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0CC65B" w14:textId="3E6FB2E6" w:rsidR="00B433C9" w:rsidRDefault="00B433C9" w:rsidP="00B433C9">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880FBC">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A90FEF" w:rsidRPr="00A90FEF">
        <w:rPr>
          <w:rFonts w:ascii="Palatino Linotype" w:eastAsia="Times New Roman" w:hAnsi="Palatino Linotype" w:cs="Arial"/>
          <w:color w:val="000000"/>
          <w:sz w:val="24"/>
          <w:szCs w:val="24"/>
          <w:lang w:eastAsia="es-MX"/>
        </w:rPr>
        <w:t xml:space="preserve">a seis de agosto </w:t>
      </w:r>
      <w:r w:rsidR="00801E90">
        <w:rPr>
          <w:rFonts w:ascii="Palatino Linotype" w:eastAsia="Times New Roman" w:hAnsi="Palatino Linotype" w:cs="Arial"/>
          <w:color w:val="000000"/>
          <w:sz w:val="24"/>
          <w:szCs w:val="24"/>
          <w:lang w:eastAsia="es-MX"/>
        </w:rPr>
        <w:t xml:space="preserve">de dos mil veinticinco. </w:t>
      </w:r>
      <w:r w:rsidR="005C30C6">
        <w:rPr>
          <w:rFonts w:ascii="Palatino Linotype" w:eastAsia="Times New Roman" w:hAnsi="Palatino Linotype" w:cs="Arial"/>
          <w:color w:val="000000"/>
          <w:sz w:val="24"/>
          <w:szCs w:val="24"/>
          <w:lang w:eastAsia="es-MX"/>
        </w:rPr>
        <w:t xml:space="preserve"> </w:t>
      </w:r>
    </w:p>
    <w:p w14:paraId="257594CB" w14:textId="7C1540C9" w:rsidR="00801E90" w:rsidRPr="00801E90" w:rsidRDefault="00B433C9" w:rsidP="00B433C9">
      <w:pPr>
        <w:tabs>
          <w:tab w:val="left" w:pos="1701"/>
        </w:tabs>
        <w:spacing w:before="240" w:line="360" w:lineRule="auto"/>
        <w:jc w:val="both"/>
        <w:rPr>
          <w:rFonts w:ascii="Palatino Linotype" w:hAnsi="Palatino Linotype" w:cs="Arial"/>
          <w:sz w:val="24"/>
        </w:rPr>
      </w:pPr>
      <w:r w:rsidRPr="00F403EA">
        <w:rPr>
          <w:rFonts w:ascii="Palatino Linotype" w:hAnsi="Palatino Linotype" w:cs="Arial"/>
          <w:b/>
          <w:sz w:val="24"/>
        </w:rPr>
        <w:t>VISTO</w:t>
      </w:r>
      <w:r w:rsidRPr="00F403EA">
        <w:rPr>
          <w:rFonts w:ascii="Palatino Linotype" w:hAnsi="Palatino Linotype" w:cs="Arial"/>
          <w:sz w:val="24"/>
        </w:rPr>
        <w:t xml:space="preserve"> el expediente electrónico formado con motivo del recurso de revisión número </w:t>
      </w:r>
      <w:r w:rsidR="00B858F2">
        <w:rPr>
          <w:rFonts w:ascii="Palatino Linotype" w:hAnsi="Palatino Linotype" w:cs="Arial"/>
          <w:b/>
          <w:bCs/>
          <w:sz w:val="24"/>
        </w:rPr>
        <w:t>0</w:t>
      </w:r>
      <w:r w:rsidR="00E24CE3">
        <w:rPr>
          <w:rFonts w:ascii="Palatino Linotype" w:hAnsi="Palatino Linotype" w:cs="Arial"/>
          <w:b/>
          <w:bCs/>
          <w:sz w:val="24"/>
        </w:rPr>
        <w:t>4600</w:t>
      </w:r>
      <w:r w:rsidR="00801E90">
        <w:rPr>
          <w:rFonts w:ascii="Palatino Linotype" w:hAnsi="Palatino Linotype" w:cs="Arial"/>
          <w:b/>
          <w:bCs/>
          <w:sz w:val="24"/>
        </w:rPr>
        <w:t xml:space="preserve">/INFOEM/IP/RR/2025, </w:t>
      </w:r>
      <w:r w:rsidR="00801E90">
        <w:rPr>
          <w:rFonts w:ascii="Palatino Linotype" w:hAnsi="Palatino Linotype" w:cs="Arial"/>
          <w:sz w:val="24"/>
        </w:rPr>
        <w:t xml:space="preserve">interpuesto por </w:t>
      </w:r>
      <w:r w:rsidR="00B3554D" w:rsidRPr="00B3554D">
        <w:rPr>
          <w:rFonts w:ascii="Palatino Linotype" w:hAnsi="Palatino Linotype" w:cs="Arial"/>
          <w:bCs/>
          <w:sz w:val="24"/>
        </w:rPr>
        <w:t>una particular que señala nombre como dato de identificación</w:t>
      </w:r>
      <w:r w:rsidR="00801E90">
        <w:rPr>
          <w:rFonts w:ascii="Palatino Linotype" w:hAnsi="Palatino Linotype" w:cs="Arial"/>
          <w:b/>
          <w:bCs/>
          <w:sz w:val="24"/>
        </w:rPr>
        <w:t xml:space="preserve">, </w:t>
      </w:r>
      <w:r w:rsidR="00801E90">
        <w:rPr>
          <w:rFonts w:ascii="Palatino Linotype" w:hAnsi="Palatino Linotype" w:cs="Arial"/>
          <w:sz w:val="24"/>
        </w:rPr>
        <w:t xml:space="preserve">en lo sucesivo </w:t>
      </w:r>
      <w:r w:rsidR="00B3554D">
        <w:rPr>
          <w:rFonts w:ascii="Palatino Linotype" w:hAnsi="Palatino Linotype" w:cs="Arial"/>
          <w:b/>
          <w:bCs/>
          <w:sz w:val="24"/>
        </w:rPr>
        <w:t>la</w:t>
      </w:r>
      <w:r w:rsidR="00801E90">
        <w:rPr>
          <w:rFonts w:ascii="Palatino Linotype" w:hAnsi="Palatino Linotype" w:cs="Arial"/>
          <w:b/>
          <w:bCs/>
          <w:sz w:val="24"/>
        </w:rPr>
        <w:t xml:space="preserve"> Recurrente, </w:t>
      </w:r>
      <w:r w:rsidR="00801E90">
        <w:rPr>
          <w:rFonts w:ascii="Palatino Linotype" w:hAnsi="Palatino Linotype" w:cs="Arial"/>
          <w:sz w:val="24"/>
        </w:rPr>
        <w:t xml:space="preserve">en contra de la respuesta del </w:t>
      </w:r>
      <w:r w:rsidR="00801E90">
        <w:rPr>
          <w:rFonts w:ascii="Palatino Linotype" w:hAnsi="Palatino Linotype" w:cs="Arial"/>
          <w:b/>
          <w:bCs/>
          <w:sz w:val="24"/>
        </w:rPr>
        <w:t xml:space="preserve">Ayuntamiento de </w:t>
      </w:r>
      <w:proofErr w:type="spellStart"/>
      <w:r w:rsidR="00B3554D" w:rsidRPr="00B3554D">
        <w:rPr>
          <w:rFonts w:ascii="Palatino Linotype" w:hAnsi="Palatino Linotype" w:cs="Arial"/>
          <w:b/>
          <w:bCs/>
          <w:sz w:val="24"/>
        </w:rPr>
        <w:t>Zacazonapan</w:t>
      </w:r>
      <w:proofErr w:type="spellEnd"/>
      <w:r w:rsidR="00B3554D">
        <w:rPr>
          <w:rFonts w:ascii="Palatino Linotype" w:hAnsi="Palatino Linotype" w:cs="Arial"/>
          <w:b/>
          <w:bCs/>
          <w:sz w:val="24"/>
        </w:rPr>
        <w:t>,</w:t>
      </w:r>
      <w:r w:rsidR="00801E90">
        <w:rPr>
          <w:rFonts w:ascii="Palatino Linotype" w:hAnsi="Palatino Linotype" w:cs="Arial"/>
          <w:b/>
          <w:bCs/>
          <w:sz w:val="24"/>
        </w:rPr>
        <w:t xml:space="preserve"> </w:t>
      </w:r>
      <w:r w:rsidR="00801E90">
        <w:rPr>
          <w:rFonts w:ascii="Palatino Linotype" w:hAnsi="Palatino Linotype" w:cs="Arial"/>
          <w:sz w:val="24"/>
        </w:rPr>
        <w:t xml:space="preserve">en lo subsecuente </w:t>
      </w:r>
      <w:r w:rsidR="00801E90">
        <w:rPr>
          <w:rFonts w:ascii="Palatino Linotype" w:hAnsi="Palatino Linotype" w:cs="Arial"/>
          <w:b/>
          <w:bCs/>
          <w:sz w:val="24"/>
        </w:rPr>
        <w:t xml:space="preserve">El Sujeto Obligado, </w:t>
      </w:r>
      <w:r w:rsidR="00801E90">
        <w:rPr>
          <w:rFonts w:ascii="Palatino Linotype" w:hAnsi="Palatino Linotype" w:cs="Arial"/>
          <w:sz w:val="24"/>
        </w:rPr>
        <w:t>se procede a dictar l</w:t>
      </w:r>
      <w:bookmarkStart w:id="0" w:name="_GoBack"/>
      <w:bookmarkEnd w:id="0"/>
      <w:r w:rsidR="00801E90">
        <w:rPr>
          <w:rFonts w:ascii="Palatino Linotype" w:hAnsi="Palatino Linotype" w:cs="Arial"/>
          <w:sz w:val="24"/>
        </w:rPr>
        <w:t xml:space="preserve">a presente resolución. </w:t>
      </w:r>
    </w:p>
    <w:p w14:paraId="0B6DDC8C" w14:textId="77777777" w:rsidR="00801E90" w:rsidRDefault="00801E90" w:rsidP="00B433C9">
      <w:pPr>
        <w:spacing w:before="240" w:after="240" w:line="360" w:lineRule="auto"/>
        <w:jc w:val="center"/>
        <w:rPr>
          <w:rFonts w:ascii="Palatino Linotype" w:hAnsi="Palatino Linotype"/>
          <w:b/>
          <w:sz w:val="28"/>
        </w:rPr>
      </w:pPr>
    </w:p>
    <w:p w14:paraId="11244050" w14:textId="4E862608" w:rsidR="00B433C9" w:rsidRPr="00F205B9" w:rsidRDefault="00B433C9" w:rsidP="00B433C9">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36C3FEB3" w14:textId="77777777" w:rsidR="00B433C9" w:rsidRDefault="00B433C9" w:rsidP="00B433C9">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2FAF3D37" w14:textId="4645AF98" w:rsidR="00801E90" w:rsidRDefault="00B433C9" w:rsidP="00B433C9">
      <w:pPr>
        <w:spacing w:before="240" w:line="360" w:lineRule="auto"/>
        <w:jc w:val="both"/>
        <w:rPr>
          <w:rFonts w:ascii="Palatino Linotype" w:hAnsi="Palatino Linotype" w:cs="Arial"/>
          <w:sz w:val="24"/>
        </w:rPr>
      </w:pPr>
      <w:r>
        <w:rPr>
          <w:rFonts w:ascii="Palatino Linotype" w:hAnsi="Palatino Linotype" w:cs="Arial"/>
          <w:sz w:val="24"/>
        </w:rPr>
        <w:t xml:space="preserve">Con fecha </w:t>
      </w:r>
      <w:r w:rsidR="00D171DC">
        <w:rPr>
          <w:rFonts w:ascii="Palatino Linotype" w:hAnsi="Palatino Linotype" w:cs="Arial"/>
          <w:b/>
          <w:bCs/>
          <w:sz w:val="24"/>
        </w:rPr>
        <w:t>veintiuno de abril</w:t>
      </w:r>
      <w:r w:rsidR="00801E90">
        <w:rPr>
          <w:rFonts w:ascii="Palatino Linotype" w:hAnsi="Palatino Linotype" w:cs="Arial"/>
          <w:b/>
          <w:bCs/>
          <w:sz w:val="24"/>
        </w:rPr>
        <w:t xml:space="preserve"> de dos mil veinticinco, El Recurrente, </w:t>
      </w:r>
      <w:r w:rsidR="00801E90">
        <w:rPr>
          <w:rFonts w:ascii="Palatino Linotype" w:hAnsi="Palatino Linotype" w:cs="Arial"/>
          <w:sz w:val="24"/>
        </w:rPr>
        <w:t>presentó a través del Sistema de Acceso a la Información Mexiquense (</w:t>
      </w:r>
      <w:r w:rsidR="00801E90">
        <w:rPr>
          <w:rFonts w:ascii="Palatino Linotype" w:hAnsi="Palatino Linotype" w:cs="Arial"/>
          <w:b/>
          <w:sz w:val="24"/>
        </w:rPr>
        <w:t>SAIMEX)</w:t>
      </w:r>
      <w:r w:rsidR="00801E90">
        <w:rPr>
          <w:rFonts w:ascii="Palatino Linotype" w:hAnsi="Palatino Linotype" w:cs="Arial"/>
          <w:sz w:val="24"/>
        </w:rPr>
        <w:t xml:space="preserve"> ante </w:t>
      </w:r>
      <w:r w:rsidR="00801E90">
        <w:rPr>
          <w:rFonts w:ascii="Palatino Linotype" w:hAnsi="Palatino Linotype" w:cs="Arial"/>
          <w:b/>
          <w:sz w:val="24"/>
        </w:rPr>
        <w:t>El Sujeto Obligado</w:t>
      </w:r>
      <w:r w:rsidR="00801E90">
        <w:rPr>
          <w:rFonts w:ascii="Palatino Linotype" w:hAnsi="Palatino Linotype" w:cs="Arial"/>
          <w:sz w:val="24"/>
        </w:rPr>
        <w:t xml:space="preserve">, solicitud de acceso a la información pública, registrada bajo el número de expediente </w:t>
      </w:r>
      <w:r w:rsidR="00D171DC" w:rsidRPr="00D171DC">
        <w:rPr>
          <w:rFonts w:ascii="Palatino Linotype" w:hAnsi="Palatino Linotype" w:cs="Arial"/>
          <w:b/>
          <w:bCs/>
          <w:sz w:val="24"/>
        </w:rPr>
        <w:t>00024/ZACAZONA/IP/2025</w:t>
      </w:r>
      <w:r w:rsidR="00801E90">
        <w:rPr>
          <w:rFonts w:ascii="Palatino Linotype" w:hAnsi="Palatino Linotype" w:cs="Arial"/>
          <w:b/>
          <w:bCs/>
          <w:sz w:val="24"/>
        </w:rPr>
        <w:t xml:space="preserve">, </w:t>
      </w:r>
      <w:r w:rsidR="00801E90">
        <w:rPr>
          <w:rFonts w:ascii="Palatino Linotype" w:hAnsi="Palatino Linotype" w:cs="Arial"/>
          <w:sz w:val="24"/>
        </w:rPr>
        <w:t xml:space="preserve">mediante la cual solicitó información en el tenor siguiente: </w:t>
      </w:r>
    </w:p>
    <w:p w14:paraId="79FA6EBD" w14:textId="11F45A65" w:rsidR="00801E90" w:rsidRPr="00801E90" w:rsidRDefault="00801E90" w:rsidP="00801E90">
      <w:pPr>
        <w:pStyle w:val="Citas"/>
        <w:rPr>
          <w:b/>
          <w:bCs/>
        </w:rPr>
      </w:pPr>
      <w:r>
        <w:t>“</w:t>
      </w:r>
      <w:r w:rsidR="00D171DC" w:rsidRPr="00D171DC">
        <w:t xml:space="preserve">Plan de Trabajo de la directora del </w:t>
      </w:r>
      <w:proofErr w:type="spellStart"/>
      <w:r w:rsidR="00D171DC" w:rsidRPr="00D171DC">
        <w:t>dif</w:t>
      </w:r>
      <w:proofErr w:type="spellEnd"/>
      <w:r w:rsidR="00D171DC" w:rsidRPr="00D171DC">
        <w:t xml:space="preserve"> 2025 y lista de acciones contundentes para apoyo a las mujeres, a los niños y a los adultos.</w:t>
      </w:r>
      <w:r>
        <w:t xml:space="preserve">” </w:t>
      </w:r>
      <w:r>
        <w:rPr>
          <w:b/>
          <w:bCs/>
        </w:rPr>
        <w:t>(Sic)</w:t>
      </w:r>
    </w:p>
    <w:p w14:paraId="2501F49F" w14:textId="77777777" w:rsidR="008B1AD9" w:rsidRDefault="008B1AD9" w:rsidP="00B433C9">
      <w:pPr>
        <w:spacing w:before="240" w:line="360" w:lineRule="auto"/>
        <w:jc w:val="both"/>
        <w:rPr>
          <w:rFonts w:ascii="Palatino Linotype" w:hAnsi="Palatino Linotype" w:cs="Arial"/>
          <w:sz w:val="24"/>
        </w:rPr>
      </w:pPr>
      <w:r>
        <w:rPr>
          <w:rFonts w:ascii="Palatino Linotype" w:hAnsi="Palatino Linotype" w:cs="Arial"/>
          <w:b/>
          <w:sz w:val="24"/>
        </w:rPr>
        <w:t xml:space="preserve">Modalidad de entrega: </w:t>
      </w:r>
      <w:r>
        <w:rPr>
          <w:rFonts w:ascii="Palatino Linotype" w:hAnsi="Palatino Linotype" w:cs="Arial"/>
          <w:sz w:val="24"/>
        </w:rPr>
        <w:t xml:space="preserve">A través del SAIMEX. </w:t>
      </w:r>
    </w:p>
    <w:p w14:paraId="2F0CF5B6" w14:textId="77777777" w:rsidR="008B7168" w:rsidRDefault="008B7168" w:rsidP="00D43677">
      <w:pPr>
        <w:spacing w:before="240" w:line="360" w:lineRule="auto"/>
        <w:ind w:right="850"/>
        <w:jc w:val="both"/>
        <w:rPr>
          <w:rFonts w:ascii="Palatino Linotype" w:hAnsi="Palatino Linotype" w:cs="Arial"/>
          <w:b/>
          <w:sz w:val="28"/>
        </w:rPr>
      </w:pPr>
    </w:p>
    <w:p w14:paraId="743FE4C4" w14:textId="3D871C2A" w:rsidR="00B433C9" w:rsidRDefault="008B7168" w:rsidP="00B433C9">
      <w:pPr>
        <w:spacing w:before="240" w:line="360" w:lineRule="auto"/>
        <w:jc w:val="both"/>
        <w:rPr>
          <w:rFonts w:ascii="Palatino Linotype" w:hAnsi="Palatino Linotype" w:cs="Arial"/>
          <w:b/>
          <w:sz w:val="28"/>
        </w:rPr>
      </w:pPr>
      <w:r>
        <w:rPr>
          <w:rFonts w:ascii="Palatino Linotype" w:hAnsi="Palatino Linotype" w:cs="Arial"/>
          <w:b/>
          <w:sz w:val="28"/>
        </w:rPr>
        <w:t>SEGUNDO</w:t>
      </w:r>
      <w:r w:rsidR="00B433C9">
        <w:rPr>
          <w:rFonts w:ascii="Palatino Linotype" w:hAnsi="Palatino Linotype" w:cs="Arial"/>
          <w:b/>
          <w:sz w:val="28"/>
        </w:rPr>
        <w:t xml:space="preserve">. </w:t>
      </w:r>
      <w:r w:rsidR="00B433C9" w:rsidRPr="00165D6E">
        <w:rPr>
          <w:rFonts w:ascii="Palatino Linotype" w:hAnsi="Palatino Linotype" w:cs="Arial"/>
          <w:b/>
          <w:sz w:val="28"/>
          <w:szCs w:val="20"/>
        </w:rPr>
        <w:t xml:space="preserve">De la respuesta </w:t>
      </w:r>
      <w:r w:rsidR="00B433C9">
        <w:rPr>
          <w:rFonts w:ascii="Palatino Linotype" w:hAnsi="Palatino Linotype" w:cs="Arial"/>
          <w:b/>
          <w:sz w:val="28"/>
          <w:szCs w:val="20"/>
        </w:rPr>
        <w:t>del Sujeto Obligado</w:t>
      </w:r>
      <w:r w:rsidR="00B433C9" w:rsidRPr="00165D6E">
        <w:rPr>
          <w:rFonts w:ascii="Palatino Linotype" w:hAnsi="Palatino Linotype" w:cs="Arial"/>
          <w:b/>
          <w:sz w:val="28"/>
          <w:szCs w:val="20"/>
        </w:rPr>
        <w:t>.</w:t>
      </w:r>
    </w:p>
    <w:p w14:paraId="6AF29F37" w14:textId="37E0DFD6" w:rsidR="00801E90" w:rsidRDefault="00B433C9" w:rsidP="00B433C9">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En el expediente electrónico </w:t>
      </w:r>
      <w:r>
        <w:rPr>
          <w:rFonts w:ascii="Palatino Linotype" w:hAnsi="Palatino Linotype" w:cs="Arial"/>
          <w:b/>
          <w:sz w:val="24"/>
          <w:szCs w:val="24"/>
        </w:rPr>
        <w:t xml:space="preserve">SAIMEX, </w:t>
      </w:r>
      <w:r>
        <w:rPr>
          <w:rFonts w:ascii="Palatino Linotype" w:hAnsi="Palatino Linotype" w:cs="Arial"/>
          <w:sz w:val="24"/>
          <w:szCs w:val="24"/>
        </w:rPr>
        <w:t xml:space="preserve">se aprecia que </w:t>
      </w:r>
      <w:r w:rsidR="008B1AD9">
        <w:rPr>
          <w:rFonts w:ascii="Palatino Linotype" w:hAnsi="Palatino Linotype" w:cs="Arial"/>
          <w:sz w:val="24"/>
          <w:szCs w:val="24"/>
        </w:rPr>
        <w:t>el día</w:t>
      </w:r>
      <w:r w:rsidR="00131D9B">
        <w:rPr>
          <w:rFonts w:ascii="Palatino Linotype" w:hAnsi="Palatino Linotype" w:cs="Arial"/>
          <w:sz w:val="24"/>
          <w:szCs w:val="24"/>
        </w:rPr>
        <w:t xml:space="preserve"> </w:t>
      </w:r>
      <w:r w:rsidR="007728B0">
        <w:rPr>
          <w:rFonts w:ascii="Palatino Linotype" w:hAnsi="Palatino Linotype" w:cs="Arial"/>
          <w:b/>
          <w:bCs/>
          <w:sz w:val="24"/>
          <w:szCs w:val="24"/>
        </w:rPr>
        <w:t>veintidós de abril</w:t>
      </w:r>
      <w:r w:rsidR="00801E90">
        <w:rPr>
          <w:rFonts w:ascii="Palatino Linotype" w:hAnsi="Palatino Linotype" w:cs="Arial"/>
          <w:b/>
          <w:bCs/>
          <w:sz w:val="24"/>
          <w:szCs w:val="24"/>
        </w:rPr>
        <w:t xml:space="preserve"> de dos mil veinticinco, El Sujeto Obligado </w:t>
      </w:r>
      <w:r w:rsidR="00801E90">
        <w:rPr>
          <w:rFonts w:ascii="Palatino Linotype" w:hAnsi="Palatino Linotype" w:cs="Arial"/>
          <w:sz w:val="24"/>
          <w:szCs w:val="24"/>
        </w:rPr>
        <w:t>dio respuesta a la solicitud de información en los siguientes términos:</w:t>
      </w:r>
    </w:p>
    <w:p w14:paraId="59FADBC6" w14:textId="77777777" w:rsidR="007728B0" w:rsidRDefault="00801E90" w:rsidP="007728B0">
      <w:pPr>
        <w:pStyle w:val="Citas"/>
        <w:jc w:val="left"/>
      </w:pPr>
      <w:r>
        <w:t>“</w:t>
      </w:r>
      <w:r w:rsidR="007728B0">
        <w:t>Folio de la solicitud: 00024/ZACAZONA/IP/2025</w:t>
      </w:r>
    </w:p>
    <w:p w14:paraId="07CE1FB6" w14:textId="77777777" w:rsidR="007728B0" w:rsidRDefault="007728B0" w:rsidP="007728B0">
      <w:pPr>
        <w:pStyle w:val="Citas"/>
      </w:pPr>
      <w:r>
        <w:t>Debido a la actualización del padrón de sujetos obligados del ámbito federal, en términos de la ley general de transparencia y acceso a la información pública y por ser un organismo descentralizado el DIF cuenta con su propia unidad de transparencia donde puede remitir o solicitar dicha información. Esta unidad de transparencia solo responde peticiones de solicitudes del sujeto obligado del palacio municipal. De igual manera le proporciono el padrón de sujetos obligados</w:t>
      </w:r>
    </w:p>
    <w:p w14:paraId="0EAE4467" w14:textId="09A3485C" w:rsidR="00801E90" w:rsidRPr="00801E90" w:rsidRDefault="007728B0" w:rsidP="007728B0">
      <w:pPr>
        <w:pStyle w:val="Citas"/>
        <w:rPr>
          <w:b/>
          <w:bCs/>
        </w:rPr>
      </w:pPr>
      <w:r>
        <w:t>ATENTAMENTE</w:t>
      </w:r>
      <w:r w:rsidR="00801E90">
        <w:t xml:space="preserve">” </w:t>
      </w:r>
      <w:r w:rsidR="00801E90">
        <w:rPr>
          <w:b/>
          <w:bCs/>
        </w:rPr>
        <w:t>(Sic)</w:t>
      </w:r>
    </w:p>
    <w:p w14:paraId="58D0E49B" w14:textId="645B7BDF" w:rsidR="00801E90" w:rsidRPr="00801E90" w:rsidRDefault="00A354C4" w:rsidP="00A354C4">
      <w:pPr>
        <w:pStyle w:val="Citas"/>
        <w:ind w:left="0" w:right="72"/>
        <w:rPr>
          <w:i w:val="0"/>
          <w:iCs/>
          <w:sz w:val="24"/>
          <w:szCs w:val="24"/>
        </w:rPr>
      </w:pPr>
      <w:r>
        <w:rPr>
          <w:i w:val="0"/>
          <w:iCs/>
          <w:sz w:val="24"/>
          <w:szCs w:val="24"/>
        </w:rPr>
        <w:t xml:space="preserve">A mayor abundamiento, se advierte que </w:t>
      </w:r>
      <w:r>
        <w:rPr>
          <w:b/>
          <w:bCs/>
          <w:i w:val="0"/>
          <w:iCs/>
          <w:sz w:val="24"/>
          <w:szCs w:val="24"/>
        </w:rPr>
        <w:t xml:space="preserve">El Sujeto Obligado </w:t>
      </w:r>
      <w:r>
        <w:rPr>
          <w:i w:val="0"/>
          <w:iCs/>
          <w:sz w:val="24"/>
          <w:szCs w:val="24"/>
        </w:rPr>
        <w:t xml:space="preserve">adjuntó </w:t>
      </w:r>
      <w:r w:rsidR="007728B0">
        <w:rPr>
          <w:i w:val="0"/>
          <w:iCs/>
          <w:sz w:val="24"/>
          <w:szCs w:val="24"/>
        </w:rPr>
        <w:t>el documento</w:t>
      </w:r>
      <w:r w:rsidR="00D43677">
        <w:rPr>
          <w:i w:val="0"/>
          <w:iCs/>
          <w:sz w:val="24"/>
          <w:szCs w:val="24"/>
        </w:rPr>
        <w:t xml:space="preserve"> electrónico</w:t>
      </w:r>
      <w:r w:rsidR="007728B0">
        <w:rPr>
          <w:i w:val="0"/>
          <w:iCs/>
          <w:sz w:val="24"/>
          <w:szCs w:val="24"/>
        </w:rPr>
        <w:t xml:space="preserve"> </w:t>
      </w:r>
      <w:r w:rsidR="00801E90">
        <w:rPr>
          <w:i w:val="0"/>
          <w:iCs/>
          <w:sz w:val="24"/>
          <w:szCs w:val="24"/>
        </w:rPr>
        <w:t>“</w:t>
      </w:r>
      <w:r w:rsidR="007728B0" w:rsidRPr="007728B0">
        <w:rPr>
          <w:b/>
          <w:bCs/>
          <w:i w:val="0"/>
          <w:iCs/>
          <w:sz w:val="24"/>
          <w:szCs w:val="24"/>
        </w:rPr>
        <w:t>PadrónSOOctubre2024 (1).</w:t>
      </w:r>
      <w:proofErr w:type="spellStart"/>
      <w:r w:rsidR="007728B0" w:rsidRPr="007728B0">
        <w:rPr>
          <w:b/>
          <w:bCs/>
          <w:i w:val="0"/>
          <w:iCs/>
          <w:sz w:val="24"/>
          <w:szCs w:val="24"/>
        </w:rPr>
        <w:t>pdf</w:t>
      </w:r>
      <w:proofErr w:type="spellEnd"/>
      <w:r w:rsidR="00801E90">
        <w:rPr>
          <w:b/>
          <w:bCs/>
          <w:i w:val="0"/>
          <w:iCs/>
          <w:sz w:val="24"/>
          <w:szCs w:val="24"/>
        </w:rPr>
        <w:t>”</w:t>
      </w:r>
      <w:r w:rsidR="00801E90">
        <w:rPr>
          <w:i w:val="0"/>
          <w:iCs/>
          <w:sz w:val="24"/>
          <w:szCs w:val="24"/>
        </w:rPr>
        <w:t xml:space="preserve">, cuyo contenido será materia de análisis en el considerando respectivo. </w:t>
      </w:r>
    </w:p>
    <w:p w14:paraId="69866354" w14:textId="77777777" w:rsidR="00E65FEA" w:rsidRDefault="00E65FEA" w:rsidP="00A354C4">
      <w:pPr>
        <w:pStyle w:val="Citas"/>
        <w:ind w:left="0" w:right="72"/>
        <w:rPr>
          <w:b/>
          <w:bCs/>
          <w:i w:val="0"/>
          <w:iCs/>
          <w:sz w:val="24"/>
          <w:szCs w:val="24"/>
        </w:rPr>
      </w:pPr>
    </w:p>
    <w:p w14:paraId="087D134D" w14:textId="3E9D2D89" w:rsidR="00B433C9" w:rsidRDefault="0071487C" w:rsidP="00B433C9">
      <w:pPr>
        <w:spacing w:before="240" w:line="360" w:lineRule="auto"/>
        <w:jc w:val="both"/>
        <w:rPr>
          <w:rFonts w:ascii="Palatino Linotype" w:hAnsi="Palatino Linotype" w:cs="Arial"/>
          <w:b/>
          <w:sz w:val="28"/>
        </w:rPr>
      </w:pPr>
      <w:r>
        <w:rPr>
          <w:rFonts w:ascii="Palatino Linotype" w:hAnsi="Palatino Linotype" w:cs="Arial"/>
          <w:b/>
          <w:sz w:val="28"/>
        </w:rPr>
        <w:t>TERCERO</w:t>
      </w:r>
      <w:r w:rsidR="00B433C9">
        <w:rPr>
          <w:rFonts w:ascii="Palatino Linotype" w:hAnsi="Palatino Linotype" w:cs="Arial"/>
          <w:b/>
          <w:sz w:val="28"/>
        </w:rPr>
        <w:t xml:space="preserve">. </w:t>
      </w:r>
      <w:r w:rsidR="00B433C9">
        <w:rPr>
          <w:rFonts w:ascii="Palatino Linotype" w:hAnsi="Palatino Linotype"/>
          <w:b/>
          <w:sz w:val="28"/>
        </w:rPr>
        <w:t>Del recurso de revisión.</w:t>
      </w:r>
    </w:p>
    <w:p w14:paraId="295BD8BC" w14:textId="3D8BCA3C" w:rsidR="008B7168" w:rsidRPr="008B7168" w:rsidRDefault="00B433C9" w:rsidP="00131D9B">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Inconforme c</w:t>
      </w:r>
      <w:r>
        <w:rPr>
          <w:rFonts w:ascii="Palatino Linotype" w:hAnsi="Palatino Linotype" w:cs="Arial"/>
          <w:sz w:val="24"/>
          <w:szCs w:val="24"/>
        </w:rPr>
        <w:t xml:space="preserve">on la respuesta por </w:t>
      </w:r>
      <w:r w:rsidR="00712E3A">
        <w:rPr>
          <w:rFonts w:ascii="Palatino Linotype" w:hAnsi="Palatino Linotype" w:cs="Arial"/>
          <w:b/>
          <w:sz w:val="24"/>
          <w:szCs w:val="24"/>
        </w:rPr>
        <w:t xml:space="preserve">El Sujeto Obligado, </w:t>
      </w:r>
      <w:r w:rsidR="0071487C">
        <w:rPr>
          <w:rFonts w:ascii="Palatino Linotype" w:hAnsi="Palatino Linotype" w:cs="Arial"/>
          <w:b/>
          <w:sz w:val="24"/>
          <w:szCs w:val="24"/>
        </w:rPr>
        <w:t>El</w:t>
      </w:r>
      <w:r>
        <w:rPr>
          <w:rFonts w:ascii="Palatino Linotype" w:hAnsi="Palatino Linotype" w:cs="Arial"/>
          <w:b/>
          <w:sz w:val="24"/>
          <w:szCs w:val="24"/>
        </w:rPr>
        <w:t xml:space="preserve"> Recurrente </w:t>
      </w:r>
      <w:r>
        <w:rPr>
          <w:rFonts w:ascii="Palatino Linotype" w:hAnsi="Palatino Linotype" w:cs="Arial"/>
          <w:sz w:val="24"/>
          <w:szCs w:val="24"/>
        </w:rPr>
        <w:t>interpuso recurso de revisión, en fecha</w:t>
      </w:r>
      <w:r w:rsidR="00EC1D0D">
        <w:rPr>
          <w:rFonts w:ascii="Palatino Linotype" w:hAnsi="Palatino Linotype" w:cs="Arial"/>
          <w:sz w:val="24"/>
          <w:szCs w:val="24"/>
        </w:rPr>
        <w:t xml:space="preserve"> </w:t>
      </w:r>
      <w:r w:rsidR="00E70CA1">
        <w:rPr>
          <w:rFonts w:ascii="Palatino Linotype" w:hAnsi="Palatino Linotype" w:cs="Arial"/>
          <w:b/>
          <w:bCs/>
          <w:sz w:val="24"/>
          <w:szCs w:val="24"/>
        </w:rPr>
        <w:t>veintitrés de abril</w:t>
      </w:r>
      <w:r w:rsidR="00801E90">
        <w:rPr>
          <w:rFonts w:ascii="Palatino Linotype" w:hAnsi="Palatino Linotype" w:cs="Arial"/>
          <w:b/>
          <w:bCs/>
          <w:sz w:val="24"/>
          <w:szCs w:val="24"/>
        </w:rPr>
        <w:t xml:space="preserve"> de dos mil veinticinco, </w:t>
      </w:r>
      <w:r w:rsidR="00801E90">
        <w:rPr>
          <w:rFonts w:ascii="Palatino Linotype" w:hAnsi="Palatino Linotype" w:cs="Arial"/>
          <w:sz w:val="24"/>
          <w:szCs w:val="24"/>
        </w:rPr>
        <w:t xml:space="preserve">el cual fue registrado </w:t>
      </w:r>
      <w:r w:rsidR="00801E90">
        <w:rPr>
          <w:rFonts w:ascii="Palatino Linotype" w:hAnsi="Palatino Linotype" w:cs="Arial"/>
          <w:sz w:val="24"/>
          <w:szCs w:val="24"/>
        </w:rPr>
        <w:lastRenderedPageBreak/>
        <w:t xml:space="preserve">en el sistema electrónico con el expediente número </w:t>
      </w:r>
      <w:r w:rsidR="00E70CA1">
        <w:rPr>
          <w:rFonts w:ascii="Palatino Linotype" w:hAnsi="Palatino Linotype" w:cs="Arial"/>
          <w:b/>
          <w:bCs/>
          <w:sz w:val="24"/>
          <w:szCs w:val="24"/>
        </w:rPr>
        <w:t>04600</w:t>
      </w:r>
      <w:r w:rsidR="00801E90">
        <w:rPr>
          <w:rFonts w:ascii="Palatino Linotype" w:hAnsi="Palatino Linotype" w:cs="Arial"/>
          <w:b/>
          <w:bCs/>
          <w:sz w:val="24"/>
          <w:szCs w:val="24"/>
        </w:rPr>
        <w:t xml:space="preserve">/INFOEM/IP/RR/2025, </w:t>
      </w:r>
      <w:r w:rsidR="008B7168">
        <w:rPr>
          <w:rFonts w:ascii="Palatino Linotype" w:hAnsi="Palatino Linotype" w:cs="Arial"/>
          <w:sz w:val="24"/>
          <w:szCs w:val="24"/>
        </w:rPr>
        <w:t xml:space="preserve">en los cuales arguye las siguientes manifestaciones: </w:t>
      </w:r>
    </w:p>
    <w:p w14:paraId="3CF50515" w14:textId="77777777" w:rsidR="00B433C9" w:rsidRDefault="00B433C9" w:rsidP="00B433C9">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1ED0C8FA" w14:textId="64FEA141" w:rsidR="00B433C9" w:rsidRPr="00712E3A" w:rsidRDefault="00B433C9" w:rsidP="008B7168">
      <w:pPr>
        <w:pStyle w:val="Citas"/>
        <w:rPr>
          <w:b/>
        </w:rPr>
      </w:pPr>
      <w:r w:rsidRPr="00B32223">
        <w:t>“</w:t>
      </w:r>
      <w:r w:rsidR="00E70CA1" w:rsidRPr="00E70CA1">
        <w:t>inconformidad</w:t>
      </w:r>
      <w:r w:rsidR="00B76471" w:rsidRPr="00B32223">
        <w:t>"</w:t>
      </w:r>
      <w:r w:rsidR="00B76471">
        <w:rPr>
          <w:b/>
          <w:bCs/>
        </w:rPr>
        <w:t xml:space="preserve"> (Sic)</w:t>
      </w:r>
    </w:p>
    <w:p w14:paraId="7FB77606" w14:textId="77777777" w:rsidR="00B433C9" w:rsidRDefault="00B433C9" w:rsidP="00B433C9">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3C37B9AB" w14:textId="440EB85A" w:rsidR="00B433C9" w:rsidRPr="00712E3A" w:rsidRDefault="00B433C9" w:rsidP="00B76471">
      <w:pPr>
        <w:pStyle w:val="Citas"/>
      </w:pPr>
      <w:r w:rsidRPr="00B32223">
        <w:t>“</w:t>
      </w:r>
      <w:r w:rsidR="00E70CA1" w:rsidRPr="00E70CA1">
        <w:t xml:space="preserve">pudo haber turnado la solicitud mediante oficio a la directora del </w:t>
      </w:r>
      <w:proofErr w:type="spellStart"/>
      <w:r w:rsidR="00E70CA1" w:rsidRPr="00E70CA1">
        <w:t>dif</w:t>
      </w:r>
      <w:proofErr w:type="spellEnd"/>
      <w:r w:rsidR="00E70CA1" w:rsidRPr="00E70CA1">
        <w:t>, para solicitar la respuesta aunque bien puede ser incompetencia pero también pudo resolverlo el titular de la unidad.</w:t>
      </w:r>
      <w:r w:rsidR="00B76471" w:rsidRPr="00B32223">
        <w:t>"</w:t>
      </w:r>
      <w:r w:rsidRPr="00A354C4">
        <w:t xml:space="preserve"> </w:t>
      </w:r>
      <w:r w:rsidR="00B76471">
        <w:rPr>
          <w:b/>
        </w:rPr>
        <w:t>(Sic)</w:t>
      </w:r>
    </w:p>
    <w:p w14:paraId="4DD8E175" w14:textId="77777777" w:rsidR="00C36ED4" w:rsidRDefault="00C36ED4" w:rsidP="00C36ED4">
      <w:pPr>
        <w:spacing w:line="360" w:lineRule="auto"/>
        <w:ind w:right="851"/>
        <w:jc w:val="both"/>
        <w:rPr>
          <w:rFonts w:ascii="Palatino Linotype" w:hAnsi="Palatino Linotype" w:cs="Arial"/>
          <w:i/>
        </w:rPr>
      </w:pPr>
    </w:p>
    <w:p w14:paraId="1F62F175" w14:textId="6304A05E" w:rsidR="00B433C9" w:rsidRDefault="0071487C" w:rsidP="00B433C9">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00B433C9" w:rsidRPr="008551ED">
        <w:rPr>
          <w:rFonts w:ascii="Palatino Linotype" w:hAnsi="Palatino Linotype" w:cs="Arial"/>
          <w:b/>
          <w:sz w:val="24"/>
          <w:szCs w:val="24"/>
        </w:rPr>
        <w:t xml:space="preserve">. </w:t>
      </w:r>
      <w:r w:rsidR="00B433C9" w:rsidRPr="0087163A">
        <w:rPr>
          <w:rFonts w:ascii="Palatino Linotype" w:hAnsi="Palatino Linotype" w:cs="Arial"/>
          <w:b/>
          <w:sz w:val="28"/>
          <w:szCs w:val="28"/>
        </w:rPr>
        <w:t>Del turno del recurso de revisión.</w:t>
      </w:r>
    </w:p>
    <w:p w14:paraId="637E5A72" w14:textId="407A6EF5" w:rsidR="00B76471" w:rsidRDefault="00B76471" w:rsidP="00B76471">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al Comisionado </w:t>
      </w:r>
      <w:r w:rsidR="007A2404">
        <w:rPr>
          <w:rFonts w:ascii="Palatino Linotype" w:hAnsi="Palatino Linotype" w:cs="Arial"/>
          <w:sz w:val="24"/>
          <w:szCs w:val="24"/>
        </w:rPr>
        <w:t>presidente</w:t>
      </w:r>
      <w:r>
        <w:rPr>
          <w:rFonts w:ascii="Palatino Linotype" w:hAnsi="Palatino Linotype" w:cs="Arial"/>
          <w:sz w:val="24"/>
          <w:szCs w:val="24"/>
        </w:rPr>
        <w:t xml:space="preserve"> </w:t>
      </w:r>
      <w:r>
        <w:rPr>
          <w:rFonts w:ascii="Palatino Linotype" w:hAnsi="Palatino Linotype" w:cs="Arial"/>
          <w:b/>
          <w:sz w:val="24"/>
          <w:szCs w:val="24"/>
        </w:rPr>
        <w:t xml:space="preserve">José Martínez Vilchis, </w:t>
      </w:r>
      <w:r>
        <w:rPr>
          <w:rFonts w:ascii="Palatino Linotype" w:hAnsi="Palatino Linotype" w:cs="Arial"/>
          <w:sz w:val="24"/>
          <w:szCs w:val="24"/>
        </w:rPr>
        <w:t xml:space="preserve">por medio del sistema electrónico en términos del arábigo 185 fracción I de la Ley de Transparencia y Acceso a la información Pública del Estado de México y Municipios, del cual recayó acuerdo de admisión en fecha </w:t>
      </w:r>
      <w:r w:rsidR="002D6A9A">
        <w:rPr>
          <w:rFonts w:ascii="Palatino Linotype" w:hAnsi="Palatino Linotype" w:cs="Arial"/>
          <w:b/>
          <w:bCs/>
          <w:sz w:val="24"/>
          <w:szCs w:val="24"/>
        </w:rPr>
        <w:t>veinticinco de abril</w:t>
      </w:r>
      <w:r w:rsidR="00E65FEA">
        <w:rPr>
          <w:rFonts w:ascii="Palatino Linotype" w:hAnsi="Palatino Linotype" w:cs="Arial"/>
          <w:b/>
          <w:bCs/>
          <w:sz w:val="24"/>
          <w:szCs w:val="24"/>
        </w:rPr>
        <w:t xml:space="preserve"> de dos mil veinticinco, </w:t>
      </w:r>
      <w:r>
        <w:rPr>
          <w:rFonts w:ascii="Palatino Linotype" w:hAnsi="Palatino Linotype" w:cs="Arial"/>
          <w:sz w:val="24"/>
          <w:szCs w:val="24"/>
        </w:rPr>
        <w:t>determinándose en él, un plazo de siete días para que las partes manifestaran lo que a su derecho corresponda en términos del numeral ya citado.</w:t>
      </w:r>
    </w:p>
    <w:p w14:paraId="7346C2F0" w14:textId="77777777" w:rsidR="00712E3A" w:rsidRDefault="00712E3A" w:rsidP="00B433C9">
      <w:pPr>
        <w:spacing w:before="240" w:line="360" w:lineRule="auto"/>
        <w:jc w:val="both"/>
        <w:rPr>
          <w:rFonts w:ascii="Palatino Linotype" w:hAnsi="Palatino Linotype" w:cs="Arial"/>
          <w:sz w:val="24"/>
          <w:szCs w:val="24"/>
        </w:rPr>
      </w:pPr>
    </w:p>
    <w:p w14:paraId="7CB15C1B" w14:textId="33C3FEEC" w:rsidR="00B433C9" w:rsidRDefault="0071487C" w:rsidP="00B433C9">
      <w:pPr>
        <w:pStyle w:val="Prrafodelista"/>
        <w:spacing w:line="360" w:lineRule="auto"/>
        <w:ind w:left="0"/>
        <w:jc w:val="both"/>
        <w:rPr>
          <w:rFonts w:ascii="Palatino Linotype" w:hAnsi="Palatino Linotype" w:cs="Arial"/>
          <w:b/>
        </w:rPr>
      </w:pPr>
      <w:r>
        <w:rPr>
          <w:rFonts w:ascii="Palatino Linotype" w:hAnsi="Palatino Linotype" w:cs="Arial"/>
          <w:b/>
          <w:sz w:val="28"/>
        </w:rPr>
        <w:t>QUINTO</w:t>
      </w:r>
      <w:r w:rsidR="00B433C9" w:rsidRPr="00AC0CCC">
        <w:rPr>
          <w:rFonts w:ascii="Palatino Linotype" w:hAnsi="Palatino Linotype" w:cs="Arial"/>
          <w:b/>
          <w:sz w:val="28"/>
          <w:szCs w:val="28"/>
        </w:rPr>
        <w:t xml:space="preserve">. </w:t>
      </w:r>
      <w:r w:rsidR="00B433C9" w:rsidRPr="0087163A">
        <w:rPr>
          <w:rFonts w:ascii="Palatino Linotype" w:hAnsi="Palatino Linotype" w:cs="Arial"/>
          <w:b/>
          <w:sz w:val="28"/>
          <w:szCs w:val="28"/>
        </w:rPr>
        <w:t>De la etapa de instrucción.</w:t>
      </w:r>
    </w:p>
    <w:p w14:paraId="194FE6B7" w14:textId="15E8482F" w:rsidR="00801E90" w:rsidRDefault="00712E3A" w:rsidP="00712E3A">
      <w:pPr>
        <w:spacing w:before="240" w:line="360" w:lineRule="auto"/>
        <w:jc w:val="both"/>
        <w:rPr>
          <w:rFonts w:ascii="Palatino Linotype" w:hAnsi="Palatino Linotype" w:cs="Arial"/>
          <w:sz w:val="24"/>
          <w:szCs w:val="24"/>
        </w:rPr>
      </w:pPr>
      <w:r w:rsidRPr="00523CF0">
        <w:rPr>
          <w:rFonts w:ascii="Palatino Linotype" w:hAnsi="Palatino Linotype" w:cs="Arial"/>
          <w:sz w:val="24"/>
          <w:szCs w:val="24"/>
        </w:rPr>
        <w:lastRenderedPageBreak/>
        <w:t xml:space="preserve">Así, en la etapa de instrucción, </w:t>
      </w:r>
      <w:r>
        <w:rPr>
          <w:rFonts w:ascii="Palatino Linotype" w:hAnsi="Palatino Linotype" w:cs="Arial"/>
          <w:sz w:val="24"/>
          <w:szCs w:val="24"/>
        </w:rPr>
        <w:t xml:space="preserve">de las constancias que obran en el expediente electrónico se advierte que </w:t>
      </w:r>
      <w:r>
        <w:rPr>
          <w:rFonts w:ascii="Palatino Linotype" w:hAnsi="Palatino Linotype" w:cs="Arial"/>
          <w:b/>
          <w:sz w:val="24"/>
          <w:szCs w:val="24"/>
        </w:rPr>
        <w:t xml:space="preserve">El Sujeto Obligado </w:t>
      </w:r>
      <w:r w:rsidR="00801E90">
        <w:rPr>
          <w:rFonts w:ascii="Palatino Linotype" w:hAnsi="Palatino Linotype" w:cs="Arial"/>
          <w:sz w:val="24"/>
          <w:szCs w:val="24"/>
        </w:rPr>
        <w:t xml:space="preserve">fue omiso en rendir su informe justificado. </w:t>
      </w:r>
      <w:r>
        <w:rPr>
          <w:rFonts w:ascii="Palatino Linotype" w:hAnsi="Palatino Linotype" w:cs="Arial"/>
          <w:sz w:val="24"/>
          <w:szCs w:val="24"/>
        </w:rPr>
        <w:t xml:space="preserve"> </w:t>
      </w:r>
    </w:p>
    <w:p w14:paraId="33FF801A" w14:textId="41FEE22C" w:rsidR="002D6A9A" w:rsidRDefault="002D6A9A" w:rsidP="00712E3A">
      <w:pPr>
        <w:spacing w:before="240" w:line="360" w:lineRule="auto"/>
        <w:jc w:val="both"/>
        <w:rPr>
          <w:rFonts w:ascii="Palatino Linotype" w:hAnsi="Palatino Linotype" w:cs="Arial"/>
          <w:sz w:val="24"/>
          <w:szCs w:val="24"/>
        </w:rPr>
      </w:pPr>
      <w:r>
        <w:rPr>
          <w:rFonts w:ascii="Palatino Linotype" w:hAnsi="Palatino Linotype" w:cs="Arial"/>
          <w:sz w:val="24"/>
          <w:szCs w:val="24"/>
        </w:rPr>
        <w:t>Por el extremo del Recurrente, fue omiso en hacer manifestación alguna o adjuntar prueba que conforme a derecho conviniera.</w:t>
      </w:r>
    </w:p>
    <w:p w14:paraId="1F91FA51" w14:textId="03AB3DE1" w:rsidR="00C67F59" w:rsidRPr="00C74811" w:rsidRDefault="00C67F59" w:rsidP="00712E3A">
      <w:pPr>
        <w:spacing w:before="240" w:line="360" w:lineRule="auto"/>
        <w:jc w:val="both"/>
        <w:rPr>
          <w:rFonts w:ascii="Palatino Linotype" w:hAnsi="Palatino Linotype" w:cs="Arial"/>
          <w:b/>
          <w:bCs/>
          <w:sz w:val="28"/>
          <w:szCs w:val="24"/>
        </w:rPr>
      </w:pPr>
      <w:r w:rsidRPr="00C74811">
        <w:rPr>
          <w:rFonts w:ascii="Palatino Linotype" w:hAnsi="Palatino Linotype" w:cs="Arial"/>
          <w:b/>
          <w:sz w:val="28"/>
          <w:szCs w:val="24"/>
        </w:rPr>
        <w:t xml:space="preserve">SEXTO. </w:t>
      </w:r>
      <w:r w:rsidR="00C74811" w:rsidRPr="00C74811">
        <w:rPr>
          <w:rFonts w:ascii="Palatino Linotype" w:hAnsi="Palatino Linotype" w:cs="Arial"/>
          <w:b/>
          <w:sz w:val="28"/>
          <w:szCs w:val="24"/>
        </w:rPr>
        <w:t xml:space="preserve">Del </w:t>
      </w:r>
      <w:r w:rsidR="00C74811">
        <w:rPr>
          <w:rFonts w:ascii="Palatino Linotype" w:hAnsi="Palatino Linotype" w:cs="Arial"/>
          <w:b/>
          <w:sz w:val="28"/>
          <w:szCs w:val="24"/>
        </w:rPr>
        <w:t>c</w:t>
      </w:r>
      <w:r w:rsidR="00C74811" w:rsidRPr="00C74811">
        <w:rPr>
          <w:rFonts w:ascii="Palatino Linotype" w:hAnsi="Palatino Linotype" w:cs="Arial"/>
          <w:b/>
          <w:sz w:val="28"/>
          <w:szCs w:val="24"/>
        </w:rPr>
        <w:t>ierre de instrucción</w:t>
      </w:r>
    </w:p>
    <w:p w14:paraId="755ECF62" w14:textId="6F95F96C" w:rsidR="00FC16E9" w:rsidRDefault="002929E8" w:rsidP="00FC16E9">
      <w:pPr>
        <w:spacing w:before="240" w:line="360" w:lineRule="auto"/>
        <w:jc w:val="both"/>
        <w:rPr>
          <w:rFonts w:ascii="Palatino Linotype" w:hAnsi="Palatino Linotype" w:cs="Arial"/>
          <w:sz w:val="24"/>
          <w:szCs w:val="24"/>
        </w:rPr>
      </w:pPr>
      <w:r>
        <w:rPr>
          <w:rFonts w:ascii="Palatino Linotype" w:hAnsi="Palatino Linotype" w:cs="Arial"/>
          <w:sz w:val="24"/>
          <w:szCs w:val="24"/>
        </w:rPr>
        <w:t>Por lo cual se decretó el cierre de instrucción con fecha</w:t>
      </w:r>
      <w:r w:rsidR="008B7168">
        <w:rPr>
          <w:rFonts w:ascii="Palatino Linotype" w:hAnsi="Palatino Linotype" w:cs="Arial"/>
          <w:sz w:val="24"/>
          <w:szCs w:val="24"/>
        </w:rPr>
        <w:t xml:space="preserve"> </w:t>
      </w:r>
      <w:r w:rsidR="00C67F59">
        <w:rPr>
          <w:rFonts w:ascii="Palatino Linotype" w:hAnsi="Palatino Linotype" w:cs="Arial"/>
          <w:b/>
          <w:bCs/>
          <w:sz w:val="24"/>
          <w:szCs w:val="24"/>
        </w:rPr>
        <w:t>doce de mayo</w:t>
      </w:r>
      <w:r w:rsidR="005B6FB9">
        <w:rPr>
          <w:rFonts w:ascii="Palatino Linotype" w:hAnsi="Palatino Linotype" w:cs="Arial"/>
          <w:b/>
          <w:bCs/>
          <w:sz w:val="24"/>
          <w:szCs w:val="24"/>
        </w:rPr>
        <w:t xml:space="preserve"> del año en curso, </w:t>
      </w:r>
      <w:r w:rsidR="005B6FB9" w:rsidRPr="005B6FB9">
        <w:rPr>
          <w:rFonts w:ascii="Palatino Linotype" w:hAnsi="Palatino Linotype" w:cs="Arial"/>
          <w:sz w:val="24"/>
          <w:szCs w:val="24"/>
        </w:rPr>
        <w:t>e</w:t>
      </w:r>
      <w:r w:rsidR="0071487C">
        <w:rPr>
          <w:rFonts w:ascii="Palatino Linotype" w:hAnsi="Palatino Linotype" w:cs="Arial"/>
          <w:sz w:val="24"/>
          <w:szCs w:val="24"/>
        </w:rPr>
        <w:t xml:space="preserve">n términos del </w:t>
      </w:r>
      <w:r w:rsidR="00FC16E9" w:rsidRPr="00D05C83">
        <w:rPr>
          <w:rFonts w:ascii="Palatino Linotype" w:hAnsi="Palatino Linotype" w:cs="Arial"/>
          <w:sz w:val="24"/>
          <w:szCs w:val="24"/>
        </w:rPr>
        <w:t>artículo 185 Fracción VI de la Ley de Transparencia y Acceso a la Información Pública del Estado de México y Municipios, iniciando el término legal para dictar resolución definitiva del asunto.</w:t>
      </w:r>
      <w:r w:rsidR="00FC16E9">
        <w:rPr>
          <w:rFonts w:ascii="Palatino Linotype" w:hAnsi="Palatino Linotype" w:cs="Arial"/>
          <w:sz w:val="24"/>
          <w:szCs w:val="24"/>
        </w:rPr>
        <w:t xml:space="preserve"> </w:t>
      </w:r>
    </w:p>
    <w:p w14:paraId="5B71A1C6" w14:textId="54A1B104" w:rsidR="00C74811" w:rsidRPr="00C74811" w:rsidRDefault="00C74811" w:rsidP="00C74811">
      <w:pPr>
        <w:spacing w:before="240" w:line="360" w:lineRule="auto"/>
        <w:jc w:val="both"/>
        <w:rPr>
          <w:rFonts w:ascii="Palatino Linotype" w:hAnsi="Palatino Linotype" w:cs="Arial"/>
          <w:b/>
          <w:sz w:val="28"/>
          <w:szCs w:val="24"/>
        </w:rPr>
      </w:pPr>
      <w:bookmarkStart w:id="1" w:name="_Hlk197597279"/>
      <w:r w:rsidRPr="00C74811">
        <w:rPr>
          <w:rFonts w:ascii="Palatino Linotype" w:hAnsi="Palatino Linotype" w:cs="Arial"/>
          <w:b/>
          <w:sz w:val="28"/>
          <w:szCs w:val="24"/>
        </w:rPr>
        <w:t>SÉPTIMO. De la ampliación del plazo para resolver.</w:t>
      </w:r>
    </w:p>
    <w:p w14:paraId="51F6C6A0" w14:textId="71387FF6" w:rsidR="00B667B6" w:rsidRPr="007D5B87" w:rsidRDefault="00B667B6" w:rsidP="00B667B6">
      <w:pPr>
        <w:spacing w:line="360" w:lineRule="auto"/>
        <w:jc w:val="both"/>
        <w:rPr>
          <w:rFonts w:ascii="Palatino Linotype" w:hAnsi="Palatino Linotype" w:cs="Arial"/>
          <w:sz w:val="24"/>
          <w:szCs w:val="24"/>
        </w:rPr>
      </w:pPr>
      <w:r w:rsidRPr="007D5B87">
        <w:rPr>
          <w:rFonts w:ascii="Palatino Linotype" w:hAnsi="Palatino Linotype" w:cs="Arial"/>
          <w:sz w:val="24"/>
          <w:szCs w:val="24"/>
        </w:rPr>
        <w:t xml:space="preserve">El día </w:t>
      </w:r>
      <w:r w:rsidR="00C67F59">
        <w:rPr>
          <w:rFonts w:ascii="Palatino Linotype" w:hAnsi="Palatino Linotype" w:cs="Arial"/>
          <w:b/>
          <w:bCs/>
          <w:sz w:val="24"/>
          <w:szCs w:val="24"/>
        </w:rPr>
        <w:t xml:space="preserve">trece de junio </w:t>
      </w:r>
      <w:r>
        <w:rPr>
          <w:rFonts w:ascii="Palatino Linotype" w:hAnsi="Palatino Linotype" w:cs="Arial"/>
          <w:b/>
          <w:bCs/>
          <w:sz w:val="24"/>
          <w:szCs w:val="24"/>
        </w:rPr>
        <w:t xml:space="preserve">de dos mil veinticinco, </w:t>
      </w:r>
      <w:r w:rsidRPr="007D5B87">
        <w:rPr>
          <w:rFonts w:ascii="Palatino Linotype" w:hAnsi="Palatino Linotype" w:cs="Arial"/>
          <w:sz w:val="24"/>
          <w:szCs w:val="24"/>
        </w:rPr>
        <w:t xml:space="preserve">con fundamento en el artículo 181, párrafo tercero, de la Ley de Transparencia y Acceso a la Información Pública del Estado de México y Municipios, se amplió por un periodo de quince días, el plazo para resolver el citado medio de impugnación, con el fin de contar con los elementos suficientes para proponer al Pleno de este Instituto la resolución que en derecho corresponda. </w:t>
      </w:r>
    </w:p>
    <w:bookmarkEnd w:id="1"/>
    <w:p w14:paraId="61DE67A7" w14:textId="77777777" w:rsidR="00B667B6" w:rsidRDefault="00B667B6" w:rsidP="007345EA">
      <w:pPr>
        <w:spacing w:before="240" w:line="360" w:lineRule="auto"/>
        <w:jc w:val="center"/>
        <w:rPr>
          <w:rFonts w:ascii="Palatino Linotype" w:hAnsi="Palatino Linotype" w:cs="Arial"/>
          <w:b/>
          <w:sz w:val="24"/>
        </w:rPr>
      </w:pPr>
    </w:p>
    <w:p w14:paraId="154CA85F" w14:textId="04DB0869" w:rsidR="007345EA" w:rsidRPr="005D0901" w:rsidRDefault="007345EA" w:rsidP="007345EA">
      <w:pPr>
        <w:spacing w:before="240" w:line="360" w:lineRule="auto"/>
        <w:jc w:val="center"/>
        <w:rPr>
          <w:rFonts w:ascii="Palatino Linotype" w:hAnsi="Palatino Linotype" w:cs="Arial"/>
          <w:b/>
          <w:sz w:val="24"/>
        </w:rPr>
      </w:pPr>
      <w:r w:rsidRPr="005D0901">
        <w:rPr>
          <w:rFonts w:ascii="Palatino Linotype" w:hAnsi="Palatino Linotype" w:cs="Arial"/>
          <w:b/>
          <w:sz w:val="24"/>
        </w:rPr>
        <w:t xml:space="preserve">C O N S I D E R A N D O </w:t>
      </w:r>
    </w:p>
    <w:p w14:paraId="38E40E64" w14:textId="77777777" w:rsidR="007345EA" w:rsidRDefault="007345EA" w:rsidP="007345EA">
      <w:pPr>
        <w:spacing w:before="240" w:line="360" w:lineRule="auto"/>
        <w:jc w:val="both"/>
        <w:rPr>
          <w:rFonts w:ascii="Palatino Linotype" w:hAnsi="Palatino Linotype" w:cs="Arial"/>
          <w:sz w:val="28"/>
          <w:szCs w:val="28"/>
        </w:rPr>
      </w:pPr>
      <w:r w:rsidRPr="005D0901">
        <w:rPr>
          <w:rFonts w:ascii="Palatino Linotype" w:hAnsi="Palatino Linotype" w:cs="Arial"/>
          <w:b/>
          <w:sz w:val="28"/>
        </w:rPr>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14:paraId="7A7F88D9" w14:textId="77777777" w:rsidR="000D14E9" w:rsidRPr="008A2022" w:rsidRDefault="000D14E9" w:rsidP="000D14E9">
      <w:pPr>
        <w:spacing w:line="360" w:lineRule="auto"/>
        <w:jc w:val="both"/>
        <w:rPr>
          <w:rFonts w:ascii="Palatino Linotype" w:hAnsi="Palatino Linotype"/>
          <w:sz w:val="24"/>
          <w:szCs w:val="24"/>
        </w:rPr>
      </w:pPr>
      <w:r w:rsidRPr="008A2022">
        <w:rPr>
          <w:rFonts w:ascii="Palatino Linotype" w:hAnsi="Palatino Linotype"/>
          <w:sz w:val="24"/>
          <w:szCs w:val="24"/>
        </w:rPr>
        <w:lastRenderedPageBreak/>
        <w:t xml:space="preserve">Este Instituto de Transparencia, Acceso a la Información Pública y Protección de Datos Personales del Estado de México y Municipios es competente para conocer y resolver el presente Recurso de Revisión, conforme a lo </w:t>
      </w:r>
      <w:r w:rsidRPr="005E4999">
        <w:rPr>
          <w:rFonts w:ascii="Palatino Linotype" w:hAnsi="Palatino Linotype"/>
          <w:sz w:val="24"/>
          <w:szCs w:val="24"/>
        </w:rPr>
        <w:t>dispuesto en el artículo 5, párrafos trigésimo séptimo, trigésimo octavo y trigésimo noveno fracciones IV y V de la Constitución Política del Estado Libre y Soberano de México</w:t>
      </w:r>
      <w:r w:rsidRPr="008A2022">
        <w:rPr>
          <w:rFonts w:ascii="Palatino Linotype" w:hAnsi="Palatino Linotype"/>
          <w:sz w:val="24"/>
          <w:szCs w:val="24"/>
        </w:rPr>
        <w:t>;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r>
        <w:rPr>
          <w:rFonts w:ascii="Palatino Linotype" w:hAnsi="Palatino Linotype"/>
          <w:sz w:val="24"/>
          <w:szCs w:val="24"/>
        </w:rPr>
        <w:t xml:space="preserve">. </w:t>
      </w:r>
    </w:p>
    <w:p w14:paraId="714EEBD9" w14:textId="77777777" w:rsidR="000D14E9" w:rsidRPr="000D14E9" w:rsidRDefault="000D14E9" w:rsidP="00CD0993">
      <w:pPr>
        <w:pStyle w:val="Prrafodelista"/>
        <w:autoSpaceDE w:val="0"/>
        <w:autoSpaceDN w:val="0"/>
        <w:adjustRightInd w:val="0"/>
        <w:spacing w:before="240" w:after="160" w:line="360" w:lineRule="auto"/>
        <w:ind w:left="0"/>
        <w:jc w:val="both"/>
        <w:rPr>
          <w:rFonts w:ascii="Palatino Linotype" w:hAnsi="Palatino Linotype" w:cs="Arial"/>
          <w:bCs/>
          <w:lang w:val="es-MX"/>
        </w:rPr>
      </w:pPr>
    </w:p>
    <w:p w14:paraId="4BFBC208" w14:textId="77777777" w:rsidR="00CD0993" w:rsidRDefault="00CD0993" w:rsidP="00CD0993">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144F7FEF" w14:textId="77777777" w:rsidR="00CD0993" w:rsidRDefault="00CD0993" w:rsidP="00CD0993">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48EBA1D4" w14:textId="77777777" w:rsidR="00CD0993" w:rsidRDefault="00CD0993" w:rsidP="00CD0993">
      <w:pPr>
        <w:pStyle w:val="Prrafodelista"/>
        <w:autoSpaceDE w:val="0"/>
        <w:autoSpaceDN w:val="0"/>
        <w:adjustRightInd w:val="0"/>
        <w:spacing w:before="240" w:after="160" w:line="360" w:lineRule="auto"/>
        <w:ind w:left="0"/>
        <w:jc w:val="both"/>
        <w:rPr>
          <w:rFonts w:ascii="Palatino Linotype" w:hAnsi="Palatino Linotype" w:cs="Arial"/>
        </w:rPr>
      </w:pPr>
    </w:p>
    <w:p w14:paraId="4ED01E35" w14:textId="77777777" w:rsidR="00C74811" w:rsidRPr="00C74811" w:rsidRDefault="00CD0993" w:rsidP="00C74811">
      <w:pPr>
        <w:keepNext/>
        <w:keepLines/>
        <w:spacing w:line="360" w:lineRule="auto"/>
        <w:jc w:val="both"/>
        <w:outlineLvl w:val="1"/>
        <w:rPr>
          <w:rFonts w:ascii="Palatino Linotype" w:hAnsi="Palatino Linotype"/>
          <w:b/>
          <w:color w:val="000000" w:themeColor="text1"/>
          <w:sz w:val="26"/>
          <w:szCs w:val="26"/>
          <w:lang w:val="es-ES_tradnl"/>
        </w:rPr>
      </w:pPr>
      <w:r w:rsidRPr="007822E6">
        <w:rPr>
          <w:rFonts w:ascii="Palatino Linotype" w:hAnsi="Palatino Linotype" w:cs="Arial"/>
          <w:b/>
          <w:sz w:val="28"/>
        </w:rPr>
        <w:lastRenderedPageBreak/>
        <w:t>TERCERO</w:t>
      </w:r>
      <w:r w:rsidRPr="00C74811">
        <w:rPr>
          <w:rFonts w:ascii="Palatino Linotype" w:hAnsi="Palatino Linotype" w:cs="Arial"/>
          <w:b/>
          <w:sz w:val="28"/>
          <w:szCs w:val="28"/>
        </w:rPr>
        <w:t xml:space="preserve">. </w:t>
      </w:r>
      <w:r w:rsidR="00C74811" w:rsidRPr="00C74811">
        <w:rPr>
          <w:rFonts w:ascii="Palatino Linotype" w:hAnsi="Palatino Linotype"/>
          <w:b/>
          <w:color w:val="000000" w:themeColor="text1"/>
          <w:sz w:val="28"/>
          <w:szCs w:val="28"/>
          <w:lang w:val="es-ES_tradnl"/>
        </w:rPr>
        <w:t>De las causas de improcedencia.</w:t>
      </w:r>
    </w:p>
    <w:p w14:paraId="2123A99A" w14:textId="77777777" w:rsidR="00C74811" w:rsidRPr="00C74811" w:rsidRDefault="00C74811" w:rsidP="00C74811">
      <w:pPr>
        <w:spacing w:line="360" w:lineRule="auto"/>
        <w:contextualSpacing/>
        <w:jc w:val="both"/>
        <w:rPr>
          <w:rFonts w:ascii="Palatino Linotype" w:hAnsi="Palatino Linotype" w:cs="Palatino Linotype"/>
          <w:color w:val="000000"/>
          <w:sz w:val="24"/>
          <w:szCs w:val="24"/>
          <w:lang w:val="es-ES_tradnl"/>
        </w:rPr>
      </w:pPr>
      <w:r w:rsidRPr="00C74811">
        <w:rPr>
          <w:rFonts w:ascii="Palatino Linotype" w:hAnsi="Palatino Linotype" w:cs="Palatino Linotype"/>
          <w:color w:val="000000"/>
          <w:sz w:val="24"/>
          <w:szCs w:val="24"/>
          <w:lang w:val="es-ES_tradnl"/>
        </w:rPr>
        <w:t xml:space="preserve">En el procedimiento de acceso a la información y de los medios de impugnación de la materia, se advierten diversos supuestos de </w:t>
      </w:r>
      <w:proofErr w:type="spellStart"/>
      <w:r w:rsidRPr="00C74811">
        <w:rPr>
          <w:rFonts w:ascii="Palatino Linotype" w:hAnsi="Palatino Linotype" w:cs="Palatino Linotype"/>
          <w:color w:val="000000"/>
          <w:sz w:val="24"/>
          <w:szCs w:val="24"/>
          <w:lang w:val="es-ES_tradnl"/>
        </w:rPr>
        <w:t>procedibilidad</w:t>
      </w:r>
      <w:proofErr w:type="spellEnd"/>
      <w:r w:rsidRPr="00C74811">
        <w:rPr>
          <w:rFonts w:ascii="Palatino Linotype" w:hAnsi="Palatino Linotype" w:cs="Palatino Linotype"/>
          <w:color w:val="000000"/>
          <w:sz w:val="24"/>
          <w:szCs w:val="24"/>
          <w:lang w:val="es-ES_tradnl"/>
        </w:rPr>
        <w:t xml:space="preserve">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02E4452" w14:textId="77777777" w:rsidR="00C74811" w:rsidRPr="00C74811" w:rsidRDefault="00C74811" w:rsidP="00C74811">
      <w:pPr>
        <w:spacing w:line="360" w:lineRule="auto"/>
        <w:contextualSpacing/>
        <w:jc w:val="both"/>
        <w:rPr>
          <w:rFonts w:ascii="Palatino Linotype" w:hAnsi="Palatino Linotype" w:cs="Palatino Linotype"/>
          <w:color w:val="000000"/>
          <w:sz w:val="24"/>
          <w:szCs w:val="24"/>
          <w:lang w:val="es-ES_tradnl"/>
        </w:rPr>
      </w:pPr>
    </w:p>
    <w:p w14:paraId="39FFF3A7" w14:textId="77777777" w:rsidR="00C74811" w:rsidRPr="00C74811" w:rsidRDefault="00C74811" w:rsidP="00C74811">
      <w:pPr>
        <w:spacing w:line="360" w:lineRule="auto"/>
        <w:contextualSpacing/>
        <w:jc w:val="both"/>
        <w:rPr>
          <w:rFonts w:ascii="Palatino Linotype" w:hAnsi="Palatino Linotype" w:cs="Palatino Linotype"/>
          <w:color w:val="000000"/>
          <w:sz w:val="24"/>
          <w:szCs w:val="24"/>
          <w:lang w:val="es-ES_tradnl"/>
        </w:rPr>
      </w:pPr>
      <w:r w:rsidRPr="00C74811">
        <w:rPr>
          <w:rFonts w:ascii="Palatino Linotype" w:hAnsi="Palatino Linotype" w:cs="Palatino Linotype"/>
          <w:color w:val="000000"/>
          <w:sz w:val="24"/>
          <w:szCs w:val="24"/>
          <w:lang w:val="es-ES_tradnl"/>
        </w:rPr>
        <w:t xml:space="preserve">Por lo anterior, es una facultad legal entrar al estudio de las causas de improcedencia que hagan valer las partes o que se adviertan de oficio por este </w:t>
      </w:r>
      <w:proofErr w:type="spellStart"/>
      <w:r w:rsidRPr="00C74811">
        <w:rPr>
          <w:rFonts w:ascii="Palatino Linotype" w:hAnsi="Palatino Linotype" w:cs="Palatino Linotype"/>
          <w:color w:val="000000"/>
          <w:sz w:val="24"/>
          <w:szCs w:val="24"/>
          <w:lang w:val="es-ES_tradnl"/>
        </w:rPr>
        <w:t>Resolutor</w:t>
      </w:r>
      <w:proofErr w:type="spellEnd"/>
      <w:r w:rsidRPr="00C74811">
        <w:rPr>
          <w:rFonts w:ascii="Palatino Linotype" w:hAnsi="Palatino Linotype" w:cs="Palatino Linotype"/>
          <w:color w:val="000000"/>
          <w:sz w:val="24"/>
          <w:szCs w:val="24"/>
          <w:lang w:val="es-ES_tradnl"/>
        </w:rPr>
        <w:t xml:space="preserve"> y por ende objeto de análisis previo al estudio de fondo del asunto; presupuestos procesales de inicio o trámite de un proceso que dotan de seguridad jurídica las resoluciones, máxime que es una figura procesal adoptada en la ley de la materia</w:t>
      </w:r>
      <w:r w:rsidRPr="00C74811">
        <w:rPr>
          <w:rFonts w:ascii="Palatino Linotype" w:hAnsi="Palatino Linotype" w:cs="Palatino Linotype"/>
          <w:color w:val="000000"/>
          <w:sz w:val="24"/>
          <w:szCs w:val="24"/>
          <w:vertAlign w:val="superscript"/>
          <w:lang w:val="es-ES_tradnl"/>
        </w:rPr>
        <w:footnoteReference w:id="1"/>
      </w:r>
      <w:r w:rsidRPr="00C74811">
        <w:rPr>
          <w:rFonts w:ascii="Palatino Linotype" w:hAnsi="Palatino Linotype" w:cs="Palatino Linotype"/>
          <w:color w:val="000000"/>
          <w:sz w:val="24"/>
          <w:szCs w:val="24"/>
          <w:lang w:val="es-ES_tradnl"/>
        </w:rPr>
        <w:t xml:space="preserve">, la cual permite </w:t>
      </w:r>
      <w:r w:rsidRPr="00C74811">
        <w:rPr>
          <w:rFonts w:ascii="Palatino Linotype" w:hAnsi="Palatino Linotype" w:cs="Palatino Linotype"/>
          <w:color w:val="000000"/>
          <w:sz w:val="24"/>
          <w:szCs w:val="24"/>
          <w:lang w:val="es-ES_tradnl"/>
        </w:rPr>
        <w:lastRenderedPageBreak/>
        <w:t>dilucidar alguna causal que impida el estudio y resolución, cuando una vez admitido el recurso de revisión se advierta una causa de improcedencia que permita sobreseerlo, sin estudiar el fondo del asunto.</w:t>
      </w:r>
    </w:p>
    <w:p w14:paraId="2B331CDE" w14:textId="77777777" w:rsidR="00C74811" w:rsidRPr="00C74811" w:rsidRDefault="00C74811" w:rsidP="00C74811">
      <w:pPr>
        <w:spacing w:line="360" w:lineRule="auto"/>
        <w:contextualSpacing/>
        <w:jc w:val="both"/>
        <w:rPr>
          <w:rFonts w:ascii="Palatino Linotype" w:hAnsi="Palatino Linotype" w:cs="Palatino Linotype"/>
          <w:color w:val="000000"/>
          <w:sz w:val="24"/>
          <w:szCs w:val="24"/>
          <w:lang w:val="es-ES_tradnl"/>
        </w:rPr>
      </w:pPr>
    </w:p>
    <w:p w14:paraId="62E74A43" w14:textId="77777777" w:rsidR="00C74811" w:rsidRPr="00C74811" w:rsidRDefault="00C74811" w:rsidP="00C74811">
      <w:pPr>
        <w:spacing w:line="360" w:lineRule="auto"/>
        <w:contextualSpacing/>
        <w:jc w:val="both"/>
        <w:rPr>
          <w:rFonts w:ascii="Palatino Linotype" w:hAnsi="Palatino Linotype" w:cs="Palatino Linotype"/>
          <w:color w:val="000000"/>
          <w:sz w:val="24"/>
          <w:szCs w:val="24"/>
          <w:lang w:val="es-ES_tradnl"/>
        </w:rPr>
      </w:pPr>
      <w:r w:rsidRPr="00C74811">
        <w:rPr>
          <w:rFonts w:ascii="Palatino Linotype" w:hAnsi="Palatino Linotype" w:cs="Palatino Linotype"/>
          <w:color w:val="000000"/>
          <w:sz w:val="24"/>
          <w:szCs w:val="24"/>
          <w:lang w:val="es-ES_tradnl"/>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27BCDB9C" w14:textId="77777777" w:rsidR="00C74811" w:rsidRDefault="00C74811" w:rsidP="00C74811">
      <w:pPr>
        <w:autoSpaceDE w:val="0"/>
        <w:autoSpaceDN w:val="0"/>
        <w:adjustRightInd w:val="0"/>
        <w:spacing w:after="0" w:line="360" w:lineRule="auto"/>
        <w:jc w:val="both"/>
        <w:rPr>
          <w:rFonts w:ascii="Palatino Linotype" w:hAnsi="Palatino Linotype"/>
          <w:b/>
          <w:sz w:val="28"/>
          <w:szCs w:val="28"/>
        </w:rPr>
      </w:pPr>
    </w:p>
    <w:p w14:paraId="406EB2BC" w14:textId="77777777" w:rsidR="00CD0993" w:rsidRPr="009A0D0A" w:rsidRDefault="00CD0993" w:rsidP="00CD0993">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t>CUARTO. Estudio y resolución del asunto</w:t>
      </w:r>
      <w:r w:rsidRPr="009A0D0A">
        <w:rPr>
          <w:rFonts w:ascii="Palatino Linotype" w:hAnsi="Palatino Linotype"/>
          <w:b/>
          <w:sz w:val="28"/>
          <w:szCs w:val="28"/>
        </w:rPr>
        <w:t xml:space="preserve"> </w:t>
      </w:r>
      <w:r>
        <w:rPr>
          <w:rFonts w:ascii="Palatino Linotype" w:hAnsi="Palatino Linotype"/>
          <w:b/>
          <w:sz w:val="28"/>
          <w:szCs w:val="28"/>
        </w:rPr>
        <w:tab/>
      </w:r>
    </w:p>
    <w:p w14:paraId="71CB9C81" w14:textId="77777777" w:rsidR="00CD0993" w:rsidRDefault="00CD0993" w:rsidP="00CD0993">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 xml:space="preserve">y demás leyes aplicables en la materia, así como en los tratados internacionales en los </w:t>
      </w:r>
      <w:r>
        <w:rPr>
          <w:rFonts w:ascii="Palatino Linotype" w:hAnsi="Palatino Linotype" w:cs="Arial"/>
        </w:rPr>
        <w:t>q</w:t>
      </w:r>
      <w:r w:rsidRPr="00AE4E9C">
        <w:rPr>
          <w:rFonts w:ascii="Palatino Linotype" w:hAnsi="Palatino Linotype" w:cs="Arial"/>
        </w:rPr>
        <w:t>ue el Estado Mexicano sea parte, en concordancia con el párrafo tercero del artículo 1 de la Constitución Federal y el diverso 8 de la Ley de Transparencia local.</w:t>
      </w:r>
      <w:r>
        <w:rPr>
          <w:rFonts w:ascii="Palatino Linotype" w:hAnsi="Palatino Linotype" w:cs="Arial"/>
        </w:rPr>
        <w:t xml:space="preserve"> </w:t>
      </w:r>
    </w:p>
    <w:p w14:paraId="2B3FE246" w14:textId="77777777" w:rsidR="00CD0993" w:rsidRPr="002869E1" w:rsidRDefault="00CD0993" w:rsidP="00CD0993">
      <w:pPr>
        <w:spacing w:after="0" w:line="360" w:lineRule="auto"/>
        <w:jc w:val="both"/>
        <w:rPr>
          <w:rFonts w:ascii="Palatino Linotype" w:eastAsia="Times New Roman" w:hAnsi="Palatino Linotype" w:cs="Times New Roman"/>
          <w:sz w:val="24"/>
          <w:szCs w:val="24"/>
          <w:lang w:eastAsia="es-ES"/>
        </w:rPr>
      </w:pPr>
      <w:r w:rsidRPr="002869E1">
        <w:rPr>
          <w:rFonts w:ascii="Palatino Linotype" w:hAnsi="Palatino Linotype" w:cs="Arial"/>
          <w:sz w:val="24"/>
          <w:szCs w:val="24"/>
        </w:rPr>
        <w:lastRenderedPageBreak/>
        <w:t xml:space="preserve">En este tenor, es necesario subrayar que </w:t>
      </w:r>
      <w:r w:rsidRPr="002869E1">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4CD85000" w14:textId="77777777" w:rsidR="00CD0993" w:rsidRPr="006010FE" w:rsidRDefault="00CD0993" w:rsidP="00CD0993">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2181EF29" w14:textId="77777777" w:rsidR="00CD0993" w:rsidRPr="006010FE" w:rsidRDefault="00CD0993" w:rsidP="00CD0993">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0C0C599" w14:textId="77777777" w:rsidR="00CD0993" w:rsidRPr="006010FE" w:rsidRDefault="00CD0993" w:rsidP="00CD0993">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4E693FEB" w14:textId="77777777" w:rsidR="00CD0993" w:rsidRPr="006010FE" w:rsidRDefault="00CD0993" w:rsidP="00CD0993">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12.</w:t>
      </w:r>
      <w:r w:rsidRPr="006010F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36C60332" w14:textId="77777777" w:rsidR="00CD0993" w:rsidRPr="006010FE" w:rsidRDefault="00CD0993" w:rsidP="00CD0993">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w:t>
      </w:r>
      <w:r w:rsidRPr="006010FE">
        <w:rPr>
          <w:rFonts w:ascii="Palatino Linotype" w:eastAsia="Times New Roman" w:hAnsi="Palatino Linotype" w:cs="Times New Roman"/>
          <w:i/>
          <w:lang w:eastAsia="es-ES"/>
        </w:rPr>
        <w:lastRenderedPageBreak/>
        <w:t xml:space="preserve">proporcionar información no comprende el procesamiento de la misma, ni el presentarla conforme al interés del solicitante; no estarán obligados a generarla, resumirla, efectuar cálculos o practicar investigaciones. </w:t>
      </w:r>
    </w:p>
    <w:p w14:paraId="6575736C" w14:textId="77777777" w:rsidR="00CD0993" w:rsidRPr="006010FE" w:rsidRDefault="00CD0993" w:rsidP="00CD0993">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65D9E367" w14:textId="77777777" w:rsidR="00CD0993" w:rsidRPr="006010FE" w:rsidRDefault="00CD0993" w:rsidP="00CD0993">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t xml:space="preserve">Artículo 24. </w:t>
      </w:r>
    </w:p>
    <w:p w14:paraId="72F5D935" w14:textId="77777777" w:rsidR="00CD0993" w:rsidRPr="006010FE" w:rsidRDefault="00CD0993" w:rsidP="00CD0993">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5C9AAA95" w14:textId="77777777" w:rsidR="00CD0993" w:rsidRPr="006010FE" w:rsidRDefault="00CD0993" w:rsidP="00CD0993">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348EF85C" w14:textId="77777777" w:rsidR="00CD0993" w:rsidRPr="006010FE" w:rsidRDefault="00CD0993" w:rsidP="00CD0993">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6BDAC047" w14:textId="77777777" w:rsidR="00CD0993" w:rsidRPr="006010FE" w:rsidRDefault="00CD0993" w:rsidP="00CD0993">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160.</w:t>
      </w:r>
      <w:r w:rsidRPr="006010FE">
        <w:rPr>
          <w:rFonts w:ascii="Palatino Linotype" w:eastAsia="Times New Roman" w:hAnsi="Palatino Linotype" w:cs="Times New Roman"/>
          <w:i/>
          <w:lang w:eastAsia="es-ES"/>
        </w:rPr>
        <w:t xml:space="preserve"> Los sujetos obligados deberán otorgar acceso a los documentos que 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420F6259" w14:textId="77777777" w:rsidR="00CD0993" w:rsidRDefault="00CD0993" w:rsidP="00CD0993">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r>
        <w:rPr>
          <w:rFonts w:ascii="Palatino Linotype" w:eastAsia="Times New Roman" w:hAnsi="Palatino Linotype" w:cs="Times New Roman"/>
          <w:i/>
          <w:lang w:eastAsia="es-ES"/>
        </w:rPr>
        <w:t>”</w:t>
      </w:r>
      <w:r>
        <w:rPr>
          <w:rFonts w:ascii="Palatino Linotype" w:eastAsia="Times New Roman" w:hAnsi="Palatino Linotype" w:cs="Times New Roman"/>
          <w:b/>
          <w:i/>
          <w:lang w:eastAsia="es-ES"/>
        </w:rPr>
        <w:t>[Sic]</w:t>
      </w:r>
    </w:p>
    <w:p w14:paraId="633CC23A" w14:textId="77777777" w:rsidR="00CD0993" w:rsidRDefault="00CD0993" w:rsidP="00CD0993">
      <w:pPr>
        <w:spacing w:after="0" w:line="360" w:lineRule="auto"/>
        <w:jc w:val="both"/>
        <w:rPr>
          <w:rFonts w:ascii="Palatino Linotype" w:eastAsia="Times New Roman" w:hAnsi="Palatino Linotype" w:cs="Times New Roman"/>
          <w:sz w:val="24"/>
          <w:szCs w:val="24"/>
          <w:lang w:eastAsia="es-ES"/>
        </w:rPr>
      </w:pPr>
    </w:p>
    <w:p w14:paraId="2CF4195E" w14:textId="77777777" w:rsidR="00CD0993" w:rsidRPr="006010FE" w:rsidRDefault="00CD0993" w:rsidP="00CD0993">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2B7DED03" w14:textId="77777777" w:rsidR="00CD0993" w:rsidRDefault="00CD0993" w:rsidP="00CD0993">
      <w:pPr>
        <w:spacing w:before="240" w:line="360" w:lineRule="auto"/>
        <w:ind w:left="851" w:right="851"/>
        <w:jc w:val="both"/>
        <w:rPr>
          <w:rFonts w:ascii="Palatino Linotype" w:eastAsia="Times New Roman" w:hAnsi="Palatino Linotype" w:cs="Arial"/>
          <w:b/>
          <w:i/>
          <w:lang w:eastAsia="es-ES"/>
        </w:rPr>
      </w:pPr>
      <w:r w:rsidRPr="006E4CCA">
        <w:rPr>
          <w:rFonts w:ascii="Palatino Linotype" w:eastAsia="Times New Roman" w:hAnsi="Palatino Linotype" w:cs="Arial"/>
          <w:i/>
          <w:lang w:eastAsia="es-ES"/>
        </w:rPr>
        <w:lastRenderedPageBreak/>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6E4CCA">
        <w:rPr>
          <w:rFonts w:ascii="Palatino Linotype" w:eastAsia="Times New Roman" w:hAnsi="Palatino Linotype" w:cs="Arial"/>
          <w:b/>
          <w:i/>
          <w:lang w:eastAsia="es-ES"/>
        </w:rPr>
        <w:t>[Sic]</w:t>
      </w:r>
    </w:p>
    <w:p w14:paraId="182DC860" w14:textId="48E2E37B" w:rsidR="008F0EA8" w:rsidRDefault="007E45F8" w:rsidP="00CD0993">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Por lo </w:t>
      </w:r>
      <w:r>
        <w:rPr>
          <w:rFonts w:ascii="Palatino Linotype" w:hAnsi="Palatino Linotype" w:cs="Arial"/>
          <w:sz w:val="24"/>
          <w:szCs w:val="24"/>
        </w:rPr>
        <w:tab/>
        <w:t>que atentos al contenido de la solicitud se desprenden dos requerimientos de información:</w:t>
      </w:r>
    </w:p>
    <w:p w14:paraId="433DB901" w14:textId="152A6622" w:rsidR="007E45F8" w:rsidRDefault="007E45F8" w:rsidP="006B016F">
      <w:pPr>
        <w:pStyle w:val="Prrafodelista"/>
        <w:numPr>
          <w:ilvl w:val="0"/>
          <w:numId w:val="1"/>
        </w:numPr>
        <w:spacing w:before="240" w:line="360" w:lineRule="auto"/>
        <w:jc w:val="both"/>
        <w:rPr>
          <w:rFonts w:ascii="Palatino Linotype" w:hAnsi="Palatino Linotype" w:cs="Arial"/>
        </w:rPr>
      </w:pPr>
      <w:r>
        <w:rPr>
          <w:rFonts w:ascii="Palatino Linotype" w:hAnsi="Palatino Linotype" w:cs="Arial"/>
        </w:rPr>
        <w:t xml:space="preserve">Plan de Trabajo de la Directora del DIF </w:t>
      </w:r>
      <w:r w:rsidR="009D0F57">
        <w:rPr>
          <w:rFonts w:ascii="Palatino Linotype" w:hAnsi="Palatino Linotype" w:cs="Arial"/>
        </w:rPr>
        <w:t>(</w:t>
      </w:r>
      <w:r w:rsidR="009D0F57" w:rsidRPr="009D0F57">
        <w:rPr>
          <w:rFonts w:ascii="Palatino Linotype" w:hAnsi="Palatino Linotype" w:cs="Arial"/>
        </w:rPr>
        <w:t xml:space="preserve">Sistema Municipal para el Desarrollo Integral de la Familia del municipio de </w:t>
      </w:r>
      <w:proofErr w:type="spellStart"/>
      <w:r w:rsidR="009D0F57" w:rsidRPr="009D0F57">
        <w:rPr>
          <w:rFonts w:ascii="Palatino Linotype" w:hAnsi="Palatino Linotype" w:cs="Arial"/>
        </w:rPr>
        <w:t>Zacazonapan</w:t>
      </w:r>
      <w:proofErr w:type="spellEnd"/>
      <w:r w:rsidR="009D0F57">
        <w:rPr>
          <w:rFonts w:ascii="Palatino Linotype" w:hAnsi="Palatino Linotype" w:cs="Arial"/>
        </w:rPr>
        <w:t>).</w:t>
      </w:r>
    </w:p>
    <w:p w14:paraId="169CEC6A" w14:textId="3861994D" w:rsidR="009D0F57" w:rsidRPr="007E45F8" w:rsidRDefault="009D0F57" w:rsidP="006B016F">
      <w:pPr>
        <w:pStyle w:val="Prrafodelista"/>
        <w:numPr>
          <w:ilvl w:val="0"/>
          <w:numId w:val="1"/>
        </w:numPr>
        <w:spacing w:before="240" w:line="360" w:lineRule="auto"/>
        <w:jc w:val="both"/>
        <w:rPr>
          <w:rFonts w:ascii="Palatino Linotype" w:hAnsi="Palatino Linotype" w:cs="Arial"/>
        </w:rPr>
      </w:pPr>
      <w:r>
        <w:rPr>
          <w:rFonts w:ascii="Palatino Linotype" w:hAnsi="Palatino Linotype" w:cs="Arial"/>
        </w:rPr>
        <w:t xml:space="preserve">Lista de acciones contundentes para </w:t>
      </w:r>
      <w:r w:rsidRPr="009D0F57">
        <w:rPr>
          <w:rFonts w:ascii="Palatino Linotype" w:hAnsi="Palatino Linotype" w:cs="Arial"/>
        </w:rPr>
        <w:t>apoyo a las mujeres, a los niños y a los adultos</w:t>
      </w:r>
      <w:r>
        <w:rPr>
          <w:rFonts w:ascii="Palatino Linotype" w:hAnsi="Palatino Linotype" w:cs="Arial"/>
        </w:rPr>
        <w:t>.</w:t>
      </w:r>
    </w:p>
    <w:p w14:paraId="134303FB" w14:textId="10383A55" w:rsidR="009D0F57" w:rsidRDefault="00616A25" w:rsidP="00D43677">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Requerimientos a los cuales el Sujeto Obligado manifiesta a través de </w:t>
      </w:r>
      <w:proofErr w:type="spellStart"/>
      <w:r>
        <w:rPr>
          <w:rFonts w:ascii="Palatino Linotype" w:hAnsi="Palatino Linotype" w:cs="Arial"/>
          <w:sz w:val="24"/>
          <w:szCs w:val="24"/>
        </w:rPr>
        <w:t>Saimex</w:t>
      </w:r>
      <w:proofErr w:type="spellEnd"/>
      <w:r>
        <w:rPr>
          <w:rFonts w:ascii="Palatino Linotype" w:hAnsi="Palatino Linotype" w:cs="Arial"/>
          <w:sz w:val="24"/>
          <w:szCs w:val="24"/>
        </w:rPr>
        <w:t xml:space="preserve"> que “</w:t>
      </w:r>
      <w:r w:rsidRPr="00616A25">
        <w:rPr>
          <w:rFonts w:ascii="Palatino Linotype" w:hAnsi="Palatino Linotype" w:cs="Arial"/>
          <w:sz w:val="24"/>
          <w:szCs w:val="24"/>
          <w:u w:val="single"/>
        </w:rPr>
        <w:t xml:space="preserve">por ser un organismo descentralizado el DIF </w:t>
      </w:r>
      <w:r w:rsidRPr="00616A25">
        <w:rPr>
          <w:rFonts w:ascii="Palatino Linotype" w:hAnsi="Palatino Linotype" w:cs="Arial"/>
          <w:b/>
          <w:sz w:val="24"/>
          <w:szCs w:val="24"/>
          <w:u w:val="single"/>
        </w:rPr>
        <w:t>cuenta con su propia unidad de transparencia donde puede remitir o solicitar dicha información</w:t>
      </w:r>
      <w:r w:rsidRPr="00616A25">
        <w:rPr>
          <w:rFonts w:ascii="Palatino Linotype" w:hAnsi="Palatino Linotype" w:cs="Arial"/>
          <w:sz w:val="24"/>
          <w:szCs w:val="24"/>
          <w:u w:val="single"/>
        </w:rPr>
        <w:t xml:space="preserve">. Esta unidad de transparencia solo responde peticiones de solicitudes del sujeto obligado del palacio municipal. De igual manera le </w:t>
      </w:r>
      <w:r w:rsidRPr="00616A25">
        <w:rPr>
          <w:rFonts w:ascii="Palatino Linotype" w:hAnsi="Palatino Linotype" w:cs="Arial"/>
          <w:b/>
          <w:sz w:val="24"/>
          <w:szCs w:val="24"/>
          <w:u w:val="single"/>
        </w:rPr>
        <w:t>proporciono el padrón de sujetos obligados</w:t>
      </w:r>
      <w:r>
        <w:rPr>
          <w:rFonts w:ascii="Palatino Linotype" w:hAnsi="Palatino Linotype" w:cs="Arial"/>
          <w:sz w:val="24"/>
          <w:szCs w:val="24"/>
        </w:rPr>
        <w:t>”</w:t>
      </w:r>
    </w:p>
    <w:p w14:paraId="0CFC61F8" w14:textId="0B38CDEF" w:rsidR="009D0F57" w:rsidRDefault="00616A25" w:rsidP="002846F8">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Y hace llegar el Padrón </w:t>
      </w:r>
      <w:r w:rsidR="002846F8" w:rsidRPr="002846F8">
        <w:rPr>
          <w:rFonts w:ascii="Palatino Linotype" w:hAnsi="Palatino Linotype" w:cs="Arial"/>
          <w:sz w:val="24"/>
          <w:szCs w:val="24"/>
        </w:rPr>
        <w:t>de Sujetos Obligados en materia de</w:t>
      </w:r>
      <w:r w:rsidR="002846F8">
        <w:rPr>
          <w:rFonts w:ascii="Palatino Linotype" w:hAnsi="Palatino Linotype" w:cs="Arial"/>
          <w:sz w:val="24"/>
          <w:szCs w:val="24"/>
        </w:rPr>
        <w:t xml:space="preserve"> </w:t>
      </w:r>
      <w:r w:rsidR="002846F8" w:rsidRPr="002846F8">
        <w:rPr>
          <w:rFonts w:ascii="Palatino Linotype" w:hAnsi="Palatino Linotype" w:cs="Arial"/>
          <w:sz w:val="24"/>
          <w:szCs w:val="24"/>
        </w:rPr>
        <w:t>Transparencia y Acceso a la Información Pública del</w:t>
      </w:r>
      <w:r w:rsidR="002846F8">
        <w:rPr>
          <w:rFonts w:ascii="Palatino Linotype" w:hAnsi="Palatino Linotype" w:cs="Arial"/>
          <w:sz w:val="24"/>
          <w:szCs w:val="24"/>
        </w:rPr>
        <w:t xml:space="preserve"> </w:t>
      </w:r>
      <w:r w:rsidR="002846F8" w:rsidRPr="002846F8">
        <w:rPr>
          <w:rFonts w:ascii="Palatino Linotype" w:hAnsi="Palatino Linotype" w:cs="Arial"/>
          <w:sz w:val="24"/>
          <w:szCs w:val="24"/>
        </w:rPr>
        <w:t>Estado de México y Municipios</w:t>
      </w:r>
      <w:r w:rsidR="002846F8">
        <w:rPr>
          <w:rFonts w:ascii="Palatino Linotype" w:hAnsi="Palatino Linotype" w:cs="Arial"/>
          <w:sz w:val="24"/>
          <w:szCs w:val="24"/>
        </w:rPr>
        <w:t>.</w:t>
      </w:r>
    </w:p>
    <w:p w14:paraId="1D40FAD4" w14:textId="28B7A726" w:rsidR="002846F8" w:rsidRDefault="00ED7A54" w:rsidP="002846F8">
      <w:pPr>
        <w:spacing w:before="240" w:line="360" w:lineRule="auto"/>
        <w:jc w:val="both"/>
        <w:rPr>
          <w:rFonts w:ascii="Palatino Linotype" w:hAnsi="Palatino Linotype" w:cs="Arial"/>
          <w:sz w:val="24"/>
          <w:szCs w:val="24"/>
        </w:rPr>
      </w:pPr>
      <w:r>
        <w:rPr>
          <w:rFonts w:ascii="Palatino Linotype" w:hAnsi="Palatino Linotype" w:cs="Arial"/>
          <w:sz w:val="24"/>
          <w:szCs w:val="24"/>
        </w:rPr>
        <w:t>Como se narró en antecedentes, la Recurrente se inconforma con la respuesta proporcionada señalando como razones y motivos de inconformidad que “</w:t>
      </w:r>
      <w:r w:rsidRPr="00DF55A9">
        <w:rPr>
          <w:rFonts w:ascii="Palatino Linotype" w:hAnsi="Palatino Linotype" w:cs="Arial"/>
          <w:i/>
          <w:sz w:val="24"/>
          <w:szCs w:val="24"/>
        </w:rPr>
        <w:t xml:space="preserve">pudo haber turnado la solicitud mediante oficio a la directora del </w:t>
      </w:r>
      <w:proofErr w:type="spellStart"/>
      <w:r w:rsidRPr="00DF55A9">
        <w:rPr>
          <w:rFonts w:ascii="Palatino Linotype" w:hAnsi="Palatino Linotype" w:cs="Arial"/>
          <w:i/>
          <w:sz w:val="24"/>
          <w:szCs w:val="24"/>
        </w:rPr>
        <w:t>dif</w:t>
      </w:r>
      <w:proofErr w:type="spellEnd"/>
      <w:r w:rsidRPr="00DF55A9">
        <w:rPr>
          <w:rFonts w:ascii="Palatino Linotype" w:hAnsi="Palatino Linotype" w:cs="Arial"/>
          <w:i/>
          <w:sz w:val="24"/>
          <w:szCs w:val="24"/>
        </w:rPr>
        <w:t>, para solicitar la respuesta aunque bien puede ser incompetencia pero también pudo resolverlo el titular de la unidad</w:t>
      </w:r>
      <w:r w:rsidRPr="00ED7A54">
        <w:rPr>
          <w:rFonts w:ascii="Palatino Linotype" w:hAnsi="Palatino Linotype" w:cs="Arial"/>
          <w:sz w:val="24"/>
          <w:szCs w:val="24"/>
        </w:rPr>
        <w:t>.</w:t>
      </w:r>
      <w:r>
        <w:rPr>
          <w:rFonts w:ascii="Palatino Linotype" w:hAnsi="Palatino Linotype" w:cs="Arial"/>
          <w:sz w:val="24"/>
          <w:szCs w:val="24"/>
        </w:rPr>
        <w:t>”</w:t>
      </w:r>
    </w:p>
    <w:p w14:paraId="494719E5" w14:textId="519CBA3E" w:rsidR="009D0F57" w:rsidRDefault="00DF55A9" w:rsidP="00D43677">
      <w:pPr>
        <w:spacing w:before="24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Por lo que la controversia se sostiene en la declaración de incompetencia que realiza el Sujeto Obligado, sustento que da procedencia al recurso de revisión por así contenerse en la fracción </w:t>
      </w:r>
      <w:r w:rsidR="00AC73E1">
        <w:rPr>
          <w:rFonts w:ascii="Palatino Linotype" w:hAnsi="Palatino Linotype" w:cs="Arial"/>
          <w:sz w:val="24"/>
          <w:szCs w:val="24"/>
        </w:rPr>
        <w:t>cuatro del artículo 179, de la Ley de Transparencia y Acceso a la Información Pública del Estado de México y Municipios.</w:t>
      </w:r>
    </w:p>
    <w:p w14:paraId="47B945E0" w14:textId="0C724B42" w:rsidR="009D0F57" w:rsidRPr="00AC73E1" w:rsidRDefault="00DF55A9" w:rsidP="00AC73E1">
      <w:pPr>
        <w:spacing w:before="240" w:line="360" w:lineRule="auto"/>
        <w:ind w:left="851" w:right="425"/>
        <w:jc w:val="both"/>
        <w:rPr>
          <w:rFonts w:ascii="Palatino Linotype" w:hAnsi="Palatino Linotype" w:cs="Arial"/>
          <w:i/>
          <w:szCs w:val="24"/>
        </w:rPr>
      </w:pPr>
      <w:r w:rsidRPr="00AC73E1">
        <w:rPr>
          <w:rFonts w:ascii="Palatino Linotype" w:hAnsi="Palatino Linotype" w:cs="Arial"/>
          <w:b/>
          <w:i/>
          <w:szCs w:val="24"/>
        </w:rPr>
        <w:t>Artículo 179.</w:t>
      </w:r>
      <w:r w:rsidRPr="00AC73E1">
        <w:rPr>
          <w:rFonts w:ascii="Palatino Linotype" w:hAnsi="Palatino Linotype" w:cs="Arial"/>
          <w:i/>
          <w:szCs w:val="24"/>
        </w:rPr>
        <w:t xml:space="preserve"> El recurso de revisión es un medio de protección que la Ley otorga a los particulares, para hacer valer su derecho de acceso a la información pública, y procederá en contra de las siguientes causas:</w:t>
      </w:r>
      <w:r w:rsidRPr="00AC73E1">
        <w:rPr>
          <w:rFonts w:ascii="Palatino Linotype" w:hAnsi="Palatino Linotype" w:cs="Arial"/>
          <w:i/>
          <w:szCs w:val="24"/>
        </w:rPr>
        <w:cr/>
      </w:r>
      <w:r w:rsidR="00AC73E1" w:rsidRPr="00AC73E1">
        <w:rPr>
          <w:i/>
          <w:sz w:val="20"/>
        </w:rPr>
        <w:t xml:space="preserve"> </w:t>
      </w:r>
      <w:r w:rsidR="00AC73E1" w:rsidRPr="00AC73E1">
        <w:rPr>
          <w:rFonts w:ascii="Palatino Linotype" w:hAnsi="Palatino Linotype" w:cs="Arial"/>
          <w:b/>
          <w:i/>
          <w:szCs w:val="24"/>
        </w:rPr>
        <w:t>IV.</w:t>
      </w:r>
      <w:r w:rsidR="00AC73E1" w:rsidRPr="00AC73E1">
        <w:rPr>
          <w:rFonts w:ascii="Palatino Linotype" w:hAnsi="Palatino Linotype" w:cs="Arial"/>
          <w:i/>
          <w:szCs w:val="24"/>
        </w:rPr>
        <w:t xml:space="preserve"> La declaración de incompetencia por el sujeto obligado;</w:t>
      </w:r>
    </w:p>
    <w:p w14:paraId="29BA7A7E" w14:textId="15C5C95A" w:rsidR="009D0F57" w:rsidRDefault="00C7495D" w:rsidP="00D43677">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Fijado lo anterior, es de comentar que no hubo actuaciones posteriores, ya sea por el Sujeto Obligado o por el Recurrente, por lo que la </w:t>
      </w:r>
      <w:proofErr w:type="spellStart"/>
      <w:r w:rsidRPr="00C7495D">
        <w:rPr>
          <w:rFonts w:ascii="Palatino Linotype" w:hAnsi="Palatino Linotype" w:cs="Arial"/>
          <w:i/>
          <w:sz w:val="24"/>
          <w:szCs w:val="24"/>
        </w:rPr>
        <w:t>litis</w:t>
      </w:r>
      <w:proofErr w:type="spellEnd"/>
      <w:r>
        <w:rPr>
          <w:rFonts w:ascii="Palatino Linotype" w:hAnsi="Palatino Linotype" w:cs="Arial"/>
          <w:sz w:val="24"/>
          <w:szCs w:val="24"/>
        </w:rPr>
        <w:t xml:space="preserve"> queda </w:t>
      </w:r>
      <w:r w:rsidR="00423437">
        <w:rPr>
          <w:rFonts w:ascii="Palatino Linotype" w:hAnsi="Palatino Linotype" w:cs="Arial"/>
          <w:sz w:val="24"/>
          <w:szCs w:val="24"/>
        </w:rPr>
        <w:t>de</w:t>
      </w:r>
      <w:r>
        <w:rPr>
          <w:rFonts w:ascii="Palatino Linotype" w:hAnsi="Palatino Linotype" w:cs="Arial"/>
          <w:sz w:val="24"/>
          <w:szCs w:val="24"/>
        </w:rPr>
        <w:t>limitada a</w:t>
      </w:r>
      <w:r w:rsidR="00423437">
        <w:rPr>
          <w:rFonts w:ascii="Palatino Linotype" w:hAnsi="Palatino Linotype" w:cs="Arial"/>
          <w:sz w:val="24"/>
          <w:szCs w:val="24"/>
        </w:rPr>
        <w:t xml:space="preserve">l análisis de la declaración de incompetencia manifestada. </w:t>
      </w:r>
    </w:p>
    <w:p w14:paraId="0A3E252F" w14:textId="77777777" w:rsidR="00751154" w:rsidRPr="00751154" w:rsidRDefault="00751154" w:rsidP="00751154">
      <w:pPr>
        <w:pBdr>
          <w:top w:val="nil"/>
          <w:left w:val="nil"/>
          <w:bottom w:val="nil"/>
          <w:right w:val="nil"/>
          <w:between w:val="nil"/>
        </w:pBdr>
        <w:spacing w:after="0" w:line="360" w:lineRule="auto"/>
        <w:contextualSpacing/>
        <w:rPr>
          <w:rFonts w:ascii="Palatino Linotype" w:eastAsia="Palatino Linotype" w:hAnsi="Palatino Linotype" w:cs="Palatino Linotype"/>
          <w:color w:val="000000"/>
          <w:sz w:val="24"/>
          <w:lang w:val="es-ES_tradnl" w:eastAsia="es-MX"/>
        </w:rPr>
      </w:pPr>
      <w:r w:rsidRPr="00751154">
        <w:rPr>
          <w:rFonts w:ascii="Palatino Linotype" w:eastAsia="Times New Roman" w:hAnsi="Palatino Linotype" w:cs="Palatino Linotype"/>
          <w:color w:val="000000"/>
          <w:sz w:val="24"/>
          <w:szCs w:val="24"/>
          <w:lang w:val="es-ES_tradnl" w:eastAsia="es-MX"/>
        </w:rPr>
        <w:t xml:space="preserve">En ese sentido al percibir la notoria incompetencia, </w:t>
      </w:r>
      <w:r w:rsidRPr="00751154">
        <w:rPr>
          <w:rFonts w:ascii="Palatino Linotype" w:eastAsia="Palatino Linotype" w:hAnsi="Palatino Linotype" w:cs="Palatino Linotype"/>
          <w:color w:val="000000"/>
          <w:sz w:val="24"/>
          <w:lang w:val="es-ES_tradnl" w:eastAsia="es-MX"/>
        </w:rPr>
        <w:t>se trae a estudio lo dispuesto por el artículo 167 de la Ley de Transparencia y Acceso a la Información Pública del Estado de México y Municipios.</w:t>
      </w:r>
    </w:p>
    <w:p w14:paraId="0D25456F" w14:textId="77777777" w:rsidR="00751154" w:rsidRPr="00751154" w:rsidRDefault="00751154" w:rsidP="00751154">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lang w:val="es-ES_tradnl" w:eastAsia="es-MX"/>
        </w:rPr>
      </w:pPr>
    </w:p>
    <w:p w14:paraId="69E56021" w14:textId="77777777" w:rsidR="00751154" w:rsidRPr="00751154" w:rsidRDefault="00751154" w:rsidP="00751154">
      <w:pPr>
        <w:pBdr>
          <w:top w:val="nil"/>
          <w:left w:val="nil"/>
          <w:bottom w:val="nil"/>
          <w:right w:val="nil"/>
          <w:between w:val="nil"/>
        </w:pBdr>
        <w:spacing w:after="0" w:line="276" w:lineRule="auto"/>
        <w:ind w:left="851" w:right="565"/>
        <w:contextualSpacing/>
        <w:jc w:val="both"/>
        <w:rPr>
          <w:rFonts w:ascii="Palatino Linotype" w:eastAsia="Palatino Linotype" w:hAnsi="Palatino Linotype" w:cs="Palatino Linotype"/>
          <w:i/>
          <w:iCs/>
          <w:color w:val="000000"/>
          <w:szCs w:val="20"/>
          <w:lang w:val="es-ES_tradnl" w:eastAsia="es-MX"/>
        </w:rPr>
      </w:pPr>
      <w:r w:rsidRPr="00751154">
        <w:rPr>
          <w:rFonts w:ascii="Palatino Linotype" w:eastAsia="Palatino Linotype" w:hAnsi="Palatino Linotype" w:cs="Palatino Linotype"/>
          <w:b/>
          <w:bCs/>
          <w:i/>
          <w:iCs/>
          <w:color w:val="000000"/>
          <w:szCs w:val="20"/>
          <w:lang w:val="es-ES_tradnl" w:eastAsia="es-MX"/>
        </w:rPr>
        <w:t>Artículo 167.</w:t>
      </w:r>
      <w:r w:rsidRPr="00751154">
        <w:rPr>
          <w:rFonts w:ascii="Palatino Linotype" w:eastAsia="Palatino Linotype" w:hAnsi="Palatino Linotype" w:cs="Palatino Linotype"/>
          <w:i/>
          <w:iCs/>
          <w:color w:val="000000"/>
          <w:szCs w:val="20"/>
          <w:lang w:val="es-ES_tradnl" w:eastAsia="es-MX"/>
        </w:rPr>
        <w:t xml:space="preserve"> Cuando las unidades de transparencia determinen la </w:t>
      </w:r>
      <w:r w:rsidRPr="00751154">
        <w:rPr>
          <w:rFonts w:ascii="Palatino Linotype" w:eastAsia="Palatino Linotype" w:hAnsi="Palatino Linotype" w:cs="Palatino Linotype"/>
          <w:i/>
          <w:iCs/>
          <w:color w:val="000000"/>
          <w:szCs w:val="20"/>
          <w:u w:val="single"/>
          <w:lang w:val="es-ES_tradnl" w:eastAsia="es-MX"/>
        </w:rPr>
        <w:t>notoria incompetencia</w:t>
      </w:r>
      <w:r w:rsidRPr="00751154">
        <w:rPr>
          <w:rFonts w:ascii="Palatino Linotype" w:eastAsia="Palatino Linotype" w:hAnsi="Palatino Linotype" w:cs="Palatino Linotype"/>
          <w:i/>
          <w:iCs/>
          <w:color w:val="000000"/>
          <w:szCs w:val="20"/>
          <w:lang w:val="es-ES_tradnl" w:eastAsia="es-MX"/>
        </w:rPr>
        <w:t xml:space="preserve"> por parte de los sujetos obligados, </w:t>
      </w:r>
      <w:r w:rsidRPr="00751154">
        <w:rPr>
          <w:rFonts w:ascii="Palatino Linotype" w:eastAsia="Palatino Linotype" w:hAnsi="Palatino Linotype" w:cs="Palatino Linotype"/>
          <w:i/>
          <w:iCs/>
          <w:color w:val="000000"/>
          <w:szCs w:val="20"/>
          <w:u w:val="single"/>
          <w:lang w:val="es-ES_tradnl" w:eastAsia="es-MX"/>
        </w:rPr>
        <w:t>dentro del ámbito de aplicación, para atender la solicitud de acceso a la información, deberán comunicarlo al solicitante, dentro de los tres días hábiles posteriores a la recepción de la solicitud y, en su caso orientar al solicitante, el o los sujetos obligados competentes</w:t>
      </w:r>
      <w:r w:rsidRPr="00751154">
        <w:rPr>
          <w:rFonts w:ascii="Palatino Linotype" w:eastAsia="Palatino Linotype" w:hAnsi="Palatino Linotype" w:cs="Palatino Linotype"/>
          <w:i/>
          <w:iCs/>
          <w:color w:val="000000"/>
          <w:szCs w:val="20"/>
          <w:lang w:val="es-ES_tradnl" w:eastAsia="es-MX"/>
        </w:rPr>
        <w:t>.</w:t>
      </w:r>
    </w:p>
    <w:p w14:paraId="1FA5C3A8" w14:textId="77777777" w:rsidR="00751154" w:rsidRPr="00751154" w:rsidRDefault="00751154" w:rsidP="00751154">
      <w:pPr>
        <w:pBdr>
          <w:top w:val="nil"/>
          <w:left w:val="nil"/>
          <w:bottom w:val="nil"/>
          <w:right w:val="nil"/>
          <w:between w:val="nil"/>
        </w:pBdr>
        <w:spacing w:after="0" w:line="276" w:lineRule="auto"/>
        <w:ind w:left="851" w:right="565"/>
        <w:contextualSpacing/>
        <w:jc w:val="both"/>
        <w:rPr>
          <w:rFonts w:ascii="Palatino Linotype" w:eastAsia="Palatino Linotype" w:hAnsi="Palatino Linotype" w:cs="Palatino Linotype"/>
          <w:i/>
          <w:iCs/>
          <w:color w:val="000000"/>
          <w:szCs w:val="20"/>
          <w:lang w:val="es-ES_tradnl" w:eastAsia="es-MX"/>
        </w:rPr>
      </w:pPr>
    </w:p>
    <w:p w14:paraId="354FCC90" w14:textId="77777777" w:rsidR="00751154" w:rsidRPr="00751154" w:rsidRDefault="00751154" w:rsidP="00751154">
      <w:pPr>
        <w:pBdr>
          <w:top w:val="nil"/>
          <w:left w:val="nil"/>
          <w:bottom w:val="nil"/>
          <w:right w:val="nil"/>
          <w:between w:val="nil"/>
        </w:pBdr>
        <w:spacing w:after="0" w:line="276" w:lineRule="auto"/>
        <w:ind w:left="851" w:right="565"/>
        <w:contextualSpacing/>
        <w:jc w:val="both"/>
        <w:rPr>
          <w:rFonts w:ascii="Palatino Linotype" w:eastAsia="Palatino Linotype" w:hAnsi="Palatino Linotype" w:cs="Palatino Linotype"/>
          <w:i/>
          <w:iCs/>
          <w:color w:val="000000"/>
          <w:szCs w:val="20"/>
          <w:lang w:val="es-ES_tradnl" w:eastAsia="es-MX"/>
        </w:rPr>
      </w:pPr>
      <w:r w:rsidRPr="00751154">
        <w:rPr>
          <w:rFonts w:ascii="Palatino Linotype" w:eastAsia="Palatino Linotype" w:hAnsi="Palatino Linotype" w:cs="Palatino Linotype"/>
          <w:i/>
          <w:iCs/>
          <w:color w:val="000000"/>
          <w:szCs w:val="20"/>
          <w:lang w:val="es-ES_tradnl" w:eastAsia="es-MX"/>
        </w:rPr>
        <w:t>Si los sujetos obligados son competentes para atender parcialmente la solicitud de acceso a la información, deberá dar respuesta respecto de dicha parte. Respecto de la información sobre la cual es incompetente se procederá conforme lo señala el párrafo anterior.</w:t>
      </w:r>
    </w:p>
    <w:p w14:paraId="5167838F" w14:textId="77777777" w:rsidR="00751154" w:rsidRPr="00751154" w:rsidRDefault="00751154" w:rsidP="00751154">
      <w:pPr>
        <w:pBdr>
          <w:top w:val="nil"/>
          <w:left w:val="nil"/>
          <w:bottom w:val="nil"/>
          <w:right w:val="nil"/>
          <w:between w:val="nil"/>
        </w:pBdr>
        <w:spacing w:after="0" w:line="276" w:lineRule="auto"/>
        <w:ind w:left="851" w:right="565"/>
        <w:contextualSpacing/>
        <w:jc w:val="both"/>
        <w:rPr>
          <w:rFonts w:ascii="Palatino Linotype" w:eastAsia="Palatino Linotype" w:hAnsi="Palatino Linotype" w:cs="Palatino Linotype"/>
          <w:i/>
          <w:iCs/>
          <w:color w:val="000000"/>
          <w:szCs w:val="20"/>
          <w:lang w:val="es-ES_tradnl" w:eastAsia="es-MX"/>
        </w:rPr>
      </w:pPr>
    </w:p>
    <w:p w14:paraId="0B2ED739" w14:textId="77777777" w:rsidR="00751154" w:rsidRPr="00751154" w:rsidRDefault="00751154" w:rsidP="00751154">
      <w:pPr>
        <w:pBdr>
          <w:top w:val="nil"/>
          <w:left w:val="nil"/>
          <w:bottom w:val="nil"/>
          <w:right w:val="nil"/>
          <w:between w:val="nil"/>
        </w:pBdr>
        <w:spacing w:after="0" w:line="276" w:lineRule="auto"/>
        <w:ind w:left="851" w:right="565"/>
        <w:contextualSpacing/>
        <w:jc w:val="both"/>
        <w:rPr>
          <w:rFonts w:ascii="Palatino Linotype" w:eastAsia="Palatino Linotype" w:hAnsi="Palatino Linotype" w:cs="Palatino Linotype"/>
          <w:i/>
          <w:iCs/>
          <w:color w:val="000000"/>
          <w:szCs w:val="20"/>
          <w:lang w:val="es-ES_tradnl" w:eastAsia="es-MX"/>
        </w:rPr>
      </w:pPr>
      <w:r w:rsidRPr="00751154">
        <w:rPr>
          <w:rFonts w:ascii="Palatino Linotype" w:eastAsia="Palatino Linotype" w:hAnsi="Palatino Linotype" w:cs="Palatino Linotype"/>
          <w:i/>
          <w:iCs/>
          <w:color w:val="000000"/>
          <w:szCs w:val="20"/>
          <w:lang w:val="es-ES_tradnl" w:eastAsia="es-MX"/>
        </w:rPr>
        <w:lastRenderedPageBreak/>
        <w:t>Si transcurrido el plazo señalado en el primer párrafo de este artículo, el sujeto obligado no declina la competencia en los términos establecidos, podrá canalizar la solicitud ante el sujeto obligado competente.</w:t>
      </w:r>
    </w:p>
    <w:p w14:paraId="1F036A1E" w14:textId="77777777" w:rsidR="00751154" w:rsidRPr="00751154" w:rsidRDefault="00751154" w:rsidP="00751154">
      <w:pPr>
        <w:pBdr>
          <w:top w:val="nil"/>
          <w:left w:val="nil"/>
          <w:bottom w:val="nil"/>
          <w:right w:val="nil"/>
          <w:between w:val="nil"/>
        </w:pBdr>
        <w:spacing w:after="0" w:line="276" w:lineRule="auto"/>
        <w:ind w:left="851" w:right="565"/>
        <w:contextualSpacing/>
        <w:jc w:val="both"/>
        <w:rPr>
          <w:rFonts w:ascii="Palatino Linotype" w:eastAsia="Palatino Linotype" w:hAnsi="Palatino Linotype" w:cs="Palatino Linotype"/>
          <w:i/>
          <w:iCs/>
          <w:color w:val="000000"/>
          <w:szCs w:val="20"/>
          <w:lang w:val="es-ES_tradnl" w:eastAsia="es-MX"/>
        </w:rPr>
      </w:pPr>
    </w:p>
    <w:p w14:paraId="610AD484" w14:textId="77777777" w:rsidR="00751154" w:rsidRPr="00751154" w:rsidRDefault="00751154" w:rsidP="00751154">
      <w:pPr>
        <w:pBdr>
          <w:top w:val="nil"/>
          <w:left w:val="nil"/>
          <w:bottom w:val="nil"/>
          <w:right w:val="nil"/>
          <w:between w:val="nil"/>
        </w:pBdr>
        <w:spacing w:after="0" w:line="276" w:lineRule="auto"/>
        <w:ind w:left="851" w:right="707"/>
        <w:contextualSpacing/>
        <w:jc w:val="both"/>
        <w:rPr>
          <w:rFonts w:ascii="Palatino Linotype" w:eastAsia="Palatino Linotype" w:hAnsi="Palatino Linotype" w:cs="Palatino Linotype"/>
          <w:i/>
          <w:iCs/>
          <w:color w:val="000000"/>
          <w:szCs w:val="20"/>
          <w:lang w:val="es-ES_tradnl" w:eastAsia="es-MX"/>
        </w:rPr>
      </w:pPr>
      <w:r w:rsidRPr="00751154">
        <w:rPr>
          <w:rFonts w:ascii="Palatino Linotype" w:eastAsia="Palatino Linotype" w:hAnsi="Palatino Linotype" w:cs="Palatino Linotype"/>
          <w:b/>
          <w:bCs/>
          <w:i/>
          <w:iCs/>
          <w:color w:val="000000"/>
          <w:szCs w:val="20"/>
          <w:lang w:val="es-ES_tradnl" w:eastAsia="es-MX"/>
        </w:rPr>
        <w:t>Artículo 49.</w:t>
      </w:r>
      <w:r w:rsidRPr="00751154">
        <w:rPr>
          <w:rFonts w:ascii="Palatino Linotype" w:eastAsia="Palatino Linotype" w:hAnsi="Palatino Linotype" w:cs="Palatino Linotype"/>
          <w:i/>
          <w:iCs/>
          <w:color w:val="000000"/>
          <w:szCs w:val="20"/>
          <w:lang w:val="es-ES_tradnl" w:eastAsia="es-MX"/>
        </w:rPr>
        <w:t xml:space="preserve"> Los Comités de Transparencia tendrán las siguientes atribuciones:</w:t>
      </w:r>
    </w:p>
    <w:p w14:paraId="7787C110" w14:textId="77777777" w:rsidR="00751154" w:rsidRPr="00751154" w:rsidRDefault="00751154" w:rsidP="00751154">
      <w:pPr>
        <w:pBdr>
          <w:top w:val="nil"/>
          <w:left w:val="nil"/>
          <w:bottom w:val="nil"/>
          <w:right w:val="nil"/>
          <w:between w:val="nil"/>
        </w:pBdr>
        <w:spacing w:after="0" w:line="276" w:lineRule="auto"/>
        <w:ind w:left="851" w:right="707"/>
        <w:contextualSpacing/>
        <w:jc w:val="both"/>
        <w:rPr>
          <w:rFonts w:ascii="Palatino Linotype" w:eastAsia="Palatino Linotype" w:hAnsi="Palatino Linotype" w:cs="Palatino Linotype"/>
          <w:i/>
          <w:iCs/>
          <w:color w:val="000000"/>
          <w:szCs w:val="20"/>
          <w:lang w:val="es-ES_tradnl" w:eastAsia="es-MX"/>
        </w:rPr>
      </w:pPr>
      <w:r w:rsidRPr="00751154">
        <w:rPr>
          <w:rFonts w:ascii="Palatino Linotype" w:eastAsia="Palatino Linotype" w:hAnsi="Palatino Linotype" w:cs="Palatino Linotype"/>
          <w:b/>
          <w:bCs/>
          <w:i/>
          <w:iCs/>
          <w:color w:val="000000"/>
          <w:szCs w:val="20"/>
          <w:lang w:val="es-ES_tradnl" w:eastAsia="es-MX"/>
        </w:rPr>
        <w:t>II.</w:t>
      </w:r>
      <w:r w:rsidRPr="00751154">
        <w:rPr>
          <w:rFonts w:ascii="Palatino Linotype" w:eastAsia="Palatino Linotype" w:hAnsi="Palatino Linotype" w:cs="Palatino Linotype"/>
          <w:i/>
          <w:iCs/>
          <w:color w:val="000000"/>
          <w:szCs w:val="20"/>
          <w:lang w:val="es-ES_tradnl" w:eastAsia="es-MX"/>
        </w:rPr>
        <w:t xml:space="preserve"> Confirmar, modificar o revocar las determinaciones que en materia de ampliación del plazo de respuesta, clasificación de la información y </w:t>
      </w:r>
      <w:r w:rsidRPr="00751154">
        <w:rPr>
          <w:rFonts w:ascii="Palatino Linotype" w:eastAsia="Palatino Linotype" w:hAnsi="Palatino Linotype" w:cs="Palatino Linotype"/>
          <w:i/>
          <w:iCs/>
          <w:color w:val="000000"/>
          <w:szCs w:val="20"/>
          <w:u w:val="single"/>
          <w:lang w:val="es-ES_tradnl" w:eastAsia="es-MX"/>
        </w:rPr>
        <w:t>declaración de inexistencia o de incompetencia realicen los titulares de las áreas de los sujetos obligados</w:t>
      </w:r>
      <w:r w:rsidRPr="00751154">
        <w:rPr>
          <w:rFonts w:ascii="Palatino Linotype" w:eastAsia="Palatino Linotype" w:hAnsi="Palatino Linotype" w:cs="Palatino Linotype"/>
          <w:i/>
          <w:iCs/>
          <w:color w:val="000000"/>
          <w:szCs w:val="20"/>
          <w:lang w:val="es-ES_tradnl" w:eastAsia="es-MX"/>
        </w:rPr>
        <w:t>; (…)</w:t>
      </w:r>
    </w:p>
    <w:p w14:paraId="2E067F58" w14:textId="77777777" w:rsidR="00751154" w:rsidRPr="00751154" w:rsidRDefault="00751154" w:rsidP="00751154">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lang w:val="es-ES_tradnl" w:eastAsia="es-MX"/>
        </w:rPr>
      </w:pPr>
    </w:p>
    <w:p w14:paraId="4A50289D" w14:textId="77777777" w:rsidR="00751154" w:rsidRPr="00751154" w:rsidRDefault="00751154" w:rsidP="00751154">
      <w:pPr>
        <w:spacing w:before="240" w:after="240" w:line="360" w:lineRule="auto"/>
        <w:jc w:val="both"/>
        <w:rPr>
          <w:rFonts w:ascii="Palatino Linotype" w:eastAsia="Palatino Linotype" w:hAnsi="Palatino Linotype" w:cs="Palatino Linotype"/>
          <w:sz w:val="24"/>
          <w:szCs w:val="24"/>
          <w:lang w:val="es-ES" w:eastAsia="es-MX"/>
        </w:rPr>
      </w:pPr>
      <w:r w:rsidRPr="00751154">
        <w:rPr>
          <w:rFonts w:ascii="Palatino Linotype" w:eastAsia="Palatino Linotype" w:hAnsi="Palatino Linotype" w:cs="Palatino Linotype"/>
          <w:sz w:val="24"/>
          <w:szCs w:val="24"/>
          <w:lang w:val="es-ES" w:eastAsia="es-MX"/>
        </w:rPr>
        <w:t>Como se logra observar, si bien la Ley de la materia, prevé el supuesto de incompetencia para que los Sujetos Obligados den atención a las solicitudes de información, también lo es, que no se precisa en que consiste dicho concepto; sobre dicha situación, según Cabanellas, Guillermo (1993), en el “Diccionario Jurídico Elemental” (p. 32 y 161), precisó los siguientes conceptos:</w:t>
      </w:r>
    </w:p>
    <w:p w14:paraId="0032DA1E" w14:textId="77777777" w:rsidR="00751154" w:rsidRPr="00751154" w:rsidRDefault="00751154" w:rsidP="00751154">
      <w:pPr>
        <w:spacing w:after="0" w:line="360" w:lineRule="auto"/>
        <w:jc w:val="both"/>
        <w:rPr>
          <w:rFonts w:ascii="Palatino Linotype" w:eastAsia="Palatino Linotype" w:hAnsi="Palatino Linotype" w:cs="Palatino Linotype"/>
          <w:lang w:val="es-ES" w:eastAsia="es-MX"/>
        </w:rPr>
      </w:pPr>
    </w:p>
    <w:p w14:paraId="39E66486" w14:textId="77777777" w:rsidR="00751154" w:rsidRPr="00751154" w:rsidRDefault="00751154" w:rsidP="006B016F">
      <w:pPr>
        <w:numPr>
          <w:ilvl w:val="0"/>
          <w:numId w:val="2"/>
        </w:numPr>
        <w:spacing w:after="0" w:line="360" w:lineRule="auto"/>
        <w:jc w:val="both"/>
        <w:rPr>
          <w:rFonts w:ascii="Palatino Linotype" w:eastAsia="Palatino Linotype" w:hAnsi="Palatino Linotype" w:cs="Palatino Linotype"/>
          <w:sz w:val="24"/>
          <w:szCs w:val="24"/>
          <w:lang w:val="es-ES" w:eastAsia="es-MX"/>
        </w:rPr>
      </w:pPr>
      <w:r w:rsidRPr="00751154">
        <w:rPr>
          <w:rFonts w:ascii="Palatino Linotype" w:eastAsia="Palatino Linotype" w:hAnsi="Palatino Linotype" w:cs="Palatino Linotype"/>
          <w:b/>
          <w:sz w:val="24"/>
          <w:szCs w:val="24"/>
          <w:lang w:val="es-ES" w:eastAsia="es-MX"/>
        </w:rPr>
        <w:t xml:space="preserve">Competencia: </w:t>
      </w:r>
      <w:r w:rsidRPr="00751154">
        <w:rPr>
          <w:rFonts w:ascii="Palatino Linotype" w:eastAsia="Palatino Linotype" w:hAnsi="Palatino Linotype" w:cs="Palatino Linotype"/>
          <w:sz w:val="24"/>
          <w:szCs w:val="24"/>
          <w:lang w:val="es-ES" w:eastAsia="es-MX"/>
        </w:rPr>
        <w:t>La capacidad de una autoridad para conocer sobre una materia o asunto.</w:t>
      </w:r>
    </w:p>
    <w:p w14:paraId="56AB484A" w14:textId="77777777" w:rsidR="00751154" w:rsidRPr="00751154" w:rsidRDefault="00751154" w:rsidP="00751154">
      <w:pPr>
        <w:spacing w:after="0" w:line="360" w:lineRule="auto"/>
        <w:ind w:left="780"/>
        <w:jc w:val="both"/>
        <w:rPr>
          <w:rFonts w:ascii="Palatino Linotype" w:eastAsia="Palatino Linotype" w:hAnsi="Palatino Linotype" w:cs="Palatino Linotype"/>
          <w:sz w:val="24"/>
          <w:szCs w:val="24"/>
          <w:lang w:val="es-ES" w:eastAsia="es-MX"/>
        </w:rPr>
      </w:pPr>
    </w:p>
    <w:p w14:paraId="04011E6C" w14:textId="77777777" w:rsidR="00751154" w:rsidRPr="00751154" w:rsidRDefault="00751154" w:rsidP="006B016F">
      <w:pPr>
        <w:numPr>
          <w:ilvl w:val="0"/>
          <w:numId w:val="2"/>
        </w:numPr>
        <w:spacing w:after="0" w:line="360" w:lineRule="auto"/>
        <w:jc w:val="both"/>
        <w:rPr>
          <w:rFonts w:ascii="Palatino Linotype" w:eastAsia="Palatino Linotype" w:hAnsi="Palatino Linotype" w:cs="Palatino Linotype"/>
          <w:sz w:val="24"/>
          <w:szCs w:val="24"/>
          <w:lang w:val="es-ES" w:eastAsia="es-MX"/>
        </w:rPr>
      </w:pPr>
      <w:r w:rsidRPr="00751154">
        <w:rPr>
          <w:rFonts w:ascii="Palatino Linotype" w:eastAsia="Palatino Linotype" w:hAnsi="Palatino Linotype" w:cs="Palatino Linotype"/>
          <w:b/>
          <w:sz w:val="24"/>
          <w:szCs w:val="24"/>
          <w:lang w:val="es-ES" w:eastAsia="es-MX"/>
        </w:rPr>
        <w:t>Incompetencia:</w:t>
      </w:r>
      <w:r w:rsidRPr="00751154">
        <w:rPr>
          <w:rFonts w:ascii="Palatino Linotype" w:eastAsia="Palatino Linotype" w:hAnsi="Palatino Linotype" w:cs="Palatino Linotype"/>
          <w:sz w:val="24"/>
          <w:szCs w:val="24"/>
          <w:lang w:val="es-ES" w:eastAsia="es-MX"/>
        </w:rPr>
        <w:t xml:space="preserve"> Falta de Competencia.</w:t>
      </w:r>
    </w:p>
    <w:p w14:paraId="39F8B90D" w14:textId="77777777" w:rsidR="00751154" w:rsidRPr="00751154" w:rsidRDefault="00751154" w:rsidP="00751154">
      <w:pPr>
        <w:spacing w:after="0" w:line="360" w:lineRule="auto"/>
        <w:jc w:val="both"/>
        <w:rPr>
          <w:rFonts w:ascii="Palatino Linotype" w:eastAsia="Palatino Linotype" w:hAnsi="Palatino Linotype" w:cs="Palatino Linotype"/>
          <w:lang w:val="es-ES" w:eastAsia="es-MX"/>
        </w:rPr>
      </w:pPr>
    </w:p>
    <w:p w14:paraId="15DFFAD2" w14:textId="0036ACCE" w:rsidR="00751154" w:rsidRPr="00751154" w:rsidRDefault="00751154" w:rsidP="00751154">
      <w:pPr>
        <w:spacing w:after="0" w:line="360" w:lineRule="auto"/>
        <w:jc w:val="both"/>
        <w:rPr>
          <w:rFonts w:ascii="Palatino Linotype" w:eastAsia="Palatino Linotype" w:hAnsi="Palatino Linotype" w:cs="Palatino Linotype"/>
          <w:sz w:val="24"/>
          <w:szCs w:val="24"/>
          <w:lang w:val="es-ES" w:eastAsia="es-MX"/>
        </w:rPr>
      </w:pPr>
      <w:r w:rsidRPr="00751154">
        <w:rPr>
          <w:rFonts w:ascii="Palatino Linotype" w:eastAsia="Palatino Linotype" w:hAnsi="Palatino Linotype" w:cs="Palatino Linotype"/>
          <w:sz w:val="24"/>
          <w:szCs w:val="24"/>
          <w:lang w:val="es-ES" w:eastAsia="es-MX"/>
        </w:rPr>
        <w:t xml:space="preserve">Por lo que, </w:t>
      </w:r>
      <w:r w:rsidRPr="00751154">
        <w:rPr>
          <w:rFonts w:ascii="Palatino Linotype" w:eastAsia="Palatino Linotype" w:hAnsi="Palatino Linotype" w:cs="Palatino Linotype"/>
          <w:b/>
          <w:sz w:val="24"/>
          <w:szCs w:val="24"/>
          <w:lang w:val="es-ES" w:eastAsia="es-MX"/>
        </w:rPr>
        <w:t>la incompetencia</w:t>
      </w:r>
      <w:r w:rsidRPr="00751154">
        <w:rPr>
          <w:rFonts w:ascii="Palatino Linotype" w:eastAsia="Palatino Linotype" w:hAnsi="Palatino Linotype" w:cs="Palatino Linotype"/>
          <w:sz w:val="24"/>
          <w:szCs w:val="24"/>
          <w:lang w:val="es-ES" w:eastAsia="es-MX"/>
        </w:rPr>
        <w:t xml:space="preserve">, radica en la incapacidad de una autoridad para conocer de un tema o asunto. Así el propio primer párrafo del artículo 167, prevé que para que la notoria incompetencia tenga validez se requiere manifestarse dentro de los tres hábiles días posteriores  a la recepción de la solicitud, cuestión que así sucedió, y dar orientación del o los Sujeto Obligados competentes, cuestión que también se llevó a </w:t>
      </w:r>
      <w:r w:rsidRPr="00751154">
        <w:rPr>
          <w:rFonts w:ascii="Palatino Linotype" w:eastAsia="Palatino Linotype" w:hAnsi="Palatino Linotype" w:cs="Palatino Linotype"/>
          <w:sz w:val="24"/>
          <w:szCs w:val="24"/>
          <w:lang w:val="es-ES" w:eastAsia="es-MX"/>
        </w:rPr>
        <w:lastRenderedPageBreak/>
        <w:t xml:space="preserve">cabo, por lo que resta decir que resulta válida la manifestación hecha por el </w:t>
      </w:r>
      <w:r w:rsidR="00FF7707">
        <w:rPr>
          <w:rFonts w:ascii="Palatino Linotype" w:eastAsia="Palatino Linotype" w:hAnsi="Palatino Linotype" w:cs="Palatino Linotype"/>
          <w:sz w:val="24"/>
          <w:szCs w:val="24"/>
          <w:lang w:val="es-ES" w:eastAsia="es-MX"/>
        </w:rPr>
        <w:t xml:space="preserve">Sujeto </w:t>
      </w:r>
      <w:r w:rsidR="00263FFC">
        <w:rPr>
          <w:rFonts w:ascii="Palatino Linotype" w:hAnsi="Palatino Linotype" w:cs="Arial"/>
          <w:noProof/>
          <w:sz w:val="24"/>
          <w:szCs w:val="24"/>
          <w:lang w:eastAsia="es-MX"/>
        </w:rPr>
        <w:drawing>
          <wp:anchor distT="0" distB="0" distL="114300" distR="114300" simplePos="0" relativeHeight="251660288" behindDoc="0" locked="0" layoutInCell="1" allowOverlap="1" wp14:anchorId="06FE4DA5" wp14:editId="3F1967E5">
            <wp:simplePos x="0" y="0"/>
            <wp:positionH relativeFrom="column">
              <wp:posOffset>0</wp:posOffset>
            </wp:positionH>
            <wp:positionV relativeFrom="paragraph">
              <wp:posOffset>677083</wp:posOffset>
            </wp:positionV>
            <wp:extent cx="5760720" cy="457200"/>
            <wp:effectExtent l="0" t="0" r="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4097D5.tmp"/>
                    <pic:cNvPicPr/>
                  </pic:nvPicPr>
                  <pic:blipFill>
                    <a:blip r:embed="rId8">
                      <a:extLst>
                        <a:ext uri="{28A0092B-C50C-407E-A947-70E740481C1C}">
                          <a14:useLocalDpi xmlns:a14="http://schemas.microsoft.com/office/drawing/2010/main" val="0"/>
                        </a:ext>
                      </a:extLst>
                    </a:blip>
                    <a:stretch>
                      <a:fillRect/>
                    </a:stretch>
                  </pic:blipFill>
                  <pic:spPr>
                    <a:xfrm>
                      <a:off x="0" y="0"/>
                      <a:ext cx="5760720" cy="457200"/>
                    </a:xfrm>
                    <a:prstGeom prst="rect">
                      <a:avLst/>
                    </a:prstGeom>
                  </pic:spPr>
                </pic:pic>
              </a:graphicData>
            </a:graphic>
          </wp:anchor>
        </w:drawing>
      </w:r>
      <w:r w:rsidR="00FF7707">
        <w:rPr>
          <w:rFonts w:ascii="Palatino Linotype" w:eastAsia="Palatino Linotype" w:hAnsi="Palatino Linotype" w:cs="Palatino Linotype"/>
          <w:sz w:val="24"/>
          <w:szCs w:val="24"/>
          <w:lang w:val="es-ES" w:eastAsia="es-MX"/>
        </w:rPr>
        <w:t>Obligado</w:t>
      </w:r>
      <w:r w:rsidRPr="00751154">
        <w:rPr>
          <w:rFonts w:ascii="Palatino Linotype" w:eastAsia="Palatino Linotype" w:hAnsi="Palatino Linotype" w:cs="Palatino Linotype"/>
          <w:sz w:val="24"/>
          <w:szCs w:val="24"/>
          <w:lang w:val="es-ES" w:eastAsia="es-MX"/>
        </w:rPr>
        <w:t>.</w:t>
      </w:r>
    </w:p>
    <w:p w14:paraId="4CA60EA0" w14:textId="6449D9D5" w:rsidR="00751154" w:rsidRPr="00751154" w:rsidRDefault="00751154" w:rsidP="00751154">
      <w:pPr>
        <w:spacing w:after="0" w:line="360" w:lineRule="auto"/>
        <w:jc w:val="both"/>
        <w:rPr>
          <w:rFonts w:ascii="Palatino Linotype" w:eastAsia="Palatino Linotype" w:hAnsi="Palatino Linotype" w:cs="Palatino Linotype"/>
          <w:sz w:val="28"/>
          <w:szCs w:val="28"/>
          <w:lang w:val="es-ES" w:eastAsia="es-MX"/>
        </w:rPr>
      </w:pPr>
    </w:p>
    <w:p w14:paraId="65093F94" w14:textId="78B77FDC" w:rsidR="001712AF" w:rsidRDefault="00FF7707" w:rsidP="001D6E0E">
      <w:pPr>
        <w:spacing w:line="360" w:lineRule="auto"/>
        <w:jc w:val="both"/>
        <w:rPr>
          <w:rFonts w:ascii="Palatino Linotype" w:hAnsi="Palatino Linotype"/>
          <w:sz w:val="24"/>
          <w:szCs w:val="24"/>
        </w:rPr>
      </w:pPr>
      <w:r>
        <w:rPr>
          <w:rFonts w:ascii="Palatino Linotype" w:hAnsi="Palatino Linotype"/>
          <w:sz w:val="24"/>
          <w:szCs w:val="24"/>
        </w:rPr>
        <w:t xml:space="preserve">Como podemos apreciar, la solicitud, se presentó en fecha veintiuno de abril y la manifestación de incompetencia </w:t>
      </w:r>
      <w:r w:rsidR="00D23736">
        <w:rPr>
          <w:rFonts w:ascii="Palatino Linotype" w:hAnsi="Palatino Linotype"/>
          <w:sz w:val="24"/>
          <w:szCs w:val="24"/>
        </w:rPr>
        <w:t>al día siguiente, el veintidós del mismo mes y año</w:t>
      </w:r>
      <w:r w:rsidR="00263FFC">
        <w:rPr>
          <w:rFonts w:ascii="Palatino Linotype" w:hAnsi="Palatino Linotype"/>
          <w:sz w:val="24"/>
          <w:szCs w:val="24"/>
        </w:rPr>
        <w:t>, por lo que se cumple con el margen de tres días hábiles posteriores.</w:t>
      </w:r>
    </w:p>
    <w:p w14:paraId="0EC8976A" w14:textId="29345DDA" w:rsidR="00263FFC" w:rsidRDefault="00263FFC" w:rsidP="001D6E0E">
      <w:pPr>
        <w:spacing w:line="360" w:lineRule="auto"/>
        <w:jc w:val="both"/>
        <w:rPr>
          <w:rFonts w:ascii="Palatino Linotype" w:hAnsi="Palatino Linotype"/>
          <w:sz w:val="24"/>
          <w:szCs w:val="24"/>
        </w:rPr>
      </w:pPr>
      <w:r>
        <w:rPr>
          <w:rFonts w:ascii="Palatino Linotype" w:hAnsi="Palatino Linotype"/>
          <w:sz w:val="24"/>
          <w:szCs w:val="24"/>
        </w:rPr>
        <w:t xml:space="preserve">Por otra parte se aprecia que de igual manera se cumple con la segunda hipótesis de validez de declaración de notoria incompetencia, que </w:t>
      </w:r>
      <w:r w:rsidR="00CB45B8">
        <w:rPr>
          <w:rFonts w:ascii="Palatino Linotype" w:hAnsi="Palatino Linotype"/>
          <w:sz w:val="24"/>
          <w:szCs w:val="24"/>
        </w:rPr>
        <w:t xml:space="preserve">corresponde a orientar al solicitante, el Sujeto Obligado competente. En ese parámetro el Sujeto Obligado manifestó que corresponde al </w:t>
      </w:r>
      <w:r w:rsidR="00CB45B8" w:rsidRPr="00CB45B8">
        <w:rPr>
          <w:rFonts w:ascii="Palatino Linotype" w:hAnsi="Palatino Linotype"/>
          <w:sz w:val="24"/>
          <w:szCs w:val="24"/>
        </w:rPr>
        <w:t>organismo descentralizado el DIF</w:t>
      </w:r>
      <w:r w:rsidR="00CB45B8">
        <w:rPr>
          <w:rFonts w:ascii="Palatino Linotype" w:hAnsi="Palatino Linotype"/>
          <w:sz w:val="24"/>
          <w:szCs w:val="24"/>
        </w:rPr>
        <w:t>.</w:t>
      </w:r>
    </w:p>
    <w:p w14:paraId="400F549A" w14:textId="1134675E" w:rsidR="00CB45B8" w:rsidRDefault="00F718D2" w:rsidP="00F718D2">
      <w:pPr>
        <w:spacing w:line="360" w:lineRule="auto"/>
        <w:jc w:val="both"/>
        <w:rPr>
          <w:rFonts w:ascii="Palatino Linotype" w:hAnsi="Palatino Linotype"/>
          <w:sz w:val="24"/>
          <w:szCs w:val="24"/>
        </w:rPr>
      </w:pPr>
      <w:r>
        <w:rPr>
          <w:rFonts w:ascii="Palatino Linotype" w:hAnsi="Palatino Linotype"/>
          <w:noProof/>
          <w:sz w:val="24"/>
          <w:szCs w:val="24"/>
          <w:lang w:eastAsia="es-MX"/>
        </w:rPr>
        <w:drawing>
          <wp:anchor distT="0" distB="0" distL="114300" distR="114300" simplePos="0" relativeHeight="251662336" behindDoc="0" locked="0" layoutInCell="1" allowOverlap="1" wp14:anchorId="6D4F9D45" wp14:editId="172EDE83">
            <wp:simplePos x="0" y="0"/>
            <wp:positionH relativeFrom="column">
              <wp:posOffset>95002</wp:posOffset>
            </wp:positionH>
            <wp:positionV relativeFrom="paragraph">
              <wp:posOffset>1654810</wp:posOffset>
            </wp:positionV>
            <wp:extent cx="5557520" cy="342900"/>
            <wp:effectExtent l="0" t="0" r="5080" b="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40D909.tmp"/>
                    <pic:cNvPicPr/>
                  </pic:nvPicPr>
                  <pic:blipFill>
                    <a:blip r:embed="rId9">
                      <a:extLst>
                        <a:ext uri="{28A0092B-C50C-407E-A947-70E740481C1C}">
                          <a14:useLocalDpi xmlns:a14="http://schemas.microsoft.com/office/drawing/2010/main" val="0"/>
                        </a:ext>
                      </a:extLst>
                    </a:blip>
                    <a:stretch>
                      <a:fillRect/>
                    </a:stretch>
                  </pic:blipFill>
                  <pic:spPr>
                    <a:xfrm>
                      <a:off x="0" y="0"/>
                      <a:ext cx="5557520" cy="342900"/>
                    </a:xfrm>
                    <a:prstGeom prst="rect">
                      <a:avLst/>
                    </a:prstGeom>
                  </pic:spPr>
                </pic:pic>
              </a:graphicData>
            </a:graphic>
            <wp14:sizeRelH relativeFrom="margin">
              <wp14:pctWidth>0</wp14:pctWidth>
            </wp14:sizeRelH>
            <wp14:sizeRelV relativeFrom="margin">
              <wp14:pctHeight>0</wp14:pctHeight>
            </wp14:sizeRelV>
          </wp:anchor>
        </w:drawing>
      </w:r>
      <w:r w:rsidR="00CB45B8">
        <w:rPr>
          <w:rFonts w:ascii="Palatino Linotype" w:hAnsi="Palatino Linotype"/>
          <w:sz w:val="24"/>
          <w:szCs w:val="24"/>
        </w:rPr>
        <w:t xml:space="preserve">Y proporciona el Acuerdo </w:t>
      </w:r>
      <w:r w:rsidR="00DF546C">
        <w:rPr>
          <w:rFonts w:ascii="Palatino Linotype" w:hAnsi="Palatino Linotype"/>
          <w:sz w:val="24"/>
          <w:szCs w:val="24"/>
        </w:rPr>
        <w:t xml:space="preserve">por el cual se modifica </w:t>
      </w:r>
      <w:r w:rsidR="00DF546C" w:rsidRPr="00DF546C">
        <w:rPr>
          <w:rFonts w:ascii="Palatino Linotype" w:hAnsi="Palatino Linotype"/>
          <w:sz w:val="24"/>
          <w:szCs w:val="24"/>
        </w:rPr>
        <w:t>el Padrón de Sujetos Obligados</w:t>
      </w:r>
      <w:r w:rsidR="00DF546C">
        <w:rPr>
          <w:rFonts w:ascii="Palatino Linotype" w:hAnsi="Palatino Linotype"/>
          <w:sz w:val="24"/>
          <w:szCs w:val="24"/>
        </w:rPr>
        <w:t xml:space="preserve"> </w:t>
      </w:r>
      <w:r w:rsidR="00DF546C" w:rsidRPr="00DF546C">
        <w:rPr>
          <w:rFonts w:ascii="Palatino Linotype" w:hAnsi="Palatino Linotype"/>
          <w:sz w:val="24"/>
          <w:szCs w:val="24"/>
        </w:rPr>
        <w:t>en materia de Transparencia y Acceso a la</w:t>
      </w:r>
      <w:r w:rsidR="00DF546C">
        <w:rPr>
          <w:rFonts w:ascii="Palatino Linotype" w:hAnsi="Palatino Linotype"/>
          <w:sz w:val="24"/>
          <w:szCs w:val="24"/>
        </w:rPr>
        <w:t xml:space="preserve"> </w:t>
      </w:r>
      <w:r w:rsidR="00DF546C" w:rsidRPr="00DF546C">
        <w:rPr>
          <w:rFonts w:ascii="Palatino Linotype" w:hAnsi="Palatino Linotype"/>
          <w:sz w:val="24"/>
          <w:szCs w:val="24"/>
        </w:rPr>
        <w:t>Información Pública</w:t>
      </w:r>
      <w:r w:rsidR="00DF546C">
        <w:rPr>
          <w:rFonts w:ascii="Palatino Linotype" w:hAnsi="Palatino Linotype"/>
          <w:sz w:val="24"/>
          <w:szCs w:val="24"/>
        </w:rPr>
        <w:t xml:space="preserve">, de fecha 16 de octubre de 2024, en el cual se </w:t>
      </w:r>
      <w:r>
        <w:rPr>
          <w:rFonts w:ascii="Palatino Linotype" w:hAnsi="Palatino Linotype"/>
          <w:sz w:val="24"/>
          <w:szCs w:val="24"/>
        </w:rPr>
        <w:t>encuentran</w:t>
      </w:r>
      <w:r w:rsidR="00DF546C">
        <w:rPr>
          <w:rFonts w:ascii="Palatino Linotype" w:hAnsi="Palatino Linotype"/>
          <w:sz w:val="24"/>
          <w:szCs w:val="24"/>
        </w:rPr>
        <w:t xml:space="preserve"> registro</w:t>
      </w:r>
      <w:r>
        <w:rPr>
          <w:rFonts w:ascii="Palatino Linotype" w:hAnsi="Palatino Linotype"/>
          <w:sz w:val="24"/>
          <w:szCs w:val="24"/>
        </w:rPr>
        <w:t xml:space="preserve">s de Sujeto Obligados independientes en esta materia al Ayuntamiento de </w:t>
      </w:r>
      <w:proofErr w:type="spellStart"/>
      <w:r>
        <w:rPr>
          <w:rFonts w:ascii="Palatino Linotype" w:hAnsi="Palatino Linotype"/>
          <w:sz w:val="24"/>
          <w:szCs w:val="24"/>
        </w:rPr>
        <w:t>Zacazonapan</w:t>
      </w:r>
      <w:proofErr w:type="spellEnd"/>
      <w:r>
        <w:rPr>
          <w:rFonts w:ascii="Palatino Linotype" w:hAnsi="Palatino Linotype"/>
          <w:sz w:val="24"/>
          <w:szCs w:val="24"/>
        </w:rPr>
        <w:t xml:space="preserve"> y al </w:t>
      </w:r>
      <w:r w:rsidRPr="00F718D2">
        <w:rPr>
          <w:rFonts w:ascii="Palatino Linotype" w:hAnsi="Palatino Linotype"/>
          <w:sz w:val="24"/>
          <w:szCs w:val="24"/>
        </w:rPr>
        <w:t>Sistema Municipal para el Desarrollo Integral de la Familia del Municipio de</w:t>
      </w:r>
      <w:r>
        <w:rPr>
          <w:rFonts w:ascii="Palatino Linotype" w:hAnsi="Palatino Linotype"/>
          <w:sz w:val="24"/>
          <w:szCs w:val="24"/>
        </w:rPr>
        <w:t xml:space="preserve"> </w:t>
      </w:r>
      <w:proofErr w:type="spellStart"/>
      <w:r w:rsidRPr="00F718D2">
        <w:rPr>
          <w:rFonts w:ascii="Palatino Linotype" w:hAnsi="Palatino Linotype"/>
          <w:sz w:val="24"/>
          <w:szCs w:val="24"/>
        </w:rPr>
        <w:t>Zacazonapan</w:t>
      </w:r>
      <w:proofErr w:type="spellEnd"/>
      <w:r>
        <w:rPr>
          <w:rFonts w:ascii="Palatino Linotype" w:hAnsi="Palatino Linotype"/>
          <w:sz w:val="24"/>
          <w:szCs w:val="24"/>
        </w:rPr>
        <w:t>.</w:t>
      </w:r>
    </w:p>
    <w:p w14:paraId="78B67ACE" w14:textId="29BB4AE1" w:rsidR="00F718D2" w:rsidRDefault="00F718D2" w:rsidP="00F718D2">
      <w:pPr>
        <w:spacing w:line="360" w:lineRule="auto"/>
        <w:jc w:val="both"/>
        <w:rPr>
          <w:rFonts w:ascii="Palatino Linotype" w:hAnsi="Palatino Linotype"/>
          <w:sz w:val="24"/>
          <w:szCs w:val="24"/>
        </w:rPr>
      </w:pPr>
      <w:r>
        <w:rPr>
          <w:rFonts w:ascii="Palatino Linotype" w:hAnsi="Palatino Linotype"/>
          <w:noProof/>
          <w:sz w:val="24"/>
          <w:szCs w:val="24"/>
          <w:lang w:eastAsia="es-MX"/>
        </w:rPr>
        <w:drawing>
          <wp:anchor distT="0" distB="0" distL="114300" distR="114300" simplePos="0" relativeHeight="251661312" behindDoc="0" locked="0" layoutInCell="1" allowOverlap="1" wp14:anchorId="3B7EA995" wp14:editId="2D2AEECD">
            <wp:simplePos x="0" y="0"/>
            <wp:positionH relativeFrom="column">
              <wp:posOffset>95003</wp:posOffset>
            </wp:positionH>
            <wp:positionV relativeFrom="paragraph">
              <wp:posOffset>561158</wp:posOffset>
            </wp:positionV>
            <wp:extent cx="5581015" cy="493395"/>
            <wp:effectExtent l="0" t="0" r="635" b="1905"/>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408971.tmp"/>
                    <pic:cNvPicPr/>
                  </pic:nvPicPr>
                  <pic:blipFill>
                    <a:blip r:embed="rId10">
                      <a:extLst>
                        <a:ext uri="{28A0092B-C50C-407E-A947-70E740481C1C}">
                          <a14:useLocalDpi xmlns:a14="http://schemas.microsoft.com/office/drawing/2010/main" val="0"/>
                        </a:ext>
                      </a:extLst>
                    </a:blip>
                    <a:stretch>
                      <a:fillRect/>
                    </a:stretch>
                  </pic:blipFill>
                  <pic:spPr>
                    <a:xfrm>
                      <a:off x="0" y="0"/>
                      <a:ext cx="5581015" cy="493395"/>
                    </a:xfrm>
                    <a:prstGeom prst="rect">
                      <a:avLst/>
                    </a:prstGeom>
                  </pic:spPr>
                </pic:pic>
              </a:graphicData>
            </a:graphic>
            <wp14:sizeRelH relativeFrom="margin">
              <wp14:pctWidth>0</wp14:pctWidth>
            </wp14:sizeRelH>
            <wp14:sizeRelV relativeFrom="margin">
              <wp14:pctHeight>0</wp14:pctHeight>
            </wp14:sizeRelV>
          </wp:anchor>
        </w:drawing>
      </w:r>
    </w:p>
    <w:p w14:paraId="62B5B505" w14:textId="5CFCA909" w:rsidR="00F718D2" w:rsidRDefault="00F718D2" w:rsidP="00F718D2">
      <w:pPr>
        <w:spacing w:line="360" w:lineRule="auto"/>
        <w:jc w:val="both"/>
        <w:rPr>
          <w:rFonts w:ascii="Palatino Linotype" w:hAnsi="Palatino Linotype"/>
          <w:sz w:val="24"/>
          <w:szCs w:val="24"/>
        </w:rPr>
      </w:pPr>
    </w:p>
    <w:p w14:paraId="1AB1863D" w14:textId="7550391C" w:rsidR="00FF33A7" w:rsidRDefault="00FF33A7" w:rsidP="00F718D2">
      <w:pPr>
        <w:spacing w:line="360" w:lineRule="auto"/>
        <w:jc w:val="both"/>
        <w:rPr>
          <w:rFonts w:ascii="Palatino Linotype" w:hAnsi="Palatino Linotype"/>
          <w:sz w:val="24"/>
          <w:szCs w:val="24"/>
        </w:rPr>
      </w:pPr>
      <w:r>
        <w:rPr>
          <w:rFonts w:ascii="Palatino Linotype" w:hAnsi="Palatino Linotype"/>
          <w:sz w:val="24"/>
          <w:szCs w:val="24"/>
        </w:rPr>
        <w:lastRenderedPageBreak/>
        <w:t xml:space="preserve">Por lo que resulta evidente que del primer punto de la solicitud, el Sujeto Obligado ante el cual se ingresa la solicitud es notoriamente incompetente para proporcionar la información. </w:t>
      </w:r>
    </w:p>
    <w:p w14:paraId="0B922A13" w14:textId="089BBA14" w:rsidR="00F718D2" w:rsidRDefault="00B4757F" w:rsidP="00BB4289">
      <w:pPr>
        <w:spacing w:line="360" w:lineRule="auto"/>
        <w:jc w:val="both"/>
        <w:rPr>
          <w:rFonts w:ascii="Palatino Linotype" w:hAnsi="Palatino Linotype"/>
          <w:sz w:val="24"/>
          <w:szCs w:val="24"/>
        </w:rPr>
      </w:pPr>
      <w:r>
        <w:rPr>
          <w:rFonts w:ascii="Palatino Linotype" w:hAnsi="Palatino Linotype"/>
          <w:sz w:val="24"/>
          <w:szCs w:val="24"/>
        </w:rPr>
        <w:t xml:space="preserve">Para mayor abundamiento, </w:t>
      </w:r>
      <w:r w:rsidR="00FF33A7">
        <w:rPr>
          <w:rFonts w:ascii="Palatino Linotype" w:hAnsi="Palatino Linotype"/>
          <w:sz w:val="24"/>
          <w:szCs w:val="24"/>
        </w:rPr>
        <w:t>y en relación al segundo punto de la solicitud</w:t>
      </w:r>
      <w:r w:rsidR="00BB4289">
        <w:rPr>
          <w:rFonts w:ascii="Palatino Linotype" w:hAnsi="Palatino Linotype"/>
          <w:sz w:val="24"/>
          <w:szCs w:val="24"/>
        </w:rPr>
        <w:t xml:space="preserve"> </w:t>
      </w:r>
      <w:r>
        <w:rPr>
          <w:rFonts w:ascii="Palatino Linotype" w:hAnsi="Palatino Linotype"/>
          <w:sz w:val="24"/>
          <w:szCs w:val="24"/>
        </w:rPr>
        <w:t xml:space="preserve">se expone que </w:t>
      </w:r>
      <w:r w:rsidR="00FF33A7">
        <w:rPr>
          <w:rFonts w:ascii="Palatino Linotype" w:hAnsi="Palatino Linotype"/>
          <w:sz w:val="24"/>
          <w:szCs w:val="24"/>
        </w:rPr>
        <w:t xml:space="preserve">de </w:t>
      </w:r>
      <w:r w:rsidR="00BB4289">
        <w:rPr>
          <w:rFonts w:ascii="Palatino Linotype" w:hAnsi="Palatino Linotype"/>
          <w:sz w:val="24"/>
          <w:szCs w:val="24"/>
        </w:rPr>
        <w:t xml:space="preserve">conformidad a la </w:t>
      </w:r>
      <w:r w:rsidR="00BB4289" w:rsidRPr="00BB4289">
        <w:rPr>
          <w:rFonts w:ascii="Palatino Linotype" w:hAnsi="Palatino Linotype"/>
          <w:sz w:val="24"/>
          <w:szCs w:val="24"/>
        </w:rPr>
        <w:t>Ley que crea los Organismos Públicos Descentralizados de Asistencia Social de Carácter Municipal denominados "Sistemas Municipales para el Desarrollo Integral de la Familia"</w:t>
      </w:r>
      <w:r w:rsidR="00BB4289">
        <w:rPr>
          <w:rFonts w:ascii="Palatino Linotype" w:hAnsi="Palatino Linotype"/>
          <w:sz w:val="24"/>
          <w:szCs w:val="24"/>
        </w:rPr>
        <w:t xml:space="preserve">, artículo 3, </w:t>
      </w:r>
      <w:r w:rsidR="00A526BB">
        <w:rPr>
          <w:rFonts w:ascii="Palatino Linotype" w:hAnsi="Palatino Linotype"/>
          <w:sz w:val="24"/>
          <w:szCs w:val="24"/>
        </w:rPr>
        <w:t>aquellas</w:t>
      </w:r>
      <w:r w:rsidR="00BB4289">
        <w:rPr>
          <w:rFonts w:ascii="Palatino Linotype" w:hAnsi="Palatino Linotype"/>
          <w:sz w:val="24"/>
          <w:szCs w:val="24"/>
        </w:rPr>
        <w:t xml:space="preserve"> entidades descentralizadas del municipio tienen por objetivo </w:t>
      </w:r>
      <w:r w:rsidR="00A526BB">
        <w:rPr>
          <w:rFonts w:ascii="Palatino Linotype" w:hAnsi="Palatino Linotype"/>
          <w:sz w:val="24"/>
          <w:szCs w:val="24"/>
        </w:rPr>
        <w:t>la asistencia social, protección de niñas, niños y adolescentes y del beneficio colectivo.</w:t>
      </w:r>
    </w:p>
    <w:p w14:paraId="654206BE" w14:textId="23B1DCA3" w:rsidR="00A526BB" w:rsidRPr="00A526BB" w:rsidRDefault="00A526BB" w:rsidP="00A526BB">
      <w:pPr>
        <w:spacing w:line="360" w:lineRule="auto"/>
        <w:jc w:val="both"/>
        <w:rPr>
          <w:rFonts w:ascii="Palatino Linotype" w:hAnsi="Palatino Linotype"/>
          <w:sz w:val="24"/>
          <w:szCs w:val="24"/>
        </w:rPr>
      </w:pPr>
      <w:r w:rsidRPr="00A526BB">
        <w:rPr>
          <w:rFonts w:ascii="Palatino Linotype" w:hAnsi="Palatino Linotype"/>
          <w:sz w:val="24"/>
          <w:szCs w:val="24"/>
        </w:rPr>
        <w:t>Artículo 3. Los organismos a que se refiere esta Ley tendrán los siguientes objetivos de</w:t>
      </w:r>
      <w:r>
        <w:rPr>
          <w:rFonts w:ascii="Palatino Linotype" w:hAnsi="Palatino Linotype"/>
          <w:sz w:val="24"/>
          <w:szCs w:val="24"/>
        </w:rPr>
        <w:t xml:space="preserve"> </w:t>
      </w:r>
      <w:r w:rsidRPr="00A526BB">
        <w:rPr>
          <w:rFonts w:ascii="Palatino Linotype" w:hAnsi="Palatino Linotype"/>
          <w:sz w:val="24"/>
          <w:szCs w:val="24"/>
        </w:rPr>
        <w:t>asistencia social, protección de niñas, niños y adolescentes y beneficio colectivo:</w:t>
      </w:r>
    </w:p>
    <w:p w14:paraId="71E80274" w14:textId="1708F641" w:rsidR="00A526BB" w:rsidRPr="00A526BB" w:rsidRDefault="00A526BB" w:rsidP="00A526BB">
      <w:pPr>
        <w:spacing w:line="360" w:lineRule="auto"/>
        <w:jc w:val="both"/>
        <w:rPr>
          <w:rFonts w:ascii="Palatino Linotype" w:hAnsi="Palatino Linotype"/>
          <w:sz w:val="24"/>
          <w:szCs w:val="24"/>
        </w:rPr>
      </w:pPr>
      <w:r w:rsidRPr="00A526BB">
        <w:rPr>
          <w:rFonts w:ascii="Palatino Linotype" w:hAnsi="Palatino Linotype"/>
          <w:sz w:val="24"/>
          <w:szCs w:val="24"/>
        </w:rPr>
        <w:t>I. Asegurar la atención permanente a la población marginada, brindando servicios integrales de</w:t>
      </w:r>
      <w:r>
        <w:rPr>
          <w:rFonts w:ascii="Palatino Linotype" w:hAnsi="Palatino Linotype"/>
          <w:sz w:val="24"/>
          <w:szCs w:val="24"/>
        </w:rPr>
        <w:t xml:space="preserve"> </w:t>
      </w:r>
      <w:r w:rsidRPr="00A526BB">
        <w:rPr>
          <w:rFonts w:ascii="Palatino Linotype" w:hAnsi="Palatino Linotype"/>
          <w:sz w:val="24"/>
          <w:szCs w:val="24"/>
        </w:rPr>
        <w:t>asistencia social, enmarcados dentro de los Programas Básicos del Sistema para el Desarrollo</w:t>
      </w:r>
      <w:r w:rsidRPr="00A526BB">
        <w:t xml:space="preserve"> </w:t>
      </w:r>
      <w:r w:rsidRPr="00A526BB">
        <w:rPr>
          <w:rFonts w:ascii="Palatino Linotype" w:hAnsi="Palatino Linotype"/>
          <w:sz w:val="24"/>
          <w:szCs w:val="24"/>
        </w:rPr>
        <w:t>Integral de la Familia en el Estado de México, conforme a las normas establecidas a nivel</w:t>
      </w:r>
      <w:r>
        <w:rPr>
          <w:rFonts w:ascii="Palatino Linotype" w:hAnsi="Palatino Linotype"/>
          <w:sz w:val="24"/>
          <w:szCs w:val="24"/>
        </w:rPr>
        <w:t xml:space="preserve"> </w:t>
      </w:r>
      <w:r w:rsidRPr="00A526BB">
        <w:rPr>
          <w:rFonts w:ascii="Palatino Linotype" w:hAnsi="Palatino Linotype"/>
          <w:sz w:val="24"/>
          <w:szCs w:val="24"/>
        </w:rPr>
        <w:t>Nacional y Estatal;</w:t>
      </w:r>
    </w:p>
    <w:p w14:paraId="6289411B" w14:textId="64E096E0" w:rsidR="00D23736" w:rsidRDefault="00A526BB" w:rsidP="00A526BB">
      <w:pPr>
        <w:spacing w:line="360" w:lineRule="auto"/>
        <w:jc w:val="both"/>
        <w:rPr>
          <w:rFonts w:ascii="Palatino Linotype" w:hAnsi="Palatino Linotype"/>
          <w:sz w:val="24"/>
          <w:szCs w:val="24"/>
        </w:rPr>
      </w:pPr>
      <w:r w:rsidRPr="00A526BB">
        <w:rPr>
          <w:rFonts w:ascii="Palatino Linotype" w:hAnsi="Palatino Linotype"/>
          <w:sz w:val="24"/>
          <w:szCs w:val="24"/>
        </w:rPr>
        <w:t>II. Promover los mínimos de bienestar social y el desarrollo de la comunidad, para crear mejores</w:t>
      </w:r>
      <w:r>
        <w:rPr>
          <w:rFonts w:ascii="Palatino Linotype" w:hAnsi="Palatino Linotype"/>
          <w:sz w:val="24"/>
          <w:szCs w:val="24"/>
        </w:rPr>
        <w:t xml:space="preserve"> </w:t>
      </w:r>
      <w:r w:rsidRPr="00A526BB">
        <w:rPr>
          <w:rFonts w:ascii="Palatino Linotype" w:hAnsi="Palatino Linotype"/>
          <w:sz w:val="24"/>
          <w:szCs w:val="24"/>
        </w:rPr>
        <w:t>condiciones de vida a los habitantes del Municipio;</w:t>
      </w:r>
    </w:p>
    <w:p w14:paraId="46938C3D" w14:textId="608BCD1D" w:rsidR="00D23736" w:rsidRDefault="00CC6F11" w:rsidP="00CC6F11">
      <w:pPr>
        <w:spacing w:line="360" w:lineRule="auto"/>
        <w:jc w:val="both"/>
        <w:rPr>
          <w:rFonts w:ascii="Palatino Linotype" w:hAnsi="Palatino Linotype"/>
          <w:sz w:val="24"/>
          <w:szCs w:val="24"/>
        </w:rPr>
      </w:pPr>
      <w:r w:rsidRPr="00CC6F11">
        <w:rPr>
          <w:rFonts w:ascii="Palatino Linotype" w:hAnsi="Palatino Linotype"/>
          <w:sz w:val="24"/>
          <w:szCs w:val="24"/>
        </w:rPr>
        <w:t>IV. Coordinar las actividades que en materia de asistencia social realicen otras Instituciones</w:t>
      </w:r>
      <w:r>
        <w:rPr>
          <w:rFonts w:ascii="Palatino Linotype" w:hAnsi="Palatino Linotype"/>
          <w:sz w:val="24"/>
          <w:szCs w:val="24"/>
        </w:rPr>
        <w:t xml:space="preserve"> </w:t>
      </w:r>
      <w:r w:rsidRPr="00CC6F11">
        <w:rPr>
          <w:rFonts w:ascii="Palatino Linotype" w:hAnsi="Palatino Linotype"/>
          <w:sz w:val="24"/>
          <w:szCs w:val="24"/>
        </w:rPr>
        <w:t>públicas o privadas en el municipio;</w:t>
      </w:r>
    </w:p>
    <w:p w14:paraId="6E48B0C4" w14:textId="3DE16FB5" w:rsidR="00CC6F11" w:rsidRDefault="00CC6F11" w:rsidP="00CC6F11">
      <w:pPr>
        <w:spacing w:line="360" w:lineRule="auto"/>
        <w:jc w:val="both"/>
        <w:rPr>
          <w:rFonts w:ascii="Palatino Linotype" w:hAnsi="Palatino Linotype"/>
          <w:sz w:val="24"/>
          <w:szCs w:val="24"/>
        </w:rPr>
      </w:pPr>
      <w:r w:rsidRPr="00CC6F11">
        <w:rPr>
          <w:rFonts w:ascii="Palatino Linotype" w:hAnsi="Palatino Linotype"/>
          <w:sz w:val="24"/>
          <w:szCs w:val="24"/>
        </w:rPr>
        <w:t>VII. Proteger de manera integral los derechos de niñas, niños y adolescentes y restituirlos en</w:t>
      </w:r>
      <w:r>
        <w:rPr>
          <w:rFonts w:ascii="Palatino Linotype" w:hAnsi="Palatino Linotype"/>
          <w:sz w:val="24"/>
          <w:szCs w:val="24"/>
        </w:rPr>
        <w:t xml:space="preserve"> </w:t>
      </w:r>
      <w:r w:rsidRPr="00CC6F11">
        <w:rPr>
          <w:rFonts w:ascii="Palatino Linotype" w:hAnsi="Palatino Linotype"/>
          <w:sz w:val="24"/>
          <w:szCs w:val="24"/>
        </w:rPr>
        <w:t>caso de vulneración de los mismos, a través de las medidas especiales de protección que sean</w:t>
      </w:r>
      <w:r>
        <w:rPr>
          <w:rFonts w:ascii="Palatino Linotype" w:hAnsi="Palatino Linotype"/>
          <w:sz w:val="24"/>
          <w:szCs w:val="24"/>
        </w:rPr>
        <w:t xml:space="preserve"> </w:t>
      </w:r>
      <w:r w:rsidRPr="00CC6F11">
        <w:rPr>
          <w:rFonts w:ascii="Palatino Linotype" w:hAnsi="Palatino Linotype"/>
          <w:sz w:val="24"/>
          <w:szCs w:val="24"/>
        </w:rPr>
        <w:t>necesarias.</w:t>
      </w:r>
    </w:p>
    <w:p w14:paraId="74213BBC" w14:textId="024396D9" w:rsidR="00CC6F11" w:rsidRDefault="00CC6F11" w:rsidP="00CC6F11">
      <w:pPr>
        <w:spacing w:line="360" w:lineRule="auto"/>
        <w:jc w:val="both"/>
        <w:rPr>
          <w:rFonts w:ascii="Palatino Linotype" w:hAnsi="Palatino Linotype"/>
          <w:sz w:val="24"/>
          <w:szCs w:val="24"/>
        </w:rPr>
      </w:pPr>
      <w:r>
        <w:rPr>
          <w:rFonts w:ascii="Palatino Linotype" w:hAnsi="Palatino Linotype"/>
          <w:sz w:val="24"/>
          <w:szCs w:val="24"/>
        </w:rPr>
        <w:lastRenderedPageBreak/>
        <w:t>Acorde a lo anterior, de la página oficial del DIF ZACAZONAPAN 2025-2027</w:t>
      </w:r>
      <w:r w:rsidR="009345E5">
        <w:rPr>
          <w:rStyle w:val="Refdenotaalpie"/>
          <w:rFonts w:ascii="Palatino Linotype" w:hAnsi="Palatino Linotype"/>
          <w:sz w:val="24"/>
          <w:szCs w:val="24"/>
        </w:rPr>
        <w:footnoteReference w:id="2"/>
      </w:r>
      <w:r>
        <w:rPr>
          <w:rFonts w:ascii="Palatino Linotype" w:hAnsi="Palatino Linotype"/>
          <w:sz w:val="24"/>
          <w:szCs w:val="24"/>
        </w:rPr>
        <w:t xml:space="preserve">, </w:t>
      </w:r>
      <w:r w:rsidR="009345E5">
        <w:rPr>
          <w:rFonts w:ascii="Palatino Linotype" w:hAnsi="Palatino Linotype"/>
          <w:sz w:val="24"/>
          <w:szCs w:val="24"/>
        </w:rPr>
        <w:t>publica la misión, visión y objetivo, los cuales dese luego están acordes a la Ley antes citada.</w:t>
      </w:r>
    </w:p>
    <w:p w14:paraId="6AB6B11B" w14:textId="3CBCECF4" w:rsidR="009345E5" w:rsidRDefault="009345E5" w:rsidP="00CC6F11">
      <w:pPr>
        <w:spacing w:line="360" w:lineRule="auto"/>
        <w:jc w:val="both"/>
        <w:rPr>
          <w:rFonts w:ascii="Palatino Linotype" w:hAnsi="Palatino Linotype"/>
          <w:sz w:val="24"/>
          <w:szCs w:val="24"/>
        </w:rPr>
      </w:pPr>
      <w:r>
        <w:rPr>
          <w:rFonts w:ascii="Palatino Linotype" w:hAnsi="Palatino Linotype"/>
          <w:noProof/>
          <w:sz w:val="24"/>
          <w:szCs w:val="24"/>
          <w:lang w:eastAsia="es-MX"/>
        </w:rPr>
        <w:drawing>
          <wp:anchor distT="0" distB="0" distL="114300" distR="114300" simplePos="0" relativeHeight="251663360" behindDoc="0" locked="0" layoutInCell="1" allowOverlap="1" wp14:anchorId="4BFFE4ED" wp14:editId="2D95E5D5">
            <wp:simplePos x="0" y="0"/>
            <wp:positionH relativeFrom="column">
              <wp:posOffset>534390</wp:posOffset>
            </wp:positionH>
            <wp:positionV relativeFrom="paragraph">
              <wp:posOffset>112106</wp:posOffset>
            </wp:positionV>
            <wp:extent cx="4643251" cy="2807345"/>
            <wp:effectExtent l="0" t="0" r="5080" b="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40817E.tmp"/>
                    <pic:cNvPicPr/>
                  </pic:nvPicPr>
                  <pic:blipFill>
                    <a:blip r:embed="rId11">
                      <a:extLst>
                        <a:ext uri="{28A0092B-C50C-407E-A947-70E740481C1C}">
                          <a14:useLocalDpi xmlns:a14="http://schemas.microsoft.com/office/drawing/2010/main" val="0"/>
                        </a:ext>
                      </a:extLst>
                    </a:blip>
                    <a:stretch>
                      <a:fillRect/>
                    </a:stretch>
                  </pic:blipFill>
                  <pic:spPr>
                    <a:xfrm>
                      <a:off x="0" y="0"/>
                      <a:ext cx="4643251" cy="2807345"/>
                    </a:xfrm>
                    <a:prstGeom prst="rect">
                      <a:avLst/>
                    </a:prstGeom>
                  </pic:spPr>
                </pic:pic>
              </a:graphicData>
            </a:graphic>
            <wp14:sizeRelH relativeFrom="margin">
              <wp14:pctWidth>0</wp14:pctWidth>
            </wp14:sizeRelH>
            <wp14:sizeRelV relativeFrom="margin">
              <wp14:pctHeight>0</wp14:pctHeight>
            </wp14:sizeRelV>
          </wp:anchor>
        </w:drawing>
      </w:r>
    </w:p>
    <w:p w14:paraId="7DB53F88" w14:textId="37D3359F" w:rsidR="009345E5" w:rsidRDefault="009345E5" w:rsidP="00CC6F11">
      <w:pPr>
        <w:spacing w:line="360" w:lineRule="auto"/>
        <w:jc w:val="both"/>
        <w:rPr>
          <w:rFonts w:ascii="Palatino Linotype" w:hAnsi="Palatino Linotype"/>
          <w:sz w:val="24"/>
          <w:szCs w:val="24"/>
        </w:rPr>
      </w:pPr>
    </w:p>
    <w:p w14:paraId="6A9EDBE1" w14:textId="77777777" w:rsidR="009345E5" w:rsidRDefault="009345E5" w:rsidP="00CC6F11">
      <w:pPr>
        <w:spacing w:line="360" w:lineRule="auto"/>
        <w:jc w:val="both"/>
        <w:rPr>
          <w:rFonts w:ascii="Palatino Linotype" w:hAnsi="Palatino Linotype"/>
          <w:sz w:val="24"/>
          <w:szCs w:val="24"/>
        </w:rPr>
      </w:pPr>
    </w:p>
    <w:p w14:paraId="617D18E6" w14:textId="77777777" w:rsidR="009345E5" w:rsidRDefault="009345E5" w:rsidP="00CC6F11">
      <w:pPr>
        <w:spacing w:line="360" w:lineRule="auto"/>
        <w:jc w:val="both"/>
        <w:rPr>
          <w:rFonts w:ascii="Palatino Linotype" w:hAnsi="Palatino Linotype"/>
          <w:sz w:val="24"/>
          <w:szCs w:val="24"/>
        </w:rPr>
      </w:pPr>
    </w:p>
    <w:p w14:paraId="1731251F" w14:textId="77777777" w:rsidR="009345E5" w:rsidRDefault="009345E5" w:rsidP="00CC6F11">
      <w:pPr>
        <w:spacing w:line="360" w:lineRule="auto"/>
        <w:jc w:val="both"/>
        <w:rPr>
          <w:rFonts w:ascii="Palatino Linotype" w:hAnsi="Palatino Linotype"/>
          <w:sz w:val="24"/>
          <w:szCs w:val="24"/>
        </w:rPr>
      </w:pPr>
    </w:p>
    <w:p w14:paraId="5369C983" w14:textId="77777777" w:rsidR="009345E5" w:rsidRDefault="009345E5" w:rsidP="00CC6F11">
      <w:pPr>
        <w:spacing w:line="360" w:lineRule="auto"/>
        <w:jc w:val="both"/>
        <w:rPr>
          <w:rFonts w:ascii="Palatino Linotype" w:hAnsi="Palatino Linotype"/>
          <w:sz w:val="24"/>
          <w:szCs w:val="24"/>
        </w:rPr>
      </w:pPr>
    </w:p>
    <w:p w14:paraId="1C6489B9" w14:textId="77777777" w:rsidR="009345E5" w:rsidRDefault="009345E5" w:rsidP="00CC6F11">
      <w:pPr>
        <w:spacing w:line="360" w:lineRule="auto"/>
        <w:jc w:val="both"/>
        <w:rPr>
          <w:rFonts w:ascii="Palatino Linotype" w:hAnsi="Palatino Linotype"/>
          <w:sz w:val="24"/>
          <w:szCs w:val="24"/>
        </w:rPr>
      </w:pPr>
    </w:p>
    <w:p w14:paraId="2D5345BC" w14:textId="77777777" w:rsidR="009345E5" w:rsidRDefault="009345E5" w:rsidP="00CC6F11">
      <w:pPr>
        <w:spacing w:line="360" w:lineRule="auto"/>
        <w:jc w:val="both"/>
        <w:rPr>
          <w:rFonts w:ascii="Palatino Linotype" w:hAnsi="Palatino Linotype"/>
          <w:sz w:val="24"/>
          <w:szCs w:val="24"/>
        </w:rPr>
      </w:pPr>
    </w:p>
    <w:p w14:paraId="2577DB6D" w14:textId="7E1121F4" w:rsidR="00D23736" w:rsidRDefault="00CC6F11" w:rsidP="001D6E0E">
      <w:pPr>
        <w:spacing w:line="360" w:lineRule="auto"/>
        <w:jc w:val="both"/>
        <w:rPr>
          <w:rFonts w:ascii="Palatino Linotype" w:hAnsi="Palatino Linotype"/>
          <w:sz w:val="24"/>
          <w:szCs w:val="24"/>
        </w:rPr>
      </w:pPr>
      <w:r>
        <w:rPr>
          <w:rFonts w:ascii="Palatino Linotype" w:hAnsi="Palatino Linotype"/>
          <w:sz w:val="24"/>
          <w:szCs w:val="24"/>
        </w:rPr>
        <w:t xml:space="preserve">Por lo que el DIF posee atribución </w:t>
      </w:r>
      <w:r w:rsidR="009345E5">
        <w:rPr>
          <w:rFonts w:ascii="Palatino Linotype" w:hAnsi="Palatino Linotype"/>
          <w:sz w:val="24"/>
          <w:szCs w:val="24"/>
        </w:rPr>
        <w:t>suficiente</w:t>
      </w:r>
      <w:r>
        <w:rPr>
          <w:rFonts w:ascii="Palatino Linotype" w:hAnsi="Palatino Linotype"/>
          <w:sz w:val="24"/>
          <w:szCs w:val="24"/>
        </w:rPr>
        <w:t xml:space="preserve"> para conocer del punto dos de la solicitud</w:t>
      </w:r>
      <w:r w:rsidR="009345E5">
        <w:rPr>
          <w:rFonts w:ascii="Palatino Linotype" w:hAnsi="Palatino Linotype"/>
          <w:sz w:val="24"/>
          <w:szCs w:val="24"/>
        </w:rPr>
        <w:t>, y de ambos puntos, en general.</w:t>
      </w:r>
    </w:p>
    <w:p w14:paraId="725083A6" w14:textId="6293433B" w:rsidR="009345E5" w:rsidRDefault="00161416" w:rsidP="001D6E0E">
      <w:pPr>
        <w:spacing w:line="360" w:lineRule="auto"/>
        <w:jc w:val="both"/>
        <w:rPr>
          <w:rFonts w:ascii="Palatino Linotype" w:hAnsi="Palatino Linotype"/>
          <w:sz w:val="24"/>
          <w:szCs w:val="24"/>
        </w:rPr>
      </w:pPr>
      <w:r>
        <w:rPr>
          <w:rFonts w:ascii="Palatino Linotype" w:hAnsi="Palatino Linotype"/>
          <w:sz w:val="24"/>
          <w:szCs w:val="24"/>
        </w:rPr>
        <w:t xml:space="preserve">De tal forma que lo manifestado por el Sujeto Obligado cobra plena </w:t>
      </w:r>
      <w:r w:rsidR="0037163F">
        <w:rPr>
          <w:rFonts w:ascii="Palatino Linotype" w:hAnsi="Palatino Linotype"/>
          <w:sz w:val="24"/>
          <w:szCs w:val="24"/>
        </w:rPr>
        <w:t>validez.</w:t>
      </w:r>
    </w:p>
    <w:p w14:paraId="46871589" w14:textId="4A6E50DD" w:rsidR="0037163F" w:rsidRDefault="00735960" w:rsidP="001D6E0E">
      <w:pPr>
        <w:spacing w:line="360" w:lineRule="auto"/>
        <w:jc w:val="both"/>
        <w:rPr>
          <w:rFonts w:ascii="Palatino Linotype" w:hAnsi="Palatino Linotype"/>
          <w:sz w:val="24"/>
          <w:szCs w:val="24"/>
        </w:rPr>
      </w:pPr>
      <w:r>
        <w:rPr>
          <w:rFonts w:ascii="Palatino Linotype" w:hAnsi="Palatino Linotype"/>
          <w:sz w:val="24"/>
          <w:szCs w:val="24"/>
        </w:rPr>
        <w:t xml:space="preserve">Finalmente, se apunta que de conformidad al tercer párrafo del citado </w:t>
      </w:r>
      <w:proofErr w:type="spellStart"/>
      <w:r>
        <w:rPr>
          <w:rFonts w:ascii="Palatino Linotype" w:hAnsi="Palatino Linotype"/>
          <w:sz w:val="24"/>
          <w:szCs w:val="24"/>
        </w:rPr>
        <w:t>articulo</w:t>
      </w:r>
      <w:proofErr w:type="spellEnd"/>
      <w:r>
        <w:rPr>
          <w:rFonts w:ascii="Palatino Linotype" w:hAnsi="Palatino Linotype"/>
          <w:sz w:val="24"/>
          <w:szCs w:val="24"/>
        </w:rPr>
        <w:t xml:space="preserve"> 167 de la Ley de Transparencia y Acceso a la Información Pública del Estado de México y Municipios, en el supuesto que el Sujeto Obligado no decline la competencia, se podrá canalizar la solicitud ante el Sujeto Obligado competente, </w:t>
      </w:r>
    </w:p>
    <w:p w14:paraId="0521165D" w14:textId="0EC13AA2" w:rsidR="00735960" w:rsidRDefault="00735960" w:rsidP="00735960">
      <w:pPr>
        <w:spacing w:line="360" w:lineRule="auto"/>
        <w:ind w:left="851" w:right="567"/>
        <w:jc w:val="both"/>
        <w:rPr>
          <w:rFonts w:ascii="Palatino Linotype" w:hAnsi="Palatino Linotype"/>
          <w:i/>
          <w:szCs w:val="24"/>
        </w:rPr>
      </w:pPr>
      <w:r>
        <w:rPr>
          <w:rFonts w:ascii="Palatino Linotype" w:hAnsi="Palatino Linotype"/>
          <w:i/>
          <w:szCs w:val="24"/>
        </w:rPr>
        <w:lastRenderedPageBreak/>
        <w:t>…</w:t>
      </w:r>
      <w:r w:rsidRPr="00735960">
        <w:rPr>
          <w:rFonts w:ascii="Palatino Linotype" w:hAnsi="Palatino Linotype"/>
          <w:i/>
          <w:szCs w:val="24"/>
        </w:rPr>
        <w:t>Si transcurrido el plazo señalado en el primer párrafo de este artículo, el sujeto obligado no declina la competencia en los términos establecidos, podrá canalizar la solicitud ante el sujeto obligado competente</w:t>
      </w:r>
      <w:r>
        <w:rPr>
          <w:rFonts w:ascii="Palatino Linotype" w:hAnsi="Palatino Linotype"/>
          <w:i/>
          <w:szCs w:val="24"/>
        </w:rPr>
        <w:t>…</w:t>
      </w:r>
    </w:p>
    <w:p w14:paraId="25F3031D" w14:textId="5A81A2C6" w:rsidR="00735960" w:rsidRPr="00735960" w:rsidRDefault="00735960" w:rsidP="00735960">
      <w:pPr>
        <w:spacing w:line="360" w:lineRule="auto"/>
        <w:jc w:val="both"/>
        <w:rPr>
          <w:rFonts w:ascii="Palatino Linotype" w:hAnsi="Palatino Linotype"/>
          <w:sz w:val="24"/>
          <w:szCs w:val="24"/>
        </w:rPr>
      </w:pPr>
      <w:r w:rsidRPr="00735960">
        <w:rPr>
          <w:rFonts w:ascii="Palatino Linotype" w:hAnsi="Palatino Linotype"/>
          <w:sz w:val="24"/>
          <w:szCs w:val="24"/>
        </w:rPr>
        <w:t>Cuestión que en el presente caso no se actualiza debido a que el Sujeto Obligado declinó la competencia en tiempo y forma previsto por la Ley de la materia.</w:t>
      </w:r>
    </w:p>
    <w:p w14:paraId="37AD7FF7" w14:textId="0587A74D" w:rsidR="00735960" w:rsidRDefault="00F7094C" w:rsidP="00F7094C">
      <w:pPr>
        <w:spacing w:line="360" w:lineRule="auto"/>
        <w:jc w:val="both"/>
        <w:rPr>
          <w:rFonts w:ascii="Palatino Linotype" w:hAnsi="Palatino Linotype"/>
          <w:sz w:val="24"/>
          <w:szCs w:val="24"/>
        </w:rPr>
      </w:pPr>
      <w:r>
        <w:rPr>
          <w:rFonts w:ascii="Palatino Linotype" w:hAnsi="Palatino Linotype"/>
          <w:sz w:val="24"/>
          <w:szCs w:val="24"/>
        </w:rPr>
        <w:t xml:space="preserve">Expuesto lo anterior, se comunica a la Recurrente que si es su voluntad, puede redactar la solicitud de nueva cuenta e ingresarla ante el Sujeto Obligado </w:t>
      </w:r>
      <w:r w:rsidRPr="00F7094C">
        <w:rPr>
          <w:rFonts w:ascii="Palatino Linotype" w:hAnsi="Palatino Linotype"/>
          <w:sz w:val="24"/>
          <w:szCs w:val="24"/>
        </w:rPr>
        <w:t>Sistema Municipal para el Desarrollo Integral de la Familia del Municipio de</w:t>
      </w:r>
      <w:r>
        <w:rPr>
          <w:rFonts w:ascii="Palatino Linotype" w:hAnsi="Palatino Linotype"/>
          <w:sz w:val="24"/>
          <w:szCs w:val="24"/>
        </w:rPr>
        <w:t xml:space="preserve"> </w:t>
      </w:r>
      <w:proofErr w:type="spellStart"/>
      <w:r w:rsidRPr="00F7094C">
        <w:rPr>
          <w:rFonts w:ascii="Palatino Linotype" w:hAnsi="Palatino Linotype"/>
          <w:sz w:val="24"/>
          <w:szCs w:val="24"/>
        </w:rPr>
        <w:t>Zacazonapan</w:t>
      </w:r>
      <w:proofErr w:type="spellEnd"/>
      <w:r>
        <w:rPr>
          <w:rFonts w:ascii="Palatino Linotype" w:hAnsi="Palatino Linotype"/>
          <w:sz w:val="24"/>
          <w:szCs w:val="24"/>
        </w:rPr>
        <w:t>.</w:t>
      </w:r>
    </w:p>
    <w:p w14:paraId="5160C94D" w14:textId="1A0E9143" w:rsidR="00F7094C" w:rsidRPr="00735960" w:rsidRDefault="00F7094C" w:rsidP="00F7094C">
      <w:pPr>
        <w:spacing w:line="360" w:lineRule="auto"/>
        <w:jc w:val="both"/>
        <w:rPr>
          <w:rFonts w:ascii="Palatino Linotype" w:hAnsi="Palatino Linotype"/>
          <w:sz w:val="24"/>
          <w:szCs w:val="24"/>
        </w:rPr>
      </w:pPr>
      <w:r>
        <w:rPr>
          <w:rFonts w:ascii="Palatino Linotype" w:hAnsi="Palatino Linotype"/>
          <w:sz w:val="24"/>
          <w:szCs w:val="24"/>
        </w:rPr>
        <w:t>Expresado lo anterior, no queda más que confirmar la respuesta emitida por el Sujeto Obligado.</w:t>
      </w:r>
    </w:p>
    <w:p w14:paraId="29865803" w14:textId="409DB429" w:rsidR="00C754F8" w:rsidRPr="00C754F8" w:rsidRDefault="00C754F8" w:rsidP="00C754F8">
      <w:pPr>
        <w:spacing w:after="0" w:line="360" w:lineRule="auto"/>
        <w:jc w:val="both"/>
        <w:rPr>
          <w:rFonts w:ascii="Palatino Linotype" w:hAnsi="Palatino Linotype"/>
          <w:sz w:val="24"/>
          <w:szCs w:val="24"/>
        </w:rPr>
      </w:pPr>
      <w:r w:rsidRPr="00C754F8">
        <w:rPr>
          <w:rFonts w:ascii="Palatino Linotype" w:hAnsi="Palatino Linotype"/>
          <w:sz w:val="24"/>
          <w:szCs w:val="24"/>
        </w:rPr>
        <w:t xml:space="preserve">Así, en mérito de lo expuesto en líneas anteriores </w:t>
      </w:r>
      <w:r w:rsidRPr="00C754F8">
        <w:rPr>
          <w:rFonts w:ascii="Palatino Linotype" w:hAnsi="Palatino Linotype"/>
          <w:noProof/>
          <w:sz w:val="24"/>
          <w:szCs w:val="24"/>
          <w:lang w:eastAsia="es-MX"/>
        </w:rPr>
        <w:t xml:space="preserve">resultan infundadas las razones o motivos de inconformidad que arguye el Recurrente; </w:t>
      </w:r>
      <w:r w:rsidRPr="00C754F8">
        <w:rPr>
          <w:rFonts w:ascii="Palatino Linotype" w:hAnsi="Palatino Linotype"/>
          <w:sz w:val="24"/>
          <w:szCs w:val="24"/>
        </w:rPr>
        <w:t xml:space="preserve">por ello, con fundamento en el artículo 186 fracción II de la Ley de Transparencia y Acceso a la Información Pública del Estado de México y Municipios, se </w:t>
      </w:r>
      <w:r w:rsidRPr="00C754F8">
        <w:rPr>
          <w:rFonts w:ascii="Palatino Linotype" w:hAnsi="Palatino Linotype"/>
          <w:b/>
          <w:sz w:val="24"/>
          <w:szCs w:val="24"/>
        </w:rPr>
        <w:t>CONFIRMA</w:t>
      </w:r>
      <w:r w:rsidRPr="00C754F8">
        <w:rPr>
          <w:rFonts w:ascii="Palatino Linotype" w:hAnsi="Palatino Linotype"/>
          <w:sz w:val="24"/>
          <w:szCs w:val="24"/>
        </w:rPr>
        <w:t xml:space="preserve"> la respuesta a la solicitud de información pública </w:t>
      </w:r>
      <w:r w:rsidR="00753FB1" w:rsidRPr="00753FB1">
        <w:rPr>
          <w:rFonts w:ascii="Palatino Linotype" w:hAnsi="Palatino Linotype"/>
          <w:b/>
          <w:bCs/>
          <w:sz w:val="24"/>
          <w:szCs w:val="24"/>
        </w:rPr>
        <w:t>00024/ZACAZONA/IP/2025</w:t>
      </w:r>
      <w:r w:rsidR="00753FB1">
        <w:rPr>
          <w:rFonts w:ascii="Palatino Linotype" w:hAnsi="Palatino Linotype"/>
          <w:b/>
          <w:bCs/>
          <w:sz w:val="24"/>
          <w:szCs w:val="24"/>
        </w:rPr>
        <w:t xml:space="preserve"> </w:t>
      </w:r>
      <w:r w:rsidRPr="00C754F8">
        <w:rPr>
          <w:rFonts w:ascii="Palatino Linotype" w:hAnsi="Palatino Linotype"/>
          <w:bCs/>
          <w:sz w:val="24"/>
          <w:szCs w:val="24"/>
        </w:rPr>
        <w:t>que ha sido materia del presente fallo</w:t>
      </w:r>
      <w:r w:rsidRPr="00C754F8">
        <w:rPr>
          <w:rFonts w:ascii="Palatino Linotype" w:hAnsi="Palatino Linotype"/>
          <w:sz w:val="24"/>
          <w:szCs w:val="24"/>
        </w:rPr>
        <w:t>, por lo que este Pleno:</w:t>
      </w:r>
    </w:p>
    <w:p w14:paraId="21EB429C" w14:textId="77777777" w:rsidR="00C754F8" w:rsidRPr="00C754F8" w:rsidRDefault="00C754F8" w:rsidP="00C754F8">
      <w:pPr>
        <w:spacing w:after="0" w:line="360" w:lineRule="auto"/>
        <w:rPr>
          <w:rFonts w:ascii="Palatino Linotype" w:hAnsi="Palatino Linotype"/>
          <w:b/>
          <w:sz w:val="28"/>
          <w:szCs w:val="28"/>
        </w:rPr>
      </w:pPr>
    </w:p>
    <w:p w14:paraId="59671424" w14:textId="77777777" w:rsidR="00C754F8" w:rsidRPr="00C754F8" w:rsidRDefault="00C754F8" w:rsidP="00C754F8">
      <w:pPr>
        <w:spacing w:after="0" w:line="360" w:lineRule="auto"/>
        <w:jc w:val="center"/>
        <w:rPr>
          <w:rFonts w:ascii="Palatino Linotype" w:hAnsi="Palatino Linotype"/>
          <w:b/>
          <w:sz w:val="28"/>
          <w:szCs w:val="28"/>
        </w:rPr>
      </w:pPr>
      <w:r w:rsidRPr="00C754F8">
        <w:rPr>
          <w:rFonts w:ascii="Palatino Linotype" w:hAnsi="Palatino Linotype"/>
          <w:b/>
          <w:sz w:val="28"/>
          <w:szCs w:val="28"/>
        </w:rPr>
        <w:t>R E S U E L V E</w:t>
      </w:r>
    </w:p>
    <w:p w14:paraId="627C8F21" w14:textId="77777777" w:rsidR="00C754F8" w:rsidRPr="00C754F8" w:rsidRDefault="00C754F8" w:rsidP="00C754F8">
      <w:pPr>
        <w:spacing w:after="0" w:line="360" w:lineRule="auto"/>
        <w:jc w:val="both"/>
        <w:rPr>
          <w:rFonts w:ascii="Palatino Linotype" w:hAnsi="Palatino Linotype"/>
          <w:b/>
          <w:sz w:val="2"/>
          <w:szCs w:val="24"/>
        </w:rPr>
      </w:pPr>
    </w:p>
    <w:p w14:paraId="5F8BCDF6" w14:textId="24BB7231" w:rsidR="00C754F8" w:rsidRPr="00C754F8" w:rsidRDefault="00C754F8" w:rsidP="00C754F8">
      <w:pPr>
        <w:spacing w:after="0" w:line="360" w:lineRule="auto"/>
        <w:jc w:val="both"/>
        <w:rPr>
          <w:rFonts w:ascii="Palatino Linotype" w:hAnsi="Palatino Linotype"/>
          <w:sz w:val="24"/>
          <w:szCs w:val="24"/>
        </w:rPr>
      </w:pPr>
      <w:r w:rsidRPr="00C754F8">
        <w:rPr>
          <w:rFonts w:ascii="Palatino Linotype" w:hAnsi="Palatino Linotype"/>
          <w:b/>
          <w:sz w:val="24"/>
          <w:szCs w:val="24"/>
        </w:rPr>
        <w:t xml:space="preserve">PRIMERO. </w:t>
      </w:r>
      <w:r w:rsidRPr="00C754F8">
        <w:rPr>
          <w:rFonts w:ascii="Palatino Linotype" w:hAnsi="Palatino Linotype"/>
          <w:sz w:val="24"/>
          <w:szCs w:val="24"/>
        </w:rPr>
        <w:t xml:space="preserve">Se </w:t>
      </w:r>
      <w:r w:rsidRPr="00C754F8">
        <w:rPr>
          <w:rFonts w:ascii="Palatino Linotype" w:hAnsi="Palatino Linotype"/>
          <w:b/>
          <w:sz w:val="24"/>
          <w:szCs w:val="24"/>
        </w:rPr>
        <w:t>CONFIRMA</w:t>
      </w:r>
      <w:r w:rsidRPr="00C754F8">
        <w:rPr>
          <w:rFonts w:ascii="Palatino Linotype" w:hAnsi="Palatino Linotype"/>
          <w:sz w:val="24"/>
          <w:szCs w:val="24"/>
        </w:rPr>
        <w:t xml:space="preserve"> la respuesta del Sujeto Obligado</w:t>
      </w:r>
      <w:r w:rsidRPr="00C754F8">
        <w:rPr>
          <w:rFonts w:ascii="Palatino Linotype" w:hAnsi="Palatino Linotype"/>
          <w:b/>
          <w:sz w:val="24"/>
          <w:szCs w:val="24"/>
        </w:rPr>
        <w:t xml:space="preserve"> </w:t>
      </w:r>
      <w:r w:rsidRPr="00C754F8">
        <w:rPr>
          <w:rFonts w:ascii="Palatino Linotype" w:hAnsi="Palatino Linotype"/>
          <w:bCs/>
          <w:sz w:val="24"/>
          <w:szCs w:val="24"/>
        </w:rPr>
        <w:t xml:space="preserve">a la solicitud de información </w:t>
      </w:r>
      <w:r w:rsidR="00753FB1" w:rsidRPr="00753FB1">
        <w:rPr>
          <w:rFonts w:ascii="Palatino Linotype" w:hAnsi="Palatino Linotype"/>
          <w:b/>
          <w:bCs/>
          <w:sz w:val="24"/>
          <w:szCs w:val="24"/>
        </w:rPr>
        <w:t>00024/ZACAZONA/IP/2025</w:t>
      </w:r>
      <w:r w:rsidR="00753FB1">
        <w:rPr>
          <w:rFonts w:ascii="Palatino Linotype" w:hAnsi="Palatino Linotype"/>
          <w:b/>
          <w:bCs/>
          <w:sz w:val="24"/>
          <w:szCs w:val="24"/>
        </w:rPr>
        <w:t xml:space="preserve"> </w:t>
      </w:r>
      <w:r w:rsidRPr="00C754F8">
        <w:rPr>
          <w:rFonts w:ascii="Palatino Linotype" w:hAnsi="Palatino Linotype"/>
          <w:sz w:val="24"/>
          <w:szCs w:val="24"/>
        </w:rPr>
        <w:t xml:space="preserve">por resultar infundadas las razones o motivos de inconformidad hechos valer por el Recurrente, en términos del Considerando </w:t>
      </w:r>
      <w:r w:rsidRPr="00C754F8">
        <w:rPr>
          <w:rFonts w:ascii="Palatino Linotype" w:hAnsi="Palatino Linotype"/>
          <w:b/>
          <w:sz w:val="24"/>
          <w:szCs w:val="24"/>
        </w:rPr>
        <w:t xml:space="preserve">CUARTO </w:t>
      </w:r>
      <w:r w:rsidRPr="00C754F8">
        <w:rPr>
          <w:rFonts w:ascii="Palatino Linotype" w:hAnsi="Palatino Linotype"/>
          <w:sz w:val="24"/>
          <w:szCs w:val="24"/>
        </w:rPr>
        <w:t>de esta resolución.</w:t>
      </w:r>
    </w:p>
    <w:p w14:paraId="11694291" w14:textId="77777777" w:rsidR="00C754F8" w:rsidRPr="00C754F8" w:rsidRDefault="00C754F8" w:rsidP="00C754F8">
      <w:pPr>
        <w:spacing w:after="0" w:line="360" w:lineRule="auto"/>
        <w:jc w:val="both"/>
        <w:rPr>
          <w:rFonts w:ascii="Palatino Linotype" w:hAnsi="Palatino Linotype"/>
          <w:sz w:val="20"/>
          <w:szCs w:val="24"/>
        </w:rPr>
      </w:pPr>
    </w:p>
    <w:p w14:paraId="0E2B733F" w14:textId="77777777" w:rsidR="00C754F8" w:rsidRPr="00C754F8" w:rsidRDefault="00C754F8" w:rsidP="00C754F8">
      <w:pPr>
        <w:spacing w:after="0" w:line="360" w:lineRule="auto"/>
        <w:jc w:val="both"/>
        <w:rPr>
          <w:rFonts w:ascii="Palatino Linotype" w:hAnsi="Palatino Linotype"/>
          <w:sz w:val="24"/>
          <w:szCs w:val="24"/>
        </w:rPr>
      </w:pPr>
      <w:r w:rsidRPr="00C754F8">
        <w:rPr>
          <w:rFonts w:ascii="Palatino Linotype" w:hAnsi="Palatino Linotype"/>
          <w:b/>
          <w:sz w:val="24"/>
          <w:szCs w:val="24"/>
        </w:rPr>
        <w:lastRenderedPageBreak/>
        <w:t>SEGUNDO.</w:t>
      </w:r>
      <w:r w:rsidRPr="00C754F8">
        <w:rPr>
          <w:rFonts w:ascii="Palatino Linotype" w:hAnsi="Palatino Linotype"/>
          <w:sz w:val="24"/>
          <w:szCs w:val="24"/>
        </w:rPr>
        <w:t xml:space="preserve"> </w:t>
      </w:r>
      <w:r w:rsidRPr="00C754F8">
        <w:rPr>
          <w:rFonts w:ascii="Palatino Linotype" w:hAnsi="Palatino Linotype"/>
          <w:b/>
          <w:sz w:val="24"/>
          <w:szCs w:val="24"/>
        </w:rPr>
        <w:t>NOTIFÍQUESE</w:t>
      </w:r>
      <w:r w:rsidRPr="00C754F8">
        <w:rPr>
          <w:rFonts w:ascii="Palatino Linotype" w:hAnsi="Palatino Linotype"/>
          <w:sz w:val="24"/>
          <w:szCs w:val="24"/>
        </w:rPr>
        <w:t xml:space="preserve"> la presente resolución vía Sistema de Acceso a la Información Mexiquense (</w:t>
      </w:r>
      <w:r w:rsidRPr="00C754F8">
        <w:rPr>
          <w:rFonts w:ascii="Palatino Linotype" w:hAnsi="Palatino Linotype"/>
          <w:b/>
          <w:bCs/>
          <w:sz w:val="24"/>
          <w:szCs w:val="24"/>
        </w:rPr>
        <w:t>SAIMEX</w:t>
      </w:r>
      <w:r w:rsidRPr="00C754F8">
        <w:rPr>
          <w:rFonts w:ascii="Palatino Linotype" w:hAnsi="Palatino Linotype"/>
          <w:sz w:val="24"/>
          <w:szCs w:val="24"/>
        </w:rPr>
        <w:t>) al Titular de la Unidad de Transparencia del Sujeto Obligado.</w:t>
      </w:r>
    </w:p>
    <w:p w14:paraId="33F0DEB3" w14:textId="77777777" w:rsidR="00C754F8" w:rsidRPr="00C754F8" w:rsidRDefault="00C754F8" w:rsidP="00C754F8">
      <w:pPr>
        <w:spacing w:after="0" w:line="360" w:lineRule="auto"/>
        <w:jc w:val="both"/>
        <w:rPr>
          <w:rFonts w:ascii="Palatino Linotype" w:hAnsi="Palatino Linotype"/>
          <w:sz w:val="24"/>
          <w:szCs w:val="24"/>
        </w:rPr>
      </w:pPr>
    </w:p>
    <w:p w14:paraId="3A9C5650" w14:textId="77777777" w:rsidR="00C754F8" w:rsidRPr="00C754F8" w:rsidRDefault="00C754F8" w:rsidP="00C754F8">
      <w:pPr>
        <w:spacing w:after="0" w:line="360" w:lineRule="auto"/>
        <w:jc w:val="both"/>
        <w:rPr>
          <w:rFonts w:ascii="Palatino Linotype" w:hAnsi="Palatino Linotype"/>
          <w:sz w:val="24"/>
          <w:szCs w:val="24"/>
        </w:rPr>
      </w:pPr>
      <w:r w:rsidRPr="00C754F8">
        <w:rPr>
          <w:rFonts w:ascii="Palatino Linotype" w:hAnsi="Palatino Linotype"/>
          <w:b/>
          <w:sz w:val="24"/>
          <w:szCs w:val="24"/>
        </w:rPr>
        <w:t>TERCERO.</w:t>
      </w:r>
      <w:r w:rsidRPr="00C754F8">
        <w:rPr>
          <w:rFonts w:ascii="Palatino Linotype" w:hAnsi="Palatino Linotype"/>
          <w:sz w:val="24"/>
          <w:szCs w:val="24"/>
        </w:rPr>
        <w:t xml:space="preserve"> </w:t>
      </w:r>
      <w:r w:rsidRPr="00C754F8">
        <w:rPr>
          <w:rFonts w:ascii="Palatino Linotype" w:hAnsi="Palatino Linotype"/>
          <w:b/>
          <w:sz w:val="24"/>
          <w:szCs w:val="24"/>
        </w:rPr>
        <w:t>NOTIFÍQUESE</w:t>
      </w:r>
      <w:r w:rsidRPr="00C754F8">
        <w:rPr>
          <w:rFonts w:ascii="Palatino Linotype" w:hAnsi="Palatino Linotype"/>
          <w:sz w:val="24"/>
          <w:szCs w:val="24"/>
        </w:rPr>
        <w:t xml:space="preserve"> a la Recurrente</w:t>
      </w:r>
      <w:r w:rsidRPr="00C754F8">
        <w:rPr>
          <w:rFonts w:ascii="Palatino Linotype" w:hAnsi="Palatino Linotype"/>
          <w:b/>
          <w:sz w:val="24"/>
          <w:szCs w:val="24"/>
        </w:rPr>
        <w:t xml:space="preserve"> </w:t>
      </w:r>
      <w:r w:rsidRPr="00C754F8">
        <w:rPr>
          <w:rFonts w:ascii="Palatino Linotype" w:hAnsi="Palatino Linotype"/>
          <w:sz w:val="24"/>
          <w:szCs w:val="24"/>
        </w:rPr>
        <w:t>la presente resolución vía Sistema de Acceso a la Información Mexiquense (</w:t>
      </w:r>
      <w:r w:rsidRPr="00C754F8">
        <w:rPr>
          <w:rFonts w:ascii="Palatino Linotype" w:hAnsi="Palatino Linotype"/>
          <w:b/>
          <w:bCs/>
          <w:sz w:val="24"/>
          <w:szCs w:val="24"/>
        </w:rPr>
        <w:t>SAIMEX</w:t>
      </w:r>
      <w:r w:rsidRPr="00C754F8">
        <w:rPr>
          <w:rFonts w:ascii="Palatino Linotype" w:hAnsi="Palatino Linotype"/>
          <w:sz w:val="24"/>
          <w:szCs w:val="24"/>
        </w:rPr>
        <w:t>); asimismo, hágase de su conocimiento que en caso de que considere que le causa algún perjuicio, podrá promover el Juicio de Amparo en los términos de las leyes aplicables, de acuerdo a lo estipulado por el artículo 196 de la Ley de Transparencia y Acceso a la Información Pública del Estado de México y Municipios.</w:t>
      </w:r>
    </w:p>
    <w:p w14:paraId="1AA81A60" w14:textId="77777777" w:rsidR="00C754F8" w:rsidRPr="00C754F8" w:rsidRDefault="00C754F8" w:rsidP="00C754F8">
      <w:pPr>
        <w:spacing w:after="0" w:line="360" w:lineRule="auto"/>
        <w:jc w:val="both"/>
        <w:rPr>
          <w:rFonts w:ascii="Palatino Linotype" w:hAnsi="Palatino Linotype"/>
          <w:sz w:val="24"/>
          <w:szCs w:val="24"/>
        </w:rPr>
      </w:pPr>
    </w:p>
    <w:p w14:paraId="22ACB264" w14:textId="5A0D0A99" w:rsidR="00CA38EA" w:rsidRDefault="00F411B1" w:rsidP="00C754F8">
      <w:pPr>
        <w:spacing w:after="0" w:line="360" w:lineRule="auto"/>
        <w:jc w:val="both"/>
        <w:rPr>
          <w:rFonts w:ascii="Palatino Linotype" w:eastAsia="Times New Roman" w:hAnsi="Palatino Linotype" w:cs="Arial"/>
          <w:sz w:val="24"/>
          <w:szCs w:val="24"/>
          <w:lang w:val="es-ES_tradnl" w:eastAsia="es-MX"/>
        </w:rPr>
      </w:pPr>
      <w:r>
        <w:rPr>
          <w:rFonts w:ascii="Palatino Linotype" w:eastAsia="Times New Roman" w:hAnsi="Palatino Linotype" w:cs="Arial"/>
          <w:noProof/>
          <w:sz w:val="24"/>
          <w:szCs w:val="24"/>
          <w:lang w:eastAsia="es-MX"/>
        </w:rPr>
        <mc:AlternateContent>
          <mc:Choice Requires="wps">
            <w:drawing>
              <wp:anchor distT="0" distB="0" distL="114300" distR="114300" simplePos="0" relativeHeight="251664384" behindDoc="0" locked="0" layoutInCell="1" allowOverlap="1" wp14:anchorId="415C6D8B" wp14:editId="1B3F192B">
                <wp:simplePos x="0" y="0"/>
                <wp:positionH relativeFrom="column">
                  <wp:posOffset>25650</wp:posOffset>
                </wp:positionH>
                <wp:positionV relativeFrom="paragraph">
                  <wp:posOffset>2676702</wp:posOffset>
                </wp:positionV>
                <wp:extent cx="5656521" cy="1669312"/>
                <wp:effectExtent l="0" t="0" r="20955" b="26670"/>
                <wp:wrapNone/>
                <wp:docPr id="1531988917" name="Conector recto 1"/>
                <wp:cNvGraphicFramePr/>
                <a:graphic xmlns:a="http://schemas.openxmlformats.org/drawingml/2006/main">
                  <a:graphicData uri="http://schemas.microsoft.com/office/word/2010/wordprocessingShape">
                    <wps:wsp>
                      <wps:cNvCnPr/>
                      <wps:spPr>
                        <a:xfrm>
                          <a:off x="0" y="0"/>
                          <a:ext cx="5656521" cy="166931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1B25955A" id="Conector recto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2pt,210.75pt" to="447.4pt,34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" strokecolor="#5b9bd5 [3204]" strokeweight=".5pt">
                <v:stroke joinstyle="miter"/>
              </v:line>
            </w:pict>
          </mc:Fallback>
        </mc:AlternateContent>
      </w:r>
      <w:r w:rsidR="00C754F8" w:rsidRPr="00C754F8">
        <w:rPr>
          <w:rFonts w:ascii="Palatino Linotype" w:eastAsia="Times New Roman" w:hAnsi="Palatino Linotype" w:cs="Arial"/>
          <w:sz w:val="24"/>
          <w:szCs w:val="24"/>
          <w:lang w:val="es-ES_tradnl" w:eastAsia="es-MX"/>
        </w:rPr>
        <w:t xml:space="preserve">ASÍ LO RESUELVE, POR </w:t>
      </w:r>
      <w:r w:rsidR="00C754F8" w:rsidRPr="00C754F8">
        <w:rPr>
          <w:rFonts w:ascii="Palatino Linotype" w:eastAsia="Times New Roman" w:hAnsi="Palatino Linotype" w:cs="Arial"/>
          <w:b/>
          <w:bCs/>
          <w:sz w:val="24"/>
          <w:szCs w:val="24"/>
          <w:lang w:val="es-ES_tradnl" w:eastAsia="es-MX"/>
        </w:rPr>
        <w:t>UNANIMIDAD</w:t>
      </w:r>
      <w:r w:rsidR="00C754F8" w:rsidRPr="00C754F8">
        <w:rPr>
          <w:rFonts w:ascii="Palatino Linotype" w:eastAsia="Times New Roman" w:hAnsi="Palatino Linotype" w:cs="Arial"/>
          <w:sz w:val="24"/>
          <w:szCs w:val="24"/>
          <w:lang w:val="es-ES_tradnl" w:eastAsia="es-MX"/>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w:t>
      </w:r>
      <w:r w:rsidR="00A90FEF" w:rsidRPr="00A90FEF">
        <w:rPr>
          <w:rFonts w:ascii="Palatino Linotype" w:eastAsia="Times New Roman" w:hAnsi="Palatino Linotype" w:cs="Arial"/>
          <w:sz w:val="24"/>
          <w:szCs w:val="24"/>
          <w:lang w:val="es-ES_tradnl" w:eastAsia="es-MX"/>
        </w:rPr>
        <w:t>EN LA VIGÉSIMA SÉPTIMA SESIÓN ORDINARIA CELEBRADA EL SESIS DE AGOSTO DE DOS MIL VEINTICINCO</w:t>
      </w:r>
      <w:r w:rsidR="00C754F8" w:rsidRPr="00C754F8">
        <w:rPr>
          <w:rFonts w:ascii="Palatino Linotype" w:eastAsia="Times New Roman" w:hAnsi="Palatino Linotype" w:cs="Arial"/>
          <w:sz w:val="24"/>
          <w:szCs w:val="24"/>
          <w:lang w:val="es-ES_tradnl" w:eastAsia="es-MX"/>
        </w:rPr>
        <w:t xml:space="preserve">, ANTE EL SECRETARIO TÉCNICO </w:t>
      </w:r>
      <w:r w:rsidR="00C754F8">
        <w:rPr>
          <w:rFonts w:ascii="Palatino Linotype" w:eastAsia="Times New Roman" w:hAnsi="Palatino Linotype" w:cs="Arial"/>
          <w:sz w:val="24"/>
          <w:szCs w:val="24"/>
          <w:lang w:val="es-ES_tradnl" w:eastAsia="es-MX"/>
        </w:rPr>
        <w:t>DEL PLENO, ALEXIS TAPIA RAMÍREZ</w:t>
      </w:r>
      <w:r w:rsidR="00C754F8" w:rsidRPr="00C754F8">
        <w:rPr>
          <w:rFonts w:ascii="Palatino Linotype" w:eastAsia="Times New Roman" w:hAnsi="Palatino Linotype" w:cs="Arial"/>
          <w:sz w:val="24"/>
          <w:szCs w:val="24"/>
          <w:lang w:val="es-ES_tradnl" w:eastAsia="es-MX"/>
        </w:rPr>
        <w:t xml:space="preserve">. </w:t>
      </w:r>
    </w:p>
    <w:p w14:paraId="333518B0" w14:textId="77777777" w:rsidR="00C754F8" w:rsidRPr="00753FB1" w:rsidRDefault="00C754F8" w:rsidP="00C754F8">
      <w:pPr>
        <w:spacing w:after="0" w:line="360" w:lineRule="auto"/>
        <w:jc w:val="both"/>
        <w:rPr>
          <w:iCs/>
          <w:sz w:val="20"/>
          <w:szCs w:val="20"/>
        </w:rPr>
      </w:pPr>
    </w:p>
    <w:p w14:paraId="0C81F253" w14:textId="6D12ACA2" w:rsidR="00573B54" w:rsidRDefault="00573B54" w:rsidP="00573B54">
      <w:pPr>
        <w:spacing w:before="240" w:line="360" w:lineRule="auto"/>
        <w:jc w:val="both"/>
        <w:rPr>
          <w:rFonts w:ascii="Palatino Linotype" w:hAnsi="Palatino Linotype"/>
          <w:sz w:val="24"/>
          <w:szCs w:val="24"/>
        </w:rPr>
      </w:pPr>
    </w:p>
    <w:p w14:paraId="6C7EEAE3" w14:textId="77777777" w:rsidR="00573B54" w:rsidRPr="002629AA" w:rsidRDefault="00573B54" w:rsidP="000567FC">
      <w:pPr>
        <w:pStyle w:val="Prrafodelista"/>
        <w:autoSpaceDE w:val="0"/>
        <w:autoSpaceDN w:val="0"/>
        <w:adjustRightInd w:val="0"/>
        <w:spacing w:before="240" w:after="160" w:line="360" w:lineRule="auto"/>
        <w:ind w:left="0"/>
        <w:jc w:val="both"/>
        <w:rPr>
          <w:rFonts w:ascii="Palatino Linotype" w:hAnsi="Palatino Linotype"/>
          <w:lang w:val="es-MX"/>
        </w:rPr>
      </w:pPr>
    </w:p>
    <w:p w14:paraId="628801CE" w14:textId="77777777" w:rsidR="00863633" w:rsidRDefault="00863633" w:rsidP="000567FC">
      <w:pPr>
        <w:pStyle w:val="Prrafodelista"/>
        <w:autoSpaceDE w:val="0"/>
        <w:autoSpaceDN w:val="0"/>
        <w:adjustRightInd w:val="0"/>
        <w:spacing w:before="240" w:after="160" w:line="360" w:lineRule="auto"/>
        <w:ind w:left="0"/>
        <w:jc w:val="both"/>
        <w:rPr>
          <w:rFonts w:ascii="Palatino Linotype" w:hAnsi="Palatino Linotype"/>
        </w:rPr>
      </w:pPr>
    </w:p>
    <w:p w14:paraId="41EAF83F" w14:textId="77777777" w:rsidR="002629AA" w:rsidRPr="00573B54" w:rsidRDefault="002629AA" w:rsidP="00B971CA">
      <w:pPr>
        <w:pStyle w:val="Citas"/>
        <w:tabs>
          <w:tab w:val="left" w:pos="7470"/>
        </w:tabs>
        <w:ind w:left="0" w:right="72"/>
        <w:rPr>
          <w:i w:val="0"/>
          <w:sz w:val="24"/>
          <w:szCs w:val="24"/>
        </w:rPr>
      </w:pPr>
    </w:p>
    <w:p w14:paraId="39DD5618" w14:textId="77777777" w:rsidR="00663DF5" w:rsidRPr="000F7BB3" w:rsidRDefault="00663DF5" w:rsidP="00663DF5">
      <w:pPr>
        <w:spacing w:after="0" w:line="360" w:lineRule="auto"/>
        <w:jc w:val="both"/>
        <w:rPr>
          <w:rFonts w:ascii="Palatino Linotype" w:hAnsi="Palatino Linotype" w:cs="Arial"/>
          <w:noProof/>
          <w:color w:val="000000"/>
          <w:sz w:val="24"/>
          <w:lang w:eastAsia="es-MX"/>
        </w:rPr>
      </w:pPr>
    </w:p>
    <w:p w14:paraId="027C38D5" w14:textId="5AB834AA" w:rsidR="00663DF5" w:rsidRDefault="00663DF5" w:rsidP="00663DF5">
      <w:pPr>
        <w:pStyle w:val="Citas"/>
        <w:tabs>
          <w:tab w:val="left" w:pos="7470"/>
        </w:tabs>
        <w:ind w:left="0" w:right="72"/>
        <w:rPr>
          <w:bCs/>
          <w:sz w:val="18"/>
          <w:szCs w:val="18"/>
        </w:rPr>
      </w:pPr>
    </w:p>
    <w:p w14:paraId="09D3EB74" w14:textId="21FC7777" w:rsidR="00663DF5" w:rsidRDefault="00663DF5" w:rsidP="00663DF5">
      <w:pPr>
        <w:pStyle w:val="Citas"/>
        <w:tabs>
          <w:tab w:val="left" w:pos="7470"/>
        </w:tabs>
        <w:ind w:left="0" w:right="72"/>
        <w:rPr>
          <w:bCs/>
          <w:sz w:val="18"/>
          <w:szCs w:val="18"/>
        </w:rPr>
      </w:pPr>
    </w:p>
    <w:p w14:paraId="6D7FDE27" w14:textId="5D7A7AC6" w:rsidR="00663DF5" w:rsidRDefault="00663DF5" w:rsidP="00663DF5">
      <w:pPr>
        <w:pStyle w:val="Citas"/>
        <w:tabs>
          <w:tab w:val="left" w:pos="7470"/>
        </w:tabs>
        <w:ind w:left="0" w:right="72"/>
        <w:rPr>
          <w:bCs/>
          <w:sz w:val="18"/>
          <w:szCs w:val="18"/>
        </w:rPr>
      </w:pPr>
    </w:p>
    <w:p w14:paraId="3EC4DA77" w14:textId="4C875BD6" w:rsidR="00663DF5" w:rsidRDefault="00663DF5" w:rsidP="00663DF5">
      <w:pPr>
        <w:pStyle w:val="Citas"/>
        <w:tabs>
          <w:tab w:val="left" w:pos="7470"/>
        </w:tabs>
        <w:ind w:left="0" w:right="72"/>
        <w:rPr>
          <w:bCs/>
          <w:sz w:val="18"/>
          <w:szCs w:val="18"/>
        </w:rPr>
      </w:pPr>
    </w:p>
    <w:p w14:paraId="7FDB0524" w14:textId="10614592" w:rsidR="00A35685" w:rsidRDefault="00A35685" w:rsidP="00663DF5">
      <w:pPr>
        <w:pStyle w:val="Citas"/>
        <w:tabs>
          <w:tab w:val="left" w:pos="7470"/>
        </w:tabs>
        <w:ind w:left="0" w:right="72"/>
        <w:rPr>
          <w:bCs/>
          <w:sz w:val="18"/>
          <w:szCs w:val="18"/>
        </w:rPr>
      </w:pPr>
    </w:p>
    <w:p w14:paraId="7EB69F84" w14:textId="3F1294F9" w:rsidR="00A35685" w:rsidRDefault="00A35685" w:rsidP="00663DF5">
      <w:pPr>
        <w:pStyle w:val="Citas"/>
        <w:tabs>
          <w:tab w:val="left" w:pos="7470"/>
        </w:tabs>
        <w:ind w:left="0" w:right="72"/>
        <w:rPr>
          <w:bCs/>
          <w:sz w:val="18"/>
          <w:szCs w:val="18"/>
        </w:rPr>
      </w:pPr>
    </w:p>
    <w:p w14:paraId="46E9DE69" w14:textId="150646B4" w:rsidR="00A35685" w:rsidRDefault="00A35685" w:rsidP="00663DF5">
      <w:pPr>
        <w:pStyle w:val="Citas"/>
        <w:tabs>
          <w:tab w:val="left" w:pos="7470"/>
        </w:tabs>
        <w:ind w:left="0" w:right="72"/>
        <w:rPr>
          <w:bCs/>
          <w:sz w:val="18"/>
          <w:szCs w:val="18"/>
        </w:rPr>
      </w:pPr>
    </w:p>
    <w:p w14:paraId="2CD311BA" w14:textId="385BD819" w:rsidR="00A35685" w:rsidRDefault="00A35685" w:rsidP="00663DF5">
      <w:pPr>
        <w:pStyle w:val="Citas"/>
        <w:tabs>
          <w:tab w:val="left" w:pos="7470"/>
        </w:tabs>
        <w:ind w:left="0" w:right="72"/>
        <w:rPr>
          <w:bCs/>
          <w:sz w:val="18"/>
          <w:szCs w:val="18"/>
        </w:rPr>
      </w:pPr>
    </w:p>
    <w:p w14:paraId="367E1485" w14:textId="1DE5F933" w:rsidR="00A35685" w:rsidRDefault="00A35685" w:rsidP="00663DF5">
      <w:pPr>
        <w:pStyle w:val="Citas"/>
        <w:tabs>
          <w:tab w:val="left" w:pos="7470"/>
        </w:tabs>
        <w:ind w:left="0" w:right="72"/>
        <w:rPr>
          <w:bCs/>
          <w:sz w:val="18"/>
          <w:szCs w:val="18"/>
        </w:rPr>
      </w:pPr>
    </w:p>
    <w:p w14:paraId="1A95ECED" w14:textId="04AEF9F2" w:rsidR="00A35685" w:rsidRDefault="00A35685" w:rsidP="00663DF5">
      <w:pPr>
        <w:pStyle w:val="Citas"/>
        <w:tabs>
          <w:tab w:val="left" w:pos="7470"/>
        </w:tabs>
        <w:ind w:left="0" w:right="72"/>
        <w:rPr>
          <w:bCs/>
          <w:sz w:val="18"/>
          <w:szCs w:val="18"/>
        </w:rPr>
      </w:pPr>
    </w:p>
    <w:sectPr w:rsidR="00A35685" w:rsidSect="00FB4AAD">
      <w:headerReference w:type="default" r:id="rId12"/>
      <w:footerReference w:type="default" r:id="rId13"/>
      <w:headerReference w:type="first" r:id="rId14"/>
      <w:footerReference w:type="first" r:id="rId1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6375FC" w14:textId="77777777" w:rsidR="00F83E77" w:rsidRDefault="00F83E77" w:rsidP="006168E4">
      <w:pPr>
        <w:spacing w:after="0" w:line="240" w:lineRule="auto"/>
      </w:pPr>
      <w:r>
        <w:separator/>
      </w:r>
    </w:p>
  </w:endnote>
  <w:endnote w:type="continuationSeparator" w:id="0">
    <w:p w14:paraId="0DFF0E37" w14:textId="77777777" w:rsidR="00F83E77" w:rsidRDefault="00F83E77"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AF2327" w14:textId="77777777" w:rsidR="00C754F8" w:rsidRPr="000B69FA" w:rsidRDefault="00C754F8"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74FD8">
      <w:rPr>
        <w:rFonts w:ascii="Palatino Linotype" w:hAnsi="Palatino Linotype"/>
        <w:bCs/>
        <w:noProof/>
        <w:sz w:val="20"/>
      </w:rPr>
      <w:t>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74FD8">
      <w:rPr>
        <w:rFonts w:ascii="Palatino Linotype" w:hAnsi="Palatino Linotype"/>
        <w:bCs/>
        <w:noProof/>
        <w:sz w:val="20"/>
      </w:rPr>
      <w:t>18</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D14D01" w14:textId="77777777" w:rsidR="00C754F8" w:rsidRPr="000B69FA" w:rsidRDefault="00C754F8"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74FD8">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74FD8">
      <w:rPr>
        <w:rFonts w:ascii="Palatino Linotype" w:hAnsi="Palatino Linotype"/>
        <w:bCs/>
        <w:noProof/>
        <w:sz w:val="20"/>
      </w:rPr>
      <w:t>18</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0863D8" w14:textId="77777777" w:rsidR="00F83E77" w:rsidRDefault="00F83E77" w:rsidP="006168E4">
      <w:pPr>
        <w:spacing w:after="0" w:line="240" w:lineRule="auto"/>
      </w:pPr>
      <w:r>
        <w:separator/>
      </w:r>
    </w:p>
  </w:footnote>
  <w:footnote w:type="continuationSeparator" w:id="0">
    <w:p w14:paraId="2D0FEC0E" w14:textId="77777777" w:rsidR="00F83E77" w:rsidRDefault="00F83E77" w:rsidP="006168E4">
      <w:pPr>
        <w:spacing w:after="0" w:line="240" w:lineRule="auto"/>
      </w:pPr>
      <w:r>
        <w:continuationSeparator/>
      </w:r>
    </w:p>
  </w:footnote>
  <w:footnote w:id="1">
    <w:p w14:paraId="5E18CF78" w14:textId="77777777" w:rsidR="00C754F8" w:rsidRPr="0031280C" w:rsidRDefault="00C754F8" w:rsidP="00C74811">
      <w:pPr>
        <w:rPr>
          <w:rFonts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78DC1458" w14:textId="77777777" w:rsidR="00C754F8" w:rsidRPr="0031280C" w:rsidRDefault="00C754F8" w:rsidP="00C74811">
      <w:pPr>
        <w:rPr>
          <w:rFonts w:cs="Palatino Linotype"/>
          <w:color w:val="000000"/>
          <w:sz w:val="20"/>
          <w:szCs w:val="20"/>
        </w:rPr>
      </w:pPr>
    </w:p>
    <w:p w14:paraId="2E05676F" w14:textId="77777777" w:rsidR="00C754F8" w:rsidRPr="0031280C" w:rsidRDefault="00C754F8" w:rsidP="00C74811">
      <w:pPr>
        <w:rPr>
          <w:rFonts w:cs="Palatino Linotype"/>
          <w:b/>
          <w:i/>
          <w:sz w:val="20"/>
          <w:szCs w:val="20"/>
        </w:rPr>
      </w:pPr>
      <w:r w:rsidRPr="0031280C">
        <w:rPr>
          <w:rFonts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205DE3B8" w14:textId="77777777" w:rsidR="00C754F8" w:rsidRPr="00783A97" w:rsidRDefault="00C754F8" w:rsidP="00C74811">
      <w:pPr>
        <w:jc w:val="both"/>
        <w:rPr>
          <w:rFonts w:cs="Palatino Linotype"/>
          <w:i/>
          <w:sz w:val="20"/>
          <w:szCs w:val="20"/>
        </w:rPr>
      </w:pPr>
      <w:r w:rsidRPr="0031280C">
        <w:rPr>
          <w:rFonts w:cs="Palatino Linotype"/>
          <w:i/>
          <w:sz w:val="20"/>
          <w:szCs w:val="20"/>
        </w:rPr>
        <w:t>Del examen de compatibilidad de los artículos</w:t>
      </w:r>
      <w:r>
        <w:rPr>
          <w:rFonts w:cs="Palatino Linotype"/>
          <w:i/>
          <w:sz w:val="20"/>
          <w:szCs w:val="20"/>
        </w:rPr>
        <w:t xml:space="preserve"> </w:t>
      </w:r>
      <w:hyperlink r:id="rId1">
        <w:r w:rsidRPr="0031280C">
          <w:rPr>
            <w:rFonts w:cs="Palatino Linotype"/>
            <w:i/>
            <w:color w:val="000000"/>
            <w:sz w:val="20"/>
            <w:szCs w:val="20"/>
            <w:u w:val="single"/>
          </w:rPr>
          <w:t>73 y 74 de la Ley de Amparo</w:t>
        </w:r>
      </w:hyperlink>
      <w:r>
        <w:rPr>
          <w:rFonts w:cs="Palatino Linotype"/>
          <w:i/>
          <w:sz w:val="20"/>
          <w:szCs w:val="20"/>
        </w:rPr>
        <w:t xml:space="preserve"> </w:t>
      </w:r>
      <w:r w:rsidRPr="0031280C">
        <w:rPr>
          <w:rFonts w:cs="Palatino Linotype"/>
          <w:i/>
          <w:sz w:val="20"/>
          <w:szCs w:val="20"/>
        </w:rPr>
        <w:t>con el artículo</w:t>
      </w:r>
      <w:r>
        <w:rPr>
          <w:rFonts w:cs="Palatino Linotype"/>
          <w:i/>
          <w:sz w:val="20"/>
          <w:szCs w:val="20"/>
        </w:rPr>
        <w:t xml:space="preserve"> </w:t>
      </w:r>
      <w:hyperlink r:id="rId2">
        <w:r w:rsidRPr="0031280C">
          <w:rPr>
            <w:rFonts w:cs="Palatino Linotype"/>
            <w:i/>
            <w:color w:val="000000"/>
            <w:sz w:val="20"/>
            <w:szCs w:val="20"/>
            <w:u w:val="single"/>
          </w:rPr>
          <w:t>25.1 de la Convención Americana sobre Derechos Humanos</w:t>
        </w:r>
      </w:hyperlink>
      <w:r>
        <w:rPr>
          <w:rFonts w:cs="Palatino Linotype"/>
          <w:i/>
          <w:sz w:val="20"/>
          <w:szCs w:val="20"/>
        </w:rPr>
        <w:t xml:space="preserve"> </w:t>
      </w:r>
      <w:r w:rsidRPr="0031280C">
        <w:rPr>
          <w:rFonts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31280C">
        <w:rPr>
          <w:rFonts w:cs="Palatino Linotype"/>
          <w:i/>
          <w:sz w:val="20"/>
          <w:szCs w:val="20"/>
        </w:rPr>
        <w:t>concesoria</w:t>
      </w:r>
      <w:proofErr w:type="spellEnd"/>
      <w:r w:rsidRPr="0031280C">
        <w:rPr>
          <w:rFonts w:cs="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40F3F301" w14:textId="052A111E" w:rsidR="00C754F8" w:rsidRDefault="00C754F8">
      <w:pPr>
        <w:pStyle w:val="Textonotapie"/>
      </w:pPr>
      <w:r>
        <w:rPr>
          <w:rStyle w:val="Refdenotaalpie"/>
        </w:rPr>
        <w:footnoteRef/>
      </w:r>
      <w:r>
        <w:t xml:space="preserve"> </w:t>
      </w:r>
      <w:hyperlink r:id="rId3" w:history="1">
        <w:r w:rsidRPr="009855B8">
          <w:rPr>
            <w:rStyle w:val="Hipervnculo"/>
          </w:rPr>
          <w:t>https://www.zacazonapan.gob.mx/dif-zacazonapan-2025-2027</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D2214C" w14:textId="77777777" w:rsidR="00C754F8" w:rsidRDefault="00C754F8">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463E6D5E" wp14:editId="63F69A4B">
          <wp:simplePos x="0" y="0"/>
          <wp:positionH relativeFrom="page">
            <wp:posOffset>19974</wp:posOffset>
          </wp:positionH>
          <wp:positionV relativeFrom="page">
            <wp:posOffset>15801</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C754F8" w14:paraId="517E4460" w14:textId="77777777" w:rsidTr="00FB4AAD">
      <w:trPr>
        <w:trHeight w:val="227"/>
      </w:trPr>
      <w:tc>
        <w:tcPr>
          <w:tcW w:w="5529" w:type="dxa"/>
          <w:hideMark/>
        </w:tcPr>
        <w:p w14:paraId="03543E6C" w14:textId="77777777" w:rsidR="00C754F8" w:rsidRDefault="00C754F8"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1EB7898" w14:textId="039AEF9C" w:rsidR="00C754F8" w:rsidRPr="00B4142F" w:rsidRDefault="00C754F8" w:rsidP="00E24CE3">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04600/INFOEM/IP/RR/2025</w:t>
          </w:r>
        </w:p>
      </w:tc>
    </w:tr>
    <w:tr w:rsidR="00C754F8" w14:paraId="76095C04" w14:textId="77777777" w:rsidTr="00FB4AAD">
      <w:trPr>
        <w:trHeight w:val="242"/>
      </w:trPr>
      <w:tc>
        <w:tcPr>
          <w:tcW w:w="5529" w:type="dxa"/>
          <w:hideMark/>
        </w:tcPr>
        <w:p w14:paraId="7411E998" w14:textId="77777777" w:rsidR="00C754F8" w:rsidRDefault="00C754F8"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6E3B5A70" w14:textId="039C971D" w:rsidR="00C754F8" w:rsidRPr="00F06FED" w:rsidRDefault="00C754F8" w:rsidP="00C25084">
          <w:pPr>
            <w:spacing w:after="120" w:line="256" w:lineRule="auto"/>
            <w:ind w:left="639" w:right="214"/>
            <w:jc w:val="both"/>
            <w:rPr>
              <w:rFonts w:ascii="Palatino Linotype" w:hAnsi="Palatino Linotype" w:cs="Arial"/>
            </w:rPr>
          </w:pPr>
          <w:r>
            <w:rPr>
              <w:rFonts w:ascii="Palatino Linotype" w:hAnsi="Palatino Linotype" w:cs="Arial"/>
            </w:rPr>
            <w:t xml:space="preserve">Ayuntamiento de </w:t>
          </w:r>
          <w:proofErr w:type="spellStart"/>
          <w:r w:rsidRPr="00E24CE3">
            <w:rPr>
              <w:rFonts w:ascii="Palatino Linotype" w:hAnsi="Palatino Linotype" w:cs="Arial"/>
            </w:rPr>
            <w:t>Zacazonapan</w:t>
          </w:r>
          <w:proofErr w:type="spellEnd"/>
        </w:p>
      </w:tc>
    </w:tr>
    <w:tr w:rsidR="00C754F8" w14:paraId="25C2F847" w14:textId="77777777" w:rsidTr="00FB4AAD">
      <w:trPr>
        <w:trHeight w:val="342"/>
      </w:trPr>
      <w:tc>
        <w:tcPr>
          <w:tcW w:w="5529" w:type="dxa"/>
          <w:hideMark/>
        </w:tcPr>
        <w:p w14:paraId="601C03DB" w14:textId="77777777" w:rsidR="00C754F8" w:rsidRDefault="00C754F8"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2DCCD2E2" w14:textId="77777777" w:rsidR="00C754F8" w:rsidRDefault="00C754F8"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 xml:space="preserve">José Martínez Vilchis </w:t>
          </w:r>
        </w:p>
      </w:tc>
    </w:tr>
  </w:tbl>
  <w:p w14:paraId="43BB7CE8" w14:textId="77777777" w:rsidR="00C754F8" w:rsidRDefault="00C754F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C754F8" w14:paraId="5F229218" w14:textId="77777777" w:rsidTr="00FB4AAD">
      <w:trPr>
        <w:trHeight w:val="227"/>
      </w:trPr>
      <w:tc>
        <w:tcPr>
          <w:tcW w:w="5529" w:type="dxa"/>
          <w:hideMark/>
        </w:tcPr>
        <w:p w14:paraId="0F980631" w14:textId="77777777" w:rsidR="00C754F8" w:rsidRDefault="00C754F8"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63234DB" w14:textId="2B2880D8" w:rsidR="00C754F8" w:rsidRPr="00B4142F" w:rsidRDefault="00C754F8" w:rsidP="00E24CE3">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 xml:space="preserve">04600/INFOEM/IP/RR/2025 </w:t>
          </w:r>
        </w:p>
      </w:tc>
    </w:tr>
    <w:tr w:rsidR="00C754F8" w14:paraId="21AEFFE5" w14:textId="77777777" w:rsidTr="00FB4AAD">
      <w:trPr>
        <w:trHeight w:val="196"/>
      </w:trPr>
      <w:tc>
        <w:tcPr>
          <w:tcW w:w="5529" w:type="dxa"/>
          <w:hideMark/>
        </w:tcPr>
        <w:p w14:paraId="4C4B8912" w14:textId="77777777" w:rsidR="00C754F8" w:rsidRDefault="00C754F8"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08D65607" w14:textId="3A9BC671" w:rsidR="00C754F8" w:rsidRPr="00F06FED" w:rsidRDefault="00574FD8" w:rsidP="00CC0C5F">
          <w:pPr>
            <w:spacing w:after="120" w:line="256" w:lineRule="auto"/>
            <w:ind w:left="639" w:right="214"/>
            <w:jc w:val="both"/>
            <w:rPr>
              <w:rFonts w:ascii="Palatino Linotype" w:hAnsi="Palatino Linotype" w:cs="Arial"/>
            </w:rPr>
          </w:pPr>
          <w:r>
            <w:rPr>
              <w:rFonts w:ascii="Palatino Linotype" w:hAnsi="Palatino Linotype" w:cs="Arial"/>
            </w:rPr>
            <w:t>XXXXXXXXXXXXXXX</w:t>
          </w:r>
        </w:p>
      </w:tc>
    </w:tr>
    <w:tr w:rsidR="00C754F8" w14:paraId="219EEEC5" w14:textId="77777777" w:rsidTr="00FB4AAD">
      <w:trPr>
        <w:trHeight w:val="242"/>
      </w:trPr>
      <w:tc>
        <w:tcPr>
          <w:tcW w:w="5529" w:type="dxa"/>
          <w:hideMark/>
        </w:tcPr>
        <w:p w14:paraId="519BB441" w14:textId="77777777" w:rsidR="00C754F8" w:rsidRDefault="00C754F8"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5D5F0711" w14:textId="25C04382" w:rsidR="00C754F8" w:rsidRDefault="00C754F8" w:rsidP="00E24CE3">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Ayuntamiento de </w:t>
          </w:r>
          <w:proofErr w:type="spellStart"/>
          <w:r w:rsidRPr="00E24CE3">
            <w:rPr>
              <w:rFonts w:ascii="Palatino Linotype" w:hAnsi="Palatino Linotype" w:cs="Arial"/>
              <w:szCs w:val="20"/>
            </w:rPr>
            <w:t>Zacazonapan</w:t>
          </w:r>
          <w:proofErr w:type="spellEnd"/>
        </w:p>
      </w:tc>
    </w:tr>
    <w:tr w:rsidR="00C754F8" w14:paraId="1DEDAA99" w14:textId="77777777" w:rsidTr="00FB4AAD">
      <w:trPr>
        <w:trHeight w:val="342"/>
      </w:trPr>
      <w:tc>
        <w:tcPr>
          <w:tcW w:w="5529" w:type="dxa"/>
          <w:hideMark/>
        </w:tcPr>
        <w:p w14:paraId="693ABC01" w14:textId="77777777" w:rsidR="00C754F8" w:rsidRDefault="00C754F8"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0D4B544C" w14:textId="77777777" w:rsidR="00C754F8" w:rsidRDefault="00C754F8"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14:paraId="41B671E5" w14:textId="77777777" w:rsidR="00C754F8" w:rsidRDefault="00C754F8">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068A25B6" wp14:editId="7CD57142">
          <wp:simplePos x="0" y="0"/>
          <wp:positionH relativeFrom="page">
            <wp:posOffset>2309</wp:posOffset>
          </wp:positionH>
          <wp:positionV relativeFrom="page">
            <wp:posOffset>12733</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FD060C"/>
    <w:multiLevelType w:val="hybridMultilevel"/>
    <w:tmpl w:val="33C8D2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56F37452"/>
    <w:multiLevelType w:val="multilevel"/>
    <w:tmpl w:val="913425BC"/>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26CF"/>
    <w:rsid w:val="000037E2"/>
    <w:rsid w:val="00010F2B"/>
    <w:rsid w:val="000132D1"/>
    <w:rsid w:val="00020A70"/>
    <w:rsid w:val="00022604"/>
    <w:rsid w:val="0002766F"/>
    <w:rsid w:val="000306A7"/>
    <w:rsid w:val="00031C92"/>
    <w:rsid w:val="00032A15"/>
    <w:rsid w:val="00036A9D"/>
    <w:rsid w:val="000414CE"/>
    <w:rsid w:val="0004199A"/>
    <w:rsid w:val="00045379"/>
    <w:rsid w:val="000461DF"/>
    <w:rsid w:val="0004690C"/>
    <w:rsid w:val="00052ED3"/>
    <w:rsid w:val="00055224"/>
    <w:rsid w:val="0005543E"/>
    <w:rsid w:val="0005622A"/>
    <w:rsid w:val="000567FC"/>
    <w:rsid w:val="00057380"/>
    <w:rsid w:val="00061821"/>
    <w:rsid w:val="000623F9"/>
    <w:rsid w:val="00062482"/>
    <w:rsid w:val="00063A10"/>
    <w:rsid w:val="00063EFB"/>
    <w:rsid w:val="000662F8"/>
    <w:rsid w:val="00073E78"/>
    <w:rsid w:val="00075907"/>
    <w:rsid w:val="00077986"/>
    <w:rsid w:val="00082DC4"/>
    <w:rsid w:val="00084B56"/>
    <w:rsid w:val="00090AFC"/>
    <w:rsid w:val="00091552"/>
    <w:rsid w:val="00091C3A"/>
    <w:rsid w:val="000923F5"/>
    <w:rsid w:val="000A025F"/>
    <w:rsid w:val="000A038C"/>
    <w:rsid w:val="000A128E"/>
    <w:rsid w:val="000A2BAF"/>
    <w:rsid w:val="000A2D37"/>
    <w:rsid w:val="000A3486"/>
    <w:rsid w:val="000A4DD1"/>
    <w:rsid w:val="000A5544"/>
    <w:rsid w:val="000A70F8"/>
    <w:rsid w:val="000A79DA"/>
    <w:rsid w:val="000B2C1B"/>
    <w:rsid w:val="000B4B51"/>
    <w:rsid w:val="000B7158"/>
    <w:rsid w:val="000C5B8B"/>
    <w:rsid w:val="000C666C"/>
    <w:rsid w:val="000D14E9"/>
    <w:rsid w:val="000D1B55"/>
    <w:rsid w:val="000D3C75"/>
    <w:rsid w:val="000E09FC"/>
    <w:rsid w:val="000E686B"/>
    <w:rsid w:val="000F3EE7"/>
    <w:rsid w:val="000F49AD"/>
    <w:rsid w:val="000F68B1"/>
    <w:rsid w:val="000F6F19"/>
    <w:rsid w:val="000F7AC2"/>
    <w:rsid w:val="00102D69"/>
    <w:rsid w:val="00110EDB"/>
    <w:rsid w:val="00111DCD"/>
    <w:rsid w:val="00114CF9"/>
    <w:rsid w:val="001167AA"/>
    <w:rsid w:val="00117157"/>
    <w:rsid w:val="00117461"/>
    <w:rsid w:val="00124855"/>
    <w:rsid w:val="001254F5"/>
    <w:rsid w:val="00131D9B"/>
    <w:rsid w:val="001336D3"/>
    <w:rsid w:val="00133AC3"/>
    <w:rsid w:val="00136FAD"/>
    <w:rsid w:val="00142CA7"/>
    <w:rsid w:val="001434B9"/>
    <w:rsid w:val="00143E27"/>
    <w:rsid w:val="00144B4A"/>
    <w:rsid w:val="00146F0A"/>
    <w:rsid w:val="00147B36"/>
    <w:rsid w:val="001508D2"/>
    <w:rsid w:val="00150AFD"/>
    <w:rsid w:val="00151A2D"/>
    <w:rsid w:val="00152124"/>
    <w:rsid w:val="00152C2B"/>
    <w:rsid w:val="00156D1E"/>
    <w:rsid w:val="00161416"/>
    <w:rsid w:val="00165532"/>
    <w:rsid w:val="00166047"/>
    <w:rsid w:val="0017095B"/>
    <w:rsid w:val="001712AF"/>
    <w:rsid w:val="00172661"/>
    <w:rsid w:val="001742A5"/>
    <w:rsid w:val="00174EE4"/>
    <w:rsid w:val="00175897"/>
    <w:rsid w:val="00175C56"/>
    <w:rsid w:val="00176091"/>
    <w:rsid w:val="00177D2C"/>
    <w:rsid w:val="001804C3"/>
    <w:rsid w:val="001809A7"/>
    <w:rsid w:val="00180B9F"/>
    <w:rsid w:val="00181CC5"/>
    <w:rsid w:val="00186E2F"/>
    <w:rsid w:val="00191926"/>
    <w:rsid w:val="00192010"/>
    <w:rsid w:val="00193784"/>
    <w:rsid w:val="00193FB6"/>
    <w:rsid w:val="0019400D"/>
    <w:rsid w:val="001942EE"/>
    <w:rsid w:val="00197B00"/>
    <w:rsid w:val="001A02EC"/>
    <w:rsid w:val="001A22D7"/>
    <w:rsid w:val="001A5634"/>
    <w:rsid w:val="001A577E"/>
    <w:rsid w:val="001A58DE"/>
    <w:rsid w:val="001A7C9B"/>
    <w:rsid w:val="001B05B9"/>
    <w:rsid w:val="001B1519"/>
    <w:rsid w:val="001B3B53"/>
    <w:rsid w:val="001B559D"/>
    <w:rsid w:val="001B6D1F"/>
    <w:rsid w:val="001B7B88"/>
    <w:rsid w:val="001C5B08"/>
    <w:rsid w:val="001C7319"/>
    <w:rsid w:val="001C7D87"/>
    <w:rsid w:val="001D3E87"/>
    <w:rsid w:val="001D5F16"/>
    <w:rsid w:val="001D6E0E"/>
    <w:rsid w:val="001D6FAB"/>
    <w:rsid w:val="001D7250"/>
    <w:rsid w:val="001E1D18"/>
    <w:rsid w:val="001F0A4F"/>
    <w:rsid w:val="001F71ED"/>
    <w:rsid w:val="00203D3A"/>
    <w:rsid w:val="00203FF3"/>
    <w:rsid w:val="002044B4"/>
    <w:rsid w:val="0020491B"/>
    <w:rsid w:val="002056EC"/>
    <w:rsid w:val="00207086"/>
    <w:rsid w:val="00211D60"/>
    <w:rsid w:val="0021501E"/>
    <w:rsid w:val="00216AFC"/>
    <w:rsid w:val="002173B1"/>
    <w:rsid w:val="00217DC2"/>
    <w:rsid w:val="002205C0"/>
    <w:rsid w:val="00220F2C"/>
    <w:rsid w:val="0022494A"/>
    <w:rsid w:val="00225507"/>
    <w:rsid w:val="00226ED0"/>
    <w:rsid w:val="00227574"/>
    <w:rsid w:val="00230D64"/>
    <w:rsid w:val="0023373D"/>
    <w:rsid w:val="0023423C"/>
    <w:rsid w:val="002368B2"/>
    <w:rsid w:val="0024112D"/>
    <w:rsid w:val="0024340A"/>
    <w:rsid w:val="00244177"/>
    <w:rsid w:val="00254477"/>
    <w:rsid w:val="002577FE"/>
    <w:rsid w:val="0025780C"/>
    <w:rsid w:val="002614E1"/>
    <w:rsid w:val="002629AA"/>
    <w:rsid w:val="00263FFC"/>
    <w:rsid w:val="002641EE"/>
    <w:rsid w:val="00264232"/>
    <w:rsid w:val="00264F52"/>
    <w:rsid w:val="00266AE6"/>
    <w:rsid w:val="002714F3"/>
    <w:rsid w:val="00273D0E"/>
    <w:rsid w:val="00280B8B"/>
    <w:rsid w:val="0028106D"/>
    <w:rsid w:val="002820F1"/>
    <w:rsid w:val="00283937"/>
    <w:rsid w:val="00283E99"/>
    <w:rsid w:val="002846F8"/>
    <w:rsid w:val="00287CEF"/>
    <w:rsid w:val="00290D79"/>
    <w:rsid w:val="00292350"/>
    <w:rsid w:val="002929E8"/>
    <w:rsid w:val="00297EF9"/>
    <w:rsid w:val="002A12CB"/>
    <w:rsid w:val="002A2034"/>
    <w:rsid w:val="002A24F4"/>
    <w:rsid w:val="002A38BF"/>
    <w:rsid w:val="002A597E"/>
    <w:rsid w:val="002B0FB9"/>
    <w:rsid w:val="002B2856"/>
    <w:rsid w:val="002B4382"/>
    <w:rsid w:val="002B5DBD"/>
    <w:rsid w:val="002B72F9"/>
    <w:rsid w:val="002C498D"/>
    <w:rsid w:val="002C4FE1"/>
    <w:rsid w:val="002C72D2"/>
    <w:rsid w:val="002D0CD9"/>
    <w:rsid w:val="002D1B75"/>
    <w:rsid w:val="002D2F00"/>
    <w:rsid w:val="002D4307"/>
    <w:rsid w:val="002D6A9A"/>
    <w:rsid w:val="002D79E2"/>
    <w:rsid w:val="002D7A5D"/>
    <w:rsid w:val="002E0A4A"/>
    <w:rsid w:val="002E0BC4"/>
    <w:rsid w:val="002E21B4"/>
    <w:rsid w:val="002E2D7B"/>
    <w:rsid w:val="002E5E6A"/>
    <w:rsid w:val="002F1639"/>
    <w:rsid w:val="002F22FA"/>
    <w:rsid w:val="002F37BE"/>
    <w:rsid w:val="002F41CA"/>
    <w:rsid w:val="002F4C6A"/>
    <w:rsid w:val="002F70F6"/>
    <w:rsid w:val="00300D0B"/>
    <w:rsid w:val="00303BAD"/>
    <w:rsid w:val="003043BE"/>
    <w:rsid w:val="00306096"/>
    <w:rsid w:val="00306974"/>
    <w:rsid w:val="00307014"/>
    <w:rsid w:val="0031645D"/>
    <w:rsid w:val="003175A1"/>
    <w:rsid w:val="00320A67"/>
    <w:rsid w:val="003272FB"/>
    <w:rsid w:val="00331499"/>
    <w:rsid w:val="0033580E"/>
    <w:rsid w:val="00343D1E"/>
    <w:rsid w:val="00352DEF"/>
    <w:rsid w:val="00353079"/>
    <w:rsid w:val="00354258"/>
    <w:rsid w:val="00355593"/>
    <w:rsid w:val="00357E0E"/>
    <w:rsid w:val="00357F3D"/>
    <w:rsid w:val="00361B9C"/>
    <w:rsid w:val="0036329D"/>
    <w:rsid w:val="003672FB"/>
    <w:rsid w:val="00370797"/>
    <w:rsid w:val="0037163F"/>
    <w:rsid w:val="003746C6"/>
    <w:rsid w:val="00375BEA"/>
    <w:rsid w:val="00376CEC"/>
    <w:rsid w:val="00380758"/>
    <w:rsid w:val="003815E5"/>
    <w:rsid w:val="00381E2B"/>
    <w:rsid w:val="0038224B"/>
    <w:rsid w:val="00384F3A"/>
    <w:rsid w:val="00387929"/>
    <w:rsid w:val="00393D5B"/>
    <w:rsid w:val="0039460D"/>
    <w:rsid w:val="00394A1E"/>
    <w:rsid w:val="003968C7"/>
    <w:rsid w:val="003A2246"/>
    <w:rsid w:val="003A61F9"/>
    <w:rsid w:val="003A6975"/>
    <w:rsid w:val="003B1E88"/>
    <w:rsid w:val="003C3D8E"/>
    <w:rsid w:val="003C5243"/>
    <w:rsid w:val="003C53ED"/>
    <w:rsid w:val="003D0B7E"/>
    <w:rsid w:val="003D1480"/>
    <w:rsid w:val="003D4E0F"/>
    <w:rsid w:val="003E16E1"/>
    <w:rsid w:val="003E1871"/>
    <w:rsid w:val="003E504D"/>
    <w:rsid w:val="003E656A"/>
    <w:rsid w:val="003E78B7"/>
    <w:rsid w:val="003F22C5"/>
    <w:rsid w:val="003F2E05"/>
    <w:rsid w:val="003F3016"/>
    <w:rsid w:val="003F5630"/>
    <w:rsid w:val="003F76E5"/>
    <w:rsid w:val="004012CF"/>
    <w:rsid w:val="00402FF3"/>
    <w:rsid w:val="00406707"/>
    <w:rsid w:val="0040673A"/>
    <w:rsid w:val="004069EB"/>
    <w:rsid w:val="00406BAA"/>
    <w:rsid w:val="00410ACB"/>
    <w:rsid w:val="00412600"/>
    <w:rsid w:val="00413753"/>
    <w:rsid w:val="00415EE8"/>
    <w:rsid w:val="00422E0C"/>
    <w:rsid w:val="00422ED2"/>
    <w:rsid w:val="00423213"/>
    <w:rsid w:val="00423437"/>
    <w:rsid w:val="0042416D"/>
    <w:rsid w:val="00432178"/>
    <w:rsid w:val="00436802"/>
    <w:rsid w:val="00442E45"/>
    <w:rsid w:val="00443AD4"/>
    <w:rsid w:val="0044438E"/>
    <w:rsid w:val="00445C0F"/>
    <w:rsid w:val="00451448"/>
    <w:rsid w:val="004516EB"/>
    <w:rsid w:val="004529B6"/>
    <w:rsid w:val="00453DBD"/>
    <w:rsid w:val="00454CE6"/>
    <w:rsid w:val="00457305"/>
    <w:rsid w:val="00457955"/>
    <w:rsid w:val="00462881"/>
    <w:rsid w:val="004640F2"/>
    <w:rsid w:val="00467337"/>
    <w:rsid w:val="00467562"/>
    <w:rsid w:val="00474B7D"/>
    <w:rsid w:val="00475F48"/>
    <w:rsid w:val="0047650B"/>
    <w:rsid w:val="00477CC2"/>
    <w:rsid w:val="00477D47"/>
    <w:rsid w:val="0048180A"/>
    <w:rsid w:val="00481C7A"/>
    <w:rsid w:val="00487DB5"/>
    <w:rsid w:val="004906C8"/>
    <w:rsid w:val="00492BC7"/>
    <w:rsid w:val="00494B62"/>
    <w:rsid w:val="004967E2"/>
    <w:rsid w:val="004A2817"/>
    <w:rsid w:val="004A290F"/>
    <w:rsid w:val="004A55D8"/>
    <w:rsid w:val="004A5FFD"/>
    <w:rsid w:val="004A7CE2"/>
    <w:rsid w:val="004B031A"/>
    <w:rsid w:val="004B234F"/>
    <w:rsid w:val="004B59BB"/>
    <w:rsid w:val="004B5CCC"/>
    <w:rsid w:val="004B7F24"/>
    <w:rsid w:val="004C2845"/>
    <w:rsid w:val="004C7961"/>
    <w:rsid w:val="004D08EB"/>
    <w:rsid w:val="004D54E3"/>
    <w:rsid w:val="004D7545"/>
    <w:rsid w:val="004E1477"/>
    <w:rsid w:val="004E1A3D"/>
    <w:rsid w:val="004E2371"/>
    <w:rsid w:val="004E6BE9"/>
    <w:rsid w:val="004E754F"/>
    <w:rsid w:val="004F38C6"/>
    <w:rsid w:val="004F4F45"/>
    <w:rsid w:val="005001FE"/>
    <w:rsid w:val="005020E9"/>
    <w:rsid w:val="00503655"/>
    <w:rsid w:val="00504BE3"/>
    <w:rsid w:val="00506EC7"/>
    <w:rsid w:val="00514207"/>
    <w:rsid w:val="005149BE"/>
    <w:rsid w:val="00515090"/>
    <w:rsid w:val="005179E4"/>
    <w:rsid w:val="00521309"/>
    <w:rsid w:val="00521E57"/>
    <w:rsid w:val="005305EA"/>
    <w:rsid w:val="0053652A"/>
    <w:rsid w:val="00536DFF"/>
    <w:rsid w:val="005371E7"/>
    <w:rsid w:val="00537E4B"/>
    <w:rsid w:val="00540538"/>
    <w:rsid w:val="00542664"/>
    <w:rsid w:val="00544CF2"/>
    <w:rsid w:val="00551E8B"/>
    <w:rsid w:val="005520FE"/>
    <w:rsid w:val="0055263C"/>
    <w:rsid w:val="005533FC"/>
    <w:rsid w:val="0055472B"/>
    <w:rsid w:val="00555D9A"/>
    <w:rsid w:val="00556513"/>
    <w:rsid w:val="00557F13"/>
    <w:rsid w:val="00562653"/>
    <w:rsid w:val="005627C1"/>
    <w:rsid w:val="00564957"/>
    <w:rsid w:val="00566220"/>
    <w:rsid w:val="005662E2"/>
    <w:rsid w:val="005733EB"/>
    <w:rsid w:val="005734C5"/>
    <w:rsid w:val="00573B54"/>
    <w:rsid w:val="00574FD8"/>
    <w:rsid w:val="00576D51"/>
    <w:rsid w:val="00580802"/>
    <w:rsid w:val="00581A22"/>
    <w:rsid w:val="005860CB"/>
    <w:rsid w:val="00592542"/>
    <w:rsid w:val="00593E91"/>
    <w:rsid w:val="0059442D"/>
    <w:rsid w:val="00594D38"/>
    <w:rsid w:val="00595600"/>
    <w:rsid w:val="00595F2F"/>
    <w:rsid w:val="005A0B49"/>
    <w:rsid w:val="005A2174"/>
    <w:rsid w:val="005A353A"/>
    <w:rsid w:val="005A6D57"/>
    <w:rsid w:val="005A71FD"/>
    <w:rsid w:val="005B56A9"/>
    <w:rsid w:val="005B5B70"/>
    <w:rsid w:val="005B5BFB"/>
    <w:rsid w:val="005B5F05"/>
    <w:rsid w:val="005B6FB9"/>
    <w:rsid w:val="005C17BF"/>
    <w:rsid w:val="005C30C6"/>
    <w:rsid w:val="005C5E43"/>
    <w:rsid w:val="005C6982"/>
    <w:rsid w:val="005C6B74"/>
    <w:rsid w:val="005C7AEA"/>
    <w:rsid w:val="005D125D"/>
    <w:rsid w:val="005D2B59"/>
    <w:rsid w:val="005D362F"/>
    <w:rsid w:val="005D370F"/>
    <w:rsid w:val="005D44D1"/>
    <w:rsid w:val="005D5EFB"/>
    <w:rsid w:val="005D6EC6"/>
    <w:rsid w:val="005D7204"/>
    <w:rsid w:val="005E243A"/>
    <w:rsid w:val="005E265D"/>
    <w:rsid w:val="005E3D7D"/>
    <w:rsid w:val="005E4D7C"/>
    <w:rsid w:val="005E6FB9"/>
    <w:rsid w:val="005F048E"/>
    <w:rsid w:val="005F0631"/>
    <w:rsid w:val="005F11D3"/>
    <w:rsid w:val="005F57F0"/>
    <w:rsid w:val="0060051F"/>
    <w:rsid w:val="00601010"/>
    <w:rsid w:val="006028C9"/>
    <w:rsid w:val="00605B10"/>
    <w:rsid w:val="0060721D"/>
    <w:rsid w:val="0061042F"/>
    <w:rsid w:val="00616623"/>
    <w:rsid w:val="006168E4"/>
    <w:rsid w:val="00616A25"/>
    <w:rsid w:val="00621F47"/>
    <w:rsid w:val="0062402E"/>
    <w:rsid w:val="0062497C"/>
    <w:rsid w:val="00625200"/>
    <w:rsid w:val="006255AA"/>
    <w:rsid w:val="00631806"/>
    <w:rsid w:val="00637512"/>
    <w:rsid w:val="00640EE4"/>
    <w:rsid w:val="006466F5"/>
    <w:rsid w:val="0064671F"/>
    <w:rsid w:val="006476E2"/>
    <w:rsid w:val="00652BC5"/>
    <w:rsid w:val="00661422"/>
    <w:rsid w:val="00661753"/>
    <w:rsid w:val="0066216F"/>
    <w:rsid w:val="00663DF5"/>
    <w:rsid w:val="00664459"/>
    <w:rsid w:val="006654F6"/>
    <w:rsid w:val="00675390"/>
    <w:rsid w:val="00676CAA"/>
    <w:rsid w:val="006848B7"/>
    <w:rsid w:val="006868A7"/>
    <w:rsid w:val="006915EA"/>
    <w:rsid w:val="00694828"/>
    <w:rsid w:val="006A3810"/>
    <w:rsid w:val="006A68B8"/>
    <w:rsid w:val="006A7CEB"/>
    <w:rsid w:val="006B016F"/>
    <w:rsid w:val="006B022C"/>
    <w:rsid w:val="006B1953"/>
    <w:rsid w:val="006B1BF1"/>
    <w:rsid w:val="006B20F0"/>
    <w:rsid w:val="006B26E3"/>
    <w:rsid w:val="006B3085"/>
    <w:rsid w:val="006B5EC5"/>
    <w:rsid w:val="006B69CF"/>
    <w:rsid w:val="006B7444"/>
    <w:rsid w:val="006B7897"/>
    <w:rsid w:val="006C1DF4"/>
    <w:rsid w:val="006C28CA"/>
    <w:rsid w:val="006C2E67"/>
    <w:rsid w:val="006C350D"/>
    <w:rsid w:val="006C5355"/>
    <w:rsid w:val="006C5E56"/>
    <w:rsid w:val="006C66E4"/>
    <w:rsid w:val="006C7512"/>
    <w:rsid w:val="006D23FC"/>
    <w:rsid w:val="006D643D"/>
    <w:rsid w:val="006D6779"/>
    <w:rsid w:val="006E063C"/>
    <w:rsid w:val="006E3851"/>
    <w:rsid w:val="006F1167"/>
    <w:rsid w:val="006F4044"/>
    <w:rsid w:val="006F46DC"/>
    <w:rsid w:val="006F703C"/>
    <w:rsid w:val="00701033"/>
    <w:rsid w:val="00701A3F"/>
    <w:rsid w:val="00707DBE"/>
    <w:rsid w:val="00712E3A"/>
    <w:rsid w:val="0071487C"/>
    <w:rsid w:val="00721506"/>
    <w:rsid w:val="007216DB"/>
    <w:rsid w:val="007246D3"/>
    <w:rsid w:val="00725F5A"/>
    <w:rsid w:val="00730C7A"/>
    <w:rsid w:val="007345EA"/>
    <w:rsid w:val="00735960"/>
    <w:rsid w:val="007404D5"/>
    <w:rsid w:val="00744287"/>
    <w:rsid w:val="00744EEF"/>
    <w:rsid w:val="00745D76"/>
    <w:rsid w:val="00747487"/>
    <w:rsid w:val="007505EB"/>
    <w:rsid w:val="00751154"/>
    <w:rsid w:val="00751F78"/>
    <w:rsid w:val="00753FB1"/>
    <w:rsid w:val="00754CAE"/>
    <w:rsid w:val="0075629C"/>
    <w:rsid w:val="007562AD"/>
    <w:rsid w:val="00763EE7"/>
    <w:rsid w:val="0076623B"/>
    <w:rsid w:val="00767E4B"/>
    <w:rsid w:val="007718AD"/>
    <w:rsid w:val="007720D6"/>
    <w:rsid w:val="007728B0"/>
    <w:rsid w:val="007742A7"/>
    <w:rsid w:val="00775A56"/>
    <w:rsid w:val="00780E30"/>
    <w:rsid w:val="007851D5"/>
    <w:rsid w:val="007872AA"/>
    <w:rsid w:val="0079486A"/>
    <w:rsid w:val="00794F80"/>
    <w:rsid w:val="007A00E9"/>
    <w:rsid w:val="007A0153"/>
    <w:rsid w:val="007A0454"/>
    <w:rsid w:val="007A0E44"/>
    <w:rsid w:val="007A1C9E"/>
    <w:rsid w:val="007A2404"/>
    <w:rsid w:val="007A4CA1"/>
    <w:rsid w:val="007A5DFD"/>
    <w:rsid w:val="007B0398"/>
    <w:rsid w:val="007B0F8E"/>
    <w:rsid w:val="007B2C77"/>
    <w:rsid w:val="007B2E78"/>
    <w:rsid w:val="007B4EE4"/>
    <w:rsid w:val="007B6549"/>
    <w:rsid w:val="007B7DE3"/>
    <w:rsid w:val="007C18FC"/>
    <w:rsid w:val="007C2D72"/>
    <w:rsid w:val="007C3F2F"/>
    <w:rsid w:val="007C4AB0"/>
    <w:rsid w:val="007D14D6"/>
    <w:rsid w:val="007D1A27"/>
    <w:rsid w:val="007D1B24"/>
    <w:rsid w:val="007D1F15"/>
    <w:rsid w:val="007D25B1"/>
    <w:rsid w:val="007D2878"/>
    <w:rsid w:val="007D30F1"/>
    <w:rsid w:val="007D55E5"/>
    <w:rsid w:val="007D57B2"/>
    <w:rsid w:val="007D5C0D"/>
    <w:rsid w:val="007E0515"/>
    <w:rsid w:val="007E1784"/>
    <w:rsid w:val="007E319E"/>
    <w:rsid w:val="007E45F8"/>
    <w:rsid w:val="007E4FA1"/>
    <w:rsid w:val="007E7B07"/>
    <w:rsid w:val="007E7BAB"/>
    <w:rsid w:val="007E7DCE"/>
    <w:rsid w:val="007E7FA9"/>
    <w:rsid w:val="007F20AC"/>
    <w:rsid w:val="00801E90"/>
    <w:rsid w:val="00802C56"/>
    <w:rsid w:val="00807750"/>
    <w:rsid w:val="00807E35"/>
    <w:rsid w:val="00811205"/>
    <w:rsid w:val="00812C48"/>
    <w:rsid w:val="0081369E"/>
    <w:rsid w:val="008146F9"/>
    <w:rsid w:val="00821AEB"/>
    <w:rsid w:val="00824DCD"/>
    <w:rsid w:val="00825B4E"/>
    <w:rsid w:val="008276FC"/>
    <w:rsid w:val="00833A4D"/>
    <w:rsid w:val="00833E8A"/>
    <w:rsid w:val="00836C53"/>
    <w:rsid w:val="00841F6A"/>
    <w:rsid w:val="00843F94"/>
    <w:rsid w:val="00844009"/>
    <w:rsid w:val="00844569"/>
    <w:rsid w:val="00844CDE"/>
    <w:rsid w:val="00845083"/>
    <w:rsid w:val="00847D23"/>
    <w:rsid w:val="008556FF"/>
    <w:rsid w:val="00857106"/>
    <w:rsid w:val="00857765"/>
    <w:rsid w:val="00863327"/>
    <w:rsid w:val="00863633"/>
    <w:rsid w:val="00863A40"/>
    <w:rsid w:val="00866865"/>
    <w:rsid w:val="00867F7E"/>
    <w:rsid w:val="00870F44"/>
    <w:rsid w:val="00872ECB"/>
    <w:rsid w:val="0087456A"/>
    <w:rsid w:val="008762A4"/>
    <w:rsid w:val="00880FBC"/>
    <w:rsid w:val="00884054"/>
    <w:rsid w:val="008851AE"/>
    <w:rsid w:val="00886782"/>
    <w:rsid w:val="00890B7A"/>
    <w:rsid w:val="00890C62"/>
    <w:rsid w:val="00893088"/>
    <w:rsid w:val="0089431B"/>
    <w:rsid w:val="0089437B"/>
    <w:rsid w:val="00894B43"/>
    <w:rsid w:val="00895089"/>
    <w:rsid w:val="008951ED"/>
    <w:rsid w:val="00896D1D"/>
    <w:rsid w:val="0089761E"/>
    <w:rsid w:val="008977EE"/>
    <w:rsid w:val="008A4DDA"/>
    <w:rsid w:val="008A5928"/>
    <w:rsid w:val="008A75BE"/>
    <w:rsid w:val="008B0D6E"/>
    <w:rsid w:val="008B1AD9"/>
    <w:rsid w:val="008B1D2E"/>
    <w:rsid w:val="008B343F"/>
    <w:rsid w:val="008B4DF4"/>
    <w:rsid w:val="008B7168"/>
    <w:rsid w:val="008B7420"/>
    <w:rsid w:val="008C005B"/>
    <w:rsid w:val="008C08BE"/>
    <w:rsid w:val="008C111A"/>
    <w:rsid w:val="008C229F"/>
    <w:rsid w:val="008C32A8"/>
    <w:rsid w:val="008C3445"/>
    <w:rsid w:val="008C4E94"/>
    <w:rsid w:val="008C55A3"/>
    <w:rsid w:val="008C7368"/>
    <w:rsid w:val="008D617D"/>
    <w:rsid w:val="008E6375"/>
    <w:rsid w:val="008F0EA8"/>
    <w:rsid w:val="008F17A1"/>
    <w:rsid w:val="008F4C65"/>
    <w:rsid w:val="008F7579"/>
    <w:rsid w:val="008F75D2"/>
    <w:rsid w:val="00902944"/>
    <w:rsid w:val="00904175"/>
    <w:rsid w:val="00905422"/>
    <w:rsid w:val="00906BD5"/>
    <w:rsid w:val="009104D1"/>
    <w:rsid w:val="00912397"/>
    <w:rsid w:val="00913133"/>
    <w:rsid w:val="0091475B"/>
    <w:rsid w:val="00921DB9"/>
    <w:rsid w:val="0092403D"/>
    <w:rsid w:val="00925915"/>
    <w:rsid w:val="0093185A"/>
    <w:rsid w:val="0093199C"/>
    <w:rsid w:val="009345E5"/>
    <w:rsid w:val="009402DB"/>
    <w:rsid w:val="00942857"/>
    <w:rsid w:val="00942E41"/>
    <w:rsid w:val="009440D8"/>
    <w:rsid w:val="009449B8"/>
    <w:rsid w:val="00944DC9"/>
    <w:rsid w:val="009454E7"/>
    <w:rsid w:val="0094603F"/>
    <w:rsid w:val="00952028"/>
    <w:rsid w:val="009611E0"/>
    <w:rsid w:val="00962383"/>
    <w:rsid w:val="00962E7D"/>
    <w:rsid w:val="00963120"/>
    <w:rsid w:val="00965FEE"/>
    <w:rsid w:val="0096643B"/>
    <w:rsid w:val="009706B5"/>
    <w:rsid w:val="0097286A"/>
    <w:rsid w:val="00972BDF"/>
    <w:rsid w:val="00973F49"/>
    <w:rsid w:val="00974C5C"/>
    <w:rsid w:val="009776F1"/>
    <w:rsid w:val="0098182D"/>
    <w:rsid w:val="00982A98"/>
    <w:rsid w:val="009855E2"/>
    <w:rsid w:val="00987C03"/>
    <w:rsid w:val="00992977"/>
    <w:rsid w:val="0099557F"/>
    <w:rsid w:val="00996EB4"/>
    <w:rsid w:val="00997D10"/>
    <w:rsid w:val="009A300A"/>
    <w:rsid w:val="009A3511"/>
    <w:rsid w:val="009A686F"/>
    <w:rsid w:val="009A7912"/>
    <w:rsid w:val="009B33A8"/>
    <w:rsid w:val="009B3487"/>
    <w:rsid w:val="009B7C61"/>
    <w:rsid w:val="009C3793"/>
    <w:rsid w:val="009C62BD"/>
    <w:rsid w:val="009D0F57"/>
    <w:rsid w:val="009D2190"/>
    <w:rsid w:val="009D26AD"/>
    <w:rsid w:val="009D341C"/>
    <w:rsid w:val="009E1411"/>
    <w:rsid w:val="009E19FC"/>
    <w:rsid w:val="009E52F2"/>
    <w:rsid w:val="009E681F"/>
    <w:rsid w:val="009F12CD"/>
    <w:rsid w:val="009F3C1F"/>
    <w:rsid w:val="009F614E"/>
    <w:rsid w:val="009F762B"/>
    <w:rsid w:val="009F76BA"/>
    <w:rsid w:val="009F7E09"/>
    <w:rsid w:val="00A018FF"/>
    <w:rsid w:val="00A02047"/>
    <w:rsid w:val="00A035C0"/>
    <w:rsid w:val="00A036BE"/>
    <w:rsid w:val="00A03F2A"/>
    <w:rsid w:val="00A0575E"/>
    <w:rsid w:val="00A12205"/>
    <w:rsid w:val="00A139AF"/>
    <w:rsid w:val="00A20113"/>
    <w:rsid w:val="00A20BCF"/>
    <w:rsid w:val="00A23B1D"/>
    <w:rsid w:val="00A3248C"/>
    <w:rsid w:val="00A34361"/>
    <w:rsid w:val="00A354C4"/>
    <w:rsid w:val="00A35685"/>
    <w:rsid w:val="00A358E6"/>
    <w:rsid w:val="00A37095"/>
    <w:rsid w:val="00A37C0F"/>
    <w:rsid w:val="00A422B7"/>
    <w:rsid w:val="00A42F81"/>
    <w:rsid w:val="00A44291"/>
    <w:rsid w:val="00A453DC"/>
    <w:rsid w:val="00A47E33"/>
    <w:rsid w:val="00A50182"/>
    <w:rsid w:val="00A51024"/>
    <w:rsid w:val="00A51109"/>
    <w:rsid w:val="00A526BB"/>
    <w:rsid w:val="00A544DC"/>
    <w:rsid w:val="00A55818"/>
    <w:rsid w:val="00A56556"/>
    <w:rsid w:val="00A60020"/>
    <w:rsid w:val="00A60F08"/>
    <w:rsid w:val="00A625E2"/>
    <w:rsid w:val="00A63DC7"/>
    <w:rsid w:val="00A70289"/>
    <w:rsid w:val="00A72105"/>
    <w:rsid w:val="00A72465"/>
    <w:rsid w:val="00A80C92"/>
    <w:rsid w:val="00A816C5"/>
    <w:rsid w:val="00A82461"/>
    <w:rsid w:val="00A851D8"/>
    <w:rsid w:val="00A870C4"/>
    <w:rsid w:val="00A87326"/>
    <w:rsid w:val="00A90FEF"/>
    <w:rsid w:val="00A953BA"/>
    <w:rsid w:val="00A96F9F"/>
    <w:rsid w:val="00AA061F"/>
    <w:rsid w:val="00AA0848"/>
    <w:rsid w:val="00AA0AAF"/>
    <w:rsid w:val="00AA3104"/>
    <w:rsid w:val="00AA3C06"/>
    <w:rsid w:val="00AA445E"/>
    <w:rsid w:val="00AA56F6"/>
    <w:rsid w:val="00AA5D62"/>
    <w:rsid w:val="00AB240E"/>
    <w:rsid w:val="00AB2BF2"/>
    <w:rsid w:val="00AB3710"/>
    <w:rsid w:val="00AB4B0F"/>
    <w:rsid w:val="00AB6C3B"/>
    <w:rsid w:val="00AB7F4A"/>
    <w:rsid w:val="00AC226E"/>
    <w:rsid w:val="00AC3D45"/>
    <w:rsid w:val="00AC722C"/>
    <w:rsid w:val="00AC73E1"/>
    <w:rsid w:val="00AC7906"/>
    <w:rsid w:val="00AD1291"/>
    <w:rsid w:val="00AD134F"/>
    <w:rsid w:val="00AD2A32"/>
    <w:rsid w:val="00AD3428"/>
    <w:rsid w:val="00AD3AA2"/>
    <w:rsid w:val="00AD4B1A"/>
    <w:rsid w:val="00AD4FDD"/>
    <w:rsid w:val="00AE008F"/>
    <w:rsid w:val="00AE77F9"/>
    <w:rsid w:val="00AF0161"/>
    <w:rsid w:val="00AF0BB8"/>
    <w:rsid w:val="00AF2A1F"/>
    <w:rsid w:val="00AF2D9B"/>
    <w:rsid w:val="00B0749B"/>
    <w:rsid w:val="00B10050"/>
    <w:rsid w:val="00B10A1E"/>
    <w:rsid w:val="00B11E08"/>
    <w:rsid w:val="00B12662"/>
    <w:rsid w:val="00B14039"/>
    <w:rsid w:val="00B149FA"/>
    <w:rsid w:val="00B22242"/>
    <w:rsid w:val="00B2330D"/>
    <w:rsid w:val="00B32223"/>
    <w:rsid w:val="00B32CD3"/>
    <w:rsid w:val="00B34CED"/>
    <w:rsid w:val="00B3554D"/>
    <w:rsid w:val="00B35A93"/>
    <w:rsid w:val="00B3672D"/>
    <w:rsid w:val="00B40013"/>
    <w:rsid w:val="00B42ECE"/>
    <w:rsid w:val="00B433C9"/>
    <w:rsid w:val="00B4745C"/>
    <w:rsid w:val="00B4757F"/>
    <w:rsid w:val="00B50E3A"/>
    <w:rsid w:val="00B52A82"/>
    <w:rsid w:val="00B52D3E"/>
    <w:rsid w:val="00B555AD"/>
    <w:rsid w:val="00B57980"/>
    <w:rsid w:val="00B601D4"/>
    <w:rsid w:val="00B63BC9"/>
    <w:rsid w:val="00B653BB"/>
    <w:rsid w:val="00B667B6"/>
    <w:rsid w:val="00B66E86"/>
    <w:rsid w:val="00B67A20"/>
    <w:rsid w:val="00B724E8"/>
    <w:rsid w:val="00B76471"/>
    <w:rsid w:val="00B82B6B"/>
    <w:rsid w:val="00B858F2"/>
    <w:rsid w:val="00B87D50"/>
    <w:rsid w:val="00B9223B"/>
    <w:rsid w:val="00B971CA"/>
    <w:rsid w:val="00B97C95"/>
    <w:rsid w:val="00BA1796"/>
    <w:rsid w:val="00BA38E9"/>
    <w:rsid w:val="00BA4D1F"/>
    <w:rsid w:val="00BA6773"/>
    <w:rsid w:val="00BA7AD1"/>
    <w:rsid w:val="00BB2250"/>
    <w:rsid w:val="00BB4289"/>
    <w:rsid w:val="00BB4A1A"/>
    <w:rsid w:val="00BB721B"/>
    <w:rsid w:val="00BC0FDD"/>
    <w:rsid w:val="00BC22E0"/>
    <w:rsid w:val="00BC2A46"/>
    <w:rsid w:val="00BC3FA4"/>
    <w:rsid w:val="00BD004A"/>
    <w:rsid w:val="00BD352C"/>
    <w:rsid w:val="00BD5023"/>
    <w:rsid w:val="00BD58AB"/>
    <w:rsid w:val="00BE28ED"/>
    <w:rsid w:val="00BE68A7"/>
    <w:rsid w:val="00C008B2"/>
    <w:rsid w:val="00C01F6B"/>
    <w:rsid w:val="00C07C1E"/>
    <w:rsid w:val="00C1184D"/>
    <w:rsid w:val="00C12209"/>
    <w:rsid w:val="00C12563"/>
    <w:rsid w:val="00C16DFC"/>
    <w:rsid w:val="00C20CC7"/>
    <w:rsid w:val="00C24A09"/>
    <w:rsid w:val="00C24EF7"/>
    <w:rsid w:val="00C25084"/>
    <w:rsid w:val="00C3096A"/>
    <w:rsid w:val="00C3292A"/>
    <w:rsid w:val="00C357BE"/>
    <w:rsid w:val="00C36ED4"/>
    <w:rsid w:val="00C510B3"/>
    <w:rsid w:val="00C56C44"/>
    <w:rsid w:val="00C6332C"/>
    <w:rsid w:val="00C67F59"/>
    <w:rsid w:val="00C71CD1"/>
    <w:rsid w:val="00C7282D"/>
    <w:rsid w:val="00C73143"/>
    <w:rsid w:val="00C74811"/>
    <w:rsid w:val="00C7495D"/>
    <w:rsid w:val="00C754F8"/>
    <w:rsid w:val="00C77685"/>
    <w:rsid w:val="00C77815"/>
    <w:rsid w:val="00C77977"/>
    <w:rsid w:val="00C77ABA"/>
    <w:rsid w:val="00C85024"/>
    <w:rsid w:val="00C85378"/>
    <w:rsid w:val="00C87062"/>
    <w:rsid w:val="00C870F5"/>
    <w:rsid w:val="00C909F7"/>
    <w:rsid w:val="00C91B10"/>
    <w:rsid w:val="00C9297C"/>
    <w:rsid w:val="00C9347E"/>
    <w:rsid w:val="00CA38EA"/>
    <w:rsid w:val="00CA5334"/>
    <w:rsid w:val="00CA6FDA"/>
    <w:rsid w:val="00CB0D97"/>
    <w:rsid w:val="00CB36B3"/>
    <w:rsid w:val="00CB3B6F"/>
    <w:rsid w:val="00CB45B8"/>
    <w:rsid w:val="00CB5283"/>
    <w:rsid w:val="00CC0C5F"/>
    <w:rsid w:val="00CC2F3D"/>
    <w:rsid w:val="00CC5FF3"/>
    <w:rsid w:val="00CC6072"/>
    <w:rsid w:val="00CC6F11"/>
    <w:rsid w:val="00CD0993"/>
    <w:rsid w:val="00CD1FC3"/>
    <w:rsid w:val="00CD365B"/>
    <w:rsid w:val="00CD4BFA"/>
    <w:rsid w:val="00CE0E72"/>
    <w:rsid w:val="00CE2ADF"/>
    <w:rsid w:val="00CE75D3"/>
    <w:rsid w:val="00CE75F1"/>
    <w:rsid w:val="00CF1C84"/>
    <w:rsid w:val="00CF1D7D"/>
    <w:rsid w:val="00CF45D3"/>
    <w:rsid w:val="00CF51F9"/>
    <w:rsid w:val="00CF6B6C"/>
    <w:rsid w:val="00CF7EA2"/>
    <w:rsid w:val="00D02E45"/>
    <w:rsid w:val="00D03E71"/>
    <w:rsid w:val="00D042BB"/>
    <w:rsid w:val="00D068FC"/>
    <w:rsid w:val="00D06CA0"/>
    <w:rsid w:val="00D10871"/>
    <w:rsid w:val="00D115BB"/>
    <w:rsid w:val="00D11797"/>
    <w:rsid w:val="00D12C68"/>
    <w:rsid w:val="00D134FB"/>
    <w:rsid w:val="00D1648B"/>
    <w:rsid w:val="00D171DC"/>
    <w:rsid w:val="00D17789"/>
    <w:rsid w:val="00D17DAE"/>
    <w:rsid w:val="00D21565"/>
    <w:rsid w:val="00D22F7D"/>
    <w:rsid w:val="00D23736"/>
    <w:rsid w:val="00D24574"/>
    <w:rsid w:val="00D25BEE"/>
    <w:rsid w:val="00D2737E"/>
    <w:rsid w:val="00D274A9"/>
    <w:rsid w:val="00D32644"/>
    <w:rsid w:val="00D33619"/>
    <w:rsid w:val="00D358E7"/>
    <w:rsid w:val="00D37E18"/>
    <w:rsid w:val="00D43422"/>
    <w:rsid w:val="00D43677"/>
    <w:rsid w:val="00D44265"/>
    <w:rsid w:val="00D449AE"/>
    <w:rsid w:val="00D477C3"/>
    <w:rsid w:val="00D51B89"/>
    <w:rsid w:val="00D52AC7"/>
    <w:rsid w:val="00D54CA9"/>
    <w:rsid w:val="00D54D64"/>
    <w:rsid w:val="00D6340F"/>
    <w:rsid w:val="00D6535E"/>
    <w:rsid w:val="00D654EC"/>
    <w:rsid w:val="00D70514"/>
    <w:rsid w:val="00D71146"/>
    <w:rsid w:val="00D71B23"/>
    <w:rsid w:val="00D72D16"/>
    <w:rsid w:val="00D742B9"/>
    <w:rsid w:val="00D7492C"/>
    <w:rsid w:val="00D8195B"/>
    <w:rsid w:val="00D821F8"/>
    <w:rsid w:val="00D848F9"/>
    <w:rsid w:val="00D84DDC"/>
    <w:rsid w:val="00D85695"/>
    <w:rsid w:val="00D8619F"/>
    <w:rsid w:val="00D86764"/>
    <w:rsid w:val="00DA0DF2"/>
    <w:rsid w:val="00DA41D7"/>
    <w:rsid w:val="00DA494B"/>
    <w:rsid w:val="00DB456D"/>
    <w:rsid w:val="00DB5C0A"/>
    <w:rsid w:val="00DC2AC2"/>
    <w:rsid w:val="00DD13E2"/>
    <w:rsid w:val="00DE47A1"/>
    <w:rsid w:val="00DE6917"/>
    <w:rsid w:val="00DF003C"/>
    <w:rsid w:val="00DF137F"/>
    <w:rsid w:val="00DF4501"/>
    <w:rsid w:val="00DF546C"/>
    <w:rsid w:val="00DF55A9"/>
    <w:rsid w:val="00DF6971"/>
    <w:rsid w:val="00DF78AE"/>
    <w:rsid w:val="00E00E78"/>
    <w:rsid w:val="00E076C1"/>
    <w:rsid w:val="00E11E2E"/>
    <w:rsid w:val="00E13C83"/>
    <w:rsid w:val="00E15555"/>
    <w:rsid w:val="00E15B7D"/>
    <w:rsid w:val="00E238F2"/>
    <w:rsid w:val="00E2408E"/>
    <w:rsid w:val="00E24CE3"/>
    <w:rsid w:val="00E276B8"/>
    <w:rsid w:val="00E35B0E"/>
    <w:rsid w:val="00E371EC"/>
    <w:rsid w:val="00E43116"/>
    <w:rsid w:val="00E444DA"/>
    <w:rsid w:val="00E50585"/>
    <w:rsid w:val="00E511F9"/>
    <w:rsid w:val="00E54E8C"/>
    <w:rsid w:val="00E571F8"/>
    <w:rsid w:val="00E572AD"/>
    <w:rsid w:val="00E61DB3"/>
    <w:rsid w:val="00E64F0A"/>
    <w:rsid w:val="00E65FEA"/>
    <w:rsid w:val="00E67668"/>
    <w:rsid w:val="00E70AEE"/>
    <w:rsid w:val="00E70CA1"/>
    <w:rsid w:val="00E70E13"/>
    <w:rsid w:val="00E7107E"/>
    <w:rsid w:val="00E718B5"/>
    <w:rsid w:val="00E71C93"/>
    <w:rsid w:val="00E72AE3"/>
    <w:rsid w:val="00E73B51"/>
    <w:rsid w:val="00E8151C"/>
    <w:rsid w:val="00E81E9C"/>
    <w:rsid w:val="00E82E15"/>
    <w:rsid w:val="00E83169"/>
    <w:rsid w:val="00E861B9"/>
    <w:rsid w:val="00E91FB8"/>
    <w:rsid w:val="00E936FF"/>
    <w:rsid w:val="00E939C8"/>
    <w:rsid w:val="00E93A33"/>
    <w:rsid w:val="00E93B6B"/>
    <w:rsid w:val="00EA1F89"/>
    <w:rsid w:val="00EB025F"/>
    <w:rsid w:val="00EB117B"/>
    <w:rsid w:val="00EB212A"/>
    <w:rsid w:val="00EB2BEB"/>
    <w:rsid w:val="00EB40D6"/>
    <w:rsid w:val="00EB4222"/>
    <w:rsid w:val="00EB5EE3"/>
    <w:rsid w:val="00EB5F75"/>
    <w:rsid w:val="00EB65FF"/>
    <w:rsid w:val="00EB6785"/>
    <w:rsid w:val="00EB79CD"/>
    <w:rsid w:val="00EC1D0D"/>
    <w:rsid w:val="00ED254C"/>
    <w:rsid w:val="00ED3E9B"/>
    <w:rsid w:val="00ED7A54"/>
    <w:rsid w:val="00EE0F2E"/>
    <w:rsid w:val="00EE2610"/>
    <w:rsid w:val="00EE2A41"/>
    <w:rsid w:val="00EE354B"/>
    <w:rsid w:val="00EE3C1D"/>
    <w:rsid w:val="00EE6EC2"/>
    <w:rsid w:val="00EF09FB"/>
    <w:rsid w:val="00EF102E"/>
    <w:rsid w:val="00EF697A"/>
    <w:rsid w:val="00F00446"/>
    <w:rsid w:val="00F02923"/>
    <w:rsid w:val="00F0351B"/>
    <w:rsid w:val="00F06472"/>
    <w:rsid w:val="00F119F4"/>
    <w:rsid w:val="00F13254"/>
    <w:rsid w:val="00F1465C"/>
    <w:rsid w:val="00F14ADB"/>
    <w:rsid w:val="00F177B1"/>
    <w:rsid w:val="00F22566"/>
    <w:rsid w:val="00F226DB"/>
    <w:rsid w:val="00F22963"/>
    <w:rsid w:val="00F232C2"/>
    <w:rsid w:val="00F24599"/>
    <w:rsid w:val="00F278FA"/>
    <w:rsid w:val="00F30F82"/>
    <w:rsid w:val="00F367F2"/>
    <w:rsid w:val="00F370A2"/>
    <w:rsid w:val="00F40002"/>
    <w:rsid w:val="00F403EA"/>
    <w:rsid w:val="00F411B1"/>
    <w:rsid w:val="00F42753"/>
    <w:rsid w:val="00F42E10"/>
    <w:rsid w:val="00F44A7B"/>
    <w:rsid w:val="00F44FFA"/>
    <w:rsid w:val="00F45B6F"/>
    <w:rsid w:val="00F45CB9"/>
    <w:rsid w:val="00F510DB"/>
    <w:rsid w:val="00F5724D"/>
    <w:rsid w:val="00F60AB3"/>
    <w:rsid w:val="00F60EDC"/>
    <w:rsid w:val="00F62329"/>
    <w:rsid w:val="00F64E5A"/>
    <w:rsid w:val="00F65A74"/>
    <w:rsid w:val="00F7094C"/>
    <w:rsid w:val="00F718D2"/>
    <w:rsid w:val="00F727B0"/>
    <w:rsid w:val="00F76A74"/>
    <w:rsid w:val="00F83E77"/>
    <w:rsid w:val="00F84371"/>
    <w:rsid w:val="00F858D5"/>
    <w:rsid w:val="00F91AEE"/>
    <w:rsid w:val="00FA047C"/>
    <w:rsid w:val="00FA20D3"/>
    <w:rsid w:val="00FA2545"/>
    <w:rsid w:val="00FA6B88"/>
    <w:rsid w:val="00FB4AAD"/>
    <w:rsid w:val="00FB4E3D"/>
    <w:rsid w:val="00FB5F2A"/>
    <w:rsid w:val="00FB6CF8"/>
    <w:rsid w:val="00FC16E9"/>
    <w:rsid w:val="00FC279C"/>
    <w:rsid w:val="00FC3FB3"/>
    <w:rsid w:val="00FC45DE"/>
    <w:rsid w:val="00FC48CB"/>
    <w:rsid w:val="00FC4F9B"/>
    <w:rsid w:val="00FC59F0"/>
    <w:rsid w:val="00FD4599"/>
    <w:rsid w:val="00FD4784"/>
    <w:rsid w:val="00FD5270"/>
    <w:rsid w:val="00FD65FE"/>
    <w:rsid w:val="00FD7131"/>
    <w:rsid w:val="00FD74EB"/>
    <w:rsid w:val="00FE214F"/>
    <w:rsid w:val="00FE77E7"/>
    <w:rsid w:val="00FF1082"/>
    <w:rsid w:val="00FF33A7"/>
    <w:rsid w:val="00FF465F"/>
    <w:rsid w:val="00FF770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360D699"/>
  <w15:chartTrackingRefBased/>
  <w15:docId w15:val="{789B0B21-88A1-4FA3-BF0B-2AE50291D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table" w:styleId="Tablaconcuadrcula">
    <w:name w:val="Table Grid"/>
    <w:basedOn w:val="Tablanormal"/>
    <w:uiPriority w:val="39"/>
    <w:rsid w:val="002070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semiHidden/>
    <w:unhideWhenUsed/>
    <w:qFormat/>
    <w:rsid w:val="007216DB"/>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semiHidden/>
    <w:rsid w:val="007216DB"/>
    <w:rPr>
      <w:rFonts w:ascii="Times New Roman" w:eastAsia="Times New Roman" w:hAnsi="Times New Roman"/>
      <w:sz w:val="25"/>
      <w:szCs w:val="25"/>
      <w:lang w:val="en-US"/>
    </w:rPr>
  </w:style>
  <w:style w:type="character" w:customStyle="1" w:styleId="apple-style-span">
    <w:name w:val="apple-style-span"/>
    <w:rsid w:val="007E319E"/>
  </w:style>
  <w:style w:type="paragraph" w:customStyle="1" w:styleId="INFOEM">
    <w:name w:val="INFOEM"/>
    <w:basedOn w:val="Normal"/>
    <w:qFormat/>
    <w:rsid w:val="00CE0E72"/>
    <w:pPr>
      <w:spacing w:before="240" w:line="360" w:lineRule="auto"/>
      <w:ind w:left="851" w:right="851"/>
      <w:jc w:val="both"/>
    </w:pPr>
    <w:rPr>
      <w:rFonts w:ascii="Palatino Linotype" w:hAnsi="Palatino Linotype"/>
      <w:i/>
      <w:color w:val="000000"/>
      <w:szCs w:val="14"/>
    </w:rPr>
  </w:style>
  <w:style w:type="paragraph" w:customStyle="1" w:styleId="infoemcitas">
    <w:name w:val="infoem citas"/>
    <w:basedOn w:val="Normal"/>
    <w:qFormat/>
    <w:rsid w:val="00D25BEE"/>
    <w:pPr>
      <w:spacing w:before="240" w:line="360" w:lineRule="auto"/>
      <w:ind w:left="851" w:right="851"/>
      <w:jc w:val="both"/>
    </w:pPr>
    <w:rPr>
      <w:rFonts w:ascii="Palatino Linotype" w:hAnsi="Palatino Linotype"/>
      <w:i/>
    </w:rPr>
  </w:style>
  <w:style w:type="paragraph" w:customStyle="1" w:styleId="Citas">
    <w:name w:val="Citas"/>
    <w:basedOn w:val="Normal"/>
    <w:qFormat/>
    <w:rsid w:val="006C66E4"/>
    <w:pPr>
      <w:spacing w:before="240" w:line="360" w:lineRule="auto"/>
      <w:ind w:left="851" w:right="851"/>
      <w:jc w:val="both"/>
    </w:pPr>
    <w:rPr>
      <w:rFonts w:ascii="Palatino Linotype" w:hAnsi="Palatino Linotype" w:cs="Arial"/>
      <w:i/>
    </w:rPr>
  </w:style>
  <w:style w:type="character" w:customStyle="1" w:styleId="Mencinsinresolver1">
    <w:name w:val="Mención sin resolver1"/>
    <w:basedOn w:val="Fuentedeprrafopredeter"/>
    <w:uiPriority w:val="99"/>
    <w:semiHidden/>
    <w:unhideWhenUsed/>
    <w:rsid w:val="000C666C"/>
    <w:rPr>
      <w:color w:val="605E5C"/>
      <w:shd w:val="clear" w:color="auto" w:fill="E1DFDD"/>
    </w:rPr>
  </w:style>
  <w:style w:type="character" w:customStyle="1" w:styleId="markedcontent">
    <w:name w:val="markedcontent"/>
    <w:basedOn w:val="Fuentedeprrafopredeter"/>
    <w:rsid w:val="00825B4E"/>
  </w:style>
  <w:style w:type="character" w:customStyle="1" w:styleId="highlight">
    <w:name w:val="highlight"/>
    <w:basedOn w:val="Fuentedeprrafopredeter"/>
    <w:rsid w:val="00825B4E"/>
  </w:style>
  <w:style w:type="character" w:customStyle="1" w:styleId="Mencinsinresolver2">
    <w:name w:val="Mención sin resolver2"/>
    <w:basedOn w:val="Fuentedeprrafopredeter"/>
    <w:uiPriority w:val="99"/>
    <w:semiHidden/>
    <w:unhideWhenUsed/>
    <w:rsid w:val="00B76471"/>
    <w:rPr>
      <w:color w:val="605E5C"/>
      <w:shd w:val="clear" w:color="auto" w:fill="E1DFDD"/>
    </w:rPr>
  </w:style>
  <w:style w:type="paragraph" w:styleId="Textocomentario">
    <w:name w:val="annotation text"/>
    <w:basedOn w:val="Normal"/>
    <w:link w:val="TextocomentarioCar"/>
    <w:uiPriority w:val="99"/>
    <w:semiHidden/>
    <w:unhideWhenUsed/>
    <w:rsid w:val="00833A4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33A4D"/>
    <w:rPr>
      <w:sz w:val="20"/>
      <w:szCs w:val="20"/>
    </w:rPr>
  </w:style>
  <w:style w:type="paragraph" w:styleId="Asuntodelcomentario">
    <w:name w:val="annotation subject"/>
    <w:basedOn w:val="Textocomentario"/>
    <w:next w:val="Textocomentario"/>
    <w:link w:val="AsuntodelcomentarioCar"/>
    <w:uiPriority w:val="99"/>
    <w:semiHidden/>
    <w:unhideWhenUsed/>
    <w:rsid w:val="00833A4D"/>
    <w:rPr>
      <w:b/>
      <w:bCs/>
    </w:rPr>
  </w:style>
  <w:style w:type="character" w:customStyle="1" w:styleId="AsuntodelcomentarioCar">
    <w:name w:val="Asunto del comentario Car"/>
    <w:basedOn w:val="TextocomentarioCar"/>
    <w:link w:val="Asuntodelcomentario"/>
    <w:uiPriority w:val="99"/>
    <w:semiHidden/>
    <w:rsid w:val="00833A4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639201">
      <w:bodyDiv w:val="1"/>
      <w:marLeft w:val="0"/>
      <w:marRight w:val="0"/>
      <w:marTop w:val="0"/>
      <w:marBottom w:val="0"/>
      <w:divBdr>
        <w:top w:val="none" w:sz="0" w:space="0" w:color="auto"/>
        <w:left w:val="none" w:sz="0" w:space="0" w:color="auto"/>
        <w:bottom w:val="none" w:sz="0" w:space="0" w:color="auto"/>
        <w:right w:val="none" w:sz="0" w:space="0" w:color="auto"/>
      </w:divBdr>
    </w:div>
    <w:div w:id="157615515">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52802663">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380592738">
      <w:bodyDiv w:val="1"/>
      <w:marLeft w:val="0"/>
      <w:marRight w:val="0"/>
      <w:marTop w:val="0"/>
      <w:marBottom w:val="0"/>
      <w:divBdr>
        <w:top w:val="none" w:sz="0" w:space="0" w:color="auto"/>
        <w:left w:val="none" w:sz="0" w:space="0" w:color="auto"/>
        <w:bottom w:val="none" w:sz="0" w:space="0" w:color="auto"/>
        <w:right w:val="none" w:sz="0" w:space="0" w:color="auto"/>
      </w:divBdr>
    </w:div>
    <w:div w:id="438256230">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689767935">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5917915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11289298">
      <w:bodyDiv w:val="1"/>
      <w:marLeft w:val="0"/>
      <w:marRight w:val="0"/>
      <w:marTop w:val="0"/>
      <w:marBottom w:val="0"/>
      <w:divBdr>
        <w:top w:val="none" w:sz="0" w:space="0" w:color="auto"/>
        <w:left w:val="none" w:sz="0" w:space="0" w:color="auto"/>
        <w:bottom w:val="none" w:sz="0" w:space="0" w:color="auto"/>
        <w:right w:val="none" w:sz="0" w:space="0" w:color="auto"/>
      </w:divBdr>
      <w:divsChild>
        <w:div w:id="262881172">
          <w:marLeft w:val="0"/>
          <w:marRight w:val="0"/>
          <w:marTop w:val="0"/>
          <w:marBottom w:val="0"/>
          <w:divBdr>
            <w:top w:val="none" w:sz="0" w:space="0" w:color="auto"/>
            <w:left w:val="none" w:sz="0" w:space="0" w:color="auto"/>
            <w:bottom w:val="none" w:sz="0" w:space="0" w:color="auto"/>
            <w:right w:val="none" w:sz="0" w:space="0" w:color="auto"/>
          </w:divBdr>
        </w:div>
      </w:divsChild>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30489957">
      <w:bodyDiv w:val="1"/>
      <w:marLeft w:val="0"/>
      <w:marRight w:val="0"/>
      <w:marTop w:val="0"/>
      <w:marBottom w:val="0"/>
      <w:divBdr>
        <w:top w:val="none" w:sz="0" w:space="0" w:color="auto"/>
        <w:left w:val="none" w:sz="0" w:space="0" w:color="auto"/>
        <w:bottom w:val="none" w:sz="0" w:space="0" w:color="auto"/>
        <w:right w:val="none" w:sz="0" w:space="0" w:color="auto"/>
      </w:divBdr>
    </w:div>
    <w:div w:id="1106391644">
      <w:bodyDiv w:val="1"/>
      <w:marLeft w:val="0"/>
      <w:marRight w:val="0"/>
      <w:marTop w:val="0"/>
      <w:marBottom w:val="0"/>
      <w:divBdr>
        <w:top w:val="none" w:sz="0" w:space="0" w:color="auto"/>
        <w:left w:val="none" w:sz="0" w:space="0" w:color="auto"/>
        <w:bottom w:val="none" w:sz="0" w:space="0" w:color="auto"/>
        <w:right w:val="none" w:sz="0" w:space="0" w:color="auto"/>
      </w:divBdr>
      <w:divsChild>
        <w:div w:id="10496081">
          <w:marLeft w:val="1584"/>
          <w:marRight w:val="0"/>
          <w:marTop w:val="0"/>
          <w:marBottom w:val="86"/>
          <w:divBdr>
            <w:top w:val="none" w:sz="0" w:space="0" w:color="auto"/>
            <w:left w:val="none" w:sz="0" w:space="0" w:color="auto"/>
            <w:bottom w:val="none" w:sz="0" w:space="0" w:color="auto"/>
            <w:right w:val="none" w:sz="0" w:space="0" w:color="auto"/>
          </w:divBdr>
        </w:div>
        <w:div w:id="70084255">
          <w:marLeft w:val="1584"/>
          <w:marRight w:val="0"/>
          <w:marTop w:val="0"/>
          <w:marBottom w:val="101"/>
          <w:divBdr>
            <w:top w:val="none" w:sz="0" w:space="0" w:color="auto"/>
            <w:left w:val="none" w:sz="0" w:space="0" w:color="auto"/>
            <w:bottom w:val="none" w:sz="0" w:space="0" w:color="auto"/>
            <w:right w:val="none" w:sz="0" w:space="0" w:color="auto"/>
          </w:divBdr>
        </w:div>
        <w:div w:id="108817512">
          <w:marLeft w:val="1584"/>
          <w:marRight w:val="0"/>
          <w:marTop w:val="0"/>
          <w:marBottom w:val="86"/>
          <w:divBdr>
            <w:top w:val="none" w:sz="0" w:space="0" w:color="auto"/>
            <w:left w:val="none" w:sz="0" w:space="0" w:color="auto"/>
            <w:bottom w:val="none" w:sz="0" w:space="0" w:color="auto"/>
            <w:right w:val="none" w:sz="0" w:space="0" w:color="auto"/>
          </w:divBdr>
        </w:div>
        <w:div w:id="112140344">
          <w:marLeft w:val="1584"/>
          <w:marRight w:val="0"/>
          <w:marTop w:val="0"/>
          <w:marBottom w:val="101"/>
          <w:divBdr>
            <w:top w:val="none" w:sz="0" w:space="0" w:color="auto"/>
            <w:left w:val="none" w:sz="0" w:space="0" w:color="auto"/>
            <w:bottom w:val="none" w:sz="0" w:space="0" w:color="auto"/>
            <w:right w:val="none" w:sz="0" w:space="0" w:color="auto"/>
          </w:divBdr>
        </w:div>
        <w:div w:id="116948938">
          <w:marLeft w:val="1584"/>
          <w:marRight w:val="0"/>
          <w:marTop w:val="0"/>
          <w:marBottom w:val="101"/>
          <w:divBdr>
            <w:top w:val="none" w:sz="0" w:space="0" w:color="auto"/>
            <w:left w:val="none" w:sz="0" w:space="0" w:color="auto"/>
            <w:bottom w:val="none" w:sz="0" w:space="0" w:color="auto"/>
            <w:right w:val="none" w:sz="0" w:space="0" w:color="auto"/>
          </w:divBdr>
        </w:div>
        <w:div w:id="119038627">
          <w:marLeft w:val="1584"/>
          <w:marRight w:val="0"/>
          <w:marTop w:val="0"/>
          <w:marBottom w:val="86"/>
          <w:divBdr>
            <w:top w:val="none" w:sz="0" w:space="0" w:color="auto"/>
            <w:left w:val="none" w:sz="0" w:space="0" w:color="auto"/>
            <w:bottom w:val="none" w:sz="0" w:space="0" w:color="auto"/>
            <w:right w:val="none" w:sz="0" w:space="0" w:color="auto"/>
          </w:divBdr>
        </w:div>
        <w:div w:id="123619753">
          <w:marLeft w:val="1584"/>
          <w:marRight w:val="0"/>
          <w:marTop w:val="0"/>
          <w:marBottom w:val="101"/>
          <w:divBdr>
            <w:top w:val="none" w:sz="0" w:space="0" w:color="auto"/>
            <w:left w:val="none" w:sz="0" w:space="0" w:color="auto"/>
            <w:bottom w:val="none" w:sz="0" w:space="0" w:color="auto"/>
            <w:right w:val="none" w:sz="0" w:space="0" w:color="auto"/>
          </w:divBdr>
        </w:div>
        <w:div w:id="178617567">
          <w:marLeft w:val="1152"/>
          <w:marRight w:val="0"/>
          <w:marTop w:val="0"/>
          <w:marBottom w:val="101"/>
          <w:divBdr>
            <w:top w:val="none" w:sz="0" w:space="0" w:color="auto"/>
            <w:left w:val="none" w:sz="0" w:space="0" w:color="auto"/>
            <w:bottom w:val="none" w:sz="0" w:space="0" w:color="auto"/>
            <w:right w:val="none" w:sz="0" w:space="0" w:color="auto"/>
          </w:divBdr>
        </w:div>
        <w:div w:id="194924810">
          <w:marLeft w:val="1584"/>
          <w:marRight w:val="0"/>
          <w:marTop w:val="0"/>
          <w:marBottom w:val="101"/>
          <w:divBdr>
            <w:top w:val="none" w:sz="0" w:space="0" w:color="auto"/>
            <w:left w:val="none" w:sz="0" w:space="0" w:color="auto"/>
            <w:bottom w:val="none" w:sz="0" w:space="0" w:color="auto"/>
            <w:right w:val="none" w:sz="0" w:space="0" w:color="auto"/>
          </w:divBdr>
        </w:div>
        <w:div w:id="211121222">
          <w:marLeft w:val="1584"/>
          <w:marRight w:val="0"/>
          <w:marTop w:val="0"/>
          <w:marBottom w:val="101"/>
          <w:divBdr>
            <w:top w:val="none" w:sz="0" w:space="0" w:color="auto"/>
            <w:left w:val="none" w:sz="0" w:space="0" w:color="auto"/>
            <w:bottom w:val="none" w:sz="0" w:space="0" w:color="auto"/>
            <w:right w:val="none" w:sz="0" w:space="0" w:color="auto"/>
          </w:divBdr>
        </w:div>
        <w:div w:id="223103133">
          <w:marLeft w:val="1152"/>
          <w:marRight w:val="0"/>
          <w:marTop w:val="0"/>
          <w:marBottom w:val="101"/>
          <w:divBdr>
            <w:top w:val="none" w:sz="0" w:space="0" w:color="auto"/>
            <w:left w:val="none" w:sz="0" w:space="0" w:color="auto"/>
            <w:bottom w:val="none" w:sz="0" w:space="0" w:color="auto"/>
            <w:right w:val="none" w:sz="0" w:space="0" w:color="auto"/>
          </w:divBdr>
        </w:div>
        <w:div w:id="226503155">
          <w:marLeft w:val="1584"/>
          <w:marRight w:val="0"/>
          <w:marTop w:val="0"/>
          <w:marBottom w:val="86"/>
          <w:divBdr>
            <w:top w:val="none" w:sz="0" w:space="0" w:color="auto"/>
            <w:left w:val="none" w:sz="0" w:space="0" w:color="auto"/>
            <w:bottom w:val="none" w:sz="0" w:space="0" w:color="auto"/>
            <w:right w:val="none" w:sz="0" w:space="0" w:color="auto"/>
          </w:divBdr>
        </w:div>
        <w:div w:id="236063942">
          <w:marLeft w:val="1584"/>
          <w:marRight w:val="0"/>
          <w:marTop w:val="0"/>
          <w:marBottom w:val="101"/>
          <w:divBdr>
            <w:top w:val="none" w:sz="0" w:space="0" w:color="auto"/>
            <w:left w:val="none" w:sz="0" w:space="0" w:color="auto"/>
            <w:bottom w:val="none" w:sz="0" w:space="0" w:color="auto"/>
            <w:right w:val="none" w:sz="0" w:space="0" w:color="auto"/>
          </w:divBdr>
        </w:div>
        <w:div w:id="255745346">
          <w:marLeft w:val="1584"/>
          <w:marRight w:val="0"/>
          <w:marTop w:val="0"/>
          <w:marBottom w:val="86"/>
          <w:divBdr>
            <w:top w:val="none" w:sz="0" w:space="0" w:color="auto"/>
            <w:left w:val="none" w:sz="0" w:space="0" w:color="auto"/>
            <w:bottom w:val="none" w:sz="0" w:space="0" w:color="auto"/>
            <w:right w:val="none" w:sz="0" w:space="0" w:color="auto"/>
          </w:divBdr>
        </w:div>
        <w:div w:id="267392435">
          <w:marLeft w:val="1152"/>
          <w:marRight w:val="0"/>
          <w:marTop w:val="0"/>
          <w:marBottom w:val="86"/>
          <w:divBdr>
            <w:top w:val="none" w:sz="0" w:space="0" w:color="auto"/>
            <w:left w:val="none" w:sz="0" w:space="0" w:color="auto"/>
            <w:bottom w:val="none" w:sz="0" w:space="0" w:color="auto"/>
            <w:right w:val="none" w:sz="0" w:space="0" w:color="auto"/>
          </w:divBdr>
        </w:div>
        <w:div w:id="319382172">
          <w:marLeft w:val="1584"/>
          <w:marRight w:val="0"/>
          <w:marTop w:val="0"/>
          <w:marBottom w:val="101"/>
          <w:divBdr>
            <w:top w:val="none" w:sz="0" w:space="0" w:color="auto"/>
            <w:left w:val="none" w:sz="0" w:space="0" w:color="auto"/>
            <w:bottom w:val="none" w:sz="0" w:space="0" w:color="auto"/>
            <w:right w:val="none" w:sz="0" w:space="0" w:color="auto"/>
          </w:divBdr>
        </w:div>
        <w:div w:id="336811703">
          <w:marLeft w:val="1584"/>
          <w:marRight w:val="0"/>
          <w:marTop w:val="0"/>
          <w:marBottom w:val="101"/>
          <w:divBdr>
            <w:top w:val="none" w:sz="0" w:space="0" w:color="auto"/>
            <w:left w:val="none" w:sz="0" w:space="0" w:color="auto"/>
            <w:bottom w:val="none" w:sz="0" w:space="0" w:color="auto"/>
            <w:right w:val="none" w:sz="0" w:space="0" w:color="auto"/>
          </w:divBdr>
        </w:div>
        <w:div w:id="337737350">
          <w:marLeft w:val="1152"/>
          <w:marRight w:val="0"/>
          <w:marTop w:val="0"/>
          <w:marBottom w:val="101"/>
          <w:divBdr>
            <w:top w:val="none" w:sz="0" w:space="0" w:color="auto"/>
            <w:left w:val="none" w:sz="0" w:space="0" w:color="auto"/>
            <w:bottom w:val="none" w:sz="0" w:space="0" w:color="auto"/>
            <w:right w:val="none" w:sz="0" w:space="0" w:color="auto"/>
          </w:divBdr>
        </w:div>
        <w:div w:id="339043015">
          <w:marLeft w:val="1152"/>
          <w:marRight w:val="0"/>
          <w:marTop w:val="0"/>
          <w:marBottom w:val="101"/>
          <w:divBdr>
            <w:top w:val="none" w:sz="0" w:space="0" w:color="auto"/>
            <w:left w:val="none" w:sz="0" w:space="0" w:color="auto"/>
            <w:bottom w:val="none" w:sz="0" w:space="0" w:color="auto"/>
            <w:right w:val="none" w:sz="0" w:space="0" w:color="auto"/>
          </w:divBdr>
        </w:div>
        <w:div w:id="374472711">
          <w:marLeft w:val="1584"/>
          <w:marRight w:val="0"/>
          <w:marTop w:val="0"/>
          <w:marBottom w:val="101"/>
          <w:divBdr>
            <w:top w:val="none" w:sz="0" w:space="0" w:color="auto"/>
            <w:left w:val="none" w:sz="0" w:space="0" w:color="auto"/>
            <w:bottom w:val="none" w:sz="0" w:space="0" w:color="auto"/>
            <w:right w:val="none" w:sz="0" w:space="0" w:color="auto"/>
          </w:divBdr>
        </w:div>
        <w:div w:id="386298722">
          <w:marLeft w:val="1584"/>
          <w:marRight w:val="0"/>
          <w:marTop w:val="0"/>
          <w:marBottom w:val="86"/>
          <w:divBdr>
            <w:top w:val="none" w:sz="0" w:space="0" w:color="auto"/>
            <w:left w:val="none" w:sz="0" w:space="0" w:color="auto"/>
            <w:bottom w:val="none" w:sz="0" w:space="0" w:color="auto"/>
            <w:right w:val="none" w:sz="0" w:space="0" w:color="auto"/>
          </w:divBdr>
        </w:div>
        <w:div w:id="418479993">
          <w:marLeft w:val="1152"/>
          <w:marRight w:val="0"/>
          <w:marTop w:val="0"/>
          <w:marBottom w:val="101"/>
          <w:divBdr>
            <w:top w:val="none" w:sz="0" w:space="0" w:color="auto"/>
            <w:left w:val="none" w:sz="0" w:space="0" w:color="auto"/>
            <w:bottom w:val="none" w:sz="0" w:space="0" w:color="auto"/>
            <w:right w:val="none" w:sz="0" w:space="0" w:color="auto"/>
          </w:divBdr>
        </w:div>
        <w:div w:id="424228469">
          <w:marLeft w:val="1152"/>
          <w:marRight w:val="0"/>
          <w:marTop w:val="0"/>
          <w:marBottom w:val="101"/>
          <w:divBdr>
            <w:top w:val="none" w:sz="0" w:space="0" w:color="auto"/>
            <w:left w:val="none" w:sz="0" w:space="0" w:color="auto"/>
            <w:bottom w:val="none" w:sz="0" w:space="0" w:color="auto"/>
            <w:right w:val="none" w:sz="0" w:space="0" w:color="auto"/>
          </w:divBdr>
        </w:div>
        <w:div w:id="454442905">
          <w:marLeft w:val="1584"/>
          <w:marRight w:val="0"/>
          <w:marTop w:val="0"/>
          <w:marBottom w:val="101"/>
          <w:divBdr>
            <w:top w:val="none" w:sz="0" w:space="0" w:color="auto"/>
            <w:left w:val="none" w:sz="0" w:space="0" w:color="auto"/>
            <w:bottom w:val="none" w:sz="0" w:space="0" w:color="auto"/>
            <w:right w:val="none" w:sz="0" w:space="0" w:color="auto"/>
          </w:divBdr>
        </w:div>
        <w:div w:id="477038007">
          <w:marLeft w:val="1584"/>
          <w:marRight w:val="0"/>
          <w:marTop w:val="0"/>
          <w:marBottom w:val="101"/>
          <w:divBdr>
            <w:top w:val="none" w:sz="0" w:space="0" w:color="auto"/>
            <w:left w:val="none" w:sz="0" w:space="0" w:color="auto"/>
            <w:bottom w:val="none" w:sz="0" w:space="0" w:color="auto"/>
            <w:right w:val="none" w:sz="0" w:space="0" w:color="auto"/>
          </w:divBdr>
        </w:div>
        <w:div w:id="478769339">
          <w:marLeft w:val="1152"/>
          <w:marRight w:val="0"/>
          <w:marTop w:val="0"/>
          <w:marBottom w:val="101"/>
          <w:divBdr>
            <w:top w:val="none" w:sz="0" w:space="0" w:color="auto"/>
            <w:left w:val="none" w:sz="0" w:space="0" w:color="auto"/>
            <w:bottom w:val="none" w:sz="0" w:space="0" w:color="auto"/>
            <w:right w:val="none" w:sz="0" w:space="0" w:color="auto"/>
          </w:divBdr>
        </w:div>
        <w:div w:id="480780382">
          <w:marLeft w:val="1152"/>
          <w:marRight w:val="0"/>
          <w:marTop w:val="0"/>
          <w:marBottom w:val="101"/>
          <w:divBdr>
            <w:top w:val="none" w:sz="0" w:space="0" w:color="auto"/>
            <w:left w:val="none" w:sz="0" w:space="0" w:color="auto"/>
            <w:bottom w:val="none" w:sz="0" w:space="0" w:color="auto"/>
            <w:right w:val="none" w:sz="0" w:space="0" w:color="auto"/>
          </w:divBdr>
        </w:div>
        <w:div w:id="584264814">
          <w:marLeft w:val="1584"/>
          <w:marRight w:val="0"/>
          <w:marTop w:val="0"/>
          <w:marBottom w:val="101"/>
          <w:divBdr>
            <w:top w:val="none" w:sz="0" w:space="0" w:color="auto"/>
            <w:left w:val="none" w:sz="0" w:space="0" w:color="auto"/>
            <w:bottom w:val="none" w:sz="0" w:space="0" w:color="auto"/>
            <w:right w:val="none" w:sz="0" w:space="0" w:color="auto"/>
          </w:divBdr>
        </w:div>
        <w:div w:id="612173901">
          <w:marLeft w:val="1152"/>
          <w:marRight w:val="0"/>
          <w:marTop w:val="0"/>
          <w:marBottom w:val="86"/>
          <w:divBdr>
            <w:top w:val="none" w:sz="0" w:space="0" w:color="auto"/>
            <w:left w:val="none" w:sz="0" w:space="0" w:color="auto"/>
            <w:bottom w:val="none" w:sz="0" w:space="0" w:color="auto"/>
            <w:right w:val="none" w:sz="0" w:space="0" w:color="auto"/>
          </w:divBdr>
        </w:div>
        <w:div w:id="613830560">
          <w:marLeft w:val="1584"/>
          <w:marRight w:val="0"/>
          <w:marTop w:val="0"/>
          <w:marBottom w:val="101"/>
          <w:divBdr>
            <w:top w:val="none" w:sz="0" w:space="0" w:color="auto"/>
            <w:left w:val="none" w:sz="0" w:space="0" w:color="auto"/>
            <w:bottom w:val="none" w:sz="0" w:space="0" w:color="auto"/>
            <w:right w:val="none" w:sz="0" w:space="0" w:color="auto"/>
          </w:divBdr>
        </w:div>
        <w:div w:id="657461941">
          <w:marLeft w:val="0"/>
          <w:marRight w:val="0"/>
          <w:marTop w:val="0"/>
          <w:marBottom w:val="101"/>
          <w:divBdr>
            <w:top w:val="none" w:sz="0" w:space="0" w:color="auto"/>
            <w:left w:val="none" w:sz="0" w:space="0" w:color="auto"/>
            <w:bottom w:val="none" w:sz="0" w:space="0" w:color="auto"/>
            <w:right w:val="none" w:sz="0" w:space="0" w:color="auto"/>
          </w:divBdr>
        </w:div>
        <w:div w:id="665017556">
          <w:marLeft w:val="1584"/>
          <w:marRight w:val="0"/>
          <w:marTop w:val="0"/>
          <w:marBottom w:val="101"/>
          <w:divBdr>
            <w:top w:val="none" w:sz="0" w:space="0" w:color="auto"/>
            <w:left w:val="none" w:sz="0" w:space="0" w:color="auto"/>
            <w:bottom w:val="none" w:sz="0" w:space="0" w:color="auto"/>
            <w:right w:val="none" w:sz="0" w:space="0" w:color="auto"/>
          </w:divBdr>
        </w:div>
        <w:div w:id="687407635">
          <w:marLeft w:val="720"/>
          <w:marRight w:val="0"/>
          <w:marTop w:val="0"/>
          <w:marBottom w:val="101"/>
          <w:divBdr>
            <w:top w:val="none" w:sz="0" w:space="0" w:color="auto"/>
            <w:left w:val="none" w:sz="0" w:space="0" w:color="auto"/>
            <w:bottom w:val="none" w:sz="0" w:space="0" w:color="auto"/>
            <w:right w:val="none" w:sz="0" w:space="0" w:color="auto"/>
          </w:divBdr>
        </w:div>
        <w:div w:id="696471281">
          <w:marLeft w:val="1152"/>
          <w:marRight w:val="0"/>
          <w:marTop w:val="0"/>
          <w:marBottom w:val="86"/>
          <w:divBdr>
            <w:top w:val="none" w:sz="0" w:space="0" w:color="auto"/>
            <w:left w:val="none" w:sz="0" w:space="0" w:color="auto"/>
            <w:bottom w:val="none" w:sz="0" w:space="0" w:color="auto"/>
            <w:right w:val="none" w:sz="0" w:space="0" w:color="auto"/>
          </w:divBdr>
        </w:div>
        <w:div w:id="698117633">
          <w:marLeft w:val="1584"/>
          <w:marRight w:val="0"/>
          <w:marTop w:val="0"/>
          <w:marBottom w:val="101"/>
          <w:divBdr>
            <w:top w:val="none" w:sz="0" w:space="0" w:color="auto"/>
            <w:left w:val="none" w:sz="0" w:space="0" w:color="auto"/>
            <w:bottom w:val="none" w:sz="0" w:space="0" w:color="auto"/>
            <w:right w:val="none" w:sz="0" w:space="0" w:color="auto"/>
          </w:divBdr>
        </w:div>
        <w:div w:id="717818776">
          <w:marLeft w:val="1584"/>
          <w:marRight w:val="0"/>
          <w:marTop w:val="0"/>
          <w:marBottom w:val="101"/>
          <w:divBdr>
            <w:top w:val="none" w:sz="0" w:space="0" w:color="auto"/>
            <w:left w:val="none" w:sz="0" w:space="0" w:color="auto"/>
            <w:bottom w:val="none" w:sz="0" w:space="0" w:color="auto"/>
            <w:right w:val="none" w:sz="0" w:space="0" w:color="auto"/>
          </w:divBdr>
        </w:div>
        <w:div w:id="753279049">
          <w:marLeft w:val="1584"/>
          <w:marRight w:val="0"/>
          <w:marTop w:val="0"/>
          <w:marBottom w:val="101"/>
          <w:divBdr>
            <w:top w:val="none" w:sz="0" w:space="0" w:color="auto"/>
            <w:left w:val="none" w:sz="0" w:space="0" w:color="auto"/>
            <w:bottom w:val="none" w:sz="0" w:space="0" w:color="auto"/>
            <w:right w:val="none" w:sz="0" w:space="0" w:color="auto"/>
          </w:divBdr>
        </w:div>
        <w:div w:id="769280021">
          <w:marLeft w:val="1584"/>
          <w:marRight w:val="0"/>
          <w:marTop w:val="0"/>
          <w:marBottom w:val="86"/>
          <w:divBdr>
            <w:top w:val="none" w:sz="0" w:space="0" w:color="auto"/>
            <w:left w:val="none" w:sz="0" w:space="0" w:color="auto"/>
            <w:bottom w:val="none" w:sz="0" w:space="0" w:color="auto"/>
            <w:right w:val="none" w:sz="0" w:space="0" w:color="auto"/>
          </w:divBdr>
        </w:div>
        <w:div w:id="771123874">
          <w:marLeft w:val="1152"/>
          <w:marRight w:val="0"/>
          <w:marTop w:val="0"/>
          <w:marBottom w:val="86"/>
          <w:divBdr>
            <w:top w:val="none" w:sz="0" w:space="0" w:color="auto"/>
            <w:left w:val="none" w:sz="0" w:space="0" w:color="auto"/>
            <w:bottom w:val="none" w:sz="0" w:space="0" w:color="auto"/>
            <w:right w:val="none" w:sz="0" w:space="0" w:color="auto"/>
          </w:divBdr>
        </w:div>
        <w:div w:id="843014602">
          <w:marLeft w:val="1584"/>
          <w:marRight w:val="0"/>
          <w:marTop w:val="0"/>
          <w:marBottom w:val="101"/>
          <w:divBdr>
            <w:top w:val="none" w:sz="0" w:space="0" w:color="auto"/>
            <w:left w:val="none" w:sz="0" w:space="0" w:color="auto"/>
            <w:bottom w:val="none" w:sz="0" w:space="0" w:color="auto"/>
            <w:right w:val="none" w:sz="0" w:space="0" w:color="auto"/>
          </w:divBdr>
        </w:div>
        <w:div w:id="854198753">
          <w:marLeft w:val="1152"/>
          <w:marRight w:val="0"/>
          <w:marTop w:val="0"/>
          <w:marBottom w:val="86"/>
          <w:divBdr>
            <w:top w:val="none" w:sz="0" w:space="0" w:color="auto"/>
            <w:left w:val="none" w:sz="0" w:space="0" w:color="auto"/>
            <w:bottom w:val="none" w:sz="0" w:space="0" w:color="auto"/>
            <w:right w:val="none" w:sz="0" w:space="0" w:color="auto"/>
          </w:divBdr>
        </w:div>
        <w:div w:id="863590884">
          <w:marLeft w:val="1152"/>
          <w:marRight w:val="0"/>
          <w:marTop w:val="0"/>
          <w:marBottom w:val="101"/>
          <w:divBdr>
            <w:top w:val="none" w:sz="0" w:space="0" w:color="auto"/>
            <w:left w:val="none" w:sz="0" w:space="0" w:color="auto"/>
            <w:bottom w:val="none" w:sz="0" w:space="0" w:color="auto"/>
            <w:right w:val="none" w:sz="0" w:space="0" w:color="auto"/>
          </w:divBdr>
        </w:div>
        <w:div w:id="893002874">
          <w:marLeft w:val="1584"/>
          <w:marRight w:val="0"/>
          <w:marTop w:val="0"/>
          <w:marBottom w:val="101"/>
          <w:divBdr>
            <w:top w:val="none" w:sz="0" w:space="0" w:color="auto"/>
            <w:left w:val="none" w:sz="0" w:space="0" w:color="auto"/>
            <w:bottom w:val="none" w:sz="0" w:space="0" w:color="auto"/>
            <w:right w:val="none" w:sz="0" w:space="0" w:color="auto"/>
          </w:divBdr>
        </w:div>
        <w:div w:id="905383443">
          <w:marLeft w:val="1584"/>
          <w:marRight w:val="0"/>
          <w:marTop w:val="0"/>
          <w:marBottom w:val="101"/>
          <w:divBdr>
            <w:top w:val="none" w:sz="0" w:space="0" w:color="auto"/>
            <w:left w:val="none" w:sz="0" w:space="0" w:color="auto"/>
            <w:bottom w:val="none" w:sz="0" w:space="0" w:color="auto"/>
            <w:right w:val="none" w:sz="0" w:space="0" w:color="auto"/>
          </w:divBdr>
        </w:div>
        <w:div w:id="908417077">
          <w:marLeft w:val="1584"/>
          <w:marRight w:val="0"/>
          <w:marTop w:val="0"/>
          <w:marBottom w:val="101"/>
          <w:divBdr>
            <w:top w:val="none" w:sz="0" w:space="0" w:color="auto"/>
            <w:left w:val="none" w:sz="0" w:space="0" w:color="auto"/>
            <w:bottom w:val="none" w:sz="0" w:space="0" w:color="auto"/>
            <w:right w:val="none" w:sz="0" w:space="0" w:color="auto"/>
          </w:divBdr>
        </w:div>
        <w:div w:id="911426018">
          <w:marLeft w:val="1584"/>
          <w:marRight w:val="0"/>
          <w:marTop w:val="0"/>
          <w:marBottom w:val="86"/>
          <w:divBdr>
            <w:top w:val="none" w:sz="0" w:space="0" w:color="auto"/>
            <w:left w:val="none" w:sz="0" w:space="0" w:color="auto"/>
            <w:bottom w:val="none" w:sz="0" w:space="0" w:color="auto"/>
            <w:right w:val="none" w:sz="0" w:space="0" w:color="auto"/>
          </w:divBdr>
        </w:div>
        <w:div w:id="994920314">
          <w:marLeft w:val="1584"/>
          <w:marRight w:val="0"/>
          <w:marTop w:val="0"/>
          <w:marBottom w:val="101"/>
          <w:divBdr>
            <w:top w:val="none" w:sz="0" w:space="0" w:color="auto"/>
            <w:left w:val="none" w:sz="0" w:space="0" w:color="auto"/>
            <w:bottom w:val="none" w:sz="0" w:space="0" w:color="auto"/>
            <w:right w:val="none" w:sz="0" w:space="0" w:color="auto"/>
          </w:divBdr>
        </w:div>
        <w:div w:id="995183381">
          <w:marLeft w:val="1152"/>
          <w:marRight w:val="0"/>
          <w:marTop w:val="0"/>
          <w:marBottom w:val="86"/>
          <w:divBdr>
            <w:top w:val="none" w:sz="0" w:space="0" w:color="auto"/>
            <w:left w:val="none" w:sz="0" w:space="0" w:color="auto"/>
            <w:bottom w:val="none" w:sz="0" w:space="0" w:color="auto"/>
            <w:right w:val="none" w:sz="0" w:space="0" w:color="auto"/>
          </w:divBdr>
        </w:div>
        <w:div w:id="1034961398">
          <w:marLeft w:val="1584"/>
          <w:marRight w:val="0"/>
          <w:marTop w:val="0"/>
          <w:marBottom w:val="86"/>
          <w:divBdr>
            <w:top w:val="none" w:sz="0" w:space="0" w:color="auto"/>
            <w:left w:val="none" w:sz="0" w:space="0" w:color="auto"/>
            <w:bottom w:val="none" w:sz="0" w:space="0" w:color="auto"/>
            <w:right w:val="none" w:sz="0" w:space="0" w:color="auto"/>
          </w:divBdr>
        </w:div>
        <w:div w:id="1056273402">
          <w:marLeft w:val="1584"/>
          <w:marRight w:val="0"/>
          <w:marTop w:val="0"/>
          <w:marBottom w:val="101"/>
          <w:divBdr>
            <w:top w:val="none" w:sz="0" w:space="0" w:color="auto"/>
            <w:left w:val="none" w:sz="0" w:space="0" w:color="auto"/>
            <w:bottom w:val="none" w:sz="0" w:space="0" w:color="auto"/>
            <w:right w:val="none" w:sz="0" w:space="0" w:color="auto"/>
          </w:divBdr>
        </w:div>
        <w:div w:id="1096942060">
          <w:marLeft w:val="1584"/>
          <w:marRight w:val="0"/>
          <w:marTop w:val="0"/>
          <w:marBottom w:val="101"/>
          <w:divBdr>
            <w:top w:val="none" w:sz="0" w:space="0" w:color="auto"/>
            <w:left w:val="none" w:sz="0" w:space="0" w:color="auto"/>
            <w:bottom w:val="none" w:sz="0" w:space="0" w:color="auto"/>
            <w:right w:val="none" w:sz="0" w:space="0" w:color="auto"/>
          </w:divBdr>
        </w:div>
        <w:div w:id="1114984224">
          <w:marLeft w:val="1584"/>
          <w:marRight w:val="0"/>
          <w:marTop w:val="0"/>
          <w:marBottom w:val="101"/>
          <w:divBdr>
            <w:top w:val="none" w:sz="0" w:space="0" w:color="auto"/>
            <w:left w:val="none" w:sz="0" w:space="0" w:color="auto"/>
            <w:bottom w:val="none" w:sz="0" w:space="0" w:color="auto"/>
            <w:right w:val="none" w:sz="0" w:space="0" w:color="auto"/>
          </w:divBdr>
        </w:div>
        <w:div w:id="1118642524">
          <w:marLeft w:val="1584"/>
          <w:marRight w:val="0"/>
          <w:marTop w:val="0"/>
          <w:marBottom w:val="101"/>
          <w:divBdr>
            <w:top w:val="none" w:sz="0" w:space="0" w:color="auto"/>
            <w:left w:val="none" w:sz="0" w:space="0" w:color="auto"/>
            <w:bottom w:val="none" w:sz="0" w:space="0" w:color="auto"/>
            <w:right w:val="none" w:sz="0" w:space="0" w:color="auto"/>
          </w:divBdr>
        </w:div>
        <w:div w:id="1141918390">
          <w:marLeft w:val="1584"/>
          <w:marRight w:val="0"/>
          <w:marTop w:val="0"/>
          <w:marBottom w:val="101"/>
          <w:divBdr>
            <w:top w:val="none" w:sz="0" w:space="0" w:color="auto"/>
            <w:left w:val="none" w:sz="0" w:space="0" w:color="auto"/>
            <w:bottom w:val="none" w:sz="0" w:space="0" w:color="auto"/>
            <w:right w:val="none" w:sz="0" w:space="0" w:color="auto"/>
          </w:divBdr>
        </w:div>
        <w:div w:id="1204754298">
          <w:marLeft w:val="1152"/>
          <w:marRight w:val="0"/>
          <w:marTop w:val="0"/>
          <w:marBottom w:val="101"/>
          <w:divBdr>
            <w:top w:val="none" w:sz="0" w:space="0" w:color="auto"/>
            <w:left w:val="none" w:sz="0" w:space="0" w:color="auto"/>
            <w:bottom w:val="none" w:sz="0" w:space="0" w:color="auto"/>
            <w:right w:val="none" w:sz="0" w:space="0" w:color="auto"/>
          </w:divBdr>
        </w:div>
        <w:div w:id="1255019061">
          <w:marLeft w:val="1584"/>
          <w:marRight w:val="0"/>
          <w:marTop w:val="0"/>
          <w:marBottom w:val="86"/>
          <w:divBdr>
            <w:top w:val="none" w:sz="0" w:space="0" w:color="auto"/>
            <w:left w:val="none" w:sz="0" w:space="0" w:color="auto"/>
            <w:bottom w:val="none" w:sz="0" w:space="0" w:color="auto"/>
            <w:right w:val="none" w:sz="0" w:space="0" w:color="auto"/>
          </w:divBdr>
        </w:div>
        <w:div w:id="1256941213">
          <w:marLeft w:val="1584"/>
          <w:marRight w:val="0"/>
          <w:marTop w:val="0"/>
          <w:marBottom w:val="86"/>
          <w:divBdr>
            <w:top w:val="none" w:sz="0" w:space="0" w:color="auto"/>
            <w:left w:val="none" w:sz="0" w:space="0" w:color="auto"/>
            <w:bottom w:val="none" w:sz="0" w:space="0" w:color="auto"/>
            <w:right w:val="none" w:sz="0" w:space="0" w:color="auto"/>
          </w:divBdr>
        </w:div>
        <w:div w:id="1273588275">
          <w:marLeft w:val="1584"/>
          <w:marRight w:val="0"/>
          <w:marTop w:val="0"/>
          <w:marBottom w:val="101"/>
          <w:divBdr>
            <w:top w:val="none" w:sz="0" w:space="0" w:color="auto"/>
            <w:left w:val="none" w:sz="0" w:space="0" w:color="auto"/>
            <w:bottom w:val="none" w:sz="0" w:space="0" w:color="auto"/>
            <w:right w:val="none" w:sz="0" w:space="0" w:color="auto"/>
          </w:divBdr>
        </w:div>
        <w:div w:id="1309288632">
          <w:marLeft w:val="1152"/>
          <w:marRight w:val="0"/>
          <w:marTop w:val="0"/>
          <w:marBottom w:val="101"/>
          <w:divBdr>
            <w:top w:val="none" w:sz="0" w:space="0" w:color="auto"/>
            <w:left w:val="none" w:sz="0" w:space="0" w:color="auto"/>
            <w:bottom w:val="none" w:sz="0" w:space="0" w:color="auto"/>
            <w:right w:val="none" w:sz="0" w:space="0" w:color="auto"/>
          </w:divBdr>
        </w:div>
        <w:div w:id="1312171191">
          <w:marLeft w:val="1152"/>
          <w:marRight w:val="0"/>
          <w:marTop w:val="0"/>
          <w:marBottom w:val="101"/>
          <w:divBdr>
            <w:top w:val="none" w:sz="0" w:space="0" w:color="auto"/>
            <w:left w:val="none" w:sz="0" w:space="0" w:color="auto"/>
            <w:bottom w:val="none" w:sz="0" w:space="0" w:color="auto"/>
            <w:right w:val="none" w:sz="0" w:space="0" w:color="auto"/>
          </w:divBdr>
        </w:div>
        <w:div w:id="1331831080">
          <w:marLeft w:val="1584"/>
          <w:marRight w:val="0"/>
          <w:marTop w:val="0"/>
          <w:marBottom w:val="101"/>
          <w:divBdr>
            <w:top w:val="none" w:sz="0" w:space="0" w:color="auto"/>
            <w:left w:val="none" w:sz="0" w:space="0" w:color="auto"/>
            <w:bottom w:val="none" w:sz="0" w:space="0" w:color="auto"/>
            <w:right w:val="none" w:sz="0" w:space="0" w:color="auto"/>
          </w:divBdr>
        </w:div>
        <w:div w:id="1345980658">
          <w:marLeft w:val="1152"/>
          <w:marRight w:val="0"/>
          <w:marTop w:val="0"/>
          <w:marBottom w:val="101"/>
          <w:divBdr>
            <w:top w:val="none" w:sz="0" w:space="0" w:color="auto"/>
            <w:left w:val="none" w:sz="0" w:space="0" w:color="auto"/>
            <w:bottom w:val="none" w:sz="0" w:space="0" w:color="auto"/>
            <w:right w:val="none" w:sz="0" w:space="0" w:color="auto"/>
          </w:divBdr>
        </w:div>
        <w:div w:id="1349408722">
          <w:marLeft w:val="1584"/>
          <w:marRight w:val="0"/>
          <w:marTop w:val="0"/>
          <w:marBottom w:val="101"/>
          <w:divBdr>
            <w:top w:val="none" w:sz="0" w:space="0" w:color="auto"/>
            <w:left w:val="none" w:sz="0" w:space="0" w:color="auto"/>
            <w:bottom w:val="none" w:sz="0" w:space="0" w:color="auto"/>
            <w:right w:val="none" w:sz="0" w:space="0" w:color="auto"/>
          </w:divBdr>
        </w:div>
        <w:div w:id="1369060787">
          <w:marLeft w:val="1584"/>
          <w:marRight w:val="0"/>
          <w:marTop w:val="0"/>
          <w:marBottom w:val="86"/>
          <w:divBdr>
            <w:top w:val="none" w:sz="0" w:space="0" w:color="auto"/>
            <w:left w:val="none" w:sz="0" w:space="0" w:color="auto"/>
            <w:bottom w:val="none" w:sz="0" w:space="0" w:color="auto"/>
            <w:right w:val="none" w:sz="0" w:space="0" w:color="auto"/>
          </w:divBdr>
        </w:div>
        <w:div w:id="1401362167">
          <w:marLeft w:val="1584"/>
          <w:marRight w:val="0"/>
          <w:marTop w:val="0"/>
          <w:marBottom w:val="101"/>
          <w:divBdr>
            <w:top w:val="none" w:sz="0" w:space="0" w:color="auto"/>
            <w:left w:val="none" w:sz="0" w:space="0" w:color="auto"/>
            <w:bottom w:val="none" w:sz="0" w:space="0" w:color="auto"/>
            <w:right w:val="none" w:sz="0" w:space="0" w:color="auto"/>
          </w:divBdr>
        </w:div>
        <w:div w:id="1449204465">
          <w:marLeft w:val="1152"/>
          <w:marRight w:val="0"/>
          <w:marTop w:val="0"/>
          <w:marBottom w:val="86"/>
          <w:divBdr>
            <w:top w:val="none" w:sz="0" w:space="0" w:color="auto"/>
            <w:left w:val="none" w:sz="0" w:space="0" w:color="auto"/>
            <w:bottom w:val="none" w:sz="0" w:space="0" w:color="auto"/>
            <w:right w:val="none" w:sz="0" w:space="0" w:color="auto"/>
          </w:divBdr>
        </w:div>
        <w:div w:id="1542790929">
          <w:marLeft w:val="1584"/>
          <w:marRight w:val="0"/>
          <w:marTop w:val="0"/>
          <w:marBottom w:val="86"/>
          <w:divBdr>
            <w:top w:val="none" w:sz="0" w:space="0" w:color="auto"/>
            <w:left w:val="none" w:sz="0" w:space="0" w:color="auto"/>
            <w:bottom w:val="none" w:sz="0" w:space="0" w:color="auto"/>
            <w:right w:val="none" w:sz="0" w:space="0" w:color="auto"/>
          </w:divBdr>
        </w:div>
        <w:div w:id="1628773221">
          <w:marLeft w:val="1584"/>
          <w:marRight w:val="0"/>
          <w:marTop w:val="0"/>
          <w:marBottom w:val="86"/>
          <w:divBdr>
            <w:top w:val="none" w:sz="0" w:space="0" w:color="auto"/>
            <w:left w:val="none" w:sz="0" w:space="0" w:color="auto"/>
            <w:bottom w:val="none" w:sz="0" w:space="0" w:color="auto"/>
            <w:right w:val="none" w:sz="0" w:space="0" w:color="auto"/>
          </w:divBdr>
        </w:div>
        <w:div w:id="1628899162">
          <w:marLeft w:val="1584"/>
          <w:marRight w:val="0"/>
          <w:marTop w:val="0"/>
          <w:marBottom w:val="101"/>
          <w:divBdr>
            <w:top w:val="none" w:sz="0" w:space="0" w:color="auto"/>
            <w:left w:val="none" w:sz="0" w:space="0" w:color="auto"/>
            <w:bottom w:val="none" w:sz="0" w:space="0" w:color="auto"/>
            <w:right w:val="none" w:sz="0" w:space="0" w:color="auto"/>
          </w:divBdr>
        </w:div>
        <w:div w:id="1629967399">
          <w:marLeft w:val="1584"/>
          <w:marRight w:val="0"/>
          <w:marTop w:val="0"/>
          <w:marBottom w:val="86"/>
          <w:divBdr>
            <w:top w:val="none" w:sz="0" w:space="0" w:color="auto"/>
            <w:left w:val="none" w:sz="0" w:space="0" w:color="auto"/>
            <w:bottom w:val="none" w:sz="0" w:space="0" w:color="auto"/>
            <w:right w:val="none" w:sz="0" w:space="0" w:color="auto"/>
          </w:divBdr>
        </w:div>
        <w:div w:id="1635210718">
          <w:marLeft w:val="1152"/>
          <w:marRight w:val="0"/>
          <w:marTop w:val="0"/>
          <w:marBottom w:val="101"/>
          <w:divBdr>
            <w:top w:val="none" w:sz="0" w:space="0" w:color="auto"/>
            <w:left w:val="none" w:sz="0" w:space="0" w:color="auto"/>
            <w:bottom w:val="none" w:sz="0" w:space="0" w:color="auto"/>
            <w:right w:val="none" w:sz="0" w:space="0" w:color="auto"/>
          </w:divBdr>
        </w:div>
        <w:div w:id="1772623450">
          <w:marLeft w:val="1584"/>
          <w:marRight w:val="0"/>
          <w:marTop w:val="0"/>
          <w:marBottom w:val="86"/>
          <w:divBdr>
            <w:top w:val="none" w:sz="0" w:space="0" w:color="auto"/>
            <w:left w:val="none" w:sz="0" w:space="0" w:color="auto"/>
            <w:bottom w:val="none" w:sz="0" w:space="0" w:color="auto"/>
            <w:right w:val="none" w:sz="0" w:space="0" w:color="auto"/>
          </w:divBdr>
        </w:div>
        <w:div w:id="1779791578">
          <w:marLeft w:val="1584"/>
          <w:marRight w:val="0"/>
          <w:marTop w:val="0"/>
          <w:marBottom w:val="86"/>
          <w:divBdr>
            <w:top w:val="none" w:sz="0" w:space="0" w:color="auto"/>
            <w:left w:val="none" w:sz="0" w:space="0" w:color="auto"/>
            <w:bottom w:val="none" w:sz="0" w:space="0" w:color="auto"/>
            <w:right w:val="none" w:sz="0" w:space="0" w:color="auto"/>
          </w:divBdr>
        </w:div>
        <w:div w:id="1824589915">
          <w:marLeft w:val="1152"/>
          <w:marRight w:val="0"/>
          <w:marTop w:val="0"/>
          <w:marBottom w:val="101"/>
          <w:divBdr>
            <w:top w:val="none" w:sz="0" w:space="0" w:color="auto"/>
            <w:left w:val="none" w:sz="0" w:space="0" w:color="auto"/>
            <w:bottom w:val="none" w:sz="0" w:space="0" w:color="auto"/>
            <w:right w:val="none" w:sz="0" w:space="0" w:color="auto"/>
          </w:divBdr>
        </w:div>
        <w:div w:id="1857648232">
          <w:marLeft w:val="1584"/>
          <w:marRight w:val="0"/>
          <w:marTop w:val="0"/>
          <w:marBottom w:val="101"/>
          <w:divBdr>
            <w:top w:val="none" w:sz="0" w:space="0" w:color="auto"/>
            <w:left w:val="none" w:sz="0" w:space="0" w:color="auto"/>
            <w:bottom w:val="none" w:sz="0" w:space="0" w:color="auto"/>
            <w:right w:val="none" w:sz="0" w:space="0" w:color="auto"/>
          </w:divBdr>
        </w:div>
        <w:div w:id="1866402728">
          <w:marLeft w:val="1584"/>
          <w:marRight w:val="0"/>
          <w:marTop w:val="0"/>
          <w:marBottom w:val="101"/>
          <w:divBdr>
            <w:top w:val="none" w:sz="0" w:space="0" w:color="auto"/>
            <w:left w:val="none" w:sz="0" w:space="0" w:color="auto"/>
            <w:bottom w:val="none" w:sz="0" w:space="0" w:color="auto"/>
            <w:right w:val="none" w:sz="0" w:space="0" w:color="auto"/>
          </w:divBdr>
        </w:div>
        <w:div w:id="1995452908">
          <w:marLeft w:val="1584"/>
          <w:marRight w:val="0"/>
          <w:marTop w:val="0"/>
          <w:marBottom w:val="86"/>
          <w:divBdr>
            <w:top w:val="none" w:sz="0" w:space="0" w:color="auto"/>
            <w:left w:val="none" w:sz="0" w:space="0" w:color="auto"/>
            <w:bottom w:val="none" w:sz="0" w:space="0" w:color="auto"/>
            <w:right w:val="none" w:sz="0" w:space="0" w:color="auto"/>
          </w:divBdr>
        </w:div>
        <w:div w:id="2034110299">
          <w:marLeft w:val="1584"/>
          <w:marRight w:val="0"/>
          <w:marTop w:val="0"/>
          <w:marBottom w:val="86"/>
          <w:divBdr>
            <w:top w:val="none" w:sz="0" w:space="0" w:color="auto"/>
            <w:left w:val="none" w:sz="0" w:space="0" w:color="auto"/>
            <w:bottom w:val="none" w:sz="0" w:space="0" w:color="auto"/>
            <w:right w:val="none" w:sz="0" w:space="0" w:color="auto"/>
          </w:divBdr>
        </w:div>
        <w:div w:id="2057118170">
          <w:marLeft w:val="1152"/>
          <w:marRight w:val="0"/>
          <w:marTop w:val="0"/>
          <w:marBottom w:val="86"/>
          <w:divBdr>
            <w:top w:val="none" w:sz="0" w:space="0" w:color="auto"/>
            <w:left w:val="none" w:sz="0" w:space="0" w:color="auto"/>
            <w:bottom w:val="none" w:sz="0" w:space="0" w:color="auto"/>
            <w:right w:val="none" w:sz="0" w:space="0" w:color="auto"/>
          </w:divBdr>
        </w:div>
        <w:div w:id="2078283474">
          <w:marLeft w:val="1584"/>
          <w:marRight w:val="0"/>
          <w:marTop w:val="0"/>
          <w:marBottom w:val="86"/>
          <w:divBdr>
            <w:top w:val="none" w:sz="0" w:space="0" w:color="auto"/>
            <w:left w:val="none" w:sz="0" w:space="0" w:color="auto"/>
            <w:bottom w:val="none" w:sz="0" w:space="0" w:color="auto"/>
            <w:right w:val="none" w:sz="0" w:space="0" w:color="auto"/>
          </w:divBdr>
        </w:div>
        <w:div w:id="2124613251">
          <w:marLeft w:val="1584"/>
          <w:marRight w:val="0"/>
          <w:marTop w:val="0"/>
          <w:marBottom w:val="86"/>
          <w:divBdr>
            <w:top w:val="none" w:sz="0" w:space="0" w:color="auto"/>
            <w:left w:val="none" w:sz="0" w:space="0" w:color="auto"/>
            <w:bottom w:val="none" w:sz="0" w:space="0" w:color="auto"/>
            <w:right w:val="none" w:sz="0" w:space="0" w:color="auto"/>
          </w:divBdr>
        </w:div>
        <w:div w:id="2142914013">
          <w:marLeft w:val="1584"/>
          <w:marRight w:val="0"/>
          <w:marTop w:val="0"/>
          <w:marBottom w:val="86"/>
          <w:divBdr>
            <w:top w:val="none" w:sz="0" w:space="0" w:color="auto"/>
            <w:left w:val="none" w:sz="0" w:space="0" w:color="auto"/>
            <w:bottom w:val="none" w:sz="0" w:space="0" w:color="auto"/>
            <w:right w:val="none" w:sz="0" w:space="0" w:color="auto"/>
          </w:divBdr>
        </w:div>
      </w:divsChild>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42042323">
      <w:bodyDiv w:val="1"/>
      <w:marLeft w:val="0"/>
      <w:marRight w:val="0"/>
      <w:marTop w:val="0"/>
      <w:marBottom w:val="0"/>
      <w:divBdr>
        <w:top w:val="none" w:sz="0" w:space="0" w:color="auto"/>
        <w:left w:val="none" w:sz="0" w:space="0" w:color="auto"/>
        <w:bottom w:val="none" w:sz="0" w:space="0" w:color="auto"/>
        <w:right w:val="none" w:sz="0" w:space="0" w:color="auto"/>
      </w:divBdr>
    </w:div>
    <w:div w:id="1159617817">
      <w:bodyDiv w:val="1"/>
      <w:marLeft w:val="0"/>
      <w:marRight w:val="0"/>
      <w:marTop w:val="0"/>
      <w:marBottom w:val="0"/>
      <w:divBdr>
        <w:top w:val="none" w:sz="0" w:space="0" w:color="auto"/>
        <w:left w:val="none" w:sz="0" w:space="0" w:color="auto"/>
        <w:bottom w:val="none" w:sz="0" w:space="0" w:color="auto"/>
        <w:right w:val="none" w:sz="0" w:space="0" w:color="auto"/>
      </w:divBdr>
    </w:div>
    <w:div w:id="1211258655">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00058973">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34072149">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57247924">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86196112">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85809555">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tmp"/><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tmp"/><Relationship Id="rId4" Type="http://schemas.openxmlformats.org/officeDocument/2006/relationships/settings" Target="settings.xml"/><Relationship Id="rId9" Type="http://schemas.openxmlformats.org/officeDocument/2006/relationships/image" Target="media/image2.tmp"/><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zacazonapan.gob.mx/dif-zacazonapan-2025-2027" TargetMode="External"/><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359CC5-6DA4-471E-8EDA-9E0C485E0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18</Pages>
  <Words>3346</Words>
  <Characters>18407</Characters>
  <Application>Microsoft Office Word</Application>
  <DocSecurity>0</DocSecurity>
  <Lines>153</Lines>
  <Paragraphs>43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22</cp:revision>
  <cp:lastPrinted>2025-08-07T17:58:00Z</cp:lastPrinted>
  <dcterms:created xsi:type="dcterms:W3CDTF">2025-07-08T23:14:00Z</dcterms:created>
  <dcterms:modified xsi:type="dcterms:W3CDTF">2025-08-29T16:14:00Z</dcterms:modified>
</cp:coreProperties>
</file>