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D51C0D" w:rsidRDefault="003E0B6F" w:rsidP="00D51C0D">
          <w:pPr>
            <w:pStyle w:val="TtulodeTDC"/>
            <w:spacing w:line="360" w:lineRule="auto"/>
            <w:rPr>
              <w:color w:val="auto"/>
            </w:rPr>
          </w:pPr>
          <w:r w:rsidRPr="00D51C0D">
            <w:rPr>
              <w:color w:val="auto"/>
              <w:lang w:val="es-ES"/>
            </w:rPr>
            <w:t>Contenido</w:t>
          </w:r>
          <w:bookmarkStart w:id="0" w:name="_GoBack"/>
          <w:bookmarkEnd w:id="0"/>
        </w:p>
        <w:p w14:paraId="242CF8F3" w14:textId="77777777" w:rsidR="00D51C0D" w:rsidRPr="00D51C0D" w:rsidRDefault="003E0B6F" w:rsidP="00D51C0D">
          <w:pPr>
            <w:pStyle w:val="TDC1"/>
            <w:tabs>
              <w:tab w:val="right" w:leader="dot" w:pos="9034"/>
            </w:tabs>
            <w:rPr>
              <w:rFonts w:asciiTheme="minorHAnsi" w:eastAsiaTheme="minorEastAsia" w:hAnsiTheme="minorHAnsi" w:cstheme="minorBidi"/>
              <w:noProof/>
              <w:szCs w:val="22"/>
              <w:lang w:eastAsia="es-MX"/>
            </w:rPr>
          </w:pPr>
          <w:r w:rsidRPr="00D51C0D">
            <w:rPr>
              <w:b/>
              <w:bCs/>
              <w:lang w:val="es-ES"/>
            </w:rPr>
            <w:fldChar w:fldCharType="begin"/>
          </w:r>
          <w:r w:rsidRPr="00D51C0D">
            <w:rPr>
              <w:b/>
              <w:bCs/>
              <w:lang w:val="es-ES"/>
            </w:rPr>
            <w:instrText xml:space="preserve"> TOC \o "1-3" \h \z \u </w:instrText>
          </w:r>
          <w:r w:rsidRPr="00D51C0D">
            <w:rPr>
              <w:b/>
              <w:bCs/>
              <w:lang w:val="es-ES"/>
            </w:rPr>
            <w:fldChar w:fldCharType="separate"/>
          </w:r>
          <w:hyperlink w:anchor="_Toc207809249" w:history="1">
            <w:r w:rsidR="00D51C0D" w:rsidRPr="00D51C0D">
              <w:rPr>
                <w:rStyle w:val="Hipervnculo"/>
                <w:rFonts w:eastAsiaTheme="majorEastAsia"/>
                <w:noProof/>
                <w:color w:val="auto"/>
              </w:rPr>
              <w:t>ANTECEDENTES</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_Toc207809249 \h </w:instrText>
            </w:r>
            <w:r w:rsidR="00D51C0D" w:rsidRPr="00D51C0D">
              <w:rPr>
                <w:noProof/>
                <w:webHidden/>
              </w:rPr>
            </w:r>
            <w:r w:rsidR="00D51C0D" w:rsidRPr="00D51C0D">
              <w:rPr>
                <w:noProof/>
                <w:webHidden/>
              </w:rPr>
              <w:fldChar w:fldCharType="separate"/>
            </w:r>
            <w:r w:rsidR="0077055D">
              <w:rPr>
                <w:noProof/>
                <w:webHidden/>
              </w:rPr>
              <w:t>1</w:t>
            </w:r>
            <w:r w:rsidR="00D51C0D" w:rsidRPr="00D51C0D">
              <w:rPr>
                <w:noProof/>
                <w:webHidden/>
              </w:rPr>
              <w:fldChar w:fldCharType="end"/>
            </w:r>
          </w:hyperlink>
        </w:p>
        <w:p w14:paraId="6C575718" w14:textId="77777777" w:rsidR="00D51C0D" w:rsidRPr="00D51C0D" w:rsidRDefault="00E75CD4" w:rsidP="00D51C0D">
          <w:pPr>
            <w:pStyle w:val="TDC2"/>
            <w:rPr>
              <w:rFonts w:asciiTheme="minorHAnsi" w:eastAsiaTheme="minorEastAsia" w:hAnsiTheme="minorHAnsi" w:cstheme="minorBidi"/>
              <w:noProof/>
              <w:szCs w:val="22"/>
              <w:lang w:eastAsia="es-MX"/>
            </w:rPr>
          </w:pPr>
          <w:hyperlink w:anchor="_Toc207809250" w:history="1">
            <w:r w:rsidR="00D51C0D" w:rsidRPr="00D51C0D">
              <w:rPr>
                <w:rStyle w:val="Hipervnculo"/>
                <w:rFonts w:eastAsiaTheme="majorEastAsia"/>
                <w:noProof/>
                <w:color w:val="auto"/>
              </w:rPr>
              <w:t>DE LA SOLICITUD DE INFORMACIÓN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_Toc207809250 \h </w:instrText>
            </w:r>
            <w:r w:rsidR="00D51C0D" w:rsidRPr="00D51C0D">
              <w:rPr>
                <w:noProof/>
                <w:webHidden/>
              </w:rPr>
            </w:r>
            <w:r w:rsidR="00D51C0D" w:rsidRPr="00D51C0D">
              <w:rPr>
                <w:noProof/>
                <w:webHidden/>
              </w:rPr>
              <w:fldChar w:fldCharType="separate"/>
            </w:r>
            <w:r w:rsidR="0077055D">
              <w:rPr>
                <w:noProof/>
                <w:webHidden/>
              </w:rPr>
              <w:t>1</w:t>
            </w:r>
            <w:r w:rsidR="00D51C0D" w:rsidRPr="00D51C0D">
              <w:rPr>
                <w:noProof/>
                <w:webHidden/>
              </w:rPr>
              <w:fldChar w:fldCharType="end"/>
            </w:r>
          </w:hyperlink>
        </w:p>
        <w:p w14:paraId="6DB5253C"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1" w:history="1">
            <w:r w:rsidR="00D51C0D" w:rsidRPr="00D51C0D">
              <w:rPr>
                <w:rStyle w:val="Hipervnculo"/>
                <w:rFonts w:eastAsiaTheme="majorEastAsia"/>
                <w:noProof/>
                <w:color w:val="auto"/>
              </w:rPr>
              <w:t>a) Solicitud de información.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_Toc207809251 \h </w:instrText>
            </w:r>
            <w:r w:rsidR="00D51C0D" w:rsidRPr="00D51C0D">
              <w:rPr>
                <w:noProof/>
                <w:webHidden/>
              </w:rPr>
            </w:r>
            <w:r w:rsidR="00D51C0D" w:rsidRPr="00D51C0D">
              <w:rPr>
                <w:noProof/>
                <w:webHidden/>
              </w:rPr>
              <w:fldChar w:fldCharType="separate"/>
            </w:r>
            <w:r w:rsidR="0077055D">
              <w:rPr>
                <w:noProof/>
                <w:webHidden/>
              </w:rPr>
              <w:t>1</w:t>
            </w:r>
            <w:r w:rsidR="00D51C0D" w:rsidRPr="00D51C0D">
              <w:rPr>
                <w:noProof/>
                <w:webHidden/>
              </w:rPr>
              <w:fldChar w:fldCharType="end"/>
            </w:r>
          </w:hyperlink>
        </w:p>
        <w:p w14:paraId="59624FD4"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2" w:history="1">
            <w:r w:rsidR="00D51C0D" w:rsidRPr="00D51C0D">
              <w:rPr>
                <w:rStyle w:val="Hipervnculo"/>
                <w:rFonts w:eastAsiaTheme="majorEastAsia"/>
                <w:noProof/>
                <w:color w:val="auto"/>
              </w:rPr>
              <w:t>b) Turno de la solicitud de información.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_Toc207809252 \h </w:instrText>
            </w:r>
            <w:r w:rsidR="00D51C0D" w:rsidRPr="00D51C0D">
              <w:rPr>
                <w:noProof/>
                <w:webHidden/>
              </w:rPr>
            </w:r>
            <w:r w:rsidR="00D51C0D" w:rsidRPr="00D51C0D">
              <w:rPr>
                <w:noProof/>
                <w:webHidden/>
              </w:rPr>
              <w:fldChar w:fldCharType="separate"/>
            </w:r>
            <w:r w:rsidR="0077055D">
              <w:rPr>
                <w:noProof/>
                <w:webHidden/>
              </w:rPr>
              <w:t>2</w:t>
            </w:r>
            <w:r w:rsidR="00D51C0D" w:rsidRPr="00D51C0D">
              <w:rPr>
                <w:noProof/>
                <w:webHidden/>
              </w:rPr>
              <w:fldChar w:fldCharType="end"/>
            </w:r>
          </w:hyperlink>
        </w:p>
        <w:p w14:paraId="2B9D5A8C"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3" w:history="1">
            <w:r w:rsidR="00D51C0D" w:rsidRPr="00D51C0D">
              <w:rPr>
                <w:rStyle w:val="Hipervnculo"/>
                <w:rFonts w:eastAsiaTheme="majorEastAsia"/>
                <w:noProof/>
                <w:color w:val="auto"/>
              </w:rPr>
              <w:t>c) Respuesta del Sujeto Obligado.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_Toc207809253 \h </w:instrText>
            </w:r>
            <w:r w:rsidR="00D51C0D" w:rsidRPr="00D51C0D">
              <w:rPr>
                <w:noProof/>
                <w:webHidden/>
              </w:rPr>
            </w:r>
            <w:r w:rsidR="00D51C0D" w:rsidRPr="00D51C0D">
              <w:rPr>
                <w:noProof/>
                <w:webHidden/>
              </w:rPr>
              <w:fldChar w:fldCharType="separate"/>
            </w:r>
            <w:r w:rsidR="0077055D">
              <w:rPr>
                <w:noProof/>
                <w:webHidden/>
              </w:rPr>
              <w:t>2</w:t>
            </w:r>
            <w:r w:rsidR="00D51C0D" w:rsidRPr="00D51C0D">
              <w:rPr>
                <w:noProof/>
                <w:webHidden/>
              </w:rPr>
              <w:fldChar w:fldCharType="end"/>
            </w:r>
          </w:hyperlink>
        </w:p>
        <w:p w14:paraId="4EA7813A" w14:textId="77777777" w:rsidR="00D51C0D" w:rsidRPr="00D51C0D" w:rsidRDefault="00E75CD4" w:rsidP="00D51C0D">
          <w:pPr>
            <w:pStyle w:val="TDC2"/>
            <w:rPr>
              <w:rFonts w:asciiTheme="minorHAnsi" w:eastAsiaTheme="minorEastAsia" w:hAnsiTheme="minorHAnsi" w:cstheme="minorBidi"/>
              <w:noProof/>
              <w:szCs w:val="22"/>
              <w:lang w:eastAsia="es-MX"/>
            </w:rPr>
          </w:pPr>
          <w:hyperlink w:anchor="_Toc207809254" w:history="1">
            <w:r w:rsidR="00D51C0D" w:rsidRPr="00D51C0D">
              <w:rPr>
                <w:rStyle w:val="Hipervnculo"/>
                <w:rFonts w:eastAsiaTheme="majorEastAsia"/>
                <w:noProof/>
                <w:color w:val="auto"/>
              </w:rPr>
              <w:t>DEL RECURSO DE REVISIÓN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_Toc207809254 \h </w:instrText>
            </w:r>
            <w:r w:rsidR="00D51C0D" w:rsidRPr="00D51C0D">
              <w:rPr>
                <w:noProof/>
                <w:webHidden/>
              </w:rPr>
            </w:r>
            <w:r w:rsidR="00D51C0D" w:rsidRPr="00D51C0D">
              <w:rPr>
                <w:noProof/>
                <w:webHidden/>
              </w:rPr>
              <w:fldChar w:fldCharType="separate"/>
            </w:r>
            <w:r w:rsidR="0077055D">
              <w:rPr>
                <w:noProof/>
                <w:webHidden/>
              </w:rPr>
              <w:t>3</w:t>
            </w:r>
            <w:r w:rsidR="00D51C0D" w:rsidRPr="00D51C0D">
              <w:rPr>
                <w:noProof/>
                <w:webHidden/>
              </w:rPr>
              <w:fldChar w:fldCharType="end"/>
            </w:r>
          </w:hyperlink>
        </w:p>
        <w:p w14:paraId="0B157C25"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5" w:history="1">
            <w:r w:rsidR="00D51C0D" w:rsidRPr="00D51C0D">
              <w:rPr>
                <w:rStyle w:val="Hipervnculo"/>
                <w:rFonts w:eastAsiaTheme="majorEastAsia"/>
                <w:noProof/>
                <w:color w:val="auto"/>
              </w:rPr>
              <w:t>a) Interposición del Recurso de Revisión.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_Toc207809255 \h </w:instrText>
            </w:r>
            <w:r w:rsidR="00D51C0D" w:rsidRPr="00D51C0D">
              <w:rPr>
                <w:noProof/>
                <w:webHidden/>
              </w:rPr>
            </w:r>
            <w:r w:rsidR="00D51C0D" w:rsidRPr="00D51C0D">
              <w:rPr>
                <w:noProof/>
                <w:webHidden/>
              </w:rPr>
              <w:fldChar w:fldCharType="separate"/>
            </w:r>
            <w:r w:rsidR="0077055D">
              <w:rPr>
                <w:noProof/>
                <w:webHidden/>
              </w:rPr>
              <w:t>3</w:t>
            </w:r>
            <w:r w:rsidR="00D51C0D" w:rsidRPr="00D51C0D">
              <w:rPr>
                <w:noProof/>
                <w:webHidden/>
              </w:rPr>
              <w:fldChar w:fldCharType="end"/>
            </w:r>
          </w:hyperlink>
        </w:p>
        <w:p w14:paraId="52484466"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6" w:history="1">
            <w:r w:rsidR="00D51C0D" w:rsidRPr="00D51C0D">
              <w:rPr>
                <w:rStyle w:val="Hipervnculo"/>
                <w:rFonts w:eastAsiaTheme="majorEastAsia"/>
                <w:noProof/>
                <w:color w:val="auto"/>
              </w:rPr>
              <w:t>b) Turno del Recurso de Revisión.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_Toc207809256 \h </w:instrText>
            </w:r>
            <w:r w:rsidR="00D51C0D" w:rsidRPr="00D51C0D">
              <w:rPr>
                <w:noProof/>
                <w:webHidden/>
              </w:rPr>
            </w:r>
            <w:r w:rsidR="00D51C0D" w:rsidRPr="00D51C0D">
              <w:rPr>
                <w:noProof/>
                <w:webHidden/>
              </w:rPr>
              <w:fldChar w:fldCharType="separate"/>
            </w:r>
            <w:r w:rsidR="0077055D">
              <w:rPr>
                <w:noProof/>
                <w:webHidden/>
              </w:rPr>
              <w:t>3</w:t>
            </w:r>
            <w:r w:rsidR="00D51C0D" w:rsidRPr="00D51C0D">
              <w:rPr>
                <w:noProof/>
                <w:webHidden/>
              </w:rPr>
              <w:fldChar w:fldCharType="end"/>
            </w:r>
          </w:hyperlink>
        </w:p>
        <w:p w14:paraId="3974D64C"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7" w:history="1">
            <w:r w:rsidR="00D51C0D" w:rsidRPr="00D51C0D">
              <w:rPr>
                <w:rStyle w:val="Hipervnculo"/>
                <w:rFonts w:eastAsiaTheme="majorEastAsia"/>
                <w:noProof/>
                <w:color w:val="auto"/>
              </w:rPr>
              <w:t>c) Admisión del Recurso de Revisión.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_Toc207809257 \h </w:instrText>
            </w:r>
            <w:r w:rsidR="00D51C0D" w:rsidRPr="00D51C0D">
              <w:rPr>
                <w:noProof/>
                <w:webHidden/>
              </w:rPr>
            </w:r>
            <w:r w:rsidR="00D51C0D" w:rsidRPr="00D51C0D">
              <w:rPr>
                <w:noProof/>
                <w:webHidden/>
              </w:rPr>
              <w:fldChar w:fldCharType="separate"/>
            </w:r>
            <w:r w:rsidR="0077055D">
              <w:rPr>
                <w:noProof/>
                <w:webHidden/>
              </w:rPr>
              <w:t>4</w:t>
            </w:r>
            <w:r w:rsidR="00D51C0D" w:rsidRPr="00D51C0D">
              <w:rPr>
                <w:noProof/>
                <w:webHidden/>
              </w:rPr>
              <w:fldChar w:fldCharType="end"/>
            </w:r>
          </w:hyperlink>
        </w:p>
        <w:p w14:paraId="524DE1E6"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8" w:history="1">
            <w:r w:rsidR="00D51C0D" w:rsidRPr="00D51C0D">
              <w:rPr>
                <w:rStyle w:val="Hipervnculo"/>
                <w:rFonts w:eastAsiaTheme="majorEastAsia"/>
                <w:noProof/>
                <w:color w:val="auto"/>
              </w:rPr>
              <w:t>d) Informe Justificado del Sujeto Obligado.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_Toc207809258 \h </w:instrText>
            </w:r>
            <w:r w:rsidR="00D51C0D" w:rsidRPr="00D51C0D">
              <w:rPr>
                <w:noProof/>
                <w:webHidden/>
              </w:rPr>
            </w:r>
            <w:r w:rsidR="00D51C0D" w:rsidRPr="00D51C0D">
              <w:rPr>
                <w:noProof/>
                <w:webHidden/>
              </w:rPr>
              <w:fldChar w:fldCharType="separate"/>
            </w:r>
            <w:r w:rsidR="0077055D">
              <w:rPr>
                <w:noProof/>
                <w:webHidden/>
              </w:rPr>
              <w:t>4</w:t>
            </w:r>
            <w:r w:rsidR="00D51C0D" w:rsidRPr="00D51C0D">
              <w:rPr>
                <w:noProof/>
                <w:webHidden/>
              </w:rPr>
              <w:fldChar w:fldCharType="end"/>
            </w:r>
          </w:hyperlink>
        </w:p>
        <w:p w14:paraId="10E0088D"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59" w:history="1">
            <w:r w:rsidR="00D51C0D" w:rsidRPr="00D51C0D">
              <w:rPr>
                <w:rStyle w:val="Hipervnculo"/>
                <w:rFonts w:eastAsiaTheme="majorEastAsia"/>
                <w:noProof/>
                <w:color w:val="auto"/>
              </w:rPr>
              <w:t>e) Manifestaciones de la Parte Recurrente.</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_Toc207809259 \h </w:instrText>
            </w:r>
            <w:r w:rsidR="00D51C0D" w:rsidRPr="00D51C0D">
              <w:rPr>
                <w:noProof/>
                <w:webHidden/>
              </w:rPr>
            </w:r>
            <w:r w:rsidR="00D51C0D" w:rsidRPr="00D51C0D">
              <w:rPr>
                <w:noProof/>
                <w:webHidden/>
              </w:rPr>
              <w:fldChar w:fldCharType="separate"/>
            </w:r>
            <w:r w:rsidR="0077055D">
              <w:rPr>
                <w:noProof/>
                <w:webHidden/>
              </w:rPr>
              <w:t>4</w:t>
            </w:r>
            <w:r w:rsidR="00D51C0D" w:rsidRPr="00D51C0D">
              <w:rPr>
                <w:noProof/>
                <w:webHidden/>
              </w:rPr>
              <w:fldChar w:fldCharType="end"/>
            </w:r>
          </w:hyperlink>
        </w:p>
        <w:p w14:paraId="7DB4D472"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0" w:history="1">
            <w:r w:rsidR="00D51C0D" w:rsidRPr="00D51C0D">
              <w:rPr>
                <w:rStyle w:val="Hipervnculo"/>
                <w:rFonts w:eastAsiaTheme="majorEastAsia"/>
                <w:noProof/>
                <w:color w:val="auto"/>
              </w:rPr>
              <w:t>f) Cierre de instrucción.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_Toc207809260 \h </w:instrText>
            </w:r>
            <w:r w:rsidR="00D51C0D" w:rsidRPr="00D51C0D">
              <w:rPr>
                <w:noProof/>
                <w:webHidden/>
              </w:rPr>
            </w:r>
            <w:r w:rsidR="00D51C0D" w:rsidRPr="00D51C0D">
              <w:rPr>
                <w:noProof/>
                <w:webHidden/>
              </w:rPr>
              <w:fldChar w:fldCharType="separate"/>
            </w:r>
            <w:r w:rsidR="0077055D">
              <w:rPr>
                <w:noProof/>
                <w:webHidden/>
              </w:rPr>
              <w:t>4</w:t>
            </w:r>
            <w:r w:rsidR="00D51C0D" w:rsidRPr="00D51C0D">
              <w:rPr>
                <w:noProof/>
                <w:webHidden/>
              </w:rPr>
              <w:fldChar w:fldCharType="end"/>
            </w:r>
          </w:hyperlink>
        </w:p>
        <w:p w14:paraId="1D4727B5" w14:textId="77777777" w:rsidR="00D51C0D" w:rsidRPr="00D51C0D" w:rsidRDefault="00E75CD4" w:rsidP="00D51C0D">
          <w:pPr>
            <w:pStyle w:val="TDC1"/>
            <w:tabs>
              <w:tab w:val="right" w:leader="dot" w:pos="9034"/>
            </w:tabs>
            <w:rPr>
              <w:rFonts w:asciiTheme="minorHAnsi" w:eastAsiaTheme="minorEastAsia" w:hAnsiTheme="minorHAnsi" w:cstheme="minorBidi"/>
              <w:noProof/>
              <w:szCs w:val="22"/>
              <w:lang w:eastAsia="es-MX"/>
            </w:rPr>
          </w:pPr>
          <w:hyperlink w:anchor="_Toc207809261" w:history="1">
            <w:r w:rsidR="00D51C0D" w:rsidRPr="00D51C0D">
              <w:rPr>
                <w:rStyle w:val="Hipervnculo"/>
                <w:rFonts w:eastAsiaTheme="majorEastAsia"/>
                <w:noProof/>
                <w:color w:val="auto"/>
              </w:rPr>
              <w:t>CONSIDERANDOS</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_Toc207809261 \h </w:instrText>
            </w:r>
            <w:r w:rsidR="00D51C0D" w:rsidRPr="00D51C0D">
              <w:rPr>
                <w:noProof/>
                <w:webHidden/>
              </w:rPr>
            </w:r>
            <w:r w:rsidR="00D51C0D" w:rsidRPr="00D51C0D">
              <w:rPr>
                <w:noProof/>
                <w:webHidden/>
              </w:rPr>
              <w:fldChar w:fldCharType="separate"/>
            </w:r>
            <w:r w:rsidR="0077055D">
              <w:rPr>
                <w:noProof/>
                <w:webHidden/>
              </w:rPr>
              <w:t>5</w:t>
            </w:r>
            <w:r w:rsidR="00D51C0D" w:rsidRPr="00D51C0D">
              <w:rPr>
                <w:noProof/>
                <w:webHidden/>
              </w:rPr>
              <w:fldChar w:fldCharType="end"/>
            </w:r>
          </w:hyperlink>
        </w:p>
        <w:p w14:paraId="4DCAFBD5" w14:textId="77777777" w:rsidR="00D51C0D" w:rsidRPr="00D51C0D" w:rsidRDefault="00E75CD4" w:rsidP="00D51C0D">
          <w:pPr>
            <w:pStyle w:val="TDC2"/>
            <w:rPr>
              <w:rFonts w:asciiTheme="minorHAnsi" w:eastAsiaTheme="minorEastAsia" w:hAnsiTheme="minorHAnsi" w:cstheme="minorBidi"/>
              <w:noProof/>
              <w:szCs w:val="22"/>
              <w:lang w:eastAsia="es-MX"/>
            </w:rPr>
          </w:pPr>
          <w:hyperlink w:anchor="_Toc207809262" w:history="1">
            <w:r w:rsidR="00D51C0D" w:rsidRPr="00D51C0D">
              <w:rPr>
                <w:rStyle w:val="Hipervnculo"/>
                <w:rFonts w:eastAsiaTheme="majorEastAsia"/>
                <w:noProof/>
                <w:color w:val="auto"/>
              </w:rPr>
              <w:t>PRIMERO. Procedibilidad</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_Toc207809262 \h </w:instrText>
            </w:r>
            <w:r w:rsidR="00D51C0D" w:rsidRPr="00D51C0D">
              <w:rPr>
                <w:noProof/>
                <w:webHidden/>
              </w:rPr>
            </w:r>
            <w:r w:rsidR="00D51C0D" w:rsidRPr="00D51C0D">
              <w:rPr>
                <w:noProof/>
                <w:webHidden/>
              </w:rPr>
              <w:fldChar w:fldCharType="separate"/>
            </w:r>
            <w:r w:rsidR="0077055D">
              <w:rPr>
                <w:noProof/>
                <w:webHidden/>
              </w:rPr>
              <w:t>5</w:t>
            </w:r>
            <w:r w:rsidR="00D51C0D" w:rsidRPr="00D51C0D">
              <w:rPr>
                <w:noProof/>
                <w:webHidden/>
              </w:rPr>
              <w:fldChar w:fldCharType="end"/>
            </w:r>
          </w:hyperlink>
        </w:p>
        <w:p w14:paraId="7F2BF33E"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3" w:history="1">
            <w:r w:rsidR="00D51C0D" w:rsidRPr="00D51C0D">
              <w:rPr>
                <w:rStyle w:val="Hipervnculo"/>
                <w:rFonts w:eastAsiaTheme="majorEastAsia"/>
                <w:noProof/>
                <w:color w:val="auto"/>
              </w:rPr>
              <w:t>a) Competencia del Instituto.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_Toc207809263 \h </w:instrText>
            </w:r>
            <w:r w:rsidR="00D51C0D" w:rsidRPr="00D51C0D">
              <w:rPr>
                <w:noProof/>
                <w:webHidden/>
              </w:rPr>
            </w:r>
            <w:r w:rsidR="00D51C0D" w:rsidRPr="00D51C0D">
              <w:rPr>
                <w:noProof/>
                <w:webHidden/>
              </w:rPr>
              <w:fldChar w:fldCharType="separate"/>
            </w:r>
            <w:r w:rsidR="0077055D">
              <w:rPr>
                <w:noProof/>
                <w:webHidden/>
              </w:rPr>
              <w:t>5</w:t>
            </w:r>
            <w:r w:rsidR="00D51C0D" w:rsidRPr="00D51C0D">
              <w:rPr>
                <w:noProof/>
                <w:webHidden/>
              </w:rPr>
              <w:fldChar w:fldCharType="end"/>
            </w:r>
          </w:hyperlink>
        </w:p>
        <w:p w14:paraId="541F7BB2"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4" w:history="1">
            <w:r w:rsidR="00D51C0D" w:rsidRPr="00D51C0D">
              <w:rPr>
                <w:rStyle w:val="Hipervnculo"/>
                <w:rFonts w:eastAsiaTheme="majorEastAsia"/>
                <w:noProof/>
                <w:color w:val="auto"/>
              </w:rPr>
              <w:t>b) Legitimidad de la parte recurrente.</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_Toc207809264 \h </w:instrText>
            </w:r>
            <w:r w:rsidR="00D51C0D" w:rsidRPr="00D51C0D">
              <w:rPr>
                <w:noProof/>
                <w:webHidden/>
              </w:rPr>
            </w:r>
            <w:r w:rsidR="00D51C0D" w:rsidRPr="00D51C0D">
              <w:rPr>
                <w:noProof/>
                <w:webHidden/>
              </w:rPr>
              <w:fldChar w:fldCharType="separate"/>
            </w:r>
            <w:r w:rsidR="0077055D">
              <w:rPr>
                <w:noProof/>
                <w:webHidden/>
              </w:rPr>
              <w:t>5</w:t>
            </w:r>
            <w:r w:rsidR="00D51C0D" w:rsidRPr="00D51C0D">
              <w:rPr>
                <w:noProof/>
                <w:webHidden/>
              </w:rPr>
              <w:fldChar w:fldCharType="end"/>
            </w:r>
          </w:hyperlink>
        </w:p>
        <w:p w14:paraId="56D94456"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5" w:history="1">
            <w:r w:rsidR="00D51C0D" w:rsidRPr="00D51C0D">
              <w:rPr>
                <w:rStyle w:val="Hipervnculo"/>
                <w:rFonts w:eastAsiaTheme="majorEastAsia"/>
                <w:noProof/>
                <w:color w:val="auto"/>
              </w:rPr>
              <w:t>c) Plazo para interponer el recurso.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_Toc207809265 \h </w:instrText>
            </w:r>
            <w:r w:rsidR="00D51C0D" w:rsidRPr="00D51C0D">
              <w:rPr>
                <w:noProof/>
                <w:webHidden/>
              </w:rPr>
            </w:r>
            <w:r w:rsidR="00D51C0D" w:rsidRPr="00D51C0D">
              <w:rPr>
                <w:noProof/>
                <w:webHidden/>
              </w:rPr>
              <w:fldChar w:fldCharType="separate"/>
            </w:r>
            <w:r w:rsidR="0077055D">
              <w:rPr>
                <w:noProof/>
                <w:webHidden/>
              </w:rPr>
              <w:t>5</w:t>
            </w:r>
            <w:r w:rsidR="00D51C0D" w:rsidRPr="00D51C0D">
              <w:rPr>
                <w:noProof/>
                <w:webHidden/>
              </w:rPr>
              <w:fldChar w:fldCharType="end"/>
            </w:r>
          </w:hyperlink>
        </w:p>
        <w:p w14:paraId="681F8DED"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6" w:history="1">
            <w:r w:rsidR="00D51C0D" w:rsidRPr="00D51C0D">
              <w:rPr>
                <w:rStyle w:val="Hipervnculo"/>
                <w:rFonts w:eastAsiaTheme="majorEastAsia"/>
                <w:noProof/>
                <w:color w:val="auto"/>
              </w:rPr>
              <w:t>d) Causal de procedencia.</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_Toc207809266 \h </w:instrText>
            </w:r>
            <w:r w:rsidR="00D51C0D" w:rsidRPr="00D51C0D">
              <w:rPr>
                <w:noProof/>
                <w:webHidden/>
              </w:rPr>
            </w:r>
            <w:r w:rsidR="00D51C0D" w:rsidRPr="00D51C0D">
              <w:rPr>
                <w:noProof/>
                <w:webHidden/>
              </w:rPr>
              <w:fldChar w:fldCharType="separate"/>
            </w:r>
            <w:r w:rsidR="0077055D">
              <w:rPr>
                <w:noProof/>
                <w:webHidden/>
              </w:rPr>
              <w:t>6</w:t>
            </w:r>
            <w:r w:rsidR="00D51C0D" w:rsidRPr="00D51C0D">
              <w:rPr>
                <w:noProof/>
                <w:webHidden/>
              </w:rPr>
              <w:fldChar w:fldCharType="end"/>
            </w:r>
          </w:hyperlink>
        </w:p>
        <w:p w14:paraId="1D94B283"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7" w:history="1">
            <w:r w:rsidR="00D51C0D" w:rsidRPr="00D51C0D">
              <w:rPr>
                <w:rStyle w:val="Hipervnculo"/>
                <w:rFonts w:eastAsiaTheme="majorEastAsia"/>
                <w:noProof/>
                <w:color w:val="auto"/>
              </w:rPr>
              <w:t>e) Requisitos formales para la interposición del recurso.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_Toc207809267 \h </w:instrText>
            </w:r>
            <w:r w:rsidR="00D51C0D" w:rsidRPr="00D51C0D">
              <w:rPr>
                <w:noProof/>
                <w:webHidden/>
              </w:rPr>
            </w:r>
            <w:r w:rsidR="00D51C0D" w:rsidRPr="00D51C0D">
              <w:rPr>
                <w:noProof/>
                <w:webHidden/>
              </w:rPr>
              <w:fldChar w:fldCharType="separate"/>
            </w:r>
            <w:r w:rsidR="0077055D">
              <w:rPr>
                <w:noProof/>
                <w:webHidden/>
              </w:rPr>
              <w:t>6</w:t>
            </w:r>
            <w:r w:rsidR="00D51C0D" w:rsidRPr="00D51C0D">
              <w:rPr>
                <w:noProof/>
                <w:webHidden/>
              </w:rPr>
              <w:fldChar w:fldCharType="end"/>
            </w:r>
          </w:hyperlink>
        </w:p>
        <w:p w14:paraId="6C911744" w14:textId="77777777" w:rsidR="00D51C0D" w:rsidRPr="00D51C0D" w:rsidRDefault="00E75CD4" w:rsidP="00D51C0D">
          <w:pPr>
            <w:pStyle w:val="TDC2"/>
            <w:rPr>
              <w:rFonts w:asciiTheme="minorHAnsi" w:eastAsiaTheme="minorEastAsia" w:hAnsiTheme="minorHAnsi" w:cstheme="minorBidi"/>
              <w:noProof/>
              <w:szCs w:val="22"/>
              <w:lang w:eastAsia="es-MX"/>
            </w:rPr>
          </w:pPr>
          <w:hyperlink w:anchor="_Toc207809268" w:history="1">
            <w:r w:rsidR="00D51C0D" w:rsidRPr="00D51C0D">
              <w:rPr>
                <w:rStyle w:val="Hipervnculo"/>
                <w:rFonts w:eastAsiaTheme="majorEastAsia"/>
                <w:noProof/>
                <w:color w:val="auto"/>
              </w:rPr>
              <w:t>SEGUNDO. Estudio de Fondo.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_Toc207809268 \h </w:instrText>
            </w:r>
            <w:r w:rsidR="00D51C0D" w:rsidRPr="00D51C0D">
              <w:rPr>
                <w:noProof/>
                <w:webHidden/>
              </w:rPr>
            </w:r>
            <w:r w:rsidR="00D51C0D" w:rsidRPr="00D51C0D">
              <w:rPr>
                <w:noProof/>
                <w:webHidden/>
              </w:rPr>
              <w:fldChar w:fldCharType="separate"/>
            </w:r>
            <w:r w:rsidR="0077055D">
              <w:rPr>
                <w:noProof/>
                <w:webHidden/>
              </w:rPr>
              <w:t>6</w:t>
            </w:r>
            <w:r w:rsidR="00D51C0D" w:rsidRPr="00D51C0D">
              <w:rPr>
                <w:noProof/>
                <w:webHidden/>
              </w:rPr>
              <w:fldChar w:fldCharType="end"/>
            </w:r>
          </w:hyperlink>
        </w:p>
        <w:p w14:paraId="15367714"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69" w:history="1">
            <w:r w:rsidR="00D51C0D" w:rsidRPr="00D51C0D">
              <w:rPr>
                <w:rStyle w:val="Hipervnculo"/>
                <w:rFonts w:eastAsiaTheme="majorEastAsia"/>
                <w:noProof/>
                <w:color w:val="auto"/>
              </w:rPr>
              <w:t>a) Mandato de transparencia y responsabilidad del Sujeto Obligado.</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_Toc207809269 \h </w:instrText>
            </w:r>
            <w:r w:rsidR="00D51C0D" w:rsidRPr="00D51C0D">
              <w:rPr>
                <w:noProof/>
                <w:webHidden/>
              </w:rPr>
            </w:r>
            <w:r w:rsidR="00D51C0D" w:rsidRPr="00D51C0D">
              <w:rPr>
                <w:noProof/>
                <w:webHidden/>
              </w:rPr>
              <w:fldChar w:fldCharType="separate"/>
            </w:r>
            <w:r w:rsidR="0077055D">
              <w:rPr>
                <w:noProof/>
                <w:webHidden/>
              </w:rPr>
              <w:t>6</w:t>
            </w:r>
            <w:r w:rsidR="00D51C0D" w:rsidRPr="00D51C0D">
              <w:rPr>
                <w:noProof/>
                <w:webHidden/>
              </w:rPr>
              <w:fldChar w:fldCharType="end"/>
            </w:r>
          </w:hyperlink>
        </w:p>
        <w:p w14:paraId="6582F8FB"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70" w:history="1">
            <w:r w:rsidR="00D51C0D" w:rsidRPr="00D51C0D">
              <w:rPr>
                <w:rStyle w:val="Hipervnculo"/>
                <w:rFonts w:eastAsiaTheme="majorEastAsia"/>
                <w:noProof/>
                <w:color w:val="auto"/>
              </w:rPr>
              <w:t>b) Controversia a resolver.</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_Toc207809270 \h </w:instrText>
            </w:r>
            <w:r w:rsidR="00D51C0D" w:rsidRPr="00D51C0D">
              <w:rPr>
                <w:noProof/>
                <w:webHidden/>
              </w:rPr>
            </w:r>
            <w:r w:rsidR="00D51C0D" w:rsidRPr="00D51C0D">
              <w:rPr>
                <w:noProof/>
                <w:webHidden/>
              </w:rPr>
              <w:fldChar w:fldCharType="separate"/>
            </w:r>
            <w:r w:rsidR="0077055D">
              <w:rPr>
                <w:noProof/>
                <w:webHidden/>
              </w:rPr>
              <w:t>9</w:t>
            </w:r>
            <w:r w:rsidR="00D51C0D" w:rsidRPr="00D51C0D">
              <w:rPr>
                <w:noProof/>
                <w:webHidden/>
              </w:rPr>
              <w:fldChar w:fldCharType="end"/>
            </w:r>
          </w:hyperlink>
        </w:p>
        <w:p w14:paraId="6C96904B"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71" w:history="1">
            <w:r w:rsidR="00D51C0D" w:rsidRPr="00D51C0D">
              <w:rPr>
                <w:rStyle w:val="Hipervnculo"/>
                <w:rFonts w:eastAsiaTheme="majorEastAsia"/>
                <w:noProof/>
                <w:color w:val="auto"/>
              </w:rPr>
              <w:t>c) Estudio de la controversia.</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_Toc207809271 \h </w:instrText>
            </w:r>
            <w:r w:rsidR="00D51C0D" w:rsidRPr="00D51C0D">
              <w:rPr>
                <w:noProof/>
                <w:webHidden/>
              </w:rPr>
            </w:r>
            <w:r w:rsidR="00D51C0D" w:rsidRPr="00D51C0D">
              <w:rPr>
                <w:noProof/>
                <w:webHidden/>
              </w:rPr>
              <w:fldChar w:fldCharType="separate"/>
            </w:r>
            <w:r w:rsidR="0077055D">
              <w:rPr>
                <w:noProof/>
                <w:webHidden/>
              </w:rPr>
              <w:t>10</w:t>
            </w:r>
            <w:r w:rsidR="00D51C0D" w:rsidRPr="00D51C0D">
              <w:rPr>
                <w:noProof/>
                <w:webHidden/>
              </w:rPr>
              <w:fldChar w:fldCharType="end"/>
            </w:r>
          </w:hyperlink>
        </w:p>
        <w:p w14:paraId="672A88A7" w14:textId="77777777" w:rsidR="00D51C0D" w:rsidRPr="00D51C0D" w:rsidRDefault="00E75CD4" w:rsidP="00D51C0D">
          <w:pPr>
            <w:pStyle w:val="TDC3"/>
            <w:rPr>
              <w:rFonts w:asciiTheme="minorHAnsi" w:eastAsiaTheme="minorEastAsia" w:hAnsiTheme="minorHAnsi" w:cstheme="minorBidi"/>
              <w:noProof/>
              <w:szCs w:val="22"/>
              <w:lang w:eastAsia="es-MX"/>
            </w:rPr>
          </w:pPr>
          <w:hyperlink w:anchor="_Toc207809272" w:history="1">
            <w:r w:rsidR="00D51C0D" w:rsidRPr="00D51C0D">
              <w:rPr>
                <w:rStyle w:val="Hipervnculo"/>
                <w:rFonts w:eastAsiaTheme="majorEastAsia"/>
                <w:noProof/>
                <w:color w:val="auto"/>
              </w:rPr>
              <w:t>d) Conclusión</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_Toc207809272 \h </w:instrText>
            </w:r>
            <w:r w:rsidR="00D51C0D" w:rsidRPr="00D51C0D">
              <w:rPr>
                <w:noProof/>
                <w:webHidden/>
              </w:rPr>
            </w:r>
            <w:r w:rsidR="00D51C0D" w:rsidRPr="00D51C0D">
              <w:rPr>
                <w:noProof/>
                <w:webHidden/>
              </w:rPr>
              <w:fldChar w:fldCharType="separate"/>
            </w:r>
            <w:r w:rsidR="0077055D">
              <w:rPr>
                <w:noProof/>
                <w:webHidden/>
              </w:rPr>
              <w:t>14</w:t>
            </w:r>
            <w:r w:rsidR="00D51C0D" w:rsidRPr="00D51C0D">
              <w:rPr>
                <w:noProof/>
                <w:webHidden/>
              </w:rPr>
              <w:fldChar w:fldCharType="end"/>
            </w:r>
          </w:hyperlink>
        </w:p>
        <w:p w14:paraId="65C94ECD" w14:textId="77777777" w:rsidR="00D51C0D" w:rsidRPr="00D51C0D" w:rsidRDefault="00E75CD4" w:rsidP="00D51C0D">
          <w:pPr>
            <w:pStyle w:val="TDC1"/>
            <w:tabs>
              <w:tab w:val="right" w:leader="dot" w:pos="9034"/>
            </w:tabs>
            <w:rPr>
              <w:rFonts w:asciiTheme="minorHAnsi" w:eastAsiaTheme="minorEastAsia" w:hAnsiTheme="minorHAnsi" w:cstheme="minorBidi"/>
              <w:noProof/>
              <w:szCs w:val="22"/>
              <w:lang w:eastAsia="es-MX"/>
            </w:rPr>
          </w:pPr>
          <w:hyperlink w:anchor="_Toc207809273" w:history="1">
            <w:r w:rsidR="00D51C0D" w:rsidRPr="00D51C0D">
              <w:rPr>
                <w:rStyle w:val="Hipervnculo"/>
                <w:rFonts w:eastAsiaTheme="majorEastAsia"/>
                <w:noProof/>
                <w:color w:val="auto"/>
              </w:rPr>
              <w:t>RESUELVE</w:t>
            </w:r>
            <w:r w:rsidR="00D51C0D" w:rsidRPr="00D51C0D">
              <w:rPr>
                <w:noProof/>
                <w:webHidden/>
              </w:rPr>
              <w:tab/>
            </w:r>
            <w:r w:rsidR="00D51C0D" w:rsidRPr="00D51C0D">
              <w:rPr>
                <w:noProof/>
                <w:webHidden/>
              </w:rPr>
              <w:fldChar w:fldCharType="begin"/>
            </w:r>
            <w:r w:rsidR="00D51C0D" w:rsidRPr="00D51C0D">
              <w:rPr>
                <w:noProof/>
                <w:webHidden/>
              </w:rPr>
              <w:instrText xml:space="preserve"> PAGEREF _Toc207809273 \h </w:instrText>
            </w:r>
            <w:r w:rsidR="00D51C0D" w:rsidRPr="00D51C0D">
              <w:rPr>
                <w:noProof/>
                <w:webHidden/>
              </w:rPr>
            </w:r>
            <w:r w:rsidR="00D51C0D" w:rsidRPr="00D51C0D">
              <w:rPr>
                <w:noProof/>
                <w:webHidden/>
              </w:rPr>
              <w:fldChar w:fldCharType="separate"/>
            </w:r>
            <w:r w:rsidR="0077055D">
              <w:rPr>
                <w:noProof/>
                <w:webHidden/>
              </w:rPr>
              <w:t>15</w:t>
            </w:r>
            <w:r w:rsidR="00D51C0D" w:rsidRPr="00D51C0D">
              <w:rPr>
                <w:noProof/>
                <w:webHidden/>
              </w:rPr>
              <w:fldChar w:fldCharType="end"/>
            </w:r>
          </w:hyperlink>
        </w:p>
        <w:p w14:paraId="6C8A710A" w14:textId="58A78567" w:rsidR="003E0B6F" w:rsidRPr="00D51C0D" w:rsidRDefault="003E0B6F" w:rsidP="00D51C0D">
          <w:r w:rsidRPr="00D51C0D">
            <w:rPr>
              <w:b/>
              <w:bCs/>
              <w:lang w:val="es-ES"/>
            </w:rPr>
            <w:fldChar w:fldCharType="end"/>
          </w:r>
        </w:p>
      </w:sdtContent>
    </w:sdt>
    <w:p w14:paraId="05850357" w14:textId="77777777" w:rsidR="008223B9" w:rsidRPr="00D51C0D" w:rsidRDefault="008223B9" w:rsidP="00D51C0D">
      <w:pPr>
        <w:sectPr w:rsidR="008223B9" w:rsidRPr="00D51C0D"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6D84E443" w:rsidR="008223B9" w:rsidRPr="00D51C0D" w:rsidRDefault="00C60ED3" w:rsidP="00D51C0D">
      <w:pPr>
        <w:rPr>
          <w:b/>
        </w:rPr>
      </w:pPr>
      <w:r w:rsidRPr="00D51C0D">
        <w:lastRenderedPageBreak/>
        <w:t xml:space="preserve">Resolución del Pleno del Instituto de Transparencia, Acceso a la Información Pública y Protección de Datos Personales del Estado de México y Municipios, con domicilio en Metepec, Estado de México, del </w:t>
      </w:r>
      <w:r w:rsidR="000729B5" w:rsidRPr="00D51C0D">
        <w:rPr>
          <w:b/>
        </w:rPr>
        <w:t>tres</w:t>
      </w:r>
      <w:r w:rsidRPr="00D51C0D">
        <w:rPr>
          <w:b/>
        </w:rPr>
        <w:t xml:space="preserve"> de </w:t>
      </w:r>
      <w:r w:rsidR="000729B5" w:rsidRPr="00D51C0D">
        <w:rPr>
          <w:b/>
        </w:rPr>
        <w:t>septiembre</w:t>
      </w:r>
      <w:r w:rsidRPr="00D51C0D">
        <w:rPr>
          <w:b/>
        </w:rPr>
        <w:t xml:space="preserve"> de dos mil veinticinco.</w:t>
      </w:r>
    </w:p>
    <w:p w14:paraId="0C011116" w14:textId="77777777" w:rsidR="008223B9" w:rsidRPr="00D51C0D" w:rsidRDefault="008223B9" w:rsidP="00D51C0D"/>
    <w:p w14:paraId="1FF93FBA" w14:textId="4C8711EB" w:rsidR="008223B9" w:rsidRPr="00D51C0D" w:rsidRDefault="00C60ED3" w:rsidP="00D51C0D">
      <w:r w:rsidRPr="00D51C0D">
        <w:rPr>
          <w:b/>
        </w:rPr>
        <w:t xml:space="preserve">VISTO </w:t>
      </w:r>
      <w:r w:rsidRPr="00D51C0D">
        <w:t xml:space="preserve">el expediente formado con motivo del Recurso de Revisión </w:t>
      </w:r>
      <w:r w:rsidRPr="00D51C0D">
        <w:rPr>
          <w:b/>
        </w:rPr>
        <w:t>0</w:t>
      </w:r>
      <w:r w:rsidR="000729B5" w:rsidRPr="00D51C0D">
        <w:rPr>
          <w:b/>
        </w:rPr>
        <w:t>9527</w:t>
      </w:r>
      <w:r w:rsidR="003D662C" w:rsidRPr="00D51C0D">
        <w:rPr>
          <w:b/>
        </w:rPr>
        <w:t>/</w:t>
      </w:r>
      <w:r w:rsidRPr="00D51C0D">
        <w:rPr>
          <w:b/>
        </w:rPr>
        <w:t>INFOEM/IP/RR/2025</w:t>
      </w:r>
      <w:r w:rsidRPr="00D51C0D">
        <w:t xml:space="preserve"> interpuesto por </w:t>
      </w:r>
      <w:r w:rsidR="00C81B46" w:rsidRPr="00D51C0D">
        <w:rPr>
          <w:b/>
        </w:rPr>
        <w:t>una persona de manera anónima</w:t>
      </w:r>
      <w:r w:rsidR="006D6FEB" w:rsidRPr="00D51C0D">
        <w:rPr>
          <w:b/>
        </w:rPr>
        <w:t xml:space="preserve"> </w:t>
      </w:r>
      <w:r w:rsidRPr="00D51C0D">
        <w:t xml:space="preserve">a quien en lo subsecuente se le denominará </w:t>
      </w:r>
      <w:r w:rsidRPr="00D51C0D">
        <w:rPr>
          <w:b/>
        </w:rPr>
        <w:t>LA PARTE RECURRENTE</w:t>
      </w:r>
      <w:r w:rsidRPr="00D51C0D">
        <w:t xml:space="preserve">, en contra de la respuesta emitida por </w:t>
      </w:r>
      <w:r w:rsidR="00C81B46" w:rsidRPr="00D51C0D">
        <w:t>el</w:t>
      </w:r>
      <w:r w:rsidRPr="00D51C0D">
        <w:t xml:space="preserve"> </w:t>
      </w:r>
      <w:r w:rsidR="000729B5" w:rsidRPr="00D51C0D">
        <w:rPr>
          <w:b/>
        </w:rPr>
        <w:t>Sistema Municipal para el Desarrollo Integral de la Familia de Morelos</w:t>
      </w:r>
      <w:r w:rsidRPr="00D51C0D">
        <w:rPr>
          <w:b/>
        </w:rPr>
        <w:t xml:space="preserve">, </w:t>
      </w:r>
      <w:r w:rsidRPr="00D51C0D">
        <w:t xml:space="preserve">en adelante </w:t>
      </w:r>
      <w:r w:rsidRPr="00D51C0D">
        <w:rPr>
          <w:b/>
        </w:rPr>
        <w:t>EL SUJETO OBLIGADO</w:t>
      </w:r>
      <w:r w:rsidRPr="00D51C0D">
        <w:t>, se emite la presente Resolución con base en los Antecedentes y Considerandos que se exponen a continuación:</w:t>
      </w:r>
    </w:p>
    <w:p w14:paraId="380E8808" w14:textId="77777777" w:rsidR="008223B9" w:rsidRPr="00D51C0D" w:rsidRDefault="008223B9" w:rsidP="00D51C0D"/>
    <w:p w14:paraId="20855CFF" w14:textId="77777777" w:rsidR="008223B9" w:rsidRPr="00D51C0D" w:rsidRDefault="00C60ED3" w:rsidP="00D51C0D">
      <w:pPr>
        <w:pStyle w:val="Ttulo1"/>
      </w:pPr>
      <w:bookmarkStart w:id="3" w:name="_Toc207809249"/>
      <w:r w:rsidRPr="00D51C0D">
        <w:t>ANTECEDENTES</w:t>
      </w:r>
      <w:bookmarkEnd w:id="3"/>
    </w:p>
    <w:p w14:paraId="374D5E0E" w14:textId="77777777" w:rsidR="008223B9" w:rsidRPr="00D51C0D" w:rsidRDefault="008223B9" w:rsidP="00D51C0D"/>
    <w:p w14:paraId="2E1E1A80" w14:textId="77777777" w:rsidR="008223B9" w:rsidRPr="00D51C0D" w:rsidRDefault="00C60ED3" w:rsidP="00D51C0D">
      <w:pPr>
        <w:pStyle w:val="Ttulo2"/>
        <w:jc w:val="left"/>
      </w:pPr>
      <w:bookmarkStart w:id="4" w:name="_Toc207809250"/>
      <w:r w:rsidRPr="00D51C0D">
        <w:t>DE LA SOLICITUD DE INFORMACIÓN</w:t>
      </w:r>
      <w:bookmarkEnd w:id="4"/>
    </w:p>
    <w:p w14:paraId="53EB6B0E" w14:textId="77777777" w:rsidR="008223B9" w:rsidRPr="00D51C0D" w:rsidRDefault="00C60ED3" w:rsidP="00D51C0D">
      <w:pPr>
        <w:pStyle w:val="Ttulo3"/>
        <w:spacing w:line="360" w:lineRule="auto"/>
      </w:pPr>
      <w:bookmarkStart w:id="5" w:name="_Toc207809251"/>
      <w:r w:rsidRPr="00D51C0D">
        <w:t>a) Solicitud de información.</w:t>
      </w:r>
      <w:bookmarkEnd w:id="5"/>
    </w:p>
    <w:p w14:paraId="0976C7AA" w14:textId="3A0BF251" w:rsidR="008223B9" w:rsidRPr="00D51C0D" w:rsidRDefault="00C60ED3" w:rsidP="00D51C0D">
      <w:pPr>
        <w:pBdr>
          <w:top w:val="nil"/>
          <w:left w:val="nil"/>
          <w:bottom w:val="nil"/>
          <w:right w:val="nil"/>
          <w:between w:val="nil"/>
        </w:pBdr>
        <w:tabs>
          <w:tab w:val="left" w:pos="0"/>
        </w:tabs>
      </w:pPr>
      <w:r w:rsidRPr="00D51C0D">
        <w:t xml:space="preserve">El </w:t>
      </w:r>
      <w:r w:rsidR="000729B5" w:rsidRPr="00D51C0D">
        <w:rPr>
          <w:b/>
        </w:rPr>
        <w:t>uno</w:t>
      </w:r>
      <w:r w:rsidRPr="00D51C0D">
        <w:rPr>
          <w:b/>
        </w:rPr>
        <w:t xml:space="preserve"> de </w:t>
      </w:r>
      <w:r w:rsidR="000729B5" w:rsidRPr="00D51C0D">
        <w:rPr>
          <w:b/>
        </w:rPr>
        <w:t>jul</w:t>
      </w:r>
      <w:r w:rsidR="00C81B46" w:rsidRPr="00D51C0D">
        <w:rPr>
          <w:b/>
        </w:rPr>
        <w:t>io</w:t>
      </w:r>
      <w:r w:rsidRPr="00D51C0D">
        <w:rPr>
          <w:b/>
        </w:rPr>
        <w:t xml:space="preserve"> de dos mil veinticinco</w:t>
      </w:r>
      <w:r w:rsidRPr="00D51C0D">
        <w:t xml:space="preserve"> </w:t>
      </w:r>
      <w:r w:rsidRPr="00D51C0D">
        <w:rPr>
          <w:b/>
        </w:rPr>
        <w:t>LA PARTE RECURRENTE</w:t>
      </w:r>
      <w:r w:rsidRPr="00D51C0D">
        <w:t xml:space="preserve"> presentó una solicitud de acceso a la información pública ante el </w:t>
      </w:r>
      <w:r w:rsidRPr="00D51C0D">
        <w:rPr>
          <w:b/>
        </w:rPr>
        <w:t>SUJETO OBLIGADO</w:t>
      </w:r>
      <w:r w:rsidRPr="00D51C0D">
        <w:t>, a través del Sistema de Acceso a la Información Mexiquense (</w:t>
      </w:r>
      <w:r w:rsidRPr="00D51C0D">
        <w:rPr>
          <w:b/>
        </w:rPr>
        <w:t>SAIMEX</w:t>
      </w:r>
      <w:r w:rsidRPr="00D51C0D">
        <w:t>). Dicha solicitud quedó registrada con el número de folio</w:t>
      </w:r>
      <w:r w:rsidR="003D662C" w:rsidRPr="00D51C0D">
        <w:rPr>
          <w:b/>
        </w:rPr>
        <w:t xml:space="preserve"> </w:t>
      </w:r>
      <w:r w:rsidR="00276346" w:rsidRPr="00D51C0D">
        <w:rPr>
          <w:b/>
        </w:rPr>
        <w:t xml:space="preserve">00028/DIFMORELOS/IP/2025 </w:t>
      </w:r>
      <w:r w:rsidRPr="00D51C0D">
        <w:t>y en ella se requirió la siguiente información:</w:t>
      </w:r>
    </w:p>
    <w:p w14:paraId="2CD6747D" w14:textId="77777777" w:rsidR="008223B9" w:rsidRPr="00D51C0D" w:rsidRDefault="008223B9" w:rsidP="00D51C0D">
      <w:pPr>
        <w:tabs>
          <w:tab w:val="left" w:pos="4667"/>
        </w:tabs>
        <w:ind w:left="567" w:right="567"/>
        <w:rPr>
          <w:b/>
        </w:rPr>
      </w:pPr>
    </w:p>
    <w:p w14:paraId="3A3FADF0" w14:textId="7091C665" w:rsidR="008223B9" w:rsidRPr="00D51C0D" w:rsidRDefault="00C60ED3" w:rsidP="00D51C0D">
      <w:pPr>
        <w:pStyle w:val="Puesto"/>
        <w:rPr>
          <w:i w:val="0"/>
        </w:rPr>
      </w:pPr>
      <w:r w:rsidRPr="00D51C0D">
        <w:t>“</w:t>
      </w:r>
      <w:r w:rsidR="000729B5" w:rsidRPr="00D51C0D">
        <w:t>SOLICITO EN SU VERSIÓN PÚBLICA EL PAGO O CONTRATO DEL SISTEMA CONTABLE QUE MANEJA EL SISTEMA DIF MUNICIPAL DE MORELOS YA QUE COMO SE SABE DICHOS SISTEMAS CUENTAN CON UNA LICENCIA PARA ESTAR VIGENTES Y PODER OPERAR O DE EL MISMO MODO SI ESTE FUESE PIRATA HACERLO DE CONOCIMIENTO</w:t>
      </w:r>
      <w:r w:rsidRPr="00D51C0D">
        <w:t xml:space="preserve">” </w:t>
      </w:r>
      <w:r w:rsidRPr="00D51C0D">
        <w:rPr>
          <w:i w:val="0"/>
        </w:rPr>
        <w:t>(sic).</w:t>
      </w:r>
    </w:p>
    <w:p w14:paraId="38009173" w14:textId="77777777" w:rsidR="008223B9" w:rsidRPr="00D51C0D" w:rsidRDefault="008223B9" w:rsidP="00D51C0D">
      <w:pPr>
        <w:tabs>
          <w:tab w:val="left" w:pos="5743"/>
        </w:tabs>
        <w:ind w:left="567" w:right="567"/>
        <w:rPr>
          <w:i/>
        </w:rPr>
      </w:pPr>
    </w:p>
    <w:p w14:paraId="08D8CAA3" w14:textId="77777777" w:rsidR="008223B9" w:rsidRPr="00D51C0D" w:rsidRDefault="00C60ED3" w:rsidP="00D51C0D">
      <w:pPr>
        <w:tabs>
          <w:tab w:val="left" w:pos="4667"/>
        </w:tabs>
        <w:ind w:right="567"/>
      </w:pPr>
      <w:r w:rsidRPr="00D51C0D">
        <w:rPr>
          <w:b/>
        </w:rPr>
        <w:t>Modalidad de entrega</w:t>
      </w:r>
      <w:r w:rsidRPr="00D51C0D">
        <w:t>: a</w:t>
      </w:r>
      <w:r w:rsidRPr="00D51C0D">
        <w:rPr>
          <w:i/>
        </w:rPr>
        <w:t xml:space="preserve"> </w:t>
      </w:r>
      <w:r w:rsidRPr="00D51C0D">
        <w:t xml:space="preserve">través del </w:t>
      </w:r>
      <w:r w:rsidRPr="00D51C0D">
        <w:rPr>
          <w:b/>
        </w:rPr>
        <w:t>SAIMEX</w:t>
      </w:r>
      <w:r w:rsidRPr="00D51C0D">
        <w:t>.</w:t>
      </w:r>
    </w:p>
    <w:p w14:paraId="4792C82C" w14:textId="77777777" w:rsidR="008223B9" w:rsidRPr="00D51C0D" w:rsidRDefault="008223B9" w:rsidP="00D51C0D"/>
    <w:p w14:paraId="3D353640" w14:textId="77777777" w:rsidR="00C81B46" w:rsidRPr="00D51C0D" w:rsidRDefault="00C81B46" w:rsidP="00D51C0D">
      <w:pPr>
        <w:pStyle w:val="Ttulo3"/>
        <w:spacing w:line="360" w:lineRule="auto"/>
        <w:rPr>
          <w:szCs w:val="22"/>
        </w:rPr>
      </w:pPr>
      <w:bookmarkStart w:id="6" w:name="_Toc206058473"/>
      <w:bookmarkStart w:id="7" w:name="_Toc207809252"/>
      <w:r w:rsidRPr="00D51C0D">
        <w:rPr>
          <w:szCs w:val="22"/>
        </w:rPr>
        <w:t>b) Turno de la solicitud de información.</w:t>
      </w:r>
      <w:bookmarkEnd w:id="6"/>
      <w:bookmarkEnd w:id="7"/>
    </w:p>
    <w:p w14:paraId="3D6F142F" w14:textId="1652281B" w:rsidR="00C81B46" w:rsidRPr="00D51C0D" w:rsidRDefault="00C81B46" w:rsidP="00D51C0D">
      <w:pPr>
        <w:rPr>
          <w:szCs w:val="22"/>
        </w:rPr>
      </w:pPr>
      <w:r w:rsidRPr="00D51C0D">
        <w:rPr>
          <w:szCs w:val="22"/>
        </w:rPr>
        <w:t xml:space="preserve">En cumplimiento al artículo 162 de la Ley de Transparencia y Acceso a la Información Pública del Estado de México y Municipios, el </w:t>
      </w:r>
      <w:r w:rsidR="000729B5" w:rsidRPr="00D51C0D">
        <w:rPr>
          <w:b/>
          <w:szCs w:val="22"/>
        </w:rPr>
        <w:t>dos</w:t>
      </w:r>
      <w:r w:rsidRPr="00D51C0D">
        <w:rPr>
          <w:b/>
          <w:szCs w:val="22"/>
        </w:rPr>
        <w:t xml:space="preserve"> de </w:t>
      </w:r>
      <w:r w:rsidR="000729B5" w:rsidRPr="00D51C0D">
        <w:rPr>
          <w:b/>
          <w:szCs w:val="22"/>
        </w:rPr>
        <w:t>jul</w:t>
      </w:r>
      <w:r w:rsidRPr="00D51C0D">
        <w:rPr>
          <w:b/>
          <w:szCs w:val="22"/>
        </w:rPr>
        <w:t>io de dos mil veinticinco,</w:t>
      </w:r>
      <w:r w:rsidRPr="00D51C0D">
        <w:rPr>
          <w:szCs w:val="22"/>
        </w:rPr>
        <w:t xml:space="preserve"> el Titular de la Unidad de Transparencia del </w:t>
      </w:r>
      <w:r w:rsidRPr="00D51C0D">
        <w:rPr>
          <w:b/>
          <w:szCs w:val="22"/>
        </w:rPr>
        <w:t>SUJETO OBLIGADO</w:t>
      </w:r>
      <w:r w:rsidRPr="00D51C0D">
        <w:rPr>
          <w:szCs w:val="22"/>
        </w:rPr>
        <w:t xml:space="preserve"> turnó la solicitud de información a</w:t>
      </w:r>
      <w:r w:rsidR="00276346" w:rsidRPr="00D51C0D">
        <w:rPr>
          <w:szCs w:val="22"/>
        </w:rPr>
        <w:t xml:space="preserve">l </w:t>
      </w:r>
      <w:r w:rsidRPr="00D51C0D">
        <w:rPr>
          <w:szCs w:val="22"/>
        </w:rPr>
        <w:t>servidor</w:t>
      </w:r>
      <w:r w:rsidR="00276346" w:rsidRPr="00D51C0D">
        <w:rPr>
          <w:szCs w:val="22"/>
        </w:rPr>
        <w:t xml:space="preserve"> público habilitado</w:t>
      </w:r>
      <w:r w:rsidRPr="00D51C0D">
        <w:rPr>
          <w:szCs w:val="22"/>
        </w:rPr>
        <w:t xml:space="preserve"> que estimó pertinente.</w:t>
      </w:r>
    </w:p>
    <w:p w14:paraId="7885B9C8" w14:textId="77777777" w:rsidR="00C81B46" w:rsidRPr="00D51C0D" w:rsidRDefault="00C81B46" w:rsidP="00D51C0D"/>
    <w:p w14:paraId="65162044" w14:textId="10088180" w:rsidR="008223B9" w:rsidRPr="00D51C0D" w:rsidRDefault="00C81B46" w:rsidP="00D51C0D">
      <w:pPr>
        <w:pStyle w:val="Ttulo3"/>
        <w:spacing w:line="360" w:lineRule="auto"/>
      </w:pPr>
      <w:bookmarkStart w:id="8" w:name="_Toc207809253"/>
      <w:r w:rsidRPr="00D51C0D">
        <w:t>c</w:t>
      </w:r>
      <w:r w:rsidR="00C60ED3" w:rsidRPr="00D51C0D">
        <w:t>) Respuesta del Sujeto Obligado.</w:t>
      </w:r>
      <w:bookmarkEnd w:id="8"/>
    </w:p>
    <w:p w14:paraId="1CE0BA34" w14:textId="64C3FEEE" w:rsidR="008223B9" w:rsidRPr="00D51C0D" w:rsidRDefault="00C60ED3" w:rsidP="00D51C0D">
      <w:pPr>
        <w:pBdr>
          <w:top w:val="nil"/>
          <w:left w:val="nil"/>
          <w:bottom w:val="nil"/>
          <w:right w:val="nil"/>
          <w:between w:val="nil"/>
        </w:pBdr>
      </w:pPr>
      <w:r w:rsidRPr="00D51C0D">
        <w:t xml:space="preserve">El </w:t>
      </w:r>
      <w:r w:rsidR="000729B5" w:rsidRPr="00D51C0D">
        <w:rPr>
          <w:b/>
        </w:rPr>
        <w:t>cuatro</w:t>
      </w:r>
      <w:r w:rsidRPr="00D51C0D">
        <w:rPr>
          <w:b/>
        </w:rPr>
        <w:t xml:space="preserve"> de </w:t>
      </w:r>
      <w:r w:rsidR="000729B5" w:rsidRPr="00D51C0D">
        <w:rPr>
          <w:b/>
        </w:rPr>
        <w:t>agosto</w:t>
      </w:r>
      <w:r w:rsidRPr="00D51C0D">
        <w:rPr>
          <w:b/>
        </w:rPr>
        <w:t xml:space="preserve"> de dos mil veinticinco</w:t>
      </w:r>
      <w:r w:rsidRPr="00D51C0D">
        <w:t xml:space="preserve"> el Titular de la Unidad de Transparencia del </w:t>
      </w:r>
      <w:r w:rsidRPr="00D51C0D">
        <w:rPr>
          <w:b/>
        </w:rPr>
        <w:t>SUJETO OBLIGADO</w:t>
      </w:r>
      <w:r w:rsidRPr="00D51C0D">
        <w:t xml:space="preserve"> notificó la siguiente respuesta a través del </w:t>
      </w:r>
      <w:r w:rsidRPr="00D51C0D">
        <w:rPr>
          <w:b/>
        </w:rPr>
        <w:t>SAIMEX</w:t>
      </w:r>
      <w:r w:rsidRPr="00D51C0D">
        <w:t>:</w:t>
      </w:r>
    </w:p>
    <w:p w14:paraId="74542D23" w14:textId="77777777" w:rsidR="008223B9" w:rsidRPr="00D51C0D" w:rsidRDefault="008223B9" w:rsidP="00D51C0D">
      <w:pPr>
        <w:tabs>
          <w:tab w:val="left" w:pos="4667"/>
        </w:tabs>
        <w:ind w:left="567" w:right="567"/>
        <w:rPr>
          <w:b/>
        </w:rPr>
      </w:pPr>
    </w:p>
    <w:p w14:paraId="51443C19" w14:textId="25EE225E" w:rsidR="000729B5" w:rsidRPr="00D51C0D" w:rsidRDefault="00C60ED3" w:rsidP="00D51C0D">
      <w:pPr>
        <w:pStyle w:val="Puesto"/>
        <w:jc w:val="right"/>
      </w:pPr>
      <w:r w:rsidRPr="00D51C0D">
        <w:t>“</w:t>
      </w:r>
      <w:r w:rsidR="000729B5" w:rsidRPr="00D51C0D">
        <w:t>l para el Desarrollo Integral de la Familia de Morelos, México a 04 de Agosto de 2025</w:t>
      </w:r>
    </w:p>
    <w:p w14:paraId="41C26479" w14:textId="77777777" w:rsidR="000729B5" w:rsidRPr="00D51C0D" w:rsidRDefault="000729B5" w:rsidP="00D51C0D">
      <w:pPr>
        <w:pStyle w:val="Puesto"/>
        <w:jc w:val="right"/>
      </w:pPr>
      <w:r w:rsidRPr="00D51C0D">
        <w:t>Nombre del solicitante: C. Solicitante</w:t>
      </w:r>
    </w:p>
    <w:p w14:paraId="5995442E" w14:textId="77777777" w:rsidR="000729B5" w:rsidRPr="00D51C0D" w:rsidRDefault="000729B5" w:rsidP="00D51C0D">
      <w:pPr>
        <w:pStyle w:val="Puesto"/>
        <w:jc w:val="right"/>
      </w:pPr>
      <w:r w:rsidRPr="00D51C0D">
        <w:t>Folio de la solicitud: 00028/DIFMORELOS/IP/2025</w:t>
      </w:r>
    </w:p>
    <w:p w14:paraId="3BA93B3A" w14:textId="77777777" w:rsidR="000729B5" w:rsidRPr="00D51C0D" w:rsidRDefault="000729B5" w:rsidP="00D51C0D">
      <w:pPr>
        <w:spacing w:line="240" w:lineRule="auto"/>
      </w:pPr>
    </w:p>
    <w:p w14:paraId="4E658AD3" w14:textId="77777777" w:rsidR="000729B5" w:rsidRPr="00D51C0D" w:rsidRDefault="000729B5" w:rsidP="00D51C0D">
      <w:pPr>
        <w:pStyle w:val="Puesto"/>
      </w:pPr>
      <w:r w:rsidRPr="00D51C0D">
        <w:t>En respuesta a la solicitud recibida, nos permitimos hacer de su conocimiento que con fundamento en el artículo 53, Fracciones: II, V y VI de la Ley de Transparencia y Acceso a la Información Pública del Estado de México y Municipios, le contestamos que:</w:t>
      </w:r>
    </w:p>
    <w:p w14:paraId="6651FA0F" w14:textId="77777777" w:rsidR="000729B5" w:rsidRPr="00D51C0D" w:rsidRDefault="000729B5" w:rsidP="00D51C0D">
      <w:pPr>
        <w:spacing w:line="240" w:lineRule="auto"/>
      </w:pPr>
    </w:p>
    <w:p w14:paraId="288BB2FF" w14:textId="77777777" w:rsidR="000729B5" w:rsidRPr="00D51C0D" w:rsidRDefault="000729B5" w:rsidP="00D51C0D">
      <w:pPr>
        <w:pStyle w:val="Puesto"/>
      </w:pPr>
      <w:r w:rsidRPr="00D51C0D">
        <w:t>SE ADJUNTA RESPUESTA A LA SOLICITUD DE INFORMACIÓN 00028/DIFMORELOS/IP/2025</w:t>
      </w:r>
    </w:p>
    <w:p w14:paraId="71F2F10E" w14:textId="77777777" w:rsidR="000729B5" w:rsidRPr="00D51C0D" w:rsidRDefault="000729B5" w:rsidP="00D51C0D">
      <w:pPr>
        <w:spacing w:line="240" w:lineRule="auto"/>
      </w:pPr>
    </w:p>
    <w:p w14:paraId="125E9B29" w14:textId="77777777" w:rsidR="000729B5" w:rsidRPr="00D51C0D" w:rsidRDefault="000729B5" w:rsidP="00D51C0D">
      <w:pPr>
        <w:pStyle w:val="Puesto"/>
      </w:pPr>
      <w:r w:rsidRPr="00D51C0D">
        <w:t>ATENTAMENTE</w:t>
      </w:r>
    </w:p>
    <w:p w14:paraId="353FDDB8" w14:textId="5273220D" w:rsidR="008223B9" w:rsidRPr="00D51C0D" w:rsidRDefault="000729B5" w:rsidP="00D51C0D">
      <w:pPr>
        <w:pStyle w:val="Puesto"/>
      </w:pPr>
      <w:r w:rsidRPr="00D51C0D">
        <w:t xml:space="preserve">C. </w:t>
      </w:r>
      <w:proofErr w:type="spellStart"/>
      <w:r w:rsidRPr="00D51C0D">
        <w:t>Moises</w:t>
      </w:r>
      <w:proofErr w:type="spellEnd"/>
      <w:r w:rsidRPr="00D51C0D">
        <w:t xml:space="preserve"> Pérez Rosales</w:t>
      </w:r>
      <w:r w:rsidR="00C60ED3" w:rsidRPr="00D51C0D">
        <w:t>”</w:t>
      </w:r>
    </w:p>
    <w:p w14:paraId="6E29B322" w14:textId="77777777" w:rsidR="008223B9" w:rsidRPr="00D51C0D" w:rsidRDefault="008223B9" w:rsidP="00D51C0D">
      <w:pPr>
        <w:pBdr>
          <w:top w:val="nil"/>
          <w:left w:val="nil"/>
          <w:bottom w:val="nil"/>
          <w:right w:val="nil"/>
          <w:between w:val="nil"/>
        </w:pBdr>
        <w:ind w:right="-28"/>
      </w:pPr>
    </w:p>
    <w:p w14:paraId="50CA10A4" w14:textId="325F12DC" w:rsidR="008223B9" w:rsidRPr="00D51C0D" w:rsidRDefault="00C60ED3" w:rsidP="00D51C0D">
      <w:pPr>
        <w:pBdr>
          <w:top w:val="nil"/>
          <w:left w:val="nil"/>
          <w:bottom w:val="nil"/>
          <w:right w:val="nil"/>
          <w:between w:val="nil"/>
        </w:pBdr>
        <w:ind w:right="-28"/>
      </w:pPr>
      <w:r w:rsidRPr="00D51C0D">
        <w:t xml:space="preserve">A la respuesta, </w:t>
      </w:r>
      <w:r w:rsidRPr="00D51C0D">
        <w:rPr>
          <w:b/>
        </w:rPr>
        <w:t xml:space="preserve">EL SUJETO OBLIGADO </w:t>
      </w:r>
      <w:r w:rsidRPr="00D51C0D">
        <w:t xml:space="preserve">adjuntó </w:t>
      </w:r>
      <w:r w:rsidR="000171B8" w:rsidRPr="00D51C0D">
        <w:t>el documento</w:t>
      </w:r>
      <w:r w:rsidRPr="00D51C0D">
        <w:t xml:space="preserve"> que a continuación se describe:</w:t>
      </w:r>
    </w:p>
    <w:p w14:paraId="72ED55FE" w14:textId="77777777" w:rsidR="008223B9" w:rsidRPr="00D51C0D" w:rsidRDefault="008223B9" w:rsidP="00D51C0D">
      <w:pPr>
        <w:pBdr>
          <w:top w:val="nil"/>
          <w:left w:val="nil"/>
          <w:bottom w:val="nil"/>
          <w:right w:val="nil"/>
          <w:between w:val="nil"/>
        </w:pBdr>
        <w:ind w:right="-28"/>
      </w:pPr>
    </w:p>
    <w:p w14:paraId="779A3249" w14:textId="61C30E82" w:rsidR="00290927" w:rsidRPr="00D51C0D" w:rsidRDefault="00C60ED3" w:rsidP="00D51C0D">
      <w:pPr>
        <w:numPr>
          <w:ilvl w:val="0"/>
          <w:numId w:val="1"/>
        </w:numPr>
        <w:pBdr>
          <w:top w:val="nil"/>
          <w:left w:val="nil"/>
          <w:bottom w:val="nil"/>
          <w:right w:val="nil"/>
          <w:between w:val="nil"/>
        </w:pBdr>
        <w:ind w:right="-28"/>
      </w:pPr>
      <w:r w:rsidRPr="00D51C0D">
        <w:rPr>
          <w:b/>
          <w:i/>
        </w:rPr>
        <w:lastRenderedPageBreak/>
        <w:t>“</w:t>
      </w:r>
      <w:r w:rsidR="000729B5" w:rsidRPr="00D51C0D">
        <w:rPr>
          <w:b/>
          <w:i/>
        </w:rPr>
        <w:t>00028.pdf</w:t>
      </w:r>
      <w:r w:rsidRPr="00D51C0D">
        <w:rPr>
          <w:b/>
          <w:i/>
        </w:rPr>
        <w:t xml:space="preserve">”: </w:t>
      </w:r>
      <w:r w:rsidRPr="00D51C0D">
        <w:t xml:space="preserve">documento que contiene </w:t>
      </w:r>
      <w:r w:rsidR="00290927" w:rsidRPr="00D51C0D">
        <w:t xml:space="preserve">el </w:t>
      </w:r>
      <w:r w:rsidR="00C81B46" w:rsidRPr="00D51C0D">
        <w:t xml:space="preserve">oficio con número de registro </w:t>
      </w:r>
      <w:r w:rsidR="000729B5" w:rsidRPr="00D51C0D">
        <w:t>SMDIF/0040/07/2025</w:t>
      </w:r>
      <w:r w:rsidR="00C81B46" w:rsidRPr="00D51C0D">
        <w:t xml:space="preserve">, firmado por </w:t>
      </w:r>
      <w:r w:rsidR="000729B5" w:rsidRPr="00D51C0D">
        <w:t>el Tesorero de</w:t>
      </w:r>
      <w:r w:rsidR="00045043" w:rsidRPr="00D51C0D">
        <w:t>l</w:t>
      </w:r>
      <w:r w:rsidR="000729B5" w:rsidRPr="00D51C0D">
        <w:t xml:space="preserve"> DIF Municipal, por medio del cual informa que, en la dependencia no se cuenta con ningún sistema contable.</w:t>
      </w:r>
    </w:p>
    <w:p w14:paraId="6C7E712C" w14:textId="4EA4D701" w:rsidR="008223B9" w:rsidRPr="00D51C0D" w:rsidRDefault="008223B9" w:rsidP="00D51C0D">
      <w:pPr>
        <w:pBdr>
          <w:top w:val="nil"/>
          <w:left w:val="nil"/>
          <w:bottom w:val="nil"/>
          <w:right w:val="nil"/>
          <w:between w:val="nil"/>
        </w:pBdr>
        <w:ind w:right="-28"/>
      </w:pPr>
    </w:p>
    <w:p w14:paraId="01236C7C" w14:textId="7D0DDF81" w:rsidR="000171B8" w:rsidRPr="00D51C0D" w:rsidRDefault="00C60ED3" w:rsidP="00D51C0D">
      <w:pPr>
        <w:pStyle w:val="Ttulo2"/>
        <w:jc w:val="left"/>
      </w:pPr>
      <w:bookmarkStart w:id="9" w:name="_Toc207809254"/>
      <w:r w:rsidRPr="00D51C0D">
        <w:t>DEL RECURSO DE REVISIÓN</w:t>
      </w:r>
      <w:bookmarkEnd w:id="9"/>
    </w:p>
    <w:p w14:paraId="2D3A4504" w14:textId="77777777" w:rsidR="008223B9" w:rsidRPr="00D51C0D" w:rsidRDefault="00C60ED3" w:rsidP="00D51C0D">
      <w:pPr>
        <w:pStyle w:val="Ttulo3"/>
        <w:spacing w:line="360" w:lineRule="auto"/>
      </w:pPr>
      <w:bookmarkStart w:id="10" w:name="_Toc207809255"/>
      <w:r w:rsidRPr="00D51C0D">
        <w:t>a) Interposición del Recurso de Revisión.</w:t>
      </w:r>
      <w:bookmarkEnd w:id="10"/>
    </w:p>
    <w:p w14:paraId="2F767E86" w14:textId="758A4AEB" w:rsidR="008223B9" w:rsidRPr="00D51C0D" w:rsidRDefault="00C60ED3" w:rsidP="00D51C0D">
      <w:pPr>
        <w:ind w:right="-28"/>
      </w:pPr>
      <w:r w:rsidRPr="00D51C0D">
        <w:t xml:space="preserve">El </w:t>
      </w:r>
      <w:r w:rsidR="000729B5" w:rsidRPr="00D51C0D">
        <w:rPr>
          <w:b/>
        </w:rPr>
        <w:t>trece</w:t>
      </w:r>
      <w:r w:rsidRPr="00D51C0D">
        <w:rPr>
          <w:b/>
        </w:rPr>
        <w:t xml:space="preserve"> de </w:t>
      </w:r>
      <w:r w:rsidR="00276346" w:rsidRPr="00D51C0D">
        <w:rPr>
          <w:b/>
        </w:rPr>
        <w:t>agosto</w:t>
      </w:r>
      <w:r w:rsidRPr="00D51C0D">
        <w:rPr>
          <w:b/>
        </w:rPr>
        <w:t xml:space="preserve"> de dos mil veinticinco</w:t>
      </w:r>
      <w:r w:rsidRPr="00D51C0D">
        <w:t xml:space="preserve"> </w:t>
      </w:r>
      <w:r w:rsidRPr="00D51C0D">
        <w:rPr>
          <w:b/>
        </w:rPr>
        <w:t>LA PARTE RECURRENTE</w:t>
      </w:r>
      <w:r w:rsidRPr="00D51C0D">
        <w:t xml:space="preserve"> interpuso el recurso de revisión en contra de la respuesta emitida por el </w:t>
      </w:r>
      <w:r w:rsidRPr="00D51C0D">
        <w:rPr>
          <w:b/>
        </w:rPr>
        <w:t>SUJETO OBLIGADO</w:t>
      </w:r>
      <w:r w:rsidRPr="00D51C0D">
        <w:t xml:space="preserve">, mismo que fue registrado en </w:t>
      </w:r>
      <w:r w:rsidRPr="00D51C0D">
        <w:rPr>
          <w:b/>
        </w:rPr>
        <w:t>EL SAIMEX</w:t>
      </w:r>
      <w:r w:rsidRPr="00D51C0D">
        <w:t xml:space="preserve"> con el número de expediente </w:t>
      </w:r>
      <w:r w:rsidRPr="00D51C0D">
        <w:rPr>
          <w:b/>
        </w:rPr>
        <w:t>0</w:t>
      </w:r>
      <w:r w:rsidR="000729B5" w:rsidRPr="00D51C0D">
        <w:rPr>
          <w:b/>
        </w:rPr>
        <w:t>9527</w:t>
      </w:r>
      <w:r w:rsidRPr="00D51C0D">
        <w:rPr>
          <w:b/>
        </w:rPr>
        <w:t>/INFOEM/IP/RR/2025</w:t>
      </w:r>
      <w:r w:rsidRPr="00D51C0D">
        <w:t xml:space="preserve"> y en el cual manifiesta lo siguiente:</w:t>
      </w:r>
    </w:p>
    <w:p w14:paraId="6FE0ACE0" w14:textId="77777777" w:rsidR="008223B9" w:rsidRPr="00D51C0D" w:rsidRDefault="008223B9" w:rsidP="00D51C0D">
      <w:pPr>
        <w:tabs>
          <w:tab w:val="left" w:pos="4667"/>
        </w:tabs>
        <w:ind w:right="539"/>
      </w:pPr>
    </w:p>
    <w:p w14:paraId="1954F12F" w14:textId="77777777" w:rsidR="008223B9" w:rsidRPr="00D51C0D" w:rsidRDefault="00C60ED3" w:rsidP="00D51C0D">
      <w:pPr>
        <w:ind w:right="-28"/>
        <w:rPr>
          <w:b/>
        </w:rPr>
      </w:pPr>
      <w:r w:rsidRPr="00D51C0D">
        <w:rPr>
          <w:b/>
        </w:rPr>
        <w:t>ACTO IMPUGNADO:</w:t>
      </w:r>
    </w:p>
    <w:p w14:paraId="6AB54973" w14:textId="77777777" w:rsidR="008223B9" w:rsidRPr="00D51C0D" w:rsidRDefault="008223B9" w:rsidP="00D51C0D">
      <w:pPr>
        <w:pStyle w:val="Puesto"/>
        <w:ind w:firstLine="567"/>
      </w:pPr>
    </w:p>
    <w:p w14:paraId="47CFB584" w14:textId="10D4EB21" w:rsidR="008223B9" w:rsidRPr="00D51C0D" w:rsidRDefault="00C60ED3" w:rsidP="00D51C0D">
      <w:pPr>
        <w:pStyle w:val="Puesto"/>
      </w:pPr>
      <w:bookmarkStart w:id="11" w:name="_heading=h.7itr7u1iy7he" w:colFirst="0" w:colLast="0"/>
      <w:bookmarkEnd w:id="11"/>
      <w:r w:rsidRPr="00D51C0D">
        <w:t>“</w:t>
      </w:r>
      <w:r w:rsidR="000729B5" w:rsidRPr="00D51C0D">
        <w:t>LA NEGATIVA DE LA INFORMACIÓN</w:t>
      </w:r>
      <w:r w:rsidRPr="00D51C0D">
        <w:t xml:space="preserve">” </w:t>
      </w:r>
      <w:r w:rsidR="003402DA" w:rsidRPr="00D51C0D">
        <w:rPr>
          <w:i w:val="0"/>
        </w:rPr>
        <w:t>(s</w:t>
      </w:r>
      <w:r w:rsidRPr="00D51C0D">
        <w:rPr>
          <w:i w:val="0"/>
        </w:rPr>
        <w:t>ic).</w:t>
      </w:r>
    </w:p>
    <w:p w14:paraId="067362A5" w14:textId="77777777" w:rsidR="008223B9" w:rsidRPr="00D51C0D" w:rsidRDefault="008223B9" w:rsidP="00D51C0D">
      <w:pPr>
        <w:pStyle w:val="Puesto"/>
        <w:ind w:firstLine="567"/>
      </w:pPr>
    </w:p>
    <w:p w14:paraId="139C17AE" w14:textId="77777777" w:rsidR="008223B9" w:rsidRPr="00D51C0D" w:rsidRDefault="00C60ED3" w:rsidP="00D51C0D">
      <w:pPr>
        <w:ind w:right="-28"/>
        <w:rPr>
          <w:b/>
        </w:rPr>
      </w:pPr>
      <w:r w:rsidRPr="00D51C0D">
        <w:rPr>
          <w:b/>
        </w:rPr>
        <w:t>RAZONES O MOTIVOS DE INCONFORMIDAD;</w:t>
      </w:r>
    </w:p>
    <w:p w14:paraId="6645297A" w14:textId="77777777" w:rsidR="008223B9" w:rsidRPr="00D51C0D" w:rsidRDefault="008223B9" w:rsidP="00D51C0D">
      <w:pPr>
        <w:pStyle w:val="Puesto"/>
        <w:spacing w:line="360" w:lineRule="auto"/>
        <w:ind w:firstLine="567"/>
      </w:pPr>
    </w:p>
    <w:p w14:paraId="0655212A" w14:textId="3B1BC469" w:rsidR="008223B9" w:rsidRPr="00D51C0D" w:rsidRDefault="00C60ED3" w:rsidP="00D51C0D">
      <w:pPr>
        <w:pStyle w:val="Puesto"/>
      </w:pPr>
      <w:r w:rsidRPr="00D51C0D">
        <w:t>“</w:t>
      </w:r>
      <w:r w:rsidR="000729B5" w:rsidRPr="00D51C0D">
        <w:t>MENCIONAN QUE NO SE CUENTA CON UN SISTEMA CONTABLE CUANDO CLARAMENTE AL TIMBRAR Y LLEVAR GASTOS DE LO QUE ES UN ORGANO PUBLICO Y/O CUALQUIER DEPENDENCIA AL TIMBRAR PAGOS DE NÓMINA, REALIZAR ALTAS Y BAJAS SE DEBE CONTAR CON ALGÚN SISTEMA CONTALE</w:t>
      </w:r>
      <w:r w:rsidRPr="00D51C0D">
        <w:t xml:space="preserve">” </w:t>
      </w:r>
      <w:r w:rsidRPr="00D51C0D">
        <w:rPr>
          <w:i w:val="0"/>
        </w:rPr>
        <w:t>(Sic).</w:t>
      </w:r>
    </w:p>
    <w:p w14:paraId="0AE5F4B2" w14:textId="77777777" w:rsidR="008223B9" w:rsidRPr="00D51C0D" w:rsidRDefault="008223B9" w:rsidP="00D51C0D"/>
    <w:p w14:paraId="32E8F920" w14:textId="77777777" w:rsidR="008223B9" w:rsidRPr="00D51C0D" w:rsidRDefault="00C60ED3" w:rsidP="00D51C0D">
      <w:pPr>
        <w:pStyle w:val="Ttulo3"/>
        <w:spacing w:line="360" w:lineRule="auto"/>
      </w:pPr>
      <w:bookmarkStart w:id="12" w:name="_Toc207809256"/>
      <w:r w:rsidRPr="00D51C0D">
        <w:t>b) Turno del Recurso de Revisión.</w:t>
      </w:r>
      <w:bookmarkEnd w:id="12"/>
    </w:p>
    <w:p w14:paraId="2EAA1DC3" w14:textId="2590BAFE" w:rsidR="008223B9" w:rsidRPr="00D51C0D" w:rsidRDefault="00C60ED3" w:rsidP="00D51C0D">
      <w:r w:rsidRPr="00D51C0D">
        <w:t>Con fundamento en el artículo 185, fracción I de la Ley de Transparencia y Acceso a la Información Pública del Estado de México y Municipios, el</w:t>
      </w:r>
      <w:r w:rsidRPr="00D51C0D">
        <w:rPr>
          <w:b/>
        </w:rPr>
        <w:t xml:space="preserve"> </w:t>
      </w:r>
      <w:r w:rsidR="00045043" w:rsidRPr="00D51C0D">
        <w:rPr>
          <w:b/>
        </w:rPr>
        <w:t>trece</w:t>
      </w:r>
      <w:r w:rsidRPr="00D51C0D">
        <w:rPr>
          <w:b/>
        </w:rPr>
        <w:t xml:space="preserve"> de </w:t>
      </w:r>
      <w:r w:rsidR="00045043" w:rsidRPr="00D51C0D">
        <w:rPr>
          <w:b/>
        </w:rPr>
        <w:t>agosto</w:t>
      </w:r>
      <w:r w:rsidRPr="00D51C0D">
        <w:rPr>
          <w:b/>
        </w:rPr>
        <w:t xml:space="preserve"> de dos mil veinticinco</w:t>
      </w:r>
      <w:r w:rsidRPr="00D51C0D">
        <w:t xml:space="preserve"> se turnó el recurso de revisión a través del SAIMEX a la </w:t>
      </w:r>
      <w:r w:rsidRPr="00D51C0D">
        <w:rPr>
          <w:b/>
        </w:rPr>
        <w:t>Comisionada Sharon Cristina Morales Martínez</w:t>
      </w:r>
      <w:r w:rsidRPr="00D51C0D">
        <w:t xml:space="preserve">, a efecto de decretar su admisión o </w:t>
      </w:r>
      <w:proofErr w:type="spellStart"/>
      <w:r w:rsidRPr="00D51C0D">
        <w:t>desechamiento</w:t>
      </w:r>
      <w:proofErr w:type="spellEnd"/>
      <w:r w:rsidRPr="00D51C0D">
        <w:t>.</w:t>
      </w:r>
    </w:p>
    <w:p w14:paraId="4F449336" w14:textId="77777777" w:rsidR="008223B9" w:rsidRPr="00D51C0D" w:rsidRDefault="008223B9" w:rsidP="00D51C0D"/>
    <w:p w14:paraId="14D06280" w14:textId="77777777" w:rsidR="008223B9" w:rsidRPr="00D51C0D" w:rsidRDefault="00C60ED3" w:rsidP="00D51C0D">
      <w:pPr>
        <w:pStyle w:val="Ttulo3"/>
        <w:spacing w:line="360" w:lineRule="auto"/>
      </w:pPr>
      <w:bookmarkStart w:id="13" w:name="_Toc207809257"/>
      <w:r w:rsidRPr="00D51C0D">
        <w:t>c) Admisión del Recurso de Revisión.</w:t>
      </w:r>
      <w:bookmarkEnd w:id="13"/>
    </w:p>
    <w:p w14:paraId="195F80D9" w14:textId="3275F999" w:rsidR="008223B9" w:rsidRPr="00D51C0D" w:rsidRDefault="00C60ED3" w:rsidP="00D51C0D">
      <w:r w:rsidRPr="00D51C0D">
        <w:t xml:space="preserve">El </w:t>
      </w:r>
      <w:r w:rsidR="00045043" w:rsidRPr="00D51C0D">
        <w:rPr>
          <w:b/>
        </w:rPr>
        <w:t>dieciocho</w:t>
      </w:r>
      <w:r w:rsidRPr="00D51C0D">
        <w:rPr>
          <w:b/>
        </w:rPr>
        <w:t xml:space="preserve"> de </w:t>
      </w:r>
      <w:r w:rsidR="00C81B46" w:rsidRPr="00D51C0D">
        <w:rPr>
          <w:b/>
        </w:rPr>
        <w:t>agosto</w:t>
      </w:r>
      <w:r w:rsidRPr="00D51C0D">
        <w:rPr>
          <w:b/>
        </w:rPr>
        <w:t xml:space="preserve"> de dos mil veinticinco</w:t>
      </w:r>
      <w:r w:rsidRPr="00D51C0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D51C0D" w:rsidRDefault="008223B9" w:rsidP="00D51C0D">
      <w:pPr>
        <w:rPr>
          <w:b/>
        </w:rPr>
      </w:pPr>
    </w:p>
    <w:p w14:paraId="21BB590F" w14:textId="77777777" w:rsidR="008223B9" w:rsidRPr="00D51C0D" w:rsidRDefault="00C60ED3" w:rsidP="00D51C0D">
      <w:pPr>
        <w:pStyle w:val="Ttulo3"/>
        <w:spacing w:line="360" w:lineRule="auto"/>
      </w:pPr>
      <w:bookmarkStart w:id="14" w:name="_Toc207809258"/>
      <w:r w:rsidRPr="00D51C0D">
        <w:t>d) Informe Justificado del Sujeto Obligado.</w:t>
      </w:r>
      <w:bookmarkEnd w:id="14"/>
    </w:p>
    <w:p w14:paraId="79DFB2E7" w14:textId="77777777" w:rsidR="00045043" w:rsidRPr="00D51C0D" w:rsidRDefault="00045043" w:rsidP="00D51C0D">
      <w:r w:rsidRPr="00D51C0D">
        <w:rPr>
          <w:b/>
        </w:rPr>
        <w:t xml:space="preserve">EL SUJETO OBLIGADO </w:t>
      </w:r>
      <w:r w:rsidRPr="00D51C0D">
        <w:t>fue omiso en remitir conforme a su derecho el correspondiente informe justificado.</w:t>
      </w:r>
    </w:p>
    <w:p w14:paraId="4414659F" w14:textId="77777777" w:rsidR="008223B9" w:rsidRPr="00D51C0D" w:rsidRDefault="008223B9" w:rsidP="00D51C0D"/>
    <w:p w14:paraId="5D8B5DB3" w14:textId="77777777" w:rsidR="008223B9" w:rsidRPr="00D51C0D" w:rsidRDefault="00C60ED3" w:rsidP="00D51C0D">
      <w:pPr>
        <w:pStyle w:val="Ttulo3"/>
        <w:spacing w:line="360" w:lineRule="auto"/>
      </w:pPr>
      <w:bookmarkStart w:id="15" w:name="_Toc207809259"/>
      <w:r w:rsidRPr="00D51C0D">
        <w:t>e) Manifestaciones de la Parte Recurrente.</w:t>
      </w:r>
      <w:bookmarkEnd w:id="15"/>
    </w:p>
    <w:p w14:paraId="46968D2B" w14:textId="77777777" w:rsidR="008223B9" w:rsidRPr="00D51C0D" w:rsidRDefault="00C60ED3" w:rsidP="00D51C0D">
      <w:bookmarkStart w:id="16" w:name="_heading=h.26in1rg" w:colFirst="0" w:colLast="0"/>
      <w:bookmarkEnd w:id="16"/>
      <w:r w:rsidRPr="00D51C0D">
        <w:rPr>
          <w:b/>
        </w:rPr>
        <w:t xml:space="preserve">LA PARTE RECURRENTE </w:t>
      </w:r>
      <w:r w:rsidRPr="00D51C0D">
        <w:t>no realizó manifestación alguna dentro del término legalmente concedido para tal efecto, ni presentó pruebas o alegatos.</w:t>
      </w:r>
    </w:p>
    <w:p w14:paraId="52BC7EB2" w14:textId="77777777" w:rsidR="008223B9" w:rsidRPr="00D51C0D" w:rsidRDefault="008223B9" w:rsidP="00D51C0D">
      <w:bookmarkStart w:id="17" w:name="_heading=h.gfjhywc53qj5" w:colFirst="0" w:colLast="0"/>
      <w:bookmarkEnd w:id="17"/>
    </w:p>
    <w:p w14:paraId="2455636F" w14:textId="77777777" w:rsidR="008223B9" w:rsidRPr="00D51C0D" w:rsidRDefault="00C60ED3" w:rsidP="00D51C0D">
      <w:pPr>
        <w:pStyle w:val="Ttulo3"/>
        <w:spacing w:line="360" w:lineRule="auto"/>
      </w:pPr>
      <w:bookmarkStart w:id="18" w:name="_Toc207809260"/>
      <w:r w:rsidRPr="00D51C0D">
        <w:t>f) Cierre de instrucción.</w:t>
      </w:r>
      <w:bookmarkEnd w:id="18"/>
    </w:p>
    <w:p w14:paraId="7AD45AF5" w14:textId="6FDB008C" w:rsidR="008223B9" w:rsidRPr="00D51C0D" w:rsidRDefault="00C60ED3" w:rsidP="00D51C0D">
      <w:bookmarkStart w:id="19" w:name="_heading=h.35nkun2" w:colFirst="0" w:colLast="0"/>
      <w:bookmarkEnd w:id="19"/>
      <w:r w:rsidRPr="00D51C0D">
        <w:t xml:space="preserve">Al no existir diligencias pendientes por desahogar, el </w:t>
      </w:r>
      <w:r w:rsidR="00045043" w:rsidRPr="00D51C0D">
        <w:rPr>
          <w:b/>
        </w:rPr>
        <w:t>veintiocho</w:t>
      </w:r>
      <w:r w:rsidRPr="00D51C0D">
        <w:rPr>
          <w:b/>
        </w:rPr>
        <w:t xml:space="preserve"> de </w:t>
      </w:r>
      <w:r w:rsidR="00B913B6" w:rsidRPr="00D51C0D">
        <w:rPr>
          <w:b/>
        </w:rPr>
        <w:t>agosto</w:t>
      </w:r>
      <w:r w:rsidRPr="00D51C0D">
        <w:rPr>
          <w:b/>
        </w:rPr>
        <w:t xml:space="preserve"> de dos mil veinticinco</w:t>
      </w:r>
      <w:r w:rsidRPr="00D51C0D">
        <w:t xml:space="preserve"> la </w:t>
      </w:r>
      <w:r w:rsidRPr="00D51C0D">
        <w:rPr>
          <w:b/>
        </w:rPr>
        <w:t xml:space="preserve">Comisionada Sharon Cristina Morales Martínez </w:t>
      </w:r>
      <w:r w:rsidRPr="00D51C0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51C0D">
        <w:rPr>
          <w:b/>
        </w:rPr>
        <w:t>SAIMEX</w:t>
      </w:r>
      <w:r w:rsidRPr="00D51C0D">
        <w:t>.</w:t>
      </w:r>
    </w:p>
    <w:p w14:paraId="3FB26DB4" w14:textId="77777777" w:rsidR="008223B9" w:rsidRPr="00D51C0D" w:rsidRDefault="008223B9" w:rsidP="00D51C0D"/>
    <w:p w14:paraId="3B27603E" w14:textId="77777777" w:rsidR="008223B9" w:rsidRPr="00D51C0D" w:rsidRDefault="00C60ED3" w:rsidP="00D51C0D">
      <w:pPr>
        <w:pStyle w:val="Ttulo1"/>
      </w:pPr>
      <w:bookmarkStart w:id="20" w:name="_Toc207809261"/>
      <w:r w:rsidRPr="00D51C0D">
        <w:lastRenderedPageBreak/>
        <w:t>CONSIDERANDOS</w:t>
      </w:r>
      <w:bookmarkEnd w:id="20"/>
    </w:p>
    <w:p w14:paraId="70A3F9CC" w14:textId="77777777" w:rsidR="008223B9" w:rsidRPr="00D51C0D" w:rsidRDefault="008223B9" w:rsidP="00D51C0D">
      <w:pPr>
        <w:jc w:val="center"/>
        <w:rPr>
          <w:b/>
        </w:rPr>
      </w:pPr>
    </w:p>
    <w:p w14:paraId="5DB2E7B1" w14:textId="77777777" w:rsidR="008223B9" w:rsidRPr="00D51C0D" w:rsidRDefault="00C60ED3" w:rsidP="00D51C0D">
      <w:pPr>
        <w:pStyle w:val="Ttulo2"/>
      </w:pPr>
      <w:bookmarkStart w:id="21" w:name="_Toc207809262"/>
      <w:r w:rsidRPr="00D51C0D">
        <w:t xml:space="preserve">PRIMERO. </w:t>
      </w:r>
      <w:proofErr w:type="spellStart"/>
      <w:r w:rsidRPr="00D51C0D">
        <w:t>Procedibilidad</w:t>
      </w:r>
      <w:bookmarkEnd w:id="21"/>
      <w:proofErr w:type="spellEnd"/>
    </w:p>
    <w:p w14:paraId="336F5063" w14:textId="77777777" w:rsidR="008223B9" w:rsidRPr="00D51C0D" w:rsidRDefault="00C60ED3" w:rsidP="00D51C0D">
      <w:pPr>
        <w:pStyle w:val="Ttulo3"/>
        <w:spacing w:line="360" w:lineRule="auto"/>
      </w:pPr>
      <w:bookmarkStart w:id="22" w:name="_Toc207809263"/>
      <w:r w:rsidRPr="00D51C0D">
        <w:t>a) Competencia del Instituto.</w:t>
      </w:r>
      <w:bookmarkEnd w:id="22"/>
    </w:p>
    <w:p w14:paraId="506BACB2" w14:textId="77777777" w:rsidR="008223B9" w:rsidRPr="00D51C0D" w:rsidRDefault="00C60ED3" w:rsidP="00D51C0D">
      <w:r w:rsidRPr="00D51C0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D51C0D" w:rsidRDefault="008223B9" w:rsidP="00D51C0D"/>
    <w:p w14:paraId="4F97C17F" w14:textId="77777777" w:rsidR="008223B9" w:rsidRPr="00D51C0D" w:rsidRDefault="00C60ED3" w:rsidP="00D51C0D">
      <w:pPr>
        <w:pStyle w:val="Ttulo3"/>
        <w:spacing w:line="360" w:lineRule="auto"/>
      </w:pPr>
      <w:bookmarkStart w:id="23" w:name="_Toc207809264"/>
      <w:r w:rsidRPr="00D51C0D">
        <w:t>b) Legitimidad de la parte recurrente.</w:t>
      </w:r>
      <w:bookmarkEnd w:id="23"/>
    </w:p>
    <w:p w14:paraId="0BE706EC" w14:textId="77777777" w:rsidR="008223B9" w:rsidRPr="00D51C0D" w:rsidRDefault="00C60ED3" w:rsidP="00D51C0D">
      <w:r w:rsidRPr="00D51C0D">
        <w:t>El recurso de revisión fue interpuesto por parte legítima, ya que se presentó por la misma persona que formuló la solicitud de acceso a la Información Pública,</w:t>
      </w:r>
      <w:r w:rsidRPr="00D51C0D">
        <w:rPr>
          <w:b/>
        </w:rPr>
        <w:t xml:space="preserve"> </w:t>
      </w:r>
      <w:r w:rsidRPr="00D51C0D">
        <w:t>debido a que los datos de acceso</w:t>
      </w:r>
      <w:r w:rsidRPr="00D51C0D">
        <w:rPr>
          <w:b/>
        </w:rPr>
        <w:t xml:space="preserve"> SAIMEX</w:t>
      </w:r>
      <w:r w:rsidRPr="00D51C0D">
        <w:t xml:space="preserve"> son personales e irrepetibles.</w:t>
      </w:r>
    </w:p>
    <w:p w14:paraId="390140C9" w14:textId="77777777" w:rsidR="008223B9" w:rsidRPr="00D51C0D" w:rsidRDefault="008223B9" w:rsidP="00D51C0D"/>
    <w:p w14:paraId="001F2994" w14:textId="77777777" w:rsidR="008223B9" w:rsidRPr="00D51C0D" w:rsidRDefault="00C60ED3" w:rsidP="00D51C0D">
      <w:pPr>
        <w:pStyle w:val="Ttulo3"/>
        <w:spacing w:line="360" w:lineRule="auto"/>
      </w:pPr>
      <w:bookmarkStart w:id="24" w:name="_Toc207809265"/>
      <w:r w:rsidRPr="00D51C0D">
        <w:t>c) Plazo para interponer el recurso.</w:t>
      </w:r>
      <w:bookmarkEnd w:id="24"/>
    </w:p>
    <w:p w14:paraId="3320DC51" w14:textId="670DF77A" w:rsidR="00B913B6" w:rsidRPr="00D51C0D" w:rsidRDefault="00B913B6" w:rsidP="00D51C0D">
      <w:bookmarkStart w:id="25" w:name="_heading=h.1y810tw" w:colFirst="0" w:colLast="0"/>
      <w:bookmarkEnd w:id="25"/>
      <w:r w:rsidRPr="00D51C0D">
        <w:rPr>
          <w:b/>
        </w:rPr>
        <w:t>EL SUJETO OBLIGADO</w:t>
      </w:r>
      <w:r w:rsidRPr="00D51C0D">
        <w:t xml:space="preserve"> notificó la respuesta a la solicitud de acceso a la Información Pública el </w:t>
      </w:r>
      <w:r w:rsidR="00045043" w:rsidRPr="00D51C0D">
        <w:rPr>
          <w:b/>
        </w:rPr>
        <w:t>cuatro</w:t>
      </w:r>
      <w:r w:rsidR="008A409D" w:rsidRPr="00D51C0D">
        <w:rPr>
          <w:b/>
        </w:rPr>
        <w:t xml:space="preserve"> </w:t>
      </w:r>
      <w:r w:rsidRPr="00D51C0D">
        <w:rPr>
          <w:b/>
        </w:rPr>
        <w:t xml:space="preserve">de </w:t>
      </w:r>
      <w:r w:rsidR="00045043" w:rsidRPr="00D51C0D">
        <w:rPr>
          <w:b/>
        </w:rPr>
        <w:t>agosto</w:t>
      </w:r>
      <w:r w:rsidRPr="00D51C0D">
        <w:rPr>
          <w:b/>
        </w:rPr>
        <w:t xml:space="preserve"> de dos mil veinticinco</w:t>
      </w:r>
      <w:r w:rsidRPr="00D51C0D">
        <w:t xml:space="preserve"> y el recurso que nos ocupa se tuvo por interpuesto el </w:t>
      </w:r>
      <w:r w:rsidR="00045043" w:rsidRPr="00D51C0D">
        <w:rPr>
          <w:b/>
        </w:rPr>
        <w:t>trece</w:t>
      </w:r>
      <w:r w:rsidR="0005338C" w:rsidRPr="00D51C0D">
        <w:rPr>
          <w:b/>
        </w:rPr>
        <w:t xml:space="preserve"> </w:t>
      </w:r>
      <w:r w:rsidR="00D02A76" w:rsidRPr="00D51C0D">
        <w:rPr>
          <w:b/>
        </w:rPr>
        <w:t xml:space="preserve">de </w:t>
      </w:r>
      <w:r w:rsidR="00045043" w:rsidRPr="00D51C0D">
        <w:rPr>
          <w:b/>
        </w:rPr>
        <w:t>agosto</w:t>
      </w:r>
      <w:r w:rsidRPr="00D51C0D">
        <w:rPr>
          <w:b/>
        </w:rPr>
        <w:t xml:space="preserve"> de dos mil veinticinco</w:t>
      </w:r>
      <w:r w:rsidRPr="00D51C0D">
        <w:t xml:space="preserve"> por lo tanto, éste se encuentra dentro del margen </w:t>
      </w:r>
      <w:r w:rsidRPr="00D51C0D">
        <w:lastRenderedPageBreak/>
        <w:t>temporal previsto en el artículo 178 de la Ley de Transparencia y Acceso a la Información Pública del Estado de México y Municipios.</w:t>
      </w:r>
    </w:p>
    <w:p w14:paraId="535A3BEA" w14:textId="77777777" w:rsidR="008223B9" w:rsidRPr="00D51C0D" w:rsidRDefault="008223B9" w:rsidP="00D51C0D"/>
    <w:p w14:paraId="47B95CEB" w14:textId="77777777" w:rsidR="008223B9" w:rsidRPr="00D51C0D" w:rsidRDefault="00C60ED3" w:rsidP="00D51C0D">
      <w:pPr>
        <w:pStyle w:val="Ttulo3"/>
        <w:spacing w:line="360" w:lineRule="auto"/>
      </w:pPr>
      <w:bookmarkStart w:id="26" w:name="_Toc207809266"/>
      <w:r w:rsidRPr="00D51C0D">
        <w:t>d) Causal de procedencia.</w:t>
      </w:r>
      <w:bookmarkEnd w:id="26"/>
    </w:p>
    <w:p w14:paraId="2D2E8634" w14:textId="1FEBEFC7" w:rsidR="008223B9" w:rsidRPr="00D51C0D" w:rsidRDefault="00C60ED3" w:rsidP="00D51C0D">
      <w:r w:rsidRPr="00D51C0D">
        <w:t>Resulta procedente la interposición del recurso de revisión, ya que se actualiza la causal de procedencia señalad</w:t>
      </w:r>
      <w:r w:rsidR="00AB1524" w:rsidRPr="00D51C0D">
        <w:t xml:space="preserve">a en el artículo 179, fracción </w:t>
      </w:r>
      <w:r w:rsidR="00D02A76" w:rsidRPr="00D51C0D">
        <w:t>I</w:t>
      </w:r>
      <w:r w:rsidRPr="00D51C0D">
        <w:t xml:space="preserve"> de la Ley de Transparencia y Acceso a la Información Pública del Estado de México y Municipios.</w:t>
      </w:r>
    </w:p>
    <w:p w14:paraId="6CDF42C4" w14:textId="77777777" w:rsidR="008223B9" w:rsidRPr="00D51C0D" w:rsidRDefault="008223B9" w:rsidP="00D51C0D"/>
    <w:p w14:paraId="4C115D27" w14:textId="77777777" w:rsidR="008223B9" w:rsidRPr="00D51C0D" w:rsidRDefault="00C60ED3" w:rsidP="00D51C0D">
      <w:pPr>
        <w:pStyle w:val="Ttulo3"/>
        <w:spacing w:line="360" w:lineRule="auto"/>
      </w:pPr>
      <w:bookmarkStart w:id="27" w:name="_Toc207809267"/>
      <w:r w:rsidRPr="00D51C0D">
        <w:t>e) Requisitos formales para la interposición del recurso.</w:t>
      </w:r>
      <w:bookmarkEnd w:id="27"/>
    </w:p>
    <w:p w14:paraId="252D8542" w14:textId="7B88C431" w:rsidR="008223B9" w:rsidRPr="00D51C0D" w:rsidRDefault="00045043" w:rsidP="00D51C0D">
      <w:r w:rsidRPr="00D51C0D">
        <w:rPr>
          <w:b/>
        </w:rPr>
        <w:t xml:space="preserve">LA PARTE RECURRENTE </w:t>
      </w:r>
      <w:r w:rsidRPr="00D51C0D">
        <w:t>acreditó todos y cada uno de los elementos formales exigidos por el artículo 180 de la misma normatividad.</w:t>
      </w:r>
    </w:p>
    <w:p w14:paraId="48DB9272" w14:textId="77777777" w:rsidR="00045043" w:rsidRPr="00D51C0D" w:rsidRDefault="00045043" w:rsidP="00D51C0D"/>
    <w:p w14:paraId="5E5E02FA" w14:textId="77777777" w:rsidR="008223B9" w:rsidRPr="00D51C0D" w:rsidRDefault="00C60ED3" w:rsidP="00D51C0D">
      <w:pPr>
        <w:pStyle w:val="Ttulo2"/>
      </w:pPr>
      <w:bookmarkStart w:id="28" w:name="_Toc207809268"/>
      <w:r w:rsidRPr="00D51C0D">
        <w:t>SEGUNDO. Estudio de Fondo.</w:t>
      </w:r>
      <w:bookmarkEnd w:id="28"/>
    </w:p>
    <w:p w14:paraId="57A50E08" w14:textId="77777777" w:rsidR="008223B9" w:rsidRPr="00D51C0D" w:rsidRDefault="00C60ED3" w:rsidP="00D51C0D">
      <w:pPr>
        <w:pStyle w:val="Ttulo3"/>
        <w:spacing w:line="360" w:lineRule="auto"/>
      </w:pPr>
      <w:bookmarkStart w:id="29" w:name="_Toc207809269"/>
      <w:r w:rsidRPr="00D51C0D">
        <w:t>a) Mandato de transparencia y responsabilidad del Sujeto Obligado.</w:t>
      </w:r>
      <w:bookmarkEnd w:id="29"/>
    </w:p>
    <w:p w14:paraId="7218213E" w14:textId="77777777" w:rsidR="008223B9" w:rsidRPr="00D51C0D" w:rsidRDefault="00C60ED3" w:rsidP="00D51C0D">
      <w:r w:rsidRPr="00D51C0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D51C0D" w:rsidRDefault="008223B9" w:rsidP="00D51C0D"/>
    <w:p w14:paraId="466F922D" w14:textId="77777777" w:rsidR="008223B9" w:rsidRPr="00D51C0D" w:rsidRDefault="00C60ED3" w:rsidP="00D51C0D">
      <w:pPr>
        <w:spacing w:line="240" w:lineRule="auto"/>
        <w:ind w:left="567" w:right="539"/>
        <w:rPr>
          <w:b/>
          <w:i/>
        </w:rPr>
      </w:pPr>
      <w:r w:rsidRPr="00D51C0D">
        <w:rPr>
          <w:b/>
          <w:i/>
        </w:rPr>
        <w:t>Constitución Política de los Estados Unidos Mexicanos</w:t>
      </w:r>
    </w:p>
    <w:p w14:paraId="41479D04" w14:textId="77777777" w:rsidR="008223B9" w:rsidRPr="00D51C0D" w:rsidRDefault="00C60ED3" w:rsidP="00D51C0D">
      <w:pPr>
        <w:spacing w:line="240" w:lineRule="auto"/>
        <w:ind w:left="567" w:right="539"/>
        <w:rPr>
          <w:b/>
          <w:i/>
        </w:rPr>
      </w:pPr>
      <w:r w:rsidRPr="00D51C0D">
        <w:rPr>
          <w:b/>
          <w:i/>
        </w:rPr>
        <w:t>“Artículo 6.</w:t>
      </w:r>
    </w:p>
    <w:p w14:paraId="735F8608" w14:textId="77777777" w:rsidR="008223B9" w:rsidRPr="00D51C0D" w:rsidRDefault="00C60ED3" w:rsidP="00D51C0D">
      <w:pPr>
        <w:spacing w:line="240" w:lineRule="auto"/>
        <w:ind w:left="567" w:right="539"/>
        <w:rPr>
          <w:i/>
        </w:rPr>
      </w:pPr>
      <w:r w:rsidRPr="00D51C0D">
        <w:rPr>
          <w:i/>
        </w:rPr>
        <w:t>(…)</w:t>
      </w:r>
    </w:p>
    <w:p w14:paraId="32A5CA1B" w14:textId="77777777" w:rsidR="008223B9" w:rsidRPr="00D51C0D" w:rsidRDefault="00C60ED3" w:rsidP="00D51C0D">
      <w:pPr>
        <w:spacing w:line="240" w:lineRule="auto"/>
        <w:ind w:left="567" w:right="539"/>
        <w:rPr>
          <w:i/>
        </w:rPr>
      </w:pPr>
      <w:r w:rsidRPr="00D51C0D">
        <w:rPr>
          <w:i/>
        </w:rPr>
        <w:t>Para efectos de lo dispuesto en el presente artículo se observará lo siguiente:</w:t>
      </w:r>
    </w:p>
    <w:p w14:paraId="1D47488D" w14:textId="77777777" w:rsidR="008223B9" w:rsidRPr="00D51C0D" w:rsidRDefault="00C60ED3" w:rsidP="00D51C0D">
      <w:pPr>
        <w:spacing w:line="240" w:lineRule="auto"/>
        <w:ind w:left="567" w:right="539"/>
        <w:rPr>
          <w:b/>
          <w:i/>
        </w:rPr>
      </w:pPr>
      <w:r w:rsidRPr="00D51C0D">
        <w:rPr>
          <w:b/>
          <w:i/>
        </w:rPr>
        <w:t>A</w:t>
      </w:r>
      <w:r w:rsidRPr="00D51C0D">
        <w:rPr>
          <w:i/>
        </w:rPr>
        <w:t xml:space="preserve">. </w:t>
      </w:r>
      <w:r w:rsidRPr="00D51C0D">
        <w:rPr>
          <w:b/>
          <w:i/>
        </w:rPr>
        <w:t>Para el ejercicio del derecho de acceso a la información</w:t>
      </w:r>
      <w:r w:rsidRPr="00D51C0D">
        <w:rPr>
          <w:i/>
        </w:rPr>
        <w:t xml:space="preserve">, la Federación y </w:t>
      </w:r>
      <w:r w:rsidRPr="00D51C0D">
        <w:rPr>
          <w:b/>
          <w:i/>
        </w:rPr>
        <w:t>las entidades federativas, en el ámbito de sus respectivas competencias, se regirán por los siguientes principios y bases:</w:t>
      </w:r>
    </w:p>
    <w:p w14:paraId="52B6FB6C" w14:textId="77777777" w:rsidR="008223B9" w:rsidRPr="00D51C0D" w:rsidRDefault="00C60ED3" w:rsidP="00D51C0D">
      <w:pPr>
        <w:spacing w:line="240" w:lineRule="auto"/>
        <w:ind w:left="567" w:right="539"/>
        <w:rPr>
          <w:i/>
        </w:rPr>
      </w:pPr>
      <w:r w:rsidRPr="00D51C0D">
        <w:rPr>
          <w:b/>
          <w:i/>
        </w:rPr>
        <w:t xml:space="preserve">I. </w:t>
      </w:r>
      <w:r w:rsidRPr="00D51C0D">
        <w:rPr>
          <w:b/>
          <w:i/>
        </w:rPr>
        <w:tab/>
        <w:t>Toda la información en posesión de cualquier</w:t>
      </w:r>
      <w:r w:rsidRPr="00D51C0D">
        <w:rPr>
          <w:i/>
        </w:rPr>
        <w:t xml:space="preserve"> </w:t>
      </w:r>
      <w:r w:rsidRPr="00D51C0D">
        <w:rPr>
          <w:b/>
          <w:i/>
        </w:rPr>
        <w:t>autoridad</w:t>
      </w:r>
      <w:r w:rsidRPr="00D51C0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D51C0D">
        <w:rPr>
          <w:i/>
        </w:rPr>
        <w:lastRenderedPageBreak/>
        <w:t xml:space="preserve">federal, estatal y </w:t>
      </w:r>
      <w:r w:rsidRPr="00D51C0D">
        <w:rPr>
          <w:b/>
          <w:i/>
        </w:rPr>
        <w:t>municipal</w:t>
      </w:r>
      <w:r w:rsidRPr="00D51C0D">
        <w:rPr>
          <w:i/>
        </w:rPr>
        <w:t xml:space="preserve">, </w:t>
      </w:r>
      <w:r w:rsidRPr="00D51C0D">
        <w:rPr>
          <w:b/>
          <w:i/>
        </w:rPr>
        <w:t>es pública</w:t>
      </w:r>
      <w:r w:rsidRPr="00D51C0D">
        <w:rPr>
          <w:i/>
        </w:rPr>
        <w:t xml:space="preserve"> y sólo podrá ser reservada temporalmente por razones de interés público y seguridad nacional, en los términos que fijen las leyes. </w:t>
      </w:r>
      <w:r w:rsidRPr="00D51C0D">
        <w:rPr>
          <w:b/>
          <w:i/>
        </w:rPr>
        <w:t>En la interpretación de este derecho deberá prevalecer el principio de máxima publicidad. Los sujetos obligados deberán documentar todo acto que derive del ejercicio de sus facultades, competencias o funciones</w:t>
      </w:r>
      <w:r w:rsidRPr="00D51C0D">
        <w:rPr>
          <w:i/>
        </w:rPr>
        <w:t>, la ley determinará los supuestos específicos bajo los cuales procederá la declaración de inexistencia de la información.”</w:t>
      </w:r>
    </w:p>
    <w:p w14:paraId="50D852E6" w14:textId="77777777" w:rsidR="008223B9" w:rsidRPr="00D51C0D" w:rsidRDefault="008223B9" w:rsidP="00D51C0D">
      <w:pPr>
        <w:spacing w:line="240" w:lineRule="auto"/>
        <w:ind w:left="567" w:right="539"/>
        <w:rPr>
          <w:b/>
          <w:i/>
        </w:rPr>
      </w:pPr>
    </w:p>
    <w:p w14:paraId="15F11447" w14:textId="77777777" w:rsidR="008223B9" w:rsidRPr="00D51C0D" w:rsidRDefault="00C60ED3" w:rsidP="00D51C0D">
      <w:pPr>
        <w:spacing w:line="240" w:lineRule="auto"/>
        <w:ind w:left="567" w:right="539"/>
        <w:rPr>
          <w:b/>
          <w:i/>
        </w:rPr>
      </w:pPr>
      <w:r w:rsidRPr="00D51C0D">
        <w:rPr>
          <w:b/>
          <w:i/>
        </w:rPr>
        <w:t>Constitución Política del Estado Libre y Soberano de México</w:t>
      </w:r>
    </w:p>
    <w:p w14:paraId="5CA3AFA6" w14:textId="77777777" w:rsidR="008223B9" w:rsidRPr="00D51C0D" w:rsidRDefault="00C60ED3" w:rsidP="00D51C0D">
      <w:pPr>
        <w:spacing w:line="240" w:lineRule="auto"/>
        <w:ind w:left="567" w:right="539"/>
        <w:rPr>
          <w:i/>
        </w:rPr>
      </w:pPr>
      <w:r w:rsidRPr="00D51C0D">
        <w:rPr>
          <w:b/>
          <w:i/>
        </w:rPr>
        <w:t>“Artículo 5</w:t>
      </w:r>
      <w:r w:rsidRPr="00D51C0D">
        <w:rPr>
          <w:i/>
        </w:rPr>
        <w:t xml:space="preserve">.- </w:t>
      </w:r>
    </w:p>
    <w:p w14:paraId="0E965491" w14:textId="77777777" w:rsidR="008223B9" w:rsidRPr="00D51C0D" w:rsidRDefault="00C60ED3" w:rsidP="00D51C0D">
      <w:pPr>
        <w:spacing w:line="240" w:lineRule="auto"/>
        <w:ind w:left="567" w:right="539"/>
        <w:rPr>
          <w:i/>
        </w:rPr>
      </w:pPr>
      <w:r w:rsidRPr="00D51C0D">
        <w:rPr>
          <w:i/>
        </w:rPr>
        <w:t>(…)</w:t>
      </w:r>
    </w:p>
    <w:p w14:paraId="3836E950" w14:textId="77777777" w:rsidR="008223B9" w:rsidRPr="00D51C0D" w:rsidRDefault="00C60ED3" w:rsidP="00D51C0D">
      <w:pPr>
        <w:spacing w:line="240" w:lineRule="auto"/>
        <w:ind w:left="567" w:right="539"/>
        <w:rPr>
          <w:i/>
        </w:rPr>
      </w:pPr>
      <w:r w:rsidRPr="00D51C0D">
        <w:rPr>
          <w:b/>
          <w:i/>
        </w:rPr>
        <w:t>El derecho a la información será garantizado por el Estado. La ley establecerá las previsiones que permitan asegurar la protección, el respeto y la difusión de este derecho</w:t>
      </w:r>
      <w:r w:rsidRPr="00D51C0D">
        <w:rPr>
          <w:i/>
        </w:rPr>
        <w:t>.</w:t>
      </w:r>
    </w:p>
    <w:p w14:paraId="2DA1631A" w14:textId="77777777" w:rsidR="008223B9" w:rsidRPr="00D51C0D" w:rsidRDefault="00C60ED3" w:rsidP="00D51C0D">
      <w:pPr>
        <w:spacing w:line="240" w:lineRule="auto"/>
        <w:ind w:left="567" w:right="539"/>
        <w:rPr>
          <w:i/>
        </w:rPr>
      </w:pPr>
      <w:r w:rsidRPr="00D51C0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D51C0D" w:rsidRDefault="00C60ED3" w:rsidP="00D51C0D">
      <w:pPr>
        <w:spacing w:line="240" w:lineRule="auto"/>
        <w:ind w:left="567" w:right="539"/>
        <w:rPr>
          <w:i/>
        </w:rPr>
      </w:pPr>
      <w:r w:rsidRPr="00D51C0D">
        <w:rPr>
          <w:b/>
          <w:i/>
        </w:rPr>
        <w:t>Este derecho se regirá por los principios y bases siguientes</w:t>
      </w:r>
      <w:r w:rsidRPr="00D51C0D">
        <w:rPr>
          <w:i/>
        </w:rPr>
        <w:t>:</w:t>
      </w:r>
    </w:p>
    <w:p w14:paraId="41667670" w14:textId="77777777" w:rsidR="008223B9" w:rsidRPr="00D51C0D" w:rsidRDefault="00C60ED3" w:rsidP="00D51C0D">
      <w:pPr>
        <w:spacing w:line="240" w:lineRule="auto"/>
        <w:ind w:left="567" w:right="539"/>
        <w:rPr>
          <w:i/>
        </w:rPr>
      </w:pPr>
      <w:r w:rsidRPr="00D51C0D">
        <w:rPr>
          <w:b/>
          <w:i/>
        </w:rPr>
        <w:t>I. Toda la información en posesión de cualquier autoridad, entidad, órgano y organismos de los</w:t>
      </w:r>
      <w:r w:rsidRPr="00D51C0D">
        <w:rPr>
          <w:i/>
        </w:rPr>
        <w:t xml:space="preserve"> Poderes Ejecutivo, Legislativo y Judicial, órganos autónomos, partidos políticos, fideicomisos y fondos públicos estatales y </w:t>
      </w:r>
      <w:r w:rsidRPr="00D51C0D">
        <w:rPr>
          <w:b/>
          <w:i/>
        </w:rPr>
        <w:t>municipales</w:t>
      </w:r>
      <w:r w:rsidRPr="00D51C0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51C0D">
        <w:rPr>
          <w:b/>
          <w:i/>
        </w:rPr>
        <w:t>es pública</w:t>
      </w:r>
      <w:r w:rsidRPr="00D51C0D">
        <w:rPr>
          <w:i/>
        </w:rPr>
        <w:t xml:space="preserve"> y sólo podrá ser reservada temporalmente por razones previstas en la Constitución Política de los Estados Unidos Mexicanos de interés público y seguridad, en los términos que fijen las leyes. </w:t>
      </w:r>
      <w:r w:rsidRPr="00D51C0D">
        <w:rPr>
          <w:b/>
          <w:i/>
        </w:rPr>
        <w:t>En la interpretación de este derecho deberá prevalecer el principio de máxima publicidad</w:t>
      </w:r>
      <w:r w:rsidRPr="00D51C0D">
        <w:rPr>
          <w:i/>
        </w:rPr>
        <w:t xml:space="preserve">. </w:t>
      </w:r>
      <w:r w:rsidRPr="00D51C0D">
        <w:rPr>
          <w:b/>
          <w:i/>
        </w:rPr>
        <w:t>Los sujetos obligados deberán documentar todo acto que derive del ejercicio de sus facultades, competencias o funciones</w:t>
      </w:r>
      <w:r w:rsidRPr="00D51C0D">
        <w:rPr>
          <w:i/>
        </w:rPr>
        <w:t>, la ley determinará los supuestos específicos bajo los cuales procederá la declaración de inexistencia de la información.”</w:t>
      </w:r>
    </w:p>
    <w:p w14:paraId="12DA6C00" w14:textId="77777777" w:rsidR="008223B9" w:rsidRPr="00D51C0D" w:rsidRDefault="008223B9" w:rsidP="00D51C0D">
      <w:pPr>
        <w:rPr>
          <w:b/>
          <w:i/>
        </w:rPr>
      </w:pPr>
    </w:p>
    <w:p w14:paraId="606DF026" w14:textId="77777777" w:rsidR="008223B9" w:rsidRPr="00D51C0D" w:rsidRDefault="00C60ED3" w:rsidP="00D51C0D">
      <w:pPr>
        <w:rPr>
          <w:i/>
        </w:rPr>
      </w:pPr>
      <w:r w:rsidRPr="00D51C0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51C0D">
        <w:rPr>
          <w:i/>
        </w:rPr>
        <w:t>por los principios de simplicidad, rapidez, gratuidad del procedimiento, auxilio y orientación a los particulares.</w:t>
      </w:r>
    </w:p>
    <w:p w14:paraId="4F5D2B02" w14:textId="77777777" w:rsidR="00B913B6" w:rsidRPr="00D51C0D" w:rsidRDefault="00B913B6" w:rsidP="00D51C0D">
      <w:pPr>
        <w:rPr>
          <w:i/>
        </w:rPr>
      </w:pPr>
    </w:p>
    <w:p w14:paraId="74A2CBD3" w14:textId="77777777" w:rsidR="008223B9" w:rsidRPr="00D51C0D" w:rsidRDefault="00C60ED3" w:rsidP="00D51C0D">
      <w:pPr>
        <w:rPr>
          <w:i/>
        </w:rPr>
      </w:pPr>
      <w:r w:rsidRPr="00D51C0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D51C0D" w:rsidRDefault="008223B9" w:rsidP="00D51C0D"/>
    <w:p w14:paraId="52A70AF5" w14:textId="77777777" w:rsidR="008223B9" w:rsidRPr="00D51C0D" w:rsidRDefault="00C60ED3" w:rsidP="00D51C0D">
      <w:r w:rsidRPr="00D51C0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D51C0D" w:rsidRDefault="008223B9" w:rsidP="00D51C0D"/>
    <w:p w14:paraId="06116EE5" w14:textId="77777777" w:rsidR="008223B9" w:rsidRPr="00D51C0D" w:rsidRDefault="00C60ED3" w:rsidP="00D51C0D">
      <w:r w:rsidRPr="00D51C0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D51C0D" w:rsidRDefault="008223B9" w:rsidP="00D51C0D"/>
    <w:p w14:paraId="27AD1B55" w14:textId="77777777" w:rsidR="008223B9" w:rsidRPr="00D51C0D" w:rsidRDefault="00C60ED3" w:rsidP="00D51C0D">
      <w:r w:rsidRPr="00D51C0D">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D51C0D">
        <w:lastRenderedPageBreak/>
        <w:t>garantizar el Derecho de Acceso a la Información Pública, siempre y cuando no se trate de información reservada o confidencial.</w:t>
      </w:r>
    </w:p>
    <w:p w14:paraId="36FE5409" w14:textId="77777777" w:rsidR="008223B9" w:rsidRPr="00D51C0D" w:rsidRDefault="008223B9" w:rsidP="00D51C0D"/>
    <w:p w14:paraId="55EAB409" w14:textId="77777777" w:rsidR="008223B9" w:rsidRPr="00D51C0D" w:rsidRDefault="00C60ED3" w:rsidP="00D51C0D">
      <w:bookmarkStart w:id="30" w:name="_heading=h.2bn6wsx" w:colFirst="0" w:colLast="0"/>
      <w:bookmarkEnd w:id="30"/>
      <w:r w:rsidRPr="00D51C0D">
        <w:t xml:space="preserve">Con base en lo anterior, se considera que </w:t>
      </w:r>
      <w:r w:rsidRPr="00D51C0D">
        <w:rPr>
          <w:b/>
        </w:rPr>
        <w:t>EL</w:t>
      </w:r>
      <w:r w:rsidRPr="00D51C0D">
        <w:t xml:space="preserve"> </w:t>
      </w:r>
      <w:r w:rsidRPr="00D51C0D">
        <w:rPr>
          <w:b/>
        </w:rPr>
        <w:t>SUJETO OBLIGADO</w:t>
      </w:r>
      <w:r w:rsidRPr="00D51C0D">
        <w:t xml:space="preserve"> se encontraba compelido a atender la solicitud de acceso a la información realizada por </w:t>
      </w:r>
      <w:r w:rsidRPr="00D51C0D">
        <w:rPr>
          <w:b/>
        </w:rPr>
        <w:t>LA PARTE RECURRENTE</w:t>
      </w:r>
      <w:r w:rsidRPr="00D51C0D">
        <w:t>.</w:t>
      </w:r>
    </w:p>
    <w:p w14:paraId="2809A426" w14:textId="77777777" w:rsidR="008223B9" w:rsidRPr="00D51C0D" w:rsidRDefault="008223B9" w:rsidP="00D51C0D"/>
    <w:p w14:paraId="14EB0858" w14:textId="77777777" w:rsidR="008223B9" w:rsidRPr="00D51C0D" w:rsidRDefault="00C60ED3" w:rsidP="00D51C0D">
      <w:pPr>
        <w:pStyle w:val="Ttulo3"/>
        <w:spacing w:line="360" w:lineRule="auto"/>
      </w:pPr>
      <w:bookmarkStart w:id="31" w:name="_Toc207809270"/>
      <w:r w:rsidRPr="00D51C0D">
        <w:t>b) Controversia a resolver.</w:t>
      </w:r>
      <w:bookmarkEnd w:id="31"/>
    </w:p>
    <w:p w14:paraId="46DAAC73" w14:textId="34E651F1" w:rsidR="00045043" w:rsidRPr="00D51C0D" w:rsidRDefault="000D33C6" w:rsidP="00D51C0D">
      <w:r w:rsidRPr="00D51C0D">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D51C0D">
        <w:rPr>
          <w:rFonts w:eastAsia="Calibri"/>
          <w:b/>
          <w:bCs/>
          <w:szCs w:val="22"/>
          <w:lang w:eastAsia="es-ES_tradnl"/>
        </w:rPr>
        <w:t>LA PARTE RECURRENTE</w:t>
      </w:r>
      <w:r w:rsidRPr="00D51C0D">
        <w:rPr>
          <w:rFonts w:eastAsia="Calibri"/>
          <w:szCs w:val="22"/>
          <w:lang w:eastAsia="es-ES_tradnl"/>
        </w:rPr>
        <w:t xml:space="preserve"> solicitó</w:t>
      </w:r>
      <w:r w:rsidR="00C81B46" w:rsidRPr="00D51C0D">
        <w:rPr>
          <w:rFonts w:eastAsia="Calibri"/>
          <w:szCs w:val="22"/>
          <w:lang w:eastAsia="es-ES_tradnl"/>
        </w:rPr>
        <w:t xml:space="preserve"> </w:t>
      </w:r>
      <w:r w:rsidR="00045043" w:rsidRPr="00D51C0D">
        <w:t>en versión pública el pago o contrato del sistema contable que maneja el sistema DIF municipal de Morelos.</w:t>
      </w:r>
    </w:p>
    <w:p w14:paraId="718BC391" w14:textId="77777777" w:rsidR="00045043" w:rsidRPr="00D51C0D" w:rsidRDefault="00045043" w:rsidP="00D51C0D"/>
    <w:p w14:paraId="0A130494" w14:textId="09DA9705" w:rsidR="00FB0F29" w:rsidRPr="00D51C0D" w:rsidRDefault="00C60ED3" w:rsidP="00D51C0D">
      <w:pPr>
        <w:pBdr>
          <w:top w:val="nil"/>
          <w:left w:val="nil"/>
          <w:bottom w:val="nil"/>
          <w:right w:val="nil"/>
          <w:between w:val="nil"/>
        </w:pBdr>
        <w:ind w:right="-28"/>
      </w:pPr>
      <w:r w:rsidRPr="00D51C0D">
        <w:t xml:space="preserve">En respuesta, </w:t>
      </w:r>
      <w:r w:rsidRPr="00D51C0D">
        <w:rPr>
          <w:b/>
        </w:rPr>
        <w:t xml:space="preserve">EL SUJETO OBLIGADO </w:t>
      </w:r>
      <w:r w:rsidR="00FB0F29" w:rsidRPr="00D51C0D">
        <w:t xml:space="preserve">se pronunció por conducto </w:t>
      </w:r>
      <w:r w:rsidR="00C81B46" w:rsidRPr="00D51C0D">
        <w:t>de</w:t>
      </w:r>
      <w:r w:rsidR="00045043" w:rsidRPr="00D51C0D">
        <w:t>l</w:t>
      </w:r>
      <w:r w:rsidR="00C81B46" w:rsidRPr="00D51C0D">
        <w:t xml:space="preserve"> </w:t>
      </w:r>
      <w:r w:rsidR="00045043" w:rsidRPr="00D51C0D">
        <w:t>Tesorero del DIF Municipal, quien informó que en la dependencia no se cuenta con ningún sistema contable</w:t>
      </w:r>
    </w:p>
    <w:p w14:paraId="35B661FF" w14:textId="77777777" w:rsidR="00045043" w:rsidRPr="00D51C0D" w:rsidRDefault="00045043" w:rsidP="00D51C0D">
      <w:pPr>
        <w:pBdr>
          <w:top w:val="nil"/>
          <w:left w:val="nil"/>
          <w:bottom w:val="nil"/>
          <w:right w:val="nil"/>
          <w:between w:val="nil"/>
        </w:pBdr>
        <w:ind w:right="-28"/>
      </w:pPr>
    </w:p>
    <w:p w14:paraId="7AB44C1C" w14:textId="0DAC32DB" w:rsidR="00A22841" w:rsidRPr="00D51C0D" w:rsidRDefault="00C60ED3" w:rsidP="00D51C0D">
      <w:pPr>
        <w:tabs>
          <w:tab w:val="left" w:pos="4962"/>
        </w:tabs>
      </w:pPr>
      <w:r w:rsidRPr="00D51C0D">
        <w:t xml:space="preserve">Ahora bien, en la interposición del presente recurso </w:t>
      </w:r>
      <w:r w:rsidRPr="00D51C0D">
        <w:rPr>
          <w:b/>
        </w:rPr>
        <w:t>LA PARTE RECURRENTE</w:t>
      </w:r>
      <w:r w:rsidRPr="00D51C0D">
        <w:t xml:space="preserve"> se inc</w:t>
      </w:r>
      <w:r w:rsidR="001E0800" w:rsidRPr="00D51C0D">
        <w:t>onformó</w:t>
      </w:r>
      <w:r w:rsidRPr="00D51C0D">
        <w:t xml:space="preserve"> sobre la </w:t>
      </w:r>
      <w:r w:rsidR="00C81B46" w:rsidRPr="00D51C0D">
        <w:t>negativa de la información solicitada.</w:t>
      </w:r>
    </w:p>
    <w:p w14:paraId="2227B7A7" w14:textId="77777777" w:rsidR="00C81B46" w:rsidRPr="00D51C0D" w:rsidRDefault="00C81B46" w:rsidP="00D51C0D">
      <w:pPr>
        <w:tabs>
          <w:tab w:val="left" w:pos="4962"/>
        </w:tabs>
      </w:pPr>
    </w:p>
    <w:p w14:paraId="2F757DBA" w14:textId="57471209" w:rsidR="008223B9" w:rsidRPr="00D51C0D" w:rsidRDefault="00C60ED3" w:rsidP="00D51C0D">
      <w:r w:rsidRPr="00D51C0D">
        <w:t xml:space="preserve">Por otra parte, en el apartado de manifestaciones </w:t>
      </w:r>
      <w:r w:rsidRPr="00D51C0D">
        <w:rPr>
          <w:b/>
        </w:rPr>
        <w:t>EL SUJETO OBLIGADO</w:t>
      </w:r>
      <w:r w:rsidRPr="00D51C0D">
        <w:t xml:space="preserve"> </w:t>
      </w:r>
      <w:r w:rsidR="00045043" w:rsidRPr="00D51C0D">
        <w:t>omitió remitir su informe justificado</w:t>
      </w:r>
      <w:r w:rsidR="001E0800" w:rsidRPr="00D51C0D">
        <w:t xml:space="preserve">, </w:t>
      </w:r>
      <w:r w:rsidR="00FB0F29" w:rsidRPr="00D51C0D">
        <w:t xml:space="preserve">y por su cuenta, </w:t>
      </w:r>
      <w:r w:rsidR="00FB0F29" w:rsidRPr="00D51C0D">
        <w:rPr>
          <w:b/>
        </w:rPr>
        <w:t xml:space="preserve">LA PARTE RECURRENTE </w:t>
      </w:r>
      <w:r w:rsidR="00FB0F29" w:rsidRPr="00D51C0D">
        <w:t>no realizó manifestación alguna.</w:t>
      </w:r>
    </w:p>
    <w:p w14:paraId="496521F6" w14:textId="77777777" w:rsidR="008223B9" w:rsidRPr="00D51C0D" w:rsidRDefault="008223B9" w:rsidP="00D51C0D">
      <w:pPr>
        <w:rPr>
          <w:b/>
        </w:rPr>
      </w:pPr>
    </w:p>
    <w:p w14:paraId="47D4A898" w14:textId="6073831F" w:rsidR="008223B9" w:rsidRPr="00D51C0D" w:rsidRDefault="00C60ED3" w:rsidP="00D51C0D">
      <w:pPr>
        <w:tabs>
          <w:tab w:val="left" w:pos="4962"/>
        </w:tabs>
      </w:pPr>
      <w:r w:rsidRPr="00D51C0D">
        <w:t xml:space="preserve">En razón de lo anterior, el estudio se centrará en determinar si </w:t>
      </w:r>
      <w:r w:rsidR="000D17CF" w:rsidRPr="00D51C0D">
        <w:rPr>
          <w:b/>
        </w:rPr>
        <w:t xml:space="preserve">EL SUJETO OBLIGADO </w:t>
      </w:r>
      <w:r w:rsidR="00C81B46" w:rsidRPr="00D51C0D">
        <w:t>negó al particular la información solicitada.</w:t>
      </w:r>
    </w:p>
    <w:p w14:paraId="44549AF9" w14:textId="77777777" w:rsidR="008223B9" w:rsidRPr="00D51C0D" w:rsidRDefault="008223B9" w:rsidP="00D51C0D">
      <w:pPr>
        <w:tabs>
          <w:tab w:val="left" w:pos="4962"/>
        </w:tabs>
      </w:pPr>
    </w:p>
    <w:p w14:paraId="7CCA0E6E" w14:textId="77777777" w:rsidR="008223B9" w:rsidRPr="00D51C0D" w:rsidRDefault="00C60ED3" w:rsidP="00D51C0D">
      <w:pPr>
        <w:pStyle w:val="Ttulo3"/>
        <w:tabs>
          <w:tab w:val="left" w:pos="6015"/>
        </w:tabs>
        <w:spacing w:line="360" w:lineRule="auto"/>
      </w:pPr>
      <w:bookmarkStart w:id="32" w:name="_Toc207809271"/>
      <w:r w:rsidRPr="00D51C0D">
        <w:lastRenderedPageBreak/>
        <w:t>c) Estudio de la controversia.</w:t>
      </w:r>
      <w:bookmarkEnd w:id="32"/>
    </w:p>
    <w:p w14:paraId="7AE5511E" w14:textId="77777777" w:rsidR="00C81B46" w:rsidRPr="00D51C0D" w:rsidRDefault="00C81B46" w:rsidP="00D51C0D">
      <w:pPr>
        <w:ind w:right="-93"/>
      </w:pPr>
      <w:r w:rsidRPr="00D51C0D">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A65D300" w14:textId="77777777" w:rsidR="00C81B46" w:rsidRPr="00D51C0D" w:rsidRDefault="00C81B46" w:rsidP="00D51C0D">
      <w:pPr>
        <w:ind w:right="-93"/>
      </w:pPr>
    </w:p>
    <w:p w14:paraId="3F5C7E71" w14:textId="77777777" w:rsidR="00C81B46" w:rsidRPr="00D51C0D" w:rsidRDefault="00C81B46" w:rsidP="00D51C0D">
      <w:pPr>
        <w:pStyle w:val="Puesto"/>
        <w:spacing w:line="360" w:lineRule="auto"/>
        <w:ind w:firstLine="567"/>
      </w:pPr>
      <w:r w:rsidRPr="00D51C0D">
        <w:rPr>
          <w:b/>
        </w:rPr>
        <w:t>Artículo 18</w:t>
      </w:r>
      <w:r w:rsidRPr="00D51C0D">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D51C0D" w:rsidRDefault="00C81B46" w:rsidP="00D51C0D">
      <w:pPr>
        <w:ind w:right="-93"/>
      </w:pPr>
    </w:p>
    <w:p w14:paraId="6B30342E" w14:textId="77777777" w:rsidR="00C81B46" w:rsidRPr="00D51C0D" w:rsidRDefault="00C81B46" w:rsidP="00D51C0D">
      <w:pPr>
        <w:ind w:right="-93"/>
      </w:pPr>
      <w:r w:rsidRPr="00D51C0D">
        <w:t xml:space="preserve">Lo anterior toma relevancia, pues según Jarquín, Soledad (2019), en el “Diccionario de Transparencia y Acceso a la Información Pública” (p. 126 y 127), todos los </w:t>
      </w:r>
      <w:r w:rsidRPr="00D51C0D">
        <w:rPr>
          <w:b/>
        </w:rPr>
        <w:t>SUJETOS OBLIGADOS</w:t>
      </w:r>
      <w:r w:rsidRPr="00D51C0D">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D51C0D" w:rsidRDefault="00C81B46" w:rsidP="00D51C0D">
      <w:pPr>
        <w:ind w:right="-93"/>
      </w:pPr>
    </w:p>
    <w:p w14:paraId="6CF5136A" w14:textId="77777777" w:rsidR="00C81B46" w:rsidRPr="00D51C0D" w:rsidRDefault="00C81B46" w:rsidP="00D51C0D">
      <w:pPr>
        <w:widowControl w:val="0"/>
      </w:pPr>
      <w:r w:rsidRPr="00D51C0D">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D51C0D" w:rsidRDefault="00C81B46" w:rsidP="00D51C0D">
      <w:pPr>
        <w:tabs>
          <w:tab w:val="left" w:pos="4962"/>
        </w:tabs>
      </w:pPr>
    </w:p>
    <w:p w14:paraId="65A54872" w14:textId="3360D19A" w:rsidR="00C81B46" w:rsidRPr="00D51C0D" w:rsidRDefault="00C81B46" w:rsidP="00D51C0D">
      <w:pPr>
        <w:tabs>
          <w:tab w:val="left" w:pos="4962"/>
        </w:tabs>
      </w:pPr>
      <w:r w:rsidRPr="00D51C0D">
        <w:lastRenderedPageBreak/>
        <w:t xml:space="preserve">Avanzando en estudio es importante señalar que, para dar atención al requerimiento realizado por el particular, se </w:t>
      </w:r>
      <w:r w:rsidR="00045043" w:rsidRPr="00D51C0D">
        <w:t>pronunció</w:t>
      </w:r>
      <w:r w:rsidRPr="00D51C0D">
        <w:t xml:space="preserve"> </w:t>
      </w:r>
      <w:r w:rsidR="00045043" w:rsidRPr="00D51C0D">
        <w:t>el</w:t>
      </w:r>
      <w:r w:rsidRPr="00D51C0D">
        <w:t xml:space="preserve"> servidor público habilitado</w:t>
      </w:r>
      <w:r w:rsidR="00045043" w:rsidRPr="00D51C0D">
        <w:t xml:space="preserve"> que se estima competente</w:t>
      </w:r>
      <w:r w:rsidRPr="00D51C0D">
        <w:t xml:space="preserve">, dada la propia y especial naturaleza de la solicitud y de conformidad con lo previsto </w:t>
      </w:r>
      <w:r w:rsidR="00045043" w:rsidRPr="00D51C0D">
        <w:t>en la  Ley que crea los Organismos Públicos Descentralizados de Asistencia Social, de Carácter Municipal, Denominados "Sistemas Municipales para el Desarrollo Integral de la Familia"</w:t>
      </w:r>
      <w:r w:rsidR="00231B90" w:rsidRPr="00D51C0D">
        <w:t xml:space="preserve">, </w:t>
      </w:r>
      <w:r w:rsidRPr="00D51C0D">
        <w:t>como a continuación se observa:</w:t>
      </w:r>
    </w:p>
    <w:p w14:paraId="10D93A3F" w14:textId="77777777" w:rsidR="00C81B46" w:rsidRPr="00D51C0D" w:rsidRDefault="00C81B46" w:rsidP="00D51C0D">
      <w:pPr>
        <w:pStyle w:val="Puesto"/>
        <w:spacing w:line="360" w:lineRule="auto"/>
        <w:ind w:left="0"/>
      </w:pPr>
    </w:p>
    <w:p w14:paraId="70BC5B73" w14:textId="77777777" w:rsidR="00045043" w:rsidRPr="00D51C0D" w:rsidRDefault="00C81B46" w:rsidP="00D51C0D">
      <w:pPr>
        <w:tabs>
          <w:tab w:val="left" w:pos="4962"/>
        </w:tabs>
        <w:spacing w:line="240" w:lineRule="auto"/>
        <w:ind w:left="851" w:right="822"/>
        <w:rPr>
          <w:i/>
        </w:rPr>
      </w:pPr>
      <w:r w:rsidRPr="00D51C0D">
        <w:rPr>
          <w:i/>
        </w:rPr>
        <w:t>“</w:t>
      </w:r>
      <w:r w:rsidR="00045043" w:rsidRPr="00D51C0D">
        <w:rPr>
          <w:b/>
          <w:i/>
        </w:rPr>
        <w:t>Artículo 15.- El Tesorero</w:t>
      </w:r>
      <w:r w:rsidR="00045043" w:rsidRPr="00D51C0D">
        <w:rPr>
          <w:i/>
        </w:rPr>
        <w:t xml:space="preserve">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14:paraId="66CF15DC" w14:textId="77777777" w:rsidR="00045043" w:rsidRPr="00D51C0D" w:rsidRDefault="00045043" w:rsidP="00D51C0D">
      <w:pPr>
        <w:tabs>
          <w:tab w:val="left" w:pos="4962"/>
        </w:tabs>
        <w:spacing w:line="240" w:lineRule="auto"/>
        <w:ind w:left="851" w:right="822"/>
        <w:rPr>
          <w:i/>
        </w:rPr>
      </w:pPr>
      <w:r w:rsidRPr="00D51C0D">
        <w:rPr>
          <w:b/>
          <w:i/>
        </w:rPr>
        <w:t>I</w:t>
      </w:r>
      <w:r w:rsidRPr="00D51C0D">
        <w:rPr>
          <w:i/>
        </w:rPr>
        <w:t xml:space="preserve">. Administrar los recursos que conforman el patrimonio del organismo de conformidad con lo establecido en las disposiciones legales aplicables; </w:t>
      </w:r>
    </w:p>
    <w:p w14:paraId="60901FB5" w14:textId="77777777" w:rsidR="00045043" w:rsidRPr="00D51C0D" w:rsidRDefault="00045043" w:rsidP="00D51C0D">
      <w:pPr>
        <w:tabs>
          <w:tab w:val="left" w:pos="4962"/>
        </w:tabs>
        <w:spacing w:line="240" w:lineRule="auto"/>
        <w:ind w:left="851" w:right="822"/>
        <w:rPr>
          <w:i/>
        </w:rPr>
      </w:pPr>
      <w:r w:rsidRPr="00D51C0D">
        <w:rPr>
          <w:b/>
          <w:i/>
        </w:rPr>
        <w:t>II</w:t>
      </w:r>
      <w:r w:rsidRPr="00D51C0D">
        <w:rPr>
          <w:i/>
        </w:rPr>
        <w:t xml:space="preserve">. Llevar los libros y registros contables, financieros y administrativos de los ingresos, egresos e inventarios; </w:t>
      </w:r>
    </w:p>
    <w:p w14:paraId="42149499" w14:textId="77777777" w:rsidR="00045043" w:rsidRPr="00D51C0D" w:rsidRDefault="00045043" w:rsidP="00D51C0D">
      <w:pPr>
        <w:tabs>
          <w:tab w:val="left" w:pos="4962"/>
        </w:tabs>
        <w:spacing w:line="240" w:lineRule="auto"/>
        <w:ind w:left="851" w:right="822"/>
        <w:rPr>
          <w:i/>
        </w:rPr>
      </w:pPr>
      <w:r w:rsidRPr="00D51C0D">
        <w:rPr>
          <w:b/>
          <w:i/>
        </w:rPr>
        <w:t>III</w:t>
      </w:r>
      <w:r w:rsidRPr="00D51C0D">
        <w:rPr>
          <w:i/>
        </w:rPr>
        <w:t xml:space="preserve">. Proporcionar oportunamente a la Junta de Gobierno todos los datos e informes que sean necesarios para la formulación del Presupuesto de Egresos del organismo, vigilando que se ajuste a las disposiciones legales aplicables; </w:t>
      </w:r>
    </w:p>
    <w:p w14:paraId="42EDA41E" w14:textId="77777777" w:rsidR="00045043" w:rsidRPr="00D51C0D" w:rsidRDefault="00045043" w:rsidP="00D51C0D">
      <w:pPr>
        <w:tabs>
          <w:tab w:val="left" w:pos="4962"/>
        </w:tabs>
        <w:spacing w:line="240" w:lineRule="auto"/>
        <w:ind w:left="851" w:right="822"/>
        <w:rPr>
          <w:i/>
        </w:rPr>
      </w:pPr>
      <w:r w:rsidRPr="00D51C0D">
        <w:rPr>
          <w:b/>
          <w:i/>
        </w:rPr>
        <w:t>IV</w:t>
      </w:r>
      <w:r w:rsidRPr="00D51C0D">
        <w:rPr>
          <w:i/>
        </w:rPr>
        <w:t xml:space="preserve">. Presentar anualmente a la Junta de Gobierno un informe de la situación contable financiera de la Tesorería del Organismo; </w:t>
      </w:r>
    </w:p>
    <w:p w14:paraId="5E919BEF" w14:textId="77777777" w:rsidR="00045043" w:rsidRPr="00D51C0D" w:rsidRDefault="00045043" w:rsidP="00D51C0D">
      <w:pPr>
        <w:tabs>
          <w:tab w:val="left" w:pos="4962"/>
        </w:tabs>
        <w:spacing w:line="240" w:lineRule="auto"/>
        <w:ind w:left="851" w:right="822"/>
        <w:rPr>
          <w:i/>
        </w:rPr>
      </w:pPr>
      <w:r w:rsidRPr="00D51C0D">
        <w:rPr>
          <w:b/>
          <w:i/>
        </w:rPr>
        <w:t>V</w:t>
      </w:r>
      <w:r w:rsidRPr="00D51C0D">
        <w:rPr>
          <w:i/>
        </w:rPr>
        <w:t xml:space="preserve">.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1BC02A30" w14:textId="77777777" w:rsidR="00045043" w:rsidRPr="00D51C0D" w:rsidRDefault="00045043" w:rsidP="00D51C0D">
      <w:pPr>
        <w:tabs>
          <w:tab w:val="left" w:pos="4962"/>
        </w:tabs>
        <w:spacing w:line="240" w:lineRule="auto"/>
        <w:ind w:left="851" w:right="822"/>
        <w:rPr>
          <w:i/>
        </w:rPr>
      </w:pPr>
      <w:r w:rsidRPr="00D51C0D">
        <w:rPr>
          <w:b/>
          <w:i/>
        </w:rPr>
        <w:t>VI</w:t>
      </w:r>
      <w:r w:rsidRPr="00D51C0D">
        <w:rPr>
          <w:i/>
        </w:rPr>
        <w:t xml:space="preserve">. Certificar los documentos a su cuidado, por acuerdo expreso de la Junta de Gobierno y cuando se trate de documentación presentada ante el Órgano Superior de Fiscalización del Estado de México; </w:t>
      </w:r>
    </w:p>
    <w:p w14:paraId="6715CECB" w14:textId="77777777" w:rsidR="00045043" w:rsidRPr="00D51C0D" w:rsidRDefault="00045043" w:rsidP="00D51C0D">
      <w:pPr>
        <w:tabs>
          <w:tab w:val="left" w:pos="4962"/>
        </w:tabs>
        <w:spacing w:line="240" w:lineRule="auto"/>
        <w:ind w:left="851" w:right="822"/>
        <w:rPr>
          <w:i/>
        </w:rPr>
      </w:pPr>
      <w:r w:rsidRPr="00D51C0D">
        <w:rPr>
          <w:b/>
          <w:i/>
        </w:rPr>
        <w:t>VII</w:t>
      </w:r>
      <w:r w:rsidRPr="00D51C0D">
        <w:rPr>
          <w:i/>
        </w:rPr>
        <w:t xml:space="preserve">. Integrar y autorizar con su firma, la documentación que deba presentarse al Órgano Superior de Fiscalización del Estado de México; y </w:t>
      </w:r>
    </w:p>
    <w:p w14:paraId="4B52FB06" w14:textId="4AAB3BF4" w:rsidR="00231B90" w:rsidRPr="00D51C0D" w:rsidRDefault="00045043" w:rsidP="00D51C0D">
      <w:pPr>
        <w:tabs>
          <w:tab w:val="left" w:pos="4962"/>
        </w:tabs>
        <w:spacing w:line="240" w:lineRule="auto"/>
        <w:ind w:left="851" w:right="822"/>
        <w:rPr>
          <w:i/>
        </w:rPr>
      </w:pPr>
      <w:r w:rsidRPr="00D51C0D">
        <w:rPr>
          <w:b/>
          <w:i/>
        </w:rPr>
        <w:t>VIII</w:t>
      </w:r>
      <w:r w:rsidRPr="00D51C0D">
        <w:rPr>
          <w:i/>
        </w:rPr>
        <w:t>. Las demás que le confieran los ordenamientos legales y la Junta de Gobierno.</w:t>
      </w:r>
      <w:r w:rsidR="00231B90" w:rsidRPr="00D51C0D">
        <w:rPr>
          <w:i/>
        </w:rPr>
        <w:t>”</w:t>
      </w:r>
    </w:p>
    <w:p w14:paraId="58D28B47" w14:textId="77777777" w:rsidR="00231B90" w:rsidRPr="00D51C0D" w:rsidRDefault="00231B90" w:rsidP="00D51C0D">
      <w:pPr>
        <w:rPr>
          <w:rFonts w:eastAsia="Calibri" w:cs="Tahoma"/>
          <w:lang w:eastAsia="es-ES_tradnl"/>
        </w:rPr>
      </w:pPr>
    </w:p>
    <w:p w14:paraId="124048FB" w14:textId="77777777" w:rsidR="00EA4524" w:rsidRPr="00D51C0D" w:rsidRDefault="00EA4524" w:rsidP="00D51C0D">
      <w:pPr>
        <w:rPr>
          <w:rFonts w:eastAsia="Calibri" w:cs="Tahoma"/>
          <w:lang w:eastAsia="es-ES_tradnl"/>
        </w:rPr>
      </w:pPr>
    </w:p>
    <w:p w14:paraId="6BEC4C2E" w14:textId="77777777" w:rsidR="00EA4524" w:rsidRPr="00D51C0D" w:rsidRDefault="00EA4524" w:rsidP="00D51C0D">
      <w:pPr>
        <w:rPr>
          <w:rFonts w:eastAsia="Calibri" w:cs="Tahoma"/>
          <w:lang w:eastAsia="es-ES_tradnl"/>
        </w:rPr>
      </w:pPr>
    </w:p>
    <w:p w14:paraId="115F1BC0" w14:textId="5A14977E" w:rsidR="00276346" w:rsidRPr="00D51C0D" w:rsidRDefault="00276346" w:rsidP="00D51C0D">
      <w:pPr>
        <w:rPr>
          <w:rFonts w:eastAsia="Calibri" w:cs="Tahoma"/>
          <w:lang w:eastAsia="es-ES_tradnl"/>
        </w:rPr>
      </w:pPr>
      <w:r w:rsidRPr="00D51C0D">
        <w:rPr>
          <w:rFonts w:eastAsia="Calibri" w:cs="Tahoma"/>
          <w:lang w:eastAsia="es-ES_tradnl"/>
        </w:rPr>
        <w:t>En ese tenor, debe precisarse que la respuesta emitida al requerimiento formulado por la parte recurrente fue proporcionada por el Tesorero del Sistema Municipal DIF, servidor público que, conforme a la Ley que crea los Organismos Públicos Descentralizados de Asistencia Social, de Carácter Municipal, denominados “Sistemas Municipales para el Desarrollo Integral de la Familia”, es el encargado de la administración de los recursos y del manejo de los registros contables y financieros de la dependencia, por lo que se estima que se trata del área competente para pronunciarse sobre lo solicitado.</w:t>
      </w:r>
    </w:p>
    <w:p w14:paraId="08B8478E" w14:textId="77777777" w:rsidR="00276346" w:rsidRPr="00D51C0D" w:rsidRDefault="00276346" w:rsidP="00D51C0D">
      <w:pPr>
        <w:rPr>
          <w:rFonts w:eastAsia="Calibri" w:cs="Tahoma"/>
          <w:lang w:eastAsia="es-ES_tradnl"/>
        </w:rPr>
      </w:pPr>
    </w:p>
    <w:p w14:paraId="6B63EF15" w14:textId="5AE0D7C1" w:rsidR="00EA4524" w:rsidRPr="00D51C0D" w:rsidRDefault="00EA4524" w:rsidP="00D51C0D">
      <w:pPr>
        <w:rPr>
          <w:rFonts w:eastAsia="Calibri" w:cs="Tahoma"/>
          <w:lang w:eastAsia="es-ES_tradnl"/>
        </w:rPr>
      </w:pPr>
      <w:r w:rsidRPr="00D51C0D">
        <w:rPr>
          <w:rFonts w:eastAsia="Calibri" w:cs="Tahoma"/>
          <w:lang w:eastAsia="es-ES_tradnl"/>
        </w:rPr>
        <w:t xml:space="preserve">Ahora bien, respecto la naturaleza de la solicitud del particular, se debe señalar que los sistemas contables al que hace referencia </w:t>
      </w:r>
      <w:r w:rsidR="007C790B" w:rsidRPr="00D51C0D">
        <w:rPr>
          <w:rFonts w:eastAsia="Calibri" w:cs="Tahoma"/>
          <w:b/>
          <w:bCs/>
          <w:lang w:eastAsia="es-ES_tradnl"/>
        </w:rPr>
        <w:t>LA PARTE RECURRENTE</w:t>
      </w:r>
      <w:r w:rsidR="007C790B" w:rsidRPr="00D51C0D">
        <w:rPr>
          <w:rFonts w:eastAsia="Calibri" w:cs="Tahoma"/>
          <w:lang w:eastAsia="es-ES_tradnl"/>
        </w:rPr>
        <w:t xml:space="preserve"> </w:t>
      </w:r>
      <w:r w:rsidRPr="00D51C0D">
        <w:rPr>
          <w:rFonts w:eastAsia="Calibri" w:cs="Tahoma"/>
          <w:lang w:eastAsia="es-ES_tradnl"/>
        </w:rPr>
        <w:t>corresponde</w:t>
      </w:r>
      <w:r w:rsidR="007C790B" w:rsidRPr="00D51C0D">
        <w:rPr>
          <w:rFonts w:eastAsia="Calibri" w:cs="Tahoma"/>
          <w:lang w:eastAsia="es-ES_tradnl"/>
        </w:rPr>
        <w:t>n</w:t>
      </w:r>
      <w:r w:rsidRPr="00D51C0D">
        <w:rPr>
          <w:rFonts w:eastAsia="Calibri" w:cs="Tahoma"/>
          <w:lang w:eastAsia="es-ES_tradnl"/>
        </w:rPr>
        <w:t xml:space="preserve"> a una herramienta tecnológica y administrativa utilizada por los organismos públicos, como los Sistemas Municipales para el Desarrollo Integral de la Familia (DIF), para registrar, procesar y controlar sus operaciones financieras, presupuestales y contables. Dicho sistema permite llevar un control ordenado y verificable de los ingresos, egresos, obligaciones y patrimonio de la entidad, garantizando la transparencia en el manejo de recursos públicos. </w:t>
      </w:r>
    </w:p>
    <w:p w14:paraId="3EAE5DEC" w14:textId="77777777" w:rsidR="00EA4524" w:rsidRPr="00D51C0D" w:rsidRDefault="00EA4524" w:rsidP="00D51C0D">
      <w:pPr>
        <w:rPr>
          <w:rFonts w:eastAsia="Calibri" w:cs="Tahoma"/>
          <w:lang w:eastAsia="es-ES_tradnl"/>
        </w:rPr>
      </w:pPr>
    </w:p>
    <w:p w14:paraId="2AA14801" w14:textId="33D61389" w:rsidR="00EA4524" w:rsidRPr="00D51C0D" w:rsidRDefault="00EA4524" w:rsidP="00D51C0D">
      <w:pPr>
        <w:rPr>
          <w:rFonts w:eastAsia="Calibri" w:cs="Tahoma"/>
          <w:lang w:eastAsia="es-ES_tradnl"/>
        </w:rPr>
      </w:pPr>
      <w:r w:rsidRPr="00D51C0D">
        <w:rPr>
          <w:rFonts w:eastAsia="Calibri" w:cs="Tahoma"/>
          <w:lang w:eastAsia="es-ES_tradnl"/>
        </w:rPr>
        <w:t xml:space="preserve">Por tanto, cuando </w:t>
      </w:r>
      <w:r w:rsidR="007C790B" w:rsidRPr="00D51C0D">
        <w:rPr>
          <w:rFonts w:eastAsia="Calibri" w:cs="Tahoma"/>
          <w:b/>
          <w:bCs/>
          <w:lang w:eastAsia="es-ES_tradnl"/>
        </w:rPr>
        <w:t>LA PARTE RECURRENTE</w:t>
      </w:r>
      <w:r w:rsidRPr="00D51C0D">
        <w:rPr>
          <w:rFonts w:eastAsia="Calibri" w:cs="Tahoma"/>
          <w:lang w:eastAsia="es-ES_tradnl"/>
        </w:rPr>
        <w:t xml:space="preserve"> pide el “pago o contrato del sistema contable”, la naturaleza de la solicitud no se orienta a conocer información personal o reservada, sino a obtener documentación relacionada con la adquisición, arrendamiento o implementación de la plataforma utilizada para cumplir con las obligaciones contables y de rendición de cuentas de la institución.</w:t>
      </w:r>
    </w:p>
    <w:p w14:paraId="0854146D" w14:textId="77777777" w:rsidR="00EA4524" w:rsidRPr="00D51C0D" w:rsidRDefault="00EA4524" w:rsidP="00D51C0D">
      <w:pPr>
        <w:rPr>
          <w:rFonts w:eastAsia="Calibri" w:cs="Tahoma"/>
          <w:lang w:eastAsia="es-ES_tradnl"/>
        </w:rPr>
      </w:pPr>
    </w:p>
    <w:p w14:paraId="63049E1A" w14:textId="3B932035" w:rsidR="00276346" w:rsidRPr="00D51C0D" w:rsidRDefault="00276346" w:rsidP="00D51C0D">
      <w:pPr>
        <w:rPr>
          <w:rFonts w:eastAsia="Calibri" w:cs="Tahoma"/>
          <w:lang w:eastAsia="es-ES_tradnl"/>
        </w:rPr>
      </w:pPr>
      <w:r w:rsidRPr="00D51C0D">
        <w:rPr>
          <w:rFonts w:eastAsia="Calibri" w:cs="Tahoma"/>
          <w:lang w:eastAsia="es-ES_tradnl"/>
        </w:rPr>
        <w:t xml:space="preserve">Ahora bien, contrario a lo sostenido en la inconformidad, del análisis de la respuesta no se desprende que el </w:t>
      </w:r>
      <w:r w:rsidR="00EA4524" w:rsidRPr="00D51C0D">
        <w:rPr>
          <w:rFonts w:eastAsia="Calibri" w:cs="Tahoma"/>
          <w:lang w:eastAsia="es-ES_tradnl"/>
        </w:rPr>
        <w:t xml:space="preserve">Sujeto Obligado </w:t>
      </w:r>
      <w:r w:rsidRPr="00D51C0D">
        <w:rPr>
          <w:rFonts w:eastAsia="Calibri" w:cs="Tahoma"/>
          <w:lang w:eastAsia="es-ES_tradnl"/>
        </w:rPr>
        <w:t xml:space="preserve">hubiera negado la información requerida; lo que manifestó </w:t>
      </w:r>
      <w:r w:rsidRPr="00D51C0D">
        <w:rPr>
          <w:rFonts w:eastAsia="Calibri" w:cs="Tahoma"/>
          <w:lang w:eastAsia="es-ES_tradnl"/>
        </w:rPr>
        <w:lastRenderedPageBreak/>
        <w:t xml:space="preserve">fue que, en el ámbito de sus atribuciones, no cuenta con un sistema contable ni con los documentos relativos a su adquisición o pago, por lo que se encuentra materialmente imposibilitado para proporcionar documentación que no posee, genera o administra. </w:t>
      </w:r>
    </w:p>
    <w:p w14:paraId="7B451435" w14:textId="77777777" w:rsidR="00276346" w:rsidRPr="00D51C0D" w:rsidRDefault="00276346" w:rsidP="00D51C0D">
      <w:pPr>
        <w:rPr>
          <w:rFonts w:eastAsia="Calibri" w:cs="Tahoma"/>
          <w:lang w:eastAsia="es-ES_tradnl"/>
        </w:rPr>
      </w:pPr>
    </w:p>
    <w:p w14:paraId="7A388818" w14:textId="433249C6" w:rsidR="00EA44A5" w:rsidRPr="00D51C0D" w:rsidRDefault="00276346" w:rsidP="00D51C0D">
      <w:pPr>
        <w:rPr>
          <w:rFonts w:eastAsia="Calibri" w:cs="Tahoma"/>
          <w:lang w:eastAsia="es-ES_tradnl"/>
        </w:rPr>
      </w:pPr>
      <w:r w:rsidRPr="00D51C0D">
        <w:rPr>
          <w:rFonts w:eastAsia="Calibri" w:cs="Tahoma"/>
          <w:lang w:eastAsia="es-ES_tradnl"/>
        </w:rPr>
        <w:t>En tal sentido, la ausencia de los registros solicitados obedece a la inexistencia de los mismos dentro del ámbito competencial del sujeto obligado y no a un ánimo restrictivo de acceso a la información.</w:t>
      </w:r>
    </w:p>
    <w:p w14:paraId="60A45B65" w14:textId="77777777" w:rsidR="00276346" w:rsidRPr="00D51C0D" w:rsidRDefault="00276346" w:rsidP="00D51C0D">
      <w:pPr>
        <w:rPr>
          <w:rFonts w:eastAsia="Calibri" w:cs="Tahoma"/>
          <w:lang w:eastAsia="es-ES_tradnl"/>
        </w:rPr>
      </w:pPr>
    </w:p>
    <w:p w14:paraId="2035F6CA" w14:textId="242528F2" w:rsidR="00231B90" w:rsidRPr="00D51C0D" w:rsidRDefault="00231B90" w:rsidP="00D51C0D">
      <w:pPr>
        <w:rPr>
          <w:rFonts w:eastAsia="Calibri" w:cs="Tahoma"/>
          <w:lang w:eastAsia="es-ES_tradnl"/>
        </w:rPr>
      </w:pPr>
      <w:r w:rsidRPr="00D51C0D">
        <w:rPr>
          <w:rFonts w:eastAsia="Calibri" w:cs="Tahoma"/>
          <w:lang w:eastAsia="es-ES_tradnl"/>
        </w:rPr>
        <w:t>Sirve de apoyo, por analogía, la tesis con número de registro 267287, de la Sexta Época, de la Segunda Sala, publicada en el Semanario Judicial de la Federación, Volumen LII, Tercera Parte, página 101, que a la literalidad señala:</w:t>
      </w:r>
    </w:p>
    <w:p w14:paraId="51496E9C" w14:textId="77777777" w:rsidR="00231B90" w:rsidRPr="00D51C0D" w:rsidRDefault="00231B90" w:rsidP="00D51C0D">
      <w:pPr>
        <w:rPr>
          <w:rFonts w:eastAsia="Calibri" w:cs="Tahoma"/>
          <w:lang w:eastAsia="es-ES_tradnl"/>
        </w:rPr>
      </w:pPr>
    </w:p>
    <w:p w14:paraId="09253E9A" w14:textId="77777777" w:rsidR="00231B90" w:rsidRPr="00D51C0D" w:rsidRDefault="00231B90" w:rsidP="00D51C0D">
      <w:pPr>
        <w:spacing w:line="240" w:lineRule="auto"/>
        <w:ind w:left="851" w:right="822"/>
        <w:rPr>
          <w:rFonts w:eastAsia="Calibri" w:cs="Tahoma"/>
          <w:b/>
          <w:i/>
          <w:lang w:eastAsia="es-ES_tradnl"/>
        </w:rPr>
      </w:pPr>
      <w:r w:rsidRPr="00D51C0D">
        <w:rPr>
          <w:rFonts w:eastAsia="Calibri" w:cs="Tahoma"/>
          <w:b/>
          <w:i/>
          <w:lang w:eastAsia="es-ES_tradnl"/>
        </w:rPr>
        <w:t>“HECHOS NEGATIVOS, NO SON SUSCEPTIBLES DE DEMOSTRACION.</w:t>
      </w:r>
    </w:p>
    <w:p w14:paraId="74DF4AF2" w14:textId="77777777" w:rsidR="00231B90" w:rsidRPr="00D51C0D" w:rsidRDefault="00231B90" w:rsidP="00D51C0D">
      <w:pPr>
        <w:spacing w:line="240" w:lineRule="auto"/>
        <w:ind w:left="851" w:right="822"/>
        <w:rPr>
          <w:rFonts w:eastAsia="Calibri" w:cs="Tahoma"/>
          <w:i/>
          <w:lang w:eastAsia="es-ES_tradnl"/>
        </w:rPr>
      </w:pPr>
      <w:r w:rsidRPr="00D51C0D">
        <w:rPr>
          <w:rFonts w:eastAsia="Calibri" w:cs="Tahoma"/>
          <w:i/>
          <w:lang w:eastAsia="es-ES_tradnl"/>
        </w:rPr>
        <w:t>Tratándose de un hecho negativo, el Juez no tiene por qué invocar prueba alguna de la que se desprenda, ya que es bien sabido que esta clase de hechos no son susceptibles de demostración.”</w:t>
      </w:r>
    </w:p>
    <w:p w14:paraId="354B1E2D" w14:textId="77777777" w:rsidR="00231B90" w:rsidRPr="00D51C0D" w:rsidRDefault="00231B90" w:rsidP="00D51C0D">
      <w:pPr>
        <w:rPr>
          <w:rFonts w:eastAsia="Calibri" w:cs="Tahoma"/>
          <w:lang w:eastAsia="es-ES_tradnl"/>
        </w:rPr>
      </w:pPr>
    </w:p>
    <w:p w14:paraId="1DD16C5B" w14:textId="3FAE7C31" w:rsidR="00231B90" w:rsidRPr="00D51C0D" w:rsidRDefault="00231B90" w:rsidP="00D51C0D">
      <w:pPr>
        <w:rPr>
          <w:rFonts w:eastAsia="Calibri" w:cs="Tahoma"/>
          <w:lang w:eastAsia="es-ES_tradnl"/>
        </w:rPr>
      </w:pPr>
      <w:r w:rsidRPr="00D51C0D">
        <w:rPr>
          <w:rFonts w:eastAsia="Calibri" w:cs="Tahoma"/>
          <w:lang w:eastAsia="es-ES_tradnl"/>
        </w:rPr>
        <w:t xml:space="preserve">Lo anterior robustece la validez del pronunciamiento del Sujeto Obligado, en tanto que, de conformidad con lo previsto por el artículo 12, párrafo segundo de la Ley de Transparencia y Acceso a la Información Pública del Estado de México y Municipios, la obligación de los </w:t>
      </w:r>
      <w:r w:rsidR="00103694" w:rsidRPr="00D51C0D">
        <w:rPr>
          <w:rFonts w:eastAsia="Calibri" w:cs="Tahoma"/>
          <w:lang w:eastAsia="es-ES_tradnl"/>
        </w:rPr>
        <w:t xml:space="preserve">Sujetos Obligados </w:t>
      </w:r>
      <w:r w:rsidRPr="00D51C0D">
        <w:rPr>
          <w:rFonts w:eastAsia="Calibri" w:cs="Tahoma"/>
          <w:lang w:eastAsia="es-ES_tradnl"/>
        </w:rPr>
        <w:t>se constriñe únicamente a proporcionar la información que obre en sus archivos y en el estado en que ésta se encuentre, sin que estén compelidos a generarla, resumirla, efectuar cálculos o practicar investigaciones.</w:t>
      </w:r>
    </w:p>
    <w:p w14:paraId="0636A7E5" w14:textId="77777777" w:rsidR="00231B90" w:rsidRPr="00D51C0D" w:rsidRDefault="00231B90" w:rsidP="00D51C0D">
      <w:pPr>
        <w:rPr>
          <w:rFonts w:eastAsia="Calibri" w:cs="Tahoma"/>
          <w:lang w:eastAsia="es-ES_tradnl"/>
        </w:rPr>
      </w:pPr>
    </w:p>
    <w:p w14:paraId="79D39E95" w14:textId="77777777" w:rsidR="00231B90" w:rsidRPr="00D51C0D" w:rsidRDefault="00231B90" w:rsidP="00D51C0D">
      <w:pPr>
        <w:rPr>
          <w:rFonts w:eastAsia="Calibri" w:cs="Tahoma"/>
          <w:lang w:eastAsia="es-ES_tradnl"/>
        </w:rPr>
      </w:pPr>
      <w:r w:rsidRPr="00D51C0D">
        <w:rPr>
          <w:rFonts w:eastAsia="Calibri" w:cs="Tahoma"/>
          <w:lang w:eastAsia="es-ES_tradnl"/>
        </w:rPr>
        <w:t xml:space="preserve">En el mismo sentido, el Criterio 03/17 emitido por el Instituto Nacional de Transparencia, Acceso a la Información y Protección de Datos Personales, establece que no existe obligación de elaborar documentos ad hoc para atender solicitudes de información, precisando que los </w:t>
      </w:r>
      <w:r w:rsidRPr="00D51C0D">
        <w:rPr>
          <w:rFonts w:eastAsia="Calibri" w:cs="Tahoma"/>
          <w:lang w:eastAsia="es-ES_tradnl"/>
        </w:rPr>
        <w:lastRenderedPageBreak/>
        <w:t>sujetos obligados deben otorgar acceso únicamente a los documentos con los que cuenten en sus archivos o que estén obligados a documentar conforme a sus atribuciones.</w:t>
      </w:r>
    </w:p>
    <w:p w14:paraId="4677A247" w14:textId="77777777" w:rsidR="00231B90" w:rsidRPr="00D51C0D" w:rsidRDefault="00231B90" w:rsidP="00D51C0D">
      <w:pPr>
        <w:rPr>
          <w:rFonts w:eastAsia="Calibri" w:cs="Tahoma"/>
          <w:lang w:eastAsia="es-ES_tradnl"/>
        </w:rPr>
      </w:pPr>
    </w:p>
    <w:p w14:paraId="7D31DE90" w14:textId="27CFF862" w:rsidR="00103694" w:rsidRPr="00D51C0D" w:rsidRDefault="00103694" w:rsidP="00D51C0D">
      <w:pPr>
        <w:spacing w:after="240"/>
        <w:rPr>
          <w:rFonts w:eastAsia="Calibri" w:cs="Tahoma"/>
          <w:lang w:eastAsia="es-ES_tradnl"/>
        </w:rPr>
      </w:pPr>
      <w:r w:rsidRPr="00D51C0D">
        <w:rPr>
          <w:rFonts w:eastAsia="Calibri" w:cs="Tahoma"/>
          <w:lang w:eastAsia="es-ES_tradnl"/>
        </w:rPr>
        <w:t xml:space="preserve">Luego entonces, se estima que el Sujeto Obligado colmó con el requerimiento del particular, pues dentro del expediente electrónico obra el pronunciamiento emitido por </w:t>
      </w:r>
      <w:r w:rsidR="00276346" w:rsidRPr="00D51C0D">
        <w:rPr>
          <w:rFonts w:eastAsia="Calibri" w:cs="Tahoma"/>
          <w:lang w:eastAsia="es-ES_tradnl"/>
        </w:rPr>
        <w:t>área</w:t>
      </w:r>
      <w:r w:rsidRPr="00D51C0D">
        <w:rPr>
          <w:rFonts w:eastAsia="Calibri" w:cs="Tahoma"/>
          <w:lang w:eastAsia="es-ES_tradnl"/>
        </w:rPr>
        <w:t xml:space="preserve"> competente para atender la solicitud, en el que claramente se precisó que </w:t>
      </w:r>
      <w:r w:rsidR="00276346" w:rsidRPr="00D51C0D">
        <w:rPr>
          <w:rFonts w:eastAsia="Calibri" w:cs="Tahoma"/>
          <w:lang w:eastAsia="es-ES_tradnl"/>
        </w:rPr>
        <w:t>nos e cuenta con un sistema contable</w:t>
      </w:r>
      <w:r w:rsidRPr="00D51C0D">
        <w:rPr>
          <w:rFonts w:eastAsia="Calibri" w:cs="Tahoma"/>
          <w:lang w:eastAsia="es-ES_tradnl"/>
        </w:rPr>
        <w:t>. Tal actuación constituye el cumplimiento al deber de emitir un pronunciamiento expreso y congruente respecto del punto solicitado, ya que la respuesta recae directamente s</w:t>
      </w:r>
      <w:r w:rsidR="00276346" w:rsidRPr="00D51C0D">
        <w:rPr>
          <w:rFonts w:eastAsia="Calibri" w:cs="Tahoma"/>
          <w:lang w:eastAsia="es-ES_tradnl"/>
        </w:rPr>
        <w:t>obre la materia de la petición.</w:t>
      </w:r>
    </w:p>
    <w:p w14:paraId="598FCA57" w14:textId="0FBBDEE0" w:rsidR="00231B90" w:rsidRPr="00D51C0D" w:rsidRDefault="00231B90" w:rsidP="00D51C0D">
      <w:pPr>
        <w:spacing w:after="240"/>
        <w:rPr>
          <w:rFonts w:eastAsia="Calibri" w:cs="Tahoma"/>
          <w:lang w:eastAsia="es-ES_tradnl"/>
        </w:rPr>
      </w:pPr>
      <w:r w:rsidRPr="00D51C0D">
        <w:rPr>
          <w:rFonts w:eastAsia="Calibri" w:cs="Tahoma"/>
          <w:lang w:eastAsia="es-ES_tradnl"/>
        </w:rPr>
        <w:t xml:space="preserve">De ahí que la manifestación del Sujeto Obligado, consistente en informar la inexistencia de </w:t>
      </w:r>
      <w:r w:rsidR="00276346" w:rsidRPr="00D51C0D">
        <w:rPr>
          <w:rFonts w:eastAsia="Calibri" w:cs="Tahoma"/>
          <w:lang w:eastAsia="es-ES_tradnl"/>
        </w:rPr>
        <w:t>la información requerida</w:t>
      </w:r>
      <w:r w:rsidRPr="00D51C0D">
        <w:rPr>
          <w:rFonts w:eastAsia="Calibri" w:cs="Tahoma"/>
          <w:lang w:eastAsia="es-ES_tradnl"/>
        </w:rPr>
        <w:t>, constituye una respuesta válida, suficiente y jurídicamente correcta, ajustada a los parámetros normativos y juris</w:t>
      </w:r>
      <w:r w:rsidR="00276346" w:rsidRPr="00D51C0D">
        <w:rPr>
          <w:rFonts w:eastAsia="Calibri" w:cs="Tahoma"/>
          <w:lang w:eastAsia="es-ES_tradnl"/>
        </w:rPr>
        <w:t>prudenciales aplicables al caso en concreto.</w:t>
      </w:r>
    </w:p>
    <w:p w14:paraId="5667AA2E" w14:textId="77777777" w:rsidR="00F12265" w:rsidRPr="00D51C0D" w:rsidRDefault="00F12265" w:rsidP="00D51C0D">
      <w:pPr>
        <w:pStyle w:val="Ttulo3"/>
        <w:spacing w:line="360" w:lineRule="auto"/>
      </w:pPr>
      <w:bookmarkStart w:id="33" w:name="_Toc200532138"/>
      <w:bookmarkStart w:id="34" w:name="_Toc200617037"/>
      <w:bookmarkStart w:id="35" w:name="_Toc207809272"/>
      <w:r w:rsidRPr="00D51C0D">
        <w:t>d) Conclusión</w:t>
      </w:r>
      <w:bookmarkEnd w:id="33"/>
      <w:bookmarkEnd w:id="34"/>
      <w:bookmarkEnd w:id="35"/>
    </w:p>
    <w:p w14:paraId="61F89A79" w14:textId="77777777" w:rsidR="00F12265" w:rsidRPr="00D51C0D" w:rsidRDefault="00F12265" w:rsidP="00D51C0D">
      <w:pPr>
        <w:widowControl w:val="0"/>
        <w:tabs>
          <w:tab w:val="left" w:pos="1701"/>
          <w:tab w:val="left" w:pos="1843"/>
        </w:tabs>
        <w:autoSpaceDE w:val="0"/>
        <w:autoSpaceDN w:val="0"/>
        <w:adjustRightInd w:val="0"/>
        <w:spacing w:after="240"/>
        <w:rPr>
          <w:rFonts w:cs="Arial"/>
        </w:rPr>
      </w:pPr>
      <w:r w:rsidRPr="00D51C0D">
        <w:rPr>
          <w:rFonts w:cs="Arial"/>
        </w:rPr>
        <w:t xml:space="preserve">En razón de lo anteriormente expuesto, éste Instituto estima que las razones o motivos de inconformidad hechos valer por </w:t>
      </w:r>
      <w:r w:rsidRPr="00D51C0D">
        <w:rPr>
          <w:rFonts w:cs="Arial"/>
          <w:b/>
        </w:rPr>
        <w:t>EL RECURRENTE</w:t>
      </w:r>
      <w:r w:rsidRPr="00D51C0D">
        <w:rPr>
          <w:rFonts w:cs="Arial"/>
        </w:rPr>
        <w:t xml:space="preserve"> devienen </w:t>
      </w:r>
      <w:r w:rsidRPr="00D51C0D">
        <w:rPr>
          <w:rFonts w:cs="Arial"/>
          <w:b/>
        </w:rPr>
        <w:t>infundadas</w:t>
      </w:r>
      <w:r w:rsidRPr="00D51C0D">
        <w:rPr>
          <w:rFonts w:cs="Arial"/>
        </w:rPr>
        <w:t xml:space="preserve">; motivo por el cual, este Órgano Garante determina </w:t>
      </w:r>
      <w:r w:rsidRPr="00D51C0D">
        <w:rPr>
          <w:rFonts w:cs="Arial"/>
          <w:b/>
        </w:rPr>
        <w:t xml:space="preserve">CONFIRMAR </w:t>
      </w:r>
      <w:r w:rsidRPr="00D51C0D">
        <w:rPr>
          <w:rFonts w:cs="Arial"/>
        </w:rPr>
        <w:t xml:space="preserve">la respuesta otorgada por </w:t>
      </w:r>
      <w:r w:rsidRPr="00D51C0D">
        <w:rPr>
          <w:rFonts w:cs="Arial"/>
          <w:b/>
        </w:rPr>
        <w:t xml:space="preserve">EL SUJETO OBLIGADO, </w:t>
      </w:r>
      <w:r w:rsidRPr="00D51C0D">
        <w:rPr>
          <w:rFonts w:cs="Arial"/>
        </w:rPr>
        <w:t>en términos del artículo 186, fracción II de la Ley de Transparencia y Acceso a la Información Pública del Estado de México y Municipios por las razones expuestas en el presente considerando.</w:t>
      </w:r>
    </w:p>
    <w:p w14:paraId="6E37B2BF" w14:textId="77777777" w:rsidR="00F12265" w:rsidRPr="00D51C0D" w:rsidRDefault="00F12265" w:rsidP="00D51C0D">
      <w:pPr>
        <w:ind w:right="-93"/>
      </w:pPr>
      <w:r w:rsidRPr="00D51C0D">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D7112A3" w14:textId="77777777" w:rsidR="00F12265" w:rsidRPr="00D51C0D" w:rsidRDefault="00F12265" w:rsidP="00D51C0D">
      <w:pPr>
        <w:pStyle w:val="Ttulo1"/>
      </w:pPr>
      <w:bookmarkStart w:id="36" w:name="_Toc200532139"/>
      <w:bookmarkStart w:id="37" w:name="_Toc200617038"/>
      <w:bookmarkStart w:id="38" w:name="_Toc207809273"/>
      <w:r w:rsidRPr="00D51C0D">
        <w:lastRenderedPageBreak/>
        <w:t>RESUELVE</w:t>
      </w:r>
      <w:bookmarkEnd w:id="36"/>
      <w:bookmarkEnd w:id="37"/>
      <w:bookmarkEnd w:id="38"/>
    </w:p>
    <w:p w14:paraId="15E4B0EA" w14:textId="77777777" w:rsidR="00F12265" w:rsidRPr="00D51C0D" w:rsidRDefault="00F12265" w:rsidP="00D51C0D">
      <w:pPr>
        <w:ind w:right="113"/>
        <w:rPr>
          <w:b/>
        </w:rPr>
      </w:pPr>
    </w:p>
    <w:p w14:paraId="0163AF3E" w14:textId="1297D76B" w:rsidR="00F12265" w:rsidRPr="00D51C0D" w:rsidRDefault="00F12265" w:rsidP="00D51C0D">
      <w:pPr>
        <w:widowControl w:val="0"/>
      </w:pPr>
      <w:bookmarkStart w:id="39" w:name="_heading=h.6x8p7j4ybxcx" w:colFirst="0" w:colLast="0"/>
      <w:bookmarkEnd w:id="39"/>
      <w:r w:rsidRPr="00D51C0D">
        <w:rPr>
          <w:b/>
        </w:rPr>
        <w:t>PRIMERO.</w:t>
      </w:r>
      <w:r w:rsidRPr="00D51C0D">
        <w:t xml:space="preserve"> Se </w:t>
      </w:r>
      <w:r w:rsidRPr="00D51C0D">
        <w:rPr>
          <w:b/>
        </w:rPr>
        <w:t>CONFIRMA</w:t>
      </w:r>
      <w:r w:rsidRPr="00D51C0D">
        <w:t xml:space="preserve"> la respuesta entregada por el </w:t>
      </w:r>
      <w:r w:rsidRPr="00D51C0D">
        <w:rPr>
          <w:b/>
        </w:rPr>
        <w:t>SUJETO OBLIGADO</w:t>
      </w:r>
      <w:r w:rsidRPr="00D51C0D">
        <w:t xml:space="preserve"> en la solicitud de información </w:t>
      </w:r>
      <w:r w:rsidR="00BD4A15" w:rsidRPr="00D51C0D">
        <w:rPr>
          <w:b/>
        </w:rPr>
        <w:t>00028/DIFMORELOS/IP/2025</w:t>
      </w:r>
      <w:r w:rsidRPr="00D51C0D">
        <w:t xml:space="preserve">, por resultar </w:t>
      </w:r>
      <w:r w:rsidRPr="00D51C0D">
        <w:rPr>
          <w:b/>
        </w:rPr>
        <w:t>INFUNDADAS</w:t>
      </w:r>
      <w:r w:rsidRPr="00D51C0D">
        <w:t xml:space="preserve"> las razones o motivos de inconformidad hechos valer por </w:t>
      </w:r>
      <w:r w:rsidRPr="00D51C0D">
        <w:rPr>
          <w:b/>
        </w:rPr>
        <w:t>LA PARTE RECURRENTE</w:t>
      </w:r>
      <w:r w:rsidRPr="00D51C0D">
        <w:t xml:space="preserve"> en el Recurso de Revisión </w:t>
      </w:r>
      <w:r w:rsidR="00BD4A15" w:rsidRPr="00D51C0D">
        <w:rPr>
          <w:b/>
        </w:rPr>
        <w:t>09527/INFOEM/IP/RR/2025</w:t>
      </w:r>
      <w:r w:rsidR="00BD4A15" w:rsidRPr="00D51C0D">
        <w:t xml:space="preserve"> </w:t>
      </w:r>
      <w:r w:rsidRPr="00D51C0D">
        <w:t xml:space="preserve">en términos del considerando </w:t>
      </w:r>
      <w:r w:rsidRPr="00D51C0D">
        <w:rPr>
          <w:b/>
        </w:rPr>
        <w:t>SEGUNDO</w:t>
      </w:r>
      <w:r w:rsidRPr="00D51C0D">
        <w:t xml:space="preserve"> de la presente Resolución.</w:t>
      </w:r>
    </w:p>
    <w:p w14:paraId="684693C5" w14:textId="77777777" w:rsidR="00F12265" w:rsidRPr="00D51C0D" w:rsidRDefault="00F12265" w:rsidP="00D51C0D">
      <w:pPr>
        <w:widowControl w:val="0"/>
      </w:pPr>
    </w:p>
    <w:p w14:paraId="769FD9E3" w14:textId="77777777" w:rsidR="00F12265" w:rsidRPr="00D51C0D" w:rsidRDefault="00F12265" w:rsidP="00D51C0D">
      <w:pPr>
        <w:ind w:right="-93"/>
      </w:pPr>
      <w:r w:rsidRPr="00D51C0D">
        <w:rPr>
          <w:b/>
        </w:rPr>
        <w:t>SEGUNDO.</w:t>
      </w:r>
      <w:r w:rsidRPr="00D51C0D">
        <w:t xml:space="preserve"> Notifíquese la presente resolución mediante Sistema de Acceso a la Información Mexiquense al Titular de la Unidad de Transparencia del </w:t>
      </w:r>
      <w:r w:rsidRPr="00D51C0D">
        <w:rPr>
          <w:b/>
        </w:rPr>
        <w:t>SUJETO OBLIGADO</w:t>
      </w:r>
      <w:r w:rsidRPr="00D51C0D">
        <w:t>, para su conocimiento.</w:t>
      </w:r>
    </w:p>
    <w:p w14:paraId="6D76BF4A" w14:textId="77777777" w:rsidR="00F12265" w:rsidRPr="00D51C0D" w:rsidRDefault="00F12265" w:rsidP="00D51C0D">
      <w:pPr>
        <w:ind w:right="-93"/>
      </w:pPr>
    </w:p>
    <w:p w14:paraId="7F957463" w14:textId="77777777" w:rsidR="00F12265" w:rsidRPr="00D51C0D" w:rsidRDefault="00F12265" w:rsidP="00D51C0D">
      <w:r w:rsidRPr="00D51C0D">
        <w:rPr>
          <w:b/>
        </w:rPr>
        <w:t>TERCERO.</w:t>
      </w:r>
      <w:r w:rsidRPr="00D51C0D">
        <w:t xml:space="preserve"> Notifíquese a </w:t>
      </w:r>
      <w:r w:rsidRPr="00D51C0D">
        <w:rPr>
          <w:b/>
        </w:rPr>
        <w:t>LA PARTE RECURRENTE</w:t>
      </w:r>
      <w:r w:rsidRPr="00D51C0D">
        <w:t xml:space="preserve"> la presente resolución vía Sistema de Acceso a la Información Mexiquense (SAIMEX).</w:t>
      </w:r>
    </w:p>
    <w:p w14:paraId="239EF992" w14:textId="77777777" w:rsidR="00F12265" w:rsidRPr="00D51C0D" w:rsidRDefault="00F12265" w:rsidP="00D51C0D"/>
    <w:p w14:paraId="24D91668" w14:textId="77777777" w:rsidR="00F12265" w:rsidRDefault="00F12265" w:rsidP="00D51C0D">
      <w:r w:rsidRPr="00D51C0D">
        <w:rPr>
          <w:b/>
        </w:rPr>
        <w:t>CUARTO</w:t>
      </w:r>
      <w:r w:rsidRPr="00D51C0D">
        <w:t xml:space="preserve">. Hágase del conocimiento a </w:t>
      </w:r>
      <w:r w:rsidRPr="00D51C0D">
        <w:rPr>
          <w:b/>
        </w:rPr>
        <w:t>LA PARTE RECURRENTE</w:t>
      </w:r>
      <w:r w:rsidRPr="00D51C0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E207FAB" w14:textId="77777777" w:rsidR="0077055D" w:rsidRDefault="0077055D" w:rsidP="00D51C0D"/>
    <w:p w14:paraId="4FCEAF2B" w14:textId="77777777" w:rsidR="0077055D" w:rsidRDefault="0077055D" w:rsidP="00D51C0D"/>
    <w:p w14:paraId="4722DB9D" w14:textId="77777777" w:rsidR="0077055D" w:rsidRDefault="0077055D" w:rsidP="00D51C0D"/>
    <w:p w14:paraId="1F4FEB75" w14:textId="77777777" w:rsidR="0077055D" w:rsidRDefault="0077055D" w:rsidP="00D51C0D"/>
    <w:p w14:paraId="49D8C49D" w14:textId="77777777" w:rsidR="00D51C0D" w:rsidRDefault="00D51C0D" w:rsidP="00D51C0D"/>
    <w:p w14:paraId="03DAC4BC" w14:textId="0A2F5262" w:rsidR="008223B9" w:rsidRPr="00D51C0D" w:rsidRDefault="00D51C0D" w:rsidP="00D51C0D">
      <w:r w:rsidRPr="007348B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w:t>
      </w:r>
      <w:r w:rsidR="006305D7">
        <w:t>,</w:t>
      </w:r>
      <w:r w:rsidRPr="007348BC">
        <w:t xml:space="preserve"> ANTE EL SECRETARIO TÉCNICO DEL PLENO, ALEXIS TAPIA RAMÍREZ.</w:t>
      </w:r>
    </w:p>
    <w:p w14:paraId="7ABA13D8" w14:textId="77777777" w:rsidR="008223B9" w:rsidRPr="00D51C0D" w:rsidRDefault="00C60ED3" w:rsidP="00D51C0D">
      <w:pPr>
        <w:tabs>
          <w:tab w:val="left" w:pos="2325"/>
        </w:tabs>
        <w:rPr>
          <w:szCs w:val="10"/>
        </w:rPr>
      </w:pPr>
      <w:r w:rsidRPr="00D51C0D">
        <w:rPr>
          <w:szCs w:val="10"/>
        </w:rPr>
        <w:t>SCMM/AGZ/DEMF/DLM</w:t>
      </w:r>
    </w:p>
    <w:p w14:paraId="4F984479" w14:textId="77777777" w:rsidR="008223B9" w:rsidRPr="00D51C0D" w:rsidRDefault="008223B9" w:rsidP="00D51C0D">
      <w:pPr>
        <w:ind w:right="-93"/>
        <w:rPr>
          <w:sz w:val="44"/>
        </w:rPr>
      </w:pPr>
    </w:p>
    <w:p w14:paraId="1F87AB4D" w14:textId="77777777" w:rsidR="008223B9" w:rsidRPr="00D51C0D" w:rsidRDefault="008223B9" w:rsidP="00D51C0D">
      <w:pPr>
        <w:ind w:right="-93"/>
      </w:pPr>
    </w:p>
    <w:p w14:paraId="32C37E8B" w14:textId="77777777" w:rsidR="008223B9" w:rsidRPr="00D51C0D" w:rsidRDefault="008223B9" w:rsidP="00D51C0D">
      <w:pPr>
        <w:ind w:right="-93"/>
      </w:pPr>
    </w:p>
    <w:p w14:paraId="10DA5E9C" w14:textId="77777777" w:rsidR="008223B9" w:rsidRPr="00D51C0D" w:rsidRDefault="008223B9" w:rsidP="00D51C0D">
      <w:pPr>
        <w:ind w:right="-93"/>
      </w:pPr>
    </w:p>
    <w:p w14:paraId="246C3E6C" w14:textId="77777777" w:rsidR="008223B9" w:rsidRPr="00D51C0D" w:rsidRDefault="008223B9" w:rsidP="00D51C0D">
      <w:pPr>
        <w:ind w:right="-93"/>
      </w:pPr>
    </w:p>
    <w:p w14:paraId="67A36E1A" w14:textId="77777777" w:rsidR="008223B9" w:rsidRPr="00D51C0D" w:rsidRDefault="008223B9" w:rsidP="00D51C0D">
      <w:pPr>
        <w:ind w:right="-93"/>
      </w:pPr>
    </w:p>
    <w:p w14:paraId="03C3D67B" w14:textId="77777777" w:rsidR="008223B9" w:rsidRPr="00D51C0D" w:rsidRDefault="008223B9" w:rsidP="00D51C0D">
      <w:pPr>
        <w:ind w:right="-93"/>
      </w:pPr>
    </w:p>
    <w:p w14:paraId="0B07E9E7" w14:textId="77777777" w:rsidR="008223B9" w:rsidRPr="00D51C0D" w:rsidRDefault="008223B9" w:rsidP="00D51C0D">
      <w:pPr>
        <w:ind w:right="-93"/>
      </w:pPr>
    </w:p>
    <w:p w14:paraId="49A505C1" w14:textId="77777777" w:rsidR="008223B9" w:rsidRPr="00D51C0D" w:rsidRDefault="008223B9" w:rsidP="00D51C0D">
      <w:pPr>
        <w:tabs>
          <w:tab w:val="center" w:pos="4568"/>
        </w:tabs>
        <w:ind w:right="-93"/>
      </w:pPr>
    </w:p>
    <w:p w14:paraId="5ADA97DA" w14:textId="77777777" w:rsidR="008223B9" w:rsidRPr="00D51C0D" w:rsidRDefault="008223B9" w:rsidP="00D51C0D">
      <w:pPr>
        <w:tabs>
          <w:tab w:val="center" w:pos="4568"/>
        </w:tabs>
        <w:ind w:right="-93"/>
      </w:pPr>
    </w:p>
    <w:p w14:paraId="0F005EC4" w14:textId="77777777" w:rsidR="008223B9" w:rsidRPr="00D51C0D" w:rsidRDefault="008223B9" w:rsidP="00D51C0D">
      <w:pPr>
        <w:tabs>
          <w:tab w:val="center" w:pos="4568"/>
        </w:tabs>
        <w:ind w:right="-93"/>
      </w:pPr>
    </w:p>
    <w:p w14:paraId="1C402D24" w14:textId="77777777" w:rsidR="008223B9" w:rsidRPr="00D51C0D" w:rsidRDefault="008223B9" w:rsidP="00D51C0D">
      <w:pPr>
        <w:tabs>
          <w:tab w:val="center" w:pos="4568"/>
        </w:tabs>
        <w:ind w:right="-93"/>
      </w:pPr>
    </w:p>
    <w:p w14:paraId="651090CC" w14:textId="77777777" w:rsidR="008223B9" w:rsidRPr="00D51C0D" w:rsidRDefault="008223B9" w:rsidP="00D51C0D">
      <w:pPr>
        <w:tabs>
          <w:tab w:val="center" w:pos="4568"/>
        </w:tabs>
        <w:ind w:right="-93"/>
      </w:pPr>
    </w:p>
    <w:p w14:paraId="478FD054" w14:textId="77777777" w:rsidR="008223B9" w:rsidRPr="00D51C0D" w:rsidRDefault="008223B9" w:rsidP="00D51C0D">
      <w:pPr>
        <w:tabs>
          <w:tab w:val="center" w:pos="4568"/>
        </w:tabs>
        <w:ind w:right="-93"/>
      </w:pPr>
    </w:p>
    <w:p w14:paraId="733807C5" w14:textId="77777777" w:rsidR="008223B9" w:rsidRPr="00D51C0D" w:rsidRDefault="008223B9" w:rsidP="00D51C0D">
      <w:pPr>
        <w:tabs>
          <w:tab w:val="center" w:pos="4568"/>
        </w:tabs>
        <w:ind w:right="-93"/>
      </w:pPr>
    </w:p>
    <w:p w14:paraId="478F07ED" w14:textId="77777777" w:rsidR="008223B9" w:rsidRPr="00D51C0D" w:rsidRDefault="008223B9" w:rsidP="00D51C0D">
      <w:pPr>
        <w:tabs>
          <w:tab w:val="center" w:pos="4568"/>
        </w:tabs>
        <w:ind w:right="-93"/>
      </w:pPr>
    </w:p>
    <w:p w14:paraId="552FF693" w14:textId="77777777" w:rsidR="008223B9" w:rsidRPr="00D51C0D" w:rsidRDefault="008223B9" w:rsidP="00D51C0D">
      <w:pPr>
        <w:tabs>
          <w:tab w:val="center" w:pos="4568"/>
        </w:tabs>
        <w:ind w:right="-93"/>
      </w:pPr>
    </w:p>
    <w:p w14:paraId="2C133953" w14:textId="77777777" w:rsidR="008223B9" w:rsidRPr="00D51C0D" w:rsidRDefault="008223B9" w:rsidP="00D51C0D">
      <w:pPr>
        <w:tabs>
          <w:tab w:val="center" w:pos="4568"/>
        </w:tabs>
        <w:ind w:right="-93"/>
      </w:pPr>
    </w:p>
    <w:p w14:paraId="788AE969" w14:textId="77777777" w:rsidR="008223B9" w:rsidRPr="00D51C0D" w:rsidRDefault="008223B9" w:rsidP="00D51C0D">
      <w:pPr>
        <w:tabs>
          <w:tab w:val="center" w:pos="4568"/>
        </w:tabs>
        <w:ind w:right="-93"/>
      </w:pPr>
    </w:p>
    <w:p w14:paraId="04294D32" w14:textId="77777777" w:rsidR="008223B9" w:rsidRPr="00D51C0D" w:rsidRDefault="008223B9" w:rsidP="00D51C0D">
      <w:pPr>
        <w:tabs>
          <w:tab w:val="center" w:pos="4568"/>
        </w:tabs>
        <w:ind w:right="-93"/>
      </w:pPr>
    </w:p>
    <w:p w14:paraId="3F8327F1" w14:textId="77777777" w:rsidR="008223B9" w:rsidRPr="00D51C0D" w:rsidRDefault="008223B9" w:rsidP="00D51C0D">
      <w:pPr>
        <w:tabs>
          <w:tab w:val="center" w:pos="4568"/>
        </w:tabs>
        <w:ind w:right="-93"/>
      </w:pPr>
    </w:p>
    <w:p w14:paraId="25A02BE8" w14:textId="77777777" w:rsidR="008223B9" w:rsidRPr="00D51C0D" w:rsidRDefault="008223B9" w:rsidP="00D51C0D">
      <w:pPr>
        <w:tabs>
          <w:tab w:val="center" w:pos="4568"/>
        </w:tabs>
        <w:ind w:right="-93"/>
      </w:pPr>
    </w:p>
    <w:p w14:paraId="0CC13794" w14:textId="77777777" w:rsidR="008223B9" w:rsidRPr="00D51C0D" w:rsidRDefault="008223B9" w:rsidP="00D51C0D">
      <w:pPr>
        <w:tabs>
          <w:tab w:val="center" w:pos="4568"/>
        </w:tabs>
        <w:ind w:right="-93"/>
      </w:pPr>
    </w:p>
    <w:p w14:paraId="6B7DE980" w14:textId="77777777" w:rsidR="008223B9" w:rsidRPr="00D51C0D" w:rsidRDefault="008223B9" w:rsidP="00D51C0D">
      <w:pPr>
        <w:tabs>
          <w:tab w:val="center" w:pos="4568"/>
        </w:tabs>
        <w:ind w:right="-93"/>
      </w:pPr>
    </w:p>
    <w:p w14:paraId="5873D14E" w14:textId="77777777" w:rsidR="008223B9" w:rsidRPr="00D51C0D" w:rsidRDefault="008223B9" w:rsidP="00D51C0D"/>
    <w:sectPr w:rsidR="008223B9" w:rsidRPr="00D51C0D"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F5989" w14:textId="77777777" w:rsidR="00E75CD4" w:rsidRDefault="00E75CD4">
      <w:pPr>
        <w:spacing w:line="240" w:lineRule="auto"/>
      </w:pPr>
      <w:r>
        <w:separator/>
      </w:r>
    </w:p>
  </w:endnote>
  <w:endnote w:type="continuationSeparator" w:id="0">
    <w:p w14:paraId="32576A27" w14:textId="77777777" w:rsidR="00E75CD4" w:rsidRDefault="00E75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045043" w:rsidRDefault="00045043">
    <w:pPr>
      <w:tabs>
        <w:tab w:val="center" w:pos="4550"/>
        <w:tab w:val="left" w:pos="5818"/>
      </w:tabs>
      <w:ind w:right="260"/>
      <w:jc w:val="right"/>
      <w:rPr>
        <w:color w:val="071320"/>
        <w:sz w:val="24"/>
        <w:szCs w:val="24"/>
      </w:rPr>
    </w:pPr>
  </w:p>
  <w:p w14:paraId="316EE8B2" w14:textId="77777777" w:rsidR="00045043" w:rsidRDefault="000450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045043" w:rsidRDefault="0004504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B38CA">
      <w:rPr>
        <w:noProof/>
        <w:color w:val="0A1D30"/>
        <w:sz w:val="24"/>
        <w:szCs w:val="24"/>
      </w:rPr>
      <w:t>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B38CA">
      <w:rPr>
        <w:noProof/>
        <w:color w:val="0A1D30"/>
        <w:sz w:val="24"/>
        <w:szCs w:val="24"/>
      </w:rPr>
      <w:t>19</w:t>
    </w:r>
    <w:r>
      <w:rPr>
        <w:color w:val="0A1D30"/>
        <w:sz w:val="24"/>
        <w:szCs w:val="24"/>
      </w:rPr>
      <w:fldChar w:fldCharType="end"/>
    </w:r>
  </w:p>
  <w:p w14:paraId="1B8AE224" w14:textId="77777777" w:rsidR="00045043" w:rsidRDefault="000450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81669" w14:textId="77777777" w:rsidR="00E75CD4" w:rsidRDefault="00E75CD4">
      <w:pPr>
        <w:spacing w:line="240" w:lineRule="auto"/>
      </w:pPr>
      <w:r>
        <w:separator/>
      </w:r>
    </w:p>
  </w:footnote>
  <w:footnote w:type="continuationSeparator" w:id="0">
    <w:p w14:paraId="63032D03" w14:textId="77777777" w:rsidR="00E75CD4" w:rsidRDefault="00E75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045043" w:rsidRDefault="0004504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45043" w14:paraId="30B31710" w14:textId="77777777">
      <w:trPr>
        <w:trHeight w:val="144"/>
        <w:jc w:val="right"/>
      </w:trPr>
      <w:tc>
        <w:tcPr>
          <w:tcW w:w="2727" w:type="dxa"/>
        </w:tcPr>
        <w:p w14:paraId="113AF00C" w14:textId="77777777" w:rsidR="00045043" w:rsidRDefault="00045043">
          <w:pPr>
            <w:tabs>
              <w:tab w:val="right" w:pos="8838"/>
            </w:tabs>
            <w:ind w:left="-74" w:right="-105"/>
            <w:rPr>
              <w:b/>
            </w:rPr>
          </w:pPr>
          <w:r>
            <w:rPr>
              <w:b/>
            </w:rPr>
            <w:t>Recurso de Revisión:</w:t>
          </w:r>
        </w:p>
      </w:tc>
      <w:tc>
        <w:tcPr>
          <w:tcW w:w="3402" w:type="dxa"/>
        </w:tcPr>
        <w:p w14:paraId="1D17AF77" w14:textId="27D9334C" w:rsidR="00045043" w:rsidRDefault="00045043" w:rsidP="000729B5">
          <w:pPr>
            <w:tabs>
              <w:tab w:val="right" w:pos="8838"/>
            </w:tabs>
            <w:ind w:left="-74" w:right="-105"/>
          </w:pPr>
          <w:r>
            <w:t xml:space="preserve">09527/INFOEM/IP/RR/2025 </w:t>
          </w:r>
        </w:p>
      </w:tc>
    </w:tr>
    <w:tr w:rsidR="00045043" w14:paraId="3D05C190" w14:textId="77777777">
      <w:trPr>
        <w:trHeight w:val="283"/>
        <w:jc w:val="right"/>
      </w:trPr>
      <w:tc>
        <w:tcPr>
          <w:tcW w:w="2727" w:type="dxa"/>
        </w:tcPr>
        <w:p w14:paraId="61888871" w14:textId="77777777" w:rsidR="00045043" w:rsidRDefault="00045043">
          <w:pPr>
            <w:tabs>
              <w:tab w:val="right" w:pos="8838"/>
            </w:tabs>
            <w:ind w:left="-74" w:right="-105"/>
            <w:rPr>
              <w:b/>
            </w:rPr>
          </w:pPr>
          <w:r>
            <w:rPr>
              <w:b/>
            </w:rPr>
            <w:t>Sujeto Obligado:</w:t>
          </w:r>
        </w:p>
      </w:tc>
      <w:tc>
        <w:tcPr>
          <w:tcW w:w="3402" w:type="dxa"/>
        </w:tcPr>
        <w:p w14:paraId="4DE749C4" w14:textId="26E8F6E0" w:rsidR="00045043" w:rsidRDefault="00045043">
          <w:pPr>
            <w:tabs>
              <w:tab w:val="left" w:pos="2834"/>
              <w:tab w:val="right" w:pos="8838"/>
            </w:tabs>
            <w:ind w:left="-108" w:right="-105"/>
            <w:rPr>
              <w:highlight w:val="yellow"/>
            </w:rPr>
          </w:pPr>
          <w:r w:rsidRPr="000729B5">
            <w:t>Sistema Municipal para el Desarrollo Integral de la Familia de Morelos</w:t>
          </w:r>
        </w:p>
      </w:tc>
    </w:tr>
    <w:tr w:rsidR="00045043" w14:paraId="45D64358" w14:textId="77777777">
      <w:trPr>
        <w:trHeight w:val="283"/>
        <w:jc w:val="right"/>
      </w:trPr>
      <w:tc>
        <w:tcPr>
          <w:tcW w:w="2727" w:type="dxa"/>
        </w:tcPr>
        <w:p w14:paraId="20DF9798" w14:textId="77777777" w:rsidR="00045043" w:rsidRDefault="00045043">
          <w:pPr>
            <w:tabs>
              <w:tab w:val="right" w:pos="8838"/>
            </w:tabs>
            <w:ind w:left="-74" w:right="-105"/>
            <w:rPr>
              <w:b/>
            </w:rPr>
          </w:pPr>
          <w:r>
            <w:rPr>
              <w:b/>
            </w:rPr>
            <w:t>Comisionada Ponente:</w:t>
          </w:r>
        </w:p>
      </w:tc>
      <w:tc>
        <w:tcPr>
          <w:tcW w:w="3402" w:type="dxa"/>
        </w:tcPr>
        <w:p w14:paraId="3CC7535F" w14:textId="77777777" w:rsidR="00045043" w:rsidRDefault="00045043">
          <w:pPr>
            <w:tabs>
              <w:tab w:val="right" w:pos="8838"/>
            </w:tabs>
            <w:ind w:left="-108" w:right="-105"/>
          </w:pPr>
          <w:r>
            <w:t>Sharon Cristina Morales Martínez</w:t>
          </w:r>
        </w:p>
      </w:tc>
    </w:tr>
  </w:tbl>
  <w:p w14:paraId="47E26D05" w14:textId="77777777" w:rsidR="00045043" w:rsidRDefault="0004504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045043" w:rsidRDefault="00045043">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045043" w14:paraId="396883AD" w14:textId="77777777">
      <w:trPr>
        <w:trHeight w:val="1435"/>
      </w:trPr>
      <w:tc>
        <w:tcPr>
          <w:tcW w:w="283" w:type="dxa"/>
        </w:tcPr>
        <w:p w14:paraId="3D5805A3" w14:textId="77777777" w:rsidR="00045043" w:rsidRDefault="00045043">
          <w:pPr>
            <w:tabs>
              <w:tab w:val="right" w:pos="4273"/>
            </w:tabs>
            <w:rPr>
              <w:rFonts w:ascii="Garamond" w:eastAsia="Garamond" w:hAnsi="Garamond" w:cs="Garamond"/>
            </w:rPr>
          </w:pPr>
        </w:p>
      </w:tc>
      <w:tc>
        <w:tcPr>
          <w:tcW w:w="6377" w:type="dxa"/>
        </w:tcPr>
        <w:p w14:paraId="74DD19D9" w14:textId="77777777" w:rsidR="00045043" w:rsidRDefault="00045043">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45043" w14:paraId="51E398C4" w14:textId="77777777">
            <w:trPr>
              <w:trHeight w:val="144"/>
            </w:trPr>
            <w:tc>
              <w:tcPr>
                <w:tcW w:w="2790" w:type="dxa"/>
              </w:tcPr>
              <w:p w14:paraId="61359FA7" w14:textId="77777777" w:rsidR="00045043" w:rsidRDefault="00045043">
                <w:pPr>
                  <w:tabs>
                    <w:tab w:val="right" w:pos="8838"/>
                  </w:tabs>
                  <w:ind w:left="-74" w:right="-105"/>
                  <w:rPr>
                    <w:b/>
                  </w:rPr>
                </w:pPr>
                <w:bookmarkStart w:id="1" w:name="_heading=h.147n2zr" w:colFirst="0" w:colLast="0"/>
                <w:bookmarkEnd w:id="1"/>
                <w:r>
                  <w:rPr>
                    <w:b/>
                  </w:rPr>
                  <w:t>Recurso de Revisión:</w:t>
                </w:r>
              </w:p>
            </w:tc>
            <w:tc>
              <w:tcPr>
                <w:tcW w:w="3345" w:type="dxa"/>
              </w:tcPr>
              <w:p w14:paraId="613AB364" w14:textId="24270A5E" w:rsidR="00045043" w:rsidRDefault="00045043" w:rsidP="000729B5">
                <w:pPr>
                  <w:tabs>
                    <w:tab w:val="right" w:pos="8838"/>
                  </w:tabs>
                  <w:ind w:left="-74" w:right="-105"/>
                </w:pPr>
                <w:r>
                  <w:t xml:space="preserve">09527/INFOEM/IP/RR/2025 </w:t>
                </w:r>
              </w:p>
            </w:tc>
            <w:tc>
              <w:tcPr>
                <w:tcW w:w="3405" w:type="dxa"/>
              </w:tcPr>
              <w:p w14:paraId="2400E87C" w14:textId="77777777" w:rsidR="00045043" w:rsidRDefault="00045043">
                <w:pPr>
                  <w:tabs>
                    <w:tab w:val="right" w:pos="8838"/>
                  </w:tabs>
                  <w:ind w:left="-74" w:right="-105"/>
                </w:pPr>
              </w:p>
            </w:tc>
          </w:tr>
          <w:tr w:rsidR="00045043" w14:paraId="471FC0D6" w14:textId="77777777">
            <w:trPr>
              <w:trHeight w:val="144"/>
            </w:trPr>
            <w:tc>
              <w:tcPr>
                <w:tcW w:w="2790" w:type="dxa"/>
              </w:tcPr>
              <w:p w14:paraId="23686821" w14:textId="77777777" w:rsidR="00045043" w:rsidRDefault="00045043">
                <w:pPr>
                  <w:tabs>
                    <w:tab w:val="right" w:pos="8838"/>
                  </w:tabs>
                  <w:ind w:left="-74" w:right="-105"/>
                  <w:rPr>
                    <w:b/>
                  </w:rPr>
                </w:pPr>
                <w:bookmarkStart w:id="2" w:name="_heading=h.3o7alnk" w:colFirst="0" w:colLast="0"/>
                <w:bookmarkEnd w:id="2"/>
                <w:r>
                  <w:rPr>
                    <w:b/>
                  </w:rPr>
                  <w:t>Recurrente:</w:t>
                </w:r>
              </w:p>
            </w:tc>
            <w:tc>
              <w:tcPr>
                <w:tcW w:w="3345" w:type="dxa"/>
              </w:tcPr>
              <w:p w14:paraId="776F740E" w14:textId="14377378" w:rsidR="00045043" w:rsidRDefault="002B38CA" w:rsidP="00C81B46">
                <w:pPr>
                  <w:tabs>
                    <w:tab w:val="left" w:pos="3122"/>
                    <w:tab w:val="right" w:pos="8838"/>
                  </w:tabs>
                  <w:ind w:left="-105" w:right="-105"/>
                </w:pPr>
                <w:r>
                  <w:t>XXXX XXXXXXXX XXXXXX</w:t>
                </w:r>
              </w:p>
            </w:tc>
            <w:tc>
              <w:tcPr>
                <w:tcW w:w="3405" w:type="dxa"/>
              </w:tcPr>
              <w:p w14:paraId="09C43486" w14:textId="77777777" w:rsidR="00045043" w:rsidRDefault="00045043">
                <w:pPr>
                  <w:tabs>
                    <w:tab w:val="left" w:pos="3122"/>
                    <w:tab w:val="right" w:pos="8838"/>
                  </w:tabs>
                  <w:ind w:left="-105" w:right="-105"/>
                </w:pPr>
              </w:p>
            </w:tc>
          </w:tr>
          <w:tr w:rsidR="00045043" w14:paraId="6DDC2532" w14:textId="77777777">
            <w:trPr>
              <w:trHeight w:val="283"/>
            </w:trPr>
            <w:tc>
              <w:tcPr>
                <w:tcW w:w="2790" w:type="dxa"/>
              </w:tcPr>
              <w:p w14:paraId="2835A883" w14:textId="77777777" w:rsidR="00045043" w:rsidRDefault="00045043">
                <w:pPr>
                  <w:tabs>
                    <w:tab w:val="right" w:pos="8838"/>
                  </w:tabs>
                  <w:ind w:left="-74" w:right="-105"/>
                  <w:rPr>
                    <w:b/>
                  </w:rPr>
                </w:pPr>
                <w:r>
                  <w:rPr>
                    <w:b/>
                  </w:rPr>
                  <w:t>Sujeto Obligado:</w:t>
                </w:r>
              </w:p>
            </w:tc>
            <w:tc>
              <w:tcPr>
                <w:tcW w:w="3345" w:type="dxa"/>
              </w:tcPr>
              <w:p w14:paraId="2D8E6A1B" w14:textId="6601C938" w:rsidR="00045043" w:rsidRDefault="00045043">
                <w:pPr>
                  <w:tabs>
                    <w:tab w:val="left" w:pos="3122"/>
                    <w:tab w:val="right" w:pos="8838"/>
                  </w:tabs>
                  <w:ind w:left="-105" w:right="-105"/>
                  <w:rPr>
                    <w:highlight w:val="yellow"/>
                  </w:rPr>
                </w:pPr>
                <w:r w:rsidRPr="000729B5">
                  <w:t>Sistema Municipal para el Desarrollo Integral de la Familia de Morelos</w:t>
                </w:r>
              </w:p>
            </w:tc>
            <w:tc>
              <w:tcPr>
                <w:tcW w:w="3405" w:type="dxa"/>
              </w:tcPr>
              <w:p w14:paraId="4B895058" w14:textId="77777777" w:rsidR="00045043" w:rsidRDefault="00045043">
                <w:pPr>
                  <w:tabs>
                    <w:tab w:val="left" w:pos="2834"/>
                    <w:tab w:val="right" w:pos="8838"/>
                  </w:tabs>
                  <w:ind w:left="-108" w:right="-105"/>
                </w:pPr>
              </w:p>
            </w:tc>
          </w:tr>
          <w:tr w:rsidR="00045043" w14:paraId="34D45D90" w14:textId="77777777">
            <w:trPr>
              <w:trHeight w:val="283"/>
            </w:trPr>
            <w:tc>
              <w:tcPr>
                <w:tcW w:w="2790" w:type="dxa"/>
              </w:tcPr>
              <w:p w14:paraId="318BD837" w14:textId="77777777" w:rsidR="00045043" w:rsidRDefault="00045043">
                <w:pPr>
                  <w:tabs>
                    <w:tab w:val="right" w:pos="8838"/>
                  </w:tabs>
                  <w:ind w:left="-74" w:right="-105"/>
                  <w:rPr>
                    <w:b/>
                  </w:rPr>
                </w:pPr>
                <w:r>
                  <w:rPr>
                    <w:b/>
                  </w:rPr>
                  <w:t>Comisionada Ponente:</w:t>
                </w:r>
              </w:p>
            </w:tc>
            <w:tc>
              <w:tcPr>
                <w:tcW w:w="3345" w:type="dxa"/>
              </w:tcPr>
              <w:p w14:paraId="5CF282EE" w14:textId="77777777" w:rsidR="00045043" w:rsidRDefault="00045043">
                <w:pPr>
                  <w:tabs>
                    <w:tab w:val="right" w:pos="8838"/>
                  </w:tabs>
                  <w:ind w:left="-108" w:right="-105"/>
                </w:pPr>
                <w:r>
                  <w:t>Sharon Cristina Morales Martínez</w:t>
                </w:r>
              </w:p>
            </w:tc>
            <w:tc>
              <w:tcPr>
                <w:tcW w:w="3405" w:type="dxa"/>
              </w:tcPr>
              <w:p w14:paraId="5E95D334" w14:textId="77777777" w:rsidR="00045043" w:rsidRDefault="00045043">
                <w:pPr>
                  <w:tabs>
                    <w:tab w:val="right" w:pos="8838"/>
                  </w:tabs>
                  <w:ind w:left="-108" w:right="-105"/>
                </w:pPr>
              </w:p>
            </w:tc>
          </w:tr>
        </w:tbl>
        <w:p w14:paraId="521637D3" w14:textId="77777777" w:rsidR="00045043" w:rsidRDefault="00045043">
          <w:pPr>
            <w:tabs>
              <w:tab w:val="right" w:pos="8838"/>
            </w:tabs>
            <w:ind w:left="-28"/>
            <w:rPr>
              <w:rFonts w:ascii="Arial" w:eastAsia="Arial" w:hAnsi="Arial" w:cs="Arial"/>
              <w:b/>
            </w:rPr>
          </w:pPr>
        </w:p>
      </w:tc>
    </w:tr>
  </w:tbl>
  <w:p w14:paraId="79905E82" w14:textId="77777777" w:rsidR="00045043" w:rsidRDefault="00E75CD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45043"/>
    <w:rsid w:val="0005338C"/>
    <w:rsid w:val="000729B5"/>
    <w:rsid w:val="000C751E"/>
    <w:rsid w:val="000D17CF"/>
    <w:rsid w:val="000D33C6"/>
    <w:rsid w:val="00103694"/>
    <w:rsid w:val="00126E59"/>
    <w:rsid w:val="001E0800"/>
    <w:rsid w:val="001E4709"/>
    <w:rsid w:val="00231B90"/>
    <w:rsid w:val="00236360"/>
    <w:rsid w:val="00245787"/>
    <w:rsid w:val="00276346"/>
    <w:rsid w:val="00290927"/>
    <w:rsid w:val="002A24B1"/>
    <w:rsid w:val="002B1535"/>
    <w:rsid w:val="002B2FC7"/>
    <w:rsid w:val="002B38CA"/>
    <w:rsid w:val="002B7315"/>
    <w:rsid w:val="002F1DDB"/>
    <w:rsid w:val="003402DA"/>
    <w:rsid w:val="003913FF"/>
    <w:rsid w:val="003A4968"/>
    <w:rsid w:val="003B3D6B"/>
    <w:rsid w:val="003D50AE"/>
    <w:rsid w:val="003D662C"/>
    <w:rsid w:val="003E0B6F"/>
    <w:rsid w:val="00431DB6"/>
    <w:rsid w:val="00553C03"/>
    <w:rsid w:val="00565A8A"/>
    <w:rsid w:val="006172B1"/>
    <w:rsid w:val="006305D7"/>
    <w:rsid w:val="006A6341"/>
    <w:rsid w:val="006D4D51"/>
    <w:rsid w:val="006D6FEB"/>
    <w:rsid w:val="006F3BE7"/>
    <w:rsid w:val="0077055D"/>
    <w:rsid w:val="007C4A15"/>
    <w:rsid w:val="007C790B"/>
    <w:rsid w:val="007E57FA"/>
    <w:rsid w:val="00811A05"/>
    <w:rsid w:val="008223B9"/>
    <w:rsid w:val="0087764F"/>
    <w:rsid w:val="008A409D"/>
    <w:rsid w:val="008B15CA"/>
    <w:rsid w:val="008E2985"/>
    <w:rsid w:val="0090445C"/>
    <w:rsid w:val="00914360"/>
    <w:rsid w:val="009670DA"/>
    <w:rsid w:val="00987D40"/>
    <w:rsid w:val="00A22841"/>
    <w:rsid w:val="00A80B90"/>
    <w:rsid w:val="00A95433"/>
    <w:rsid w:val="00AB1524"/>
    <w:rsid w:val="00AD6781"/>
    <w:rsid w:val="00B913B6"/>
    <w:rsid w:val="00BB0FEF"/>
    <w:rsid w:val="00BD33F0"/>
    <w:rsid w:val="00BD4A15"/>
    <w:rsid w:val="00BE2E7D"/>
    <w:rsid w:val="00C06644"/>
    <w:rsid w:val="00C23CD0"/>
    <w:rsid w:val="00C60ED3"/>
    <w:rsid w:val="00C611C3"/>
    <w:rsid w:val="00C81B46"/>
    <w:rsid w:val="00CA3800"/>
    <w:rsid w:val="00D02A76"/>
    <w:rsid w:val="00D06697"/>
    <w:rsid w:val="00D26CCF"/>
    <w:rsid w:val="00D3440A"/>
    <w:rsid w:val="00D46FD3"/>
    <w:rsid w:val="00D51C0D"/>
    <w:rsid w:val="00D830B0"/>
    <w:rsid w:val="00DF760C"/>
    <w:rsid w:val="00E75CD4"/>
    <w:rsid w:val="00E8521F"/>
    <w:rsid w:val="00EA44A5"/>
    <w:rsid w:val="00EA4524"/>
    <w:rsid w:val="00EE7E2E"/>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g-tns-c117-18">
    <w:name w:val="ng-tns-c117-18"/>
    <w:basedOn w:val="Fuentedeprrafopredeter"/>
    <w:rsid w:val="0004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966740328">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E45EB0-D421-423F-95F9-124BB0B9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4157</Words>
  <Characters>22864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2025-09-04T20:02:00Z</cp:lastPrinted>
  <dcterms:created xsi:type="dcterms:W3CDTF">2025-09-01T21:16:00Z</dcterms:created>
  <dcterms:modified xsi:type="dcterms:W3CDTF">2025-11-09T23:41:00Z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