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D20A0" w14:textId="77777777" w:rsidR="00BB57B7" w:rsidRPr="00C64424" w:rsidRDefault="003F379B" w:rsidP="00C64424">
      <w:pPr>
        <w:keepNext/>
        <w:keepLines/>
        <w:pBdr>
          <w:top w:val="nil"/>
          <w:left w:val="nil"/>
          <w:bottom w:val="nil"/>
          <w:right w:val="nil"/>
          <w:between w:val="nil"/>
        </w:pBdr>
        <w:spacing w:line="240" w:lineRule="auto"/>
        <w:jc w:val="left"/>
        <w:rPr>
          <w:rFonts w:eastAsia="Palatino Linotype" w:cs="Palatino Linotype"/>
          <w:sz w:val="24"/>
          <w:szCs w:val="24"/>
        </w:rPr>
      </w:pPr>
      <w:bookmarkStart w:id="0" w:name="_GoBack"/>
      <w:bookmarkEnd w:id="0"/>
      <w:r w:rsidRPr="00C64424">
        <w:rPr>
          <w:rFonts w:eastAsia="Palatino Linotype" w:cs="Palatino Linotype"/>
          <w:sz w:val="24"/>
          <w:szCs w:val="24"/>
        </w:rPr>
        <w:t>Contenido</w:t>
      </w:r>
    </w:p>
    <w:p w14:paraId="09D94630" w14:textId="77777777" w:rsidR="00BB57B7" w:rsidRPr="00C64424" w:rsidRDefault="00BB57B7" w:rsidP="00C64424">
      <w:pPr>
        <w:spacing w:line="240" w:lineRule="auto"/>
        <w:rPr>
          <w:sz w:val="16"/>
          <w:szCs w:val="16"/>
        </w:rPr>
      </w:pPr>
    </w:p>
    <w:sdt>
      <w:sdtPr>
        <w:id w:val="-1836054546"/>
        <w:docPartObj>
          <w:docPartGallery w:val="Table of Contents"/>
          <w:docPartUnique/>
        </w:docPartObj>
      </w:sdtPr>
      <w:sdtEndPr/>
      <w:sdtContent>
        <w:p w14:paraId="6F664B6B" w14:textId="77777777" w:rsidR="00BB57B7" w:rsidRPr="00C64424" w:rsidRDefault="003F379B" w:rsidP="00C64424">
          <w:pPr>
            <w:pBdr>
              <w:top w:val="nil"/>
              <w:left w:val="nil"/>
              <w:bottom w:val="nil"/>
              <w:right w:val="nil"/>
              <w:between w:val="nil"/>
            </w:pBdr>
            <w:tabs>
              <w:tab w:val="right" w:pos="9034"/>
            </w:tabs>
            <w:spacing w:after="100"/>
            <w:rPr>
              <w:rFonts w:ascii="Aptos" w:eastAsia="Aptos" w:hAnsi="Aptos" w:cs="Aptos"/>
              <w:szCs w:val="22"/>
            </w:rPr>
          </w:pPr>
          <w:r w:rsidRPr="00C64424">
            <w:fldChar w:fldCharType="begin"/>
          </w:r>
          <w:r w:rsidRPr="00C64424">
            <w:instrText xml:space="preserve"> TOC \h \u \z \t "Heading 1,1,Heading 2,2,Heading 3,3,"</w:instrText>
          </w:r>
          <w:r w:rsidRPr="00C64424">
            <w:fldChar w:fldCharType="separate"/>
          </w:r>
          <w:hyperlink w:anchor="_heading=h.gjdgxs">
            <w:r w:rsidRPr="00C64424">
              <w:rPr>
                <w:rFonts w:eastAsia="Palatino Linotype" w:cs="Palatino Linotype"/>
                <w:szCs w:val="22"/>
              </w:rPr>
              <w:t>ANTECEDENTES</w:t>
            </w:r>
            <w:r w:rsidRPr="00C64424">
              <w:rPr>
                <w:rFonts w:eastAsia="Palatino Linotype" w:cs="Palatino Linotype"/>
                <w:szCs w:val="22"/>
              </w:rPr>
              <w:tab/>
              <w:t>1</w:t>
            </w:r>
          </w:hyperlink>
        </w:p>
        <w:p w14:paraId="4268451D" w14:textId="77777777" w:rsidR="00BB57B7" w:rsidRPr="00C64424" w:rsidRDefault="00FD04E4" w:rsidP="00C64424">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0j0zll">
            <w:r w:rsidR="003F379B" w:rsidRPr="00C64424">
              <w:rPr>
                <w:rFonts w:eastAsia="Palatino Linotype" w:cs="Palatino Linotype"/>
                <w:szCs w:val="22"/>
              </w:rPr>
              <w:t>DE LA SOLICITUD DE INFORMACIÓN</w:t>
            </w:r>
            <w:r w:rsidR="003F379B" w:rsidRPr="00C64424">
              <w:rPr>
                <w:rFonts w:eastAsia="Palatino Linotype" w:cs="Palatino Linotype"/>
                <w:szCs w:val="22"/>
              </w:rPr>
              <w:tab/>
              <w:t>1</w:t>
            </w:r>
          </w:hyperlink>
        </w:p>
        <w:p w14:paraId="353047B9"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fob9te">
            <w:r w:rsidR="003F379B" w:rsidRPr="00C64424">
              <w:rPr>
                <w:rFonts w:eastAsia="Palatino Linotype" w:cs="Palatino Linotype"/>
                <w:szCs w:val="22"/>
              </w:rPr>
              <w:t>a) Solicitud de información</w:t>
            </w:r>
            <w:r w:rsidR="003F379B" w:rsidRPr="00C64424">
              <w:rPr>
                <w:rFonts w:eastAsia="Palatino Linotype" w:cs="Palatino Linotype"/>
                <w:szCs w:val="22"/>
              </w:rPr>
              <w:tab/>
              <w:t>1</w:t>
            </w:r>
          </w:hyperlink>
        </w:p>
        <w:p w14:paraId="183C440C"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3F379B" w:rsidRPr="00C64424">
              <w:rPr>
                <w:rFonts w:eastAsia="Palatino Linotype" w:cs="Palatino Linotype"/>
                <w:szCs w:val="22"/>
              </w:rPr>
              <w:t>b) Turno de la solicitud de información</w:t>
            </w:r>
            <w:r w:rsidR="003F379B" w:rsidRPr="00C64424">
              <w:rPr>
                <w:rFonts w:eastAsia="Palatino Linotype" w:cs="Palatino Linotype"/>
                <w:szCs w:val="22"/>
              </w:rPr>
              <w:tab/>
              <w:t>2</w:t>
            </w:r>
          </w:hyperlink>
        </w:p>
        <w:p w14:paraId="5B0B50E8"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et92p0">
            <w:r w:rsidR="003F379B" w:rsidRPr="00C64424">
              <w:rPr>
                <w:rFonts w:eastAsia="Palatino Linotype" w:cs="Palatino Linotype"/>
                <w:szCs w:val="22"/>
              </w:rPr>
              <w:t>c) Respuesta del Sujeto Obligado</w:t>
            </w:r>
            <w:r w:rsidR="003F379B" w:rsidRPr="00C64424">
              <w:rPr>
                <w:rFonts w:eastAsia="Palatino Linotype" w:cs="Palatino Linotype"/>
                <w:szCs w:val="22"/>
              </w:rPr>
              <w:tab/>
              <w:t>2</w:t>
            </w:r>
          </w:hyperlink>
        </w:p>
        <w:p w14:paraId="5C2BB83C" w14:textId="77777777" w:rsidR="00BB57B7" w:rsidRPr="00C64424" w:rsidRDefault="00FD04E4" w:rsidP="00C64424">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tyjcwt">
            <w:r w:rsidR="003F379B" w:rsidRPr="00C64424">
              <w:rPr>
                <w:rFonts w:eastAsia="Palatino Linotype" w:cs="Palatino Linotype"/>
                <w:szCs w:val="22"/>
              </w:rPr>
              <w:t>DEL RECURSO DE REVISIÓN</w:t>
            </w:r>
            <w:r w:rsidR="003F379B" w:rsidRPr="00C64424">
              <w:rPr>
                <w:rFonts w:eastAsia="Palatino Linotype" w:cs="Palatino Linotype"/>
                <w:szCs w:val="22"/>
              </w:rPr>
              <w:tab/>
              <w:t>2</w:t>
            </w:r>
          </w:hyperlink>
        </w:p>
        <w:p w14:paraId="1447BB7A"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dy6vkm">
            <w:r w:rsidR="003F379B" w:rsidRPr="00C64424">
              <w:rPr>
                <w:rFonts w:eastAsia="Palatino Linotype" w:cs="Palatino Linotype"/>
                <w:szCs w:val="22"/>
              </w:rPr>
              <w:t>a) Interposición del Recurso de Revisión</w:t>
            </w:r>
            <w:r w:rsidR="003F379B" w:rsidRPr="00C64424">
              <w:rPr>
                <w:rFonts w:eastAsia="Palatino Linotype" w:cs="Palatino Linotype"/>
                <w:szCs w:val="22"/>
              </w:rPr>
              <w:tab/>
              <w:t>2</w:t>
            </w:r>
          </w:hyperlink>
        </w:p>
        <w:p w14:paraId="1EEFFD75"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3F379B" w:rsidRPr="00C64424">
              <w:rPr>
                <w:rFonts w:eastAsia="Palatino Linotype" w:cs="Palatino Linotype"/>
                <w:szCs w:val="22"/>
              </w:rPr>
              <w:t>b) Turno del Recurso de Revisión</w:t>
            </w:r>
            <w:r w:rsidR="003F379B" w:rsidRPr="00C64424">
              <w:rPr>
                <w:rFonts w:eastAsia="Palatino Linotype" w:cs="Palatino Linotype"/>
                <w:szCs w:val="22"/>
              </w:rPr>
              <w:tab/>
              <w:t>3</w:t>
            </w:r>
          </w:hyperlink>
        </w:p>
        <w:p w14:paraId="77DB2593"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3F379B" w:rsidRPr="00C64424">
              <w:rPr>
                <w:rFonts w:eastAsia="Palatino Linotype" w:cs="Palatino Linotype"/>
                <w:szCs w:val="22"/>
              </w:rPr>
              <w:t>c) Admisión del Recurso de Revisión</w:t>
            </w:r>
            <w:r w:rsidR="003F379B" w:rsidRPr="00C64424">
              <w:rPr>
                <w:rFonts w:eastAsia="Palatino Linotype" w:cs="Palatino Linotype"/>
                <w:szCs w:val="22"/>
              </w:rPr>
              <w:tab/>
              <w:t>3</w:t>
            </w:r>
          </w:hyperlink>
        </w:p>
        <w:p w14:paraId="2D3D81D3"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3F379B" w:rsidRPr="00C64424">
              <w:rPr>
                <w:rFonts w:eastAsia="Palatino Linotype" w:cs="Palatino Linotype"/>
                <w:szCs w:val="22"/>
              </w:rPr>
              <w:t>d) Informe Justificado del Sujeto Obligado</w:t>
            </w:r>
            <w:r w:rsidR="003F379B" w:rsidRPr="00C64424">
              <w:rPr>
                <w:rFonts w:eastAsia="Palatino Linotype" w:cs="Palatino Linotype"/>
                <w:szCs w:val="22"/>
              </w:rPr>
              <w:tab/>
              <w:t>3</w:t>
            </w:r>
          </w:hyperlink>
        </w:p>
        <w:p w14:paraId="2BAA343A"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7dp8vu">
            <w:r w:rsidR="003F379B" w:rsidRPr="00C64424">
              <w:rPr>
                <w:rFonts w:eastAsia="Palatino Linotype" w:cs="Palatino Linotype"/>
                <w:szCs w:val="22"/>
              </w:rPr>
              <w:t>e) Manifestaciones de la Parte Recurrente</w:t>
            </w:r>
            <w:r w:rsidR="003F379B" w:rsidRPr="00C64424">
              <w:rPr>
                <w:rFonts w:eastAsia="Palatino Linotype" w:cs="Palatino Linotype"/>
                <w:szCs w:val="22"/>
              </w:rPr>
              <w:tab/>
              <w:t>4</w:t>
            </w:r>
          </w:hyperlink>
        </w:p>
        <w:p w14:paraId="3BA24DDE"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rdcrjn">
            <w:r w:rsidR="003F379B" w:rsidRPr="00C64424">
              <w:rPr>
                <w:rFonts w:eastAsia="Palatino Linotype" w:cs="Palatino Linotype"/>
                <w:szCs w:val="22"/>
              </w:rPr>
              <w:t>f) Cierre de instrucción</w:t>
            </w:r>
            <w:r w:rsidR="003F379B" w:rsidRPr="00C64424">
              <w:rPr>
                <w:rFonts w:eastAsia="Palatino Linotype" w:cs="Palatino Linotype"/>
                <w:szCs w:val="22"/>
              </w:rPr>
              <w:tab/>
              <w:t>4</w:t>
            </w:r>
          </w:hyperlink>
        </w:p>
        <w:p w14:paraId="5C920B59" w14:textId="77777777" w:rsidR="00BB57B7" w:rsidRPr="00C64424" w:rsidRDefault="00FD04E4" w:rsidP="00C64424">
          <w:pPr>
            <w:pBdr>
              <w:top w:val="nil"/>
              <w:left w:val="nil"/>
              <w:bottom w:val="nil"/>
              <w:right w:val="nil"/>
              <w:between w:val="nil"/>
            </w:pBdr>
            <w:tabs>
              <w:tab w:val="right" w:pos="9034"/>
            </w:tabs>
            <w:spacing w:after="100"/>
            <w:rPr>
              <w:rFonts w:ascii="Aptos" w:eastAsia="Aptos" w:hAnsi="Aptos" w:cs="Aptos"/>
              <w:szCs w:val="22"/>
            </w:rPr>
          </w:pPr>
          <w:hyperlink w:anchor="_heading=h.lnxbz9">
            <w:r w:rsidR="003F379B" w:rsidRPr="00C64424">
              <w:rPr>
                <w:rFonts w:eastAsia="Palatino Linotype" w:cs="Palatino Linotype"/>
                <w:szCs w:val="22"/>
              </w:rPr>
              <w:t>CONSIDERANDOS</w:t>
            </w:r>
            <w:r w:rsidR="003F379B" w:rsidRPr="00C64424">
              <w:rPr>
                <w:rFonts w:eastAsia="Palatino Linotype" w:cs="Palatino Linotype"/>
                <w:szCs w:val="22"/>
              </w:rPr>
              <w:tab/>
              <w:t>4</w:t>
            </w:r>
          </w:hyperlink>
        </w:p>
        <w:p w14:paraId="69CA3D08" w14:textId="77777777" w:rsidR="00BB57B7" w:rsidRPr="00C64424" w:rsidRDefault="00FD04E4" w:rsidP="00C64424">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5nkun2">
            <w:r w:rsidR="003F379B" w:rsidRPr="00C64424">
              <w:rPr>
                <w:rFonts w:eastAsia="Palatino Linotype" w:cs="Palatino Linotype"/>
                <w:szCs w:val="22"/>
              </w:rPr>
              <w:t>PRIMERO. Procedibilidad</w:t>
            </w:r>
            <w:r w:rsidR="003F379B" w:rsidRPr="00C64424">
              <w:rPr>
                <w:rFonts w:eastAsia="Palatino Linotype" w:cs="Palatino Linotype"/>
                <w:szCs w:val="22"/>
              </w:rPr>
              <w:tab/>
              <w:t>5</w:t>
            </w:r>
          </w:hyperlink>
        </w:p>
        <w:p w14:paraId="0E9444BC"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ksv4uv">
            <w:r w:rsidR="003F379B" w:rsidRPr="00C64424">
              <w:rPr>
                <w:rFonts w:eastAsia="Palatino Linotype" w:cs="Palatino Linotype"/>
                <w:szCs w:val="22"/>
              </w:rPr>
              <w:t>a) Competencia del Instituto</w:t>
            </w:r>
            <w:r w:rsidR="003F379B" w:rsidRPr="00C64424">
              <w:rPr>
                <w:rFonts w:eastAsia="Palatino Linotype" w:cs="Palatino Linotype"/>
                <w:szCs w:val="22"/>
              </w:rPr>
              <w:tab/>
              <w:t>5</w:t>
            </w:r>
          </w:hyperlink>
        </w:p>
        <w:p w14:paraId="691D9831"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4sinio">
            <w:r w:rsidR="003F379B" w:rsidRPr="00C64424">
              <w:rPr>
                <w:rFonts w:eastAsia="Palatino Linotype" w:cs="Palatino Linotype"/>
                <w:szCs w:val="22"/>
              </w:rPr>
              <w:t>b) Legitimidad de la parte recurrente</w:t>
            </w:r>
            <w:r w:rsidR="003F379B" w:rsidRPr="00C64424">
              <w:rPr>
                <w:rFonts w:eastAsia="Palatino Linotype" w:cs="Palatino Linotype"/>
                <w:szCs w:val="22"/>
              </w:rPr>
              <w:tab/>
              <w:t>5</w:t>
            </w:r>
          </w:hyperlink>
        </w:p>
        <w:p w14:paraId="2F647CF9"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3F379B" w:rsidRPr="00C64424">
              <w:rPr>
                <w:rFonts w:eastAsia="Palatino Linotype" w:cs="Palatino Linotype"/>
                <w:szCs w:val="22"/>
              </w:rPr>
              <w:t>c) Plazo para interponer el recurso</w:t>
            </w:r>
            <w:r w:rsidR="003F379B" w:rsidRPr="00C64424">
              <w:rPr>
                <w:rFonts w:eastAsia="Palatino Linotype" w:cs="Palatino Linotype"/>
                <w:szCs w:val="22"/>
              </w:rPr>
              <w:tab/>
              <w:t>5</w:t>
            </w:r>
          </w:hyperlink>
        </w:p>
        <w:p w14:paraId="3D1B28E2"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3F379B" w:rsidRPr="00C64424">
              <w:rPr>
                <w:rFonts w:eastAsia="Palatino Linotype" w:cs="Palatino Linotype"/>
                <w:szCs w:val="22"/>
              </w:rPr>
              <w:t>d) Causal de procedencia</w:t>
            </w:r>
            <w:r w:rsidR="003F379B" w:rsidRPr="00C64424">
              <w:rPr>
                <w:rFonts w:eastAsia="Palatino Linotype" w:cs="Palatino Linotype"/>
                <w:szCs w:val="22"/>
              </w:rPr>
              <w:tab/>
              <w:t>7</w:t>
            </w:r>
          </w:hyperlink>
        </w:p>
        <w:p w14:paraId="55FC4A6E"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j2qqm3">
            <w:r w:rsidR="003F379B" w:rsidRPr="00C64424">
              <w:rPr>
                <w:rFonts w:eastAsia="Palatino Linotype" w:cs="Palatino Linotype"/>
                <w:szCs w:val="22"/>
              </w:rPr>
              <w:t>e) Requisitos formales para la interposición del recurso</w:t>
            </w:r>
            <w:r w:rsidR="003F379B" w:rsidRPr="00C64424">
              <w:rPr>
                <w:rFonts w:eastAsia="Palatino Linotype" w:cs="Palatino Linotype"/>
                <w:szCs w:val="22"/>
              </w:rPr>
              <w:tab/>
              <w:t>7</w:t>
            </w:r>
          </w:hyperlink>
        </w:p>
        <w:p w14:paraId="4AC0401E" w14:textId="77777777" w:rsidR="00BB57B7" w:rsidRPr="00C64424" w:rsidRDefault="00FD04E4" w:rsidP="00C64424">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y810tw">
            <w:r w:rsidR="003F379B" w:rsidRPr="00C64424">
              <w:rPr>
                <w:rFonts w:eastAsia="Palatino Linotype" w:cs="Palatino Linotype"/>
                <w:szCs w:val="22"/>
              </w:rPr>
              <w:t>SEGUNDO. Estudio de Fondo</w:t>
            </w:r>
            <w:r w:rsidR="003F379B" w:rsidRPr="00C64424">
              <w:rPr>
                <w:rFonts w:eastAsia="Palatino Linotype" w:cs="Palatino Linotype"/>
                <w:szCs w:val="22"/>
              </w:rPr>
              <w:tab/>
              <w:t>8</w:t>
            </w:r>
          </w:hyperlink>
        </w:p>
        <w:p w14:paraId="4C6896CA"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3F379B" w:rsidRPr="00C64424">
              <w:rPr>
                <w:rFonts w:eastAsia="Palatino Linotype" w:cs="Palatino Linotype"/>
                <w:szCs w:val="22"/>
              </w:rPr>
              <w:t>a) Mandato de transparencia y responsabilidad del Sujeto Obligado</w:t>
            </w:r>
            <w:r w:rsidR="003F379B" w:rsidRPr="00C64424">
              <w:rPr>
                <w:rFonts w:eastAsia="Palatino Linotype" w:cs="Palatino Linotype"/>
                <w:szCs w:val="22"/>
              </w:rPr>
              <w:tab/>
              <w:t>8</w:t>
            </w:r>
          </w:hyperlink>
        </w:p>
        <w:p w14:paraId="636D9FB1"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ci93xb">
            <w:r w:rsidR="003F379B" w:rsidRPr="00C64424">
              <w:rPr>
                <w:rFonts w:eastAsia="Palatino Linotype" w:cs="Palatino Linotype"/>
                <w:szCs w:val="22"/>
              </w:rPr>
              <w:t>b) Controversia a resolver</w:t>
            </w:r>
            <w:r w:rsidR="003F379B" w:rsidRPr="00C64424">
              <w:rPr>
                <w:rFonts w:eastAsia="Palatino Linotype" w:cs="Palatino Linotype"/>
                <w:szCs w:val="22"/>
              </w:rPr>
              <w:tab/>
              <w:t>11</w:t>
            </w:r>
          </w:hyperlink>
        </w:p>
        <w:p w14:paraId="7F94411C"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whwml4">
            <w:r w:rsidR="003F379B" w:rsidRPr="00C64424">
              <w:rPr>
                <w:rFonts w:eastAsia="Palatino Linotype" w:cs="Palatino Linotype"/>
                <w:szCs w:val="22"/>
              </w:rPr>
              <w:t>c) Estudio de la controversia</w:t>
            </w:r>
            <w:r w:rsidR="003F379B" w:rsidRPr="00C64424">
              <w:rPr>
                <w:rFonts w:eastAsia="Palatino Linotype" w:cs="Palatino Linotype"/>
                <w:szCs w:val="22"/>
              </w:rPr>
              <w:tab/>
              <w:t>11</w:t>
            </w:r>
          </w:hyperlink>
        </w:p>
        <w:p w14:paraId="7592BA04"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9x2ik5">
            <w:r w:rsidR="003F379B" w:rsidRPr="00C64424">
              <w:rPr>
                <w:rFonts w:eastAsia="Palatino Linotype" w:cs="Palatino Linotype"/>
                <w:szCs w:val="22"/>
              </w:rPr>
              <w:t>d) Versión pública</w:t>
            </w:r>
            <w:r w:rsidR="003F379B" w:rsidRPr="00C64424">
              <w:rPr>
                <w:rFonts w:eastAsia="Palatino Linotype" w:cs="Palatino Linotype"/>
                <w:szCs w:val="22"/>
              </w:rPr>
              <w:tab/>
              <w:t>27</w:t>
            </w:r>
          </w:hyperlink>
        </w:p>
        <w:p w14:paraId="18F72C8F" w14:textId="77777777" w:rsidR="00BB57B7" w:rsidRPr="00C64424" w:rsidRDefault="00FD04E4" w:rsidP="00C64424">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p2csry">
            <w:r w:rsidR="003F379B" w:rsidRPr="00C64424">
              <w:rPr>
                <w:rFonts w:eastAsia="Palatino Linotype" w:cs="Palatino Linotype"/>
                <w:szCs w:val="22"/>
              </w:rPr>
              <w:t>e) Conclusión</w:t>
            </w:r>
            <w:r w:rsidR="003F379B" w:rsidRPr="00C64424">
              <w:rPr>
                <w:rFonts w:eastAsia="Palatino Linotype" w:cs="Palatino Linotype"/>
                <w:szCs w:val="22"/>
              </w:rPr>
              <w:tab/>
              <w:t>33</w:t>
            </w:r>
          </w:hyperlink>
        </w:p>
        <w:p w14:paraId="5D751C3A" w14:textId="77777777" w:rsidR="00BB57B7" w:rsidRPr="00C64424" w:rsidRDefault="00FD04E4" w:rsidP="00C64424">
          <w:pPr>
            <w:pBdr>
              <w:top w:val="nil"/>
              <w:left w:val="nil"/>
              <w:bottom w:val="nil"/>
              <w:right w:val="nil"/>
              <w:between w:val="nil"/>
            </w:pBdr>
            <w:tabs>
              <w:tab w:val="right" w:pos="9034"/>
            </w:tabs>
            <w:spacing w:after="100"/>
            <w:rPr>
              <w:rFonts w:ascii="Aptos" w:eastAsia="Aptos" w:hAnsi="Aptos" w:cs="Aptos"/>
              <w:szCs w:val="22"/>
            </w:rPr>
          </w:pPr>
          <w:hyperlink w:anchor="_heading=h.23ckvvd">
            <w:r w:rsidR="003F379B" w:rsidRPr="00C64424">
              <w:rPr>
                <w:rFonts w:eastAsia="Palatino Linotype" w:cs="Palatino Linotype"/>
                <w:szCs w:val="22"/>
              </w:rPr>
              <w:t>RESUELVE</w:t>
            </w:r>
            <w:r w:rsidR="003F379B" w:rsidRPr="00C64424">
              <w:rPr>
                <w:rFonts w:eastAsia="Palatino Linotype" w:cs="Palatino Linotype"/>
                <w:szCs w:val="22"/>
              </w:rPr>
              <w:tab/>
              <w:t>33</w:t>
            </w:r>
          </w:hyperlink>
          <w:r w:rsidR="003F379B" w:rsidRPr="00C64424">
            <w:fldChar w:fldCharType="end"/>
          </w:r>
        </w:p>
      </w:sdtContent>
    </w:sdt>
    <w:p w14:paraId="70C8B256" w14:textId="77777777" w:rsidR="00BB57B7" w:rsidRPr="00C64424" w:rsidRDefault="00BB57B7" w:rsidP="00C64424">
      <w:pPr>
        <w:spacing w:line="240" w:lineRule="auto"/>
        <w:rPr>
          <w:b/>
        </w:rPr>
        <w:sectPr w:rsidR="00BB57B7" w:rsidRPr="00C64424">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5E6E8234" w14:textId="77777777" w:rsidR="00BB57B7" w:rsidRPr="00C64424" w:rsidRDefault="003F379B" w:rsidP="00C64424">
      <w:pPr>
        <w:rPr>
          <w:b/>
        </w:rPr>
      </w:pPr>
      <w:r w:rsidRPr="00C64424">
        <w:lastRenderedPageBreak/>
        <w:t xml:space="preserve">Resolución del Pleno del Instituto de Transparencia, Acceso a la Información Pública y Protección de Datos Personales del Estado de México y Municipios, con domicilio en Metepec, Estado de México, de </w:t>
      </w:r>
      <w:r w:rsidRPr="00C64424">
        <w:rPr>
          <w:b/>
        </w:rPr>
        <w:t>veintinueve de enero de dos mil veinticinco.</w:t>
      </w:r>
    </w:p>
    <w:p w14:paraId="5085F38F" w14:textId="77777777" w:rsidR="00BB57B7" w:rsidRPr="00C64424" w:rsidRDefault="00BB57B7" w:rsidP="00C64424"/>
    <w:p w14:paraId="3DDD99A7" w14:textId="77777777" w:rsidR="00BB57B7" w:rsidRPr="00C64424" w:rsidRDefault="003F379B" w:rsidP="00C64424">
      <w:r w:rsidRPr="00C64424">
        <w:rPr>
          <w:b/>
        </w:rPr>
        <w:t xml:space="preserve">VISTO </w:t>
      </w:r>
      <w:r w:rsidRPr="00C64424">
        <w:t xml:space="preserve">el expediente formado con motivo del Recurso de Revisión </w:t>
      </w:r>
      <w:r w:rsidRPr="00C64424">
        <w:rPr>
          <w:b/>
        </w:rPr>
        <w:t>00092/INFOEM/IP/RR/2025</w:t>
      </w:r>
      <w:r w:rsidRPr="00C64424">
        <w:t xml:space="preserve"> interpuesto por </w:t>
      </w:r>
      <w:r w:rsidRPr="00C64424">
        <w:rPr>
          <w:b/>
        </w:rPr>
        <w:t>una persona de forma anónima</w:t>
      </w:r>
      <w:r w:rsidRPr="00C64424">
        <w:t xml:space="preserve">, a quien en lo subsecuente se le denominará </w:t>
      </w:r>
      <w:r w:rsidRPr="00C64424">
        <w:rPr>
          <w:b/>
        </w:rPr>
        <w:t>LA PARTE RECURRENTE</w:t>
      </w:r>
      <w:r w:rsidRPr="00C64424">
        <w:t xml:space="preserve">, en contra de la falta de respuesta por el </w:t>
      </w:r>
      <w:r w:rsidRPr="00C64424">
        <w:rPr>
          <w:b/>
        </w:rPr>
        <w:t>Ayuntamiento de Tultepec</w:t>
      </w:r>
      <w:r w:rsidRPr="00C64424">
        <w:t xml:space="preserve">, en adelante </w:t>
      </w:r>
      <w:r w:rsidRPr="00C64424">
        <w:rPr>
          <w:b/>
        </w:rPr>
        <w:t>EL SUJETO OBLIGADO</w:t>
      </w:r>
      <w:r w:rsidRPr="00C64424">
        <w:t>, se emite la presente Resolución con base en los Antecedentes y Considerandos que se exponen a continuación:</w:t>
      </w:r>
    </w:p>
    <w:p w14:paraId="795C7A4D" w14:textId="77777777" w:rsidR="00BB57B7" w:rsidRPr="00C64424" w:rsidRDefault="00BB57B7" w:rsidP="00C64424"/>
    <w:p w14:paraId="6BCCC59F" w14:textId="77777777" w:rsidR="00BB57B7" w:rsidRPr="00C64424" w:rsidRDefault="003F379B" w:rsidP="00C64424">
      <w:pPr>
        <w:pStyle w:val="Ttulo1"/>
      </w:pPr>
      <w:bookmarkStart w:id="3" w:name="_heading=h.gjdgxs" w:colFirst="0" w:colLast="0"/>
      <w:bookmarkEnd w:id="3"/>
      <w:r w:rsidRPr="00C64424">
        <w:t>ANTECEDENTES</w:t>
      </w:r>
    </w:p>
    <w:p w14:paraId="29C64319" w14:textId="77777777" w:rsidR="00BB57B7" w:rsidRPr="00C64424" w:rsidRDefault="00BB57B7" w:rsidP="00C64424"/>
    <w:p w14:paraId="3608E3EF" w14:textId="77777777" w:rsidR="00BB57B7" w:rsidRPr="00C64424" w:rsidRDefault="003F379B" w:rsidP="00C64424">
      <w:pPr>
        <w:pStyle w:val="Ttulo2"/>
      </w:pPr>
      <w:bookmarkStart w:id="4" w:name="_heading=h.30j0zll" w:colFirst="0" w:colLast="0"/>
      <w:bookmarkEnd w:id="4"/>
      <w:r w:rsidRPr="00C64424">
        <w:t>DE LA SOLICITUD DE INFORMACIÓN</w:t>
      </w:r>
    </w:p>
    <w:p w14:paraId="0E1D171A" w14:textId="77777777" w:rsidR="00BB57B7" w:rsidRPr="00C64424" w:rsidRDefault="003F379B" w:rsidP="00C64424">
      <w:pPr>
        <w:pStyle w:val="Ttulo3"/>
      </w:pPr>
      <w:bookmarkStart w:id="5" w:name="_heading=h.1fob9te" w:colFirst="0" w:colLast="0"/>
      <w:bookmarkEnd w:id="5"/>
      <w:r w:rsidRPr="00C64424">
        <w:t>a) Solicitud de información</w:t>
      </w:r>
    </w:p>
    <w:p w14:paraId="0D0BFAAB" w14:textId="77777777" w:rsidR="00BB57B7" w:rsidRPr="00C64424" w:rsidRDefault="003F379B" w:rsidP="00C64424">
      <w:pPr>
        <w:pBdr>
          <w:top w:val="nil"/>
          <w:left w:val="nil"/>
          <w:bottom w:val="nil"/>
          <w:right w:val="nil"/>
          <w:between w:val="nil"/>
        </w:pBdr>
        <w:tabs>
          <w:tab w:val="left" w:pos="0"/>
        </w:tabs>
        <w:rPr>
          <w:rFonts w:eastAsia="Palatino Linotype" w:cs="Palatino Linotype"/>
          <w:szCs w:val="22"/>
        </w:rPr>
      </w:pPr>
      <w:r w:rsidRPr="00C64424">
        <w:rPr>
          <w:rFonts w:eastAsia="Palatino Linotype" w:cs="Palatino Linotype"/>
          <w:szCs w:val="22"/>
        </w:rPr>
        <w:t xml:space="preserve">El </w:t>
      </w:r>
      <w:r w:rsidRPr="00C64424">
        <w:rPr>
          <w:rFonts w:eastAsia="Palatino Linotype" w:cs="Palatino Linotype"/>
          <w:b/>
          <w:szCs w:val="22"/>
        </w:rPr>
        <w:t>quince de noviembre de dos mil veinticuatro</w:t>
      </w:r>
      <w:r w:rsidRPr="00C64424">
        <w:rPr>
          <w:rFonts w:eastAsia="Palatino Linotype" w:cs="Palatino Linotype"/>
          <w:szCs w:val="22"/>
        </w:rPr>
        <w:t xml:space="preserve">, </w:t>
      </w:r>
      <w:r w:rsidRPr="00C64424">
        <w:rPr>
          <w:rFonts w:eastAsia="Palatino Linotype" w:cs="Palatino Linotype"/>
          <w:b/>
          <w:szCs w:val="22"/>
        </w:rPr>
        <w:t>LA PARTE RECURRENTE</w:t>
      </w:r>
      <w:r w:rsidRPr="00C64424">
        <w:rPr>
          <w:rFonts w:eastAsia="Palatino Linotype" w:cs="Palatino Linotype"/>
          <w:szCs w:val="22"/>
        </w:rPr>
        <w:t xml:space="preserve"> presentó una solicitud de acceso a la información pública ante el </w:t>
      </w:r>
      <w:r w:rsidRPr="00C64424">
        <w:rPr>
          <w:rFonts w:eastAsia="Palatino Linotype" w:cs="Palatino Linotype"/>
          <w:b/>
          <w:szCs w:val="22"/>
        </w:rPr>
        <w:t>SUJETO OBLIGADO</w:t>
      </w:r>
      <w:r w:rsidRPr="00C64424">
        <w:rPr>
          <w:rFonts w:eastAsia="Palatino Linotype" w:cs="Palatino Linotype"/>
          <w:szCs w:val="22"/>
        </w:rPr>
        <w:t>, a través del Sistema de Acceso a la Información Mexiquense (SAIMEX). Dicha solicitud quedó registrada con el número de folio</w:t>
      </w:r>
      <w:r w:rsidRPr="00C64424">
        <w:rPr>
          <w:rFonts w:eastAsia="Palatino Linotype" w:cs="Palatino Linotype"/>
          <w:b/>
          <w:szCs w:val="22"/>
        </w:rPr>
        <w:t xml:space="preserve"> 00142/TULTEPEC/IP/2024</w:t>
      </w:r>
      <w:r w:rsidRPr="00C64424">
        <w:rPr>
          <w:rFonts w:eastAsia="Palatino Linotype" w:cs="Palatino Linotype"/>
          <w:szCs w:val="22"/>
        </w:rPr>
        <w:t xml:space="preserve"> y en ella se requirió la siguiente información:</w:t>
      </w:r>
    </w:p>
    <w:p w14:paraId="1F9C2AC5" w14:textId="77777777" w:rsidR="00BB57B7" w:rsidRPr="00C64424" w:rsidRDefault="00BB57B7" w:rsidP="00C64424">
      <w:pPr>
        <w:tabs>
          <w:tab w:val="left" w:pos="4667"/>
        </w:tabs>
        <w:ind w:left="567" w:right="567"/>
        <w:rPr>
          <w:b/>
        </w:rPr>
      </w:pPr>
    </w:p>
    <w:p w14:paraId="45218755" w14:textId="77777777" w:rsidR="00BB57B7" w:rsidRPr="00C64424" w:rsidRDefault="003F379B" w:rsidP="00C64424">
      <w:pPr>
        <w:pStyle w:val="Puesto"/>
        <w:ind w:firstLine="567"/>
      </w:pPr>
      <w:r w:rsidRPr="00C64424">
        <w:t xml:space="preserve">Solicito me sean entregadas las documentales de las cuales se desprenda: 1. Requisitos para la instalación de un puesto en la vía pública; 2. Calles del municipio en las cuales está permitido el comercio </w:t>
      </w:r>
      <w:proofErr w:type="spellStart"/>
      <w:r w:rsidRPr="00C64424">
        <w:t>ambulaten</w:t>
      </w:r>
      <w:proofErr w:type="spellEnd"/>
      <w:r w:rsidRPr="00C64424">
        <w:t xml:space="preserve">; 3. Si tiene algún costo la expedición de </w:t>
      </w:r>
      <w:proofErr w:type="spellStart"/>
      <w:r w:rsidRPr="00C64424">
        <w:t>el.permido</w:t>
      </w:r>
      <w:proofErr w:type="spellEnd"/>
      <w:r w:rsidRPr="00C64424">
        <w:t xml:space="preserve"> para la venta en la vía pública; 4. Área o unidad administrativa encargada de tramitar estos permisos, incluyendo dirección y horarios de atención; 5. Nombres del o los servidores </w:t>
      </w:r>
      <w:proofErr w:type="spellStart"/>
      <w:r w:rsidRPr="00C64424">
        <w:t>publicos</w:t>
      </w:r>
      <w:proofErr w:type="spellEnd"/>
      <w:r w:rsidRPr="00C64424">
        <w:t xml:space="preserve"> con atribuciones para otorgar este tipo de permisos; 6. La bolsa de trabajo del municipio y los programas sociales donde se oferten empleos.</w:t>
      </w:r>
    </w:p>
    <w:p w14:paraId="32519176" w14:textId="77777777" w:rsidR="00BB57B7" w:rsidRPr="00C64424" w:rsidRDefault="00BB57B7" w:rsidP="00C64424">
      <w:pPr>
        <w:tabs>
          <w:tab w:val="left" w:pos="4667"/>
        </w:tabs>
        <w:ind w:left="567" w:right="567"/>
        <w:rPr>
          <w:i/>
        </w:rPr>
      </w:pPr>
    </w:p>
    <w:p w14:paraId="7E461D93" w14:textId="77777777" w:rsidR="00BB57B7" w:rsidRPr="00C64424" w:rsidRDefault="003F379B" w:rsidP="00C64424">
      <w:pPr>
        <w:tabs>
          <w:tab w:val="left" w:pos="4667"/>
        </w:tabs>
        <w:ind w:left="567" w:right="567"/>
      </w:pPr>
      <w:r w:rsidRPr="00C64424">
        <w:rPr>
          <w:b/>
        </w:rPr>
        <w:t>Modalidad de entrega</w:t>
      </w:r>
      <w:r w:rsidRPr="00C64424">
        <w:t>: a</w:t>
      </w:r>
      <w:r w:rsidRPr="00C64424">
        <w:rPr>
          <w:i/>
        </w:rPr>
        <w:t xml:space="preserve"> través del </w:t>
      </w:r>
      <w:r w:rsidRPr="00C64424">
        <w:rPr>
          <w:b/>
          <w:i/>
        </w:rPr>
        <w:t>SAIMEX</w:t>
      </w:r>
      <w:r w:rsidRPr="00C64424">
        <w:rPr>
          <w:i/>
        </w:rPr>
        <w:t>.</w:t>
      </w:r>
    </w:p>
    <w:p w14:paraId="62E99C11" w14:textId="77777777" w:rsidR="00BB57B7" w:rsidRPr="00C64424" w:rsidRDefault="003F379B" w:rsidP="00C64424">
      <w:pPr>
        <w:pStyle w:val="Ttulo3"/>
      </w:pPr>
      <w:bookmarkStart w:id="6" w:name="_heading=h.3znysh7" w:colFirst="0" w:colLast="0"/>
      <w:bookmarkEnd w:id="6"/>
      <w:r w:rsidRPr="00C64424">
        <w:lastRenderedPageBreak/>
        <w:t>b) Turno de la solicitud de información</w:t>
      </w:r>
    </w:p>
    <w:p w14:paraId="37152832" w14:textId="77777777" w:rsidR="00BB57B7" w:rsidRPr="00C64424" w:rsidRDefault="003F379B" w:rsidP="00C64424">
      <w:r w:rsidRPr="00C64424">
        <w:t>En cumplimiento al artículo 162 de la Ley de Transparencia y Acceso a la Información Pública del Estado de México y Municipios, el mismo</w:t>
      </w:r>
      <w:r w:rsidRPr="00C64424">
        <w:rPr>
          <w:b/>
        </w:rPr>
        <w:t xml:space="preserve"> quince de noviembre de dos mil veinticuatro</w:t>
      </w:r>
      <w:r w:rsidRPr="00C64424">
        <w:t xml:space="preserve">, el Titular de la Unidad de Transparencia del </w:t>
      </w:r>
      <w:r w:rsidRPr="00C64424">
        <w:rPr>
          <w:b/>
        </w:rPr>
        <w:t>SUJETO OBLIGADO</w:t>
      </w:r>
      <w:r w:rsidRPr="00C64424">
        <w:t xml:space="preserve"> turnó la solicitud de información a los servidores públicos habilitados que estimó pertinente.</w:t>
      </w:r>
    </w:p>
    <w:p w14:paraId="41B3CED8" w14:textId="77777777" w:rsidR="00BB57B7" w:rsidRPr="00C64424" w:rsidRDefault="00BB57B7" w:rsidP="00C64424">
      <w:pPr>
        <w:ind w:right="-28"/>
      </w:pPr>
    </w:p>
    <w:p w14:paraId="2A1315A7" w14:textId="77777777" w:rsidR="00BB57B7" w:rsidRPr="00C64424" w:rsidRDefault="003F379B" w:rsidP="00C64424">
      <w:pPr>
        <w:pStyle w:val="Ttulo3"/>
      </w:pPr>
      <w:bookmarkStart w:id="7" w:name="_heading=h.2et92p0" w:colFirst="0" w:colLast="0"/>
      <w:bookmarkEnd w:id="7"/>
      <w:r w:rsidRPr="00C64424">
        <w:t>c) Respuesta del Sujeto Obligado</w:t>
      </w:r>
    </w:p>
    <w:p w14:paraId="393271B3" w14:textId="77777777" w:rsidR="00BB57B7" w:rsidRPr="00C64424" w:rsidRDefault="003F379B" w:rsidP="00C64424">
      <w:r w:rsidRPr="00C64424">
        <w:t xml:space="preserve">De las constancias que obran en el </w:t>
      </w:r>
      <w:r w:rsidRPr="00C64424">
        <w:rPr>
          <w:b/>
        </w:rPr>
        <w:t>SAIMEX,</w:t>
      </w:r>
      <w:r w:rsidRPr="00C64424">
        <w:t xml:space="preserve"> se advierte que </w:t>
      </w:r>
      <w:r w:rsidRPr="00C64424">
        <w:rPr>
          <w:b/>
        </w:rPr>
        <w:t>EL SUJETO OBLIGADO</w:t>
      </w:r>
      <w:r w:rsidRPr="00C64424">
        <w:t xml:space="preserve"> no entregó la respuesta a la solicitud de Información Pública realizada por </w:t>
      </w:r>
      <w:r w:rsidRPr="00C64424">
        <w:rPr>
          <w:b/>
        </w:rPr>
        <w:t>LA PARTE RECURRENTE</w:t>
      </w:r>
      <w:r w:rsidRPr="00C64424">
        <w:t>.</w:t>
      </w:r>
    </w:p>
    <w:p w14:paraId="5F40A52F" w14:textId="77777777" w:rsidR="00BB57B7" w:rsidRPr="00C64424" w:rsidRDefault="00BB57B7" w:rsidP="00C64424">
      <w:pPr>
        <w:ind w:right="-28"/>
      </w:pPr>
    </w:p>
    <w:p w14:paraId="4E0DEF04" w14:textId="77777777" w:rsidR="00BB57B7" w:rsidRPr="00C64424" w:rsidRDefault="003F379B" w:rsidP="00C64424">
      <w:pPr>
        <w:pStyle w:val="Ttulo2"/>
        <w:jc w:val="left"/>
      </w:pPr>
      <w:bookmarkStart w:id="8" w:name="_heading=h.tyjcwt" w:colFirst="0" w:colLast="0"/>
      <w:bookmarkEnd w:id="8"/>
      <w:r w:rsidRPr="00C64424">
        <w:t>DEL RECURSO DE REVISIÓN</w:t>
      </w:r>
    </w:p>
    <w:p w14:paraId="0797385C" w14:textId="77777777" w:rsidR="00BB57B7" w:rsidRPr="00C64424" w:rsidRDefault="003F379B" w:rsidP="00C64424">
      <w:pPr>
        <w:pStyle w:val="Ttulo3"/>
      </w:pPr>
      <w:bookmarkStart w:id="9" w:name="_heading=h.3dy6vkm" w:colFirst="0" w:colLast="0"/>
      <w:bookmarkEnd w:id="9"/>
      <w:r w:rsidRPr="00C64424">
        <w:t>a) Interposición del Recurso de Revisión</w:t>
      </w:r>
    </w:p>
    <w:p w14:paraId="4F59D4F9" w14:textId="77777777" w:rsidR="00BB57B7" w:rsidRPr="00C64424" w:rsidRDefault="003F379B" w:rsidP="00C64424">
      <w:pPr>
        <w:ind w:right="-28"/>
      </w:pPr>
      <w:r w:rsidRPr="00C64424">
        <w:t xml:space="preserve">El </w:t>
      </w:r>
      <w:r w:rsidRPr="00C64424">
        <w:rPr>
          <w:b/>
        </w:rPr>
        <w:t>quince de enero de dos mil veinticinco LA PARTE RECURRENTE</w:t>
      </w:r>
      <w:r w:rsidRPr="00C64424">
        <w:t xml:space="preserve"> interpuso el recurso de revisión en contra de la falta de respuesta emitida por el </w:t>
      </w:r>
      <w:r w:rsidRPr="00C64424">
        <w:rPr>
          <w:b/>
        </w:rPr>
        <w:t>SUJETO OBLIGADO</w:t>
      </w:r>
      <w:r w:rsidRPr="00C64424">
        <w:t xml:space="preserve">, mismo que fue registrado en el SAIMEX con el número de expediente </w:t>
      </w:r>
      <w:r w:rsidRPr="00C64424">
        <w:rPr>
          <w:b/>
        </w:rPr>
        <w:t>00092/INFOEM/IP/RR/2024</w:t>
      </w:r>
      <w:r w:rsidRPr="00C64424">
        <w:t>, y en el cual manifiesta lo siguiente:</w:t>
      </w:r>
    </w:p>
    <w:p w14:paraId="444C2D19" w14:textId="77777777" w:rsidR="00BB57B7" w:rsidRPr="00C64424" w:rsidRDefault="00BB57B7" w:rsidP="00C64424">
      <w:pPr>
        <w:tabs>
          <w:tab w:val="left" w:pos="4667"/>
        </w:tabs>
        <w:ind w:right="539"/>
      </w:pPr>
    </w:p>
    <w:p w14:paraId="396AED5A" w14:textId="77777777" w:rsidR="00BB57B7" w:rsidRPr="00C64424" w:rsidRDefault="003F379B" w:rsidP="00C64424">
      <w:pPr>
        <w:tabs>
          <w:tab w:val="left" w:pos="4667"/>
        </w:tabs>
        <w:ind w:left="567" w:right="539"/>
        <w:rPr>
          <w:b/>
        </w:rPr>
      </w:pPr>
      <w:r w:rsidRPr="00C64424">
        <w:rPr>
          <w:b/>
        </w:rPr>
        <w:t>ACTO IMPUGNADO; ASÍ COMO, RAZONES O MOTIVOS DE LA INCONFORMIDAD</w:t>
      </w:r>
    </w:p>
    <w:p w14:paraId="5620644B" w14:textId="77777777" w:rsidR="00BB57B7" w:rsidRPr="00C64424" w:rsidRDefault="00BB57B7" w:rsidP="00C64424">
      <w:pPr>
        <w:tabs>
          <w:tab w:val="left" w:pos="4667"/>
        </w:tabs>
        <w:ind w:left="567" w:right="539"/>
        <w:rPr>
          <w:i/>
        </w:rPr>
      </w:pPr>
    </w:p>
    <w:p w14:paraId="33B47FD7" w14:textId="77777777" w:rsidR="00BB57B7" w:rsidRPr="00C64424" w:rsidRDefault="003F379B" w:rsidP="00C64424">
      <w:pPr>
        <w:tabs>
          <w:tab w:val="left" w:pos="4667"/>
        </w:tabs>
        <w:ind w:left="567" w:right="539"/>
        <w:rPr>
          <w:i/>
        </w:rPr>
      </w:pPr>
      <w:r w:rsidRPr="00C64424">
        <w:rPr>
          <w:i/>
        </w:rPr>
        <w:t>No me entregaron la información solicitada</w:t>
      </w:r>
    </w:p>
    <w:p w14:paraId="2E9938D8" w14:textId="77777777" w:rsidR="00BB57B7" w:rsidRPr="00C64424" w:rsidRDefault="00BB57B7" w:rsidP="00C64424">
      <w:pPr>
        <w:tabs>
          <w:tab w:val="left" w:pos="4667"/>
        </w:tabs>
        <w:ind w:left="567" w:right="539"/>
        <w:rPr>
          <w:i/>
        </w:rPr>
      </w:pPr>
    </w:p>
    <w:p w14:paraId="472672DC" w14:textId="77777777" w:rsidR="00BB57B7" w:rsidRPr="00C64424" w:rsidRDefault="003F379B" w:rsidP="00C64424">
      <w:pPr>
        <w:pStyle w:val="Ttulo3"/>
      </w:pPr>
      <w:bookmarkStart w:id="10" w:name="_heading=h.1t3h5sf" w:colFirst="0" w:colLast="0"/>
      <w:bookmarkEnd w:id="10"/>
      <w:r w:rsidRPr="00C64424">
        <w:lastRenderedPageBreak/>
        <w:t>b) Turno del Recurso de Revisión</w:t>
      </w:r>
    </w:p>
    <w:p w14:paraId="29114B33" w14:textId="77777777" w:rsidR="00BB57B7" w:rsidRPr="00C64424" w:rsidRDefault="003F379B" w:rsidP="00C64424">
      <w:r w:rsidRPr="00C64424">
        <w:t>Con fundamento en el artículo 185, fracción I de la Ley de Transparencia y Acceso a la Información Pública del Estado de México y Municipios, el</w:t>
      </w:r>
      <w:r w:rsidRPr="00C64424">
        <w:rPr>
          <w:b/>
        </w:rPr>
        <w:t xml:space="preserve"> quince de enero de dos mil veinticinco </w:t>
      </w:r>
      <w:r w:rsidRPr="00C64424">
        <w:t xml:space="preserve">se turnó el recurso de revisión a través del SAIMEX a la </w:t>
      </w:r>
      <w:r w:rsidRPr="00C64424">
        <w:rPr>
          <w:b/>
        </w:rPr>
        <w:t>Comisionada Sharon Cristina Morales Martínez</w:t>
      </w:r>
      <w:r w:rsidRPr="00C64424">
        <w:t xml:space="preserve">, a efecto de decretar su admisión o desechamiento. </w:t>
      </w:r>
    </w:p>
    <w:p w14:paraId="177E9EE0" w14:textId="77777777" w:rsidR="00BB57B7" w:rsidRPr="00C64424" w:rsidRDefault="00BB57B7" w:rsidP="00C64424"/>
    <w:p w14:paraId="6FA1A574" w14:textId="77777777" w:rsidR="00BB57B7" w:rsidRPr="00C64424" w:rsidRDefault="003F379B" w:rsidP="00C64424">
      <w:pPr>
        <w:pStyle w:val="Ttulo3"/>
      </w:pPr>
      <w:bookmarkStart w:id="11" w:name="_heading=h.4d34og8" w:colFirst="0" w:colLast="0"/>
      <w:bookmarkEnd w:id="11"/>
      <w:r w:rsidRPr="00C64424">
        <w:t>c) Admisión del Recurso de Revisión</w:t>
      </w:r>
    </w:p>
    <w:p w14:paraId="2755482E" w14:textId="77777777" w:rsidR="00BB57B7" w:rsidRPr="00C64424" w:rsidRDefault="003F379B" w:rsidP="00C64424">
      <w:r w:rsidRPr="00C64424">
        <w:t xml:space="preserve">El </w:t>
      </w:r>
      <w:r w:rsidRPr="00C64424">
        <w:rPr>
          <w:b/>
        </w:rPr>
        <w:t xml:space="preserve">dieciséis de enero de dos mil veinticinco </w:t>
      </w:r>
      <w:r w:rsidRPr="00C64424">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DBEDC10" w14:textId="77777777" w:rsidR="00BB57B7" w:rsidRPr="00C64424" w:rsidRDefault="00BB57B7" w:rsidP="00C64424"/>
    <w:p w14:paraId="6E0D12FF" w14:textId="77777777" w:rsidR="00BB57B7" w:rsidRPr="00C64424" w:rsidRDefault="003F379B" w:rsidP="00C64424">
      <w:pPr>
        <w:pStyle w:val="Ttulo3"/>
      </w:pPr>
      <w:bookmarkStart w:id="12" w:name="_heading=h.2s8eyo1" w:colFirst="0" w:colLast="0"/>
      <w:bookmarkEnd w:id="12"/>
      <w:r w:rsidRPr="00C64424">
        <w:t>d) Informe Justificado del Sujeto Obligado</w:t>
      </w:r>
    </w:p>
    <w:p w14:paraId="069EC1E4" w14:textId="77777777" w:rsidR="00BB57B7" w:rsidRPr="00C64424" w:rsidRDefault="003F379B" w:rsidP="00C64424">
      <w:r w:rsidRPr="00C64424">
        <w:t xml:space="preserve">El </w:t>
      </w:r>
      <w:r w:rsidRPr="00C64424">
        <w:rPr>
          <w:b/>
        </w:rPr>
        <w:t>diecisiete de enero de dos mil veinticinco EL SUJETO OBLIGADO</w:t>
      </w:r>
      <w:r w:rsidRPr="00C64424">
        <w:t xml:space="preserve"> rindió su informe justificado a través del SAIMEX, en el cual expresó lo siguiente:</w:t>
      </w:r>
    </w:p>
    <w:p w14:paraId="1381080B" w14:textId="77777777" w:rsidR="00BB57B7" w:rsidRPr="00C64424" w:rsidRDefault="00BB57B7" w:rsidP="00C64424"/>
    <w:p w14:paraId="581E5B05" w14:textId="77777777" w:rsidR="00BB57B7" w:rsidRPr="00C64424" w:rsidRDefault="003F379B" w:rsidP="00C64424">
      <w:pPr>
        <w:spacing w:line="240" w:lineRule="auto"/>
        <w:ind w:left="567" w:right="539"/>
        <w:rPr>
          <w:i/>
        </w:rPr>
      </w:pPr>
      <w:r w:rsidRPr="00C64424">
        <w:rPr>
          <w:i/>
        </w:rPr>
        <w:t>Con fundamento en el artículo 53, Fracciones: I, II, y IV de la Ley de Transparencia y Acceso a la Información Pública del Estado de México y Municipios. Por medio de la presente y con la finalidad de garantizar su derecho de acceso a la información pública y cubrir satisfactoriamente su solicitud ingresada bajo el número de folio 000142/TULTEPEC/IP/2024, dando cumplimiento a lo establecido en el artículo 53, Fracciones I, II y IV de la Ley de Transparencia y Acceso a la Información Pública del Estado de México y Municipios, ANEXO ARCHIVO ELECTRONICO CON RESPUESTA. Sin otro particular quedo a sus órdenes.</w:t>
      </w:r>
    </w:p>
    <w:p w14:paraId="1F96C488" w14:textId="77777777" w:rsidR="00BB57B7" w:rsidRPr="00C64424" w:rsidRDefault="00BB57B7" w:rsidP="00C64424"/>
    <w:p w14:paraId="75FE5697" w14:textId="77777777" w:rsidR="00BB57B7" w:rsidRPr="00C64424" w:rsidRDefault="003F379B" w:rsidP="00C64424">
      <w:r w:rsidRPr="00C64424">
        <w:lastRenderedPageBreak/>
        <w:t>Acompañando el archivo “</w:t>
      </w:r>
      <w:r w:rsidRPr="00C64424">
        <w:rPr>
          <w:b/>
          <w:i/>
        </w:rPr>
        <w:t>respuesta 00142-2024 economico.pdf</w:t>
      </w:r>
      <w:r w:rsidRPr="00C64424">
        <w:t>” constante de una página, firmada por el Director de Desarrollo Social, mediante el cual, informa al Titular de la Unidad de Transparencia la respuesta a lo solicitado.</w:t>
      </w:r>
    </w:p>
    <w:p w14:paraId="394CE01C" w14:textId="77777777" w:rsidR="00BB57B7" w:rsidRPr="00C64424" w:rsidRDefault="00BB57B7" w:rsidP="00C64424"/>
    <w:p w14:paraId="553E5262" w14:textId="77777777" w:rsidR="00BB57B7" w:rsidRPr="00C64424" w:rsidRDefault="003F379B" w:rsidP="00C64424">
      <w:r w:rsidRPr="00C64424">
        <w:t xml:space="preserve">Esta información fue puesta a la vista de </w:t>
      </w:r>
      <w:r w:rsidRPr="00C64424">
        <w:rPr>
          <w:b/>
        </w:rPr>
        <w:t xml:space="preserve">LA PARTE RECURRENTE </w:t>
      </w:r>
      <w:r w:rsidRPr="00C64424">
        <w:t xml:space="preserve">el </w:t>
      </w:r>
      <w:r w:rsidRPr="00C64424">
        <w:rPr>
          <w:b/>
        </w:rPr>
        <w:t>veintiuno de enero de dos mil veinticinco</w:t>
      </w:r>
      <w:r w:rsidRPr="00C64424">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52EB6CFE" w14:textId="77777777" w:rsidR="00BB57B7" w:rsidRPr="00C64424" w:rsidRDefault="00BB57B7" w:rsidP="00C64424">
      <w:pPr>
        <w:ind w:right="539"/>
      </w:pPr>
    </w:p>
    <w:p w14:paraId="2CC11BA0" w14:textId="77777777" w:rsidR="00BB57B7" w:rsidRPr="00C64424" w:rsidRDefault="003F379B" w:rsidP="00C64424">
      <w:pPr>
        <w:pStyle w:val="Ttulo3"/>
      </w:pPr>
      <w:bookmarkStart w:id="13" w:name="_heading=h.17dp8vu" w:colFirst="0" w:colLast="0"/>
      <w:bookmarkEnd w:id="13"/>
      <w:r w:rsidRPr="00C64424">
        <w:t>e) Manifestaciones de la Parte Recurrente</w:t>
      </w:r>
    </w:p>
    <w:p w14:paraId="074D8A51" w14:textId="77777777" w:rsidR="00BB57B7" w:rsidRPr="00C64424" w:rsidRDefault="003F379B" w:rsidP="00C64424">
      <w:r w:rsidRPr="00C64424">
        <w:rPr>
          <w:b/>
        </w:rPr>
        <w:t xml:space="preserve">LA PARTE RECURRENTE </w:t>
      </w:r>
      <w:r w:rsidRPr="00C64424">
        <w:t>no realizó manifestación alguna dentro del término legalmente concedido para tal efecto, ni presentó pruebas o alegatos.</w:t>
      </w:r>
    </w:p>
    <w:p w14:paraId="44BFF9F3" w14:textId="77777777" w:rsidR="00BB57B7" w:rsidRPr="00C64424" w:rsidRDefault="00BB57B7" w:rsidP="00C64424"/>
    <w:p w14:paraId="13E4C5C8" w14:textId="77777777" w:rsidR="00BB57B7" w:rsidRPr="00C64424" w:rsidRDefault="003F379B" w:rsidP="00C64424">
      <w:pPr>
        <w:pStyle w:val="Ttulo3"/>
      </w:pPr>
      <w:bookmarkStart w:id="14" w:name="_heading=h.3rdcrjn" w:colFirst="0" w:colLast="0"/>
      <w:bookmarkEnd w:id="14"/>
      <w:r w:rsidRPr="00C64424">
        <w:t>f) Cierre de instrucción</w:t>
      </w:r>
    </w:p>
    <w:p w14:paraId="4A844FB7" w14:textId="77777777" w:rsidR="00BB57B7" w:rsidRPr="00C64424" w:rsidRDefault="003F379B" w:rsidP="00C64424">
      <w:bookmarkStart w:id="15" w:name="_heading=h.26in1rg" w:colFirst="0" w:colLast="0"/>
      <w:bookmarkEnd w:id="15"/>
      <w:r w:rsidRPr="00C64424">
        <w:t xml:space="preserve">Al no existir diligencias pendientes por desahogar, el </w:t>
      </w:r>
      <w:r w:rsidRPr="00C64424">
        <w:rPr>
          <w:b/>
        </w:rPr>
        <w:t xml:space="preserve">veintiocho de enero de dos mil veinticinco </w:t>
      </w:r>
      <w:r w:rsidRPr="00C64424">
        <w:t xml:space="preserve">la </w:t>
      </w:r>
      <w:r w:rsidRPr="00C64424">
        <w:rPr>
          <w:b/>
        </w:rPr>
        <w:t xml:space="preserve">Comisionada Sharon Cristina Morales Martínez </w:t>
      </w:r>
      <w:r w:rsidRPr="00C64424">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0F2F2F3" w14:textId="77777777" w:rsidR="00BB57B7" w:rsidRPr="00C64424" w:rsidRDefault="00BB57B7" w:rsidP="00C64424"/>
    <w:p w14:paraId="135F3B75" w14:textId="77777777" w:rsidR="00BB57B7" w:rsidRPr="00C64424" w:rsidRDefault="00BB57B7" w:rsidP="00C64424"/>
    <w:p w14:paraId="4778AF8D" w14:textId="77777777" w:rsidR="00BB57B7" w:rsidRPr="00C64424" w:rsidRDefault="00BB57B7" w:rsidP="00C64424"/>
    <w:p w14:paraId="7BF388F7" w14:textId="77777777" w:rsidR="00BB57B7" w:rsidRPr="00C64424" w:rsidRDefault="00BB57B7" w:rsidP="00C64424"/>
    <w:p w14:paraId="48DA5647" w14:textId="77777777" w:rsidR="00BB57B7" w:rsidRPr="00C64424" w:rsidRDefault="00BB57B7" w:rsidP="00C64424"/>
    <w:p w14:paraId="7B2CC705" w14:textId="77777777" w:rsidR="00BB57B7" w:rsidRPr="00C64424" w:rsidRDefault="003F379B" w:rsidP="00C64424">
      <w:pPr>
        <w:pStyle w:val="Ttulo1"/>
      </w:pPr>
      <w:bookmarkStart w:id="16" w:name="_heading=h.lnxbz9" w:colFirst="0" w:colLast="0"/>
      <w:bookmarkEnd w:id="16"/>
      <w:r w:rsidRPr="00C64424">
        <w:lastRenderedPageBreak/>
        <w:t>CONSIDERANDOS</w:t>
      </w:r>
    </w:p>
    <w:p w14:paraId="7FDBF3DD" w14:textId="77777777" w:rsidR="00BB57B7" w:rsidRPr="00C64424" w:rsidRDefault="00BB57B7" w:rsidP="00C64424">
      <w:pPr>
        <w:jc w:val="center"/>
        <w:rPr>
          <w:b/>
        </w:rPr>
      </w:pPr>
    </w:p>
    <w:p w14:paraId="3427589A" w14:textId="77777777" w:rsidR="00BB57B7" w:rsidRPr="00C64424" w:rsidRDefault="003F379B" w:rsidP="00C64424">
      <w:pPr>
        <w:pStyle w:val="Ttulo2"/>
      </w:pPr>
      <w:bookmarkStart w:id="17" w:name="_heading=h.35nkun2" w:colFirst="0" w:colLast="0"/>
      <w:bookmarkEnd w:id="17"/>
      <w:r w:rsidRPr="00C64424">
        <w:t>PRIMERO. Procedibilidad</w:t>
      </w:r>
    </w:p>
    <w:p w14:paraId="647ED466" w14:textId="77777777" w:rsidR="00BB57B7" w:rsidRPr="00C64424" w:rsidRDefault="003F379B" w:rsidP="00C64424">
      <w:pPr>
        <w:pStyle w:val="Ttulo3"/>
      </w:pPr>
      <w:bookmarkStart w:id="18" w:name="_heading=h.1ksv4uv" w:colFirst="0" w:colLast="0"/>
      <w:bookmarkEnd w:id="18"/>
      <w:r w:rsidRPr="00C64424">
        <w:t>a) Competencia del Instituto</w:t>
      </w:r>
    </w:p>
    <w:p w14:paraId="70A73FB1" w14:textId="77777777" w:rsidR="00BB57B7" w:rsidRPr="00C64424" w:rsidRDefault="003F379B" w:rsidP="00C64424">
      <w:r w:rsidRPr="00C64424">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B43660E" w14:textId="77777777" w:rsidR="00BB57B7" w:rsidRPr="00C64424" w:rsidRDefault="00BB57B7" w:rsidP="00C64424"/>
    <w:p w14:paraId="43AF118F" w14:textId="77777777" w:rsidR="00BB57B7" w:rsidRPr="00C64424" w:rsidRDefault="003F379B" w:rsidP="00C64424">
      <w:pPr>
        <w:pStyle w:val="Ttulo3"/>
      </w:pPr>
      <w:bookmarkStart w:id="19" w:name="_heading=h.44sinio" w:colFirst="0" w:colLast="0"/>
      <w:bookmarkEnd w:id="19"/>
      <w:r w:rsidRPr="00C64424">
        <w:t>b) Legitimidad de la parte recurrente</w:t>
      </w:r>
    </w:p>
    <w:p w14:paraId="2E417910" w14:textId="77777777" w:rsidR="00BB57B7" w:rsidRPr="00C64424" w:rsidRDefault="003F379B" w:rsidP="00C64424">
      <w:r w:rsidRPr="00C64424">
        <w:t>El recurso de revisión fue interpuesto por parte legítima, ya que se presentó por la misma persona que formuló la solicitud de acceso a la Información Pública,</w:t>
      </w:r>
      <w:r w:rsidRPr="00C64424">
        <w:rPr>
          <w:b/>
        </w:rPr>
        <w:t xml:space="preserve"> </w:t>
      </w:r>
      <w:r w:rsidRPr="00C64424">
        <w:t>debido a que los datos de acceso</w:t>
      </w:r>
      <w:r w:rsidRPr="00C64424">
        <w:rPr>
          <w:b/>
        </w:rPr>
        <w:t xml:space="preserve"> SAIMEX</w:t>
      </w:r>
      <w:r w:rsidRPr="00C64424">
        <w:t xml:space="preserve"> son personales e irrepetibles.</w:t>
      </w:r>
    </w:p>
    <w:p w14:paraId="20CE13AF" w14:textId="77777777" w:rsidR="00BB57B7" w:rsidRPr="00C64424" w:rsidRDefault="00BB57B7" w:rsidP="00C64424"/>
    <w:p w14:paraId="1CD5F53F" w14:textId="77777777" w:rsidR="00BB57B7" w:rsidRPr="00C64424" w:rsidRDefault="003F379B" w:rsidP="00C64424">
      <w:pPr>
        <w:pStyle w:val="Ttulo3"/>
      </w:pPr>
      <w:bookmarkStart w:id="20" w:name="_heading=h.2jxsxqh" w:colFirst="0" w:colLast="0"/>
      <w:bookmarkEnd w:id="20"/>
      <w:r w:rsidRPr="00C64424">
        <w:t>c) Plazo para interponer el recurso</w:t>
      </w:r>
    </w:p>
    <w:p w14:paraId="572E2F1A" w14:textId="77777777" w:rsidR="00BB57B7" w:rsidRPr="00C64424" w:rsidRDefault="003F379B" w:rsidP="00C64424">
      <w:r w:rsidRPr="00C64424">
        <w:t xml:space="preserve">Es de precisar, que la Ley de Transparencia y Acceso a la Información Pública del Estado de México y Municipios, en el artículo 178 describe la procedencia del recurso de revisión, asimismo señala que el plazo del </w:t>
      </w:r>
      <w:r w:rsidRPr="00C64424">
        <w:rPr>
          <w:b/>
        </w:rPr>
        <w:t>SUJETO OBLIGADO</w:t>
      </w:r>
      <w:r w:rsidRPr="00C64424">
        <w:t xml:space="preserve"> para entregar la respuesta a una solicitud de información pública, es de quince días hábiles posteriores a la presentación de </w:t>
      </w:r>
      <w:r w:rsidRPr="00C64424">
        <w:lastRenderedPageBreak/>
        <w:t xml:space="preserve">ésta; por lo que, transcurrido este término, cuando no entregue la respuesta a la solicitud dentro del plazo previsto en la Ley, la solicitud se entenderá negada y el solicitante podrá interponer el recurso de revisión previsto en el ordenamiento en cita.  </w:t>
      </w:r>
    </w:p>
    <w:p w14:paraId="21D1E1A6" w14:textId="77777777" w:rsidR="00BB57B7" w:rsidRPr="00C64424" w:rsidRDefault="00BB57B7" w:rsidP="00C64424">
      <w:pPr>
        <w:tabs>
          <w:tab w:val="left" w:pos="284"/>
        </w:tabs>
        <w:rPr>
          <w:sz w:val="24"/>
          <w:szCs w:val="24"/>
        </w:rPr>
      </w:pPr>
    </w:p>
    <w:p w14:paraId="0BCA51AF" w14:textId="77777777" w:rsidR="00BB57B7" w:rsidRPr="00C64424" w:rsidRDefault="003F379B" w:rsidP="00C64424">
      <w:pPr>
        <w:rPr>
          <w:b/>
        </w:rPr>
      </w:pPr>
      <w:r w:rsidRPr="00C64424">
        <w:t xml:space="preserve">Por ende, se constituye la figura jurídica de la </w:t>
      </w:r>
      <w:r w:rsidRPr="00C64424">
        <w:rPr>
          <w:i/>
        </w:rPr>
        <w:t>negativa ficta</w:t>
      </w:r>
      <w:r w:rsidRPr="00C64424">
        <w:t xml:space="preserve">, cuya esencia es atribuir un efecto negativo al silencio de la autoridad administrativa frente a las instancias y solicitudes que hagan los particulares, lo cual encuentra sustento en lo que establece el artículo </w:t>
      </w:r>
      <w:r w:rsidRPr="00C64424">
        <w:rPr>
          <w:b/>
        </w:rPr>
        <w:t>178</w:t>
      </w:r>
      <w:r w:rsidRPr="00C64424">
        <w:t xml:space="preserve"> segundo párrafo de </w:t>
      </w:r>
      <w:r w:rsidRPr="00C64424">
        <w:rPr>
          <w:b/>
        </w:rPr>
        <w:t>Ley de Transparencia y Acceso a la Información Pública del Estado de México y Municipios</w:t>
      </w:r>
      <w:r w:rsidRPr="00C64424">
        <w:t xml:space="preserve">, que dispone; ante la falta de respuesta del </w:t>
      </w:r>
      <w:r w:rsidRPr="00C64424">
        <w:rPr>
          <w:b/>
        </w:rPr>
        <w:t>SUJETO OBLIGADO,</w:t>
      </w:r>
      <w:r w:rsidRPr="00C64424">
        <w:t xml:space="preserve"> dentro de los plazos establecidos en esta Ley, a una solicitud de acceso a la información pública, el recurso </w:t>
      </w:r>
      <w:r w:rsidRPr="00C64424">
        <w:rPr>
          <w:b/>
        </w:rPr>
        <w:t xml:space="preserve">podrá ser interpuesto en cualquier momento. </w:t>
      </w:r>
    </w:p>
    <w:p w14:paraId="6BAC58C6" w14:textId="77777777" w:rsidR="00BB57B7" w:rsidRPr="00C64424" w:rsidRDefault="00BB57B7" w:rsidP="00C64424"/>
    <w:p w14:paraId="4DD69898" w14:textId="77777777" w:rsidR="00BB57B7" w:rsidRPr="00C64424" w:rsidRDefault="003F379B" w:rsidP="00C64424">
      <w:r w:rsidRPr="00C64424">
        <w:t xml:space="preserve">Por lo que, tratándose de la </w:t>
      </w:r>
      <w:r w:rsidRPr="00C64424">
        <w:rPr>
          <w:i/>
        </w:rPr>
        <w:t>negativa ficta</w:t>
      </w:r>
      <w:r w:rsidRPr="00C64424">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C64424">
        <w:rPr>
          <w:i/>
        </w:rPr>
        <w:t>negativa ficta</w:t>
      </w:r>
      <w:r w:rsidRPr="00C64424">
        <w:t>, que señala:</w:t>
      </w:r>
    </w:p>
    <w:p w14:paraId="3CA8D204" w14:textId="77777777" w:rsidR="00BB57B7" w:rsidRPr="00C64424" w:rsidRDefault="00BB57B7" w:rsidP="00C64424"/>
    <w:p w14:paraId="338DB247" w14:textId="77777777" w:rsidR="00BB57B7" w:rsidRPr="00C64424" w:rsidRDefault="003F379B" w:rsidP="00C64424">
      <w:pPr>
        <w:spacing w:line="240" w:lineRule="auto"/>
        <w:ind w:left="567" w:right="567"/>
        <w:rPr>
          <w:i/>
        </w:rPr>
      </w:pPr>
      <w:r w:rsidRPr="00C64424">
        <w:rPr>
          <w:i/>
        </w:rPr>
        <w:t>Criteri</w:t>
      </w:r>
      <w:r w:rsidRPr="00C64424">
        <w:t xml:space="preserve">o </w:t>
      </w:r>
      <w:r w:rsidRPr="00C64424">
        <w:rPr>
          <w:i/>
        </w:rPr>
        <w:t>0001-15</w:t>
      </w:r>
    </w:p>
    <w:p w14:paraId="5DFD2AED" w14:textId="77777777" w:rsidR="00BB57B7" w:rsidRPr="00C64424" w:rsidRDefault="003F379B" w:rsidP="00C64424">
      <w:pPr>
        <w:spacing w:line="240" w:lineRule="auto"/>
        <w:ind w:left="567" w:right="567"/>
        <w:rPr>
          <w:i/>
        </w:rPr>
      </w:pPr>
      <w:r w:rsidRPr="00C64424">
        <w:rPr>
          <w:b/>
          <w:i/>
        </w:rPr>
        <w:t>NEGATIVA FICTA. PLAZO PARA INTERPONER EL RECURSO DE REVISIÓN TRATÁNDOSE DE.</w:t>
      </w:r>
      <w:r w:rsidRPr="00C64424">
        <w:rPr>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w:t>
      </w:r>
      <w:r w:rsidRPr="00C64424">
        <w:rPr>
          <w:i/>
        </w:rPr>
        <w:lastRenderedPageBreak/>
        <w:t>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464BDD5" w14:textId="77777777" w:rsidR="00BB57B7" w:rsidRPr="00C64424" w:rsidRDefault="00BB57B7" w:rsidP="00C64424"/>
    <w:p w14:paraId="37D37842" w14:textId="77777777" w:rsidR="00BB57B7" w:rsidRPr="00C64424" w:rsidRDefault="003F379B" w:rsidP="00C64424">
      <w:r w:rsidRPr="00C64424">
        <w:t xml:space="preserve">Lo anterior, se explica porque la </w:t>
      </w:r>
      <w:r w:rsidRPr="00C64424">
        <w:rPr>
          <w:b/>
          <w:u w:val="single"/>
        </w:rPr>
        <w:t>posible ausencia</w:t>
      </w:r>
      <w:r w:rsidRPr="00C64424">
        <w:t xml:space="preserve"> de una respuesta en la solicitud constituye un acto que vulnera el derecho de manera continua y actualizable cada día en tanto, no se emita la respuesta a la que esté impuesto el </w:t>
      </w:r>
      <w:r w:rsidRPr="00C64424">
        <w:rPr>
          <w:b/>
        </w:rPr>
        <w:t>SUJETO OBLIGADO</w:t>
      </w:r>
      <w:r w:rsidRPr="00C64424">
        <w:t>.</w:t>
      </w:r>
    </w:p>
    <w:p w14:paraId="46B95AB0" w14:textId="77777777" w:rsidR="00BB57B7" w:rsidRPr="00C64424" w:rsidRDefault="00BB57B7" w:rsidP="00C64424">
      <w:pPr>
        <w:pStyle w:val="Ttulo3"/>
      </w:pPr>
    </w:p>
    <w:p w14:paraId="4FD8DC31" w14:textId="77777777" w:rsidR="00BB57B7" w:rsidRPr="00C64424" w:rsidRDefault="003F379B" w:rsidP="00C64424">
      <w:pPr>
        <w:pStyle w:val="Ttulo3"/>
      </w:pPr>
      <w:bookmarkStart w:id="21" w:name="_heading=h.z337ya" w:colFirst="0" w:colLast="0"/>
      <w:bookmarkEnd w:id="21"/>
      <w:r w:rsidRPr="00C64424">
        <w:t>d) Causal de procedencia</w:t>
      </w:r>
    </w:p>
    <w:p w14:paraId="4D841DDD" w14:textId="77777777" w:rsidR="00BB57B7" w:rsidRPr="00C64424" w:rsidRDefault="003F379B" w:rsidP="00C64424">
      <w:r w:rsidRPr="00C64424">
        <w:t>Resulta procedente la interposición del recurso de revisión, ya que se actualiza la causal de procedencia señalada en el artículo 179, fracción VII de la Ley de Transparencia y Acceso a la Información Pública del Estado de México y Municipios.</w:t>
      </w:r>
    </w:p>
    <w:p w14:paraId="607A8DDC" w14:textId="77777777" w:rsidR="00BB57B7" w:rsidRPr="00C64424" w:rsidRDefault="00BB57B7" w:rsidP="00C64424"/>
    <w:p w14:paraId="58A1244F" w14:textId="77777777" w:rsidR="00BB57B7" w:rsidRPr="00C64424" w:rsidRDefault="003F379B" w:rsidP="00C64424">
      <w:pPr>
        <w:pStyle w:val="Ttulo3"/>
      </w:pPr>
      <w:bookmarkStart w:id="22" w:name="_heading=h.3j2qqm3" w:colFirst="0" w:colLast="0"/>
      <w:bookmarkEnd w:id="22"/>
      <w:r w:rsidRPr="00C64424">
        <w:t>e) Requisitos formales para la interposición del recurso</w:t>
      </w:r>
    </w:p>
    <w:p w14:paraId="38FAE06A" w14:textId="77777777" w:rsidR="00BB57B7" w:rsidRPr="00C64424" w:rsidRDefault="003F379B" w:rsidP="00C64424">
      <w:r w:rsidRPr="00C64424">
        <w:rPr>
          <w:b/>
        </w:rPr>
        <w:t xml:space="preserve">LA PARTE RECURRENTE </w:t>
      </w:r>
      <w:r w:rsidRPr="00C64424">
        <w:t>acreditó todos y cada uno de los elementos formales exigidos por el artículo 180 de la misma normatividad.</w:t>
      </w:r>
    </w:p>
    <w:p w14:paraId="0B8003B3" w14:textId="77777777" w:rsidR="00BB57B7" w:rsidRPr="00C64424" w:rsidRDefault="00BB57B7" w:rsidP="00C64424"/>
    <w:p w14:paraId="491A9E8D" w14:textId="77777777" w:rsidR="00BB57B7" w:rsidRPr="00C64424" w:rsidRDefault="003F379B" w:rsidP="00C64424">
      <w:pPr>
        <w:rPr>
          <w:sz w:val="24"/>
          <w:szCs w:val="24"/>
        </w:rPr>
      </w:pPr>
      <w:r w:rsidRPr="00C64424">
        <w:rPr>
          <w:sz w:val="24"/>
          <w:szCs w:val="24"/>
        </w:rPr>
        <w:t xml:space="preserve">Es importante mencionar que, de la revisión del expediente electrónico del SAIMEX, se observa que </w:t>
      </w:r>
      <w:r w:rsidRPr="00C64424">
        <w:rPr>
          <w:b/>
          <w:sz w:val="24"/>
          <w:szCs w:val="24"/>
        </w:rPr>
        <w:t>LA PARTE RECURRENTE</w:t>
      </w:r>
      <w:r w:rsidRPr="00C64424">
        <w:rPr>
          <w:sz w:val="24"/>
          <w:szCs w:val="24"/>
        </w:rPr>
        <w:t xml:space="preserve"> no proporcionó su nombre para ser identificado, lo que en estricto sentido provoca que no se colmen los requisitos establecidos en el artículo 180 de la Ley de Transparencia; sin embargo, el artículo 15 </w:t>
      </w:r>
      <w:r w:rsidRPr="00C64424">
        <w:rPr>
          <w:sz w:val="24"/>
          <w:szCs w:val="24"/>
        </w:rPr>
        <w:lastRenderedPageBreak/>
        <w:t xml:space="preserve">de Ley de Transparencia y Acceso a la Información Pública del Estado de México y Municipios prevé que toda persona tendrá acceso a la información sin necesidad de acreditar interés alguno o justificar su utilización, de lo que se infiere que </w:t>
      </w:r>
      <w:r w:rsidRPr="00C64424">
        <w:rPr>
          <w:b/>
          <w:sz w:val="24"/>
          <w:szCs w:val="24"/>
          <w:u w:val="single"/>
        </w:rPr>
        <w:t>el nombre no es un requisito indispensable</w:t>
      </w:r>
      <w:r w:rsidRPr="00C64424">
        <w:rPr>
          <w:sz w:val="24"/>
          <w:szCs w:val="24"/>
        </w:rPr>
        <w:t xml:space="preserve"> para que las y los ciudadanos ejerzan el derecho de acceso a la información pública. </w:t>
      </w:r>
    </w:p>
    <w:p w14:paraId="1D416DBA" w14:textId="77777777" w:rsidR="00BB57B7" w:rsidRPr="00C64424" w:rsidRDefault="00BB57B7" w:rsidP="00C64424">
      <w:pPr>
        <w:rPr>
          <w:sz w:val="24"/>
          <w:szCs w:val="24"/>
        </w:rPr>
      </w:pPr>
    </w:p>
    <w:p w14:paraId="721B3EA0" w14:textId="77777777" w:rsidR="00BB57B7" w:rsidRPr="00C64424" w:rsidRDefault="003F379B" w:rsidP="00C64424">
      <w:pPr>
        <w:rPr>
          <w:sz w:val="24"/>
          <w:szCs w:val="24"/>
        </w:rPr>
      </w:pPr>
      <w:r w:rsidRPr="00C64424">
        <w:rPr>
          <w:sz w:val="24"/>
          <w:szCs w:val="24"/>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C64424">
        <w:rPr>
          <w:b/>
          <w:sz w:val="24"/>
          <w:szCs w:val="24"/>
        </w:rPr>
        <w:t>LA PARTE RECURRENTE;</w:t>
      </w:r>
      <w:r w:rsidRPr="00C64424">
        <w:rPr>
          <w:sz w:val="24"/>
          <w:szCs w:val="24"/>
        </w:rPr>
        <w:t xml:space="preserve"> por lo que, en el presente caso, al haber sido presentado el recurso de revisión vía SAIMEX, dicho requisito resulta innecesario.</w:t>
      </w:r>
    </w:p>
    <w:p w14:paraId="1A3E79F6" w14:textId="77777777" w:rsidR="00BB57B7" w:rsidRPr="00C64424" w:rsidRDefault="00BB57B7" w:rsidP="00C64424">
      <w:pPr>
        <w:ind w:left="-57"/>
      </w:pPr>
    </w:p>
    <w:p w14:paraId="69D99354" w14:textId="77777777" w:rsidR="00BB57B7" w:rsidRPr="00C64424" w:rsidRDefault="003F379B" w:rsidP="00C64424">
      <w:pPr>
        <w:pStyle w:val="Ttulo2"/>
      </w:pPr>
      <w:bookmarkStart w:id="23" w:name="_heading=h.1y810tw" w:colFirst="0" w:colLast="0"/>
      <w:bookmarkEnd w:id="23"/>
      <w:r w:rsidRPr="00C64424">
        <w:t>SEGUNDO. Estudio de Fondo</w:t>
      </w:r>
    </w:p>
    <w:p w14:paraId="5AF5E9DC" w14:textId="77777777" w:rsidR="00BB57B7" w:rsidRPr="00C64424" w:rsidRDefault="003F379B" w:rsidP="00C64424">
      <w:pPr>
        <w:pStyle w:val="Ttulo3"/>
      </w:pPr>
      <w:bookmarkStart w:id="24" w:name="_heading=h.4i7ojhp" w:colFirst="0" w:colLast="0"/>
      <w:bookmarkEnd w:id="24"/>
      <w:r w:rsidRPr="00C64424">
        <w:t>a) Mandato de transparencia y responsabilidad del Sujeto Obligado</w:t>
      </w:r>
    </w:p>
    <w:p w14:paraId="27198FCA" w14:textId="77777777" w:rsidR="00BB57B7" w:rsidRPr="00C64424" w:rsidRDefault="003F379B" w:rsidP="00C64424">
      <w:r w:rsidRPr="00C64424">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AADFD52" w14:textId="77777777" w:rsidR="00BB57B7" w:rsidRPr="00C64424" w:rsidRDefault="00BB57B7" w:rsidP="00C64424"/>
    <w:p w14:paraId="1FDBEA77" w14:textId="77777777" w:rsidR="00BB57B7" w:rsidRPr="00C64424" w:rsidRDefault="003F379B" w:rsidP="00C64424">
      <w:pPr>
        <w:spacing w:line="240" w:lineRule="auto"/>
        <w:ind w:left="567" w:right="539"/>
        <w:rPr>
          <w:b/>
          <w:i/>
        </w:rPr>
      </w:pPr>
      <w:r w:rsidRPr="00C64424">
        <w:rPr>
          <w:b/>
          <w:i/>
        </w:rPr>
        <w:t>Constitución Política de los Estados Unidos Mexicanos</w:t>
      </w:r>
    </w:p>
    <w:p w14:paraId="52BE8922" w14:textId="77777777" w:rsidR="00BB57B7" w:rsidRPr="00C64424" w:rsidRDefault="003F379B" w:rsidP="00C64424">
      <w:pPr>
        <w:spacing w:line="240" w:lineRule="auto"/>
        <w:ind w:left="567" w:right="539"/>
        <w:rPr>
          <w:b/>
          <w:i/>
        </w:rPr>
      </w:pPr>
      <w:r w:rsidRPr="00C64424">
        <w:rPr>
          <w:b/>
          <w:i/>
        </w:rPr>
        <w:t>“Artículo 6.</w:t>
      </w:r>
    </w:p>
    <w:p w14:paraId="729FB624" w14:textId="77777777" w:rsidR="00BB57B7" w:rsidRPr="00C64424" w:rsidRDefault="003F379B" w:rsidP="00C64424">
      <w:pPr>
        <w:spacing w:line="240" w:lineRule="auto"/>
        <w:ind w:left="567" w:right="539"/>
        <w:rPr>
          <w:i/>
        </w:rPr>
      </w:pPr>
      <w:r w:rsidRPr="00C64424">
        <w:rPr>
          <w:i/>
        </w:rPr>
        <w:t>(…)</w:t>
      </w:r>
    </w:p>
    <w:p w14:paraId="741B6648" w14:textId="77777777" w:rsidR="00BB57B7" w:rsidRPr="00C64424" w:rsidRDefault="003F379B" w:rsidP="00C64424">
      <w:pPr>
        <w:spacing w:line="240" w:lineRule="auto"/>
        <w:ind w:left="567" w:right="539"/>
        <w:rPr>
          <w:i/>
        </w:rPr>
      </w:pPr>
      <w:r w:rsidRPr="00C64424">
        <w:rPr>
          <w:i/>
        </w:rPr>
        <w:t>Para efectos de lo dispuesto en el presente artículo se observará lo siguiente:</w:t>
      </w:r>
    </w:p>
    <w:p w14:paraId="5A2FC4E0" w14:textId="77777777" w:rsidR="00BB57B7" w:rsidRPr="00C64424" w:rsidRDefault="003F379B" w:rsidP="00C64424">
      <w:pPr>
        <w:spacing w:line="240" w:lineRule="auto"/>
        <w:ind w:left="567" w:right="539"/>
        <w:rPr>
          <w:b/>
          <w:i/>
        </w:rPr>
      </w:pPr>
      <w:r w:rsidRPr="00C64424">
        <w:rPr>
          <w:b/>
          <w:i/>
        </w:rPr>
        <w:lastRenderedPageBreak/>
        <w:t>A</w:t>
      </w:r>
      <w:r w:rsidRPr="00C64424">
        <w:rPr>
          <w:i/>
        </w:rPr>
        <w:t xml:space="preserve">. </w:t>
      </w:r>
      <w:r w:rsidRPr="00C64424">
        <w:rPr>
          <w:b/>
          <w:i/>
        </w:rPr>
        <w:t>Para el ejercicio del derecho de acceso a la información</w:t>
      </w:r>
      <w:r w:rsidRPr="00C64424">
        <w:rPr>
          <w:i/>
        </w:rPr>
        <w:t xml:space="preserve">, la Federación y </w:t>
      </w:r>
      <w:r w:rsidRPr="00C64424">
        <w:rPr>
          <w:b/>
          <w:i/>
        </w:rPr>
        <w:t>las entidades federativas, en el ámbito de sus respectivas competencias, se regirán por los siguientes principios y bases:</w:t>
      </w:r>
    </w:p>
    <w:p w14:paraId="75A0B4CA" w14:textId="77777777" w:rsidR="00BB57B7" w:rsidRPr="00C64424" w:rsidRDefault="003F379B" w:rsidP="00C64424">
      <w:pPr>
        <w:spacing w:line="240" w:lineRule="auto"/>
        <w:ind w:left="567" w:right="539"/>
        <w:rPr>
          <w:i/>
        </w:rPr>
      </w:pPr>
      <w:r w:rsidRPr="00C64424">
        <w:rPr>
          <w:b/>
          <w:i/>
        </w:rPr>
        <w:t xml:space="preserve">I. </w:t>
      </w:r>
      <w:r w:rsidRPr="00C64424">
        <w:rPr>
          <w:b/>
          <w:i/>
        </w:rPr>
        <w:tab/>
        <w:t>Toda la información en posesión de cualquier</w:t>
      </w:r>
      <w:r w:rsidRPr="00C64424">
        <w:rPr>
          <w:i/>
        </w:rPr>
        <w:t xml:space="preserve"> </w:t>
      </w:r>
      <w:r w:rsidRPr="00C64424">
        <w:rPr>
          <w:b/>
          <w:i/>
        </w:rPr>
        <w:t>autoridad</w:t>
      </w:r>
      <w:r w:rsidRPr="00C64424">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64424">
        <w:rPr>
          <w:b/>
          <w:i/>
        </w:rPr>
        <w:t>municipal</w:t>
      </w:r>
      <w:r w:rsidRPr="00C64424">
        <w:rPr>
          <w:i/>
        </w:rPr>
        <w:t xml:space="preserve">, </w:t>
      </w:r>
      <w:r w:rsidRPr="00C64424">
        <w:rPr>
          <w:b/>
          <w:i/>
        </w:rPr>
        <w:t>es pública</w:t>
      </w:r>
      <w:r w:rsidRPr="00C64424">
        <w:rPr>
          <w:i/>
        </w:rPr>
        <w:t xml:space="preserve"> y sólo podrá ser reservada temporalmente por razones de interés público y seguridad nacional, en los términos que fijen las leyes. </w:t>
      </w:r>
      <w:r w:rsidRPr="00C64424">
        <w:rPr>
          <w:b/>
          <w:i/>
        </w:rPr>
        <w:t>En la interpretación de este derecho deberá prevalecer el principio de máxima publicidad. Los sujetos obligados deberán documentar todo acto que derive del ejercicio de sus facultades, competencias o funciones</w:t>
      </w:r>
      <w:r w:rsidRPr="00C64424">
        <w:rPr>
          <w:i/>
        </w:rPr>
        <w:t>, la ley determinará los supuestos específicos bajo los cuales procederá la declaración de inexistencia de la información.”</w:t>
      </w:r>
    </w:p>
    <w:p w14:paraId="3144AD68" w14:textId="77777777" w:rsidR="00BB57B7" w:rsidRPr="00C64424" w:rsidRDefault="00BB57B7" w:rsidP="00C64424">
      <w:pPr>
        <w:spacing w:line="240" w:lineRule="auto"/>
        <w:ind w:left="567" w:right="539"/>
        <w:rPr>
          <w:b/>
          <w:i/>
        </w:rPr>
      </w:pPr>
    </w:p>
    <w:p w14:paraId="32BD4AB8" w14:textId="77777777" w:rsidR="00BB57B7" w:rsidRPr="00C64424" w:rsidRDefault="003F379B" w:rsidP="00C64424">
      <w:pPr>
        <w:spacing w:line="240" w:lineRule="auto"/>
        <w:ind w:left="567" w:right="539"/>
        <w:rPr>
          <w:b/>
          <w:i/>
        </w:rPr>
      </w:pPr>
      <w:r w:rsidRPr="00C64424">
        <w:rPr>
          <w:b/>
          <w:i/>
        </w:rPr>
        <w:t>Constitución Política del Estado Libre y Soberano de México</w:t>
      </w:r>
    </w:p>
    <w:p w14:paraId="22E849D1" w14:textId="77777777" w:rsidR="00BB57B7" w:rsidRPr="00C64424" w:rsidRDefault="003F379B" w:rsidP="00C64424">
      <w:pPr>
        <w:spacing w:line="240" w:lineRule="auto"/>
        <w:ind w:left="567" w:right="539"/>
        <w:rPr>
          <w:i/>
        </w:rPr>
      </w:pPr>
      <w:r w:rsidRPr="00C64424">
        <w:rPr>
          <w:b/>
          <w:i/>
        </w:rPr>
        <w:t>“Artículo 5</w:t>
      </w:r>
      <w:r w:rsidRPr="00C64424">
        <w:rPr>
          <w:i/>
        </w:rPr>
        <w:t xml:space="preserve">.- </w:t>
      </w:r>
    </w:p>
    <w:p w14:paraId="446489A7" w14:textId="77777777" w:rsidR="00BB57B7" w:rsidRPr="00C64424" w:rsidRDefault="003F379B" w:rsidP="00C64424">
      <w:pPr>
        <w:spacing w:line="240" w:lineRule="auto"/>
        <w:ind w:left="567" w:right="539"/>
        <w:rPr>
          <w:i/>
        </w:rPr>
      </w:pPr>
      <w:r w:rsidRPr="00C64424">
        <w:rPr>
          <w:i/>
        </w:rPr>
        <w:t>(…)</w:t>
      </w:r>
    </w:p>
    <w:p w14:paraId="6001A462" w14:textId="77777777" w:rsidR="00BB57B7" w:rsidRPr="00C64424" w:rsidRDefault="003F379B" w:rsidP="00C64424">
      <w:pPr>
        <w:spacing w:line="240" w:lineRule="auto"/>
        <w:ind w:left="567" w:right="539"/>
        <w:rPr>
          <w:i/>
        </w:rPr>
      </w:pPr>
      <w:r w:rsidRPr="00C64424">
        <w:rPr>
          <w:b/>
          <w:i/>
        </w:rPr>
        <w:t>El derecho a la información será garantizado por el Estado. La ley establecerá las previsiones que permitan asegurar la protección, el respeto y la difusión de este derecho</w:t>
      </w:r>
      <w:r w:rsidRPr="00C64424">
        <w:rPr>
          <w:i/>
        </w:rPr>
        <w:t>.</w:t>
      </w:r>
    </w:p>
    <w:p w14:paraId="3A0C1FD7" w14:textId="77777777" w:rsidR="00BB57B7" w:rsidRPr="00C64424" w:rsidRDefault="003F379B" w:rsidP="00C64424">
      <w:pPr>
        <w:spacing w:line="240" w:lineRule="auto"/>
        <w:ind w:left="567" w:right="539"/>
        <w:rPr>
          <w:i/>
        </w:rPr>
      </w:pPr>
      <w:r w:rsidRPr="00C64424">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E2E4595" w14:textId="77777777" w:rsidR="00BB57B7" w:rsidRPr="00C64424" w:rsidRDefault="003F379B" w:rsidP="00C64424">
      <w:pPr>
        <w:spacing w:line="240" w:lineRule="auto"/>
        <w:ind w:left="567" w:right="539"/>
        <w:rPr>
          <w:i/>
        </w:rPr>
      </w:pPr>
      <w:r w:rsidRPr="00C64424">
        <w:rPr>
          <w:b/>
          <w:i/>
        </w:rPr>
        <w:t>Este derecho se regirá por los principios y bases siguientes</w:t>
      </w:r>
      <w:r w:rsidRPr="00C64424">
        <w:rPr>
          <w:i/>
        </w:rPr>
        <w:t>:</w:t>
      </w:r>
    </w:p>
    <w:p w14:paraId="50305419" w14:textId="77777777" w:rsidR="00BB57B7" w:rsidRPr="00C64424" w:rsidRDefault="003F379B" w:rsidP="00C64424">
      <w:pPr>
        <w:spacing w:line="240" w:lineRule="auto"/>
        <w:ind w:left="567" w:right="539"/>
        <w:rPr>
          <w:i/>
        </w:rPr>
      </w:pPr>
      <w:r w:rsidRPr="00C64424">
        <w:rPr>
          <w:b/>
          <w:i/>
        </w:rPr>
        <w:t>I. Toda la información en posesión de cualquier autoridad, entidad, órgano y organismos de los</w:t>
      </w:r>
      <w:r w:rsidRPr="00C64424">
        <w:rPr>
          <w:i/>
        </w:rPr>
        <w:t xml:space="preserve"> Poderes Ejecutivo, Legislativo y Judicial, órganos autónomos, partidos políticos, fideicomisos y fondos públicos estatales y </w:t>
      </w:r>
      <w:r w:rsidRPr="00C64424">
        <w:rPr>
          <w:b/>
          <w:i/>
        </w:rPr>
        <w:t>municipales</w:t>
      </w:r>
      <w:r w:rsidRPr="00C64424">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64424">
        <w:rPr>
          <w:b/>
          <w:i/>
        </w:rPr>
        <w:t>es pública</w:t>
      </w:r>
      <w:r w:rsidRPr="00C64424">
        <w:rPr>
          <w:i/>
        </w:rPr>
        <w:t xml:space="preserve"> y sólo podrá ser reservada temporalmente por razones previstas en la Constitución Política de los Estados Unidos Mexicanos de interés público y seguridad, en los términos que fijen las leyes. </w:t>
      </w:r>
      <w:r w:rsidRPr="00C64424">
        <w:rPr>
          <w:b/>
          <w:i/>
        </w:rPr>
        <w:t>En la interpretación de este derecho deberá prevalecer el principio de máxima publicidad</w:t>
      </w:r>
      <w:r w:rsidRPr="00C64424">
        <w:rPr>
          <w:i/>
        </w:rPr>
        <w:t xml:space="preserve">. </w:t>
      </w:r>
      <w:r w:rsidRPr="00C64424">
        <w:rPr>
          <w:b/>
          <w:i/>
        </w:rPr>
        <w:t>Los sujetos obligados deberán documentar todo acto que derive del ejercicio de sus facultades, competencias o funciones</w:t>
      </w:r>
      <w:r w:rsidRPr="00C64424">
        <w:rPr>
          <w:i/>
        </w:rPr>
        <w:t>, la ley determinará los supuestos específicos bajo los cuales procederá la declaración de inexistencia de la información.”</w:t>
      </w:r>
    </w:p>
    <w:p w14:paraId="69171D5E" w14:textId="77777777" w:rsidR="00BB57B7" w:rsidRPr="00C64424" w:rsidRDefault="00BB57B7" w:rsidP="00C64424">
      <w:pPr>
        <w:rPr>
          <w:b/>
          <w:i/>
        </w:rPr>
      </w:pPr>
    </w:p>
    <w:p w14:paraId="36CE9AA2" w14:textId="77777777" w:rsidR="00BB57B7" w:rsidRPr="00C64424" w:rsidRDefault="003F379B" w:rsidP="00C64424">
      <w:pPr>
        <w:rPr>
          <w:i/>
        </w:rPr>
      </w:pPr>
      <w:r w:rsidRPr="00C64424">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C64424">
        <w:rPr>
          <w:i/>
        </w:rPr>
        <w:t>por los principios de simplicidad, rapidez, gratuidad del procedimiento, auxilio y orientación a los particulares.</w:t>
      </w:r>
    </w:p>
    <w:p w14:paraId="2F0EF984" w14:textId="77777777" w:rsidR="00BB57B7" w:rsidRPr="00C64424" w:rsidRDefault="00BB57B7" w:rsidP="00C64424">
      <w:pPr>
        <w:rPr>
          <w:i/>
        </w:rPr>
      </w:pPr>
    </w:p>
    <w:p w14:paraId="6C870D6C" w14:textId="77777777" w:rsidR="00BB57B7" w:rsidRPr="00C64424" w:rsidRDefault="003F379B" w:rsidP="00C64424">
      <w:pPr>
        <w:rPr>
          <w:i/>
        </w:rPr>
      </w:pPr>
      <w:r w:rsidRPr="00C64424">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41AEB96" w14:textId="77777777" w:rsidR="00BB57B7" w:rsidRPr="00C64424" w:rsidRDefault="00BB57B7" w:rsidP="00C64424"/>
    <w:p w14:paraId="67CC9D00" w14:textId="77777777" w:rsidR="00BB57B7" w:rsidRPr="00C64424" w:rsidRDefault="003F379B" w:rsidP="00C64424">
      <w:r w:rsidRPr="00C64424">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2FAFFC17" w14:textId="77777777" w:rsidR="00BB57B7" w:rsidRPr="00C64424" w:rsidRDefault="00BB57B7" w:rsidP="00C64424"/>
    <w:p w14:paraId="0D66D833" w14:textId="77777777" w:rsidR="00BB57B7" w:rsidRDefault="003F379B" w:rsidP="00C64424">
      <w:r w:rsidRPr="00C64424">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D80C7D6" w14:textId="77777777" w:rsidR="00C64424" w:rsidRDefault="00C64424" w:rsidP="00C64424"/>
    <w:p w14:paraId="107F3623" w14:textId="77777777" w:rsidR="00C64424" w:rsidRPr="00C64424" w:rsidRDefault="00C64424" w:rsidP="00C64424"/>
    <w:p w14:paraId="7B4C8493" w14:textId="77777777" w:rsidR="00BB57B7" w:rsidRPr="00C64424" w:rsidRDefault="003F379B" w:rsidP="00C64424">
      <w:r w:rsidRPr="00C64424">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186ED85" w14:textId="77777777" w:rsidR="00BB57B7" w:rsidRPr="00C64424" w:rsidRDefault="00BB57B7" w:rsidP="00C64424"/>
    <w:p w14:paraId="7052D35E" w14:textId="77777777" w:rsidR="00BB57B7" w:rsidRPr="00C64424" w:rsidRDefault="003F379B" w:rsidP="00C64424">
      <w:bookmarkStart w:id="25" w:name="_heading=h.2xcytpi" w:colFirst="0" w:colLast="0"/>
      <w:bookmarkEnd w:id="25"/>
      <w:r w:rsidRPr="00C64424">
        <w:t xml:space="preserve">Con base en lo anterior, se considera que </w:t>
      </w:r>
      <w:r w:rsidRPr="00C64424">
        <w:rPr>
          <w:b/>
        </w:rPr>
        <w:t>EL</w:t>
      </w:r>
      <w:r w:rsidRPr="00C64424">
        <w:t xml:space="preserve"> </w:t>
      </w:r>
      <w:r w:rsidRPr="00C64424">
        <w:rPr>
          <w:b/>
        </w:rPr>
        <w:t>SUJETO OBLIGADO</w:t>
      </w:r>
      <w:r w:rsidRPr="00C64424">
        <w:t xml:space="preserve"> se encontraba compelido a atender la solicitud de acceso a la información realizada por </w:t>
      </w:r>
      <w:r w:rsidRPr="00C64424">
        <w:rPr>
          <w:b/>
        </w:rPr>
        <w:t>LA PARTE RECURRENTE</w:t>
      </w:r>
      <w:r w:rsidRPr="00C64424">
        <w:t>.</w:t>
      </w:r>
    </w:p>
    <w:p w14:paraId="3483A500" w14:textId="77777777" w:rsidR="00BB57B7" w:rsidRPr="00C64424" w:rsidRDefault="00BB57B7" w:rsidP="00C64424"/>
    <w:p w14:paraId="395DC18C" w14:textId="77777777" w:rsidR="00BB57B7" w:rsidRPr="00C64424" w:rsidRDefault="003F379B" w:rsidP="00C64424">
      <w:pPr>
        <w:pStyle w:val="Ttulo3"/>
      </w:pPr>
      <w:bookmarkStart w:id="26" w:name="_heading=h.1ci93xb" w:colFirst="0" w:colLast="0"/>
      <w:bookmarkEnd w:id="26"/>
      <w:r w:rsidRPr="00C64424">
        <w:t>b) Controversia a resolver</w:t>
      </w:r>
    </w:p>
    <w:p w14:paraId="5CD6FBD0" w14:textId="77777777" w:rsidR="00BB57B7" w:rsidRPr="00C64424" w:rsidRDefault="003F379B" w:rsidP="00C64424">
      <w:r w:rsidRPr="00C64424">
        <w:t xml:space="preserve">Con el objeto de ilustrar la controversia planteada, resulta conveniente precisar que, una vez realizado el estudio de las constancias que integran el expediente en que se actúa, se desprende que </w:t>
      </w:r>
      <w:r w:rsidRPr="00C64424">
        <w:rPr>
          <w:b/>
        </w:rPr>
        <w:t>LA PARTE RECURRENTE</w:t>
      </w:r>
      <w:r w:rsidRPr="00C64424">
        <w:t xml:space="preserve"> solicitó conocer diversos planteamientos relacionados con la venta en la vía pública, la bolsa de trabajo del municipio y los programas sociales donde se oferten empleos.</w:t>
      </w:r>
    </w:p>
    <w:p w14:paraId="3E87403E" w14:textId="77777777" w:rsidR="00BB57B7" w:rsidRPr="00C64424" w:rsidRDefault="00BB57B7" w:rsidP="00C64424">
      <w:pPr>
        <w:tabs>
          <w:tab w:val="left" w:pos="4962"/>
        </w:tabs>
      </w:pPr>
    </w:p>
    <w:p w14:paraId="65B850A8" w14:textId="77777777" w:rsidR="00BB57B7" w:rsidRPr="00C64424" w:rsidRDefault="003F379B" w:rsidP="00C64424">
      <w:pPr>
        <w:tabs>
          <w:tab w:val="left" w:pos="4962"/>
        </w:tabs>
      </w:pPr>
      <w:r w:rsidRPr="00C64424">
        <w:rPr>
          <w:b/>
        </w:rPr>
        <w:t>EL SUJETO OBLIGADO</w:t>
      </w:r>
      <w:r w:rsidRPr="00C64424">
        <w:t xml:space="preserve"> omitió pronunciarse en respuesta.</w:t>
      </w:r>
    </w:p>
    <w:p w14:paraId="6AFB1778" w14:textId="77777777" w:rsidR="00BB57B7" w:rsidRPr="00C64424" w:rsidRDefault="00BB57B7" w:rsidP="00C64424">
      <w:pPr>
        <w:tabs>
          <w:tab w:val="left" w:pos="4962"/>
        </w:tabs>
      </w:pPr>
    </w:p>
    <w:p w14:paraId="3DC039A6" w14:textId="77777777" w:rsidR="00BB57B7" w:rsidRPr="00C64424" w:rsidRDefault="003F379B" w:rsidP="00C64424">
      <w:pPr>
        <w:tabs>
          <w:tab w:val="left" w:pos="4962"/>
        </w:tabs>
      </w:pPr>
      <w:r w:rsidRPr="00C64424">
        <w:t xml:space="preserve">Ante ello, </w:t>
      </w:r>
      <w:r w:rsidRPr="00C64424">
        <w:rPr>
          <w:b/>
        </w:rPr>
        <w:t>LA PARTE RECURRENTE</w:t>
      </w:r>
      <w:r w:rsidRPr="00C64424">
        <w:t xml:space="preserve"> se inconforma de que no se dio respuesta, es decir, no se le entregó la información, por lo tanto, el estudio versará sobre la omisión del Sujeto Obligado de responder la solicitud de acceso a la información pública, así como la información pública remitida en informe justificado. </w:t>
      </w:r>
    </w:p>
    <w:p w14:paraId="1270743E" w14:textId="77777777" w:rsidR="00BB57B7" w:rsidRDefault="00BB57B7" w:rsidP="00C64424">
      <w:pPr>
        <w:tabs>
          <w:tab w:val="left" w:pos="4962"/>
        </w:tabs>
      </w:pPr>
    </w:p>
    <w:p w14:paraId="7F282751" w14:textId="77777777" w:rsidR="00C64424" w:rsidRDefault="00C64424" w:rsidP="00C64424">
      <w:pPr>
        <w:tabs>
          <w:tab w:val="left" w:pos="4962"/>
        </w:tabs>
      </w:pPr>
    </w:p>
    <w:p w14:paraId="4279427D" w14:textId="77777777" w:rsidR="00C64424" w:rsidRPr="00C64424" w:rsidRDefault="00C64424" w:rsidP="00C64424">
      <w:pPr>
        <w:tabs>
          <w:tab w:val="left" w:pos="4962"/>
        </w:tabs>
      </w:pPr>
    </w:p>
    <w:p w14:paraId="40F89D30" w14:textId="77777777" w:rsidR="00BB57B7" w:rsidRPr="00C64424" w:rsidRDefault="003F379B" w:rsidP="00C64424">
      <w:pPr>
        <w:widowControl w:val="0"/>
        <w:pBdr>
          <w:top w:val="nil"/>
          <w:left w:val="nil"/>
          <w:bottom w:val="nil"/>
          <w:right w:val="nil"/>
          <w:between w:val="nil"/>
        </w:pBdr>
        <w:rPr>
          <w:rFonts w:eastAsia="Palatino Linotype" w:cs="Palatino Linotype"/>
          <w:szCs w:val="22"/>
        </w:rPr>
      </w:pPr>
      <w:r w:rsidRPr="00C64424">
        <w:rPr>
          <w:rFonts w:eastAsia="Palatino Linotype" w:cs="Palatino Linotype"/>
          <w:szCs w:val="22"/>
        </w:rPr>
        <w:lastRenderedPageBreak/>
        <w:t xml:space="preserve">Asimismo, es importante señalar que </w:t>
      </w:r>
      <w:r w:rsidRPr="00C64424">
        <w:rPr>
          <w:rFonts w:eastAsia="Palatino Linotype" w:cs="Palatino Linotype"/>
          <w:b/>
          <w:szCs w:val="22"/>
        </w:rPr>
        <w:t>LA PARTE RECURRENTE</w:t>
      </w:r>
      <w:r w:rsidRPr="00C64424">
        <w:rPr>
          <w:rFonts w:eastAsia="Palatino Linotype" w:cs="Palatino Linotype"/>
          <w:szCs w:val="22"/>
        </w:rPr>
        <w:t xml:space="preserve"> no realizó manifestaciones, alegatos o pruebas</w:t>
      </w:r>
      <w:r w:rsidRPr="00C64424">
        <w:t>.</w:t>
      </w:r>
      <w:r w:rsidRPr="00C64424">
        <w:rPr>
          <w:rFonts w:eastAsia="Palatino Linotype" w:cs="Palatino Linotype"/>
          <w:szCs w:val="22"/>
        </w:rPr>
        <w:t xml:space="preserve"> </w:t>
      </w:r>
      <w:r w:rsidRPr="00C64424">
        <w:t>P</w:t>
      </w:r>
      <w:r w:rsidRPr="00C64424">
        <w:rPr>
          <w:rFonts w:eastAsia="Palatino Linotype" w:cs="Palatino Linotype"/>
          <w:szCs w:val="22"/>
        </w:rPr>
        <w:t xml:space="preserve">or su parte </w:t>
      </w:r>
      <w:r w:rsidRPr="00C64424">
        <w:rPr>
          <w:rFonts w:eastAsia="Palatino Linotype" w:cs="Palatino Linotype"/>
          <w:b/>
          <w:szCs w:val="22"/>
        </w:rPr>
        <w:t xml:space="preserve">EL SUJETO OBLIGADO </w:t>
      </w:r>
      <w:r w:rsidRPr="00C64424">
        <w:rPr>
          <w:rFonts w:eastAsia="Palatino Linotype" w:cs="Palatino Linotype"/>
          <w:szCs w:val="22"/>
        </w:rPr>
        <w:t xml:space="preserve">mediante Informe Justificado el Director de Desarrollo Social se pronunció de </w:t>
      </w:r>
      <w:r w:rsidRPr="00C64424">
        <w:t>c</w:t>
      </w:r>
      <w:r w:rsidRPr="00C64424">
        <w:rPr>
          <w:rFonts w:eastAsia="Palatino Linotype" w:cs="Palatino Linotype"/>
          <w:szCs w:val="22"/>
        </w:rPr>
        <w:t xml:space="preserve">ada uno de los puntos solicitados por el particular. </w:t>
      </w:r>
    </w:p>
    <w:p w14:paraId="1CB303DF" w14:textId="77777777" w:rsidR="00BB57B7" w:rsidRPr="00C64424" w:rsidRDefault="00BB57B7" w:rsidP="00C64424">
      <w:pPr>
        <w:tabs>
          <w:tab w:val="left" w:pos="4962"/>
        </w:tabs>
      </w:pPr>
    </w:p>
    <w:p w14:paraId="1AA835CA" w14:textId="77777777" w:rsidR="00BB57B7" w:rsidRPr="00C64424" w:rsidRDefault="003F379B" w:rsidP="00C64424">
      <w:pPr>
        <w:pStyle w:val="Ttulo3"/>
      </w:pPr>
      <w:bookmarkStart w:id="27" w:name="_heading=h.3whwml4" w:colFirst="0" w:colLast="0"/>
      <w:bookmarkEnd w:id="27"/>
      <w:r w:rsidRPr="00C64424">
        <w:t>c) Estudio de la controversia</w:t>
      </w:r>
    </w:p>
    <w:p w14:paraId="42244D91" w14:textId="77777777" w:rsidR="00BB57B7" w:rsidRPr="00C64424" w:rsidRDefault="003F379B" w:rsidP="00C64424">
      <w:r w:rsidRPr="00C64424">
        <w:t xml:space="preserve">Determinado lo anterior, es importante señalar que </w:t>
      </w:r>
      <w:r w:rsidRPr="00C64424">
        <w:rPr>
          <w:b/>
        </w:rPr>
        <w:t xml:space="preserve">EL SUJETO OBLIGADO </w:t>
      </w:r>
      <w:r w:rsidRPr="00C64424">
        <w:t xml:space="preserve">es competente para generar, recopilar, administrar, manejar, procesar, archivar o conservar la información solicitada, derivado de que éste ha asumido la misma, ya que en el </w:t>
      </w:r>
      <w:r w:rsidRPr="00C64424">
        <w:rPr>
          <w:b/>
        </w:rPr>
        <w:t>INFORME JUSTIFICADO</w:t>
      </w:r>
      <w:r w:rsidRPr="00C64424">
        <w:t xml:space="preserve"> atendió la solicitud de acceso a la información del particular. </w:t>
      </w:r>
    </w:p>
    <w:p w14:paraId="05C07C96" w14:textId="77777777" w:rsidR="00BB57B7" w:rsidRPr="00C64424" w:rsidRDefault="00BB57B7" w:rsidP="00C64424">
      <w:pPr>
        <w:widowControl w:val="0"/>
        <w:rPr>
          <w:sz w:val="24"/>
          <w:szCs w:val="24"/>
        </w:rPr>
      </w:pPr>
    </w:p>
    <w:p w14:paraId="44782FDA" w14:textId="77777777" w:rsidR="00BB57B7" w:rsidRPr="00C64424" w:rsidRDefault="003F379B" w:rsidP="00C64424">
      <w:r w:rsidRPr="00C64424">
        <w:t xml:space="preserve">Por lo que, el hecho de que </w:t>
      </w:r>
      <w:r w:rsidRPr="00C64424">
        <w:rPr>
          <w:b/>
        </w:rPr>
        <w:t>EL SUJETO OBLIGADO</w:t>
      </w:r>
      <w:r w:rsidRPr="00C64424">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51D0A239" w14:textId="77777777" w:rsidR="00BB57B7" w:rsidRPr="00C64424" w:rsidRDefault="00BB57B7" w:rsidP="00C64424">
      <w:pPr>
        <w:widowControl w:val="0"/>
        <w:spacing w:line="240" w:lineRule="auto"/>
        <w:rPr>
          <w:sz w:val="24"/>
          <w:szCs w:val="24"/>
        </w:rPr>
      </w:pPr>
    </w:p>
    <w:p w14:paraId="4BEC515A" w14:textId="77777777" w:rsidR="00BB57B7" w:rsidRPr="00C64424" w:rsidRDefault="003F379B" w:rsidP="00C64424">
      <w:pPr>
        <w:pStyle w:val="Puesto"/>
        <w:ind w:firstLine="567"/>
      </w:pPr>
      <w:r w:rsidRPr="00C64424">
        <w:t>“</w:t>
      </w:r>
      <w:r w:rsidRPr="00C64424">
        <w:rPr>
          <w:b/>
        </w:rPr>
        <w:t>Artículo 12.</w:t>
      </w:r>
      <w:r w:rsidRPr="00C64424">
        <w:t> Quienes generen, recopilen, administren, manejen, procesen, archiven o conserven información pública serán responsables de la misma en los términos de las disposiciones jurídicas aplicables.</w:t>
      </w:r>
    </w:p>
    <w:p w14:paraId="43F9D212" w14:textId="77777777" w:rsidR="00BB57B7" w:rsidRPr="00C64424" w:rsidRDefault="00BB57B7" w:rsidP="00C64424"/>
    <w:p w14:paraId="61FCD75A" w14:textId="77777777" w:rsidR="00BB57B7" w:rsidRPr="00C64424" w:rsidRDefault="003F379B" w:rsidP="00C64424">
      <w:pPr>
        <w:pStyle w:val="Puesto"/>
        <w:ind w:firstLine="567"/>
      </w:pPr>
      <w:r w:rsidRPr="00C64424">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BDE773B" w14:textId="77777777" w:rsidR="00BB57B7" w:rsidRPr="00C64424" w:rsidRDefault="00BB57B7" w:rsidP="00C64424">
      <w:pPr>
        <w:spacing w:line="240" w:lineRule="auto"/>
        <w:ind w:left="851" w:right="902"/>
        <w:rPr>
          <w:i/>
        </w:rPr>
      </w:pPr>
    </w:p>
    <w:p w14:paraId="6090DC9C" w14:textId="77777777" w:rsidR="00BB57B7" w:rsidRPr="00C64424" w:rsidRDefault="003F379B" w:rsidP="00C64424">
      <w:r w:rsidRPr="00C64424">
        <w:t xml:space="preserve">En atención a lo anterior, el estudio de la naturaleza jurídica de la información pública solicitada, tiene por objeto determinar si </w:t>
      </w:r>
      <w:r w:rsidRPr="00C64424">
        <w:rPr>
          <w:b/>
        </w:rPr>
        <w:t xml:space="preserve">EL SUJETO OBLIGADO </w:t>
      </w:r>
      <w:r w:rsidRPr="00C64424">
        <w:t>la</w:t>
      </w:r>
      <w:r w:rsidRPr="00C64424">
        <w:rPr>
          <w:b/>
        </w:rPr>
        <w:t xml:space="preserve"> </w:t>
      </w:r>
      <w:r w:rsidRPr="00C64424">
        <w:t xml:space="preserve">genera, recopila, </w:t>
      </w:r>
      <w:r w:rsidRPr="00C64424">
        <w:lastRenderedPageBreak/>
        <w:t xml:space="preserve">administre, maneje, procese, archive o conserve; sin embargo, en aquellos casos en que éste la asume, a nada práctico nos conduciría su estudio, ya que como se observa de la respuesta vertida por </w:t>
      </w:r>
      <w:r w:rsidRPr="00C64424">
        <w:rPr>
          <w:b/>
        </w:rPr>
        <w:t xml:space="preserve">EL SUJETO OBLIGADO </w:t>
      </w:r>
      <w:r w:rsidRPr="00C64424">
        <w:t>en el Informe justificado, dicha información, fue admitida por el mismo; actualizándose el supuesto artículo 12 de la Ley de la materia, anteriormente referido.</w:t>
      </w:r>
    </w:p>
    <w:p w14:paraId="306C4622" w14:textId="77777777" w:rsidR="00BB57B7" w:rsidRPr="00C64424" w:rsidRDefault="00BB57B7" w:rsidP="00C64424">
      <w:pPr>
        <w:rPr>
          <w:sz w:val="24"/>
          <w:szCs w:val="24"/>
        </w:rPr>
      </w:pPr>
    </w:p>
    <w:p w14:paraId="44CB4AB0" w14:textId="77777777" w:rsidR="00BB57B7" w:rsidRPr="00C64424" w:rsidRDefault="003F379B" w:rsidP="00C64424">
      <w:r w:rsidRPr="00C64424">
        <w:t xml:space="preserve">Una vez precisado lo anterior, se procede a analizar la información entregada por </w:t>
      </w:r>
      <w:r w:rsidRPr="00C64424">
        <w:rPr>
          <w:b/>
        </w:rPr>
        <w:t xml:space="preserve">EL SUJETO OBLIGADO </w:t>
      </w:r>
      <w:r w:rsidRPr="00C64424">
        <w:t>en Informe Justificado, a fin de determinar si cumple con los requisitos del derecho de Acceso a la Información Pública, por lo que en primer término debemos observar:</w:t>
      </w:r>
    </w:p>
    <w:p w14:paraId="45FD0E97" w14:textId="77777777" w:rsidR="00BB57B7" w:rsidRPr="00C64424" w:rsidRDefault="00BB57B7" w:rsidP="00C64424"/>
    <w:tbl>
      <w:tblPr>
        <w:tblStyle w:val="a"/>
        <w:tblW w:w="8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5"/>
        <w:gridCol w:w="4890"/>
      </w:tblGrid>
      <w:tr w:rsidR="00C64424" w:rsidRPr="00C64424" w14:paraId="66601ACC" w14:textId="77777777">
        <w:tc>
          <w:tcPr>
            <w:tcW w:w="4065" w:type="dxa"/>
          </w:tcPr>
          <w:p w14:paraId="182589BB" w14:textId="77777777" w:rsidR="00BB57B7" w:rsidRPr="00C64424" w:rsidRDefault="003F379B" w:rsidP="00C64424">
            <w:pPr>
              <w:rPr>
                <w:b/>
                <w:sz w:val="20"/>
              </w:rPr>
            </w:pPr>
            <w:r w:rsidRPr="00C64424">
              <w:rPr>
                <w:b/>
                <w:sz w:val="20"/>
              </w:rPr>
              <w:t xml:space="preserve">Solicitud </w:t>
            </w:r>
          </w:p>
        </w:tc>
        <w:tc>
          <w:tcPr>
            <w:tcW w:w="4890" w:type="dxa"/>
          </w:tcPr>
          <w:p w14:paraId="73217A5C" w14:textId="77777777" w:rsidR="00BB57B7" w:rsidRPr="00C64424" w:rsidRDefault="003F379B" w:rsidP="00C64424">
            <w:pPr>
              <w:rPr>
                <w:b/>
                <w:sz w:val="20"/>
              </w:rPr>
            </w:pPr>
            <w:r w:rsidRPr="00C64424">
              <w:rPr>
                <w:b/>
                <w:sz w:val="20"/>
              </w:rPr>
              <w:t>Informe Justificado</w:t>
            </w:r>
          </w:p>
        </w:tc>
      </w:tr>
      <w:tr w:rsidR="00C64424" w:rsidRPr="00C64424" w14:paraId="0C3B5380" w14:textId="77777777">
        <w:tc>
          <w:tcPr>
            <w:tcW w:w="4065" w:type="dxa"/>
          </w:tcPr>
          <w:p w14:paraId="0FF0FC39" w14:textId="77777777" w:rsidR="00BB57B7" w:rsidRPr="00C64424" w:rsidRDefault="003F379B" w:rsidP="00C64424">
            <w:pPr>
              <w:rPr>
                <w:sz w:val="20"/>
              </w:rPr>
            </w:pPr>
            <w:bookmarkStart w:id="28" w:name="_heading=h.2bn6wsx" w:colFirst="0" w:colLast="0"/>
            <w:bookmarkEnd w:id="28"/>
            <w:r w:rsidRPr="00C64424">
              <w:rPr>
                <w:sz w:val="20"/>
              </w:rPr>
              <w:t xml:space="preserve">1. Requisitos para la instalación de un puesto en la vía pública; </w:t>
            </w:r>
          </w:p>
        </w:tc>
        <w:tc>
          <w:tcPr>
            <w:tcW w:w="4890" w:type="dxa"/>
          </w:tcPr>
          <w:p w14:paraId="2B08D0B4" w14:textId="77777777" w:rsidR="00BB57B7" w:rsidRPr="00C64424" w:rsidRDefault="003F379B" w:rsidP="00C64424">
            <w:pPr>
              <w:rPr>
                <w:sz w:val="20"/>
              </w:rPr>
            </w:pPr>
            <w:r w:rsidRPr="00C64424">
              <w:rPr>
                <w:sz w:val="20"/>
              </w:rPr>
              <w:t>Solicitud del interesado, donde indique nombre, giro, días, horarios, medidas y fotografías de la ubicación donde se pretende realizar la actividad (sujeto a revisión para la posible autorización).</w:t>
            </w:r>
          </w:p>
        </w:tc>
      </w:tr>
      <w:tr w:rsidR="00C64424" w:rsidRPr="00C64424" w14:paraId="51E3792C" w14:textId="77777777">
        <w:tc>
          <w:tcPr>
            <w:tcW w:w="4065" w:type="dxa"/>
          </w:tcPr>
          <w:p w14:paraId="5AFEFB43" w14:textId="77777777" w:rsidR="00BB57B7" w:rsidRPr="00C64424" w:rsidRDefault="003F379B" w:rsidP="00C64424">
            <w:pPr>
              <w:rPr>
                <w:sz w:val="20"/>
              </w:rPr>
            </w:pPr>
            <w:r w:rsidRPr="00C64424">
              <w:rPr>
                <w:sz w:val="20"/>
              </w:rPr>
              <w:t xml:space="preserve">2. Calles del municipio en las cuales está permitido el comercio ambulante; </w:t>
            </w:r>
          </w:p>
        </w:tc>
        <w:tc>
          <w:tcPr>
            <w:tcW w:w="4890" w:type="dxa"/>
          </w:tcPr>
          <w:p w14:paraId="02FA282A" w14:textId="77777777" w:rsidR="00BB57B7" w:rsidRPr="00C64424" w:rsidRDefault="003F379B" w:rsidP="00C64424">
            <w:pPr>
              <w:rPr>
                <w:sz w:val="20"/>
              </w:rPr>
            </w:pPr>
            <w:r w:rsidRPr="00C64424">
              <w:rPr>
                <w:sz w:val="20"/>
              </w:rPr>
              <w:t>En todas las calles (previa autorización del Cabildo). No está permitido el comercio en vías primarias de comunicación. Art. 190 frac XII y frac XIV párrafo 2 del bando municipal de policía y gobierno en vigor.</w:t>
            </w:r>
          </w:p>
        </w:tc>
      </w:tr>
      <w:tr w:rsidR="00C64424" w:rsidRPr="00C64424" w14:paraId="3C5380DE" w14:textId="77777777">
        <w:tc>
          <w:tcPr>
            <w:tcW w:w="4065" w:type="dxa"/>
          </w:tcPr>
          <w:p w14:paraId="1EAC6362" w14:textId="77777777" w:rsidR="00BB57B7" w:rsidRPr="00C64424" w:rsidRDefault="003F379B" w:rsidP="00C64424">
            <w:pPr>
              <w:rPr>
                <w:sz w:val="20"/>
              </w:rPr>
            </w:pPr>
            <w:bookmarkStart w:id="29" w:name="_heading=h.qsh70q" w:colFirst="0" w:colLast="0"/>
            <w:bookmarkEnd w:id="29"/>
            <w:r w:rsidRPr="00C64424">
              <w:rPr>
                <w:sz w:val="20"/>
              </w:rPr>
              <w:t xml:space="preserve">3. Si tiene algún costo la expedición del permiso para la venta en la vía pública; </w:t>
            </w:r>
          </w:p>
        </w:tc>
        <w:tc>
          <w:tcPr>
            <w:tcW w:w="4890" w:type="dxa"/>
          </w:tcPr>
          <w:p w14:paraId="566D5B46" w14:textId="77777777" w:rsidR="00BB57B7" w:rsidRPr="00C64424" w:rsidRDefault="003F379B" w:rsidP="00C64424">
            <w:pPr>
              <w:rPr>
                <w:sz w:val="20"/>
              </w:rPr>
            </w:pPr>
            <w:r w:rsidRPr="00C64424">
              <w:rPr>
                <w:sz w:val="20"/>
              </w:rPr>
              <w:t>Sí, conforme a lo que indique el código financiero del estado de México.</w:t>
            </w:r>
          </w:p>
        </w:tc>
      </w:tr>
      <w:tr w:rsidR="00C64424" w:rsidRPr="00C64424" w14:paraId="45665AEE" w14:textId="77777777">
        <w:tc>
          <w:tcPr>
            <w:tcW w:w="4065" w:type="dxa"/>
          </w:tcPr>
          <w:p w14:paraId="6A83A8D3" w14:textId="77777777" w:rsidR="00BB57B7" w:rsidRPr="00C64424" w:rsidRDefault="003F379B" w:rsidP="00C64424">
            <w:pPr>
              <w:rPr>
                <w:sz w:val="20"/>
              </w:rPr>
            </w:pPr>
            <w:r w:rsidRPr="00C64424">
              <w:rPr>
                <w:sz w:val="20"/>
              </w:rPr>
              <w:t xml:space="preserve">4. Área o unidad administrativa encargada de tramitar estos permisos, incluyendo dirección y horarios de atención; </w:t>
            </w:r>
          </w:p>
        </w:tc>
        <w:tc>
          <w:tcPr>
            <w:tcW w:w="4890" w:type="dxa"/>
          </w:tcPr>
          <w:p w14:paraId="57F0A13C" w14:textId="77777777" w:rsidR="00BB57B7" w:rsidRPr="00C64424" w:rsidRDefault="003F379B" w:rsidP="00C64424">
            <w:pPr>
              <w:rPr>
                <w:sz w:val="20"/>
              </w:rPr>
            </w:pPr>
            <w:r w:rsidRPr="00C64424">
              <w:rPr>
                <w:sz w:val="20"/>
              </w:rPr>
              <w:t xml:space="preserve">Dirección de Desarrollo Económico (Edificio Bicentenario Armando Portugués Fuentes) ubicada en C. Mariano Escobedo no. 15-A, Bo del Carmen, Tultepec, Estado de México, con un horario de atención de lunes a viernes de 9:00 </w:t>
            </w:r>
            <w:proofErr w:type="spellStart"/>
            <w:r w:rsidRPr="00C64424">
              <w:rPr>
                <w:sz w:val="20"/>
              </w:rPr>
              <w:t>hrs</w:t>
            </w:r>
            <w:proofErr w:type="spellEnd"/>
            <w:r w:rsidRPr="00C64424">
              <w:rPr>
                <w:sz w:val="20"/>
              </w:rPr>
              <w:t xml:space="preserve">. A 18:00 </w:t>
            </w:r>
            <w:proofErr w:type="spellStart"/>
            <w:r w:rsidRPr="00C64424">
              <w:rPr>
                <w:sz w:val="20"/>
              </w:rPr>
              <w:t>hrs</w:t>
            </w:r>
            <w:proofErr w:type="spellEnd"/>
            <w:r w:rsidRPr="00C64424">
              <w:rPr>
                <w:sz w:val="20"/>
              </w:rPr>
              <w:t xml:space="preserve">. Y sábados de 9:00 </w:t>
            </w:r>
            <w:proofErr w:type="spellStart"/>
            <w:r w:rsidRPr="00C64424">
              <w:rPr>
                <w:sz w:val="20"/>
              </w:rPr>
              <w:t>hrs</w:t>
            </w:r>
            <w:proofErr w:type="spellEnd"/>
            <w:r w:rsidRPr="00C64424">
              <w:rPr>
                <w:sz w:val="20"/>
              </w:rPr>
              <w:t xml:space="preserve">. A 13:00 </w:t>
            </w:r>
            <w:proofErr w:type="spellStart"/>
            <w:r w:rsidRPr="00C64424">
              <w:rPr>
                <w:sz w:val="20"/>
              </w:rPr>
              <w:t>hrs</w:t>
            </w:r>
            <w:proofErr w:type="spellEnd"/>
            <w:r w:rsidRPr="00C64424">
              <w:rPr>
                <w:sz w:val="20"/>
              </w:rPr>
              <w:t>.</w:t>
            </w:r>
          </w:p>
        </w:tc>
      </w:tr>
      <w:tr w:rsidR="00C64424" w:rsidRPr="00C64424" w14:paraId="1EAF8BD2" w14:textId="77777777">
        <w:tc>
          <w:tcPr>
            <w:tcW w:w="4065" w:type="dxa"/>
          </w:tcPr>
          <w:p w14:paraId="02BB3807" w14:textId="77777777" w:rsidR="00BB57B7" w:rsidRPr="00C64424" w:rsidRDefault="003F379B" w:rsidP="00C64424">
            <w:pPr>
              <w:rPr>
                <w:sz w:val="20"/>
              </w:rPr>
            </w:pPr>
            <w:r w:rsidRPr="00C64424">
              <w:rPr>
                <w:sz w:val="20"/>
              </w:rPr>
              <w:t xml:space="preserve">5. Nombres del o los servidores públicos con atribuciones para otorgar este tipo de permisos; </w:t>
            </w:r>
          </w:p>
        </w:tc>
        <w:tc>
          <w:tcPr>
            <w:tcW w:w="4890" w:type="dxa"/>
          </w:tcPr>
          <w:p w14:paraId="636116AB" w14:textId="77777777" w:rsidR="00BB57B7" w:rsidRPr="00C64424" w:rsidRDefault="003F379B" w:rsidP="00C64424">
            <w:pPr>
              <w:rPr>
                <w:sz w:val="20"/>
              </w:rPr>
            </w:pPr>
            <w:r w:rsidRPr="00C64424">
              <w:rPr>
                <w:sz w:val="20"/>
              </w:rPr>
              <w:t xml:space="preserve">Mtro. Pedro Eduardo </w:t>
            </w:r>
            <w:proofErr w:type="spellStart"/>
            <w:r w:rsidRPr="00C64424">
              <w:rPr>
                <w:sz w:val="20"/>
              </w:rPr>
              <w:t>Retureta</w:t>
            </w:r>
            <w:proofErr w:type="spellEnd"/>
            <w:r w:rsidRPr="00C64424">
              <w:rPr>
                <w:sz w:val="20"/>
              </w:rPr>
              <w:t xml:space="preserve"> Gutiérrez, Director de Desarrollo Económico del municipio de Tultepec, (previa autorización del Cabildo). Art. 190 frac XIV párrafo 2 del bando municipal de policía y gobierno en vigor.</w:t>
            </w:r>
          </w:p>
        </w:tc>
      </w:tr>
      <w:tr w:rsidR="00BB57B7" w:rsidRPr="00C64424" w14:paraId="1584C593" w14:textId="77777777">
        <w:tc>
          <w:tcPr>
            <w:tcW w:w="4065" w:type="dxa"/>
          </w:tcPr>
          <w:p w14:paraId="4F93BEC5" w14:textId="77777777" w:rsidR="00BB57B7" w:rsidRPr="00C64424" w:rsidRDefault="003F379B" w:rsidP="00C64424">
            <w:pPr>
              <w:rPr>
                <w:sz w:val="20"/>
              </w:rPr>
            </w:pPr>
            <w:r w:rsidRPr="00C64424">
              <w:rPr>
                <w:sz w:val="20"/>
              </w:rPr>
              <w:t>6. La bolsa de trabajo del municipio y los programas sociales donde se oferten empleos.</w:t>
            </w:r>
          </w:p>
        </w:tc>
        <w:tc>
          <w:tcPr>
            <w:tcW w:w="4890" w:type="dxa"/>
          </w:tcPr>
          <w:p w14:paraId="720A7058" w14:textId="77777777" w:rsidR="00BB57B7" w:rsidRPr="00C64424" w:rsidRDefault="003F379B" w:rsidP="00C64424">
            <w:pPr>
              <w:rPr>
                <w:sz w:val="20"/>
              </w:rPr>
            </w:pPr>
            <w:r w:rsidRPr="00C64424">
              <w:rPr>
                <w:sz w:val="20"/>
              </w:rPr>
              <w:t>El área correspondiente es el Director de educación y cultura para dar a conocer dichas ofertas.</w:t>
            </w:r>
          </w:p>
        </w:tc>
      </w:tr>
    </w:tbl>
    <w:p w14:paraId="219C5792" w14:textId="77777777" w:rsidR="00BB57B7" w:rsidRPr="00C64424" w:rsidRDefault="003F379B" w:rsidP="00C64424">
      <w:pPr>
        <w:tabs>
          <w:tab w:val="left" w:pos="4667"/>
        </w:tabs>
        <w:spacing w:after="240"/>
        <w:ind w:right="567"/>
      </w:pPr>
      <w:r w:rsidRPr="00C64424">
        <w:lastRenderedPageBreak/>
        <w:t>Para efecto del análisis de los puntos solicitados, se dividirá el estudio en dos partes, así, se analizarán primero del punto 1 al 5 de forma conjunta dada su cercanía y posteriormente el relativo al punto 6.</w:t>
      </w:r>
    </w:p>
    <w:p w14:paraId="05D8343D" w14:textId="77777777" w:rsidR="00BB57B7" w:rsidRPr="00C64424" w:rsidRDefault="003F379B" w:rsidP="00C64424">
      <w:pPr>
        <w:tabs>
          <w:tab w:val="left" w:pos="4667"/>
        </w:tabs>
        <w:ind w:right="567"/>
      </w:pPr>
      <w:r w:rsidRPr="00C64424">
        <w:t>En ese sentido, para la primera parte, relacionada con la venta en la vía pública, es indispensable revisar lo que el Bando Municipal del Ayuntamiento de Tultepec establece:</w:t>
      </w:r>
    </w:p>
    <w:p w14:paraId="5258C47A" w14:textId="77777777" w:rsidR="00BB57B7" w:rsidRPr="00C64424" w:rsidRDefault="003F379B" w:rsidP="00C64424">
      <w:pPr>
        <w:pStyle w:val="Puesto"/>
        <w:tabs>
          <w:tab w:val="left" w:pos="8222"/>
        </w:tabs>
        <w:ind w:left="851" w:right="822"/>
        <w:jc w:val="center"/>
      </w:pPr>
      <w:r w:rsidRPr="00C64424">
        <w:t>CAPÍTULO ÚNICO</w:t>
      </w:r>
    </w:p>
    <w:p w14:paraId="32765EA1" w14:textId="77777777" w:rsidR="00BB57B7" w:rsidRPr="00C64424" w:rsidRDefault="003F379B" w:rsidP="00C64424">
      <w:pPr>
        <w:pStyle w:val="Puesto"/>
        <w:tabs>
          <w:tab w:val="left" w:pos="8222"/>
        </w:tabs>
        <w:ind w:left="851" w:right="822"/>
        <w:jc w:val="center"/>
      </w:pPr>
      <w:r w:rsidRPr="00C64424">
        <w:t>DE LAS ATRIBUCIONES DEL AYUNTAMIENTO EN MATERIA DE DESARROLLO ECONÓMICO.</w:t>
      </w:r>
    </w:p>
    <w:p w14:paraId="021905F5" w14:textId="77777777" w:rsidR="00BB57B7" w:rsidRPr="00C64424" w:rsidRDefault="003F379B" w:rsidP="00C64424">
      <w:pPr>
        <w:pStyle w:val="Puesto"/>
        <w:tabs>
          <w:tab w:val="left" w:pos="8222"/>
        </w:tabs>
        <w:ind w:left="851" w:right="822"/>
      </w:pPr>
      <w:r w:rsidRPr="00C64424">
        <w:rPr>
          <w:b/>
        </w:rPr>
        <w:t>ARTÍCULO 190.- Son atribuciones del Ayuntamiento en materia de desarrollo económico</w:t>
      </w:r>
      <w:r w:rsidRPr="00C64424">
        <w:t>, las siguientes:</w:t>
      </w:r>
    </w:p>
    <w:p w14:paraId="150635B7" w14:textId="77777777" w:rsidR="00BB57B7" w:rsidRPr="00C64424" w:rsidRDefault="003F379B" w:rsidP="00C64424">
      <w:pPr>
        <w:pStyle w:val="Puesto"/>
        <w:tabs>
          <w:tab w:val="left" w:pos="8222"/>
        </w:tabs>
        <w:ind w:left="851" w:right="822"/>
      </w:pPr>
      <w:r w:rsidRPr="00C64424">
        <w:rPr>
          <w:b/>
        </w:rPr>
        <w:t>XII.</w:t>
      </w:r>
      <w:r w:rsidRPr="00C64424">
        <w:t xml:space="preserve"> La autorización de licencias o permisos provisionales de funcionamiento del </w:t>
      </w:r>
      <w:r w:rsidRPr="00C64424">
        <w:rPr>
          <w:b/>
        </w:rPr>
        <w:t>comercio en vía pública,</w:t>
      </w:r>
      <w:r w:rsidRPr="00C64424">
        <w:t xml:space="preserve"> en el entendido de que no se podrá autorizar el comercio sobre vías primarias de comunicación;</w:t>
      </w:r>
    </w:p>
    <w:p w14:paraId="2A475951" w14:textId="77777777" w:rsidR="00BB57B7" w:rsidRPr="00C64424" w:rsidRDefault="003F379B" w:rsidP="00C64424">
      <w:pPr>
        <w:pStyle w:val="Puesto"/>
        <w:tabs>
          <w:tab w:val="left" w:pos="8222"/>
        </w:tabs>
        <w:ind w:left="851" w:right="822"/>
      </w:pPr>
      <w:r w:rsidRPr="00C64424">
        <w:t>…</w:t>
      </w:r>
    </w:p>
    <w:p w14:paraId="0E3A4CE0" w14:textId="77777777" w:rsidR="00BB57B7" w:rsidRPr="00C64424" w:rsidRDefault="003F379B" w:rsidP="00C64424">
      <w:pPr>
        <w:pStyle w:val="Puesto"/>
        <w:tabs>
          <w:tab w:val="left" w:pos="8222"/>
        </w:tabs>
        <w:ind w:left="851" w:right="822"/>
      </w:pPr>
      <w:r w:rsidRPr="00C64424">
        <w:t>XIV. Para la ampliación y cambio de giros mercantiles corresponderá al Ayuntamiento la autorización de los ya señalados con anterioridad como de su exclusiva competencia; en otros casos la Dirección de Desarrollo Económico tendrá facultades para la ampliación y cambio de giros mercantiles.</w:t>
      </w:r>
    </w:p>
    <w:p w14:paraId="6DA3D5AF" w14:textId="77777777" w:rsidR="00BB57B7" w:rsidRPr="00C64424" w:rsidRDefault="003F379B" w:rsidP="00C64424">
      <w:pPr>
        <w:pStyle w:val="Puesto"/>
        <w:tabs>
          <w:tab w:val="left" w:pos="8222"/>
        </w:tabs>
        <w:ind w:left="851" w:right="822"/>
      </w:pPr>
      <w:r w:rsidRPr="00C64424">
        <w:rPr>
          <w:b/>
        </w:rPr>
        <w:t>Salvo autorización del Cabildo, no se podrán instalar</w:t>
      </w:r>
      <w:r w:rsidRPr="00C64424">
        <w:t xml:space="preserve"> puestos fijos, semifijos o </w:t>
      </w:r>
      <w:r w:rsidRPr="00C64424">
        <w:rPr>
          <w:b/>
        </w:rPr>
        <w:t>ambulant</w:t>
      </w:r>
      <w:r w:rsidRPr="00C64424">
        <w:t>es en ninguna parte del territorio municipal y los ya existentes, no podrán cambiar del giro comercial que tengan autorizado expresamente. En caso de incumplimiento de este precepto, la Dirección de Desarrollo Económico está facultada para retirarlos y aplicar las sanciones correspondientes; y</w:t>
      </w:r>
    </w:p>
    <w:p w14:paraId="41499023" w14:textId="77777777" w:rsidR="00BB57B7" w:rsidRPr="00C64424" w:rsidRDefault="00BB57B7" w:rsidP="00C64424">
      <w:pPr>
        <w:tabs>
          <w:tab w:val="left" w:pos="8222"/>
        </w:tabs>
        <w:spacing w:line="240" w:lineRule="auto"/>
        <w:ind w:left="851" w:right="822"/>
      </w:pPr>
    </w:p>
    <w:p w14:paraId="3E2B6868" w14:textId="77777777" w:rsidR="00BB57B7" w:rsidRPr="00C64424" w:rsidRDefault="003F379B" w:rsidP="00C64424">
      <w:pPr>
        <w:pStyle w:val="Puesto"/>
        <w:tabs>
          <w:tab w:val="left" w:pos="8222"/>
        </w:tabs>
        <w:ind w:left="851" w:right="822"/>
      </w:pPr>
      <w:r w:rsidRPr="00C64424">
        <w:rPr>
          <w:b/>
        </w:rPr>
        <w:t>ARTÍCULO 205.- Las y los comerciantes fijos o semifijos o ambulantes</w:t>
      </w:r>
      <w:r w:rsidRPr="00C64424">
        <w:t xml:space="preserve"> que hayan obtenido permiso, licencia o autorización de la </w:t>
      </w:r>
      <w:r w:rsidRPr="00C64424">
        <w:rPr>
          <w:b/>
        </w:rPr>
        <w:t>Dirección de Desarrollo Económico</w:t>
      </w:r>
      <w:r w:rsidRPr="00C64424">
        <w:t xml:space="preserve"> para expender alimentos en vía pública, deberán ajustarse a los días y horarios que expresamente señale la autoridad y la observancia de las disposiciones sanitarias. El permiso que se les expida no autorizará la venta de bebidas alcohólicas de ningún tipo. Las y los comerciantes que realicen su actividad en un espacio público deberán recoger la basura que generen y depositarla en los espacios destinados para el efecto, evitando su diseminación por acción del viento o de corriente de agua pluvial. La violación de esta disposición hará que se cancele el permiso otorgado.</w:t>
      </w:r>
    </w:p>
    <w:p w14:paraId="22512185" w14:textId="77777777" w:rsidR="00BB57B7" w:rsidRPr="00C64424" w:rsidRDefault="003F379B" w:rsidP="00C64424">
      <w:pPr>
        <w:tabs>
          <w:tab w:val="left" w:pos="4667"/>
        </w:tabs>
        <w:spacing w:after="240"/>
        <w:ind w:right="567"/>
        <w:rPr>
          <w:b/>
        </w:rPr>
      </w:pPr>
      <w:r w:rsidRPr="00C64424">
        <w:lastRenderedPageBreak/>
        <w:t xml:space="preserve">De acuerdo con las disposiciones señaladas el ayuntamiento autoriza el comercio en vía pública, a través de la </w:t>
      </w:r>
      <w:r w:rsidRPr="00C64424">
        <w:rPr>
          <w:b/>
        </w:rPr>
        <w:t>Dirección de Desarrollo Económico.</w:t>
      </w:r>
    </w:p>
    <w:p w14:paraId="1D7FA696" w14:textId="77777777" w:rsidR="00BB57B7" w:rsidRPr="00C64424" w:rsidRDefault="003F379B" w:rsidP="00C64424">
      <w:pPr>
        <w:tabs>
          <w:tab w:val="left" w:pos="4667"/>
        </w:tabs>
        <w:spacing w:after="240"/>
        <w:ind w:right="567"/>
      </w:pPr>
      <w:r w:rsidRPr="00C64424">
        <w:t>Anotado lo anterior, del Informe Justificado se observa que quien se ha pronunciado en respuesta de la solicitud fue el Director de Desarrollo Económico, motivo por el cual, se tiene al área competente para ello.</w:t>
      </w:r>
    </w:p>
    <w:p w14:paraId="452695F8" w14:textId="77777777" w:rsidR="00BB57B7" w:rsidRPr="00C64424" w:rsidRDefault="003F379B" w:rsidP="00C64424">
      <w:pPr>
        <w:tabs>
          <w:tab w:val="left" w:pos="4667"/>
        </w:tabs>
        <w:ind w:right="567"/>
      </w:pPr>
      <w:r w:rsidRPr="00C64424">
        <w:t xml:space="preserve">En ese sentido, por cuanto a: </w:t>
      </w:r>
    </w:p>
    <w:p w14:paraId="74541DE3" w14:textId="77777777" w:rsidR="00BB57B7" w:rsidRPr="00C64424" w:rsidRDefault="003F379B" w:rsidP="00C64424">
      <w:pPr>
        <w:tabs>
          <w:tab w:val="left" w:pos="4667"/>
        </w:tabs>
        <w:ind w:right="567"/>
      </w:pPr>
      <w:r w:rsidRPr="00C64424">
        <w:t xml:space="preserve">1. Requisitos para la instalación de un puesto en la vía pública; </w:t>
      </w:r>
    </w:p>
    <w:p w14:paraId="5A0B82A7" w14:textId="77777777" w:rsidR="00BB57B7" w:rsidRPr="00C64424" w:rsidRDefault="003F379B" w:rsidP="00C64424">
      <w:pPr>
        <w:tabs>
          <w:tab w:val="left" w:pos="4667"/>
        </w:tabs>
        <w:ind w:right="567"/>
      </w:pPr>
      <w:r w:rsidRPr="00C64424">
        <w:t xml:space="preserve">2. Calles del municipio en las cuales está permitido el comercio ambulante; </w:t>
      </w:r>
    </w:p>
    <w:p w14:paraId="06A01DCF" w14:textId="77777777" w:rsidR="00BB57B7" w:rsidRPr="00C64424" w:rsidRDefault="003F379B" w:rsidP="00C64424">
      <w:pPr>
        <w:tabs>
          <w:tab w:val="left" w:pos="4667"/>
        </w:tabs>
        <w:ind w:right="567"/>
      </w:pPr>
      <w:r w:rsidRPr="00C64424">
        <w:t xml:space="preserve">3. Si tiene algún costo la expedición del permiso para la venta en la vía pública; </w:t>
      </w:r>
    </w:p>
    <w:p w14:paraId="47A43935" w14:textId="77777777" w:rsidR="00BB57B7" w:rsidRPr="00C64424" w:rsidRDefault="003F379B" w:rsidP="00C64424">
      <w:pPr>
        <w:tabs>
          <w:tab w:val="left" w:pos="4667"/>
        </w:tabs>
        <w:ind w:right="567"/>
      </w:pPr>
      <w:r w:rsidRPr="00C64424">
        <w:t xml:space="preserve">4. Área o unidad administrativa encargada de tramitar estos permisos, incluyendo dirección y horarios de atención; </w:t>
      </w:r>
    </w:p>
    <w:p w14:paraId="02338A23" w14:textId="77777777" w:rsidR="00BB57B7" w:rsidRPr="00C64424" w:rsidRDefault="003F379B" w:rsidP="00C64424">
      <w:pPr>
        <w:tabs>
          <w:tab w:val="left" w:pos="4667"/>
        </w:tabs>
        <w:ind w:right="567"/>
      </w:pPr>
      <w:r w:rsidRPr="00C64424">
        <w:t>5. Nombres del o los servidores públicos con atribuciones para otorgar este tipo de permisos;</w:t>
      </w:r>
    </w:p>
    <w:p w14:paraId="0E471910" w14:textId="77777777" w:rsidR="00BB57B7" w:rsidRPr="00C64424" w:rsidRDefault="00BB57B7" w:rsidP="00C64424">
      <w:pPr>
        <w:tabs>
          <w:tab w:val="left" w:pos="4667"/>
        </w:tabs>
        <w:ind w:right="567"/>
        <w:rPr>
          <w:b/>
        </w:rPr>
      </w:pPr>
    </w:p>
    <w:p w14:paraId="58994511" w14:textId="77777777" w:rsidR="00BB57B7" w:rsidRDefault="003F379B" w:rsidP="00C64424">
      <w:pPr>
        <w:rPr>
          <w:sz w:val="24"/>
          <w:szCs w:val="24"/>
        </w:rPr>
      </w:pPr>
      <w:r w:rsidRPr="00C64424">
        <w:t>Se advierte que, si bien la respuesta emitida mediante Informe Justificado supone un documento público generado a modo—ad hoc—, a través del cual, se pronuncia el área competente para contar con dicha información lo cierto es que, éste reúne los requisitos previstos en el artículo 57 del Código de Procedimientos Administrativos del Estado de México de aplicación supletoria en términos del artículo 195 de la Ley de Transparencia y Acceso a la Información Pública del Estado de México y Municipios, en el que se establece que son documentos públicos, son aquéllos cuya formulación está encomendada por ley, dentro de los límites de sus facultades, a las personas dotadas de fe pública y los expedidos por servidores públicos en el ejercicio de sus funciones.</w:t>
      </w:r>
      <w:r w:rsidRPr="00C64424">
        <w:rPr>
          <w:vertAlign w:val="superscript"/>
        </w:rPr>
        <w:footnoteReference w:id="1"/>
      </w:r>
      <w:r w:rsidRPr="00C64424">
        <w:rPr>
          <w:sz w:val="24"/>
          <w:szCs w:val="24"/>
        </w:rPr>
        <w:t xml:space="preserve"> </w:t>
      </w:r>
    </w:p>
    <w:p w14:paraId="0AFB8E3F" w14:textId="77777777" w:rsidR="00BB57B7" w:rsidRPr="00C64424" w:rsidRDefault="003F379B" w:rsidP="00C64424">
      <w:r w:rsidRPr="00C64424">
        <w:lastRenderedPageBreak/>
        <w:t>La calidad de públicos se demuestra por la existencia regular, sobre los documentos, de sellos, firmas u otros signos exteriores que, en su caso, prevengan las leyes, salvo prueba en contrario. Robustece lo anterior, las tesis del rubro y texto siguiente:</w:t>
      </w:r>
    </w:p>
    <w:p w14:paraId="6F8CBE08" w14:textId="77777777" w:rsidR="00BB57B7" w:rsidRPr="00C64424" w:rsidRDefault="00BB57B7" w:rsidP="00C64424">
      <w:pPr>
        <w:rPr>
          <w:sz w:val="24"/>
          <w:szCs w:val="24"/>
        </w:rPr>
      </w:pPr>
    </w:p>
    <w:p w14:paraId="05632D20" w14:textId="77777777" w:rsidR="00BB57B7" w:rsidRPr="00C64424" w:rsidRDefault="003F379B" w:rsidP="00C64424">
      <w:pPr>
        <w:spacing w:line="240" w:lineRule="auto"/>
        <w:ind w:left="567" w:right="567"/>
        <w:rPr>
          <w:i/>
        </w:rPr>
      </w:pPr>
      <w:r w:rsidRPr="00C64424">
        <w:rPr>
          <w:i/>
        </w:rPr>
        <w:t>“</w:t>
      </w:r>
      <w:r w:rsidRPr="00C64424">
        <w:rPr>
          <w:b/>
          <w:i/>
        </w:rPr>
        <w:t>DOCUMENTO PUBLICO. QUE DEBE ENTENDERSE POR.</w:t>
      </w:r>
      <w:r w:rsidRPr="00C64424">
        <w:rPr>
          <w:i/>
        </w:rPr>
        <w:t xml:space="preserve"> Se entiende por documento público, el testimonio expedido por funcionario público, en ejercicio de sus funciones, el cual tiene valor probatorio y hace prueba plena, ya que hace fe respecto del acto contenido en él.</w:t>
      </w:r>
      <w:r w:rsidRPr="00C64424">
        <w:rPr>
          <w:i/>
          <w:vertAlign w:val="superscript"/>
        </w:rPr>
        <w:footnoteReference w:id="2"/>
      </w:r>
    </w:p>
    <w:p w14:paraId="48C6CD9C" w14:textId="77777777" w:rsidR="00BB57B7" w:rsidRPr="00C64424" w:rsidRDefault="003F379B" w:rsidP="00C64424">
      <w:pPr>
        <w:spacing w:line="240" w:lineRule="auto"/>
        <w:ind w:left="567" w:right="567"/>
        <w:rPr>
          <w:i/>
        </w:rPr>
      </w:pPr>
      <w:r w:rsidRPr="00C64424">
        <w:rPr>
          <w:b/>
          <w:i/>
        </w:rPr>
        <w:t>DOCUMENTO PÚBLICO. DEBE CONTENER NOMBRE, FIRMA Y CARGO DEL FUNCIONARIO QUE LO EXPIDE.</w:t>
      </w:r>
      <w:r w:rsidRPr="00C64424">
        <w:rPr>
          <w:i/>
        </w:rPr>
        <w:t xml:space="preserve"> Cuando un funcionario suscribe un documento en el ámbito de sus atribuciones, es decir, con base en disposiciones legales, es indispensable que, además de su nombre y firma, exprese el cargo que tiene conferido, pues únicamente así se estará en posibilidad de constatar si se trató del funcionario autorizado por las normas que rijan la expedición del documento y atribuirle las consecuencias que le deban ser propias. En este sentido, la sola anotación del nombre y firma, aun cuando se vincule con cierta oficina pública, no permitirá a las partes o al juzgador enterarse de la calidad con que fue emitido, puesto que el cargo del funcionario no se trata de un dato que el público en general deba conocer.</w:t>
      </w:r>
      <w:r w:rsidRPr="00C64424">
        <w:rPr>
          <w:i/>
          <w:vertAlign w:val="superscript"/>
        </w:rPr>
        <w:footnoteReference w:id="3"/>
      </w:r>
    </w:p>
    <w:p w14:paraId="0DCAC13A" w14:textId="77777777" w:rsidR="00BB57B7" w:rsidRPr="00C64424" w:rsidRDefault="003F379B" w:rsidP="00C64424">
      <w:pPr>
        <w:spacing w:line="240" w:lineRule="auto"/>
        <w:ind w:left="567" w:right="567"/>
        <w:rPr>
          <w:b/>
          <w:i/>
        </w:rPr>
      </w:pPr>
      <w:r w:rsidRPr="00C64424">
        <w:rPr>
          <w:b/>
          <w:i/>
        </w:rPr>
        <w:t xml:space="preserve">DOCUMENTOS PUBLICOS. </w:t>
      </w:r>
      <w:r w:rsidRPr="00C64424">
        <w:rPr>
          <w:i/>
        </w:rPr>
        <w:t>Los documentos públicos hacen prueba plena, y es documento público auténtico, conforme a la ley procesal civil, todo instrumento autorizado y firmado por funcionario público, que tenga derecho a certificar y que lleve el sello o timbre a la oficina respectiva, y si carece de estos requisitos no puede considerarse como auténticos.</w:t>
      </w:r>
      <w:r w:rsidRPr="00C64424">
        <w:rPr>
          <w:i/>
          <w:vertAlign w:val="superscript"/>
        </w:rPr>
        <w:footnoteReference w:id="4"/>
      </w:r>
      <w:r w:rsidRPr="00C64424">
        <w:rPr>
          <w:i/>
        </w:rPr>
        <w:t>”</w:t>
      </w:r>
    </w:p>
    <w:p w14:paraId="36638299" w14:textId="77777777" w:rsidR="00BB57B7" w:rsidRPr="00C64424" w:rsidRDefault="00BB57B7" w:rsidP="00C64424"/>
    <w:p w14:paraId="2295E7B9" w14:textId="77777777" w:rsidR="00BB57B7" w:rsidRPr="00C64424" w:rsidRDefault="003F379B" w:rsidP="00C64424">
      <w:r w:rsidRPr="00C64424">
        <w:t xml:space="preserve">En ese orden de ideas, se sostiene que </w:t>
      </w:r>
      <w:r w:rsidRPr="00C64424">
        <w:rPr>
          <w:b/>
        </w:rPr>
        <w:t>EL</w:t>
      </w:r>
      <w:r w:rsidRPr="00C64424">
        <w:t xml:space="preserve"> </w:t>
      </w:r>
      <w:r w:rsidRPr="00C64424">
        <w:rPr>
          <w:b/>
        </w:rPr>
        <w:t>SUJETO OBLIGADO</w:t>
      </w:r>
      <w:r w:rsidRPr="00C64424">
        <w:t xml:space="preserve"> no se encuentra obligado a generar un documento en los términos solicitados, por no encontrarse dentro de sus atribuciones, sin embargo, en aras de privilegiar el Derecho de Acceso a la información pública </w:t>
      </w:r>
      <w:r w:rsidRPr="00C64424">
        <w:lastRenderedPageBreak/>
        <w:t xml:space="preserve">ha enviado la información que dan respuesta a los planteamientos, ya que en términos del artículo 12 de la Ley de Transparencia local, los sujetos obligados sólo proporcionarán la información pública que se les requiera y que obre en sus archivos y en el estado en que ésta se encuentre. </w:t>
      </w:r>
    </w:p>
    <w:p w14:paraId="6BE76A43" w14:textId="77777777" w:rsidR="00BB57B7" w:rsidRPr="00C64424" w:rsidRDefault="00BB57B7" w:rsidP="00C64424"/>
    <w:p w14:paraId="27E4862D" w14:textId="77777777" w:rsidR="00BB57B7" w:rsidRPr="00C64424" w:rsidRDefault="003F379B" w:rsidP="00C64424">
      <w:r w:rsidRPr="00C64424">
        <w:t>Razón por la cual, se válida la atención al requerimiento de información, máxime que la respuesta contenida en el Informe Justificado fue emitida por el área legalmente facultada para conocer de lo requerido por el particular, aún y cuando no está obligado a generarla, resumirla, efectuar cálculos o practicar investigaciones, es decir, proporcionar información que le implique el procesamiento de la misma, ni el presentarla conforme al interés de la solicitante.</w:t>
      </w:r>
    </w:p>
    <w:p w14:paraId="04FC2D50" w14:textId="77777777" w:rsidR="00BB57B7" w:rsidRPr="00C64424" w:rsidRDefault="00BB57B7" w:rsidP="00C64424"/>
    <w:p w14:paraId="59631C0B" w14:textId="77777777" w:rsidR="00BB57B7" w:rsidRPr="00C64424" w:rsidRDefault="003F379B" w:rsidP="00C64424">
      <w:r w:rsidRPr="00C64424">
        <w:t xml:space="preserve">Por tanto, al haber existido un pronunciamiento por parte del </w:t>
      </w:r>
      <w:r w:rsidRPr="00C64424">
        <w:rPr>
          <w:b/>
        </w:rPr>
        <w:t>SUJETO OBLIGADO</w:t>
      </w:r>
      <w:r w:rsidRPr="00C64424">
        <w:t>, este Órgano Garante no está facultado para manifestarse sobre la veracidad de la información proporcionada respecto de lo solicitado en los puntos identificados con los numerales 1, 2, 3, 4 y 5, pues no existe precepto legal alguno en la Ley de la Materia que lo permita.</w:t>
      </w:r>
    </w:p>
    <w:p w14:paraId="4A37C4DC" w14:textId="77777777" w:rsidR="00BB57B7" w:rsidRPr="00C64424" w:rsidRDefault="00BB57B7" w:rsidP="00C64424"/>
    <w:p w14:paraId="58881738" w14:textId="77777777" w:rsidR="00BB57B7" w:rsidRPr="00C64424" w:rsidRDefault="003F379B" w:rsidP="00C64424">
      <w:r w:rsidRPr="00C64424">
        <w:t xml:space="preserve">Por otra parte, respecto del último requerimiento realizado por el particular relacionado con “6. </w:t>
      </w:r>
      <w:r w:rsidRPr="00C64424">
        <w:rPr>
          <w:i/>
        </w:rPr>
        <w:t>La bolsa de trabajo del municipio y los programas sociales donde se oferten empleos.</w:t>
      </w:r>
      <w:r w:rsidRPr="00C64424">
        <w:t>” De lo solicitado se advierte que lo que el solicitante requiere es el documento en donde pueda conocer ofertas de trabajo.</w:t>
      </w:r>
    </w:p>
    <w:p w14:paraId="77EF9D60" w14:textId="77777777" w:rsidR="00BB57B7" w:rsidRPr="00C64424" w:rsidRDefault="00BB57B7" w:rsidP="00C64424"/>
    <w:p w14:paraId="3E756A81" w14:textId="77777777" w:rsidR="00BB57B7" w:rsidRPr="00C64424" w:rsidRDefault="003F379B" w:rsidP="00C64424">
      <w:r w:rsidRPr="00C64424">
        <w:t>Así, del Bando Municipal de Tultepec:</w:t>
      </w:r>
    </w:p>
    <w:p w14:paraId="3983AFCE" w14:textId="77777777" w:rsidR="00BB57B7" w:rsidRPr="00C64424" w:rsidRDefault="00BB57B7" w:rsidP="00C64424"/>
    <w:p w14:paraId="0BFC3C9E" w14:textId="77777777" w:rsidR="00BB57B7" w:rsidRPr="00C64424" w:rsidRDefault="003F379B" w:rsidP="00C64424">
      <w:pPr>
        <w:pStyle w:val="Puesto"/>
        <w:ind w:left="851" w:right="822"/>
        <w:jc w:val="center"/>
      </w:pPr>
      <w:r w:rsidRPr="00C64424">
        <w:t>TÍTULO QUINTO</w:t>
      </w:r>
    </w:p>
    <w:p w14:paraId="66AE3783" w14:textId="77777777" w:rsidR="00BB57B7" w:rsidRPr="00C64424" w:rsidRDefault="003F379B" w:rsidP="00C64424">
      <w:pPr>
        <w:pStyle w:val="Puesto"/>
        <w:ind w:left="851" w:right="822"/>
        <w:jc w:val="center"/>
      </w:pPr>
      <w:r w:rsidRPr="00C64424">
        <w:t>SERVICIOS PÚBLICOS MUNICIPALES</w:t>
      </w:r>
    </w:p>
    <w:p w14:paraId="44948CAF" w14:textId="77777777" w:rsidR="00BB57B7" w:rsidRPr="00C64424" w:rsidRDefault="003F379B" w:rsidP="00C64424">
      <w:pPr>
        <w:pStyle w:val="Puesto"/>
        <w:ind w:left="851" w:right="822"/>
        <w:jc w:val="center"/>
      </w:pPr>
      <w:r w:rsidRPr="00C64424">
        <w:t>CAPÍTULO I DE LOS SERVICIOS PÚBLICOS</w:t>
      </w:r>
    </w:p>
    <w:p w14:paraId="11E5E53A" w14:textId="77777777" w:rsidR="00BB57B7" w:rsidRPr="00C64424" w:rsidRDefault="003F379B" w:rsidP="00C64424">
      <w:pPr>
        <w:pStyle w:val="Puesto"/>
        <w:ind w:left="851" w:right="822"/>
      </w:pPr>
      <w:r w:rsidRPr="00C64424">
        <w:lastRenderedPageBreak/>
        <w:t>ARTÍCULO 49.- El Municipio tendrá a su cargo la prestación, explotación, administración y conservación de los servicios públicos municipales, considerándose enunciativa y no limitativamente, los siguientes:</w:t>
      </w:r>
    </w:p>
    <w:p w14:paraId="3B9798C5" w14:textId="77777777" w:rsidR="00BB57B7" w:rsidRPr="00C64424" w:rsidRDefault="003F379B" w:rsidP="00C64424">
      <w:pPr>
        <w:pStyle w:val="Puesto"/>
        <w:ind w:left="851" w:right="822"/>
      </w:pPr>
      <w:r w:rsidRPr="00C64424">
        <w:t>…</w:t>
      </w:r>
    </w:p>
    <w:p w14:paraId="41CC87F8" w14:textId="77777777" w:rsidR="00BB57B7" w:rsidRPr="00C64424" w:rsidRDefault="003F379B" w:rsidP="00C64424">
      <w:pPr>
        <w:pStyle w:val="Puesto"/>
        <w:ind w:left="851" w:right="822"/>
      </w:pPr>
      <w:r w:rsidRPr="00C64424">
        <w:t>k) De bolsa de trabajo;</w:t>
      </w:r>
    </w:p>
    <w:p w14:paraId="5E891D18" w14:textId="77777777" w:rsidR="00BB57B7" w:rsidRPr="00C64424" w:rsidRDefault="003F379B" w:rsidP="00C64424">
      <w:pPr>
        <w:pStyle w:val="Puesto"/>
        <w:ind w:left="851" w:right="822"/>
      </w:pPr>
      <w:r w:rsidRPr="00C64424">
        <w:t>…</w:t>
      </w:r>
    </w:p>
    <w:p w14:paraId="4D2E000E" w14:textId="77777777" w:rsidR="00BB57B7" w:rsidRPr="00C64424" w:rsidRDefault="00BB57B7" w:rsidP="00C64424"/>
    <w:p w14:paraId="78C4E6DC" w14:textId="77777777" w:rsidR="00BB57B7" w:rsidRPr="00C64424" w:rsidRDefault="003F379B" w:rsidP="00C64424">
      <w:r w:rsidRPr="00C64424">
        <w:t>En ese sentido, el Municipio debe contar con área que se haga cargo de la bolsa de trabajo.</w:t>
      </w:r>
    </w:p>
    <w:p w14:paraId="34D97498" w14:textId="77777777" w:rsidR="00BB57B7" w:rsidRPr="00C64424" w:rsidRDefault="00BB57B7" w:rsidP="00C64424"/>
    <w:p w14:paraId="155AA9A3" w14:textId="77777777" w:rsidR="00BB57B7" w:rsidRPr="00C64424" w:rsidRDefault="003F379B" w:rsidP="00C64424">
      <w:r w:rsidRPr="00C64424">
        <w:t>De hecho, en la página del Ayuntamiento de Tultepec se puede observar, un apartado relativo a la bolsa de trabajo de la forma siguiente:</w:t>
      </w:r>
    </w:p>
    <w:p w14:paraId="522A9174" w14:textId="77777777" w:rsidR="00BB57B7" w:rsidRPr="00C64424" w:rsidRDefault="00BB57B7" w:rsidP="00C64424"/>
    <w:p w14:paraId="461AF4AB" w14:textId="77777777" w:rsidR="00BB57B7" w:rsidRPr="00C64424" w:rsidRDefault="003F379B" w:rsidP="00C64424">
      <w:pPr>
        <w:jc w:val="center"/>
      </w:pPr>
      <w:r w:rsidRPr="00C64424">
        <w:rPr>
          <w:noProof/>
          <w:lang w:eastAsia="es-MX"/>
        </w:rPr>
        <w:drawing>
          <wp:inline distT="0" distB="0" distL="0" distR="0" wp14:anchorId="4A76FB62" wp14:editId="5196C1BB">
            <wp:extent cx="4101365" cy="2271472"/>
            <wp:effectExtent l="0" t="0" r="0" b="0"/>
            <wp:docPr id="2051166589" name="image4.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 Word&#10;&#10;Descripción generada automáticamente"/>
                    <pic:cNvPicPr preferRelativeResize="0"/>
                  </pic:nvPicPr>
                  <pic:blipFill>
                    <a:blip r:embed="rId11"/>
                    <a:srcRect t="43625" r="60044"/>
                    <a:stretch>
                      <a:fillRect/>
                    </a:stretch>
                  </pic:blipFill>
                  <pic:spPr>
                    <a:xfrm>
                      <a:off x="0" y="0"/>
                      <a:ext cx="4101365" cy="2271472"/>
                    </a:xfrm>
                    <a:prstGeom prst="rect">
                      <a:avLst/>
                    </a:prstGeom>
                    <a:ln/>
                  </pic:spPr>
                </pic:pic>
              </a:graphicData>
            </a:graphic>
          </wp:inline>
        </w:drawing>
      </w:r>
    </w:p>
    <w:p w14:paraId="132922AF" w14:textId="77777777" w:rsidR="00BB57B7" w:rsidRPr="00C64424" w:rsidRDefault="00BB57B7" w:rsidP="00C64424">
      <w:pPr>
        <w:jc w:val="center"/>
      </w:pPr>
    </w:p>
    <w:p w14:paraId="2C244FE5" w14:textId="77777777" w:rsidR="00BB57B7" w:rsidRPr="00C64424" w:rsidRDefault="003F379B" w:rsidP="00C64424">
      <w:r w:rsidRPr="00C64424">
        <w:t xml:space="preserve">Al ingresar dando clic en “Bolsa de trabajo” se despliegan varias opciones, a manera de ejemplo, se inserta la siguiente imagen: </w:t>
      </w:r>
    </w:p>
    <w:p w14:paraId="0819C023" w14:textId="77777777" w:rsidR="00BB57B7" w:rsidRPr="00C64424" w:rsidRDefault="00BB57B7" w:rsidP="00C64424"/>
    <w:p w14:paraId="5EECBE2D" w14:textId="77777777" w:rsidR="00BB57B7" w:rsidRPr="00C64424" w:rsidRDefault="003F379B" w:rsidP="00C64424">
      <w:pPr>
        <w:jc w:val="center"/>
      </w:pPr>
      <w:r w:rsidRPr="00C64424">
        <w:rPr>
          <w:noProof/>
          <w:lang w:eastAsia="es-MX"/>
        </w:rPr>
        <w:lastRenderedPageBreak/>
        <w:drawing>
          <wp:inline distT="0" distB="0" distL="0" distR="0" wp14:anchorId="1F9308B0" wp14:editId="66C11509">
            <wp:extent cx="4613735" cy="2827659"/>
            <wp:effectExtent l="0" t="0" r="0" b="0"/>
            <wp:docPr id="2051166591"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12"/>
                    <a:srcRect l="3454" t="47451" r="62890"/>
                    <a:stretch>
                      <a:fillRect/>
                    </a:stretch>
                  </pic:blipFill>
                  <pic:spPr>
                    <a:xfrm>
                      <a:off x="0" y="0"/>
                      <a:ext cx="4613735" cy="2827659"/>
                    </a:xfrm>
                    <a:prstGeom prst="rect">
                      <a:avLst/>
                    </a:prstGeom>
                    <a:ln/>
                  </pic:spPr>
                </pic:pic>
              </a:graphicData>
            </a:graphic>
          </wp:inline>
        </w:drawing>
      </w:r>
    </w:p>
    <w:p w14:paraId="3B48BEC8" w14:textId="77777777" w:rsidR="00BB57B7" w:rsidRPr="00C64424" w:rsidRDefault="003F379B" w:rsidP="00C64424">
      <w:r w:rsidRPr="00C64424">
        <w:t>Y al ingresar a la primera se observa:</w:t>
      </w:r>
    </w:p>
    <w:p w14:paraId="70CBD0DA" w14:textId="77777777" w:rsidR="00BB57B7" w:rsidRPr="00C64424" w:rsidRDefault="00BB57B7" w:rsidP="00C64424"/>
    <w:p w14:paraId="56181F00" w14:textId="77777777" w:rsidR="00BB57B7" w:rsidRPr="00C64424" w:rsidRDefault="003F379B" w:rsidP="00C64424">
      <w:pPr>
        <w:jc w:val="center"/>
        <w:rPr>
          <w:rFonts w:ascii="Times New Roman" w:hAnsi="Times New Roman"/>
          <w:sz w:val="24"/>
          <w:szCs w:val="24"/>
        </w:rPr>
      </w:pPr>
      <w:r w:rsidRPr="00C64424">
        <w:rPr>
          <w:noProof/>
          <w:lang w:eastAsia="es-MX"/>
        </w:rPr>
        <w:drawing>
          <wp:inline distT="0" distB="0" distL="0" distR="0" wp14:anchorId="1850F6F4" wp14:editId="751EABB4">
            <wp:extent cx="4128999" cy="2117777"/>
            <wp:effectExtent l="0" t="0" r="0" b="0"/>
            <wp:docPr id="2051166590" name="image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10;&#10;Descripción generada automáticamente"/>
                    <pic:cNvPicPr preferRelativeResize="0"/>
                  </pic:nvPicPr>
                  <pic:blipFill>
                    <a:blip r:embed="rId13"/>
                    <a:srcRect l="4356" t="57400" r="63043"/>
                    <a:stretch>
                      <a:fillRect/>
                    </a:stretch>
                  </pic:blipFill>
                  <pic:spPr>
                    <a:xfrm>
                      <a:off x="0" y="0"/>
                      <a:ext cx="4128999" cy="2117777"/>
                    </a:xfrm>
                    <a:prstGeom prst="rect">
                      <a:avLst/>
                    </a:prstGeom>
                    <a:ln/>
                  </pic:spPr>
                </pic:pic>
              </a:graphicData>
            </a:graphic>
          </wp:inline>
        </w:drawing>
      </w:r>
    </w:p>
    <w:p w14:paraId="766A1ABD" w14:textId="77777777" w:rsidR="00BB57B7" w:rsidRPr="00C64424" w:rsidRDefault="00BB57B7" w:rsidP="00C64424">
      <w:pPr>
        <w:tabs>
          <w:tab w:val="left" w:pos="4667"/>
        </w:tabs>
        <w:ind w:right="567"/>
      </w:pPr>
    </w:p>
    <w:p w14:paraId="5F90B966" w14:textId="77777777" w:rsidR="00BB57B7" w:rsidRPr="00C64424" w:rsidRDefault="003F379B" w:rsidP="00C64424">
      <w:r w:rsidRPr="00C64424">
        <w:t>Asimismo, al ingresar al último recuadro, relativo al propio Ayuntamiento se visualiza:</w:t>
      </w:r>
    </w:p>
    <w:p w14:paraId="4E2557E5" w14:textId="77777777" w:rsidR="00BB57B7" w:rsidRPr="00C64424" w:rsidRDefault="003F379B" w:rsidP="00C64424">
      <w:pPr>
        <w:tabs>
          <w:tab w:val="left" w:pos="4667"/>
        </w:tabs>
        <w:ind w:right="567"/>
      </w:pPr>
      <w:r w:rsidRPr="00C64424">
        <w:rPr>
          <w:noProof/>
          <w:lang w:eastAsia="es-MX"/>
        </w:rPr>
        <w:lastRenderedPageBreak/>
        <w:drawing>
          <wp:inline distT="0" distB="0" distL="0" distR="0" wp14:anchorId="34AE1A05" wp14:editId="1628EE96">
            <wp:extent cx="5386224" cy="1691517"/>
            <wp:effectExtent l="0" t="0" r="0" b="0"/>
            <wp:docPr id="2051166592"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Descripción generada automáticamente"/>
                    <pic:cNvPicPr preferRelativeResize="0"/>
                  </pic:nvPicPr>
                  <pic:blipFill>
                    <a:blip r:embed="rId14"/>
                    <a:srcRect l="5592" t="63906" r="65222" b="12744"/>
                    <a:stretch>
                      <a:fillRect/>
                    </a:stretch>
                  </pic:blipFill>
                  <pic:spPr>
                    <a:xfrm>
                      <a:off x="0" y="0"/>
                      <a:ext cx="5386224" cy="1691517"/>
                    </a:xfrm>
                    <a:prstGeom prst="rect">
                      <a:avLst/>
                    </a:prstGeom>
                    <a:ln/>
                  </pic:spPr>
                </pic:pic>
              </a:graphicData>
            </a:graphic>
          </wp:inline>
        </w:drawing>
      </w:r>
      <w:r w:rsidRPr="00C64424">
        <w:rPr>
          <w:vertAlign w:val="superscript"/>
        </w:rPr>
        <w:footnoteReference w:id="5"/>
      </w:r>
    </w:p>
    <w:p w14:paraId="09A9BDDE" w14:textId="77777777" w:rsidR="00BB57B7" w:rsidRPr="00C64424" w:rsidRDefault="00BB57B7" w:rsidP="00C64424">
      <w:pPr>
        <w:tabs>
          <w:tab w:val="left" w:pos="4667"/>
        </w:tabs>
        <w:ind w:right="567"/>
      </w:pPr>
    </w:p>
    <w:p w14:paraId="4FE5A0AD" w14:textId="77777777" w:rsidR="00BB57B7" w:rsidRPr="00C64424" w:rsidRDefault="003F379B" w:rsidP="00C64424">
      <w:pPr>
        <w:tabs>
          <w:tab w:val="left" w:pos="4667"/>
        </w:tabs>
        <w:ind w:right="567"/>
      </w:pPr>
      <w:r w:rsidRPr="00C64424">
        <w:t>Con lo hasta aquí expuesto se ha evidenciado la existencia del servicio municipal de “Bolsa de trabajo”.</w:t>
      </w:r>
    </w:p>
    <w:p w14:paraId="3751DB13" w14:textId="77777777" w:rsidR="00BB57B7" w:rsidRPr="00C64424" w:rsidRDefault="00BB57B7" w:rsidP="00C64424">
      <w:pPr>
        <w:tabs>
          <w:tab w:val="left" w:pos="4667"/>
        </w:tabs>
        <w:ind w:right="567"/>
      </w:pPr>
    </w:p>
    <w:p w14:paraId="5A4E33A7" w14:textId="77777777" w:rsidR="00BB57B7" w:rsidRPr="00C64424" w:rsidRDefault="003F379B" w:rsidP="00C64424">
      <w:pPr>
        <w:tabs>
          <w:tab w:val="left" w:pos="4667"/>
        </w:tabs>
        <w:ind w:right="567"/>
      </w:pPr>
      <w:r w:rsidRPr="00C64424">
        <w:t xml:space="preserve">Al respecto, el </w:t>
      </w:r>
      <w:r w:rsidRPr="00C64424">
        <w:rPr>
          <w:b/>
        </w:rPr>
        <w:t>SUJETO OBLIGADO —</w:t>
      </w:r>
      <w:r w:rsidRPr="00C64424">
        <w:t>a través del</w:t>
      </w:r>
      <w:r w:rsidRPr="00C64424">
        <w:rPr>
          <w:b/>
        </w:rPr>
        <w:t xml:space="preserve"> </w:t>
      </w:r>
      <w:r w:rsidRPr="00C64424">
        <w:t>Director de Desarrollo Económico—manifestó en su respuesta: “</w:t>
      </w:r>
      <w:r w:rsidRPr="00C64424">
        <w:rPr>
          <w:i/>
        </w:rPr>
        <w:t>El área correspondiente es el Director de educación y cultura para dar a conocer dichas ofertas.</w:t>
      </w:r>
      <w:r w:rsidRPr="00C64424">
        <w:t>”</w:t>
      </w:r>
    </w:p>
    <w:p w14:paraId="05208003" w14:textId="77777777" w:rsidR="00BB57B7" w:rsidRPr="00C64424" w:rsidRDefault="00BB57B7" w:rsidP="00C64424">
      <w:pPr>
        <w:tabs>
          <w:tab w:val="left" w:pos="4667"/>
        </w:tabs>
        <w:ind w:right="567"/>
      </w:pPr>
    </w:p>
    <w:p w14:paraId="4ADBAD9C" w14:textId="77777777" w:rsidR="00BB57B7" w:rsidRPr="00C64424" w:rsidRDefault="003F379B" w:rsidP="00C64424">
      <w:pPr>
        <w:tabs>
          <w:tab w:val="left" w:pos="4667"/>
        </w:tabs>
        <w:ind w:right="567"/>
      </w:pPr>
      <w:r w:rsidRPr="00C64424">
        <w:t xml:space="preserve">Así, dentro del </w:t>
      </w:r>
      <w:r w:rsidRPr="00C64424">
        <w:rPr>
          <w:b/>
        </w:rPr>
        <w:t>Reglamento Orgánico de la Administración Pública Municipal</w:t>
      </w:r>
      <w:r w:rsidRPr="00C64424">
        <w:t xml:space="preserve"> de Tultitlán 2022-2024, se pueden leer las dependencias de la administración municipal centralizada, en donde se destaca:</w:t>
      </w:r>
    </w:p>
    <w:p w14:paraId="68A00E30" w14:textId="77777777" w:rsidR="00BB57B7" w:rsidRPr="00C64424" w:rsidRDefault="00BB57B7" w:rsidP="00C64424">
      <w:pPr>
        <w:tabs>
          <w:tab w:val="left" w:pos="4667"/>
        </w:tabs>
        <w:ind w:right="567"/>
      </w:pPr>
    </w:p>
    <w:p w14:paraId="5F4D4371" w14:textId="77777777" w:rsidR="00BB57B7" w:rsidRPr="00C64424" w:rsidRDefault="003F379B" w:rsidP="00C64424">
      <w:pPr>
        <w:pStyle w:val="Puesto"/>
        <w:ind w:left="851" w:right="822"/>
      </w:pPr>
      <w:r w:rsidRPr="00C64424">
        <w:rPr>
          <w:b/>
        </w:rPr>
        <w:t>ARTÍCULO 16.-</w:t>
      </w:r>
      <w:r w:rsidRPr="00C64424">
        <w:t xml:space="preserve"> Para el despacho, estudio y planeación de los diversos asuntos de la administración municipal centralizada, el Ayuntamiento contará con las siguientes dependencias: </w:t>
      </w:r>
    </w:p>
    <w:p w14:paraId="3221377E" w14:textId="77777777" w:rsidR="00BB57B7" w:rsidRPr="00C64424" w:rsidRDefault="003F379B" w:rsidP="00C64424">
      <w:pPr>
        <w:pStyle w:val="Puesto"/>
        <w:ind w:left="851" w:right="822"/>
      </w:pPr>
      <w:r w:rsidRPr="00C64424">
        <w:t xml:space="preserve">I.- Secretaría del Ayuntamiento; </w:t>
      </w:r>
    </w:p>
    <w:p w14:paraId="3F5AB6C3" w14:textId="77777777" w:rsidR="00BB57B7" w:rsidRPr="00C64424" w:rsidRDefault="003F379B" w:rsidP="00C64424">
      <w:pPr>
        <w:pStyle w:val="Puesto"/>
        <w:ind w:left="851" w:right="822"/>
      </w:pPr>
      <w:r w:rsidRPr="00C64424">
        <w:t xml:space="preserve">II.- Tesorería Municipal; </w:t>
      </w:r>
    </w:p>
    <w:p w14:paraId="16223674" w14:textId="77777777" w:rsidR="00BB57B7" w:rsidRPr="00C64424" w:rsidRDefault="003F379B" w:rsidP="00C64424">
      <w:pPr>
        <w:pStyle w:val="Puesto"/>
        <w:ind w:left="851" w:right="822"/>
      </w:pPr>
      <w:r w:rsidRPr="00C64424">
        <w:t xml:space="preserve">III.- Contraloría Municipal; </w:t>
      </w:r>
    </w:p>
    <w:p w14:paraId="398FAAED" w14:textId="77777777" w:rsidR="00BB57B7" w:rsidRPr="00C64424" w:rsidRDefault="003F379B" w:rsidP="00C64424">
      <w:pPr>
        <w:pStyle w:val="Puesto"/>
        <w:ind w:left="851" w:right="822"/>
      </w:pPr>
      <w:r w:rsidRPr="00C64424">
        <w:t>…</w:t>
      </w:r>
    </w:p>
    <w:p w14:paraId="579D1512" w14:textId="77777777" w:rsidR="00BB57B7" w:rsidRPr="00C64424" w:rsidRDefault="003F379B" w:rsidP="00C64424">
      <w:pPr>
        <w:pStyle w:val="Puesto"/>
        <w:ind w:left="851" w:right="822"/>
      </w:pPr>
      <w:r w:rsidRPr="00C64424">
        <w:rPr>
          <w:b/>
        </w:rPr>
        <w:lastRenderedPageBreak/>
        <w:t>XI.- La Dirección de Desarrollo Social, Educación, Cultura, Turismo Sostenible y Desarrollo Artesanal</w:t>
      </w:r>
      <w:r w:rsidRPr="00C64424">
        <w:t>;</w:t>
      </w:r>
    </w:p>
    <w:p w14:paraId="403E3E9D" w14:textId="77777777" w:rsidR="00BB57B7" w:rsidRPr="00C64424" w:rsidRDefault="00BB57B7" w:rsidP="00C64424">
      <w:pPr>
        <w:spacing w:line="240" w:lineRule="auto"/>
        <w:ind w:left="851" w:right="822"/>
      </w:pPr>
    </w:p>
    <w:p w14:paraId="2EF4D62B" w14:textId="77777777" w:rsidR="00BB57B7" w:rsidRPr="00C64424" w:rsidRDefault="003F379B" w:rsidP="00C64424">
      <w:pPr>
        <w:pStyle w:val="Puesto"/>
        <w:ind w:left="851" w:right="822"/>
      </w:pPr>
      <w:r w:rsidRPr="00C64424">
        <w:t xml:space="preserve">ARTÍCULO 39.- </w:t>
      </w:r>
      <w:r w:rsidRPr="00C64424">
        <w:rPr>
          <w:b/>
        </w:rPr>
        <w:t xml:space="preserve">La Dirección de Desarrollo Social, Educación y Crónica Municipal, es la dependencia responsable de proponer, ejecutar, las políticas, programas, proyectos y acciones municipales en materia de desarrollo social, </w:t>
      </w:r>
      <w:r w:rsidRPr="00C64424">
        <w:t>las políticas de gobierno municipal en materia de educación y la responsabilidad, a través de la persona cronista municipal, de la elaboración de la crónica sobre los hechos y acontecimientos históricos, así como los sucesos más relevantes acontecidos en el municipio.</w:t>
      </w:r>
    </w:p>
    <w:p w14:paraId="01C8EDE4" w14:textId="77777777" w:rsidR="00BB57B7" w:rsidRPr="00C64424" w:rsidRDefault="00BB57B7" w:rsidP="00C64424">
      <w:pPr>
        <w:pStyle w:val="Puesto"/>
        <w:ind w:left="851" w:right="822"/>
      </w:pPr>
    </w:p>
    <w:p w14:paraId="145AF522" w14:textId="77777777" w:rsidR="00BB57B7" w:rsidRPr="00C64424" w:rsidRDefault="003F379B" w:rsidP="00C64424">
      <w:pPr>
        <w:pStyle w:val="Puesto"/>
        <w:ind w:left="851" w:right="822"/>
      </w:pPr>
      <w:r w:rsidRPr="00C64424">
        <w:t xml:space="preserve">ARTÍCULO 41.- Para la realización de sus funciones la </w:t>
      </w:r>
      <w:r w:rsidRPr="00C64424">
        <w:rPr>
          <w:b/>
        </w:rPr>
        <w:t>Dirección de Desarrollo Social, Educación y Crónica Municipal</w:t>
      </w:r>
      <w:r w:rsidRPr="00C64424">
        <w:t xml:space="preserve">, contará con las siguientes coordinaciones y con la persona titular de la crónica municipal. </w:t>
      </w:r>
    </w:p>
    <w:p w14:paraId="007AE0C4" w14:textId="77777777" w:rsidR="00BB57B7" w:rsidRPr="00C64424" w:rsidRDefault="003F379B" w:rsidP="00C64424">
      <w:pPr>
        <w:pStyle w:val="Puesto"/>
        <w:ind w:left="851" w:right="822"/>
      </w:pPr>
      <w:r w:rsidRPr="00C64424">
        <w:t xml:space="preserve">I.- Coordinación de Desarrollo Social, tendrá las siguientes atribuciones, como auxiliar del titular del área: </w:t>
      </w:r>
    </w:p>
    <w:p w14:paraId="050D674B" w14:textId="77777777" w:rsidR="00BB57B7" w:rsidRPr="00C64424" w:rsidRDefault="003F379B" w:rsidP="00C64424">
      <w:pPr>
        <w:pStyle w:val="Puesto"/>
        <w:ind w:left="851" w:right="822"/>
      </w:pPr>
      <w:r w:rsidRPr="00C64424">
        <w:t xml:space="preserve">a).- Diagnosticar, formular, dirigir, implementar y evaluar la política social del Gobierno Municipal; </w:t>
      </w:r>
    </w:p>
    <w:p w14:paraId="6E40628A" w14:textId="77777777" w:rsidR="00BB57B7" w:rsidRPr="00C64424" w:rsidRDefault="003F379B" w:rsidP="00C64424">
      <w:pPr>
        <w:pStyle w:val="Puesto"/>
        <w:ind w:left="851" w:right="822"/>
      </w:pPr>
      <w:r w:rsidRPr="00C64424">
        <w:t xml:space="preserve">b).- Cuantificar, determinar y proponer, en coordinación con las instancias competentes, los recursos públicos necesarios para generar los programas y acciones que atiendan las necesidades básicas de la población vulnerable del municipio; </w:t>
      </w:r>
    </w:p>
    <w:p w14:paraId="3711399C" w14:textId="77777777" w:rsidR="00BB57B7" w:rsidRPr="00C64424" w:rsidRDefault="003F379B" w:rsidP="00C64424">
      <w:pPr>
        <w:pStyle w:val="Puesto"/>
        <w:ind w:left="851" w:right="822"/>
      </w:pPr>
      <w:r w:rsidRPr="00C64424">
        <w:t xml:space="preserve">c).- Ejecutar los programas, proyectos y acciones municipales en materia de desarrollo social, de manera coordinada con las instancias correspondientes; </w:t>
      </w:r>
    </w:p>
    <w:p w14:paraId="2ADBD86F" w14:textId="77777777" w:rsidR="00BB57B7" w:rsidRPr="00C64424" w:rsidRDefault="003F379B" w:rsidP="00C64424">
      <w:pPr>
        <w:pStyle w:val="Puesto"/>
        <w:ind w:left="851" w:right="822"/>
      </w:pPr>
      <w:r w:rsidRPr="00C64424">
        <w:t>d).- Proponer e impulsar acciones y obras para el desarrollo comunitario, en coordinación con otras dependencias administrativas del municipio;</w:t>
      </w:r>
    </w:p>
    <w:p w14:paraId="4F0AEE18" w14:textId="77777777" w:rsidR="00BB57B7" w:rsidRPr="00C64424" w:rsidRDefault="003F379B" w:rsidP="00C64424">
      <w:pPr>
        <w:pStyle w:val="Puesto"/>
        <w:ind w:left="851" w:right="822"/>
      </w:pPr>
      <w:r w:rsidRPr="00C64424">
        <w:t xml:space="preserve">e).- Auxiliar o representar a la Presidenta o Presidente Municipal, en el ámbito de su competencia, en la coordinación con las dependencias correspondientes en materia de desarrollo social de los Gobiernos Estatal y Federal en la ejecución de sus programas y acciones en el territorio municipal; </w:t>
      </w:r>
    </w:p>
    <w:p w14:paraId="715CEB67" w14:textId="77777777" w:rsidR="00BB57B7" w:rsidRPr="00C64424" w:rsidRDefault="003F379B" w:rsidP="00C64424">
      <w:pPr>
        <w:pStyle w:val="Puesto"/>
        <w:ind w:left="851" w:right="822"/>
      </w:pPr>
      <w:r w:rsidRPr="00C64424">
        <w:t xml:space="preserve">f).- Asistir a la Presidenta o Presidente Municipal en el convenio de acciones con otros municipios de la entidad, así como con organismos públicos descentralizados federales, estatales y municipales, en materia de desarrollo social; </w:t>
      </w:r>
    </w:p>
    <w:p w14:paraId="14BFC2B6" w14:textId="77777777" w:rsidR="00BB57B7" w:rsidRPr="00C64424" w:rsidRDefault="003F379B" w:rsidP="00C64424">
      <w:pPr>
        <w:pStyle w:val="Puesto"/>
        <w:ind w:left="851" w:right="822"/>
      </w:pPr>
      <w:r w:rsidRPr="00C64424">
        <w:t xml:space="preserve">g).- Integrar los padrones respectivos de beneficiarios de los programas de desarrollo social municipal; </w:t>
      </w:r>
    </w:p>
    <w:p w14:paraId="1B9D7000" w14:textId="77777777" w:rsidR="00BB57B7" w:rsidRPr="00C64424" w:rsidRDefault="003F379B" w:rsidP="00C64424">
      <w:pPr>
        <w:pStyle w:val="Puesto"/>
        <w:ind w:left="851" w:right="822"/>
      </w:pPr>
      <w:r w:rsidRPr="00C64424">
        <w:t xml:space="preserve">h).- Informar a la ciudadanía de las políticas, programas y acciones de desarrollo social que ejecuten; así como sobre la aplicación de los recursos y evolución de cada uno de estos programas, en términos de las disposiciones jurídicas aplicables; </w:t>
      </w:r>
    </w:p>
    <w:p w14:paraId="01DE661A" w14:textId="77777777" w:rsidR="00BB57B7" w:rsidRPr="00C64424" w:rsidRDefault="003F379B" w:rsidP="00C64424">
      <w:pPr>
        <w:pStyle w:val="Puesto"/>
        <w:ind w:left="851" w:right="822"/>
      </w:pPr>
      <w:r w:rsidRPr="00C64424">
        <w:t>i).- Concertar acciones con los sectores no gubernamental, social y privado en materia de desarrollo social;</w:t>
      </w:r>
    </w:p>
    <w:p w14:paraId="4BFFAC77" w14:textId="77777777" w:rsidR="00BB57B7" w:rsidRPr="00C64424" w:rsidRDefault="003F379B" w:rsidP="00C64424">
      <w:r w:rsidRPr="00C64424">
        <w:lastRenderedPageBreak/>
        <w:t xml:space="preserve">Atendiendo a lo anterior, es evidente que el </w:t>
      </w:r>
      <w:r w:rsidRPr="00C64424">
        <w:rPr>
          <w:b/>
        </w:rPr>
        <w:t>SUJETO OBLIGADO</w:t>
      </w:r>
      <w:r w:rsidRPr="00C64424">
        <w:t xml:space="preserve"> omitió turnar a todas las áreas involucradas para que éstas pudieran pronunciarse de la información requerida.</w:t>
      </w:r>
    </w:p>
    <w:p w14:paraId="2A8833D7" w14:textId="77777777" w:rsidR="00BB57B7" w:rsidRPr="00C64424" w:rsidRDefault="00BB57B7" w:rsidP="00C64424"/>
    <w:p w14:paraId="46398B15" w14:textId="77777777" w:rsidR="00BB57B7" w:rsidRPr="00C64424" w:rsidRDefault="003F379B" w:rsidP="00C64424">
      <w:r w:rsidRPr="00C64424">
        <w:t xml:space="preserve">De manera que, es indispensable hacer referencia al </w:t>
      </w:r>
      <w:r w:rsidRPr="00C64424">
        <w:rPr>
          <w:b/>
        </w:rPr>
        <w:t>procedimiento de búsqueda que deben de seguir los Sujetos Obligados para localizar la información</w:t>
      </w:r>
      <w:r w:rsidRPr="00C64424">
        <w:t>, el cual se encuentra previsto en los artículos 160 y 162 de la Ley de Transparencia y Acceso a la Información Pública del Estado de México y Municipios, mismo que es el siguiente:</w:t>
      </w:r>
    </w:p>
    <w:p w14:paraId="28998583" w14:textId="77777777" w:rsidR="00BB57B7" w:rsidRPr="00C64424" w:rsidRDefault="00BB57B7" w:rsidP="00C64424"/>
    <w:p w14:paraId="24A3C71C" w14:textId="77777777" w:rsidR="00BB57B7" w:rsidRPr="00C64424" w:rsidRDefault="003F379B" w:rsidP="00C64424">
      <w:pPr>
        <w:numPr>
          <w:ilvl w:val="0"/>
          <w:numId w:val="1"/>
        </w:numPr>
      </w:pPr>
      <w:r w:rsidRPr="00C64424">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A1A52D1" w14:textId="77777777" w:rsidR="00BB57B7" w:rsidRPr="00C64424" w:rsidRDefault="003F379B" w:rsidP="00C64424">
      <w:pPr>
        <w:numPr>
          <w:ilvl w:val="0"/>
          <w:numId w:val="1"/>
        </w:numPr>
      </w:pPr>
      <w:r w:rsidRPr="00C64424">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EE7E702" w14:textId="77777777" w:rsidR="00BB57B7" w:rsidRPr="00C64424" w:rsidRDefault="00BB57B7" w:rsidP="00C64424">
      <w:pPr>
        <w:rPr>
          <w:b/>
        </w:rPr>
      </w:pPr>
    </w:p>
    <w:p w14:paraId="4195EB5A" w14:textId="77777777" w:rsidR="00BB57B7" w:rsidRPr="00C64424" w:rsidRDefault="003F379B" w:rsidP="00C64424">
      <w:bookmarkStart w:id="30" w:name="_heading=h.3as4poj" w:colFirst="0" w:colLast="0"/>
      <w:bookmarkEnd w:id="30"/>
      <w:r w:rsidRPr="00C64424">
        <w:t xml:space="preserve">Así, este Órgano Garante considera que el </w:t>
      </w:r>
      <w:r w:rsidRPr="00C64424">
        <w:rPr>
          <w:b/>
        </w:rPr>
        <w:t>SUJETO OBLIGADO</w:t>
      </w:r>
      <w:r w:rsidRPr="00C64424">
        <w:t xml:space="preserve"> no cumplió con el procedimiento de búsqueda exhaustiva y razonable, </w:t>
      </w:r>
      <w:r w:rsidRPr="00C64424">
        <w:rPr>
          <w:b/>
        </w:rPr>
        <w:t>pues no gestionó la solicitud de información en las diversas unidades en donde pudiera obrar citada información, de manera enunciativa puede ser la Tesorería Municipal y Dirección de Desarrollo Social, Educación y Crónica Municipal</w:t>
      </w:r>
      <w:r w:rsidRPr="00C64424">
        <w:t>; o cualquier área donde de acuerdo a sus facultades se cuente con la información solicitada.</w:t>
      </w:r>
    </w:p>
    <w:p w14:paraId="2F72BB4E" w14:textId="77777777" w:rsidR="00BB57B7" w:rsidRPr="00C64424" w:rsidRDefault="00BB57B7" w:rsidP="00C64424"/>
    <w:p w14:paraId="5F88707B" w14:textId="77777777" w:rsidR="00BB57B7" w:rsidRPr="00C64424" w:rsidRDefault="003F379B" w:rsidP="00C64424">
      <w:r w:rsidRPr="00C64424">
        <w:lastRenderedPageBreak/>
        <w:t>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10501406" w14:textId="77777777" w:rsidR="00BB57B7" w:rsidRPr="00C64424" w:rsidRDefault="00BB57B7" w:rsidP="00C64424"/>
    <w:p w14:paraId="6B1CEEE3" w14:textId="77777777" w:rsidR="00BB57B7" w:rsidRPr="00C64424" w:rsidRDefault="003F379B" w:rsidP="00C64424">
      <w:pPr>
        <w:spacing w:line="240" w:lineRule="auto"/>
        <w:ind w:left="567" w:right="567"/>
        <w:rPr>
          <w:i/>
        </w:rPr>
      </w:pPr>
      <w:r w:rsidRPr="00C64424">
        <w:rPr>
          <w:b/>
          <w:i/>
        </w:rPr>
        <w:t xml:space="preserve">Congruencia y exhaustividad. Sus alcances para garantizar el derecho de acceso a la información. </w:t>
      </w:r>
      <w:r w:rsidRPr="00C64424">
        <w:rPr>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C64424">
        <w:rPr>
          <w:i/>
          <w:u w:val="single"/>
        </w:rPr>
        <w:t>la exhaustividad significa que dicha respuesta se refiera expresamente a cada uno de los puntos solicitados</w:t>
      </w:r>
      <w:r w:rsidRPr="00C64424">
        <w:rPr>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00569F5" w14:textId="77777777" w:rsidR="00BB57B7" w:rsidRPr="00C64424" w:rsidRDefault="00BB57B7" w:rsidP="00C64424">
      <w:pPr>
        <w:ind w:left="567" w:right="567"/>
        <w:rPr>
          <w:i/>
        </w:rPr>
      </w:pPr>
    </w:p>
    <w:p w14:paraId="7ABEC0A1" w14:textId="77777777" w:rsidR="00BB57B7" w:rsidRPr="00C64424" w:rsidRDefault="003F379B" w:rsidP="00C64424">
      <w:r w:rsidRPr="00C64424">
        <w:t xml:space="preserve">Conforme al criterio referido, se logra vislumbrar que todo acto administrativo debe apegarse al </w:t>
      </w:r>
      <w:r w:rsidRPr="00C64424">
        <w:rPr>
          <w:b/>
        </w:rPr>
        <w:t>principio de exhaustividad</w:t>
      </w:r>
      <w:r w:rsidRPr="00C64424">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02F0DE86" w14:textId="77777777" w:rsidR="00BB57B7" w:rsidRPr="00C64424" w:rsidRDefault="00BB57B7" w:rsidP="00C64424"/>
    <w:p w14:paraId="6D955BDF" w14:textId="77777777" w:rsidR="00BB57B7" w:rsidRPr="00C64424" w:rsidRDefault="003F379B" w:rsidP="00C64424">
      <w:r w:rsidRPr="00C64424">
        <w:t xml:space="preserve">En esa tesitura, se concluye que el </w:t>
      </w:r>
      <w:r w:rsidRPr="00C64424">
        <w:rPr>
          <w:b/>
        </w:rPr>
        <w:t>SUJETO OBLIGADO</w:t>
      </w:r>
      <w:r w:rsidRPr="00C64424">
        <w:t xml:space="preserve"> no satisfizo el derecho de acceso a la información de </w:t>
      </w:r>
      <w:r w:rsidRPr="00C64424">
        <w:rPr>
          <w:b/>
        </w:rPr>
        <w:t>LA PARTE RECURRENTE</w:t>
      </w:r>
      <w:r w:rsidRPr="00C64424">
        <w:t xml:space="preserve">, </w:t>
      </w:r>
      <w:r w:rsidRPr="00C64424">
        <w:rPr>
          <w:b/>
        </w:rPr>
        <w:t xml:space="preserve">al incumplir dicho principio, </w:t>
      </w:r>
      <w:r w:rsidRPr="00C64424">
        <w:t xml:space="preserve">pues al no </w:t>
      </w:r>
      <w:r w:rsidRPr="00C64424">
        <w:lastRenderedPageBreak/>
        <w:t>gestionar la búsqueda de la información de manera enunciativa en la Tesorería Municipal y Dirección de Desarrollo Social, Educación y Crónica Municipal; o cualquier área donde de acuerdo a sus facultades se cuente con la información solicitada, éstas omitieron pronunciarse respecto a la información requerida.</w:t>
      </w:r>
    </w:p>
    <w:p w14:paraId="15F265C4" w14:textId="77777777" w:rsidR="00BB57B7" w:rsidRPr="00C64424" w:rsidRDefault="00BB57B7" w:rsidP="00C64424"/>
    <w:p w14:paraId="0F36BC0A" w14:textId="77777777" w:rsidR="00BB57B7" w:rsidRPr="00C64424" w:rsidRDefault="003F379B" w:rsidP="00C64424">
      <w:bookmarkStart w:id="31" w:name="_heading=h.1pxezwc" w:colFirst="0" w:colLast="0"/>
      <w:bookmarkEnd w:id="31"/>
      <w:r w:rsidRPr="00C64424">
        <w:t xml:space="preserve">En ese sentido, son </w:t>
      </w:r>
      <w:r w:rsidRPr="00C64424">
        <w:rPr>
          <w:b/>
        </w:rPr>
        <w:t>fundados</w:t>
      </w:r>
      <w:r w:rsidRPr="00C64424">
        <w:t xml:space="preserve"> los motivos de inconformidad hechos valer por </w:t>
      </w:r>
      <w:r w:rsidRPr="00C64424">
        <w:rPr>
          <w:b/>
        </w:rPr>
        <w:t>LA PARTE RECURRENTE</w:t>
      </w:r>
      <w:r w:rsidRPr="00C64424">
        <w:t xml:space="preserve">, por lo que, para atender el requerimiento de información, el </w:t>
      </w:r>
      <w:r w:rsidRPr="00C64424">
        <w:rPr>
          <w:b/>
        </w:rPr>
        <w:t>SUJETO OBLIGADO</w:t>
      </w:r>
      <w:r w:rsidRPr="00C64424">
        <w:t xml:space="preserve"> deberá gestionar una búsqueda exhaustiva y razonable en cualquier área donde de acuerdo a sus facultades se cuente con la información solicitada, a efecto de que se pronuncie y proporcione de ser procedente en versión pública, el documento o documentos que den cuenta de la bolsa de trabajo del municipio y los programas sociales donde se oferten empleos.</w:t>
      </w:r>
    </w:p>
    <w:p w14:paraId="41D88913" w14:textId="77777777" w:rsidR="00BB57B7" w:rsidRPr="00C64424" w:rsidRDefault="00BB57B7" w:rsidP="00C64424"/>
    <w:p w14:paraId="2B0F75A5" w14:textId="77777777" w:rsidR="00BB57B7" w:rsidRPr="00C64424" w:rsidRDefault="003F379B" w:rsidP="00C64424">
      <w:pPr>
        <w:pStyle w:val="Ttulo3"/>
      </w:pPr>
      <w:bookmarkStart w:id="32" w:name="_heading=h.49x2ik5" w:colFirst="0" w:colLast="0"/>
      <w:bookmarkEnd w:id="32"/>
      <w:r w:rsidRPr="00C64424">
        <w:t>d) Versión pública</w:t>
      </w:r>
    </w:p>
    <w:p w14:paraId="0B210952" w14:textId="77777777" w:rsidR="00BB57B7" w:rsidRPr="00C64424" w:rsidRDefault="003F379B" w:rsidP="00C64424">
      <w:r w:rsidRPr="00C64424">
        <w:t xml:space="preserve">Para el caso de que el o los documentos de los cuales se ordena su entrega contengan datos personales susceptibles de ser testados, deberán ser entregados en </w:t>
      </w:r>
      <w:r w:rsidRPr="00C64424">
        <w:rPr>
          <w:b/>
        </w:rPr>
        <w:t>versión pública</w:t>
      </w:r>
      <w:r w:rsidRPr="00C64424">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D6F421E" w14:textId="77777777" w:rsidR="00BB57B7" w:rsidRPr="00C64424" w:rsidRDefault="00BB57B7" w:rsidP="00C64424"/>
    <w:p w14:paraId="00483CA3" w14:textId="77777777" w:rsidR="00BB57B7" w:rsidRPr="00C64424" w:rsidRDefault="003F379B" w:rsidP="00C64424">
      <w:r w:rsidRPr="00C64424">
        <w:lastRenderedPageBreak/>
        <w:t>A este respecto, los artículos 3, fracciones IX, XX, XXI y XLV; 51 y 52 de la Ley de Transparencia y Acceso a la Información Pública del Estado de México y Municipios establecen:</w:t>
      </w:r>
    </w:p>
    <w:p w14:paraId="6E4AF47B" w14:textId="77777777" w:rsidR="00BB57B7" w:rsidRPr="00C64424" w:rsidRDefault="00BB57B7" w:rsidP="00C64424"/>
    <w:p w14:paraId="4C920686" w14:textId="77777777" w:rsidR="00BB57B7" w:rsidRPr="00C64424" w:rsidRDefault="003F379B" w:rsidP="00C64424">
      <w:pPr>
        <w:pStyle w:val="Puesto"/>
        <w:tabs>
          <w:tab w:val="left" w:pos="8222"/>
        </w:tabs>
        <w:ind w:left="851" w:right="822"/>
      </w:pPr>
      <w:r w:rsidRPr="00C64424">
        <w:rPr>
          <w:b/>
        </w:rPr>
        <w:t xml:space="preserve">“Artículo 3. </w:t>
      </w:r>
      <w:r w:rsidRPr="00C64424">
        <w:t xml:space="preserve">Para los efectos de la presente Ley se entenderá por: </w:t>
      </w:r>
    </w:p>
    <w:p w14:paraId="191123DD" w14:textId="77777777" w:rsidR="00BB57B7" w:rsidRPr="00C64424" w:rsidRDefault="003F379B" w:rsidP="00C64424">
      <w:pPr>
        <w:pStyle w:val="Puesto"/>
        <w:tabs>
          <w:tab w:val="left" w:pos="8222"/>
        </w:tabs>
        <w:ind w:left="851" w:right="822"/>
      </w:pPr>
      <w:r w:rsidRPr="00C64424">
        <w:rPr>
          <w:b/>
        </w:rPr>
        <w:t>IX.</w:t>
      </w:r>
      <w:r w:rsidRPr="00C64424">
        <w:t xml:space="preserve"> </w:t>
      </w:r>
      <w:r w:rsidRPr="00C64424">
        <w:rPr>
          <w:b/>
        </w:rPr>
        <w:t xml:space="preserve">Datos personales: </w:t>
      </w:r>
      <w:r w:rsidRPr="00C64424">
        <w:t xml:space="preserve">La información concerniente a una persona, identificada o identificable según lo dispuesto por la Ley de Protección de Datos Personales del Estado de México; </w:t>
      </w:r>
    </w:p>
    <w:p w14:paraId="41999F51" w14:textId="77777777" w:rsidR="00BB57B7" w:rsidRPr="00C64424" w:rsidRDefault="00BB57B7" w:rsidP="00C64424">
      <w:pPr>
        <w:tabs>
          <w:tab w:val="left" w:pos="8222"/>
        </w:tabs>
        <w:spacing w:line="240" w:lineRule="auto"/>
        <w:ind w:left="851" w:right="822"/>
      </w:pPr>
    </w:p>
    <w:p w14:paraId="3D81AB96" w14:textId="77777777" w:rsidR="00BB57B7" w:rsidRPr="00C64424" w:rsidRDefault="003F379B" w:rsidP="00C64424">
      <w:pPr>
        <w:pStyle w:val="Puesto"/>
        <w:tabs>
          <w:tab w:val="left" w:pos="8222"/>
        </w:tabs>
        <w:ind w:left="851" w:right="822"/>
      </w:pPr>
      <w:r w:rsidRPr="00C64424">
        <w:rPr>
          <w:b/>
        </w:rPr>
        <w:t>XX.</w:t>
      </w:r>
      <w:r w:rsidRPr="00C64424">
        <w:t xml:space="preserve"> </w:t>
      </w:r>
      <w:r w:rsidRPr="00C64424">
        <w:rPr>
          <w:b/>
        </w:rPr>
        <w:t>Información clasificada:</w:t>
      </w:r>
      <w:r w:rsidRPr="00C64424">
        <w:t xml:space="preserve"> Aquella considerada por la presente Ley como reservada o confidencial; </w:t>
      </w:r>
    </w:p>
    <w:p w14:paraId="32A06612" w14:textId="77777777" w:rsidR="00BB57B7" w:rsidRPr="00C64424" w:rsidRDefault="00BB57B7" w:rsidP="00C64424">
      <w:pPr>
        <w:tabs>
          <w:tab w:val="left" w:pos="8222"/>
        </w:tabs>
        <w:spacing w:line="240" w:lineRule="auto"/>
        <w:ind w:left="851" w:right="822"/>
      </w:pPr>
    </w:p>
    <w:p w14:paraId="4E788C71" w14:textId="77777777" w:rsidR="00BB57B7" w:rsidRPr="00C64424" w:rsidRDefault="003F379B" w:rsidP="00C64424">
      <w:pPr>
        <w:pStyle w:val="Puesto"/>
        <w:tabs>
          <w:tab w:val="left" w:pos="8222"/>
        </w:tabs>
        <w:ind w:left="851" w:right="822"/>
      </w:pPr>
      <w:r w:rsidRPr="00C64424">
        <w:rPr>
          <w:b/>
        </w:rPr>
        <w:t>XXI.</w:t>
      </w:r>
      <w:r w:rsidRPr="00C64424">
        <w:t xml:space="preserve"> </w:t>
      </w:r>
      <w:r w:rsidRPr="00C64424">
        <w:rPr>
          <w:b/>
        </w:rPr>
        <w:t>Información confidencial</w:t>
      </w:r>
      <w:r w:rsidRPr="00C6442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1B0A4F8" w14:textId="77777777" w:rsidR="00BB57B7" w:rsidRPr="00C64424" w:rsidRDefault="00BB57B7" w:rsidP="00C64424">
      <w:pPr>
        <w:tabs>
          <w:tab w:val="left" w:pos="8222"/>
        </w:tabs>
        <w:spacing w:line="240" w:lineRule="auto"/>
        <w:ind w:left="851" w:right="822"/>
      </w:pPr>
    </w:p>
    <w:p w14:paraId="70B5705E" w14:textId="77777777" w:rsidR="00BB57B7" w:rsidRPr="00C64424" w:rsidRDefault="003F379B" w:rsidP="00C64424">
      <w:pPr>
        <w:pStyle w:val="Puesto"/>
        <w:tabs>
          <w:tab w:val="left" w:pos="8222"/>
        </w:tabs>
        <w:ind w:left="851" w:right="822"/>
      </w:pPr>
      <w:r w:rsidRPr="00C64424">
        <w:rPr>
          <w:b/>
        </w:rPr>
        <w:t>XLV. Versión pública:</w:t>
      </w:r>
      <w:r w:rsidRPr="00C64424">
        <w:t xml:space="preserve"> Documento en el que se elimine, suprime o borra la información clasificada como reservada o confidencial para permitir su acceso. </w:t>
      </w:r>
    </w:p>
    <w:p w14:paraId="7BA4C1C7" w14:textId="77777777" w:rsidR="00BB57B7" w:rsidRPr="00C64424" w:rsidRDefault="00BB57B7" w:rsidP="00C64424">
      <w:pPr>
        <w:tabs>
          <w:tab w:val="left" w:pos="8222"/>
        </w:tabs>
        <w:spacing w:line="240" w:lineRule="auto"/>
        <w:ind w:left="851" w:right="822"/>
      </w:pPr>
    </w:p>
    <w:p w14:paraId="7AAAFB55" w14:textId="77777777" w:rsidR="00BB57B7" w:rsidRPr="00C64424" w:rsidRDefault="003F379B" w:rsidP="00C64424">
      <w:pPr>
        <w:pStyle w:val="Puesto"/>
        <w:tabs>
          <w:tab w:val="left" w:pos="8222"/>
        </w:tabs>
        <w:ind w:left="851" w:right="822"/>
      </w:pPr>
      <w:r w:rsidRPr="00C64424">
        <w:rPr>
          <w:b/>
        </w:rPr>
        <w:t>Artículo 51.</w:t>
      </w:r>
      <w:r w:rsidRPr="00C64424">
        <w:t xml:space="preserve"> Los sujetos obligados designaran a un responsable para atender la Unidad de Transparencia, quien fungirá como enlace entre éstos y los solicitantes. Dicha Unidad será la encargada de tramitar internamente la solicitud de información </w:t>
      </w:r>
      <w:r w:rsidRPr="00C64424">
        <w:rPr>
          <w:b/>
        </w:rPr>
        <w:t xml:space="preserve">y tendrá la responsabilidad de verificar en cada caso que la misma no sea confidencial o reservada. </w:t>
      </w:r>
      <w:r w:rsidRPr="00C64424">
        <w:t>Dicha Unidad contará con las facultades internas necesarias para gestionar la atención a las solicitudes de información en los términos de la Ley General y la presente Ley.</w:t>
      </w:r>
    </w:p>
    <w:p w14:paraId="0C78D874" w14:textId="77777777" w:rsidR="00BB57B7" w:rsidRPr="00C64424" w:rsidRDefault="00BB57B7" w:rsidP="00C64424">
      <w:pPr>
        <w:tabs>
          <w:tab w:val="left" w:pos="8222"/>
        </w:tabs>
        <w:spacing w:line="240" w:lineRule="auto"/>
        <w:ind w:left="851" w:right="822"/>
      </w:pPr>
    </w:p>
    <w:p w14:paraId="13149543" w14:textId="77777777" w:rsidR="00BB57B7" w:rsidRPr="00C64424" w:rsidRDefault="003F379B" w:rsidP="00C64424">
      <w:pPr>
        <w:pStyle w:val="Puesto"/>
        <w:tabs>
          <w:tab w:val="left" w:pos="8222"/>
        </w:tabs>
        <w:ind w:left="851" w:right="822"/>
      </w:pPr>
      <w:r w:rsidRPr="00C64424">
        <w:rPr>
          <w:b/>
        </w:rPr>
        <w:t>Artículo 52.</w:t>
      </w:r>
      <w:r w:rsidRPr="00C64424">
        <w:t xml:space="preserve"> Las solicitudes de acceso a la información y las respuestas que se les dé, incluyendo, en su caso, </w:t>
      </w:r>
      <w:r w:rsidRPr="00C64424">
        <w:rPr>
          <w:u w:val="single"/>
        </w:rPr>
        <w:t>la información entregada, así como las resoluciones a los recursos que en su caso se promuevan serán públicas, y de ser el caso que contenga datos personales que deban ser protegidos se podrá dar su acceso en su versión pública</w:t>
      </w:r>
      <w:r w:rsidRPr="00C64424">
        <w:t xml:space="preserve">, siempre y cuando la resolución de referencia se someta a un proceso de disociación, es decir, no haga identificable al titular de tales datos personales.” </w:t>
      </w:r>
      <w:r w:rsidRPr="00C64424">
        <w:rPr>
          <w:i w:val="0"/>
        </w:rPr>
        <w:t>(Énfasis añadido)</w:t>
      </w:r>
    </w:p>
    <w:p w14:paraId="17AEEAE2" w14:textId="77777777" w:rsidR="00BB57B7" w:rsidRPr="00C64424" w:rsidRDefault="00BB57B7" w:rsidP="00C64424"/>
    <w:p w14:paraId="2C7594C7" w14:textId="77777777" w:rsidR="00BB57B7" w:rsidRPr="00C64424" w:rsidRDefault="003F379B" w:rsidP="00C64424">
      <w:r w:rsidRPr="00C64424">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5D9645F" w14:textId="77777777" w:rsidR="00BB57B7" w:rsidRPr="00C64424" w:rsidRDefault="00BB57B7" w:rsidP="00C64424">
      <w:pPr>
        <w:spacing w:line="240" w:lineRule="auto"/>
        <w:ind w:left="851" w:right="822"/>
      </w:pPr>
    </w:p>
    <w:p w14:paraId="6FEC4E53" w14:textId="77777777" w:rsidR="00BB57B7" w:rsidRPr="00C64424" w:rsidRDefault="003F379B" w:rsidP="00C64424">
      <w:pPr>
        <w:pStyle w:val="Puesto"/>
        <w:ind w:left="851" w:right="822"/>
      </w:pPr>
      <w:r w:rsidRPr="00C64424">
        <w:rPr>
          <w:b/>
        </w:rPr>
        <w:t>“Artículo 22.</w:t>
      </w:r>
      <w:r w:rsidRPr="00C64424">
        <w:t xml:space="preserve"> Todo tratamiento de datos personales que efectúe el responsable deberá estar justificado por finalidades concretas, lícitas, explícitas y legítimas, relacionadas con las atribuciones que la normatividad aplicable les confiera. </w:t>
      </w:r>
    </w:p>
    <w:p w14:paraId="5785C0BC" w14:textId="77777777" w:rsidR="00BB57B7" w:rsidRPr="00C64424" w:rsidRDefault="00BB57B7" w:rsidP="00C64424">
      <w:pPr>
        <w:spacing w:line="240" w:lineRule="auto"/>
        <w:ind w:left="851" w:right="822"/>
      </w:pPr>
    </w:p>
    <w:p w14:paraId="413FCC6E" w14:textId="77777777" w:rsidR="00BB57B7" w:rsidRPr="00C64424" w:rsidRDefault="003F379B" w:rsidP="00C64424">
      <w:pPr>
        <w:pStyle w:val="Puesto"/>
        <w:ind w:left="851" w:right="822"/>
      </w:pPr>
      <w:r w:rsidRPr="00C64424">
        <w:rPr>
          <w:b/>
        </w:rPr>
        <w:t>Artículo 38.</w:t>
      </w:r>
      <w:r w:rsidRPr="00C64424">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64424">
        <w:rPr>
          <w:b/>
        </w:rPr>
        <w:t>”</w:t>
      </w:r>
      <w:r w:rsidRPr="00C64424">
        <w:t xml:space="preserve"> </w:t>
      </w:r>
    </w:p>
    <w:p w14:paraId="47927386" w14:textId="77777777" w:rsidR="00BB57B7" w:rsidRPr="00C64424" w:rsidRDefault="00BB57B7" w:rsidP="00C64424">
      <w:pPr>
        <w:rPr>
          <w:i/>
        </w:rPr>
      </w:pPr>
    </w:p>
    <w:p w14:paraId="5866B42B" w14:textId="77777777" w:rsidR="00BB57B7" w:rsidRDefault="003F379B" w:rsidP="00C64424">
      <w:r w:rsidRPr="00C64424">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71AC350" w14:textId="77777777" w:rsidR="00C64424" w:rsidRPr="00C64424" w:rsidRDefault="00C64424" w:rsidP="00C64424"/>
    <w:p w14:paraId="58C3D144" w14:textId="77777777" w:rsidR="00BB57B7" w:rsidRPr="00C64424" w:rsidRDefault="003F379B" w:rsidP="00C64424">
      <w:r w:rsidRPr="00C64424">
        <w:t xml:space="preserve">Lo anterior es así, en virtud de que toda la información relativa a una persona física o jurídico colectiva que le pueda hacer identificada o identificable constituye un dato personal en </w:t>
      </w:r>
      <w:r w:rsidRPr="00C64424">
        <w:lastRenderedPageBreak/>
        <w:t xml:space="preserve">términos del artículo 4, fracción XI de la Ley de Protección de Datos Personales en Posesión de Sujetos Obligados del Estado de México y Municipios; por consiguiente, se trata de información confidencial que debe ser protegida por </w:t>
      </w:r>
      <w:r w:rsidRPr="00C64424">
        <w:rPr>
          <w:b/>
        </w:rPr>
        <w:t>EL SUJETO OBLIGADO,</w:t>
      </w:r>
      <w:r w:rsidRPr="00C64424">
        <w:t xml:space="preserve"> por lo que, todo dato personal susceptible de clasificación debe ser protegido.</w:t>
      </w:r>
    </w:p>
    <w:p w14:paraId="6B400B9F" w14:textId="77777777" w:rsidR="00BB57B7" w:rsidRPr="00C64424" w:rsidRDefault="00BB57B7" w:rsidP="00C64424"/>
    <w:p w14:paraId="130ABE83" w14:textId="77777777" w:rsidR="00BB57B7" w:rsidRPr="00C64424" w:rsidRDefault="003F379B" w:rsidP="00C64424">
      <w:r w:rsidRPr="00C64424">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E3B62DC" w14:textId="77777777" w:rsidR="00BB57B7" w:rsidRPr="00C64424" w:rsidRDefault="00BB57B7" w:rsidP="00C64424"/>
    <w:p w14:paraId="674C5F65" w14:textId="77777777" w:rsidR="00BB57B7" w:rsidRPr="00C64424" w:rsidRDefault="003F379B" w:rsidP="00C64424">
      <w:r w:rsidRPr="00C6442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7F49ED9" w14:textId="77777777" w:rsidR="00BB57B7" w:rsidRPr="00C64424" w:rsidRDefault="00BB57B7" w:rsidP="00C64424"/>
    <w:p w14:paraId="7E7EE004" w14:textId="77777777" w:rsidR="00BB57B7" w:rsidRPr="00C64424" w:rsidRDefault="003F379B" w:rsidP="00C64424">
      <w:pPr>
        <w:spacing w:line="240" w:lineRule="auto"/>
        <w:ind w:left="851" w:right="822"/>
        <w:jc w:val="center"/>
        <w:rPr>
          <w:b/>
          <w:i/>
        </w:rPr>
      </w:pPr>
      <w:r w:rsidRPr="00C64424">
        <w:rPr>
          <w:b/>
          <w:i/>
        </w:rPr>
        <w:t>Ley de Transparencia y Acceso a la Información Pública del Estado de México y Municipios</w:t>
      </w:r>
    </w:p>
    <w:p w14:paraId="6464FCF3" w14:textId="77777777" w:rsidR="00BB57B7" w:rsidRPr="00C64424" w:rsidRDefault="00BB57B7" w:rsidP="00C64424">
      <w:pPr>
        <w:spacing w:line="240" w:lineRule="auto"/>
        <w:ind w:left="851" w:right="822"/>
      </w:pPr>
    </w:p>
    <w:p w14:paraId="1148EE17" w14:textId="77777777" w:rsidR="00BB57B7" w:rsidRPr="00C64424" w:rsidRDefault="003F379B" w:rsidP="00C64424">
      <w:pPr>
        <w:pStyle w:val="Puesto"/>
        <w:ind w:left="851" w:right="822"/>
      </w:pPr>
      <w:r w:rsidRPr="00C64424">
        <w:rPr>
          <w:b/>
        </w:rPr>
        <w:t xml:space="preserve">“Artículo 49. </w:t>
      </w:r>
      <w:r w:rsidRPr="00C64424">
        <w:t>Los Comités de Transparencia tendrán las siguientes atribuciones:</w:t>
      </w:r>
    </w:p>
    <w:p w14:paraId="35E2ACD7" w14:textId="77777777" w:rsidR="00BB57B7" w:rsidRPr="00C64424" w:rsidRDefault="003F379B" w:rsidP="00C64424">
      <w:pPr>
        <w:pStyle w:val="Puesto"/>
        <w:ind w:left="851" w:right="822"/>
      </w:pPr>
      <w:r w:rsidRPr="00C64424">
        <w:rPr>
          <w:b/>
        </w:rPr>
        <w:t>VIII.</w:t>
      </w:r>
      <w:r w:rsidRPr="00C64424">
        <w:t xml:space="preserve"> Aprobar, modificar o revocar la clasificación de la información;</w:t>
      </w:r>
    </w:p>
    <w:p w14:paraId="540D8EB1" w14:textId="77777777" w:rsidR="00BB57B7" w:rsidRPr="00C64424" w:rsidRDefault="00BB57B7" w:rsidP="00C64424">
      <w:pPr>
        <w:spacing w:line="240" w:lineRule="auto"/>
        <w:ind w:left="851" w:right="822"/>
      </w:pPr>
    </w:p>
    <w:p w14:paraId="27280D4B" w14:textId="77777777" w:rsidR="00BB57B7" w:rsidRPr="00C64424" w:rsidRDefault="003F379B" w:rsidP="00C64424">
      <w:pPr>
        <w:pStyle w:val="Puesto"/>
        <w:ind w:left="851" w:right="822"/>
      </w:pPr>
      <w:r w:rsidRPr="00C64424">
        <w:rPr>
          <w:b/>
        </w:rPr>
        <w:t>Artículo 132.</w:t>
      </w:r>
      <w:r w:rsidRPr="00C64424">
        <w:t xml:space="preserve"> La clasificación de la información se llevará a cabo en el momento en que:</w:t>
      </w:r>
    </w:p>
    <w:p w14:paraId="4692CCCA" w14:textId="77777777" w:rsidR="00BB57B7" w:rsidRPr="00C64424" w:rsidRDefault="003F379B" w:rsidP="00C64424">
      <w:pPr>
        <w:pStyle w:val="Puesto"/>
        <w:ind w:left="851" w:right="822"/>
      </w:pPr>
      <w:r w:rsidRPr="00C64424">
        <w:rPr>
          <w:b/>
        </w:rPr>
        <w:t>I.</w:t>
      </w:r>
      <w:r w:rsidRPr="00C64424">
        <w:t xml:space="preserve"> Se reciba una solicitud de acceso a la información;</w:t>
      </w:r>
    </w:p>
    <w:p w14:paraId="08C7335C" w14:textId="77777777" w:rsidR="00BB57B7" w:rsidRPr="00C64424" w:rsidRDefault="003F379B" w:rsidP="00C64424">
      <w:pPr>
        <w:pStyle w:val="Puesto"/>
        <w:ind w:left="851" w:right="822"/>
      </w:pPr>
      <w:r w:rsidRPr="00C64424">
        <w:rPr>
          <w:b/>
        </w:rPr>
        <w:t>II.</w:t>
      </w:r>
      <w:r w:rsidRPr="00C64424">
        <w:t xml:space="preserve"> Se determine mediante resolución de autoridad competente; o</w:t>
      </w:r>
    </w:p>
    <w:p w14:paraId="5D09F8F5" w14:textId="77777777" w:rsidR="00BB57B7" w:rsidRPr="00C64424" w:rsidRDefault="003F379B" w:rsidP="00C64424">
      <w:pPr>
        <w:pStyle w:val="Puesto"/>
        <w:ind w:left="851" w:right="822"/>
        <w:rPr>
          <w:b/>
        </w:rPr>
      </w:pPr>
      <w:r w:rsidRPr="00C64424">
        <w:rPr>
          <w:b/>
        </w:rPr>
        <w:lastRenderedPageBreak/>
        <w:t>III.</w:t>
      </w:r>
      <w:r w:rsidRPr="00C64424">
        <w:t xml:space="preserve"> Se generen versiones públicas para dar cumplimiento a las obligaciones de transparencia previstas en esta Ley.</w:t>
      </w:r>
      <w:r w:rsidRPr="00C64424">
        <w:rPr>
          <w:b/>
        </w:rPr>
        <w:t>”</w:t>
      </w:r>
    </w:p>
    <w:p w14:paraId="62A0B31B" w14:textId="77777777" w:rsidR="00BB57B7" w:rsidRPr="00C64424" w:rsidRDefault="00BB57B7" w:rsidP="00C64424">
      <w:pPr>
        <w:spacing w:line="240" w:lineRule="auto"/>
        <w:ind w:left="851" w:right="822"/>
      </w:pPr>
    </w:p>
    <w:p w14:paraId="4A04066C" w14:textId="77777777" w:rsidR="00BB57B7" w:rsidRPr="00C64424" w:rsidRDefault="003F379B" w:rsidP="00C64424">
      <w:pPr>
        <w:pStyle w:val="Puesto"/>
        <w:ind w:left="851" w:right="822"/>
      </w:pPr>
      <w:r w:rsidRPr="00C64424">
        <w:rPr>
          <w:b/>
        </w:rPr>
        <w:t>“Segundo. -</w:t>
      </w:r>
      <w:r w:rsidRPr="00C64424">
        <w:t xml:space="preserve"> Para efectos de los presentes Lineamientos Generales, se entenderá por:</w:t>
      </w:r>
    </w:p>
    <w:p w14:paraId="1777417E" w14:textId="77777777" w:rsidR="00BB57B7" w:rsidRPr="00C64424" w:rsidRDefault="003F379B" w:rsidP="00C64424">
      <w:pPr>
        <w:pStyle w:val="Puesto"/>
        <w:ind w:left="851" w:right="822"/>
      </w:pPr>
      <w:r w:rsidRPr="00C64424">
        <w:rPr>
          <w:b/>
        </w:rPr>
        <w:t>XVIII.</w:t>
      </w:r>
      <w:r w:rsidRPr="00C64424">
        <w:t xml:space="preserve">  </w:t>
      </w:r>
      <w:r w:rsidRPr="00C64424">
        <w:rPr>
          <w:b/>
        </w:rPr>
        <w:t>Versión pública:</w:t>
      </w:r>
      <w:r w:rsidRPr="00C64424">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5183399" w14:textId="77777777" w:rsidR="00BB57B7" w:rsidRPr="00C64424" w:rsidRDefault="00BB57B7" w:rsidP="00C64424">
      <w:pPr>
        <w:pStyle w:val="Puesto"/>
        <w:ind w:left="851" w:right="822" w:firstLine="567"/>
      </w:pPr>
    </w:p>
    <w:p w14:paraId="1C805099" w14:textId="77777777" w:rsidR="00BB57B7" w:rsidRPr="00C64424" w:rsidRDefault="003F379B" w:rsidP="00C64424">
      <w:pPr>
        <w:pStyle w:val="Puesto"/>
        <w:ind w:left="851" w:right="822"/>
        <w:rPr>
          <w:b/>
        </w:rPr>
      </w:pPr>
      <w:r w:rsidRPr="00C64424">
        <w:rPr>
          <w:b/>
        </w:rPr>
        <w:t>Lineamientos Generales en materia de Clasificación y Desclasificación de la Información</w:t>
      </w:r>
    </w:p>
    <w:p w14:paraId="01A0B329" w14:textId="77777777" w:rsidR="00BB57B7" w:rsidRPr="00C64424" w:rsidRDefault="00BB57B7" w:rsidP="00C64424">
      <w:pPr>
        <w:pStyle w:val="Puesto"/>
        <w:ind w:left="851" w:right="822" w:firstLine="567"/>
      </w:pPr>
    </w:p>
    <w:p w14:paraId="0D05DA81" w14:textId="77777777" w:rsidR="00BB57B7" w:rsidRDefault="003F379B" w:rsidP="00C64424">
      <w:pPr>
        <w:pStyle w:val="Puesto"/>
        <w:ind w:left="851" w:right="822"/>
      </w:pPr>
      <w:r w:rsidRPr="00C64424">
        <w:rPr>
          <w:b/>
        </w:rPr>
        <w:t>Cuarto.</w:t>
      </w:r>
      <w:r w:rsidRPr="00C64424">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9C3998" w14:textId="77777777" w:rsidR="00C64424" w:rsidRPr="00C64424" w:rsidRDefault="00C64424" w:rsidP="00C64424"/>
    <w:p w14:paraId="685A3A12" w14:textId="77777777" w:rsidR="00BB57B7" w:rsidRPr="00C64424" w:rsidRDefault="003F379B" w:rsidP="00C64424">
      <w:pPr>
        <w:pStyle w:val="Puesto"/>
        <w:ind w:left="851" w:right="822"/>
      </w:pPr>
      <w:r w:rsidRPr="00C64424">
        <w:t>Los sujetos obligados deberán aplicar, de manera estricta, las excepciones al derecho de acceso a la información y sólo podrán invocarlas cuando acrediten su procedencia.</w:t>
      </w:r>
    </w:p>
    <w:p w14:paraId="6872AF6C" w14:textId="77777777" w:rsidR="00BB57B7" w:rsidRPr="00C64424" w:rsidRDefault="00BB57B7" w:rsidP="00C64424">
      <w:pPr>
        <w:spacing w:line="240" w:lineRule="auto"/>
        <w:ind w:left="851" w:right="822"/>
      </w:pPr>
    </w:p>
    <w:p w14:paraId="12C0B387" w14:textId="77777777" w:rsidR="00BB57B7" w:rsidRPr="00C64424" w:rsidRDefault="003F379B" w:rsidP="00C64424">
      <w:pPr>
        <w:pStyle w:val="Puesto"/>
        <w:ind w:left="851" w:right="822"/>
      </w:pPr>
      <w:r w:rsidRPr="00C64424">
        <w:rPr>
          <w:b/>
        </w:rPr>
        <w:t>Quinto.</w:t>
      </w:r>
      <w:r w:rsidRPr="00C64424">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B40E19" w14:textId="77777777" w:rsidR="00BB57B7" w:rsidRPr="00C64424" w:rsidRDefault="00BB57B7" w:rsidP="00C64424">
      <w:pPr>
        <w:spacing w:line="240" w:lineRule="auto"/>
        <w:ind w:left="851" w:right="822"/>
      </w:pPr>
    </w:p>
    <w:p w14:paraId="678D9691" w14:textId="77777777" w:rsidR="00BB57B7" w:rsidRPr="00C64424" w:rsidRDefault="003F379B" w:rsidP="00C64424">
      <w:pPr>
        <w:pStyle w:val="Puesto"/>
        <w:ind w:left="851" w:right="822"/>
      </w:pPr>
      <w:r w:rsidRPr="00C64424">
        <w:rPr>
          <w:b/>
        </w:rPr>
        <w:t>Sexto.</w:t>
      </w:r>
      <w:r w:rsidRPr="00C64424">
        <w:t xml:space="preserve"> Se deroga.</w:t>
      </w:r>
    </w:p>
    <w:p w14:paraId="3DD62F70" w14:textId="77777777" w:rsidR="00BB57B7" w:rsidRPr="00C64424" w:rsidRDefault="00BB57B7" w:rsidP="00C64424">
      <w:pPr>
        <w:spacing w:line="240" w:lineRule="auto"/>
        <w:ind w:left="851" w:right="822"/>
      </w:pPr>
    </w:p>
    <w:p w14:paraId="5CE6B1B4" w14:textId="77777777" w:rsidR="00BB57B7" w:rsidRPr="00C64424" w:rsidRDefault="003F379B" w:rsidP="00C64424">
      <w:pPr>
        <w:pStyle w:val="Puesto"/>
        <w:ind w:left="851" w:right="822"/>
      </w:pPr>
      <w:r w:rsidRPr="00C64424">
        <w:rPr>
          <w:b/>
        </w:rPr>
        <w:t>Séptimo.</w:t>
      </w:r>
      <w:r w:rsidRPr="00C64424">
        <w:t xml:space="preserve"> La clasificación de la información se llevará a cabo en el momento en que:</w:t>
      </w:r>
    </w:p>
    <w:p w14:paraId="193C3450" w14:textId="77777777" w:rsidR="00BB57B7" w:rsidRPr="00C64424" w:rsidRDefault="003F379B" w:rsidP="00C64424">
      <w:pPr>
        <w:pStyle w:val="Puesto"/>
        <w:ind w:left="851" w:right="822"/>
      </w:pPr>
      <w:r w:rsidRPr="00C64424">
        <w:rPr>
          <w:b/>
        </w:rPr>
        <w:t>I.</w:t>
      </w:r>
      <w:r w:rsidRPr="00C64424">
        <w:t xml:space="preserve">        Se reciba una solicitud de acceso a la información;</w:t>
      </w:r>
    </w:p>
    <w:p w14:paraId="35AFA672" w14:textId="77777777" w:rsidR="00BB57B7" w:rsidRPr="00C64424" w:rsidRDefault="003F379B" w:rsidP="00C64424">
      <w:pPr>
        <w:pStyle w:val="Puesto"/>
        <w:ind w:left="851" w:right="822"/>
      </w:pPr>
      <w:r w:rsidRPr="00C64424">
        <w:rPr>
          <w:b/>
        </w:rPr>
        <w:t>II.</w:t>
      </w:r>
      <w:r w:rsidRPr="00C64424">
        <w:t xml:space="preserve">       Se determine mediante resolución del Comité de Transparencia, el órgano garante competente, o en cumplimiento a una sentencia del Poder Judicial; o</w:t>
      </w:r>
    </w:p>
    <w:p w14:paraId="2E9144E6" w14:textId="77777777" w:rsidR="00BB57B7" w:rsidRDefault="003F379B" w:rsidP="00C64424">
      <w:pPr>
        <w:pStyle w:val="Puesto"/>
        <w:ind w:left="851" w:right="822"/>
      </w:pPr>
      <w:r w:rsidRPr="00C64424">
        <w:rPr>
          <w:b/>
        </w:rPr>
        <w:lastRenderedPageBreak/>
        <w:t>III.</w:t>
      </w:r>
      <w:r w:rsidRPr="00C64424">
        <w:t xml:space="preserve">      Se generen versiones públicas para dar cumplimiento a las obligaciones de transparencia previstas en la Ley General, la Ley Federal y las correspondientes de las entidades federativas.</w:t>
      </w:r>
    </w:p>
    <w:p w14:paraId="160CEB19" w14:textId="77777777" w:rsidR="00C64424" w:rsidRPr="00C64424" w:rsidRDefault="00C64424" w:rsidP="00C64424"/>
    <w:p w14:paraId="08A3D2C3" w14:textId="77777777" w:rsidR="00BB57B7" w:rsidRPr="00C64424" w:rsidRDefault="003F379B" w:rsidP="00C64424">
      <w:pPr>
        <w:pStyle w:val="Puesto"/>
        <w:ind w:left="851" w:right="822"/>
      </w:pPr>
      <w:r w:rsidRPr="00C64424">
        <w:t xml:space="preserve">Los titulares de las áreas deberán revisar la información requerida al momento de la recepción de una solicitud de acceso, para verificar, conforme a su naturaleza, si encuadra en una causal de reserva o de confidencialidad. </w:t>
      </w:r>
    </w:p>
    <w:p w14:paraId="0FD92A8E" w14:textId="77777777" w:rsidR="00BB57B7" w:rsidRPr="00C64424" w:rsidRDefault="00BB57B7" w:rsidP="00C64424">
      <w:pPr>
        <w:spacing w:line="240" w:lineRule="auto"/>
        <w:ind w:left="851" w:right="822"/>
      </w:pPr>
    </w:p>
    <w:p w14:paraId="19424768" w14:textId="77777777" w:rsidR="00BB57B7" w:rsidRDefault="003F379B" w:rsidP="00C64424">
      <w:pPr>
        <w:pStyle w:val="Puesto"/>
        <w:ind w:left="851" w:right="822"/>
      </w:pPr>
      <w:r w:rsidRPr="00C64424">
        <w:rPr>
          <w:b/>
        </w:rPr>
        <w:t>Octavo.</w:t>
      </w:r>
      <w:r w:rsidRPr="00C64424">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EBA0EA4" w14:textId="77777777" w:rsidR="00C64424" w:rsidRPr="00C64424" w:rsidRDefault="00C64424" w:rsidP="00C64424"/>
    <w:p w14:paraId="62D06359" w14:textId="77777777" w:rsidR="00BB57B7" w:rsidRDefault="003F379B" w:rsidP="00C64424">
      <w:pPr>
        <w:pStyle w:val="Puesto"/>
        <w:ind w:left="851" w:right="822"/>
      </w:pPr>
      <w:r w:rsidRPr="00C64424">
        <w:t>Para motivar la clasificación se deberán señalar las razones o circunstancias especiales que lo llevaron a concluir que el caso particular se ajusta al supuesto previsto por la norma legal invocada como fundamento.</w:t>
      </w:r>
    </w:p>
    <w:p w14:paraId="6F8028E4" w14:textId="77777777" w:rsidR="00C64424" w:rsidRPr="00C64424" w:rsidRDefault="00C64424" w:rsidP="00C64424"/>
    <w:p w14:paraId="22ADB1AF" w14:textId="77777777" w:rsidR="00BB57B7" w:rsidRPr="00C64424" w:rsidRDefault="003F379B" w:rsidP="00C64424">
      <w:pPr>
        <w:pStyle w:val="Puesto"/>
        <w:ind w:left="851" w:right="822"/>
      </w:pPr>
      <w:r w:rsidRPr="00C64424">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C864DFA" w14:textId="77777777" w:rsidR="00BB57B7" w:rsidRPr="00C64424" w:rsidRDefault="00BB57B7" w:rsidP="00C64424">
      <w:pPr>
        <w:spacing w:line="240" w:lineRule="auto"/>
        <w:ind w:left="851" w:right="822"/>
      </w:pPr>
    </w:p>
    <w:p w14:paraId="476A73FE" w14:textId="77777777" w:rsidR="00BB57B7" w:rsidRPr="00C64424" w:rsidRDefault="003F379B" w:rsidP="00C64424">
      <w:pPr>
        <w:pStyle w:val="Puesto"/>
        <w:ind w:left="851" w:right="822"/>
      </w:pPr>
      <w:r w:rsidRPr="00C64424">
        <w:rPr>
          <w:b/>
        </w:rPr>
        <w:t>Noveno.</w:t>
      </w:r>
      <w:r w:rsidRPr="00C64424">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F0C0FF" w14:textId="77777777" w:rsidR="00BB57B7" w:rsidRPr="00C64424" w:rsidRDefault="00BB57B7" w:rsidP="00C64424">
      <w:pPr>
        <w:spacing w:line="240" w:lineRule="auto"/>
        <w:ind w:left="851" w:right="822"/>
      </w:pPr>
    </w:p>
    <w:p w14:paraId="0428DBCB" w14:textId="77777777" w:rsidR="00BB57B7" w:rsidRDefault="003F379B" w:rsidP="00C64424">
      <w:pPr>
        <w:pStyle w:val="Puesto"/>
        <w:ind w:left="851" w:right="822"/>
      </w:pPr>
      <w:r w:rsidRPr="00C64424">
        <w:rPr>
          <w:b/>
        </w:rPr>
        <w:t>Décimo.</w:t>
      </w:r>
      <w:r w:rsidRPr="00C64424">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E84B677" w14:textId="77777777" w:rsidR="00C64424" w:rsidRPr="00C64424" w:rsidRDefault="00C64424" w:rsidP="00C64424"/>
    <w:p w14:paraId="3458C427" w14:textId="77777777" w:rsidR="00BB57B7" w:rsidRPr="00C64424" w:rsidRDefault="003F379B" w:rsidP="00C64424">
      <w:pPr>
        <w:pStyle w:val="Puesto"/>
        <w:ind w:left="851" w:right="822"/>
      </w:pPr>
      <w:r w:rsidRPr="00C64424">
        <w:lastRenderedPageBreak/>
        <w:t>En ausencia de los titulares de las áreas, la información será clasificada o desclasificada por la persona que lo supla, en términos de la normativa que rija la actuación del sujeto obligado.</w:t>
      </w:r>
    </w:p>
    <w:p w14:paraId="4C69EC9A" w14:textId="77777777" w:rsidR="00BB57B7" w:rsidRPr="00C64424" w:rsidRDefault="00BB57B7" w:rsidP="00C64424">
      <w:pPr>
        <w:spacing w:line="240" w:lineRule="auto"/>
        <w:ind w:left="851" w:right="822"/>
      </w:pPr>
    </w:p>
    <w:p w14:paraId="16A6A105" w14:textId="77777777" w:rsidR="00BB57B7" w:rsidRPr="00C64424" w:rsidRDefault="003F379B" w:rsidP="00C64424">
      <w:pPr>
        <w:pStyle w:val="Puesto"/>
        <w:ind w:left="851" w:right="822"/>
        <w:rPr>
          <w:b/>
        </w:rPr>
      </w:pPr>
      <w:r w:rsidRPr="00C64424">
        <w:rPr>
          <w:b/>
        </w:rPr>
        <w:t>Décimo primero.</w:t>
      </w:r>
      <w:r w:rsidRPr="00C64424">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64424">
        <w:rPr>
          <w:b/>
        </w:rPr>
        <w:t>”</w:t>
      </w:r>
    </w:p>
    <w:p w14:paraId="117C04D3" w14:textId="77777777" w:rsidR="00BB57B7" w:rsidRPr="00C64424" w:rsidRDefault="00BB57B7" w:rsidP="00C64424"/>
    <w:p w14:paraId="5DD1DB7B" w14:textId="77777777" w:rsidR="00BB57B7" w:rsidRPr="00C64424" w:rsidRDefault="003F379B" w:rsidP="00C64424">
      <w:r w:rsidRPr="00C64424">
        <w:t xml:space="preserve">Consecuentemente, se destaca que la versión pública que elabore </w:t>
      </w:r>
      <w:r w:rsidRPr="00C64424">
        <w:rPr>
          <w:b/>
        </w:rPr>
        <w:t>EL SUJETO OBLIGADO</w:t>
      </w:r>
      <w:r w:rsidRPr="00C64424">
        <w:t xml:space="preserve"> debe cumplir con las formalidades exigidas en la Ley, por lo que para tal efecto emitirá el </w:t>
      </w:r>
      <w:r w:rsidRPr="00C64424">
        <w:rPr>
          <w:b/>
        </w:rPr>
        <w:t>Acuerdo del Comité de Transparencia</w:t>
      </w:r>
      <w:r w:rsidRPr="00C64424">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56DDECCD" w14:textId="77777777" w:rsidR="00BB57B7" w:rsidRPr="00C64424" w:rsidRDefault="00BB57B7" w:rsidP="00C64424"/>
    <w:p w14:paraId="1AD25CA0" w14:textId="77777777" w:rsidR="00BB57B7" w:rsidRPr="00C64424" w:rsidRDefault="003F379B" w:rsidP="00C64424">
      <w:pPr>
        <w:pStyle w:val="Ttulo3"/>
      </w:pPr>
      <w:bookmarkStart w:id="33" w:name="_heading=h.2p2csry" w:colFirst="0" w:colLast="0"/>
      <w:bookmarkEnd w:id="33"/>
      <w:r w:rsidRPr="00C64424">
        <w:t>e) Conclusión</w:t>
      </w:r>
    </w:p>
    <w:p w14:paraId="13382C09" w14:textId="77777777" w:rsidR="00BB57B7" w:rsidRPr="00C64424" w:rsidRDefault="003F379B" w:rsidP="00C64424">
      <w:bookmarkStart w:id="34" w:name="_heading=h.147n2zr" w:colFirst="0" w:colLast="0"/>
      <w:bookmarkEnd w:id="34"/>
      <w:r w:rsidRPr="00C64424">
        <w:t xml:space="preserve">En mérito de lo anterior, se determinan </w:t>
      </w:r>
      <w:r w:rsidRPr="00C64424">
        <w:rPr>
          <w:b/>
        </w:rPr>
        <w:t>fundadas</w:t>
      </w:r>
      <w:r w:rsidRPr="00C64424">
        <w:t xml:space="preserve"> las razones o motivos de inconformidad hechos valer por </w:t>
      </w:r>
      <w:r w:rsidRPr="00C64424">
        <w:rPr>
          <w:b/>
        </w:rPr>
        <w:t>LA PARTE RECURRENTE</w:t>
      </w:r>
      <w:r w:rsidRPr="00C64424">
        <w:t xml:space="preserve">, por lo que el Pleno de este Instituto estima pertinente </w:t>
      </w:r>
      <w:r w:rsidRPr="00C64424">
        <w:rPr>
          <w:b/>
        </w:rPr>
        <w:t>ORDENAR</w:t>
      </w:r>
      <w:r w:rsidRPr="00C64424">
        <w:t xml:space="preserve"> al </w:t>
      </w:r>
      <w:r w:rsidRPr="00C64424">
        <w:rPr>
          <w:b/>
        </w:rPr>
        <w:t>SUJETO OBLIGADO</w:t>
      </w:r>
      <w:r w:rsidRPr="00C64424">
        <w:t xml:space="preserve"> haga entrega de la información descrita en el presente Considerando.</w:t>
      </w:r>
    </w:p>
    <w:p w14:paraId="6CFE1ACD" w14:textId="77777777" w:rsidR="00BB57B7" w:rsidRPr="00C64424" w:rsidRDefault="00BB57B7" w:rsidP="00C64424">
      <w:pPr>
        <w:ind w:right="-93"/>
      </w:pPr>
    </w:p>
    <w:p w14:paraId="6B5719E4" w14:textId="77777777" w:rsidR="00BB57B7" w:rsidRPr="00C64424" w:rsidRDefault="003F379B" w:rsidP="00C64424">
      <w:pPr>
        <w:pStyle w:val="Ttulo3"/>
      </w:pPr>
      <w:bookmarkStart w:id="35" w:name="_heading=h.3o7alnk" w:colFirst="0" w:colLast="0"/>
      <w:bookmarkEnd w:id="35"/>
      <w:r w:rsidRPr="00C64424">
        <w:lastRenderedPageBreak/>
        <w:t>f) Vista al Órgano Interno de Control</w:t>
      </w:r>
    </w:p>
    <w:p w14:paraId="07891D91" w14:textId="77777777" w:rsidR="00BB57B7" w:rsidRPr="00C64424" w:rsidRDefault="003F379B" w:rsidP="00C64424">
      <w:r w:rsidRPr="00C64424">
        <w:t xml:space="preserve">Finalmente, es de señalar que, atendiendo a que </w:t>
      </w:r>
      <w:r w:rsidRPr="00C64424">
        <w:rPr>
          <w:b/>
        </w:rPr>
        <w:t xml:space="preserve">EL SUJETO OBLIGADO </w:t>
      </w:r>
      <w:r w:rsidRPr="00C64424">
        <w:t xml:space="preserve">fue omiso en entregar la respuesta a la solicitud de Información Pública sujeta a estudio y dado que el Recurso Revisión materia del presente asunto, no es el medio para investigar y en su caso, sancionar a servidores públicos </w:t>
      </w:r>
      <w:r w:rsidRPr="00C64424">
        <w:rPr>
          <w:b/>
        </w:rPr>
        <w:t>por la omisión de la entrega de Información Pública</w:t>
      </w:r>
      <w:r w:rsidRPr="00C64424">
        <w:t>, en atención a lo previsto en el artículo 163 de la Ley de la Materia, que señala el plazo de respuesta y atención a solicitudes de información; se girará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32400025" w14:textId="77777777" w:rsidR="00BB57B7" w:rsidRPr="00C64424" w:rsidRDefault="00BB57B7" w:rsidP="00C64424">
      <w:pPr>
        <w:widowControl w:val="0"/>
        <w:tabs>
          <w:tab w:val="left" w:pos="1701"/>
          <w:tab w:val="left" w:pos="1843"/>
        </w:tabs>
      </w:pPr>
    </w:p>
    <w:p w14:paraId="5DA0085F" w14:textId="21BE27A5" w:rsidR="00BB57B7" w:rsidRDefault="003F379B" w:rsidP="0076727D">
      <w:pPr>
        <w:ind w:right="-93"/>
      </w:pPr>
      <w:r w:rsidRPr="00C64424">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F6E1FB1" w14:textId="77777777" w:rsidR="00C64424" w:rsidRPr="00C64424" w:rsidRDefault="00C64424" w:rsidP="00C64424"/>
    <w:p w14:paraId="1EC2BAD2" w14:textId="77777777" w:rsidR="00BB57B7" w:rsidRPr="00C64424" w:rsidRDefault="003F379B" w:rsidP="00C64424">
      <w:pPr>
        <w:pStyle w:val="Ttulo1"/>
      </w:pPr>
      <w:bookmarkStart w:id="36" w:name="_heading=h.23ckvvd" w:colFirst="0" w:colLast="0"/>
      <w:bookmarkEnd w:id="36"/>
      <w:r w:rsidRPr="00C64424">
        <w:t>RESUELVE</w:t>
      </w:r>
    </w:p>
    <w:p w14:paraId="2F85C4E2" w14:textId="77777777" w:rsidR="00BB57B7" w:rsidRPr="00C64424" w:rsidRDefault="00BB57B7" w:rsidP="00C64424">
      <w:pPr>
        <w:ind w:right="113"/>
        <w:rPr>
          <w:b/>
        </w:rPr>
      </w:pPr>
    </w:p>
    <w:p w14:paraId="39DEED97" w14:textId="77777777" w:rsidR="00BB57B7" w:rsidRPr="00C64424" w:rsidRDefault="003F379B" w:rsidP="00C64424">
      <w:pPr>
        <w:widowControl w:val="0"/>
      </w:pPr>
      <w:r w:rsidRPr="00C64424">
        <w:rPr>
          <w:b/>
        </w:rPr>
        <w:t>PRIMERO.</w:t>
      </w:r>
      <w:r w:rsidRPr="00C64424">
        <w:t xml:space="preserve"> Resultan </w:t>
      </w:r>
      <w:r w:rsidRPr="00C64424">
        <w:rPr>
          <w:b/>
        </w:rPr>
        <w:t>fundadas</w:t>
      </w:r>
      <w:r w:rsidRPr="00C64424">
        <w:t xml:space="preserve"> las razones o motivos de inconformidad hechos valer por </w:t>
      </w:r>
      <w:r w:rsidRPr="00C64424">
        <w:rPr>
          <w:b/>
        </w:rPr>
        <w:t>LA PARTE RECURRENTE</w:t>
      </w:r>
      <w:r w:rsidRPr="00C64424">
        <w:t xml:space="preserve">, en el Recurso de Revisión </w:t>
      </w:r>
      <w:r w:rsidRPr="00C64424">
        <w:rPr>
          <w:b/>
        </w:rPr>
        <w:t>00092/INFOEM/IP/RR/2025</w:t>
      </w:r>
      <w:r w:rsidRPr="00C64424">
        <w:t>,</w:t>
      </w:r>
      <w:r w:rsidRPr="00C64424">
        <w:rPr>
          <w:b/>
        </w:rPr>
        <w:t xml:space="preserve"> </w:t>
      </w:r>
      <w:r w:rsidRPr="00C64424">
        <w:t xml:space="preserve">en términos del Considerando </w:t>
      </w:r>
      <w:r w:rsidRPr="00C64424">
        <w:rPr>
          <w:b/>
        </w:rPr>
        <w:t>SEGUNDO</w:t>
      </w:r>
      <w:r w:rsidRPr="00C64424">
        <w:t xml:space="preserve"> de la presente resolución.</w:t>
      </w:r>
    </w:p>
    <w:p w14:paraId="384D8B61" w14:textId="77777777" w:rsidR="00BB57B7" w:rsidRPr="00C64424" w:rsidRDefault="00BB57B7" w:rsidP="00C64424">
      <w:pPr>
        <w:widowControl w:val="0"/>
      </w:pPr>
    </w:p>
    <w:p w14:paraId="11E8D3B2" w14:textId="77777777" w:rsidR="00BB57B7" w:rsidRPr="00C64424" w:rsidRDefault="003F379B" w:rsidP="00C64424">
      <w:pPr>
        <w:ind w:right="-93"/>
        <w:rPr>
          <w:b/>
        </w:rPr>
      </w:pPr>
      <w:r w:rsidRPr="00C64424">
        <w:rPr>
          <w:b/>
        </w:rPr>
        <w:t>SEGUNDO.</w:t>
      </w:r>
      <w:r w:rsidRPr="00C64424">
        <w:t xml:space="preserve"> Se </w:t>
      </w:r>
      <w:r w:rsidRPr="00C64424">
        <w:rPr>
          <w:b/>
        </w:rPr>
        <w:t>ORDENA</w:t>
      </w:r>
      <w:r w:rsidRPr="00C64424">
        <w:t xml:space="preserve"> al </w:t>
      </w:r>
      <w:r w:rsidRPr="00C64424">
        <w:rPr>
          <w:b/>
        </w:rPr>
        <w:t>SUJETO OBLIGADO</w:t>
      </w:r>
      <w:r w:rsidRPr="00C64424">
        <w:t xml:space="preserve"> atienda la solicitud de información </w:t>
      </w:r>
      <w:r w:rsidRPr="00C64424">
        <w:rPr>
          <w:b/>
        </w:rPr>
        <w:t>00142/TULTEPEC/IP/2024</w:t>
      </w:r>
      <w:r w:rsidRPr="00C64424">
        <w:rPr>
          <w:rFonts w:ascii="Arial" w:eastAsia="Arial" w:hAnsi="Arial" w:cs="Arial"/>
          <w:b/>
          <w:sz w:val="15"/>
          <w:szCs w:val="15"/>
        </w:rPr>
        <w:t xml:space="preserve"> </w:t>
      </w:r>
      <w:r w:rsidRPr="00C64424">
        <w:t xml:space="preserve">y, haga entrega a </w:t>
      </w:r>
      <w:r w:rsidRPr="00C64424">
        <w:rPr>
          <w:b/>
        </w:rPr>
        <w:t>LA PARTE</w:t>
      </w:r>
      <w:r w:rsidRPr="00C64424">
        <w:t xml:space="preserve"> </w:t>
      </w:r>
      <w:r w:rsidRPr="00C64424">
        <w:rPr>
          <w:b/>
        </w:rPr>
        <w:t>RECURRENTE</w:t>
      </w:r>
      <w:r w:rsidRPr="00C64424">
        <w:t xml:space="preserve">, a través del Sistema </w:t>
      </w:r>
      <w:r w:rsidRPr="00C64424">
        <w:lastRenderedPageBreak/>
        <w:t xml:space="preserve">de Acceso a la Información Mexiquense </w:t>
      </w:r>
      <w:r w:rsidRPr="00C64424">
        <w:rPr>
          <w:b/>
        </w:rPr>
        <w:t>(SAIMEX)</w:t>
      </w:r>
      <w:r w:rsidRPr="00C64424">
        <w:t xml:space="preserve">, previa búsqueda exhaustiva y razonable, de ser procedente en </w:t>
      </w:r>
      <w:r w:rsidRPr="00C64424">
        <w:rPr>
          <w:b/>
        </w:rPr>
        <w:t>versión</w:t>
      </w:r>
      <w:r w:rsidRPr="00C64424">
        <w:t xml:space="preserve"> </w:t>
      </w:r>
      <w:r w:rsidRPr="00C64424">
        <w:rPr>
          <w:b/>
        </w:rPr>
        <w:t xml:space="preserve">pública, </w:t>
      </w:r>
      <w:r w:rsidRPr="00C64424">
        <w:t>el o los documentos donde conste lo siguiente:</w:t>
      </w:r>
      <w:r w:rsidRPr="00C64424">
        <w:rPr>
          <w:b/>
        </w:rPr>
        <w:t xml:space="preserve"> </w:t>
      </w:r>
    </w:p>
    <w:p w14:paraId="2C0E03C5" w14:textId="77777777" w:rsidR="00BB57B7" w:rsidRPr="00C64424" w:rsidRDefault="00BB57B7" w:rsidP="00C64424">
      <w:pPr>
        <w:ind w:right="-93"/>
      </w:pPr>
    </w:p>
    <w:p w14:paraId="30B36792" w14:textId="77777777" w:rsidR="00BB57B7" w:rsidRPr="00C64424" w:rsidRDefault="003F379B" w:rsidP="00C64424">
      <w:pPr>
        <w:pStyle w:val="Puesto"/>
        <w:ind w:left="851" w:right="822"/>
      </w:pPr>
      <w:r w:rsidRPr="00C64424">
        <w:t xml:space="preserve">La bolsa de trabajo del municipio y los programas sociales donde se oferten empleos vigentes al 15 de noviembre de 2024. </w:t>
      </w:r>
    </w:p>
    <w:p w14:paraId="6D991F0F" w14:textId="77777777" w:rsidR="00BB57B7" w:rsidRPr="00C64424" w:rsidRDefault="00BB57B7" w:rsidP="00C64424">
      <w:pPr>
        <w:pStyle w:val="Puesto"/>
        <w:ind w:firstLine="567"/>
      </w:pPr>
    </w:p>
    <w:p w14:paraId="2649662E" w14:textId="77777777" w:rsidR="00BB57B7" w:rsidRPr="00C64424" w:rsidRDefault="003F379B" w:rsidP="00C64424">
      <w:pPr>
        <w:spacing w:line="240" w:lineRule="auto"/>
        <w:ind w:left="851" w:right="822"/>
        <w:rPr>
          <w:i/>
        </w:rPr>
      </w:pPr>
      <w:r w:rsidRPr="00C64424">
        <w:rPr>
          <w:i/>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8E1C38E" w14:textId="77777777" w:rsidR="00BB57B7" w:rsidRPr="00C64424" w:rsidRDefault="00BB57B7" w:rsidP="00C64424">
      <w:pPr>
        <w:widowControl w:val="0"/>
      </w:pPr>
    </w:p>
    <w:p w14:paraId="38181E6A" w14:textId="77777777" w:rsidR="00BB57B7" w:rsidRPr="00C64424" w:rsidRDefault="003F379B" w:rsidP="00C64424">
      <w:r w:rsidRPr="00C64424">
        <w:rPr>
          <w:b/>
        </w:rPr>
        <w:t>TERCERO.</w:t>
      </w:r>
      <w:r w:rsidRPr="00C64424">
        <w:t xml:space="preserve"> </w:t>
      </w:r>
      <w:r w:rsidRPr="00C64424">
        <w:rPr>
          <w:b/>
        </w:rPr>
        <w:t xml:space="preserve">Notifíquese </w:t>
      </w:r>
      <w:r w:rsidRPr="00C64424">
        <w:t>vía Sistema de Acceso a la Información Mexiquense (</w:t>
      </w:r>
      <w:r w:rsidRPr="00C64424">
        <w:rPr>
          <w:b/>
        </w:rPr>
        <w:t>SAIMEX)</w:t>
      </w:r>
      <w:r w:rsidRPr="00C64424">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C64424">
        <w:rPr>
          <w:b/>
        </w:rPr>
        <w:t>diez días hábiles</w:t>
      </w:r>
      <w:r w:rsidRPr="00C64424">
        <w:t xml:space="preserve">, e informe a este Instituto en un plazo de </w:t>
      </w:r>
      <w:r w:rsidRPr="00C64424">
        <w:rPr>
          <w:b/>
        </w:rPr>
        <w:t>tres días hábiles</w:t>
      </w:r>
      <w:r w:rsidRPr="00C64424">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539DB4" w14:textId="77777777" w:rsidR="00BB57B7" w:rsidRPr="00C64424" w:rsidRDefault="00BB57B7" w:rsidP="00C64424"/>
    <w:p w14:paraId="72D5CA05" w14:textId="77777777" w:rsidR="00BB57B7" w:rsidRPr="00C64424" w:rsidRDefault="003F379B" w:rsidP="00C64424">
      <w:r w:rsidRPr="00C64424">
        <w:rPr>
          <w:b/>
        </w:rPr>
        <w:t>CUARTO.</w:t>
      </w:r>
      <w:r w:rsidRPr="00C64424">
        <w:t xml:space="preserve"> Notifíquese a </w:t>
      </w:r>
      <w:r w:rsidRPr="00C64424">
        <w:rPr>
          <w:b/>
        </w:rPr>
        <w:t>LA PARTE RECURRENTE</w:t>
      </w:r>
      <w:r w:rsidRPr="00C64424">
        <w:t xml:space="preserve"> la presente resolución vía Sistema de Acceso a la Información Mexiquense (SAIMEX).</w:t>
      </w:r>
    </w:p>
    <w:p w14:paraId="0EB41489" w14:textId="77777777" w:rsidR="00BB57B7" w:rsidRPr="00C64424" w:rsidRDefault="00BB57B7" w:rsidP="00C64424"/>
    <w:p w14:paraId="2D8482D8" w14:textId="77777777" w:rsidR="00BB57B7" w:rsidRPr="00C64424" w:rsidRDefault="003F379B" w:rsidP="00C64424">
      <w:pPr>
        <w:spacing w:after="240"/>
      </w:pPr>
      <w:r w:rsidRPr="00C64424">
        <w:rPr>
          <w:b/>
        </w:rPr>
        <w:t>QUINTO</w:t>
      </w:r>
      <w:r w:rsidRPr="00C64424">
        <w:t xml:space="preserve">. Hágase del conocimiento a </w:t>
      </w:r>
      <w:r w:rsidRPr="00C64424">
        <w:rPr>
          <w:b/>
        </w:rPr>
        <w:t>LA PARTE RECURRENTE</w:t>
      </w:r>
      <w:r w:rsidRPr="00C64424">
        <w:t xml:space="preserve"> que, de conformidad con lo establecido en el artículo 196 de la Ley de Transparencia y Acceso a la Información Pública </w:t>
      </w:r>
      <w:r w:rsidRPr="00C64424">
        <w:lastRenderedPageBreak/>
        <w:t>del Estado de México y Municipios, podrá impugnar la presente resolución vía Juicio de Amparo en los términos de las leyes aplicables.</w:t>
      </w:r>
    </w:p>
    <w:p w14:paraId="4F9C5F5A" w14:textId="77777777" w:rsidR="00BB57B7" w:rsidRPr="00C64424" w:rsidRDefault="003F379B" w:rsidP="00C64424">
      <w:pPr>
        <w:spacing w:after="240"/>
      </w:pPr>
      <w:r w:rsidRPr="00C64424">
        <w:rPr>
          <w:b/>
        </w:rPr>
        <w:t>SEXTO</w:t>
      </w:r>
      <w:r w:rsidRPr="00C64424">
        <w:rPr>
          <w:b/>
          <w:sz w:val="32"/>
          <w:szCs w:val="32"/>
        </w:rPr>
        <w:t>.</w:t>
      </w:r>
      <w:r w:rsidRPr="00C64424">
        <w:rPr>
          <w:sz w:val="28"/>
          <w:szCs w:val="28"/>
        </w:rPr>
        <w:t xml:space="preserve"> </w:t>
      </w:r>
      <w:r w:rsidRPr="00C64424">
        <w:rPr>
          <w:b/>
        </w:rPr>
        <w:t xml:space="preserve">Hágase del conocimiento </w:t>
      </w:r>
      <w:r w:rsidRPr="00C64424">
        <w:t xml:space="preserve">del </w:t>
      </w:r>
      <w:r w:rsidRPr="00C64424">
        <w:rPr>
          <w:b/>
        </w:rPr>
        <w:t xml:space="preserve">RECURRENTE </w:t>
      </w:r>
      <w:r w:rsidRPr="00C64424">
        <w:t xml:space="preserve">que la respuesta que dé </w:t>
      </w:r>
      <w:r w:rsidRPr="00C64424">
        <w:rPr>
          <w:b/>
        </w:rPr>
        <w:t>EL SUJETO OBLIGADO</w:t>
      </w:r>
      <w:r w:rsidRPr="00C64424">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02D317" w14:textId="77777777" w:rsidR="00BB57B7" w:rsidRDefault="003F379B" w:rsidP="00C64424">
      <w:pPr>
        <w:spacing w:after="240"/>
      </w:pPr>
      <w:bookmarkStart w:id="37" w:name="_heading=h.ihv636" w:colFirst="0" w:colLast="0"/>
      <w:bookmarkEnd w:id="37"/>
      <w:r w:rsidRPr="00C64424">
        <w:rPr>
          <w:b/>
        </w:rPr>
        <w:t>SÉPTIMO</w:t>
      </w:r>
      <w:r w:rsidRPr="00C64424">
        <w:rPr>
          <w:b/>
          <w:sz w:val="28"/>
          <w:szCs w:val="28"/>
        </w:rPr>
        <w:t xml:space="preserve">. </w:t>
      </w:r>
      <w:r w:rsidRPr="00C64424">
        <w:rPr>
          <w:b/>
        </w:rPr>
        <w:t xml:space="preserve">Gírese oficio </w:t>
      </w:r>
      <w:r w:rsidRPr="00C64424">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C64424">
        <w:rPr>
          <w:b/>
        </w:rPr>
        <w:t>SEGUNDO</w:t>
      </w:r>
      <w:r w:rsidRPr="00C64424">
        <w:t xml:space="preserve"> de la presente resolución.</w:t>
      </w:r>
    </w:p>
    <w:p w14:paraId="02AFD361" w14:textId="77777777" w:rsidR="0076727D" w:rsidRPr="00C64424" w:rsidRDefault="0076727D" w:rsidP="00C64424">
      <w:pPr>
        <w:spacing w:after="240"/>
      </w:pPr>
    </w:p>
    <w:p w14:paraId="3068F991" w14:textId="77777777" w:rsidR="00BB57B7" w:rsidRPr="00C64424" w:rsidRDefault="003F379B" w:rsidP="00C64424">
      <w:r w:rsidRPr="00C64424">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VEINTINUEVE DE ENERO DE DOS MIL VEINTICINCO, ANTE EL SECRETARIO TÉCNICO DEL PLENO, ALEXIS TAPIA RAMÍREZ.</w:t>
      </w:r>
    </w:p>
    <w:p w14:paraId="463AEBD8" w14:textId="77777777" w:rsidR="00BB57B7" w:rsidRPr="00C64424" w:rsidRDefault="003F379B" w:rsidP="00C64424">
      <w:pPr>
        <w:ind w:right="-93"/>
      </w:pPr>
      <w:r w:rsidRPr="00C64424">
        <w:t>SCMM/AGZ/DEMF/ESS</w:t>
      </w:r>
    </w:p>
    <w:p w14:paraId="5D7691D6" w14:textId="77777777" w:rsidR="00BB57B7" w:rsidRPr="00C64424" w:rsidRDefault="00BB57B7" w:rsidP="00C64424">
      <w:pPr>
        <w:ind w:right="-93"/>
      </w:pPr>
    </w:p>
    <w:p w14:paraId="28C5ACD0" w14:textId="77777777" w:rsidR="00BB57B7" w:rsidRPr="00C64424" w:rsidRDefault="00BB57B7" w:rsidP="00C64424">
      <w:pPr>
        <w:ind w:right="-93"/>
      </w:pPr>
    </w:p>
    <w:p w14:paraId="42837AE2" w14:textId="77777777" w:rsidR="00BB57B7" w:rsidRPr="00C64424" w:rsidRDefault="00BB57B7" w:rsidP="00C64424">
      <w:pPr>
        <w:ind w:right="-93"/>
      </w:pPr>
    </w:p>
    <w:p w14:paraId="490E0957" w14:textId="77777777" w:rsidR="00BB57B7" w:rsidRPr="00C64424" w:rsidRDefault="00BB57B7" w:rsidP="00C64424">
      <w:pPr>
        <w:ind w:right="-93"/>
      </w:pPr>
    </w:p>
    <w:p w14:paraId="3A893542" w14:textId="77777777" w:rsidR="00BB57B7" w:rsidRPr="00C64424" w:rsidRDefault="00BB57B7" w:rsidP="00C64424">
      <w:pPr>
        <w:ind w:right="-93"/>
      </w:pPr>
    </w:p>
    <w:p w14:paraId="3CCCF8F9" w14:textId="77777777" w:rsidR="00BB57B7" w:rsidRPr="00C64424" w:rsidRDefault="00BB57B7" w:rsidP="00C64424">
      <w:pPr>
        <w:ind w:right="-93"/>
      </w:pPr>
    </w:p>
    <w:p w14:paraId="1E7833B0" w14:textId="77777777" w:rsidR="00BB57B7" w:rsidRPr="00C64424" w:rsidRDefault="00BB57B7" w:rsidP="00C64424">
      <w:pPr>
        <w:ind w:right="-93"/>
      </w:pPr>
    </w:p>
    <w:p w14:paraId="0463A881" w14:textId="77777777" w:rsidR="00BB57B7" w:rsidRPr="00C64424" w:rsidRDefault="00BB57B7" w:rsidP="00C64424">
      <w:pPr>
        <w:tabs>
          <w:tab w:val="center" w:pos="4568"/>
        </w:tabs>
        <w:ind w:right="-93"/>
      </w:pPr>
    </w:p>
    <w:p w14:paraId="7E440DDD" w14:textId="77777777" w:rsidR="00BB57B7" w:rsidRPr="00C64424" w:rsidRDefault="00BB57B7" w:rsidP="00C64424">
      <w:pPr>
        <w:tabs>
          <w:tab w:val="center" w:pos="4568"/>
        </w:tabs>
        <w:ind w:right="-93"/>
      </w:pPr>
    </w:p>
    <w:p w14:paraId="13D4CF8C" w14:textId="77777777" w:rsidR="00BB57B7" w:rsidRPr="00C64424" w:rsidRDefault="00BB57B7" w:rsidP="00C64424">
      <w:pPr>
        <w:tabs>
          <w:tab w:val="center" w:pos="4568"/>
        </w:tabs>
        <w:ind w:right="-93"/>
      </w:pPr>
    </w:p>
    <w:p w14:paraId="662AF5DD" w14:textId="77777777" w:rsidR="00BB57B7" w:rsidRPr="00C64424" w:rsidRDefault="00BB57B7" w:rsidP="00C64424">
      <w:pPr>
        <w:tabs>
          <w:tab w:val="center" w:pos="4568"/>
        </w:tabs>
        <w:ind w:right="-93"/>
      </w:pPr>
    </w:p>
    <w:p w14:paraId="19270E7B" w14:textId="77777777" w:rsidR="00BB57B7" w:rsidRPr="00C64424" w:rsidRDefault="00BB57B7" w:rsidP="00C64424">
      <w:pPr>
        <w:tabs>
          <w:tab w:val="center" w:pos="4568"/>
        </w:tabs>
        <w:ind w:right="-93"/>
      </w:pPr>
    </w:p>
    <w:p w14:paraId="0A634D71" w14:textId="77777777" w:rsidR="00BB57B7" w:rsidRPr="00C64424" w:rsidRDefault="00BB57B7" w:rsidP="00C64424">
      <w:pPr>
        <w:tabs>
          <w:tab w:val="center" w:pos="4568"/>
        </w:tabs>
        <w:ind w:right="-93"/>
      </w:pPr>
    </w:p>
    <w:p w14:paraId="1E9EA9D7" w14:textId="77777777" w:rsidR="00BB57B7" w:rsidRPr="00C64424" w:rsidRDefault="00BB57B7" w:rsidP="00C64424">
      <w:pPr>
        <w:tabs>
          <w:tab w:val="center" w:pos="4568"/>
        </w:tabs>
        <w:ind w:right="-93"/>
      </w:pPr>
    </w:p>
    <w:p w14:paraId="47E66303" w14:textId="77777777" w:rsidR="00BB57B7" w:rsidRPr="00C64424" w:rsidRDefault="00BB57B7" w:rsidP="00C64424">
      <w:pPr>
        <w:tabs>
          <w:tab w:val="center" w:pos="4568"/>
        </w:tabs>
        <w:ind w:right="-93"/>
      </w:pPr>
    </w:p>
    <w:p w14:paraId="6C7155FC" w14:textId="77777777" w:rsidR="00BB57B7" w:rsidRPr="00C64424" w:rsidRDefault="00BB57B7" w:rsidP="00C64424">
      <w:pPr>
        <w:tabs>
          <w:tab w:val="center" w:pos="4568"/>
        </w:tabs>
        <w:ind w:right="-93"/>
      </w:pPr>
    </w:p>
    <w:p w14:paraId="52FC93F7" w14:textId="77777777" w:rsidR="00BB57B7" w:rsidRPr="00C64424" w:rsidRDefault="00BB57B7" w:rsidP="00C64424">
      <w:pPr>
        <w:tabs>
          <w:tab w:val="center" w:pos="4568"/>
        </w:tabs>
        <w:ind w:right="-93"/>
      </w:pPr>
    </w:p>
    <w:p w14:paraId="3EC54877" w14:textId="77777777" w:rsidR="00BB57B7" w:rsidRPr="00C64424" w:rsidRDefault="00BB57B7" w:rsidP="00C64424">
      <w:pPr>
        <w:tabs>
          <w:tab w:val="center" w:pos="4568"/>
        </w:tabs>
        <w:ind w:right="-93"/>
      </w:pPr>
    </w:p>
    <w:p w14:paraId="3179DFFD" w14:textId="77777777" w:rsidR="00BB57B7" w:rsidRPr="00C64424" w:rsidRDefault="00BB57B7" w:rsidP="00C64424">
      <w:pPr>
        <w:tabs>
          <w:tab w:val="center" w:pos="4568"/>
        </w:tabs>
        <w:ind w:right="-93"/>
      </w:pPr>
    </w:p>
    <w:p w14:paraId="2B92AFD3" w14:textId="77777777" w:rsidR="00BB57B7" w:rsidRPr="00C64424" w:rsidRDefault="00BB57B7" w:rsidP="00C64424">
      <w:pPr>
        <w:tabs>
          <w:tab w:val="center" w:pos="4568"/>
        </w:tabs>
        <w:ind w:right="-93"/>
      </w:pPr>
    </w:p>
    <w:p w14:paraId="356FECFF" w14:textId="77777777" w:rsidR="00BB57B7" w:rsidRPr="00C64424" w:rsidRDefault="00BB57B7" w:rsidP="00C64424">
      <w:pPr>
        <w:tabs>
          <w:tab w:val="center" w:pos="4568"/>
        </w:tabs>
        <w:ind w:right="-93"/>
      </w:pPr>
    </w:p>
    <w:p w14:paraId="21E3C715" w14:textId="77777777" w:rsidR="00BB57B7" w:rsidRPr="00C64424" w:rsidRDefault="00BB57B7" w:rsidP="00C64424">
      <w:pPr>
        <w:tabs>
          <w:tab w:val="center" w:pos="4568"/>
        </w:tabs>
        <w:ind w:right="-93"/>
      </w:pPr>
    </w:p>
    <w:p w14:paraId="3A593F4E" w14:textId="77777777" w:rsidR="00BB57B7" w:rsidRPr="00C64424" w:rsidRDefault="00BB57B7" w:rsidP="00C64424">
      <w:pPr>
        <w:tabs>
          <w:tab w:val="center" w:pos="4568"/>
        </w:tabs>
        <w:ind w:right="-93"/>
      </w:pPr>
    </w:p>
    <w:p w14:paraId="0CDE628A" w14:textId="77777777" w:rsidR="00BB57B7" w:rsidRPr="00C64424" w:rsidRDefault="00BB57B7" w:rsidP="00C64424"/>
    <w:sectPr w:rsidR="00BB57B7" w:rsidRPr="00C64424">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E73DD" w14:textId="77777777" w:rsidR="00FD04E4" w:rsidRDefault="00FD04E4">
      <w:pPr>
        <w:spacing w:line="240" w:lineRule="auto"/>
      </w:pPr>
      <w:r>
        <w:separator/>
      </w:r>
    </w:p>
  </w:endnote>
  <w:endnote w:type="continuationSeparator" w:id="0">
    <w:p w14:paraId="4D22F2BC" w14:textId="77777777" w:rsidR="00FD04E4" w:rsidRDefault="00FD04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panose1 w:val="00000000000000000000"/>
    <w:charset w:val="00"/>
    <w:family w:val="roman"/>
    <w:notTrueType/>
    <w:pitch w:val="default"/>
  </w:font>
  <w:font w:name="Apto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CE6DD" w14:textId="77777777" w:rsidR="00BB57B7" w:rsidRDefault="00BB57B7">
    <w:pPr>
      <w:tabs>
        <w:tab w:val="center" w:pos="4550"/>
        <w:tab w:val="left" w:pos="5818"/>
      </w:tabs>
      <w:ind w:right="260"/>
      <w:jc w:val="right"/>
      <w:rPr>
        <w:color w:val="071320"/>
        <w:sz w:val="24"/>
        <w:szCs w:val="24"/>
      </w:rPr>
    </w:pPr>
  </w:p>
  <w:p w14:paraId="3D616D53" w14:textId="77777777" w:rsidR="00BB57B7" w:rsidRDefault="00BB57B7">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9341D" w14:textId="77777777" w:rsidR="00BB57B7" w:rsidRDefault="003F379B">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E27981">
      <w:rPr>
        <w:noProof/>
        <w:color w:val="0A1D30"/>
        <w:sz w:val="24"/>
        <w:szCs w:val="24"/>
      </w:rPr>
      <w:t>34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E27981">
      <w:rPr>
        <w:noProof/>
        <w:color w:val="0A1D30"/>
        <w:sz w:val="24"/>
        <w:szCs w:val="24"/>
      </w:rPr>
      <w:t>35</w:t>
    </w:r>
    <w:r>
      <w:rPr>
        <w:color w:val="0A1D30"/>
        <w:sz w:val="24"/>
        <w:szCs w:val="24"/>
      </w:rPr>
      <w:fldChar w:fldCharType="end"/>
    </w:r>
  </w:p>
  <w:p w14:paraId="00F1181A" w14:textId="77777777" w:rsidR="00BB57B7" w:rsidRDefault="00BB57B7">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9115F" w14:textId="77777777" w:rsidR="00FD04E4" w:rsidRDefault="00FD04E4">
      <w:pPr>
        <w:spacing w:line="240" w:lineRule="auto"/>
      </w:pPr>
      <w:r>
        <w:separator/>
      </w:r>
    </w:p>
  </w:footnote>
  <w:footnote w:type="continuationSeparator" w:id="0">
    <w:p w14:paraId="4CEB0095" w14:textId="77777777" w:rsidR="00FD04E4" w:rsidRDefault="00FD04E4">
      <w:pPr>
        <w:spacing w:line="240" w:lineRule="auto"/>
      </w:pPr>
      <w:r>
        <w:continuationSeparator/>
      </w:r>
    </w:p>
  </w:footnote>
  <w:footnote w:id="1">
    <w:p w14:paraId="4CE84A24" w14:textId="77777777" w:rsidR="00BB57B7" w:rsidRDefault="003F379B">
      <w:pPr>
        <w:pBdr>
          <w:top w:val="nil"/>
          <w:left w:val="nil"/>
          <w:bottom w:val="nil"/>
          <w:right w:val="nil"/>
          <w:between w:val="nil"/>
        </w:pBdr>
        <w:spacing w:line="240" w:lineRule="auto"/>
        <w:rPr>
          <w:rFonts w:ascii="Times New Roman" w:hAnsi="Times New Roman"/>
          <w:color w:val="000000"/>
          <w:sz w:val="20"/>
        </w:rPr>
      </w:pPr>
      <w:r>
        <w:rPr>
          <w:vertAlign w:val="superscript"/>
        </w:rPr>
        <w:footnoteRef/>
      </w:r>
      <w:r>
        <w:rPr>
          <w:rFonts w:eastAsia="Palatino Linotype" w:cs="Palatino Linotype"/>
          <w:color w:val="000000"/>
          <w:sz w:val="20"/>
        </w:rPr>
        <w:t xml:space="preserve"> Artículo 57 del Código de Procedimientos Administrativos del Estado de México</w:t>
      </w:r>
    </w:p>
  </w:footnote>
  <w:footnote w:id="2">
    <w:p w14:paraId="06712DBC" w14:textId="77777777" w:rsidR="00BB57B7" w:rsidRDefault="003F379B">
      <w:pPr>
        <w:spacing w:line="240" w:lineRule="auto"/>
        <w:rPr>
          <w:color w:val="000000"/>
          <w:sz w:val="20"/>
        </w:rPr>
      </w:pPr>
      <w:r>
        <w:rPr>
          <w:vertAlign w:val="superscript"/>
        </w:rPr>
        <w:footnoteRef/>
      </w:r>
      <w:r>
        <w:rPr>
          <w:color w:val="000000"/>
          <w:sz w:val="20"/>
        </w:rPr>
        <w:t xml:space="preserve"> Registro digital: 209484. Instancia: Tribunales Colegiados de Circuito Semanario Judicial de la Federación. Tomo XV, Enero de 1995, página 227. Tipo: Aislada.</w:t>
      </w:r>
    </w:p>
  </w:footnote>
  <w:footnote w:id="3">
    <w:p w14:paraId="3EF432EE" w14:textId="77777777" w:rsidR="00BB57B7" w:rsidRDefault="003F379B">
      <w:pPr>
        <w:spacing w:line="240" w:lineRule="auto"/>
        <w:rPr>
          <w:color w:val="000000"/>
          <w:sz w:val="20"/>
        </w:rPr>
      </w:pPr>
      <w:r>
        <w:rPr>
          <w:vertAlign w:val="superscript"/>
        </w:rPr>
        <w:footnoteRef/>
      </w:r>
      <w:r>
        <w:rPr>
          <w:color w:val="000000"/>
          <w:sz w:val="20"/>
        </w:rPr>
        <w:t xml:space="preserve"> Registro digital: 2011810. Instancia: Tribunales Colegiados de Circuito. Décima Época. Materia(s): Laboral, Común. Tesis: XVI.1o.T.2 K (10a.) Fuente: Gaceta del Semanario Judicial de la Federación. Tipo: Aislada.</w:t>
      </w:r>
    </w:p>
  </w:footnote>
  <w:footnote w:id="4">
    <w:p w14:paraId="39529FB1" w14:textId="77777777" w:rsidR="00BB57B7" w:rsidRDefault="003F379B">
      <w:pPr>
        <w:spacing w:line="240" w:lineRule="auto"/>
        <w:rPr>
          <w:color w:val="000000"/>
          <w:sz w:val="20"/>
        </w:rPr>
      </w:pPr>
      <w:r>
        <w:rPr>
          <w:vertAlign w:val="superscript"/>
        </w:rPr>
        <w:footnoteRef/>
      </w:r>
      <w:r>
        <w:rPr>
          <w:color w:val="000000"/>
          <w:sz w:val="20"/>
        </w:rPr>
        <w:t xml:space="preserve"> Registro digital: 282708. Instancia: Pleno. Quinta Época. Materia(s): Civil, Común. Fuente: Semanario Judicial de la Federación. Tomo XIX, página 732. Tipo: Aislada. </w:t>
      </w:r>
    </w:p>
  </w:footnote>
  <w:footnote w:id="5">
    <w:p w14:paraId="31C50ADD" w14:textId="77777777" w:rsidR="00BB57B7" w:rsidRDefault="003F379B">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w:t>
      </w:r>
      <w:hyperlink r:id="rId1">
        <w:r>
          <w:rPr>
            <w:rFonts w:eastAsia="Palatino Linotype" w:cs="Palatino Linotype"/>
            <w:color w:val="467886"/>
            <w:sz w:val="20"/>
            <w:u w:val="single"/>
          </w:rPr>
          <w:t>https://tultepec.gob.mx/bolsatrabajo/48</w:t>
        </w:r>
      </w:hyperlink>
      <w:r>
        <w:rPr>
          <w:rFonts w:eastAsia="Palatino Linotype" w:cs="Palatino Linotype"/>
          <w:color w:val="000000"/>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6A484" w14:textId="77777777" w:rsidR="00BB57B7" w:rsidRDefault="00BB57B7">
    <w:pPr>
      <w:widowControl w:val="0"/>
      <w:pBdr>
        <w:top w:val="nil"/>
        <w:left w:val="nil"/>
        <w:bottom w:val="nil"/>
        <w:right w:val="nil"/>
        <w:between w:val="nil"/>
      </w:pBdr>
      <w:spacing w:line="276" w:lineRule="auto"/>
      <w:jc w:val="left"/>
      <w:rPr>
        <w:rFonts w:eastAsia="Palatino Linotype" w:cs="Palatino Linotype"/>
        <w:color w:val="000000"/>
        <w:sz w:val="20"/>
      </w:rPr>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BB57B7" w14:paraId="67FB9BBA" w14:textId="77777777">
      <w:trPr>
        <w:trHeight w:val="144"/>
        <w:jc w:val="right"/>
      </w:trPr>
      <w:tc>
        <w:tcPr>
          <w:tcW w:w="2727" w:type="dxa"/>
        </w:tcPr>
        <w:p w14:paraId="7991FB45" w14:textId="77777777" w:rsidR="00BB57B7" w:rsidRDefault="003F379B">
          <w:pPr>
            <w:tabs>
              <w:tab w:val="right" w:pos="8838"/>
            </w:tabs>
            <w:ind w:left="-74" w:right="-105"/>
            <w:rPr>
              <w:b/>
            </w:rPr>
          </w:pPr>
          <w:r>
            <w:rPr>
              <w:b/>
            </w:rPr>
            <w:t>Recurso de Revisión:</w:t>
          </w:r>
        </w:p>
      </w:tc>
      <w:tc>
        <w:tcPr>
          <w:tcW w:w="3402" w:type="dxa"/>
        </w:tcPr>
        <w:p w14:paraId="7061836B" w14:textId="77777777" w:rsidR="00BB57B7" w:rsidRDefault="003F379B">
          <w:pPr>
            <w:tabs>
              <w:tab w:val="right" w:pos="8838"/>
            </w:tabs>
            <w:ind w:left="-74" w:right="-105"/>
          </w:pPr>
          <w:r>
            <w:t xml:space="preserve">00092/INFOEM/IP/RR/2025 </w:t>
          </w:r>
        </w:p>
      </w:tc>
    </w:tr>
    <w:tr w:rsidR="00BB57B7" w14:paraId="75CB7219" w14:textId="77777777">
      <w:trPr>
        <w:trHeight w:val="283"/>
        <w:jc w:val="right"/>
      </w:trPr>
      <w:tc>
        <w:tcPr>
          <w:tcW w:w="2727" w:type="dxa"/>
        </w:tcPr>
        <w:p w14:paraId="3A921227" w14:textId="77777777" w:rsidR="00BB57B7" w:rsidRDefault="003F379B">
          <w:pPr>
            <w:tabs>
              <w:tab w:val="right" w:pos="8838"/>
            </w:tabs>
            <w:ind w:left="-74" w:right="-105"/>
            <w:rPr>
              <w:b/>
            </w:rPr>
          </w:pPr>
          <w:r>
            <w:rPr>
              <w:b/>
            </w:rPr>
            <w:t>Sujeto Obligado:</w:t>
          </w:r>
        </w:p>
      </w:tc>
      <w:tc>
        <w:tcPr>
          <w:tcW w:w="3402" w:type="dxa"/>
        </w:tcPr>
        <w:p w14:paraId="10CF2502" w14:textId="77777777" w:rsidR="00BB57B7" w:rsidRDefault="003F379B">
          <w:pPr>
            <w:tabs>
              <w:tab w:val="left" w:pos="2834"/>
              <w:tab w:val="right" w:pos="8838"/>
            </w:tabs>
            <w:ind w:left="-108" w:right="-105"/>
          </w:pPr>
          <w:r>
            <w:t>Ayuntamiento de Tultepec</w:t>
          </w:r>
        </w:p>
      </w:tc>
    </w:tr>
    <w:tr w:rsidR="00BB57B7" w14:paraId="790C93CA" w14:textId="77777777">
      <w:trPr>
        <w:trHeight w:val="283"/>
        <w:jc w:val="right"/>
      </w:trPr>
      <w:tc>
        <w:tcPr>
          <w:tcW w:w="2727" w:type="dxa"/>
        </w:tcPr>
        <w:p w14:paraId="18E52803" w14:textId="77777777" w:rsidR="00BB57B7" w:rsidRDefault="003F379B">
          <w:pPr>
            <w:tabs>
              <w:tab w:val="right" w:pos="8838"/>
            </w:tabs>
            <w:ind w:left="-74" w:right="-105"/>
            <w:rPr>
              <w:b/>
            </w:rPr>
          </w:pPr>
          <w:r>
            <w:rPr>
              <w:b/>
            </w:rPr>
            <w:t>Comisionada Ponente:</w:t>
          </w:r>
        </w:p>
      </w:tc>
      <w:tc>
        <w:tcPr>
          <w:tcW w:w="3402" w:type="dxa"/>
        </w:tcPr>
        <w:p w14:paraId="2A3CC98B" w14:textId="77777777" w:rsidR="00BB57B7" w:rsidRDefault="003F379B">
          <w:pPr>
            <w:tabs>
              <w:tab w:val="right" w:pos="8838"/>
            </w:tabs>
            <w:ind w:left="-108" w:right="-105"/>
          </w:pPr>
          <w:r>
            <w:t>Sharon Cristina Morales Martínez</w:t>
          </w:r>
        </w:p>
      </w:tc>
    </w:tr>
  </w:tbl>
  <w:p w14:paraId="728E925C" w14:textId="77777777" w:rsidR="00BB57B7" w:rsidRDefault="003F379B">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7158EB9A" wp14:editId="7B5358C5">
          <wp:simplePos x="0" y="0"/>
          <wp:positionH relativeFrom="margin">
            <wp:posOffset>-995043</wp:posOffset>
          </wp:positionH>
          <wp:positionV relativeFrom="margin">
            <wp:posOffset>-1782444</wp:posOffset>
          </wp:positionV>
          <wp:extent cx="8426450" cy="109728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19231" w14:textId="77777777" w:rsidR="00BB57B7" w:rsidRDefault="00BB57B7">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1"/>
      <w:tblW w:w="6661" w:type="dxa"/>
      <w:tblInd w:w="2552" w:type="dxa"/>
      <w:tblLayout w:type="fixed"/>
      <w:tblLook w:val="0400" w:firstRow="0" w:lastRow="0" w:firstColumn="0" w:lastColumn="0" w:noHBand="0" w:noVBand="1"/>
    </w:tblPr>
    <w:tblGrid>
      <w:gridCol w:w="283"/>
      <w:gridCol w:w="6378"/>
    </w:tblGrid>
    <w:tr w:rsidR="00BB57B7" w14:paraId="23C26782" w14:textId="77777777">
      <w:trPr>
        <w:trHeight w:val="1435"/>
      </w:trPr>
      <w:tc>
        <w:tcPr>
          <w:tcW w:w="283" w:type="dxa"/>
          <w:shd w:val="clear" w:color="auto" w:fill="auto"/>
        </w:tcPr>
        <w:p w14:paraId="0292271D" w14:textId="77777777" w:rsidR="00BB57B7" w:rsidRDefault="00BB57B7">
          <w:pPr>
            <w:tabs>
              <w:tab w:val="right" w:pos="4273"/>
            </w:tabs>
            <w:spacing w:line="240" w:lineRule="auto"/>
            <w:rPr>
              <w:rFonts w:ascii="Garamond" w:eastAsia="Garamond" w:hAnsi="Garamond" w:cs="Garamond"/>
            </w:rPr>
          </w:pPr>
        </w:p>
      </w:tc>
      <w:tc>
        <w:tcPr>
          <w:tcW w:w="6379" w:type="dxa"/>
          <w:shd w:val="clear" w:color="auto" w:fill="auto"/>
        </w:tcPr>
        <w:p w14:paraId="3BF337B0" w14:textId="77777777" w:rsidR="00BB57B7" w:rsidRDefault="00BB57B7">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BB57B7" w14:paraId="1101DBDA" w14:textId="77777777">
            <w:trPr>
              <w:trHeight w:val="144"/>
            </w:trPr>
            <w:tc>
              <w:tcPr>
                <w:tcW w:w="2727" w:type="dxa"/>
              </w:tcPr>
              <w:p w14:paraId="7CAC1E99" w14:textId="77777777" w:rsidR="00BB57B7" w:rsidRDefault="003F379B">
                <w:pPr>
                  <w:tabs>
                    <w:tab w:val="right" w:pos="8838"/>
                  </w:tabs>
                  <w:ind w:left="-74" w:right="-105"/>
                  <w:rPr>
                    <w:b/>
                  </w:rPr>
                </w:pPr>
                <w:bookmarkStart w:id="1" w:name="_heading=h.32hioqz" w:colFirst="0" w:colLast="0"/>
                <w:bookmarkEnd w:id="1"/>
                <w:r>
                  <w:rPr>
                    <w:b/>
                  </w:rPr>
                  <w:t>Recurso de Revisión:</w:t>
                </w:r>
              </w:p>
            </w:tc>
            <w:tc>
              <w:tcPr>
                <w:tcW w:w="3402" w:type="dxa"/>
              </w:tcPr>
              <w:p w14:paraId="721EC53F" w14:textId="77777777" w:rsidR="00BB57B7" w:rsidRDefault="003F379B">
                <w:pPr>
                  <w:tabs>
                    <w:tab w:val="right" w:pos="8838"/>
                  </w:tabs>
                  <w:ind w:left="-74" w:right="-105"/>
                </w:pPr>
                <w:r>
                  <w:t xml:space="preserve">00092/INFOEM/IP/RR/2025 </w:t>
                </w:r>
              </w:p>
            </w:tc>
            <w:tc>
              <w:tcPr>
                <w:tcW w:w="3402" w:type="dxa"/>
              </w:tcPr>
              <w:p w14:paraId="2181F0DC" w14:textId="77777777" w:rsidR="00BB57B7" w:rsidRDefault="00BB57B7">
                <w:pPr>
                  <w:tabs>
                    <w:tab w:val="right" w:pos="8838"/>
                  </w:tabs>
                  <w:ind w:left="-74" w:right="-105"/>
                </w:pPr>
              </w:p>
            </w:tc>
          </w:tr>
          <w:tr w:rsidR="00BB57B7" w14:paraId="19A38330" w14:textId="77777777">
            <w:trPr>
              <w:trHeight w:val="144"/>
            </w:trPr>
            <w:tc>
              <w:tcPr>
                <w:tcW w:w="2727" w:type="dxa"/>
              </w:tcPr>
              <w:p w14:paraId="0F5BE8F4" w14:textId="77777777" w:rsidR="00BB57B7" w:rsidRDefault="003F379B">
                <w:pPr>
                  <w:tabs>
                    <w:tab w:val="right" w:pos="8838"/>
                  </w:tabs>
                  <w:ind w:left="-74" w:right="-105"/>
                  <w:rPr>
                    <w:b/>
                  </w:rPr>
                </w:pPr>
                <w:bookmarkStart w:id="2" w:name="_heading=h.1hmsyys" w:colFirst="0" w:colLast="0"/>
                <w:bookmarkEnd w:id="2"/>
                <w:r>
                  <w:rPr>
                    <w:b/>
                  </w:rPr>
                  <w:t>Recurrente:</w:t>
                </w:r>
              </w:p>
            </w:tc>
            <w:tc>
              <w:tcPr>
                <w:tcW w:w="3402" w:type="dxa"/>
              </w:tcPr>
              <w:p w14:paraId="5404994E" w14:textId="77777777" w:rsidR="00BB57B7" w:rsidRDefault="00BB57B7">
                <w:pPr>
                  <w:tabs>
                    <w:tab w:val="left" w:pos="3122"/>
                    <w:tab w:val="right" w:pos="8838"/>
                  </w:tabs>
                  <w:ind w:left="-105" w:right="-105"/>
                </w:pPr>
              </w:p>
            </w:tc>
            <w:tc>
              <w:tcPr>
                <w:tcW w:w="3402" w:type="dxa"/>
              </w:tcPr>
              <w:p w14:paraId="4F7A15CF" w14:textId="77777777" w:rsidR="00BB57B7" w:rsidRDefault="00BB57B7">
                <w:pPr>
                  <w:tabs>
                    <w:tab w:val="left" w:pos="3122"/>
                    <w:tab w:val="right" w:pos="8838"/>
                  </w:tabs>
                  <w:ind w:left="-105" w:right="-105"/>
                </w:pPr>
              </w:p>
            </w:tc>
          </w:tr>
          <w:tr w:rsidR="00BB57B7" w14:paraId="63F73282" w14:textId="77777777">
            <w:trPr>
              <w:trHeight w:val="283"/>
            </w:trPr>
            <w:tc>
              <w:tcPr>
                <w:tcW w:w="2727" w:type="dxa"/>
              </w:tcPr>
              <w:p w14:paraId="30EC8BE0" w14:textId="77777777" w:rsidR="00BB57B7" w:rsidRDefault="003F379B">
                <w:pPr>
                  <w:tabs>
                    <w:tab w:val="right" w:pos="8838"/>
                  </w:tabs>
                  <w:ind w:left="-74" w:right="-105"/>
                  <w:rPr>
                    <w:b/>
                  </w:rPr>
                </w:pPr>
                <w:r>
                  <w:rPr>
                    <w:b/>
                  </w:rPr>
                  <w:t>Sujeto Obligado:</w:t>
                </w:r>
              </w:p>
            </w:tc>
            <w:tc>
              <w:tcPr>
                <w:tcW w:w="3402" w:type="dxa"/>
              </w:tcPr>
              <w:p w14:paraId="7DBED621" w14:textId="77777777" w:rsidR="00BB57B7" w:rsidRDefault="003F379B">
                <w:pPr>
                  <w:tabs>
                    <w:tab w:val="left" w:pos="2834"/>
                    <w:tab w:val="right" w:pos="8838"/>
                  </w:tabs>
                  <w:ind w:left="-108" w:right="-105"/>
                </w:pPr>
                <w:r>
                  <w:t>Ayuntamiento de Tultepec</w:t>
                </w:r>
              </w:p>
            </w:tc>
            <w:tc>
              <w:tcPr>
                <w:tcW w:w="3402" w:type="dxa"/>
              </w:tcPr>
              <w:p w14:paraId="1D29B450" w14:textId="77777777" w:rsidR="00BB57B7" w:rsidRDefault="00BB57B7">
                <w:pPr>
                  <w:tabs>
                    <w:tab w:val="left" w:pos="2834"/>
                    <w:tab w:val="right" w:pos="8838"/>
                  </w:tabs>
                  <w:ind w:left="-108" w:right="-105"/>
                </w:pPr>
              </w:p>
            </w:tc>
          </w:tr>
          <w:tr w:rsidR="00BB57B7" w14:paraId="47E01CF6" w14:textId="77777777">
            <w:trPr>
              <w:trHeight w:val="283"/>
            </w:trPr>
            <w:tc>
              <w:tcPr>
                <w:tcW w:w="2727" w:type="dxa"/>
              </w:tcPr>
              <w:p w14:paraId="1D599014" w14:textId="77777777" w:rsidR="00BB57B7" w:rsidRDefault="003F379B">
                <w:pPr>
                  <w:tabs>
                    <w:tab w:val="right" w:pos="8838"/>
                  </w:tabs>
                  <w:ind w:left="-74" w:right="-105"/>
                  <w:rPr>
                    <w:b/>
                  </w:rPr>
                </w:pPr>
                <w:r>
                  <w:rPr>
                    <w:b/>
                  </w:rPr>
                  <w:t>Comisionada Ponente:</w:t>
                </w:r>
              </w:p>
            </w:tc>
            <w:tc>
              <w:tcPr>
                <w:tcW w:w="3402" w:type="dxa"/>
              </w:tcPr>
              <w:p w14:paraId="0FF9037E" w14:textId="77777777" w:rsidR="00BB57B7" w:rsidRDefault="003F379B">
                <w:pPr>
                  <w:tabs>
                    <w:tab w:val="right" w:pos="8838"/>
                  </w:tabs>
                  <w:ind w:left="-108" w:right="-105"/>
                </w:pPr>
                <w:r>
                  <w:t>Sharon Cristina Morales Martínez</w:t>
                </w:r>
              </w:p>
            </w:tc>
            <w:tc>
              <w:tcPr>
                <w:tcW w:w="3402" w:type="dxa"/>
              </w:tcPr>
              <w:p w14:paraId="5F07C367" w14:textId="77777777" w:rsidR="00BB57B7" w:rsidRDefault="00BB57B7">
                <w:pPr>
                  <w:tabs>
                    <w:tab w:val="right" w:pos="8838"/>
                  </w:tabs>
                  <w:ind w:left="-108" w:right="-105"/>
                </w:pPr>
              </w:p>
            </w:tc>
          </w:tr>
        </w:tbl>
        <w:p w14:paraId="7BC3DB56" w14:textId="77777777" w:rsidR="00BB57B7" w:rsidRDefault="00BB57B7">
          <w:pPr>
            <w:tabs>
              <w:tab w:val="right" w:pos="8838"/>
            </w:tabs>
            <w:spacing w:line="240" w:lineRule="auto"/>
            <w:ind w:left="-28"/>
            <w:rPr>
              <w:rFonts w:ascii="Arial" w:eastAsia="Arial" w:hAnsi="Arial" w:cs="Arial"/>
              <w:b/>
            </w:rPr>
          </w:pPr>
        </w:p>
      </w:tc>
    </w:tr>
  </w:tbl>
  <w:p w14:paraId="7409A40A" w14:textId="77777777" w:rsidR="00BB57B7" w:rsidRDefault="00FD04E4">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47817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92688B"/>
    <w:multiLevelType w:val="multilevel"/>
    <w:tmpl w:val="E916863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7B7"/>
    <w:rsid w:val="003F379B"/>
    <w:rsid w:val="007051C5"/>
    <w:rsid w:val="0076727D"/>
    <w:rsid w:val="00BB57B7"/>
    <w:rsid w:val="00C64424"/>
    <w:rsid w:val="00E27981"/>
    <w:rsid w:val="00F478AA"/>
    <w:rsid w:val="00FD04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9189AE"/>
  <w15:docId w15:val="{D3A6F2D6-C4C7-4C11-81FF-A96ED9A1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character" w:customStyle="1" w:styleId="Mencinsinresolver1">
    <w:name w:val="Mención sin resolver1"/>
    <w:basedOn w:val="Fuentedeprrafopredeter"/>
    <w:uiPriority w:val="99"/>
    <w:semiHidden/>
    <w:unhideWhenUsed/>
    <w:rsid w:val="00B476C0"/>
    <w:rPr>
      <w:color w:val="605E5C"/>
      <w:shd w:val="clear" w:color="auto" w:fill="E1DFDD"/>
    </w:rPr>
  </w:style>
  <w:style w:type="paragraph" w:styleId="Textonotapie">
    <w:name w:val="footnote text"/>
    <w:basedOn w:val="Normal"/>
    <w:link w:val="TextonotapieCar"/>
    <w:uiPriority w:val="99"/>
    <w:semiHidden/>
    <w:unhideWhenUsed/>
    <w:rsid w:val="000E0F6E"/>
    <w:pPr>
      <w:spacing w:line="240" w:lineRule="auto"/>
    </w:pPr>
    <w:rPr>
      <w:sz w:val="20"/>
    </w:rPr>
  </w:style>
  <w:style w:type="character" w:customStyle="1" w:styleId="TextonotapieCar">
    <w:name w:val="Texto nota pie Car"/>
    <w:basedOn w:val="Fuentedeprrafopredeter"/>
    <w:link w:val="Textonotapie"/>
    <w:uiPriority w:val="99"/>
    <w:semiHidden/>
    <w:rsid w:val="000E0F6E"/>
    <w:rPr>
      <w:rFonts w:ascii="Palatino Linotype" w:eastAsia="Times New Roman" w:hAnsi="Palatino Linotype" w:cs="Times New Roman"/>
      <w:kern w:val="0"/>
      <w:sz w:val="20"/>
      <w:szCs w:val="20"/>
      <w:lang w:eastAsia="es-ES"/>
    </w:rPr>
  </w:style>
  <w:style w:type="character" w:styleId="Refdenotaalpie">
    <w:name w:val="footnote reference"/>
    <w:basedOn w:val="Fuentedeprrafopredeter"/>
    <w:uiPriority w:val="99"/>
    <w:semiHidden/>
    <w:unhideWhenUsed/>
    <w:rsid w:val="000E0F6E"/>
    <w:rPr>
      <w:vertAlign w:val="superscript"/>
    </w:rPr>
  </w:style>
  <w:style w:type="character" w:customStyle="1" w:styleId="Mencinsinresolver2">
    <w:name w:val="Mención sin resolver2"/>
    <w:basedOn w:val="Fuentedeprrafopredeter"/>
    <w:uiPriority w:val="99"/>
    <w:semiHidden/>
    <w:unhideWhenUsed/>
    <w:rsid w:val="00E11F74"/>
    <w:rPr>
      <w:color w:val="605E5C"/>
      <w:shd w:val="clear" w:color="auto" w:fill="E1DFDD"/>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tultepec.gob.mx/bolsatrabajo/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bBYwteYx/6jZqjlEcGzSSfI+h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VEhFOC01T1VVZ2d0OFhrRVpKNm5xT3lvVGxyNmt5R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8978</Words>
  <Characters>49379</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6</cp:revision>
  <cp:lastPrinted>2025-01-30T20:04:00Z</cp:lastPrinted>
  <dcterms:created xsi:type="dcterms:W3CDTF">2025-01-23T18:15:00Z</dcterms:created>
  <dcterms:modified xsi:type="dcterms:W3CDTF">2025-01-30T20:04:00Z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