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2BDE06E3" w:rsidR="007D645B" w:rsidRPr="009369A9" w:rsidRDefault="0029071C" w:rsidP="00786378">
      <w:pPr>
        <w:shd w:val="clear" w:color="auto" w:fill="FFFFFF"/>
        <w:spacing w:line="360" w:lineRule="auto"/>
        <w:jc w:val="both"/>
        <w:rPr>
          <w:rFonts w:ascii="Palatino Linotype" w:hAnsi="Palatino Linotype" w:cs="Arial"/>
          <w:color w:val="000000"/>
          <w:lang w:val="es-MX" w:eastAsia="es-MX"/>
        </w:rPr>
      </w:pPr>
      <w:r w:rsidRPr="009369A9">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bookmarkStart w:id="0" w:name="_Hlk194424554"/>
      <w:r w:rsidR="00465ECC" w:rsidRPr="009369A9">
        <w:rPr>
          <w:rFonts w:ascii="Palatino Linotype" w:hAnsi="Palatino Linotype" w:cs="Arial"/>
          <w:color w:val="000000"/>
          <w:lang w:val="es-MX" w:eastAsia="es-MX"/>
        </w:rPr>
        <w:t xml:space="preserve"> </w:t>
      </w:r>
      <w:bookmarkEnd w:id="0"/>
      <w:r w:rsidR="00AD0555" w:rsidRPr="009369A9">
        <w:rPr>
          <w:rFonts w:ascii="Palatino Linotype" w:hAnsi="Palatino Linotype" w:cs="Arial"/>
          <w:color w:val="000000"/>
          <w:lang w:val="es-MX" w:eastAsia="es-MX"/>
        </w:rPr>
        <w:t>veinticinco de noviembre</w:t>
      </w:r>
      <w:r w:rsidR="00510142" w:rsidRPr="009369A9">
        <w:rPr>
          <w:rFonts w:ascii="Palatino Linotype" w:hAnsi="Palatino Linotype" w:cs="Arial"/>
          <w:color w:val="000000"/>
          <w:lang w:val="es-MX" w:eastAsia="es-MX"/>
        </w:rPr>
        <w:t xml:space="preserve"> de</w:t>
      </w:r>
      <w:r w:rsidR="00465ECC" w:rsidRPr="009369A9">
        <w:rPr>
          <w:rFonts w:ascii="Palatino Linotype" w:hAnsi="Palatino Linotype" w:cs="Arial"/>
          <w:color w:val="000000"/>
          <w:lang w:val="es-MX" w:eastAsia="es-MX"/>
        </w:rPr>
        <w:t xml:space="preserve"> </w:t>
      </w:r>
      <w:r w:rsidR="007237B8" w:rsidRPr="009369A9">
        <w:rPr>
          <w:rFonts w:ascii="Palatino Linotype" w:hAnsi="Palatino Linotype" w:cs="Arial"/>
          <w:color w:val="000000"/>
          <w:lang w:val="es-MX" w:eastAsia="es-MX"/>
        </w:rPr>
        <w:t>dos mil veinti</w:t>
      </w:r>
      <w:r w:rsidR="0009050D" w:rsidRPr="009369A9">
        <w:rPr>
          <w:rFonts w:ascii="Palatino Linotype" w:hAnsi="Palatino Linotype" w:cs="Arial"/>
          <w:color w:val="000000"/>
          <w:lang w:val="es-MX" w:eastAsia="es-MX"/>
        </w:rPr>
        <w:t>cinco</w:t>
      </w:r>
      <w:r w:rsidRPr="009369A9">
        <w:rPr>
          <w:rFonts w:ascii="Palatino Linotype" w:hAnsi="Palatino Linotype" w:cs="Arial"/>
          <w:color w:val="000000"/>
          <w:lang w:val="es-MX" w:eastAsia="es-MX"/>
        </w:rPr>
        <w:t>.</w:t>
      </w:r>
    </w:p>
    <w:p w14:paraId="34F36462" w14:textId="77777777" w:rsidR="00B069EB" w:rsidRPr="009369A9" w:rsidRDefault="00B069EB" w:rsidP="00786378">
      <w:pPr>
        <w:shd w:val="clear" w:color="auto" w:fill="FFFFFF"/>
        <w:spacing w:line="360" w:lineRule="auto"/>
        <w:jc w:val="both"/>
        <w:rPr>
          <w:rFonts w:ascii="Palatino Linotype" w:hAnsi="Palatino Linotype" w:cs="Arial"/>
          <w:color w:val="000000"/>
          <w:lang w:val="es-MX" w:eastAsia="es-MX"/>
        </w:rPr>
      </w:pPr>
    </w:p>
    <w:p w14:paraId="5D167B00" w14:textId="5C6DC850" w:rsidR="007D645B" w:rsidRPr="009369A9" w:rsidRDefault="0029071C" w:rsidP="00786378">
      <w:pPr>
        <w:tabs>
          <w:tab w:val="left" w:pos="1701"/>
        </w:tabs>
        <w:spacing w:line="360" w:lineRule="auto"/>
        <w:jc w:val="both"/>
        <w:rPr>
          <w:rFonts w:ascii="Palatino Linotype" w:eastAsiaTheme="minorHAnsi" w:hAnsi="Palatino Linotype" w:cs="Arial"/>
          <w:lang w:val="es-MX" w:eastAsia="en-US"/>
        </w:rPr>
      </w:pPr>
      <w:r w:rsidRPr="009369A9">
        <w:rPr>
          <w:rFonts w:ascii="Palatino Linotype" w:eastAsiaTheme="minorHAnsi" w:hAnsi="Palatino Linotype" w:cs="Arial"/>
          <w:b/>
          <w:lang w:val="es-MX" w:eastAsia="en-US"/>
        </w:rPr>
        <w:t>VISTO</w:t>
      </w:r>
      <w:r w:rsidRPr="009369A9">
        <w:rPr>
          <w:rFonts w:ascii="Palatino Linotype" w:eastAsiaTheme="minorHAnsi" w:hAnsi="Palatino Linotype" w:cs="Arial"/>
          <w:lang w:val="es-MX" w:eastAsia="en-US"/>
        </w:rPr>
        <w:t xml:space="preserve"> el expediente electrónico formado con motivo del recurso de revisión número </w:t>
      </w:r>
      <w:bookmarkStart w:id="1" w:name="_GoBack"/>
      <w:r w:rsidR="007D645B" w:rsidRPr="009369A9">
        <w:rPr>
          <w:rFonts w:ascii="Palatino Linotype" w:eastAsiaTheme="minorHAnsi" w:hAnsi="Palatino Linotype" w:cs="Arial"/>
          <w:b/>
          <w:lang w:val="es-MX" w:eastAsia="en-US"/>
        </w:rPr>
        <w:t>0</w:t>
      </w:r>
      <w:r w:rsidR="00786378" w:rsidRPr="009369A9">
        <w:rPr>
          <w:rFonts w:ascii="Palatino Linotype" w:eastAsiaTheme="minorHAnsi" w:hAnsi="Palatino Linotype" w:cs="Arial"/>
          <w:b/>
          <w:lang w:val="es-MX" w:eastAsia="en-US"/>
        </w:rPr>
        <w:t>5820</w:t>
      </w:r>
      <w:r w:rsidR="00951242" w:rsidRPr="009369A9">
        <w:rPr>
          <w:rFonts w:ascii="Palatino Linotype" w:eastAsiaTheme="minorHAnsi" w:hAnsi="Palatino Linotype" w:cs="Arial"/>
          <w:b/>
          <w:lang w:val="es-MX" w:eastAsia="en-US"/>
        </w:rPr>
        <w:t>/</w:t>
      </w:r>
      <w:r w:rsidRPr="009369A9">
        <w:rPr>
          <w:rFonts w:ascii="Palatino Linotype" w:eastAsiaTheme="minorHAnsi" w:hAnsi="Palatino Linotype" w:cs="Arial"/>
          <w:b/>
          <w:bCs/>
          <w:lang w:val="es-MX" w:eastAsia="es-MX"/>
        </w:rPr>
        <w:t>INFOEM/IP/RR/202</w:t>
      </w:r>
      <w:r w:rsidR="00B14416" w:rsidRPr="009369A9">
        <w:rPr>
          <w:rFonts w:ascii="Palatino Linotype" w:eastAsiaTheme="minorHAnsi" w:hAnsi="Palatino Linotype" w:cs="Arial"/>
          <w:b/>
          <w:bCs/>
          <w:lang w:val="es-MX" w:eastAsia="es-MX"/>
        </w:rPr>
        <w:t>5</w:t>
      </w:r>
      <w:bookmarkEnd w:id="1"/>
      <w:r w:rsidRPr="009369A9">
        <w:rPr>
          <w:rFonts w:ascii="Palatino Linotype" w:eastAsiaTheme="minorHAnsi" w:hAnsi="Palatino Linotype" w:cs="Arial"/>
          <w:lang w:val="es-MX" w:eastAsia="en-US"/>
        </w:rPr>
        <w:t xml:space="preserve">, </w:t>
      </w:r>
      <w:r w:rsidR="00266841" w:rsidRPr="009369A9">
        <w:rPr>
          <w:rFonts w:ascii="Palatino Linotype" w:hAnsi="Palatino Linotype" w:cs="Arial"/>
        </w:rPr>
        <w:t>interpuesto</w:t>
      </w:r>
      <w:r w:rsidR="005327BF" w:rsidRPr="009369A9">
        <w:rPr>
          <w:rFonts w:ascii="Palatino Linotype" w:hAnsi="Palatino Linotype" w:cs="Arial"/>
        </w:rPr>
        <w:t xml:space="preserve"> </w:t>
      </w:r>
      <w:r w:rsidR="00B14416" w:rsidRPr="009369A9">
        <w:rPr>
          <w:rFonts w:ascii="Palatino Linotype" w:hAnsi="Palatino Linotype" w:cs="Arial"/>
        </w:rPr>
        <w:t xml:space="preserve">por </w:t>
      </w:r>
      <w:r w:rsidR="00786378" w:rsidRPr="009369A9">
        <w:rPr>
          <w:rFonts w:ascii="Palatino Linotype" w:hAnsi="Palatino Linotype" w:cs="Arial"/>
        </w:rPr>
        <w:t>un ciudadano que no proporcionó nombre para identificarse</w:t>
      </w:r>
      <w:r w:rsidR="005F1F89" w:rsidRPr="009369A9">
        <w:rPr>
          <w:rFonts w:ascii="Palatino Linotype" w:hAnsi="Palatino Linotype" w:cs="Arial"/>
        </w:rPr>
        <w:t>,</w:t>
      </w:r>
      <w:r w:rsidR="005F1F89" w:rsidRPr="009369A9">
        <w:rPr>
          <w:rFonts w:ascii="Palatino Linotype" w:hAnsi="Palatino Linotype" w:cs="Arial"/>
          <w:b/>
        </w:rPr>
        <w:t xml:space="preserve"> </w:t>
      </w:r>
      <w:r w:rsidR="005F1F89" w:rsidRPr="009369A9">
        <w:rPr>
          <w:rFonts w:ascii="Palatino Linotype" w:hAnsi="Palatino Linotype" w:cs="Arial"/>
        </w:rPr>
        <w:t>en lo sucesivo</w:t>
      </w:r>
      <w:r w:rsidR="0027342B" w:rsidRPr="009369A9">
        <w:rPr>
          <w:rFonts w:ascii="Palatino Linotype" w:hAnsi="Palatino Linotype" w:cs="Arial"/>
        </w:rPr>
        <w:t xml:space="preserve"> la parte </w:t>
      </w:r>
      <w:r w:rsidR="005F1F89" w:rsidRPr="009369A9">
        <w:rPr>
          <w:rFonts w:ascii="Palatino Linotype" w:hAnsi="Palatino Linotype" w:cs="Arial"/>
          <w:b/>
        </w:rPr>
        <w:t>Recurrente</w:t>
      </w:r>
      <w:r w:rsidRPr="009369A9">
        <w:rPr>
          <w:rFonts w:ascii="Palatino Linotype" w:eastAsiaTheme="minorHAnsi" w:hAnsi="Palatino Linotype" w:cs="Arial"/>
          <w:lang w:val="es-MX" w:eastAsia="en-US"/>
        </w:rPr>
        <w:t>, en contra de la respuesta de</w:t>
      </w:r>
      <w:r w:rsidR="00B20C2B" w:rsidRPr="009369A9">
        <w:rPr>
          <w:rFonts w:ascii="Palatino Linotype" w:eastAsiaTheme="minorHAnsi" w:hAnsi="Palatino Linotype" w:cs="Arial"/>
          <w:lang w:val="es-MX" w:eastAsia="en-US"/>
        </w:rPr>
        <w:t>l</w:t>
      </w:r>
      <w:r w:rsidRPr="009369A9">
        <w:rPr>
          <w:rFonts w:ascii="Palatino Linotype" w:eastAsiaTheme="minorHAnsi" w:hAnsi="Palatino Linotype" w:cs="Arial"/>
          <w:lang w:val="es-MX" w:eastAsia="en-US"/>
        </w:rPr>
        <w:t xml:space="preserve"> </w:t>
      </w:r>
      <w:r w:rsidR="00786378" w:rsidRPr="009369A9">
        <w:rPr>
          <w:rFonts w:ascii="Palatino Linotype" w:eastAsiaTheme="minorHAnsi" w:hAnsi="Palatino Linotype" w:cs="Arial"/>
          <w:b/>
          <w:lang w:val="es-MX" w:eastAsia="en-US"/>
        </w:rPr>
        <w:t>Ayuntamiento de Toluca</w:t>
      </w:r>
      <w:r w:rsidRPr="009369A9">
        <w:rPr>
          <w:rFonts w:ascii="Palatino Linotype" w:eastAsiaTheme="minorHAnsi" w:hAnsi="Palatino Linotype" w:cs="Arial"/>
          <w:lang w:val="es-MX" w:eastAsia="en-US"/>
        </w:rPr>
        <w:t>,</w:t>
      </w:r>
      <w:r w:rsidRPr="009369A9">
        <w:rPr>
          <w:rFonts w:ascii="Palatino Linotype" w:eastAsiaTheme="minorHAnsi" w:hAnsi="Palatino Linotype" w:cs="Arial"/>
          <w:b/>
          <w:lang w:val="es-MX" w:eastAsia="en-US"/>
        </w:rPr>
        <w:t xml:space="preserve"> </w:t>
      </w:r>
      <w:r w:rsidRPr="009369A9">
        <w:rPr>
          <w:rFonts w:ascii="Palatino Linotype" w:eastAsiaTheme="minorHAnsi" w:hAnsi="Palatino Linotype" w:cs="Arial"/>
          <w:lang w:val="es-MX" w:eastAsia="en-US"/>
        </w:rPr>
        <w:t>en lo subsecuente</w:t>
      </w:r>
      <w:r w:rsidR="00E342E6" w:rsidRPr="009369A9">
        <w:rPr>
          <w:rFonts w:ascii="Palatino Linotype" w:eastAsiaTheme="minorHAnsi" w:hAnsi="Palatino Linotype" w:cs="Arial"/>
          <w:lang w:val="es-MX" w:eastAsia="en-US"/>
        </w:rPr>
        <w:t xml:space="preserve"> el </w:t>
      </w:r>
      <w:r w:rsidRPr="009369A9">
        <w:rPr>
          <w:rFonts w:ascii="Palatino Linotype" w:eastAsiaTheme="minorHAnsi" w:hAnsi="Palatino Linotype" w:cs="Arial"/>
          <w:b/>
          <w:lang w:val="es-MX" w:eastAsia="en-US"/>
        </w:rPr>
        <w:t xml:space="preserve">Sujeto Obligado, </w:t>
      </w:r>
      <w:r w:rsidRPr="009369A9">
        <w:rPr>
          <w:rFonts w:ascii="Palatino Linotype" w:eastAsiaTheme="minorHAnsi" w:hAnsi="Palatino Linotype" w:cs="Arial"/>
          <w:lang w:val="es-MX" w:eastAsia="en-US"/>
        </w:rPr>
        <w:t>se procede a dictar la presente resolución.</w:t>
      </w:r>
    </w:p>
    <w:p w14:paraId="07D110C6" w14:textId="77777777" w:rsidR="00B069EB" w:rsidRPr="009369A9" w:rsidRDefault="00B069EB" w:rsidP="00786378">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9369A9" w:rsidRDefault="0029071C" w:rsidP="00786378">
      <w:pPr>
        <w:spacing w:line="360" w:lineRule="auto"/>
        <w:jc w:val="center"/>
        <w:rPr>
          <w:rFonts w:ascii="Palatino Linotype" w:eastAsiaTheme="minorHAnsi" w:hAnsi="Palatino Linotype" w:cs="Arial"/>
          <w:b/>
          <w:sz w:val="28"/>
          <w:lang w:val="es-MX" w:eastAsia="en-US"/>
        </w:rPr>
      </w:pPr>
      <w:r w:rsidRPr="009369A9">
        <w:rPr>
          <w:rFonts w:ascii="Palatino Linotype" w:eastAsiaTheme="minorHAnsi" w:hAnsi="Palatino Linotype" w:cs="Arial"/>
          <w:b/>
          <w:sz w:val="28"/>
          <w:lang w:val="es-MX" w:eastAsia="en-US"/>
        </w:rPr>
        <w:t>A N T E C E D E N T E S</w:t>
      </w:r>
    </w:p>
    <w:p w14:paraId="44F11F6B" w14:textId="77777777" w:rsidR="007D645B" w:rsidRPr="009369A9" w:rsidRDefault="007D645B" w:rsidP="00786378">
      <w:pPr>
        <w:pStyle w:val="Sinespaciado"/>
        <w:rPr>
          <w:rFonts w:eastAsiaTheme="minorHAnsi"/>
          <w:lang w:eastAsia="en-US"/>
        </w:rPr>
      </w:pPr>
    </w:p>
    <w:p w14:paraId="1AD87C73" w14:textId="77777777" w:rsidR="0029071C" w:rsidRPr="009369A9" w:rsidRDefault="0029071C" w:rsidP="00786378">
      <w:pPr>
        <w:spacing w:line="360" w:lineRule="auto"/>
        <w:jc w:val="both"/>
        <w:rPr>
          <w:rFonts w:ascii="Palatino Linotype" w:eastAsiaTheme="minorHAnsi" w:hAnsi="Palatino Linotype" w:cs="Arial"/>
          <w:b/>
          <w:sz w:val="28"/>
          <w:lang w:val="es-MX" w:eastAsia="en-US"/>
        </w:rPr>
      </w:pPr>
      <w:r w:rsidRPr="009369A9">
        <w:rPr>
          <w:rFonts w:ascii="Palatino Linotype" w:eastAsiaTheme="minorHAnsi" w:hAnsi="Palatino Linotype" w:cs="Arial"/>
          <w:b/>
          <w:sz w:val="28"/>
          <w:lang w:val="es-MX" w:eastAsia="en-US"/>
        </w:rPr>
        <w:t>PRIMERO. De la solicitud de información.</w:t>
      </w:r>
    </w:p>
    <w:p w14:paraId="0FFAF1E9" w14:textId="6C71D8E3" w:rsidR="00503616" w:rsidRPr="009369A9" w:rsidRDefault="0029071C" w:rsidP="00786378">
      <w:pPr>
        <w:spacing w:line="360" w:lineRule="auto"/>
        <w:jc w:val="both"/>
        <w:rPr>
          <w:rFonts w:ascii="Palatino Linotype" w:eastAsiaTheme="minorHAnsi" w:hAnsi="Palatino Linotype" w:cs="Arial"/>
          <w:szCs w:val="22"/>
          <w:lang w:val="es-MX" w:eastAsia="en-US"/>
        </w:rPr>
      </w:pPr>
      <w:r w:rsidRPr="009369A9">
        <w:rPr>
          <w:rFonts w:ascii="Palatino Linotype" w:eastAsiaTheme="minorHAnsi" w:hAnsi="Palatino Linotype" w:cs="Arial"/>
          <w:szCs w:val="22"/>
          <w:lang w:val="es-MX" w:eastAsia="en-US"/>
        </w:rPr>
        <w:t xml:space="preserve">En fecha </w:t>
      </w:r>
      <w:r w:rsidR="00786378" w:rsidRPr="009369A9">
        <w:rPr>
          <w:rFonts w:ascii="Palatino Linotype" w:eastAsiaTheme="minorHAnsi" w:hAnsi="Palatino Linotype" w:cs="Arial"/>
          <w:szCs w:val="22"/>
          <w:lang w:val="es-MX" w:eastAsia="en-US"/>
        </w:rPr>
        <w:t>primero de abril</w:t>
      </w:r>
      <w:r w:rsidR="00B14416" w:rsidRPr="009369A9">
        <w:rPr>
          <w:rFonts w:ascii="Palatino Linotype" w:eastAsiaTheme="minorHAnsi" w:hAnsi="Palatino Linotype" w:cs="Arial"/>
          <w:szCs w:val="22"/>
          <w:lang w:val="es-MX" w:eastAsia="en-US"/>
        </w:rPr>
        <w:t xml:space="preserve"> de dos mil veinticinco</w:t>
      </w:r>
      <w:r w:rsidR="00300F4C" w:rsidRPr="009369A9">
        <w:rPr>
          <w:rFonts w:ascii="Palatino Linotype" w:eastAsiaTheme="minorHAnsi" w:hAnsi="Palatino Linotype" w:cs="Arial"/>
          <w:szCs w:val="22"/>
          <w:lang w:val="es-MX" w:eastAsia="en-US"/>
        </w:rPr>
        <w:t>,</w:t>
      </w:r>
      <w:r w:rsidR="00B640A9" w:rsidRPr="009369A9">
        <w:rPr>
          <w:rFonts w:ascii="Palatino Linotype" w:eastAsiaTheme="minorHAnsi" w:hAnsi="Palatino Linotype" w:cs="Arial"/>
          <w:szCs w:val="22"/>
          <w:lang w:val="es-MX" w:eastAsia="en-US"/>
        </w:rPr>
        <w:t xml:space="preserve"> </w:t>
      </w:r>
      <w:r w:rsidR="0027342B" w:rsidRPr="009369A9">
        <w:rPr>
          <w:rFonts w:ascii="Palatino Linotype" w:eastAsiaTheme="minorHAnsi" w:hAnsi="Palatino Linotype" w:cs="Arial"/>
          <w:szCs w:val="22"/>
          <w:lang w:val="es-MX" w:eastAsia="en-US"/>
        </w:rPr>
        <w:t xml:space="preserve">la parte </w:t>
      </w:r>
      <w:r w:rsidRPr="009369A9">
        <w:rPr>
          <w:rFonts w:ascii="Palatino Linotype" w:eastAsiaTheme="minorHAnsi" w:hAnsi="Palatino Linotype" w:cs="Arial"/>
          <w:b/>
          <w:szCs w:val="22"/>
          <w:lang w:val="es-MX" w:eastAsia="en-US"/>
        </w:rPr>
        <w:t>Recurrente</w:t>
      </w:r>
      <w:r w:rsidRPr="009369A9">
        <w:rPr>
          <w:rFonts w:ascii="Palatino Linotype" w:eastAsiaTheme="minorHAnsi" w:hAnsi="Palatino Linotype" w:cs="Arial"/>
          <w:szCs w:val="22"/>
          <w:lang w:val="es-MX" w:eastAsia="en-US"/>
        </w:rPr>
        <w:t xml:space="preserve">, presentó a través del Sistema de Acceso a la Información Mexiquense </w:t>
      </w:r>
      <w:r w:rsidRPr="009369A9">
        <w:rPr>
          <w:rFonts w:ascii="Palatino Linotype" w:eastAsiaTheme="minorHAnsi" w:hAnsi="Palatino Linotype" w:cs="Arial"/>
          <w:b/>
          <w:szCs w:val="22"/>
          <w:lang w:val="es-MX" w:eastAsia="en-US"/>
        </w:rPr>
        <w:t>(SAIMEX),</w:t>
      </w:r>
      <w:r w:rsidRPr="009369A9">
        <w:rPr>
          <w:rFonts w:ascii="Palatino Linotype" w:eastAsiaTheme="minorHAnsi" w:hAnsi="Palatino Linotype" w:cs="Arial"/>
          <w:szCs w:val="22"/>
          <w:lang w:val="es-MX" w:eastAsia="en-US"/>
        </w:rPr>
        <w:t xml:space="preserve"> ante el </w:t>
      </w:r>
      <w:r w:rsidRPr="009369A9">
        <w:rPr>
          <w:rFonts w:ascii="Palatino Linotype" w:eastAsiaTheme="minorHAnsi" w:hAnsi="Palatino Linotype" w:cs="Arial"/>
          <w:b/>
          <w:szCs w:val="22"/>
          <w:lang w:val="es-MX" w:eastAsia="en-US"/>
        </w:rPr>
        <w:t>Sujeto Obligado</w:t>
      </w:r>
      <w:r w:rsidRPr="009369A9">
        <w:rPr>
          <w:rFonts w:ascii="Palatino Linotype" w:eastAsiaTheme="minorHAnsi" w:hAnsi="Palatino Linotype" w:cs="Arial"/>
          <w:szCs w:val="22"/>
          <w:lang w:val="es-MX" w:eastAsia="en-US"/>
        </w:rPr>
        <w:t>, la solicitud de acceso a la información pública, a la que se le</w:t>
      </w:r>
      <w:r w:rsidR="00C753C2" w:rsidRPr="009369A9">
        <w:rPr>
          <w:rFonts w:ascii="Palatino Linotype" w:eastAsiaTheme="minorHAnsi" w:hAnsi="Palatino Linotype" w:cs="Arial"/>
          <w:szCs w:val="22"/>
          <w:lang w:val="es-MX" w:eastAsia="en-US"/>
        </w:rPr>
        <w:t xml:space="preserve"> asignó el número de expediente </w:t>
      </w:r>
      <w:r w:rsidR="00DC5834" w:rsidRPr="009369A9">
        <w:rPr>
          <w:rFonts w:ascii="Palatino Linotype" w:eastAsiaTheme="minorHAnsi" w:hAnsi="Palatino Linotype" w:cs="Arial"/>
          <w:b/>
          <w:szCs w:val="22"/>
          <w:lang w:val="es-MX" w:eastAsia="en-US"/>
        </w:rPr>
        <w:t>01964/TOLUCA/IP/2025</w:t>
      </w:r>
      <w:r w:rsidRPr="009369A9">
        <w:rPr>
          <w:rFonts w:ascii="Palatino Linotype" w:eastAsiaTheme="minorHAnsi" w:hAnsi="Palatino Linotype" w:cs="Arial"/>
          <w:szCs w:val="22"/>
          <w:lang w:val="es-MX" w:eastAsia="en-US"/>
        </w:rPr>
        <w:t>, mediante la cual solicitó lo siguiente:</w:t>
      </w:r>
    </w:p>
    <w:p w14:paraId="213BAC49" w14:textId="77777777" w:rsidR="00B069EB" w:rsidRPr="009369A9" w:rsidRDefault="00B069EB" w:rsidP="00786378">
      <w:pPr>
        <w:pStyle w:val="Sinespaciado"/>
        <w:rPr>
          <w:rFonts w:eastAsiaTheme="minorHAnsi"/>
          <w:lang w:eastAsia="en-US"/>
        </w:rPr>
      </w:pPr>
    </w:p>
    <w:p w14:paraId="69F8B288" w14:textId="499F6C82" w:rsidR="00B069EB" w:rsidRPr="009369A9" w:rsidRDefault="0029071C" w:rsidP="00786378">
      <w:pPr>
        <w:ind w:left="284" w:right="332"/>
        <w:jc w:val="both"/>
        <w:rPr>
          <w:rFonts w:ascii="Palatino Linotype" w:hAnsi="Palatino Linotype"/>
          <w:i/>
          <w:sz w:val="22"/>
          <w:szCs w:val="20"/>
          <w:lang w:val="es-ES_tradnl"/>
        </w:rPr>
      </w:pPr>
      <w:r w:rsidRPr="009369A9">
        <w:rPr>
          <w:rFonts w:ascii="Palatino Linotype" w:hAnsi="Palatino Linotype"/>
          <w:i/>
          <w:sz w:val="22"/>
          <w:szCs w:val="20"/>
          <w:lang w:val="es-MX"/>
        </w:rPr>
        <w:t>“</w:t>
      </w:r>
      <w:r w:rsidR="00786378" w:rsidRPr="009369A9">
        <w:rPr>
          <w:rFonts w:ascii="Palatino Linotype" w:hAnsi="Palatino Linotype"/>
          <w:i/>
          <w:sz w:val="22"/>
          <w:szCs w:val="20"/>
          <w:lang w:val="es-MX" w:eastAsia="es-MX"/>
        </w:rPr>
        <w:t>De lo que va de la presente administración, se solicita copia de las facturas de pago emitidas por cualquier concepto de pago</w:t>
      </w:r>
      <w:r w:rsidRPr="009369A9">
        <w:rPr>
          <w:rFonts w:ascii="Palatino Linotype" w:hAnsi="Palatino Linotype"/>
          <w:i/>
          <w:sz w:val="22"/>
          <w:szCs w:val="20"/>
          <w:lang w:val="es-MX"/>
        </w:rPr>
        <w:t>”</w:t>
      </w:r>
      <w:r w:rsidRPr="009369A9">
        <w:rPr>
          <w:rFonts w:ascii="Palatino Linotype" w:hAnsi="Palatino Linotype"/>
          <w:i/>
          <w:sz w:val="22"/>
          <w:szCs w:val="20"/>
          <w:lang w:val="es-ES_tradnl"/>
        </w:rPr>
        <w:t xml:space="preserve"> (Sic).</w:t>
      </w:r>
    </w:p>
    <w:p w14:paraId="66AE5DED" w14:textId="77777777" w:rsidR="00B069EB" w:rsidRPr="009369A9" w:rsidRDefault="00B069EB" w:rsidP="00786378">
      <w:pPr>
        <w:ind w:left="284" w:right="332"/>
        <w:jc w:val="both"/>
        <w:rPr>
          <w:rFonts w:ascii="Palatino Linotype" w:hAnsi="Palatino Linotype"/>
          <w:i/>
          <w:sz w:val="22"/>
          <w:szCs w:val="20"/>
          <w:lang w:val="es-ES_tradnl"/>
        </w:rPr>
      </w:pPr>
    </w:p>
    <w:p w14:paraId="69930F27" w14:textId="77777777" w:rsidR="00B069EB" w:rsidRPr="009369A9" w:rsidRDefault="00B069EB" w:rsidP="00786378">
      <w:pPr>
        <w:ind w:left="284" w:right="332"/>
        <w:jc w:val="both"/>
        <w:rPr>
          <w:rFonts w:ascii="Palatino Linotype" w:hAnsi="Palatino Linotype"/>
          <w:i/>
          <w:sz w:val="22"/>
          <w:szCs w:val="20"/>
          <w:lang w:val="es-ES_tradnl"/>
        </w:rPr>
      </w:pPr>
    </w:p>
    <w:p w14:paraId="43AD7BFC" w14:textId="470417E3" w:rsidR="007D645B" w:rsidRPr="009369A9" w:rsidRDefault="0029071C" w:rsidP="00786378">
      <w:pPr>
        <w:tabs>
          <w:tab w:val="left" w:pos="5647"/>
        </w:tabs>
        <w:spacing w:line="360" w:lineRule="auto"/>
        <w:ind w:right="850"/>
        <w:jc w:val="both"/>
        <w:rPr>
          <w:rFonts w:ascii="Palatino Linotype" w:eastAsiaTheme="minorHAnsi" w:hAnsi="Palatino Linotype" w:cstheme="minorBidi"/>
          <w:color w:val="000000"/>
          <w:lang w:val="es-MX" w:eastAsia="en-US"/>
        </w:rPr>
      </w:pPr>
      <w:r w:rsidRPr="009369A9">
        <w:rPr>
          <w:rFonts w:ascii="Palatino Linotype" w:hAnsi="Palatino Linotype"/>
          <w:b/>
          <w:lang w:val="es-ES_tradnl"/>
        </w:rPr>
        <w:t>MODALIDAD DE ENTREGA:</w:t>
      </w:r>
      <w:r w:rsidRPr="009369A9">
        <w:rPr>
          <w:rFonts w:ascii="Palatino Linotype" w:hAnsi="Palatino Linotype"/>
          <w:lang w:val="es-ES_tradnl"/>
        </w:rPr>
        <w:t xml:space="preserve"> </w:t>
      </w:r>
      <w:r w:rsidRPr="009369A9">
        <w:rPr>
          <w:rFonts w:ascii="Palatino Linotype" w:eastAsiaTheme="minorHAnsi" w:hAnsi="Palatino Linotype" w:cstheme="minorBidi"/>
          <w:color w:val="000000"/>
          <w:lang w:val="es-MX" w:eastAsia="en-US"/>
        </w:rPr>
        <w:t xml:space="preserve">A través del </w:t>
      </w:r>
      <w:r w:rsidRPr="009369A9">
        <w:rPr>
          <w:rFonts w:ascii="Palatino Linotype" w:eastAsiaTheme="minorHAnsi" w:hAnsi="Palatino Linotype" w:cstheme="minorBidi"/>
          <w:b/>
          <w:color w:val="000000"/>
          <w:lang w:val="es-MX" w:eastAsia="en-US"/>
        </w:rPr>
        <w:t>SAIMEX</w:t>
      </w:r>
      <w:r w:rsidRPr="009369A9">
        <w:rPr>
          <w:rFonts w:ascii="Palatino Linotype" w:eastAsiaTheme="minorHAnsi" w:hAnsi="Palatino Linotype" w:cstheme="minorBidi"/>
          <w:color w:val="000000"/>
          <w:lang w:val="es-MX" w:eastAsia="en-US"/>
        </w:rPr>
        <w:t>.</w:t>
      </w:r>
    </w:p>
    <w:p w14:paraId="5A125056" w14:textId="77777777" w:rsidR="00503616" w:rsidRPr="009369A9" w:rsidRDefault="00503616" w:rsidP="00786378">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717A4484" w14:textId="4F23FAB8" w:rsidR="007D645B" w:rsidRPr="009369A9" w:rsidRDefault="00B14416" w:rsidP="00786378">
      <w:pPr>
        <w:spacing w:line="360" w:lineRule="auto"/>
        <w:jc w:val="both"/>
        <w:rPr>
          <w:rFonts w:ascii="Palatino Linotype" w:eastAsiaTheme="minorHAnsi" w:hAnsi="Palatino Linotype" w:cs="Arial"/>
          <w:b/>
          <w:sz w:val="28"/>
          <w:lang w:val="es-MX" w:eastAsia="en-US"/>
        </w:rPr>
      </w:pPr>
      <w:r w:rsidRPr="009369A9">
        <w:rPr>
          <w:rFonts w:ascii="Palatino Linotype" w:eastAsiaTheme="minorHAnsi" w:hAnsi="Palatino Linotype" w:cs="Arial"/>
          <w:b/>
          <w:sz w:val="28"/>
          <w:lang w:val="es-MX" w:eastAsia="en-US"/>
        </w:rPr>
        <w:t>SEGUND</w:t>
      </w:r>
      <w:r w:rsidR="007D645B" w:rsidRPr="009369A9">
        <w:rPr>
          <w:rFonts w:ascii="Palatino Linotype" w:eastAsiaTheme="minorHAnsi" w:hAnsi="Palatino Linotype" w:cs="Arial"/>
          <w:b/>
          <w:sz w:val="28"/>
          <w:lang w:val="es-MX" w:eastAsia="en-US"/>
        </w:rPr>
        <w:t xml:space="preserve">O. De la respuesta del Sujeto Obligado. </w:t>
      </w:r>
    </w:p>
    <w:p w14:paraId="6B3B2F28" w14:textId="347440CF" w:rsidR="007D645B" w:rsidRPr="009369A9" w:rsidRDefault="007D645B" w:rsidP="00786378">
      <w:pPr>
        <w:spacing w:line="360" w:lineRule="auto"/>
        <w:jc w:val="both"/>
        <w:rPr>
          <w:rFonts w:ascii="Palatino Linotype" w:eastAsiaTheme="minorHAnsi" w:hAnsi="Palatino Linotype" w:cs="Arial"/>
          <w:lang w:val="es-MX" w:eastAsia="en-US"/>
        </w:rPr>
      </w:pPr>
      <w:r w:rsidRPr="009369A9">
        <w:rPr>
          <w:rFonts w:ascii="Palatino Linotype" w:eastAsiaTheme="minorHAnsi" w:hAnsi="Palatino Linotype" w:cs="Arial"/>
          <w:lang w:val="es-MX" w:eastAsia="en-US"/>
        </w:rPr>
        <w:lastRenderedPageBreak/>
        <w:t xml:space="preserve">De las constancias que obran en el sistema </w:t>
      </w:r>
      <w:r w:rsidRPr="009369A9">
        <w:rPr>
          <w:rFonts w:ascii="Palatino Linotype" w:eastAsiaTheme="minorHAnsi" w:hAnsi="Palatino Linotype" w:cs="Arial"/>
          <w:b/>
          <w:bCs/>
          <w:lang w:val="es-MX" w:eastAsia="en-US"/>
        </w:rPr>
        <w:t>SAIMEX</w:t>
      </w:r>
      <w:r w:rsidRPr="009369A9">
        <w:rPr>
          <w:rFonts w:ascii="Palatino Linotype" w:eastAsiaTheme="minorHAnsi" w:hAnsi="Palatino Linotype" w:cs="Arial"/>
          <w:lang w:val="es-MX" w:eastAsia="en-US"/>
        </w:rPr>
        <w:t xml:space="preserve">, se advierte que en fecha </w:t>
      </w:r>
      <w:r w:rsidR="00786378" w:rsidRPr="009369A9">
        <w:rPr>
          <w:rFonts w:ascii="Palatino Linotype" w:eastAsiaTheme="minorHAnsi" w:hAnsi="Palatino Linotype" w:cs="Arial"/>
          <w:lang w:val="es-MX" w:eastAsia="en-US"/>
        </w:rPr>
        <w:t>veintinueve de abril</w:t>
      </w:r>
      <w:r w:rsidR="0040198E" w:rsidRPr="009369A9">
        <w:rPr>
          <w:rFonts w:ascii="Palatino Linotype" w:eastAsiaTheme="minorHAnsi" w:hAnsi="Palatino Linotype" w:cs="Arial"/>
          <w:lang w:val="es-MX" w:eastAsia="en-US"/>
        </w:rPr>
        <w:t xml:space="preserve"> </w:t>
      </w:r>
      <w:r w:rsidR="00B14416" w:rsidRPr="009369A9">
        <w:rPr>
          <w:rFonts w:ascii="Palatino Linotype" w:eastAsiaTheme="minorHAnsi" w:hAnsi="Palatino Linotype" w:cs="Arial"/>
          <w:lang w:val="es-MX" w:eastAsia="en-US"/>
        </w:rPr>
        <w:t>de dos mil veinticinco</w:t>
      </w:r>
      <w:r w:rsidRPr="009369A9">
        <w:rPr>
          <w:rFonts w:ascii="Palatino Linotype" w:eastAsiaTheme="minorHAnsi" w:hAnsi="Palatino Linotype" w:cs="Arial"/>
          <w:lang w:val="es-MX" w:eastAsia="en-US"/>
        </w:rPr>
        <w:t>,</w:t>
      </w:r>
      <w:r w:rsidR="00B14416" w:rsidRPr="009369A9">
        <w:rPr>
          <w:rFonts w:ascii="Palatino Linotype" w:eastAsiaTheme="minorHAnsi" w:hAnsi="Palatino Linotype" w:cs="Arial"/>
          <w:lang w:val="es-MX" w:eastAsia="en-US"/>
        </w:rPr>
        <w:t xml:space="preserve"> el </w:t>
      </w:r>
      <w:r w:rsidRPr="009369A9">
        <w:rPr>
          <w:rFonts w:ascii="Palatino Linotype" w:eastAsiaTheme="minorHAnsi" w:hAnsi="Palatino Linotype" w:cs="Arial"/>
          <w:b/>
          <w:lang w:val="es-MX" w:eastAsia="en-US"/>
        </w:rPr>
        <w:t>Sujeto Obligado</w:t>
      </w:r>
      <w:r w:rsidRPr="009369A9">
        <w:rPr>
          <w:rFonts w:ascii="Palatino Linotype" w:eastAsiaTheme="minorHAnsi" w:hAnsi="Palatino Linotype" w:cs="Arial"/>
          <w:lang w:val="es-MX" w:eastAsia="en-US"/>
        </w:rPr>
        <w:t xml:space="preserve"> emitió la respuesta en los siguientes términos:</w:t>
      </w:r>
    </w:p>
    <w:p w14:paraId="1513ECCC" w14:textId="77777777" w:rsidR="00786378" w:rsidRPr="009369A9" w:rsidRDefault="007D645B" w:rsidP="00786378">
      <w:pPr>
        <w:spacing w:line="276" w:lineRule="auto"/>
        <w:ind w:left="567" w:right="567"/>
        <w:jc w:val="right"/>
        <w:rPr>
          <w:rFonts w:ascii="Palatino Linotype" w:hAnsi="Palatino Linotype"/>
          <w:i/>
          <w:sz w:val="22"/>
          <w:szCs w:val="22"/>
          <w:lang w:val="es-MX" w:eastAsia="es-MX"/>
        </w:rPr>
      </w:pPr>
      <w:r w:rsidRPr="009369A9">
        <w:rPr>
          <w:rFonts w:ascii="Palatino Linotype" w:hAnsi="Palatino Linotype"/>
          <w:i/>
          <w:sz w:val="22"/>
          <w:szCs w:val="22"/>
          <w:lang w:val="es-MX" w:eastAsia="es-MX"/>
        </w:rPr>
        <w:t>“</w:t>
      </w:r>
      <w:r w:rsidR="00786378" w:rsidRPr="009369A9">
        <w:rPr>
          <w:rFonts w:ascii="Palatino Linotype" w:hAnsi="Palatino Linotype"/>
          <w:i/>
          <w:sz w:val="22"/>
          <w:szCs w:val="22"/>
          <w:lang w:val="es-MX" w:eastAsia="es-MX"/>
        </w:rPr>
        <w:t>Folio de la solicitud: 01964/TOLUCA/IP/2025</w:t>
      </w:r>
    </w:p>
    <w:p w14:paraId="00FFA339" w14:textId="77777777" w:rsidR="00786378" w:rsidRPr="009369A9" w:rsidRDefault="00786378" w:rsidP="00786378">
      <w:pPr>
        <w:spacing w:line="276" w:lineRule="auto"/>
        <w:ind w:left="567" w:right="567"/>
        <w:jc w:val="both"/>
        <w:rPr>
          <w:rFonts w:ascii="Palatino Linotype" w:hAnsi="Palatino Linotype"/>
          <w:i/>
          <w:sz w:val="22"/>
          <w:szCs w:val="22"/>
          <w:lang w:val="es-MX" w:eastAsia="es-MX"/>
        </w:rPr>
      </w:pPr>
    </w:p>
    <w:p w14:paraId="38700675" w14:textId="77777777" w:rsidR="00786378" w:rsidRPr="009369A9" w:rsidRDefault="00786378" w:rsidP="00786378">
      <w:pPr>
        <w:spacing w:line="276" w:lineRule="auto"/>
        <w:ind w:left="567" w:right="567"/>
        <w:jc w:val="both"/>
        <w:rPr>
          <w:rFonts w:ascii="Palatino Linotype" w:hAnsi="Palatino Linotype"/>
          <w:i/>
          <w:sz w:val="22"/>
          <w:szCs w:val="22"/>
          <w:lang w:val="es-MX" w:eastAsia="es-MX"/>
        </w:rPr>
      </w:pPr>
      <w:r w:rsidRPr="009369A9">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2571A9" w14:textId="77777777" w:rsidR="00786378" w:rsidRPr="009369A9" w:rsidRDefault="00786378" w:rsidP="00786378">
      <w:pPr>
        <w:spacing w:line="276" w:lineRule="auto"/>
        <w:ind w:left="567" w:right="567"/>
        <w:jc w:val="both"/>
        <w:rPr>
          <w:rFonts w:ascii="Palatino Linotype" w:hAnsi="Palatino Linotype"/>
          <w:i/>
          <w:sz w:val="22"/>
          <w:szCs w:val="22"/>
          <w:lang w:val="es-MX" w:eastAsia="es-MX"/>
        </w:rPr>
      </w:pPr>
    </w:p>
    <w:p w14:paraId="3CB480C2" w14:textId="77777777" w:rsidR="00786378" w:rsidRPr="009369A9" w:rsidRDefault="00786378" w:rsidP="00786378">
      <w:pPr>
        <w:spacing w:line="276" w:lineRule="auto"/>
        <w:ind w:left="567" w:right="567"/>
        <w:jc w:val="both"/>
        <w:rPr>
          <w:rFonts w:ascii="Palatino Linotype" w:hAnsi="Palatino Linotype"/>
          <w:i/>
          <w:sz w:val="22"/>
          <w:szCs w:val="22"/>
          <w:lang w:val="es-MX" w:eastAsia="es-MX"/>
        </w:rPr>
      </w:pPr>
      <w:r w:rsidRPr="009369A9">
        <w:rPr>
          <w:rFonts w:ascii="Palatino Linotype" w:hAnsi="Palatino Linotype"/>
          <w:i/>
          <w:sz w:val="22"/>
          <w:szCs w:val="22"/>
          <w:lang w:val="es-MX" w:eastAsia="es-MX"/>
        </w:rPr>
        <w:t xml:space="preserve">En atención a la solicitud con folio 01964/TOLUCA/IP/2025, me permito adjuntar al presente la respuesta correspondiente de la TESORERÍA </w:t>
      </w:r>
      <w:proofErr w:type="gramStart"/>
      <w:r w:rsidRPr="009369A9">
        <w:rPr>
          <w:rFonts w:ascii="Palatino Linotype" w:hAnsi="Palatino Linotype"/>
          <w:i/>
          <w:sz w:val="22"/>
          <w:szCs w:val="22"/>
          <w:lang w:val="es-MX" w:eastAsia="es-MX"/>
        </w:rPr>
        <w:t>MUNICIPAL ,</w:t>
      </w:r>
      <w:proofErr w:type="gramEnd"/>
      <w:r w:rsidRPr="009369A9">
        <w:rPr>
          <w:rFonts w:ascii="Palatino Linotype" w:hAnsi="Palatino Linotype"/>
          <w:i/>
          <w:sz w:val="22"/>
          <w:szCs w:val="22"/>
          <w:lang w:val="es-MX" w:eastAsia="es-MX"/>
        </w:rPr>
        <w:t xml:space="preserve"> Sin más por el momento, reciba un saludo.</w:t>
      </w:r>
    </w:p>
    <w:p w14:paraId="398643D4" w14:textId="77777777" w:rsidR="00786378" w:rsidRPr="009369A9" w:rsidRDefault="00786378" w:rsidP="00786378">
      <w:pPr>
        <w:spacing w:line="276" w:lineRule="auto"/>
        <w:ind w:left="567" w:right="567"/>
        <w:jc w:val="both"/>
        <w:rPr>
          <w:rFonts w:ascii="Palatino Linotype" w:hAnsi="Palatino Linotype"/>
          <w:i/>
          <w:sz w:val="22"/>
          <w:szCs w:val="22"/>
          <w:lang w:val="es-MX" w:eastAsia="es-MX"/>
        </w:rPr>
      </w:pPr>
    </w:p>
    <w:p w14:paraId="73BC6C8A" w14:textId="77777777" w:rsidR="00786378" w:rsidRPr="009369A9" w:rsidRDefault="00786378" w:rsidP="00786378">
      <w:pPr>
        <w:spacing w:line="276" w:lineRule="auto"/>
        <w:ind w:left="567" w:right="567"/>
        <w:jc w:val="both"/>
        <w:rPr>
          <w:rFonts w:ascii="Palatino Linotype" w:hAnsi="Palatino Linotype"/>
          <w:i/>
          <w:sz w:val="22"/>
          <w:szCs w:val="22"/>
          <w:lang w:val="es-MX" w:eastAsia="es-MX"/>
        </w:rPr>
      </w:pPr>
      <w:r w:rsidRPr="009369A9">
        <w:rPr>
          <w:rFonts w:ascii="Palatino Linotype" w:hAnsi="Palatino Linotype"/>
          <w:i/>
          <w:sz w:val="22"/>
          <w:szCs w:val="22"/>
          <w:lang w:val="es-MX" w:eastAsia="es-MX"/>
        </w:rPr>
        <w:t>ATENTAMENTE</w:t>
      </w:r>
    </w:p>
    <w:p w14:paraId="53D4F058" w14:textId="1E9CD0B6" w:rsidR="007D645B" w:rsidRPr="009369A9" w:rsidRDefault="00786378" w:rsidP="00786378">
      <w:pPr>
        <w:spacing w:line="276" w:lineRule="auto"/>
        <w:ind w:left="567" w:right="567"/>
        <w:jc w:val="both"/>
        <w:rPr>
          <w:rFonts w:ascii="Palatino Linotype" w:hAnsi="Palatino Linotype"/>
          <w:i/>
          <w:sz w:val="22"/>
          <w:szCs w:val="22"/>
          <w:lang w:val="es-MX" w:eastAsia="es-MX"/>
        </w:rPr>
      </w:pPr>
      <w:r w:rsidRPr="009369A9">
        <w:rPr>
          <w:rFonts w:ascii="Palatino Linotype" w:hAnsi="Palatino Linotype"/>
          <w:i/>
          <w:sz w:val="22"/>
          <w:szCs w:val="22"/>
          <w:lang w:val="es-MX" w:eastAsia="es-MX"/>
        </w:rPr>
        <w:t xml:space="preserve">Dr. </w:t>
      </w:r>
      <w:proofErr w:type="spellStart"/>
      <w:r w:rsidRPr="009369A9">
        <w:rPr>
          <w:rFonts w:ascii="Palatino Linotype" w:hAnsi="Palatino Linotype"/>
          <w:i/>
          <w:sz w:val="22"/>
          <w:szCs w:val="22"/>
          <w:lang w:val="es-MX" w:eastAsia="es-MX"/>
        </w:rPr>
        <w:t>Nahum</w:t>
      </w:r>
      <w:proofErr w:type="spellEnd"/>
      <w:r w:rsidRPr="009369A9">
        <w:rPr>
          <w:rFonts w:ascii="Palatino Linotype" w:hAnsi="Palatino Linotype"/>
          <w:i/>
          <w:sz w:val="22"/>
          <w:szCs w:val="22"/>
          <w:lang w:val="es-MX" w:eastAsia="es-MX"/>
        </w:rPr>
        <w:t xml:space="preserve"> Miguel Mendoza Morales</w:t>
      </w:r>
      <w:r w:rsidR="007D645B" w:rsidRPr="009369A9">
        <w:rPr>
          <w:rFonts w:ascii="Palatino Linotype" w:hAnsi="Palatino Linotype"/>
          <w:i/>
          <w:sz w:val="22"/>
          <w:szCs w:val="22"/>
          <w:lang w:val="es-MX" w:eastAsia="es-MX"/>
        </w:rPr>
        <w:t>” (Sic).</w:t>
      </w:r>
    </w:p>
    <w:p w14:paraId="2B153B28" w14:textId="77777777" w:rsidR="007D645B" w:rsidRPr="009369A9" w:rsidRDefault="007D645B" w:rsidP="00786378">
      <w:pPr>
        <w:ind w:right="567"/>
        <w:jc w:val="both"/>
        <w:rPr>
          <w:rFonts w:ascii="Palatino Linotype" w:hAnsi="Palatino Linotype"/>
          <w:i/>
          <w:sz w:val="14"/>
          <w:szCs w:val="22"/>
          <w:lang w:val="es-MX" w:eastAsia="es-MX"/>
        </w:rPr>
      </w:pPr>
    </w:p>
    <w:p w14:paraId="688B498B" w14:textId="77777777" w:rsidR="007D645B" w:rsidRPr="009369A9" w:rsidRDefault="007D645B" w:rsidP="00786378">
      <w:pPr>
        <w:pStyle w:val="Sinespaciado"/>
        <w:rPr>
          <w:lang w:eastAsia="es-MX"/>
        </w:rPr>
      </w:pPr>
    </w:p>
    <w:p w14:paraId="57BBB84B" w14:textId="11888A34" w:rsidR="007D645B" w:rsidRPr="009369A9" w:rsidRDefault="007D645B" w:rsidP="00786378">
      <w:pPr>
        <w:spacing w:line="360" w:lineRule="auto"/>
        <w:jc w:val="both"/>
        <w:rPr>
          <w:rFonts w:ascii="Palatino Linotype" w:hAnsi="Palatino Linotype"/>
          <w:i/>
          <w:sz w:val="22"/>
          <w:szCs w:val="22"/>
          <w:lang w:val="es-MX" w:eastAsia="es-MX"/>
        </w:rPr>
      </w:pPr>
      <w:r w:rsidRPr="009369A9">
        <w:rPr>
          <w:rFonts w:ascii="Palatino Linotype" w:eastAsiaTheme="minorHAnsi" w:hAnsi="Palatino Linotype" w:cs="Arial"/>
          <w:lang w:val="es-MX" w:eastAsia="en-US"/>
        </w:rPr>
        <w:t xml:space="preserve">El </w:t>
      </w:r>
      <w:r w:rsidRPr="009369A9">
        <w:rPr>
          <w:rFonts w:ascii="Palatino Linotype" w:eastAsiaTheme="minorHAnsi" w:hAnsi="Palatino Linotype" w:cs="Arial"/>
          <w:b/>
          <w:lang w:val="es-MX" w:eastAsia="en-US"/>
        </w:rPr>
        <w:t>Sujeto Obligado</w:t>
      </w:r>
      <w:r w:rsidRPr="009369A9">
        <w:rPr>
          <w:rFonts w:ascii="Palatino Linotype" w:eastAsiaTheme="minorHAnsi" w:hAnsi="Palatino Linotype" w:cs="Arial"/>
          <w:lang w:val="es-MX" w:eastAsia="en-US"/>
        </w:rPr>
        <w:t xml:space="preserve"> adjuntó a su respuesta, </w:t>
      </w:r>
      <w:r w:rsidR="00786378" w:rsidRPr="009369A9">
        <w:rPr>
          <w:rFonts w:ascii="Palatino Linotype" w:eastAsiaTheme="minorHAnsi" w:hAnsi="Palatino Linotype" w:cs="Arial"/>
          <w:lang w:val="es-MX" w:eastAsia="en-US"/>
        </w:rPr>
        <w:t>el archivo electrónico denominado</w:t>
      </w:r>
      <w:r w:rsidRPr="009369A9">
        <w:rPr>
          <w:rFonts w:ascii="Palatino Linotype" w:eastAsiaTheme="minorHAnsi" w:hAnsi="Palatino Linotype" w:cs="Arial"/>
          <w:lang w:val="es-MX" w:eastAsia="en-US"/>
        </w:rPr>
        <w:t xml:space="preserve"> </w:t>
      </w:r>
      <w:r w:rsidR="007C3012" w:rsidRPr="009369A9">
        <w:rPr>
          <w:rFonts w:ascii="Palatino Linotype" w:eastAsiaTheme="minorHAnsi" w:hAnsi="Palatino Linotype" w:cs="Arial"/>
          <w:lang w:val="es-MX" w:eastAsia="en-US"/>
        </w:rPr>
        <w:t>“</w:t>
      </w:r>
      <w:r w:rsidR="00786378" w:rsidRPr="009369A9">
        <w:rPr>
          <w:rFonts w:ascii="Palatino Linotype" w:eastAsiaTheme="minorHAnsi" w:hAnsi="Palatino Linotype" w:cs="Arial"/>
          <w:i/>
          <w:lang w:val="es-MX" w:eastAsia="en-US"/>
        </w:rPr>
        <w:t>1964.pdf</w:t>
      </w:r>
      <w:r w:rsidR="007C3012" w:rsidRPr="009369A9">
        <w:rPr>
          <w:rFonts w:ascii="Palatino Linotype" w:eastAsiaTheme="minorHAnsi" w:hAnsi="Palatino Linotype" w:cs="Arial"/>
          <w:i/>
          <w:lang w:val="es-MX" w:eastAsia="en-US"/>
        </w:rPr>
        <w:t xml:space="preserve">” </w:t>
      </w:r>
      <w:r w:rsidRPr="009369A9">
        <w:rPr>
          <w:rFonts w:ascii="Palatino Linotype" w:eastAsiaTheme="minorHAnsi" w:hAnsi="Palatino Linotype" w:cs="Arial"/>
          <w:lang w:val="es-MX" w:eastAsia="en-US"/>
        </w:rPr>
        <w:t xml:space="preserve">cuyo contenido no se inserta por ser del conocimiento de las partes, sin embargo, será motivo de estudio en el Considerado respectivo. </w:t>
      </w:r>
    </w:p>
    <w:p w14:paraId="1D2F2BF7" w14:textId="77777777" w:rsidR="0057280C" w:rsidRPr="009369A9" w:rsidRDefault="0057280C" w:rsidP="00786378">
      <w:pPr>
        <w:spacing w:line="360" w:lineRule="auto"/>
        <w:jc w:val="both"/>
        <w:rPr>
          <w:rFonts w:ascii="Palatino Linotype" w:hAnsi="Palatino Linotype"/>
          <w:i/>
          <w:sz w:val="22"/>
          <w:szCs w:val="22"/>
          <w:lang w:val="es-MX" w:eastAsia="es-MX"/>
        </w:rPr>
      </w:pPr>
    </w:p>
    <w:p w14:paraId="5799EE56" w14:textId="3EF1542A" w:rsidR="007D645B" w:rsidRPr="009369A9" w:rsidRDefault="00B14416" w:rsidP="00786378">
      <w:pPr>
        <w:spacing w:line="360" w:lineRule="auto"/>
        <w:jc w:val="both"/>
        <w:rPr>
          <w:rFonts w:ascii="Palatino Linotype" w:eastAsiaTheme="minorHAnsi" w:hAnsi="Palatino Linotype" w:cs="Arial"/>
          <w:b/>
          <w:sz w:val="28"/>
          <w:lang w:val="es-MX" w:eastAsia="en-US"/>
        </w:rPr>
      </w:pPr>
      <w:r w:rsidRPr="009369A9">
        <w:rPr>
          <w:rFonts w:ascii="Palatino Linotype" w:eastAsiaTheme="minorHAnsi" w:hAnsi="Palatino Linotype" w:cs="Arial"/>
          <w:b/>
          <w:sz w:val="28"/>
          <w:lang w:val="es-MX" w:eastAsia="en-US"/>
        </w:rPr>
        <w:t>TERCER</w:t>
      </w:r>
      <w:r w:rsidR="007D645B" w:rsidRPr="009369A9">
        <w:rPr>
          <w:rFonts w:ascii="Palatino Linotype" w:eastAsiaTheme="minorHAnsi" w:hAnsi="Palatino Linotype" w:cs="Arial"/>
          <w:b/>
          <w:sz w:val="28"/>
          <w:lang w:val="es-MX" w:eastAsia="en-US"/>
        </w:rPr>
        <w:t>O. Del recurso de revisión.</w:t>
      </w:r>
    </w:p>
    <w:p w14:paraId="475931F5" w14:textId="404821FC" w:rsidR="007D645B" w:rsidRPr="009369A9" w:rsidRDefault="007D645B" w:rsidP="00786378">
      <w:pPr>
        <w:spacing w:line="360" w:lineRule="auto"/>
        <w:jc w:val="both"/>
        <w:rPr>
          <w:rFonts w:ascii="Palatino Linotype" w:eastAsiaTheme="minorHAnsi" w:hAnsi="Palatino Linotype" w:cs="Arial"/>
          <w:lang w:val="es-MX" w:eastAsia="en-US"/>
        </w:rPr>
      </w:pPr>
      <w:r w:rsidRPr="009369A9">
        <w:rPr>
          <w:rFonts w:ascii="Palatino Linotype" w:eastAsiaTheme="minorHAnsi" w:hAnsi="Palatino Linotype" w:cs="Arial"/>
          <w:lang w:val="es-MX" w:eastAsia="en-US"/>
        </w:rPr>
        <w:t xml:space="preserve">Inconforme con la respuesta por parte del </w:t>
      </w:r>
      <w:r w:rsidRPr="009369A9">
        <w:rPr>
          <w:rFonts w:ascii="Palatino Linotype" w:eastAsiaTheme="minorHAnsi" w:hAnsi="Palatino Linotype" w:cs="Arial"/>
          <w:b/>
          <w:lang w:val="es-MX" w:eastAsia="en-US"/>
        </w:rPr>
        <w:t>Sujeto Obligado</w:t>
      </w:r>
      <w:r w:rsidRPr="009369A9">
        <w:rPr>
          <w:rFonts w:ascii="Palatino Linotype" w:eastAsiaTheme="minorHAnsi" w:hAnsi="Palatino Linotype" w:cs="Arial"/>
          <w:lang w:val="es-MX" w:eastAsia="en-US"/>
        </w:rPr>
        <w:t xml:space="preserve">, </w:t>
      </w:r>
      <w:r w:rsidR="00344236" w:rsidRPr="009369A9">
        <w:rPr>
          <w:rFonts w:ascii="Palatino Linotype" w:eastAsiaTheme="minorHAnsi" w:hAnsi="Palatino Linotype" w:cs="Arial"/>
          <w:lang w:val="es-MX" w:eastAsia="en-US"/>
        </w:rPr>
        <w:t>el</w:t>
      </w:r>
      <w:r w:rsidRPr="009369A9">
        <w:rPr>
          <w:rFonts w:ascii="Palatino Linotype" w:eastAsiaTheme="minorHAnsi" w:hAnsi="Palatino Linotype" w:cs="Arial"/>
          <w:lang w:val="es-MX" w:eastAsia="en-US"/>
        </w:rPr>
        <w:t xml:space="preserve"> ahora </w:t>
      </w:r>
      <w:r w:rsidRPr="009369A9">
        <w:rPr>
          <w:rFonts w:ascii="Palatino Linotype" w:eastAsiaTheme="minorHAnsi" w:hAnsi="Palatino Linotype" w:cs="Arial"/>
          <w:b/>
          <w:lang w:val="es-MX" w:eastAsia="en-US"/>
        </w:rPr>
        <w:t>Recurrente</w:t>
      </w:r>
      <w:r w:rsidRPr="009369A9">
        <w:rPr>
          <w:rFonts w:ascii="Palatino Linotype" w:eastAsiaTheme="minorHAnsi" w:hAnsi="Palatino Linotype" w:cs="Arial"/>
          <w:lang w:val="es-MX" w:eastAsia="en-US"/>
        </w:rPr>
        <w:t xml:space="preserve"> interpuso el presente recurso de revisión en fecha </w:t>
      </w:r>
      <w:r w:rsidR="00786378" w:rsidRPr="009369A9">
        <w:rPr>
          <w:rFonts w:ascii="Palatino Linotype" w:eastAsiaTheme="minorHAnsi" w:hAnsi="Palatino Linotype" w:cs="Arial"/>
          <w:lang w:val="es-MX" w:eastAsia="en-US"/>
        </w:rPr>
        <w:t>veintidós de mayo</w:t>
      </w:r>
      <w:r w:rsidRPr="009369A9">
        <w:rPr>
          <w:rFonts w:ascii="Palatino Linotype" w:eastAsiaTheme="minorHAnsi" w:hAnsi="Palatino Linotype" w:cs="Arial"/>
          <w:lang w:val="es-MX" w:eastAsia="en-US"/>
        </w:rPr>
        <w:t xml:space="preserve"> de do</w:t>
      </w:r>
      <w:r w:rsidR="00B14416" w:rsidRPr="009369A9">
        <w:rPr>
          <w:rFonts w:ascii="Palatino Linotype" w:eastAsiaTheme="minorHAnsi" w:hAnsi="Palatino Linotype" w:cs="Arial"/>
          <w:lang w:val="es-MX" w:eastAsia="en-US"/>
        </w:rPr>
        <w:t>s mil veinticinco</w:t>
      </w:r>
      <w:r w:rsidR="009F5EC4" w:rsidRPr="009369A9">
        <w:rPr>
          <w:rFonts w:ascii="Palatino Linotype" w:eastAsiaTheme="minorHAnsi" w:hAnsi="Palatino Linotype" w:cs="Arial"/>
          <w:lang w:val="es-MX" w:eastAsia="en-US"/>
        </w:rPr>
        <w:t>,</w:t>
      </w:r>
      <w:r w:rsidRPr="009369A9">
        <w:rPr>
          <w:rFonts w:ascii="Palatino Linotype" w:eastAsiaTheme="minorHAnsi" w:hAnsi="Palatino Linotype" w:cs="Arial"/>
          <w:lang w:val="es-MX" w:eastAsia="en-US"/>
        </w:rPr>
        <w:t xml:space="preserve"> el cual fue registrado</w:t>
      </w:r>
      <w:r w:rsidRPr="009369A9">
        <w:rPr>
          <w:rFonts w:ascii="Palatino Linotype" w:eastAsiaTheme="minorHAnsi" w:hAnsi="Palatino Linotype" w:cs="Arial"/>
          <w:b/>
          <w:lang w:val="es-MX" w:eastAsia="en-US"/>
        </w:rPr>
        <w:t xml:space="preserve"> </w:t>
      </w:r>
      <w:r w:rsidRPr="009369A9">
        <w:rPr>
          <w:rFonts w:ascii="Palatino Linotype" w:eastAsiaTheme="minorHAnsi" w:hAnsi="Palatino Linotype" w:cs="Arial"/>
          <w:lang w:val="es-MX" w:eastAsia="en-US"/>
        </w:rPr>
        <w:t xml:space="preserve">en el sistema electrónico con el expediente número </w:t>
      </w:r>
      <w:r w:rsidRPr="009369A9">
        <w:rPr>
          <w:rFonts w:ascii="Palatino Linotype" w:eastAsiaTheme="minorHAnsi" w:hAnsi="Palatino Linotype" w:cs="Arial"/>
          <w:b/>
          <w:bCs/>
          <w:lang w:val="es-MX" w:eastAsia="es-MX"/>
        </w:rPr>
        <w:t>0</w:t>
      </w:r>
      <w:r w:rsidR="00786378" w:rsidRPr="009369A9">
        <w:rPr>
          <w:rFonts w:ascii="Palatino Linotype" w:eastAsiaTheme="minorHAnsi" w:hAnsi="Palatino Linotype" w:cs="Arial"/>
          <w:b/>
          <w:bCs/>
          <w:lang w:val="es-MX" w:eastAsia="es-MX"/>
        </w:rPr>
        <w:t>5820</w:t>
      </w:r>
      <w:r w:rsidRPr="009369A9">
        <w:rPr>
          <w:rFonts w:ascii="Palatino Linotype" w:eastAsiaTheme="minorHAnsi" w:hAnsi="Palatino Linotype" w:cs="Arial"/>
          <w:b/>
          <w:bCs/>
          <w:lang w:val="es-MX" w:eastAsia="es-MX"/>
        </w:rPr>
        <w:t>/INFOEM/IP/RR/202</w:t>
      </w:r>
      <w:r w:rsidR="00B14416" w:rsidRPr="009369A9">
        <w:rPr>
          <w:rFonts w:ascii="Palatino Linotype" w:eastAsiaTheme="minorHAnsi" w:hAnsi="Palatino Linotype" w:cs="Arial"/>
          <w:b/>
          <w:bCs/>
          <w:lang w:val="es-MX" w:eastAsia="es-MX"/>
        </w:rPr>
        <w:t>5</w:t>
      </w:r>
      <w:r w:rsidRPr="009369A9">
        <w:rPr>
          <w:rFonts w:ascii="Palatino Linotype" w:eastAsiaTheme="minorHAnsi" w:hAnsi="Palatino Linotype" w:cs="Arial"/>
          <w:lang w:val="es-MX" w:eastAsia="en-US"/>
        </w:rPr>
        <w:t>, en el cual aduce, las siguientes manifestaciones:</w:t>
      </w:r>
    </w:p>
    <w:p w14:paraId="451EF501" w14:textId="77777777" w:rsidR="007D645B" w:rsidRPr="009369A9" w:rsidRDefault="007D645B" w:rsidP="00786378">
      <w:pPr>
        <w:rPr>
          <w:lang w:val="es-MX"/>
        </w:rPr>
      </w:pPr>
    </w:p>
    <w:p w14:paraId="4567D74F" w14:textId="0E0DBCF0" w:rsidR="007D645B" w:rsidRPr="009369A9" w:rsidRDefault="007D645B" w:rsidP="00786378">
      <w:pPr>
        <w:numPr>
          <w:ilvl w:val="0"/>
          <w:numId w:val="1"/>
        </w:numPr>
        <w:spacing w:line="259" w:lineRule="auto"/>
        <w:jc w:val="both"/>
        <w:rPr>
          <w:rFonts w:ascii="Palatino Linotype" w:hAnsi="Palatino Linotype" w:cs="Arial"/>
          <w:b/>
          <w:sz w:val="26"/>
          <w:szCs w:val="26"/>
        </w:rPr>
      </w:pPr>
      <w:r w:rsidRPr="009369A9">
        <w:rPr>
          <w:rFonts w:ascii="Palatino Linotype" w:hAnsi="Palatino Linotype" w:cs="Arial"/>
          <w:b/>
          <w:sz w:val="26"/>
          <w:szCs w:val="26"/>
        </w:rPr>
        <w:t>Acto Impugnado:</w:t>
      </w:r>
      <w:r w:rsidR="0057280C" w:rsidRPr="009369A9">
        <w:rPr>
          <w:rFonts w:ascii="Palatino Linotype" w:hAnsi="Palatino Linotype" w:cs="Arial"/>
          <w:b/>
          <w:sz w:val="26"/>
          <w:szCs w:val="26"/>
        </w:rPr>
        <w:t xml:space="preserve"> </w:t>
      </w:r>
      <w:r w:rsidRPr="009369A9">
        <w:rPr>
          <w:rFonts w:ascii="Palatino Linotype" w:eastAsiaTheme="minorHAnsi" w:hAnsi="Palatino Linotype" w:cstheme="minorBidi"/>
          <w:i/>
          <w:color w:val="000000"/>
          <w:sz w:val="22"/>
          <w:szCs w:val="22"/>
          <w:lang w:val="es-MX" w:eastAsia="en-US"/>
        </w:rPr>
        <w:t>“</w:t>
      </w:r>
      <w:r w:rsidR="00786378" w:rsidRPr="009369A9">
        <w:rPr>
          <w:rFonts w:ascii="Palatino Linotype" w:eastAsiaTheme="minorHAnsi" w:hAnsi="Palatino Linotype" w:cstheme="minorBidi"/>
          <w:i/>
          <w:color w:val="000000"/>
          <w:sz w:val="22"/>
          <w:szCs w:val="22"/>
          <w:lang w:val="es-MX" w:eastAsia="en-US"/>
        </w:rPr>
        <w:t>La negativa de la información que es pública</w:t>
      </w:r>
      <w:r w:rsidRPr="009369A9">
        <w:rPr>
          <w:rFonts w:ascii="Palatino Linotype" w:eastAsiaTheme="minorHAnsi" w:hAnsi="Palatino Linotype" w:cstheme="minorBidi"/>
          <w:i/>
          <w:color w:val="000000"/>
          <w:sz w:val="22"/>
          <w:szCs w:val="22"/>
          <w:lang w:val="es-MX" w:eastAsia="en-US"/>
        </w:rPr>
        <w:t>” (Sic).</w:t>
      </w:r>
    </w:p>
    <w:p w14:paraId="3BBBBFDA" w14:textId="77777777" w:rsidR="007D645B" w:rsidRPr="009369A9" w:rsidRDefault="007D645B" w:rsidP="00786378">
      <w:pPr>
        <w:spacing w:line="276" w:lineRule="auto"/>
        <w:ind w:left="284"/>
        <w:jc w:val="both"/>
        <w:rPr>
          <w:rFonts w:ascii="Palatino Linotype" w:hAnsi="Palatino Linotype"/>
          <w:i/>
          <w:sz w:val="22"/>
          <w:szCs w:val="22"/>
          <w:lang w:val="es-MX" w:eastAsia="es-MX"/>
        </w:rPr>
      </w:pPr>
    </w:p>
    <w:p w14:paraId="3C99B748" w14:textId="2989CBBC" w:rsidR="007D645B" w:rsidRPr="009369A9" w:rsidRDefault="007D645B" w:rsidP="00786378">
      <w:pPr>
        <w:pStyle w:val="Prrafodelista"/>
        <w:numPr>
          <w:ilvl w:val="0"/>
          <w:numId w:val="1"/>
        </w:numPr>
        <w:jc w:val="both"/>
        <w:rPr>
          <w:rFonts w:ascii="Palatino Linotype" w:hAnsi="Palatino Linotype"/>
          <w:i/>
          <w:sz w:val="26"/>
          <w:szCs w:val="26"/>
          <w:lang w:val="es-MX" w:eastAsia="es-MX"/>
        </w:rPr>
      </w:pPr>
      <w:r w:rsidRPr="009369A9">
        <w:rPr>
          <w:rFonts w:ascii="Palatino Linotype" w:hAnsi="Palatino Linotype" w:cs="Arial"/>
          <w:b/>
          <w:sz w:val="26"/>
          <w:szCs w:val="26"/>
        </w:rPr>
        <w:t>Razones o Motivos de Inconformidad</w:t>
      </w:r>
      <w:r w:rsidRPr="009369A9">
        <w:rPr>
          <w:rFonts w:ascii="Palatino Linotype" w:hAnsi="Palatino Linotype" w:cs="Arial"/>
          <w:sz w:val="26"/>
          <w:szCs w:val="26"/>
        </w:rPr>
        <w:t xml:space="preserve">: </w:t>
      </w:r>
      <w:r w:rsidRPr="009369A9">
        <w:rPr>
          <w:rFonts w:ascii="Palatino Linotype" w:eastAsiaTheme="minorHAnsi" w:hAnsi="Palatino Linotype" w:cs="Arial"/>
          <w:i/>
          <w:sz w:val="22"/>
          <w:szCs w:val="22"/>
          <w:lang w:val="es-MX" w:eastAsia="en-US"/>
        </w:rPr>
        <w:t>“</w:t>
      </w:r>
      <w:r w:rsidR="00786378" w:rsidRPr="009369A9">
        <w:rPr>
          <w:rFonts w:ascii="Palatino Linotype" w:eastAsiaTheme="minorHAnsi" w:hAnsi="Palatino Linotype" w:cstheme="minorBidi"/>
          <w:i/>
          <w:color w:val="000000"/>
          <w:sz w:val="22"/>
          <w:szCs w:val="22"/>
          <w:lang w:val="es-MX" w:eastAsia="en-US"/>
        </w:rPr>
        <w:t>La negativa de la información que es pública</w:t>
      </w:r>
      <w:r w:rsidRPr="009369A9">
        <w:rPr>
          <w:rFonts w:ascii="Palatino Linotype" w:eastAsiaTheme="minorHAnsi" w:hAnsi="Palatino Linotype" w:cstheme="minorBidi"/>
          <w:i/>
          <w:color w:val="000000"/>
          <w:sz w:val="22"/>
          <w:szCs w:val="22"/>
          <w:lang w:val="es-MX" w:eastAsia="en-US"/>
        </w:rPr>
        <w:t>” (Sic)</w:t>
      </w:r>
    </w:p>
    <w:p w14:paraId="6B0BFECF" w14:textId="77777777" w:rsidR="009F5EC4" w:rsidRPr="009369A9" w:rsidRDefault="009F5EC4" w:rsidP="00786378">
      <w:pPr>
        <w:pStyle w:val="Prrafodelista"/>
        <w:rPr>
          <w:rFonts w:ascii="Palatino Linotype" w:hAnsi="Palatino Linotype"/>
          <w:i/>
          <w:sz w:val="26"/>
          <w:szCs w:val="26"/>
          <w:lang w:val="es-MX" w:eastAsia="es-MX"/>
        </w:rPr>
      </w:pPr>
    </w:p>
    <w:p w14:paraId="65E3B10C" w14:textId="77777777" w:rsidR="009F5EC4" w:rsidRPr="009369A9" w:rsidRDefault="009F5EC4" w:rsidP="00786378">
      <w:pPr>
        <w:pStyle w:val="Prrafodelista"/>
        <w:ind w:left="720"/>
        <w:jc w:val="both"/>
        <w:rPr>
          <w:rFonts w:ascii="Palatino Linotype" w:hAnsi="Palatino Linotype"/>
          <w:i/>
          <w:sz w:val="26"/>
          <w:szCs w:val="26"/>
          <w:lang w:val="es-MX" w:eastAsia="es-MX"/>
        </w:rPr>
      </w:pPr>
    </w:p>
    <w:p w14:paraId="0FC6C2CD" w14:textId="4CCA8295" w:rsidR="007D645B" w:rsidRPr="009369A9" w:rsidRDefault="00B14416" w:rsidP="00786378">
      <w:pPr>
        <w:spacing w:line="360" w:lineRule="auto"/>
        <w:jc w:val="both"/>
        <w:rPr>
          <w:rFonts w:ascii="Palatino Linotype" w:eastAsiaTheme="minorHAnsi" w:hAnsi="Palatino Linotype" w:cs="Arial"/>
          <w:b/>
          <w:sz w:val="28"/>
          <w:lang w:val="es-MX" w:eastAsia="en-US"/>
        </w:rPr>
      </w:pPr>
      <w:r w:rsidRPr="009369A9">
        <w:rPr>
          <w:rFonts w:ascii="Palatino Linotype" w:eastAsiaTheme="minorHAnsi" w:hAnsi="Palatino Linotype" w:cs="Arial"/>
          <w:b/>
          <w:sz w:val="28"/>
          <w:lang w:val="es-MX" w:eastAsia="en-US"/>
        </w:rPr>
        <w:t>CUAR</w:t>
      </w:r>
      <w:r w:rsidR="007D645B" w:rsidRPr="009369A9">
        <w:rPr>
          <w:rFonts w:ascii="Palatino Linotype" w:eastAsiaTheme="minorHAnsi" w:hAnsi="Palatino Linotype" w:cs="Arial"/>
          <w:b/>
          <w:sz w:val="28"/>
          <w:lang w:val="es-MX" w:eastAsia="en-US"/>
        </w:rPr>
        <w:t>TO. Del turno del recurso de revisión.</w:t>
      </w:r>
    </w:p>
    <w:p w14:paraId="572BF66E" w14:textId="3BE7783D" w:rsidR="007D645B" w:rsidRPr="009369A9" w:rsidRDefault="007D645B" w:rsidP="00786378">
      <w:pPr>
        <w:spacing w:line="360" w:lineRule="auto"/>
        <w:jc w:val="both"/>
        <w:rPr>
          <w:rFonts w:ascii="Palatino Linotype" w:eastAsiaTheme="minorHAnsi" w:hAnsi="Palatino Linotype" w:cs="Arial"/>
          <w:lang w:val="es-MX" w:eastAsia="en-US"/>
        </w:rPr>
      </w:pPr>
      <w:r w:rsidRPr="009369A9">
        <w:rPr>
          <w:rFonts w:ascii="Palatino Linotype" w:eastAsiaTheme="minorHAnsi" w:hAnsi="Palatino Linotype" w:cs="Arial"/>
          <w:lang w:val="es-MX" w:eastAsia="en-US"/>
        </w:rPr>
        <w:t xml:space="preserve">Medio de impugnación que le fue turnado al Comisionado Presidente </w:t>
      </w:r>
      <w:r w:rsidRPr="009369A9">
        <w:rPr>
          <w:rFonts w:ascii="Palatino Linotype" w:eastAsiaTheme="minorHAnsi" w:hAnsi="Palatino Linotype" w:cs="Arial"/>
          <w:b/>
          <w:lang w:val="es-MX" w:eastAsia="en-US"/>
        </w:rPr>
        <w:t>José Martínez Vilchis</w:t>
      </w:r>
      <w:r w:rsidRPr="009369A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86378" w:rsidRPr="009369A9">
        <w:rPr>
          <w:rFonts w:ascii="Palatino Linotype" w:eastAsiaTheme="minorHAnsi" w:hAnsi="Palatino Linotype" w:cs="Arial"/>
          <w:lang w:val="es-MX" w:eastAsia="en-US"/>
        </w:rPr>
        <w:t>veintiocho de mayo</w:t>
      </w:r>
      <w:r w:rsidR="00CF6F9A" w:rsidRPr="009369A9">
        <w:rPr>
          <w:rFonts w:ascii="Palatino Linotype" w:eastAsiaTheme="minorHAnsi" w:hAnsi="Palatino Linotype" w:cs="Arial"/>
          <w:lang w:val="es-MX" w:eastAsia="en-US"/>
        </w:rPr>
        <w:t xml:space="preserve"> </w:t>
      </w:r>
      <w:r w:rsidR="0057280C" w:rsidRPr="009369A9">
        <w:rPr>
          <w:rFonts w:ascii="Palatino Linotype" w:eastAsiaTheme="minorHAnsi" w:hAnsi="Palatino Linotype" w:cs="Arial"/>
          <w:lang w:val="es-MX" w:eastAsia="en-US"/>
        </w:rPr>
        <w:t>de dos mil veintic</w:t>
      </w:r>
      <w:r w:rsidR="00B14416" w:rsidRPr="009369A9">
        <w:rPr>
          <w:rFonts w:ascii="Palatino Linotype" w:eastAsiaTheme="minorHAnsi" w:hAnsi="Palatino Linotype" w:cs="Arial"/>
          <w:lang w:val="es-MX" w:eastAsia="en-US"/>
        </w:rPr>
        <w:t>inco</w:t>
      </w:r>
      <w:r w:rsidRPr="009369A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9369A9" w:rsidRDefault="00B14416" w:rsidP="00786378">
      <w:pPr>
        <w:spacing w:line="360" w:lineRule="auto"/>
        <w:jc w:val="both"/>
        <w:rPr>
          <w:rFonts w:ascii="Palatino Linotype" w:eastAsiaTheme="minorHAnsi" w:hAnsi="Palatino Linotype" w:cs="Arial"/>
          <w:lang w:val="es-MX" w:eastAsia="en-US"/>
        </w:rPr>
      </w:pPr>
    </w:p>
    <w:p w14:paraId="43E07F9D" w14:textId="0363FB4F" w:rsidR="007D645B" w:rsidRPr="009369A9" w:rsidRDefault="00B14416" w:rsidP="00786378">
      <w:pPr>
        <w:spacing w:line="360" w:lineRule="auto"/>
        <w:jc w:val="both"/>
        <w:rPr>
          <w:rFonts w:ascii="Palatino Linotype" w:eastAsiaTheme="minorHAnsi" w:hAnsi="Palatino Linotype" w:cs="Arial"/>
          <w:b/>
          <w:sz w:val="28"/>
          <w:lang w:val="es-MX" w:eastAsia="en-US"/>
        </w:rPr>
      </w:pPr>
      <w:r w:rsidRPr="009369A9">
        <w:rPr>
          <w:rFonts w:ascii="Palatino Linotype" w:eastAsiaTheme="minorHAnsi" w:hAnsi="Palatino Linotype" w:cs="Arial"/>
          <w:b/>
          <w:sz w:val="28"/>
          <w:lang w:val="es-MX" w:eastAsia="en-US"/>
        </w:rPr>
        <w:t>QUIN</w:t>
      </w:r>
      <w:r w:rsidR="007D645B" w:rsidRPr="009369A9">
        <w:rPr>
          <w:rFonts w:ascii="Palatino Linotype" w:eastAsiaTheme="minorHAnsi" w:hAnsi="Palatino Linotype" w:cs="Arial"/>
          <w:b/>
          <w:sz w:val="28"/>
          <w:lang w:val="es-MX" w:eastAsia="en-US"/>
        </w:rPr>
        <w:t>TO. De la etapa de manifestaciones y/o alegatos.</w:t>
      </w:r>
    </w:p>
    <w:p w14:paraId="36EB6920" w14:textId="227406F7" w:rsidR="00646BFA" w:rsidRPr="009369A9" w:rsidRDefault="00646BFA" w:rsidP="00786378">
      <w:pPr>
        <w:spacing w:line="360" w:lineRule="auto"/>
        <w:jc w:val="both"/>
        <w:rPr>
          <w:rFonts w:ascii="Palatino Linotype" w:eastAsiaTheme="minorHAnsi" w:hAnsi="Palatino Linotype" w:cs="Arial"/>
          <w:lang w:val="es-MX" w:eastAsia="en-US"/>
        </w:rPr>
      </w:pPr>
      <w:r w:rsidRPr="009369A9">
        <w:rPr>
          <w:rFonts w:ascii="Palatino Linotype" w:eastAsiaTheme="minorHAnsi" w:hAnsi="Palatino Linotype" w:cs="Arial"/>
          <w:lang w:val="es-MX" w:eastAsia="en-US"/>
        </w:rPr>
        <w:t xml:space="preserve">Se observa que el Sujeto Obligado </w:t>
      </w:r>
      <w:r w:rsidR="00786378" w:rsidRPr="009369A9">
        <w:rPr>
          <w:rFonts w:ascii="Palatino Linotype" w:eastAsiaTheme="minorHAnsi" w:hAnsi="Palatino Linotype" w:cs="Arial"/>
          <w:lang w:val="es-MX" w:eastAsia="en-US"/>
        </w:rPr>
        <w:t>rindió su</w:t>
      </w:r>
      <w:r w:rsidRPr="009369A9">
        <w:rPr>
          <w:rFonts w:ascii="Palatino Linotype" w:eastAsiaTheme="minorHAnsi" w:hAnsi="Palatino Linotype" w:cs="Arial"/>
          <w:lang w:val="es-MX" w:eastAsia="en-US"/>
        </w:rPr>
        <w:t xml:space="preserve"> Informe Justificado durante la etapa de instrucción</w:t>
      </w:r>
      <w:r w:rsidR="00786378" w:rsidRPr="009369A9">
        <w:rPr>
          <w:rFonts w:ascii="Palatino Linotype" w:eastAsiaTheme="minorHAnsi" w:hAnsi="Palatino Linotype" w:cs="Arial"/>
          <w:lang w:val="es-MX" w:eastAsia="en-US"/>
        </w:rPr>
        <w:t xml:space="preserve"> en fecha cinco de julio de dos mil veinticinco, por medio del archivo electrónico denominado </w:t>
      </w:r>
      <w:r w:rsidR="00786378" w:rsidRPr="009369A9">
        <w:rPr>
          <w:rFonts w:ascii="Palatino Linotype" w:eastAsiaTheme="minorHAnsi" w:hAnsi="Palatino Linotype" w:cs="Arial"/>
          <w:b/>
          <w:i/>
          <w:lang w:val="es-MX" w:eastAsia="en-US"/>
        </w:rPr>
        <w:t xml:space="preserve">"2. Ratificación RR-5820-2025.pdf”, </w:t>
      </w:r>
      <w:r w:rsidR="00786378" w:rsidRPr="009369A9">
        <w:rPr>
          <w:rFonts w:ascii="Palatino Linotype" w:eastAsiaTheme="minorHAnsi" w:hAnsi="Palatino Linotype" w:cs="Arial"/>
          <w:lang w:val="es-MX" w:eastAsia="en-US"/>
        </w:rPr>
        <w:t>el cual fue puesto a la vista del particular en fecha nueve de julio de do mil veinticinco</w:t>
      </w:r>
      <w:r w:rsidRPr="009369A9">
        <w:rPr>
          <w:rFonts w:ascii="Palatino Linotype" w:eastAsiaTheme="minorHAnsi" w:hAnsi="Palatino Linotype" w:cs="Arial"/>
          <w:lang w:val="es-MX" w:eastAsia="en-US"/>
        </w:rPr>
        <w:t>. Por su parte, el Recurrente no realizó manifestaciones, vertió alegatos ni presentó pruebas que a su derecho convinieran.</w:t>
      </w:r>
    </w:p>
    <w:p w14:paraId="524E9E2B" w14:textId="02A06E94" w:rsidR="00646BFA" w:rsidRPr="009369A9" w:rsidRDefault="00646BFA" w:rsidP="00786378">
      <w:pPr>
        <w:spacing w:line="360" w:lineRule="auto"/>
        <w:jc w:val="both"/>
        <w:rPr>
          <w:rFonts w:ascii="Palatino Linotype" w:eastAsiaTheme="minorHAnsi" w:hAnsi="Palatino Linotype" w:cs="Arial"/>
          <w:lang w:val="es-MX" w:eastAsia="en-US"/>
        </w:rPr>
      </w:pPr>
    </w:p>
    <w:p w14:paraId="6C4EAAD5" w14:textId="77777777" w:rsidR="00786378" w:rsidRPr="009369A9" w:rsidRDefault="00B14416" w:rsidP="00786378">
      <w:pPr>
        <w:spacing w:line="360" w:lineRule="auto"/>
        <w:jc w:val="both"/>
        <w:rPr>
          <w:rFonts w:ascii="Palatino Linotype" w:hAnsi="Palatino Linotype" w:cs="Arial"/>
          <w:b/>
        </w:rPr>
      </w:pPr>
      <w:r w:rsidRPr="009369A9">
        <w:rPr>
          <w:rFonts w:ascii="Palatino Linotype" w:eastAsiaTheme="minorHAnsi" w:hAnsi="Palatino Linotype" w:cs="Arial"/>
          <w:b/>
          <w:sz w:val="28"/>
          <w:lang w:val="es-MX" w:eastAsia="en-US"/>
        </w:rPr>
        <w:t>SEXT</w:t>
      </w:r>
      <w:r w:rsidR="007D645B" w:rsidRPr="009369A9">
        <w:rPr>
          <w:rFonts w:ascii="Palatino Linotype" w:eastAsiaTheme="minorHAnsi" w:hAnsi="Palatino Linotype" w:cs="Arial"/>
          <w:b/>
          <w:sz w:val="28"/>
          <w:lang w:val="es-MX" w:eastAsia="en-US"/>
        </w:rPr>
        <w:t xml:space="preserve">O. </w:t>
      </w:r>
      <w:r w:rsidR="00786378" w:rsidRPr="009369A9">
        <w:rPr>
          <w:rFonts w:ascii="Palatino Linotype" w:hAnsi="Palatino Linotype" w:cs="Arial"/>
          <w:b/>
          <w:sz w:val="28"/>
          <w:szCs w:val="28"/>
        </w:rPr>
        <w:t>De la ampliación de plazo para resolver.</w:t>
      </w:r>
    </w:p>
    <w:p w14:paraId="18FBE5C6" w14:textId="77E2B80C" w:rsidR="00786378" w:rsidRPr="009369A9" w:rsidRDefault="00786378" w:rsidP="00786378">
      <w:pPr>
        <w:tabs>
          <w:tab w:val="left" w:pos="3206"/>
        </w:tabs>
        <w:spacing w:line="360" w:lineRule="auto"/>
        <w:jc w:val="both"/>
        <w:rPr>
          <w:rFonts w:ascii="Palatino Linotype" w:eastAsiaTheme="minorHAnsi" w:hAnsi="Palatino Linotype" w:cs="Arial"/>
          <w:lang w:val="es-MX" w:eastAsia="en-US"/>
        </w:rPr>
      </w:pPr>
      <w:r w:rsidRPr="009369A9">
        <w:rPr>
          <w:rFonts w:ascii="Palatino Linotype" w:hAnsi="Palatino Linotype" w:cs="Arial"/>
          <w:lang w:val="es-MX"/>
        </w:rPr>
        <w:t>E</w:t>
      </w:r>
      <w:r w:rsidRPr="009369A9">
        <w:rPr>
          <w:rFonts w:ascii="Palatino Linotype" w:hAnsi="Palatino Linotype"/>
          <w:lang w:val="es-MX"/>
        </w:rPr>
        <w:t>n fecha nueve de julio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1F2AB2C8" w14:textId="1003F473" w:rsidR="00B640A9" w:rsidRPr="009369A9" w:rsidRDefault="00B640A9" w:rsidP="00786378">
      <w:pPr>
        <w:spacing w:line="360" w:lineRule="auto"/>
        <w:jc w:val="both"/>
        <w:rPr>
          <w:rFonts w:ascii="Palatino Linotype" w:eastAsiaTheme="minorHAnsi" w:hAnsi="Palatino Linotype" w:cs="Arial"/>
          <w:lang w:val="es-MX" w:eastAsia="en-US"/>
        </w:rPr>
      </w:pPr>
    </w:p>
    <w:p w14:paraId="4FBB9E44" w14:textId="77777777" w:rsidR="00786378" w:rsidRPr="009369A9" w:rsidRDefault="00847A58" w:rsidP="00786378">
      <w:pPr>
        <w:tabs>
          <w:tab w:val="left" w:pos="3206"/>
        </w:tabs>
        <w:spacing w:line="360" w:lineRule="auto"/>
        <w:jc w:val="both"/>
        <w:rPr>
          <w:rFonts w:ascii="Palatino Linotype" w:eastAsiaTheme="minorHAnsi" w:hAnsi="Palatino Linotype" w:cs="Arial"/>
          <w:b/>
          <w:sz w:val="28"/>
          <w:lang w:val="es-MX" w:eastAsia="en-US"/>
        </w:rPr>
      </w:pPr>
      <w:r w:rsidRPr="009369A9">
        <w:rPr>
          <w:rFonts w:ascii="Palatino Linotype" w:eastAsiaTheme="minorHAnsi" w:hAnsi="Palatino Linotype" w:cs="Arial"/>
          <w:b/>
          <w:sz w:val="28"/>
          <w:lang w:eastAsia="en-US"/>
        </w:rPr>
        <w:t xml:space="preserve">SÉPTIMO. </w:t>
      </w:r>
      <w:r w:rsidR="00786378" w:rsidRPr="009369A9">
        <w:rPr>
          <w:rFonts w:ascii="Palatino Linotype" w:eastAsiaTheme="minorHAnsi" w:hAnsi="Palatino Linotype" w:cs="Arial"/>
          <w:b/>
          <w:sz w:val="28"/>
          <w:lang w:val="es-MX" w:eastAsia="en-US"/>
        </w:rPr>
        <w:t>Del cierre de instrucción.</w:t>
      </w:r>
      <w:r w:rsidR="00786378" w:rsidRPr="009369A9">
        <w:rPr>
          <w:rFonts w:ascii="Palatino Linotype" w:eastAsiaTheme="minorHAnsi" w:hAnsi="Palatino Linotype" w:cs="Arial"/>
          <w:b/>
          <w:sz w:val="28"/>
          <w:lang w:val="es-MX" w:eastAsia="en-US"/>
        </w:rPr>
        <w:tab/>
      </w:r>
    </w:p>
    <w:p w14:paraId="34E5B2B3" w14:textId="7423758A" w:rsidR="00786378" w:rsidRPr="009369A9" w:rsidRDefault="00786378" w:rsidP="00786378">
      <w:pPr>
        <w:spacing w:line="360" w:lineRule="auto"/>
        <w:jc w:val="both"/>
        <w:rPr>
          <w:rFonts w:ascii="Palatino Linotype" w:hAnsi="Palatino Linotype"/>
          <w:lang w:val="es-MX"/>
        </w:rPr>
      </w:pPr>
      <w:r w:rsidRPr="009369A9">
        <w:rPr>
          <w:rFonts w:ascii="Palatino Linotype" w:eastAsiaTheme="minorHAnsi" w:hAnsi="Palatino Linotype" w:cs="Arial"/>
          <w:lang w:val="es-MX" w:eastAsia="en-US"/>
        </w:rPr>
        <w:lastRenderedPageBreak/>
        <w:t>Así, una vez transcurrido el término legal, permitió decretarse el cierre de instrucción en fecha siete de octubre del año en curso, en términos del artículo 185, Fracción VI, de la Ley de Transparencia y Acceso a la Información Pública del Estado de México y Municipios, iniciando el término legal para dictar resolución definitiva del asunto.</w:t>
      </w:r>
    </w:p>
    <w:p w14:paraId="1A47323B" w14:textId="77777777" w:rsidR="00DD353E" w:rsidRPr="009369A9" w:rsidRDefault="00DD353E" w:rsidP="00786378">
      <w:pPr>
        <w:pStyle w:val="Sinespaciado"/>
        <w:spacing w:line="360" w:lineRule="auto"/>
        <w:jc w:val="both"/>
        <w:rPr>
          <w:rFonts w:ascii="Palatino Linotype" w:hAnsi="Palatino Linotype"/>
        </w:rPr>
      </w:pPr>
    </w:p>
    <w:p w14:paraId="2FDBFDAE" w14:textId="39540B6C" w:rsidR="00E74701" w:rsidRPr="009369A9" w:rsidRDefault="00E74701" w:rsidP="00786378">
      <w:pPr>
        <w:spacing w:line="360" w:lineRule="auto"/>
        <w:jc w:val="center"/>
        <w:rPr>
          <w:rFonts w:ascii="Palatino Linotype" w:eastAsiaTheme="minorHAnsi" w:hAnsi="Palatino Linotype" w:cs="Arial"/>
          <w:b/>
          <w:sz w:val="28"/>
          <w:lang w:val="es-MX" w:eastAsia="en-US"/>
        </w:rPr>
      </w:pPr>
      <w:r w:rsidRPr="009369A9">
        <w:rPr>
          <w:rFonts w:ascii="Palatino Linotype" w:eastAsiaTheme="minorHAnsi" w:hAnsi="Palatino Linotype" w:cs="Arial"/>
          <w:b/>
          <w:sz w:val="28"/>
          <w:lang w:val="es-MX" w:eastAsia="en-US"/>
        </w:rPr>
        <w:t>C O N S I D E R A N</w:t>
      </w:r>
      <w:r w:rsidR="00786378" w:rsidRPr="009369A9">
        <w:rPr>
          <w:rFonts w:ascii="Palatino Linotype" w:eastAsiaTheme="minorHAnsi" w:hAnsi="Palatino Linotype" w:cs="Arial"/>
          <w:b/>
          <w:sz w:val="28"/>
          <w:lang w:val="es-MX" w:eastAsia="en-US"/>
        </w:rPr>
        <w:t xml:space="preserve"> D O</w:t>
      </w:r>
    </w:p>
    <w:p w14:paraId="6846FD35" w14:textId="77777777" w:rsidR="00786378" w:rsidRPr="009369A9" w:rsidRDefault="00786378" w:rsidP="00786378">
      <w:pPr>
        <w:spacing w:line="360" w:lineRule="auto"/>
        <w:jc w:val="center"/>
        <w:rPr>
          <w:rFonts w:ascii="Palatino Linotype" w:eastAsiaTheme="minorHAnsi" w:hAnsi="Palatino Linotype" w:cs="Arial"/>
          <w:b/>
          <w:sz w:val="28"/>
          <w:lang w:val="es-MX" w:eastAsia="en-US"/>
        </w:rPr>
      </w:pPr>
    </w:p>
    <w:p w14:paraId="259FBCF3" w14:textId="77777777" w:rsidR="00D57F74" w:rsidRPr="009369A9" w:rsidRDefault="00D57F74" w:rsidP="00786378">
      <w:pPr>
        <w:spacing w:line="360" w:lineRule="auto"/>
        <w:jc w:val="center"/>
        <w:rPr>
          <w:rFonts w:ascii="Palatino Linotype" w:eastAsiaTheme="minorHAnsi" w:hAnsi="Palatino Linotype" w:cs="Arial"/>
          <w:b/>
          <w:sz w:val="6"/>
          <w:lang w:val="es-MX" w:eastAsia="en-US"/>
        </w:rPr>
      </w:pPr>
    </w:p>
    <w:p w14:paraId="7C208DB7" w14:textId="77777777" w:rsidR="0029071C" w:rsidRPr="009369A9" w:rsidRDefault="0029071C" w:rsidP="00786378">
      <w:pPr>
        <w:spacing w:line="360" w:lineRule="auto"/>
        <w:jc w:val="both"/>
        <w:rPr>
          <w:rFonts w:ascii="Palatino Linotype" w:eastAsiaTheme="minorHAnsi" w:hAnsi="Palatino Linotype" w:cs="Arial"/>
          <w:sz w:val="28"/>
          <w:lang w:val="es-MX" w:eastAsia="en-US"/>
        </w:rPr>
      </w:pPr>
      <w:r w:rsidRPr="009369A9">
        <w:rPr>
          <w:rFonts w:ascii="Palatino Linotype" w:eastAsiaTheme="minorHAnsi" w:hAnsi="Palatino Linotype" w:cs="Arial"/>
          <w:b/>
          <w:sz w:val="28"/>
          <w:lang w:val="es-MX" w:eastAsia="en-US"/>
        </w:rPr>
        <w:t>PRIMERO. De la competencia</w:t>
      </w:r>
      <w:r w:rsidRPr="009369A9">
        <w:rPr>
          <w:rFonts w:ascii="Palatino Linotype" w:eastAsiaTheme="minorHAnsi" w:hAnsi="Palatino Linotype" w:cs="Arial"/>
          <w:sz w:val="28"/>
          <w:lang w:val="es-MX" w:eastAsia="en-US"/>
        </w:rPr>
        <w:t>.</w:t>
      </w:r>
    </w:p>
    <w:p w14:paraId="385EC1DF" w14:textId="360FE02A" w:rsidR="00DD353E" w:rsidRPr="009369A9" w:rsidRDefault="00BD006C" w:rsidP="00786378">
      <w:pPr>
        <w:spacing w:line="360" w:lineRule="auto"/>
        <w:jc w:val="both"/>
        <w:rPr>
          <w:rFonts w:ascii="Palatino Linotype" w:eastAsiaTheme="minorHAnsi" w:hAnsi="Palatino Linotype" w:cs="Arial"/>
          <w:lang w:val="es-MX" w:eastAsia="en-US"/>
        </w:rPr>
      </w:pPr>
      <w:r w:rsidRPr="009369A9">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A177A03" w14:textId="77777777" w:rsidR="00BD006C" w:rsidRPr="009369A9" w:rsidRDefault="00BD006C" w:rsidP="00786378">
      <w:pPr>
        <w:spacing w:line="360" w:lineRule="auto"/>
        <w:jc w:val="both"/>
        <w:rPr>
          <w:rFonts w:ascii="Palatino Linotype" w:eastAsiaTheme="minorHAnsi" w:hAnsi="Palatino Linotype" w:cs="Arial"/>
          <w:lang w:val="es-MX" w:eastAsia="en-US"/>
        </w:rPr>
      </w:pPr>
    </w:p>
    <w:p w14:paraId="7A9D3570" w14:textId="77777777" w:rsidR="0029071C" w:rsidRPr="009369A9" w:rsidRDefault="0029071C" w:rsidP="00786378">
      <w:pPr>
        <w:autoSpaceDE w:val="0"/>
        <w:autoSpaceDN w:val="0"/>
        <w:adjustRightInd w:val="0"/>
        <w:spacing w:line="360" w:lineRule="auto"/>
        <w:jc w:val="both"/>
        <w:rPr>
          <w:rFonts w:ascii="Palatino Linotype" w:eastAsiaTheme="minorHAnsi" w:hAnsi="Palatino Linotype" w:cs="Arial"/>
          <w:b/>
          <w:sz w:val="28"/>
          <w:lang w:val="es-MX" w:eastAsia="en-US"/>
        </w:rPr>
      </w:pPr>
      <w:r w:rsidRPr="009369A9">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9369A9" w:rsidRDefault="0029071C" w:rsidP="00786378">
      <w:pPr>
        <w:autoSpaceDE w:val="0"/>
        <w:autoSpaceDN w:val="0"/>
        <w:adjustRightInd w:val="0"/>
        <w:spacing w:line="360" w:lineRule="auto"/>
        <w:jc w:val="both"/>
        <w:rPr>
          <w:rFonts w:ascii="Palatino Linotype" w:eastAsiaTheme="minorHAnsi" w:hAnsi="Palatino Linotype" w:cs="Arial"/>
          <w:lang w:val="es-MX" w:eastAsia="en-US"/>
        </w:rPr>
      </w:pPr>
      <w:r w:rsidRPr="009369A9">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9369A9">
        <w:rPr>
          <w:rFonts w:ascii="Palatino Linotype" w:eastAsiaTheme="minorHAnsi" w:hAnsi="Palatino Linotype" w:cs="Arial"/>
          <w:lang w:val="es-MX" w:eastAsia="en-US"/>
        </w:rPr>
        <w:t xml:space="preserve"> fracción V, </w:t>
      </w:r>
      <w:r w:rsidRPr="009369A9">
        <w:rPr>
          <w:rFonts w:ascii="Palatino Linotype" w:eastAsiaTheme="minorHAnsi" w:hAnsi="Palatino Linotype" w:cs="Arial"/>
          <w:lang w:val="es-MX" w:eastAsia="en-US"/>
        </w:rPr>
        <w:t xml:space="preserve">181 párrafo cuarto, 194 y 195 y demás aplicables de la Ley de Transparencia y Acceso a la Información Pública del Estado de México y Municipios vigente y será analizado conforme a las actuaciones que obren en </w:t>
      </w:r>
      <w:r w:rsidRPr="009369A9">
        <w:rPr>
          <w:rFonts w:ascii="Palatino Linotype" w:eastAsiaTheme="minorHAnsi" w:hAnsi="Palatino Linotype" w:cs="Arial"/>
          <w:lang w:val="es-MX" w:eastAsia="en-US"/>
        </w:rPr>
        <w:lastRenderedPageBreak/>
        <w:t>el expediente electrónico con la finalidad de reparar cualquier posible afectación al derecho de acceso a la información pública y garantizando el principio rector de máxima publicidad.</w:t>
      </w:r>
    </w:p>
    <w:p w14:paraId="1DECA309" w14:textId="77777777" w:rsidR="00CA15F8" w:rsidRPr="009369A9" w:rsidRDefault="00CA15F8" w:rsidP="00786378">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9369A9" w:rsidRDefault="00CA15F8" w:rsidP="00786378">
      <w:pPr>
        <w:autoSpaceDE w:val="0"/>
        <w:autoSpaceDN w:val="0"/>
        <w:adjustRightInd w:val="0"/>
        <w:spacing w:line="360" w:lineRule="auto"/>
        <w:jc w:val="both"/>
        <w:rPr>
          <w:rFonts w:ascii="Palatino Linotype" w:eastAsiaTheme="minorHAnsi" w:hAnsi="Palatino Linotype" w:cs="Arial"/>
          <w:lang w:val="es-MX" w:eastAsia="en-US"/>
        </w:rPr>
      </w:pPr>
      <w:r w:rsidRPr="009369A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9369A9" w:rsidRDefault="00CA15F8" w:rsidP="00786378">
      <w:pPr>
        <w:autoSpaceDE w:val="0"/>
        <w:autoSpaceDN w:val="0"/>
        <w:adjustRightInd w:val="0"/>
        <w:spacing w:line="360" w:lineRule="auto"/>
        <w:jc w:val="both"/>
        <w:rPr>
          <w:rFonts w:ascii="Palatino Linotype" w:eastAsiaTheme="minorHAnsi" w:hAnsi="Palatino Linotype" w:cs="Arial"/>
          <w:lang w:val="es-MX" w:eastAsia="en-US"/>
        </w:rPr>
      </w:pPr>
    </w:p>
    <w:p w14:paraId="7DCFFE9F" w14:textId="77777777" w:rsidR="00F306AC" w:rsidRPr="009369A9" w:rsidRDefault="00F306AC" w:rsidP="00786378">
      <w:pPr>
        <w:autoSpaceDE w:val="0"/>
        <w:autoSpaceDN w:val="0"/>
        <w:adjustRightInd w:val="0"/>
        <w:spacing w:line="360" w:lineRule="auto"/>
        <w:jc w:val="both"/>
        <w:rPr>
          <w:rFonts w:ascii="Palatino Linotype" w:eastAsiaTheme="minorHAnsi" w:hAnsi="Palatino Linotype" w:cs="Arial"/>
          <w:lang w:val="es-MX" w:eastAsia="en-US"/>
        </w:rPr>
      </w:pPr>
    </w:p>
    <w:p w14:paraId="325C04EB" w14:textId="11642DE3" w:rsidR="0029071C" w:rsidRPr="009369A9" w:rsidRDefault="00B14416" w:rsidP="00786378">
      <w:pPr>
        <w:autoSpaceDE w:val="0"/>
        <w:autoSpaceDN w:val="0"/>
        <w:adjustRightInd w:val="0"/>
        <w:spacing w:line="360" w:lineRule="auto"/>
        <w:jc w:val="both"/>
        <w:rPr>
          <w:rFonts w:ascii="Palatino Linotype" w:eastAsiaTheme="minorHAnsi" w:hAnsi="Palatino Linotype" w:cs="Arial"/>
          <w:b/>
          <w:sz w:val="28"/>
          <w:lang w:val="es-MX" w:eastAsia="en-US"/>
        </w:rPr>
      </w:pPr>
      <w:r w:rsidRPr="009369A9">
        <w:rPr>
          <w:rFonts w:ascii="Palatino Linotype" w:hAnsi="Palatino Linotype" w:cs="Arial"/>
          <w:b/>
          <w:sz w:val="28"/>
        </w:rPr>
        <w:t xml:space="preserve">TERCERO. </w:t>
      </w:r>
      <w:r w:rsidR="0029071C" w:rsidRPr="009369A9">
        <w:rPr>
          <w:rFonts w:ascii="Palatino Linotype" w:eastAsiaTheme="minorHAnsi" w:hAnsi="Palatino Linotype" w:cs="Arial"/>
          <w:b/>
          <w:sz w:val="28"/>
          <w:lang w:val="es-MX" w:eastAsia="en-US"/>
        </w:rPr>
        <w:t xml:space="preserve">Del estudio de las causas de improcedencia. </w:t>
      </w:r>
    </w:p>
    <w:p w14:paraId="2F8D1936" w14:textId="264069F2" w:rsidR="004B5F63" w:rsidRPr="009369A9" w:rsidRDefault="0029071C" w:rsidP="00786378">
      <w:pPr>
        <w:autoSpaceDE w:val="0"/>
        <w:autoSpaceDN w:val="0"/>
        <w:adjustRightInd w:val="0"/>
        <w:spacing w:line="360" w:lineRule="auto"/>
        <w:jc w:val="both"/>
        <w:rPr>
          <w:rFonts w:ascii="Palatino Linotype" w:eastAsiaTheme="minorHAnsi" w:hAnsi="Palatino Linotype" w:cs="Arial"/>
          <w:lang w:val="es-MX" w:eastAsia="en-US"/>
        </w:rPr>
      </w:pPr>
      <w:r w:rsidRPr="009369A9">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9369A9">
        <w:rPr>
          <w:rFonts w:ascii="Palatino Linotype" w:eastAsiaTheme="minorHAnsi" w:hAnsi="Palatino Linotype" w:cs="Arial"/>
          <w:lang w:val="es-MX" w:eastAsia="en-US"/>
        </w:rPr>
        <w:t>Resolutor</w:t>
      </w:r>
      <w:proofErr w:type="spellEnd"/>
      <w:r w:rsidRPr="009369A9">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9369A9">
        <w:rPr>
          <w:rStyle w:val="Refdenotaalpie"/>
          <w:rFonts w:ascii="Palatino Linotype" w:eastAsiaTheme="minorHAnsi" w:hAnsi="Palatino Linotype" w:cs="Arial"/>
          <w:lang w:val="es-MX" w:eastAsia="en-US"/>
        </w:rPr>
        <w:footnoteReference w:id="1"/>
      </w:r>
      <w:r w:rsidRPr="009369A9">
        <w:rPr>
          <w:rFonts w:ascii="Palatino Linotype" w:eastAsiaTheme="minorHAnsi" w:hAnsi="Palatino Linotype" w:cs="Arial"/>
          <w:lang w:val="es-MX" w:eastAsia="en-US"/>
        </w:rPr>
        <w:t>.</w:t>
      </w:r>
    </w:p>
    <w:p w14:paraId="39F37588" w14:textId="77777777" w:rsidR="0029071C" w:rsidRPr="009369A9" w:rsidRDefault="0029071C" w:rsidP="00786378">
      <w:pPr>
        <w:autoSpaceDE w:val="0"/>
        <w:autoSpaceDN w:val="0"/>
        <w:adjustRightInd w:val="0"/>
        <w:spacing w:line="360" w:lineRule="auto"/>
        <w:jc w:val="both"/>
        <w:rPr>
          <w:rFonts w:ascii="Palatino Linotype" w:eastAsiaTheme="minorHAnsi" w:hAnsi="Palatino Linotype" w:cs="Arial"/>
          <w:lang w:val="es-MX" w:eastAsia="en-US"/>
        </w:rPr>
      </w:pPr>
      <w:r w:rsidRPr="009369A9">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9369A9" w:rsidRDefault="0029071C" w:rsidP="00786378">
      <w:pPr>
        <w:rPr>
          <w:lang w:val="es-MX"/>
        </w:rPr>
      </w:pPr>
    </w:p>
    <w:p w14:paraId="6A3C738B" w14:textId="77777777" w:rsidR="0029071C" w:rsidRPr="009369A9" w:rsidRDefault="0029071C" w:rsidP="00786378">
      <w:pPr>
        <w:autoSpaceDE w:val="0"/>
        <w:autoSpaceDN w:val="0"/>
        <w:adjustRightInd w:val="0"/>
        <w:ind w:left="708" w:right="850"/>
        <w:jc w:val="both"/>
        <w:rPr>
          <w:rFonts w:ascii="Palatino Linotype" w:hAnsi="Palatino Linotype" w:cs="Arial"/>
          <w:i/>
          <w:sz w:val="22"/>
          <w:szCs w:val="22"/>
        </w:rPr>
      </w:pPr>
      <w:r w:rsidRPr="009369A9">
        <w:rPr>
          <w:rFonts w:ascii="Palatino Linotype" w:hAnsi="Palatino Linotype" w:cs="Arial"/>
          <w:i/>
          <w:sz w:val="22"/>
          <w:szCs w:val="22"/>
        </w:rPr>
        <w:t>“</w:t>
      </w:r>
      <w:r w:rsidRPr="009369A9">
        <w:rPr>
          <w:rFonts w:ascii="Palatino Linotype" w:hAnsi="Palatino Linotype" w:cs="Arial"/>
          <w:b/>
          <w:i/>
          <w:sz w:val="22"/>
          <w:szCs w:val="22"/>
        </w:rPr>
        <w:t>Artículo 191.</w:t>
      </w:r>
      <w:r w:rsidRPr="009369A9">
        <w:rPr>
          <w:rFonts w:ascii="Palatino Linotype" w:hAnsi="Palatino Linotype" w:cs="Arial"/>
          <w:i/>
          <w:sz w:val="22"/>
          <w:szCs w:val="22"/>
        </w:rPr>
        <w:t xml:space="preserve"> El recurso será desechado por improcedente cuando:  </w:t>
      </w:r>
    </w:p>
    <w:p w14:paraId="2C29909C" w14:textId="77777777" w:rsidR="0029071C" w:rsidRPr="009369A9" w:rsidRDefault="0029071C" w:rsidP="00786378">
      <w:pPr>
        <w:autoSpaceDE w:val="0"/>
        <w:autoSpaceDN w:val="0"/>
        <w:adjustRightInd w:val="0"/>
        <w:ind w:left="708" w:right="850"/>
        <w:jc w:val="both"/>
        <w:rPr>
          <w:rFonts w:ascii="Palatino Linotype" w:hAnsi="Palatino Linotype" w:cs="Arial"/>
          <w:i/>
          <w:sz w:val="22"/>
          <w:szCs w:val="22"/>
        </w:rPr>
      </w:pPr>
      <w:r w:rsidRPr="009369A9">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9369A9" w:rsidRDefault="0029071C" w:rsidP="00786378">
      <w:pPr>
        <w:autoSpaceDE w:val="0"/>
        <w:autoSpaceDN w:val="0"/>
        <w:adjustRightInd w:val="0"/>
        <w:ind w:left="708" w:right="850"/>
        <w:jc w:val="both"/>
        <w:rPr>
          <w:rFonts w:ascii="Palatino Linotype" w:hAnsi="Palatino Linotype" w:cs="Arial"/>
          <w:i/>
          <w:sz w:val="22"/>
          <w:szCs w:val="22"/>
        </w:rPr>
      </w:pPr>
      <w:r w:rsidRPr="009369A9">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9369A9" w:rsidRDefault="0029071C" w:rsidP="00786378">
      <w:pPr>
        <w:autoSpaceDE w:val="0"/>
        <w:autoSpaceDN w:val="0"/>
        <w:adjustRightInd w:val="0"/>
        <w:ind w:left="708" w:right="850"/>
        <w:jc w:val="both"/>
        <w:rPr>
          <w:rFonts w:ascii="Palatino Linotype" w:hAnsi="Palatino Linotype" w:cs="Arial"/>
          <w:i/>
          <w:sz w:val="22"/>
          <w:szCs w:val="22"/>
        </w:rPr>
      </w:pPr>
      <w:r w:rsidRPr="009369A9">
        <w:rPr>
          <w:rFonts w:ascii="Palatino Linotype" w:hAnsi="Palatino Linotype" w:cs="Arial"/>
          <w:i/>
          <w:sz w:val="22"/>
          <w:szCs w:val="22"/>
        </w:rPr>
        <w:t xml:space="preserve">III. No actualice alguno de los supuestos previstos en la presente Ley;  </w:t>
      </w:r>
    </w:p>
    <w:p w14:paraId="050BC017" w14:textId="77777777" w:rsidR="0029071C" w:rsidRPr="009369A9" w:rsidRDefault="0029071C" w:rsidP="00786378">
      <w:pPr>
        <w:autoSpaceDE w:val="0"/>
        <w:autoSpaceDN w:val="0"/>
        <w:adjustRightInd w:val="0"/>
        <w:ind w:left="708" w:right="850"/>
        <w:jc w:val="both"/>
        <w:rPr>
          <w:rFonts w:ascii="Palatino Linotype" w:hAnsi="Palatino Linotype" w:cs="Arial"/>
          <w:i/>
          <w:sz w:val="22"/>
          <w:szCs w:val="22"/>
        </w:rPr>
      </w:pPr>
      <w:r w:rsidRPr="009369A9">
        <w:rPr>
          <w:rFonts w:ascii="Palatino Linotype" w:hAnsi="Palatino Linotype" w:cs="Arial"/>
          <w:i/>
          <w:sz w:val="22"/>
          <w:szCs w:val="22"/>
        </w:rPr>
        <w:t>IV. No se haya desahogado la prevención en los términos establecidos en la presente Ley;</w:t>
      </w:r>
    </w:p>
    <w:p w14:paraId="2ED4EE39" w14:textId="77777777" w:rsidR="0029071C" w:rsidRPr="009369A9" w:rsidRDefault="0029071C" w:rsidP="00786378">
      <w:pPr>
        <w:autoSpaceDE w:val="0"/>
        <w:autoSpaceDN w:val="0"/>
        <w:adjustRightInd w:val="0"/>
        <w:ind w:left="708" w:right="850"/>
        <w:jc w:val="both"/>
        <w:rPr>
          <w:rFonts w:ascii="Palatino Linotype" w:hAnsi="Palatino Linotype" w:cs="Arial"/>
          <w:i/>
          <w:sz w:val="22"/>
          <w:szCs w:val="22"/>
        </w:rPr>
      </w:pPr>
      <w:r w:rsidRPr="009369A9">
        <w:rPr>
          <w:rFonts w:ascii="Palatino Linotype" w:hAnsi="Palatino Linotype" w:cs="Arial"/>
          <w:i/>
          <w:sz w:val="22"/>
          <w:szCs w:val="22"/>
        </w:rPr>
        <w:t xml:space="preserve">V. Se impugne la veracidad de la información proporcionada;  </w:t>
      </w:r>
    </w:p>
    <w:p w14:paraId="39C3DF91" w14:textId="77777777" w:rsidR="0029071C" w:rsidRPr="009369A9" w:rsidRDefault="0029071C" w:rsidP="00786378">
      <w:pPr>
        <w:autoSpaceDE w:val="0"/>
        <w:autoSpaceDN w:val="0"/>
        <w:adjustRightInd w:val="0"/>
        <w:ind w:left="708" w:right="850"/>
        <w:jc w:val="both"/>
        <w:rPr>
          <w:rFonts w:ascii="Palatino Linotype" w:hAnsi="Palatino Linotype" w:cs="Arial"/>
          <w:i/>
          <w:sz w:val="22"/>
          <w:szCs w:val="22"/>
        </w:rPr>
      </w:pPr>
      <w:r w:rsidRPr="009369A9">
        <w:rPr>
          <w:rFonts w:ascii="Palatino Linotype" w:hAnsi="Palatino Linotype" w:cs="Arial"/>
          <w:i/>
          <w:sz w:val="22"/>
          <w:szCs w:val="22"/>
        </w:rPr>
        <w:t xml:space="preserve">VI. Se trate de una consulta, o trámite en específico; y  </w:t>
      </w:r>
    </w:p>
    <w:p w14:paraId="2A6495DE" w14:textId="77777777" w:rsidR="0029071C" w:rsidRPr="009369A9" w:rsidRDefault="0029071C" w:rsidP="00786378">
      <w:pPr>
        <w:autoSpaceDE w:val="0"/>
        <w:autoSpaceDN w:val="0"/>
        <w:adjustRightInd w:val="0"/>
        <w:ind w:left="708" w:right="850"/>
        <w:jc w:val="both"/>
        <w:rPr>
          <w:rFonts w:ascii="Palatino Linotype" w:hAnsi="Palatino Linotype" w:cs="Arial"/>
          <w:i/>
          <w:sz w:val="22"/>
          <w:szCs w:val="22"/>
        </w:rPr>
      </w:pPr>
      <w:r w:rsidRPr="009369A9">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9369A9" w:rsidRDefault="0029071C" w:rsidP="00786378">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9369A9" w:rsidRDefault="0029071C" w:rsidP="00786378">
      <w:pPr>
        <w:autoSpaceDE w:val="0"/>
        <w:autoSpaceDN w:val="0"/>
        <w:adjustRightInd w:val="0"/>
        <w:spacing w:line="360" w:lineRule="auto"/>
        <w:jc w:val="both"/>
        <w:rPr>
          <w:rFonts w:ascii="Palatino Linotype" w:eastAsiaTheme="minorHAnsi" w:hAnsi="Palatino Linotype" w:cs="Arial"/>
          <w:lang w:val="es-MX" w:eastAsia="en-US"/>
        </w:rPr>
      </w:pPr>
      <w:r w:rsidRPr="009369A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9369A9" w:rsidRDefault="00EA46CC" w:rsidP="00786378">
      <w:pPr>
        <w:autoSpaceDE w:val="0"/>
        <w:autoSpaceDN w:val="0"/>
        <w:adjustRightInd w:val="0"/>
        <w:spacing w:line="360" w:lineRule="auto"/>
        <w:jc w:val="both"/>
        <w:rPr>
          <w:rFonts w:ascii="Palatino Linotype" w:hAnsi="Palatino Linotype" w:cs="Arial"/>
        </w:rPr>
      </w:pPr>
    </w:p>
    <w:p w14:paraId="361A7B38" w14:textId="77777777" w:rsidR="0029071C" w:rsidRPr="009369A9" w:rsidRDefault="0029071C" w:rsidP="00786378">
      <w:pPr>
        <w:autoSpaceDE w:val="0"/>
        <w:autoSpaceDN w:val="0"/>
        <w:adjustRightInd w:val="0"/>
        <w:spacing w:line="360" w:lineRule="auto"/>
        <w:jc w:val="both"/>
        <w:rPr>
          <w:rFonts w:ascii="Palatino Linotype" w:hAnsi="Palatino Linotype" w:cs="Arial"/>
        </w:rPr>
      </w:pPr>
      <w:r w:rsidRPr="009369A9">
        <w:rPr>
          <w:rFonts w:ascii="Palatino Linotype" w:hAnsi="Palatino Linotype" w:cs="Arial"/>
        </w:rPr>
        <w:lastRenderedPageBreak/>
        <w:t xml:space="preserve">Así las cosas, al no existir causas de improcedencia invocadas por las partes ni advertidas de oficio por este </w:t>
      </w:r>
      <w:proofErr w:type="spellStart"/>
      <w:r w:rsidRPr="009369A9">
        <w:rPr>
          <w:rFonts w:ascii="Palatino Linotype" w:hAnsi="Palatino Linotype" w:cs="Arial"/>
        </w:rPr>
        <w:t>Resolutor</w:t>
      </w:r>
      <w:proofErr w:type="spellEnd"/>
      <w:r w:rsidRPr="009369A9">
        <w:rPr>
          <w:rFonts w:ascii="Palatino Linotype" w:hAnsi="Palatino Linotype" w:cs="Arial"/>
        </w:rPr>
        <w:t xml:space="preserve">, se </w:t>
      </w:r>
      <w:proofErr w:type="gramStart"/>
      <w:r w:rsidRPr="009369A9">
        <w:rPr>
          <w:rFonts w:ascii="Palatino Linotype" w:hAnsi="Palatino Linotype" w:cs="Arial"/>
        </w:rPr>
        <w:t>procede</w:t>
      </w:r>
      <w:proofErr w:type="gramEnd"/>
      <w:r w:rsidRPr="009369A9">
        <w:rPr>
          <w:rFonts w:ascii="Palatino Linotype" w:hAnsi="Palatino Linotype" w:cs="Arial"/>
        </w:rPr>
        <w:t xml:space="preserve"> al análisis del fondo de los asuntos en los siguientes términos.</w:t>
      </w:r>
    </w:p>
    <w:p w14:paraId="30F5D428" w14:textId="77777777" w:rsidR="00F712EE" w:rsidRPr="009369A9" w:rsidRDefault="00F712EE" w:rsidP="00786378">
      <w:pPr>
        <w:autoSpaceDE w:val="0"/>
        <w:autoSpaceDN w:val="0"/>
        <w:adjustRightInd w:val="0"/>
        <w:spacing w:line="360" w:lineRule="auto"/>
        <w:jc w:val="both"/>
        <w:rPr>
          <w:rFonts w:ascii="Palatino Linotype" w:hAnsi="Palatino Linotype" w:cs="Arial"/>
        </w:rPr>
      </w:pPr>
    </w:p>
    <w:p w14:paraId="61D8E0F0" w14:textId="19186883" w:rsidR="0029071C" w:rsidRPr="009369A9" w:rsidRDefault="00E93846" w:rsidP="00786378">
      <w:pPr>
        <w:autoSpaceDE w:val="0"/>
        <w:autoSpaceDN w:val="0"/>
        <w:adjustRightInd w:val="0"/>
        <w:spacing w:line="360" w:lineRule="auto"/>
        <w:jc w:val="both"/>
        <w:rPr>
          <w:rFonts w:ascii="Palatino Linotype" w:hAnsi="Palatino Linotype" w:cs="Arial"/>
          <w:sz w:val="28"/>
        </w:rPr>
      </w:pPr>
      <w:r w:rsidRPr="009369A9">
        <w:rPr>
          <w:rFonts w:ascii="Palatino Linotype" w:hAnsi="Palatino Linotype" w:cs="Arial"/>
          <w:b/>
          <w:sz w:val="28"/>
        </w:rPr>
        <w:t>CUARTO</w:t>
      </w:r>
      <w:r w:rsidR="0029071C" w:rsidRPr="009369A9">
        <w:rPr>
          <w:rFonts w:ascii="Palatino Linotype" w:hAnsi="Palatino Linotype" w:cs="Arial"/>
          <w:b/>
          <w:sz w:val="28"/>
        </w:rPr>
        <w:t>. Del estudio y resolución del asunto.</w:t>
      </w:r>
      <w:r w:rsidR="0029071C" w:rsidRPr="009369A9">
        <w:rPr>
          <w:rFonts w:ascii="Palatino Linotype" w:hAnsi="Palatino Linotype" w:cs="Arial"/>
          <w:sz w:val="28"/>
        </w:rPr>
        <w:t xml:space="preserve"> </w:t>
      </w:r>
    </w:p>
    <w:p w14:paraId="583A524B" w14:textId="77777777" w:rsidR="0029071C" w:rsidRPr="009369A9" w:rsidRDefault="0029071C" w:rsidP="00786378">
      <w:pPr>
        <w:autoSpaceDE w:val="0"/>
        <w:autoSpaceDN w:val="0"/>
        <w:adjustRightInd w:val="0"/>
        <w:spacing w:line="360" w:lineRule="auto"/>
        <w:jc w:val="both"/>
        <w:rPr>
          <w:rFonts w:ascii="Palatino Linotype" w:eastAsiaTheme="minorHAnsi" w:hAnsi="Palatino Linotype" w:cs="Arial"/>
          <w:lang w:val="es-MX" w:eastAsia="en-US"/>
        </w:rPr>
      </w:pPr>
      <w:r w:rsidRPr="009369A9">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9369A9" w:rsidRDefault="0029071C" w:rsidP="00786378">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9369A9" w:rsidRDefault="0029071C" w:rsidP="00786378">
      <w:pPr>
        <w:spacing w:line="360" w:lineRule="auto"/>
        <w:ind w:right="141"/>
        <w:jc w:val="both"/>
        <w:rPr>
          <w:rFonts w:ascii="Palatino Linotype" w:eastAsiaTheme="minorHAnsi" w:hAnsi="Palatino Linotype" w:cstheme="minorBidi"/>
          <w:lang w:val="es-MX" w:eastAsia="es-MX"/>
        </w:rPr>
      </w:pPr>
      <w:r w:rsidRPr="009369A9">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369A9">
        <w:rPr>
          <w:rFonts w:ascii="Palatino Linotype" w:eastAsiaTheme="minorHAnsi" w:hAnsi="Palatino Linotype" w:cstheme="minorBidi"/>
          <w:b/>
          <w:lang w:val="es-MX" w:eastAsia="es-MX"/>
        </w:rPr>
        <w:t xml:space="preserve"> </w:t>
      </w:r>
      <w:r w:rsidRPr="009369A9">
        <w:rPr>
          <w:rFonts w:ascii="Palatino Linotype" w:eastAsiaTheme="minorHAnsi" w:hAnsi="Palatino Linotype" w:cstheme="minorBidi"/>
          <w:lang w:val="es-MX" w:eastAsia="es-MX"/>
        </w:rPr>
        <w:t>parte</w:t>
      </w:r>
      <w:r w:rsidR="001D2DE0" w:rsidRPr="009369A9">
        <w:rPr>
          <w:rFonts w:ascii="Palatino Linotype" w:eastAsiaTheme="minorHAnsi" w:hAnsi="Palatino Linotype" w:cstheme="minorBidi"/>
          <w:b/>
          <w:lang w:val="es-MX" w:eastAsia="es-MX"/>
        </w:rPr>
        <w:t xml:space="preserve"> </w:t>
      </w:r>
      <w:r w:rsidRPr="009369A9">
        <w:rPr>
          <w:rFonts w:ascii="Palatino Linotype" w:eastAsiaTheme="minorHAnsi" w:hAnsi="Palatino Linotype" w:cstheme="minorBidi"/>
          <w:b/>
          <w:lang w:val="es-MX" w:eastAsia="es-MX"/>
        </w:rPr>
        <w:t>Recurrente</w:t>
      </w:r>
      <w:r w:rsidRPr="009369A9">
        <w:rPr>
          <w:rFonts w:ascii="Palatino Linotype" w:eastAsiaTheme="minorHAnsi" w:hAnsi="Palatino Linotype" w:cstheme="minorBidi"/>
          <w:lang w:val="es-MX" w:eastAsia="es-MX"/>
        </w:rPr>
        <w:t xml:space="preserve">, para ello analizaremos lo solicitado </w:t>
      </w:r>
      <w:r w:rsidR="00574FDC" w:rsidRPr="009369A9">
        <w:rPr>
          <w:rFonts w:ascii="Palatino Linotype" w:eastAsiaTheme="minorHAnsi" w:hAnsi="Palatino Linotype" w:cstheme="minorBidi"/>
          <w:lang w:val="es-MX" w:eastAsia="es-MX"/>
        </w:rPr>
        <w:t>y la información proporcionada.</w:t>
      </w:r>
    </w:p>
    <w:p w14:paraId="39DB7555" w14:textId="77777777" w:rsidR="00B069EB" w:rsidRPr="009369A9" w:rsidRDefault="00B069EB" w:rsidP="00786378">
      <w:pPr>
        <w:spacing w:line="360" w:lineRule="auto"/>
        <w:ind w:right="141"/>
        <w:jc w:val="both"/>
        <w:rPr>
          <w:rFonts w:ascii="Palatino Linotype" w:eastAsiaTheme="minorHAnsi" w:hAnsi="Palatino Linotype" w:cstheme="minorBidi"/>
          <w:lang w:val="es-MX" w:eastAsia="es-MX"/>
        </w:rPr>
      </w:pPr>
    </w:p>
    <w:p w14:paraId="5D076E0F" w14:textId="77777777" w:rsidR="00DD353E" w:rsidRPr="009369A9" w:rsidRDefault="0029071C" w:rsidP="00786378">
      <w:pPr>
        <w:spacing w:line="360" w:lineRule="auto"/>
        <w:ind w:right="141"/>
        <w:jc w:val="both"/>
        <w:rPr>
          <w:rFonts w:ascii="Palatino Linotype" w:eastAsiaTheme="minorHAnsi" w:hAnsi="Palatino Linotype" w:cstheme="minorBidi"/>
          <w:szCs w:val="22"/>
          <w:lang w:val="es-MX" w:eastAsia="es-MX"/>
        </w:rPr>
      </w:pPr>
      <w:r w:rsidRPr="009369A9">
        <w:rPr>
          <w:rFonts w:ascii="Palatino Linotype" w:eastAsiaTheme="minorHAnsi" w:hAnsi="Palatino Linotype" w:cstheme="minorBidi"/>
          <w:b/>
          <w:szCs w:val="22"/>
          <w:lang w:val="es-MX" w:eastAsia="es-MX"/>
        </w:rPr>
        <w:t>REQUERIMIENTOS SOLICITADOS:</w:t>
      </w:r>
      <w:r w:rsidR="00A26BD8" w:rsidRPr="009369A9">
        <w:rPr>
          <w:rFonts w:ascii="Palatino Linotype" w:eastAsiaTheme="minorHAnsi" w:hAnsi="Palatino Linotype" w:cstheme="minorBidi"/>
          <w:b/>
          <w:szCs w:val="22"/>
          <w:lang w:val="es-MX" w:eastAsia="es-MX"/>
        </w:rPr>
        <w:t xml:space="preserve"> </w:t>
      </w:r>
    </w:p>
    <w:p w14:paraId="2D97C513" w14:textId="7BD34CA3" w:rsidR="00D03E21" w:rsidRPr="009369A9" w:rsidRDefault="00D03E21" w:rsidP="00786378">
      <w:pPr>
        <w:spacing w:line="360" w:lineRule="auto"/>
        <w:ind w:right="49"/>
        <w:jc w:val="both"/>
        <w:rPr>
          <w:rFonts w:ascii="Palatino Linotype" w:eastAsiaTheme="minorHAnsi" w:hAnsi="Palatino Linotype" w:cstheme="minorBidi"/>
          <w:lang w:val="es-MX" w:eastAsia="es-MX"/>
        </w:rPr>
      </w:pPr>
    </w:p>
    <w:p w14:paraId="6733954B" w14:textId="303798B2" w:rsidR="00D03E21" w:rsidRPr="009369A9" w:rsidRDefault="00D03E21" w:rsidP="00786378">
      <w:pPr>
        <w:spacing w:line="360" w:lineRule="auto"/>
        <w:ind w:right="49"/>
        <w:jc w:val="both"/>
        <w:rPr>
          <w:rFonts w:ascii="Palatino Linotype" w:eastAsiaTheme="minorHAnsi" w:hAnsi="Palatino Linotype" w:cstheme="minorBidi"/>
          <w:lang w:val="es-MX" w:eastAsia="es-MX"/>
        </w:rPr>
      </w:pPr>
      <w:r w:rsidRPr="009369A9">
        <w:rPr>
          <w:rFonts w:ascii="Palatino Linotype" w:eastAsiaTheme="minorHAnsi" w:hAnsi="Palatino Linotype" w:cstheme="minorBidi"/>
          <w:lang w:val="es-MX" w:eastAsia="es-MX"/>
        </w:rPr>
        <w:t xml:space="preserve">1. </w:t>
      </w:r>
      <w:r w:rsidR="00786378" w:rsidRPr="009369A9">
        <w:rPr>
          <w:rFonts w:ascii="Palatino Linotype" w:eastAsiaTheme="minorHAnsi" w:hAnsi="Palatino Linotype" w:cstheme="minorBidi"/>
          <w:lang w:val="es-MX" w:eastAsia="es-MX"/>
        </w:rPr>
        <w:t>Copia de las facturas de pago emitidas por cualquier concepto de pago</w:t>
      </w:r>
      <w:r w:rsidRPr="009369A9">
        <w:rPr>
          <w:rFonts w:ascii="Palatino Linotype" w:eastAsiaTheme="minorHAnsi" w:hAnsi="Palatino Linotype" w:cstheme="minorBidi"/>
          <w:lang w:val="es-MX" w:eastAsia="es-MX"/>
        </w:rPr>
        <w:t>.</w:t>
      </w:r>
    </w:p>
    <w:p w14:paraId="0B963811" w14:textId="77777777" w:rsidR="001C0EEF" w:rsidRPr="009369A9" w:rsidRDefault="001C0EEF" w:rsidP="00786378">
      <w:pPr>
        <w:spacing w:line="360" w:lineRule="auto"/>
        <w:ind w:right="141"/>
        <w:jc w:val="both"/>
        <w:rPr>
          <w:rFonts w:ascii="Palatino Linotype" w:eastAsiaTheme="minorHAnsi" w:hAnsi="Palatino Linotype" w:cs="Arial"/>
          <w:bCs/>
          <w:lang w:val="es-MX" w:eastAsia="en-US"/>
        </w:rPr>
      </w:pPr>
    </w:p>
    <w:p w14:paraId="1CF1A91D" w14:textId="6A7E0DB8" w:rsidR="001C0EEF" w:rsidRPr="009369A9" w:rsidRDefault="00CC379C" w:rsidP="00786378">
      <w:pPr>
        <w:spacing w:line="360" w:lineRule="auto"/>
        <w:ind w:right="141"/>
        <w:jc w:val="both"/>
        <w:rPr>
          <w:rFonts w:ascii="Palatino Linotype" w:eastAsiaTheme="minorHAnsi" w:hAnsi="Palatino Linotype" w:cs="Arial"/>
          <w:bCs/>
          <w:lang w:val="es-MX" w:eastAsia="en-US"/>
        </w:rPr>
      </w:pPr>
      <w:r w:rsidRPr="009369A9">
        <w:rPr>
          <w:rFonts w:ascii="Palatino Linotype" w:eastAsiaTheme="minorHAnsi" w:hAnsi="Palatino Linotype" w:cs="Arial"/>
          <w:bCs/>
          <w:lang w:val="es-MX" w:eastAsia="en-US"/>
        </w:rPr>
        <w:t>Por lo que atento a la solicitud de información el Sujeto Obligado emitió su respuesta por medio de los siguientes archivos electrónicos;</w:t>
      </w:r>
    </w:p>
    <w:p w14:paraId="00E14C20" w14:textId="77777777" w:rsidR="00CC379C" w:rsidRPr="009369A9" w:rsidRDefault="00CC379C" w:rsidP="00786378">
      <w:pPr>
        <w:spacing w:line="360" w:lineRule="auto"/>
        <w:ind w:right="141"/>
        <w:jc w:val="both"/>
        <w:rPr>
          <w:rFonts w:ascii="Palatino Linotype" w:eastAsiaTheme="minorHAnsi" w:hAnsi="Palatino Linotype" w:cs="Arial"/>
          <w:bCs/>
          <w:lang w:val="es-MX" w:eastAsia="en-US"/>
        </w:rPr>
      </w:pPr>
    </w:p>
    <w:p w14:paraId="45831EF9" w14:textId="3A7AABC9" w:rsidR="00490169" w:rsidRPr="009369A9" w:rsidRDefault="00786378" w:rsidP="007A01D2">
      <w:pPr>
        <w:pStyle w:val="Prrafodelista"/>
        <w:numPr>
          <w:ilvl w:val="0"/>
          <w:numId w:val="15"/>
        </w:numPr>
        <w:spacing w:line="360" w:lineRule="auto"/>
        <w:ind w:right="141"/>
        <w:jc w:val="both"/>
        <w:rPr>
          <w:rFonts w:ascii="Palatino Linotype" w:eastAsiaTheme="minorHAnsi" w:hAnsi="Palatino Linotype" w:cs="Arial"/>
          <w:bCs/>
          <w:lang w:val="es-MX" w:eastAsia="en-US"/>
        </w:rPr>
      </w:pPr>
      <w:r w:rsidRPr="009369A9">
        <w:rPr>
          <w:rFonts w:ascii="Palatino Linotype" w:eastAsiaTheme="minorHAnsi" w:hAnsi="Palatino Linotype" w:cs="Arial"/>
          <w:b/>
          <w:bCs/>
          <w:lang w:val="es-MX" w:eastAsia="en-US"/>
        </w:rPr>
        <w:t>1964.pdf:</w:t>
      </w:r>
      <w:r w:rsidR="00C637A7" w:rsidRPr="009369A9">
        <w:rPr>
          <w:rFonts w:ascii="Palatino Linotype" w:eastAsiaTheme="minorHAnsi" w:hAnsi="Palatino Linotype" w:cs="Arial"/>
          <w:bCs/>
          <w:lang w:val="es-MX" w:eastAsia="en-US"/>
        </w:rPr>
        <w:t xml:space="preserve"> Oficio </w:t>
      </w:r>
      <w:r w:rsidR="008055CC" w:rsidRPr="009369A9">
        <w:rPr>
          <w:rFonts w:ascii="Palatino Linotype" w:eastAsiaTheme="minorHAnsi" w:hAnsi="Palatino Linotype" w:cs="Arial"/>
          <w:bCs/>
          <w:lang w:val="es-MX" w:eastAsia="en-US"/>
        </w:rPr>
        <w:t>202010000/01407/2025</w:t>
      </w:r>
      <w:r w:rsidR="00C637A7" w:rsidRPr="009369A9">
        <w:rPr>
          <w:rFonts w:ascii="Palatino Linotype" w:eastAsiaTheme="minorHAnsi" w:hAnsi="Palatino Linotype" w:cs="Arial"/>
          <w:bCs/>
          <w:lang w:val="es-MX" w:eastAsia="en-US"/>
        </w:rPr>
        <w:t xml:space="preserve">, emitido el </w:t>
      </w:r>
      <w:r w:rsidR="008055CC" w:rsidRPr="009369A9">
        <w:rPr>
          <w:rFonts w:ascii="Palatino Linotype" w:eastAsiaTheme="minorHAnsi" w:hAnsi="Palatino Linotype" w:cs="Arial"/>
          <w:bCs/>
          <w:lang w:val="es-MX" w:eastAsia="en-US"/>
        </w:rPr>
        <w:t>10 de abril</w:t>
      </w:r>
      <w:r w:rsidR="00A532C7" w:rsidRPr="009369A9">
        <w:rPr>
          <w:rFonts w:ascii="Palatino Linotype" w:eastAsiaTheme="minorHAnsi" w:hAnsi="Palatino Linotype" w:cs="Arial"/>
          <w:bCs/>
          <w:lang w:val="es-MX" w:eastAsia="en-US"/>
        </w:rPr>
        <w:t xml:space="preserve"> de 2025 por el Tesorero Municipal, en el cual </w:t>
      </w:r>
      <w:r w:rsidR="00615449" w:rsidRPr="009369A9">
        <w:rPr>
          <w:rFonts w:ascii="Palatino Linotype" w:eastAsiaTheme="minorHAnsi" w:hAnsi="Palatino Linotype" w:cs="Arial"/>
          <w:bCs/>
          <w:lang w:val="es-MX" w:eastAsia="en-US"/>
        </w:rPr>
        <w:t xml:space="preserve">hace del conocimiento que </w:t>
      </w:r>
      <w:r w:rsidR="008055CC" w:rsidRPr="009369A9">
        <w:rPr>
          <w:rFonts w:ascii="Palatino Linotype" w:eastAsiaTheme="minorHAnsi" w:hAnsi="Palatino Linotype" w:cs="Arial"/>
          <w:bCs/>
          <w:lang w:val="es-MX" w:eastAsia="en-US"/>
        </w:rPr>
        <w:t>los documentos solicitados, forman parte de la integración del primer informe trimestral de 2025, dicha integración es normada por los Lineamientos del Órgano Superior de Fiscalización del Estado de México, los cuales ya fueron emitidos por el OSFEM el día 01 de abril de 2025</w:t>
      </w:r>
      <w:r w:rsidR="000F1BE2" w:rsidRPr="009369A9">
        <w:rPr>
          <w:rFonts w:ascii="Palatino Linotype" w:eastAsiaTheme="minorHAnsi" w:hAnsi="Palatino Linotype" w:cs="Arial"/>
          <w:bCs/>
          <w:lang w:val="es-MX" w:eastAsia="en-US"/>
        </w:rPr>
        <w:t xml:space="preserve">, por lo que se anexa el Acuerdo 7/2025 publicado por el OSFEM por el que se emiten los lineamientos, fechas de capacitación y calendarización para la integración y presentación de los informes trimestrales estatales y municipales, establecidos en el anexo 1 del acuerdo, del ejercicio fiscal 2025. Aunado a lo anterior, adjunta un </w:t>
      </w:r>
      <w:r w:rsidR="00A45C87" w:rsidRPr="009369A9">
        <w:rPr>
          <w:rFonts w:ascii="Palatino Linotype" w:eastAsiaTheme="minorHAnsi" w:hAnsi="Palatino Linotype" w:cs="Arial"/>
          <w:bCs/>
          <w:lang w:val="es-MX" w:eastAsia="en-US"/>
        </w:rPr>
        <w:t>link en formato cerrado.</w:t>
      </w:r>
    </w:p>
    <w:p w14:paraId="5E3219E6" w14:textId="77777777" w:rsidR="00CC379C" w:rsidRPr="009369A9" w:rsidRDefault="00CC379C" w:rsidP="00786378">
      <w:pPr>
        <w:spacing w:line="360" w:lineRule="auto"/>
        <w:ind w:right="141"/>
        <w:jc w:val="both"/>
        <w:rPr>
          <w:rFonts w:ascii="Palatino Linotype" w:eastAsiaTheme="minorHAnsi" w:hAnsi="Palatino Linotype" w:cs="Arial"/>
          <w:bCs/>
          <w:lang w:val="es-MX" w:eastAsia="en-US"/>
        </w:rPr>
      </w:pPr>
    </w:p>
    <w:p w14:paraId="332A4A85" w14:textId="77777777" w:rsidR="001C0EEF" w:rsidRPr="009369A9" w:rsidRDefault="001C0EEF" w:rsidP="00786378">
      <w:pPr>
        <w:spacing w:line="360" w:lineRule="auto"/>
        <w:ind w:right="141"/>
        <w:jc w:val="both"/>
        <w:rPr>
          <w:rFonts w:ascii="Palatino Linotype" w:eastAsiaTheme="minorHAnsi" w:hAnsi="Palatino Linotype" w:cs="Arial"/>
          <w:bCs/>
          <w:lang w:val="es-MX" w:eastAsia="en-US"/>
        </w:rPr>
      </w:pPr>
    </w:p>
    <w:p w14:paraId="128451AB" w14:textId="291F5D02" w:rsidR="006B1080" w:rsidRPr="009369A9" w:rsidRDefault="00E11B18" w:rsidP="00786378">
      <w:pPr>
        <w:spacing w:line="360" w:lineRule="auto"/>
        <w:ind w:right="141"/>
        <w:jc w:val="both"/>
        <w:rPr>
          <w:rFonts w:ascii="Palatino Linotype" w:eastAsiaTheme="minorHAnsi" w:hAnsi="Palatino Linotype" w:cs="Arial"/>
          <w:bCs/>
          <w:i/>
          <w:lang w:val="es-MX" w:eastAsia="en-US"/>
        </w:rPr>
      </w:pPr>
      <w:r w:rsidRPr="009369A9">
        <w:rPr>
          <w:rFonts w:ascii="Palatino Linotype" w:eastAsiaTheme="minorHAnsi" w:hAnsi="Palatino Linotype" w:cs="Arial"/>
          <w:bCs/>
          <w:lang w:val="es-MX" w:eastAsia="en-US"/>
        </w:rPr>
        <w:t>Es así que</w:t>
      </w:r>
      <w:r w:rsidR="007A01D2" w:rsidRPr="009369A9">
        <w:rPr>
          <w:rFonts w:ascii="Palatino Linotype" w:eastAsiaTheme="minorHAnsi" w:hAnsi="Palatino Linotype" w:cs="Arial"/>
          <w:bCs/>
          <w:lang w:val="es-MX" w:eastAsia="en-US"/>
        </w:rPr>
        <w:t>,</w:t>
      </w:r>
      <w:r w:rsidRPr="009369A9">
        <w:rPr>
          <w:rFonts w:ascii="Palatino Linotype" w:eastAsiaTheme="minorHAnsi" w:hAnsi="Palatino Linotype" w:cs="Arial"/>
          <w:bCs/>
          <w:lang w:val="es-MX" w:eastAsia="en-US"/>
        </w:rPr>
        <w:t xml:space="preserve"> derivado de la respuesta emitida por</w:t>
      </w:r>
      <w:r w:rsidR="006B1080" w:rsidRPr="009369A9">
        <w:rPr>
          <w:rFonts w:ascii="Palatino Linotype" w:eastAsiaTheme="minorHAnsi" w:hAnsi="Palatino Linotype" w:cs="Arial"/>
          <w:bCs/>
          <w:lang w:val="es-MX" w:eastAsia="en-US"/>
        </w:rPr>
        <w:t xml:space="preserve"> el </w:t>
      </w:r>
      <w:r w:rsidRPr="009369A9">
        <w:rPr>
          <w:rFonts w:ascii="Palatino Linotype" w:eastAsiaTheme="minorHAnsi" w:hAnsi="Palatino Linotype" w:cs="Arial"/>
          <w:b/>
          <w:bCs/>
          <w:lang w:val="es-MX" w:eastAsia="en-US"/>
        </w:rPr>
        <w:t>Sujeto Obligado</w:t>
      </w:r>
      <w:r w:rsidRPr="009369A9">
        <w:rPr>
          <w:rFonts w:ascii="Palatino Linotype" w:eastAsiaTheme="minorHAnsi" w:hAnsi="Palatino Linotype" w:cs="Arial"/>
          <w:bCs/>
          <w:lang w:val="es-MX" w:eastAsia="en-US"/>
        </w:rPr>
        <w:t>,</w:t>
      </w:r>
      <w:r w:rsidR="0073033B" w:rsidRPr="009369A9">
        <w:rPr>
          <w:rFonts w:ascii="Palatino Linotype" w:eastAsiaTheme="minorHAnsi" w:hAnsi="Palatino Linotype" w:cs="Arial"/>
          <w:bCs/>
          <w:lang w:val="es-MX" w:eastAsia="en-US"/>
        </w:rPr>
        <w:t xml:space="preserve"> la parte </w:t>
      </w:r>
      <w:r w:rsidRPr="009369A9">
        <w:rPr>
          <w:rFonts w:ascii="Palatino Linotype" w:eastAsiaTheme="minorHAnsi" w:hAnsi="Palatino Linotype" w:cs="Arial"/>
          <w:b/>
          <w:bCs/>
          <w:lang w:val="es-MX" w:eastAsia="en-US"/>
        </w:rPr>
        <w:t>Recurrente</w:t>
      </w:r>
      <w:r w:rsidRPr="009369A9">
        <w:rPr>
          <w:rFonts w:ascii="Palatino Linotype" w:eastAsiaTheme="minorHAnsi" w:hAnsi="Palatino Linotype" w:cs="Arial"/>
          <w:bCs/>
          <w:lang w:val="es-MX" w:eastAsia="en-US"/>
        </w:rPr>
        <w:t xml:space="preserve">, interpuso el presente recurso de revisión, señalando sustancialmente </w:t>
      </w:r>
      <w:r w:rsidR="00675A4B" w:rsidRPr="009369A9">
        <w:rPr>
          <w:rFonts w:ascii="Palatino Linotype" w:eastAsiaTheme="minorHAnsi" w:hAnsi="Palatino Linotype" w:cs="Arial"/>
          <w:bCs/>
          <w:lang w:val="es-MX" w:eastAsia="en-US"/>
        </w:rPr>
        <w:t>en acto impugnado “</w:t>
      </w:r>
      <w:r w:rsidR="00A45C87" w:rsidRPr="009369A9">
        <w:rPr>
          <w:rFonts w:ascii="Palatino Linotype" w:eastAsiaTheme="minorHAnsi" w:hAnsi="Palatino Linotype" w:cs="Arial"/>
          <w:bCs/>
          <w:i/>
          <w:lang w:val="es-MX" w:eastAsia="en-US"/>
        </w:rPr>
        <w:t>La negativa de la información que es pública</w:t>
      </w:r>
      <w:r w:rsidR="00675A4B" w:rsidRPr="009369A9">
        <w:rPr>
          <w:rFonts w:ascii="Palatino Linotype" w:eastAsiaTheme="minorHAnsi" w:hAnsi="Palatino Linotype" w:cs="Arial"/>
          <w:bCs/>
          <w:lang w:val="es-MX" w:eastAsia="en-US"/>
        </w:rPr>
        <w:t xml:space="preserve">” y </w:t>
      </w:r>
      <w:r w:rsidRPr="009369A9">
        <w:rPr>
          <w:rFonts w:ascii="Palatino Linotype" w:eastAsiaTheme="minorHAnsi" w:hAnsi="Palatino Linotype" w:cs="Arial"/>
          <w:bCs/>
          <w:lang w:val="es-MX" w:eastAsia="en-US"/>
        </w:rPr>
        <w:t>como su</w:t>
      </w:r>
      <w:r w:rsidR="00FA0962" w:rsidRPr="009369A9">
        <w:rPr>
          <w:rFonts w:ascii="Palatino Linotype" w:eastAsiaTheme="minorHAnsi" w:hAnsi="Palatino Linotype" w:cs="Arial"/>
          <w:bCs/>
          <w:lang w:val="es-MX" w:eastAsia="en-US"/>
        </w:rPr>
        <w:t>s</w:t>
      </w:r>
      <w:r w:rsidR="006A2694" w:rsidRPr="009369A9">
        <w:rPr>
          <w:rFonts w:ascii="Palatino Linotype" w:eastAsiaTheme="minorHAnsi" w:hAnsi="Palatino Linotype" w:cs="Arial"/>
          <w:bCs/>
          <w:lang w:val="es-MX" w:eastAsia="en-US"/>
        </w:rPr>
        <w:t xml:space="preserve"> </w:t>
      </w:r>
      <w:r w:rsidR="00FA0962" w:rsidRPr="009369A9">
        <w:rPr>
          <w:rFonts w:ascii="Palatino Linotype" w:eastAsiaTheme="minorHAnsi" w:hAnsi="Palatino Linotype" w:cs="Arial"/>
          <w:bCs/>
          <w:lang w:val="es-MX" w:eastAsia="en-US"/>
        </w:rPr>
        <w:t>razones o motivos de inconformidad</w:t>
      </w:r>
      <w:r w:rsidRPr="009369A9">
        <w:rPr>
          <w:rFonts w:ascii="Palatino Linotype" w:eastAsiaTheme="minorHAnsi" w:hAnsi="Palatino Linotype" w:cs="Arial"/>
          <w:bCs/>
          <w:lang w:val="es-MX" w:eastAsia="en-US"/>
        </w:rPr>
        <w:t>, lo siguiente:</w:t>
      </w:r>
      <w:r w:rsidR="00E9680B" w:rsidRPr="009369A9">
        <w:rPr>
          <w:rFonts w:ascii="Palatino Linotype" w:eastAsiaTheme="minorHAnsi" w:hAnsi="Palatino Linotype" w:cs="Arial"/>
          <w:bCs/>
          <w:lang w:val="es-MX" w:eastAsia="en-US"/>
        </w:rPr>
        <w:t xml:space="preserve"> </w:t>
      </w:r>
      <w:r w:rsidRPr="009369A9">
        <w:rPr>
          <w:rFonts w:ascii="Palatino Linotype" w:eastAsiaTheme="minorHAnsi" w:hAnsi="Palatino Linotype" w:cs="Arial"/>
          <w:bCs/>
          <w:i/>
          <w:lang w:val="es-MX" w:eastAsia="en-US"/>
        </w:rPr>
        <w:t>“</w:t>
      </w:r>
      <w:r w:rsidR="00A45C87" w:rsidRPr="009369A9">
        <w:rPr>
          <w:rFonts w:ascii="Palatino Linotype" w:eastAsiaTheme="minorHAnsi" w:hAnsi="Palatino Linotype" w:cs="Arial"/>
          <w:i/>
          <w:lang w:val="es-MX" w:eastAsia="en-US"/>
        </w:rPr>
        <w:t>La negativa de la información que es pública</w:t>
      </w:r>
      <w:r w:rsidRPr="009369A9">
        <w:rPr>
          <w:rFonts w:ascii="Palatino Linotype" w:eastAsiaTheme="minorHAnsi" w:hAnsi="Palatino Linotype" w:cs="Arial"/>
          <w:bCs/>
          <w:i/>
          <w:lang w:val="es-MX" w:eastAsia="en-US"/>
        </w:rPr>
        <w:t>” (Sic).</w:t>
      </w:r>
    </w:p>
    <w:p w14:paraId="0A6C7814" w14:textId="77777777" w:rsidR="00A45C87" w:rsidRPr="009369A9" w:rsidRDefault="00A45C87" w:rsidP="00786378">
      <w:pPr>
        <w:spacing w:line="360" w:lineRule="auto"/>
        <w:ind w:right="141"/>
        <w:jc w:val="both"/>
        <w:rPr>
          <w:rFonts w:ascii="Palatino Linotype" w:eastAsiaTheme="minorHAnsi" w:hAnsi="Palatino Linotype" w:cs="Arial"/>
          <w:bCs/>
          <w:lang w:val="es-MX" w:eastAsia="en-US"/>
        </w:rPr>
      </w:pPr>
    </w:p>
    <w:p w14:paraId="354814D5" w14:textId="317E28B3" w:rsidR="00524417" w:rsidRPr="009369A9" w:rsidRDefault="001E69A5" w:rsidP="00786378">
      <w:pPr>
        <w:spacing w:line="360" w:lineRule="auto"/>
        <w:ind w:right="141"/>
        <w:jc w:val="both"/>
        <w:rPr>
          <w:rFonts w:ascii="Palatino Linotype" w:eastAsiaTheme="minorHAnsi" w:hAnsi="Palatino Linotype" w:cs="Arial"/>
          <w:bCs/>
          <w:lang w:val="es-MX" w:eastAsia="en-US"/>
        </w:rPr>
      </w:pPr>
      <w:r w:rsidRPr="009369A9">
        <w:rPr>
          <w:rFonts w:ascii="Palatino Linotype" w:eastAsiaTheme="minorHAnsi" w:hAnsi="Palatino Linotype" w:cs="Arial"/>
          <w:bCs/>
          <w:lang w:val="es-MX" w:eastAsia="en-US"/>
        </w:rPr>
        <w:t>Por lo que el presente medio de impugnación actualiza la causal prevista en la hipó</w:t>
      </w:r>
      <w:r w:rsidR="00A45C87" w:rsidRPr="009369A9">
        <w:rPr>
          <w:rFonts w:ascii="Palatino Linotype" w:eastAsiaTheme="minorHAnsi" w:hAnsi="Palatino Linotype" w:cs="Arial"/>
          <w:bCs/>
          <w:lang w:val="es-MX" w:eastAsia="en-US"/>
        </w:rPr>
        <w:t>tesis normativa de la fracción I</w:t>
      </w:r>
      <w:r w:rsidRPr="009369A9">
        <w:rPr>
          <w:rFonts w:ascii="Palatino Linotype" w:eastAsiaTheme="minorHAnsi" w:hAnsi="Palatino Linotype" w:cs="Arial"/>
          <w:bCs/>
          <w:lang w:val="es-MX" w:eastAsia="en-US"/>
        </w:rPr>
        <w:t xml:space="preserve"> </w:t>
      </w:r>
      <w:r w:rsidR="007A01D2" w:rsidRPr="009369A9">
        <w:rPr>
          <w:rFonts w:ascii="Palatino Linotype" w:eastAsiaTheme="minorHAnsi" w:hAnsi="Palatino Linotype" w:cs="Arial"/>
          <w:bCs/>
          <w:lang w:val="es-MX" w:eastAsia="en-US"/>
        </w:rPr>
        <w:t>del artículo</w:t>
      </w:r>
      <w:r w:rsidRPr="009369A9">
        <w:rPr>
          <w:rFonts w:ascii="Palatino Linotype" w:eastAsiaTheme="minorHAnsi" w:hAnsi="Palatino Linotype" w:cs="Arial"/>
          <w:bCs/>
          <w:lang w:val="es-MX" w:eastAsia="en-US"/>
        </w:rPr>
        <w:t xml:space="preserve"> 179 de la Ley de Transparencia y Acceso a la Información Pública del Estado de México y Municipios, que versa en:</w:t>
      </w:r>
    </w:p>
    <w:p w14:paraId="10828CA3" w14:textId="77777777" w:rsidR="001E69A5" w:rsidRPr="009369A9" w:rsidRDefault="001E69A5" w:rsidP="00786378">
      <w:pPr>
        <w:spacing w:line="360" w:lineRule="auto"/>
        <w:ind w:right="141"/>
        <w:jc w:val="both"/>
        <w:rPr>
          <w:rFonts w:ascii="Palatino Linotype" w:eastAsiaTheme="minorHAnsi" w:hAnsi="Palatino Linotype" w:cs="Arial"/>
          <w:bCs/>
          <w:lang w:val="es-MX" w:eastAsia="en-US"/>
        </w:rPr>
      </w:pPr>
    </w:p>
    <w:p w14:paraId="1F77A644" w14:textId="35E683FA" w:rsidR="001E69A5" w:rsidRPr="009369A9" w:rsidRDefault="001E69A5" w:rsidP="00786378">
      <w:pPr>
        <w:spacing w:line="276" w:lineRule="auto"/>
        <w:ind w:left="851" w:right="616"/>
        <w:jc w:val="both"/>
        <w:rPr>
          <w:rFonts w:ascii="Palatino Linotype" w:eastAsiaTheme="minorHAnsi" w:hAnsi="Palatino Linotype" w:cs="Arial"/>
          <w:bCs/>
          <w:i/>
          <w:sz w:val="22"/>
          <w:lang w:val="es-MX" w:eastAsia="en-US"/>
        </w:rPr>
      </w:pPr>
      <w:r w:rsidRPr="009369A9">
        <w:rPr>
          <w:rFonts w:ascii="Palatino Linotype" w:eastAsiaTheme="minorHAnsi" w:hAnsi="Palatino Linotype" w:cs="Arial"/>
          <w:b/>
          <w:bCs/>
          <w:i/>
          <w:sz w:val="22"/>
          <w:lang w:val="es-MX" w:eastAsia="en-US"/>
        </w:rPr>
        <w:lastRenderedPageBreak/>
        <w:t>Artículo 179.</w:t>
      </w:r>
      <w:r w:rsidRPr="009369A9">
        <w:rPr>
          <w:rFonts w:ascii="Palatino Linotype" w:eastAsiaTheme="minorHAnsi" w:hAnsi="Palatino Linotype" w:cs="Arial"/>
          <w:bCs/>
          <w:i/>
          <w:sz w:val="22"/>
          <w:lang w:val="es-MX" w:eastAsia="en-US"/>
        </w:rPr>
        <w:t xml:space="preserve"> El recurso de revisión es un medio de protección que la Ley otorga a los particulares, para hacer valer su derecho de acceso a la información pública, y procederá en contra de las siguientes causas:</w:t>
      </w:r>
    </w:p>
    <w:p w14:paraId="7D35B58B" w14:textId="77777777" w:rsidR="001E69A5" w:rsidRPr="009369A9" w:rsidRDefault="001E69A5" w:rsidP="00786378">
      <w:pPr>
        <w:spacing w:line="276" w:lineRule="auto"/>
        <w:ind w:left="851" w:right="616"/>
        <w:jc w:val="both"/>
        <w:rPr>
          <w:rFonts w:ascii="Palatino Linotype" w:eastAsiaTheme="minorHAnsi" w:hAnsi="Palatino Linotype" w:cs="Arial"/>
          <w:b/>
          <w:bCs/>
          <w:i/>
          <w:sz w:val="22"/>
          <w:lang w:val="es-MX" w:eastAsia="en-US"/>
        </w:rPr>
      </w:pPr>
    </w:p>
    <w:p w14:paraId="6761E363" w14:textId="17767B66" w:rsidR="001E69A5" w:rsidRPr="009369A9" w:rsidRDefault="00A45C87" w:rsidP="00786378">
      <w:pPr>
        <w:spacing w:line="276" w:lineRule="auto"/>
        <w:ind w:left="851" w:right="616"/>
        <w:jc w:val="both"/>
        <w:rPr>
          <w:rFonts w:ascii="Palatino Linotype" w:eastAsiaTheme="minorHAnsi" w:hAnsi="Palatino Linotype" w:cs="Arial"/>
          <w:bCs/>
          <w:i/>
          <w:sz w:val="22"/>
          <w:lang w:val="es-MX" w:eastAsia="en-US"/>
        </w:rPr>
      </w:pPr>
      <w:r w:rsidRPr="009369A9">
        <w:rPr>
          <w:rFonts w:ascii="Palatino Linotype" w:eastAsiaTheme="minorHAnsi" w:hAnsi="Palatino Linotype" w:cs="Arial"/>
          <w:b/>
          <w:bCs/>
          <w:i/>
          <w:sz w:val="22"/>
          <w:lang w:val="es-MX" w:eastAsia="en-US"/>
        </w:rPr>
        <w:t>I. La negativa a la información solicitada;</w:t>
      </w:r>
    </w:p>
    <w:p w14:paraId="4C323CE5" w14:textId="77777777" w:rsidR="001E69A5" w:rsidRPr="009369A9" w:rsidRDefault="001E69A5" w:rsidP="00786378">
      <w:pPr>
        <w:spacing w:line="360" w:lineRule="auto"/>
        <w:ind w:right="141"/>
        <w:jc w:val="both"/>
        <w:rPr>
          <w:rFonts w:ascii="Palatino Linotype" w:eastAsiaTheme="minorHAnsi" w:hAnsi="Palatino Linotype" w:cs="Arial"/>
          <w:bCs/>
          <w:lang w:val="es-MX" w:eastAsia="en-US"/>
        </w:rPr>
      </w:pPr>
    </w:p>
    <w:p w14:paraId="52AE906C" w14:textId="7C9FEE88" w:rsidR="00F60097" w:rsidRPr="009369A9" w:rsidRDefault="00A45C87" w:rsidP="00786378">
      <w:pPr>
        <w:tabs>
          <w:tab w:val="left" w:pos="709"/>
        </w:tabs>
        <w:spacing w:line="360" w:lineRule="auto"/>
        <w:contextualSpacing/>
        <w:jc w:val="both"/>
        <w:rPr>
          <w:rFonts w:ascii="Palatino Linotype" w:hAnsi="Palatino Linotype" w:cs="Arial"/>
          <w:lang w:val="es-ES_tradnl"/>
        </w:rPr>
      </w:pPr>
      <w:r w:rsidRPr="009369A9">
        <w:rPr>
          <w:rFonts w:ascii="Palatino Linotype" w:hAnsi="Palatino Linotype" w:cs="Arial"/>
          <w:lang w:val="es-ES_tradnl"/>
        </w:rPr>
        <w:t>Ahora bien, en la etapa de manifestaciones el Sujeto Obligado tuvo a bien adjuntar un documento, el cual consta de lo siguiente:</w:t>
      </w:r>
    </w:p>
    <w:p w14:paraId="251EAEC0" w14:textId="77777777" w:rsidR="00A45C87" w:rsidRPr="009369A9" w:rsidRDefault="00A45C87" w:rsidP="00786378">
      <w:pPr>
        <w:tabs>
          <w:tab w:val="left" w:pos="709"/>
        </w:tabs>
        <w:spacing w:line="360" w:lineRule="auto"/>
        <w:contextualSpacing/>
        <w:jc w:val="both"/>
        <w:rPr>
          <w:rFonts w:ascii="Palatino Linotype" w:hAnsi="Palatino Linotype" w:cs="Arial"/>
          <w:lang w:val="es-ES_tradnl"/>
        </w:rPr>
      </w:pPr>
    </w:p>
    <w:p w14:paraId="1E8EE386" w14:textId="79813803" w:rsidR="00A45C87" w:rsidRPr="009369A9" w:rsidRDefault="00A45C87" w:rsidP="00A45C87">
      <w:pPr>
        <w:pStyle w:val="Prrafodelista"/>
        <w:numPr>
          <w:ilvl w:val="0"/>
          <w:numId w:val="13"/>
        </w:numPr>
        <w:tabs>
          <w:tab w:val="left" w:pos="709"/>
        </w:tabs>
        <w:spacing w:line="360" w:lineRule="auto"/>
        <w:contextualSpacing/>
        <w:jc w:val="both"/>
        <w:rPr>
          <w:rFonts w:ascii="Palatino Linotype" w:hAnsi="Palatino Linotype" w:cs="Arial"/>
          <w:lang w:val="es-ES_tradnl"/>
        </w:rPr>
      </w:pPr>
      <w:r w:rsidRPr="009369A9">
        <w:rPr>
          <w:rFonts w:ascii="Palatino Linotype" w:hAnsi="Palatino Linotype" w:cs="Arial"/>
          <w:lang w:val="es-ES_tradnl"/>
        </w:rPr>
        <w:t>2. Ratificación RR-5820-2025.pdf: Consta de un documento en formato PDF remitido por el Titular de la Unidad de Transparencia, mediante el cual medularmente refiere que, se ratifica la respuesta emitida por la Tesorería Municipal.</w:t>
      </w:r>
    </w:p>
    <w:p w14:paraId="4FA0FB30" w14:textId="77777777" w:rsidR="003B500D" w:rsidRPr="009369A9" w:rsidRDefault="003B500D" w:rsidP="00786378">
      <w:pPr>
        <w:tabs>
          <w:tab w:val="left" w:pos="709"/>
        </w:tabs>
        <w:spacing w:line="360" w:lineRule="auto"/>
        <w:contextualSpacing/>
        <w:jc w:val="both"/>
        <w:rPr>
          <w:rFonts w:ascii="Palatino Linotype" w:hAnsi="Palatino Linotype" w:cs="Arial"/>
          <w:lang w:val="es-ES_tradnl"/>
        </w:rPr>
      </w:pPr>
    </w:p>
    <w:p w14:paraId="6C277C3B" w14:textId="5EC41861" w:rsidR="008A12CF" w:rsidRPr="009369A9" w:rsidRDefault="00E9680B" w:rsidP="00786378">
      <w:pPr>
        <w:tabs>
          <w:tab w:val="left" w:pos="709"/>
        </w:tabs>
        <w:spacing w:line="360" w:lineRule="auto"/>
        <w:contextualSpacing/>
        <w:jc w:val="both"/>
        <w:rPr>
          <w:rFonts w:ascii="Palatino Linotype" w:hAnsi="Palatino Linotype" w:cs="Arial"/>
        </w:rPr>
      </w:pPr>
      <w:r w:rsidRPr="009369A9">
        <w:rPr>
          <w:rFonts w:ascii="Palatino Linotype" w:hAnsi="Palatino Linotype" w:cs="Arial"/>
          <w:lang w:val="es-ES_tradnl"/>
        </w:rPr>
        <w:t>Ante ello</w:t>
      </w:r>
      <w:r w:rsidR="008A12CF" w:rsidRPr="009369A9">
        <w:rPr>
          <w:rFonts w:ascii="Palatino Linotype" w:hAnsi="Palatino Linotype" w:cs="Arial"/>
          <w:lang w:val="es-ES_tradnl"/>
        </w:rPr>
        <w:t xml:space="preserve">, es de </w:t>
      </w:r>
      <w:r w:rsidR="008A12CF" w:rsidRPr="009369A9">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9369A9" w:rsidRDefault="00791193" w:rsidP="00786378">
      <w:pPr>
        <w:pStyle w:val="Sinespaciado"/>
      </w:pPr>
    </w:p>
    <w:p w14:paraId="42FB5373" w14:textId="77777777" w:rsidR="008A12CF" w:rsidRPr="009369A9" w:rsidRDefault="008A12CF" w:rsidP="00786378">
      <w:pPr>
        <w:ind w:left="567" w:right="616"/>
        <w:jc w:val="both"/>
        <w:rPr>
          <w:rFonts w:ascii="Palatino Linotype" w:hAnsi="Palatino Linotype" w:cs="Arial"/>
          <w:i/>
          <w:sz w:val="22"/>
        </w:rPr>
      </w:pPr>
      <w:r w:rsidRPr="009369A9">
        <w:rPr>
          <w:rFonts w:ascii="Palatino Linotype" w:hAnsi="Palatino Linotype" w:cs="Arial"/>
          <w:i/>
          <w:sz w:val="22"/>
        </w:rPr>
        <w:t>“</w:t>
      </w:r>
      <w:r w:rsidRPr="009369A9">
        <w:rPr>
          <w:rFonts w:ascii="Palatino Linotype" w:hAnsi="Palatino Linotype" w:cs="Arial"/>
          <w:b/>
          <w:i/>
          <w:sz w:val="22"/>
        </w:rPr>
        <w:t xml:space="preserve">Artículo 4. </w:t>
      </w:r>
      <w:r w:rsidRPr="009369A9">
        <w:rPr>
          <w:rFonts w:ascii="Palatino Linotype" w:hAnsi="Palatino Linotype" w:cs="Arial"/>
          <w:i/>
          <w:sz w:val="22"/>
        </w:rPr>
        <w:t xml:space="preserve">… </w:t>
      </w:r>
    </w:p>
    <w:p w14:paraId="3EBD2FA7" w14:textId="17AF7706" w:rsidR="008A12CF" w:rsidRPr="009369A9" w:rsidRDefault="008A12CF" w:rsidP="00786378">
      <w:pPr>
        <w:ind w:left="567" w:right="616"/>
        <w:jc w:val="both"/>
        <w:rPr>
          <w:rFonts w:ascii="Palatino Linotype" w:hAnsi="Palatino Linotype" w:cs="Arial"/>
          <w:i/>
          <w:sz w:val="22"/>
        </w:rPr>
      </w:pPr>
      <w:r w:rsidRPr="009369A9">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9369A9">
        <w:rPr>
          <w:rFonts w:ascii="Palatino Linotype" w:hAnsi="Palatino Linotype" w:cs="Arial"/>
          <w:i/>
          <w:sz w:val="22"/>
        </w:rPr>
        <w:t>evistas por esta Ley.</w:t>
      </w:r>
      <w:r w:rsidRPr="009369A9">
        <w:rPr>
          <w:rFonts w:ascii="Palatino Linotype" w:hAnsi="Palatino Linotype" w:cs="Arial"/>
          <w:i/>
          <w:sz w:val="22"/>
        </w:rPr>
        <w:t>”</w:t>
      </w:r>
    </w:p>
    <w:p w14:paraId="7ADA0171" w14:textId="77777777" w:rsidR="00E9680B" w:rsidRPr="009369A9" w:rsidRDefault="00E9680B" w:rsidP="00786378">
      <w:pPr>
        <w:tabs>
          <w:tab w:val="left" w:pos="709"/>
        </w:tabs>
        <w:spacing w:line="360" w:lineRule="auto"/>
        <w:contextualSpacing/>
        <w:jc w:val="both"/>
        <w:rPr>
          <w:rFonts w:ascii="Palatino Linotype" w:hAnsi="Palatino Linotype" w:cs="Arial"/>
          <w:lang w:val="es-ES_tradnl"/>
        </w:rPr>
      </w:pPr>
    </w:p>
    <w:p w14:paraId="18763BD9" w14:textId="77777777" w:rsidR="008A12CF" w:rsidRPr="009369A9" w:rsidRDefault="008A12CF" w:rsidP="00786378">
      <w:pPr>
        <w:tabs>
          <w:tab w:val="left" w:pos="709"/>
        </w:tabs>
        <w:spacing w:line="360" w:lineRule="auto"/>
        <w:contextualSpacing/>
        <w:jc w:val="both"/>
        <w:rPr>
          <w:rFonts w:ascii="Palatino Linotype" w:hAnsi="Palatino Linotype" w:cs="Arial"/>
          <w:lang w:val="es-ES_tradnl"/>
        </w:rPr>
      </w:pPr>
      <w:r w:rsidRPr="009369A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9369A9" w:rsidRDefault="00F306AC" w:rsidP="00786378">
      <w:pPr>
        <w:tabs>
          <w:tab w:val="left" w:pos="709"/>
        </w:tabs>
        <w:spacing w:line="360" w:lineRule="auto"/>
        <w:contextualSpacing/>
        <w:jc w:val="both"/>
        <w:rPr>
          <w:rFonts w:ascii="Palatino Linotype" w:hAnsi="Palatino Linotype" w:cs="Arial"/>
          <w:lang w:val="es-ES_tradnl"/>
        </w:rPr>
      </w:pPr>
    </w:p>
    <w:p w14:paraId="4F59E477" w14:textId="77D99F47" w:rsidR="008A12CF" w:rsidRPr="009369A9" w:rsidRDefault="008A12CF" w:rsidP="00786378">
      <w:pPr>
        <w:tabs>
          <w:tab w:val="left" w:pos="709"/>
        </w:tabs>
        <w:spacing w:line="360" w:lineRule="auto"/>
        <w:contextualSpacing/>
        <w:jc w:val="both"/>
        <w:rPr>
          <w:rFonts w:ascii="Palatino Linotype" w:hAnsi="Palatino Linotype" w:cs="Arial"/>
        </w:rPr>
      </w:pPr>
      <w:r w:rsidRPr="009369A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9369A9">
        <w:rPr>
          <w:rFonts w:ascii="Palatino Linotype" w:hAnsi="Palatino Linotype" w:cs="Arial"/>
        </w:rPr>
        <w:t xml:space="preserve">como se señala a continuación: </w:t>
      </w:r>
    </w:p>
    <w:p w14:paraId="72C06A84" w14:textId="77777777" w:rsidR="00376422" w:rsidRPr="009369A9" w:rsidRDefault="00376422" w:rsidP="00786378">
      <w:pPr>
        <w:tabs>
          <w:tab w:val="left" w:pos="709"/>
        </w:tabs>
        <w:spacing w:line="360" w:lineRule="auto"/>
        <w:contextualSpacing/>
        <w:jc w:val="both"/>
        <w:rPr>
          <w:rFonts w:ascii="Palatino Linotype" w:hAnsi="Palatino Linotype" w:cs="Arial"/>
        </w:rPr>
      </w:pPr>
    </w:p>
    <w:p w14:paraId="469E78F4" w14:textId="77777777" w:rsidR="008A12CF" w:rsidRPr="009369A9" w:rsidRDefault="008A12CF" w:rsidP="00786378">
      <w:pPr>
        <w:ind w:left="567" w:right="616"/>
        <w:jc w:val="both"/>
        <w:rPr>
          <w:rFonts w:ascii="Palatino Linotype" w:hAnsi="Palatino Linotype" w:cs="Arial"/>
          <w:i/>
          <w:sz w:val="22"/>
        </w:rPr>
      </w:pPr>
      <w:r w:rsidRPr="009369A9">
        <w:rPr>
          <w:rFonts w:ascii="Palatino Linotype" w:hAnsi="Palatino Linotype" w:cs="Arial"/>
          <w:i/>
          <w:sz w:val="22"/>
        </w:rPr>
        <w:t>“</w:t>
      </w:r>
      <w:r w:rsidRPr="009369A9">
        <w:rPr>
          <w:rFonts w:ascii="Palatino Linotype" w:hAnsi="Palatino Linotype" w:cs="Arial"/>
          <w:b/>
          <w:i/>
          <w:sz w:val="22"/>
        </w:rPr>
        <w:t>Artículo 12.</w:t>
      </w:r>
      <w:r w:rsidRPr="009369A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9369A9" w:rsidRDefault="008A12CF" w:rsidP="00786378">
      <w:pPr>
        <w:ind w:left="567" w:right="616"/>
        <w:jc w:val="both"/>
        <w:rPr>
          <w:rFonts w:ascii="Palatino Linotype" w:hAnsi="Palatino Linotype" w:cs="Arial"/>
          <w:i/>
          <w:sz w:val="22"/>
        </w:rPr>
      </w:pPr>
    </w:p>
    <w:p w14:paraId="4C59E8C4" w14:textId="77777777" w:rsidR="00CC0B81" w:rsidRPr="009369A9" w:rsidRDefault="008A12CF" w:rsidP="00786378">
      <w:pPr>
        <w:ind w:left="567" w:right="616"/>
        <w:jc w:val="both"/>
        <w:rPr>
          <w:rFonts w:ascii="Palatino Linotype" w:hAnsi="Palatino Linotype" w:cs="Arial"/>
          <w:i/>
          <w:sz w:val="22"/>
        </w:rPr>
      </w:pPr>
      <w:r w:rsidRPr="009369A9">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A44629" w14:textId="77777777" w:rsidR="00C749E5" w:rsidRPr="009369A9" w:rsidRDefault="00C749E5" w:rsidP="00786378">
      <w:pPr>
        <w:tabs>
          <w:tab w:val="left" w:pos="709"/>
        </w:tabs>
        <w:spacing w:line="360" w:lineRule="auto"/>
        <w:contextualSpacing/>
        <w:jc w:val="both"/>
        <w:rPr>
          <w:rFonts w:ascii="Palatino Linotype" w:hAnsi="Palatino Linotype" w:cs="Arial"/>
        </w:rPr>
      </w:pPr>
    </w:p>
    <w:p w14:paraId="20AB3C4D" w14:textId="0D23DEC5" w:rsidR="008A12CF" w:rsidRPr="009369A9" w:rsidRDefault="008A12CF" w:rsidP="00786378">
      <w:pPr>
        <w:tabs>
          <w:tab w:val="left" w:pos="709"/>
        </w:tabs>
        <w:spacing w:line="360" w:lineRule="auto"/>
        <w:contextualSpacing/>
        <w:jc w:val="both"/>
        <w:rPr>
          <w:rFonts w:ascii="Palatino Linotype" w:hAnsi="Palatino Linotype" w:cs="Arial"/>
        </w:rPr>
      </w:pPr>
      <w:r w:rsidRPr="009369A9">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9369A9">
        <w:rPr>
          <w:rFonts w:ascii="Palatino Linotype" w:hAnsi="Palatino Linotype" w:cs="Arial"/>
        </w:rPr>
        <w:t>cceso a la información pública.</w:t>
      </w:r>
    </w:p>
    <w:p w14:paraId="3425E3C4" w14:textId="77777777" w:rsidR="00376422" w:rsidRPr="009369A9" w:rsidRDefault="00376422" w:rsidP="00786378">
      <w:pPr>
        <w:tabs>
          <w:tab w:val="left" w:pos="709"/>
        </w:tabs>
        <w:spacing w:line="360" w:lineRule="auto"/>
        <w:contextualSpacing/>
        <w:jc w:val="both"/>
        <w:rPr>
          <w:rFonts w:ascii="Palatino Linotype" w:hAnsi="Palatino Linotype" w:cs="Arial"/>
        </w:rPr>
      </w:pPr>
    </w:p>
    <w:p w14:paraId="64352026" w14:textId="77777777" w:rsidR="008A12CF" w:rsidRPr="009369A9" w:rsidRDefault="008A12CF" w:rsidP="00786378">
      <w:pPr>
        <w:tabs>
          <w:tab w:val="left" w:pos="709"/>
        </w:tabs>
        <w:spacing w:line="360" w:lineRule="auto"/>
        <w:contextualSpacing/>
        <w:jc w:val="both"/>
        <w:rPr>
          <w:rFonts w:ascii="Palatino Linotype" w:hAnsi="Palatino Linotype" w:cs="Arial"/>
        </w:rPr>
      </w:pPr>
      <w:r w:rsidRPr="009369A9">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369A9">
        <w:rPr>
          <w:rFonts w:ascii="Palatino Linotype" w:hAnsi="Palatino Linotype" w:cs="Arial"/>
          <w:b/>
          <w:u w:val="single"/>
        </w:rPr>
        <w:t xml:space="preserve">expedientes, reportes, estudios, actas, resoluciones, oficios, correspondencia, acuerdos, directivas, directrices, circulares, contratos, convenios, instructivos, notas, </w:t>
      </w:r>
      <w:r w:rsidRPr="009369A9">
        <w:rPr>
          <w:rFonts w:ascii="Palatino Linotype" w:hAnsi="Palatino Linotype" w:cs="Arial"/>
          <w:b/>
          <w:u w:val="single"/>
        </w:rPr>
        <w:lastRenderedPageBreak/>
        <w:t>memorandos, estadísticas o bien, cualquier otro registro que documente el ejercicio de las facultades, funciones y competencias</w:t>
      </w:r>
      <w:r w:rsidRPr="009369A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9369A9" w:rsidRDefault="008A12CF" w:rsidP="00786378">
      <w:pPr>
        <w:pStyle w:val="Sinespaciado"/>
      </w:pPr>
    </w:p>
    <w:p w14:paraId="7C973409" w14:textId="77777777" w:rsidR="008A12CF" w:rsidRPr="009369A9" w:rsidRDefault="008A12CF" w:rsidP="00786378">
      <w:pPr>
        <w:ind w:left="567" w:right="616"/>
        <w:jc w:val="both"/>
        <w:rPr>
          <w:rFonts w:ascii="Palatino Linotype" w:hAnsi="Palatino Linotype" w:cs="Arial"/>
          <w:i/>
          <w:sz w:val="22"/>
        </w:rPr>
      </w:pPr>
      <w:r w:rsidRPr="009369A9">
        <w:rPr>
          <w:rFonts w:ascii="Palatino Linotype" w:hAnsi="Palatino Linotype" w:cs="Arial"/>
          <w:i/>
          <w:sz w:val="22"/>
        </w:rPr>
        <w:t>“</w:t>
      </w:r>
      <w:r w:rsidRPr="009369A9">
        <w:rPr>
          <w:rFonts w:ascii="Palatino Linotype" w:hAnsi="Palatino Linotype" w:cs="Arial"/>
          <w:b/>
          <w:i/>
          <w:sz w:val="22"/>
        </w:rPr>
        <w:t xml:space="preserve">Artículo 3. </w:t>
      </w:r>
      <w:r w:rsidRPr="009369A9">
        <w:rPr>
          <w:rFonts w:ascii="Palatino Linotype" w:hAnsi="Palatino Linotype" w:cs="Arial"/>
          <w:i/>
          <w:sz w:val="22"/>
        </w:rPr>
        <w:t>Para los efectos de la presente Ley se entenderá por:</w:t>
      </w:r>
    </w:p>
    <w:p w14:paraId="4FB43049" w14:textId="77777777" w:rsidR="008A12CF" w:rsidRPr="009369A9" w:rsidRDefault="008A12CF" w:rsidP="00786378">
      <w:pPr>
        <w:ind w:left="567" w:right="616"/>
        <w:jc w:val="both"/>
        <w:rPr>
          <w:rFonts w:ascii="Palatino Linotype" w:hAnsi="Palatino Linotype" w:cs="Arial"/>
          <w:i/>
          <w:sz w:val="22"/>
        </w:rPr>
      </w:pPr>
      <w:r w:rsidRPr="009369A9">
        <w:rPr>
          <w:rFonts w:ascii="Palatino Linotype" w:hAnsi="Palatino Linotype" w:cs="Arial"/>
          <w:i/>
          <w:sz w:val="22"/>
        </w:rPr>
        <w:t>(…)</w:t>
      </w:r>
    </w:p>
    <w:p w14:paraId="4EAD3377" w14:textId="77777777" w:rsidR="008A12CF" w:rsidRPr="009369A9" w:rsidRDefault="008A12CF" w:rsidP="00786378">
      <w:pPr>
        <w:ind w:left="567" w:right="616"/>
        <w:jc w:val="both"/>
        <w:rPr>
          <w:rFonts w:ascii="Palatino Linotype" w:hAnsi="Palatino Linotype" w:cs="Arial"/>
          <w:i/>
          <w:sz w:val="22"/>
        </w:rPr>
      </w:pPr>
      <w:r w:rsidRPr="009369A9">
        <w:rPr>
          <w:rFonts w:ascii="Palatino Linotype" w:hAnsi="Palatino Linotype" w:cs="Arial"/>
          <w:b/>
          <w:i/>
          <w:sz w:val="22"/>
        </w:rPr>
        <w:t>XI. Documento:</w:t>
      </w:r>
      <w:r w:rsidRPr="009369A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369A9">
        <w:rPr>
          <w:rFonts w:ascii="Palatino Linotype" w:hAnsi="Palatino Linotype" w:cs="Arial"/>
          <w:b/>
          <w:i/>
          <w:sz w:val="22"/>
          <w:u w:val="single"/>
        </w:rPr>
        <w:t>registro que documente el ejercicio de las facultades, funciones y competencias de los sujetos obligados</w:t>
      </w:r>
      <w:r w:rsidRPr="009369A9">
        <w:rPr>
          <w:rFonts w:ascii="Palatino Linotype" w:hAnsi="Palatino Linotype" w:cs="Arial"/>
          <w:i/>
          <w:sz w:val="22"/>
          <w:u w:val="single"/>
        </w:rPr>
        <w:t>,</w:t>
      </w:r>
      <w:r w:rsidRPr="009369A9">
        <w:rPr>
          <w:rFonts w:ascii="Palatino Linotype" w:hAnsi="Palatino Linotype" w:cs="Arial"/>
          <w:i/>
          <w:sz w:val="22"/>
        </w:rPr>
        <w:t xml:space="preserve"> sus servidores públicos e integrantes, </w:t>
      </w:r>
      <w:r w:rsidRPr="009369A9">
        <w:rPr>
          <w:rFonts w:ascii="Palatino Linotype" w:hAnsi="Palatino Linotype" w:cs="Arial"/>
          <w:b/>
          <w:i/>
          <w:sz w:val="22"/>
          <w:u w:val="single"/>
        </w:rPr>
        <w:t>sin importar su fuente o fecha de elaboración.</w:t>
      </w:r>
      <w:r w:rsidRPr="009369A9">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9369A9" w:rsidRDefault="008A12CF" w:rsidP="00786378">
      <w:pPr>
        <w:ind w:left="567" w:right="616"/>
        <w:jc w:val="both"/>
        <w:rPr>
          <w:rFonts w:ascii="Palatino Linotype" w:hAnsi="Palatino Linotype" w:cs="Arial"/>
          <w:i/>
          <w:sz w:val="22"/>
        </w:rPr>
      </w:pPr>
      <w:r w:rsidRPr="009369A9">
        <w:rPr>
          <w:rFonts w:ascii="Palatino Linotype" w:hAnsi="Palatino Linotype" w:cs="Arial"/>
          <w:i/>
          <w:sz w:val="22"/>
        </w:rPr>
        <w:t>(…)”</w:t>
      </w:r>
    </w:p>
    <w:p w14:paraId="35433D2B" w14:textId="77777777" w:rsidR="008A12CF" w:rsidRPr="009369A9" w:rsidRDefault="008A12CF" w:rsidP="00786378">
      <w:pPr>
        <w:rPr>
          <w:sz w:val="14"/>
        </w:rPr>
      </w:pPr>
    </w:p>
    <w:p w14:paraId="6F8E6CBD" w14:textId="77777777" w:rsidR="008A12CF" w:rsidRPr="009369A9" w:rsidRDefault="008A12CF" w:rsidP="00786378"/>
    <w:p w14:paraId="367EAE83" w14:textId="75062223" w:rsidR="008A12CF" w:rsidRPr="009369A9" w:rsidRDefault="008A12CF" w:rsidP="00786378">
      <w:pPr>
        <w:spacing w:line="360" w:lineRule="auto"/>
        <w:ind w:right="49"/>
        <w:contextualSpacing/>
        <w:jc w:val="both"/>
        <w:rPr>
          <w:rFonts w:ascii="Palatino Linotype" w:hAnsi="Palatino Linotype" w:cs="Arial"/>
          <w:lang w:eastAsia="es-MX"/>
        </w:rPr>
      </w:pPr>
      <w:r w:rsidRPr="009369A9">
        <w:rPr>
          <w:rFonts w:ascii="Palatino Linotype" w:hAnsi="Palatino Linotype" w:cs="Arial"/>
        </w:rPr>
        <w:t xml:space="preserve">Además, </w:t>
      </w:r>
      <w:r w:rsidRPr="009369A9">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9369A9" w:rsidRDefault="00BB3A63" w:rsidP="00786378">
      <w:pPr>
        <w:spacing w:line="360" w:lineRule="auto"/>
        <w:ind w:right="49"/>
        <w:contextualSpacing/>
        <w:jc w:val="both"/>
        <w:rPr>
          <w:rFonts w:ascii="Palatino Linotype" w:hAnsi="Palatino Linotype" w:cs="Arial"/>
          <w:lang w:eastAsia="es-MX"/>
        </w:rPr>
      </w:pPr>
    </w:p>
    <w:p w14:paraId="34F9B181" w14:textId="77777777" w:rsidR="008A12CF" w:rsidRPr="009369A9" w:rsidRDefault="008A12CF" w:rsidP="00786378">
      <w:pPr>
        <w:spacing w:line="360" w:lineRule="auto"/>
        <w:jc w:val="both"/>
        <w:rPr>
          <w:rFonts w:ascii="Palatino Linotype" w:hAnsi="Palatino Linotype" w:cs="Arial"/>
          <w:color w:val="222222"/>
          <w:szCs w:val="19"/>
          <w:lang w:eastAsia="es-MX"/>
        </w:rPr>
      </w:pPr>
      <w:r w:rsidRPr="009369A9">
        <w:rPr>
          <w:rFonts w:ascii="Palatino Linotype" w:hAnsi="Palatino Linotype"/>
          <w:color w:val="000000"/>
        </w:rPr>
        <w:lastRenderedPageBreak/>
        <w:t xml:space="preserve">Sirve como apoyo </w:t>
      </w:r>
      <w:r w:rsidRPr="009369A9">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9369A9" w:rsidRDefault="008A12CF" w:rsidP="00786378">
      <w:pPr>
        <w:pStyle w:val="Sinespaciado"/>
        <w:rPr>
          <w:lang w:eastAsia="es-MX"/>
        </w:rPr>
      </w:pPr>
    </w:p>
    <w:p w14:paraId="3B377C22" w14:textId="77777777" w:rsidR="008A12CF" w:rsidRPr="009369A9" w:rsidRDefault="008A12CF" w:rsidP="00786378">
      <w:pPr>
        <w:shd w:val="clear" w:color="auto" w:fill="FFFFFF"/>
        <w:tabs>
          <w:tab w:val="left" w:pos="8647"/>
        </w:tabs>
        <w:ind w:left="567" w:right="616"/>
        <w:jc w:val="both"/>
        <w:rPr>
          <w:rFonts w:ascii="Palatino Linotype" w:hAnsi="Palatino Linotype" w:cs="Arial"/>
          <w:i/>
          <w:iCs/>
          <w:color w:val="222222"/>
          <w:sz w:val="22"/>
          <w:lang w:eastAsia="es-MX"/>
        </w:rPr>
      </w:pPr>
      <w:r w:rsidRPr="009369A9">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9369A9">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9369A9" w:rsidRDefault="008A12CF" w:rsidP="00786378">
      <w:pPr>
        <w:pStyle w:val="Sinespaciado"/>
      </w:pPr>
    </w:p>
    <w:p w14:paraId="11F242E0" w14:textId="77777777" w:rsidR="008A12CF" w:rsidRPr="009369A9" w:rsidRDefault="008A12CF" w:rsidP="00786378">
      <w:pPr>
        <w:pStyle w:val="Sinespaciado"/>
      </w:pPr>
    </w:p>
    <w:p w14:paraId="15FC42C0" w14:textId="7C8FB0EE" w:rsidR="008A12CF" w:rsidRPr="009369A9" w:rsidRDefault="008A12CF" w:rsidP="00786378">
      <w:pPr>
        <w:spacing w:line="360" w:lineRule="auto"/>
        <w:contextualSpacing/>
        <w:jc w:val="both"/>
        <w:rPr>
          <w:rFonts w:ascii="Palatino Linotype" w:hAnsi="Palatino Linotype" w:cs="Arial"/>
        </w:rPr>
      </w:pPr>
      <w:r w:rsidRPr="009369A9">
        <w:rPr>
          <w:rFonts w:ascii="Palatino Linotype" w:hAnsi="Palatino Linotype" w:cs="Arial"/>
          <w:bCs/>
        </w:rPr>
        <w:t xml:space="preserve">Además, </w:t>
      </w:r>
      <w:r w:rsidRPr="009369A9">
        <w:rPr>
          <w:rFonts w:ascii="Palatino Linotype" w:hAnsi="Palatino Linotype" w:cs="Arial"/>
        </w:rPr>
        <w:t xml:space="preserve">a Ley de Transparencia y Acceso a la Información Pública del Estado de México y Municipios, prevé en su artículo 23, fracción </w:t>
      </w:r>
      <w:r w:rsidR="004C6BB5" w:rsidRPr="009369A9">
        <w:rPr>
          <w:rFonts w:ascii="Palatino Linotype" w:hAnsi="Palatino Linotype" w:cs="Arial"/>
        </w:rPr>
        <w:t>IV</w:t>
      </w:r>
      <w:r w:rsidRPr="009369A9">
        <w:rPr>
          <w:rFonts w:ascii="Palatino Linotype" w:hAnsi="Palatino Linotype" w:cs="Arial"/>
        </w:rPr>
        <w:t>, que son Sujetos Obligados a Transparentar y permitir el acceso a su información y proteger los datos que obren en su poder:</w:t>
      </w:r>
    </w:p>
    <w:p w14:paraId="09997C25" w14:textId="77777777" w:rsidR="00581DC8" w:rsidRPr="009369A9" w:rsidRDefault="00581DC8" w:rsidP="00786378">
      <w:pPr>
        <w:pStyle w:val="Sinespaciado"/>
      </w:pPr>
    </w:p>
    <w:p w14:paraId="2E250855" w14:textId="77777777" w:rsidR="004C6BB5" w:rsidRPr="009369A9" w:rsidRDefault="00581DC8" w:rsidP="00786378">
      <w:pPr>
        <w:ind w:left="567" w:right="616"/>
        <w:contextualSpacing/>
        <w:jc w:val="both"/>
        <w:rPr>
          <w:rFonts w:ascii="Palatino Linotype" w:hAnsi="Palatino Linotype" w:cs="Arial"/>
          <w:i/>
          <w:sz w:val="22"/>
        </w:rPr>
      </w:pPr>
      <w:r w:rsidRPr="009369A9">
        <w:rPr>
          <w:rFonts w:ascii="Palatino Linotype" w:hAnsi="Palatino Linotype" w:cs="Arial"/>
          <w:b/>
          <w:i/>
          <w:sz w:val="22"/>
        </w:rPr>
        <w:t>Artículo 23.</w:t>
      </w:r>
      <w:r w:rsidRPr="009369A9">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9369A9" w:rsidRDefault="004C6BB5" w:rsidP="00786378">
      <w:pPr>
        <w:ind w:left="567" w:right="616"/>
        <w:contextualSpacing/>
        <w:jc w:val="both"/>
        <w:rPr>
          <w:rFonts w:ascii="Palatino Linotype" w:hAnsi="Palatino Linotype" w:cs="Arial"/>
          <w:b/>
          <w:i/>
          <w:sz w:val="22"/>
        </w:rPr>
      </w:pPr>
    </w:p>
    <w:p w14:paraId="3CFBD3F6" w14:textId="5DBD6D8F" w:rsidR="00031EFF" w:rsidRPr="009369A9" w:rsidRDefault="004C6BB5" w:rsidP="00786378">
      <w:pPr>
        <w:ind w:left="567" w:right="616"/>
        <w:contextualSpacing/>
        <w:jc w:val="both"/>
        <w:rPr>
          <w:rFonts w:ascii="Palatino Linotype" w:hAnsi="Palatino Linotype" w:cs="Arial"/>
          <w:bCs/>
          <w:i/>
          <w:sz w:val="22"/>
        </w:rPr>
      </w:pPr>
      <w:r w:rsidRPr="009369A9">
        <w:rPr>
          <w:rFonts w:ascii="Palatino Linotype" w:hAnsi="Palatino Linotype" w:cs="Arial"/>
          <w:b/>
          <w:i/>
          <w:sz w:val="22"/>
        </w:rPr>
        <w:t xml:space="preserve">IV. </w:t>
      </w:r>
      <w:r w:rsidRPr="009369A9">
        <w:rPr>
          <w:rFonts w:ascii="Palatino Linotype" w:hAnsi="Palatino Linotype" w:cs="Arial"/>
          <w:bCs/>
          <w:i/>
          <w:sz w:val="22"/>
        </w:rPr>
        <w:t>Los ayuntamientos y las dependencias, organismos, órganos y entidades de la administración municipal;</w:t>
      </w:r>
    </w:p>
    <w:p w14:paraId="5444B6C2" w14:textId="77777777" w:rsidR="004C6BB5" w:rsidRPr="009369A9" w:rsidRDefault="004C6BB5" w:rsidP="00786378">
      <w:pPr>
        <w:spacing w:line="360" w:lineRule="auto"/>
        <w:jc w:val="both"/>
        <w:rPr>
          <w:rFonts w:ascii="Palatino Linotype" w:hAnsi="Palatino Linotype" w:cs="Arial"/>
        </w:rPr>
      </w:pPr>
    </w:p>
    <w:p w14:paraId="3DF7DE75" w14:textId="0056BC83" w:rsidR="006B2FFD" w:rsidRPr="009369A9" w:rsidRDefault="008A12CF" w:rsidP="00786378">
      <w:pPr>
        <w:spacing w:line="360" w:lineRule="auto"/>
        <w:jc w:val="both"/>
        <w:rPr>
          <w:rFonts w:ascii="Palatino Linotype" w:hAnsi="Palatino Linotype" w:cs="Arial"/>
        </w:rPr>
      </w:pPr>
      <w:r w:rsidRPr="009369A9">
        <w:rPr>
          <w:rFonts w:ascii="Palatino Linotype" w:hAnsi="Palatino Linotype" w:cs="Arial"/>
        </w:rPr>
        <w:t>Por lo que, de la respuesta emitida por parte</w:t>
      </w:r>
      <w:r w:rsidR="004C6BB5" w:rsidRPr="009369A9">
        <w:rPr>
          <w:rFonts w:ascii="Palatino Linotype" w:hAnsi="Palatino Linotype" w:cs="Arial"/>
        </w:rPr>
        <w:t xml:space="preserve"> </w:t>
      </w:r>
      <w:r w:rsidRPr="009369A9">
        <w:rPr>
          <w:rFonts w:ascii="Palatino Linotype" w:hAnsi="Palatino Linotype" w:cs="Arial"/>
        </w:rPr>
        <w:t xml:space="preserve">del </w:t>
      </w:r>
      <w:r w:rsidRPr="009369A9">
        <w:rPr>
          <w:rFonts w:ascii="Palatino Linotype" w:hAnsi="Palatino Linotype" w:cs="Arial"/>
          <w:b/>
        </w:rPr>
        <w:t>Sujeto Obligado</w:t>
      </w:r>
      <w:r w:rsidRPr="009369A9">
        <w:rPr>
          <w:rFonts w:ascii="Palatino Linotype" w:hAnsi="Palatino Linotype" w:cs="Arial"/>
        </w:rPr>
        <w:t xml:space="preserve"> generó, se enuncia </w:t>
      </w:r>
      <w:r w:rsidR="006B2FFD" w:rsidRPr="009369A9">
        <w:rPr>
          <w:rFonts w:ascii="Palatino Linotype" w:hAnsi="Palatino Linotype" w:cs="Arial"/>
        </w:rPr>
        <w:t>que no colma el requerimiento de información y derecho humano accionado por el solicitante.</w:t>
      </w:r>
    </w:p>
    <w:p w14:paraId="6A9DC985" w14:textId="77777777" w:rsidR="000E78CA" w:rsidRPr="009369A9" w:rsidRDefault="000E78CA" w:rsidP="00786378">
      <w:pPr>
        <w:spacing w:line="360" w:lineRule="auto"/>
        <w:jc w:val="both"/>
        <w:rPr>
          <w:rFonts w:ascii="Palatino Linotype" w:hAnsi="Palatino Linotype" w:cs="Arial"/>
        </w:rPr>
      </w:pPr>
    </w:p>
    <w:p w14:paraId="403200D6" w14:textId="37E4386C" w:rsidR="00C41D4C" w:rsidRPr="009369A9" w:rsidRDefault="00C41D4C" w:rsidP="00C41D4C">
      <w:pPr>
        <w:spacing w:line="360" w:lineRule="auto"/>
        <w:jc w:val="both"/>
        <w:rPr>
          <w:rFonts w:ascii="Palatino Linotype" w:hAnsi="Palatino Linotype" w:cs="Arial"/>
        </w:rPr>
      </w:pPr>
      <w:r w:rsidRPr="009369A9">
        <w:rPr>
          <w:rFonts w:ascii="Palatino Linotype" w:hAnsi="Palatino Linotype" w:cs="Arial"/>
        </w:rPr>
        <w:t xml:space="preserve">Ahora bien, para dar atención integral al requerimiento formulado por la parte recurrente, se advierte que el Sujeto Obligado rindió respuesta a través de la Tesorería Municipal, toda vez que de conformidad con lo previsto en el artículo 3.19, fracción VII del Código Reglamentario es el área encargada de supervisar el registro y control de </w:t>
      </w:r>
      <w:r w:rsidRPr="009369A9">
        <w:rPr>
          <w:rFonts w:ascii="Palatino Linotype" w:hAnsi="Palatino Linotype" w:cs="Arial"/>
        </w:rPr>
        <w:lastRenderedPageBreak/>
        <w:t>las operaciones financieras presupuestales y contables., como a continuación se observa:</w:t>
      </w:r>
    </w:p>
    <w:p w14:paraId="738AA7F9" w14:textId="4BF9BF07" w:rsidR="00C41D4C" w:rsidRPr="009369A9" w:rsidRDefault="00C41D4C" w:rsidP="00C41D4C">
      <w:pPr>
        <w:spacing w:line="360" w:lineRule="auto"/>
        <w:ind w:left="567" w:right="567"/>
        <w:jc w:val="both"/>
        <w:rPr>
          <w:rFonts w:ascii="Palatino Linotype" w:hAnsi="Palatino Linotype" w:cs="Arial"/>
          <w:i/>
        </w:rPr>
      </w:pPr>
      <w:r w:rsidRPr="009369A9">
        <w:rPr>
          <w:rFonts w:ascii="Palatino Linotype" w:hAnsi="Palatino Linotype" w:cs="Arial"/>
          <w:i/>
        </w:rPr>
        <w:t>“</w:t>
      </w:r>
      <w:r w:rsidRPr="009369A9">
        <w:rPr>
          <w:rFonts w:ascii="Palatino Linotype" w:hAnsi="Palatino Linotype" w:cs="Arial"/>
          <w:b/>
          <w:i/>
        </w:rPr>
        <w:t>Artículo 3.19.</w:t>
      </w:r>
      <w:r w:rsidRPr="009369A9">
        <w:rPr>
          <w:rFonts w:ascii="Palatino Linotype" w:hAnsi="Palatino Linotype" w:cs="Arial"/>
          <w:i/>
        </w:rPr>
        <w:t xml:space="preserve"> La o el titular de la Tesorería Municipal tendrá las siguientes atribuciones:</w:t>
      </w:r>
    </w:p>
    <w:p w14:paraId="295B039A" w14:textId="77777777" w:rsidR="00C41D4C" w:rsidRPr="009369A9" w:rsidRDefault="00C41D4C" w:rsidP="00C41D4C">
      <w:pPr>
        <w:spacing w:line="360" w:lineRule="auto"/>
        <w:ind w:left="567" w:right="567"/>
        <w:jc w:val="both"/>
        <w:rPr>
          <w:rFonts w:ascii="Palatino Linotype" w:hAnsi="Palatino Linotype" w:cs="Arial"/>
          <w:i/>
        </w:rPr>
      </w:pPr>
      <w:r w:rsidRPr="009369A9">
        <w:rPr>
          <w:rFonts w:ascii="Palatino Linotype" w:hAnsi="Palatino Linotype" w:cs="Arial"/>
          <w:i/>
        </w:rPr>
        <w:t>(…)</w:t>
      </w:r>
    </w:p>
    <w:p w14:paraId="3204AE15" w14:textId="32B6824F" w:rsidR="00C41D4C" w:rsidRPr="009369A9" w:rsidRDefault="00C41D4C" w:rsidP="00C41D4C">
      <w:pPr>
        <w:spacing w:line="360" w:lineRule="auto"/>
        <w:ind w:left="567" w:right="567"/>
        <w:jc w:val="both"/>
        <w:rPr>
          <w:rFonts w:ascii="Palatino Linotype" w:hAnsi="Palatino Linotype" w:cs="Arial"/>
          <w:i/>
        </w:rPr>
      </w:pPr>
      <w:r w:rsidRPr="009369A9">
        <w:rPr>
          <w:rFonts w:ascii="Palatino Linotype" w:hAnsi="Palatino Linotype" w:cs="Arial"/>
          <w:i/>
        </w:rPr>
        <w:t>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4D5FDA47" w14:textId="77777777" w:rsidR="00E65E6D" w:rsidRPr="009369A9" w:rsidRDefault="00E65E6D" w:rsidP="00786378">
      <w:pPr>
        <w:spacing w:line="360" w:lineRule="auto"/>
        <w:jc w:val="both"/>
        <w:rPr>
          <w:rFonts w:ascii="Palatino Linotype" w:hAnsi="Palatino Linotype" w:cs="Arial"/>
        </w:rPr>
      </w:pPr>
    </w:p>
    <w:p w14:paraId="42C6600C" w14:textId="1C00B1EF" w:rsidR="00205592" w:rsidRPr="009369A9" w:rsidRDefault="009768A6" w:rsidP="00786378">
      <w:pPr>
        <w:spacing w:line="360" w:lineRule="auto"/>
        <w:jc w:val="both"/>
        <w:rPr>
          <w:rFonts w:ascii="Palatino Linotype" w:hAnsi="Palatino Linotype" w:cs="Arial"/>
          <w:b/>
          <w:i/>
        </w:rPr>
      </w:pPr>
      <w:r w:rsidRPr="009369A9">
        <w:rPr>
          <w:rFonts w:ascii="Palatino Linotype" w:hAnsi="Palatino Linotype" w:cs="Arial"/>
          <w:b/>
          <w:i/>
        </w:rPr>
        <w:t>De la Ley de Contratación Pública del Estado de México y Municipios</w:t>
      </w:r>
    </w:p>
    <w:p w14:paraId="61B6EF32" w14:textId="06FBAAD6" w:rsidR="009768A6" w:rsidRPr="009369A9" w:rsidRDefault="009768A6" w:rsidP="00786378">
      <w:pPr>
        <w:spacing w:line="360" w:lineRule="auto"/>
        <w:ind w:left="851" w:right="616"/>
        <w:jc w:val="both"/>
        <w:rPr>
          <w:rFonts w:ascii="Palatino Linotype" w:hAnsi="Palatino Linotype" w:cs="Arial"/>
          <w:i/>
        </w:rPr>
      </w:pPr>
      <w:r w:rsidRPr="009369A9">
        <w:rPr>
          <w:rFonts w:ascii="Palatino Linotype" w:hAnsi="Palatino Linotype" w:cs="Arial"/>
          <w:b/>
          <w:i/>
        </w:rPr>
        <w:t>Artículo 9.-</w:t>
      </w:r>
      <w:r w:rsidRPr="009369A9">
        <w:rPr>
          <w:rFonts w:ascii="Palatino Linotype" w:hAnsi="Palatino Linotype" w:cs="Arial"/>
          <w:i/>
        </w:rPr>
        <w:t xml:space="preserve"> Las adquisiciones, arrendamientos y servicios que las dependencias, entidades, ayuntamientos y tribunales administrativos requieran para la realización de las funciones y programas que tienen encomendados, deberán determinarse con base en la planeación racional de sus necesidades y recursos, y por lo que respecta a estos conceptos deberán observarse las medidas que en materia de austeridad señale el Presupuesto de Egresos.</w:t>
      </w:r>
    </w:p>
    <w:p w14:paraId="4203350B" w14:textId="77777777" w:rsidR="009768A6" w:rsidRPr="009369A9" w:rsidRDefault="009768A6" w:rsidP="00786378">
      <w:pPr>
        <w:spacing w:line="360" w:lineRule="auto"/>
        <w:jc w:val="both"/>
        <w:rPr>
          <w:rFonts w:ascii="Palatino Linotype" w:hAnsi="Palatino Linotype" w:cs="Arial"/>
        </w:rPr>
      </w:pPr>
    </w:p>
    <w:p w14:paraId="39880536" w14:textId="4CC6ABAB" w:rsidR="009C0B1B" w:rsidRPr="009369A9" w:rsidRDefault="002E6E59" w:rsidP="00786378">
      <w:pPr>
        <w:spacing w:line="360" w:lineRule="auto"/>
        <w:jc w:val="both"/>
        <w:rPr>
          <w:rFonts w:ascii="Palatino Linotype" w:hAnsi="Palatino Linotype" w:cs="Arial"/>
          <w:b/>
          <w:i/>
        </w:rPr>
      </w:pPr>
      <w:r w:rsidRPr="009369A9">
        <w:rPr>
          <w:rFonts w:ascii="Palatino Linotype" w:hAnsi="Palatino Linotype" w:cs="Arial"/>
          <w:b/>
          <w:i/>
        </w:rPr>
        <w:t>De la Ley Orgánica Municipal</w:t>
      </w:r>
    </w:p>
    <w:p w14:paraId="3456DECE" w14:textId="77777777" w:rsidR="002E6E59" w:rsidRPr="009369A9" w:rsidRDefault="002E6E59" w:rsidP="00786378">
      <w:pPr>
        <w:spacing w:line="276" w:lineRule="auto"/>
        <w:ind w:left="709" w:right="567"/>
        <w:jc w:val="center"/>
        <w:rPr>
          <w:rFonts w:ascii="Palatino Linotype" w:eastAsiaTheme="minorHAnsi" w:hAnsi="Palatino Linotype" w:cs="Arial"/>
          <w:b/>
          <w:bCs/>
          <w:i/>
          <w:iCs/>
          <w:sz w:val="22"/>
          <w:szCs w:val="20"/>
          <w:lang w:val="es-MX" w:eastAsia="en-US"/>
        </w:rPr>
      </w:pPr>
      <w:r w:rsidRPr="009369A9">
        <w:rPr>
          <w:rFonts w:ascii="Palatino Linotype" w:eastAsiaTheme="minorHAnsi" w:hAnsi="Palatino Linotype" w:cs="Arial"/>
          <w:b/>
          <w:bCs/>
          <w:i/>
          <w:iCs/>
          <w:sz w:val="22"/>
          <w:szCs w:val="20"/>
          <w:lang w:val="es-MX" w:eastAsia="en-US"/>
        </w:rPr>
        <w:t>CAPITULO SEGUNDO</w:t>
      </w:r>
    </w:p>
    <w:p w14:paraId="03AE45E1" w14:textId="77777777" w:rsidR="002E6E59" w:rsidRPr="009369A9" w:rsidRDefault="002E6E59" w:rsidP="00786378">
      <w:pPr>
        <w:spacing w:line="276" w:lineRule="auto"/>
        <w:ind w:left="709" w:right="567"/>
        <w:jc w:val="center"/>
        <w:rPr>
          <w:rFonts w:ascii="Palatino Linotype" w:eastAsiaTheme="minorHAnsi" w:hAnsi="Palatino Linotype" w:cs="Arial"/>
          <w:b/>
          <w:bCs/>
          <w:i/>
          <w:iCs/>
          <w:sz w:val="22"/>
          <w:szCs w:val="20"/>
          <w:lang w:val="es-MX" w:eastAsia="en-US"/>
        </w:rPr>
      </w:pPr>
      <w:r w:rsidRPr="009369A9">
        <w:rPr>
          <w:rFonts w:ascii="Palatino Linotype" w:eastAsiaTheme="minorHAnsi" w:hAnsi="Palatino Linotype" w:cs="Arial"/>
          <w:b/>
          <w:bCs/>
          <w:i/>
          <w:iCs/>
          <w:sz w:val="22"/>
          <w:szCs w:val="20"/>
          <w:lang w:val="es-MX" w:eastAsia="en-US"/>
        </w:rPr>
        <w:t>De la Tesorería Municipal</w:t>
      </w:r>
    </w:p>
    <w:p w14:paraId="4FBB6F53" w14:textId="77777777" w:rsidR="002E6E59" w:rsidRPr="009369A9" w:rsidRDefault="002E6E59" w:rsidP="00786378">
      <w:pPr>
        <w:spacing w:line="276" w:lineRule="auto"/>
        <w:ind w:left="709" w:right="567"/>
        <w:jc w:val="both"/>
        <w:rPr>
          <w:rFonts w:ascii="Palatino Linotype" w:eastAsiaTheme="minorHAnsi" w:hAnsi="Palatino Linotype" w:cs="Arial"/>
          <w:i/>
          <w:iCs/>
          <w:sz w:val="22"/>
          <w:szCs w:val="20"/>
          <w:lang w:val="es-MX" w:eastAsia="en-US"/>
        </w:rPr>
      </w:pPr>
      <w:r w:rsidRPr="009369A9">
        <w:rPr>
          <w:rFonts w:ascii="Palatino Linotype" w:eastAsiaTheme="minorHAnsi" w:hAnsi="Palatino Linotype" w:cs="Arial"/>
          <w:b/>
          <w:bCs/>
          <w:i/>
          <w:iCs/>
          <w:sz w:val="22"/>
          <w:szCs w:val="20"/>
          <w:lang w:val="es-MX" w:eastAsia="en-US"/>
        </w:rPr>
        <w:t>Artículo 93.-</w:t>
      </w:r>
      <w:r w:rsidRPr="009369A9">
        <w:rPr>
          <w:rFonts w:ascii="Palatino Linotype" w:eastAsiaTheme="minorHAnsi" w:hAnsi="Palatino Linotype" w:cs="Arial"/>
          <w:i/>
          <w:iCs/>
          <w:sz w:val="22"/>
          <w:szCs w:val="20"/>
          <w:lang w:val="es-MX" w:eastAsia="en-US"/>
        </w:rPr>
        <w:t xml:space="preserve"> La tesorería municipal es el órgano encargado de la recaudación de los ingresos municipales y responsable de realizar las erogaciones que haga el ayuntamiento.</w:t>
      </w:r>
    </w:p>
    <w:p w14:paraId="64AAB1E5" w14:textId="77777777" w:rsidR="002E6E59" w:rsidRPr="009369A9" w:rsidRDefault="002E6E59" w:rsidP="00786378">
      <w:pPr>
        <w:spacing w:line="276" w:lineRule="auto"/>
        <w:ind w:left="709" w:right="567"/>
        <w:jc w:val="both"/>
        <w:rPr>
          <w:rFonts w:ascii="Palatino Linotype" w:eastAsiaTheme="minorHAnsi" w:hAnsi="Palatino Linotype" w:cs="Arial"/>
          <w:i/>
          <w:iCs/>
          <w:sz w:val="22"/>
          <w:szCs w:val="20"/>
          <w:lang w:val="es-MX" w:eastAsia="en-US"/>
        </w:rPr>
      </w:pPr>
      <w:r w:rsidRPr="009369A9">
        <w:rPr>
          <w:rFonts w:ascii="Palatino Linotype" w:eastAsiaTheme="minorHAnsi" w:hAnsi="Palatino Linotype" w:cs="Arial"/>
          <w:b/>
          <w:bCs/>
          <w:i/>
          <w:iCs/>
          <w:sz w:val="22"/>
          <w:szCs w:val="20"/>
          <w:lang w:val="es-MX" w:eastAsia="en-US"/>
        </w:rPr>
        <w:t>Artículo 95.-</w:t>
      </w:r>
      <w:r w:rsidRPr="009369A9">
        <w:rPr>
          <w:rFonts w:ascii="Palatino Linotype" w:eastAsiaTheme="minorHAnsi" w:hAnsi="Palatino Linotype" w:cs="Arial"/>
          <w:i/>
          <w:iCs/>
          <w:sz w:val="22"/>
          <w:szCs w:val="20"/>
          <w:lang w:val="es-MX" w:eastAsia="en-US"/>
        </w:rPr>
        <w:t xml:space="preserve"> Son atribuciones del tesorero municipal:</w:t>
      </w:r>
    </w:p>
    <w:p w14:paraId="037789DE" w14:textId="77777777" w:rsidR="002E6E59" w:rsidRPr="009369A9" w:rsidRDefault="002E6E59" w:rsidP="00786378">
      <w:pPr>
        <w:spacing w:line="276" w:lineRule="auto"/>
        <w:ind w:left="709" w:right="567"/>
        <w:jc w:val="both"/>
        <w:rPr>
          <w:rFonts w:ascii="Palatino Linotype" w:eastAsiaTheme="minorHAnsi" w:hAnsi="Palatino Linotype" w:cs="Arial"/>
          <w:i/>
          <w:iCs/>
          <w:sz w:val="22"/>
          <w:szCs w:val="20"/>
          <w:lang w:val="es-MX" w:eastAsia="en-US"/>
        </w:rPr>
      </w:pPr>
      <w:r w:rsidRPr="009369A9">
        <w:rPr>
          <w:rFonts w:ascii="Palatino Linotype" w:eastAsiaTheme="minorHAnsi" w:hAnsi="Palatino Linotype" w:cs="Arial"/>
          <w:i/>
          <w:iCs/>
          <w:sz w:val="22"/>
          <w:szCs w:val="20"/>
          <w:lang w:val="es-MX" w:eastAsia="en-US"/>
        </w:rPr>
        <w:t xml:space="preserve">IV. Llevar los registros contables, financieros y administrativos de los ingresos, egresos, e inventarios; </w:t>
      </w:r>
    </w:p>
    <w:p w14:paraId="1016C5B5" w14:textId="77777777" w:rsidR="009768A6" w:rsidRPr="009369A9" w:rsidRDefault="009768A6" w:rsidP="00786378">
      <w:pPr>
        <w:spacing w:line="360" w:lineRule="auto"/>
        <w:jc w:val="both"/>
        <w:rPr>
          <w:rFonts w:ascii="Palatino Linotype" w:hAnsi="Palatino Linotype" w:cs="Arial"/>
        </w:rPr>
      </w:pPr>
    </w:p>
    <w:p w14:paraId="5A045C18" w14:textId="77777777" w:rsidR="00A17962" w:rsidRPr="009369A9" w:rsidRDefault="00A17962" w:rsidP="00786378">
      <w:pPr>
        <w:spacing w:line="360" w:lineRule="auto"/>
        <w:jc w:val="both"/>
        <w:rPr>
          <w:rFonts w:ascii="Palatino Linotype" w:eastAsia="Calibri" w:hAnsi="Palatino Linotype" w:cs="Calibri"/>
          <w:szCs w:val="22"/>
          <w:lang w:val="es-ES_tradnl" w:eastAsia="es-MX"/>
        </w:rPr>
      </w:pPr>
      <w:r w:rsidRPr="009369A9">
        <w:rPr>
          <w:rFonts w:ascii="Palatino Linotype" w:eastAsia="Calibri" w:hAnsi="Palatino Linotype" w:cs="Calibri"/>
          <w:szCs w:val="22"/>
          <w:lang w:val="es-ES_tradnl" w:eastAsia="es-MX"/>
        </w:rPr>
        <w:lastRenderedPageBreak/>
        <w:t>Así se logra vislumbrar que el Sujeto Obligado cumplió con el procedimiento de búsqueda establecido en el artículo 162 de la Ley de Transparencia y Acceso a la Información Pública del Estado de México y Municipios, pues si bien, turnó la solicitud de información al área competente; no obstante,  de conformidad con el contenido de los documentos descritos previamente, podemos concluir que, se obvia el estudio del marco normativo que rige el actual del Sujeto Obligado, ello atendiendo que, el estudio de la fuente obligacional se realiza con la finalidad de determinar si éste se encuentra obligado a generarla, poseerla o administrarla en ejercicio de sus atribuciones, pero en los casos en que dé la respuesta, acepta o bien otorga indicios de que cuenta con ella, seria ocioso delimitar las norma jurídica que determine si cuenta con ella o no.</w:t>
      </w:r>
    </w:p>
    <w:p w14:paraId="057FA46C" w14:textId="77777777" w:rsidR="000E78CA" w:rsidRPr="009369A9" w:rsidRDefault="000E78CA" w:rsidP="00786378">
      <w:pPr>
        <w:spacing w:line="360" w:lineRule="auto"/>
        <w:jc w:val="both"/>
        <w:rPr>
          <w:rFonts w:ascii="Palatino Linotype" w:hAnsi="Palatino Linotype" w:cs="Arial"/>
        </w:rPr>
      </w:pPr>
    </w:p>
    <w:p w14:paraId="5F3632D3" w14:textId="57CA0BB7" w:rsidR="00DA0B47" w:rsidRPr="009369A9" w:rsidRDefault="00C43CD8" w:rsidP="00786378">
      <w:pPr>
        <w:spacing w:line="360" w:lineRule="auto"/>
        <w:jc w:val="both"/>
        <w:rPr>
          <w:rFonts w:ascii="Palatino Linotype" w:hAnsi="Palatino Linotype" w:cs="Arial"/>
        </w:rPr>
      </w:pPr>
      <w:r w:rsidRPr="009369A9">
        <w:rPr>
          <w:rFonts w:ascii="Palatino Linotype" w:hAnsi="Palatino Linotype" w:cs="Arial"/>
        </w:rPr>
        <w:t xml:space="preserve">Por ello que de la misma respuesta emitida por el </w:t>
      </w:r>
      <w:r w:rsidR="00DA0B47" w:rsidRPr="009369A9">
        <w:rPr>
          <w:rFonts w:ascii="Palatino Linotype" w:hAnsi="Palatino Linotype" w:cs="Arial"/>
        </w:rPr>
        <w:t>Tesorero Municipal, manifiesta poseer la información solicitada, no obstante esta no fue adjuntada en respuesta, por lo que cabe referir que:</w:t>
      </w:r>
    </w:p>
    <w:p w14:paraId="6EC05D54" w14:textId="77777777" w:rsidR="00D77740" w:rsidRPr="009369A9" w:rsidRDefault="00D77740" w:rsidP="00786378">
      <w:pPr>
        <w:spacing w:line="360" w:lineRule="auto"/>
        <w:jc w:val="both"/>
        <w:rPr>
          <w:rFonts w:ascii="Palatino Linotype" w:hAnsi="Palatino Linotype" w:cs="Arial"/>
        </w:rPr>
      </w:pPr>
    </w:p>
    <w:p w14:paraId="6DC13392" w14:textId="77777777" w:rsidR="00D77740" w:rsidRPr="009369A9" w:rsidRDefault="00D77740" w:rsidP="00786378">
      <w:pPr>
        <w:spacing w:line="360" w:lineRule="auto"/>
        <w:jc w:val="both"/>
        <w:rPr>
          <w:rFonts w:ascii="Palatino Linotype" w:eastAsiaTheme="minorHAnsi" w:hAnsi="Palatino Linotype" w:cs="Arial"/>
          <w:lang w:val="es-MX" w:eastAsia="en-US"/>
        </w:rPr>
      </w:pPr>
      <w:r w:rsidRPr="009369A9">
        <w:rPr>
          <w:rFonts w:ascii="Palatino Linotype" w:eastAsiaTheme="minorHAnsi" w:hAnsi="Palatino Linotype" w:cs="Arial"/>
          <w:bCs/>
          <w:iCs/>
          <w:lang w:val="es-MX" w:eastAsia="en-US"/>
        </w:rPr>
        <w:t xml:space="preserve">Correlativo a las </w:t>
      </w:r>
      <w:r w:rsidRPr="009369A9">
        <w:rPr>
          <w:rFonts w:ascii="Palatino Linotype" w:eastAsiaTheme="minorHAnsi" w:hAnsi="Palatino Linotype" w:cs="Arial"/>
          <w:b/>
          <w:bCs/>
          <w:iCs/>
          <w:u w:val="thick"/>
          <w:lang w:val="es-MX" w:eastAsia="en-US"/>
        </w:rPr>
        <w:t>facturas</w:t>
      </w:r>
      <w:r w:rsidRPr="009369A9">
        <w:rPr>
          <w:rFonts w:ascii="Palatino Linotype" w:eastAsiaTheme="minorHAnsi" w:hAnsi="Palatino Linotype" w:cs="Arial"/>
          <w:iCs/>
          <w:lang w:val="es-MX" w:eastAsia="en-US"/>
        </w:rPr>
        <w:t xml:space="preserve">, </w:t>
      </w:r>
      <w:r w:rsidRPr="009369A9">
        <w:rPr>
          <w:rFonts w:ascii="Palatino Linotype" w:eastAsiaTheme="minorHAnsi" w:hAnsi="Palatino Linotype" w:cstheme="minorBidi"/>
          <w:szCs w:val="22"/>
          <w:lang w:val="es-ES_tradnl" w:eastAsia="en-US"/>
        </w:rPr>
        <w:t>e</w:t>
      </w:r>
      <w:r w:rsidRPr="009369A9">
        <w:rPr>
          <w:rFonts w:ascii="Palatino Linotype" w:eastAsia="Palatino Linotype" w:hAnsi="Palatino Linotype" w:cs="Palatino Linotype"/>
          <w:lang w:eastAsia="es-MX"/>
        </w:rPr>
        <w:t>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27E44F11" w14:textId="77777777" w:rsidR="00D77740" w:rsidRPr="009369A9" w:rsidRDefault="00D77740" w:rsidP="00786378">
      <w:pPr>
        <w:rPr>
          <w:rFonts w:asciiTheme="minorHAnsi" w:eastAsiaTheme="minorHAnsi" w:hAnsiTheme="minorHAnsi" w:cstheme="minorBidi"/>
          <w:sz w:val="22"/>
          <w:szCs w:val="22"/>
          <w:lang w:eastAsia="es-MX"/>
        </w:rPr>
      </w:pPr>
    </w:p>
    <w:p w14:paraId="7CBA0FB8" w14:textId="77777777" w:rsidR="00D77740" w:rsidRPr="009369A9" w:rsidRDefault="00D77740" w:rsidP="00786378">
      <w:pPr>
        <w:ind w:left="567" w:right="567"/>
        <w:jc w:val="both"/>
        <w:rPr>
          <w:rFonts w:ascii="Palatino Linotype" w:eastAsia="Palatino Linotype" w:hAnsi="Palatino Linotype" w:cs="Palatino Linotype"/>
          <w:i/>
          <w:sz w:val="22"/>
          <w:szCs w:val="22"/>
          <w:lang w:eastAsia="es-MX"/>
        </w:rPr>
      </w:pPr>
      <w:r w:rsidRPr="009369A9">
        <w:rPr>
          <w:rFonts w:ascii="Palatino Linotype" w:eastAsia="Palatino Linotype" w:hAnsi="Palatino Linotype" w:cs="Palatino Linotype"/>
          <w:i/>
          <w:sz w:val="22"/>
          <w:szCs w:val="22"/>
          <w:lang w:eastAsia="es-MX"/>
        </w:rPr>
        <w:t>“</w:t>
      </w:r>
      <w:r w:rsidRPr="009369A9">
        <w:rPr>
          <w:rFonts w:ascii="Palatino Linotype" w:eastAsia="Palatino Linotype" w:hAnsi="Palatino Linotype" w:cs="Palatino Linotype"/>
          <w:b/>
          <w:i/>
          <w:sz w:val="22"/>
          <w:szCs w:val="22"/>
          <w:lang w:eastAsia="es-MX"/>
        </w:rPr>
        <w:t>Artículo 342.-</w:t>
      </w:r>
      <w:r w:rsidRPr="009369A9">
        <w:rPr>
          <w:rFonts w:ascii="Palatino Linotype" w:eastAsia="Palatino Linotype" w:hAnsi="Palatino Linotype" w:cs="Palatino Linotype"/>
          <w:i/>
          <w:sz w:val="22"/>
          <w:szCs w:val="22"/>
          <w:lang w:eastAsia="es-MX"/>
        </w:rPr>
        <w:t xml:space="preserve"> El registro contable del efecto patrimonial y presupuestal de las operaciones financieras, se realizará conforme al sistema y a las disposiciones que se aprueben en materia de planeación, programación, </w:t>
      </w:r>
      <w:proofErr w:type="spellStart"/>
      <w:r w:rsidRPr="009369A9">
        <w:rPr>
          <w:rFonts w:ascii="Palatino Linotype" w:eastAsia="Palatino Linotype" w:hAnsi="Palatino Linotype" w:cs="Palatino Linotype"/>
          <w:i/>
          <w:sz w:val="22"/>
          <w:szCs w:val="22"/>
          <w:lang w:eastAsia="es-MX"/>
        </w:rPr>
        <w:t>presupuestación</w:t>
      </w:r>
      <w:proofErr w:type="spellEnd"/>
      <w:r w:rsidRPr="009369A9">
        <w:rPr>
          <w:rFonts w:ascii="Palatino Linotype" w:eastAsia="Palatino Linotype" w:hAnsi="Palatino Linotype" w:cs="Palatino Linotype"/>
          <w:i/>
          <w:sz w:val="22"/>
          <w:szCs w:val="22"/>
          <w:lang w:eastAsia="es-MX"/>
        </w:rPr>
        <w:t>, evaluación y contabilidad gubernamental.</w:t>
      </w:r>
    </w:p>
    <w:p w14:paraId="08FA102A" w14:textId="77777777" w:rsidR="00D77740" w:rsidRPr="009369A9" w:rsidRDefault="00D77740" w:rsidP="00786378">
      <w:pPr>
        <w:ind w:left="567" w:right="567"/>
        <w:jc w:val="both"/>
        <w:rPr>
          <w:rFonts w:ascii="Palatino Linotype" w:eastAsia="Palatino Linotype" w:hAnsi="Palatino Linotype" w:cs="Palatino Linotype"/>
          <w:i/>
          <w:sz w:val="22"/>
          <w:szCs w:val="22"/>
          <w:lang w:eastAsia="es-MX"/>
        </w:rPr>
      </w:pPr>
    </w:p>
    <w:p w14:paraId="7C4ADAB8" w14:textId="77777777" w:rsidR="00D77740" w:rsidRPr="009369A9" w:rsidRDefault="00D77740" w:rsidP="00786378">
      <w:pPr>
        <w:ind w:left="567" w:right="567"/>
        <w:jc w:val="both"/>
        <w:rPr>
          <w:rFonts w:ascii="Palatino Linotype" w:eastAsia="Palatino Linotype" w:hAnsi="Palatino Linotype" w:cs="Palatino Linotype"/>
          <w:i/>
          <w:sz w:val="22"/>
          <w:szCs w:val="22"/>
          <w:lang w:eastAsia="es-MX"/>
        </w:rPr>
      </w:pPr>
      <w:r w:rsidRPr="009369A9">
        <w:rPr>
          <w:rFonts w:ascii="Palatino Linotype" w:eastAsia="Palatino Linotype" w:hAnsi="Palatino Linotype" w:cs="Palatino Linotype"/>
          <w:b/>
          <w:i/>
          <w:sz w:val="22"/>
          <w:szCs w:val="22"/>
          <w:lang w:eastAsia="es-MX"/>
        </w:rPr>
        <w:t>En el caso de los municipios,</w:t>
      </w:r>
      <w:r w:rsidRPr="009369A9">
        <w:rPr>
          <w:rFonts w:ascii="Palatino Linotype" w:eastAsia="Palatino Linotype" w:hAnsi="Palatino Linotype" w:cs="Palatino Linotype"/>
          <w:i/>
          <w:sz w:val="22"/>
          <w:szCs w:val="22"/>
          <w:lang w:eastAsia="es-MX"/>
        </w:rPr>
        <w:t xml:space="preserve"> el registro a que se refiere el párrafo anterior, se realizará conforme al sistema y a las disposiciones en materia de </w:t>
      </w:r>
      <w:r w:rsidRPr="009369A9">
        <w:rPr>
          <w:rFonts w:ascii="Palatino Linotype" w:eastAsia="Palatino Linotype" w:hAnsi="Palatino Linotype" w:cs="Palatino Linotype"/>
          <w:b/>
          <w:i/>
          <w:sz w:val="22"/>
          <w:szCs w:val="22"/>
          <w:lang w:eastAsia="es-MX"/>
        </w:rPr>
        <w:t xml:space="preserve">planeación, programación, </w:t>
      </w:r>
      <w:proofErr w:type="spellStart"/>
      <w:r w:rsidRPr="009369A9">
        <w:rPr>
          <w:rFonts w:ascii="Palatino Linotype" w:eastAsia="Palatino Linotype" w:hAnsi="Palatino Linotype" w:cs="Palatino Linotype"/>
          <w:b/>
          <w:i/>
          <w:sz w:val="22"/>
          <w:szCs w:val="22"/>
          <w:lang w:eastAsia="es-MX"/>
        </w:rPr>
        <w:t>presupuestación</w:t>
      </w:r>
      <w:proofErr w:type="spellEnd"/>
      <w:r w:rsidRPr="009369A9">
        <w:rPr>
          <w:rFonts w:ascii="Palatino Linotype" w:eastAsia="Palatino Linotype" w:hAnsi="Palatino Linotype" w:cs="Palatino Linotype"/>
          <w:b/>
          <w:i/>
          <w:sz w:val="22"/>
          <w:szCs w:val="22"/>
          <w:lang w:eastAsia="es-MX"/>
        </w:rPr>
        <w:t>, evaluación y contabilidad gubernamental</w:t>
      </w:r>
      <w:r w:rsidRPr="009369A9">
        <w:rPr>
          <w:rFonts w:ascii="Palatino Linotype" w:eastAsia="Palatino Linotype" w:hAnsi="Palatino Linotype" w:cs="Palatino Linotype"/>
          <w:i/>
          <w:sz w:val="22"/>
          <w:szCs w:val="22"/>
          <w:lang w:eastAsia="es-MX"/>
        </w:rPr>
        <w:t>, que se aprueben en el marco del Sistema de Coordinación Hacendaria del Estado de México.</w:t>
      </w:r>
    </w:p>
    <w:p w14:paraId="5EB5BF46" w14:textId="77777777" w:rsidR="00D77740" w:rsidRPr="009369A9" w:rsidRDefault="00D77740" w:rsidP="00786378">
      <w:pPr>
        <w:ind w:left="567" w:right="567"/>
        <w:jc w:val="both"/>
        <w:rPr>
          <w:rFonts w:ascii="Palatino Linotype" w:eastAsia="Palatino Linotype" w:hAnsi="Palatino Linotype" w:cs="Palatino Linotype"/>
          <w:b/>
          <w:i/>
          <w:sz w:val="22"/>
          <w:szCs w:val="22"/>
          <w:lang w:eastAsia="es-MX"/>
        </w:rPr>
      </w:pPr>
    </w:p>
    <w:p w14:paraId="7D77D923" w14:textId="77777777" w:rsidR="00D77740" w:rsidRPr="009369A9" w:rsidRDefault="00D77740" w:rsidP="00786378">
      <w:pPr>
        <w:ind w:left="567" w:right="567"/>
        <w:jc w:val="both"/>
        <w:rPr>
          <w:rFonts w:ascii="Palatino Linotype" w:eastAsia="Palatino Linotype" w:hAnsi="Palatino Linotype" w:cs="Palatino Linotype"/>
          <w:i/>
          <w:sz w:val="22"/>
          <w:szCs w:val="22"/>
          <w:lang w:eastAsia="es-MX"/>
        </w:rPr>
      </w:pPr>
      <w:r w:rsidRPr="009369A9">
        <w:rPr>
          <w:rFonts w:ascii="Palatino Linotype" w:eastAsia="Palatino Linotype" w:hAnsi="Palatino Linotype" w:cs="Palatino Linotype"/>
          <w:b/>
          <w:i/>
          <w:sz w:val="22"/>
          <w:szCs w:val="22"/>
          <w:lang w:eastAsia="es-MX"/>
        </w:rPr>
        <w:lastRenderedPageBreak/>
        <w:t>Artículo 343.-</w:t>
      </w:r>
      <w:r w:rsidRPr="009369A9">
        <w:rPr>
          <w:rFonts w:ascii="Palatino Linotype" w:eastAsia="Palatino Linotype" w:hAnsi="Palatino Linotype" w:cs="Palatino Linotype"/>
          <w:i/>
          <w:sz w:val="22"/>
          <w:szCs w:val="22"/>
          <w:lang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79D20574" w14:textId="77777777" w:rsidR="00D77740" w:rsidRPr="009369A9" w:rsidRDefault="00D77740" w:rsidP="00786378">
      <w:pPr>
        <w:ind w:left="567" w:right="567"/>
        <w:jc w:val="both"/>
        <w:rPr>
          <w:rFonts w:ascii="Palatino Linotype" w:eastAsia="Palatino Linotype" w:hAnsi="Palatino Linotype" w:cs="Palatino Linotype"/>
          <w:i/>
          <w:sz w:val="22"/>
          <w:szCs w:val="22"/>
          <w:lang w:eastAsia="es-MX"/>
        </w:rPr>
      </w:pPr>
      <w:r w:rsidRPr="009369A9">
        <w:rPr>
          <w:rFonts w:ascii="Palatino Linotype" w:eastAsia="Palatino Linotype" w:hAnsi="Palatino Linotype" w:cs="Palatino Linotype"/>
          <w:i/>
          <w:sz w:val="22"/>
          <w:szCs w:val="22"/>
          <w:lang w:eastAsia="es-MX"/>
        </w:rPr>
        <w:t>El sistema de contabilidad sobre base acumulativa total, se sustentará en las normas emitidas por el Consejo Nacional de Armonización Contable.</w:t>
      </w:r>
    </w:p>
    <w:p w14:paraId="09282928" w14:textId="77777777" w:rsidR="00D77740" w:rsidRPr="009369A9" w:rsidRDefault="00D77740" w:rsidP="00786378">
      <w:pPr>
        <w:ind w:left="567" w:right="567"/>
        <w:jc w:val="both"/>
        <w:rPr>
          <w:rFonts w:ascii="Palatino Linotype" w:eastAsia="Palatino Linotype" w:hAnsi="Palatino Linotype" w:cs="Palatino Linotype"/>
          <w:b/>
          <w:i/>
          <w:sz w:val="22"/>
          <w:szCs w:val="22"/>
          <w:lang w:eastAsia="es-MX"/>
        </w:rPr>
      </w:pPr>
    </w:p>
    <w:p w14:paraId="64BF9A4D" w14:textId="77777777" w:rsidR="00D77740" w:rsidRPr="009369A9" w:rsidRDefault="00D77740" w:rsidP="00786378">
      <w:pPr>
        <w:ind w:left="567" w:right="567"/>
        <w:jc w:val="both"/>
        <w:rPr>
          <w:rFonts w:ascii="Palatino Linotype" w:eastAsia="Palatino Linotype" w:hAnsi="Palatino Linotype" w:cs="Palatino Linotype"/>
          <w:i/>
          <w:sz w:val="22"/>
          <w:szCs w:val="22"/>
          <w:lang w:eastAsia="es-MX"/>
        </w:rPr>
      </w:pPr>
      <w:r w:rsidRPr="009369A9">
        <w:rPr>
          <w:rFonts w:ascii="Palatino Linotype" w:eastAsia="Palatino Linotype" w:hAnsi="Palatino Linotype" w:cs="Palatino Linotype"/>
          <w:b/>
          <w:i/>
          <w:sz w:val="22"/>
          <w:szCs w:val="22"/>
          <w:lang w:eastAsia="es-MX"/>
        </w:rPr>
        <w:t xml:space="preserve">Artículo 344.- </w:t>
      </w:r>
      <w:r w:rsidRPr="009369A9">
        <w:rPr>
          <w:rFonts w:ascii="Palatino Linotype" w:eastAsia="Palatino Linotype" w:hAnsi="Palatino Linotype" w:cs="Palatino Linotype"/>
          <w:i/>
          <w:sz w:val="22"/>
          <w:szCs w:val="22"/>
          <w:lang w:eastAsia="es-MX"/>
        </w:rPr>
        <w:t xml:space="preserve">Los Entes Públicos, a través de cualquiera de sus unidades administrativas, de acuerdo con su naturaleza jurídica y según corresponda, </w:t>
      </w:r>
      <w:r w:rsidRPr="009369A9">
        <w:rPr>
          <w:rFonts w:ascii="Palatino Linotype" w:eastAsia="Palatino Linotype" w:hAnsi="Palatino Linotype" w:cs="Palatino Linotype"/>
          <w:i/>
          <w:sz w:val="22"/>
          <w:szCs w:val="22"/>
          <w:u w:val="single"/>
          <w:lang w:eastAsia="es-MX"/>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9369A9">
        <w:rPr>
          <w:rFonts w:ascii="Palatino Linotype" w:eastAsia="Palatino Linotype" w:hAnsi="Palatino Linotype" w:cs="Palatino Linotype"/>
          <w:i/>
          <w:sz w:val="22"/>
          <w:szCs w:val="22"/>
          <w:lang w:eastAsia="es-MX"/>
        </w:rPr>
        <w:t>.</w:t>
      </w:r>
    </w:p>
    <w:p w14:paraId="258F73B6" w14:textId="77777777" w:rsidR="00D77740" w:rsidRPr="009369A9" w:rsidRDefault="00D77740" w:rsidP="00786378">
      <w:pPr>
        <w:ind w:left="567" w:right="567"/>
        <w:jc w:val="both"/>
        <w:rPr>
          <w:rFonts w:ascii="Palatino Linotype" w:eastAsia="Palatino Linotype" w:hAnsi="Palatino Linotype" w:cs="Palatino Linotype"/>
          <w:b/>
          <w:i/>
          <w:sz w:val="22"/>
          <w:szCs w:val="22"/>
          <w:lang w:eastAsia="es-MX"/>
        </w:rPr>
      </w:pPr>
    </w:p>
    <w:p w14:paraId="0B56CAA3" w14:textId="77777777" w:rsidR="00D77740" w:rsidRPr="009369A9" w:rsidRDefault="00D77740" w:rsidP="00786378">
      <w:pPr>
        <w:ind w:left="567" w:right="567"/>
        <w:jc w:val="both"/>
        <w:rPr>
          <w:rFonts w:ascii="Palatino Linotype" w:eastAsia="Palatino Linotype" w:hAnsi="Palatino Linotype" w:cs="Palatino Linotype"/>
          <w:b/>
          <w:i/>
          <w:sz w:val="22"/>
          <w:szCs w:val="22"/>
          <w:lang w:eastAsia="es-MX"/>
        </w:rPr>
      </w:pPr>
      <w:r w:rsidRPr="009369A9">
        <w:rPr>
          <w:rFonts w:ascii="Palatino Linotype" w:eastAsia="Palatino Linotype" w:hAnsi="Palatino Linotype" w:cs="Palatino Linotype"/>
          <w:b/>
          <w:i/>
          <w:sz w:val="22"/>
          <w:szCs w:val="22"/>
          <w:lang w:eastAsia="es-MX"/>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9369A9">
        <w:rPr>
          <w:rFonts w:ascii="Palatino Linotype" w:eastAsia="Palatino Linotype" w:hAnsi="Palatino Linotype" w:cs="Palatino Linotype"/>
          <w:i/>
          <w:sz w:val="22"/>
          <w:szCs w:val="22"/>
          <w:lang w:eastAsia="es-MX"/>
        </w:rPr>
        <w:t xml:space="preserve">según corresponda, así como de los órganos internos de control, </w:t>
      </w:r>
      <w:r w:rsidRPr="009369A9">
        <w:rPr>
          <w:rFonts w:ascii="Palatino Linotype" w:eastAsia="Palatino Linotype" w:hAnsi="Palatino Linotype" w:cs="Palatino Linotype"/>
          <w:b/>
          <w:i/>
          <w:sz w:val="22"/>
          <w:szCs w:val="22"/>
          <w:lang w:eastAsia="es-MX"/>
        </w:rPr>
        <w:t>por un término de cinco años,</w:t>
      </w:r>
      <w:r w:rsidRPr="009369A9">
        <w:rPr>
          <w:rFonts w:ascii="Palatino Linotype" w:eastAsia="Palatino Linotype" w:hAnsi="Palatino Linotype" w:cs="Palatino Linotype"/>
          <w:i/>
          <w:sz w:val="22"/>
          <w:szCs w:val="22"/>
          <w:lang w:eastAsia="es-MX"/>
        </w:rPr>
        <w:t xml:space="preserve"> contados a partir del ejercicio presupuestal siguiente al que corresponda,</w:t>
      </w:r>
      <w:r w:rsidRPr="009369A9">
        <w:rPr>
          <w:rFonts w:ascii="Palatino Linotype" w:eastAsia="Palatino Linotype" w:hAnsi="Palatino Linotype" w:cs="Palatino Linotype"/>
          <w:b/>
          <w:i/>
          <w:sz w:val="22"/>
          <w:szCs w:val="22"/>
          <w:lang w:eastAsia="es-MX"/>
        </w:rPr>
        <w:t xml:space="preserve"> en el caso de los Municipios, dicha obligación corresponderá a la Tesorería.</w:t>
      </w:r>
    </w:p>
    <w:p w14:paraId="1BA88790" w14:textId="77777777" w:rsidR="00D77740" w:rsidRPr="009369A9" w:rsidRDefault="00D77740" w:rsidP="00786378">
      <w:pPr>
        <w:ind w:left="567" w:right="567"/>
        <w:jc w:val="both"/>
        <w:rPr>
          <w:rFonts w:ascii="Palatino Linotype" w:eastAsia="Palatino Linotype" w:hAnsi="Palatino Linotype" w:cs="Palatino Linotype"/>
          <w:i/>
          <w:sz w:val="22"/>
          <w:szCs w:val="22"/>
          <w:lang w:eastAsia="es-MX"/>
        </w:rPr>
      </w:pPr>
    </w:p>
    <w:p w14:paraId="2B656991" w14:textId="77777777" w:rsidR="00D77740" w:rsidRPr="009369A9" w:rsidRDefault="00D77740" w:rsidP="00786378">
      <w:pPr>
        <w:ind w:left="567" w:right="567"/>
        <w:jc w:val="both"/>
        <w:rPr>
          <w:rFonts w:ascii="Palatino Linotype" w:eastAsia="Palatino Linotype" w:hAnsi="Palatino Linotype" w:cs="Palatino Linotype"/>
          <w:i/>
          <w:sz w:val="22"/>
          <w:szCs w:val="22"/>
          <w:lang w:eastAsia="es-MX"/>
        </w:rPr>
      </w:pPr>
      <w:r w:rsidRPr="009369A9">
        <w:rPr>
          <w:rFonts w:ascii="Palatino Linotype" w:eastAsia="Palatino Linotype" w:hAnsi="Palatino Linotype" w:cs="Palatino Linotype"/>
          <w:i/>
          <w:sz w:val="22"/>
          <w:szCs w:val="22"/>
          <w:lang w:eastAsia="es-MX"/>
        </w:rPr>
        <w:t>Tratándose de documentos de carácter histórico, se estará a lo dispuesto por la legislación de la materia.</w:t>
      </w:r>
    </w:p>
    <w:p w14:paraId="6C8FB9BD" w14:textId="77777777" w:rsidR="00D77740" w:rsidRPr="009369A9" w:rsidRDefault="00D77740" w:rsidP="00786378">
      <w:pPr>
        <w:ind w:left="567" w:right="567"/>
        <w:jc w:val="both"/>
        <w:rPr>
          <w:rFonts w:ascii="Palatino Linotype" w:eastAsia="Palatino Linotype" w:hAnsi="Palatino Linotype" w:cs="Palatino Linotype"/>
          <w:i/>
          <w:sz w:val="22"/>
          <w:szCs w:val="22"/>
          <w:lang w:eastAsia="es-MX"/>
        </w:rPr>
      </w:pPr>
      <w:r w:rsidRPr="009369A9">
        <w:rPr>
          <w:rFonts w:ascii="Palatino Linotype" w:eastAsia="Palatino Linotype" w:hAnsi="Palatino Linotype" w:cs="Palatino Linotype"/>
          <w:i/>
          <w:sz w:val="22"/>
          <w:szCs w:val="22"/>
          <w:lang w:eastAsia="es-MX"/>
        </w:rPr>
        <w:t>(…)</w:t>
      </w:r>
    </w:p>
    <w:p w14:paraId="60D56E3C" w14:textId="77777777" w:rsidR="00D77740" w:rsidRPr="009369A9" w:rsidRDefault="00D77740" w:rsidP="00786378">
      <w:pPr>
        <w:ind w:left="567" w:right="567"/>
        <w:jc w:val="both"/>
        <w:rPr>
          <w:rFonts w:ascii="Palatino Linotype" w:eastAsia="Palatino Linotype" w:hAnsi="Palatino Linotype" w:cs="Palatino Linotype"/>
          <w:i/>
          <w:sz w:val="22"/>
          <w:szCs w:val="22"/>
          <w:lang w:eastAsia="es-MX"/>
        </w:rPr>
      </w:pPr>
      <w:r w:rsidRPr="009369A9">
        <w:rPr>
          <w:rFonts w:ascii="Palatino Linotype" w:eastAsia="Palatino Linotype" w:hAnsi="Palatino Linotype" w:cs="Palatino Linotype"/>
          <w:b/>
          <w:i/>
          <w:sz w:val="22"/>
          <w:szCs w:val="22"/>
          <w:lang w:eastAsia="es-MX"/>
        </w:rPr>
        <w:t>Artículo 345.-</w:t>
      </w:r>
      <w:r w:rsidRPr="009369A9">
        <w:rPr>
          <w:rFonts w:ascii="Palatino Linotype" w:eastAsia="Palatino Linotype" w:hAnsi="Palatino Linotype" w:cs="Palatino Linotype"/>
          <w:i/>
          <w:sz w:val="22"/>
          <w:szCs w:val="22"/>
          <w:lang w:eastAsia="es-MX"/>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9369A9">
        <w:rPr>
          <w:rFonts w:ascii="Palatino Linotype" w:eastAsia="Palatino Linotype" w:hAnsi="Palatino Linotype" w:cs="Palatino Linotype"/>
          <w:i/>
          <w:sz w:val="22"/>
          <w:szCs w:val="22"/>
          <w:u w:val="single"/>
          <w:lang w:eastAsia="es-MX"/>
        </w:rPr>
        <w:t>Tratándose de los comprobantes fiscales digitales, estos deberán estar agregados en forma electrónica a cada póliza de registro contable</w:t>
      </w:r>
      <w:r w:rsidRPr="009369A9">
        <w:rPr>
          <w:rFonts w:ascii="Palatino Linotype" w:eastAsia="Palatino Linotype" w:hAnsi="Palatino Linotype" w:cs="Palatino Linotype"/>
          <w:i/>
          <w:sz w:val="22"/>
          <w:szCs w:val="22"/>
          <w:lang w:eastAsia="es-MX"/>
        </w:rPr>
        <w:t>.</w:t>
      </w:r>
    </w:p>
    <w:p w14:paraId="76F2E742" w14:textId="77777777" w:rsidR="00D77740" w:rsidRPr="009369A9" w:rsidRDefault="00D77740" w:rsidP="00786378">
      <w:pPr>
        <w:ind w:left="567" w:right="567"/>
        <w:jc w:val="both"/>
        <w:rPr>
          <w:rFonts w:ascii="Palatino Linotype" w:eastAsia="Palatino Linotype" w:hAnsi="Palatino Linotype" w:cs="Palatino Linotype"/>
          <w:i/>
          <w:sz w:val="22"/>
          <w:szCs w:val="22"/>
          <w:lang w:eastAsia="es-MX"/>
        </w:rPr>
      </w:pPr>
    </w:p>
    <w:p w14:paraId="5F9ECBA8" w14:textId="77777777" w:rsidR="00D77740" w:rsidRPr="009369A9" w:rsidRDefault="00D77740" w:rsidP="00786378">
      <w:pPr>
        <w:ind w:left="567" w:right="567"/>
        <w:jc w:val="both"/>
        <w:rPr>
          <w:rFonts w:ascii="Palatino Linotype" w:eastAsia="Palatino Linotype" w:hAnsi="Palatino Linotype" w:cs="Palatino Linotype"/>
          <w:i/>
          <w:sz w:val="22"/>
          <w:szCs w:val="22"/>
          <w:lang w:eastAsia="es-MX"/>
        </w:rPr>
      </w:pPr>
      <w:r w:rsidRPr="009369A9">
        <w:rPr>
          <w:rFonts w:ascii="Palatino Linotype" w:eastAsia="Palatino Linotype" w:hAnsi="Palatino Linotype" w:cs="Palatino Linotype"/>
          <w:i/>
          <w:sz w:val="22"/>
          <w:szCs w:val="22"/>
          <w:lang w:eastAsia="es-MX"/>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9369A9">
        <w:rPr>
          <w:rFonts w:ascii="Palatino Linotype" w:eastAsia="Palatino Linotype" w:hAnsi="Palatino Linotype" w:cs="Palatino Linotype"/>
          <w:b/>
          <w:i/>
          <w:sz w:val="22"/>
          <w:szCs w:val="22"/>
          <w:lang w:eastAsia="es-MX"/>
        </w:rPr>
        <w:t>deberán estar agregados en forma electrónica a cada póliza de registro contable</w:t>
      </w:r>
      <w:r w:rsidRPr="009369A9">
        <w:rPr>
          <w:rFonts w:ascii="Palatino Linotype" w:eastAsia="Palatino Linotype" w:hAnsi="Palatino Linotype" w:cs="Palatino Linotype"/>
          <w:i/>
          <w:sz w:val="22"/>
          <w:szCs w:val="22"/>
          <w:lang w:eastAsia="es-MX"/>
        </w:rPr>
        <w:t>.</w:t>
      </w:r>
    </w:p>
    <w:p w14:paraId="69F7CF75" w14:textId="77777777" w:rsidR="00D77740" w:rsidRPr="009369A9" w:rsidRDefault="00D77740" w:rsidP="00786378">
      <w:pPr>
        <w:ind w:left="567" w:right="567"/>
        <w:jc w:val="both"/>
        <w:rPr>
          <w:rFonts w:ascii="Palatino Linotype" w:eastAsia="Palatino Linotype" w:hAnsi="Palatino Linotype" w:cs="Palatino Linotype"/>
          <w:i/>
          <w:sz w:val="22"/>
          <w:szCs w:val="22"/>
          <w:lang w:eastAsia="es-MX"/>
        </w:rPr>
      </w:pPr>
    </w:p>
    <w:p w14:paraId="62DEBD21" w14:textId="77777777" w:rsidR="00D77740" w:rsidRPr="009369A9" w:rsidRDefault="00D77740" w:rsidP="00786378">
      <w:pPr>
        <w:ind w:left="567" w:right="567"/>
        <w:jc w:val="both"/>
        <w:rPr>
          <w:rFonts w:ascii="Palatino Linotype" w:eastAsia="Palatino Linotype" w:hAnsi="Palatino Linotype" w:cs="Palatino Linotype"/>
          <w:b/>
          <w:i/>
          <w:sz w:val="22"/>
          <w:szCs w:val="22"/>
          <w:lang w:eastAsia="es-MX"/>
        </w:rPr>
      </w:pPr>
      <w:r w:rsidRPr="009369A9">
        <w:rPr>
          <w:rFonts w:ascii="Palatino Linotype" w:eastAsia="Palatino Linotype" w:hAnsi="Palatino Linotype" w:cs="Palatino Linotype"/>
          <w:i/>
          <w:sz w:val="22"/>
          <w:szCs w:val="22"/>
          <w:lang w:eastAsia="es-MX"/>
        </w:rPr>
        <w:t>El plazo señalado en este artículo empezará a contar a partir de la publicación en el Periódico Oficial, del decreto correspondiente.”</w:t>
      </w:r>
    </w:p>
    <w:p w14:paraId="160A7DF9" w14:textId="77777777" w:rsidR="00D77740" w:rsidRPr="009369A9" w:rsidRDefault="00D77740" w:rsidP="00786378">
      <w:pPr>
        <w:spacing w:line="360" w:lineRule="auto"/>
        <w:jc w:val="both"/>
        <w:rPr>
          <w:rFonts w:ascii="Palatino Linotype" w:eastAsia="Palatino Linotype" w:hAnsi="Palatino Linotype" w:cs="Palatino Linotype"/>
          <w:lang w:eastAsia="es-MX"/>
        </w:rPr>
      </w:pPr>
    </w:p>
    <w:p w14:paraId="2B8F6AE9" w14:textId="77777777" w:rsidR="00D77740" w:rsidRPr="009369A9" w:rsidRDefault="00D77740" w:rsidP="00786378">
      <w:pPr>
        <w:spacing w:line="360" w:lineRule="auto"/>
        <w:jc w:val="both"/>
        <w:rPr>
          <w:rFonts w:ascii="Palatino Linotype" w:eastAsia="Palatino Linotype" w:hAnsi="Palatino Linotype" w:cs="Palatino Linotype"/>
          <w:lang w:eastAsia="es-MX"/>
        </w:rPr>
      </w:pPr>
      <w:r w:rsidRPr="009369A9">
        <w:rPr>
          <w:rFonts w:ascii="Palatino Linotype" w:eastAsia="Palatino Linotype" w:hAnsi="Palatino Linotype" w:cs="Palatino Linotype"/>
          <w:lang w:eastAsia="es-MX"/>
        </w:rPr>
        <w:lastRenderedPageBreak/>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9369A9">
        <w:rPr>
          <w:rFonts w:ascii="Palatino Linotype" w:eastAsia="Palatino Linotype" w:hAnsi="Palatino Linotype" w:cs="Palatino Linotype"/>
          <w:lang w:eastAsia="es-MX"/>
        </w:rPr>
        <w:t>presupuestación</w:t>
      </w:r>
      <w:proofErr w:type="spellEnd"/>
      <w:r w:rsidRPr="009369A9">
        <w:rPr>
          <w:rFonts w:ascii="Palatino Linotype" w:eastAsia="Palatino Linotype" w:hAnsi="Palatino Linotype" w:cs="Palatino Linotype"/>
          <w:lang w:eastAsia="es-MX"/>
        </w:rPr>
        <w:t>, evaluación y contabilidad gubernamental.</w:t>
      </w:r>
    </w:p>
    <w:p w14:paraId="380541FD" w14:textId="77777777" w:rsidR="00D77740" w:rsidRPr="009369A9" w:rsidRDefault="00D77740" w:rsidP="00786378">
      <w:pPr>
        <w:spacing w:line="360" w:lineRule="auto"/>
        <w:jc w:val="both"/>
        <w:rPr>
          <w:rFonts w:ascii="Palatino Linotype" w:eastAsia="Palatino Linotype" w:hAnsi="Palatino Linotype" w:cs="Palatino Linotype"/>
          <w:lang w:eastAsia="es-MX"/>
        </w:rPr>
      </w:pPr>
    </w:p>
    <w:p w14:paraId="3CC15C7B" w14:textId="77777777" w:rsidR="00D77740" w:rsidRPr="009369A9" w:rsidRDefault="00D77740" w:rsidP="00786378">
      <w:pPr>
        <w:spacing w:line="360" w:lineRule="auto"/>
        <w:jc w:val="both"/>
        <w:rPr>
          <w:rFonts w:ascii="Palatino Linotype" w:eastAsia="Palatino Linotype" w:hAnsi="Palatino Linotype" w:cs="Palatino Linotype"/>
          <w:lang w:eastAsia="es-MX"/>
        </w:rPr>
      </w:pPr>
      <w:r w:rsidRPr="009369A9">
        <w:rPr>
          <w:rFonts w:ascii="Palatino Linotype" w:eastAsia="Palatino Linotype" w:hAnsi="Palatino Linotype" w:cs="Palatino Linotype"/>
          <w:lang w:eastAsia="es-MX"/>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Pr="009369A9">
        <w:rPr>
          <w:rFonts w:ascii="Palatino Linotype" w:eastAsia="Palatino Linotype" w:hAnsi="Palatino Linotype" w:cs="Palatino Linotype"/>
          <w:lang w:eastAsia="es-MX"/>
        </w:rPr>
        <w:t>Presupuestación</w:t>
      </w:r>
      <w:proofErr w:type="spellEnd"/>
      <w:r w:rsidRPr="009369A9">
        <w:rPr>
          <w:rFonts w:ascii="Palatino Linotype" w:eastAsia="Palatino Linotype" w:hAnsi="Palatino Linotype" w:cs="Palatino Linotype"/>
          <w:lang w:eastAsia="es-MX"/>
        </w:rPr>
        <w:t xml:space="preserve"> y Evaluación en la Administración Pública”</w:t>
      </w:r>
      <w:r w:rsidRPr="009369A9">
        <w:rPr>
          <w:rFonts w:ascii="Palatino Linotype" w:eastAsia="Palatino Linotype" w:hAnsi="Palatino Linotype" w:cs="Palatino Linotype"/>
          <w:vertAlign w:val="superscript"/>
          <w:lang w:eastAsia="es-MX"/>
        </w:rPr>
        <w:footnoteReference w:id="2"/>
      </w:r>
      <w:r w:rsidRPr="009369A9">
        <w:rPr>
          <w:rFonts w:ascii="Palatino Linotype" w:eastAsia="Palatino Linotype" w:hAnsi="Palatino Linotype" w:cs="Palatino Linotype"/>
          <w:lang w:eastAsia="es-MX"/>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61059ECB" w14:textId="77777777" w:rsidR="00D77740" w:rsidRPr="009369A9" w:rsidRDefault="00D77740" w:rsidP="00786378">
      <w:pPr>
        <w:spacing w:line="360" w:lineRule="auto"/>
        <w:jc w:val="both"/>
        <w:rPr>
          <w:rFonts w:ascii="Palatino Linotype" w:eastAsia="Palatino Linotype" w:hAnsi="Palatino Linotype" w:cs="Palatino Linotype"/>
          <w:lang w:eastAsia="es-MX"/>
        </w:rPr>
      </w:pPr>
    </w:p>
    <w:p w14:paraId="2FA9AFDB" w14:textId="77777777" w:rsidR="00D77740" w:rsidRPr="009369A9" w:rsidRDefault="00D77740" w:rsidP="00786378">
      <w:pPr>
        <w:ind w:left="567" w:right="616" w:hanging="9"/>
        <w:jc w:val="both"/>
        <w:rPr>
          <w:rFonts w:ascii="Palatino Linotype" w:eastAsia="Palatino Linotype" w:hAnsi="Palatino Linotype" w:cs="Palatino Linotype"/>
          <w:b/>
          <w:i/>
          <w:sz w:val="22"/>
          <w:szCs w:val="22"/>
          <w:lang w:eastAsia="es-MX"/>
        </w:rPr>
      </w:pPr>
      <w:r w:rsidRPr="009369A9">
        <w:rPr>
          <w:rFonts w:ascii="Palatino Linotype" w:eastAsia="Palatino Linotype" w:hAnsi="Palatino Linotype" w:cs="Palatino Linotype"/>
          <w:b/>
          <w:i/>
          <w:sz w:val="22"/>
          <w:szCs w:val="22"/>
          <w:lang w:eastAsia="es-MX"/>
        </w:rPr>
        <w:t>“REGISTRO CONTABLE</w:t>
      </w:r>
    </w:p>
    <w:p w14:paraId="1BCC43CC" w14:textId="77777777" w:rsidR="00D77740" w:rsidRPr="009369A9" w:rsidRDefault="00D77740" w:rsidP="00786378">
      <w:pPr>
        <w:ind w:left="567" w:right="616" w:hanging="9"/>
        <w:jc w:val="both"/>
        <w:rPr>
          <w:rFonts w:ascii="Palatino Linotype" w:eastAsia="Palatino Linotype" w:hAnsi="Palatino Linotype" w:cs="Palatino Linotype"/>
          <w:i/>
          <w:sz w:val="22"/>
          <w:szCs w:val="22"/>
          <w:lang w:eastAsia="es-MX"/>
        </w:rPr>
      </w:pPr>
      <w:r w:rsidRPr="009369A9">
        <w:rPr>
          <w:rFonts w:ascii="Palatino Linotype" w:eastAsia="Palatino Linotype" w:hAnsi="Palatino Linotype" w:cs="Palatino Linotype"/>
          <w:i/>
          <w:sz w:val="22"/>
          <w:szCs w:val="22"/>
          <w:lang w:eastAsia="es-MX"/>
        </w:rPr>
        <w:t>Asiento que se realiza en los libros de contabilidad de las actividades relacionadas con el ingreso y egresos de un ente económico.”</w:t>
      </w:r>
    </w:p>
    <w:p w14:paraId="0651976B" w14:textId="77777777" w:rsidR="00D77740" w:rsidRPr="009369A9" w:rsidRDefault="00D77740" w:rsidP="00786378">
      <w:pPr>
        <w:ind w:right="616"/>
        <w:jc w:val="both"/>
        <w:rPr>
          <w:rFonts w:ascii="Palatino Linotype" w:eastAsia="Palatino Linotype" w:hAnsi="Palatino Linotype" w:cs="Palatino Linotype"/>
          <w:b/>
          <w:i/>
          <w:sz w:val="22"/>
          <w:szCs w:val="22"/>
          <w:lang w:eastAsia="es-MX"/>
        </w:rPr>
      </w:pPr>
    </w:p>
    <w:p w14:paraId="032AA117" w14:textId="77777777" w:rsidR="00D77740" w:rsidRPr="009369A9" w:rsidRDefault="00D77740" w:rsidP="00786378">
      <w:pPr>
        <w:ind w:left="567" w:right="616" w:hanging="9"/>
        <w:jc w:val="both"/>
        <w:rPr>
          <w:rFonts w:ascii="Palatino Linotype" w:eastAsia="Palatino Linotype" w:hAnsi="Palatino Linotype" w:cs="Palatino Linotype"/>
          <w:b/>
          <w:i/>
          <w:sz w:val="22"/>
          <w:szCs w:val="22"/>
          <w:lang w:eastAsia="es-MX"/>
        </w:rPr>
      </w:pPr>
      <w:r w:rsidRPr="009369A9">
        <w:rPr>
          <w:rFonts w:ascii="Palatino Linotype" w:eastAsia="Palatino Linotype" w:hAnsi="Palatino Linotype" w:cs="Palatino Linotype"/>
          <w:b/>
          <w:i/>
          <w:sz w:val="22"/>
          <w:szCs w:val="22"/>
          <w:lang w:eastAsia="es-MX"/>
        </w:rPr>
        <w:t>“REGISTRO PRESUPUESTARIO</w:t>
      </w:r>
    </w:p>
    <w:p w14:paraId="1572B232" w14:textId="77777777" w:rsidR="00D77740" w:rsidRPr="009369A9" w:rsidRDefault="00D77740" w:rsidP="00786378">
      <w:pPr>
        <w:ind w:left="567" w:right="616" w:hanging="9"/>
        <w:jc w:val="both"/>
        <w:rPr>
          <w:rFonts w:ascii="Palatino Linotype" w:eastAsia="Palatino Linotype" w:hAnsi="Palatino Linotype" w:cs="Palatino Linotype"/>
          <w:i/>
          <w:sz w:val="22"/>
          <w:szCs w:val="22"/>
          <w:lang w:eastAsia="es-MX"/>
        </w:rPr>
      </w:pPr>
      <w:r w:rsidRPr="009369A9">
        <w:rPr>
          <w:rFonts w:ascii="Palatino Linotype" w:eastAsia="Palatino Linotype" w:hAnsi="Palatino Linotype" w:cs="Palatino Linotype"/>
          <w:i/>
          <w:sz w:val="22"/>
          <w:szCs w:val="22"/>
          <w:lang w:eastAsia="es-MX"/>
        </w:rPr>
        <w:t>Asiento contable de las erogaciones realizadas por las dependencias y entidades con relación a la asignación, modificación y ejercicio de los recursos presupuestarios que se les hayan autorizado.”</w:t>
      </w:r>
    </w:p>
    <w:p w14:paraId="6C2ADC8A" w14:textId="77777777" w:rsidR="00D77740" w:rsidRPr="009369A9" w:rsidRDefault="00D77740" w:rsidP="00786378">
      <w:pPr>
        <w:spacing w:line="360" w:lineRule="auto"/>
        <w:ind w:right="51"/>
        <w:jc w:val="both"/>
        <w:rPr>
          <w:rFonts w:ascii="Palatino Linotype" w:eastAsia="Palatino Linotype" w:hAnsi="Palatino Linotype" w:cs="Palatino Linotype"/>
          <w:lang w:eastAsia="es-MX"/>
        </w:rPr>
      </w:pPr>
    </w:p>
    <w:p w14:paraId="435B89B3" w14:textId="77777777" w:rsidR="00D77740" w:rsidRPr="009369A9" w:rsidRDefault="00D77740" w:rsidP="00786378">
      <w:pPr>
        <w:spacing w:line="360" w:lineRule="auto"/>
        <w:ind w:right="51"/>
        <w:jc w:val="both"/>
        <w:rPr>
          <w:rFonts w:ascii="Palatino Linotype" w:eastAsia="Palatino Linotype" w:hAnsi="Palatino Linotype" w:cs="Palatino Linotype"/>
          <w:lang w:eastAsia="es-MX"/>
        </w:rPr>
      </w:pPr>
      <w:r w:rsidRPr="009369A9">
        <w:rPr>
          <w:rFonts w:ascii="Palatino Linotype" w:eastAsia="Palatino Linotype" w:hAnsi="Palatino Linotype" w:cs="Palatino Linotype"/>
          <w:lang w:eastAsia="es-MX"/>
        </w:rPr>
        <w:lastRenderedPageBreak/>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29BE83B3" w14:textId="77777777" w:rsidR="00D77740" w:rsidRPr="009369A9" w:rsidRDefault="00D77740" w:rsidP="00786378">
      <w:pPr>
        <w:spacing w:line="360" w:lineRule="auto"/>
        <w:ind w:right="51"/>
        <w:jc w:val="both"/>
        <w:rPr>
          <w:rFonts w:ascii="Palatino Linotype" w:eastAsia="Palatino Linotype" w:hAnsi="Palatino Linotype" w:cs="Palatino Linotype"/>
          <w:lang w:eastAsia="es-MX"/>
        </w:rPr>
      </w:pPr>
    </w:p>
    <w:p w14:paraId="0CCF448B" w14:textId="77777777" w:rsidR="00D77740" w:rsidRPr="009369A9" w:rsidRDefault="00D77740" w:rsidP="00786378">
      <w:pPr>
        <w:spacing w:line="360" w:lineRule="auto"/>
        <w:jc w:val="both"/>
        <w:rPr>
          <w:rFonts w:ascii="Palatino Linotype" w:eastAsia="Palatino Linotype" w:hAnsi="Palatino Linotype" w:cs="Palatino Linotype"/>
          <w:lang w:eastAsia="es-MX"/>
        </w:rPr>
      </w:pPr>
      <w:r w:rsidRPr="009369A9">
        <w:rPr>
          <w:rFonts w:ascii="Palatino Linotype" w:eastAsia="Palatino Linotype" w:hAnsi="Palatino Linotype" w:cs="Palatino Linotype"/>
          <w:lang w:eastAsia="es-MX"/>
        </w:rPr>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06854C29" w14:textId="77777777" w:rsidR="00D77740" w:rsidRPr="009369A9" w:rsidRDefault="00D77740" w:rsidP="00786378">
      <w:pPr>
        <w:spacing w:line="360" w:lineRule="auto"/>
        <w:jc w:val="both"/>
        <w:rPr>
          <w:rFonts w:ascii="Palatino Linotype" w:eastAsia="Palatino Linotype" w:hAnsi="Palatino Linotype" w:cs="Palatino Linotype"/>
          <w:lang w:eastAsia="es-MX"/>
        </w:rPr>
      </w:pPr>
    </w:p>
    <w:p w14:paraId="42C77532" w14:textId="77777777" w:rsidR="00D77740" w:rsidRPr="009369A9" w:rsidRDefault="00D77740" w:rsidP="00786378">
      <w:pPr>
        <w:spacing w:line="360" w:lineRule="auto"/>
        <w:jc w:val="both"/>
        <w:rPr>
          <w:rFonts w:ascii="Palatino Linotype" w:eastAsia="Palatino Linotype" w:hAnsi="Palatino Linotype" w:cs="Palatino Linotype"/>
          <w:lang w:eastAsia="es-MX"/>
        </w:rPr>
      </w:pPr>
      <w:r w:rsidRPr="009369A9">
        <w:rPr>
          <w:rFonts w:ascii="Palatino Linotype" w:eastAsia="Palatino Linotype" w:hAnsi="Palatino Linotype" w:cs="Palatino Linotype"/>
          <w:lang w:eastAsia="es-MX"/>
        </w:rPr>
        <w:t xml:space="preserve">Correlativo a lo anterior, es preciso referir una definición de </w:t>
      </w:r>
      <w:r w:rsidRPr="009369A9">
        <w:rPr>
          <w:rFonts w:ascii="Palatino Linotype" w:eastAsia="Palatino Linotype" w:hAnsi="Palatino Linotype" w:cs="Palatino Linotype"/>
          <w:i/>
          <w:lang w:eastAsia="es-MX"/>
        </w:rPr>
        <w:t>póliza contable</w:t>
      </w:r>
      <w:r w:rsidRPr="009369A9">
        <w:rPr>
          <w:rFonts w:ascii="Palatino Linotype" w:eastAsia="Palatino Linotype" w:hAnsi="Palatino Linotype" w:cs="Palatino Linotype"/>
          <w:lang w:eastAsia="es-MX"/>
        </w:rPr>
        <w:t>, la cual, primeramente, no está definida en el Código Financiero del Estado de México y Municipios; no obstante, el ya mencionado Glosario la define como:</w:t>
      </w:r>
    </w:p>
    <w:p w14:paraId="78E7D0C2" w14:textId="77777777" w:rsidR="00D77740" w:rsidRPr="009369A9" w:rsidRDefault="00D77740" w:rsidP="00786378">
      <w:pPr>
        <w:rPr>
          <w:rFonts w:asciiTheme="minorHAnsi" w:eastAsiaTheme="minorHAnsi" w:hAnsiTheme="minorHAnsi" w:cstheme="minorBidi"/>
          <w:sz w:val="22"/>
          <w:szCs w:val="22"/>
          <w:lang w:eastAsia="es-MX"/>
        </w:rPr>
      </w:pPr>
    </w:p>
    <w:p w14:paraId="70409B42" w14:textId="77777777" w:rsidR="00D77740" w:rsidRPr="009369A9" w:rsidRDefault="00D77740" w:rsidP="00786378">
      <w:pPr>
        <w:ind w:left="567" w:right="616"/>
        <w:jc w:val="both"/>
        <w:rPr>
          <w:rFonts w:ascii="Palatino Linotype" w:eastAsia="Palatino Linotype" w:hAnsi="Palatino Linotype" w:cs="Palatino Linotype"/>
          <w:b/>
          <w:i/>
          <w:sz w:val="22"/>
          <w:szCs w:val="22"/>
          <w:lang w:eastAsia="es-MX"/>
        </w:rPr>
      </w:pPr>
      <w:r w:rsidRPr="009369A9">
        <w:rPr>
          <w:rFonts w:ascii="Palatino Linotype" w:eastAsia="Palatino Linotype" w:hAnsi="Palatino Linotype" w:cs="Palatino Linotype"/>
          <w:i/>
          <w:sz w:val="22"/>
          <w:szCs w:val="22"/>
          <w:lang w:eastAsia="es-MX"/>
        </w:rPr>
        <w:t>“</w:t>
      </w:r>
      <w:r w:rsidRPr="009369A9">
        <w:rPr>
          <w:rFonts w:ascii="Palatino Linotype" w:eastAsia="Palatino Linotype" w:hAnsi="Palatino Linotype" w:cs="Palatino Linotype"/>
          <w:b/>
          <w:i/>
          <w:sz w:val="22"/>
          <w:szCs w:val="22"/>
          <w:lang w:eastAsia="es-MX"/>
        </w:rPr>
        <w:t>PÓLIZA CONTABLE</w:t>
      </w:r>
    </w:p>
    <w:p w14:paraId="79912BAF" w14:textId="77777777" w:rsidR="00D77740" w:rsidRPr="009369A9" w:rsidRDefault="00D77740" w:rsidP="00786378">
      <w:pPr>
        <w:ind w:left="567" w:right="616"/>
        <w:jc w:val="both"/>
        <w:rPr>
          <w:rFonts w:ascii="Palatino Linotype" w:eastAsia="Palatino Linotype" w:hAnsi="Palatino Linotype" w:cs="Palatino Linotype"/>
          <w:i/>
          <w:sz w:val="22"/>
          <w:szCs w:val="22"/>
          <w:lang w:eastAsia="es-MX"/>
        </w:rPr>
      </w:pPr>
      <w:r w:rsidRPr="009369A9">
        <w:rPr>
          <w:rFonts w:ascii="Palatino Linotype" w:eastAsia="Palatino Linotype" w:hAnsi="Palatino Linotype" w:cs="Palatino Linotype"/>
          <w:i/>
          <w:sz w:val="22"/>
          <w:szCs w:val="22"/>
          <w:lang w:eastAsia="es-MX"/>
        </w:rPr>
        <w:t xml:space="preserve">Documento en el cual se asientan en forma individual todas y cada una de las operaciones desarrolladas por una institución, así como la información necesaria para la identificación de dichas operaciones.” </w:t>
      </w:r>
    </w:p>
    <w:p w14:paraId="5145CA64" w14:textId="77777777" w:rsidR="00D77740" w:rsidRPr="009369A9" w:rsidRDefault="00D77740" w:rsidP="00786378">
      <w:pPr>
        <w:spacing w:line="360" w:lineRule="auto"/>
        <w:jc w:val="both"/>
        <w:rPr>
          <w:rFonts w:ascii="Palatino Linotype" w:eastAsia="Palatino Linotype" w:hAnsi="Palatino Linotype" w:cs="Palatino Linotype"/>
          <w:lang w:eastAsia="es-MX"/>
        </w:rPr>
      </w:pPr>
    </w:p>
    <w:p w14:paraId="7D7234DE" w14:textId="77777777" w:rsidR="00D77740" w:rsidRPr="009369A9" w:rsidRDefault="00D77740" w:rsidP="00786378">
      <w:pPr>
        <w:spacing w:line="360" w:lineRule="auto"/>
        <w:jc w:val="both"/>
        <w:rPr>
          <w:rFonts w:ascii="Palatino Linotype" w:eastAsia="Palatino Linotype" w:hAnsi="Palatino Linotype" w:cs="Palatino Linotype"/>
          <w:lang w:eastAsia="es-MX"/>
        </w:rPr>
      </w:pPr>
      <w:r w:rsidRPr="009369A9">
        <w:rPr>
          <w:rFonts w:ascii="Palatino Linotype" w:eastAsia="Palatino Linotype" w:hAnsi="Palatino Linotype" w:cs="Palatino Linotype"/>
          <w:lang w:eastAsia="es-MX"/>
        </w:rPr>
        <w:t xml:space="preserve">Así, se advierte que la </w:t>
      </w:r>
      <w:r w:rsidRPr="009369A9">
        <w:rPr>
          <w:rFonts w:ascii="Palatino Linotype" w:eastAsia="Palatino Linotype" w:hAnsi="Palatino Linotype" w:cs="Palatino Linotype"/>
          <w:i/>
          <w:lang w:eastAsia="es-MX"/>
        </w:rPr>
        <w:t>póliza contable</w:t>
      </w:r>
      <w:r w:rsidRPr="009369A9">
        <w:rPr>
          <w:rFonts w:ascii="Palatino Linotype" w:eastAsia="Palatino Linotype" w:hAnsi="Palatino Linotype" w:cs="Palatino Linotype"/>
          <w:lang w:eastAsia="es-MX"/>
        </w:rPr>
        <w:t xml:space="preserve"> constituye un registro contable y presupuestal con el que cuentan los Municipios para el registro de operaciones relacionadas con </w:t>
      </w:r>
      <w:r w:rsidRPr="009369A9">
        <w:rPr>
          <w:rFonts w:ascii="Palatino Linotype" w:eastAsia="Palatino Linotype" w:hAnsi="Palatino Linotype" w:cs="Palatino Linotype"/>
          <w:u w:val="single"/>
          <w:lang w:eastAsia="es-MX"/>
        </w:rPr>
        <w:t>ingresos y egresos</w:t>
      </w:r>
      <w:r w:rsidRPr="009369A9">
        <w:rPr>
          <w:rFonts w:ascii="Palatino Linotype" w:eastAsia="Palatino Linotype" w:hAnsi="Palatino Linotype" w:cs="Palatino Linotype"/>
          <w:lang w:eastAsia="es-MX"/>
        </w:rPr>
        <w:t xml:space="preserve"> y se anexan los documentos o comprobantes que justifiquen las anotaciones y cantidades en ellas registradas, lo que permite la identificación plena de dichas operaciones.</w:t>
      </w:r>
    </w:p>
    <w:p w14:paraId="216320FC" w14:textId="77777777" w:rsidR="00D77740" w:rsidRPr="009369A9" w:rsidRDefault="00D77740" w:rsidP="00786378">
      <w:pPr>
        <w:spacing w:line="360" w:lineRule="auto"/>
        <w:jc w:val="both"/>
        <w:rPr>
          <w:rFonts w:ascii="Palatino Linotype" w:eastAsia="Palatino Linotype" w:hAnsi="Palatino Linotype" w:cs="Palatino Linotype"/>
          <w:lang w:eastAsia="es-MX"/>
        </w:rPr>
      </w:pPr>
    </w:p>
    <w:p w14:paraId="72F53298" w14:textId="77777777" w:rsidR="00D77740" w:rsidRPr="009369A9" w:rsidRDefault="00D77740" w:rsidP="00786378">
      <w:pPr>
        <w:spacing w:line="360" w:lineRule="auto"/>
        <w:jc w:val="both"/>
        <w:rPr>
          <w:rFonts w:ascii="Palatino Linotype" w:eastAsia="Palatino Linotype" w:hAnsi="Palatino Linotype" w:cs="Palatino Linotype"/>
          <w:lang w:eastAsia="es-MX"/>
        </w:rPr>
      </w:pPr>
      <w:r w:rsidRPr="009369A9">
        <w:rPr>
          <w:rFonts w:ascii="Palatino Linotype" w:eastAsia="Palatino Linotype" w:hAnsi="Palatino Linotype" w:cs="Palatino Linotype"/>
          <w:lang w:eastAsia="es-MX"/>
        </w:rPr>
        <w:lastRenderedPageBreak/>
        <w:t xml:space="preserve">En este sentido, existen diversos tipos de pólizas contables de acuerdo a las operaciones realizadas, dentro de las cuales, encontramos las </w:t>
      </w:r>
      <w:r w:rsidRPr="009369A9">
        <w:rPr>
          <w:rFonts w:ascii="Palatino Linotype" w:eastAsia="Palatino Linotype" w:hAnsi="Palatino Linotype" w:cs="Palatino Linotype"/>
          <w:i/>
          <w:lang w:eastAsia="es-MX"/>
        </w:rPr>
        <w:t>pólizas de egresos e ingresos</w:t>
      </w:r>
      <w:r w:rsidRPr="009369A9">
        <w:rPr>
          <w:rFonts w:ascii="Palatino Linotype" w:eastAsia="Palatino Linotype" w:hAnsi="Palatino Linotype" w:cs="Palatino Linotype"/>
          <w:lang w:eastAsia="es-MX"/>
        </w:rPr>
        <w:t xml:space="preserve">, </w:t>
      </w:r>
      <w:r w:rsidRPr="009369A9">
        <w:rPr>
          <w:rFonts w:ascii="Palatino Linotype" w:eastAsia="Palatino Linotype" w:hAnsi="Palatino Linotype" w:cs="Palatino Linotype"/>
          <w:b/>
          <w:lang w:eastAsia="es-MX"/>
        </w:rPr>
        <w:t xml:space="preserve">las primeras son aquellas en las cuales </w:t>
      </w:r>
      <w:r w:rsidRPr="009369A9">
        <w:rPr>
          <w:rFonts w:ascii="Palatino Linotype" w:eastAsia="Palatino Linotype" w:hAnsi="Palatino Linotype" w:cs="Palatino Linotype"/>
          <w:b/>
          <w:u w:val="single"/>
          <w:lang w:eastAsia="es-MX"/>
        </w:rPr>
        <w:t>se anotan diariamente las operaciones que representan gastos, es decir, salidas de dinero</w:t>
      </w:r>
      <w:r w:rsidRPr="009369A9">
        <w:rPr>
          <w:rFonts w:ascii="Palatino Linotype" w:eastAsia="Palatino Linotype" w:hAnsi="Palatino Linotype" w:cs="Palatino Linotype"/>
          <w:lang w:eastAsia="es-MX"/>
        </w:rPr>
        <w:t xml:space="preserve"> para el </w:t>
      </w:r>
      <w:r w:rsidRPr="009369A9">
        <w:rPr>
          <w:rFonts w:ascii="Palatino Linotype" w:eastAsia="Palatino Linotype" w:hAnsi="Palatino Linotype" w:cs="Palatino Linotype"/>
          <w:b/>
          <w:lang w:eastAsia="es-MX"/>
        </w:rPr>
        <w:t>Sujeto Obligado,</w:t>
      </w:r>
      <w:r w:rsidRPr="009369A9">
        <w:rPr>
          <w:rFonts w:ascii="Palatino Linotype" w:eastAsia="Palatino Linotype" w:hAnsi="Palatino Linotype" w:cs="Palatino Linotype"/>
          <w:lang w:eastAsia="es-MX"/>
        </w:rPr>
        <w:t xml:space="preserve"> las que además, </w:t>
      </w:r>
      <w:r w:rsidRPr="009369A9">
        <w:rPr>
          <w:rFonts w:ascii="Palatino Linotype" w:eastAsia="Palatino Linotype" w:hAnsi="Palatino Linotype" w:cs="Palatino Linotype"/>
          <w:b/>
          <w:lang w:eastAsia="es-MX"/>
        </w:rPr>
        <w:t>deben encontrarse acompañadas de las documentales que sirven de soporte de dicho movimiento</w:t>
      </w:r>
      <w:r w:rsidRPr="009369A9">
        <w:rPr>
          <w:rFonts w:ascii="Palatino Linotype" w:eastAsia="Palatino Linotype" w:hAnsi="Palatino Linotype" w:cs="Palatino Linotype"/>
          <w:lang w:eastAsia="es-MX"/>
        </w:rPr>
        <w:t>, en atención a las segundas, registran todas la entradas de dinero independientemente de la modalidad, ya sea en efectivo, transferencia, cheque o pagaré, mediante la expedición de facturas.</w:t>
      </w:r>
    </w:p>
    <w:p w14:paraId="43A2E342" w14:textId="77777777" w:rsidR="00D77740" w:rsidRPr="009369A9" w:rsidRDefault="00D77740" w:rsidP="00786378">
      <w:pPr>
        <w:spacing w:line="360" w:lineRule="auto"/>
        <w:jc w:val="both"/>
        <w:rPr>
          <w:rFonts w:ascii="Palatino Linotype" w:eastAsia="Palatino Linotype" w:hAnsi="Palatino Linotype" w:cs="Palatino Linotype"/>
          <w:lang w:eastAsia="es-MX"/>
        </w:rPr>
      </w:pPr>
    </w:p>
    <w:p w14:paraId="5AF5467F" w14:textId="41B1EB7E" w:rsidR="00D77740" w:rsidRPr="009369A9" w:rsidRDefault="00D77740" w:rsidP="00786378">
      <w:pPr>
        <w:spacing w:line="360" w:lineRule="auto"/>
        <w:ind w:right="51"/>
        <w:jc w:val="both"/>
        <w:rPr>
          <w:rFonts w:ascii="Palatino Linotype" w:eastAsia="Palatino Linotype" w:hAnsi="Palatino Linotype" w:cs="Palatino Linotype"/>
          <w:lang w:eastAsia="es-MX"/>
        </w:rPr>
      </w:pPr>
      <w:r w:rsidRPr="009369A9">
        <w:rPr>
          <w:rFonts w:ascii="Palatino Linotype" w:eastAsia="Palatino Linotype" w:hAnsi="Palatino Linotype" w:cs="Palatino Linotype"/>
          <w:lang w:eastAsia="es-MX"/>
        </w:rPr>
        <w:t>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w:t>
      </w:r>
      <w:r w:rsidR="001E69A5" w:rsidRPr="009369A9">
        <w:rPr>
          <w:rFonts w:ascii="Palatino Linotype" w:eastAsia="Palatino Linotype" w:hAnsi="Palatino Linotype" w:cs="Palatino Linotype"/>
          <w:lang w:eastAsia="es-MX"/>
        </w:rPr>
        <w:t>stado de México.</w:t>
      </w:r>
    </w:p>
    <w:p w14:paraId="61A41F55" w14:textId="77777777" w:rsidR="001E69A5" w:rsidRPr="009369A9" w:rsidRDefault="001E69A5" w:rsidP="00786378">
      <w:pPr>
        <w:spacing w:line="360" w:lineRule="auto"/>
        <w:ind w:right="51"/>
        <w:jc w:val="both"/>
        <w:rPr>
          <w:rFonts w:ascii="Palatino Linotype" w:eastAsia="Palatino Linotype" w:hAnsi="Palatino Linotype" w:cs="Palatino Linotype"/>
          <w:lang w:eastAsia="es-MX"/>
        </w:rPr>
      </w:pPr>
    </w:p>
    <w:p w14:paraId="7B5EC3B7" w14:textId="5715AD66" w:rsidR="00DA0B47" w:rsidRPr="009369A9" w:rsidRDefault="00D77740" w:rsidP="00786378">
      <w:pPr>
        <w:spacing w:line="360" w:lineRule="auto"/>
        <w:jc w:val="both"/>
        <w:rPr>
          <w:rFonts w:ascii="Palatino Linotype" w:hAnsi="Palatino Linotype" w:cs="Arial"/>
        </w:rPr>
      </w:pPr>
      <w:r w:rsidRPr="009369A9">
        <w:rPr>
          <w:rFonts w:ascii="Palatino Linotype" w:hAnsi="Palatino Linotype" w:cs="Arial"/>
        </w:rPr>
        <w:t>D</w:t>
      </w:r>
      <w:r w:rsidR="001F2A66" w:rsidRPr="009369A9">
        <w:rPr>
          <w:rFonts w:ascii="Palatino Linotype" w:hAnsi="Palatino Linotype" w:cs="Arial"/>
        </w:rPr>
        <w:t>e</w:t>
      </w:r>
      <w:r w:rsidRPr="009369A9">
        <w:rPr>
          <w:rFonts w:ascii="Palatino Linotype" w:hAnsi="Palatino Linotype" w:cs="Arial"/>
        </w:rPr>
        <w:t xml:space="preserve"> ello que se instruya la entrega de la información relativa a </w:t>
      </w:r>
      <w:r w:rsidR="001F2A66" w:rsidRPr="009369A9">
        <w:rPr>
          <w:rFonts w:ascii="Palatino Linotype" w:hAnsi="Palatino Linotype" w:cs="Arial"/>
        </w:rPr>
        <w:t>las facturas</w:t>
      </w:r>
      <w:r w:rsidRPr="009369A9">
        <w:rPr>
          <w:rFonts w:ascii="Palatino Linotype" w:hAnsi="Palatino Linotype" w:cs="Arial"/>
        </w:rPr>
        <w:t xml:space="preserve"> </w:t>
      </w:r>
      <w:r w:rsidR="00D16C27" w:rsidRPr="009369A9">
        <w:rPr>
          <w:rFonts w:ascii="Palatino Linotype" w:hAnsi="Palatino Linotype" w:cs="Arial"/>
        </w:rPr>
        <w:t>solicitadas del primero de enero al primero de abril de dos mil veinticinco.</w:t>
      </w:r>
    </w:p>
    <w:p w14:paraId="7D3045EA" w14:textId="77777777" w:rsidR="00DA0B47" w:rsidRPr="009369A9" w:rsidRDefault="00DA0B47" w:rsidP="00786378">
      <w:pPr>
        <w:spacing w:line="360" w:lineRule="auto"/>
        <w:jc w:val="both"/>
        <w:rPr>
          <w:rFonts w:ascii="Palatino Linotype" w:hAnsi="Palatino Linotype" w:cs="Arial"/>
        </w:rPr>
      </w:pPr>
    </w:p>
    <w:p w14:paraId="7BDDDF07" w14:textId="77777777" w:rsidR="001E69A5" w:rsidRPr="009369A9" w:rsidRDefault="001E69A5" w:rsidP="00786378">
      <w:pPr>
        <w:numPr>
          <w:ilvl w:val="0"/>
          <w:numId w:val="12"/>
        </w:numPr>
        <w:spacing w:line="360" w:lineRule="auto"/>
        <w:jc w:val="both"/>
        <w:rPr>
          <w:rFonts w:ascii="Palatino Linotype" w:hAnsi="Palatino Linotype" w:cs="Arial"/>
          <w:b/>
          <w:i/>
          <w:sz w:val="26"/>
          <w:szCs w:val="26"/>
        </w:rPr>
      </w:pPr>
      <w:r w:rsidRPr="009369A9">
        <w:rPr>
          <w:rFonts w:ascii="Palatino Linotype" w:hAnsi="Palatino Linotype" w:cs="Arial"/>
          <w:b/>
          <w:i/>
          <w:sz w:val="26"/>
          <w:szCs w:val="26"/>
        </w:rPr>
        <w:t>DE LA VERSIÓN PÚBLICA.</w:t>
      </w:r>
    </w:p>
    <w:p w14:paraId="402AEED6" w14:textId="77777777" w:rsidR="00D16C27" w:rsidRPr="009369A9" w:rsidRDefault="00D16C27" w:rsidP="00D16C27">
      <w:pPr>
        <w:tabs>
          <w:tab w:val="left" w:pos="7938"/>
        </w:tabs>
        <w:spacing w:before="240" w:after="240" w:line="360" w:lineRule="auto"/>
        <w:jc w:val="both"/>
        <w:rPr>
          <w:rFonts w:ascii="Palatino Linotype" w:eastAsia="Arial Unicode MS" w:hAnsi="Palatino Linotype" w:cs="Arial"/>
        </w:rPr>
      </w:pPr>
      <w:r w:rsidRPr="009369A9">
        <w:rPr>
          <w:rFonts w:ascii="Palatino Linotype" w:eastAsia="Arial Unicode MS" w:hAnsi="Palatino Linotype" w:cs="Arial"/>
        </w:rPr>
        <w:t xml:space="preserve">No pasa desapercibido que la información podría contener información susceptible de clasificar, por lo cual, dicha información debe ser clasificada para no vulnerar un derecho intangible. Aunado a que de ser en caso de contar con otra información </w:t>
      </w:r>
      <w:r w:rsidRPr="009369A9">
        <w:rPr>
          <w:rFonts w:ascii="Palatino Linotype" w:eastAsia="Arial Unicode MS" w:hAnsi="Palatino Linotype" w:cs="Arial"/>
        </w:rPr>
        <w:lastRenderedPageBreak/>
        <w:t>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A195165" w14:textId="77777777" w:rsidR="00D16C27" w:rsidRPr="009369A9" w:rsidRDefault="00D16C27" w:rsidP="00D16C27">
      <w:pPr>
        <w:spacing w:before="240" w:line="360" w:lineRule="auto"/>
        <w:ind w:left="851" w:right="851"/>
        <w:jc w:val="both"/>
        <w:rPr>
          <w:rFonts w:ascii="Palatino Linotype" w:hAnsi="Palatino Linotype" w:cs="Arial"/>
          <w:i/>
        </w:rPr>
      </w:pPr>
      <w:r w:rsidRPr="009369A9">
        <w:rPr>
          <w:rFonts w:ascii="Palatino Linotype" w:hAnsi="Palatino Linotype" w:cs="Arial"/>
          <w:i/>
        </w:rPr>
        <w:t>“Artículo 3. Para los efectos de la presente Ley se entenderá por:</w:t>
      </w:r>
    </w:p>
    <w:p w14:paraId="48547EBC" w14:textId="77777777" w:rsidR="00D16C27" w:rsidRPr="009369A9" w:rsidRDefault="00D16C27" w:rsidP="00D16C27">
      <w:pPr>
        <w:spacing w:before="240" w:line="360" w:lineRule="auto"/>
        <w:ind w:left="851" w:right="851"/>
        <w:jc w:val="both"/>
        <w:rPr>
          <w:rFonts w:ascii="Palatino Linotype" w:hAnsi="Palatino Linotype" w:cs="Arial"/>
          <w:i/>
        </w:rPr>
      </w:pPr>
      <w:r w:rsidRPr="009369A9">
        <w:rPr>
          <w:rFonts w:ascii="Palatino Linotype" w:hAnsi="Palatino Linotype" w:cs="Arial"/>
          <w:i/>
        </w:rPr>
        <w:t>(…)</w:t>
      </w:r>
    </w:p>
    <w:p w14:paraId="6C8ED37A" w14:textId="77777777" w:rsidR="00D16C27" w:rsidRPr="009369A9" w:rsidRDefault="00D16C27" w:rsidP="00D16C27">
      <w:pPr>
        <w:spacing w:before="240" w:line="360" w:lineRule="auto"/>
        <w:ind w:left="851" w:right="851"/>
        <w:jc w:val="both"/>
        <w:rPr>
          <w:rFonts w:ascii="Palatino Linotype" w:hAnsi="Palatino Linotype" w:cs="Arial"/>
          <w:b/>
          <w:i/>
        </w:rPr>
      </w:pPr>
      <w:r w:rsidRPr="009369A9">
        <w:rPr>
          <w:rFonts w:ascii="Palatino Linotype" w:hAnsi="Palatino Linotype" w:cs="Arial"/>
          <w:b/>
          <w:i/>
          <w:u w:val="single"/>
        </w:rPr>
        <w:t>IX. Datos personales:</w:t>
      </w:r>
      <w:r w:rsidRPr="009369A9">
        <w:rPr>
          <w:rFonts w:ascii="Palatino Linotype" w:hAnsi="Palatino Linotype" w:cs="Arial"/>
          <w:b/>
          <w:i/>
        </w:rPr>
        <w:t xml:space="preserve"> </w:t>
      </w:r>
      <w:r w:rsidRPr="009369A9">
        <w:rPr>
          <w:rFonts w:ascii="Palatino Linotype" w:hAnsi="Palatino Linotype" w:cs="Arial"/>
          <w:i/>
        </w:rPr>
        <w:t>La información concerniente a una persona, identificada o identificable según lo dispuesto por la Ley de Protección de Datos Personales del Estado de México;</w:t>
      </w:r>
    </w:p>
    <w:p w14:paraId="3E53DFB7" w14:textId="77777777" w:rsidR="00D16C27" w:rsidRPr="009369A9" w:rsidRDefault="00D16C27" w:rsidP="00D16C27">
      <w:pPr>
        <w:spacing w:before="240" w:line="360" w:lineRule="auto"/>
        <w:ind w:left="851" w:right="851"/>
        <w:jc w:val="both"/>
        <w:rPr>
          <w:rFonts w:ascii="Palatino Linotype" w:hAnsi="Palatino Linotype" w:cs="Arial"/>
          <w:b/>
          <w:i/>
        </w:rPr>
      </w:pPr>
      <w:r w:rsidRPr="009369A9">
        <w:rPr>
          <w:rFonts w:ascii="Palatino Linotype" w:hAnsi="Palatino Linotype" w:cs="Arial"/>
          <w:b/>
          <w:i/>
        </w:rPr>
        <w:t>(…)</w:t>
      </w:r>
    </w:p>
    <w:p w14:paraId="32BA34A4" w14:textId="77777777" w:rsidR="00D16C27" w:rsidRPr="009369A9" w:rsidRDefault="00D16C27" w:rsidP="00D16C27">
      <w:pPr>
        <w:spacing w:before="240" w:line="360" w:lineRule="auto"/>
        <w:ind w:left="851" w:right="851"/>
        <w:jc w:val="both"/>
        <w:rPr>
          <w:rFonts w:ascii="Palatino Linotype" w:hAnsi="Palatino Linotype" w:cs="Arial"/>
          <w:b/>
          <w:i/>
        </w:rPr>
      </w:pPr>
      <w:r w:rsidRPr="009369A9">
        <w:rPr>
          <w:rFonts w:ascii="Palatino Linotype" w:hAnsi="Palatino Linotype" w:cs="Arial"/>
          <w:b/>
          <w:i/>
          <w:u w:val="single"/>
        </w:rPr>
        <w:t>XLV. Versión pública:</w:t>
      </w:r>
      <w:r w:rsidRPr="009369A9">
        <w:rPr>
          <w:rFonts w:ascii="Palatino Linotype" w:hAnsi="Palatino Linotype" w:cs="Arial"/>
          <w:b/>
          <w:i/>
        </w:rPr>
        <w:t xml:space="preserve"> </w:t>
      </w:r>
      <w:r w:rsidRPr="009369A9">
        <w:rPr>
          <w:rFonts w:ascii="Palatino Linotype" w:hAnsi="Palatino Linotype" w:cs="Arial"/>
          <w:i/>
        </w:rPr>
        <w:t>Documento en el que se elimine, suprime o borra la información clasificada como reservada o confidencial para permitir su acceso.</w:t>
      </w:r>
    </w:p>
    <w:p w14:paraId="2C824428" w14:textId="77777777" w:rsidR="00D16C27" w:rsidRPr="009369A9" w:rsidRDefault="00D16C27" w:rsidP="00D16C27">
      <w:pPr>
        <w:spacing w:before="240" w:line="360" w:lineRule="auto"/>
        <w:ind w:left="851" w:right="851"/>
        <w:jc w:val="both"/>
        <w:rPr>
          <w:rFonts w:ascii="Palatino Linotype" w:hAnsi="Palatino Linotype" w:cs="Arial"/>
          <w:b/>
          <w:i/>
        </w:rPr>
      </w:pPr>
      <w:r w:rsidRPr="009369A9">
        <w:rPr>
          <w:rFonts w:ascii="Palatino Linotype" w:hAnsi="Palatino Linotype" w:cs="Arial"/>
          <w:i/>
        </w:rPr>
        <w:t xml:space="preserve">Artículo 122. </w:t>
      </w:r>
      <w:r w:rsidRPr="009369A9">
        <w:rPr>
          <w:rFonts w:ascii="Palatino Linotype" w:hAnsi="Palatino Linotype" w:cs="Arial"/>
          <w:b/>
          <w:i/>
          <w:u w:val="single"/>
        </w:rPr>
        <w:t xml:space="preserve">La clasificación es el proceso mediante el cual el sujeto obligado determina que la información en su poder </w:t>
      </w:r>
      <w:proofErr w:type="spellStart"/>
      <w:r w:rsidRPr="009369A9">
        <w:rPr>
          <w:rFonts w:ascii="Palatino Linotype" w:hAnsi="Palatino Linotype" w:cs="Arial"/>
          <w:b/>
          <w:i/>
          <w:u w:val="single"/>
        </w:rPr>
        <w:t>actualiza</w:t>
      </w:r>
      <w:proofErr w:type="spellEnd"/>
      <w:r w:rsidRPr="009369A9">
        <w:rPr>
          <w:rFonts w:ascii="Palatino Linotype" w:hAnsi="Palatino Linotype" w:cs="Arial"/>
          <w:b/>
          <w:i/>
          <w:u w:val="single"/>
        </w:rPr>
        <w:t xml:space="preserve"> alguno de los supuestos de reserva o confidencialidad, de conformidad con lo dispuesto en el presente título.</w:t>
      </w:r>
    </w:p>
    <w:p w14:paraId="1C7D7E70" w14:textId="77777777" w:rsidR="00D16C27" w:rsidRPr="009369A9" w:rsidRDefault="00D16C27" w:rsidP="00D16C27">
      <w:pPr>
        <w:spacing w:before="240" w:line="360" w:lineRule="auto"/>
        <w:ind w:left="851" w:right="851"/>
        <w:jc w:val="both"/>
        <w:rPr>
          <w:rFonts w:ascii="Palatino Linotype" w:hAnsi="Palatino Linotype" w:cs="Arial"/>
          <w:i/>
        </w:rPr>
      </w:pPr>
      <w:r w:rsidRPr="009369A9">
        <w:rPr>
          <w:rFonts w:ascii="Palatino Linotype" w:hAnsi="Palatino Linotype" w:cs="Arial"/>
          <w:i/>
        </w:rPr>
        <w:t>[…]</w:t>
      </w:r>
    </w:p>
    <w:p w14:paraId="1568423E" w14:textId="77777777" w:rsidR="00D16C27" w:rsidRPr="009369A9" w:rsidRDefault="00D16C27" w:rsidP="00D16C27">
      <w:pPr>
        <w:spacing w:before="240" w:line="360" w:lineRule="auto"/>
        <w:ind w:left="851" w:right="851"/>
        <w:jc w:val="both"/>
        <w:rPr>
          <w:rFonts w:ascii="Palatino Linotype" w:hAnsi="Palatino Linotype" w:cs="Arial"/>
          <w:i/>
        </w:rPr>
      </w:pPr>
      <w:r w:rsidRPr="009369A9">
        <w:rPr>
          <w:rFonts w:ascii="Palatino Linotype" w:hAnsi="Palatino Linotype" w:cs="Arial"/>
          <w:i/>
        </w:rPr>
        <w:t>Artículo 132. La clasificación de la información se llevará a cabo en el momento en que:</w:t>
      </w:r>
    </w:p>
    <w:p w14:paraId="5BC1F6CD" w14:textId="77777777" w:rsidR="00D16C27" w:rsidRPr="009369A9" w:rsidRDefault="00D16C27" w:rsidP="00D16C27">
      <w:pPr>
        <w:spacing w:before="240" w:line="360" w:lineRule="auto"/>
        <w:ind w:left="851" w:right="851"/>
        <w:jc w:val="both"/>
        <w:rPr>
          <w:rFonts w:ascii="Palatino Linotype" w:hAnsi="Palatino Linotype" w:cs="Arial"/>
          <w:i/>
        </w:rPr>
      </w:pPr>
      <w:r w:rsidRPr="009369A9">
        <w:rPr>
          <w:rFonts w:ascii="Palatino Linotype" w:hAnsi="Palatino Linotype" w:cs="Arial"/>
          <w:i/>
        </w:rPr>
        <w:lastRenderedPageBreak/>
        <w:t>[…]</w:t>
      </w:r>
    </w:p>
    <w:p w14:paraId="3B25EBBE" w14:textId="77777777" w:rsidR="00D16C27" w:rsidRPr="009369A9" w:rsidRDefault="00D16C27" w:rsidP="00D16C27">
      <w:pPr>
        <w:spacing w:before="240" w:line="360" w:lineRule="auto"/>
        <w:ind w:left="851" w:right="851"/>
        <w:jc w:val="both"/>
        <w:rPr>
          <w:rFonts w:ascii="Palatino Linotype" w:hAnsi="Palatino Linotype" w:cs="Arial"/>
          <w:b/>
          <w:i/>
          <w:u w:val="single"/>
        </w:rPr>
      </w:pPr>
      <w:r w:rsidRPr="009369A9">
        <w:rPr>
          <w:rFonts w:ascii="Palatino Linotype" w:hAnsi="Palatino Linotype" w:cs="Arial"/>
          <w:b/>
          <w:i/>
          <w:u w:val="single"/>
        </w:rPr>
        <w:t>II. Se determine mediante resolución de autoridad competente; o</w:t>
      </w:r>
    </w:p>
    <w:p w14:paraId="38D1A6A0" w14:textId="77777777" w:rsidR="00D16C27" w:rsidRPr="009369A9" w:rsidRDefault="00D16C27" w:rsidP="00D16C27">
      <w:pPr>
        <w:spacing w:before="240" w:line="360" w:lineRule="auto"/>
        <w:ind w:left="851" w:right="851"/>
        <w:jc w:val="both"/>
        <w:rPr>
          <w:rFonts w:ascii="Palatino Linotype" w:hAnsi="Palatino Linotype" w:cs="Arial"/>
          <w:b/>
          <w:i/>
        </w:rPr>
      </w:pPr>
      <w:r w:rsidRPr="009369A9">
        <w:rPr>
          <w:rFonts w:ascii="Palatino Linotype" w:hAnsi="Palatino Linotype" w:cs="Arial"/>
          <w:b/>
          <w:i/>
        </w:rPr>
        <w:t>(…)</w:t>
      </w:r>
    </w:p>
    <w:p w14:paraId="5DF2105B" w14:textId="77777777" w:rsidR="00D16C27" w:rsidRPr="009369A9" w:rsidRDefault="00D16C27" w:rsidP="00D16C27">
      <w:pPr>
        <w:spacing w:before="240" w:line="360" w:lineRule="auto"/>
        <w:ind w:left="851" w:right="851"/>
        <w:jc w:val="both"/>
        <w:rPr>
          <w:rFonts w:ascii="Palatino Linotype" w:hAnsi="Palatino Linotype" w:cs="Arial"/>
          <w:b/>
          <w:i/>
        </w:rPr>
      </w:pPr>
      <w:r w:rsidRPr="009369A9">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9369A9">
        <w:rPr>
          <w:rFonts w:ascii="Palatino Linotype" w:hAnsi="Palatino Linotype" w:cs="Arial"/>
          <w:b/>
          <w:i/>
        </w:rPr>
        <w:t xml:space="preserve"> </w:t>
      </w:r>
      <w:r w:rsidRPr="009369A9">
        <w:rPr>
          <w:rFonts w:ascii="Palatino Linotype" w:hAnsi="Palatino Linotype" w:cs="Arial"/>
          <w:b/>
          <w:i/>
          <w:u w:val="single"/>
        </w:rPr>
        <w:t xml:space="preserve">de manera genérica y fundando y motivando su clasificación.” </w:t>
      </w:r>
      <w:r w:rsidRPr="009369A9">
        <w:rPr>
          <w:rFonts w:ascii="Palatino Linotype" w:hAnsi="Palatino Linotype" w:cs="Arial"/>
          <w:b/>
          <w:i/>
        </w:rPr>
        <w:t>[Sic]</w:t>
      </w:r>
    </w:p>
    <w:p w14:paraId="2A6A50CC" w14:textId="77777777" w:rsidR="00D16C27" w:rsidRPr="009369A9" w:rsidRDefault="00D16C27" w:rsidP="00D16C27">
      <w:pPr>
        <w:spacing w:before="240" w:after="240" w:line="360" w:lineRule="auto"/>
        <w:jc w:val="both"/>
        <w:rPr>
          <w:rFonts w:ascii="Palatino Linotype" w:hAnsi="Palatino Linotype"/>
          <w:b/>
          <w:sz w:val="28"/>
          <w:szCs w:val="28"/>
        </w:rPr>
      </w:pPr>
    </w:p>
    <w:p w14:paraId="4BAA5E80" w14:textId="77777777" w:rsidR="00D16C27" w:rsidRPr="009369A9" w:rsidRDefault="00D16C27" w:rsidP="00D16C27">
      <w:pPr>
        <w:spacing w:before="240" w:after="240" w:line="360" w:lineRule="auto"/>
        <w:jc w:val="both"/>
        <w:rPr>
          <w:rFonts w:ascii="Palatino Linotype" w:eastAsia="Arial Unicode MS" w:hAnsi="Palatino Linotype" w:cs="Arial"/>
        </w:rPr>
      </w:pPr>
      <w:r w:rsidRPr="009369A9">
        <w:rPr>
          <w:rFonts w:ascii="Palatino Linotype" w:eastAsia="Arial Unicode MS" w:hAnsi="Palatino Linotype" w:cs="Arial"/>
        </w:rPr>
        <w:t>Previo a poner a disposición la información materia de cumplimiento, no resulta desapercibido que pudieran contener diversos datos, los cuales, de manera enunciativa, más no limitativa:</w:t>
      </w:r>
    </w:p>
    <w:p w14:paraId="61F83DC6" w14:textId="77777777" w:rsidR="00D16C27" w:rsidRPr="009369A9" w:rsidRDefault="00D16C27" w:rsidP="00D16C27">
      <w:pPr>
        <w:pStyle w:val="Prrafodelista"/>
        <w:numPr>
          <w:ilvl w:val="0"/>
          <w:numId w:val="14"/>
        </w:num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Registro Federal de Contribuyentes (RFC) de proveedores;</w:t>
      </w:r>
    </w:p>
    <w:p w14:paraId="0B66B6A4" w14:textId="77777777" w:rsidR="00D16C27" w:rsidRPr="009369A9" w:rsidRDefault="00D16C27" w:rsidP="00D16C27">
      <w:pPr>
        <w:pStyle w:val="Prrafodelista"/>
        <w:numPr>
          <w:ilvl w:val="0"/>
          <w:numId w:val="14"/>
        </w:num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Código Bidimensional o QR;</w:t>
      </w:r>
    </w:p>
    <w:p w14:paraId="7E795FA8" w14:textId="77777777" w:rsidR="00D16C27" w:rsidRPr="009369A9" w:rsidRDefault="00D16C27" w:rsidP="00D16C27">
      <w:pPr>
        <w:pStyle w:val="Prrafodelista"/>
        <w:numPr>
          <w:ilvl w:val="0"/>
          <w:numId w:val="14"/>
        </w:num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Uso CFDI o efecto del comprobante;</w:t>
      </w:r>
    </w:p>
    <w:p w14:paraId="1157A513" w14:textId="77777777" w:rsidR="00D16C27" w:rsidRPr="009369A9" w:rsidRDefault="00D16C27" w:rsidP="00D16C27">
      <w:pPr>
        <w:pStyle w:val="Prrafodelista"/>
        <w:numPr>
          <w:ilvl w:val="0"/>
          <w:numId w:val="14"/>
        </w:num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6A6472E3" w14:textId="77777777" w:rsidR="00D16C27" w:rsidRPr="009369A9" w:rsidRDefault="00D16C27" w:rsidP="00D16C27">
      <w:pPr>
        <w:pStyle w:val="Prrafodelista"/>
        <w:numPr>
          <w:ilvl w:val="0"/>
          <w:numId w:val="14"/>
        </w:num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Folio del Comprobante Fiscal Digital por Internet; y</w:t>
      </w:r>
    </w:p>
    <w:p w14:paraId="2A985604" w14:textId="77777777" w:rsidR="00D16C27" w:rsidRPr="009369A9" w:rsidRDefault="00D16C27" w:rsidP="00D16C27">
      <w:pPr>
        <w:pStyle w:val="Prrafodelista"/>
        <w:numPr>
          <w:ilvl w:val="0"/>
          <w:numId w:val="14"/>
        </w:num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Lugar de Expedición de la factura.</w:t>
      </w:r>
    </w:p>
    <w:p w14:paraId="3128B258" w14:textId="77777777" w:rsidR="00D16C27" w:rsidRPr="009369A9" w:rsidRDefault="00D16C27" w:rsidP="00D16C27">
      <w:pPr>
        <w:spacing w:line="360" w:lineRule="auto"/>
        <w:jc w:val="both"/>
        <w:rPr>
          <w:rFonts w:ascii="Palatino Linotype" w:eastAsia="Palatino Linotype" w:hAnsi="Palatino Linotype" w:cs="Palatino Linotype"/>
        </w:rPr>
      </w:pPr>
    </w:p>
    <w:p w14:paraId="014E9A1D"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Al respecto, resulta procedente analizar si dichos datos son públicos o privados; en principio, cabe mencionar que el artículo 143, fracción I,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3F7AEA3B"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Asimismo, el artículo 145 de la de la Ley previamente citada,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978ACE7" w14:textId="77777777" w:rsidR="00D16C27" w:rsidRPr="009369A9" w:rsidRDefault="00D16C27" w:rsidP="00D16C27">
      <w:pPr>
        <w:spacing w:line="360" w:lineRule="auto"/>
        <w:jc w:val="both"/>
        <w:rPr>
          <w:rFonts w:ascii="Palatino Linotype" w:eastAsia="Palatino Linotype" w:hAnsi="Palatino Linotype" w:cs="Palatino Linotype"/>
        </w:rPr>
      </w:pPr>
    </w:p>
    <w:p w14:paraId="558E0C8F"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En términos de lo expuesto, la documentación y aquellos datos que se consideren confidenciales, serán una limitante del derecho de acceso a la información, siempre y cuando:</w:t>
      </w:r>
    </w:p>
    <w:p w14:paraId="4584A057"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a.</w:t>
      </w:r>
      <w:r w:rsidRPr="009369A9">
        <w:rPr>
          <w:rFonts w:ascii="Palatino Linotype" w:eastAsia="Palatino Linotype" w:hAnsi="Palatino Linotype" w:cs="Palatino Linotype"/>
        </w:rPr>
        <w:tab/>
        <w:t xml:space="preserve">Se trate de datos personales o información privada; esto es, información concerniente a una persona física o jurídico colectiva y que esta sea identificada o identificable. </w:t>
      </w:r>
    </w:p>
    <w:p w14:paraId="0C081402"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b.</w:t>
      </w:r>
      <w:r w:rsidRPr="009369A9">
        <w:rPr>
          <w:rFonts w:ascii="Palatino Linotype" w:eastAsia="Palatino Linotype" w:hAnsi="Palatino Linotype" w:cs="Palatino Linotype"/>
        </w:rPr>
        <w:tab/>
        <w:t>Para la difusión de los datos, se requiera el consentimiento del titular.</w:t>
      </w:r>
    </w:p>
    <w:p w14:paraId="2CF44182" w14:textId="77777777" w:rsidR="00D16C27" w:rsidRPr="009369A9" w:rsidRDefault="00D16C27" w:rsidP="00D16C27">
      <w:pPr>
        <w:spacing w:line="360" w:lineRule="auto"/>
        <w:jc w:val="both"/>
        <w:rPr>
          <w:rFonts w:ascii="Palatino Linotype" w:eastAsia="Palatino Linotype" w:hAnsi="Palatino Linotype" w:cs="Palatino Linotype"/>
        </w:rPr>
      </w:pPr>
    </w:p>
    <w:p w14:paraId="3181D538"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 xml:space="preserve">En ese orden de ideas, de conformidad con el artículo 3°, fracción IX, de la Ley de Transparencia y Acceso a la Información Pública del Estado de México y Municipios, </w:t>
      </w:r>
      <w:r w:rsidRPr="009369A9">
        <w:rPr>
          <w:rFonts w:ascii="Palatino Linotype" w:eastAsia="Palatino Linotype" w:hAnsi="Palatino Linotype" w:cs="Palatino Linotype"/>
        </w:rPr>
        <w:lastRenderedPageBreak/>
        <w:t>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5CDD99A3"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Además, en el artículo 5° de dicho ordenamiento jurídico, establece que es la Ley aplicable para todo tratamiento de datos personales.</w:t>
      </w:r>
    </w:p>
    <w:p w14:paraId="3C5BE951"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 Bajo ese contexto, se analizarán si los datos mencionados, son confidenciales o públicos.</w:t>
      </w:r>
    </w:p>
    <w:p w14:paraId="2D129FDE" w14:textId="77777777" w:rsidR="00D16C27" w:rsidRPr="009369A9" w:rsidRDefault="00D16C27" w:rsidP="00D16C27">
      <w:pPr>
        <w:spacing w:line="360" w:lineRule="auto"/>
        <w:jc w:val="both"/>
        <w:rPr>
          <w:rFonts w:ascii="Palatino Linotype" w:eastAsia="Palatino Linotype" w:hAnsi="Palatino Linotype" w:cs="Palatino Linotype"/>
        </w:rPr>
      </w:pPr>
    </w:p>
    <w:p w14:paraId="3E8BE084" w14:textId="77777777" w:rsidR="00D16C27" w:rsidRPr="009369A9" w:rsidRDefault="00D16C27" w:rsidP="00D16C27">
      <w:pPr>
        <w:spacing w:line="360" w:lineRule="auto"/>
        <w:jc w:val="both"/>
        <w:rPr>
          <w:rFonts w:ascii="Palatino Linotype" w:eastAsia="Palatino Linotype" w:hAnsi="Palatino Linotype" w:cs="Palatino Linotype"/>
          <w:b/>
        </w:rPr>
      </w:pPr>
      <w:r w:rsidRPr="009369A9">
        <w:rPr>
          <w:rFonts w:ascii="Palatino Linotype" w:eastAsia="Palatino Linotype" w:hAnsi="Palatino Linotype" w:cs="Palatino Linotype"/>
          <w:b/>
        </w:rPr>
        <w:t></w:t>
      </w:r>
      <w:r w:rsidRPr="009369A9">
        <w:rPr>
          <w:rFonts w:ascii="Palatino Linotype" w:eastAsia="Palatino Linotype" w:hAnsi="Palatino Linotype" w:cs="Palatino Linotype"/>
          <w:b/>
        </w:rPr>
        <w:tab/>
        <w:t>Registro Federal de Contribuyentes de proveedor.</w:t>
      </w:r>
    </w:p>
    <w:p w14:paraId="1730EBC4" w14:textId="77777777" w:rsidR="00D16C27" w:rsidRPr="009369A9" w:rsidRDefault="00D16C27" w:rsidP="00D16C27">
      <w:pPr>
        <w:spacing w:line="360" w:lineRule="auto"/>
        <w:jc w:val="both"/>
        <w:rPr>
          <w:rFonts w:ascii="Palatino Linotype" w:eastAsia="Palatino Linotype" w:hAnsi="Palatino Linotype" w:cs="Palatino Linotype"/>
          <w:b/>
        </w:rPr>
      </w:pPr>
      <w:r w:rsidRPr="009369A9">
        <w:rPr>
          <w:rFonts w:ascii="Palatino Linotype" w:eastAsia="Palatino Linotype" w:hAnsi="Palatino Linotype" w:cs="Palatino Linotype"/>
          <w:b/>
        </w:rPr>
        <w:t>Persona física:</w:t>
      </w:r>
    </w:p>
    <w:p w14:paraId="4AD18070"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w:t>
      </w:r>
      <w:r w:rsidRPr="009369A9">
        <w:rPr>
          <w:rFonts w:ascii="Palatino Linotype" w:eastAsia="Palatino Linotype" w:hAnsi="Palatino Linotype" w:cs="Palatino Linotype"/>
        </w:rPr>
        <w:lastRenderedPageBreak/>
        <w:t>la Secretaría de Hacienda y Crédito Público, de acuerdo al artículo 27 del Código Fiscal de la Federación.</w:t>
      </w:r>
    </w:p>
    <w:p w14:paraId="62393867"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835C0F4"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Conforme a lo expuesto, el Registro Federal de Contribuyentes, es un dato personal, ya que hace a las personas físicas identificas e identificables, además de que las relaciona como contribuyentes de las autoridades fiscales. Lo anterior, resulta congruente con el Criterio de Interpretación, de la Segunda Época, con número de registro SO/019/2017, emitido por el Instituto Nacional de Transparencia, Acceso a la Información y Protección de Datos Personales, en el cual se señala lo siguiente:</w:t>
      </w:r>
    </w:p>
    <w:p w14:paraId="51381BF1" w14:textId="77777777" w:rsidR="00D16C27" w:rsidRPr="009369A9" w:rsidRDefault="00D16C27" w:rsidP="00D16C27">
      <w:pPr>
        <w:spacing w:line="360" w:lineRule="auto"/>
        <w:jc w:val="both"/>
        <w:rPr>
          <w:rFonts w:ascii="Palatino Linotype" w:eastAsia="Palatino Linotype" w:hAnsi="Palatino Linotype" w:cs="Palatino Linotype"/>
        </w:rPr>
      </w:pPr>
    </w:p>
    <w:p w14:paraId="7094DB71"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“Registro Federal de Contribuyentes (RFC) de personas físicas. El RFC es una clave de carácter fiscal, única e irrepetible, que permite identificar al titular, su edad y fecha de nacimiento, por lo que es un dato personal de carácter confidencial.”</w:t>
      </w:r>
    </w:p>
    <w:p w14:paraId="19B377A9"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 xml:space="preserve">No obstante lo anterior, 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cédula de identificación fiscal (Registro Federal de </w:t>
      </w:r>
      <w:r w:rsidRPr="009369A9">
        <w:rPr>
          <w:rFonts w:ascii="Palatino Linotype" w:eastAsia="Palatino Linotype" w:hAnsi="Palatino Linotype" w:cs="Palatino Linotype"/>
        </w:rPr>
        <w:lastRenderedPageBreak/>
        <w:t>Contribuyentes); por lo que la entrega de dicho dato permite verificar cumplimiento de esta disposición legal.</w:t>
      </w:r>
    </w:p>
    <w:p w14:paraId="150260BE"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17462467"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78EF52EA"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Lo anterior, se robustece con el Criterio de Interpretación, de la Segunda Época, con número de registro SO/004/2021, emitido por el Instituto Nacional de Transparencia, Acceso a la Información y Protección de Datos Personales, en el cual se señala lo siguiente:</w:t>
      </w:r>
    </w:p>
    <w:p w14:paraId="104CD080"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“Registro Federal de Contribuyentes (RFC) de personas físicas proveedores o contratistas. 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6DE76AC8"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 xml:space="preserve">En conclusión, toda vez, que el Registro Federal de Contribuyentes de proveedores, es un requisito indispensable, para poder participar en adquisiciones públicas y </w:t>
      </w:r>
      <w:r w:rsidRPr="009369A9">
        <w:rPr>
          <w:rFonts w:ascii="Palatino Linotype" w:eastAsia="Palatino Linotype" w:hAnsi="Palatino Linotype" w:cs="Palatino Linotype"/>
        </w:rPr>
        <w:lastRenderedPageBreak/>
        <w:t>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61F861E8" w14:textId="77777777" w:rsidR="00D16C27" w:rsidRPr="009369A9" w:rsidRDefault="00D16C27" w:rsidP="00D16C27">
      <w:pPr>
        <w:spacing w:line="360" w:lineRule="auto"/>
        <w:jc w:val="both"/>
        <w:rPr>
          <w:rFonts w:ascii="Palatino Linotype" w:eastAsia="Palatino Linotype" w:hAnsi="Palatino Linotype" w:cs="Palatino Linotype"/>
        </w:rPr>
      </w:pPr>
    </w:p>
    <w:p w14:paraId="10D0E6D0" w14:textId="77777777" w:rsidR="00D16C27" w:rsidRPr="009369A9" w:rsidRDefault="00D16C27" w:rsidP="00D16C27">
      <w:pPr>
        <w:spacing w:line="360" w:lineRule="auto"/>
        <w:jc w:val="both"/>
        <w:rPr>
          <w:rFonts w:ascii="Palatino Linotype" w:eastAsia="Palatino Linotype" w:hAnsi="Palatino Linotype" w:cs="Palatino Linotype"/>
          <w:b/>
        </w:rPr>
      </w:pPr>
      <w:r w:rsidRPr="009369A9">
        <w:rPr>
          <w:rFonts w:ascii="Palatino Linotype" w:eastAsia="Palatino Linotype" w:hAnsi="Palatino Linotype" w:cs="Palatino Linotype"/>
          <w:b/>
        </w:rPr>
        <w:t>Persona Moral.</w:t>
      </w:r>
    </w:p>
    <w:p w14:paraId="393371C2" w14:textId="77777777" w:rsidR="00D16C27" w:rsidRPr="009369A9" w:rsidRDefault="00D16C27" w:rsidP="00D16C27">
      <w:pPr>
        <w:spacing w:line="360" w:lineRule="auto"/>
        <w:jc w:val="both"/>
        <w:rPr>
          <w:rFonts w:ascii="Palatino Linotype" w:eastAsia="Palatino Linotype" w:hAnsi="Palatino Linotype" w:cs="Palatino Linotype"/>
        </w:rPr>
      </w:pPr>
    </w:p>
    <w:p w14:paraId="05A00229"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667F9AD6"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Por ende, la información correspondiente al Registro Federal de Contribuyentes de una persona moral da cuenta del cumplimiento o no en sus obligaciones fiscales; por tanto, no se actualiza su clasificación como confidencial.</w:t>
      </w:r>
    </w:p>
    <w:p w14:paraId="4863E992"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 xml:space="preserve">Además, resulta aplicable por analogía el Criterio de Interpretación, de la Segunda Época, con número de registro SO/008/2019, emitido por el Instituto Nacional de Transparencia, Acceso a la Información y Protección de Datos Personales, que precisa que el Registro Federal de Contribuyentes de personas morales, es público, al no referir </w:t>
      </w:r>
      <w:r w:rsidRPr="009369A9">
        <w:rPr>
          <w:rFonts w:ascii="Palatino Linotype" w:eastAsia="Palatino Linotype" w:hAnsi="Palatino Linotype" w:cs="Palatino Linotype"/>
        </w:rPr>
        <w:lastRenderedPageBreak/>
        <w:t>a hechos o actos de carácter económico, contable, jurídico o administrativo que sean útiles o representen una ventaja a sus competidores.</w:t>
      </w:r>
    </w:p>
    <w:p w14:paraId="3C045A1C"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0E01B65F" w14:textId="77777777" w:rsidR="00D16C27" w:rsidRPr="009369A9" w:rsidRDefault="00D16C27" w:rsidP="00D16C27">
      <w:pPr>
        <w:spacing w:line="360" w:lineRule="auto"/>
        <w:jc w:val="both"/>
        <w:rPr>
          <w:rFonts w:ascii="Palatino Linotype" w:eastAsia="Palatino Linotype" w:hAnsi="Palatino Linotype" w:cs="Palatino Linotype"/>
        </w:rPr>
      </w:pPr>
    </w:p>
    <w:p w14:paraId="72BE17F3"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w:t>
      </w:r>
      <w:r w:rsidRPr="009369A9">
        <w:rPr>
          <w:rFonts w:ascii="Palatino Linotype" w:eastAsia="Palatino Linotype" w:hAnsi="Palatino Linotype" w:cs="Palatino Linotype"/>
        </w:rPr>
        <w:tab/>
      </w:r>
      <w:r w:rsidRPr="009369A9">
        <w:rPr>
          <w:rFonts w:ascii="Palatino Linotype" w:eastAsia="Palatino Linotype" w:hAnsi="Palatino Linotype" w:cs="Palatino Linotype"/>
          <w:b/>
        </w:rPr>
        <w:t>Código Bidimensional o QR</w:t>
      </w:r>
    </w:p>
    <w:p w14:paraId="01A9C363"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 xml:space="preserve">En principio, resulta necesario señalar que los comprobantes fiscales digitales por Internet, deben de incluir un código bidimensional conforme al formato QR </w:t>
      </w:r>
      <w:proofErr w:type="spellStart"/>
      <w:r w:rsidRPr="009369A9">
        <w:rPr>
          <w:rFonts w:ascii="Palatino Linotype" w:eastAsia="Palatino Linotype" w:hAnsi="Palatino Linotype" w:cs="Palatino Linotype"/>
        </w:rPr>
        <w:t>Code</w:t>
      </w:r>
      <w:proofErr w:type="spellEnd"/>
      <w:r w:rsidRPr="009369A9">
        <w:rPr>
          <w:rFonts w:ascii="Palatino Linotype" w:eastAsia="Palatino Linotype" w:hAnsi="Palatino Linotype" w:cs="Palatino Linotype"/>
        </w:rPr>
        <w:t xml:space="preserve"> (Quick Response </w:t>
      </w:r>
      <w:proofErr w:type="spellStart"/>
      <w:r w:rsidRPr="009369A9">
        <w:rPr>
          <w:rFonts w:ascii="Palatino Linotype" w:eastAsia="Palatino Linotype" w:hAnsi="Palatino Linotype" w:cs="Palatino Linotype"/>
        </w:rPr>
        <w:t>Code</w:t>
      </w:r>
      <w:proofErr w:type="spellEnd"/>
      <w:r w:rsidRPr="009369A9">
        <w:rPr>
          <w:rFonts w:ascii="Palatino Linotype" w:eastAsia="Palatino Linotype" w:hAnsi="Palatino Linotype" w:cs="Palatino Linotype"/>
        </w:rPr>
        <w:t>), el cual contiene el Registro Federal de Contribuyentes del receptor, del emisor, o de ambos; lo anterior, conforme al Anexo 20 de la Segunda Resolución de modificación a la Resolución Miscelánea Fiscal para el 2017, localizada en la página electrónica http://dof.gob.mx/nota_detalle.php?codigo=5492254&amp;fecha=28/07/2017.  Incluso con la captura de dicho código, a través de la aplicación móvil del Servicio de Administración Tributaria, permite el acceso al Registro Federal de Contribuyentes, como del Sujeto Obligado, como del proveedor, persona física o moral. En ese orden de ideas, toda vez que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materia, toda vez que únicamente da cuenta de datos que como se analizó en párrafos anteriores, no son susceptibles a testar.</w:t>
      </w:r>
    </w:p>
    <w:p w14:paraId="68B9550D" w14:textId="77777777" w:rsidR="00D16C27" w:rsidRPr="009369A9" w:rsidRDefault="00D16C27" w:rsidP="00D16C27">
      <w:pPr>
        <w:spacing w:line="360" w:lineRule="auto"/>
        <w:jc w:val="both"/>
        <w:rPr>
          <w:rFonts w:ascii="Palatino Linotype" w:eastAsia="Palatino Linotype" w:hAnsi="Palatino Linotype" w:cs="Palatino Linotype"/>
        </w:rPr>
      </w:pPr>
    </w:p>
    <w:p w14:paraId="2900B462"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w:t>
      </w:r>
      <w:r w:rsidRPr="009369A9">
        <w:rPr>
          <w:rFonts w:ascii="Palatino Linotype" w:eastAsia="Palatino Linotype" w:hAnsi="Palatino Linotype" w:cs="Palatino Linotype"/>
        </w:rPr>
        <w:tab/>
      </w:r>
      <w:r w:rsidRPr="009369A9">
        <w:rPr>
          <w:rFonts w:ascii="Palatino Linotype" w:eastAsia="Palatino Linotype" w:hAnsi="Palatino Linotype" w:cs="Palatino Linotype"/>
          <w:b/>
        </w:rPr>
        <w:t>Uso CFDI o efecto del comprobante</w:t>
      </w:r>
    </w:p>
    <w:p w14:paraId="1B14DEAF" w14:textId="77777777" w:rsidR="00D16C27" w:rsidRPr="009369A9" w:rsidRDefault="00D16C27" w:rsidP="00D16C27">
      <w:pPr>
        <w:spacing w:line="360" w:lineRule="auto"/>
        <w:jc w:val="both"/>
        <w:rPr>
          <w:rFonts w:ascii="Palatino Linotype" w:eastAsia="Palatino Linotype" w:hAnsi="Palatino Linotype" w:cs="Palatino Linotype"/>
        </w:rPr>
      </w:pPr>
    </w:p>
    <w:p w14:paraId="0AAF9334"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Al respecto dicho dato, es un indicador, que precisa el uso que le dará el receptor de una factura a dicho comprobante, conforme al catálogo emitido por el Servicio de Administración Tributaria, del cual se proporciona un ejemplo:</w:t>
      </w:r>
    </w:p>
    <w:p w14:paraId="0CAEEB24"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b/>
          <w:noProof/>
          <w:lang w:val="es-MX" w:eastAsia="es-MX"/>
        </w:rPr>
        <w:drawing>
          <wp:anchor distT="0" distB="0" distL="114300" distR="114300" simplePos="0" relativeHeight="251660288" behindDoc="0" locked="0" layoutInCell="1" allowOverlap="1" wp14:anchorId="4B6AB7CC" wp14:editId="5819E586">
            <wp:simplePos x="0" y="0"/>
            <wp:positionH relativeFrom="margin">
              <wp:align>center</wp:align>
            </wp:positionH>
            <wp:positionV relativeFrom="paragraph">
              <wp:posOffset>297815</wp:posOffset>
            </wp:positionV>
            <wp:extent cx="5057775" cy="1476375"/>
            <wp:effectExtent l="0" t="0" r="9525" b="9525"/>
            <wp:wrapThrough wrapText="bothSides">
              <wp:wrapPolygon edited="0">
                <wp:start x="0" y="0"/>
                <wp:lineTo x="0" y="21461"/>
                <wp:lineTo x="21559" y="21461"/>
                <wp:lineTo x="21559" y="0"/>
                <wp:lineTo x="0" y="0"/>
              </wp:wrapPolygon>
            </wp:wrapThrough>
            <wp:docPr id="868327157" name="image5.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868327157" name="image5.png" descr="A screenshot of a computer&#10;&#10;AI-generated content may be incorrect."/>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057775" cy="1476375"/>
                    </a:xfrm>
                    <a:prstGeom prst="rect">
                      <a:avLst/>
                    </a:prstGeom>
                    <a:ln/>
                  </pic:spPr>
                </pic:pic>
              </a:graphicData>
            </a:graphic>
            <wp14:sizeRelH relativeFrom="page">
              <wp14:pctWidth>0</wp14:pctWidth>
            </wp14:sizeRelH>
            <wp14:sizeRelV relativeFrom="page">
              <wp14:pctHeight>0</wp14:pctHeight>
            </wp14:sizeRelV>
          </wp:anchor>
        </w:drawing>
      </w:r>
    </w:p>
    <w:p w14:paraId="2D7F6EDD" w14:textId="77777777" w:rsidR="00D16C27" w:rsidRPr="009369A9" w:rsidRDefault="00D16C27" w:rsidP="00D16C27">
      <w:pPr>
        <w:spacing w:line="360" w:lineRule="auto"/>
        <w:jc w:val="both"/>
        <w:rPr>
          <w:rFonts w:ascii="Palatino Linotype" w:eastAsia="Palatino Linotype" w:hAnsi="Palatino Linotype" w:cs="Palatino Linotype"/>
        </w:rPr>
      </w:pPr>
    </w:p>
    <w:p w14:paraId="0CCCE343" w14:textId="77777777" w:rsidR="00D16C27" w:rsidRPr="009369A9" w:rsidRDefault="00D16C27" w:rsidP="00D16C27">
      <w:pPr>
        <w:spacing w:line="360" w:lineRule="auto"/>
        <w:jc w:val="both"/>
        <w:rPr>
          <w:rFonts w:ascii="Palatino Linotype" w:eastAsia="Palatino Linotype" w:hAnsi="Palatino Linotype" w:cs="Palatino Linotype"/>
        </w:rPr>
      </w:pPr>
    </w:p>
    <w:p w14:paraId="2B37460D" w14:textId="77777777" w:rsidR="00D16C27" w:rsidRPr="009369A9" w:rsidRDefault="00D16C27" w:rsidP="00D16C27">
      <w:pPr>
        <w:spacing w:line="360" w:lineRule="auto"/>
        <w:jc w:val="both"/>
        <w:rPr>
          <w:rFonts w:ascii="Palatino Linotype" w:eastAsia="Palatino Linotype" w:hAnsi="Palatino Linotype" w:cs="Palatino Linotype"/>
        </w:rPr>
      </w:pPr>
    </w:p>
    <w:p w14:paraId="028729DB" w14:textId="77777777" w:rsidR="00D16C27" w:rsidRPr="009369A9" w:rsidRDefault="00D16C27" w:rsidP="00D16C27">
      <w:pPr>
        <w:spacing w:line="360" w:lineRule="auto"/>
        <w:jc w:val="both"/>
        <w:rPr>
          <w:rFonts w:ascii="Palatino Linotype" w:eastAsia="Palatino Linotype" w:hAnsi="Palatino Linotype" w:cs="Palatino Linotype"/>
        </w:rPr>
      </w:pPr>
    </w:p>
    <w:p w14:paraId="165D74D4" w14:textId="77777777" w:rsidR="00D16C27" w:rsidRPr="009369A9" w:rsidRDefault="00D16C27" w:rsidP="00D16C27">
      <w:pPr>
        <w:spacing w:line="360" w:lineRule="auto"/>
        <w:jc w:val="center"/>
        <w:rPr>
          <w:rFonts w:ascii="Palatino Linotype" w:eastAsia="Palatino Linotype" w:hAnsi="Palatino Linotype" w:cs="Palatino Linotype"/>
        </w:rPr>
      </w:pPr>
    </w:p>
    <w:p w14:paraId="1A579A53" w14:textId="77777777" w:rsidR="00D16C27" w:rsidRPr="009369A9" w:rsidRDefault="00D16C27" w:rsidP="00D16C27">
      <w:pPr>
        <w:spacing w:line="360" w:lineRule="auto"/>
        <w:jc w:val="both"/>
        <w:rPr>
          <w:rFonts w:ascii="Palatino Linotype" w:eastAsia="Palatino Linotype" w:hAnsi="Palatino Linotype" w:cs="Palatino Linotype"/>
        </w:rPr>
      </w:pPr>
    </w:p>
    <w:p w14:paraId="2DC81A33"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Como se logra observar, el dato en análisis correspondes a una clave para identificar el uso que se le dará al Comprobante Fiscal Digital por Internet, de acuerdo con una determinada descripción, por lo que, se considera que de ninguna manera revela, ni contiene datos personales y, por lo tanto, no se actualiza la causal de clasificación, prevista en el artículo 143, fracción I, de la Ley de Transparencia y Acceso a la Información Pública del Estado de México y Municipios.</w:t>
      </w:r>
    </w:p>
    <w:p w14:paraId="70A1EB45" w14:textId="77777777" w:rsidR="00D16C27" w:rsidRPr="009369A9" w:rsidRDefault="00D16C27" w:rsidP="00D16C27">
      <w:pPr>
        <w:spacing w:line="360" w:lineRule="auto"/>
        <w:jc w:val="both"/>
        <w:rPr>
          <w:rFonts w:ascii="Palatino Linotype" w:eastAsia="Palatino Linotype" w:hAnsi="Palatino Linotype" w:cs="Palatino Linotype"/>
        </w:rPr>
      </w:pPr>
    </w:p>
    <w:p w14:paraId="0ECBA09E"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w:t>
      </w:r>
      <w:r w:rsidRPr="009369A9">
        <w:rPr>
          <w:rFonts w:ascii="Palatino Linotype" w:eastAsia="Palatino Linotype" w:hAnsi="Palatino Linotype" w:cs="Palatino Linotype"/>
        </w:rPr>
        <w:tab/>
      </w:r>
      <w:r w:rsidRPr="009369A9">
        <w:rPr>
          <w:rFonts w:ascii="Palatino Linotype" w:eastAsia="Palatino Linotype" w:hAnsi="Palatino Linotype" w:cs="Palatino Linotype"/>
          <w:b/>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34DD8C44"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 xml:space="preserve">Cuando, de la secuencia de números y letras, no se advierta un Registro Federal de Contribuyentes o una Clave Única de Registro de Población, que pueda hacer identificable al titular del dato personal, no puede tenerse como dato personal y por </w:t>
      </w:r>
      <w:r w:rsidRPr="009369A9">
        <w:rPr>
          <w:rFonts w:ascii="Palatino Linotype" w:eastAsia="Palatino Linotype" w:hAnsi="Palatino Linotype" w:cs="Palatino Linotype"/>
        </w:rPr>
        <w:lastRenderedPageBreak/>
        <w:t>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325ACF64" w14:textId="77777777" w:rsidR="00D16C27" w:rsidRPr="009369A9" w:rsidRDefault="00D16C27" w:rsidP="00D16C27">
      <w:pPr>
        <w:spacing w:line="360" w:lineRule="auto"/>
        <w:jc w:val="both"/>
        <w:rPr>
          <w:rFonts w:ascii="Palatino Linotype" w:eastAsia="Palatino Linotype" w:hAnsi="Palatino Linotype" w:cs="Palatino Linotype"/>
        </w:rPr>
      </w:pPr>
    </w:p>
    <w:p w14:paraId="60D2FC21"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191F5ECC" w14:textId="77777777" w:rsidR="00D16C27" w:rsidRPr="009369A9" w:rsidRDefault="00D16C27" w:rsidP="00D16C27">
      <w:pPr>
        <w:spacing w:line="360" w:lineRule="auto"/>
        <w:jc w:val="both"/>
        <w:rPr>
          <w:rFonts w:ascii="Palatino Linotype" w:eastAsia="Palatino Linotype" w:hAnsi="Palatino Linotype" w:cs="Palatino Linotype"/>
        </w:rPr>
      </w:pPr>
    </w:p>
    <w:p w14:paraId="638485A9" w14:textId="77777777" w:rsidR="00D16C27" w:rsidRPr="009369A9" w:rsidRDefault="00D16C27" w:rsidP="00D16C27">
      <w:pPr>
        <w:spacing w:line="360" w:lineRule="auto"/>
        <w:jc w:val="both"/>
        <w:rPr>
          <w:rFonts w:ascii="Palatino Linotype" w:eastAsia="Palatino Linotype" w:hAnsi="Palatino Linotype" w:cs="Palatino Linotype"/>
          <w:i/>
        </w:rPr>
      </w:pPr>
      <w:r w:rsidRPr="009369A9">
        <w:rPr>
          <w:rFonts w:ascii="Palatino Linotype" w:eastAsia="Palatino Linotype" w:hAnsi="Palatino Linotype" w:cs="Palatino Linotype"/>
          <w:i/>
        </w:rPr>
        <w:t>“Elementos utilizados en la generación de Sellos Digitales:</w:t>
      </w:r>
    </w:p>
    <w:p w14:paraId="6E087E28" w14:textId="77777777" w:rsidR="00D16C27" w:rsidRPr="009369A9" w:rsidRDefault="00D16C27" w:rsidP="00D16C27">
      <w:pPr>
        <w:spacing w:line="360" w:lineRule="auto"/>
        <w:jc w:val="both"/>
        <w:rPr>
          <w:rFonts w:ascii="Palatino Linotype" w:eastAsia="Palatino Linotype" w:hAnsi="Palatino Linotype" w:cs="Palatino Linotype"/>
          <w:i/>
        </w:rPr>
      </w:pPr>
      <w:r w:rsidRPr="009369A9">
        <w:rPr>
          <w:rFonts w:ascii="Palatino Linotype" w:eastAsia="Palatino Linotype" w:hAnsi="Palatino Linotype" w:cs="Palatino Linotype"/>
          <w:i/>
        </w:rPr>
        <w:t>•</w:t>
      </w:r>
      <w:r w:rsidRPr="009369A9">
        <w:rPr>
          <w:rFonts w:ascii="Palatino Linotype" w:eastAsia="Palatino Linotype" w:hAnsi="Palatino Linotype" w:cs="Palatino Linotype"/>
          <w:i/>
        </w:rPr>
        <w:tab/>
        <w:t>Cadena Original, el elemento a sellar, en este caso de un comprobante fiscal digital a través de Internet.</w:t>
      </w:r>
    </w:p>
    <w:p w14:paraId="56DCB599" w14:textId="77777777" w:rsidR="00D16C27" w:rsidRPr="009369A9" w:rsidRDefault="00D16C27" w:rsidP="00D16C27">
      <w:pPr>
        <w:spacing w:line="360" w:lineRule="auto"/>
        <w:jc w:val="both"/>
        <w:rPr>
          <w:rFonts w:ascii="Palatino Linotype" w:eastAsia="Palatino Linotype" w:hAnsi="Palatino Linotype" w:cs="Palatino Linotype"/>
          <w:i/>
        </w:rPr>
      </w:pPr>
      <w:r w:rsidRPr="009369A9">
        <w:rPr>
          <w:rFonts w:ascii="Palatino Linotype" w:eastAsia="Palatino Linotype" w:hAnsi="Palatino Linotype" w:cs="Palatino Linotype"/>
          <w:i/>
        </w:rPr>
        <w:t>•</w:t>
      </w:r>
      <w:r w:rsidRPr="009369A9">
        <w:rPr>
          <w:rFonts w:ascii="Palatino Linotype" w:eastAsia="Palatino Linotype" w:hAnsi="Palatino Linotype" w:cs="Palatino Linotype"/>
          <w:i/>
        </w:rPr>
        <w:tab/>
        <w:t>Certificado de Sello Digital y su correspondiente clave privada.</w:t>
      </w:r>
    </w:p>
    <w:p w14:paraId="6C2F8C2A" w14:textId="77777777" w:rsidR="00D16C27" w:rsidRPr="009369A9" w:rsidRDefault="00D16C27" w:rsidP="00D16C27">
      <w:pPr>
        <w:spacing w:line="360" w:lineRule="auto"/>
        <w:jc w:val="both"/>
        <w:rPr>
          <w:rFonts w:ascii="Palatino Linotype" w:eastAsia="Palatino Linotype" w:hAnsi="Palatino Linotype" w:cs="Palatino Linotype"/>
          <w:i/>
        </w:rPr>
      </w:pPr>
      <w:r w:rsidRPr="009369A9">
        <w:rPr>
          <w:rFonts w:ascii="Palatino Linotype" w:eastAsia="Palatino Linotype" w:hAnsi="Palatino Linotype" w:cs="Palatino Linotype"/>
          <w:i/>
        </w:rPr>
        <w:t>•</w:t>
      </w:r>
      <w:r w:rsidRPr="009369A9">
        <w:rPr>
          <w:rFonts w:ascii="Palatino Linotype" w:eastAsia="Palatino Linotype" w:hAnsi="Palatino Linotype" w:cs="Palatino Linotype"/>
          <w:i/>
        </w:rPr>
        <w:tab/>
        <w:t>Algoritmos de criptografía de clave pública para firma electrónica avanzada.</w:t>
      </w:r>
    </w:p>
    <w:p w14:paraId="77212270" w14:textId="77777777" w:rsidR="00D16C27" w:rsidRPr="009369A9" w:rsidRDefault="00D16C27" w:rsidP="00D16C27">
      <w:pPr>
        <w:spacing w:line="360" w:lineRule="auto"/>
        <w:jc w:val="both"/>
        <w:rPr>
          <w:rFonts w:ascii="Palatino Linotype" w:eastAsia="Palatino Linotype" w:hAnsi="Palatino Linotype" w:cs="Palatino Linotype"/>
          <w:i/>
        </w:rPr>
      </w:pPr>
      <w:r w:rsidRPr="009369A9">
        <w:rPr>
          <w:rFonts w:ascii="Palatino Linotype" w:eastAsia="Palatino Linotype" w:hAnsi="Palatino Linotype" w:cs="Palatino Linotype"/>
          <w:i/>
        </w:rPr>
        <w:t>•</w:t>
      </w:r>
      <w:r w:rsidRPr="009369A9">
        <w:rPr>
          <w:rFonts w:ascii="Palatino Linotype" w:eastAsia="Palatino Linotype" w:hAnsi="Palatino Linotype" w:cs="Palatino Linotype"/>
          <w:i/>
        </w:rPr>
        <w:tab/>
        <w:t>Especificaciones de conversión de la firma electrónica avanzada a Base 64.</w:t>
      </w:r>
    </w:p>
    <w:p w14:paraId="4D331434" w14:textId="77777777" w:rsidR="00D16C27" w:rsidRPr="009369A9" w:rsidRDefault="00D16C27" w:rsidP="00D16C27">
      <w:pPr>
        <w:spacing w:line="360" w:lineRule="auto"/>
        <w:jc w:val="both"/>
        <w:rPr>
          <w:rFonts w:ascii="Palatino Linotype" w:eastAsia="Palatino Linotype" w:hAnsi="Palatino Linotype" w:cs="Palatino Linotype"/>
          <w:i/>
        </w:rPr>
      </w:pPr>
      <w:r w:rsidRPr="009369A9">
        <w:rPr>
          <w:rFonts w:ascii="Palatino Linotype" w:eastAsia="Palatino Linotype" w:hAnsi="Palatino Linotype" w:cs="Palatino Linotype"/>
          <w:i/>
        </w:rPr>
        <w:t>Para la generación de sellos digitales se utiliza criptografía de clave pública aplicada a una cadena original.</w:t>
      </w:r>
    </w:p>
    <w:p w14:paraId="3B9AEFEC" w14:textId="77777777" w:rsidR="00D16C27" w:rsidRPr="009369A9" w:rsidRDefault="00D16C27" w:rsidP="00D16C27">
      <w:pPr>
        <w:spacing w:line="360" w:lineRule="auto"/>
        <w:jc w:val="both"/>
        <w:rPr>
          <w:rFonts w:ascii="Palatino Linotype" w:eastAsia="Palatino Linotype" w:hAnsi="Palatino Linotype" w:cs="Palatino Linotype"/>
          <w:i/>
        </w:rPr>
      </w:pPr>
    </w:p>
    <w:p w14:paraId="41F31331" w14:textId="77777777" w:rsidR="00D16C27" w:rsidRPr="009369A9" w:rsidRDefault="00D16C27" w:rsidP="00D16C27">
      <w:pPr>
        <w:spacing w:line="360" w:lineRule="auto"/>
        <w:jc w:val="both"/>
        <w:rPr>
          <w:rFonts w:ascii="Palatino Linotype" w:eastAsia="Palatino Linotype" w:hAnsi="Palatino Linotype" w:cs="Palatino Linotype"/>
          <w:i/>
        </w:rPr>
      </w:pPr>
      <w:r w:rsidRPr="009369A9">
        <w:rPr>
          <w:rFonts w:ascii="Palatino Linotype" w:eastAsia="Palatino Linotype" w:hAnsi="Palatino Linotype" w:cs="Palatino Linotype"/>
          <w:i/>
        </w:rPr>
        <w:lastRenderedPageBreak/>
        <w:t>Criptografía de la Clave Pública</w:t>
      </w:r>
    </w:p>
    <w:p w14:paraId="25340C34" w14:textId="77777777" w:rsidR="00D16C27" w:rsidRPr="009369A9" w:rsidRDefault="00D16C27" w:rsidP="00D16C27">
      <w:pPr>
        <w:spacing w:line="360" w:lineRule="auto"/>
        <w:jc w:val="both"/>
        <w:rPr>
          <w:rFonts w:ascii="Palatino Linotype" w:eastAsia="Palatino Linotype" w:hAnsi="Palatino Linotype" w:cs="Palatino Linotype"/>
          <w:i/>
        </w:rPr>
      </w:pPr>
      <w:r w:rsidRPr="009369A9">
        <w:rPr>
          <w:rFonts w:ascii="Palatino Linotype" w:eastAsia="Palatino Linotype" w:hAnsi="Palatino Linotype" w:cs="Palatino Linotype"/>
          <w:i/>
        </w:rPr>
        <w:t xml:space="preserve">La criptografía de Clave Pública se basa en la generación de una pareja de números muy grandes relacionados íntimamente entre sí, de tal manera que una operación de </w:t>
      </w:r>
      <w:proofErr w:type="spellStart"/>
      <w:r w:rsidRPr="009369A9">
        <w:rPr>
          <w:rFonts w:ascii="Palatino Linotype" w:eastAsia="Palatino Linotype" w:hAnsi="Palatino Linotype" w:cs="Palatino Linotype"/>
          <w:i/>
        </w:rPr>
        <w:t>encripción</w:t>
      </w:r>
      <w:proofErr w:type="spellEnd"/>
      <w:r w:rsidRPr="009369A9">
        <w:rPr>
          <w:rFonts w:ascii="Palatino Linotype" w:eastAsia="Palatino Linotype" w:hAnsi="Palatino Linotype" w:cs="Palatino Linotype"/>
          <w:i/>
        </w:rPr>
        <w:t xml:space="preserve"> sobre un mensaje tomando como clave de </w:t>
      </w:r>
      <w:proofErr w:type="spellStart"/>
      <w:r w:rsidRPr="009369A9">
        <w:rPr>
          <w:rFonts w:ascii="Palatino Linotype" w:eastAsia="Palatino Linotype" w:hAnsi="Palatino Linotype" w:cs="Palatino Linotype"/>
          <w:i/>
        </w:rPr>
        <w:t>encripción</w:t>
      </w:r>
      <w:proofErr w:type="spellEnd"/>
      <w:r w:rsidRPr="009369A9">
        <w:rPr>
          <w:rFonts w:ascii="Palatino Linotype" w:eastAsia="Palatino Linotype" w:hAnsi="Palatino Linotype" w:cs="Palatino Linotype"/>
          <w:i/>
        </w:rPr>
        <w:t xml:space="preserve"> a uno de los dos números, produce un mensaje alterado en su significado que solo puede ser devuelto a su estado original mediante la operación de descripción correspondiente tomando como clave de descripción al otro número de la pareja.”</w:t>
      </w:r>
    </w:p>
    <w:p w14:paraId="58C4F2B8" w14:textId="77777777" w:rsidR="00D16C27" w:rsidRPr="009369A9" w:rsidRDefault="00D16C27" w:rsidP="00D16C27">
      <w:pPr>
        <w:spacing w:line="360" w:lineRule="auto"/>
        <w:jc w:val="both"/>
        <w:rPr>
          <w:rFonts w:ascii="Palatino Linotype" w:eastAsia="Palatino Linotype" w:hAnsi="Palatino Linotype" w:cs="Palatino Linotype"/>
        </w:rPr>
      </w:pPr>
    </w:p>
    <w:p w14:paraId="16A04FCB"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1F21D525" w14:textId="77777777" w:rsidR="00D16C27" w:rsidRPr="009369A9" w:rsidRDefault="00D16C27" w:rsidP="00D16C27">
      <w:pPr>
        <w:spacing w:line="360" w:lineRule="auto"/>
        <w:jc w:val="both"/>
        <w:rPr>
          <w:rFonts w:ascii="Palatino Linotype" w:eastAsia="Palatino Linotype" w:hAnsi="Palatino Linotype" w:cs="Palatino Linotype"/>
        </w:rPr>
      </w:pPr>
    </w:p>
    <w:p w14:paraId="6FFAC155"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(página electrónica </w:t>
      </w:r>
      <w:hyperlink r:id="rId9">
        <w:r w:rsidRPr="009369A9">
          <w:rPr>
            <w:rFonts w:ascii="Palatino Linotype" w:eastAsia="Palatino Linotype" w:hAnsi="Palatino Linotype" w:cs="Palatino Linotype"/>
            <w:color w:val="0563C1"/>
            <w:u w:val="single"/>
          </w:rPr>
          <w:t>https://portalanterior.ine.mx/archivos2/tutoriales/sistemas/ApoyoInstitucional/SIF/docs/candidatos/folioFiscalFactura.pdf</w:t>
        </w:r>
      </w:hyperlink>
      <w:r w:rsidRPr="009369A9">
        <w:rPr>
          <w:rFonts w:ascii="Palatino Linotype" w:eastAsia="Palatino Linotype" w:hAnsi="Palatino Linotype" w:cs="Palatino Linotype"/>
        </w:rPr>
        <w:t>) en la cual se advierte que únicamente se encuentra conformado por números, se muestra a continuación:</w:t>
      </w:r>
    </w:p>
    <w:p w14:paraId="01D7D25E" w14:textId="77777777" w:rsidR="00D16C27" w:rsidRPr="009369A9" w:rsidRDefault="00D16C27" w:rsidP="00D16C27">
      <w:pPr>
        <w:spacing w:line="360" w:lineRule="auto"/>
        <w:jc w:val="both"/>
        <w:rPr>
          <w:rFonts w:ascii="Palatino Linotype" w:eastAsia="Palatino Linotype" w:hAnsi="Palatino Linotype" w:cs="Palatino Linotype"/>
        </w:rPr>
      </w:pPr>
    </w:p>
    <w:p w14:paraId="4FAE169F" w14:textId="77777777" w:rsidR="00D16C27" w:rsidRPr="009369A9" w:rsidRDefault="00D16C27" w:rsidP="00D16C27">
      <w:pPr>
        <w:spacing w:line="360" w:lineRule="auto"/>
        <w:jc w:val="center"/>
        <w:rPr>
          <w:rFonts w:ascii="Palatino Linotype" w:eastAsia="Palatino Linotype" w:hAnsi="Palatino Linotype" w:cs="Palatino Linotype"/>
        </w:rPr>
      </w:pPr>
      <w:r w:rsidRPr="009369A9">
        <w:rPr>
          <w:noProof/>
          <w:lang w:val="es-MX" w:eastAsia="es-MX"/>
        </w:rPr>
        <w:lastRenderedPageBreak/>
        <w:drawing>
          <wp:inline distT="0" distB="0" distL="0" distR="0" wp14:anchorId="74872C67" wp14:editId="00BF6CC0">
            <wp:extent cx="3867150" cy="752475"/>
            <wp:effectExtent l="0" t="0" r="0" b="0"/>
            <wp:docPr id="868327160" name="image11.png" descr="A close-up of a computer screen&#10;&#10;AI-generated content may be incorrect."/>
            <wp:cNvGraphicFramePr/>
            <a:graphic xmlns:a="http://schemas.openxmlformats.org/drawingml/2006/main">
              <a:graphicData uri="http://schemas.openxmlformats.org/drawingml/2006/picture">
                <pic:pic xmlns:pic="http://schemas.openxmlformats.org/drawingml/2006/picture">
                  <pic:nvPicPr>
                    <pic:cNvPr id="868327160" name="image11.png" descr="A close-up of a computer screen&#10;&#10;AI-generated content may be incorrect."/>
                    <pic:cNvPicPr preferRelativeResize="0"/>
                  </pic:nvPicPr>
                  <pic:blipFill>
                    <a:blip r:embed="rId10"/>
                    <a:srcRect/>
                    <a:stretch>
                      <a:fillRect/>
                    </a:stretch>
                  </pic:blipFill>
                  <pic:spPr>
                    <a:xfrm>
                      <a:off x="0" y="0"/>
                      <a:ext cx="3867150" cy="752475"/>
                    </a:xfrm>
                    <a:prstGeom prst="rect">
                      <a:avLst/>
                    </a:prstGeom>
                    <a:ln/>
                  </pic:spPr>
                </pic:pic>
              </a:graphicData>
            </a:graphic>
          </wp:inline>
        </w:drawing>
      </w:r>
      <w:r w:rsidRPr="009369A9">
        <w:rPr>
          <w:noProof/>
          <w:lang w:val="es-MX" w:eastAsia="es-MX"/>
        </w:rPr>
        <mc:AlternateContent>
          <mc:Choice Requires="wps">
            <w:drawing>
              <wp:anchor distT="0" distB="0" distL="114300" distR="114300" simplePos="0" relativeHeight="251659264" behindDoc="0" locked="0" layoutInCell="1" hidden="0" allowOverlap="1" wp14:anchorId="4ABBA2A5" wp14:editId="1B5B63D2">
                <wp:simplePos x="0" y="0"/>
                <wp:positionH relativeFrom="column">
                  <wp:posOffset>910599</wp:posOffset>
                </wp:positionH>
                <wp:positionV relativeFrom="paragraph">
                  <wp:posOffset>596721</wp:posOffset>
                </wp:positionV>
                <wp:extent cx="2645971" cy="180232"/>
                <wp:effectExtent l="0" t="0" r="0" b="0"/>
                <wp:wrapNone/>
                <wp:docPr id="868327151" name="Rectángulo 868327151"/>
                <wp:cNvGraphicFramePr/>
                <a:graphic xmlns:a="http://schemas.openxmlformats.org/drawingml/2006/main">
                  <a:graphicData uri="http://schemas.microsoft.com/office/word/2010/wordprocessingShape">
                    <wps:wsp>
                      <wps:cNvSpPr/>
                      <wps:spPr>
                        <a:xfrm>
                          <a:off x="4051590" y="3718459"/>
                          <a:ext cx="2588821" cy="123082"/>
                        </a:xfrm>
                        <a:prstGeom prst="rect">
                          <a:avLst/>
                        </a:prstGeom>
                        <a:noFill/>
                        <a:ln w="28575" cap="flat" cmpd="sng">
                          <a:solidFill>
                            <a:srgbClr val="000000"/>
                          </a:solidFill>
                          <a:prstDash val="solid"/>
                          <a:miter lim="800000"/>
                          <a:headEnd type="none" w="sm" len="sm"/>
                          <a:tailEnd type="none" w="sm" len="sm"/>
                        </a:ln>
                      </wps:spPr>
                      <wps:txbx>
                        <w:txbxContent>
                          <w:p w14:paraId="0303BB50" w14:textId="77777777" w:rsidR="00D16C27" w:rsidRDefault="00D16C27" w:rsidP="00D16C27">
                            <w:pPr>
                              <w:textDirection w:val="btLr"/>
                            </w:pPr>
                          </w:p>
                        </w:txbxContent>
                      </wps:txbx>
                      <wps:bodyPr spcFirstLastPara="1" wrap="square" lIns="91425" tIns="91425" rIns="91425" bIns="91425" anchor="ctr" anchorCtr="0">
                        <a:noAutofit/>
                      </wps:bodyPr>
                    </wps:wsp>
                  </a:graphicData>
                </a:graphic>
              </wp:anchor>
            </w:drawing>
          </mc:Choice>
          <mc:Fallback>
            <w:pict>
              <v:rect w14:anchorId="4ABBA2A5" id="Rectángulo 868327151" o:spid="_x0000_s1026" style="position:absolute;left:0;text-align:left;margin-left:71.7pt;margin-top:47pt;width:208.35pt;height:1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" filled="f" strokeweight="2.25pt">
                <v:stroke startarrowwidth="narrow" startarrowlength="short" endarrowwidth="narrow" endarrowlength="short"/>
                <v:textbox inset="2.53958mm,2.53958mm,2.53958mm,2.53958mm">
                  <w:txbxContent>
                    <w:p w14:paraId="0303BB50" w14:textId="77777777" w:rsidR="00D16C27" w:rsidRDefault="00D16C27" w:rsidP="00D16C27">
                      <w:pPr>
                        <w:textDirection w:val="btLr"/>
                      </w:pPr>
                    </w:p>
                  </w:txbxContent>
                </v:textbox>
              </v:rect>
            </w:pict>
          </mc:Fallback>
        </mc:AlternateContent>
      </w:r>
    </w:p>
    <w:p w14:paraId="64A6ADA0" w14:textId="77777777" w:rsidR="00D16C27" w:rsidRPr="009369A9" w:rsidRDefault="00D16C27" w:rsidP="00D16C27">
      <w:pPr>
        <w:spacing w:line="360" w:lineRule="auto"/>
        <w:jc w:val="both"/>
        <w:rPr>
          <w:rFonts w:ascii="Palatino Linotype" w:eastAsia="Palatino Linotype" w:hAnsi="Palatino Linotype" w:cs="Palatino Linotype"/>
        </w:rPr>
      </w:pPr>
    </w:p>
    <w:p w14:paraId="695FB820" w14:textId="77777777" w:rsidR="00D16C27" w:rsidRPr="009369A9" w:rsidRDefault="00D16C27" w:rsidP="00D16C27">
      <w:pPr>
        <w:spacing w:line="360" w:lineRule="auto"/>
        <w:jc w:val="both"/>
        <w:rPr>
          <w:rFonts w:ascii="Palatino Linotype" w:eastAsia="Palatino Linotype" w:hAnsi="Palatino Linotype" w:cs="Palatino Linotype"/>
          <w:b/>
        </w:rPr>
      </w:pPr>
      <w:r w:rsidRPr="009369A9">
        <w:rPr>
          <w:rFonts w:ascii="Palatino Linotype" w:eastAsia="Palatino Linotype" w:hAnsi="Palatino Linotype" w:cs="Palatino Linotype"/>
        </w:rPr>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r w:rsidRPr="009369A9">
        <w:rPr>
          <w:rFonts w:ascii="Palatino Linotype" w:eastAsia="Palatino Linotype" w:hAnsi="Palatino Linotype" w:cs="Palatino Linotype"/>
          <w:b/>
        </w:rPr>
        <w:t>Máxime que permite corroborar la legitimidad a la factura, pues amparan la utilización de los certificados de sellos digitales válidos.</w:t>
      </w:r>
    </w:p>
    <w:p w14:paraId="18279E23" w14:textId="77777777" w:rsidR="00D16C27" w:rsidRPr="009369A9" w:rsidRDefault="00D16C27" w:rsidP="00D16C27">
      <w:pPr>
        <w:spacing w:line="360" w:lineRule="auto"/>
        <w:jc w:val="both"/>
        <w:rPr>
          <w:rFonts w:ascii="Palatino Linotype" w:eastAsia="Palatino Linotype" w:hAnsi="Palatino Linotype" w:cs="Palatino Linotype"/>
        </w:rPr>
      </w:pPr>
    </w:p>
    <w:p w14:paraId="42EA5784"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332C42A3" w14:textId="77777777" w:rsidR="00D16C27" w:rsidRPr="009369A9" w:rsidRDefault="00D16C27" w:rsidP="00D16C27">
      <w:pPr>
        <w:spacing w:line="360" w:lineRule="auto"/>
        <w:jc w:val="both"/>
        <w:rPr>
          <w:rFonts w:ascii="Palatino Linotype" w:eastAsia="Palatino Linotype" w:hAnsi="Palatino Linotype" w:cs="Palatino Linotype"/>
        </w:rPr>
      </w:pPr>
    </w:p>
    <w:p w14:paraId="44053F55" w14:textId="77777777" w:rsidR="00D16C27" w:rsidRPr="009369A9" w:rsidRDefault="00D16C27" w:rsidP="00D16C27">
      <w:pPr>
        <w:spacing w:line="360" w:lineRule="auto"/>
        <w:jc w:val="center"/>
        <w:rPr>
          <w:rFonts w:ascii="Palatino Linotype" w:eastAsia="Palatino Linotype" w:hAnsi="Palatino Linotype" w:cs="Palatino Linotype"/>
        </w:rPr>
      </w:pPr>
      <w:r w:rsidRPr="009369A9">
        <w:rPr>
          <w:noProof/>
          <w:lang w:val="es-MX" w:eastAsia="es-MX"/>
        </w:rPr>
        <w:drawing>
          <wp:inline distT="0" distB="0" distL="0" distR="0" wp14:anchorId="1C111FFF" wp14:editId="58052FA9">
            <wp:extent cx="4057650" cy="1162050"/>
            <wp:effectExtent l="0" t="0" r="0" b="0"/>
            <wp:docPr id="868327159" name="image4.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868327159" name="image4.png" descr="A screenshot of a computer&#10;&#10;AI-generated content may be incorrect."/>
                    <pic:cNvPicPr preferRelativeResize="0"/>
                  </pic:nvPicPr>
                  <pic:blipFill>
                    <a:blip r:embed="rId11"/>
                    <a:srcRect b="32787"/>
                    <a:stretch>
                      <a:fillRect/>
                    </a:stretch>
                  </pic:blipFill>
                  <pic:spPr>
                    <a:xfrm>
                      <a:off x="0" y="0"/>
                      <a:ext cx="4057650" cy="1162050"/>
                    </a:xfrm>
                    <a:prstGeom prst="rect">
                      <a:avLst/>
                    </a:prstGeom>
                    <a:ln/>
                  </pic:spPr>
                </pic:pic>
              </a:graphicData>
            </a:graphic>
          </wp:inline>
        </w:drawing>
      </w:r>
    </w:p>
    <w:p w14:paraId="185B6ABC" w14:textId="77777777" w:rsidR="00D16C27" w:rsidRPr="009369A9" w:rsidRDefault="00D16C27" w:rsidP="00D16C27">
      <w:pPr>
        <w:spacing w:line="360" w:lineRule="auto"/>
        <w:jc w:val="both"/>
        <w:rPr>
          <w:rFonts w:ascii="Palatino Linotype" w:eastAsia="Palatino Linotype" w:hAnsi="Palatino Linotype" w:cs="Palatino Linotype"/>
        </w:rPr>
      </w:pPr>
    </w:p>
    <w:p w14:paraId="061A7362"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FC93C36" w14:textId="77777777" w:rsidR="00D16C27" w:rsidRPr="009369A9" w:rsidRDefault="00D16C27" w:rsidP="00D16C27">
      <w:pPr>
        <w:spacing w:line="360" w:lineRule="auto"/>
        <w:jc w:val="both"/>
        <w:rPr>
          <w:rFonts w:ascii="Palatino Linotype" w:eastAsia="Palatino Linotype" w:hAnsi="Palatino Linotype" w:cs="Palatino Linotype"/>
        </w:rPr>
      </w:pPr>
    </w:p>
    <w:p w14:paraId="2617B3A4"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Por lo que hace a la fecha y hora de certificación, este Instituto no advierte la manera en que precisar el momento en el cual se certificó el Comprobante Fiscal Digital por Internet, pudiera dar cuenta de datos personales o dar acceso a estos, pues únicamente específica el momento exacto en el que se autorizó dicha factura; es decir, el día y hora exacta; por lo que, de la misma manera no actualiza la causal de clasificación señalada en el párrafo anterior.</w:t>
      </w:r>
    </w:p>
    <w:p w14:paraId="7653741D" w14:textId="77777777" w:rsidR="00D16C27" w:rsidRPr="009369A9" w:rsidRDefault="00D16C27" w:rsidP="00D16C27">
      <w:pPr>
        <w:spacing w:line="360" w:lineRule="auto"/>
        <w:jc w:val="both"/>
        <w:rPr>
          <w:rFonts w:ascii="Palatino Linotype" w:eastAsia="Palatino Linotype" w:hAnsi="Palatino Linotype" w:cs="Palatino Linotype"/>
        </w:rPr>
      </w:pPr>
    </w:p>
    <w:p w14:paraId="7A9A7F0F"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 xml:space="preserve">Finalmente, en caso de que los sellos digitales del emisor y del Servicio de Administración Tributaria, cadena original del complemento de certificación digital, números de serie de los certificados de sellos digitales, folio fiscal, </w:t>
      </w:r>
      <w:r w:rsidRPr="009369A9">
        <w:rPr>
          <w:rFonts w:ascii="Palatino Linotype" w:eastAsia="Palatino Linotype" w:hAnsi="Palatino Linotype" w:cs="Palatino Linotype"/>
          <w:b/>
        </w:rPr>
        <w:t>se advierta que contenga un dato persona</w:t>
      </w:r>
      <w:r w:rsidRPr="009369A9">
        <w:rPr>
          <w:rFonts w:ascii="Palatino Linotype" w:eastAsia="Palatino Linotype" w:hAnsi="Palatino Linotype" w:cs="Palatino Linotype"/>
        </w:rPr>
        <w:t>l como la Clave Única de Registro de Población, que pueda hacer identificable al titular del dato personal, deberá clasificarse al tenerse como dato personal y por ende información confidencial.</w:t>
      </w:r>
    </w:p>
    <w:p w14:paraId="14094C7A" w14:textId="77777777" w:rsidR="00D16C27" w:rsidRPr="009369A9" w:rsidRDefault="00D16C27" w:rsidP="00D16C27">
      <w:pPr>
        <w:spacing w:line="360" w:lineRule="auto"/>
        <w:jc w:val="both"/>
        <w:rPr>
          <w:rFonts w:ascii="Palatino Linotype" w:eastAsia="Palatino Linotype" w:hAnsi="Palatino Linotype" w:cs="Palatino Linotype"/>
          <w:b/>
        </w:rPr>
      </w:pPr>
    </w:p>
    <w:p w14:paraId="43C798B2" w14:textId="77777777" w:rsidR="00D16C27" w:rsidRPr="009369A9" w:rsidRDefault="00D16C27" w:rsidP="00D16C27">
      <w:pPr>
        <w:spacing w:line="360" w:lineRule="auto"/>
        <w:jc w:val="both"/>
        <w:rPr>
          <w:rFonts w:ascii="Palatino Linotype" w:eastAsia="Palatino Linotype" w:hAnsi="Palatino Linotype" w:cs="Palatino Linotype"/>
          <w:b/>
        </w:rPr>
      </w:pPr>
      <w:r w:rsidRPr="009369A9">
        <w:rPr>
          <w:rFonts w:ascii="Palatino Linotype" w:eastAsia="Palatino Linotype" w:hAnsi="Palatino Linotype" w:cs="Palatino Linotype"/>
          <w:b/>
        </w:rPr>
        <w:t>-</w:t>
      </w:r>
      <w:r w:rsidRPr="009369A9">
        <w:rPr>
          <w:rFonts w:ascii="Palatino Linotype" w:eastAsia="Palatino Linotype" w:hAnsi="Palatino Linotype" w:cs="Palatino Linotype"/>
          <w:b/>
        </w:rPr>
        <w:tab/>
        <w:t>Folio del Comprobante Fiscal Digital por Internet</w:t>
      </w:r>
    </w:p>
    <w:p w14:paraId="5B39BD3A" w14:textId="77777777" w:rsidR="00D16C27" w:rsidRPr="009369A9" w:rsidRDefault="00D16C27" w:rsidP="00D16C27">
      <w:pPr>
        <w:spacing w:line="360" w:lineRule="auto"/>
        <w:jc w:val="both"/>
        <w:rPr>
          <w:rFonts w:ascii="Palatino Linotype" w:eastAsia="Palatino Linotype" w:hAnsi="Palatino Linotype" w:cs="Palatino Linotype"/>
        </w:rPr>
      </w:pPr>
    </w:p>
    <w:p w14:paraId="511D4EBC"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lastRenderedPageBreak/>
        <w:t>Dicho dato, es una clave o digito, para identificar a la factura, compuesto de una serie de números, y algunos casos, letras o separaciones por guiones, por lo que, no es un dato que contenga información confidencial, o bien, que revele hechos o actos de carácter económico, contable, jurídico o administrativo que sean útiles o representen una ventaja a sus competidores. Conforme a lo anterior, dicho dato, lo único que hace identificable, es a la factura de que se trate, pues son datos meramente de control e identificación, por lo que, no se consideran datos clasificados en términos del artículo 143, fracción I de la Ley de Transparencia y Acceso a la Información Pública del Estado de México y Municipios, al no ser datos confidenciales; lo anterior toma sustento, en que los nombres de las partes, en las facturas, en el presente caso son de naturaleza pública.</w:t>
      </w:r>
    </w:p>
    <w:p w14:paraId="6C625504" w14:textId="77777777" w:rsidR="00D16C27" w:rsidRPr="009369A9" w:rsidRDefault="00D16C27" w:rsidP="00D16C27">
      <w:pPr>
        <w:spacing w:line="360" w:lineRule="auto"/>
        <w:jc w:val="both"/>
        <w:rPr>
          <w:rFonts w:ascii="Palatino Linotype" w:eastAsia="Palatino Linotype" w:hAnsi="Palatino Linotype" w:cs="Palatino Linotype"/>
        </w:rPr>
      </w:pPr>
    </w:p>
    <w:p w14:paraId="136468AD"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w:t>
      </w:r>
      <w:r w:rsidRPr="009369A9">
        <w:rPr>
          <w:rFonts w:ascii="Palatino Linotype" w:eastAsia="Palatino Linotype" w:hAnsi="Palatino Linotype" w:cs="Palatino Linotype"/>
          <w:b/>
        </w:rPr>
        <w:tab/>
        <w:t>Lugar de Expedición de la factura</w:t>
      </w:r>
    </w:p>
    <w:p w14:paraId="0E106FD2"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El lugar de expedición, es un dato que se debe llenar dentro de las facturas y que corresponde al código postal del lugar de expedición del comprobante digital fiscal por internet (domicilio de la matriz o de la sucursal), mismo que debe concordar con el domicilio fiscal o de expedición de la factura, que tal como se señaló previamente, dichos datos son de naturaleza pública. Por tal circunstancia, el dato en análisis ayuda a verificar que este coincida con el domicilio de la empresa, el cual es público, corre los mismos efectos y, por lo tanto, no actualiza la causal de clasificación establecida en el artículo 143, fracción I, de la Ley de Transparencia y Acceso a la Información Pública del Estado de México y Municipios.</w:t>
      </w:r>
    </w:p>
    <w:p w14:paraId="279E7CE5" w14:textId="77777777" w:rsidR="00D16C27" w:rsidRPr="009369A9" w:rsidRDefault="00D16C27" w:rsidP="00D16C27">
      <w:pPr>
        <w:spacing w:line="360" w:lineRule="auto"/>
        <w:jc w:val="both"/>
        <w:rPr>
          <w:rFonts w:ascii="Palatino Linotype" w:eastAsia="Palatino Linotype" w:hAnsi="Palatino Linotype" w:cs="Palatino Linotype"/>
        </w:rPr>
      </w:pPr>
    </w:p>
    <w:p w14:paraId="062A1A1D" w14:textId="77777777" w:rsidR="00D16C27" w:rsidRPr="009369A9" w:rsidRDefault="00D16C27" w:rsidP="00D16C27">
      <w:pPr>
        <w:spacing w:line="360" w:lineRule="auto"/>
        <w:jc w:val="both"/>
        <w:rPr>
          <w:rFonts w:ascii="Palatino Linotype" w:eastAsia="Palatino Linotype" w:hAnsi="Palatino Linotype" w:cs="Palatino Linotype"/>
        </w:rPr>
      </w:pPr>
      <w:r w:rsidRPr="009369A9">
        <w:rPr>
          <w:rFonts w:ascii="Palatino Linotype" w:eastAsia="Palatino Linotype" w:hAnsi="Palatino Linotype" w:cs="Palatino Linotype"/>
        </w:rPr>
        <w:t>-</w:t>
      </w:r>
      <w:r w:rsidRPr="009369A9">
        <w:rPr>
          <w:rFonts w:ascii="Palatino Linotype" w:eastAsia="Palatino Linotype" w:hAnsi="Palatino Linotype" w:cs="Palatino Linotype"/>
          <w:b/>
        </w:rPr>
        <w:tab/>
        <w:t>Cuenta bancaria de particulares</w:t>
      </w:r>
    </w:p>
    <w:p w14:paraId="18387180" w14:textId="77777777" w:rsidR="00D16C27" w:rsidRPr="009369A9" w:rsidRDefault="00D16C27" w:rsidP="00D16C27">
      <w:pPr>
        <w:spacing w:before="240" w:after="240" w:line="360" w:lineRule="auto"/>
        <w:jc w:val="both"/>
        <w:rPr>
          <w:rFonts w:ascii="Palatino Linotype" w:hAnsi="Palatino Linotype" w:cs="Arial"/>
          <w:color w:val="000000"/>
          <w:lang w:val="es-ES_tradnl"/>
        </w:rPr>
      </w:pPr>
      <w:r w:rsidRPr="009369A9">
        <w:rPr>
          <w:rFonts w:ascii="Palatino Linotype" w:eastAsia="Palatino Linotype" w:hAnsi="Palatino Linotype" w:cs="Palatino Linotype"/>
        </w:rPr>
        <w:lastRenderedPageBreak/>
        <w:t>Finalmente, este Instituto considera que las facturas requeridas pudieran</w:t>
      </w:r>
      <w:r w:rsidRPr="009369A9">
        <w:rPr>
          <w:rFonts w:ascii="Palatino Linotype" w:hAnsi="Palatino Linotype" w:cs="Arial"/>
          <w:color w:val="000000"/>
          <w:lang w:val="es-ES_tradnl"/>
        </w:rPr>
        <w:t xml:space="preserve"> reflejar la cuenta bancaria de particulares, cobrando particular relevancia el criterio orientador SO/010/2017 emitido por el entonces Instituto Nacional de Transparencia, Acceso a la Información y Protección de Datos Personales, que dispone a la literalidad lo siguiente: </w:t>
      </w:r>
    </w:p>
    <w:p w14:paraId="4867005C" w14:textId="77777777" w:rsidR="00D16C27" w:rsidRPr="009369A9" w:rsidRDefault="00D16C27" w:rsidP="00D16C27">
      <w:pPr>
        <w:pStyle w:val="Citas"/>
      </w:pPr>
      <w:r w:rsidRPr="009369A9">
        <w:t>“</w:t>
      </w:r>
      <w:r w:rsidRPr="009369A9">
        <w:rPr>
          <w:b/>
        </w:rPr>
        <w:t>CUENTAS BANCARIAS Y/O CLABE INTERBANCARIA DE PERSONAS FÍSICAS Y MORALES PRIVADAS.</w:t>
      </w:r>
      <w:r w:rsidRPr="009369A9">
        <w:t xml:space="preserve"> </w:t>
      </w:r>
    </w:p>
    <w:p w14:paraId="5C27C625" w14:textId="233071EE" w:rsidR="001E69A5" w:rsidRPr="009369A9" w:rsidRDefault="00D16C27" w:rsidP="00D16C27">
      <w:pPr>
        <w:pStyle w:val="Citas"/>
        <w:rPr>
          <w:b/>
          <w:bCs/>
        </w:rPr>
      </w:pPr>
      <w:r w:rsidRPr="009369A9">
        <w:t xml:space="preserve">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r w:rsidRPr="009369A9">
        <w:rPr>
          <w:b/>
          <w:bCs/>
        </w:rPr>
        <w:t>(Sic)</w:t>
      </w:r>
    </w:p>
    <w:p w14:paraId="7CE95620" w14:textId="77777777" w:rsidR="001E69A5" w:rsidRPr="009369A9" w:rsidRDefault="001E69A5" w:rsidP="00786378">
      <w:pPr>
        <w:spacing w:line="360" w:lineRule="auto"/>
        <w:jc w:val="both"/>
        <w:rPr>
          <w:rFonts w:ascii="Palatino Linotype" w:hAnsi="Palatino Linotype" w:cs="Arial"/>
          <w:lang w:eastAsia="es-MX"/>
        </w:rPr>
      </w:pPr>
    </w:p>
    <w:p w14:paraId="6EA9483A" w14:textId="1B85B960" w:rsidR="00DC5834" w:rsidRPr="009369A9" w:rsidRDefault="00DC5834" w:rsidP="00DC5834">
      <w:pPr>
        <w:tabs>
          <w:tab w:val="left" w:pos="709"/>
        </w:tabs>
        <w:spacing w:before="240" w:line="360" w:lineRule="auto"/>
        <w:ind w:right="51"/>
        <w:jc w:val="both"/>
        <w:rPr>
          <w:rFonts w:ascii="Palatino Linotype" w:eastAsia="Calibri" w:hAnsi="Palatino Linotype" w:cs="Calibri"/>
          <w:szCs w:val="22"/>
          <w:lang w:val="es-ES_tradnl" w:eastAsia="es-MX"/>
        </w:rPr>
      </w:pPr>
      <w:r w:rsidRPr="009369A9">
        <w:rPr>
          <w:rFonts w:ascii="Palatino Linotype" w:eastAsia="Calibri" w:hAnsi="Palatino Linotype" w:cs="Calibri"/>
          <w:iCs/>
          <w:szCs w:val="22"/>
          <w:lang w:val="es-ES_tradnl" w:eastAsia="es-MX"/>
        </w:rPr>
        <w:t xml:space="preserve">En mérito de lo expuesto </w:t>
      </w:r>
      <w:r w:rsidRPr="009369A9">
        <w:rPr>
          <w:rFonts w:ascii="Palatino Linotype" w:eastAsia="Calibri" w:hAnsi="Palatino Linotype" w:cs="Calibri"/>
          <w:szCs w:val="22"/>
          <w:lang w:val="es-ES_tradnl" w:eastAsia="es-MX"/>
        </w:rPr>
        <w:t>en líneas anteriores</w:t>
      </w:r>
      <w:r w:rsidRPr="009369A9">
        <w:rPr>
          <w:rFonts w:ascii="Palatino Linotype" w:eastAsia="Calibri" w:hAnsi="Palatino Linotype" w:cs="Calibri"/>
          <w:b/>
          <w:szCs w:val="22"/>
          <w:lang w:val="es-ES_tradnl" w:eastAsia="es-MX"/>
        </w:rPr>
        <w:t xml:space="preserve">, </w:t>
      </w:r>
      <w:r w:rsidRPr="009369A9">
        <w:rPr>
          <w:rFonts w:ascii="Palatino Linotype" w:eastAsia="Calibri" w:hAnsi="Palatino Linotype" w:cs="Calibri"/>
          <w:szCs w:val="22"/>
          <w:lang w:val="es-ES_tradnl" w:eastAsia="es-MX"/>
        </w:rPr>
        <w:t xml:space="preserve">con fundamento en el artículo 186 fracción III de la Ley de Transparencia y Acceso a la Información Pública del Estado de México y Municipios, se </w:t>
      </w:r>
      <w:r w:rsidRPr="009369A9">
        <w:rPr>
          <w:rFonts w:ascii="Palatino Linotype" w:eastAsia="Calibri" w:hAnsi="Palatino Linotype" w:cs="Calibri"/>
          <w:b/>
          <w:szCs w:val="22"/>
          <w:lang w:val="es-ES_tradnl" w:eastAsia="es-MX"/>
        </w:rPr>
        <w:t xml:space="preserve">REVOCA </w:t>
      </w:r>
      <w:r w:rsidRPr="009369A9">
        <w:rPr>
          <w:rFonts w:ascii="Palatino Linotype" w:eastAsia="Calibri" w:hAnsi="Palatino Linotype" w:cs="Calibri"/>
          <w:szCs w:val="22"/>
          <w:lang w:val="es-ES_tradnl" w:eastAsia="es-MX"/>
        </w:rPr>
        <w:t>la respuesta a la solicitud de información</w:t>
      </w:r>
      <w:r w:rsidRPr="009369A9">
        <w:rPr>
          <w:rFonts w:ascii="Palatino Linotype" w:eastAsia="Calibri" w:hAnsi="Palatino Linotype" w:cs="Calibri"/>
          <w:b/>
          <w:bCs/>
          <w:szCs w:val="22"/>
          <w:lang w:val="es-ES_tradnl" w:eastAsia="es-MX"/>
        </w:rPr>
        <w:t xml:space="preserve"> </w:t>
      </w:r>
      <w:r w:rsidRPr="009369A9">
        <w:rPr>
          <w:rFonts w:ascii="Palatino Linotype" w:hAnsi="Palatino Linotype" w:cs="Arial"/>
          <w:b/>
        </w:rPr>
        <w:t>01964/TOLUCA/IP/2025</w:t>
      </w:r>
      <w:r w:rsidRPr="009369A9">
        <w:rPr>
          <w:rFonts w:ascii="Palatino Linotype" w:eastAsia="Calibri" w:hAnsi="Palatino Linotype" w:cs="Calibri"/>
          <w:b/>
          <w:bCs/>
          <w:szCs w:val="22"/>
          <w:lang w:val="es-ES_tradnl" w:eastAsia="es-MX"/>
        </w:rPr>
        <w:t xml:space="preserve">, </w:t>
      </w:r>
      <w:r w:rsidRPr="009369A9">
        <w:rPr>
          <w:rFonts w:ascii="Palatino Linotype" w:eastAsia="Calibri" w:hAnsi="Palatino Linotype" w:cs="Calibri"/>
          <w:szCs w:val="22"/>
          <w:lang w:val="es-ES_tradnl" w:eastAsia="es-MX"/>
        </w:rPr>
        <w:t xml:space="preserve">que ha sido materia del presente fallo. </w:t>
      </w:r>
    </w:p>
    <w:p w14:paraId="1DD8C3AC" w14:textId="77777777" w:rsidR="000478CF" w:rsidRPr="009369A9" w:rsidRDefault="000478CF" w:rsidP="00786378">
      <w:pPr>
        <w:spacing w:line="360" w:lineRule="auto"/>
        <w:jc w:val="both"/>
        <w:rPr>
          <w:rFonts w:ascii="Palatino Linotype" w:hAnsi="Palatino Linotype"/>
        </w:rPr>
      </w:pPr>
    </w:p>
    <w:p w14:paraId="06F5EB82" w14:textId="2AD0A258" w:rsidR="00B640A9" w:rsidRPr="009369A9" w:rsidRDefault="009A6521" w:rsidP="00786378">
      <w:pPr>
        <w:spacing w:line="360" w:lineRule="auto"/>
        <w:jc w:val="both"/>
        <w:rPr>
          <w:rFonts w:ascii="Palatino Linotype" w:hAnsi="Palatino Linotype"/>
        </w:rPr>
      </w:pPr>
      <w:r w:rsidRPr="009369A9">
        <w:rPr>
          <w:rFonts w:ascii="Palatino Linotype" w:hAnsi="Palatino Linotype"/>
        </w:rPr>
        <w:t xml:space="preserve">Por lo antes expuesto y fundado. </w:t>
      </w:r>
    </w:p>
    <w:p w14:paraId="0013C6B7" w14:textId="77777777" w:rsidR="00B95B2D" w:rsidRPr="009369A9" w:rsidRDefault="00B95B2D" w:rsidP="00786378">
      <w:pPr>
        <w:spacing w:line="360" w:lineRule="auto"/>
        <w:jc w:val="both"/>
        <w:rPr>
          <w:rFonts w:ascii="Palatino Linotype" w:hAnsi="Palatino Linotype"/>
        </w:rPr>
      </w:pPr>
    </w:p>
    <w:p w14:paraId="00772740" w14:textId="4A59BF46" w:rsidR="009A6521" w:rsidRPr="009369A9" w:rsidRDefault="009A6521" w:rsidP="00786378">
      <w:pPr>
        <w:spacing w:line="360" w:lineRule="auto"/>
        <w:jc w:val="center"/>
        <w:rPr>
          <w:rFonts w:ascii="Palatino Linotype" w:hAnsi="Palatino Linotype"/>
          <w:b/>
          <w:bCs/>
          <w:spacing w:val="60"/>
          <w:sz w:val="28"/>
          <w:lang w:val="es-ES_tradnl"/>
        </w:rPr>
      </w:pPr>
      <w:r w:rsidRPr="009369A9">
        <w:rPr>
          <w:rFonts w:ascii="Palatino Linotype" w:hAnsi="Palatino Linotype"/>
          <w:b/>
          <w:bCs/>
          <w:spacing w:val="60"/>
          <w:sz w:val="28"/>
          <w:lang w:val="es-ES_tradnl"/>
        </w:rPr>
        <w:t>SE    RESUELVE</w:t>
      </w:r>
    </w:p>
    <w:p w14:paraId="700BABFE" w14:textId="77777777" w:rsidR="00561D99" w:rsidRPr="009369A9" w:rsidRDefault="00561D99" w:rsidP="00786378">
      <w:pPr>
        <w:spacing w:line="360" w:lineRule="auto"/>
        <w:jc w:val="center"/>
        <w:rPr>
          <w:rFonts w:ascii="Palatino Linotype" w:hAnsi="Palatino Linotype"/>
          <w:b/>
          <w:bCs/>
          <w:spacing w:val="60"/>
          <w:lang w:val="es-ES_tradnl"/>
        </w:rPr>
      </w:pPr>
    </w:p>
    <w:p w14:paraId="2EAA7CD9" w14:textId="1AD8FDC2" w:rsidR="009A6521" w:rsidRPr="009369A9" w:rsidRDefault="009A6521" w:rsidP="00786378">
      <w:pPr>
        <w:autoSpaceDE w:val="0"/>
        <w:autoSpaceDN w:val="0"/>
        <w:adjustRightInd w:val="0"/>
        <w:spacing w:line="360" w:lineRule="auto"/>
        <w:ind w:right="49"/>
        <w:jc w:val="both"/>
        <w:rPr>
          <w:rFonts w:ascii="Palatino Linotype" w:hAnsi="Palatino Linotype" w:cs="Arial"/>
        </w:rPr>
      </w:pPr>
      <w:r w:rsidRPr="009369A9">
        <w:rPr>
          <w:rFonts w:ascii="Palatino Linotype" w:hAnsi="Palatino Linotype" w:cs="Arial"/>
          <w:b/>
          <w:sz w:val="28"/>
          <w:szCs w:val="28"/>
          <w:lang w:val="es-ES_tradnl"/>
        </w:rPr>
        <w:lastRenderedPageBreak/>
        <w:t>PRIMERO.</w:t>
      </w:r>
      <w:r w:rsidRPr="009369A9">
        <w:rPr>
          <w:rFonts w:ascii="Palatino Linotype" w:hAnsi="Palatino Linotype" w:cs="Arial"/>
          <w:lang w:val="es-ES_tradnl"/>
        </w:rPr>
        <w:t xml:space="preserve"> </w:t>
      </w:r>
      <w:r w:rsidR="00DC5834" w:rsidRPr="009369A9">
        <w:rPr>
          <w:rFonts w:ascii="Palatino Linotype" w:hAnsi="Palatino Linotype" w:cs="Arial"/>
        </w:rPr>
        <w:t xml:space="preserve">Se </w:t>
      </w:r>
      <w:r w:rsidR="00DC5834" w:rsidRPr="009369A9">
        <w:rPr>
          <w:rFonts w:ascii="Palatino Linotype" w:hAnsi="Palatino Linotype" w:cs="Arial"/>
          <w:b/>
        </w:rPr>
        <w:t>REVOCA</w:t>
      </w:r>
      <w:r w:rsidR="00DC5834" w:rsidRPr="009369A9">
        <w:rPr>
          <w:rFonts w:ascii="Palatino Linotype" w:hAnsi="Palatino Linotype" w:cs="Arial"/>
        </w:rPr>
        <w:t xml:space="preserve"> la respuesta entregada por </w:t>
      </w:r>
      <w:r w:rsidR="00DC5834" w:rsidRPr="009369A9">
        <w:rPr>
          <w:rFonts w:ascii="Palatino Linotype" w:hAnsi="Palatino Linotype" w:cs="Arial"/>
          <w:b/>
        </w:rPr>
        <w:t>EL SUJETO OBLIGADO</w:t>
      </w:r>
      <w:r w:rsidR="00DC5834" w:rsidRPr="009369A9">
        <w:rPr>
          <w:rFonts w:ascii="Palatino Linotype" w:hAnsi="Palatino Linotype" w:cs="Arial"/>
        </w:rPr>
        <w:t xml:space="preserve">, a la solicitud de información con número </w:t>
      </w:r>
      <w:r w:rsidR="00DC5834" w:rsidRPr="009369A9">
        <w:rPr>
          <w:rFonts w:ascii="Palatino Linotype" w:hAnsi="Palatino Linotype" w:cs="Arial"/>
          <w:b/>
        </w:rPr>
        <w:t>01964/TOLUCA/IP/2025</w:t>
      </w:r>
      <w:r w:rsidR="00DC5834" w:rsidRPr="009369A9">
        <w:rPr>
          <w:rFonts w:ascii="Palatino Linotype" w:hAnsi="Palatino Linotype" w:cs="Arial"/>
        </w:rPr>
        <w:t xml:space="preserve">, en términos del Considerando </w:t>
      </w:r>
      <w:r w:rsidR="00DC5834" w:rsidRPr="009369A9">
        <w:rPr>
          <w:rFonts w:ascii="Palatino Linotype" w:hAnsi="Palatino Linotype" w:cs="Arial"/>
          <w:b/>
        </w:rPr>
        <w:t>CUARTO</w:t>
      </w:r>
      <w:r w:rsidR="00DC5834" w:rsidRPr="009369A9">
        <w:rPr>
          <w:rFonts w:ascii="Palatino Linotype" w:hAnsi="Palatino Linotype" w:cs="Arial"/>
        </w:rPr>
        <w:t xml:space="preserve"> de la presente resolución.</w:t>
      </w:r>
    </w:p>
    <w:p w14:paraId="185D3227" w14:textId="77777777" w:rsidR="00561D99" w:rsidRPr="009369A9" w:rsidRDefault="00561D99" w:rsidP="00786378">
      <w:pPr>
        <w:autoSpaceDE w:val="0"/>
        <w:autoSpaceDN w:val="0"/>
        <w:adjustRightInd w:val="0"/>
        <w:spacing w:line="360" w:lineRule="auto"/>
        <w:ind w:right="49"/>
        <w:jc w:val="both"/>
        <w:rPr>
          <w:rFonts w:ascii="Palatino Linotype" w:hAnsi="Palatino Linotype" w:cs="Arial"/>
        </w:rPr>
      </w:pPr>
    </w:p>
    <w:p w14:paraId="3C8CD3B1" w14:textId="11410FA0" w:rsidR="009A6521" w:rsidRPr="009369A9" w:rsidRDefault="009A6521" w:rsidP="00786378">
      <w:pPr>
        <w:spacing w:line="360" w:lineRule="auto"/>
        <w:jc w:val="both"/>
        <w:rPr>
          <w:rFonts w:ascii="Palatino Linotype" w:hAnsi="Palatino Linotype" w:cs="Arial"/>
        </w:rPr>
      </w:pPr>
      <w:r w:rsidRPr="009369A9">
        <w:rPr>
          <w:rFonts w:ascii="Palatino Linotype" w:hAnsi="Palatino Linotype" w:cs="Arial"/>
          <w:b/>
          <w:sz w:val="28"/>
          <w:szCs w:val="28"/>
        </w:rPr>
        <w:t>SEGUNDO.</w:t>
      </w:r>
      <w:r w:rsidRPr="009369A9">
        <w:rPr>
          <w:rFonts w:ascii="Palatino Linotype" w:hAnsi="Palatino Linotype" w:cs="Arial"/>
        </w:rPr>
        <w:t xml:space="preserve"> Se </w:t>
      </w:r>
      <w:r w:rsidRPr="009369A9">
        <w:rPr>
          <w:rFonts w:ascii="Palatino Linotype" w:hAnsi="Palatino Linotype" w:cs="Arial"/>
          <w:b/>
        </w:rPr>
        <w:t>ORDENA</w:t>
      </w:r>
      <w:r w:rsidRPr="009369A9">
        <w:rPr>
          <w:rFonts w:ascii="Palatino Linotype" w:hAnsi="Palatino Linotype" w:cs="Arial"/>
        </w:rPr>
        <w:t xml:space="preserve"> al </w:t>
      </w:r>
      <w:r w:rsidRPr="009369A9">
        <w:rPr>
          <w:rFonts w:ascii="Palatino Linotype" w:hAnsi="Palatino Linotype" w:cs="Arial"/>
          <w:b/>
        </w:rPr>
        <w:t>Sujeto Obligado</w:t>
      </w:r>
      <w:r w:rsidRPr="009369A9">
        <w:rPr>
          <w:rFonts w:ascii="Palatino Linotype" w:hAnsi="Palatino Linotype" w:cs="Arial"/>
        </w:rPr>
        <w:t xml:space="preserve"> haga entrega al </w:t>
      </w:r>
      <w:r w:rsidRPr="009369A9">
        <w:rPr>
          <w:rFonts w:ascii="Palatino Linotype" w:hAnsi="Palatino Linotype" w:cs="Arial"/>
          <w:b/>
        </w:rPr>
        <w:t xml:space="preserve">Recurrente </w:t>
      </w:r>
      <w:r w:rsidRPr="009369A9">
        <w:rPr>
          <w:rFonts w:ascii="Palatino Linotype" w:hAnsi="Palatino Linotype" w:cs="Arial"/>
        </w:rPr>
        <w:t xml:space="preserve">en términos del Considerando </w:t>
      </w:r>
      <w:r w:rsidR="003322B3" w:rsidRPr="009369A9">
        <w:rPr>
          <w:rFonts w:ascii="Palatino Linotype" w:hAnsi="Palatino Linotype" w:cs="Arial"/>
          <w:b/>
        </w:rPr>
        <w:t>CUARTO</w:t>
      </w:r>
      <w:r w:rsidRPr="009369A9">
        <w:rPr>
          <w:rFonts w:ascii="Palatino Linotype" w:hAnsi="Palatino Linotype" w:cs="Arial"/>
          <w:b/>
        </w:rPr>
        <w:t xml:space="preserve"> </w:t>
      </w:r>
      <w:r w:rsidRPr="009369A9">
        <w:rPr>
          <w:rFonts w:ascii="Palatino Linotype" w:hAnsi="Palatino Linotype" w:cs="Arial"/>
        </w:rPr>
        <w:t>de esta resolución, a través del</w:t>
      </w:r>
      <w:r w:rsidRPr="009369A9">
        <w:rPr>
          <w:rFonts w:ascii="Palatino Linotype" w:hAnsi="Palatino Linotype" w:cs="Arial"/>
          <w:b/>
        </w:rPr>
        <w:t xml:space="preserve"> </w:t>
      </w:r>
      <w:r w:rsidRPr="009369A9">
        <w:rPr>
          <w:rFonts w:ascii="Palatino Linotype" w:hAnsi="Palatino Linotype" w:cs="Arial"/>
        </w:rPr>
        <w:t xml:space="preserve">Sistema de Acceso a la Información Mexiquense </w:t>
      </w:r>
      <w:r w:rsidRPr="009369A9">
        <w:rPr>
          <w:rFonts w:ascii="Palatino Linotype" w:hAnsi="Palatino Linotype" w:cs="Arial"/>
          <w:b/>
        </w:rPr>
        <w:t>(SAIMEX)</w:t>
      </w:r>
      <w:r w:rsidR="006B0E22" w:rsidRPr="009369A9">
        <w:rPr>
          <w:rFonts w:ascii="Palatino Linotype" w:hAnsi="Palatino Linotype" w:cs="Arial"/>
        </w:rPr>
        <w:t xml:space="preserve">, </w:t>
      </w:r>
      <w:r w:rsidR="0000665B" w:rsidRPr="009369A9">
        <w:rPr>
          <w:rFonts w:ascii="Palatino Linotype" w:hAnsi="Palatino Linotype" w:cs="Arial"/>
        </w:rPr>
        <w:t xml:space="preserve">la versión pública, de </w:t>
      </w:r>
      <w:r w:rsidR="000671C3" w:rsidRPr="009369A9">
        <w:rPr>
          <w:rFonts w:ascii="Palatino Linotype" w:hAnsi="Palatino Linotype" w:cs="Arial"/>
        </w:rPr>
        <w:t>la</w:t>
      </w:r>
      <w:r w:rsidRPr="009369A9">
        <w:rPr>
          <w:rFonts w:ascii="Palatino Linotype" w:hAnsi="Palatino Linotype" w:cs="Arial"/>
        </w:rPr>
        <w:t xml:space="preserve"> siguiente</w:t>
      </w:r>
      <w:r w:rsidR="000671C3" w:rsidRPr="009369A9">
        <w:rPr>
          <w:rFonts w:ascii="Palatino Linotype" w:hAnsi="Palatino Linotype" w:cs="Arial"/>
        </w:rPr>
        <w:t xml:space="preserve"> información</w:t>
      </w:r>
      <w:r w:rsidRPr="009369A9">
        <w:rPr>
          <w:rFonts w:ascii="Palatino Linotype" w:hAnsi="Palatino Linotype" w:cs="Arial"/>
        </w:rPr>
        <w:t>:</w:t>
      </w:r>
    </w:p>
    <w:p w14:paraId="14F49C20" w14:textId="77777777" w:rsidR="000C2198" w:rsidRPr="009369A9" w:rsidRDefault="000C2198" w:rsidP="00786378">
      <w:pPr>
        <w:spacing w:line="360" w:lineRule="auto"/>
        <w:jc w:val="both"/>
        <w:rPr>
          <w:rFonts w:ascii="Palatino Linotype" w:hAnsi="Palatino Linotype" w:cs="Arial"/>
        </w:rPr>
      </w:pPr>
    </w:p>
    <w:p w14:paraId="203D9960" w14:textId="7703E3B2" w:rsidR="00CF1DA8" w:rsidRPr="009369A9" w:rsidRDefault="00C1220C" w:rsidP="00786378">
      <w:pPr>
        <w:pStyle w:val="Prrafodelista"/>
        <w:numPr>
          <w:ilvl w:val="0"/>
          <w:numId w:val="10"/>
        </w:numPr>
        <w:spacing w:line="360" w:lineRule="auto"/>
        <w:ind w:right="616"/>
        <w:jc w:val="both"/>
        <w:rPr>
          <w:rFonts w:ascii="Palatino Linotype" w:hAnsi="Palatino Linotype" w:cs="Arial"/>
        </w:rPr>
      </w:pPr>
      <w:r w:rsidRPr="009369A9">
        <w:rPr>
          <w:rFonts w:ascii="Palatino Linotype" w:hAnsi="Palatino Linotype" w:cs="Arial"/>
        </w:rPr>
        <w:t xml:space="preserve">Facturas </w:t>
      </w:r>
      <w:r w:rsidR="00D16C27" w:rsidRPr="009369A9">
        <w:rPr>
          <w:rFonts w:ascii="Palatino Linotype" w:hAnsi="Palatino Linotype" w:cs="Arial"/>
        </w:rPr>
        <w:t>de pago emitidas por cualquier concepto de pago del primero de enero al primero de abril de dos mil veinticinco</w:t>
      </w:r>
      <w:r w:rsidR="00C04D78" w:rsidRPr="009369A9">
        <w:rPr>
          <w:rFonts w:ascii="Palatino Linotype" w:hAnsi="Palatino Linotype" w:cs="Arial"/>
        </w:rPr>
        <w:t>.</w:t>
      </w:r>
      <w:r w:rsidR="00F461AF" w:rsidRPr="009369A9">
        <w:rPr>
          <w:rFonts w:ascii="Palatino Linotype" w:hAnsi="Palatino Linotype" w:cs="Arial"/>
        </w:rPr>
        <w:t xml:space="preserve"> </w:t>
      </w:r>
    </w:p>
    <w:p w14:paraId="1D7A1C98" w14:textId="77777777" w:rsidR="000C3A9E" w:rsidRPr="009369A9" w:rsidRDefault="000C3A9E" w:rsidP="00786378">
      <w:pPr>
        <w:pStyle w:val="Sinespaciado"/>
      </w:pPr>
    </w:p>
    <w:p w14:paraId="08915396" w14:textId="58DCD850" w:rsidR="000671C3" w:rsidRPr="009369A9" w:rsidRDefault="000671C3" w:rsidP="00786378">
      <w:pPr>
        <w:ind w:left="426" w:right="567"/>
        <w:jc w:val="both"/>
        <w:rPr>
          <w:rFonts w:ascii="Palatino Linotype" w:hAnsi="Palatino Linotype" w:cs="Arial"/>
          <w:i/>
          <w:sz w:val="22"/>
          <w:szCs w:val="22"/>
        </w:rPr>
      </w:pPr>
      <w:r w:rsidRPr="009369A9">
        <w:rPr>
          <w:rFonts w:ascii="Palatino Linotype" w:hAnsi="Palatino Linotype" w:cs="Arial"/>
          <w:i/>
          <w:sz w:val="22"/>
          <w:szCs w:val="22"/>
        </w:rPr>
        <w:t xml:space="preserve">De ser procedente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9369A9">
        <w:rPr>
          <w:rFonts w:ascii="Palatino Linotype" w:hAnsi="Palatino Linotype" w:cs="Arial"/>
          <w:b/>
          <w:i/>
          <w:sz w:val="22"/>
          <w:szCs w:val="22"/>
        </w:rPr>
        <w:t>Recurrente</w:t>
      </w:r>
      <w:r w:rsidR="00CF1DA8" w:rsidRPr="009369A9">
        <w:rPr>
          <w:rFonts w:ascii="Palatino Linotype" w:hAnsi="Palatino Linotype" w:cs="Arial"/>
          <w:i/>
          <w:sz w:val="22"/>
          <w:szCs w:val="22"/>
        </w:rPr>
        <w:t>.</w:t>
      </w:r>
    </w:p>
    <w:p w14:paraId="2B63618F" w14:textId="77777777" w:rsidR="00CF1DA8" w:rsidRPr="009369A9" w:rsidRDefault="00CF1DA8" w:rsidP="00786378">
      <w:pPr>
        <w:ind w:left="426" w:right="567"/>
        <w:jc w:val="both"/>
        <w:rPr>
          <w:rFonts w:ascii="Palatino Linotype" w:hAnsi="Palatino Linotype" w:cs="Arial"/>
          <w:i/>
          <w:sz w:val="22"/>
          <w:szCs w:val="22"/>
        </w:rPr>
      </w:pPr>
    </w:p>
    <w:p w14:paraId="2BD1AE87" w14:textId="77777777" w:rsidR="000C3A9E" w:rsidRPr="009369A9" w:rsidRDefault="000C3A9E" w:rsidP="00786378">
      <w:pPr>
        <w:pStyle w:val="Sinespaciado"/>
      </w:pPr>
    </w:p>
    <w:p w14:paraId="6CBE18EF" w14:textId="77777777" w:rsidR="0000665B" w:rsidRPr="009369A9" w:rsidRDefault="0000665B" w:rsidP="00786378">
      <w:pPr>
        <w:pStyle w:val="Sinespaciado"/>
      </w:pPr>
    </w:p>
    <w:p w14:paraId="73ABF2D6" w14:textId="6B979E9C" w:rsidR="009A6521" w:rsidRPr="009369A9" w:rsidRDefault="009A6521" w:rsidP="00786378">
      <w:pPr>
        <w:autoSpaceDE w:val="0"/>
        <w:autoSpaceDN w:val="0"/>
        <w:adjustRightInd w:val="0"/>
        <w:spacing w:line="360" w:lineRule="auto"/>
        <w:ind w:right="49"/>
        <w:jc w:val="both"/>
        <w:rPr>
          <w:rFonts w:ascii="Palatino Linotype" w:hAnsi="Palatino Linotype" w:cs="Arial"/>
          <w:szCs w:val="28"/>
          <w:lang w:val="es-ES_tradnl"/>
        </w:rPr>
      </w:pPr>
      <w:r w:rsidRPr="009369A9">
        <w:rPr>
          <w:rFonts w:ascii="Palatino Linotype" w:hAnsi="Palatino Linotype" w:cs="Arial"/>
          <w:b/>
          <w:sz w:val="28"/>
          <w:szCs w:val="28"/>
          <w:lang w:val="es-ES_tradnl"/>
        </w:rPr>
        <w:t xml:space="preserve">TERCERO. </w:t>
      </w:r>
      <w:r w:rsidRPr="009369A9">
        <w:rPr>
          <w:rFonts w:ascii="Palatino Linotype" w:hAnsi="Palatino Linotype" w:cs="Arial"/>
          <w:b/>
          <w:szCs w:val="28"/>
          <w:lang w:val="es-ES_tradnl"/>
        </w:rPr>
        <w:t xml:space="preserve">NOTIFÍQUESE </w:t>
      </w:r>
      <w:r w:rsidRPr="009369A9">
        <w:rPr>
          <w:rFonts w:ascii="Palatino Linotype" w:hAnsi="Palatino Linotype" w:cs="Arial"/>
          <w:szCs w:val="28"/>
          <w:lang w:val="es-ES_tradnl"/>
        </w:rPr>
        <w:t xml:space="preserve">la presente resolución </w:t>
      </w:r>
      <w:r w:rsidRPr="009369A9">
        <w:rPr>
          <w:rFonts w:ascii="Palatino Linotype" w:hAnsi="Palatino Linotype" w:cs="Arial"/>
        </w:rPr>
        <w:t xml:space="preserve">a través del Sistema de Acceso a la Información Mexiquense </w:t>
      </w:r>
      <w:r w:rsidRPr="009369A9">
        <w:rPr>
          <w:rFonts w:ascii="Palatino Linotype" w:hAnsi="Palatino Linotype" w:cs="Arial"/>
          <w:b/>
        </w:rPr>
        <w:t>(SAIMEX)</w:t>
      </w:r>
      <w:r w:rsidRPr="009369A9">
        <w:rPr>
          <w:rFonts w:ascii="Palatino Linotype" w:hAnsi="Palatino Linotype" w:cs="Arial"/>
          <w:szCs w:val="28"/>
          <w:lang w:val="es-ES_tradnl"/>
        </w:rPr>
        <w:t xml:space="preserve"> al Titular de la Unidad de Transparencia del </w:t>
      </w:r>
      <w:r w:rsidRPr="009369A9">
        <w:rPr>
          <w:rFonts w:ascii="Palatino Linotype" w:hAnsi="Palatino Linotype" w:cs="Arial"/>
          <w:b/>
          <w:szCs w:val="28"/>
          <w:lang w:val="es-ES_tradnl"/>
        </w:rPr>
        <w:t>Sujeto Obligado</w:t>
      </w:r>
      <w:r w:rsidRPr="009369A9">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sidRPr="009369A9">
        <w:rPr>
          <w:rFonts w:ascii="Palatino Linotype" w:hAnsi="Palatino Linotype" w:cs="Arial"/>
          <w:szCs w:val="28"/>
          <w:lang w:val="es-ES_tradnl"/>
        </w:rPr>
        <w:t xml:space="preserve"> III; 214, 215 </w:t>
      </w:r>
      <w:r w:rsidR="00C120DF" w:rsidRPr="009369A9">
        <w:rPr>
          <w:rFonts w:ascii="Palatino Linotype" w:hAnsi="Palatino Linotype" w:cs="Arial"/>
          <w:szCs w:val="28"/>
          <w:lang w:val="es-ES_tradnl"/>
        </w:rPr>
        <w:lastRenderedPageBreak/>
        <w:t xml:space="preserve">y 216 de la Ley </w:t>
      </w:r>
      <w:r w:rsidRPr="009369A9">
        <w:rPr>
          <w:rFonts w:ascii="Palatino Linotype" w:hAnsi="Palatino Linotype" w:cs="Arial"/>
          <w:szCs w:val="28"/>
          <w:lang w:val="es-ES_tradnl"/>
        </w:rPr>
        <w:t>de Transparencia y Acceso a la Información Pública del Estado de México y Municipios.</w:t>
      </w:r>
    </w:p>
    <w:p w14:paraId="49858C27" w14:textId="77777777" w:rsidR="00561D99" w:rsidRPr="009369A9" w:rsidRDefault="00561D99" w:rsidP="00786378">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9369A9" w:rsidRDefault="009A6521" w:rsidP="00786378">
      <w:pPr>
        <w:spacing w:line="360" w:lineRule="auto"/>
        <w:jc w:val="both"/>
        <w:rPr>
          <w:rFonts w:ascii="Palatino Linotype" w:hAnsi="Palatino Linotype" w:cs="Arial"/>
          <w:bCs/>
          <w:szCs w:val="28"/>
        </w:rPr>
      </w:pPr>
      <w:r w:rsidRPr="009369A9">
        <w:rPr>
          <w:rFonts w:ascii="Palatino Linotype" w:hAnsi="Palatino Linotype" w:cs="Arial"/>
          <w:b/>
          <w:bCs/>
          <w:sz w:val="28"/>
          <w:szCs w:val="28"/>
        </w:rPr>
        <w:t>CUARTO.</w:t>
      </w:r>
      <w:r w:rsidRPr="009369A9">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9369A9">
        <w:rPr>
          <w:rFonts w:ascii="Palatino Linotype" w:hAnsi="Palatino Linotype" w:cs="Arial"/>
          <w:b/>
          <w:bCs/>
          <w:szCs w:val="28"/>
        </w:rPr>
        <w:t>Sujeto Obligado</w:t>
      </w:r>
      <w:r w:rsidRPr="009369A9">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9369A9" w:rsidRDefault="00561D99" w:rsidP="00786378">
      <w:pPr>
        <w:spacing w:line="360" w:lineRule="auto"/>
        <w:jc w:val="both"/>
        <w:rPr>
          <w:rFonts w:ascii="Palatino Linotype" w:hAnsi="Palatino Linotype" w:cs="Arial"/>
          <w:bCs/>
          <w:szCs w:val="28"/>
        </w:rPr>
      </w:pPr>
    </w:p>
    <w:p w14:paraId="73D55CF1" w14:textId="2045AE06" w:rsidR="00561D99" w:rsidRPr="009369A9" w:rsidRDefault="009A6521" w:rsidP="00786378">
      <w:pPr>
        <w:autoSpaceDE w:val="0"/>
        <w:autoSpaceDN w:val="0"/>
        <w:adjustRightInd w:val="0"/>
        <w:spacing w:line="360" w:lineRule="auto"/>
        <w:ind w:right="49"/>
        <w:jc w:val="both"/>
        <w:rPr>
          <w:rFonts w:ascii="Palatino Linotype" w:hAnsi="Palatino Linotype" w:cs="Arial"/>
        </w:rPr>
      </w:pPr>
      <w:r w:rsidRPr="009369A9">
        <w:rPr>
          <w:rFonts w:ascii="Palatino Linotype" w:hAnsi="Palatino Linotype" w:cs="Arial"/>
          <w:b/>
          <w:sz w:val="28"/>
          <w:szCs w:val="28"/>
        </w:rPr>
        <w:t>QUINTO.</w:t>
      </w:r>
      <w:r w:rsidRPr="009369A9">
        <w:rPr>
          <w:rFonts w:ascii="Palatino Linotype" w:hAnsi="Palatino Linotype" w:cs="Arial"/>
          <w:b/>
        </w:rPr>
        <w:t xml:space="preserve"> NOTIFÍQUESE</w:t>
      </w:r>
      <w:r w:rsidR="0040198E" w:rsidRPr="009369A9">
        <w:rPr>
          <w:rFonts w:ascii="Palatino Linotype" w:hAnsi="Palatino Linotype" w:cs="Arial"/>
        </w:rPr>
        <w:t xml:space="preserve"> a la parte</w:t>
      </w:r>
      <w:r w:rsidRPr="009369A9">
        <w:rPr>
          <w:rFonts w:ascii="Palatino Linotype" w:hAnsi="Palatino Linotype" w:cs="Arial"/>
        </w:rPr>
        <w:t xml:space="preserve"> </w:t>
      </w:r>
      <w:r w:rsidRPr="009369A9">
        <w:rPr>
          <w:rFonts w:ascii="Palatino Linotype" w:hAnsi="Palatino Linotype" w:cs="Arial"/>
          <w:b/>
        </w:rPr>
        <w:t>Recurrente</w:t>
      </w:r>
      <w:r w:rsidRPr="009369A9">
        <w:rPr>
          <w:rFonts w:ascii="Palatino Linotype" w:hAnsi="Palatino Linotype" w:cs="Arial"/>
        </w:rPr>
        <w:t xml:space="preserve"> la presente resolución a través del Sistema de Acceso a la Información Mexiquense </w:t>
      </w:r>
      <w:r w:rsidRPr="009369A9">
        <w:rPr>
          <w:rFonts w:ascii="Palatino Linotype" w:hAnsi="Palatino Linotype" w:cs="Arial"/>
          <w:b/>
        </w:rPr>
        <w:t>(SAIMEX),</w:t>
      </w:r>
      <w:r w:rsidRPr="009369A9">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EA7C651" w14:textId="77777777" w:rsidR="00B47AAC" w:rsidRPr="009369A9" w:rsidRDefault="00B47AAC" w:rsidP="00786378">
      <w:pPr>
        <w:autoSpaceDE w:val="0"/>
        <w:autoSpaceDN w:val="0"/>
        <w:adjustRightInd w:val="0"/>
        <w:spacing w:line="360" w:lineRule="auto"/>
        <w:ind w:right="49"/>
        <w:jc w:val="both"/>
        <w:rPr>
          <w:rFonts w:ascii="Palatino Linotype" w:hAnsi="Palatino Linotype" w:cs="Arial"/>
        </w:rPr>
      </w:pPr>
    </w:p>
    <w:p w14:paraId="708C2C7B" w14:textId="26C310D9" w:rsidR="00B10A2E" w:rsidRPr="0035341C" w:rsidRDefault="0029071C" w:rsidP="00786378">
      <w:pPr>
        <w:spacing w:line="360" w:lineRule="auto"/>
        <w:jc w:val="both"/>
        <w:rPr>
          <w:rFonts w:ascii="Palatino Linotype" w:eastAsiaTheme="minorHAnsi" w:hAnsi="Palatino Linotype" w:cs="Arial"/>
          <w:lang w:val="es-MX" w:eastAsia="en-US"/>
        </w:rPr>
      </w:pPr>
      <w:r w:rsidRPr="009369A9">
        <w:rPr>
          <w:rFonts w:ascii="Palatino Linotype" w:eastAsiaTheme="minorHAnsi" w:hAnsi="Palatino Linotype" w:cs="Arial"/>
          <w:lang w:val="es-MX" w:eastAsia="en-US"/>
        </w:rPr>
        <w:t>ASÍ LO RESUELVE, POR UNANIMIDAD DE VOTOS, EL PLENO DEL</w:t>
      </w:r>
      <w:r w:rsidRPr="009369A9">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369A9">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9369A9">
        <w:rPr>
          <w:rFonts w:ascii="Palatino Linotype" w:eastAsiaTheme="minorHAnsi" w:hAnsi="Palatino Linotype" w:cs="Arial"/>
          <w:lang w:val="es-MX" w:eastAsia="en-US"/>
        </w:rPr>
        <w:t xml:space="preserve">; </w:t>
      </w:r>
      <w:r w:rsidRPr="009369A9">
        <w:rPr>
          <w:rFonts w:ascii="Palatino Linotype" w:eastAsiaTheme="minorHAnsi" w:hAnsi="Palatino Linotype" w:cs="Arial"/>
          <w:lang w:val="es-MX" w:eastAsia="en-US"/>
        </w:rPr>
        <w:t>LUIS GUSTAVO PARRA NORIEGA</w:t>
      </w:r>
      <w:r w:rsidR="004309A2" w:rsidRPr="009369A9">
        <w:rPr>
          <w:rFonts w:ascii="Palatino Linotype" w:eastAsiaTheme="minorHAnsi" w:hAnsi="Palatino Linotype" w:cs="Arial"/>
          <w:lang w:val="es-MX" w:eastAsia="en-US"/>
        </w:rPr>
        <w:t xml:space="preserve"> </w:t>
      </w:r>
      <w:r w:rsidRPr="009369A9">
        <w:rPr>
          <w:rFonts w:ascii="Palatino Linotype" w:eastAsiaTheme="minorHAnsi" w:hAnsi="Palatino Linotype" w:cs="Arial"/>
          <w:lang w:val="es-MX" w:eastAsia="en-US"/>
        </w:rPr>
        <w:t xml:space="preserve">Y GUADALUPE RAMÍREZ PEÑA; EN LA </w:t>
      </w:r>
      <w:r w:rsidR="00AD0555" w:rsidRPr="009369A9">
        <w:rPr>
          <w:rFonts w:ascii="Palatino Linotype" w:eastAsiaTheme="minorHAnsi" w:hAnsi="Palatino Linotype" w:cs="Arial"/>
          <w:lang w:val="es-MX" w:eastAsia="en-US"/>
        </w:rPr>
        <w:t>CUADRAGÉSIMA SEGUNDA</w:t>
      </w:r>
      <w:r w:rsidR="0040198E" w:rsidRPr="009369A9">
        <w:rPr>
          <w:rFonts w:ascii="Palatino Linotype" w:eastAsiaTheme="minorHAnsi" w:hAnsi="Palatino Linotype" w:cs="Arial"/>
          <w:lang w:val="es-MX" w:eastAsia="en-US"/>
        </w:rPr>
        <w:t xml:space="preserve"> </w:t>
      </w:r>
      <w:r w:rsidR="00C37A05" w:rsidRPr="009369A9">
        <w:rPr>
          <w:rFonts w:ascii="Palatino Linotype" w:eastAsiaTheme="minorHAnsi" w:hAnsi="Palatino Linotype" w:cs="Arial"/>
          <w:lang w:val="es-MX" w:eastAsia="en-US"/>
        </w:rPr>
        <w:t xml:space="preserve">SESIÓN </w:t>
      </w:r>
      <w:r w:rsidR="00C753C2" w:rsidRPr="009369A9">
        <w:rPr>
          <w:rFonts w:ascii="Palatino Linotype" w:eastAsiaTheme="minorHAnsi" w:hAnsi="Palatino Linotype" w:cs="Arial"/>
          <w:lang w:val="es-MX" w:eastAsia="en-US"/>
        </w:rPr>
        <w:t xml:space="preserve">ORDINARIA CELEBRADA </w:t>
      </w:r>
      <w:r w:rsidR="00DB1A0B" w:rsidRPr="009369A9">
        <w:rPr>
          <w:rFonts w:ascii="Palatino Linotype" w:eastAsiaTheme="minorHAnsi" w:hAnsi="Palatino Linotype" w:cs="Arial"/>
          <w:lang w:val="es-MX" w:eastAsia="en-US"/>
        </w:rPr>
        <w:t xml:space="preserve">EL </w:t>
      </w:r>
      <w:r w:rsidR="00AD0555" w:rsidRPr="009369A9">
        <w:rPr>
          <w:rFonts w:ascii="Palatino Linotype" w:hAnsi="Palatino Linotype" w:cs="Arial"/>
          <w:color w:val="000000"/>
          <w:lang w:val="es-MX" w:eastAsia="es-MX"/>
        </w:rPr>
        <w:t>VEINTICINCO DE NOVIEMBRE</w:t>
      </w:r>
      <w:r w:rsidR="00D80FA1" w:rsidRPr="009369A9">
        <w:rPr>
          <w:rFonts w:ascii="Palatino Linotype" w:hAnsi="Palatino Linotype" w:cs="Arial"/>
          <w:color w:val="000000"/>
          <w:lang w:val="es-MX" w:eastAsia="es-MX"/>
        </w:rPr>
        <w:t xml:space="preserve"> </w:t>
      </w:r>
      <w:r w:rsidR="009369A9" w:rsidRPr="009369A9">
        <w:rPr>
          <w:rFonts w:ascii="Palatino Linotype" w:hAnsi="Palatino Linotype" w:cs="Arial"/>
          <w:color w:val="000000"/>
          <w:lang w:val="es-MX" w:eastAsia="es-MX"/>
        </w:rPr>
        <w:t xml:space="preserve">DE </w:t>
      </w:r>
      <w:r w:rsidR="00561D99" w:rsidRPr="009369A9">
        <w:rPr>
          <w:rFonts w:ascii="Palatino Linotype" w:hAnsi="Palatino Linotype" w:cs="Arial"/>
          <w:color w:val="000000"/>
          <w:lang w:val="es-MX" w:eastAsia="es-MX"/>
        </w:rPr>
        <w:t>DOS MIL VEINTICINCO</w:t>
      </w:r>
      <w:r w:rsidRPr="009369A9">
        <w:rPr>
          <w:rFonts w:ascii="Palatino Linotype" w:eastAsiaTheme="minorHAnsi" w:hAnsi="Palatino Linotype" w:cs="Arial"/>
          <w:lang w:val="es-MX" w:eastAsia="en-US"/>
        </w:rPr>
        <w:t xml:space="preserve">, </w:t>
      </w:r>
      <w:r w:rsidR="00B253F0" w:rsidRPr="009369A9">
        <w:rPr>
          <w:rFonts w:ascii="Palatino Linotype" w:eastAsiaTheme="minorHAnsi" w:hAnsi="Palatino Linotype" w:cs="Arial"/>
          <w:lang w:val="es-MX" w:eastAsia="en-US"/>
        </w:rPr>
        <w:t>ANTE EL SECRETARIO TÉCNICO DEL PLENO, ALEXIS TAPIA RAMÍREZ</w:t>
      </w:r>
      <w:r w:rsidR="00054E04" w:rsidRPr="009369A9">
        <w:rPr>
          <w:rFonts w:ascii="Palatino Linotype" w:eastAsiaTheme="minorHAnsi" w:hAnsi="Palatino Linotype" w:cs="Arial"/>
          <w:lang w:val="es-MX" w:eastAsia="en-US"/>
        </w:rPr>
        <w:t>.</w:t>
      </w:r>
      <w:r w:rsidR="00B10A2E" w:rsidRPr="009369A9">
        <w:rPr>
          <w:rFonts w:ascii="Palatino Linotype" w:eastAsiaTheme="minorHAnsi" w:hAnsi="Palatino Linotype" w:cs="Arial"/>
          <w:lang w:val="es-MX" w:eastAsia="en-US"/>
        </w:rPr>
        <w:t>-----------</w:t>
      </w:r>
      <w:r w:rsidR="00C120DF" w:rsidRPr="009369A9">
        <w:rPr>
          <w:rFonts w:ascii="Palatino Linotype" w:eastAsiaTheme="minorHAnsi" w:hAnsi="Palatino Linotype" w:cs="Arial"/>
          <w:lang w:val="es-MX" w:eastAsia="en-US"/>
        </w:rPr>
        <w:t>----------------------------------</w:t>
      </w:r>
      <w:r w:rsidR="00AD0555" w:rsidRPr="009369A9">
        <w:rPr>
          <w:rFonts w:ascii="Palatino Linotype" w:eastAsiaTheme="minorHAnsi" w:hAnsi="Palatino Linotype" w:cs="Arial"/>
          <w:sz w:val="16"/>
          <w:lang w:val="es-MX" w:eastAsia="en-US"/>
        </w:rPr>
        <w:t>CCR/</w:t>
      </w:r>
      <w:proofErr w:type="spellStart"/>
      <w:r w:rsidR="00AD0555" w:rsidRPr="009369A9">
        <w:rPr>
          <w:rFonts w:ascii="Palatino Linotype" w:eastAsiaTheme="minorHAnsi" w:hAnsi="Palatino Linotype" w:cs="Arial"/>
          <w:sz w:val="16"/>
          <w:lang w:val="es-MX" w:eastAsia="en-US"/>
        </w:rPr>
        <w:t>fjjc</w:t>
      </w:r>
      <w:proofErr w:type="spellEnd"/>
    </w:p>
    <w:p w14:paraId="3045BEB7" w14:textId="77777777" w:rsidR="0029071C" w:rsidRDefault="0029071C" w:rsidP="00786378"/>
    <w:p w14:paraId="7EB24772" w14:textId="77777777" w:rsidR="0029071C" w:rsidRDefault="0029071C" w:rsidP="00786378"/>
    <w:p w14:paraId="186BDFDF" w14:textId="77777777" w:rsidR="0029071C" w:rsidRDefault="0029071C" w:rsidP="00786378"/>
    <w:p w14:paraId="7D78206F" w14:textId="77777777" w:rsidR="0029071C" w:rsidRDefault="0029071C" w:rsidP="00786378"/>
    <w:p w14:paraId="04814BE6" w14:textId="77777777" w:rsidR="0029071C" w:rsidRDefault="0029071C" w:rsidP="00786378"/>
    <w:p w14:paraId="6F49568C" w14:textId="77777777" w:rsidR="0029071C" w:rsidRDefault="0029071C" w:rsidP="00786378"/>
    <w:p w14:paraId="6B8A2833" w14:textId="77777777" w:rsidR="0029071C" w:rsidRDefault="0029071C" w:rsidP="00786378"/>
    <w:p w14:paraId="2E3529BC" w14:textId="77777777" w:rsidR="0029071C" w:rsidRDefault="0029071C" w:rsidP="00786378"/>
    <w:p w14:paraId="488ED8DA" w14:textId="77777777" w:rsidR="0029071C" w:rsidRDefault="0029071C" w:rsidP="00786378"/>
    <w:p w14:paraId="2B220EF2" w14:textId="77777777" w:rsidR="0029071C" w:rsidRDefault="0029071C" w:rsidP="00786378"/>
    <w:p w14:paraId="54A41508" w14:textId="77777777" w:rsidR="0029071C" w:rsidRDefault="0029071C" w:rsidP="00786378"/>
    <w:p w14:paraId="35C7B9CF" w14:textId="77777777" w:rsidR="0029071C" w:rsidRDefault="0029071C" w:rsidP="00786378"/>
    <w:p w14:paraId="4A30153D" w14:textId="77777777" w:rsidR="0029071C" w:rsidRDefault="0029071C" w:rsidP="00786378"/>
    <w:p w14:paraId="31AB933D" w14:textId="77777777" w:rsidR="0029071C" w:rsidRDefault="0029071C" w:rsidP="00786378"/>
    <w:p w14:paraId="1E3C48FA" w14:textId="77777777" w:rsidR="0029071C" w:rsidRDefault="0029071C" w:rsidP="00786378"/>
    <w:p w14:paraId="09C8730B" w14:textId="77777777" w:rsidR="0029071C" w:rsidRDefault="0029071C" w:rsidP="00786378"/>
    <w:p w14:paraId="69F226C3" w14:textId="77777777" w:rsidR="0029071C" w:rsidRDefault="0029071C" w:rsidP="00786378"/>
    <w:p w14:paraId="09C608C5" w14:textId="77777777" w:rsidR="0029071C" w:rsidRDefault="0029071C" w:rsidP="00786378"/>
    <w:p w14:paraId="0D4B1FB2" w14:textId="77777777" w:rsidR="0029071C" w:rsidRDefault="0029071C" w:rsidP="00786378"/>
    <w:p w14:paraId="160BB700" w14:textId="77777777" w:rsidR="0029071C" w:rsidRDefault="0029071C" w:rsidP="00786378"/>
    <w:p w14:paraId="5A782B7A" w14:textId="77777777" w:rsidR="0029071C" w:rsidRDefault="0029071C" w:rsidP="00786378"/>
    <w:p w14:paraId="4F28D52A" w14:textId="77777777" w:rsidR="0029071C" w:rsidRDefault="0029071C" w:rsidP="00786378"/>
    <w:p w14:paraId="6C869109" w14:textId="77777777" w:rsidR="0029071C" w:rsidRDefault="0029071C" w:rsidP="00786378"/>
    <w:p w14:paraId="0176EBE0" w14:textId="77777777" w:rsidR="0029071C" w:rsidRDefault="0029071C" w:rsidP="00786378"/>
    <w:p w14:paraId="4A43AF8A" w14:textId="77777777" w:rsidR="0029071C" w:rsidRDefault="0029071C" w:rsidP="00786378"/>
    <w:p w14:paraId="21B21FB2" w14:textId="77777777" w:rsidR="0029071C" w:rsidRDefault="0029071C" w:rsidP="00786378"/>
    <w:p w14:paraId="4976B772" w14:textId="77777777" w:rsidR="0029071C" w:rsidRDefault="0029071C" w:rsidP="00786378"/>
    <w:p w14:paraId="6A686AB3" w14:textId="77777777" w:rsidR="0029071C" w:rsidRDefault="0029071C" w:rsidP="00786378"/>
    <w:p w14:paraId="42D25082" w14:textId="77777777" w:rsidR="0029071C" w:rsidRDefault="0029071C" w:rsidP="00786378"/>
    <w:p w14:paraId="19677241" w14:textId="77777777" w:rsidR="0029071C" w:rsidRDefault="0029071C" w:rsidP="00786378"/>
    <w:p w14:paraId="3096F816" w14:textId="77777777" w:rsidR="0029071C" w:rsidRDefault="0029071C" w:rsidP="00786378"/>
    <w:p w14:paraId="2AB840FB" w14:textId="77777777" w:rsidR="0029071C" w:rsidRDefault="0029071C" w:rsidP="00786378"/>
    <w:p w14:paraId="79A1A09E" w14:textId="77777777" w:rsidR="0029071C" w:rsidRDefault="0029071C" w:rsidP="00786378"/>
    <w:p w14:paraId="489BB985" w14:textId="77777777" w:rsidR="0029071C" w:rsidRDefault="0029071C" w:rsidP="00786378"/>
    <w:p w14:paraId="1929015B" w14:textId="77AB3CC0" w:rsidR="0029071C" w:rsidRPr="003E56C9" w:rsidRDefault="0029071C" w:rsidP="00786378"/>
    <w:sectPr w:rsidR="0029071C" w:rsidRPr="003E56C9" w:rsidSect="00742DA4">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D83EF" w14:textId="77777777" w:rsidR="00917FB3" w:rsidRDefault="00917FB3" w:rsidP="000B5E25">
      <w:r>
        <w:separator/>
      </w:r>
    </w:p>
  </w:endnote>
  <w:endnote w:type="continuationSeparator" w:id="0">
    <w:p w14:paraId="38EDD094" w14:textId="77777777" w:rsidR="00917FB3" w:rsidRDefault="00917FB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4541ABDF" w:rsidR="00A45C87" w:rsidRPr="000D3AD4" w:rsidRDefault="00A45C8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11257">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11257">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1E274F13" w:rsidR="00A45C87" w:rsidRPr="000D3AD4" w:rsidRDefault="00A45C8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1125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11257">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ED5F2" w14:textId="77777777" w:rsidR="00917FB3" w:rsidRDefault="00917FB3" w:rsidP="000B5E25">
      <w:r>
        <w:separator/>
      </w:r>
    </w:p>
  </w:footnote>
  <w:footnote w:type="continuationSeparator" w:id="0">
    <w:p w14:paraId="79117FA5" w14:textId="77777777" w:rsidR="00917FB3" w:rsidRDefault="00917FB3" w:rsidP="000B5E25">
      <w:r>
        <w:continuationSeparator/>
      </w:r>
    </w:p>
  </w:footnote>
  <w:footnote w:id="1">
    <w:p w14:paraId="415B7283" w14:textId="77777777" w:rsidR="00A45C87" w:rsidRPr="008A64CB" w:rsidRDefault="00A45C87"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A45C87" w:rsidRDefault="00A45C87" w:rsidP="008A64CB">
      <w:pPr>
        <w:autoSpaceDE w:val="0"/>
        <w:autoSpaceDN w:val="0"/>
        <w:adjustRightInd w:val="0"/>
        <w:ind w:right="49"/>
        <w:jc w:val="both"/>
        <w:rPr>
          <w:rFonts w:ascii="Palatino Linotype" w:hAnsi="Palatino Linotype"/>
          <w:i/>
          <w:sz w:val="18"/>
          <w:szCs w:val="22"/>
        </w:rPr>
      </w:pPr>
    </w:p>
    <w:p w14:paraId="2A843A3D" w14:textId="77777777" w:rsidR="00A45C87" w:rsidRPr="008A64CB" w:rsidRDefault="00A45C87"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A45C87" w:rsidRPr="008A64CB" w:rsidRDefault="00A45C87">
      <w:pPr>
        <w:pStyle w:val="Textonotapie"/>
        <w:rPr>
          <w:lang w:val="es-MX"/>
        </w:rPr>
      </w:pPr>
    </w:p>
  </w:footnote>
  <w:footnote w:id="2">
    <w:p w14:paraId="0E9E6914" w14:textId="77777777" w:rsidR="00A45C87" w:rsidRDefault="00A45C87" w:rsidP="00D7774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6E31F02A" w14:textId="77777777" w:rsidR="00A45C87" w:rsidRDefault="00917FB3" w:rsidP="00D77740">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3">
        <w:r w:rsidR="00A45C87">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A45C87">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A45C87" w:rsidRDefault="00917FB3">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A45C87" w:rsidRPr="008F2CCC" w14:paraId="6A2352FA" w14:textId="77777777" w:rsidTr="00BC757D">
      <w:tc>
        <w:tcPr>
          <w:tcW w:w="2693" w:type="dxa"/>
          <w:shd w:val="clear" w:color="auto" w:fill="auto"/>
          <w:vAlign w:val="center"/>
        </w:tcPr>
        <w:p w14:paraId="217E963F" w14:textId="77777777" w:rsidR="00A45C87" w:rsidRPr="008F5DAE" w:rsidRDefault="00A45C8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15EA341C" w:rsidR="00A45C87" w:rsidRPr="0029071C" w:rsidRDefault="00A45C87" w:rsidP="00D82E6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05820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45C87" w:rsidRPr="008F2CCC" w14:paraId="1F299A1F" w14:textId="77777777" w:rsidTr="00BC757D">
      <w:trPr>
        <w:trHeight w:val="228"/>
      </w:trPr>
      <w:tc>
        <w:tcPr>
          <w:tcW w:w="2693" w:type="dxa"/>
          <w:shd w:val="clear" w:color="auto" w:fill="auto"/>
          <w:vAlign w:val="center"/>
        </w:tcPr>
        <w:p w14:paraId="683328AB" w14:textId="77777777" w:rsidR="00A45C87" w:rsidRPr="008F5DAE" w:rsidRDefault="00A45C8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59212537" w:rsidR="00A45C87" w:rsidRPr="0029071C" w:rsidRDefault="00A45C87" w:rsidP="00B6659F">
          <w:pPr>
            <w:spacing w:line="276" w:lineRule="auto"/>
            <w:jc w:val="right"/>
            <w:rPr>
              <w:rFonts w:ascii="Palatino Linotype" w:hAnsi="Palatino Linotype"/>
              <w:sz w:val="22"/>
              <w:szCs w:val="22"/>
            </w:rPr>
          </w:pPr>
          <w:r w:rsidRPr="00786378">
            <w:rPr>
              <w:rFonts w:ascii="Palatino Linotype" w:hAnsi="Palatino Linotype"/>
              <w:sz w:val="22"/>
              <w:szCs w:val="22"/>
            </w:rPr>
            <w:t>Ayuntamiento de Toluca</w:t>
          </w:r>
        </w:p>
      </w:tc>
    </w:tr>
    <w:tr w:rsidR="00A45C87" w:rsidRPr="008F2CCC" w14:paraId="46D09EF7" w14:textId="77777777" w:rsidTr="00BC757D">
      <w:tc>
        <w:tcPr>
          <w:tcW w:w="2693" w:type="dxa"/>
          <w:shd w:val="clear" w:color="auto" w:fill="auto"/>
          <w:vAlign w:val="center"/>
        </w:tcPr>
        <w:p w14:paraId="1A0A5ED2" w14:textId="77777777" w:rsidR="00A45C87" w:rsidRPr="008F5DAE" w:rsidRDefault="00A45C87"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A45C87" w:rsidRPr="0029071C" w:rsidRDefault="00A45C87"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A45C87" w:rsidRPr="001779E0" w:rsidRDefault="00917FB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A45C87" w:rsidRPr="008F2CCC" w14:paraId="647E1A5E" w14:textId="77777777" w:rsidTr="00515252">
      <w:tc>
        <w:tcPr>
          <w:tcW w:w="2552" w:type="dxa"/>
          <w:shd w:val="clear" w:color="auto" w:fill="auto"/>
          <w:vAlign w:val="center"/>
        </w:tcPr>
        <w:p w14:paraId="61C1A94D" w14:textId="77777777" w:rsidR="00A45C87" w:rsidRPr="008F5DAE" w:rsidRDefault="00A45C8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70C4459E" w:rsidR="00A45C87" w:rsidRPr="0029071C" w:rsidRDefault="00A45C87" w:rsidP="0078637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05820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45C87" w:rsidRPr="008F2CCC" w14:paraId="34929B82" w14:textId="77777777" w:rsidTr="00515252">
      <w:tc>
        <w:tcPr>
          <w:tcW w:w="2552" w:type="dxa"/>
          <w:shd w:val="clear" w:color="auto" w:fill="auto"/>
          <w:vAlign w:val="center"/>
        </w:tcPr>
        <w:p w14:paraId="54C68700" w14:textId="77777777" w:rsidR="00A45C87" w:rsidRPr="008F5DAE" w:rsidRDefault="00A45C8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619B7C77" w:rsidR="00A45C87" w:rsidRPr="006D30E6" w:rsidRDefault="00711257" w:rsidP="00D82E66">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A45C87" w:rsidRPr="008F2CCC" w14:paraId="15459416" w14:textId="77777777" w:rsidTr="00515252">
      <w:trPr>
        <w:trHeight w:val="228"/>
      </w:trPr>
      <w:tc>
        <w:tcPr>
          <w:tcW w:w="2552" w:type="dxa"/>
          <w:shd w:val="clear" w:color="auto" w:fill="auto"/>
          <w:vAlign w:val="center"/>
        </w:tcPr>
        <w:p w14:paraId="776491B5" w14:textId="77777777" w:rsidR="00A45C87" w:rsidRPr="008F5DAE" w:rsidRDefault="00A45C8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4F8C750A" w:rsidR="00A45C87" w:rsidRPr="0029071C" w:rsidRDefault="00A45C87" w:rsidP="0009050D">
          <w:pPr>
            <w:spacing w:line="276" w:lineRule="auto"/>
            <w:jc w:val="right"/>
            <w:rPr>
              <w:rFonts w:ascii="Palatino Linotype" w:hAnsi="Palatino Linotype"/>
              <w:sz w:val="22"/>
              <w:szCs w:val="22"/>
            </w:rPr>
          </w:pPr>
          <w:r w:rsidRPr="00786378">
            <w:rPr>
              <w:rFonts w:ascii="Palatino Linotype" w:hAnsi="Palatino Linotype"/>
              <w:sz w:val="22"/>
              <w:szCs w:val="22"/>
            </w:rPr>
            <w:t>Ayuntamiento de Toluca</w:t>
          </w:r>
        </w:p>
      </w:tc>
    </w:tr>
    <w:tr w:rsidR="00A45C87" w:rsidRPr="008F2CCC" w14:paraId="5C009CDE" w14:textId="77777777" w:rsidTr="00515252">
      <w:tc>
        <w:tcPr>
          <w:tcW w:w="2552" w:type="dxa"/>
          <w:shd w:val="clear" w:color="auto" w:fill="auto"/>
          <w:vAlign w:val="center"/>
        </w:tcPr>
        <w:p w14:paraId="294ED620" w14:textId="77777777" w:rsidR="00A45C87" w:rsidRPr="008F5DAE" w:rsidRDefault="00A45C8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A45C87" w:rsidRPr="0029071C" w:rsidRDefault="00A45C87"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A45C87" w:rsidRDefault="00917FB3">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A45C87" w:rsidRPr="009F1AB6" w:rsidRDefault="00A45C87">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visibility:visible;mso-wrap-style:square" o:bullet="t">
        <v:imagedata r:id="rId1" o:title=""/>
      </v:shape>
    </w:pict>
  </w:numPicBullet>
  <w:abstractNum w:abstractNumId="0" w15:restartNumberingAfterBreak="0">
    <w:nsid w:val="0A936A5B"/>
    <w:multiLevelType w:val="hybridMultilevel"/>
    <w:tmpl w:val="FB601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ACD0565"/>
    <w:multiLevelType w:val="hybridMultilevel"/>
    <w:tmpl w:val="4C1C3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541BA1"/>
    <w:multiLevelType w:val="hybridMultilevel"/>
    <w:tmpl w:val="1F22C1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A9C0890"/>
    <w:multiLevelType w:val="hybridMultilevel"/>
    <w:tmpl w:val="1C30A9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FB4BA9"/>
    <w:multiLevelType w:val="hybridMultilevel"/>
    <w:tmpl w:val="B47ECEE4"/>
    <w:lvl w:ilvl="0" w:tplc="FA9A83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BA304F"/>
    <w:multiLevelType w:val="hybridMultilevel"/>
    <w:tmpl w:val="EBDE23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4"/>
  </w:num>
  <w:num w:numId="3">
    <w:abstractNumId w:val="1"/>
  </w:num>
  <w:num w:numId="4">
    <w:abstractNumId w:val="10"/>
  </w:num>
  <w:num w:numId="5">
    <w:abstractNumId w:val="11"/>
  </w:num>
  <w:num w:numId="6">
    <w:abstractNumId w:val="7"/>
  </w:num>
  <w:num w:numId="7">
    <w:abstractNumId w:val="9"/>
  </w:num>
  <w:num w:numId="8">
    <w:abstractNumId w:val="3"/>
  </w:num>
  <w:num w:numId="9">
    <w:abstractNumId w:val="2"/>
  </w:num>
  <w:num w:numId="10">
    <w:abstractNumId w:val="8"/>
  </w:num>
  <w:num w:numId="11">
    <w:abstractNumId w:val="6"/>
  </w:num>
  <w:num w:numId="12">
    <w:abstractNumId w:val="14"/>
  </w:num>
  <w:num w:numId="13">
    <w:abstractNumId w:val="12"/>
  </w:num>
  <w:num w:numId="14">
    <w:abstractNumId w:val="0"/>
  </w:num>
  <w:num w:numId="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6"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665B"/>
    <w:rsid w:val="00007BC3"/>
    <w:rsid w:val="000120BC"/>
    <w:rsid w:val="000153AF"/>
    <w:rsid w:val="0002117B"/>
    <w:rsid w:val="000275FB"/>
    <w:rsid w:val="00031EFF"/>
    <w:rsid w:val="00032D08"/>
    <w:rsid w:val="000336A8"/>
    <w:rsid w:val="00036428"/>
    <w:rsid w:val="00036F8B"/>
    <w:rsid w:val="00037D70"/>
    <w:rsid w:val="00042470"/>
    <w:rsid w:val="000478CF"/>
    <w:rsid w:val="00054E04"/>
    <w:rsid w:val="00056A58"/>
    <w:rsid w:val="000572E9"/>
    <w:rsid w:val="000671C3"/>
    <w:rsid w:val="00070547"/>
    <w:rsid w:val="00071173"/>
    <w:rsid w:val="000775FC"/>
    <w:rsid w:val="00083212"/>
    <w:rsid w:val="00087797"/>
    <w:rsid w:val="0009050D"/>
    <w:rsid w:val="00091A55"/>
    <w:rsid w:val="00092B40"/>
    <w:rsid w:val="00093AE1"/>
    <w:rsid w:val="00094CC7"/>
    <w:rsid w:val="0009538E"/>
    <w:rsid w:val="000A1BD6"/>
    <w:rsid w:val="000A34BB"/>
    <w:rsid w:val="000A717C"/>
    <w:rsid w:val="000A7F15"/>
    <w:rsid w:val="000B33A7"/>
    <w:rsid w:val="000B3CCA"/>
    <w:rsid w:val="000B468E"/>
    <w:rsid w:val="000B5876"/>
    <w:rsid w:val="000B5E25"/>
    <w:rsid w:val="000B7C6C"/>
    <w:rsid w:val="000C14B9"/>
    <w:rsid w:val="000C2198"/>
    <w:rsid w:val="000C3A9E"/>
    <w:rsid w:val="000C43CE"/>
    <w:rsid w:val="000C49B8"/>
    <w:rsid w:val="000C5FDF"/>
    <w:rsid w:val="000C615C"/>
    <w:rsid w:val="000C699B"/>
    <w:rsid w:val="000C7F2C"/>
    <w:rsid w:val="000D0214"/>
    <w:rsid w:val="000D3AD4"/>
    <w:rsid w:val="000D64B0"/>
    <w:rsid w:val="000E5123"/>
    <w:rsid w:val="000E592F"/>
    <w:rsid w:val="000E78CA"/>
    <w:rsid w:val="000E7D40"/>
    <w:rsid w:val="000F16BA"/>
    <w:rsid w:val="000F1BE2"/>
    <w:rsid w:val="00100C2B"/>
    <w:rsid w:val="00101AD8"/>
    <w:rsid w:val="00103A97"/>
    <w:rsid w:val="00105738"/>
    <w:rsid w:val="0010712B"/>
    <w:rsid w:val="00112D4C"/>
    <w:rsid w:val="00115331"/>
    <w:rsid w:val="00115B15"/>
    <w:rsid w:val="00123996"/>
    <w:rsid w:val="00124339"/>
    <w:rsid w:val="00125026"/>
    <w:rsid w:val="0012510D"/>
    <w:rsid w:val="001256AE"/>
    <w:rsid w:val="00127488"/>
    <w:rsid w:val="00131427"/>
    <w:rsid w:val="001337CA"/>
    <w:rsid w:val="00140AA7"/>
    <w:rsid w:val="00140E1B"/>
    <w:rsid w:val="0014397A"/>
    <w:rsid w:val="00143F6E"/>
    <w:rsid w:val="00151D4C"/>
    <w:rsid w:val="00152DAD"/>
    <w:rsid w:val="001558F3"/>
    <w:rsid w:val="00157295"/>
    <w:rsid w:val="00166295"/>
    <w:rsid w:val="001676E1"/>
    <w:rsid w:val="00170AA7"/>
    <w:rsid w:val="00174DF5"/>
    <w:rsid w:val="001762FA"/>
    <w:rsid w:val="0017779C"/>
    <w:rsid w:val="00184176"/>
    <w:rsid w:val="00186CCB"/>
    <w:rsid w:val="00191418"/>
    <w:rsid w:val="0019170F"/>
    <w:rsid w:val="001935AC"/>
    <w:rsid w:val="00193F09"/>
    <w:rsid w:val="00195FA3"/>
    <w:rsid w:val="00197B1A"/>
    <w:rsid w:val="001A2073"/>
    <w:rsid w:val="001A46ED"/>
    <w:rsid w:val="001A6109"/>
    <w:rsid w:val="001C054C"/>
    <w:rsid w:val="001C0EEF"/>
    <w:rsid w:val="001C14AC"/>
    <w:rsid w:val="001C7F56"/>
    <w:rsid w:val="001D0274"/>
    <w:rsid w:val="001D09E1"/>
    <w:rsid w:val="001D2DE0"/>
    <w:rsid w:val="001D4046"/>
    <w:rsid w:val="001D5495"/>
    <w:rsid w:val="001E0AEB"/>
    <w:rsid w:val="001E2DA3"/>
    <w:rsid w:val="001E3B40"/>
    <w:rsid w:val="001E453E"/>
    <w:rsid w:val="001E45B5"/>
    <w:rsid w:val="001E46E8"/>
    <w:rsid w:val="001E69A5"/>
    <w:rsid w:val="001F1FCC"/>
    <w:rsid w:val="001F2305"/>
    <w:rsid w:val="001F2A66"/>
    <w:rsid w:val="001F2E4C"/>
    <w:rsid w:val="001F3672"/>
    <w:rsid w:val="001F6BF1"/>
    <w:rsid w:val="0020249A"/>
    <w:rsid w:val="00202C04"/>
    <w:rsid w:val="00205592"/>
    <w:rsid w:val="002167BB"/>
    <w:rsid w:val="00217E6C"/>
    <w:rsid w:val="00220613"/>
    <w:rsid w:val="00225163"/>
    <w:rsid w:val="00226478"/>
    <w:rsid w:val="002273B6"/>
    <w:rsid w:val="00227FAE"/>
    <w:rsid w:val="002313F8"/>
    <w:rsid w:val="00232E19"/>
    <w:rsid w:val="00235936"/>
    <w:rsid w:val="00236A71"/>
    <w:rsid w:val="00236CBA"/>
    <w:rsid w:val="00242014"/>
    <w:rsid w:val="0024323F"/>
    <w:rsid w:val="002447CD"/>
    <w:rsid w:val="00246DC1"/>
    <w:rsid w:val="00247138"/>
    <w:rsid w:val="00251C5D"/>
    <w:rsid w:val="00253560"/>
    <w:rsid w:val="00253578"/>
    <w:rsid w:val="00255F1A"/>
    <w:rsid w:val="00261BC7"/>
    <w:rsid w:val="00263AF4"/>
    <w:rsid w:val="00266841"/>
    <w:rsid w:val="00266CD3"/>
    <w:rsid w:val="00267458"/>
    <w:rsid w:val="00267BB5"/>
    <w:rsid w:val="0027342B"/>
    <w:rsid w:val="002755AD"/>
    <w:rsid w:val="002756DD"/>
    <w:rsid w:val="00284CAF"/>
    <w:rsid w:val="00286546"/>
    <w:rsid w:val="0028675D"/>
    <w:rsid w:val="0029071C"/>
    <w:rsid w:val="002934B4"/>
    <w:rsid w:val="00295B3F"/>
    <w:rsid w:val="00297A54"/>
    <w:rsid w:val="002A040B"/>
    <w:rsid w:val="002A3EFB"/>
    <w:rsid w:val="002A45F3"/>
    <w:rsid w:val="002A4B43"/>
    <w:rsid w:val="002A676F"/>
    <w:rsid w:val="002B48AD"/>
    <w:rsid w:val="002B5B5A"/>
    <w:rsid w:val="002C05D5"/>
    <w:rsid w:val="002C0BE5"/>
    <w:rsid w:val="002C240F"/>
    <w:rsid w:val="002C62EC"/>
    <w:rsid w:val="002D17B8"/>
    <w:rsid w:val="002D25E0"/>
    <w:rsid w:val="002D32D2"/>
    <w:rsid w:val="002D61F7"/>
    <w:rsid w:val="002D6656"/>
    <w:rsid w:val="002D6E4B"/>
    <w:rsid w:val="002D7398"/>
    <w:rsid w:val="002E3085"/>
    <w:rsid w:val="002E6E59"/>
    <w:rsid w:val="002F3B20"/>
    <w:rsid w:val="002F3F9D"/>
    <w:rsid w:val="002F55B9"/>
    <w:rsid w:val="002F72CD"/>
    <w:rsid w:val="003001A6"/>
    <w:rsid w:val="00300F4C"/>
    <w:rsid w:val="00302343"/>
    <w:rsid w:val="003036E7"/>
    <w:rsid w:val="003042FD"/>
    <w:rsid w:val="00304531"/>
    <w:rsid w:val="00306F04"/>
    <w:rsid w:val="00307006"/>
    <w:rsid w:val="0030701F"/>
    <w:rsid w:val="00314E62"/>
    <w:rsid w:val="00320F38"/>
    <w:rsid w:val="00322715"/>
    <w:rsid w:val="0032579D"/>
    <w:rsid w:val="00326B44"/>
    <w:rsid w:val="00327151"/>
    <w:rsid w:val="00330BA7"/>
    <w:rsid w:val="00330FC3"/>
    <w:rsid w:val="00331E82"/>
    <w:rsid w:val="003322B3"/>
    <w:rsid w:val="003333FD"/>
    <w:rsid w:val="00335C6A"/>
    <w:rsid w:val="003370A0"/>
    <w:rsid w:val="00340A06"/>
    <w:rsid w:val="00343753"/>
    <w:rsid w:val="00343F0B"/>
    <w:rsid w:val="00344236"/>
    <w:rsid w:val="00345C46"/>
    <w:rsid w:val="003502CA"/>
    <w:rsid w:val="00351E9D"/>
    <w:rsid w:val="00351FDA"/>
    <w:rsid w:val="003520C5"/>
    <w:rsid w:val="0035341C"/>
    <w:rsid w:val="0035559A"/>
    <w:rsid w:val="0035630A"/>
    <w:rsid w:val="00356473"/>
    <w:rsid w:val="00357C37"/>
    <w:rsid w:val="00360FB7"/>
    <w:rsid w:val="00363F90"/>
    <w:rsid w:val="00365F0F"/>
    <w:rsid w:val="00371835"/>
    <w:rsid w:val="0037207F"/>
    <w:rsid w:val="003746DE"/>
    <w:rsid w:val="00376422"/>
    <w:rsid w:val="00377DDD"/>
    <w:rsid w:val="003804E8"/>
    <w:rsid w:val="00380D3E"/>
    <w:rsid w:val="003818CD"/>
    <w:rsid w:val="00386D38"/>
    <w:rsid w:val="003907CD"/>
    <w:rsid w:val="003932B0"/>
    <w:rsid w:val="00396DB6"/>
    <w:rsid w:val="003A769D"/>
    <w:rsid w:val="003B0AD3"/>
    <w:rsid w:val="003B153A"/>
    <w:rsid w:val="003B1C85"/>
    <w:rsid w:val="003B4CF3"/>
    <w:rsid w:val="003B4E38"/>
    <w:rsid w:val="003B500D"/>
    <w:rsid w:val="003B70B0"/>
    <w:rsid w:val="003C3071"/>
    <w:rsid w:val="003C49AD"/>
    <w:rsid w:val="003C6570"/>
    <w:rsid w:val="003C6E1C"/>
    <w:rsid w:val="003D0889"/>
    <w:rsid w:val="003D1214"/>
    <w:rsid w:val="003D5C8A"/>
    <w:rsid w:val="003E21A7"/>
    <w:rsid w:val="003E56C9"/>
    <w:rsid w:val="003F28C1"/>
    <w:rsid w:val="003F684E"/>
    <w:rsid w:val="004018F9"/>
    <w:rsid w:val="0040198E"/>
    <w:rsid w:val="00402765"/>
    <w:rsid w:val="00404EFC"/>
    <w:rsid w:val="004051E5"/>
    <w:rsid w:val="00407277"/>
    <w:rsid w:val="00415D24"/>
    <w:rsid w:val="00422435"/>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541BF"/>
    <w:rsid w:val="00465ECC"/>
    <w:rsid w:val="00466DEA"/>
    <w:rsid w:val="004672ED"/>
    <w:rsid w:val="00474B1F"/>
    <w:rsid w:val="0047551D"/>
    <w:rsid w:val="0047791B"/>
    <w:rsid w:val="00490169"/>
    <w:rsid w:val="00491137"/>
    <w:rsid w:val="00492129"/>
    <w:rsid w:val="004968DC"/>
    <w:rsid w:val="004A0B63"/>
    <w:rsid w:val="004A26CF"/>
    <w:rsid w:val="004A2D65"/>
    <w:rsid w:val="004A6178"/>
    <w:rsid w:val="004A6EEF"/>
    <w:rsid w:val="004B200D"/>
    <w:rsid w:val="004B2314"/>
    <w:rsid w:val="004B4AB8"/>
    <w:rsid w:val="004B5F63"/>
    <w:rsid w:val="004C3323"/>
    <w:rsid w:val="004C6BB5"/>
    <w:rsid w:val="004D18B6"/>
    <w:rsid w:val="004D5D2F"/>
    <w:rsid w:val="004D61E4"/>
    <w:rsid w:val="004D6F71"/>
    <w:rsid w:val="004E06F5"/>
    <w:rsid w:val="004E14BA"/>
    <w:rsid w:val="004E3A1A"/>
    <w:rsid w:val="004E5628"/>
    <w:rsid w:val="004E5A23"/>
    <w:rsid w:val="004F2342"/>
    <w:rsid w:val="004F5A12"/>
    <w:rsid w:val="004F7F8A"/>
    <w:rsid w:val="00500B82"/>
    <w:rsid w:val="0050130E"/>
    <w:rsid w:val="0050243E"/>
    <w:rsid w:val="00503616"/>
    <w:rsid w:val="00510142"/>
    <w:rsid w:val="00510CB6"/>
    <w:rsid w:val="005128C2"/>
    <w:rsid w:val="00515252"/>
    <w:rsid w:val="00517275"/>
    <w:rsid w:val="00522DA6"/>
    <w:rsid w:val="00524417"/>
    <w:rsid w:val="00524A8D"/>
    <w:rsid w:val="00526853"/>
    <w:rsid w:val="005327BF"/>
    <w:rsid w:val="0053343D"/>
    <w:rsid w:val="00541687"/>
    <w:rsid w:val="005426B6"/>
    <w:rsid w:val="0054391A"/>
    <w:rsid w:val="00545ABC"/>
    <w:rsid w:val="00555074"/>
    <w:rsid w:val="005554A6"/>
    <w:rsid w:val="005554E4"/>
    <w:rsid w:val="00555C87"/>
    <w:rsid w:val="00561A6E"/>
    <w:rsid w:val="00561D99"/>
    <w:rsid w:val="00563B39"/>
    <w:rsid w:val="005649C4"/>
    <w:rsid w:val="00572099"/>
    <w:rsid w:val="0057280C"/>
    <w:rsid w:val="0057289F"/>
    <w:rsid w:val="00574FDC"/>
    <w:rsid w:val="005803C9"/>
    <w:rsid w:val="00581C32"/>
    <w:rsid w:val="00581DC8"/>
    <w:rsid w:val="0059032F"/>
    <w:rsid w:val="005913EB"/>
    <w:rsid w:val="0059614C"/>
    <w:rsid w:val="00597D71"/>
    <w:rsid w:val="005A022C"/>
    <w:rsid w:val="005A4C88"/>
    <w:rsid w:val="005A6216"/>
    <w:rsid w:val="005B0692"/>
    <w:rsid w:val="005B234D"/>
    <w:rsid w:val="005B26AD"/>
    <w:rsid w:val="005B36A8"/>
    <w:rsid w:val="005B458C"/>
    <w:rsid w:val="005B5693"/>
    <w:rsid w:val="005C0FBE"/>
    <w:rsid w:val="005C1C96"/>
    <w:rsid w:val="005C2ACA"/>
    <w:rsid w:val="005C6646"/>
    <w:rsid w:val="005D14FC"/>
    <w:rsid w:val="005D4DB8"/>
    <w:rsid w:val="005D77CC"/>
    <w:rsid w:val="005E09AB"/>
    <w:rsid w:val="005E5716"/>
    <w:rsid w:val="005F1F89"/>
    <w:rsid w:val="005F38DA"/>
    <w:rsid w:val="005F4BFB"/>
    <w:rsid w:val="006000C5"/>
    <w:rsid w:val="006002E0"/>
    <w:rsid w:val="00601EB0"/>
    <w:rsid w:val="0061406C"/>
    <w:rsid w:val="00615449"/>
    <w:rsid w:val="00620280"/>
    <w:rsid w:val="00620363"/>
    <w:rsid w:val="0062349E"/>
    <w:rsid w:val="0062392C"/>
    <w:rsid w:val="006258FD"/>
    <w:rsid w:val="00632E48"/>
    <w:rsid w:val="00643B58"/>
    <w:rsid w:val="00646BFA"/>
    <w:rsid w:val="00660AC3"/>
    <w:rsid w:val="00660D13"/>
    <w:rsid w:val="00661CC3"/>
    <w:rsid w:val="00662B55"/>
    <w:rsid w:val="00664B20"/>
    <w:rsid w:val="00675A4B"/>
    <w:rsid w:val="0067751F"/>
    <w:rsid w:val="006810FF"/>
    <w:rsid w:val="00681ED0"/>
    <w:rsid w:val="00683574"/>
    <w:rsid w:val="00694976"/>
    <w:rsid w:val="00697596"/>
    <w:rsid w:val="006A240A"/>
    <w:rsid w:val="006A2694"/>
    <w:rsid w:val="006A7AA4"/>
    <w:rsid w:val="006B0E22"/>
    <w:rsid w:val="006B1080"/>
    <w:rsid w:val="006B1301"/>
    <w:rsid w:val="006B26B2"/>
    <w:rsid w:val="006B2FFD"/>
    <w:rsid w:val="006B321A"/>
    <w:rsid w:val="006B35CB"/>
    <w:rsid w:val="006B418F"/>
    <w:rsid w:val="006B7BFE"/>
    <w:rsid w:val="006C3931"/>
    <w:rsid w:val="006D1713"/>
    <w:rsid w:val="006D30E6"/>
    <w:rsid w:val="006D3A03"/>
    <w:rsid w:val="006D4016"/>
    <w:rsid w:val="006D5540"/>
    <w:rsid w:val="006E08FA"/>
    <w:rsid w:val="006E1F7F"/>
    <w:rsid w:val="006E2E84"/>
    <w:rsid w:val="006E410B"/>
    <w:rsid w:val="006E6297"/>
    <w:rsid w:val="006F5F93"/>
    <w:rsid w:val="00703F77"/>
    <w:rsid w:val="007045FB"/>
    <w:rsid w:val="00704A02"/>
    <w:rsid w:val="00710FED"/>
    <w:rsid w:val="00711257"/>
    <w:rsid w:val="00714A67"/>
    <w:rsid w:val="00715F45"/>
    <w:rsid w:val="00716632"/>
    <w:rsid w:val="00717A0C"/>
    <w:rsid w:val="00717AE7"/>
    <w:rsid w:val="007201AA"/>
    <w:rsid w:val="0072075B"/>
    <w:rsid w:val="007237B8"/>
    <w:rsid w:val="00725DCB"/>
    <w:rsid w:val="0072658E"/>
    <w:rsid w:val="0073033B"/>
    <w:rsid w:val="00732345"/>
    <w:rsid w:val="007348B7"/>
    <w:rsid w:val="007376BF"/>
    <w:rsid w:val="00737A9B"/>
    <w:rsid w:val="0074298F"/>
    <w:rsid w:val="00742DA4"/>
    <w:rsid w:val="007527E8"/>
    <w:rsid w:val="007532C7"/>
    <w:rsid w:val="00754241"/>
    <w:rsid w:val="0075607A"/>
    <w:rsid w:val="00756F04"/>
    <w:rsid w:val="00757D60"/>
    <w:rsid w:val="00760B2C"/>
    <w:rsid w:val="007659E9"/>
    <w:rsid w:val="00766D86"/>
    <w:rsid w:val="00770F18"/>
    <w:rsid w:val="00775C44"/>
    <w:rsid w:val="007764BB"/>
    <w:rsid w:val="0078211B"/>
    <w:rsid w:val="007828DC"/>
    <w:rsid w:val="00786378"/>
    <w:rsid w:val="007863F2"/>
    <w:rsid w:val="00791193"/>
    <w:rsid w:val="00796A2C"/>
    <w:rsid w:val="007A01D2"/>
    <w:rsid w:val="007A118C"/>
    <w:rsid w:val="007A1F70"/>
    <w:rsid w:val="007A37FE"/>
    <w:rsid w:val="007A401E"/>
    <w:rsid w:val="007A417D"/>
    <w:rsid w:val="007A5937"/>
    <w:rsid w:val="007A7DBD"/>
    <w:rsid w:val="007B09CE"/>
    <w:rsid w:val="007B4489"/>
    <w:rsid w:val="007B6F6F"/>
    <w:rsid w:val="007C1D5B"/>
    <w:rsid w:val="007C3012"/>
    <w:rsid w:val="007C3435"/>
    <w:rsid w:val="007C35A4"/>
    <w:rsid w:val="007C3E46"/>
    <w:rsid w:val="007C48DB"/>
    <w:rsid w:val="007C7F92"/>
    <w:rsid w:val="007D2A81"/>
    <w:rsid w:val="007D645B"/>
    <w:rsid w:val="007E2F61"/>
    <w:rsid w:val="007E52D5"/>
    <w:rsid w:val="007E534B"/>
    <w:rsid w:val="007E6F30"/>
    <w:rsid w:val="007E7C02"/>
    <w:rsid w:val="007F1FB5"/>
    <w:rsid w:val="007F7462"/>
    <w:rsid w:val="007F74CC"/>
    <w:rsid w:val="00800A80"/>
    <w:rsid w:val="00802FAD"/>
    <w:rsid w:val="00803913"/>
    <w:rsid w:val="008055CC"/>
    <w:rsid w:val="00812415"/>
    <w:rsid w:val="00813094"/>
    <w:rsid w:val="0081709C"/>
    <w:rsid w:val="00820F81"/>
    <w:rsid w:val="00823690"/>
    <w:rsid w:val="00835035"/>
    <w:rsid w:val="00836B24"/>
    <w:rsid w:val="00836D9E"/>
    <w:rsid w:val="00843F80"/>
    <w:rsid w:val="00844392"/>
    <w:rsid w:val="0084645B"/>
    <w:rsid w:val="00847A58"/>
    <w:rsid w:val="008500D3"/>
    <w:rsid w:val="008504F6"/>
    <w:rsid w:val="00852668"/>
    <w:rsid w:val="008578BF"/>
    <w:rsid w:val="00864E58"/>
    <w:rsid w:val="008660D6"/>
    <w:rsid w:val="00867028"/>
    <w:rsid w:val="00871098"/>
    <w:rsid w:val="00877235"/>
    <w:rsid w:val="008803EF"/>
    <w:rsid w:val="00882980"/>
    <w:rsid w:val="00886376"/>
    <w:rsid w:val="00896D29"/>
    <w:rsid w:val="008A12CF"/>
    <w:rsid w:val="008A1A90"/>
    <w:rsid w:val="008A301F"/>
    <w:rsid w:val="008A48C2"/>
    <w:rsid w:val="008A64CB"/>
    <w:rsid w:val="008A75C2"/>
    <w:rsid w:val="008B082B"/>
    <w:rsid w:val="008B567F"/>
    <w:rsid w:val="008B6546"/>
    <w:rsid w:val="008C0FA8"/>
    <w:rsid w:val="008C3B24"/>
    <w:rsid w:val="008D4951"/>
    <w:rsid w:val="008D5BD3"/>
    <w:rsid w:val="008E01E4"/>
    <w:rsid w:val="008E28B2"/>
    <w:rsid w:val="008E7F32"/>
    <w:rsid w:val="008F148C"/>
    <w:rsid w:val="008F5D37"/>
    <w:rsid w:val="008F5DAE"/>
    <w:rsid w:val="008F7C23"/>
    <w:rsid w:val="00900C9B"/>
    <w:rsid w:val="00901487"/>
    <w:rsid w:val="00902D4B"/>
    <w:rsid w:val="00907F13"/>
    <w:rsid w:val="00912817"/>
    <w:rsid w:val="00914306"/>
    <w:rsid w:val="00917FB3"/>
    <w:rsid w:val="00921551"/>
    <w:rsid w:val="009217E8"/>
    <w:rsid w:val="00925B0B"/>
    <w:rsid w:val="0092622F"/>
    <w:rsid w:val="00926C44"/>
    <w:rsid w:val="0093645B"/>
    <w:rsid w:val="009369A9"/>
    <w:rsid w:val="0094381A"/>
    <w:rsid w:val="00951242"/>
    <w:rsid w:val="00954477"/>
    <w:rsid w:val="00961002"/>
    <w:rsid w:val="00973F9B"/>
    <w:rsid w:val="009758CB"/>
    <w:rsid w:val="009768A6"/>
    <w:rsid w:val="00980909"/>
    <w:rsid w:val="00984706"/>
    <w:rsid w:val="009933D0"/>
    <w:rsid w:val="00993406"/>
    <w:rsid w:val="00994DBB"/>
    <w:rsid w:val="009A0F77"/>
    <w:rsid w:val="009A23D6"/>
    <w:rsid w:val="009A5223"/>
    <w:rsid w:val="009A6017"/>
    <w:rsid w:val="009A6521"/>
    <w:rsid w:val="009A6B97"/>
    <w:rsid w:val="009A6D6A"/>
    <w:rsid w:val="009A7E94"/>
    <w:rsid w:val="009B23B7"/>
    <w:rsid w:val="009B2B6B"/>
    <w:rsid w:val="009C052A"/>
    <w:rsid w:val="009C0B1B"/>
    <w:rsid w:val="009D2E87"/>
    <w:rsid w:val="009D39B3"/>
    <w:rsid w:val="009D7E06"/>
    <w:rsid w:val="009E0C45"/>
    <w:rsid w:val="009E0E89"/>
    <w:rsid w:val="009E1F26"/>
    <w:rsid w:val="009E3A2B"/>
    <w:rsid w:val="009E3A67"/>
    <w:rsid w:val="009E46C3"/>
    <w:rsid w:val="009F493B"/>
    <w:rsid w:val="009F4FF4"/>
    <w:rsid w:val="009F5EC4"/>
    <w:rsid w:val="009F62C3"/>
    <w:rsid w:val="009F71DC"/>
    <w:rsid w:val="00A0100D"/>
    <w:rsid w:val="00A031D1"/>
    <w:rsid w:val="00A03269"/>
    <w:rsid w:val="00A05133"/>
    <w:rsid w:val="00A05D3A"/>
    <w:rsid w:val="00A100B7"/>
    <w:rsid w:val="00A13922"/>
    <w:rsid w:val="00A14BC5"/>
    <w:rsid w:val="00A166FF"/>
    <w:rsid w:val="00A16F28"/>
    <w:rsid w:val="00A17962"/>
    <w:rsid w:val="00A2385C"/>
    <w:rsid w:val="00A26BD8"/>
    <w:rsid w:val="00A31156"/>
    <w:rsid w:val="00A320DF"/>
    <w:rsid w:val="00A3509D"/>
    <w:rsid w:val="00A44523"/>
    <w:rsid w:val="00A44C61"/>
    <w:rsid w:val="00A45C87"/>
    <w:rsid w:val="00A5260D"/>
    <w:rsid w:val="00A532C7"/>
    <w:rsid w:val="00A54C18"/>
    <w:rsid w:val="00A55582"/>
    <w:rsid w:val="00A6692F"/>
    <w:rsid w:val="00A66F64"/>
    <w:rsid w:val="00A6775F"/>
    <w:rsid w:val="00A72262"/>
    <w:rsid w:val="00A753F2"/>
    <w:rsid w:val="00A76C65"/>
    <w:rsid w:val="00A7773A"/>
    <w:rsid w:val="00A83B4F"/>
    <w:rsid w:val="00A83D9E"/>
    <w:rsid w:val="00A841E9"/>
    <w:rsid w:val="00A846BD"/>
    <w:rsid w:val="00A9389D"/>
    <w:rsid w:val="00A94441"/>
    <w:rsid w:val="00A97381"/>
    <w:rsid w:val="00AA15FE"/>
    <w:rsid w:val="00AA26B4"/>
    <w:rsid w:val="00AB15E3"/>
    <w:rsid w:val="00AB4982"/>
    <w:rsid w:val="00AB55AB"/>
    <w:rsid w:val="00AC07E8"/>
    <w:rsid w:val="00AC1763"/>
    <w:rsid w:val="00AC3457"/>
    <w:rsid w:val="00AC3DB9"/>
    <w:rsid w:val="00AC687D"/>
    <w:rsid w:val="00AD0555"/>
    <w:rsid w:val="00AD0593"/>
    <w:rsid w:val="00AD2B64"/>
    <w:rsid w:val="00AD33BE"/>
    <w:rsid w:val="00AD7691"/>
    <w:rsid w:val="00AE1A47"/>
    <w:rsid w:val="00AE4A3C"/>
    <w:rsid w:val="00AE5995"/>
    <w:rsid w:val="00AE6704"/>
    <w:rsid w:val="00AE78CA"/>
    <w:rsid w:val="00AF2C47"/>
    <w:rsid w:val="00AF3EC1"/>
    <w:rsid w:val="00B00107"/>
    <w:rsid w:val="00B01BD5"/>
    <w:rsid w:val="00B04476"/>
    <w:rsid w:val="00B05B83"/>
    <w:rsid w:val="00B069EB"/>
    <w:rsid w:val="00B07889"/>
    <w:rsid w:val="00B07EBD"/>
    <w:rsid w:val="00B10A2E"/>
    <w:rsid w:val="00B10AF2"/>
    <w:rsid w:val="00B14416"/>
    <w:rsid w:val="00B17992"/>
    <w:rsid w:val="00B20C2B"/>
    <w:rsid w:val="00B22965"/>
    <w:rsid w:val="00B22D8E"/>
    <w:rsid w:val="00B22E97"/>
    <w:rsid w:val="00B23344"/>
    <w:rsid w:val="00B24B11"/>
    <w:rsid w:val="00B250D7"/>
    <w:rsid w:val="00B253F0"/>
    <w:rsid w:val="00B2667E"/>
    <w:rsid w:val="00B309E3"/>
    <w:rsid w:val="00B31853"/>
    <w:rsid w:val="00B36260"/>
    <w:rsid w:val="00B45CE3"/>
    <w:rsid w:val="00B47AAC"/>
    <w:rsid w:val="00B50B07"/>
    <w:rsid w:val="00B52C22"/>
    <w:rsid w:val="00B5421D"/>
    <w:rsid w:val="00B57219"/>
    <w:rsid w:val="00B579E5"/>
    <w:rsid w:val="00B640A9"/>
    <w:rsid w:val="00B642EC"/>
    <w:rsid w:val="00B6659F"/>
    <w:rsid w:val="00B71058"/>
    <w:rsid w:val="00B72617"/>
    <w:rsid w:val="00B7320F"/>
    <w:rsid w:val="00B74436"/>
    <w:rsid w:val="00B802A5"/>
    <w:rsid w:val="00B8098B"/>
    <w:rsid w:val="00B80C9E"/>
    <w:rsid w:val="00B80EA6"/>
    <w:rsid w:val="00B83E10"/>
    <w:rsid w:val="00B84578"/>
    <w:rsid w:val="00B85697"/>
    <w:rsid w:val="00B85B64"/>
    <w:rsid w:val="00B85F29"/>
    <w:rsid w:val="00B911AF"/>
    <w:rsid w:val="00B9358F"/>
    <w:rsid w:val="00B95B2D"/>
    <w:rsid w:val="00B96A17"/>
    <w:rsid w:val="00B973E9"/>
    <w:rsid w:val="00BA0004"/>
    <w:rsid w:val="00BA0F27"/>
    <w:rsid w:val="00BA27FC"/>
    <w:rsid w:val="00BA43DC"/>
    <w:rsid w:val="00BB06D2"/>
    <w:rsid w:val="00BB134B"/>
    <w:rsid w:val="00BB2537"/>
    <w:rsid w:val="00BB347A"/>
    <w:rsid w:val="00BB3A63"/>
    <w:rsid w:val="00BB6185"/>
    <w:rsid w:val="00BC0CFA"/>
    <w:rsid w:val="00BC462B"/>
    <w:rsid w:val="00BC757D"/>
    <w:rsid w:val="00BD006C"/>
    <w:rsid w:val="00BD14B3"/>
    <w:rsid w:val="00BD269F"/>
    <w:rsid w:val="00BD3782"/>
    <w:rsid w:val="00BD4B93"/>
    <w:rsid w:val="00BD677A"/>
    <w:rsid w:val="00BD6F27"/>
    <w:rsid w:val="00BD74AF"/>
    <w:rsid w:val="00BE233B"/>
    <w:rsid w:val="00BE31B9"/>
    <w:rsid w:val="00BE7A6E"/>
    <w:rsid w:val="00BF6E0F"/>
    <w:rsid w:val="00C02B7F"/>
    <w:rsid w:val="00C03010"/>
    <w:rsid w:val="00C0414E"/>
    <w:rsid w:val="00C04B68"/>
    <w:rsid w:val="00C04D78"/>
    <w:rsid w:val="00C058C8"/>
    <w:rsid w:val="00C07D06"/>
    <w:rsid w:val="00C120DF"/>
    <w:rsid w:val="00C1220C"/>
    <w:rsid w:val="00C145A0"/>
    <w:rsid w:val="00C20054"/>
    <w:rsid w:val="00C20F80"/>
    <w:rsid w:val="00C21942"/>
    <w:rsid w:val="00C249A6"/>
    <w:rsid w:val="00C328D8"/>
    <w:rsid w:val="00C34302"/>
    <w:rsid w:val="00C34564"/>
    <w:rsid w:val="00C37A05"/>
    <w:rsid w:val="00C41D4C"/>
    <w:rsid w:val="00C4326C"/>
    <w:rsid w:val="00C43CD8"/>
    <w:rsid w:val="00C43F9E"/>
    <w:rsid w:val="00C46AF7"/>
    <w:rsid w:val="00C56DD5"/>
    <w:rsid w:val="00C63082"/>
    <w:rsid w:val="00C637A7"/>
    <w:rsid w:val="00C63F7B"/>
    <w:rsid w:val="00C6588E"/>
    <w:rsid w:val="00C70447"/>
    <w:rsid w:val="00C749E5"/>
    <w:rsid w:val="00C753C2"/>
    <w:rsid w:val="00C76519"/>
    <w:rsid w:val="00C802FB"/>
    <w:rsid w:val="00C8502C"/>
    <w:rsid w:val="00C85653"/>
    <w:rsid w:val="00C86669"/>
    <w:rsid w:val="00C931C2"/>
    <w:rsid w:val="00CA0146"/>
    <w:rsid w:val="00CA15F8"/>
    <w:rsid w:val="00CA216C"/>
    <w:rsid w:val="00CA4BF9"/>
    <w:rsid w:val="00CA5DEC"/>
    <w:rsid w:val="00CB54CA"/>
    <w:rsid w:val="00CC0700"/>
    <w:rsid w:val="00CC0B81"/>
    <w:rsid w:val="00CC379C"/>
    <w:rsid w:val="00CC6C65"/>
    <w:rsid w:val="00CD024D"/>
    <w:rsid w:val="00CD0A7D"/>
    <w:rsid w:val="00CD162D"/>
    <w:rsid w:val="00CD1A76"/>
    <w:rsid w:val="00CD3A41"/>
    <w:rsid w:val="00CD431E"/>
    <w:rsid w:val="00CD6D45"/>
    <w:rsid w:val="00CE02B9"/>
    <w:rsid w:val="00CE1C82"/>
    <w:rsid w:val="00CE51D0"/>
    <w:rsid w:val="00CE6A53"/>
    <w:rsid w:val="00CE6CCC"/>
    <w:rsid w:val="00CF1DA8"/>
    <w:rsid w:val="00CF1DF5"/>
    <w:rsid w:val="00CF4876"/>
    <w:rsid w:val="00CF6F9A"/>
    <w:rsid w:val="00CF7FBE"/>
    <w:rsid w:val="00D0093C"/>
    <w:rsid w:val="00D01A63"/>
    <w:rsid w:val="00D02FC5"/>
    <w:rsid w:val="00D03E21"/>
    <w:rsid w:val="00D051B1"/>
    <w:rsid w:val="00D10C88"/>
    <w:rsid w:val="00D12C36"/>
    <w:rsid w:val="00D13B13"/>
    <w:rsid w:val="00D13D7F"/>
    <w:rsid w:val="00D16C27"/>
    <w:rsid w:val="00D21ECE"/>
    <w:rsid w:val="00D24FB5"/>
    <w:rsid w:val="00D27727"/>
    <w:rsid w:val="00D32F0D"/>
    <w:rsid w:val="00D34428"/>
    <w:rsid w:val="00D40033"/>
    <w:rsid w:val="00D414B8"/>
    <w:rsid w:val="00D42E13"/>
    <w:rsid w:val="00D4431A"/>
    <w:rsid w:val="00D47DA6"/>
    <w:rsid w:val="00D50E4E"/>
    <w:rsid w:val="00D553D4"/>
    <w:rsid w:val="00D57210"/>
    <w:rsid w:val="00D57AED"/>
    <w:rsid w:val="00D57F74"/>
    <w:rsid w:val="00D7127B"/>
    <w:rsid w:val="00D77740"/>
    <w:rsid w:val="00D8032C"/>
    <w:rsid w:val="00D80B28"/>
    <w:rsid w:val="00D80FA1"/>
    <w:rsid w:val="00D81053"/>
    <w:rsid w:val="00D82E66"/>
    <w:rsid w:val="00D83603"/>
    <w:rsid w:val="00D901D7"/>
    <w:rsid w:val="00D92BFE"/>
    <w:rsid w:val="00DA0B47"/>
    <w:rsid w:val="00DA2014"/>
    <w:rsid w:val="00DA370B"/>
    <w:rsid w:val="00DB1A0B"/>
    <w:rsid w:val="00DB1F5E"/>
    <w:rsid w:val="00DB55A6"/>
    <w:rsid w:val="00DC1206"/>
    <w:rsid w:val="00DC1583"/>
    <w:rsid w:val="00DC2B31"/>
    <w:rsid w:val="00DC5834"/>
    <w:rsid w:val="00DC5B5A"/>
    <w:rsid w:val="00DC7ADE"/>
    <w:rsid w:val="00DD136D"/>
    <w:rsid w:val="00DD1866"/>
    <w:rsid w:val="00DD353E"/>
    <w:rsid w:val="00DD3BD8"/>
    <w:rsid w:val="00DD5A69"/>
    <w:rsid w:val="00DE0A8D"/>
    <w:rsid w:val="00DE347D"/>
    <w:rsid w:val="00DE562A"/>
    <w:rsid w:val="00DE5BA2"/>
    <w:rsid w:val="00DE6545"/>
    <w:rsid w:val="00DE7148"/>
    <w:rsid w:val="00DF0080"/>
    <w:rsid w:val="00DF2507"/>
    <w:rsid w:val="00DF62A4"/>
    <w:rsid w:val="00DF700F"/>
    <w:rsid w:val="00E0019E"/>
    <w:rsid w:val="00E00D15"/>
    <w:rsid w:val="00E051B8"/>
    <w:rsid w:val="00E11B18"/>
    <w:rsid w:val="00E14823"/>
    <w:rsid w:val="00E174F8"/>
    <w:rsid w:val="00E202B2"/>
    <w:rsid w:val="00E24FAC"/>
    <w:rsid w:val="00E33297"/>
    <w:rsid w:val="00E341AD"/>
    <w:rsid w:val="00E342E6"/>
    <w:rsid w:val="00E35B9E"/>
    <w:rsid w:val="00E40828"/>
    <w:rsid w:val="00E41FAB"/>
    <w:rsid w:val="00E42B2B"/>
    <w:rsid w:val="00E50332"/>
    <w:rsid w:val="00E5647F"/>
    <w:rsid w:val="00E57BDB"/>
    <w:rsid w:val="00E57E5B"/>
    <w:rsid w:val="00E625D3"/>
    <w:rsid w:val="00E65E6D"/>
    <w:rsid w:val="00E65F37"/>
    <w:rsid w:val="00E70B77"/>
    <w:rsid w:val="00E711DE"/>
    <w:rsid w:val="00E74701"/>
    <w:rsid w:val="00E75E5F"/>
    <w:rsid w:val="00E8235C"/>
    <w:rsid w:val="00E823B8"/>
    <w:rsid w:val="00E84164"/>
    <w:rsid w:val="00E849A6"/>
    <w:rsid w:val="00E85E17"/>
    <w:rsid w:val="00E90222"/>
    <w:rsid w:val="00E9091C"/>
    <w:rsid w:val="00E93846"/>
    <w:rsid w:val="00E93BB3"/>
    <w:rsid w:val="00E9680B"/>
    <w:rsid w:val="00EA46CC"/>
    <w:rsid w:val="00EA49B9"/>
    <w:rsid w:val="00EA5AA1"/>
    <w:rsid w:val="00EA61B9"/>
    <w:rsid w:val="00EA75FB"/>
    <w:rsid w:val="00EA7BF4"/>
    <w:rsid w:val="00EB3DA4"/>
    <w:rsid w:val="00EB6C62"/>
    <w:rsid w:val="00EB7A95"/>
    <w:rsid w:val="00EC0266"/>
    <w:rsid w:val="00EC19DC"/>
    <w:rsid w:val="00EC3F7E"/>
    <w:rsid w:val="00EC41DC"/>
    <w:rsid w:val="00EC6154"/>
    <w:rsid w:val="00EC7868"/>
    <w:rsid w:val="00ED2E2C"/>
    <w:rsid w:val="00ED6373"/>
    <w:rsid w:val="00ED7827"/>
    <w:rsid w:val="00EE0F34"/>
    <w:rsid w:val="00EE2447"/>
    <w:rsid w:val="00EE2FB1"/>
    <w:rsid w:val="00EE49B2"/>
    <w:rsid w:val="00EE4D9C"/>
    <w:rsid w:val="00EE515E"/>
    <w:rsid w:val="00EE571A"/>
    <w:rsid w:val="00EE6265"/>
    <w:rsid w:val="00EE7518"/>
    <w:rsid w:val="00EF10DF"/>
    <w:rsid w:val="00EF193B"/>
    <w:rsid w:val="00EF4C4E"/>
    <w:rsid w:val="00EF59E0"/>
    <w:rsid w:val="00F01C71"/>
    <w:rsid w:val="00F1159D"/>
    <w:rsid w:val="00F2120E"/>
    <w:rsid w:val="00F239B9"/>
    <w:rsid w:val="00F240DF"/>
    <w:rsid w:val="00F241AD"/>
    <w:rsid w:val="00F306AC"/>
    <w:rsid w:val="00F30C1D"/>
    <w:rsid w:val="00F30C33"/>
    <w:rsid w:val="00F3172F"/>
    <w:rsid w:val="00F32623"/>
    <w:rsid w:val="00F32EBF"/>
    <w:rsid w:val="00F34A32"/>
    <w:rsid w:val="00F43F9A"/>
    <w:rsid w:val="00F455F1"/>
    <w:rsid w:val="00F461AF"/>
    <w:rsid w:val="00F538CE"/>
    <w:rsid w:val="00F56606"/>
    <w:rsid w:val="00F570D3"/>
    <w:rsid w:val="00F60097"/>
    <w:rsid w:val="00F61C9C"/>
    <w:rsid w:val="00F62221"/>
    <w:rsid w:val="00F63223"/>
    <w:rsid w:val="00F66C7B"/>
    <w:rsid w:val="00F712EE"/>
    <w:rsid w:val="00F73BB1"/>
    <w:rsid w:val="00F8513C"/>
    <w:rsid w:val="00F90EBA"/>
    <w:rsid w:val="00F9129B"/>
    <w:rsid w:val="00F97C38"/>
    <w:rsid w:val="00FA0962"/>
    <w:rsid w:val="00FA10A1"/>
    <w:rsid w:val="00FA2906"/>
    <w:rsid w:val="00FA5223"/>
    <w:rsid w:val="00FA5371"/>
    <w:rsid w:val="00FA7ED5"/>
    <w:rsid w:val="00FB3B4B"/>
    <w:rsid w:val="00FB4C7D"/>
    <w:rsid w:val="00FC079F"/>
    <w:rsid w:val="00FC0DAE"/>
    <w:rsid w:val="00FC1FC5"/>
    <w:rsid w:val="00FC3BA4"/>
    <w:rsid w:val="00FC6F08"/>
    <w:rsid w:val="00FC7C09"/>
    <w:rsid w:val="00FC7CC7"/>
    <w:rsid w:val="00FD2B56"/>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numbering" w:customStyle="1" w:styleId="Sinlista3">
    <w:name w:val="Sin lista3"/>
    <w:next w:val="Sinlista"/>
    <w:uiPriority w:val="99"/>
    <w:semiHidden/>
    <w:unhideWhenUsed/>
    <w:rsid w:val="003932B0"/>
  </w:style>
  <w:style w:type="table" w:customStyle="1" w:styleId="Tablaconcuadrcula6">
    <w:name w:val="Tabla con cuadrícula6"/>
    <w:basedOn w:val="Tablanormal"/>
    <w:next w:val="Tablaconcuadrcula"/>
    <w:uiPriority w:val="39"/>
    <w:rsid w:val="0039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151">
    <w:name w:val="Tabla de lista 1 clara - Énfasis 11151"/>
    <w:basedOn w:val="Tablanormal"/>
    <w:next w:val="Tabladelista1clara-nfasis1"/>
    <w:uiPriority w:val="46"/>
    <w:rsid w:val="003932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
    <w:name w:val="Tabla de lista 1 clara - Énfasis 11"/>
    <w:basedOn w:val="Tablanormal"/>
    <w:next w:val="Tabladelista1clara-nfasis1"/>
    <w:uiPriority w:val="46"/>
    <w:rsid w:val="003932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3932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3932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932B0"/>
  </w:style>
  <w:style w:type="table" w:customStyle="1" w:styleId="Tablaconcuadrcula31">
    <w:name w:val="Tabla con cuadrícula31"/>
    <w:basedOn w:val="Tablanormal"/>
    <w:next w:val="Tablaconcuadrcula"/>
    <w:uiPriority w:val="59"/>
    <w:qFormat/>
    <w:rsid w:val="003932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932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2">
    <w:name w:val="82"/>
    <w:basedOn w:val="TableNormal"/>
    <w:rsid w:val="003932B0"/>
    <w:tblPr>
      <w:tblStyleRowBandSize w:val="1"/>
      <w:tblStyleColBandSize w:val="1"/>
      <w:tblCellMar>
        <w:left w:w="115" w:type="dxa"/>
        <w:right w:w="115" w:type="dxa"/>
      </w:tblCellMar>
    </w:tblPr>
  </w:style>
  <w:style w:type="table" w:customStyle="1" w:styleId="72">
    <w:name w:val="72"/>
    <w:basedOn w:val="TableNormal"/>
    <w:rsid w:val="003932B0"/>
    <w:tblPr>
      <w:tblStyleRowBandSize w:val="1"/>
      <w:tblStyleColBandSize w:val="1"/>
      <w:tblCellMar>
        <w:left w:w="115" w:type="dxa"/>
        <w:right w:w="115" w:type="dxa"/>
      </w:tblCellMar>
    </w:tblPr>
  </w:style>
  <w:style w:type="table" w:customStyle="1" w:styleId="62">
    <w:name w:val="62"/>
    <w:basedOn w:val="TableNormal"/>
    <w:rsid w:val="003932B0"/>
    <w:tblPr>
      <w:tblStyleRowBandSize w:val="1"/>
      <w:tblStyleColBandSize w:val="1"/>
      <w:tblCellMar>
        <w:left w:w="115" w:type="dxa"/>
        <w:right w:w="115" w:type="dxa"/>
      </w:tblCellMar>
    </w:tblPr>
  </w:style>
  <w:style w:type="table" w:customStyle="1" w:styleId="52">
    <w:name w:val="52"/>
    <w:basedOn w:val="TableNormal"/>
    <w:rsid w:val="003932B0"/>
    <w:tblPr>
      <w:tblStyleRowBandSize w:val="1"/>
      <w:tblStyleColBandSize w:val="1"/>
      <w:tblCellMar>
        <w:left w:w="115" w:type="dxa"/>
        <w:right w:w="115" w:type="dxa"/>
      </w:tblCellMar>
    </w:tblPr>
  </w:style>
  <w:style w:type="table" w:customStyle="1" w:styleId="42">
    <w:name w:val="42"/>
    <w:basedOn w:val="TableNormal"/>
    <w:rsid w:val="003932B0"/>
    <w:tblPr>
      <w:tblStyleRowBandSize w:val="1"/>
      <w:tblStyleColBandSize w:val="1"/>
      <w:tblCellMar>
        <w:left w:w="115" w:type="dxa"/>
        <w:right w:w="115" w:type="dxa"/>
      </w:tblCellMar>
    </w:tblPr>
  </w:style>
  <w:style w:type="table" w:customStyle="1" w:styleId="32">
    <w:name w:val="32"/>
    <w:basedOn w:val="TableNormal"/>
    <w:rsid w:val="003932B0"/>
    <w:tblPr>
      <w:tblStyleRowBandSize w:val="1"/>
      <w:tblStyleColBandSize w:val="1"/>
      <w:tblCellMar>
        <w:left w:w="115" w:type="dxa"/>
        <w:right w:w="115" w:type="dxa"/>
      </w:tblCellMar>
    </w:tblPr>
  </w:style>
  <w:style w:type="table" w:customStyle="1" w:styleId="22">
    <w:name w:val="22"/>
    <w:basedOn w:val="TableNormal"/>
    <w:rsid w:val="003932B0"/>
    <w:tblPr>
      <w:tblStyleRowBandSize w:val="1"/>
      <w:tblStyleColBandSize w:val="1"/>
      <w:tblCellMar>
        <w:left w:w="115" w:type="dxa"/>
        <w:right w:w="115" w:type="dxa"/>
      </w:tblCellMar>
    </w:tblPr>
  </w:style>
  <w:style w:type="table" w:customStyle="1" w:styleId="12">
    <w:name w:val="12"/>
    <w:basedOn w:val="TableNormal"/>
    <w:rsid w:val="003932B0"/>
    <w:tblPr>
      <w:tblStyleRowBandSize w:val="1"/>
      <w:tblStyleColBandSize w:val="1"/>
      <w:tblCellMar>
        <w:left w:w="115" w:type="dxa"/>
        <w:right w:w="115" w:type="dxa"/>
      </w:tblCellMar>
    </w:tblPr>
  </w:style>
  <w:style w:type="numbering" w:customStyle="1" w:styleId="Sinlista21">
    <w:name w:val="Sin lista21"/>
    <w:next w:val="Sinlista"/>
    <w:uiPriority w:val="99"/>
    <w:semiHidden/>
    <w:unhideWhenUsed/>
    <w:rsid w:val="003932B0"/>
  </w:style>
  <w:style w:type="table" w:customStyle="1" w:styleId="Tablaconcuadrcula41">
    <w:name w:val="Tabla con cuadrícula41"/>
    <w:basedOn w:val="Tablanormal"/>
    <w:next w:val="Tablaconcuadrcula"/>
    <w:uiPriority w:val="59"/>
    <w:qFormat/>
    <w:rsid w:val="003932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3932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1">
    <w:name w:val="811"/>
    <w:basedOn w:val="TableNormal"/>
    <w:rsid w:val="003932B0"/>
    <w:tblPr>
      <w:tblStyleRowBandSize w:val="1"/>
      <w:tblStyleColBandSize w:val="1"/>
      <w:tblCellMar>
        <w:left w:w="115" w:type="dxa"/>
        <w:right w:w="115" w:type="dxa"/>
      </w:tblCellMar>
    </w:tblPr>
  </w:style>
  <w:style w:type="table" w:customStyle="1" w:styleId="711">
    <w:name w:val="711"/>
    <w:basedOn w:val="TableNormal"/>
    <w:rsid w:val="003932B0"/>
    <w:tblPr>
      <w:tblStyleRowBandSize w:val="1"/>
      <w:tblStyleColBandSize w:val="1"/>
      <w:tblCellMar>
        <w:left w:w="115" w:type="dxa"/>
        <w:right w:w="115" w:type="dxa"/>
      </w:tblCellMar>
    </w:tblPr>
  </w:style>
  <w:style w:type="table" w:customStyle="1" w:styleId="611">
    <w:name w:val="611"/>
    <w:basedOn w:val="TableNormal"/>
    <w:rsid w:val="003932B0"/>
    <w:tblPr>
      <w:tblStyleRowBandSize w:val="1"/>
      <w:tblStyleColBandSize w:val="1"/>
      <w:tblCellMar>
        <w:left w:w="115" w:type="dxa"/>
        <w:right w:w="115" w:type="dxa"/>
      </w:tblCellMar>
    </w:tblPr>
  </w:style>
  <w:style w:type="table" w:customStyle="1" w:styleId="511">
    <w:name w:val="511"/>
    <w:basedOn w:val="TableNormal"/>
    <w:rsid w:val="003932B0"/>
    <w:tblPr>
      <w:tblStyleRowBandSize w:val="1"/>
      <w:tblStyleColBandSize w:val="1"/>
      <w:tblCellMar>
        <w:left w:w="115" w:type="dxa"/>
        <w:right w:w="115" w:type="dxa"/>
      </w:tblCellMar>
    </w:tblPr>
  </w:style>
  <w:style w:type="table" w:customStyle="1" w:styleId="411">
    <w:name w:val="411"/>
    <w:basedOn w:val="TableNormal"/>
    <w:rsid w:val="003932B0"/>
    <w:tblPr>
      <w:tblStyleRowBandSize w:val="1"/>
      <w:tblStyleColBandSize w:val="1"/>
      <w:tblCellMar>
        <w:left w:w="115" w:type="dxa"/>
        <w:right w:w="115" w:type="dxa"/>
      </w:tblCellMar>
    </w:tblPr>
  </w:style>
  <w:style w:type="table" w:customStyle="1" w:styleId="311">
    <w:name w:val="311"/>
    <w:basedOn w:val="TableNormal"/>
    <w:rsid w:val="003932B0"/>
    <w:tblPr>
      <w:tblStyleRowBandSize w:val="1"/>
      <w:tblStyleColBandSize w:val="1"/>
      <w:tblCellMar>
        <w:left w:w="115" w:type="dxa"/>
        <w:right w:w="115" w:type="dxa"/>
      </w:tblCellMar>
    </w:tblPr>
  </w:style>
  <w:style w:type="table" w:customStyle="1" w:styleId="211">
    <w:name w:val="211"/>
    <w:basedOn w:val="TableNormal"/>
    <w:rsid w:val="003932B0"/>
    <w:tblPr>
      <w:tblStyleRowBandSize w:val="1"/>
      <w:tblStyleColBandSize w:val="1"/>
      <w:tblCellMar>
        <w:left w:w="115" w:type="dxa"/>
        <w:right w:w="115" w:type="dxa"/>
      </w:tblCellMar>
    </w:tblPr>
  </w:style>
  <w:style w:type="table" w:customStyle="1" w:styleId="111">
    <w:name w:val="111"/>
    <w:basedOn w:val="TableNormal"/>
    <w:rsid w:val="003932B0"/>
    <w:tblPr>
      <w:tblStyleRowBandSize w:val="1"/>
      <w:tblStyleColBandSize w:val="1"/>
      <w:tblCellMar>
        <w:left w:w="115" w:type="dxa"/>
        <w:right w:w="115" w:type="dxa"/>
      </w:tblCellMar>
    </w:tblPr>
  </w:style>
  <w:style w:type="numbering" w:customStyle="1" w:styleId="Estiloimportado21">
    <w:name w:val="Estilo importado 21"/>
    <w:rsid w:val="003932B0"/>
  </w:style>
  <w:style w:type="numbering" w:customStyle="1" w:styleId="Estiloimportado11">
    <w:name w:val="Estilo importado 11"/>
    <w:qFormat/>
    <w:rsid w:val="003932B0"/>
  </w:style>
  <w:style w:type="table" w:customStyle="1" w:styleId="Tablaconcuadrcula51">
    <w:name w:val="Tabla con cuadrícula51"/>
    <w:basedOn w:val="Tablanormal"/>
    <w:next w:val="Tablaconcuadrcula"/>
    <w:uiPriority w:val="59"/>
    <w:rsid w:val="0039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3932B0"/>
  </w:style>
  <w:style w:type="table" w:customStyle="1" w:styleId="Tablaconcuadrcula7">
    <w:name w:val="Tabla con cuadrícula7"/>
    <w:basedOn w:val="Tablanormal"/>
    <w:next w:val="Tablaconcuadrcula"/>
    <w:uiPriority w:val="39"/>
    <w:rsid w:val="0039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6227">
      <w:bodyDiv w:val="1"/>
      <w:marLeft w:val="0"/>
      <w:marRight w:val="0"/>
      <w:marTop w:val="0"/>
      <w:marBottom w:val="0"/>
      <w:divBdr>
        <w:top w:val="none" w:sz="0" w:space="0" w:color="auto"/>
        <w:left w:val="none" w:sz="0" w:space="0" w:color="auto"/>
        <w:bottom w:val="none" w:sz="0" w:space="0" w:color="auto"/>
        <w:right w:val="none" w:sz="0" w:space="0" w:color="auto"/>
      </w:divBdr>
    </w:div>
    <w:div w:id="331956005">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795754259">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63025846">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09047258">
      <w:bodyDiv w:val="1"/>
      <w:marLeft w:val="0"/>
      <w:marRight w:val="0"/>
      <w:marTop w:val="0"/>
      <w:marBottom w:val="0"/>
      <w:divBdr>
        <w:top w:val="none" w:sz="0" w:space="0" w:color="auto"/>
        <w:left w:val="none" w:sz="0" w:space="0" w:color="auto"/>
        <w:bottom w:val="none" w:sz="0" w:space="0" w:color="auto"/>
        <w:right w:val="none" w:sz="0" w:space="0" w:color="auto"/>
      </w:divBdr>
    </w:div>
    <w:div w:id="1646934756">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portalanterior.ine.mx/archivos2/tutoriales/sistemas/ApoyoInstitucional/SIF/docs/candidatos/folioFiscalFactura.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detec.gob.mx/delivery?srv=0&amp;sl=3&amp;path=/biblioteca/Especiales/386_Glosario_Terminos_Proceso_Planeacion.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E8D9F-A6B4-46F0-B772-0DFFEF86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8643</Words>
  <Characters>47540</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2025-11-27T15:59:00Z</cp:lastPrinted>
  <dcterms:created xsi:type="dcterms:W3CDTF">2025-11-18T17:54:00Z</dcterms:created>
  <dcterms:modified xsi:type="dcterms:W3CDTF">2026-01-13T19:56:00Z</dcterms:modified>
</cp:coreProperties>
</file>