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08459" w14:textId="1F467FD2" w:rsidR="00862213" w:rsidRPr="00FC7697" w:rsidRDefault="00333B45" w:rsidP="00FC7697">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FC769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A2750C">
        <w:rPr>
          <w:rFonts w:ascii="Palatino Linotype" w:eastAsia="Palatino Linotype" w:hAnsi="Palatino Linotype" w:cs="Palatino Linotype"/>
          <w:color w:val="000000" w:themeColor="text1"/>
        </w:rPr>
        <w:t>n Metepec, Estado de México; de fecha</w:t>
      </w:r>
      <w:r w:rsidRPr="00FC7697">
        <w:rPr>
          <w:rFonts w:ascii="Palatino Linotype" w:eastAsia="Palatino Linotype" w:hAnsi="Palatino Linotype" w:cs="Palatino Linotype"/>
          <w:color w:val="000000" w:themeColor="text1"/>
        </w:rPr>
        <w:t xml:space="preserve"> </w:t>
      </w:r>
      <w:r w:rsidR="002C05E3" w:rsidRPr="00FC7697">
        <w:rPr>
          <w:rFonts w:ascii="Palatino Linotype" w:eastAsia="Palatino Linotype" w:hAnsi="Palatino Linotype" w:cs="Palatino Linotype"/>
          <w:b/>
          <w:color w:val="000000" w:themeColor="text1"/>
        </w:rPr>
        <w:t>diez</w:t>
      </w:r>
      <w:r w:rsidR="00F054F2"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w:t>
      </w:r>
      <w:r w:rsidR="002C05E3" w:rsidRPr="00FC7697">
        <w:rPr>
          <w:rFonts w:ascii="Palatino Linotype" w:eastAsia="Palatino Linotype" w:hAnsi="Palatino Linotype" w:cs="Palatino Linotype"/>
          <w:b/>
          <w:color w:val="000000" w:themeColor="text1"/>
        </w:rPr>
        <w:t>10</w:t>
      </w:r>
      <w:r w:rsidRPr="00FC7697">
        <w:rPr>
          <w:rFonts w:ascii="Palatino Linotype" w:eastAsia="Palatino Linotype" w:hAnsi="Palatino Linotype" w:cs="Palatino Linotype"/>
          <w:b/>
          <w:color w:val="000000" w:themeColor="text1"/>
        </w:rPr>
        <w:t xml:space="preserve">) de </w:t>
      </w:r>
      <w:r w:rsidR="00F054F2" w:rsidRPr="00FC7697">
        <w:rPr>
          <w:rFonts w:ascii="Palatino Linotype" w:eastAsia="Palatino Linotype" w:hAnsi="Palatino Linotype" w:cs="Palatino Linotype"/>
          <w:b/>
          <w:color w:val="000000" w:themeColor="text1"/>
        </w:rPr>
        <w:t xml:space="preserve">diciembre </w:t>
      </w:r>
      <w:r w:rsidRPr="00FC7697">
        <w:rPr>
          <w:rFonts w:ascii="Palatino Linotype" w:eastAsia="Palatino Linotype" w:hAnsi="Palatino Linotype" w:cs="Palatino Linotype"/>
          <w:b/>
          <w:color w:val="000000" w:themeColor="text1"/>
        </w:rPr>
        <w:t>dos mil veinticinco.</w:t>
      </w:r>
      <w:r w:rsidRPr="00FC7697">
        <w:rPr>
          <w:rFonts w:ascii="Palatino Linotype" w:eastAsia="Palatino Linotype" w:hAnsi="Palatino Linotype" w:cs="Palatino Linotype"/>
          <w:color w:val="000000" w:themeColor="text1"/>
        </w:rPr>
        <w:t xml:space="preserve"> </w:t>
      </w:r>
    </w:p>
    <w:p w14:paraId="662211D0" w14:textId="77777777" w:rsidR="00862213" w:rsidRPr="00FC7697" w:rsidRDefault="00862213" w:rsidP="00FC7697">
      <w:pPr>
        <w:tabs>
          <w:tab w:val="left" w:pos="0"/>
        </w:tabs>
        <w:spacing w:line="360" w:lineRule="auto"/>
        <w:jc w:val="both"/>
        <w:rPr>
          <w:rFonts w:ascii="Palatino Linotype" w:eastAsia="Palatino Linotype" w:hAnsi="Palatino Linotype" w:cs="Palatino Linotype"/>
          <w:color w:val="000000" w:themeColor="text1"/>
        </w:rPr>
      </w:pPr>
    </w:p>
    <w:p w14:paraId="44123D57" w14:textId="6BD8EFDE" w:rsidR="00862213" w:rsidRPr="00FC7697" w:rsidRDefault="00333B4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VISTO</w:t>
      </w:r>
      <w:r w:rsidRPr="00FC7697">
        <w:rPr>
          <w:rFonts w:ascii="Palatino Linotype" w:eastAsia="Palatino Linotype" w:hAnsi="Palatino Linotype" w:cs="Palatino Linotype"/>
          <w:color w:val="000000" w:themeColor="text1"/>
        </w:rPr>
        <w:t xml:space="preserve"> el expediente electrónico formado con motivo del recurso de revisión </w:t>
      </w:r>
      <w:r w:rsidR="002C05E3" w:rsidRPr="00FC7697">
        <w:rPr>
          <w:rFonts w:ascii="Palatino Linotype" w:eastAsia="Palatino Linotype" w:hAnsi="Palatino Linotype" w:cs="Palatino Linotype"/>
          <w:b/>
          <w:color w:val="000000" w:themeColor="text1"/>
        </w:rPr>
        <w:t>08488</w:t>
      </w:r>
      <w:r w:rsidRPr="00FC7697">
        <w:rPr>
          <w:rFonts w:ascii="Palatino Linotype" w:eastAsia="Palatino Linotype" w:hAnsi="Palatino Linotype" w:cs="Palatino Linotype"/>
          <w:b/>
          <w:color w:val="000000" w:themeColor="text1"/>
        </w:rPr>
        <w:t xml:space="preserve">/INFOEM/IP/RR/2025, </w:t>
      </w:r>
      <w:r w:rsidRPr="00FC7697">
        <w:rPr>
          <w:rFonts w:ascii="Palatino Linotype" w:eastAsia="Palatino Linotype" w:hAnsi="Palatino Linotype" w:cs="Palatino Linotype"/>
          <w:color w:val="000000" w:themeColor="text1"/>
        </w:rPr>
        <w:t xml:space="preserve">promovido por </w:t>
      </w:r>
      <w:r w:rsidRPr="00FC7697">
        <w:rPr>
          <w:rFonts w:ascii="Palatino Linotype" w:eastAsia="Palatino Linotype" w:hAnsi="Palatino Linotype" w:cs="Palatino Linotype"/>
          <w:b/>
          <w:color w:val="000000" w:themeColor="text1"/>
        </w:rPr>
        <w:t>una persona que no proporciona datos</w:t>
      </w:r>
      <w:r w:rsidRPr="00FC7697">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FC7697">
        <w:rPr>
          <w:rFonts w:ascii="Palatino Linotype" w:eastAsia="Palatino Linotype" w:hAnsi="Palatino Linotype" w:cs="Palatino Linotype"/>
          <w:b/>
          <w:color w:val="000000" w:themeColor="text1"/>
        </w:rPr>
        <w:t>EL RECURRENTE</w:t>
      </w:r>
      <w:r w:rsidRPr="00FC7697">
        <w:rPr>
          <w:rFonts w:ascii="Palatino Linotype" w:eastAsia="Palatino Linotype" w:hAnsi="Palatino Linotype" w:cs="Palatino Linotype"/>
          <w:color w:val="000000" w:themeColor="text1"/>
        </w:rPr>
        <w:t>, e</w:t>
      </w:r>
      <w:r w:rsidR="002C05E3" w:rsidRPr="00FC7697">
        <w:rPr>
          <w:rFonts w:ascii="Palatino Linotype" w:eastAsia="Palatino Linotype" w:hAnsi="Palatino Linotype" w:cs="Palatino Linotype"/>
          <w:color w:val="000000" w:themeColor="text1"/>
        </w:rPr>
        <w:t xml:space="preserve">n contra de las respuestas del </w:t>
      </w:r>
      <w:r w:rsidR="002C05E3" w:rsidRPr="00D312B1">
        <w:rPr>
          <w:rFonts w:ascii="Palatino Linotype" w:eastAsia="Palatino Linotype" w:hAnsi="Palatino Linotype" w:cs="Palatino Linotype"/>
          <w:b/>
          <w:color w:val="000000" w:themeColor="text1"/>
        </w:rPr>
        <w:t>Ayuntamiento e Toluca</w:t>
      </w:r>
      <w:r w:rsidRPr="00FC7697">
        <w:rPr>
          <w:rFonts w:ascii="Palatino Linotype" w:eastAsia="Palatino Linotype" w:hAnsi="Palatino Linotype" w:cs="Palatino Linotype"/>
          <w:color w:val="000000" w:themeColor="text1"/>
        </w:rPr>
        <w:t xml:space="preserve">, </w:t>
      </w:r>
      <w:r w:rsidR="00A2750C">
        <w:rPr>
          <w:rFonts w:ascii="Palatino Linotype" w:eastAsia="Palatino Linotype" w:hAnsi="Palatino Linotype" w:cs="Palatino Linotype"/>
          <w:color w:val="000000" w:themeColor="text1"/>
        </w:rPr>
        <w:t>en adelante</w:t>
      </w:r>
      <w:r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b/>
          <w:color w:val="000000" w:themeColor="text1"/>
        </w:rPr>
        <w:t>EL SUJETO OBLIGADO</w:t>
      </w:r>
      <w:r w:rsidRPr="00FC7697">
        <w:rPr>
          <w:rFonts w:ascii="Palatino Linotype" w:eastAsia="Palatino Linotype" w:hAnsi="Palatino Linotype" w:cs="Palatino Linotype"/>
          <w:color w:val="000000" w:themeColor="text1"/>
        </w:rPr>
        <w:t>, se procede a dictar la presente resolución, con base en los siguientes:</w:t>
      </w:r>
    </w:p>
    <w:p w14:paraId="0AC81836" w14:textId="77777777" w:rsidR="00862213" w:rsidRPr="00FC7697" w:rsidRDefault="00862213" w:rsidP="00FC7697">
      <w:pPr>
        <w:spacing w:line="360" w:lineRule="auto"/>
        <w:jc w:val="both"/>
        <w:rPr>
          <w:rFonts w:ascii="Palatino Linotype" w:eastAsia="Palatino Linotype" w:hAnsi="Palatino Linotype" w:cs="Palatino Linotype"/>
          <w:color w:val="000000" w:themeColor="text1"/>
        </w:rPr>
      </w:pPr>
    </w:p>
    <w:p w14:paraId="39558EC8" w14:textId="4A44DC04" w:rsidR="00862213" w:rsidRPr="00FC7697" w:rsidRDefault="00333B45" w:rsidP="00FC7697">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FC7697">
        <w:rPr>
          <w:rFonts w:ascii="Palatino Linotype" w:eastAsia="Palatino Linotype" w:hAnsi="Palatino Linotype" w:cs="Palatino Linotype"/>
          <w:b/>
          <w:color w:val="000000" w:themeColor="text1"/>
        </w:rPr>
        <w:t>A</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N</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T</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E</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C</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E</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D</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E</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N</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T</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E</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S</w:t>
      </w:r>
    </w:p>
    <w:p w14:paraId="22536D38" w14:textId="77777777" w:rsidR="00862213" w:rsidRPr="00FC7697" w:rsidRDefault="00862213" w:rsidP="00FC7697">
      <w:pPr>
        <w:keepNext/>
        <w:keepLines/>
        <w:tabs>
          <w:tab w:val="left" w:pos="0"/>
        </w:tabs>
        <w:spacing w:line="360" w:lineRule="auto"/>
        <w:jc w:val="center"/>
        <w:rPr>
          <w:rFonts w:ascii="Palatino Linotype" w:eastAsia="Palatino Linotype" w:hAnsi="Palatino Linotype" w:cs="Palatino Linotype"/>
          <w:b/>
          <w:color w:val="000000" w:themeColor="text1"/>
        </w:rPr>
      </w:pPr>
    </w:p>
    <w:p w14:paraId="7591B9A8" w14:textId="77CEEAE7" w:rsidR="00862213" w:rsidRDefault="00333B45" w:rsidP="00FC7697">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w:t>
      </w:r>
      <w:r w:rsidR="002C05E3" w:rsidRPr="00FC7697">
        <w:rPr>
          <w:rFonts w:ascii="Palatino Linotype" w:eastAsia="Palatino Linotype" w:hAnsi="Palatino Linotype" w:cs="Palatino Linotype"/>
          <w:b/>
          <w:color w:val="000000" w:themeColor="text1"/>
        </w:rPr>
        <w:t xml:space="preserve">veintiuno de mayo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el</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solicitante</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presentó</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 xml:space="preserve">ante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002C05E3" w:rsidRPr="00FC7697">
        <w:rPr>
          <w:rFonts w:ascii="Palatino Linotype" w:eastAsia="Palatino Linotype" w:hAnsi="Palatino Linotype" w:cs="Palatino Linotype"/>
          <w:b/>
          <w:color w:val="000000" w:themeColor="text1"/>
        </w:rPr>
        <w:t>02941/TOLUCA</w:t>
      </w:r>
      <w:r w:rsidRPr="00FC7697">
        <w:rPr>
          <w:rFonts w:ascii="Palatino Linotype" w:eastAsia="Palatino Linotype" w:hAnsi="Palatino Linotype" w:cs="Palatino Linotype"/>
          <w:b/>
          <w:color w:val="000000" w:themeColor="text1"/>
        </w:rPr>
        <w:t>/IP/2025</w:t>
      </w:r>
      <w:r w:rsidRPr="00FC7697">
        <w:rPr>
          <w:rFonts w:ascii="Palatino Linotype" w:eastAsia="Palatino Linotype" w:hAnsi="Palatino Linotype" w:cs="Palatino Linotype"/>
          <w:color w:val="000000" w:themeColor="text1"/>
        </w:rPr>
        <w:t xml:space="preserve">, </w:t>
      </w:r>
      <w:r w:rsidR="00A2750C">
        <w:rPr>
          <w:rFonts w:ascii="Palatino Linotype" w:eastAsia="Palatino Linotype" w:hAnsi="Palatino Linotype" w:cs="Palatino Linotype"/>
          <w:color w:val="000000" w:themeColor="text1"/>
        </w:rPr>
        <w:t>en la que</w:t>
      </w:r>
      <w:r w:rsidRPr="00FC7697">
        <w:rPr>
          <w:rFonts w:ascii="Palatino Linotype" w:eastAsia="Palatino Linotype" w:hAnsi="Palatino Linotype" w:cs="Palatino Linotype"/>
          <w:color w:val="000000" w:themeColor="text1"/>
        </w:rPr>
        <w:t xml:space="preserve"> se solicitó:</w:t>
      </w:r>
    </w:p>
    <w:p w14:paraId="3407CFE0" w14:textId="77777777" w:rsidR="00D312B1" w:rsidRPr="00FC7697" w:rsidRDefault="00D312B1" w:rsidP="00D312B1">
      <w:pPr>
        <w:tabs>
          <w:tab w:val="left" w:pos="0"/>
        </w:tabs>
        <w:spacing w:line="360" w:lineRule="auto"/>
        <w:jc w:val="both"/>
        <w:rPr>
          <w:rFonts w:ascii="Palatino Linotype" w:eastAsia="Palatino Linotype" w:hAnsi="Palatino Linotype" w:cs="Palatino Linotype"/>
          <w:color w:val="000000" w:themeColor="text1"/>
        </w:rPr>
      </w:pPr>
    </w:p>
    <w:p w14:paraId="0E6CB7B5" w14:textId="63776FD6" w:rsidR="00862213" w:rsidRPr="00FC7697" w:rsidRDefault="00333B45" w:rsidP="00FC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002C05E3" w:rsidRPr="00FC7697">
        <w:rPr>
          <w:rFonts w:ascii="Palatino Linotype" w:eastAsia="Palatino Linotype" w:hAnsi="Palatino Linotype" w:cs="Palatino Linotype"/>
          <w:i/>
          <w:color w:val="000000" w:themeColor="text1"/>
        </w:rPr>
        <w:t>Las denuncias recibidas en la contraloría interne y su estatus la squ eya están concluidas siu resolución todos en. Versión. Pública y con los documentos que acrediten del año 2024</w:t>
      </w:r>
      <w:r w:rsidR="00F054F2" w:rsidRPr="00FC7697">
        <w:rPr>
          <w:rFonts w:ascii="Palatino Linotype" w:eastAsia="Palatino Linotype" w:hAnsi="Palatino Linotype" w:cs="Palatino Linotype"/>
          <w:i/>
          <w:color w:val="000000" w:themeColor="text1"/>
        </w:rPr>
        <w:t>.</w:t>
      </w:r>
      <w:r w:rsidR="002C05E3" w:rsidRPr="00FC7697">
        <w:rPr>
          <w:rFonts w:ascii="Palatino Linotype" w:eastAsia="Palatino Linotype" w:hAnsi="Palatino Linotype" w:cs="Palatino Linotype"/>
          <w:i/>
          <w:color w:val="000000" w:themeColor="text1"/>
        </w:rPr>
        <w:t>”</w:t>
      </w:r>
      <w:r w:rsidR="00F054F2"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i/>
          <w:color w:val="000000" w:themeColor="text1"/>
        </w:rPr>
        <w:t>Sic.)</w:t>
      </w:r>
    </w:p>
    <w:p w14:paraId="7BD04D8D" w14:textId="77777777" w:rsidR="00862213" w:rsidRDefault="00862213" w:rsidP="00FC7697">
      <w:pPr>
        <w:tabs>
          <w:tab w:val="left" w:pos="0"/>
        </w:tabs>
        <w:spacing w:line="360" w:lineRule="auto"/>
        <w:jc w:val="both"/>
        <w:rPr>
          <w:rFonts w:ascii="Palatino Linotype" w:eastAsia="Palatino Linotype" w:hAnsi="Palatino Linotype" w:cs="Palatino Linotype"/>
          <w:i/>
          <w:color w:val="000000" w:themeColor="text1"/>
        </w:rPr>
      </w:pPr>
    </w:p>
    <w:p w14:paraId="5816982D" w14:textId="77777777" w:rsidR="00A2750C" w:rsidRPr="00FC7697" w:rsidRDefault="00A2750C" w:rsidP="00FC7697">
      <w:pPr>
        <w:tabs>
          <w:tab w:val="left" w:pos="0"/>
        </w:tabs>
        <w:spacing w:line="360" w:lineRule="auto"/>
        <w:jc w:val="both"/>
        <w:rPr>
          <w:rFonts w:ascii="Palatino Linotype" w:eastAsia="Palatino Linotype" w:hAnsi="Palatino Linotype" w:cs="Palatino Linotype"/>
          <w:i/>
          <w:color w:val="000000" w:themeColor="text1"/>
        </w:rPr>
      </w:pPr>
    </w:p>
    <w:p w14:paraId="013C2046"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Se hace constar que se señaló como modalidad de entrega de la información a través de SAIMEX.</w:t>
      </w:r>
    </w:p>
    <w:p w14:paraId="7AAECF41" w14:textId="77777777" w:rsidR="00862213" w:rsidRPr="00FC7697" w:rsidRDefault="00862213" w:rsidP="00FC7697">
      <w:pPr>
        <w:rPr>
          <w:rFonts w:ascii="Palatino Linotype" w:eastAsia="Palatino Linotype" w:hAnsi="Palatino Linotype" w:cs="Palatino Linotype"/>
          <w:color w:val="000000" w:themeColor="text1"/>
        </w:rPr>
      </w:pPr>
    </w:p>
    <w:p w14:paraId="7BE6B525" w14:textId="5AD13719" w:rsidR="002C05E3" w:rsidRPr="00FC7697" w:rsidRDefault="002C05E3" w:rsidP="00FC7697">
      <w:pPr>
        <w:pStyle w:val="Prrafodelista"/>
        <w:numPr>
          <w:ilvl w:val="0"/>
          <w:numId w:val="1"/>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b/>
          <w:color w:val="000000" w:themeColor="text1"/>
          <w:sz w:val="24"/>
        </w:rPr>
        <w:lastRenderedPageBreak/>
        <w:t xml:space="preserve"> </w:t>
      </w:r>
      <w:r w:rsidRPr="00FC7697">
        <w:rPr>
          <w:rFonts w:ascii="Palatino Linotype" w:eastAsia="Palatino Linotype" w:hAnsi="Palatino Linotype" w:cs="Palatino Linotype"/>
          <w:color w:val="000000" w:themeColor="text1"/>
          <w:sz w:val="24"/>
        </w:rPr>
        <w:t xml:space="preserve">El </w:t>
      </w:r>
      <w:r w:rsidRPr="00FC7697">
        <w:rPr>
          <w:rFonts w:ascii="Palatino Linotype" w:eastAsia="Palatino Linotype" w:hAnsi="Palatino Linotype" w:cs="Palatino Linotype"/>
          <w:b/>
          <w:color w:val="000000" w:themeColor="text1"/>
          <w:sz w:val="24"/>
        </w:rPr>
        <w:t xml:space="preserve">once de junio de dos mil veinticinco, </w:t>
      </w:r>
      <w:r w:rsidRPr="00FC7697">
        <w:rPr>
          <w:rFonts w:ascii="Palatino Linotype" w:eastAsia="Palatino Linotype" w:hAnsi="Palatino Linotype" w:cs="Palatino Linotype"/>
          <w:color w:val="000000" w:themeColor="text1"/>
          <w:sz w:val="24"/>
        </w:rPr>
        <w:t xml:space="preserve">el </w:t>
      </w:r>
      <w:r w:rsidRPr="00FC7697">
        <w:rPr>
          <w:rFonts w:ascii="Palatino Linotype" w:eastAsia="Palatino Linotype" w:hAnsi="Palatino Linotype" w:cs="Palatino Linotype"/>
          <w:b/>
          <w:color w:val="000000" w:themeColor="text1"/>
          <w:sz w:val="24"/>
        </w:rPr>
        <w:t xml:space="preserve">Sujeto Obligado </w:t>
      </w:r>
      <w:r w:rsidRPr="00FC7697">
        <w:rPr>
          <w:rFonts w:ascii="Palatino Linotype" w:eastAsia="Palatino Linotype" w:hAnsi="Palatino Linotype" w:cs="Palatino Linotype"/>
          <w:color w:val="000000" w:themeColor="text1"/>
          <w:sz w:val="24"/>
        </w:rPr>
        <w:t>notificó a la persona solicitante la prórroga para dar respuesta a la solicitud</w:t>
      </w:r>
      <w:r w:rsidRPr="00FC7697">
        <w:rPr>
          <w:rFonts w:ascii="Palatino Linotype" w:eastAsia="Palatino Linotype" w:hAnsi="Palatino Linotype" w:cs="Palatino Linotype"/>
          <w:b/>
          <w:color w:val="000000" w:themeColor="text1"/>
          <w:sz w:val="24"/>
        </w:rPr>
        <w:t>,</w:t>
      </w:r>
      <w:r w:rsidRPr="00FC7697">
        <w:rPr>
          <w:rFonts w:ascii="Palatino Linotype" w:eastAsia="Palatino Linotype" w:hAnsi="Palatino Linotype" w:cs="Palatino Linotype"/>
          <w:color w:val="000000" w:themeColor="text1"/>
          <w:sz w:val="24"/>
        </w:rPr>
        <w:t xml:space="preserve"> medularmente en los siguientes términos:</w:t>
      </w:r>
    </w:p>
    <w:p w14:paraId="57187565" w14:textId="3E572428" w:rsidR="002C05E3" w:rsidRPr="00FC7697" w:rsidRDefault="002C05E3"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02941/TOLUCA/IP/2025, recibida a través del Sistema de Acceso a la Información Mexiquense (SAIMEX), misma que fue procedente, quedando bajo el acuerdo CT/SE/697/2025., en la Sexcentésima Nonagésima Séptima Sesión Extraordinaria 2025 del Comité de Transparencia del Municipio de Toluca, Administración 2025- 2027, de fecha 04/06/2025,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p w14:paraId="3012EB53" w14:textId="77777777" w:rsidR="002C05E3" w:rsidRPr="00FC7697" w:rsidRDefault="002C05E3" w:rsidP="00FC7697">
      <w:pPr>
        <w:spacing w:before="120" w:after="120"/>
        <w:jc w:val="both"/>
        <w:rPr>
          <w:rFonts w:ascii="Palatino Linotype" w:eastAsia="Palatino Linotype" w:hAnsi="Palatino Linotype" w:cs="Palatino Linotype"/>
          <w:i/>
          <w:color w:val="000000" w:themeColor="text1"/>
        </w:rPr>
      </w:pPr>
    </w:p>
    <w:p w14:paraId="768C7233" w14:textId="5124F198" w:rsidR="002C05E3" w:rsidRPr="00FC7697" w:rsidRDefault="002C05E3"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Adjunto a lo anterior, el </w:t>
      </w:r>
      <w:r w:rsidRPr="00FC7697">
        <w:rPr>
          <w:rFonts w:ascii="Palatino Linotype" w:eastAsia="Palatino Linotype" w:hAnsi="Palatino Linotype" w:cs="Palatino Linotype"/>
          <w:b/>
          <w:color w:val="000000" w:themeColor="text1"/>
        </w:rPr>
        <w:t xml:space="preserve">Sujeto Obligado </w:t>
      </w:r>
      <w:r w:rsidRPr="00FC7697">
        <w:rPr>
          <w:rFonts w:ascii="Palatino Linotype" w:eastAsia="Palatino Linotype" w:hAnsi="Palatino Linotype" w:cs="Palatino Linotype"/>
          <w:color w:val="000000" w:themeColor="text1"/>
        </w:rPr>
        <w:t>hizo entrega del archivo electrónico denominado “</w:t>
      </w:r>
      <w:r w:rsidRPr="00FC7697">
        <w:rPr>
          <w:rFonts w:ascii="Palatino Linotype" w:eastAsia="Palatino Linotype" w:hAnsi="Palatino Linotype" w:cs="Palatino Linotype"/>
          <w:b/>
          <w:i/>
          <w:color w:val="000000" w:themeColor="text1"/>
        </w:rPr>
        <w:t>ACTA SEPTINGE</w:t>
      </w:r>
      <w:r w:rsidR="00CB42C6" w:rsidRPr="00FC7697">
        <w:rPr>
          <w:rFonts w:ascii="Palatino Linotype" w:eastAsia="Palatino Linotype" w:hAnsi="Palatino Linotype" w:cs="Palatino Linotype"/>
          <w:b/>
          <w:i/>
          <w:color w:val="000000" w:themeColor="text1"/>
        </w:rPr>
        <w:t>NTÉSIMA NONAGÉSIMA SÉPTIMA SESIÓN EXTRAORDINARIA 2025</w:t>
      </w:r>
      <w:r w:rsidRPr="00FC7697">
        <w:rPr>
          <w:rFonts w:ascii="Palatino Linotype" w:eastAsia="Palatino Linotype" w:hAnsi="Palatino Linotype" w:cs="Palatino Linotype"/>
          <w:b/>
          <w:i/>
          <w:color w:val="000000" w:themeColor="text1"/>
        </w:rPr>
        <w:t>.pdf</w:t>
      </w:r>
      <w:r w:rsidRPr="00FC7697">
        <w:rPr>
          <w:rFonts w:ascii="Palatino Linotype" w:eastAsia="Palatino Linotype" w:hAnsi="Palatino Linotype" w:cs="Palatino Linotype"/>
          <w:color w:val="000000" w:themeColor="text1"/>
        </w:rPr>
        <w:t xml:space="preserve">” que contiene </w:t>
      </w:r>
      <w:r w:rsidR="00CB42C6" w:rsidRPr="00FC7697">
        <w:rPr>
          <w:rFonts w:ascii="Palatino Linotype" w:eastAsia="Palatino Linotype" w:hAnsi="Palatino Linotype" w:cs="Palatino Linotype"/>
          <w:color w:val="000000" w:themeColor="text1"/>
        </w:rPr>
        <w:t xml:space="preserve">EL Acta de la Sexcentésima Nonagésima Séptima Sesión Extraordinaria 2025 del Comité de Transparencia, mediante el cual se analiza y aprueba la </w:t>
      </w:r>
      <w:r w:rsidRPr="00FC7697">
        <w:rPr>
          <w:rFonts w:ascii="Palatino Linotype" w:eastAsia="Palatino Linotype" w:hAnsi="Palatino Linotype" w:cs="Palatino Linotype"/>
          <w:color w:val="000000" w:themeColor="text1"/>
        </w:rPr>
        <w:t>prórroga para la integración de la información requerida</w:t>
      </w:r>
      <w:r w:rsidR="00CB42C6" w:rsidRPr="00FC7697">
        <w:rPr>
          <w:rFonts w:ascii="Palatino Linotype" w:eastAsia="Palatino Linotype" w:hAnsi="Palatino Linotype" w:cs="Palatino Linotype"/>
          <w:color w:val="000000" w:themeColor="text1"/>
        </w:rPr>
        <w:t xml:space="preserve"> por siete días hábiles</w:t>
      </w:r>
      <w:r w:rsidRPr="00FC7697">
        <w:rPr>
          <w:rFonts w:ascii="Palatino Linotype" w:eastAsia="Palatino Linotype" w:hAnsi="Palatino Linotype" w:cs="Palatino Linotype"/>
          <w:color w:val="000000" w:themeColor="text1"/>
        </w:rPr>
        <w:t>.</w:t>
      </w:r>
    </w:p>
    <w:p w14:paraId="050603F2" w14:textId="77777777" w:rsidR="002C05E3" w:rsidRPr="00FC7697" w:rsidRDefault="002C05E3" w:rsidP="00FC7697">
      <w:pPr>
        <w:spacing w:line="360" w:lineRule="auto"/>
        <w:jc w:val="both"/>
        <w:rPr>
          <w:rFonts w:ascii="Palatino Linotype" w:eastAsia="Palatino Linotype" w:hAnsi="Palatino Linotype" w:cs="Palatino Linotype"/>
          <w:color w:val="000000" w:themeColor="text1"/>
        </w:rPr>
      </w:pPr>
    </w:p>
    <w:p w14:paraId="1F51E8CD" w14:textId="43BA7288" w:rsidR="00862213" w:rsidRPr="00FC7697" w:rsidRDefault="00333B45" w:rsidP="00FC7697">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w:t>
      </w:r>
      <w:r w:rsidR="00CB42C6" w:rsidRPr="00FC7697">
        <w:rPr>
          <w:rFonts w:ascii="Palatino Linotype" w:eastAsia="Palatino Linotype" w:hAnsi="Palatino Linotype" w:cs="Palatino Linotype"/>
          <w:b/>
          <w:color w:val="000000" w:themeColor="text1"/>
        </w:rPr>
        <w:t xml:space="preserve">veinte de junio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el </w:t>
      </w:r>
      <w:r w:rsidR="00CB42C6"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dio respuesta a la solicitud de información en el siguiente sentido:</w:t>
      </w:r>
    </w:p>
    <w:p w14:paraId="75745337" w14:textId="215BAEE0" w:rsidR="00CB42C6" w:rsidRPr="00FC7697" w:rsidRDefault="00333B45" w:rsidP="00FC7697">
      <w:pPr>
        <w:tabs>
          <w:tab w:val="left" w:pos="567"/>
        </w:tabs>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00CB42C6" w:rsidRPr="00FC7697">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543396" w14:textId="77777777" w:rsidR="00CB42C6" w:rsidRPr="00FC7697" w:rsidRDefault="00CB42C6" w:rsidP="00FC7697">
      <w:pPr>
        <w:tabs>
          <w:tab w:val="left" w:pos="567"/>
        </w:tabs>
        <w:jc w:val="both"/>
        <w:rPr>
          <w:rFonts w:ascii="Palatino Linotype" w:eastAsia="Palatino Linotype" w:hAnsi="Palatino Linotype" w:cs="Palatino Linotype"/>
          <w:i/>
          <w:color w:val="000000" w:themeColor="text1"/>
        </w:rPr>
      </w:pPr>
    </w:p>
    <w:p w14:paraId="34A36526" w14:textId="6D919B2A" w:rsidR="00333B45" w:rsidRPr="00FC7697" w:rsidRDefault="00CB42C6" w:rsidP="00FC7697">
      <w:pPr>
        <w:tabs>
          <w:tab w:val="left" w:pos="567"/>
        </w:tabs>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En atención a la solicitud con folio 02941/TOLUCA/IP/2025, me permito adjuntar al presente la respuesta correspondiente de la Contraloría Municipal, Sin más por el momento, reciba un saludo.</w:t>
      </w:r>
      <w:r w:rsidR="00333B45" w:rsidRPr="00FC7697">
        <w:rPr>
          <w:rFonts w:ascii="Palatino Linotype" w:eastAsia="Palatino Linotype" w:hAnsi="Palatino Linotype" w:cs="Palatino Linotype"/>
          <w:i/>
          <w:color w:val="000000" w:themeColor="text1"/>
        </w:rPr>
        <w:t>” (Sic.)</w:t>
      </w:r>
    </w:p>
    <w:p w14:paraId="7B6C3B11" w14:textId="6AFD2E3B" w:rsidR="00333B45" w:rsidRPr="00FC7697" w:rsidRDefault="00CB42C6" w:rsidP="00FC7697">
      <w:pPr>
        <w:tabs>
          <w:tab w:val="left" w:pos="0"/>
        </w:tabs>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 la respuesta se adjuntaron los archivos electrónicos:</w:t>
      </w:r>
    </w:p>
    <w:p w14:paraId="6C088B9E" w14:textId="2CE5666A" w:rsidR="00CB42C6" w:rsidRPr="00FC7697" w:rsidRDefault="00CB42C6" w:rsidP="00FC7697">
      <w:pPr>
        <w:pStyle w:val="Prrafodelista"/>
        <w:numPr>
          <w:ilvl w:val="0"/>
          <w:numId w:val="19"/>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FC7697">
        <w:rPr>
          <w:rFonts w:ascii="Palatino Linotype" w:eastAsia="Palatino Linotype" w:hAnsi="Palatino Linotype" w:cs="Palatino Linotype"/>
          <w:b/>
          <w:color w:val="000000" w:themeColor="text1"/>
          <w:sz w:val="24"/>
        </w:rPr>
        <w:lastRenderedPageBreak/>
        <w:t xml:space="preserve">2025-OFI-2305-SMX-2941.pdf: </w:t>
      </w:r>
      <w:r w:rsidRPr="00FC7697">
        <w:rPr>
          <w:rFonts w:ascii="Palatino Linotype" w:eastAsia="Palatino Linotype" w:hAnsi="Palatino Linotype" w:cs="Palatino Linotype"/>
          <w:color w:val="000000" w:themeColor="text1"/>
          <w:sz w:val="24"/>
        </w:rPr>
        <w:t>Oficio 203010000/2305/2025 de fecha diecinueve de junio de dos mil veinticinco, suscrito por el Titular del Órgano Interno de Control, mediante el cual refiere que conforme a la Septingentésima Cuadragésima Séptima</w:t>
      </w:r>
      <w:r w:rsidR="00FC5FE1" w:rsidRPr="00FC7697">
        <w:rPr>
          <w:rFonts w:ascii="Palatino Linotype" w:eastAsia="Palatino Linotype" w:hAnsi="Palatino Linotype" w:cs="Palatino Linotype"/>
          <w:color w:val="000000" w:themeColor="text1"/>
          <w:sz w:val="24"/>
        </w:rPr>
        <w:t xml:space="preserve"> </w:t>
      </w:r>
      <w:r w:rsidRPr="00FC7697">
        <w:rPr>
          <w:rFonts w:ascii="Palatino Linotype" w:eastAsia="Palatino Linotype" w:hAnsi="Palatino Linotype" w:cs="Palatino Linotype"/>
          <w:color w:val="000000" w:themeColor="text1"/>
          <w:sz w:val="24"/>
        </w:rPr>
        <w:t>Sesión Extraordinaria de fecha diecisiete de junio de dos mil veinticinco, mediante el Acuerdo CT/SE</w:t>
      </w:r>
      <w:r w:rsidR="00FC5FE1" w:rsidRPr="00FC7697">
        <w:rPr>
          <w:rFonts w:ascii="Palatino Linotype" w:eastAsia="Palatino Linotype" w:hAnsi="Palatino Linotype" w:cs="Palatino Linotype"/>
          <w:color w:val="000000" w:themeColor="text1"/>
          <w:sz w:val="24"/>
        </w:rPr>
        <w:t>/747/02/2025, se aprobó la propuesta para la clasificación de la información como reservada por un periodo de tres años, correspondiente a las denuncias recibidas en el Órgano interno de Control del año 2024, toda vez que se encuentran en proceso de investigación.</w:t>
      </w:r>
    </w:p>
    <w:p w14:paraId="43AA2D87" w14:textId="08EBB969" w:rsidR="00CB42C6" w:rsidRPr="00FC7697" w:rsidRDefault="00CB42C6" w:rsidP="00FC7697">
      <w:pPr>
        <w:pStyle w:val="Prrafodelista"/>
        <w:numPr>
          <w:ilvl w:val="0"/>
          <w:numId w:val="19"/>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FC7697">
        <w:rPr>
          <w:rFonts w:ascii="Palatino Linotype" w:eastAsia="Palatino Linotype" w:hAnsi="Palatino Linotype" w:cs="Palatino Linotype"/>
          <w:b/>
          <w:color w:val="000000" w:themeColor="text1"/>
          <w:sz w:val="24"/>
        </w:rPr>
        <w:t>ACTA SE</w:t>
      </w:r>
      <w:r w:rsidR="00FC5FE1" w:rsidRPr="00FC7697">
        <w:rPr>
          <w:rFonts w:ascii="Palatino Linotype" w:eastAsia="Palatino Linotype" w:hAnsi="Palatino Linotype" w:cs="Palatino Linotype"/>
          <w:b/>
          <w:color w:val="000000" w:themeColor="text1"/>
          <w:sz w:val="24"/>
        </w:rPr>
        <w:t>P</w:t>
      </w:r>
      <w:r w:rsidRPr="00FC7697">
        <w:rPr>
          <w:rFonts w:ascii="Palatino Linotype" w:eastAsia="Palatino Linotype" w:hAnsi="Palatino Linotype" w:cs="Palatino Linotype"/>
          <w:b/>
          <w:color w:val="000000" w:themeColor="text1"/>
          <w:sz w:val="24"/>
        </w:rPr>
        <w:t>TINGENTÉSIMA CUADRAGÉSIMA SÉPTIMA SESIÓN EXTRAORDINARIA 2025.pdf:</w:t>
      </w:r>
      <w:r w:rsidR="00FC5FE1" w:rsidRPr="00FC7697">
        <w:rPr>
          <w:rFonts w:ascii="Palatino Linotype" w:eastAsia="Palatino Linotype" w:hAnsi="Palatino Linotype" w:cs="Palatino Linotype"/>
          <w:b/>
          <w:color w:val="000000" w:themeColor="text1"/>
          <w:sz w:val="24"/>
        </w:rPr>
        <w:t xml:space="preserve"> </w:t>
      </w:r>
      <w:r w:rsidR="00FC5FE1" w:rsidRPr="00FC7697">
        <w:rPr>
          <w:rFonts w:ascii="Palatino Linotype" w:eastAsia="Palatino Linotype" w:hAnsi="Palatino Linotype" w:cs="Palatino Linotype"/>
          <w:color w:val="000000" w:themeColor="text1"/>
          <w:sz w:val="24"/>
        </w:rPr>
        <w:t>Acta de la Septingentésima Cuadragésima Séptima Sesión Extraordinaria 2025 del Comité de Transparencia del Municipio de Toluca, mediante el cual se analiza y aprueba la clasificación como información reservada en su totalidad, por un periodo de tres años de la información referente a denuncias recibidas y su estatus del año 2024</w:t>
      </w:r>
    </w:p>
    <w:p w14:paraId="1EE11959" w14:textId="77777777" w:rsidR="00CB42C6" w:rsidRPr="00FC7697" w:rsidRDefault="00CB42C6" w:rsidP="00FC7697">
      <w:pPr>
        <w:tabs>
          <w:tab w:val="left" w:pos="0"/>
        </w:tabs>
        <w:spacing w:line="360" w:lineRule="auto"/>
        <w:jc w:val="both"/>
        <w:rPr>
          <w:rFonts w:ascii="Palatino Linotype" w:eastAsia="Palatino Linotype" w:hAnsi="Palatino Linotype" w:cs="Palatino Linotype"/>
          <w:color w:val="000000" w:themeColor="text1"/>
        </w:rPr>
      </w:pPr>
    </w:p>
    <w:p w14:paraId="2EF5D74D" w14:textId="2ED06E5F"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w:t>
      </w:r>
      <w:r w:rsidR="00FC5FE1" w:rsidRPr="00FC7697">
        <w:rPr>
          <w:rFonts w:ascii="Palatino Linotype" w:eastAsia="Palatino Linotype" w:hAnsi="Palatino Linotype" w:cs="Palatino Linotype"/>
          <w:b/>
          <w:color w:val="000000" w:themeColor="text1"/>
        </w:rPr>
        <w:t xml:space="preserve">once de julio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el solicitante interpuso recurso de revisión en la solicitud de información </w:t>
      </w:r>
      <w:r w:rsidR="00FC5FE1" w:rsidRPr="00FC7697">
        <w:rPr>
          <w:rFonts w:ascii="Palatino Linotype" w:eastAsia="Palatino Linotype" w:hAnsi="Palatino Linotype" w:cs="Palatino Linotype"/>
          <w:b/>
          <w:color w:val="000000" w:themeColor="text1"/>
        </w:rPr>
        <w:t>02941</w:t>
      </w:r>
      <w:r w:rsidR="00E24CE2" w:rsidRPr="00FC7697">
        <w:rPr>
          <w:rFonts w:ascii="Palatino Linotype" w:eastAsia="Palatino Linotype" w:hAnsi="Palatino Linotype" w:cs="Palatino Linotype"/>
          <w:b/>
          <w:color w:val="000000" w:themeColor="text1"/>
        </w:rPr>
        <w:t>/</w:t>
      </w:r>
      <w:r w:rsidR="00FC5FE1" w:rsidRPr="00FC7697">
        <w:rPr>
          <w:rFonts w:ascii="Palatino Linotype" w:eastAsia="Palatino Linotype" w:hAnsi="Palatino Linotype" w:cs="Palatino Linotype"/>
          <w:b/>
          <w:color w:val="000000" w:themeColor="text1"/>
        </w:rPr>
        <w:t>TOLUCA</w:t>
      </w:r>
      <w:r w:rsidRPr="00FC7697">
        <w:rPr>
          <w:rFonts w:ascii="Palatino Linotype" w:eastAsia="Palatino Linotype" w:hAnsi="Palatino Linotype" w:cs="Palatino Linotype"/>
          <w:b/>
          <w:color w:val="000000" w:themeColor="text1"/>
        </w:rPr>
        <w:t xml:space="preserve">/IP/2025, </w:t>
      </w:r>
      <w:r w:rsidRPr="00FC7697">
        <w:rPr>
          <w:rFonts w:ascii="Palatino Linotype" w:eastAsia="Palatino Linotype" w:hAnsi="Palatino Linotype" w:cs="Palatino Linotype"/>
          <w:color w:val="000000" w:themeColor="text1"/>
        </w:rPr>
        <w:t xml:space="preserve">en contra de la respuesta emitida por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señalando las siguientes razones o motivos de inconformidad:</w:t>
      </w:r>
    </w:p>
    <w:p w14:paraId="484018FD" w14:textId="77777777" w:rsidR="00A2750C" w:rsidRDefault="00A2750C" w:rsidP="00FC76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851706D" w14:textId="130E71B9" w:rsidR="00862213" w:rsidRPr="00A2750C" w:rsidRDefault="00A2750C" w:rsidP="00A2750C">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A2750C">
        <w:rPr>
          <w:rFonts w:ascii="Palatino Linotype" w:eastAsia="Palatino Linotype" w:hAnsi="Palatino Linotype" w:cs="Palatino Linotype"/>
          <w:b/>
          <w:color w:val="000000" w:themeColor="text1"/>
          <w:sz w:val="24"/>
        </w:rPr>
        <w:t>ACTO IMPUGNADO</w:t>
      </w:r>
    </w:p>
    <w:p w14:paraId="5752DC10" w14:textId="45754B6B" w:rsidR="00862213" w:rsidRPr="00FC7697" w:rsidRDefault="00333B45" w:rsidP="00A2750C">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006A5C75" w:rsidRPr="00FC7697">
        <w:rPr>
          <w:rFonts w:ascii="Palatino Linotype" w:eastAsia="Palatino Linotype" w:hAnsi="Palatino Linotype" w:cs="Palatino Linotype"/>
          <w:i/>
          <w:color w:val="000000" w:themeColor="text1"/>
        </w:rPr>
        <w:t>n</w:t>
      </w:r>
      <w:r w:rsidR="00FC5FE1" w:rsidRPr="00FC7697">
        <w:rPr>
          <w:rFonts w:ascii="Palatino Linotype" w:eastAsia="Palatino Linotype" w:hAnsi="Palatino Linotype" w:cs="Palatino Linotype"/>
          <w:i/>
          <w:color w:val="000000" w:themeColor="text1"/>
        </w:rPr>
        <w:t>o entrega la informaicón</w:t>
      </w:r>
      <w:r w:rsidR="00FC5FE1" w:rsidRPr="00FC7697">
        <w:rPr>
          <w:rFonts w:ascii="Palatino Linotype" w:hAnsi="Palatino Linotype"/>
          <w:color w:val="000000" w:themeColor="text1"/>
        </w:rPr>
        <w:t xml:space="preserve"> </w:t>
      </w:r>
      <w:r w:rsidR="00FC5FE1" w:rsidRPr="00FC7697">
        <w:rPr>
          <w:rFonts w:ascii="Palatino Linotype" w:eastAsia="Palatino Linotype" w:hAnsi="Palatino Linotype" w:cs="Palatino Linotype"/>
          <w:i/>
          <w:color w:val="000000" w:themeColor="text1"/>
        </w:rPr>
        <w:t>solicitada</w:t>
      </w:r>
      <w:r w:rsidR="00F054F2"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i/>
          <w:color w:val="000000" w:themeColor="text1"/>
        </w:rPr>
        <w:t>”</w:t>
      </w:r>
      <w:r w:rsidR="00356EF0" w:rsidRPr="00FC7697">
        <w:rPr>
          <w:rFonts w:ascii="Palatino Linotype" w:eastAsia="Palatino Linotype" w:hAnsi="Palatino Linotype" w:cs="Palatino Linotype"/>
          <w:i/>
          <w:color w:val="000000" w:themeColor="text1"/>
        </w:rPr>
        <w:t xml:space="preserve"> (Sic.)</w:t>
      </w:r>
    </w:p>
    <w:p w14:paraId="3EA1A8A1" w14:textId="77777777" w:rsidR="00F054F2" w:rsidRPr="00FC7697" w:rsidRDefault="00F054F2" w:rsidP="00FC76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0D1432E" w14:textId="66531F4F" w:rsidR="00862213" w:rsidRPr="00A2750C" w:rsidRDefault="00A2750C" w:rsidP="00A2750C">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A2750C">
        <w:rPr>
          <w:rFonts w:ascii="Palatino Linotype" w:eastAsia="Palatino Linotype" w:hAnsi="Palatino Linotype" w:cs="Palatino Linotype"/>
          <w:b/>
          <w:color w:val="000000" w:themeColor="text1"/>
          <w:sz w:val="24"/>
        </w:rPr>
        <w:t>RAZONES O MOTIVOS DE LA INCONFORMIDAD</w:t>
      </w:r>
    </w:p>
    <w:p w14:paraId="170B0EBC" w14:textId="5CDA04B5" w:rsidR="00862213" w:rsidRPr="00FC7697" w:rsidRDefault="00333B45" w:rsidP="00A2750C">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00FC5FE1" w:rsidRPr="00FC7697">
        <w:rPr>
          <w:rFonts w:ascii="Palatino Linotype" w:eastAsia="Palatino Linotype" w:hAnsi="Palatino Linotype" w:cs="Palatino Linotype"/>
          <w:i/>
          <w:color w:val="000000" w:themeColor="text1"/>
        </w:rPr>
        <w:t xml:space="preserve">No entrega la informaicón solicitada </w:t>
      </w:r>
      <w:r w:rsidR="00356EF0" w:rsidRPr="00FC7697">
        <w:rPr>
          <w:rFonts w:ascii="Palatino Linotype" w:eastAsia="Palatino Linotype" w:hAnsi="Palatino Linotype" w:cs="Palatino Linotype"/>
          <w:i/>
          <w:color w:val="000000" w:themeColor="text1"/>
        </w:rPr>
        <w:t>(Sic.)</w:t>
      </w:r>
    </w:p>
    <w:p w14:paraId="1E40FFAA" w14:textId="77777777" w:rsidR="00862213" w:rsidRPr="00FC7697" w:rsidRDefault="00862213" w:rsidP="00FC769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E9CED88" w14:textId="3E1C49D4"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FC7697">
        <w:rPr>
          <w:rFonts w:ascii="Palatino Linotype" w:eastAsia="Palatino Linotype" w:hAnsi="Palatino Linotype" w:cs="Palatino Linotype"/>
          <w:b/>
          <w:color w:val="000000" w:themeColor="text1"/>
        </w:rPr>
        <w:t>Comisionada María del Rosario Mejía Ayala</w:t>
      </w:r>
      <w:r w:rsidRPr="00FC7697">
        <w:rPr>
          <w:rFonts w:ascii="Palatino Linotype" w:eastAsia="Palatino Linotype" w:hAnsi="Palatino Linotype" w:cs="Palatino Linotype"/>
          <w:color w:val="000000" w:themeColor="text1"/>
        </w:rPr>
        <w:t xml:space="preserve"> </w:t>
      </w:r>
      <w:r w:rsidR="00A2750C">
        <w:rPr>
          <w:rFonts w:ascii="Palatino Linotype" w:eastAsia="Palatino Linotype" w:hAnsi="Palatino Linotype" w:cs="Palatino Linotype"/>
          <w:color w:val="000000" w:themeColor="text1"/>
        </w:rPr>
        <w:t>para</w:t>
      </w:r>
      <w:r w:rsidRPr="00FC7697">
        <w:rPr>
          <w:rFonts w:ascii="Palatino Linotype" w:eastAsia="Palatino Linotype" w:hAnsi="Palatino Linotype" w:cs="Palatino Linotype"/>
          <w:color w:val="000000" w:themeColor="text1"/>
        </w:rPr>
        <w:t xml:space="preserve"> su análisis.</w:t>
      </w:r>
    </w:p>
    <w:p w14:paraId="25514CE7" w14:textId="77777777" w:rsidR="00862213" w:rsidRPr="00FC7697" w:rsidRDefault="00862213" w:rsidP="00FC7697">
      <w:pPr>
        <w:spacing w:line="360" w:lineRule="auto"/>
        <w:jc w:val="both"/>
        <w:rPr>
          <w:rFonts w:ascii="Palatino Linotype" w:eastAsia="Palatino Linotype" w:hAnsi="Palatino Linotype" w:cs="Palatino Linotype"/>
          <w:i/>
          <w:color w:val="000000" w:themeColor="text1"/>
        </w:rPr>
      </w:pPr>
    </w:p>
    <w:p w14:paraId="3B00133C" w14:textId="469F1D02" w:rsidR="00862213" w:rsidRPr="00FC7697" w:rsidRDefault="00A2750C" w:rsidP="00FC7697">
      <w:pPr>
        <w:numPr>
          <w:ilvl w:val="0"/>
          <w:numId w:val="1"/>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333B45" w:rsidRPr="00FC7697">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333B45" w:rsidRPr="00FC7697">
        <w:rPr>
          <w:rFonts w:ascii="Palatino Linotype" w:eastAsia="Palatino Linotype" w:hAnsi="Palatino Linotype" w:cs="Palatino Linotype"/>
          <w:b/>
          <w:color w:val="000000" w:themeColor="text1"/>
        </w:rPr>
        <w:t xml:space="preserve">acuerdo de admisión </w:t>
      </w:r>
      <w:r w:rsidR="00333B45" w:rsidRPr="00FC7697">
        <w:rPr>
          <w:rFonts w:ascii="Palatino Linotype" w:eastAsia="Palatino Linotype" w:hAnsi="Palatino Linotype" w:cs="Palatino Linotype"/>
          <w:color w:val="000000" w:themeColor="text1"/>
        </w:rPr>
        <w:t xml:space="preserve">de fecha </w:t>
      </w:r>
      <w:r w:rsidR="006A5C75" w:rsidRPr="00FC7697">
        <w:rPr>
          <w:rFonts w:ascii="Palatino Linotype" w:eastAsia="Palatino Linotype" w:hAnsi="Palatino Linotype" w:cs="Palatino Linotype"/>
          <w:b/>
          <w:color w:val="000000" w:themeColor="text1"/>
        </w:rPr>
        <w:t xml:space="preserve">catorce de julio </w:t>
      </w:r>
      <w:r w:rsidR="00333B45" w:rsidRPr="00FC7697">
        <w:rPr>
          <w:rFonts w:ascii="Palatino Linotype" w:eastAsia="Palatino Linotype" w:hAnsi="Palatino Linotype" w:cs="Palatino Linotype"/>
          <w:b/>
          <w:color w:val="000000" w:themeColor="text1"/>
        </w:rPr>
        <w:t>de dos mil veinticinco</w:t>
      </w:r>
      <w:r w:rsidR="00333B45" w:rsidRPr="00FC7697">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333B45" w:rsidRPr="00FC7697">
        <w:rPr>
          <w:rFonts w:ascii="Palatino Linotype" w:eastAsia="Palatino Linotype" w:hAnsi="Palatino Linotype" w:cs="Palatino Linotype"/>
          <w:b/>
          <w:color w:val="000000" w:themeColor="text1"/>
        </w:rPr>
        <w:t xml:space="preserve">SUJETO OBLIGADO </w:t>
      </w:r>
      <w:r w:rsidR="00333B45" w:rsidRPr="00FC7697">
        <w:rPr>
          <w:rFonts w:ascii="Palatino Linotype" w:eastAsia="Palatino Linotype" w:hAnsi="Palatino Linotype" w:cs="Palatino Linotype"/>
          <w:color w:val="000000" w:themeColor="text1"/>
        </w:rPr>
        <w:t>presentara el Informe Justificado procedente.</w:t>
      </w:r>
    </w:p>
    <w:p w14:paraId="0CEEAC0F" w14:textId="77777777" w:rsidR="00862213" w:rsidRPr="00FC7697" w:rsidRDefault="00862213" w:rsidP="00FC7697">
      <w:pPr>
        <w:pBdr>
          <w:top w:val="nil"/>
          <w:left w:val="nil"/>
          <w:bottom w:val="nil"/>
          <w:right w:val="nil"/>
          <w:between w:val="nil"/>
        </w:pBdr>
        <w:rPr>
          <w:rFonts w:ascii="Palatino Linotype" w:eastAsia="Palatino Linotype" w:hAnsi="Palatino Linotype" w:cs="Palatino Linotype"/>
          <w:color w:val="000000" w:themeColor="text1"/>
        </w:rPr>
      </w:pPr>
    </w:p>
    <w:p w14:paraId="3B4B64F6" w14:textId="7C56DFEC" w:rsidR="008A33D9" w:rsidRPr="00FC7697" w:rsidRDefault="008A33D9"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En fecha </w:t>
      </w:r>
      <w:r w:rsidR="006A5C75" w:rsidRPr="00FC7697">
        <w:rPr>
          <w:rFonts w:ascii="Palatino Linotype" w:eastAsia="Palatino Linotype" w:hAnsi="Palatino Linotype" w:cs="Palatino Linotype"/>
          <w:b/>
          <w:color w:val="000000" w:themeColor="text1"/>
        </w:rPr>
        <w:t xml:space="preserve">cinco de agosto </w:t>
      </w:r>
      <w:r w:rsidRPr="00FC7697">
        <w:rPr>
          <w:rFonts w:ascii="Palatino Linotype" w:eastAsia="Palatino Linotype" w:hAnsi="Palatino Linotype" w:cs="Palatino Linotype"/>
          <w:b/>
          <w:color w:val="000000" w:themeColor="text1"/>
        </w:rPr>
        <w:t>dos mil veinticinco</w:t>
      </w:r>
      <w:r w:rsidRPr="00FC7697">
        <w:rPr>
          <w:rFonts w:ascii="Palatino Linotype" w:eastAsia="Palatino Linotype" w:hAnsi="Palatino Linotype" w:cs="Palatino Linotype"/>
          <w:color w:val="000000" w:themeColor="text1"/>
        </w:rPr>
        <w:t xml:space="preserve">, el </w:t>
      </w:r>
      <w:r w:rsidRPr="00FC7697">
        <w:rPr>
          <w:rFonts w:ascii="Palatino Linotype" w:eastAsia="Palatino Linotype" w:hAnsi="Palatino Linotype" w:cs="Palatino Linotype"/>
          <w:b/>
          <w:color w:val="000000" w:themeColor="text1"/>
        </w:rPr>
        <w:t xml:space="preserve">SUJETO OLBIGADO, </w:t>
      </w:r>
      <w:r w:rsidRPr="00FC7697">
        <w:rPr>
          <w:rFonts w:ascii="Palatino Linotype" w:eastAsia="Palatino Linotype" w:hAnsi="Palatino Linotype" w:cs="Palatino Linotype"/>
          <w:color w:val="000000" w:themeColor="text1"/>
        </w:rPr>
        <w:t>remitió informe justificado a través de</w:t>
      </w:r>
      <w:r w:rsidR="006A5C75"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color w:val="000000" w:themeColor="text1"/>
        </w:rPr>
        <w:t>l</w:t>
      </w:r>
      <w:r w:rsidR="006A5C75" w:rsidRPr="00FC7697">
        <w:rPr>
          <w:rFonts w:ascii="Palatino Linotype" w:eastAsia="Palatino Linotype" w:hAnsi="Palatino Linotype" w:cs="Palatino Linotype"/>
          <w:color w:val="000000" w:themeColor="text1"/>
        </w:rPr>
        <w:t>os</w:t>
      </w:r>
      <w:r w:rsidRPr="00FC7697">
        <w:rPr>
          <w:rFonts w:ascii="Palatino Linotype" w:eastAsia="Palatino Linotype" w:hAnsi="Palatino Linotype" w:cs="Palatino Linotype"/>
          <w:color w:val="000000" w:themeColor="text1"/>
        </w:rPr>
        <w:t xml:space="preserve"> siguiente</w:t>
      </w:r>
      <w:r w:rsidR="006A5C75" w:rsidRPr="00FC7697">
        <w:rPr>
          <w:rFonts w:ascii="Palatino Linotype" w:eastAsia="Palatino Linotype" w:hAnsi="Palatino Linotype" w:cs="Palatino Linotype"/>
          <w:color w:val="000000" w:themeColor="text1"/>
        </w:rPr>
        <w:t>s</w:t>
      </w:r>
      <w:r w:rsidR="00456E9C" w:rsidRPr="00FC7697">
        <w:rPr>
          <w:rFonts w:ascii="Palatino Linotype" w:eastAsia="Palatino Linotype" w:hAnsi="Palatino Linotype" w:cs="Palatino Linotype"/>
          <w:color w:val="000000" w:themeColor="text1"/>
        </w:rPr>
        <w:t xml:space="preserve"> documento</w:t>
      </w:r>
      <w:r w:rsidR="006A5C75" w:rsidRPr="00FC7697">
        <w:rPr>
          <w:rFonts w:ascii="Palatino Linotype" w:eastAsia="Palatino Linotype" w:hAnsi="Palatino Linotype" w:cs="Palatino Linotype"/>
          <w:color w:val="000000" w:themeColor="text1"/>
        </w:rPr>
        <w:t>s</w:t>
      </w:r>
      <w:r w:rsidRPr="00FC7697">
        <w:rPr>
          <w:rFonts w:ascii="Palatino Linotype" w:eastAsia="Palatino Linotype" w:hAnsi="Palatino Linotype" w:cs="Palatino Linotype"/>
          <w:color w:val="000000" w:themeColor="text1"/>
        </w:rPr>
        <w:t>:</w:t>
      </w:r>
    </w:p>
    <w:p w14:paraId="46EABADB" w14:textId="1B35C0D6" w:rsidR="006A5C75" w:rsidRPr="00FC7697" w:rsidRDefault="006A5C75" w:rsidP="00FC7697">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b/>
          <w:color w:val="000000" w:themeColor="text1"/>
          <w:sz w:val="24"/>
        </w:rPr>
        <w:t>ANEXOS 08488-2025.pdf</w:t>
      </w:r>
      <w:r w:rsidR="008A33D9" w:rsidRPr="00FC7697">
        <w:rPr>
          <w:rFonts w:ascii="Palatino Linotype" w:eastAsia="Palatino Linotype" w:hAnsi="Palatino Linotype" w:cs="Palatino Linotype"/>
          <w:b/>
          <w:color w:val="000000" w:themeColor="text1"/>
          <w:sz w:val="24"/>
        </w:rPr>
        <w:t xml:space="preserve">; </w:t>
      </w:r>
      <w:r w:rsidRPr="00FC7697">
        <w:rPr>
          <w:rFonts w:ascii="Palatino Linotype" w:eastAsia="Palatino Linotype" w:hAnsi="Palatino Linotype" w:cs="Palatino Linotype"/>
          <w:color w:val="000000" w:themeColor="text1"/>
          <w:sz w:val="24"/>
        </w:rPr>
        <w:t>Documento del que se desprenden los oficios:</w:t>
      </w:r>
    </w:p>
    <w:p w14:paraId="7833861D" w14:textId="38B7B8FB" w:rsidR="006A5C75" w:rsidRPr="00FC7697" w:rsidRDefault="006A5C75" w:rsidP="00FC7697">
      <w:pPr>
        <w:pStyle w:val="Prrafodelista"/>
        <w:numPr>
          <w:ilvl w:val="2"/>
          <w:numId w:val="10"/>
        </w:numPr>
        <w:spacing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Oficio 203010000/2671/2025 de fecha treinta y uno de julio de dos mil veinticinco, suscrito por el Titular del Órgano Interno de Control, mediante el cual refiere ratifica la clasificación de la información como reservada por un periodo de tres años.</w:t>
      </w:r>
    </w:p>
    <w:p w14:paraId="024069A3" w14:textId="7017BB70" w:rsidR="006A5C75" w:rsidRPr="00FC7697" w:rsidRDefault="006A5C75" w:rsidP="00FC7697">
      <w:pPr>
        <w:pStyle w:val="Prrafodelista"/>
        <w:numPr>
          <w:ilvl w:val="2"/>
          <w:numId w:val="10"/>
        </w:numPr>
        <w:spacing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Oficio 203013000/1356/2025 de fecha dieciséis de julio de dos mil veinticinco, signado por la Directora de Investigación de Responsabilidades Administrativas del Órgano Interno</w:t>
      </w:r>
      <w:r w:rsidR="00EB63C4" w:rsidRPr="00FC7697">
        <w:rPr>
          <w:rFonts w:ascii="Palatino Linotype" w:eastAsia="Palatino Linotype" w:hAnsi="Palatino Linotype" w:cs="Palatino Linotype"/>
          <w:color w:val="000000" w:themeColor="text1"/>
          <w:sz w:val="24"/>
        </w:rPr>
        <w:t xml:space="preserve"> de Control, por medio del cual hace del conocimiento que después de realizar una búsqueda en los archivos de la Dirección de Investigación de Responsabilidades Administrativas, se informa que se cuenta con 295 denuncias recibidas en el 2024, de las cuales 85 están concluidas.</w:t>
      </w:r>
    </w:p>
    <w:p w14:paraId="5848A534" w14:textId="77777777" w:rsidR="006A5C75" w:rsidRPr="00FC7697" w:rsidRDefault="006A5C75" w:rsidP="00FC7697">
      <w:pPr>
        <w:spacing w:line="360" w:lineRule="auto"/>
        <w:jc w:val="both"/>
        <w:rPr>
          <w:rFonts w:ascii="Palatino Linotype" w:eastAsia="Palatino Linotype" w:hAnsi="Palatino Linotype" w:cs="Palatino Linotype"/>
          <w:color w:val="000000" w:themeColor="text1"/>
        </w:rPr>
      </w:pPr>
    </w:p>
    <w:p w14:paraId="5B7E644C" w14:textId="14E008DA"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lastRenderedPageBreak/>
        <w:t xml:space="preserve">De lo anterior </w:t>
      </w:r>
      <w:r w:rsidRPr="00FC7697">
        <w:rPr>
          <w:rFonts w:ascii="Palatino Linotype" w:eastAsia="Palatino Linotype" w:hAnsi="Palatino Linotype" w:cs="Palatino Linotype"/>
          <w:b/>
          <w:color w:val="000000" w:themeColor="text1"/>
        </w:rPr>
        <w:t xml:space="preserve">el RECURRENTE </w:t>
      </w:r>
      <w:r w:rsidR="00456E9C" w:rsidRPr="00FC7697">
        <w:rPr>
          <w:rFonts w:ascii="Palatino Linotype" w:eastAsia="Palatino Linotype" w:hAnsi="Palatino Linotype" w:cs="Palatino Linotype"/>
          <w:color w:val="000000" w:themeColor="text1"/>
        </w:rPr>
        <w:t>dejó</w:t>
      </w:r>
      <w:r w:rsidRPr="00FC7697">
        <w:rPr>
          <w:rFonts w:ascii="Palatino Linotype" w:eastAsia="Palatino Linotype" w:hAnsi="Palatino Linotype" w:cs="Palatino Linotype"/>
          <w:color w:val="000000" w:themeColor="text1"/>
        </w:rPr>
        <w:t xml:space="preserve"> de realizar manifestaciones que a su derecho conviniera y asistiera, </w:t>
      </w:r>
      <w:r w:rsidR="00456E9C" w:rsidRPr="00FC7697">
        <w:rPr>
          <w:rFonts w:ascii="Palatino Linotype" w:eastAsia="Palatino Linotype" w:hAnsi="Palatino Linotype" w:cs="Palatino Linotype"/>
          <w:color w:val="000000" w:themeColor="text1"/>
        </w:rPr>
        <w:t xml:space="preserve">en el </w:t>
      </w:r>
      <w:r w:rsidRPr="00FC7697">
        <w:rPr>
          <w:rFonts w:ascii="Palatino Linotype" w:eastAsia="Palatino Linotype" w:hAnsi="Palatino Linotype" w:cs="Palatino Linotype"/>
          <w:color w:val="000000" w:themeColor="text1"/>
        </w:rPr>
        <w:t xml:space="preserve">recurso de revisión. </w:t>
      </w:r>
    </w:p>
    <w:p w14:paraId="1ADAA9BA" w14:textId="77777777" w:rsidR="00862213" w:rsidRPr="00FC7697" w:rsidRDefault="00862213" w:rsidP="00FC7697">
      <w:pPr>
        <w:spacing w:line="360" w:lineRule="auto"/>
        <w:jc w:val="both"/>
        <w:rPr>
          <w:rFonts w:ascii="Palatino Linotype" w:eastAsia="Palatino Linotype" w:hAnsi="Palatino Linotype" w:cs="Palatino Linotype"/>
          <w:i/>
          <w:color w:val="000000" w:themeColor="text1"/>
        </w:rPr>
      </w:pPr>
    </w:p>
    <w:p w14:paraId="4831D0C5" w14:textId="718CF554" w:rsidR="008A33D9" w:rsidRPr="00FC7697" w:rsidRDefault="009C354A" w:rsidP="00FC769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 xml:space="preserve">El </w:t>
      </w:r>
      <w:r w:rsidR="00EB63C4" w:rsidRPr="00FC7697">
        <w:rPr>
          <w:rFonts w:ascii="Palatino Linotype" w:eastAsia="Palatino Linotype" w:hAnsi="Palatino Linotype" w:cs="Palatino Linotype"/>
          <w:b/>
          <w:color w:val="000000" w:themeColor="text1"/>
        </w:rPr>
        <w:t>cuatro de diciembre</w:t>
      </w:r>
      <w:r w:rsidR="00456E9C"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 xml:space="preserve">de dos mil veinticinco, </w:t>
      </w:r>
      <w:r w:rsidR="008A33D9" w:rsidRPr="00FC7697">
        <w:rPr>
          <w:rFonts w:ascii="Palatino Linotype" w:eastAsia="Palatino Linotype" w:hAnsi="Palatino Linotype" w:cs="Palatino Linotype"/>
          <w:color w:val="000000" w:themeColor="text1"/>
        </w:rPr>
        <w:t>se notificó el acuerdo mediante el cual se amplió el plazo para emitir resolución por un término de 15 días adicionales.</w:t>
      </w:r>
    </w:p>
    <w:p w14:paraId="3A2301EA" w14:textId="77777777" w:rsidR="009C354A" w:rsidRPr="00FC7697" w:rsidRDefault="009C354A" w:rsidP="00FC7697">
      <w:pPr>
        <w:pStyle w:val="Prrafodelista"/>
        <w:ind w:left="0"/>
        <w:rPr>
          <w:rFonts w:ascii="Palatino Linotype" w:eastAsia="Palatino Linotype" w:hAnsi="Palatino Linotype" w:cs="Palatino Linotype"/>
          <w:color w:val="000000" w:themeColor="text1"/>
          <w:sz w:val="24"/>
        </w:rPr>
      </w:pPr>
    </w:p>
    <w:p w14:paraId="6C0D3A82" w14:textId="247F010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 xml:space="preserve">Finalmente, la Comisionada Ponente mediante acuerdo del </w:t>
      </w:r>
      <w:r w:rsidR="00EB63C4" w:rsidRPr="00FC7697">
        <w:rPr>
          <w:rFonts w:ascii="Palatino Linotype" w:eastAsia="Palatino Linotype" w:hAnsi="Palatino Linotype" w:cs="Palatino Linotype"/>
          <w:b/>
          <w:color w:val="000000" w:themeColor="text1"/>
        </w:rPr>
        <w:t xml:space="preserve">diez </w:t>
      </w:r>
      <w:r w:rsidR="00456E9C" w:rsidRPr="00FC7697">
        <w:rPr>
          <w:rFonts w:ascii="Palatino Linotype" w:eastAsia="Palatino Linotype" w:hAnsi="Palatino Linotype" w:cs="Palatino Linotype"/>
          <w:b/>
          <w:color w:val="000000" w:themeColor="text1"/>
        </w:rPr>
        <w:t xml:space="preserve">de diciembre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decretó el cierre de instrucción del expediente, por lo que no habiendo más que hacer constar, y. </w:t>
      </w:r>
    </w:p>
    <w:p w14:paraId="528A7886" w14:textId="77777777" w:rsidR="00862213" w:rsidRPr="00FC7697" w:rsidRDefault="00862213" w:rsidP="00FC7697">
      <w:pPr>
        <w:spacing w:line="360" w:lineRule="auto"/>
        <w:jc w:val="both"/>
        <w:rPr>
          <w:rFonts w:ascii="Palatino Linotype" w:eastAsia="Palatino Linotype" w:hAnsi="Palatino Linotype" w:cs="Palatino Linotype"/>
          <w:b/>
          <w:color w:val="000000" w:themeColor="text1"/>
        </w:rPr>
      </w:pPr>
    </w:p>
    <w:p w14:paraId="253E8AB7" w14:textId="2ABDA4CF" w:rsidR="00862213" w:rsidRPr="00FC7697" w:rsidRDefault="00333B45" w:rsidP="00FC7697">
      <w:pPr>
        <w:keepNext/>
        <w:keepLines/>
        <w:spacing w:line="360" w:lineRule="auto"/>
        <w:jc w:val="center"/>
        <w:rPr>
          <w:rFonts w:ascii="Palatino Linotype" w:eastAsia="Palatino Linotype" w:hAnsi="Palatino Linotype" w:cs="Palatino Linotype"/>
          <w:b/>
          <w:color w:val="000000" w:themeColor="text1"/>
        </w:rPr>
      </w:pPr>
      <w:bookmarkStart w:id="2" w:name="_heading=h.qzz2ou9r4mzu" w:colFirst="0" w:colLast="0"/>
      <w:bookmarkEnd w:id="2"/>
      <w:r w:rsidRPr="00FC7697">
        <w:rPr>
          <w:rFonts w:ascii="Palatino Linotype" w:eastAsia="Palatino Linotype" w:hAnsi="Palatino Linotype" w:cs="Palatino Linotype"/>
          <w:b/>
          <w:color w:val="000000" w:themeColor="text1"/>
        </w:rPr>
        <w:t>C</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O</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N</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S</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I</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D</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E</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R</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A</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N</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D</w:t>
      </w:r>
      <w:r w:rsidR="00A2750C">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b/>
          <w:color w:val="000000" w:themeColor="text1"/>
        </w:rPr>
        <w:t>O</w:t>
      </w:r>
    </w:p>
    <w:p w14:paraId="6B5C66BE" w14:textId="77777777" w:rsidR="00862213" w:rsidRPr="00FC7697" w:rsidRDefault="00862213" w:rsidP="00FC7697">
      <w:pPr>
        <w:keepNext/>
        <w:keepLines/>
        <w:spacing w:line="360" w:lineRule="auto"/>
        <w:jc w:val="center"/>
        <w:rPr>
          <w:rFonts w:ascii="Palatino Linotype" w:eastAsia="Palatino Linotype" w:hAnsi="Palatino Linotype" w:cs="Palatino Linotype"/>
          <w:b/>
          <w:color w:val="000000" w:themeColor="text1"/>
        </w:rPr>
      </w:pPr>
    </w:p>
    <w:p w14:paraId="52DE862D" w14:textId="77777777" w:rsidR="00862213" w:rsidRPr="00FC7697" w:rsidRDefault="00333B45" w:rsidP="00FC7697">
      <w:pPr>
        <w:keepNext/>
        <w:keepLines/>
        <w:spacing w:line="360" w:lineRule="auto"/>
        <w:rPr>
          <w:rFonts w:ascii="Palatino Linotype" w:eastAsia="Palatino Linotype" w:hAnsi="Palatino Linotype" w:cs="Palatino Linotype"/>
          <w:b/>
          <w:color w:val="000000" w:themeColor="text1"/>
        </w:rPr>
      </w:pPr>
      <w:bookmarkStart w:id="3" w:name="_heading=h.jrbrpx2o2t1q" w:colFirst="0" w:colLast="0"/>
      <w:bookmarkEnd w:id="3"/>
      <w:r w:rsidRPr="00FC7697">
        <w:rPr>
          <w:rFonts w:ascii="Palatino Linotype" w:eastAsia="Palatino Linotype" w:hAnsi="Palatino Linotype" w:cs="Palatino Linotype"/>
          <w:b/>
          <w:color w:val="000000" w:themeColor="text1"/>
        </w:rPr>
        <w:t>PRIMERO. De la competencia.</w:t>
      </w:r>
    </w:p>
    <w:p w14:paraId="2ED1A0D1" w14:textId="77777777" w:rsidR="00862213" w:rsidRPr="00FC7697" w:rsidRDefault="00333B45" w:rsidP="00FC7697">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FC7697">
        <w:rPr>
          <w:rFonts w:ascii="Palatino Linotype" w:eastAsia="Palatino Linotype" w:hAnsi="Palatino Linotype" w:cs="Palatino Linotype"/>
          <w:b/>
          <w:color w:val="000000" w:themeColor="text1"/>
        </w:rPr>
        <w:t>Constitución Política de los Estados Unidos Mexicanos</w:t>
      </w:r>
      <w:r w:rsidRPr="00FC7697">
        <w:rPr>
          <w:rFonts w:ascii="Palatino Linotype" w:eastAsia="Palatino Linotype" w:hAnsi="Palatino Linotype" w:cs="Palatino Linotype"/>
          <w:color w:val="000000" w:themeColor="text1"/>
        </w:rPr>
        <w:t>; 5, párrafos trigésimo segundo, trigésimo tercero y trigésimo cuarto fracciones IV y V de la </w:t>
      </w:r>
      <w:r w:rsidRPr="00FC7697">
        <w:rPr>
          <w:rFonts w:ascii="Palatino Linotype" w:eastAsia="Palatino Linotype" w:hAnsi="Palatino Linotype" w:cs="Palatino Linotype"/>
          <w:b/>
          <w:color w:val="000000" w:themeColor="text1"/>
        </w:rPr>
        <w:t>Constitución Política del Estado Libre y Soberano de México</w:t>
      </w:r>
      <w:r w:rsidRPr="00FC7697">
        <w:rPr>
          <w:rFonts w:ascii="Palatino Linotype" w:eastAsia="Palatino Linotype" w:hAnsi="Palatino Linotype" w:cs="Palatino Linotype"/>
          <w:color w:val="000000" w:themeColor="text1"/>
        </w:rPr>
        <w:t>; artículos 1, 2 fracción II, 13, 29, 36 fracciones I y II, 176, 178, 179, 181 párrafo tercero y 185 de la </w:t>
      </w:r>
      <w:r w:rsidRPr="00FC7697">
        <w:rPr>
          <w:rFonts w:ascii="Palatino Linotype" w:eastAsia="Palatino Linotype" w:hAnsi="Palatino Linotype" w:cs="Palatino Linotype"/>
          <w:b/>
          <w:color w:val="000000" w:themeColor="text1"/>
        </w:rPr>
        <w:t>Ley de Transparencia y Acceso a la Información Pública del Estado de México y Municipios</w:t>
      </w:r>
      <w:r w:rsidRPr="00FC7697">
        <w:rPr>
          <w:rFonts w:ascii="Palatino Linotype" w:eastAsia="Palatino Linotype" w:hAnsi="Palatino Linotype" w:cs="Palatino Linotype"/>
          <w:color w:val="000000" w:themeColor="text1"/>
        </w:rPr>
        <w:t>; y 7, 9 fracciones I y XXIII, y 11 del </w:t>
      </w:r>
      <w:r w:rsidRPr="00FC769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FC7697">
        <w:rPr>
          <w:rFonts w:ascii="Palatino Linotype" w:eastAsia="Palatino Linotype" w:hAnsi="Palatino Linotype" w:cs="Palatino Linotype"/>
          <w:color w:val="000000" w:themeColor="text1"/>
        </w:rPr>
        <w:t>.</w:t>
      </w:r>
    </w:p>
    <w:p w14:paraId="3B1336C9" w14:textId="77777777" w:rsidR="00862213" w:rsidRPr="00FC7697" w:rsidRDefault="00333B45" w:rsidP="00FC7697">
      <w:pPr>
        <w:keepNext/>
        <w:keepLines/>
        <w:spacing w:line="360" w:lineRule="auto"/>
        <w:rPr>
          <w:rFonts w:ascii="Palatino Linotype" w:eastAsia="Palatino Linotype" w:hAnsi="Palatino Linotype" w:cs="Palatino Linotype"/>
          <w:b/>
          <w:color w:val="000000" w:themeColor="text1"/>
        </w:rPr>
      </w:pPr>
      <w:bookmarkStart w:id="4" w:name="_heading=h.y9hz9jafjgog" w:colFirst="0" w:colLast="0"/>
      <w:bookmarkEnd w:id="4"/>
      <w:r w:rsidRPr="00FC7697">
        <w:rPr>
          <w:rFonts w:ascii="Palatino Linotype" w:eastAsia="Palatino Linotype" w:hAnsi="Palatino Linotype" w:cs="Palatino Linotype"/>
          <w:b/>
          <w:color w:val="000000" w:themeColor="text1"/>
        </w:rPr>
        <w:lastRenderedPageBreak/>
        <w:t>SEGUNDO. De la oportunidad y procedencia.</w:t>
      </w:r>
    </w:p>
    <w:p w14:paraId="3522EC61" w14:textId="64FECCC4"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medio de impugnación fue presentado a través del </w:t>
      </w:r>
      <w:r w:rsidRPr="00FC7697">
        <w:rPr>
          <w:rFonts w:ascii="Palatino Linotype" w:eastAsia="Palatino Linotype" w:hAnsi="Palatino Linotype" w:cs="Palatino Linotype"/>
          <w:b/>
          <w:color w:val="000000" w:themeColor="text1"/>
        </w:rPr>
        <w:t>SAIMEX,</w:t>
      </w:r>
      <w:r w:rsidRPr="00FC769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entregó respuesta el día </w:t>
      </w:r>
      <w:r w:rsidR="00EB63C4" w:rsidRPr="00FC7697">
        <w:rPr>
          <w:rFonts w:ascii="Palatino Linotype" w:eastAsia="Palatino Linotype" w:hAnsi="Palatino Linotype" w:cs="Palatino Linotype"/>
          <w:b/>
          <w:color w:val="000000" w:themeColor="text1"/>
        </w:rPr>
        <w:t xml:space="preserve">veinte de junio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de tal forma que el plazo para interponer el recurso transcurrió del </w:t>
      </w:r>
      <w:r w:rsidR="00EB63C4" w:rsidRPr="00FC7697">
        <w:rPr>
          <w:rFonts w:ascii="Palatino Linotype" w:eastAsia="Palatino Linotype" w:hAnsi="Palatino Linotype" w:cs="Palatino Linotype"/>
          <w:b/>
          <w:color w:val="000000" w:themeColor="text1"/>
        </w:rPr>
        <w:t xml:space="preserve">veintitrés de junio </w:t>
      </w:r>
      <w:r w:rsidRPr="00FC7697">
        <w:rPr>
          <w:rFonts w:ascii="Palatino Linotype" w:eastAsia="Palatino Linotype" w:hAnsi="Palatino Linotype" w:cs="Palatino Linotype"/>
          <w:b/>
          <w:color w:val="000000" w:themeColor="text1"/>
        </w:rPr>
        <w:t xml:space="preserve">al </w:t>
      </w:r>
      <w:r w:rsidR="00EB63C4" w:rsidRPr="00FC7697">
        <w:rPr>
          <w:rFonts w:ascii="Palatino Linotype" w:eastAsia="Palatino Linotype" w:hAnsi="Palatino Linotype" w:cs="Palatino Linotype"/>
          <w:b/>
          <w:color w:val="000000" w:themeColor="text1"/>
        </w:rPr>
        <w:t xml:space="preserve">once </w:t>
      </w:r>
      <w:r w:rsidR="00456E9C" w:rsidRPr="00FC7697">
        <w:rPr>
          <w:rFonts w:ascii="Palatino Linotype" w:eastAsia="Palatino Linotype" w:hAnsi="Palatino Linotype" w:cs="Palatino Linotype"/>
          <w:b/>
          <w:color w:val="000000" w:themeColor="text1"/>
        </w:rPr>
        <w:t xml:space="preserve">de </w:t>
      </w:r>
      <w:r w:rsidR="00EB63C4" w:rsidRPr="00FC7697">
        <w:rPr>
          <w:rFonts w:ascii="Palatino Linotype" w:eastAsia="Palatino Linotype" w:hAnsi="Palatino Linotype" w:cs="Palatino Linotype"/>
          <w:b/>
          <w:color w:val="000000" w:themeColor="text1"/>
        </w:rPr>
        <w:t xml:space="preserve">julio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00EB63C4" w:rsidRPr="00FC7697">
        <w:rPr>
          <w:rFonts w:ascii="Palatino Linotype" w:eastAsia="Palatino Linotype" w:hAnsi="Palatino Linotype" w:cs="Palatino Linotype"/>
          <w:b/>
          <w:color w:val="000000" w:themeColor="text1"/>
        </w:rPr>
        <w:t xml:space="preserve">once de julio </w:t>
      </w:r>
      <w:r w:rsidRPr="00FC7697">
        <w:rPr>
          <w:rFonts w:ascii="Palatino Linotype" w:eastAsia="Palatino Linotype" w:hAnsi="Palatino Linotype" w:cs="Palatino Linotype"/>
          <w:b/>
          <w:color w:val="000000" w:themeColor="text1"/>
        </w:rPr>
        <w:t>de dos mil veinticinco</w:t>
      </w:r>
      <w:r w:rsidRPr="00FC7697">
        <w:rPr>
          <w:rFonts w:ascii="Palatino Linotype" w:eastAsia="Palatino Linotype" w:hAnsi="Palatino Linotype" w:cs="Palatino Linotype"/>
          <w:color w:val="000000" w:themeColor="text1"/>
        </w:rPr>
        <w:t xml:space="preserve">, se encuentra dentro de los márgenes temporales previstos en el artículo 178 de la </w:t>
      </w:r>
      <w:r w:rsidRPr="00FC769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C7697">
        <w:rPr>
          <w:rFonts w:ascii="Palatino Linotype" w:eastAsia="Palatino Linotype" w:hAnsi="Palatino Linotype" w:cs="Palatino Linotype"/>
          <w:color w:val="000000" w:themeColor="text1"/>
        </w:rPr>
        <w:t xml:space="preserve">vigente. </w:t>
      </w:r>
    </w:p>
    <w:p w14:paraId="17D31DBB" w14:textId="77777777" w:rsidR="00DD1A4E" w:rsidRPr="00FC7697" w:rsidRDefault="00DD1A4E" w:rsidP="00FC7697">
      <w:pPr>
        <w:spacing w:line="360" w:lineRule="auto"/>
        <w:jc w:val="both"/>
        <w:rPr>
          <w:rFonts w:ascii="Palatino Linotype" w:eastAsia="Palatino Linotype" w:hAnsi="Palatino Linotype" w:cs="Palatino Linotype"/>
          <w:color w:val="000000" w:themeColor="text1"/>
        </w:rPr>
      </w:pPr>
    </w:p>
    <w:p w14:paraId="19285645" w14:textId="77777777" w:rsidR="00DD1A4E" w:rsidRPr="00FC7697" w:rsidRDefault="00DD1A4E" w:rsidP="00FC7697">
      <w:pPr>
        <w:numPr>
          <w:ilvl w:val="0"/>
          <w:numId w:val="1"/>
        </w:numPr>
        <w:spacing w:line="360" w:lineRule="auto"/>
        <w:ind w:left="0" w:firstLine="0"/>
        <w:contextualSpacing/>
        <w:jc w:val="both"/>
        <w:rPr>
          <w:rFonts w:ascii="Palatino Linotype" w:eastAsiaTheme="minorEastAsia" w:hAnsi="Palatino Linotype"/>
          <w:color w:val="000000" w:themeColor="text1"/>
          <w:lang w:eastAsia="es-ES"/>
        </w:rPr>
      </w:pPr>
      <w:r w:rsidRPr="00FC7697">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B2D358" w14:textId="77777777" w:rsidR="00DD1A4E" w:rsidRDefault="00DD1A4E" w:rsidP="00FC7697">
      <w:pPr>
        <w:pStyle w:val="Prrafodelista"/>
        <w:tabs>
          <w:tab w:val="left" w:pos="765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r w:rsidRPr="00FC7697">
        <w:rPr>
          <w:rFonts w:ascii="Palatino Linotype" w:eastAsia="Palatino Linotype" w:hAnsi="Palatino Linotype" w:cs="Palatino Linotype"/>
          <w:b/>
          <w:i/>
          <w:color w:val="000000" w:themeColor="text1"/>
          <w:sz w:val="24"/>
        </w:rPr>
        <w:t>Las solicitudes anónimas</w:t>
      </w:r>
      <w:r w:rsidRPr="00FC7697">
        <w:rPr>
          <w:rFonts w:ascii="Palatino Linotype" w:eastAsia="Palatino Linotype" w:hAnsi="Palatino Linotype" w:cs="Palatino Linotype"/>
          <w:i/>
          <w:color w:val="000000" w:themeColor="text1"/>
          <w:sz w:val="24"/>
        </w:rPr>
        <w:t xml:space="preserve">, con nombre incompleto o seudónimo </w:t>
      </w:r>
      <w:r w:rsidRPr="00FC7697">
        <w:rPr>
          <w:rFonts w:ascii="Palatino Linotype" w:eastAsia="Palatino Linotype" w:hAnsi="Palatino Linotype" w:cs="Palatino Linotype"/>
          <w:b/>
          <w:i/>
          <w:color w:val="000000" w:themeColor="text1"/>
          <w:sz w:val="24"/>
        </w:rPr>
        <w:t>serán procedentes para su trámite por parte del sujeto obligado ante quien se presente</w:t>
      </w:r>
      <w:r w:rsidRPr="00FC7697">
        <w:rPr>
          <w:rFonts w:ascii="Palatino Linotype" w:eastAsia="Palatino Linotype" w:hAnsi="Palatino Linotype" w:cs="Palatino Linotype"/>
          <w:i/>
          <w:color w:val="000000" w:themeColor="text1"/>
          <w:sz w:val="24"/>
        </w:rPr>
        <w:t>. No podrá requerirse información adicional con motivo del nombre proporcionado por el solicitante."</w:t>
      </w:r>
    </w:p>
    <w:p w14:paraId="2ABEA69C" w14:textId="77777777" w:rsidR="00D312B1" w:rsidRPr="00FC7697" w:rsidRDefault="00D312B1" w:rsidP="00FC7697">
      <w:pPr>
        <w:pStyle w:val="Prrafodelista"/>
        <w:tabs>
          <w:tab w:val="left" w:pos="7655"/>
        </w:tabs>
        <w:ind w:left="0"/>
        <w:jc w:val="both"/>
        <w:rPr>
          <w:rFonts w:ascii="Palatino Linotype" w:eastAsia="Palatino Linotype" w:hAnsi="Palatino Linotype" w:cs="Palatino Linotype"/>
          <w:i/>
          <w:color w:val="000000" w:themeColor="text1"/>
          <w:sz w:val="24"/>
        </w:rPr>
      </w:pPr>
    </w:p>
    <w:p w14:paraId="5A629562" w14:textId="77777777" w:rsidR="00DD1A4E" w:rsidRPr="00FC7697" w:rsidRDefault="00DD1A4E" w:rsidP="00FC7697">
      <w:pPr>
        <w:pStyle w:val="Prrafodelista"/>
        <w:ind w:left="0"/>
        <w:rPr>
          <w:rFonts w:ascii="Palatino Linotype" w:eastAsiaTheme="minorEastAsia" w:hAnsi="Palatino Linotype"/>
          <w:color w:val="000000" w:themeColor="text1"/>
          <w:sz w:val="24"/>
          <w:lang w:val="es-ES_tradnl" w:eastAsia="es-ES"/>
        </w:rPr>
      </w:pPr>
    </w:p>
    <w:p w14:paraId="1309B635" w14:textId="77777777" w:rsidR="00DD1A4E" w:rsidRPr="00FC7697" w:rsidRDefault="00DD1A4E" w:rsidP="00FC7697">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C7697">
        <w:rPr>
          <w:rFonts w:ascii="Palatino Linotype" w:eastAsia="Calibri" w:hAnsi="Palatino Linotype" w:cs="Arial"/>
          <w:color w:val="000000" w:themeColor="text1"/>
          <w:sz w:val="24"/>
        </w:rPr>
        <w:t>Robusteciendo lo anterior se encuentra lo dispuesto en el artículo 6, Apartado A, fracciones III de la Constitución Política de los Estados Unidos Mexicanos que establece:</w:t>
      </w:r>
    </w:p>
    <w:p w14:paraId="769FCE6A"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r w:rsidRPr="00FC7697">
        <w:rPr>
          <w:rFonts w:ascii="Palatino Linotype" w:eastAsia="Palatino Linotype" w:hAnsi="Palatino Linotype" w:cs="Palatino Linotype"/>
          <w:b/>
          <w:i/>
          <w:color w:val="000000" w:themeColor="text1"/>
          <w:sz w:val="24"/>
        </w:rPr>
        <w:t>Artículo 6.-</w:t>
      </w:r>
      <w:r w:rsidRPr="00FC7697">
        <w:rPr>
          <w:rFonts w:ascii="Palatino Linotype" w:eastAsia="Palatino Linotype" w:hAnsi="Palatino Linotype" w:cs="Palatino Linotype"/>
          <w:i/>
          <w:color w:val="000000" w:themeColor="text1"/>
          <w:sz w:val="24"/>
        </w:rPr>
        <w:t xml:space="preserve"> La manifestación de las ideas no será objeto de ninguna inquisición judicial o administrativa, sino en el caso de que ataque a la moral, la vida privada o los derechos de terceros, </w:t>
      </w:r>
      <w:r w:rsidRPr="00FC7697">
        <w:rPr>
          <w:rFonts w:ascii="Palatino Linotype" w:eastAsia="Palatino Linotype" w:hAnsi="Palatino Linotype" w:cs="Palatino Linotype"/>
          <w:i/>
          <w:color w:val="000000" w:themeColor="text1"/>
          <w:sz w:val="24"/>
        </w:rPr>
        <w:lastRenderedPageBreak/>
        <w:t>provoque algún delito, o perturbe el orden público; el derecho de réplica será ejercido en los términos dispuestos por la ley. El derecho a la información será garantizado por el Estado.</w:t>
      </w:r>
    </w:p>
    <w:p w14:paraId="6BBEBD6E"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p>
    <w:p w14:paraId="0F7607CB"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Para efectos de lo dispuesto en el presente artículo se observará lo siguiente:</w:t>
      </w:r>
    </w:p>
    <w:p w14:paraId="3E15C0B3"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p>
    <w:p w14:paraId="638E7794"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A. Para el ejercicio del derecho de acceso a la información, la Federación, los Estados y el Distrito Federal, en el ámbito de sus respectivas competencias, se regirán por los siguientes principios y bases:</w:t>
      </w:r>
    </w:p>
    <w:p w14:paraId="6B8E5FD3"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p>
    <w:p w14:paraId="4FFF138B"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 xml:space="preserve">III. Toda persona, sin necesidad de acreditar interés alguno o justificar su utilización, tendrá acceso gratuito a la información pública, a sus datos personales o a la rectificación de éstos.” </w:t>
      </w:r>
      <w:r w:rsidRPr="00FC7697">
        <w:rPr>
          <w:rFonts w:ascii="Palatino Linotype" w:eastAsia="Palatino Linotype" w:hAnsi="Palatino Linotype" w:cs="Palatino Linotype"/>
          <w:color w:val="000000" w:themeColor="text1"/>
          <w:sz w:val="24"/>
        </w:rPr>
        <w:t>(Sic)</w:t>
      </w:r>
    </w:p>
    <w:p w14:paraId="079D98EF" w14:textId="77777777" w:rsidR="00DD1A4E" w:rsidRPr="00FC7697" w:rsidRDefault="00DD1A4E" w:rsidP="00FC7697">
      <w:pPr>
        <w:pStyle w:val="Prrafodelista"/>
        <w:spacing w:line="360" w:lineRule="auto"/>
        <w:ind w:left="0"/>
        <w:jc w:val="both"/>
        <w:rPr>
          <w:rFonts w:ascii="Palatino Linotype" w:eastAsia="Calibri" w:hAnsi="Palatino Linotype" w:cs="Arial"/>
          <w:color w:val="000000" w:themeColor="text1"/>
          <w:sz w:val="24"/>
        </w:rPr>
      </w:pPr>
    </w:p>
    <w:p w14:paraId="4400CFB5" w14:textId="77777777" w:rsidR="00DD1A4E" w:rsidRPr="00FC7697" w:rsidRDefault="00DD1A4E" w:rsidP="00FC7697">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C7697">
        <w:rPr>
          <w:rFonts w:ascii="Palatino Linotype" w:eastAsia="Calibri" w:hAnsi="Palatino Linotype" w:cs="Arial"/>
          <w:color w:val="000000" w:themeColor="text1"/>
          <w:sz w:val="24"/>
        </w:rPr>
        <w:t>Así como el artículo 5 fracción III, párrafo vigésimo noveno, trigésimo y trigésimo primero, de la Constitución Política del Estado Libre y Soberano de México, que determina lo siguiente:</w:t>
      </w:r>
    </w:p>
    <w:p w14:paraId="551D6003"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r w:rsidRPr="00FC7697">
        <w:rPr>
          <w:rFonts w:ascii="Palatino Linotype" w:eastAsia="Palatino Linotype" w:hAnsi="Palatino Linotype" w:cs="Palatino Linotype"/>
          <w:b/>
          <w:i/>
          <w:color w:val="000000" w:themeColor="text1"/>
          <w:sz w:val="24"/>
        </w:rPr>
        <w:t>Artículo 5.-</w:t>
      </w:r>
      <w:r w:rsidRPr="00FC7697">
        <w:rPr>
          <w:rFonts w:ascii="Palatino Linotype" w:eastAsia="Palatino Linotype" w:hAnsi="Palatino Linotype" w:cs="Palatino Linotype"/>
          <w:i/>
          <w:color w:val="000000" w:themeColor="text1"/>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2F9359E"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p>
    <w:p w14:paraId="0D8AE922"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Toda persona en el Estado de México, tiene derecho al libre acceso a la información plural y oportuna, así como a buscar recibir y difundir información e ideas de toda índole por cualquier medio de expresión.</w:t>
      </w:r>
    </w:p>
    <w:p w14:paraId="251E850F"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p>
    <w:p w14:paraId="1EE363C6"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El derecho a la información será garantizado por el Estado. La ley establecerá las previsiones que permitan asegurar la protección, el respeto y la difusión de este derecho.</w:t>
      </w:r>
    </w:p>
    <w:p w14:paraId="147755CF"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123A67D"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III. Toda persona, sin necesidad de acreditar interés alguno o justificar su utilización, tendrá acceso gratuito a la información pública, a sus datos personales o a la rectificación de éstos;</w:t>
      </w:r>
    </w:p>
    <w:p w14:paraId="0FB6DD68"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p>
    <w:p w14:paraId="7558AA02" w14:textId="77777777" w:rsidR="00DD1A4E" w:rsidRPr="00FC7697" w:rsidRDefault="00DD1A4E" w:rsidP="00FC7697">
      <w:pPr>
        <w:pStyle w:val="Prrafodelista"/>
        <w:tabs>
          <w:tab w:val="left" w:pos="8505"/>
        </w:tabs>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C7697">
        <w:rPr>
          <w:rFonts w:ascii="Palatino Linotype" w:eastAsia="Palatino Linotype" w:hAnsi="Palatino Linotype" w:cs="Palatino Linotype"/>
          <w:color w:val="000000" w:themeColor="text1"/>
          <w:sz w:val="24"/>
        </w:rPr>
        <w:t>(Sic)</w:t>
      </w:r>
    </w:p>
    <w:p w14:paraId="657EF6A6" w14:textId="77777777" w:rsidR="00DD1A4E" w:rsidRPr="00FC7697" w:rsidRDefault="00DD1A4E" w:rsidP="00FC7697">
      <w:pPr>
        <w:tabs>
          <w:tab w:val="left" w:pos="7655"/>
          <w:tab w:val="left" w:pos="8505"/>
        </w:tabs>
        <w:jc w:val="both"/>
        <w:rPr>
          <w:rFonts w:ascii="Palatino Linotype" w:eastAsia="Palatino Linotype" w:hAnsi="Palatino Linotype" w:cs="Palatino Linotype"/>
          <w:i/>
          <w:color w:val="000000" w:themeColor="text1"/>
        </w:rPr>
      </w:pPr>
    </w:p>
    <w:p w14:paraId="52C93C1C" w14:textId="77777777" w:rsidR="00DD1A4E" w:rsidRPr="00FC7697" w:rsidRDefault="00DD1A4E" w:rsidP="00FC7697">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C7697">
        <w:rPr>
          <w:rFonts w:ascii="Palatino Linotype" w:eastAsia="Calibri" w:hAnsi="Palatino Linotype" w:cs="Arial"/>
          <w:color w:val="000000" w:themeColor="text1"/>
          <w:sz w:val="24"/>
        </w:rPr>
        <w:t>Por otra parte, del contenido del artículo 1 de la Constitución Política de los Estados Unidos mexicanos, se destaca lo siguiente:</w:t>
      </w:r>
    </w:p>
    <w:p w14:paraId="4D2D5E71" w14:textId="77777777" w:rsidR="00DD1A4E" w:rsidRPr="00FC7697" w:rsidRDefault="00DD1A4E" w:rsidP="00FC7697">
      <w:pPr>
        <w:pStyle w:val="Prrafodelista"/>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w:t>
      </w:r>
      <w:r w:rsidRPr="00FC7697">
        <w:rPr>
          <w:rFonts w:ascii="Palatino Linotype" w:eastAsia="Palatino Linotype" w:hAnsi="Palatino Linotype" w:cs="Palatino Linotype"/>
          <w:b/>
          <w:i/>
          <w:color w:val="000000" w:themeColor="text1"/>
          <w:sz w:val="24"/>
        </w:rPr>
        <w:t>Artículo 1</w:t>
      </w:r>
      <w:r w:rsidRPr="00FC7697">
        <w:rPr>
          <w:rFonts w:ascii="Palatino Linotype" w:eastAsia="Palatino Linotype" w:hAnsi="Palatino Linotype" w:cs="Palatino Linotype"/>
          <w:i/>
          <w:color w:val="000000" w:themeColor="text1"/>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08CFDA6" w14:textId="77777777" w:rsidR="00DD1A4E" w:rsidRPr="00FC7697" w:rsidRDefault="00DD1A4E" w:rsidP="00FC7697">
      <w:pPr>
        <w:pStyle w:val="Prrafodelista"/>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Las normas relativas a los derechos humanos se interpretarán de conformidad con esta Constitución y con los tratados internacionales de la materia favoreciendo en todo tiempo a las personas la protección más amplia.</w:t>
      </w:r>
    </w:p>
    <w:p w14:paraId="1BEBB906" w14:textId="77777777" w:rsidR="00DD1A4E" w:rsidRPr="00FC7697" w:rsidRDefault="00DD1A4E" w:rsidP="00FC7697">
      <w:pPr>
        <w:pStyle w:val="Prrafodelista"/>
        <w:ind w:left="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i/>
          <w:color w:val="000000" w:themeColor="text1"/>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25EE5A" w14:textId="77777777" w:rsidR="00DD1A4E" w:rsidRPr="00FC7697" w:rsidRDefault="00DD1A4E" w:rsidP="00FC7697">
      <w:pPr>
        <w:spacing w:line="360" w:lineRule="auto"/>
        <w:jc w:val="both"/>
        <w:rPr>
          <w:rFonts w:ascii="Palatino Linotype" w:eastAsia="Calibri" w:hAnsi="Palatino Linotype" w:cs="Arial"/>
          <w:color w:val="000000" w:themeColor="text1"/>
        </w:rPr>
      </w:pPr>
    </w:p>
    <w:p w14:paraId="7335BDFF" w14:textId="77777777" w:rsidR="00DD1A4E" w:rsidRPr="00FC7697" w:rsidRDefault="00DD1A4E" w:rsidP="00FC7697">
      <w:pPr>
        <w:numPr>
          <w:ilvl w:val="0"/>
          <w:numId w:val="1"/>
        </w:numPr>
        <w:spacing w:line="360" w:lineRule="auto"/>
        <w:ind w:left="0" w:firstLine="0"/>
        <w:jc w:val="both"/>
        <w:rPr>
          <w:rFonts w:ascii="Palatino Linotype" w:eastAsia="Calibri" w:hAnsi="Palatino Linotype" w:cs="Arial"/>
          <w:color w:val="000000" w:themeColor="text1"/>
        </w:rPr>
      </w:pPr>
      <w:r w:rsidRPr="00FC7697">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FC7697">
        <w:rPr>
          <w:rFonts w:ascii="Palatino Linotype" w:eastAsia="Palatino Linotype" w:hAnsi="Palatino Linotype" w:cs="Palatino Linotype"/>
          <w:color w:val="000000" w:themeColor="text1"/>
          <w:lang w:val="es-ES" w:eastAsia="en-US"/>
        </w:rPr>
        <w:t xml:space="preserve"> </w:t>
      </w:r>
      <w:r w:rsidRPr="00FC7697">
        <w:rPr>
          <w:rFonts w:ascii="Palatino Linotype" w:eastAsia="Palatino Linotype" w:hAnsi="Palatino Linotype" w:cs="Palatino Linotype"/>
          <w:i/>
          <w:color w:val="000000" w:themeColor="text1"/>
          <w:lang w:val="es-ES" w:eastAsia="en-US"/>
        </w:rPr>
        <w:t>derecho fundamental exime a quien lo ejerce</w:t>
      </w:r>
      <w:r w:rsidRPr="00FC7697">
        <w:rPr>
          <w:rFonts w:ascii="Palatino Linotype" w:eastAsia="Palatino Linotype" w:hAnsi="Palatino Linotype" w:cs="Palatino Linotype"/>
          <w:color w:val="000000" w:themeColor="text1"/>
          <w:lang w:val="es-ES" w:eastAsia="en-US"/>
        </w:rPr>
        <w:t xml:space="preserve">, </w:t>
      </w:r>
      <w:r w:rsidRPr="00FC7697">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C6CE87" w14:textId="77777777" w:rsidR="00DD1A4E" w:rsidRPr="00FC7697" w:rsidRDefault="00DD1A4E" w:rsidP="00FC7697">
      <w:pPr>
        <w:spacing w:line="360" w:lineRule="auto"/>
        <w:contextualSpacing/>
        <w:jc w:val="both"/>
        <w:rPr>
          <w:rFonts w:ascii="Palatino Linotype" w:eastAsia="Calibri" w:hAnsi="Palatino Linotype" w:cs="Arial"/>
          <w:b/>
          <w:color w:val="000000" w:themeColor="text1"/>
        </w:rPr>
      </w:pPr>
    </w:p>
    <w:p w14:paraId="38EE0AA7" w14:textId="77777777" w:rsidR="00DD1A4E" w:rsidRPr="00FC7697" w:rsidRDefault="00DD1A4E" w:rsidP="00FC7697">
      <w:pPr>
        <w:numPr>
          <w:ilvl w:val="0"/>
          <w:numId w:val="1"/>
        </w:numPr>
        <w:spacing w:line="360" w:lineRule="auto"/>
        <w:ind w:left="0" w:firstLine="0"/>
        <w:jc w:val="both"/>
        <w:rPr>
          <w:rFonts w:ascii="Palatino Linotype" w:eastAsia="Calibri" w:hAnsi="Palatino Linotype" w:cs="Arial"/>
          <w:color w:val="000000" w:themeColor="text1"/>
        </w:rPr>
      </w:pPr>
      <w:r w:rsidRPr="00FC7697">
        <w:rPr>
          <w:rFonts w:ascii="Palatino Linotype" w:eastAsia="Calibri" w:hAnsi="Palatino Linotype" w:cs="Arial"/>
          <w:color w:val="000000" w:themeColor="text1"/>
        </w:rPr>
        <w:t xml:space="preserve">En consecuencia, dado lo expuesto y fundado con anterioridad, se estima que el requisito relativo al nombre del </w:t>
      </w:r>
      <w:r w:rsidRPr="00FC7697">
        <w:rPr>
          <w:rFonts w:ascii="Palatino Linotype" w:eastAsia="Calibri" w:hAnsi="Palatino Linotype" w:cs="Arial"/>
          <w:b/>
          <w:color w:val="000000" w:themeColor="text1"/>
        </w:rPr>
        <w:t>RECURRENTE</w:t>
      </w:r>
      <w:r w:rsidRPr="00FC7697">
        <w:rPr>
          <w:rFonts w:ascii="Palatino Linotype" w:eastAsia="Calibri" w:hAnsi="Palatino Linotype" w:cs="Arial"/>
          <w:color w:val="000000" w:themeColor="text1"/>
        </w:rPr>
        <w:t xml:space="preserve"> no constituye un presupuesto indispensable </w:t>
      </w:r>
      <w:r w:rsidRPr="00FC7697">
        <w:rPr>
          <w:rFonts w:ascii="Palatino Linotype" w:eastAsia="Calibri" w:hAnsi="Palatino Linotype" w:cs="Arial"/>
          <w:color w:val="000000" w:themeColor="text1"/>
        </w:rPr>
        <w:lastRenderedPageBreak/>
        <w:t>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F1B7B04" w14:textId="77777777" w:rsidR="00862213" w:rsidRPr="00FC7697" w:rsidRDefault="00862213" w:rsidP="00FC7697">
      <w:pPr>
        <w:spacing w:line="360" w:lineRule="auto"/>
        <w:jc w:val="both"/>
        <w:rPr>
          <w:rFonts w:ascii="Palatino Linotype" w:eastAsia="Palatino Linotype" w:hAnsi="Palatino Linotype" w:cs="Palatino Linotype"/>
          <w:color w:val="000000" w:themeColor="text1"/>
        </w:rPr>
      </w:pPr>
    </w:p>
    <w:p w14:paraId="7C4B13D4"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44A1E0" w14:textId="77777777" w:rsidR="00862213" w:rsidRPr="00FC7697" w:rsidRDefault="00862213" w:rsidP="00FC7697">
      <w:pPr>
        <w:spacing w:line="360" w:lineRule="auto"/>
        <w:jc w:val="both"/>
        <w:rPr>
          <w:rFonts w:ascii="Palatino Linotype" w:eastAsia="Palatino Linotype" w:hAnsi="Palatino Linotype" w:cs="Palatino Linotype"/>
          <w:b/>
          <w:color w:val="000000" w:themeColor="text1"/>
        </w:rPr>
      </w:pPr>
    </w:p>
    <w:p w14:paraId="4F0303F0" w14:textId="77777777" w:rsidR="00862213" w:rsidRPr="00FC7697" w:rsidRDefault="00333B45" w:rsidP="00FC7697">
      <w:pPr>
        <w:keepNext/>
        <w:keepLines/>
        <w:spacing w:line="360" w:lineRule="auto"/>
        <w:rPr>
          <w:rFonts w:ascii="Palatino Linotype" w:eastAsia="Palatino Linotype" w:hAnsi="Palatino Linotype" w:cs="Palatino Linotype"/>
          <w:b/>
          <w:color w:val="000000" w:themeColor="text1"/>
        </w:rPr>
      </w:pPr>
      <w:bookmarkStart w:id="5" w:name="_heading=h.zdiou7x9n0jm" w:colFirst="0" w:colLast="0"/>
      <w:bookmarkEnd w:id="5"/>
      <w:r w:rsidRPr="00FC7697">
        <w:rPr>
          <w:rFonts w:ascii="Palatino Linotype" w:eastAsia="Palatino Linotype" w:hAnsi="Palatino Linotype" w:cs="Palatino Linotype"/>
          <w:b/>
          <w:color w:val="000000" w:themeColor="text1"/>
        </w:rPr>
        <w:t>TERCERO. Planteamiento de la Litis.</w:t>
      </w:r>
    </w:p>
    <w:p w14:paraId="78B03457" w14:textId="77777777" w:rsidR="0065517A"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 xml:space="preserve">El particular solicitó </w:t>
      </w:r>
      <w:r w:rsidR="0065517A" w:rsidRPr="00FC7697">
        <w:rPr>
          <w:rFonts w:ascii="Palatino Linotype" w:eastAsia="Palatino Linotype" w:hAnsi="Palatino Linotype" w:cs="Palatino Linotype"/>
          <w:color w:val="000000" w:themeColor="text1"/>
        </w:rPr>
        <w:t xml:space="preserve">de </w:t>
      </w:r>
      <w:r w:rsidR="00456E9C" w:rsidRPr="00FC7697">
        <w:rPr>
          <w:rFonts w:ascii="Palatino Linotype" w:eastAsia="Palatino Linotype" w:hAnsi="Palatino Linotype" w:cs="Palatino Linotype"/>
          <w:b/>
          <w:color w:val="000000" w:themeColor="text1"/>
        </w:rPr>
        <w:t>l</w:t>
      </w:r>
      <w:r w:rsidR="0065517A" w:rsidRPr="00FC7697">
        <w:rPr>
          <w:rFonts w:ascii="Palatino Linotype" w:eastAsia="Palatino Linotype" w:hAnsi="Palatino Linotype" w:cs="Palatino Linotype"/>
          <w:b/>
          <w:color w:val="000000" w:themeColor="text1"/>
        </w:rPr>
        <w:t>as denuncias recibidas en el Órgano Interno de Control durante el año 2024:</w:t>
      </w:r>
    </w:p>
    <w:p w14:paraId="37CCAB3B" w14:textId="77777777" w:rsidR="0065517A" w:rsidRPr="00FC7697" w:rsidRDefault="0065517A" w:rsidP="00FC7697">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b/>
          <w:color w:val="000000" w:themeColor="text1"/>
          <w:sz w:val="24"/>
        </w:rPr>
        <w:t>Estatus que guardan</w:t>
      </w:r>
    </w:p>
    <w:p w14:paraId="500AB7A9" w14:textId="6E070D61" w:rsidR="0065517A" w:rsidRPr="00FC7697" w:rsidRDefault="0065517A" w:rsidP="00FC7697">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b/>
          <w:color w:val="000000" w:themeColor="text1"/>
          <w:sz w:val="24"/>
        </w:rPr>
        <w:t>Resolución de las denuncias concluidas</w:t>
      </w:r>
    </w:p>
    <w:p w14:paraId="6447A7B2"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0D68F91" w14:textId="6C08785F" w:rsidR="003E4882"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En respuesta, el </w:t>
      </w:r>
      <w:r w:rsidR="00DD1A4E" w:rsidRPr="00FC7697">
        <w:rPr>
          <w:rFonts w:ascii="Palatino Linotype" w:eastAsia="Palatino Linotype" w:hAnsi="Palatino Linotype" w:cs="Palatino Linotype"/>
          <w:b/>
          <w:color w:val="000000" w:themeColor="text1"/>
        </w:rPr>
        <w:t xml:space="preserve">SUJETO OBLIGADO, </w:t>
      </w:r>
      <w:r w:rsidR="00DD1A4E" w:rsidRPr="00FC7697">
        <w:rPr>
          <w:rFonts w:ascii="Palatino Linotype" w:eastAsia="Palatino Linotype" w:hAnsi="Palatino Linotype" w:cs="Palatino Linotype"/>
          <w:color w:val="000000" w:themeColor="text1"/>
        </w:rPr>
        <w:t xml:space="preserve">en primer momento, </w:t>
      </w:r>
      <w:r w:rsidR="00A2526C" w:rsidRPr="00FC7697">
        <w:rPr>
          <w:rFonts w:ascii="Palatino Linotype" w:eastAsia="Palatino Linotype" w:hAnsi="Palatino Linotype" w:cs="Palatino Linotype"/>
          <w:color w:val="000000" w:themeColor="text1"/>
        </w:rPr>
        <w:t>indicó que</w:t>
      </w:r>
      <w:r w:rsidR="003E4882" w:rsidRPr="00FC7697">
        <w:rPr>
          <w:rFonts w:ascii="Palatino Linotype" w:eastAsia="Palatino Linotype" w:hAnsi="Palatino Linotype" w:cs="Palatino Linotype"/>
          <w:color w:val="000000" w:themeColor="text1"/>
        </w:rPr>
        <w:t xml:space="preserve"> </w:t>
      </w:r>
      <w:r w:rsidR="0065517A" w:rsidRPr="00FC7697">
        <w:rPr>
          <w:rFonts w:ascii="Palatino Linotype" w:eastAsia="Palatino Linotype" w:hAnsi="Palatino Linotype" w:cs="Palatino Linotype"/>
          <w:color w:val="000000" w:themeColor="text1"/>
        </w:rPr>
        <w:t>mediante Acuerdo CT/SE/747/02/2025, se aprobó la Clasificación de la información por un periodo de tres años, correspondiente a las denuncias recibidas en el Órgano Interno de Control durante el año 2024</w:t>
      </w:r>
      <w:r w:rsidR="003E4882" w:rsidRPr="00FC7697">
        <w:rPr>
          <w:rFonts w:ascii="Palatino Linotype" w:eastAsia="Palatino Linotype" w:hAnsi="Palatino Linotype" w:cs="Palatino Linotype"/>
          <w:color w:val="000000" w:themeColor="text1"/>
        </w:rPr>
        <w:t>.</w:t>
      </w:r>
    </w:p>
    <w:p w14:paraId="1C591EC5" w14:textId="32A03373" w:rsidR="00862213" w:rsidRPr="00FC7697" w:rsidRDefault="00333B45" w:rsidP="00FC7697">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 xml:space="preserve">El </w:t>
      </w:r>
      <w:r w:rsidRPr="00FC7697">
        <w:rPr>
          <w:rFonts w:ascii="Palatino Linotype" w:eastAsia="Palatino Linotype" w:hAnsi="Palatino Linotype" w:cs="Palatino Linotype"/>
          <w:b/>
          <w:color w:val="000000" w:themeColor="text1"/>
        </w:rPr>
        <w:t>RECURRENTE</w:t>
      </w:r>
      <w:r w:rsidRPr="00FC7697">
        <w:rPr>
          <w:rFonts w:ascii="Palatino Linotype" w:eastAsia="Palatino Linotype" w:hAnsi="Palatino Linotype" w:cs="Palatino Linotype"/>
          <w:color w:val="000000" w:themeColor="text1"/>
        </w:rPr>
        <w:t xml:space="preserve">, se inconformó por la negativa de la información solicitada, en los siguientes términos: </w:t>
      </w:r>
      <w:r w:rsidRPr="00FC7697">
        <w:rPr>
          <w:rFonts w:ascii="Palatino Linotype" w:eastAsia="Palatino Linotype" w:hAnsi="Palatino Linotype" w:cs="Palatino Linotype"/>
          <w:i/>
          <w:color w:val="000000" w:themeColor="text1"/>
        </w:rPr>
        <w:t>“</w:t>
      </w:r>
      <w:r w:rsidR="0065517A" w:rsidRPr="00FC7697">
        <w:rPr>
          <w:rFonts w:ascii="Palatino Linotype" w:eastAsia="Palatino Linotype" w:hAnsi="Palatino Linotype" w:cs="Palatino Linotype"/>
          <w:i/>
          <w:color w:val="000000" w:themeColor="text1"/>
        </w:rPr>
        <w:t>no entrega la informaicón solicitada</w:t>
      </w:r>
      <w:r w:rsidRPr="00FC7697">
        <w:rPr>
          <w:rFonts w:ascii="Palatino Linotype" w:eastAsia="Palatino Linotype" w:hAnsi="Palatino Linotype" w:cs="Palatino Linotype"/>
          <w:i/>
          <w:color w:val="000000" w:themeColor="text1"/>
        </w:rPr>
        <w:t>.” (Sic)</w:t>
      </w:r>
    </w:p>
    <w:p w14:paraId="21FE2078"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D305836"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 xml:space="preserve">En dichas condiciones, la </w:t>
      </w:r>
      <w:r w:rsidRPr="00FC7697">
        <w:rPr>
          <w:rFonts w:ascii="Palatino Linotype" w:eastAsia="Palatino Linotype" w:hAnsi="Palatino Linotype" w:cs="Palatino Linotype"/>
          <w:i/>
          <w:color w:val="000000" w:themeColor="text1"/>
        </w:rPr>
        <w:t>Litis</w:t>
      </w:r>
      <w:r w:rsidRPr="00FC769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C7697">
        <w:rPr>
          <w:rFonts w:ascii="Palatino Linotype" w:eastAsia="Palatino Linotype" w:hAnsi="Palatino Linotype" w:cs="Palatino Linotype"/>
          <w:b/>
          <w:color w:val="000000" w:themeColor="text1"/>
        </w:rPr>
        <w:t xml:space="preserve">fracción I </w:t>
      </w:r>
      <w:r w:rsidRPr="00FC7697">
        <w:rPr>
          <w:rFonts w:ascii="Palatino Linotype" w:eastAsia="Palatino Linotype" w:hAnsi="Palatino Linotype" w:cs="Palatino Linotype"/>
          <w:color w:val="000000" w:themeColor="text1"/>
        </w:rPr>
        <w:t>de la Ley</w:t>
      </w:r>
      <w:r w:rsidRPr="00FC7697">
        <w:rPr>
          <w:rFonts w:ascii="Palatino Linotype" w:eastAsia="Palatino Linotype" w:hAnsi="Palatino Linotype" w:cs="Palatino Linotype"/>
          <w:b/>
          <w:color w:val="000000" w:themeColor="text1"/>
        </w:rPr>
        <w:t xml:space="preserve"> de Transparencia y Acceso a la Información Pública del Estado de </w:t>
      </w:r>
      <w:r w:rsidRPr="00FC7697">
        <w:rPr>
          <w:rFonts w:ascii="Palatino Linotype" w:eastAsia="Palatino Linotype" w:hAnsi="Palatino Linotype" w:cs="Palatino Linotype"/>
          <w:color w:val="000000" w:themeColor="text1"/>
        </w:rPr>
        <w:t>México</w:t>
      </w:r>
      <w:r w:rsidRPr="00FC7697">
        <w:rPr>
          <w:rFonts w:ascii="Palatino Linotype" w:eastAsia="Palatino Linotype" w:hAnsi="Palatino Linotype" w:cs="Palatino Linotype"/>
          <w:b/>
          <w:color w:val="000000" w:themeColor="text1"/>
        </w:rPr>
        <w:t xml:space="preserve"> y Municipios</w:t>
      </w:r>
      <w:r w:rsidRPr="00FC7697">
        <w:rPr>
          <w:rFonts w:ascii="Palatino Linotype" w:eastAsia="Palatino Linotype" w:hAnsi="Palatino Linotype" w:cs="Palatino Linotype"/>
          <w:color w:val="000000" w:themeColor="text1"/>
        </w:rPr>
        <w:t xml:space="preserve">; fracción que determina la hipótesis jurídica relativa a </w:t>
      </w:r>
      <w:r w:rsidRPr="00FC7697">
        <w:rPr>
          <w:rFonts w:ascii="Palatino Linotype" w:eastAsia="Palatino Linotype" w:hAnsi="Palatino Linotype" w:cs="Palatino Linotype"/>
          <w:b/>
          <w:color w:val="000000" w:themeColor="text1"/>
        </w:rPr>
        <w:t xml:space="preserve">la negativa de la información solicitada </w:t>
      </w:r>
      <w:r w:rsidRPr="00FC7697">
        <w:rPr>
          <w:rFonts w:ascii="Palatino Linotype" w:eastAsia="Palatino Linotype" w:hAnsi="Palatino Linotype" w:cs="Palatino Linotype"/>
          <w:color w:val="000000" w:themeColor="text1"/>
        </w:rPr>
        <w:t xml:space="preserve">por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contexto del cual se dolió </w:t>
      </w:r>
      <w:r w:rsidRPr="00FC7697">
        <w:rPr>
          <w:rFonts w:ascii="Palatino Linotype" w:eastAsia="Palatino Linotype" w:hAnsi="Palatino Linotype" w:cs="Palatino Linotype"/>
          <w:b/>
          <w:color w:val="000000" w:themeColor="text1"/>
        </w:rPr>
        <w:t xml:space="preserve">EL RECURRENTE </w:t>
      </w:r>
      <w:r w:rsidRPr="00FC7697">
        <w:rPr>
          <w:rFonts w:ascii="Palatino Linotype" w:eastAsia="Palatino Linotype" w:hAnsi="Palatino Linotype" w:cs="Palatino Linotype"/>
          <w:color w:val="000000" w:themeColor="text1"/>
        </w:rPr>
        <w:t>al momento de interponer su inconformidad.</w:t>
      </w:r>
    </w:p>
    <w:p w14:paraId="32B4E76F"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11F62AA" w14:textId="77777777" w:rsidR="00862213" w:rsidRPr="00FC7697" w:rsidRDefault="00333B45" w:rsidP="00FC7697">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j0f47segzrf" w:colFirst="0" w:colLast="0"/>
      <w:bookmarkEnd w:id="6"/>
      <w:r w:rsidRPr="00FC7697">
        <w:rPr>
          <w:rFonts w:ascii="Palatino Linotype" w:eastAsia="Palatino Linotype" w:hAnsi="Palatino Linotype" w:cs="Palatino Linotype"/>
          <w:b/>
          <w:color w:val="000000" w:themeColor="text1"/>
          <w:sz w:val="24"/>
          <w:szCs w:val="24"/>
        </w:rPr>
        <w:t>CUARTO. Del estudio y resolución del recurso de revisión.</w:t>
      </w:r>
    </w:p>
    <w:p w14:paraId="387BBD69" w14:textId="77777777" w:rsidR="00862213" w:rsidRPr="00FC7697" w:rsidRDefault="00333B45" w:rsidP="00FC7697">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Del derecho de acceso a la información.</w:t>
      </w:r>
    </w:p>
    <w:p w14:paraId="7E1E4340"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A06F3D8"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7C5A094"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Definiendo el Derecho de Acceso a la Información Pública como: </w:t>
      </w:r>
      <w:r w:rsidRPr="00FC7697">
        <w:rPr>
          <w:rFonts w:ascii="Palatino Linotype" w:eastAsia="Palatino Linotype" w:hAnsi="Palatino Linotype" w:cs="Palatino Linotype"/>
          <w:i/>
          <w:color w:val="000000" w:themeColor="text1"/>
        </w:rPr>
        <w:t>La igualdad de oportunidades para recibir, buscar e impartir información</w:t>
      </w:r>
      <w:r w:rsidRPr="00FC7697">
        <w:rPr>
          <w:rFonts w:ascii="Palatino Linotype" w:eastAsia="Century Gothic" w:hAnsi="Palatino Linotype" w:cs="Century Gothic"/>
          <w:i/>
          <w:color w:val="000000" w:themeColor="text1"/>
          <w:vertAlign w:val="superscript"/>
        </w:rPr>
        <w:footnoteReference w:id="1"/>
      </w:r>
      <w:r w:rsidRPr="00FC769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C7697">
        <w:rPr>
          <w:rFonts w:ascii="Palatino Linotype" w:eastAsia="Century Gothic" w:hAnsi="Palatino Linotype" w:cs="Century Gothic"/>
          <w:i/>
          <w:color w:val="000000" w:themeColor="text1"/>
          <w:vertAlign w:val="superscript"/>
        </w:rPr>
        <w:footnoteReference w:id="2"/>
      </w:r>
      <w:r w:rsidRPr="00FC7697">
        <w:rPr>
          <w:rFonts w:ascii="Palatino Linotype" w:eastAsia="Palatino Linotype" w:hAnsi="Palatino Linotype" w:cs="Palatino Linotype"/>
          <w:color w:val="000000" w:themeColor="text1"/>
        </w:rPr>
        <w:t>que se constituye como una herramienta fundamental para ejercer</w:t>
      </w:r>
      <w:r w:rsidRPr="00FC7697">
        <w:rPr>
          <w:rFonts w:ascii="Palatino Linotype" w:eastAsia="Palatino Linotype" w:hAnsi="Palatino Linotype" w:cs="Palatino Linotype"/>
          <w:i/>
          <w:color w:val="000000" w:themeColor="text1"/>
        </w:rPr>
        <w:t xml:space="preserve"> el control </w:t>
      </w:r>
      <w:r w:rsidRPr="00FC7697">
        <w:rPr>
          <w:rFonts w:ascii="Palatino Linotype" w:eastAsia="Palatino Linotype" w:hAnsi="Palatino Linotype" w:cs="Palatino Linotype"/>
          <w:i/>
          <w:color w:val="000000" w:themeColor="text1"/>
        </w:rPr>
        <w:lastRenderedPageBreak/>
        <w:t>democrático de las gestiones estatales, de forma tal que puedan cuestionar, indagar y considerar si se está dando un adecuado cumplimiento a las funciones públicas,</w:t>
      </w:r>
      <w:r w:rsidRPr="00FC7697">
        <w:rPr>
          <w:rFonts w:ascii="Palatino Linotype" w:eastAsia="Century Gothic" w:hAnsi="Palatino Linotype" w:cs="Century Gothic"/>
          <w:i/>
          <w:color w:val="000000" w:themeColor="text1"/>
          <w:vertAlign w:val="superscript"/>
        </w:rPr>
        <w:footnoteReference w:id="3"/>
      </w:r>
      <w:r w:rsidRPr="00FC7697">
        <w:rPr>
          <w:rFonts w:ascii="Palatino Linotype" w:eastAsia="Palatino Linotype" w:hAnsi="Palatino Linotype" w:cs="Palatino Linotype"/>
          <w:color w:val="000000" w:themeColor="text1"/>
        </w:rPr>
        <w:t>fomentando</w:t>
      </w:r>
      <w:r w:rsidRPr="00FC7697">
        <w:rPr>
          <w:rFonts w:ascii="Palatino Linotype" w:eastAsia="Palatino Linotype" w:hAnsi="Palatino Linotype" w:cs="Palatino Linotype"/>
          <w:i/>
          <w:color w:val="000000" w:themeColor="text1"/>
        </w:rPr>
        <w:t xml:space="preserve"> la transparencia de las actividades estatales y </w:t>
      </w:r>
      <w:r w:rsidRPr="00FC7697">
        <w:rPr>
          <w:rFonts w:ascii="Palatino Linotype" w:eastAsia="Palatino Linotype" w:hAnsi="Palatino Linotype" w:cs="Palatino Linotype"/>
          <w:color w:val="000000" w:themeColor="text1"/>
        </w:rPr>
        <w:t>promoviendo</w:t>
      </w:r>
      <w:r w:rsidRPr="00FC7697">
        <w:rPr>
          <w:rFonts w:ascii="Palatino Linotype" w:eastAsia="Palatino Linotype" w:hAnsi="Palatino Linotype" w:cs="Palatino Linotype"/>
          <w:i/>
          <w:color w:val="000000" w:themeColor="text1"/>
        </w:rPr>
        <w:t xml:space="preserve"> la responsabilidad de los funcionarios sobre su gestión pública,</w:t>
      </w:r>
      <w:r w:rsidRPr="00FC7697">
        <w:rPr>
          <w:rFonts w:ascii="Palatino Linotype" w:eastAsia="Century Gothic" w:hAnsi="Palatino Linotype" w:cs="Century Gothic"/>
          <w:i/>
          <w:color w:val="000000" w:themeColor="text1"/>
          <w:vertAlign w:val="superscript"/>
        </w:rPr>
        <w:footnoteReference w:id="4"/>
      </w:r>
      <w:r w:rsidRPr="00FC7697">
        <w:rPr>
          <w:rFonts w:ascii="Palatino Linotype" w:eastAsia="Palatino Linotype" w:hAnsi="Palatino Linotype" w:cs="Palatino Linotype"/>
          <w:color w:val="000000" w:themeColor="text1"/>
        </w:rPr>
        <w:t>que permite</w:t>
      </w:r>
      <w:r w:rsidRPr="00FC769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3AE11F3"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7F37C5B"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71F8F08" w14:textId="77777777" w:rsidR="00862213" w:rsidRPr="00FC7697" w:rsidRDefault="00333B45" w:rsidP="00FC7697">
      <w:pPr>
        <w:tabs>
          <w:tab w:val="left" w:pos="7655"/>
        </w:tabs>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Artículo 1.-</w:t>
      </w:r>
      <w:r w:rsidRPr="00FC7697">
        <w:rPr>
          <w:rFonts w:ascii="Palatino Linotype" w:eastAsia="Palatino Linotype" w:hAnsi="Palatino Linotype" w:cs="Palatino Linotype"/>
          <w:i/>
          <w:color w:val="000000" w:themeColor="text1"/>
        </w:rPr>
        <w:t xml:space="preserve"> </w:t>
      </w:r>
    </w:p>
    <w:p w14:paraId="60BEDF99" w14:textId="77777777" w:rsidR="00862213" w:rsidRPr="00FC7697" w:rsidRDefault="00333B45" w:rsidP="00FC7697">
      <w:pPr>
        <w:tabs>
          <w:tab w:val="left" w:pos="7655"/>
        </w:tabs>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1594EB8B" w14:textId="77777777" w:rsidR="00862213" w:rsidRPr="00FC7697" w:rsidRDefault="00333B45" w:rsidP="00FC7697">
      <w:pPr>
        <w:tabs>
          <w:tab w:val="left" w:pos="7655"/>
        </w:tabs>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Todas las</w:t>
      </w:r>
      <w:r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1CE9BF" w14:textId="77777777" w:rsidR="00862213" w:rsidRPr="00FC7697" w:rsidRDefault="00333B45" w:rsidP="00FC7697">
      <w:pPr>
        <w:tabs>
          <w:tab w:val="left" w:pos="7655"/>
        </w:tabs>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color w:val="000000" w:themeColor="text1"/>
        </w:rPr>
        <w:t>”.</w:t>
      </w:r>
    </w:p>
    <w:p w14:paraId="29400B58" w14:textId="77777777" w:rsidR="00862213" w:rsidRPr="00FC7697" w:rsidRDefault="00862213" w:rsidP="00FC7697">
      <w:pPr>
        <w:spacing w:line="360" w:lineRule="auto"/>
        <w:jc w:val="both"/>
        <w:rPr>
          <w:rFonts w:ascii="Palatino Linotype" w:eastAsia="Palatino Linotype" w:hAnsi="Palatino Linotype" w:cs="Palatino Linotype"/>
          <w:color w:val="000000" w:themeColor="text1"/>
        </w:rPr>
      </w:pPr>
    </w:p>
    <w:p w14:paraId="19000956"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172DDF8"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BA2FA3"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w:t>
      </w:r>
      <w:r w:rsidRPr="00FC7697">
        <w:rPr>
          <w:rFonts w:ascii="Palatino Linotype" w:eastAsia="Palatino Linotype" w:hAnsi="Palatino Linotype" w:cs="Palatino Linotype"/>
          <w:color w:val="000000" w:themeColor="text1"/>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24ACAC47" w14:textId="77777777" w:rsidR="00862213" w:rsidRPr="00FC7697" w:rsidRDefault="00333B45" w:rsidP="00FC7697">
      <w:pPr>
        <w:tabs>
          <w:tab w:val="left" w:pos="8477"/>
        </w:tabs>
        <w:spacing w:after="24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Constitución Política de los Estados Unidos Mexicanos</w:t>
      </w:r>
    </w:p>
    <w:p w14:paraId="0F59F4FD"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“Artículo 6.</w:t>
      </w:r>
    </w:p>
    <w:p w14:paraId="0918558C"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059681DA"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Para efectos de lo dispuesto en el presente artículo se observará lo siguiente:</w:t>
      </w:r>
    </w:p>
    <w:p w14:paraId="7A003F31"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A</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Para el ejercicio del derecho de acceso a la información</w:t>
      </w:r>
      <w:r w:rsidRPr="00FC7697">
        <w:rPr>
          <w:rFonts w:ascii="Palatino Linotype" w:eastAsia="Palatino Linotype" w:hAnsi="Palatino Linotype" w:cs="Palatino Linotype"/>
          <w:i/>
          <w:color w:val="000000" w:themeColor="text1"/>
        </w:rPr>
        <w:t xml:space="preserve">, la Federación y </w:t>
      </w:r>
      <w:r w:rsidRPr="00FC769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76852113"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 Toda la información en posesión de cualquier</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autoridad</w:t>
      </w:r>
      <w:r w:rsidRPr="00FC769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C7697">
        <w:rPr>
          <w:rFonts w:ascii="Palatino Linotype" w:eastAsia="Palatino Linotype" w:hAnsi="Palatino Linotype" w:cs="Palatino Linotype"/>
          <w:b/>
          <w:i/>
          <w:color w:val="000000" w:themeColor="text1"/>
        </w:rPr>
        <w:t>municipal</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es pública</w:t>
      </w:r>
      <w:r w:rsidRPr="00FC769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C769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C769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C52D3DB" w14:textId="77777777" w:rsidR="00862213" w:rsidRPr="00FC7697" w:rsidRDefault="00862213" w:rsidP="00FC7697">
      <w:pPr>
        <w:tabs>
          <w:tab w:val="left" w:pos="567"/>
          <w:tab w:val="left" w:pos="8477"/>
        </w:tabs>
        <w:spacing w:before="240"/>
        <w:jc w:val="both"/>
        <w:rPr>
          <w:rFonts w:ascii="Palatino Linotype" w:eastAsia="Palatino Linotype" w:hAnsi="Palatino Linotype" w:cs="Palatino Linotype"/>
          <w:b/>
          <w:i/>
          <w:color w:val="000000" w:themeColor="text1"/>
        </w:rPr>
      </w:pPr>
    </w:p>
    <w:p w14:paraId="40965F6F" w14:textId="77777777" w:rsidR="00862213" w:rsidRPr="00FC7697" w:rsidRDefault="00333B45" w:rsidP="00FC7697">
      <w:pPr>
        <w:tabs>
          <w:tab w:val="left" w:pos="8477"/>
        </w:tabs>
        <w:spacing w:after="24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Constitución Política del Estado Libre y Soberano de México</w:t>
      </w:r>
    </w:p>
    <w:p w14:paraId="63D80E4C"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“Artículo 5</w:t>
      </w:r>
      <w:r w:rsidRPr="00FC7697">
        <w:rPr>
          <w:rFonts w:ascii="Palatino Linotype" w:eastAsia="Palatino Linotype" w:hAnsi="Palatino Linotype" w:cs="Palatino Linotype"/>
          <w:i/>
          <w:color w:val="000000" w:themeColor="text1"/>
        </w:rPr>
        <w:t xml:space="preserve">.- </w:t>
      </w:r>
    </w:p>
    <w:p w14:paraId="72A965CE"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67B374C3"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C7697">
        <w:rPr>
          <w:rFonts w:ascii="Palatino Linotype" w:eastAsia="Palatino Linotype" w:hAnsi="Palatino Linotype" w:cs="Palatino Linotype"/>
          <w:i/>
          <w:color w:val="000000" w:themeColor="text1"/>
        </w:rPr>
        <w:t>.</w:t>
      </w:r>
    </w:p>
    <w:p w14:paraId="6A935074"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0825665" w14:textId="77777777" w:rsidR="00862213" w:rsidRPr="00FC7697" w:rsidRDefault="00333B45" w:rsidP="00FC7697">
      <w:pPr>
        <w:tabs>
          <w:tab w:val="left" w:pos="8477"/>
        </w:tabs>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lastRenderedPageBreak/>
        <w:t>Este derecho se regirá por los principios y bases siguientes</w:t>
      </w:r>
      <w:r w:rsidRPr="00FC7697">
        <w:rPr>
          <w:rFonts w:ascii="Palatino Linotype" w:eastAsia="Palatino Linotype" w:hAnsi="Palatino Linotype" w:cs="Palatino Linotype"/>
          <w:i/>
          <w:color w:val="000000" w:themeColor="text1"/>
        </w:rPr>
        <w:t>:</w:t>
      </w:r>
    </w:p>
    <w:p w14:paraId="13393BE2" w14:textId="3E2E57D2" w:rsidR="00862213" w:rsidRDefault="00333B45" w:rsidP="00A2750C">
      <w:pPr>
        <w:pStyle w:val="Prrafodelista"/>
        <w:numPr>
          <w:ilvl w:val="0"/>
          <w:numId w:val="29"/>
        </w:numPr>
        <w:tabs>
          <w:tab w:val="left" w:pos="8477"/>
        </w:tabs>
        <w:spacing w:before="240" w:after="240"/>
        <w:jc w:val="both"/>
        <w:rPr>
          <w:rFonts w:ascii="Palatino Linotype" w:eastAsia="Palatino Linotype" w:hAnsi="Palatino Linotype" w:cs="Palatino Linotype"/>
          <w:i/>
          <w:color w:val="000000" w:themeColor="text1"/>
        </w:rPr>
      </w:pPr>
      <w:r w:rsidRPr="00A2750C">
        <w:rPr>
          <w:rFonts w:ascii="Palatino Linotype" w:eastAsia="Palatino Linotype" w:hAnsi="Palatino Linotype" w:cs="Palatino Linotype"/>
          <w:b/>
          <w:i/>
          <w:color w:val="000000" w:themeColor="text1"/>
        </w:rPr>
        <w:t>Toda la información en posesión de cualquier autoridad, entidad, órgano y organismos de los</w:t>
      </w:r>
      <w:r w:rsidRPr="00A2750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2750C">
        <w:rPr>
          <w:rFonts w:ascii="Palatino Linotype" w:eastAsia="Palatino Linotype" w:hAnsi="Palatino Linotype" w:cs="Palatino Linotype"/>
          <w:b/>
          <w:i/>
          <w:color w:val="000000" w:themeColor="text1"/>
        </w:rPr>
        <w:t>municipales</w:t>
      </w:r>
      <w:r w:rsidRPr="00A2750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2750C">
        <w:rPr>
          <w:rFonts w:ascii="Palatino Linotype" w:eastAsia="Palatino Linotype" w:hAnsi="Palatino Linotype" w:cs="Palatino Linotype"/>
          <w:b/>
          <w:i/>
          <w:color w:val="000000" w:themeColor="text1"/>
        </w:rPr>
        <w:t>es pública</w:t>
      </w:r>
      <w:r w:rsidRPr="00A2750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2750C">
        <w:rPr>
          <w:rFonts w:ascii="Palatino Linotype" w:eastAsia="Palatino Linotype" w:hAnsi="Palatino Linotype" w:cs="Palatino Linotype"/>
          <w:b/>
          <w:i/>
          <w:color w:val="000000" w:themeColor="text1"/>
        </w:rPr>
        <w:t>En la interpretación de este derecho deberá prevalecer el principio de máxima publicidad</w:t>
      </w:r>
      <w:r w:rsidRPr="00A2750C">
        <w:rPr>
          <w:rFonts w:ascii="Palatino Linotype" w:eastAsia="Palatino Linotype" w:hAnsi="Palatino Linotype" w:cs="Palatino Linotype"/>
          <w:i/>
          <w:color w:val="000000" w:themeColor="text1"/>
        </w:rPr>
        <w:t xml:space="preserve">. </w:t>
      </w:r>
      <w:r w:rsidRPr="00A2750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2750C">
        <w:rPr>
          <w:rFonts w:ascii="Palatino Linotype" w:eastAsia="Palatino Linotype" w:hAnsi="Palatino Linotype" w:cs="Palatino Linotype"/>
          <w:i/>
          <w:color w:val="000000" w:themeColor="text1"/>
        </w:rPr>
        <w:t>, la ley determinará los supuestos específicos bajo los cuales procederá la declaración de i</w:t>
      </w:r>
      <w:r w:rsidR="00A2750C">
        <w:rPr>
          <w:rFonts w:ascii="Palatino Linotype" w:eastAsia="Palatino Linotype" w:hAnsi="Palatino Linotype" w:cs="Palatino Linotype"/>
          <w:i/>
          <w:color w:val="000000" w:themeColor="text1"/>
        </w:rPr>
        <w:t>nexistencia de la información.</w:t>
      </w:r>
    </w:p>
    <w:p w14:paraId="12EBDF32" w14:textId="77777777" w:rsidR="00A2750C" w:rsidRPr="00A2750C" w:rsidRDefault="00A2750C" w:rsidP="00A2750C">
      <w:pPr>
        <w:pStyle w:val="Prrafodelista"/>
        <w:tabs>
          <w:tab w:val="left" w:pos="8477"/>
        </w:tabs>
        <w:spacing w:before="240" w:after="240"/>
        <w:ind w:left="1080"/>
        <w:jc w:val="both"/>
        <w:rPr>
          <w:rFonts w:ascii="Palatino Linotype" w:eastAsia="Palatino Linotype" w:hAnsi="Palatino Linotype" w:cs="Palatino Linotype"/>
          <w:i/>
          <w:color w:val="000000" w:themeColor="text1"/>
        </w:rPr>
      </w:pPr>
    </w:p>
    <w:p w14:paraId="15BB02C1" w14:textId="77777777" w:rsidR="00862213" w:rsidRPr="00FC7697" w:rsidRDefault="00333B45" w:rsidP="00FC7697">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C769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C7697">
        <w:rPr>
          <w:rFonts w:ascii="Palatino Linotype" w:eastAsia="Palatino Linotype" w:hAnsi="Palatino Linotype" w:cs="Palatino Linotype"/>
          <w:color w:val="000000" w:themeColor="text1"/>
        </w:rPr>
        <w:t>, contemplando el derecho de las personas con discapacidad y hablantes de lengua indígena.</w:t>
      </w:r>
    </w:p>
    <w:p w14:paraId="42655BB0" w14:textId="77777777" w:rsidR="00862213" w:rsidRPr="00FC7697" w:rsidRDefault="00862213" w:rsidP="00FC7697">
      <w:pPr>
        <w:spacing w:before="240" w:line="360" w:lineRule="auto"/>
        <w:jc w:val="both"/>
        <w:rPr>
          <w:rFonts w:ascii="Palatino Linotype" w:eastAsia="Palatino Linotype" w:hAnsi="Palatino Linotype" w:cs="Palatino Linotype"/>
          <w:color w:val="000000" w:themeColor="text1"/>
        </w:rPr>
      </w:pPr>
    </w:p>
    <w:p w14:paraId="457B43E8"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C7697">
        <w:rPr>
          <w:rFonts w:ascii="Palatino Linotype" w:eastAsia="Palatino Linotype" w:hAnsi="Palatino Linotype" w:cs="Palatino Linotype"/>
          <w:i/>
          <w:color w:val="000000" w:themeColor="text1"/>
        </w:rPr>
        <w:t>solicitudes de acceso a la información</w:t>
      </w:r>
      <w:r w:rsidRPr="00FC7697">
        <w:rPr>
          <w:rFonts w:ascii="Palatino Linotype" w:eastAsia="Palatino Linotype" w:hAnsi="Palatino Linotype" w:cs="Palatino Linotype"/>
          <w:color w:val="000000" w:themeColor="text1"/>
        </w:rPr>
        <w:t>.</w:t>
      </w:r>
    </w:p>
    <w:p w14:paraId="24E8F45F" w14:textId="77777777" w:rsidR="00862213" w:rsidRPr="00FC7697" w:rsidRDefault="00862213" w:rsidP="00FC7697">
      <w:pPr>
        <w:pBdr>
          <w:top w:val="nil"/>
          <w:left w:val="nil"/>
          <w:bottom w:val="nil"/>
          <w:right w:val="nil"/>
          <w:between w:val="nil"/>
        </w:pBdr>
        <w:rPr>
          <w:rFonts w:ascii="Palatino Linotype" w:eastAsia="Palatino Linotype" w:hAnsi="Palatino Linotype" w:cs="Palatino Linotype"/>
          <w:color w:val="000000" w:themeColor="text1"/>
        </w:rPr>
      </w:pPr>
    </w:p>
    <w:p w14:paraId="17F3B93B" w14:textId="77777777" w:rsidR="00862213" w:rsidRPr="00FC7697" w:rsidRDefault="00333B45" w:rsidP="00FC7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Así entonces, se procede analizar, en primer lugar, si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C15C24E" w14:textId="77777777" w:rsidR="00862213" w:rsidRPr="00FC7697" w:rsidRDefault="00862213" w:rsidP="00FC7697">
      <w:pPr>
        <w:pBdr>
          <w:top w:val="nil"/>
          <w:left w:val="nil"/>
          <w:bottom w:val="nil"/>
          <w:right w:val="nil"/>
          <w:between w:val="nil"/>
        </w:pBdr>
        <w:rPr>
          <w:rFonts w:ascii="Palatino Linotype" w:eastAsia="Palatino Linotype" w:hAnsi="Palatino Linotype" w:cs="Palatino Linotype"/>
          <w:color w:val="000000" w:themeColor="text1"/>
        </w:rPr>
      </w:pPr>
    </w:p>
    <w:p w14:paraId="69CC1B2D" w14:textId="77777777" w:rsidR="00862213" w:rsidRPr="00FC7697" w:rsidRDefault="00333B45" w:rsidP="00FC7697">
      <w:pPr>
        <w:keepNext/>
        <w:keepLines/>
        <w:spacing w:after="240" w:line="360" w:lineRule="auto"/>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lastRenderedPageBreak/>
        <w:t>II. De la información solicitada y la respuesta del SUJETO OBLIGADO</w:t>
      </w:r>
    </w:p>
    <w:p w14:paraId="563B7C77"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322C962"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3FC43F" w14:textId="77777777" w:rsidR="00156E35"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 xml:space="preserve">Para efectos de estudio es conveniente reiterar que el solicitante requirió </w:t>
      </w:r>
      <w:r w:rsidR="00156E35" w:rsidRPr="00FC7697">
        <w:rPr>
          <w:rFonts w:ascii="Palatino Linotype" w:eastAsia="Palatino Linotype" w:hAnsi="Palatino Linotype" w:cs="Palatino Linotype"/>
          <w:color w:val="000000" w:themeColor="text1"/>
        </w:rPr>
        <w:t xml:space="preserve">de </w:t>
      </w:r>
      <w:r w:rsidR="00156E35" w:rsidRPr="00FC7697">
        <w:rPr>
          <w:rFonts w:ascii="Palatino Linotype" w:eastAsia="Palatino Linotype" w:hAnsi="Palatino Linotype" w:cs="Palatino Linotype"/>
          <w:b/>
          <w:color w:val="000000" w:themeColor="text1"/>
        </w:rPr>
        <w:t>las denuncias recibidas en el Órgano Interno de Control durante el año 2024:</w:t>
      </w:r>
    </w:p>
    <w:p w14:paraId="51586DDE" w14:textId="0129701E" w:rsidR="00156E35" w:rsidRPr="00FC7697" w:rsidRDefault="00156E35" w:rsidP="00FC7697">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b/>
          <w:color w:val="000000" w:themeColor="text1"/>
          <w:sz w:val="24"/>
        </w:rPr>
        <w:t>El estatus que guardan</w:t>
      </w:r>
    </w:p>
    <w:p w14:paraId="487BB457" w14:textId="77777777" w:rsidR="00156E35" w:rsidRPr="00FC7697" w:rsidRDefault="00156E35" w:rsidP="00FC7697">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b/>
          <w:color w:val="000000" w:themeColor="text1"/>
          <w:sz w:val="24"/>
        </w:rPr>
        <w:t>Resolución de las denuncias concluidas</w:t>
      </w:r>
    </w:p>
    <w:p w14:paraId="7DC78201" w14:textId="77777777" w:rsidR="003E4882" w:rsidRPr="00FC7697" w:rsidRDefault="003E4882" w:rsidP="00FC7697">
      <w:pPr>
        <w:pStyle w:val="Prrafodelista"/>
        <w:ind w:left="0"/>
        <w:rPr>
          <w:rFonts w:ascii="Palatino Linotype" w:eastAsia="Palatino Linotype" w:hAnsi="Palatino Linotype" w:cs="Palatino Linotype"/>
          <w:b/>
          <w:color w:val="000000" w:themeColor="text1"/>
          <w:sz w:val="24"/>
        </w:rPr>
      </w:pPr>
    </w:p>
    <w:p w14:paraId="2DBEDCC2" w14:textId="0C7CC993" w:rsidR="00156E35"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Por su parte, el </w:t>
      </w:r>
      <w:r w:rsidRPr="00FC7697">
        <w:rPr>
          <w:rFonts w:ascii="Palatino Linotype" w:eastAsia="Palatino Linotype" w:hAnsi="Palatino Linotype" w:cs="Palatino Linotype"/>
          <w:b/>
          <w:color w:val="000000" w:themeColor="text1"/>
        </w:rPr>
        <w:t>SUJETO OBLIGADO,</w:t>
      </w:r>
      <w:r w:rsidR="00D268EE" w:rsidRPr="00FC7697">
        <w:rPr>
          <w:rFonts w:ascii="Palatino Linotype" w:eastAsia="Palatino Linotype" w:hAnsi="Palatino Linotype" w:cs="Palatino Linotype"/>
          <w:b/>
          <w:color w:val="000000" w:themeColor="text1"/>
        </w:rPr>
        <w:t xml:space="preserve"> </w:t>
      </w:r>
      <w:r w:rsidR="00156E35" w:rsidRPr="00FC7697">
        <w:rPr>
          <w:rFonts w:ascii="Palatino Linotype" w:eastAsia="Palatino Linotype" w:hAnsi="Palatino Linotype" w:cs="Palatino Linotype"/>
          <w:color w:val="000000" w:themeColor="text1"/>
        </w:rPr>
        <w:t xml:space="preserve">a través del Titular del Órgano Interno de Control y servidor público habilitado, </w:t>
      </w:r>
      <w:r w:rsidR="003E4882" w:rsidRPr="00FC7697">
        <w:rPr>
          <w:rFonts w:ascii="Palatino Linotype" w:eastAsia="Palatino Linotype" w:hAnsi="Palatino Linotype" w:cs="Palatino Linotype"/>
          <w:color w:val="000000" w:themeColor="text1"/>
        </w:rPr>
        <w:t xml:space="preserve">en primer momento, </w:t>
      </w:r>
      <w:r w:rsidR="00156E35" w:rsidRPr="00FC7697">
        <w:rPr>
          <w:rFonts w:ascii="Palatino Linotype" w:eastAsia="Palatino Linotype" w:hAnsi="Palatino Linotype" w:cs="Palatino Linotype"/>
          <w:color w:val="000000" w:themeColor="text1"/>
        </w:rPr>
        <w:t xml:space="preserve">informó </w:t>
      </w:r>
      <w:r w:rsidR="003E4882" w:rsidRPr="00FC7697">
        <w:rPr>
          <w:rFonts w:ascii="Palatino Linotype" w:eastAsia="Palatino Linotype" w:hAnsi="Palatino Linotype" w:cs="Palatino Linotype"/>
          <w:color w:val="000000" w:themeColor="text1"/>
        </w:rPr>
        <w:t xml:space="preserve">que </w:t>
      </w:r>
      <w:r w:rsidR="00156E35" w:rsidRPr="00FC7697">
        <w:rPr>
          <w:rFonts w:ascii="Palatino Linotype" w:eastAsia="Palatino Linotype" w:hAnsi="Palatino Linotype" w:cs="Palatino Linotype"/>
          <w:color w:val="000000" w:themeColor="text1"/>
        </w:rPr>
        <w:t>mediante Acuerdo CT/SE/747/02/2025, se aprobó la clasificación de la información como reservada por un periodo de tres años.</w:t>
      </w:r>
    </w:p>
    <w:p w14:paraId="41A36B30" w14:textId="77777777" w:rsidR="00156E35" w:rsidRPr="00FC7697" w:rsidRDefault="00156E3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0B4A94"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En consecuencia, el </w:t>
      </w:r>
      <w:r w:rsidRPr="00FC7697">
        <w:rPr>
          <w:rFonts w:ascii="Palatino Linotype" w:eastAsia="Palatino Linotype" w:hAnsi="Palatino Linotype" w:cs="Palatino Linotype"/>
          <w:b/>
          <w:color w:val="000000" w:themeColor="text1"/>
        </w:rPr>
        <w:t>RECURRENTE</w:t>
      </w:r>
      <w:r w:rsidRPr="00FC7697">
        <w:rPr>
          <w:rFonts w:ascii="Palatino Linotype" w:eastAsia="Palatino Linotype" w:hAnsi="Palatino Linotype" w:cs="Palatino Linotype"/>
          <w:color w:val="000000" w:themeColor="text1"/>
        </w:rPr>
        <w:t xml:space="preserve"> se inconforma por la respuesta del </w:t>
      </w:r>
      <w:r w:rsidRPr="00FC7697">
        <w:rPr>
          <w:rFonts w:ascii="Palatino Linotype" w:eastAsia="Palatino Linotype" w:hAnsi="Palatino Linotype" w:cs="Palatino Linotype"/>
          <w:b/>
          <w:color w:val="000000" w:themeColor="text1"/>
        </w:rPr>
        <w:t>SUJETO OBLIGADO.</w:t>
      </w:r>
    </w:p>
    <w:p w14:paraId="7F38F810" w14:textId="77777777" w:rsidR="00862213" w:rsidRPr="00FC7697" w:rsidRDefault="00862213" w:rsidP="00FC7697">
      <w:pPr>
        <w:pBdr>
          <w:top w:val="nil"/>
          <w:left w:val="nil"/>
          <w:bottom w:val="nil"/>
          <w:right w:val="nil"/>
          <w:between w:val="nil"/>
        </w:pBdr>
        <w:rPr>
          <w:rFonts w:ascii="Palatino Linotype" w:eastAsia="Palatino Linotype" w:hAnsi="Palatino Linotype" w:cs="Palatino Linotype"/>
          <w:color w:val="000000" w:themeColor="text1"/>
        </w:rPr>
      </w:pPr>
    </w:p>
    <w:p w14:paraId="2A4DB8D6" w14:textId="488A5689" w:rsidR="00156E35" w:rsidRPr="00FC7697" w:rsidRDefault="00156E3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No</w:t>
      </w:r>
      <w:r w:rsidR="00DA2C5B" w:rsidRPr="00FC7697">
        <w:rPr>
          <w:rFonts w:ascii="Palatino Linotype" w:eastAsia="Palatino Linotype" w:hAnsi="Palatino Linotype" w:cs="Palatino Linotype"/>
          <w:color w:val="000000" w:themeColor="text1"/>
        </w:rPr>
        <w:t xml:space="preserve"> obstante mediante un acto jurídico</w:t>
      </w:r>
      <w:r w:rsidRPr="00FC7697">
        <w:rPr>
          <w:rFonts w:ascii="Palatino Linotype" w:eastAsia="Palatino Linotype" w:hAnsi="Palatino Linotype" w:cs="Palatino Linotype"/>
          <w:color w:val="000000" w:themeColor="text1"/>
        </w:rPr>
        <w:t xml:space="preserve"> posterior, como lo es el informe justificado, el </w:t>
      </w:r>
      <w:r w:rsidRPr="00FC7697">
        <w:rPr>
          <w:rFonts w:ascii="Palatino Linotype" w:eastAsia="Palatino Linotype" w:hAnsi="Palatino Linotype" w:cs="Palatino Linotype"/>
          <w:b/>
          <w:color w:val="000000" w:themeColor="text1"/>
        </w:rPr>
        <w:t xml:space="preserve">SUJETO OBLIGADO, </w:t>
      </w:r>
      <w:r w:rsidRPr="00FC7697">
        <w:rPr>
          <w:rFonts w:ascii="Palatino Linotype" w:eastAsia="Palatino Linotype" w:hAnsi="Palatino Linotype" w:cs="Palatino Linotype"/>
          <w:color w:val="000000" w:themeColor="text1"/>
        </w:rPr>
        <w:t>a través de la Directora de Investigación de Responsabilidades Administrativas del Órgano Interno de Control, informó que se cuenta con 295 denuncias recibidas en el 2024, de las cuales 85 se encuentran concluidas.</w:t>
      </w:r>
    </w:p>
    <w:p w14:paraId="47917805" w14:textId="61DD2B67" w:rsidR="00B50649" w:rsidRPr="00FC7697" w:rsidRDefault="00B50649"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 xml:space="preserve">Precisado lo anterior, se obvia el análisis de la competencia por parte del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para generar, administrar o poseer la información solicitada, dado que éste ha asumido la misma razón por la cual, al haberse pronunciado es que acepta poseer y administrar dicha información en ejercicio de sus funciones de derecho público, tan es así que,</w:t>
      </w:r>
      <w:r w:rsidR="00156E35" w:rsidRPr="00FC7697">
        <w:rPr>
          <w:rFonts w:ascii="Palatino Linotype" w:eastAsia="Palatino Linotype" w:hAnsi="Palatino Linotype" w:cs="Palatino Linotype"/>
          <w:color w:val="000000" w:themeColor="text1"/>
        </w:rPr>
        <w:t xml:space="preserve"> da cuenta del total de denuncias iniciadas durante el periodo que se solicita</w:t>
      </w:r>
      <w:r w:rsidRPr="00FC7697">
        <w:rPr>
          <w:rFonts w:ascii="Palatino Linotype" w:eastAsia="Palatino Linotype" w:hAnsi="Palatino Linotype" w:cs="Palatino Linotype"/>
          <w:color w:val="000000" w:themeColor="text1"/>
        </w:rPr>
        <w:t>, motivo por el cual se actualiza el supuesto jurídico, previsto en el artículo 12 de la Ley de Transparencia y Acceso a la Información Pública del Estado de México y Municipios.</w:t>
      </w:r>
    </w:p>
    <w:p w14:paraId="32B63B8C" w14:textId="77777777" w:rsidR="00B50649" w:rsidRPr="00FC7697" w:rsidRDefault="00B50649"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33C13D" w14:textId="77777777" w:rsidR="00DE096D" w:rsidRPr="00FC7697" w:rsidRDefault="00B50649"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sin embargo, en aquellos casos en que éste la asume, implica que cuenta con la misma; por consiguiente, a nada práctico nos conduciría su estudio, ya que se insiste la información pública solicitada, fue asumida por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w:t>
      </w:r>
    </w:p>
    <w:p w14:paraId="7227DAC7" w14:textId="77777777" w:rsidR="00DE096D" w:rsidRPr="00FC7697" w:rsidRDefault="00DE096D" w:rsidP="00FC7697">
      <w:pPr>
        <w:pStyle w:val="Prrafodelista"/>
        <w:ind w:left="0"/>
        <w:rPr>
          <w:rFonts w:ascii="Palatino Linotype" w:eastAsia="Palatino Linotype" w:hAnsi="Palatino Linotype" w:cs="Palatino Linotype"/>
          <w:color w:val="000000" w:themeColor="text1"/>
          <w:sz w:val="24"/>
        </w:rPr>
      </w:pPr>
    </w:p>
    <w:p w14:paraId="5CF0631E" w14:textId="31E8D9A2" w:rsidR="00DE096D" w:rsidRPr="00FC7697" w:rsidRDefault="00DE096D"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este orden de ideas, para la entrega del soporte documental se deberán observar las reglas que se siguen respecto al acceso a la información concerniente a los expedientes administrativos</w:t>
      </w:r>
      <w:r w:rsidR="001770B7" w:rsidRPr="00FC7697">
        <w:rPr>
          <w:rFonts w:ascii="Palatino Linotype" w:eastAsia="Palatino Linotype" w:hAnsi="Palatino Linotype" w:cs="Palatino Linotype"/>
          <w:color w:val="000000" w:themeColor="text1"/>
        </w:rPr>
        <w:t xml:space="preserve"> y/o denuncias</w:t>
      </w:r>
      <w:r w:rsidRPr="00FC7697">
        <w:rPr>
          <w:rFonts w:ascii="Palatino Linotype" w:eastAsia="Palatino Linotype" w:hAnsi="Palatino Linotype" w:cs="Palatino Linotype"/>
          <w:color w:val="000000" w:themeColor="text1"/>
        </w:rPr>
        <w:t xml:space="preserve"> generados y administrados por </w:t>
      </w:r>
      <w:r w:rsidR="00DA2C5B" w:rsidRPr="00FC7697">
        <w:rPr>
          <w:rFonts w:ascii="Palatino Linotype" w:eastAsia="Palatino Linotype" w:hAnsi="Palatino Linotype" w:cs="Palatino Linotype"/>
          <w:color w:val="000000" w:themeColor="text1"/>
        </w:rPr>
        <w:t>el Órgano I</w:t>
      </w:r>
      <w:r w:rsidR="001770B7" w:rsidRPr="00FC7697">
        <w:rPr>
          <w:rFonts w:ascii="Palatino Linotype" w:eastAsia="Palatino Linotype" w:hAnsi="Palatino Linotype" w:cs="Palatino Linotype"/>
          <w:color w:val="000000" w:themeColor="text1"/>
        </w:rPr>
        <w:t>nterno de Control</w:t>
      </w:r>
      <w:r w:rsidRPr="00FC7697">
        <w:rPr>
          <w:rFonts w:ascii="Palatino Linotype" w:eastAsia="Palatino Linotype" w:hAnsi="Palatino Linotype" w:cs="Palatino Linotype"/>
          <w:color w:val="000000" w:themeColor="text1"/>
        </w:rPr>
        <w:t xml:space="preserve">, </w:t>
      </w:r>
      <w:r w:rsidR="001770B7" w:rsidRPr="00FC7697">
        <w:rPr>
          <w:rFonts w:ascii="Palatino Linotype" w:eastAsia="Palatino Linotype" w:hAnsi="Palatino Linotype" w:cs="Palatino Linotype"/>
          <w:color w:val="000000" w:themeColor="text1"/>
        </w:rPr>
        <w:t>por lo que</w:t>
      </w:r>
      <w:r w:rsidRPr="00FC7697">
        <w:rPr>
          <w:rFonts w:ascii="Palatino Linotype" w:eastAsia="Palatino Linotype" w:hAnsi="Palatino Linotype" w:cs="Palatino Linotype"/>
          <w:color w:val="000000" w:themeColor="text1"/>
        </w:rPr>
        <w:t xml:space="preserve"> se deberá analizar si los procedimientos de responsabilidad administrativa se encuentran en trámite o concluidos, es decir, si ya causaron estado, son públicos o reservados, por lo que, se procede a revisar cada supuesto.</w:t>
      </w:r>
    </w:p>
    <w:p w14:paraId="0D174F71" w14:textId="77777777" w:rsidR="00DE096D" w:rsidRPr="00FC7697" w:rsidRDefault="00DE096D" w:rsidP="00FC7697">
      <w:pPr>
        <w:numPr>
          <w:ilvl w:val="0"/>
          <w:numId w:val="20"/>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 xml:space="preserve">Procedimiento administrativo de responsabilidades por faltas no graves en trámite o concluidos sin importar si fue absolutorio o condenatorio.  </w:t>
      </w:r>
    </w:p>
    <w:p w14:paraId="524F57D9" w14:textId="7AC400A3"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En lo que concierne a las sanciones administrativas definitivas, es de mencionarse que corresponde a una de las obligaciones de transparencia común, como se desprende del </w:t>
      </w:r>
      <w:r w:rsidRPr="00FC7697">
        <w:rPr>
          <w:rFonts w:ascii="Palatino Linotype" w:eastAsia="Palatino Linotype" w:hAnsi="Palatino Linotype" w:cs="Palatino Linotype"/>
          <w:color w:val="000000" w:themeColor="text1"/>
          <w:sz w:val="24"/>
        </w:rPr>
        <w:lastRenderedPageBreak/>
        <w:t>artículo 92 fracción XXII de la Ley de Transparencia y Acceso a la Información Pública del Estado de México y Municipios, como se observa:</w:t>
      </w:r>
    </w:p>
    <w:p w14:paraId="48EA09B5"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Artículo 92</w:t>
      </w:r>
      <w:r w:rsidRPr="00FC7697">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83317B"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250E1586" w14:textId="11E5D16E" w:rsidR="00DE096D"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XXII</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El listado de Servidores Públicos con sanciones administrativas definitivas, especificando la caus</w:t>
      </w:r>
      <w:r w:rsidR="001770B7" w:rsidRPr="00FC7697">
        <w:rPr>
          <w:rFonts w:ascii="Palatino Linotype" w:eastAsia="Palatino Linotype" w:hAnsi="Palatino Linotype" w:cs="Palatino Linotype"/>
          <w:b/>
          <w:i/>
          <w:color w:val="000000" w:themeColor="text1"/>
        </w:rPr>
        <w:t>a de sanción y la disposición;"</w:t>
      </w:r>
    </w:p>
    <w:p w14:paraId="7DDE34B6" w14:textId="77777777" w:rsidR="00A2750C" w:rsidRPr="00FC7697" w:rsidRDefault="00A2750C" w:rsidP="00FC7697">
      <w:pPr>
        <w:spacing w:before="120" w:after="120"/>
        <w:jc w:val="both"/>
        <w:rPr>
          <w:rFonts w:ascii="Palatino Linotype" w:eastAsia="Palatino Linotype" w:hAnsi="Palatino Linotype" w:cs="Palatino Linotype"/>
          <w:b/>
          <w:i/>
          <w:color w:val="000000" w:themeColor="text1"/>
        </w:rPr>
      </w:pPr>
    </w:p>
    <w:p w14:paraId="285C875A" w14:textId="3AEA4285"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No obstante, </w:t>
      </w:r>
      <w:r w:rsidRPr="00FC7697">
        <w:rPr>
          <w:rFonts w:ascii="Palatino Linotype" w:eastAsia="Palatino Linotype" w:hAnsi="Palatino Linotype" w:cs="Palatino Linotype"/>
          <w:b/>
          <w:color w:val="000000" w:themeColor="text1"/>
          <w:sz w:val="24"/>
          <w:u w:val="single"/>
        </w:rPr>
        <w:t>sólo pueden ser dadas a conocer las responsabilidades administrativas</w:t>
      </w:r>
      <w:r w:rsidRPr="00FC7697">
        <w:rPr>
          <w:rFonts w:ascii="Palatino Linotype" w:eastAsia="Palatino Linotype" w:hAnsi="Palatino Linotype" w:cs="Palatino Linotype"/>
          <w:color w:val="000000" w:themeColor="text1"/>
          <w:sz w:val="24"/>
          <w:u w:val="single"/>
        </w:rPr>
        <w:t xml:space="preserve"> </w:t>
      </w:r>
      <w:r w:rsidRPr="00FC7697">
        <w:rPr>
          <w:rFonts w:ascii="Palatino Linotype" w:eastAsia="Palatino Linotype" w:hAnsi="Palatino Linotype" w:cs="Palatino Linotype"/>
          <w:b/>
          <w:color w:val="000000" w:themeColor="text1"/>
          <w:sz w:val="24"/>
          <w:u w:val="single"/>
        </w:rPr>
        <w:t>por faltas graves</w:t>
      </w:r>
      <w:r w:rsidRPr="00FC7697">
        <w:rPr>
          <w:rFonts w:ascii="Palatino Linotype" w:eastAsia="Palatino Linotype" w:hAnsi="Palatino Linotype" w:cs="Palatino Linotype"/>
          <w:color w:val="000000" w:themeColor="text1"/>
          <w:sz w:val="24"/>
        </w:rPr>
        <w:t xml:space="preserve">. Lo anterior, con motivo de la entrada en vigor de la Ley del Sistema Anticorrupción del Estado de México y Municipios publicada en el periódico oficial "Gaceta del Gobierno" el treinta de mayo de dos mil diecisiete, que establece que </w:t>
      </w:r>
      <w:r w:rsidRPr="00FC7697">
        <w:rPr>
          <w:rFonts w:ascii="Palatino Linotype" w:eastAsia="Palatino Linotype" w:hAnsi="Palatino Linotype" w:cs="Palatino Linotype"/>
          <w:b/>
          <w:color w:val="000000" w:themeColor="text1"/>
          <w:sz w:val="24"/>
          <w:u w:val="single"/>
        </w:rPr>
        <w:t>las sanciones no graves no serán públicas</w:t>
      </w:r>
      <w:r w:rsidRPr="00FC7697">
        <w:rPr>
          <w:rFonts w:ascii="Palatino Linotype" w:eastAsia="Palatino Linotype" w:hAnsi="Palatino Linotype" w:cs="Palatino Linotype"/>
          <w:color w:val="000000" w:themeColor="text1"/>
          <w:sz w:val="24"/>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que establece lo siguiente:</w:t>
      </w:r>
    </w:p>
    <w:p w14:paraId="00C16117"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 xml:space="preserve">“Artículo 53. Las sanciones impuestas por faltas administrativas graves serán del conocimiento público </w:t>
      </w:r>
      <w:r w:rsidRPr="00FC7697">
        <w:rPr>
          <w:rFonts w:ascii="Palatino Linotype" w:eastAsia="Palatino Linotype" w:hAnsi="Palatino Linotype" w:cs="Palatino Linotype"/>
          <w:b/>
          <w:i/>
          <w:color w:val="000000" w:themeColor="text1"/>
          <w:u w:val="single"/>
        </w:rPr>
        <w:t>cuando éstas contengan impedimentos o inhabilitaciones</w:t>
      </w:r>
      <w:r w:rsidRPr="00FC7697">
        <w:rPr>
          <w:rFonts w:ascii="Palatino Linotype" w:eastAsia="Palatino Linotype" w:hAnsi="Palatino Linotype" w:cs="Palatino Linotype"/>
          <w:b/>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14:paraId="15B65738" w14:textId="77777777" w:rsidR="00DE096D"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lastRenderedPageBreak/>
        <w:t xml:space="preserve">Los registros de </w:t>
      </w:r>
      <w:r w:rsidRPr="00FC7697">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FC7697">
        <w:rPr>
          <w:rFonts w:ascii="Palatino Linotype" w:eastAsia="Palatino Linotype" w:hAnsi="Palatino Linotype" w:cs="Palatino Linotype"/>
          <w:i/>
          <w:color w:val="000000" w:themeColor="text1"/>
        </w:rPr>
        <w:t>” (Sic) (Énfasis añadido)</w:t>
      </w:r>
    </w:p>
    <w:p w14:paraId="5099291F" w14:textId="77777777" w:rsidR="00A2750C" w:rsidRPr="00FC7697" w:rsidRDefault="00A2750C" w:rsidP="00FC7697">
      <w:pPr>
        <w:spacing w:before="120" w:after="120"/>
        <w:jc w:val="both"/>
        <w:rPr>
          <w:rFonts w:ascii="Palatino Linotype" w:eastAsia="Palatino Linotype" w:hAnsi="Palatino Linotype" w:cs="Palatino Linotype"/>
          <w:i/>
          <w:color w:val="000000" w:themeColor="text1"/>
        </w:rPr>
      </w:pPr>
    </w:p>
    <w:p w14:paraId="056E8A76"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 xml:space="preserve">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w:t>
      </w:r>
      <w:r w:rsidR="00936103" w:rsidRPr="00FC7697">
        <w:rPr>
          <w:rFonts w:ascii="Palatino Linotype" w:eastAsia="Palatino Linotype" w:hAnsi="Palatino Linotype" w:cs="Palatino Linotype"/>
          <w:color w:val="000000" w:themeColor="text1"/>
          <w:sz w:val="24"/>
        </w:rPr>
        <w:t>entre otras.</w:t>
      </w:r>
    </w:p>
    <w:p w14:paraId="4CC39C7F" w14:textId="77777777" w:rsidR="00936103" w:rsidRPr="00FC7697" w:rsidRDefault="00936103" w:rsidP="00FC7697">
      <w:pPr>
        <w:pStyle w:val="Prrafodelista"/>
        <w:spacing w:before="240" w:after="240" w:line="360" w:lineRule="auto"/>
        <w:ind w:left="0"/>
        <w:jc w:val="both"/>
        <w:rPr>
          <w:rFonts w:ascii="Palatino Linotype" w:eastAsia="Palatino Linotype" w:hAnsi="Palatino Linotype" w:cs="Palatino Linotype"/>
          <w:i/>
          <w:color w:val="000000" w:themeColor="text1"/>
          <w:sz w:val="24"/>
        </w:rPr>
      </w:pPr>
    </w:p>
    <w:p w14:paraId="4731BD8F"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FC7697">
        <w:rPr>
          <w:rFonts w:ascii="Palatino Linotype" w:eastAsia="Palatino Linotype" w:hAnsi="Palatino Linotype" w:cs="Palatino Linotype"/>
          <w:i/>
          <w:color w:val="000000" w:themeColor="text1"/>
          <w:sz w:val="24"/>
        </w:rPr>
        <w:t>personas físicas, morales, instituciones públicas u otros trabajadores</w:t>
      </w:r>
      <w:r w:rsidRPr="00FC7697">
        <w:rPr>
          <w:rFonts w:ascii="Palatino Linotype" w:eastAsia="Palatino Linotype" w:hAnsi="Palatino Linotype" w:cs="Palatino Linotype"/>
          <w:color w:val="000000" w:themeColor="text1"/>
          <w:sz w:val="24"/>
        </w:rPr>
        <w:t>), ni haber un detrimento en el erario.</w:t>
      </w:r>
    </w:p>
    <w:p w14:paraId="3037D61D"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577498C9"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Así,</w:t>
      </w:r>
      <w:r w:rsidRPr="00FC7697">
        <w:rPr>
          <w:rFonts w:ascii="Palatino Linotype" w:eastAsia="Palatino Linotype" w:hAnsi="Palatino Linotype" w:cs="Palatino Linotype"/>
          <w:b/>
          <w:color w:val="000000" w:themeColor="text1"/>
          <w:sz w:val="24"/>
        </w:rPr>
        <w:t xml:space="preserve"> se puede advertir que dichas faltas, no tienen una trascendencia social, </w:t>
      </w:r>
      <w:r w:rsidRPr="00FC7697">
        <w:rPr>
          <w:rFonts w:ascii="Palatino Linotype" w:eastAsia="Palatino Linotype" w:hAnsi="Palatino Linotype" w:cs="Palatino Linotype"/>
          <w:color w:val="000000" w:themeColor="text1"/>
          <w:sz w:val="24"/>
        </w:rPr>
        <w:t>pues no existe un daño externo, sino que únicamente le atañe al servidor público en cuestión.</w:t>
      </w:r>
    </w:p>
    <w:p w14:paraId="0276ECED"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45DB4AFB"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FC7697">
        <w:rPr>
          <w:rFonts w:ascii="Palatino Linotype" w:eastAsia="Palatino Linotype" w:hAnsi="Palatino Linotype" w:cs="Palatino Linotype"/>
          <w:b/>
          <w:color w:val="000000" w:themeColor="text1"/>
          <w:sz w:val="24"/>
        </w:rPr>
        <w:t>honor, intimidad y buena imagen</w:t>
      </w:r>
      <w:r w:rsidRPr="00FC7697">
        <w:rPr>
          <w:rFonts w:ascii="Palatino Linotype" w:eastAsia="Palatino Linotype" w:hAnsi="Palatino Linotype" w:cs="Palatino Linotype"/>
          <w:color w:val="000000" w:themeColor="text1"/>
          <w:sz w:val="24"/>
        </w:rPr>
        <w:t>, pues como se precisó la afectación es para el propio servidor público, situación que no afecta a terceros.</w:t>
      </w:r>
    </w:p>
    <w:p w14:paraId="0DE774D3" w14:textId="08D8653D"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lastRenderedPageBreak/>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FC7697">
        <w:rPr>
          <w:rFonts w:ascii="Palatino Linotype" w:eastAsia="Palatino Linotype" w:hAnsi="Palatino Linotype" w:cs="Palatino Linotype"/>
          <w:i/>
          <w:color w:val="000000" w:themeColor="text1"/>
          <w:sz w:val="24"/>
        </w:rPr>
        <w:t>a priori</w:t>
      </w:r>
      <w:r w:rsidRPr="00FC7697">
        <w:rPr>
          <w:rFonts w:ascii="Palatino Linotype" w:eastAsia="Palatino Linotype" w:hAnsi="Palatino Linotype" w:cs="Palatino Linotype"/>
          <w:color w:val="000000" w:themeColor="text1"/>
          <w:sz w:val="24"/>
        </w:rPr>
        <w:t xml:space="preserve"> por parte de la sociedad, afectando su prestigio y su buen nombre, pues esto podría causar una mala percepción del servidor público frente a la sociedad, </w:t>
      </w:r>
      <w:r w:rsidRPr="00FC7697">
        <w:rPr>
          <w:rFonts w:ascii="Palatino Linotype" w:eastAsia="Palatino Linotype" w:hAnsi="Palatino Linotype" w:cs="Palatino Linotype"/>
          <w:b/>
          <w:color w:val="000000" w:themeColor="text1"/>
          <w:sz w:val="24"/>
        </w:rPr>
        <w:t>lo cual daña su vida privada y profesional,</w:t>
      </w:r>
      <w:r w:rsidRPr="00FC7697">
        <w:rPr>
          <w:rFonts w:ascii="Palatino Linotype" w:eastAsia="Palatino Linotype" w:hAnsi="Palatino Linotype" w:cs="Palatino Linotype"/>
          <w:color w:val="000000" w:themeColor="text1"/>
          <w:sz w:val="24"/>
        </w:rPr>
        <w:t xml:space="preserve"> mismas que forman parte de su intimidad; por lo que se concluye que dicha información, en caso de que existiera, tiene el carácter de confidencial.</w:t>
      </w:r>
    </w:p>
    <w:p w14:paraId="03798A40" w14:textId="77777777" w:rsidR="00DE096D" w:rsidRPr="00FC7697" w:rsidRDefault="00DE096D" w:rsidP="00FC7697">
      <w:pPr>
        <w:numPr>
          <w:ilvl w:val="0"/>
          <w:numId w:val="2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De los procedimientos sobre faltas administrativas graves que se encuentren en trámite.</w:t>
      </w:r>
    </w:p>
    <w:p w14:paraId="0B6548A1"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14:paraId="5E8C702B" w14:textId="77777777" w:rsidR="00936103" w:rsidRPr="00FC7697" w:rsidRDefault="00936103"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2CE1B96E" w14:textId="479FF525"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FC7697">
        <w:rPr>
          <w:rFonts w:ascii="Palatino Linotype" w:eastAsia="Palatino Linotype" w:hAnsi="Palatino Linotype"/>
          <w:color w:val="000000" w:themeColor="text1"/>
          <w:sz w:val="24"/>
          <w:vertAlign w:val="superscript"/>
        </w:rPr>
        <w:footnoteReference w:id="5"/>
      </w:r>
      <w:r w:rsidRPr="00FC7697">
        <w:rPr>
          <w:rFonts w:ascii="Palatino Linotype" w:eastAsia="Palatino Linotype" w:hAnsi="Palatino Linotype" w:cs="Palatino Linotype"/>
          <w:color w:val="000000" w:themeColor="text1"/>
          <w:sz w:val="24"/>
        </w:rPr>
        <w:t>.</w:t>
      </w:r>
    </w:p>
    <w:p w14:paraId="6A9370A6"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lastRenderedPageBreak/>
        <w:t>i</w:t>
      </w:r>
      <w:r w:rsidRPr="00FC7697">
        <w:rPr>
          <w:rFonts w:ascii="Palatino Linotype" w:eastAsia="Palatino Linotype" w:hAnsi="Palatino Linotype" w:cs="Palatino Linotype"/>
          <w:i/>
          <w:color w:val="000000" w:themeColor="text1"/>
        </w:rPr>
        <w:t>.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35557948"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ii.</w:t>
      </w:r>
      <w:r w:rsidRPr="00FC7697">
        <w:rPr>
          <w:rFonts w:ascii="Palatino Linotype" w:eastAsia="Palatino Linotype" w:hAnsi="Palatino Linotype" w:cs="Palatino Linotype"/>
          <w:i/>
          <w:color w:val="000000" w:themeColor="text1"/>
        </w:rPr>
        <w:t xml:space="preserve">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2B1A84FE" w14:textId="77777777" w:rsidR="00DE096D"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iii.</w:t>
      </w:r>
      <w:r w:rsidRPr="00FC7697">
        <w:rPr>
          <w:rFonts w:ascii="Palatino Linotype" w:eastAsia="Palatino Linotype" w:hAnsi="Palatino Linotype" w:cs="Palatino Linotype"/>
          <w:i/>
          <w:color w:val="000000" w:themeColor="text1"/>
        </w:rPr>
        <w:t xml:space="preserve">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1ECB5F9B" w14:textId="77777777" w:rsidR="00A2750C" w:rsidRPr="00FC7697" w:rsidRDefault="00A2750C" w:rsidP="00FC7697">
      <w:pPr>
        <w:spacing w:before="120" w:after="120"/>
        <w:jc w:val="both"/>
        <w:rPr>
          <w:rFonts w:ascii="Palatino Linotype" w:eastAsia="Palatino Linotype" w:hAnsi="Palatino Linotype" w:cs="Palatino Linotype"/>
          <w:i/>
          <w:color w:val="000000" w:themeColor="text1"/>
        </w:rPr>
      </w:pPr>
    </w:p>
    <w:p w14:paraId="336CC2D7" w14:textId="03420134"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Se sigue que, el principio de presunción de inocencia tiene tres significados garantistas que en forma breve pueden enunciarse de la siguiente forma:</w:t>
      </w:r>
    </w:p>
    <w:p w14:paraId="6E7B7F47"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i/>
          <w:color w:val="000000" w:themeColor="text1"/>
        </w:rPr>
        <w:t>Primero</w:t>
      </w:r>
      <w:r w:rsidRPr="00FC7697">
        <w:rPr>
          <w:rFonts w:ascii="Palatino Linotype" w:eastAsia="Palatino Linotype" w:hAnsi="Palatino Linotype" w:cs="Palatino Linotype"/>
          <w:color w:val="000000" w:themeColor="text1"/>
        </w:rPr>
        <w:t>. Como una regla probatoria, que impone la carga de la prueba para quien acusa y, por ende, la absolución en caso de duda.</w:t>
      </w:r>
    </w:p>
    <w:p w14:paraId="12CECA72"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i/>
          <w:color w:val="000000" w:themeColor="text1"/>
        </w:rPr>
        <w:t>Segundo</w:t>
      </w:r>
      <w:r w:rsidRPr="00FC7697">
        <w:rPr>
          <w:rFonts w:ascii="Palatino Linotype" w:eastAsia="Palatino Linotype" w:hAnsi="Palatino Linotype" w:cs="Palatino Linotype"/>
          <w:color w:val="000000" w:themeColor="text1"/>
        </w:rPr>
        <w:t>. Como una regla de tratamiento del acusado, que excluye o restringe al máximo la limitación de sus derechos fundamentales, sobre todo los que inciden en su libertad personal, con motivo del proceso que se instaura en su contra.</w:t>
      </w:r>
    </w:p>
    <w:p w14:paraId="22393070"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i/>
          <w:color w:val="000000" w:themeColor="text1"/>
        </w:rPr>
        <w:t>Tercero</w:t>
      </w:r>
      <w:r w:rsidRPr="00FC7697">
        <w:rPr>
          <w:rFonts w:ascii="Palatino Linotype" w:eastAsia="Palatino Linotype" w:hAnsi="Palatino Linotype" w:cs="Palatino Linotype"/>
          <w:color w:val="000000" w:themeColor="text1"/>
        </w:rPr>
        <w:t>. Como una regla de juicio, que ordena a los jueces la absolución de los inculpados cuando durante el proceso no se aportaron pruebas de cargo suficientes.</w:t>
      </w:r>
    </w:p>
    <w:p w14:paraId="6DA02542"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En vista de lo anterior, este Instituto estima que en el derecho disciplinario que se sigue ante el </w:t>
      </w:r>
      <w:r w:rsidR="00936103" w:rsidRPr="00FC7697">
        <w:rPr>
          <w:rFonts w:ascii="Palatino Linotype" w:eastAsia="Palatino Linotype" w:hAnsi="Palatino Linotype" w:cs="Palatino Linotype"/>
          <w:color w:val="000000" w:themeColor="text1"/>
          <w:sz w:val="24"/>
        </w:rPr>
        <w:t>Órgano Interno de Control</w:t>
      </w:r>
      <w:r w:rsidRPr="00FC7697">
        <w:rPr>
          <w:rFonts w:ascii="Palatino Linotype" w:eastAsia="Palatino Linotype" w:hAnsi="Palatino Linotype" w:cs="Palatino Linotype"/>
          <w:color w:val="000000" w:themeColor="text1"/>
          <w:sz w:val="24"/>
        </w:rPr>
        <w:t xml:space="preserve"> del Municipio a los servidores públicos en los casos que se presenta una denuncia, es aplicable la regla garantista de presunción de inocencia.</w:t>
      </w:r>
    </w:p>
    <w:p w14:paraId="035FC3E5" w14:textId="77777777" w:rsidR="00936103" w:rsidRPr="00FC7697" w:rsidRDefault="00936103"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4FFD2582"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 xml:space="preserve">Así, todo servidor público en su carácter de </w:t>
      </w:r>
      <w:r w:rsidRPr="00FC7697">
        <w:rPr>
          <w:rFonts w:ascii="Palatino Linotype" w:eastAsia="Palatino Linotype" w:hAnsi="Palatino Linotype" w:cs="Palatino Linotype"/>
          <w:i/>
          <w:color w:val="000000" w:themeColor="text1"/>
          <w:sz w:val="24"/>
        </w:rPr>
        <w:t>presunto infractor</w:t>
      </w:r>
      <w:r w:rsidRPr="00FC7697">
        <w:rPr>
          <w:rFonts w:ascii="Palatino Linotype" w:eastAsia="Palatino Linotype" w:hAnsi="Palatino Linotype" w:cs="Palatino Linotype"/>
          <w:color w:val="000000" w:themeColor="text1"/>
          <w:sz w:val="24"/>
        </w:rPr>
        <w:t xml:space="preserve"> tiene el derecho, como regla de tratamiento en el proceso, a que se le trate en carácter de inocente hasta que no se emita una resolución firme.</w:t>
      </w:r>
    </w:p>
    <w:p w14:paraId="12DDA50E"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28E2DDED"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23C217E5"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2A405025" w14:textId="2268A657"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FC7697">
        <w:rPr>
          <w:rFonts w:ascii="Palatino Linotype" w:eastAsia="Palatino Linotype" w:hAnsi="Palatino Linotype"/>
          <w:i/>
          <w:color w:val="000000" w:themeColor="text1"/>
          <w:sz w:val="24"/>
          <w:vertAlign w:val="superscript"/>
        </w:rPr>
        <w:footnoteReference w:id="6"/>
      </w:r>
      <w:r w:rsidRPr="00FC7697">
        <w:rPr>
          <w:rFonts w:ascii="Palatino Linotype" w:eastAsia="Palatino Linotype" w:hAnsi="Palatino Linotype" w:cs="Palatino Linotype"/>
          <w:color w:val="000000" w:themeColor="text1"/>
          <w:sz w:val="24"/>
        </w:rPr>
        <w:t>,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que es del tenor literal siguiente:</w:t>
      </w:r>
    </w:p>
    <w:p w14:paraId="004F712A"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Artículo 140.</w:t>
      </w:r>
      <w:r w:rsidRPr="00FC7697">
        <w:rPr>
          <w:rFonts w:ascii="Palatino Linotype" w:eastAsia="Palatino Linotype" w:hAnsi="Palatino Linotype" w:cs="Palatino Linotype"/>
          <w:i/>
          <w:color w:val="000000" w:themeColor="text1"/>
        </w:rPr>
        <w:t xml:space="preserve"> El acceso a la información pública será restringido excepcionalmente, cuando por razones de interés público, ésta sea clasificada como reservada, conforme a los criterios siguientes:</w:t>
      </w:r>
    </w:p>
    <w:p w14:paraId="02B503F2"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75650A6B" w14:textId="77777777" w:rsidR="00DE096D"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VI. </w:t>
      </w:r>
      <w:r w:rsidRPr="00FC7697">
        <w:rPr>
          <w:rFonts w:ascii="Palatino Linotype" w:eastAsia="Palatino Linotype" w:hAnsi="Palatino Linotype" w:cs="Palatino Linotype"/>
          <w:i/>
          <w:color w:val="000000" w:themeColor="text1"/>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C7697">
        <w:rPr>
          <w:rFonts w:ascii="Palatino Linotype" w:eastAsia="Palatino Linotype" w:hAnsi="Palatino Linotype" w:cs="Palatino Linotype"/>
          <w:i/>
          <w:color w:val="000000" w:themeColor="text1"/>
        </w:rPr>
        <w:lastRenderedPageBreak/>
        <w:t>o afecte la administración de justicia o la seguridad de un denunciante, querellante o testigo, así como sus familias, en los términos de las disposiciones jurídicas aplicables;”</w:t>
      </w:r>
    </w:p>
    <w:p w14:paraId="7B1F92E0" w14:textId="77777777" w:rsidR="00A2750C" w:rsidRPr="00FC7697" w:rsidRDefault="00A2750C" w:rsidP="00FC7697">
      <w:pPr>
        <w:spacing w:before="120" w:after="120"/>
        <w:jc w:val="both"/>
        <w:rPr>
          <w:rFonts w:ascii="Palatino Linotype" w:eastAsia="Palatino Linotype" w:hAnsi="Palatino Linotype" w:cs="Palatino Linotype"/>
          <w:i/>
          <w:color w:val="000000" w:themeColor="text1"/>
        </w:rPr>
      </w:pPr>
    </w:p>
    <w:p w14:paraId="30E47490"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w:t>
      </w:r>
      <w:r w:rsidR="00936103" w:rsidRPr="00FC7697">
        <w:rPr>
          <w:rFonts w:ascii="Palatino Linotype" w:eastAsia="Palatino Linotype" w:hAnsi="Palatino Linotype" w:cs="Palatino Linotype"/>
          <w:color w:val="000000" w:themeColor="text1"/>
          <w:sz w:val="24"/>
        </w:rPr>
        <w:t>an quedado firmes.</w:t>
      </w:r>
    </w:p>
    <w:p w14:paraId="28CC97CB" w14:textId="77777777" w:rsidR="00936103" w:rsidRPr="00FC7697" w:rsidRDefault="00936103" w:rsidP="00FC7697">
      <w:pPr>
        <w:pStyle w:val="Prrafodelista"/>
        <w:spacing w:before="240" w:after="240" w:line="360" w:lineRule="auto"/>
        <w:ind w:left="0"/>
        <w:jc w:val="both"/>
        <w:rPr>
          <w:rFonts w:ascii="Palatino Linotype" w:eastAsia="Palatino Linotype" w:hAnsi="Palatino Linotype" w:cs="Palatino Linotype"/>
          <w:i/>
          <w:color w:val="000000" w:themeColor="text1"/>
          <w:sz w:val="24"/>
        </w:rPr>
      </w:pPr>
    </w:p>
    <w:p w14:paraId="1BBD0B4F"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25A46DE9"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1435B0C0"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732DBC7D"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2D46AD2D"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Resulta necesario tomar en cuenta el derecho al buen nombre y a la intimidad porque se considera que, hasta en tanto no exista una resolución firme, la publicación de la información solicitada afectaría la reputación de una persona.</w:t>
      </w:r>
    </w:p>
    <w:p w14:paraId="27608B75"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694FFC4C"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w:t>
      </w:r>
      <w:r w:rsidRPr="00FC7697">
        <w:rPr>
          <w:rFonts w:ascii="Palatino Linotype" w:eastAsia="Palatino Linotype" w:hAnsi="Palatino Linotype" w:cs="Palatino Linotype"/>
          <w:color w:val="000000" w:themeColor="text1"/>
          <w:sz w:val="24"/>
        </w:rPr>
        <w:lastRenderedPageBreak/>
        <w:t>de resolución porque podrían orientar el juicio que se tiene de una persona por parte de la sociedad, lo que en efecto constituye una lesión injustificada a la posición del hombre en sociedad.</w:t>
      </w:r>
    </w:p>
    <w:p w14:paraId="4F73B430"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64975B21" w14:textId="77777777" w:rsidR="0093610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 xml:space="preserve">Así las cosas, es de importante relevancia hacer del conocimiento del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que la información con la que cuente respecto de expedientes de procedimientos administrativos</w:t>
      </w:r>
      <w:r w:rsidR="00936103" w:rsidRPr="00FC7697">
        <w:rPr>
          <w:rFonts w:ascii="Palatino Linotype" w:eastAsia="Palatino Linotype" w:hAnsi="Palatino Linotype" w:cs="Palatino Linotype"/>
          <w:color w:val="000000" w:themeColor="text1"/>
          <w:sz w:val="24"/>
        </w:rPr>
        <w:t xml:space="preserve"> y/o denuncias</w:t>
      </w:r>
      <w:r w:rsidRPr="00FC7697">
        <w:rPr>
          <w:rFonts w:ascii="Palatino Linotype" w:eastAsia="Palatino Linotype" w:hAnsi="Palatino Linotype" w:cs="Palatino Linotype"/>
          <w:color w:val="000000" w:themeColor="text1"/>
          <w:sz w:val="24"/>
        </w:rPr>
        <w:t xml:space="preserve"> que no han causado estado; es decir, que el principio de definitividad no se haya actualizado, por aún existir instancias para su revisión o impugnación o en su caso que no haya causado estado, reviste el carácter de información reservada, por lo tanto, se debe observar el procedimiento de clasificación establecido en la norma jurídica, a fin </w:t>
      </w:r>
      <w:r w:rsidR="00936103" w:rsidRPr="00FC7697">
        <w:rPr>
          <w:rFonts w:ascii="Palatino Linotype" w:eastAsia="Palatino Linotype" w:hAnsi="Palatino Linotype" w:cs="Palatino Linotype"/>
          <w:color w:val="000000" w:themeColor="text1"/>
          <w:sz w:val="24"/>
        </w:rPr>
        <w:t xml:space="preserve">de </w:t>
      </w:r>
      <w:r w:rsidRPr="00FC7697">
        <w:rPr>
          <w:rFonts w:ascii="Palatino Linotype" w:eastAsia="Palatino Linotype" w:hAnsi="Palatino Linotype" w:cs="Palatino Linotype"/>
          <w:color w:val="000000" w:themeColor="text1"/>
          <w:sz w:val="24"/>
        </w:rPr>
        <w:t xml:space="preserve">poner a disposición de la parte recurrente el Acta del Comité de Transparencia que se elabore para tal efecto, debiendo elaborar la prueba de daño correspondiente. </w:t>
      </w:r>
    </w:p>
    <w:p w14:paraId="331E24F0" w14:textId="77777777" w:rsidR="00936103" w:rsidRPr="00FC7697" w:rsidRDefault="00936103" w:rsidP="00FC7697">
      <w:pPr>
        <w:pStyle w:val="Prrafodelista"/>
        <w:ind w:left="0"/>
        <w:rPr>
          <w:rFonts w:ascii="Palatino Linotype" w:eastAsia="Palatino Linotype" w:hAnsi="Palatino Linotype" w:cs="Palatino Linotype"/>
          <w:color w:val="000000" w:themeColor="text1"/>
          <w:sz w:val="24"/>
        </w:rPr>
      </w:pPr>
    </w:p>
    <w:p w14:paraId="2036812D" w14:textId="1D8FDD01"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FC7697">
        <w:rPr>
          <w:rFonts w:ascii="Palatino Linotype" w:eastAsia="Palatino Linotype" w:hAnsi="Palatino Linotype" w:cs="Palatino Linotype"/>
          <w:color w:val="000000" w:themeColor="text1"/>
          <w:sz w:val="24"/>
        </w:rPr>
        <w:t xml:space="preserve">Lo anterior es así, para dar seguridad jurídica a la persona solicitante que por alguna excepción establecida en ley no es posible acceder temporalmente a la información referida anteriormente, y no dejarle en estado de indefensión y exista certeza jurídica de lo expuesto por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siendo aplicables los siguientes preceptos legales de la Ley de la Materia:</w:t>
      </w:r>
    </w:p>
    <w:p w14:paraId="66065138"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Artículo 3</w:t>
      </w:r>
      <w:r w:rsidRPr="00FC7697">
        <w:rPr>
          <w:rFonts w:ascii="Palatino Linotype" w:eastAsia="Palatino Linotype" w:hAnsi="Palatino Linotype" w:cs="Palatino Linotype"/>
          <w:i/>
          <w:color w:val="000000" w:themeColor="text1"/>
        </w:rPr>
        <w:t>. Para los efectos de la presente Ley se entenderá por:</w:t>
      </w:r>
    </w:p>
    <w:p w14:paraId="1B66C230"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5034740B"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XXIV. Información reservada: </w:t>
      </w:r>
      <w:r w:rsidRPr="00FC7697">
        <w:rPr>
          <w:rFonts w:ascii="Palatino Linotype" w:eastAsia="Palatino Linotype" w:hAnsi="Palatino Linotype" w:cs="Palatino Linotype"/>
          <w:i/>
          <w:color w:val="000000" w:themeColor="text1"/>
        </w:rPr>
        <w:t>La clasificada con este carácter de manera temporal por las disposiciones de esta Ley, cuya divulgación puede causar daño en términos de lo establecido por esta Ley;</w:t>
      </w:r>
    </w:p>
    <w:p w14:paraId="0754A437"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w:t>
      </w:r>
    </w:p>
    <w:p w14:paraId="552C79C4"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lastRenderedPageBreak/>
        <w:t>Artículo 122</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La clasificación es el proceso mediante el cual el Sujeto Obligado determina que la información en su poder actualiza alguno de los supuestos de reserva</w:t>
      </w:r>
      <w:r w:rsidRPr="00FC7697">
        <w:rPr>
          <w:rFonts w:ascii="Palatino Linotype" w:eastAsia="Palatino Linotype" w:hAnsi="Palatino Linotype" w:cs="Palatino Linotype"/>
          <w:i/>
          <w:color w:val="000000" w:themeColor="text1"/>
        </w:rPr>
        <w:t xml:space="preserve"> o confidencialidad, de conformidad con lo dispuesto en el presente título.</w:t>
      </w:r>
    </w:p>
    <w:p w14:paraId="26483F5A"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Los supuestos de reserva o confidencialidad previstos en las leyes deberán ser acordes con las bases, principios y disposiciones establecidos en la Ley General y, en ningún caso, podrán contravenirla.</w:t>
      </w:r>
    </w:p>
    <w:p w14:paraId="3CB32FCB"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Los titulares de las áreas de los sujetos obligados serán los responsables de clasificar la información, de conformidad con lo dispuesto en la presente Ley y demás disposiciones jurídicas aplicables.</w:t>
      </w:r>
    </w:p>
    <w:p w14:paraId="413D5F41"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w:t>
      </w:r>
    </w:p>
    <w:p w14:paraId="6A7C18A7"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Artículo 125. La información clasificada como reservada, de acuerdo a lo establecido en esta Ley podrá permanecer con tal carácter hasta por un periodo de cinco años, </w:t>
      </w:r>
      <w:r w:rsidRPr="00FC7697">
        <w:rPr>
          <w:rFonts w:ascii="Palatino Linotype" w:eastAsia="Palatino Linotype" w:hAnsi="Palatino Linotype" w:cs="Palatino Linotype"/>
          <w:i/>
          <w:color w:val="000000" w:themeColor="text1"/>
        </w:rPr>
        <w:t>contados a partir de su clasificación, salvo que antes del cumplimiento del periodo de restricción, dejaran de existir los motivos de su reserva.</w:t>
      </w:r>
    </w:p>
    <w:p w14:paraId="35CAA8EB"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ABF0894"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DB8DB00"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47B6628B"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w:t>
      </w:r>
    </w:p>
    <w:p w14:paraId="3AEF5CA4"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 xml:space="preserve">Artículo 128. En los casos en que se niegue el acceso a la información, por actualizarse alguno de los supuestos de clasificación, el Comité de Transparencia deberá confirmar, modificar o revocar la decisión. </w:t>
      </w:r>
    </w:p>
    <w:p w14:paraId="0BC1D9DF"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i/>
          <w:color w:val="000000" w:themeColor="text1"/>
        </w:rPr>
        <w:t xml:space="preserve">Para motivar la clasificación de la información y la ampliación del plazo de reserva, </w:t>
      </w:r>
      <w:r w:rsidRPr="00FC7697">
        <w:rPr>
          <w:rFonts w:ascii="Palatino Linotype" w:eastAsia="Palatino Linotype" w:hAnsi="Palatino Linotype" w:cs="Palatino Linotype"/>
          <w:b/>
          <w:i/>
          <w:color w:val="000000" w:themeColor="text1"/>
        </w:rPr>
        <w:t xml:space="preserve">se deberán señalar las razones, motivos o circunstancias especiales que llevaron al Sujeto Obligado a concluir que el caso particular se ajusta al supuesto previsto por la norma legal invocada </w:t>
      </w:r>
      <w:r w:rsidRPr="00FC7697">
        <w:rPr>
          <w:rFonts w:ascii="Palatino Linotype" w:eastAsia="Palatino Linotype" w:hAnsi="Palatino Linotype" w:cs="Palatino Linotype"/>
          <w:b/>
          <w:i/>
          <w:color w:val="000000" w:themeColor="text1"/>
        </w:rPr>
        <w:lastRenderedPageBreak/>
        <w:t>como fundamento. Además, el Sujeto Obligado deberá, en todo momento, aplicar una prueba de daño.</w:t>
      </w:r>
    </w:p>
    <w:p w14:paraId="26CFEEC5"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Tratándose de aquélla información que actualice los supuestos de clasificación, deberá señalarse el plazo al que estará sujeto la reserva.</w:t>
      </w:r>
    </w:p>
    <w:p w14:paraId="1207BC3C"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u w:val="single"/>
        </w:rPr>
      </w:pPr>
      <w:r w:rsidRPr="00FC7697">
        <w:rPr>
          <w:rFonts w:ascii="Palatino Linotype" w:eastAsia="Palatino Linotype" w:hAnsi="Palatino Linotype" w:cs="Palatino Linotype"/>
          <w:b/>
          <w:i/>
          <w:color w:val="000000" w:themeColor="text1"/>
        </w:rPr>
        <w:t>Artículo 129.</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rPr>
        <w:t>En la aplicación de la prueba de daño, el Sujeto Obligado deberá precisar las razones objetivas por las que la apertura de la información generaría una afectación, justificando que:</w:t>
      </w:r>
    </w:p>
    <w:p w14:paraId="4DCCF3E8"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I. La divulgación de la información representa un riesgo real, demostrable e identificable del perjuicio significativo al interés público o a la seguridad pública;</w:t>
      </w:r>
    </w:p>
    <w:p w14:paraId="4AB5E844"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II. El riesgo de perjuicio que supondría la divulgación supera el interés público general de que se difunda; y</w:t>
      </w:r>
    </w:p>
    <w:p w14:paraId="3F9C6281"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III. La limitación se adecua al principio de proporcionalidad y representa el medio menos restrictivo disponible representa el medio menos restrictivo disponible para evitar el perjuicio.</w:t>
      </w:r>
    </w:p>
    <w:p w14:paraId="6D7BB49E"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u w:val="single"/>
        </w:rPr>
        <w:t>Artículo 130. Los sujetos obligados deberán aplicar, de manera restrictiva y limitada, las excepciones al derecho de acceso a la información y sólo podrán invocarlas cuando acrediten su procedencia</w:t>
      </w:r>
      <w:r w:rsidRPr="00FC7697">
        <w:rPr>
          <w:rFonts w:ascii="Palatino Linotype" w:eastAsia="Palatino Linotype" w:hAnsi="Palatino Linotype" w:cs="Palatino Linotype"/>
          <w:i/>
          <w:color w:val="000000" w:themeColor="text1"/>
        </w:rPr>
        <w:t>, sin ampliar las excepciones o supuestos de reserva o confidencialidad previstos en la Ley General y la presente Ley, aduciendo analogía o mayoría de razón.</w:t>
      </w:r>
    </w:p>
    <w:p w14:paraId="3DCD15B9"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w:t>
      </w:r>
    </w:p>
    <w:p w14:paraId="7FC72BA7"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Artículo 140. El acceso a la información pública será restringido excepcionalmente, cuando por razones de interés público, ésta sea clasificada como reservada, conforme a los criterios siguientes:</w:t>
      </w:r>
    </w:p>
    <w:p w14:paraId="16E29085"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p>
    <w:p w14:paraId="0CCEF2B2"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VI.</w:t>
      </w:r>
      <w:r w:rsidRPr="00FC7697">
        <w:rPr>
          <w:rFonts w:ascii="Palatino Linotype" w:eastAsia="Palatino Linotype" w:hAnsi="Palatino Linotype" w:cs="Palatino Linotype"/>
          <w:i/>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4148DD" w14:textId="49FE8170"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 xml:space="preserve">De la interpretación sistemática de los artículos citados, se advierte que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debe realizar la debida reserva de la información por seguir en trámite el procedimiento aludido y de aquellas que no son graves, siguiendo los requisitos expuestos: </w:t>
      </w:r>
    </w:p>
    <w:p w14:paraId="35953AF3"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“La divulgación de la información representa un riesgo real, demostrable e identificable del perjuicio significativo al interés público o a la seguridad pública;</w:t>
      </w:r>
    </w:p>
    <w:p w14:paraId="39034F13"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El riesgo de perjuicio que supondría la divulgación supera el interés público general de que se difunda; y</w:t>
      </w:r>
    </w:p>
    <w:p w14:paraId="4EFD5ABA" w14:textId="77777777" w:rsidR="00DE096D"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La limitación se adecua al principio de proporcionalidad y representa el medio menos restrictivo disponible representa el medio menos restrictivo disponible para evitar el perjuicio.”</w:t>
      </w:r>
    </w:p>
    <w:p w14:paraId="055285DA" w14:textId="77777777" w:rsidR="00A2750C" w:rsidRPr="00FC7697" w:rsidRDefault="00A2750C" w:rsidP="00FC7697">
      <w:pPr>
        <w:spacing w:before="120" w:after="120"/>
        <w:jc w:val="both"/>
        <w:rPr>
          <w:rFonts w:ascii="Palatino Linotype" w:eastAsia="Palatino Linotype" w:hAnsi="Palatino Linotype" w:cs="Palatino Linotype"/>
          <w:i/>
          <w:color w:val="000000" w:themeColor="text1"/>
        </w:rPr>
      </w:pPr>
    </w:p>
    <w:p w14:paraId="688E6EB4" w14:textId="5881E9F6"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3B39E720" w14:textId="77777777" w:rsidR="00DE096D" w:rsidRPr="00FC7697" w:rsidRDefault="00DE096D" w:rsidP="00FC7697">
      <w:pPr>
        <w:spacing w:before="240" w:after="24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“FUNDAMENTACIÓN Y MOTIVACIÓN. EL ASPECTO FORMAL DE LA GARANTÍA Y SU FINALIDAD SE TRADUCEN EN EXPLICAR, JUSTIFICAR, POSIBILITAR LA DEFENSA Y COMUNICAR LA DECISIÓN. </w:t>
      </w:r>
      <w:r w:rsidRPr="00FC7697">
        <w:rPr>
          <w:rFonts w:ascii="Palatino Linotype" w:eastAsia="Palatino Linotype" w:hAnsi="Palatino Linotype" w:cs="Palatino Linotype"/>
          <w:i/>
          <w:color w:val="000000" w:themeColor="text1"/>
        </w:rPr>
        <w:t>El contenido formal de la garantía de legalidad prevista en el artículo </w:t>
      </w:r>
      <w:hyperlink r:id="rId8">
        <w:r w:rsidRPr="00FC7697">
          <w:rPr>
            <w:rFonts w:ascii="Palatino Linotype" w:eastAsia="Palatino Linotype" w:hAnsi="Palatino Linotype" w:cs="Palatino Linotype"/>
            <w:i/>
            <w:color w:val="000000" w:themeColor="text1"/>
          </w:rPr>
          <w:t>16 constitucional</w:t>
        </w:r>
      </w:hyperlink>
      <w:r w:rsidRPr="00FC7697">
        <w:rPr>
          <w:rFonts w:ascii="Palatino Linotype" w:eastAsia="Palatino Linotype" w:hAnsi="Palatino Linotype" w:cs="Palatino Linotype"/>
          <w:i/>
          <w:color w:val="000000" w:themeColor="text1"/>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5EDBD" w14:textId="22CFD49F"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 xml:space="preserve">Debiendo argumentar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w:t>
      </w:r>
      <w:r w:rsidR="00903F59" w:rsidRPr="00FC7697">
        <w:rPr>
          <w:rFonts w:ascii="Palatino Linotype" w:eastAsia="Palatino Linotype" w:hAnsi="Palatino Linotype" w:cs="Palatino Linotype"/>
          <w:color w:val="000000" w:themeColor="text1"/>
          <w:sz w:val="24"/>
        </w:rPr>
        <w:t>entonces</w:t>
      </w:r>
      <w:r w:rsidR="000F7E45" w:rsidRPr="00FC7697">
        <w:rPr>
          <w:rFonts w:ascii="Palatino Linotype" w:eastAsia="Palatino Linotype" w:hAnsi="Palatino Linotype" w:cs="Palatino Linotype"/>
          <w:color w:val="000000" w:themeColor="text1"/>
          <w:sz w:val="24"/>
        </w:rPr>
        <w:t xml:space="preserve"> </w:t>
      </w:r>
      <w:r w:rsidRPr="00FC7697">
        <w:rPr>
          <w:rFonts w:ascii="Palatino Linotype" w:eastAsia="Palatino Linotype" w:hAnsi="Palatino Linotype" w:cs="Palatino Linotype"/>
          <w:color w:val="000000" w:themeColor="text1"/>
          <w:sz w:val="24"/>
        </w:rPr>
        <w:t>Ley General de Transparencia y Acceso a la Información Pública), establece que aquella información que afecte o vulnere la conducción de procedimientos de responsabilidades administrativas, en tanto no hayan quedado firmes.</w:t>
      </w:r>
    </w:p>
    <w:p w14:paraId="05171745"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3F99F380"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1DDFDB03"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671642A7" w14:textId="101F5A82"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su parte, los Lineamientos Generales en Materia de Clasificación y Desclasificación de la Información, así como para la elaboración de versiones públicas, establecen en su parte conducente, lo siguiente:</w:t>
      </w:r>
    </w:p>
    <w:p w14:paraId="5C080118"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Vigésimo octavo.</w:t>
      </w:r>
      <w:r w:rsidRPr="00FC7697">
        <w:rPr>
          <w:rFonts w:ascii="Palatino Linotype" w:eastAsia="Palatino Linotype" w:hAnsi="Palatino Linotype" w:cs="Palatino Linotype"/>
          <w:i/>
          <w:color w:val="000000" w:themeColor="text1"/>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3A1EDC4C"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w:t>
      </w:r>
      <w:r w:rsidRPr="00FC7697">
        <w:rPr>
          <w:rFonts w:ascii="Palatino Linotype" w:eastAsia="Palatino Linotype" w:hAnsi="Palatino Linotype" w:cs="Palatino Linotype"/>
          <w:i/>
          <w:color w:val="000000" w:themeColor="text1"/>
        </w:rPr>
        <w:t xml:space="preserve"> La existencia de un procedimiento de responsabilidad administrativa en trámite, y</w:t>
      </w:r>
    </w:p>
    <w:p w14:paraId="4CF61CA3"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II.</w:t>
      </w:r>
      <w:r w:rsidRPr="00FC7697">
        <w:rPr>
          <w:rFonts w:ascii="Palatino Linotype" w:eastAsia="Palatino Linotype" w:hAnsi="Palatino Linotype" w:cs="Palatino Linotype"/>
          <w:i/>
          <w:color w:val="000000" w:themeColor="text1"/>
        </w:rPr>
        <w:t xml:space="preserve"> Que la información se refiera a actuaciones, diligencias y constancias propias del procedimiento de responsabilidad…”</w:t>
      </w:r>
    </w:p>
    <w:p w14:paraId="5EBF02DD"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14:paraId="3831B751"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0383D18C"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14:paraId="7A0FB73D"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012D502D" w14:textId="730AA2AD"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42698E7D" w14:textId="77777777" w:rsidR="00DE096D" w:rsidRPr="00FC7697" w:rsidRDefault="00DE096D" w:rsidP="00FC7697">
      <w:pPr>
        <w:numPr>
          <w:ilvl w:val="0"/>
          <w:numId w:val="2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Procedimientos de sanciones graves absolutorias, concluidos.</w:t>
      </w:r>
    </w:p>
    <w:p w14:paraId="79DC0E36" w14:textId="77777777" w:rsidR="000F7E45"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Si los procedimientos administrativos requeridos por la persona solicitante están contenidos en expedientes que encuadran en el presente caso se procederá a su acceso en versión pública, protegiendo el nombre, cargo y área de adscripción del Servidor Público absuelto y aquellos datos personales que le hagan identificable, pues al no relacionarse la información con servidores públicos que hubieran recibido alguna sanción por posibles responsabilidades, es procedente clasificar como confidencial los datos referidos, al poder causar un perjuicio a la vida privada de estos.</w:t>
      </w:r>
    </w:p>
    <w:p w14:paraId="25210690" w14:textId="77777777" w:rsidR="009615FC" w:rsidRPr="00FC7697" w:rsidRDefault="009615FC" w:rsidP="009615FC">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179DA5F0"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DF816CF"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3F4F5B8E"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93F87C0"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A3FBBA1"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E4500A9"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6E752324"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En concordancia con lo previo, el artículo 143, fracción I, de la Ley de Transparencia previamente citada, establece que la información privada y los datos personales, concernientes a una persona física identificada o identificable son confidenciales.</w:t>
      </w:r>
    </w:p>
    <w:p w14:paraId="7B82DFB2"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84FA37A"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FC7697">
        <w:rPr>
          <w:rFonts w:ascii="Palatino Linotype" w:eastAsia="Palatino Linotype" w:hAnsi="Palatino Linotype" w:cs="Palatino Linotype"/>
          <w:b/>
          <w:color w:val="000000" w:themeColor="text1"/>
          <w:sz w:val="24"/>
        </w:rPr>
        <w:t xml:space="preserve">i) </w:t>
      </w:r>
      <w:r w:rsidRPr="00FC7697">
        <w:rPr>
          <w:rFonts w:ascii="Palatino Linotype" w:eastAsia="Palatino Linotype" w:hAnsi="Palatino Linotype" w:cs="Palatino Linotype"/>
          <w:color w:val="000000" w:themeColor="text1"/>
          <w:sz w:val="24"/>
        </w:rPr>
        <w:t xml:space="preserve">la información se encuentre en registros públicos o fuentes de acceso público, </w:t>
      </w:r>
      <w:r w:rsidRPr="00FC7697">
        <w:rPr>
          <w:rFonts w:ascii="Palatino Linotype" w:eastAsia="Palatino Linotype" w:hAnsi="Palatino Linotype" w:cs="Palatino Linotype"/>
          <w:b/>
          <w:color w:val="000000" w:themeColor="text1"/>
          <w:sz w:val="24"/>
        </w:rPr>
        <w:t>ii)</w:t>
      </w:r>
      <w:r w:rsidRPr="00FC7697">
        <w:rPr>
          <w:rFonts w:ascii="Palatino Linotype" w:eastAsia="Palatino Linotype" w:hAnsi="Palatino Linotype" w:cs="Palatino Linotype"/>
          <w:color w:val="000000" w:themeColor="text1"/>
          <w:sz w:val="24"/>
        </w:rPr>
        <w:t xml:space="preserve"> por ley tenga el carácter de pública, </w:t>
      </w:r>
      <w:r w:rsidRPr="00FC7697">
        <w:rPr>
          <w:rFonts w:ascii="Palatino Linotype" w:eastAsia="Palatino Linotype" w:hAnsi="Palatino Linotype" w:cs="Palatino Linotype"/>
          <w:b/>
          <w:color w:val="000000" w:themeColor="text1"/>
          <w:sz w:val="24"/>
        </w:rPr>
        <w:t>iii)</w:t>
      </w:r>
      <w:r w:rsidRPr="00FC7697">
        <w:rPr>
          <w:rFonts w:ascii="Palatino Linotype" w:eastAsia="Palatino Linotype" w:hAnsi="Palatino Linotype" w:cs="Palatino Linotype"/>
          <w:color w:val="000000" w:themeColor="text1"/>
          <w:sz w:val="24"/>
        </w:rPr>
        <w:t xml:space="preserve"> exista una orden judicial, </w:t>
      </w:r>
      <w:r w:rsidRPr="00FC7697">
        <w:rPr>
          <w:rFonts w:ascii="Palatino Linotype" w:eastAsia="Palatino Linotype" w:hAnsi="Palatino Linotype" w:cs="Palatino Linotype"/>
          <w:b/>
          <w:color w:val="000000" w:themeColor="text1"/>
          <w:sz w:val="24"/>
        </w:rPr>
        <w:t>iv)</w:t>
      </w:r>
      <w:r w:rsidRPr="00FC7697">
        <w:rPr>
          <w:rFonts w:ascii="Palatino Linotype" w:eastAsia="Palatino Linotype" w:hAnsi="Palatino Linotype" w:cs="Palatino Linotype"/>
          <w:color w:val="000000" w:themeColor="text1"/>
          <w:sz w:val="24"/>
        </w:rPr>
        <w:t xml:space="preserve"> por razones de seguridad nacional y salubridad general o, </w:t>
      </w:r>
      <w:r w:rsidRPr="00FC7697">
        <w:rPr>
          <w:rFonts w:ascii="Palatino Linotype" w:eastAsia="Palatino Linotype" w:hAnsi="Palatino Linotype" w:cs="Palatino Linotype"/>
          <w:b/>
          <w:color w:val="000000" w:themeColor="text1"/>
          <w:sz w:val="24"/>
        </w:rPr>
        <w:t>v)</w:t>
      </w:r>
      <w:r w:rsidRPr="00FC7697">
        <w:rPr>
          <w:rFonts w:ascii="Palatino Linotype" w:eastAsia="Palatino Linotype" w:hAnsi="Palatino Linotype" w:cs="Palatino Linotype"/>
          <w:color w:val="000000" w:themeColor="text1"/>
          <w:sz w:val="24"/>
        </w:rPr>
        <w:t xml:space="preserve"> para proteger los derechos de terceros o cuando se transmitan entre sujetos obligados en términos de los tratados y los acuerdos interinstitucionales.</w:t>
      </w:r>
    </w:p>
    <w:p w14:paraId="1F63F893"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4D0112E6" w14:textId="123F3F16"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términos de lo expuesto, la documentación y aquellos datos que se consideren confidenciales, serán una limitante del derecho de acceso a la información, siempre y cuando:</w:t>
      </w:r>
    </w:p>
    <w:p w14:paraId="3D3EDA62" w14:textId="0C37E3A9" w:rsidR="00DE096D" w:rsidRPr="00FC7697" w:rsidRDefault="00A2750C" w:rsidP="00FC7697">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a)</w:t>
      </w:r>
      <w:r w:rsidR="00DE096D" w:rsidRPr="00FC7697">
        <w:rPr>
          <w:rFonts w:ascii="Palatino Linotype" w:eastAsia="Palatino Linotype" w:hAnsi="Palatino Linotype" w:cs="Palatino Linotype"/>
          <w:color w:val="000000" w:themeColor="text1"/>
        </w:rPr>
        <w:t xml:space="preserve"> Se trate de datos personales; esto es, información concerniente a una persona física y que ésta sea identificada o identificable.</w:t>
      </w:r>
    </w:p>
    <w:p w14:paraId="2F4CB513" w14:textId="52F635B8" w:rsidR="00DE096D" w:rsidRPr="00FC7697" w:rsidRDefault="00A2750C" w:rsidP="00FC7697">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b)</w:t>
      </w:r>
      <w:r w:rsidR="00DE096D" w:rsidRPr="00FC7697">
        <w:rPr>
          <w:rFonts w:ascii="Palatino Linotype" w:eastAsia="Palatino Linotype" w:hAnsi="Palatino Linotype" w:cs="Palatino Linotype"/>
          <w:color w:val="000000" w:themeColor="text1"/>
        </w:rPr>
        <w:t xml:space="preserve"> Para la difusión de los datos, se requiera el consentimiento del titular.</w:t>
      </w:r>
    </w:p>
    <w:p w14:paraId="2FB5263C"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En ese orden de ideas, 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FC7697">
        <w:rPr>
          <w:rFonts w:ascii="Palatino Linotype" w:eastAsia="Palatino Linotype" w:hAnsi="Palatino Linotype" w:cs="Palatino Linotype"/>
          <w:color w:val="000000" w:themeColor="text1"/>
          <w:sz w:val="24"/>
        </w:rPr>
        <w:lastRenderedPageBreak/>
        <w:t>(</w:t>
      </w:r>
      <w:r w:rsidRPr="00FC7697">
        <w:rPr>
          <w:rFonts w:ascii="Palatino Linotype" w:eastAsia="Palatino Linotype" w:hAnsi="Palatino Linotype" w:cs="Palatino Linotype"/>
          <w:i/>
          <w:color w:val="000000" w:themeColor="text1"/>
          <w:sz w:val="24"/>
        </w:rPr>
        <w:t>cuando su identidad pueda determinarse directa o indirectamente a través de cualquier documento informativo físico o electrónico</w:t>
      </w:r>
      <w:r w:rsidRPr="00FC7697">
        <w:rPr>
          <w:rFonts w:ascii="Palatino Linotype" w:eastAsia="Palatino Linotype" w:hAnsi="Palatino Linotype" w:cs="Palatino Linotype"/>
          <w:color w:val="000000" w:themeColor="text1"/>
          <w:sz w:val="24"/>
        </w:rPr>
        <w:t>), establecida en cualquier formato o modalidad.</w:t>
      </w:r>
    </w:p>
    <w:p w14:paraId="37FA416B"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226BAB5F"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Además, en el artículo 5° de dicho ordenamiento jurídico, establece que es la Ley aplicable para todo tratamiento de datos personales.</w:t>
      </w:r>
    </w:p>
    <w:p w14:paraId="0CDECA58"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39CCE0CB"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FC7697">
        <w:rPr>
          <w:rFonts w:ascii="Palatino Linotype" w:eastAsia="Palatino Linotype" w:hAnsi="Palatino Linotype" w:cs="Palatino Linotype"/>
          <w:i/>
          <w:color w:val="000000" w:themeColor="text1"/>
          <w:sz w:val="24"/>
        </w:rPr>
        <w:t>principio de finalidad</w:t>
      </w:r>
      <w:r w:rsidRPr="00FC7697">
        <w:rPr>
          <w:rFonts w:ascii="Palatino Linotype" w:eastAsia="Palatino Linotype" w:hAnsi="Palatino Linotype" w:cs="Palatino Linotype"/>
          <w:color w:val="000000" w:themeColor="text1"/>
          <w:sz w:val="24"/>
        </w:rPr>
        <w:t>).</w:t>
      </w:r>
    </w:p>
    <w:p w14:paraId="26755E46"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3D0BFF51"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202B26A"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E2AB6E7"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este contexto, la confidencialidad de los datos personales, tiene por objetivo establecer el límite del derecho de acceso a la información a partir del derecho a la intimidad y la vida privada de los individuos.</w:t>
      </w:r>
    </w:p>
    <w:p w14:paraId="16EDDCB0"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1825A73D"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De tal suerte, las instituciones públicas tienen la doble responsabilidad, por un lado, de proteger los datos personales y por otro, darle publicidad aquella información de relevancia que sea de interés público.</w:t>
      </w:r>
    </w:p>
    <w:p w14:paraId="0ECD4B5E"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9A92E82"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2E577DF5"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3F9C185E"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95DB65D"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53C57CCD"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tales circunstancias, se considera que en la especie proporcionar el nombre, cargo y área de adscripción de los Servidores Públicos absueltos,</w:t>
      </w:r>
      <w:r w:rsidRPr="00FC7697">
        <w:rPr>
          <w:rFonts w:ascii="Palatino Linotype" w:eastAsia="Palatino Linotype" w:hAnsi="Palatino Linotype" w:cs="Palatino Linotype"/>
          <w:b/>
          <w:color w:val="000000" w:themeColor="text1"/>
          <w:sz w:val="24"/>
        </w:rPr>
        <w:t xml:space="preserve"> </w:t>
      </w:r>
      <w:r w:rsidRPr="00FC7697">
        <w:rPr>
          <w:rFonts w:ascii="Palatino Linotype" w:eastAsia="Palatino Linotype" w:hAnsi="Palatino Linotype" w:cs="Palatino Linotype"/>
          <w:color w:val="000000" w:themeColor="text1"/>
          <w:sz w:val="24"/>
        </w:rPr>
        <w:t>en caso de que existieran, podría afectar su honor, buen nombre y su imagen.</w:t>
      </w:r>
    </w:p>
    <w:p w14:paraId="094CE810"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713E1AA" w14:textId="5A51A5A7"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Al respecto, la Suprema Corte de Justicia de la Nación ha reconocido como derechos fundamentales de las personas, el derecho a la intimidad y a la propia imagen, en el siguiente criterio:</w:t>
      </w:r>
    </w:p>
    <w:p w14:paraId="40C4FDB7" w14:textId="77777777" w:rsidR="00DE096D"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 xml:space="preserve">DERECHOS A LA INTIMIDAD, PROPIA IMAGEN, IDENTIDAD PERSONAL Y SEXUAL. CONSTITUYEN DERECHOS DE DEFENSA Y GARANTÍA ESENCIAL PARA LA </w:t>
      </w:r>
      <w:r w:rsidRPr="00FC7697">
        <w:rPr>
          <w:rFonts w:ascii="Palatino Linotype" w:eastAsia="Palatino Linotype" w:hAnsi="Palatino Linotype" w:cs="Palatino Linotype"/>
          <w:b/>
          <w:i/>
          <w:color w:val="000000" w:themeColor="text1"/>
        </w:rPr>
        <w:lastRenderedPageBreak/>
        <w:t xml:space="preserve">CONDICIÓN HUMANA.  </w:t>
      </w:r>
      <w:r w:rsidRPr="00FC7697">
        <w:rPr>
          <w:rFonts w:ascii="Palatino Linotype" w:eastAsia="Palatino Linotype" w:hAnsi="Palatino Linotype" w:cs="Palatino Linotype"/>
          <w:i/>
          <w:color w:val="000000" w:themeColor="text1"/>
        </w:rPr>
        <w:t xml:space="preserve">Dentro de los derechos personalísimos se encuentran necesariamente comprendidos el </w:t>
      </w:r>
      <w:r w:rsidRPr="00FC7697">
        <w:rPr>
          <w:rFonts w:ascii="Palatino Linotype" w:eastAsia="Palatino Linotype" w:hAnsi="Palatino Linotype" w:cs="Palatino Linotype"/>
          <w:b/>
          <w:i/>
          <w:color w:val="000000" w:themeColor="text1"/>
        </w:rPr>
        <w:t>derecho a la intimidad y a la propia imagen</w:t>
      </w:r>
      <w:r w:rsidRPr="00FC7697">
        <w:rPr>
          <w:rFonts w:ascii="Palatino Linotype" w:eastAsia="Palatino Linotype" w:hAnsi="Palatino Linotype" w:cs="Palatino Linotype"/>
          <w:i/>
          <w:color w:val="000000" w:themeColor="text1"/>
        </w:rPr>
        <w:t xml:space="preserve">, así como a la </w:t>
      </w:r>
      <w:r w:rsidRPr="00FC7697">
        <w:rPr>
          <w:rFonts w:ascii="Palatino Linotype" w:eastAsia="Palatino Linotype" w:hAnsi="Palatino Linotype" w:cs="Palatino Linotype"/>
          <w:b/>
          <w:i/>
          <w:color w:val="000000" w:themeColor="text1"/>
        </w:rPr>
        <w:t>identidad personal</w:t>
      </w:r>
      <w:r w:rsidRPr="00FC7697">
        <w:rPr>
          <w:rFonts w:ascii="Palatino Linotype" w:eastAsia="Palatino Linotype" w:hAnsi="Palatino Linotype" w:cs="Palatino Linotype"/>
          <w:i/>
          <w:color w:val="000000" w:themeColor="text1"/>
        </w:rPr>
        <w:t xml:space="preserve"> y sexual; entendiéndose por el primero, </w:t>
      </w:r>
      <w:r w:rsidRPr="00FC7697">
        <w:rPr>
          <w:rFonts w:ascii="Palatino Linotype" w:eastAsia="Palatino Linotype" w:hAnsi="Palatino Linotype" w:cs="Palatino Linotype"/>
          <w:b/>
          <w:i/>
          <w:color w:val="000000" w:themeColor="text1"/>
        </w:rPr>
        <w:t>el derecho del individuo a no ser conocido por otros en ciertos aspectos de su vida</w:t>
      </w:r>
      <w:r w:rsidRPr="00FC7697">
        <w:rPr>
          <w:rFonts w:ascii="Palatino Linotype" w:eastAsia="Palatino Linotype" w:hAnsi="Palatino Linotype" w:cs="Palatino Linotype"/>
          <w:i/>
          <w:color w:val="000000" w:themeColor="text1"/>
        </w:rPr>
        <w:t xml:space="preserve"> y, </w:t>
      </w:r>
      <w:r w:rsidRPr="00FC7697">
        <w:rPr>
          <w:rFonts w:ascii="Palatino Linotype" w:eastAsia="Palatino Linotype" w:hAnsi="Palatino Linotype" w:cs="Palatino Linotype"/>
          <w:b/>
          <w:i/>
          <w:color w:val="000000" w:themeColor="text1"/>
        </w:rPr>
        <w:t>por ende, el poder de decisión sobre la publicidad o información de datos relativos a su persona</w:t>
      </w:r>
      <w:r w:rsidRPr="00FC7697">
        <w:rPr>
          <w:rFonts w:ascii="Palatino Linotype" w:eastAsia="Palatino Linotype" w:hAnsi="Palatino Linotype" w:cs="Palatino Linotype"/>
          <w:i/>
          <w:color w:val="000000" w:themeColor="text1"/>
        </w:rPr>
        <w:t>, familia, pensamientos o sentimientos;</w:t>
      </w:r>
      <w:r w:rsidRPr="00FC7697">
        <w:rPr>
          <w:rFonts w:ascii="Palatino Linotype" w:eastAsia="Palatino Linotype" w:hAnsi="Palatino Linotype" w:cs="Palatino Linotype"/>
          <w:b/>
          <w:i/>
          <w:color w:val="000000" w:themeColor="text1"/>
        </w:rPr>
        <w:t xml:space="preserve"> </w:t>
      </w:r>
      <w:r w:rsidRPr="00FC7697">
        <w:rPr>
          <w:rFonts w:ascii="Palatino Linotype" w:eastAsia="Palatino Linotype" w:hAnsi="Palatino Linotype" w:cs="Palatino Linotype"/>
          <w:i/>
          <w:color w:val="000000" w:themeColor="text1"/>
        </w:rPr>
        <w:t xml:space="preserve">a la </w:t>
      </w:r>
      <w:r w:rsidRPr="00FC7697">
        <w:rPr>
          <w:rFonts w:ascii="Palatino Linotype" w:eastAsia="Palatino Linotype" w:hAnsi="Palatino Linotype" w:cs="Palatino Linotype"/>
          <w:b/>
          <w:i/>
          <w:color w:val="000000" w:themeColor="text1"/>
        </w:rPr>
        <w:t>propia imagen, como aquel derecho de decidir, en forma libre, sobre la manera en que elige mostrarse frente a los demás</w:t>
      </w:r>
      <w:r w:rsidRPr="00FC7697">
        <w:rPr>
          <w:rFonts w:ascii="Palatino Linotype" w:eastAsia="Palatino Linotype" w:hAnsi="Palatino Linotype" w:cs="Palatino Linotype"/>
          <w:i/>
          <w:color w:val="000000" w:themeColor="text1"/>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FC7697">
        <w:rPr>
          <w:rFonts w:ascii="Palatino Linotype" w:eastAsia="Palatino Linotype" w:hAnsi="Palatino Linotype" w:cs="Palatino Linotype"/>
          <w:b/>
          <w:i/>
          <w:color w:val="000000" w:themeColor="text1"/>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FC7697">
        <w:rPr>
          <w:rFonts w:ascii="Palatino Linotype" w:eastAsia="Palatino Linotype" w:hAnsi="Palatino Linotype" w:cs="Palatino Linotype"/>
          <w:i/>
          <w:color w:val="000000" w:themeColor="text1"/>
        </w:rPr>
        <w:t>”</w:t>
      </w:r>
    </w:p>
    <w:p w14:paraId="4A77B985" w14:textId="77777777" w:rsidR="00A2750C" w:rsidRPr="00FC7697" w:rsidRDefault="00A2750C" w:rsidP="00FC7697">
      <w:pPr>
        <w:spacing w:before="120" w:after="120"/>
        <w:jc w:val="both"/>
        <w:rPr>
          <w:rFonts w:ascii="Palatino Linotype" w:eastAsia="Palatino Linotype" w:hAnsi="Palatino Linotype" w:cs="Palatino Linotype"/>
          <w:i/>
          <w:color w:val="000000" w:themeColor="text1"/>
        </w:rPr>
      </w:pPr>
    </w:p>
    <w:p w14:paraId="5A87C8E8"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sentido, es derecho de todo individuo a no ser conocido por otros en ciertos aspectos de su vida y, por ende, el poder de decisión sobre la publicidad o información de datos relativos a su persona (</w:t>
      </w:r>
      <w:r w:rsidRPr="00FC7697">
        <w:rPr>
          <w:rFonts w:ascii="Palatino Linotype" w:eastAsia="Palatino Linotype" w:hAnsi="Palatino Linotype" w:cs="Palatino Linotype"/>
          <w:i/>
          <w:color w:val="000000" w:themeColor="text1"/>
          <w:sz w:val="24"/>
        </w:rPr>
        <w:t>derecho a la intimidad</w:t>
      </w:r>
      <w:r w:rsidRPr="00FC7697">
        <w:rPr>
          <w:rFonts w:ascii="Palatino Linotype" w:eastAsia="Palatino Linotype" w:hAnsi="Palatino Linotype" w:cs="Palatino Linotype"/>
          <w:color w:val="000000" w:themeColor="text1"/>
          <w:sz w:val="24"/>
        </w:rPr>
        <w:t>).</w:t>
      </w:r>
    </w:p>
    <w:p w14:paraId="19A572F6"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1A4CA331"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Asimismo, el derecho a la propia imagen es el derecho de decidir, de forma libre, sobre la manera en que elige mostrarse frente a los demás.</w:t>
      </w:r>
    </w:p>
    <w:p w14:paraId="42988E8F"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9FA237E" w14:textId="091D42CE"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7C30699E"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 xml:space="preserve">DERECHO FUNDAMENTAL AL HONOR. SU DIMENSIÓN SUBJETIVA Y OBJETIVA. </w:t>
      </w:r>
      <w:r w:rsidRPr="00FC7697">
        <w:rPr>
          <w:rFonts w:ascii="Palatino Linotype" w:eastAsia="Palatino Linotype" w:hAnsi="Palatino Linotype" w:cs="Palatino Linotype"/>
          <w:i/>
          <w:color w:val="000000" w:themeColor="text1"/>
        </w:rPr>
        <w:t xml:space="preserve">A juicio de esta Primera Sala de la Suprema Corte de Justicia de la Nación, es posible definir al honor como el </w:t>
      </w:r>
      <w:r w:rsidRPr="00FC7697">
        <w:rPr>
          <w:rFonts w:ascii="Palatino Linotype" w:eastAsia="Palatino Linotype" w:hAnsi="Palatino Linotype" w:cs="Palatino Linotype"/>
          <w:b/>
          <w:i/>
          <w:color w:val="000000" w:themeColor="text1"/>
        </w:rPr>
        <w:t>concepto que la persona tiene de sí misma o que los demás se han formado de ella, en virtud de su proceder o de la expresión de su calidad ética y social.</w:t>
      </w:r>
      <w:r w:rsidRPr="00FC7697">
        <w:rPr>
          <w:rFonts w:ascii="Palatino Linotype" w:eastAsia="Palatino Linotype" w:hAnsi="Palatino Linotype" w:cs="Palatino Linotype"/>
          <w:i/>
          <w:color w:val="000000" w:themeColor="text1"/>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86627D4"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De la tesis transcrita se desprende que el honor es el concepto que la persona tiene de sí misma o que los demás se han formado de ella, en virtud de su proceder o de la expresión de su calidad ética y social.</w:t>
      </w:r>
    </w:p>
    <w:p w14:paraId="42A92CD4"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00412D9D"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w:t>
      </w:r>
      <w:r w:rsidRPr="00FC7697">
        <w:rPr>
          <w:rFonts w:ascii="Palatino Linotype" w:eastAsia="Palatino Linotype" w:hAnsi="Palatino Linotype" w:cs="Palatino Linotype"/>
          <w:color w:val="000000" w:themeColor="text1"/>
          <w:sz w:val="24"/>
        </w:rPr>
        <w:lastRenderedPageBreak/>
        <w:t>propia dignidad. En el aspecto objetivo, el honor es lesionado por todo aquello que afecta a la reputación que la persona merece.</w:t>
      </w:r>
    </w:p>
    <w:p w14:paraId="3B9E6206"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64514813" w14:textId="5F7F8F03"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Adicionalmente, en relación a este derecho [</w:t>
      </w:r>
      <w:r w:rsidRPr="00FC7697">
        <w:rPr>
          <w:rFonts w:ascii="Palatino Linotype" w:eastAsia="Palatino Linotype" w:hAnsi="Palatino Linotype" w:cs="Palatino Linotype"/>
          <w:i/>
          <w:color w:val="000000" w:themeColor="text1"/>
          <w:sz w:val="24"/>
        </w:rPr>
        <w:t>al honor</w:t>
      </w:r>
      <w:r w:rsidRPr="00FC7697">
        <w:rPr>
          <w:rFonts w:ascii="Palatino Linotype" w:eastAsia="Palatino Linotype" w:hAnsi="Palatino Linotype" w:cs="Palatino Linotype"/>
          <w:color w:val="000000" w:themeColor="text1"/>
          <w:sz w:val="24"/>
        </w:rPr>
        <w:t>],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D46EB87" w14:textId="77777777" w:rsidR="00DE096D" w:rsidRPr="00FC7697" w:rsidRDefault="00DE096D" w:rsidP="00FC7697">
      <w:pPr>
        <w:spacing w:before="120" w:after="120"/>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i/>
          <w:color w:val="000000" w:themeColor="text1"/>
        </w:rPr>
        <w:t>“</w:t>
      </w:r>
      <w:r w:rsidRPr="00FC7697">
        <w:rPr>
          <w:rFonts w:ascii="Palatino Linotype" w:eastAsia="Palatino Linotype" w:hAnsi="Palatino Linotype" w:cs="Palatino Linotype"/>
          <w:b/>
          <w:i/>
          <w:color w:val="000000" w:themeColor="text1"/>
        </w:rPr>
        <w:t xml:space="preserve">DERECHOS AL HONOR, A LA INTIMIDAD Y A LA PROPIA IMAGEN. CONSTITUYEN DERECHOS HUMANOS QUE SE PROTEGEN A TRAVÉS DEL ACTUAL MARCO CONSTITUCIONAL. </w:t>
      </w:r>
      <w:r w:rsidRPr="00FC7697">
        <w:rPr>
          <w:rFonts w:ascii="Palatino Linotype" w:eastAsia="Palatino Linotype" w:hAnsi="Palatino Linotype" w:cs="Palatino Linotype"/>
          <w:i/>
          <w:color w:val="000000" w:themeColor="text1"/>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w:t>
      </w:r>
      <w:r w:rsidRPr="00FC7697">
        <w:rPr>
          <w:rFonts w:ascii="Palatino Linotype" w:eastAsia="Palatino Linotype" w:hAnsi="Palatino Linotype" w:cs="Palatino Linotype"/>
          <w:i/>
          <w:color w:val="000000" w:themeColor="text1"/>
        </w:rPr>
        <w:lastRenderedPageBreak/>
        <w:t>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RPr="00FC7697">
        <w:rPr>
          <w:rFonts w:ascii="Palatino Linotype" w:eastAsia="Palatino Linotype" w:hAnsi="Palatino Linotype" w:cs="Palatino Linotype"/>
          <w:b/>
          <w:i/>
          <w:color w:val="000000" w:themeColor="text1"/>
        </w:rPr>
        <w:t xml:space="preserve"> </w:t>
      </w:r>
    </w:p>
    <w:p w14:paraId="096EF055"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Asimismo, el artículo 12 de la Declaración Universal de los Derechos Humanos</w:t>
      </w:r>
      <w:r w:rsidRPr="00FC7697">
        <w:rPr>
          <w:rFonts w:ascii="Palatino Linotype" w:eastAsia="Palatino Linotype" w:hAnsi="Palatino Linotype" w:cs="Palatino Linotype"/>
          <w:i/>
          <w:color w:val="000000" w:themeColor="text1"/>
          <w:sz w:val="24"/>
        </w:rPr>
        <w:t xml:space="preserve"> </w:t>
      </w:r>
      <w:r w:rsidRPr="00FC7697">
        <w:rPr>
          <w:rFonts w:ascii="Palatino Linotype" w:eastAsia="Palatino Linotype" w:hAnsi="Palatino Linotype" w:cs="Palatino Linotype"/>
          <w:color w:val="000000" w:themeColor="text1"/>
          <w:sz w:val="24"/>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17CCE58C"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781D9FCA"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5A9E9A3"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AEC298D"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5E1DCEB"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67CC26D3"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w:t>
      </w:r>
      <w:r w:rsidRPr="00FC7697">
        <w:rPr>
          <w:rFonts w:ascii="Palatino Linotype" w:eastAsia="Palatino Linotype" w:hAnsi="Palatino Linotype" w:cs="Palatino Linotype"/>
          <w:color w:val="000000" w:themeColor="text1"/>
          <w:sz w:val="24"/>
        </w:rPr>
        <w:lastRenderedPageBreak/>
        <w:t>imagen, pues como se precisó la afectación es para el propio servidor público, situación que no afecta a terceros.</w:t>
      </w:r>
    </w:p>
    <w:p w14:paraId="270FEEB2"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453689F2" w14:textId="1DFA515C"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FC7697">
        <w:rPr>
          <w:rFonts w:ascii="Palatino Linotype" w:eastAsia="Palatino Linotype" w:hAnsi="Palatino Linotype" w:cs="Palatino Linotype"/>
          <w:i/>
          <w:color w:val="000000" w:themeColor="text1"/>
          <w:sz w:val="24"/>
        </w:rPr>
        <w:t>a priori</w:t>
      </w:r>
      <w:r w:rsidRPr="00FC7697">
        <w:rPr>
          <w:rFonts w:ascii="Palatino Linotype" w:eastAsia="Palatino Linotype" w:hAnsi="Palatino Linotype" w:cs="Palatino Linotype"/>
          <w:color w:val="000000" w:themeColor="text1"/>
          <w:sz w:val="24"/>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5856E766" w14:textId="77777777" w:rsidR="00DE096D" w:rsidRPr="00FC7697" w:rsidRDefault="00DE096D" w:rsidP="00FC7697">
      <w:pPr>
        <w:numPr>
          <w:ilvl w:val="0"/>
          <w:numId w:val="2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De los procedimientos de responsabilidad en trámite relacionados con actos de corrupción, violaciones graves de derechos humanos o delitos de lesa humanidad</w:t>
      </w:r>
    </w:p>
    <w:p w14:paraId="18F80FC5" w14:textId="4B45593C"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otra parte, se considera de suma importancia mencionar que la Ley de Transparencia vigente en el Estado de México establece:</w:t>
      </w:r>
    </w:p>
    <w:p w14:paraId="7F81B8A0"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Artículo 142.</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u w:val="single"/>
        </w:rPr>
        <w:t>Bajo ninguna circunstancia podrá invocarse el carácter de reservado cuando</w:t>
      </w:r>
      <w:r w:rsidRPr="00FC7697">
        <w:rPr>
          <w:rFonts w:ascii="Palatino Linotype" w:eastAsia="Palatino Linotype" w:hAnsi="Palatino Linotype" w:cs="Palatino Linotype"/>
          <w:i/>
          <w:color w:val="000000" w:themeColor="text1"/>
        </w:rPr>
        <w:t>:</w:t>
      </w:r>
    </w:p>
    <w:p w14:paraId="2E94DDF1"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u w:val="single"/>
        </w:rPr>
        <w:t>Se trate de violaciones graves de derechos humanos</w:t>
      </w:r>
      <w:r w:rsidRPr="00FC7697">
        <w:rPr>
          <w:rFonts w:ascii="Palatino Linotype" w:eastAsia="Palatino Linotype" w:hAnsi="Palatino Linotype" w:cs="Palatino Linotype"/>
          <w:i/>
          <w:color w:val="000000" w:themeColor="text1"/>
        </w:rPr>
        <w:t>, calificada así por autoridad competente;</w:t>
      </w:r>
    </w:p>
    <w:p w14:paraId="20133E4B"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II.</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u w:val="single"/>
        </w:rPr>
        <w:t>Se trate de la investigación de posibles violaciones graves de derechos humanos</w:t>
      </w:r>
      <w:r w:rsidRPr="00FC7697">
        <w:rPr>
          <w:rFonts w:ascii="Palatino Linotype" w:eastAsia="Palatino Linotype" w:hAnsi="Palatino Linotype" w:cs="Palatino Linotype"/>
          <w:i/>
          <w:color w:val="000000" w:themeColor="text1"/>
        </w:rPr>
        <w:t xml:space="preserve"> aun cuando no exista pronunciamiento previo de autoridad competente, cuando se determine, a partir de criterios cuantitativos y cualitativos la trascendencia social de las violaciones;</w:t>
      </w:r>
    </w:p>
    <w:p w14:paraId="1D4991A0"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III.</w:t>
      </w:r>
      <w:r w:rsidRPr="00FC7697">
        <w:rPr>
          <w:rFonts w:ascii="Palatino Linotype" w:eastAsia="Palatino Linotype" w:hAnsi="Palatino Linotype" w:cs="Palatino Linotype"/>
          <w:i/>
          <w:color w:val="000000" w:themeColor="text1"/>
        </w:rPr>
        <w:t xml:space="preserve"> </w:t>
      </w:r>
      <w:r w:rsidRPr="00FC7697">
        <w:rPr>
          <w:rFonts w:ascii="Palatino Linotype" w:eastAsia="Palatino Linotype" w:hAnsi="Palatino Linotype" w:cs="Palatino Linotype"/>
          <w:b/>
          <w:i/>
          <w:color w:val="000000" w:themeColor="text1"/>
          <w:u w:val="single"/>
        </w:rPr>
        <w:t>Se trate de delitos de lesa humanidad</w:t>
      </w:r>
      <w:r w:rsidRPr="00FC7697">
        <w:rPr>
          <w:rFonts w:ascii="Palatino Linotype" w:eastAsia="Palatino Linotype" w:hAnsi="Palatino Linotype" w:cs="Palatino Linotype"/>
          <w:i/>
          <w:color w:val="000000" w:themeColor="text1"/>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2A645A74" w14:textId="77777777" w:rsidR="00DE096D" w:rsidRPr="00FC7697" w:rsidRDefault="00DE096D" w:rsidP="00FC7697">
      <w:pPr>
        <w:spacing w:before="120" w:after="12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IV</w:t>
      </w:r>
      <w:r w:rsidRPr="00FC7697">
        <w:rPr>
          <w:rFonts w:ascii="Palatino Linotype" w:eastAsia="Palatino Linotype" w:hAnsi="Palatino Linotype" w:cs="Palatino Linotype"/>
          <w:b/>
          <w:i/>
          <w:color w:val="000000" w:themeColor="text1"/>
          <w:u w:val="single"/>
        </w:rPr>
        <w:t>. Se trate de información relacionada con actos de corrupción</w:t>
      </w:r>
      <w:r w:rsidRPr="00FC7697">
        <w:rPr>
          <w:rFonts w:ascii="Palatino Linotype" w:eastAsia="Palatino Linotype" w:hAnsi="Palatino Linotype" w:cs="Palatino Linotype"/>
          <w:i/>
          <w:color w:val="000000" w:themeColor="text1"/>
        </w:rPr>
        <w:t xml:space="preserve"> de conformidad con las disposiciones jurídicas aplicables.</w:t>
      </w:r>
    </w:p>
    <w:p w14:paraId="58DDADDF"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b/>
          <w:color w:val="000000" w:themeColor="text1"/>
          <w:sz w:val="24"/>
        </w:rPr>
      </w:pPr>
      <w:r w:rsidRPr="00FC7697">
        <w:rPr>
          <w:rFonts w:ascii="Palatino Linotype" w:eastAsia="Palatino Linotype" w:hAnsi="Palatino Linotype" w:cs="Palatino Linotype"/>
          <w:color w:val="000000" w:themeColor="text1"/>
          <w:sz w:val="24"/>
        </w:rPr>
        <w:lastRenderedPageBreak/>
        <w:t xml:space="preserve">Del artículo en estudio, se aprecia claramente en qué supuestos </w:t>
      </w:r>
      <w:r w:rsidRPr="00FC7697">
        <w:rPr>
          <w:rFonts w:ascii="Palatino Linotype" w:eastAsia="Palatino Linotype" w:hAnsi="Palatino Linotype" w:cs="Palatino Linotype"/>
          <w:b/>
          <w:color w:val="000000" w:themeColor="text1"/>
          <w:sz w:val="24"/>
          <w:u w:val="single"/>
        </w:rPr>
        <w:t>no se puede invocar el carácter de reservada,</w:t>
      </w:r>
      <w:r w:rsidRPr="00FC7697">
        <w:rPr>
          <w:rFonts w:ascii="Palatino Linotype" w:eastAsia="Palatino Linotype" w:hAnsi="Palatino Linotype" w:cs="Palatino Linotype"/>
          <w:color w:val="000000" w:themeColor="text1"/>
          <w:sz w:val="24"/>
        </w:rPr>
        <w:t xml:space="preserve"> sin embargo en el presente asunto no se tiene la certeza de que el Sujeto Obligado esté tramitando algún asunto relacionado con los supuestos establecidos en el dispositivo legal en análisis, en virtud de que este Organismo Garante no puede calificar al no poseer la información, empero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si estaría en posibilidades de determinarlo, y </w:t>
      </w:r>
      <w:r w:rsidRPr="00FC7697">
        <w:rPr>
          <w:rFonts w:ascii="Palatino Linotype" w:eastAsia="Palatino Linotype" w:hAnsi="Palatino Linotype" w:cs="Palatino Linotype"/>
          <w:b/>
          <w:color w:val="000000" w:themeColor="text1"/>
          <w:sz w:val="24"/>
        </w:rPr>
        <w:t>de ser el caso poner a disposición del recurrente la información en versión pública.</w:t>
      </w:r>
    </w:p>
    <w:p w14:paraId="5C2776DD"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b/>
          <w:color w:val="000000" w:themeColor="text1"/>
          <w:sz w:val="24"/>
        </w:rPr>
      </w:pPr>
    </w:p>
    <w:p w14:paraId="73DC8E01" w14:textId="217A00F9"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b/>
          <w:color w:val="000000" w:themeColor="text1"/>
          <w:sz w:val="24"/>
        </w:rPr>
      </w:pPr>
      <w:r w:rsidRPr="00FC7697">
        <w:rPr>
          <w:rFonts w:ascii="Palatino Linotype" w:eastAsia="Palatino Linotype" w:hAnsi="Palatino Linotype" w:cs="Palatino Linotype"/>
          <w:color w:val="000000" w:themeColor="text1"/>
          <w:sz w:val="24"/>
        </w:rPr>
        <w:t xml:space="preserve">Por lo que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deberá realizar una búsqueda exhaustiva y razonable de la información requerida por la parte </w:t>
      </w:r>
      <w:r w:rsidRPr="00FC7697">
        <w:rPr>
          <w:rFonts w:ascii="Palatino Linotype" w:eastAsia="Palatino Linotype" w:hAnsi="Palatino Linotype" w:cs="Palatino Linotype"/>
          <w:b/>
          <w:color w:val="000000" w:themeColor="text1"/>
          <w:sz w:val="24"/>
        </w:rPr>
        <w:t>Recurrente</w:t>
      </w:r>
      <w:r w:rsidRPr="00FC7697">
        <w:rPr>
          <w:rFonts w:ascii="Palatino Linotype" w:eastAsia="Palatino Linotype" w:hAnsi="Palatino Linotype" w:cs="Palatino Linotype"/>
          <w:color w:val="000000" w:themeColor="text1"/>
          <w:sz w:val="24"/>
        </w:rPr>
        <w:t xml:space="preserve"> y, de ser el caso de que se actualice alguno de los supuestos contemplados en el artículo 142 de la Ley de Transparencia y Acceso a la Información del Estado de México y Municipios, deberá entregar a la parte recurrente</w:t>
      </w:r>
      <w:r w:rsidRPr="00FC7697">
        <w:rPr>
          <w:rFonts w:ascii="Palatino Linotype" w:eastAsia="Palatino Linotype" w:hAnsi="Palatino Linotype" w:cs="Palatino Linotype"/>
          <w:b/>
          <w:color w:val="000000" w:themeColor="text1"/>
          <w:sz w:val="24"/>
        </w:rPr>
        <w:t xml:space="preserve"> </w:t>
      </w:r>
      <w:r w:rsidRPr="00FC7697">
        <w:rPr>
          <w:rFonts w:ascii="Palatino Linotype" w:eastAsia="Palatino Linotype" w:hAnsi="Palatino Linotype" w:cs="Palatino Linotype"/>
          <w:color w:val="000000" w:themeColor="text1"/>
          <w:sz w:val="24"/>
        </w:rPr>
        <w:t xml:space="preserve">la información en versión pública a efecto de proteger cualquier dato personal sensible de ser clasificado de terceros, si no se pudiera encuadrar tal circunstancia el </w:t>
      </w:r>
      <w:r w:rsidR="000F7E45" w:rsidRPr="00FC7697">
        <w:rPr>
          <w:rFonts w:ascii="Palatino Linotype" w:eastAsia="Palatino Linotype" w:hAnsi="Palatino Linotype" w:cs="Palatino Linotype"/>
          <w:b/>
          <w:color w:val="000000" w:themeColor="text1"/>
          <w:sz w:val="24"/>
        </w:rPr>
        <w:t xml:space="preserve">SUJETO OBLIGADO </w:t>
      </w:r>
      <w:r w:rsidRPr="00FC7697">
        <w:rPr>
          <w:rFonts w:ascii="Palatino Linotype" w:eastAsia="Palatino Linotype" w:hAnsi="Palatino Linotype" w:cs="Palatino Linotype"/>
          <w:color w:val="000000" w:themeColor="text1"/>
          <w:sz w:val="24"/>
        </w:rPr>
        <w:t>deberá fundar y motivar debidamente las razones por las cuales no se le puede entregar la información, esto es emitir el acuerdo de reserva correspondiente.</w:t>
      </w:r>
    </w:p>
    <w:p w14:paraId="6F40B033" w14:textId="77777777" w:rsidR="00DE096D" w:rsidRPr="00FC7697" w:rsidRDefault="00DE096D" w:rsidP="00FC7697">
      <w:pPr>
        <w:numPr>
          <w:ilvl w:val="0"/>
          <w:numId w:val="2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De los procedimientos sobre faltas administrativas graves concluidos con sanción condenatoria.</w:t>
      </w:r>
    </w:p>
    <w:p w14:paraId="36919DD9"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Si el o los expedientes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w:t>
      </w:r>
      <w:r w:rsidRPr="00FC7697">
        <w:rPr>
          <w:rFonts w:ascii="Palatino Linotype" w:eastAsia="Palatino Linotype" w:hAnsi="Palatino Linotype" w:cs="Palatino Linotype"/>
          <w:color w:val="000000" w:themeColor="text1"/>
          <w:sz w:val="24"/>
        </w:rPr>
        <w:lastRenderedPageBreak/>
        <w:t>relativa a los datos personales a efecto de que pueda emitir la versión pública de lo que se le solicitó.</w:t>
      </w:r>
    </w:p>
    <w:p w14:paraId="342913C4" w14:textId="77777777" w:rsidR="000F7E45" w:rsidRPr="00FC7697" w:rsidRDefault="000F7E45"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77C0E989"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37FD7431"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57398904"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Al respecto, se pueden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1F9FD5E8"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17027721"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3A34CDE3"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35ED7740"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37FD2385"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5CAE25E"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033CA762"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092B6606" w14:textId="77777777" w:rsidR="000F7E45"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acreditó una responsabilidad grave, de tal manera, en que los puedan reconocer.</w:t>
      </w:r>
    </w:p>
    <w:p w14:paraId="499E1BAE" w14:textId="77777777" w:rsidR="000F7E45" w:rsidRPr="00FC7697" w:rsidRDefault="000F7E45" w:rsidP="00FC7697">
      <w:pPr>
        <w:pStyle w:val="Prrafodelista"/>
        <w:ind w:left="0"/>
        <w:rPr>
          <w:rFonts w:ascii="Palatino Linotype" w:eastAsia="Palatino Linotype" w:hAnsi="Palatino Linotype" w:cs="Palatino Linotype"/>
          <w:color w:val="000000" w:themeColor="text1"/>
          <w:sz w:val="24"/>
        </w:rPr>
      </w:pPr>
    </w:p>
    <w:p w14:paraId="25529726"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E84BFE5"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23C6B70A"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w:t>
      </w:r>
      <w:r w:rsidRPr="00FC7697">
        <w:rPr>
          <w:rFonts w:ascii="Palatino Linotype" w:eastAsia="Palatino Linotype" w:hAnsi="Palatino Linotype" w:cs="Palatino Linotype"/>
          <w:color w:val="000000" w:themeColor="text1"/>
          <w:sz w:val="24"/>
        </w:rPr>
        <w:lastRenderedPageBreak/>
        <w:t>Corte de Justicia de la Nación, publicada en el Semanario Judicial de la Federación y su Gaceta, Tomo XXXI, página 928, de marzo de 2010, Novena Época, materia constitucional.</w:t>
      </w:r>
    </w:p>
    <w:p w14:paraId="63D1ACF7"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206BE65B" w14:textId="1968C81D"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6670F64A" w14:textId="3717F850" w:rsidR="00DE096D" w:rsidRPr="00FC7697" w:rsidRDefault="00DE096D" w:rsidP="00A2750C">
      <w:pPr>
        <w:spacing w:before="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w:t>
      </w:r>
      <w:r w:rsidR="00A2750C">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b/>
          <w:color w:val="000000" w:themeColor="text1"/>
        </w:rPr>
        <w:t>Idoneidad:</w:t>
      </w:r>
      <w:r w:rsidRPr="00FC7697">
        <w:rPr>
          <w:rFonts w:ascii="Palatino Linotype" w:eastAsia="Palatino Linotype" w:hAnsi="Palatino Linotype" w:cs="Palatino Linotype"/>
          <w:color w:val="000000" w:themeColor="text1"/>
        </w:rPr>
        <w:t xml:space="preserve"> La legitimidad del derecho adoptado como preferente, que sea el adecuado para el logro de un fin constitucionalmente válido o apto para conseguir el fin pretendido;</w:t>
      </w:r>
    </w:p>
    <w:p w14:paraId="16A56ECB" w14:textId="6C86C35B" w:rsidR="00DE096D" w:rsidRPr="00FC7697" w:rsidRDefault="00DE096D" w:rsidP="00A2750C">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w:t>
      </w:r>
      <w:r w:rsidR="00A2750C">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b/>
          <w:color w:val="000000" w:themeColor="text1"/>
        </w:rPr>
        <w:t>Necesidad:</w:t>
      </w:r>
      <w:r w:rsidRPr="00FC7697">
        <w:rPr>
          <w:rFonts w:ascii="Palatino Linotype" w:eastAsia="Palatino Linotype" w:hAnsi="Palatino Linotype" w:cs="Palatino Linotype"/>
          <w:color w:val="000000" w:themeColor="text1"/>
        </w:rPr>
        <w:t xml:space="preserve"> La falta de un medio alternativo menos lesivo a la apertura de la información, para satisfacer el interés público, y</w:t>
      </w:r>
    </w:p>
    <w:p w14:paraId="63982987" w14:textId="6546E9A2" w:rsidR="00DE096D" w:rsidRPr="00FC7697" w:rsidRDefault="00DE096D" w:rsidP="00A2750C">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w:t>
      </w:r>
      <w:r w:rsidR="00A2750C">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b/>
          <w:color w:val="000000" w:themeColor="text1"/>
        </w:rPr>
        <w:t>Proporcionalidad:</w:t>
      </w:r>
      <w:r w:rsidRPr="00FC7697">
        <w:rPr>
          <w:rFonts w:ascii="Palatino Linotype" w:eastAsia="Palatino Linotype" w:hAnsi="Palatino Linotype" w:cs="Palatino Linotype"/>
          <w:color w:val="000000" w:themeColor="text1"/>
        </w:rPr>
        <w:t xml:space="preserve"> El equilibrio entre perjuicio y beneficio a favor del interés público, a fin de que la decisión tomada represente un beneficio mayor al perjuicio que podría causar a la población.</w:t>
      </w:r>
    </w:p>
    <w:p w14:paraId="5F7DFA54" w14:textId="2D81E375"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7EF963FE"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lastRenderedPageBreak/>
        <w:t>a) Idoneidad</w:t>
      </w:r>
      <w:r w:rsidRPr="00FC7697">
        <w:rPr>
          <w:rFonts w:ascii="Palatino Linotype" w:eastAsia="Palatino Linotype" w:hAnsi="Palatino Linotype" w:cs="Palatino Linotype"/>
          <w:color w:val="000000" w:themeColor="text1"/>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0A0C6BE5"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5AEDB925" w14:textId="77777777" w:rsidR="00127863" w:rsidRPr="00FC7697" w:rsidRDefault="00127863"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3221B006"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4D5A2A8"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77073A7C"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Así, se advierte que aquellas personas con responsabilidades públicas mantienen la protección derivada del derecho al honor incluso cuando no estén actuando en carácter de </w:t>
      </w:r>
      <w:r w:rsidRPr="00FC7697">
        <w:rPr>
          <w:rFonts w:ascii="Palatino Linotype" w:eastAsia="Palatino Linotype" w:hAnsi="Palatino Linotype" w:cs="Palatino Linotype"/>
          <w:color w:val="000000" w:themeColor="text1"/>
          <w:sz w:val="24"/>
        </w:rPr>
        <w:lastRenderedPageBreak/>
        <w:t>particulares, pero las implicaciones de esta protección deben ser ponderadas con las que derivan del interés en un debate abierto sobre los asuntos públicos.</w:t>
      </w:r>
    </w:p>
    <w:p w14:paraId="33422585"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2024CA72"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01B464F4"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7E174623"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En ese contexto, dado que la información se relaciona con el actuar de los servidores públicos adscritos al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0ECA8731"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036E3275"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498AC072"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456661AE"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14:paraId="342BC632"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6571132F" w14:textId="03BE3CB6"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DF9D13C"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 xml:space="preserve">b) Necesidad: </w:t>
      </w:r>
      <w:r w:rsidRPr="00FC7697">
        <w:rPr>
          <w:rFonts w:ascii="Palatino Linotype" w:eastAsia="Palatino Linotype" w:hAnsi="Palatino Linotype" w:cs="Palatino Linotype"/>
          <w:color w:val="000000" w:themeColor="text1"/>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47C896B5"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Además, ello permite evaluar la actuación de la Contraloría Municipal del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pues se podrá advertir la forma en la que ejercieron las funciones que legalmente tienen conferidas.</w:t>
      </w:r>
    </w:p>
    <w:p w14:paraId="43F4DE3D" w14:textId="77777777" w:rsidR="00127863" w:rsidRPr="00FC7697" w:rsidRDefault="00127863"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5F0E3BC7"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794E4814" w14:textId="77777777" w:rsidR="00127863" w:rsidRPr="00FC7697" w:rsidRDefault="00127863" w:rsidP="00FC7697">
      <w:pPr>
        <w:pStyle w:val="Prrafodelista"/>
        <w:ind w:left="0"/>
        <w:rPr>
          <w:rFonts w:ascii="Palatino Linotype" w:eastAsia="Palatino Linotype" w:hAnsi="Palatino Linotype" w:cs="Palatino Linotype"/>
          <w:color w:val="000000" w:themeColor="text1"/>
          <w:sz w:val="24"/>
        </w:rPr>
      </w:pPr>
    </w:p>
    <w:p w14:paraId="27654592" w14:textId="401824F3"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tal virtud, por la trascendencia social de la materia del requerimiento, el derecho de acceso a la información deberá prevalecer sobre el derecho a la privacidad.</w:t>
      </w:r>
    </w:p>
    <w:p w14:paraId="732AA9EF" w14:textId="77777777" w:rsidR="00DE096D" w:rsidRPr="00FC7697" w:rsidRDefault="00DE096D" w:rsidP="00FC7697">
      <w:pPr>
        <w:spacing w:before="240" w:after="240"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c) Proporcionalidad en sentido estricto:</w:t>
      </w:r>
      <w:r w:rsidRPr="00FC7697">
        <w:rPr>
          <w:rFonts w:ascii="Palatino Linotype" w:eastAsia="Palatino Linotype" w:hAnsi="Palatino Linotype" w:cs="Palatino Linotype"/>
          <w:color w:val="000000" w:themeColor="text1"/>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249FC05B" w14:textId="77777777" w:rsidR="00127863"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EC6D5E4" w14:textId="77777777" w:rsidR="00127863" w:rsidRPr="00FC7697" w:rsidRDefault="00127863" w:rsidP="00FC7697">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14:paraId="4B2CE8CC" w14:textId="77777777" w:rsidR="006D6F70"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55C9D532" w14:textId="77777777" w:rsidR="006D6F70"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lastRenderedPageBreak/>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4164F413" w14:textId="77777777" w:rsidR="006D6F70" w:rsidRPr="00FC7697" w:rsidRDefault="006D6F70" w:rsidP="00FC7697">
      <w:pPr>
        <w:pStyle w:val="Prrafodelista"/>
        <w:ind w:left="0"/>
        <w:rPr>
          <w:rFonts w:ascii="Palatino Linotype" w:eastAsia="Palatino Linotype" w:hAnsi="Palatino Linotype" w:cs="Palatino Linotype"/>
          <w:color w:val="000000" w:themeColor="text1"/>
          <w:sz w:val="24"/>
        </w:rPr>
      </w:pPr>
    </w:p>
    <w:p w14:paraId="1D292630" w14:textId="77777777" w:rsidR="006D6F70"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Por tanto, se concluye que, al tenor de la ponderación realizada, se cumple con los tres elementos para darle preminencia, en el caso concreto, al derecho de acceso a la información.</w:t>
      </w:r>
    </w:p>
    <w:p w14:paraId="07399A31" w14:textId="77777777" w:rsidR="006D6F70" w:rsidRPr="00FC7697" w:rsidRDefault="006D6F70" w:rsidP="00FC7697">
      <w:pPr>
        <w:pStyle w:val="Prrafodelista"/>
        <w:ind w:left="0"/>
        <w:rPr>
          <w:rFonts w:ascii="Palatino Linotype" w:eastAsia="Palatino Linotype" w:hAnsi="Palatino Linotype" w:cs="Palatino Linotype"/>
          <w:color w:val="000000" w:themeColor="text1"/>
          <w:sz w:val="24"/>
        </w:rPr>
      </w:pPr>
    </w:p>
    <w:p w14:paraId="486D4777" w14:textId="77777777" w:rsidR="006D6F70"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 Conforme a lo anterior, se concluye que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únicamente se encuentra constreñido, a proporcionar los procedimientos que ya hayan causado estado, sin testar el nombre del servidor público que fue sancionado por responsabilidades graves.</w:t>
      </w:r>
    </w:p>
    <w:p w14:paraId="085B2B39" w14:textId="77777777" w:rsidR="006D6F70" w:rsidRPr="00FC7697" w:rsidRDefault="006D6F70" w:rsidP="00FC7697">
      <w:pPr>
        <w:pStyle w:val="Prrafodelista"/>
        <w:ind w:left="0"/>
        <w:rPr>
          <w:rFonts w:ascii="Palatino Linotype" w:eastAsia="Palatino Linotype" w:hAnsi="Palatino Linotype" w:cs="Palatino Linotype"/>
          <w:color w:val="000000" w:themeColor="text1"/>
          <w:sz w:val="24"/>
        </w:rPr>
      </w:pPr>
    </w:p>
    <w:p w14:paraId="2375929F" w14:textId="12CA6AFE" w:rsidR="00DE096D" w:rsidRPr="00FC7697" w:rsidRDefault="00DE096D" w:rsidP="00FC7697">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Conforme a lo expuesto, se concluye que para satisfacer </w:t>
      </w:r>
      <w:r w:rsidR="006D6F70" w:rsidRPr="00FC7697">
        <w:rPr>
          <w:rFonts w:ascii="Palatino Linotype" w:eastAsia="Palatino Linotype" w:hAnsi="Palatino Linotype" w:cs="Palatino Linotype"/>
          <w:color w:val="000000" w:themeColor="text1"/>
          <w:sz w:val="24"/>
        </w:rPr>
        <w:t>el requerimiento del particular</w:t>
      </w:r>
      <w:r w:rsidRPr="00FC7697">
        <w:rPr>
          <w:rFonts w:ascii="Palatino Linotype" w:eastAsia="Palatino Linotype" w:hAnsi="Palatino Linotype" w:cs="Palatino Linotype"/>
          <w:i/>
          <w:color w:val="000000" w:themeColor="text1"/>
          <w:sz w:val="24"/>
        </w:rPr>
        <w:t xml:space="preserve">, </w:t>
      </w:r>
      <w:r w:rsidRPr="00FC7697">
        <w:rPr>
          <w:rFonts w:ascii="Palatino Linotype" w:eastAsia="Palatino Linotype" w:hAnsi="Palatino Linotype" w:cs="Palatino Linotype"/>
          <w:color w:val="000000" w:themeColor="text1"/>
          <w:sz w:val="24"/>
        </w:rPr>
        <w:t xml:space="preserve">el </w:t>
      </w:r>
      <w:r w:rsidRPr="00FC7697">
        <w:rPr>
          <w:rFonts w:ascii="Palatino Linotype" w:eastAsia="Palatino Linotype" w:hAnsi="Palatino Linotype" w:cs="Palatino Linotype"/>
          <w:b/>
          <w:color w:val="000000" w:themeColor="text1"/>
          <w:sz w:val="24"/>
        </w:rPr>
        <w:t xml:space="preserve">Sujeto Obligado, </w:t>
      </w:r>
      <w:r w:rsidRPr="00FC7697">
        <w:rPr>
          <w:rFonts w:ascii="Palatino Linotype" w:eastAsia="Palatino Linotype" w:hAnsi="Palatino Linotype" w:cs="Palatino Linotype"/>
          <w:color w:val="000000" w:themeColor="text1"/>
          <w:sz w:val="24"/>
        </w:rPr>
        <w:t xml:space="preserve">deberá hacer entrega del soporte documental que dé cuenta de las denuncias presentadas en contra de servidores públicos ante </w:t>
      </w:r>
      <w:r w:rsidR="006D6F70" w:rsidRPr="00FC7697">
        <w:rPr>
          <w:rFonts w:ascii="Palatino Linotype" w:eastAsia="Palatino Linotype" w:hAnsi="Palatino Linotype" w:cs="Palatino Linotype"/>
          <w:color w:val="000000" w:themeColor="text1"/>
          <w:sz w:val="24"/>
        </w:rPr>
        <w:t>el Órgano interno de Control</w:t>
      </w:r>
      <w:r w:rsidRPr="00FC7697">
        <w:rPr>
          <w:rFonts w:ascii="Palatino Linotype" w:eastAsia="Palatino Linotype" w:hAnsi="Palatino Linotype" w:cs="Palatino Linotype"/>
          <w:color w:val="000000" w:themeColor="text1"/>
          <w:sz w:val="24"/>
        </w:rPr>
        <w:t xml:space="preserve">, del uno de enero </w:t>
      </w:r>
      <w:r w:rsidR="006D6F70" w:rsidRPr="00FC7697">
        <w:rPr>
          <w:rFonts w:ascii="Palatino Linotype" w:eastAsia="Palatino Linotype" w:hAnsi="Palatino Linotype" w:cs="Palatino Linotype"/>
          <w:color w:val="000000" w:themeColor="text1"/>
          <w:sz w:val="24"/>
        </w:rPr>
        <w:t>al 31 de diciembre de dos mil veinticuatro</w:t>
      </w:r>
      <w:r w:rsidRPr="00FC7697">
        <w:rPr>
          <w:rFonts w:ascii="Palatino Linotype" w:eastAsia="Palatino Linotype" w:hAnsi="Palatino Linotype" w:cs="Palatino Linotype"/>
          <w:color w:val="000000" w:themeColor="text1"/>
          <w:sz w:val="24"/>
        </w:rPr>
        <w:t xml:space="preserve">, no debe pasarse por alto que la obligación de transparencia no implica que los Sujetos Obligados tengan el deber </w:t>
      </w:r>
      <w:r w:rsidRPr="00FC7697">
        <w:rPr>
          <w:rFonts w:ascii="Palatino Linotype" w:eastAsia="Palatino Linotype" w:hAnsi="Palatino Linotype" w:cs="Palatino Linotype"/>
          <w:color w:val="000000" w:themeColor="text1"/>
          <w:sz w:val="24"/>
        </w:rPr>
        <w:lastRenderedPageBreak/>
        <w:t xml:space="preserve">de generar documentos </w:t>
      </w:r>
      <w:r w:rsidRPr="00FC7697">
        <w:rPr>
          <w:rFonts w:ascii="Palatino Linotype" w:eastAsia="Palatino Linotype" w:hAnsi="Palatino Linotype" w:cs="Palatino Linotype"/>
          <w:i/>
          <w:color w:val="000000" w:themeColor="text1"/>
          <w:sz w:val="24"/>
        </w:rPr>
        <w:t>ad hoc</w:t>
      </w:r>
      <w:r w:rsidRPr="00FC7697">
        <w:rPr>
          <w:rFonts w:ascii="Palatino Linotype" w:eastAsia="Palatino Linotype" w:hAnsi="Palatino Linotype" w:cs="Palatino Linotype"/>
          <w:color w:val="000000" w:themeColor="text1"/>
          <w:sz w:val="24"/>
        </w:rPr>
        <w:t xml:space="preserve">, para satisfacer el derecho de acceso a la información pública, pues solo se encuentran constreñidos a proporcionar la información que se les requiera y que obre en sus archivos en el estado en el que esta se encuentre de conformidad con lo establecido en el artículo 12 de la Ley de la materia y el criterio orientador 03/17 citados con antelación, por lo que, si derivado de la búsqueda que efectúe el </w:t>
      </w:r>
      <w:r w:rsidRPr="00FC7697">
        <w:rPr>
          <w:rFonts w:ascii="Palatino Linotype" w:eastAsia="Palatino Linotype" w:hAnsi="Palatino Linotype" w:cs="Palatino Linotype"/>
          <w:b/>
          <w:color w:val="000000" w:themeColor="text1"/>
          <w:sz w:val="24"/>
        </w:rPr>
        <w:t>Sujeto Obligado</w:t>
      </w:r>
      <w:r w:rsidRPr="00FC7697">
        <w:rPr>
          <w:rFonts w:ascii="Palatino Linotype" w:eastAsia="Palatino Linotype" w:hAnsi="Palatino Linotype" w:cs="Palatino Linotype"/>
          <w:color w:val="000000" w:themeColor="text1"/>
          <w:sz w:val="24"/>
        </w:rPr>
        <w:t xml:space="preserve"> no llegara a localizar un documento en el que conste concretamente la información en los términos que es requerida, deberá proporcionar soporte documental en donde conste la información que brinde respuesta a la solicitud, así el particular podrá buscar conforme a su interés, conforme a lo establecido en el criterio orientador 16/17, emitido por el</w:t>
      </w:r>
      <w:r w:rsidR="006D6F70" w:rsidRPr="00FC7697">
        <w:rPr>
          <w:rFonts w:ascii="Palatino Linotype" w:eastAsia="Palatino Linotype" w:hAnsi="Palatino Linotype" w:cs="Palatino Linotype"/>
          <w:color w:val="000000" w:themeColor="text1"/>
          <w:sz w:val="24"/>
        </w:rPr>
        <w:t xml:space="preserve"> entonces </w:t>
      </w:r>
      <w:r w:rsidRPr="00FC7697">
        <w:rPr>
          <w:rFonts w:ascii="Palatino Linotype" w:eastAsia="Palatino Linotype" w:hAnsi="Palatino Linotype" w:cs="Palatino Linotype"/>
          <w:color w:val="000000" w:themeColor="text1"/>
          <w:sz w:val="24"/>
        </w:rPr>
        <w:t xml:space="preserve">Instituto Nacional de Transparencia, Acceso a la Información y Protección de Datos Personales, INAI, establece lo siguiente: </w:t>
      </w:r>
    </w:p>
    <w:p w14:paraId="70869A9A" w14:textId="77777777" w:rsidR="00DE096D" w:rsidRDefault="00DE096D" w:rsidP="00FC7697">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FC7697">
        <w:rPr>
          <w:rFonts w:ascii="Palatino Linotype" w:hAnsi="Palatino Linotype"/>
          <w:color w:val="000000" w:themeColor="text1"/>
        </w:rPr>
        <w:t xml:space="preserve"> “</w:t>
      </w:r>
      <w:r w:rsidRPr="00FC7697">
        <w:rPr>
          <w:rFonts w:ascii="Palatino Linotype" w:eastAsia="Palatino Linotype" w:hAnsi="Palatino Linotype" w:cs="Palatino Linotype"/>
          <w:b/>
          <w:i/>
          <w:color w:val="000000" w:themeColor="text1"/>
        </w:rPr>
        <w:t xml:space="preserve">Expresión documental. </w:t>
      </w:r>
      <w:r w:rsidRPr="00FC7697">
        <w:rPr>
          <w:rFonts w:ascii="Palatino Linotype" w:eastAsia="Palatino Linotype" w:hAnsi="Palatino Linotype" w:cs="Palatino Linotype"/>
          <w:i/>
          <w:color w:val="000000" w:themeColor="text1"/>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D9DDBCC" w14:textId="77777777" w:rsidR="00A2750C" w:rsidRPr="00FC7697" w:rsidRDefault="00A2750C" w:rsidP="00FC7697">
      <w:pPr>
        <w:pBdr>
          <w:top w:val="nil"/>
          <w:left w:val="nil"/>
          <w:bottom w:val="nil"/>
          <w:right w:val="nil"/>
          <w:between w:val="nil"/>
        </w:pBdr>
        <w:spacing w:after="120"/>
        <w:jc w:val="both"/>
        <w:rPr>
          <w:rFonts w:ascii="Palatino Linotype" w:eastAsia="Palatino Linotype" w:hAnsi="Palatino Linotype" w:cs="Palatino Linotype"/>
          <w:color w:val="000000" w:themeColor="text1"/>
        </w:rPr>
      </w:pPr>
    </w:p>
    <w:p w14:paraId="2D25F15B" w14:textId="77777777" w:rsidR="006D6F70" w:rsidRPr="00FC7697" w:rsidRDefault="006D6F70" w:rsidP="00FC7697">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 </w:t>
      </w:r>
      <w:r w:rsidR="00DE096D" w:rsidRPr="00FC7697">
        <w:rPr>
          <w:rFonts w:ascii="Palatino Linotype" w:eastAsia="Palatino Linotype" w:hAnsi="Palatino Linotype" w:cs="Palatino Linotype"/>
          <w:color w:val="000000" w:themeColor="text1"/>
          <w:sz w:val="24"/>
        </w:rPr>
        <w:t xml:space="preserve">Debiendo, de ser el caso, entregar la información a través de versión pública, en la que se proteja el nombre de los servidores públicos, cargo, área de adscripción y cualquier información adicional que les haga identificables, asimismo, si lo requerido encuadra en cualquier otro supuesto de los abordados con anterioridad, el </w:t>
      </w:r>
      <w:r w:rsidR="00DE096D" w:rsidRPr="00FC7697">
        <w:rPr>
          <w:rFonts w:ascii="Palatino Linotype" w:eastAsia="Palatino Linotype" w:hAnsi="Palatino Linotype" w:cs="Palatino Linotype"/>
          <w:b/>
          <w:color w:val="000000" w:themeColor="text1"/>
          <w:sz w:val="24"/>
        </w:rPr>
        <w:t>Sujeto Obligado</w:t>
      </w:r>
      <w:r w:rsidR="00DE096D" w:rsidRPr="00FC7697">
        <w:rPr>
          <w:rFonts w:ascii="Palatino Linotype" w:eastAsia="Palatino Linotype" w:hAnsi="Palatino Linotype" w:cs="Palatino Linotype"/>
          <w:color w:val="000000" w:themeColor="text1"/>
          <w:sz w:val="24"/>
        </w:rPr>
        <w:t xml:space="preserve"> deberá estarse a lo señalado en líneas argumentativas anteriores.</w:t>
      </w:r>
    </w:p>
    <w:p w14:paraId="22F3FC03" w14:textId="77777777" w:rsidR="006D6F70" w:rsidRPr="00FC7697" w:rsidRDefault="006D6F70" w:rsidP="00FC7697">
      <w:pPr>
        <w:pStyle w:val="Prrafodelista"/>
        <w:tabs>
          <w:tab w:val="left" w:pos="142"/>
          <w:tab w:val="left" w:pos="284"/>
          <w:tab w:val="left" w:pos="426"/>
        </w:tabs>
        <w:spacing w:before="240" w:after="240" w:line="360" w:lineRule="auto"/>
        <w:ind w:left="0"/>
        <w:jc w:val="both"/>
        <w:rPr>
          <w:rFonts w:ascii="Palatino Linotype" w:eastAsia="Palatino Linotype" w:hAnsi="Palatino Linotype" w:cs="Palatino Linotype"/>
          <w:color w:val="000000" w:themeColor="text1"/>
          <w:sz w:val="24"/>
        </w:rPr>
      </w:pPr>
    </w:p>
    <w:p w14:paraId="6E9B532C" w14:textId="32407572" w:rsidR="00DE096D" w:rsidRPr="00FC7697" w:rsidRDefault="006D6F70" w:rsidP="00FC7697">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Palatino Linotype" w:hAnsi="Palatino Linotype" w:cs="Palatino Linotype"/>
          <w:color w:val="000000" w:themeColor="text1"/>
          <w:sz w:val="24"/>
        </w:rPr>
      </w:pPr>
      <w:r w:rsidRPr="00FC7697">
        <w:rPr>
          <w:rFonts w:ascii="Palatino Linotype" w:eastAsia="Palatino Linotype" w:hAnsi="Palatino Linotype" w:cs="Palatino Linotype"/>
          <w:color w:val="000000" w:themeColor="text1"/>
          <w:sz w:val="24"/>
        </w:rPr>
        <w:t xml:space="preserve"> Ahora bien, </w:t>
      </w:r>
      <w:r w:rsidR="00DE096D" w:rsidRPr="00FC7697">
        <w:rPr>
          <w:rFonts w:ascii="Palatino Linotype" w:eastAsia="Palatino Linotype" w:hAnsi="Palatino Linotype" w:cs="Palatino Linotype"/>
          <w:color w:val="000000" w:themeColor="text1"/>
          <w:sz w:val="24"/>
        </w:rPr>
        <w:t xml:space="preserve">para atender el </w:t>
      </w:r>
      <w:r w:rsidRPr="00FC7697">
        <w:rPr>
          <w:rFonts w:ascii="Palatino Linotype" w:eastAsia="Palatino Linotype" w:hAnsi="Palatino Linotype" w:cs="Palatino Linotype"/>
          <w:b/>
          <w:color w:val="000000" w:themeColor="text1"/>
          <w:sz w:val="24"/>
        </w:rPr>
        <w:t xml:space="preserve">punto </w:t>
      </w:r>
      <w:r w:rsidRPr="00FC7697">
        <w:rPr>
          <w:rFonts w:ascii="Palatino Linotype" w:eastAsia="Palatino Linotype" w:hAnsi="Palatino Linotype" w:cs="Palatino Linotype"/>
          <w:color w:val="000000" w:themeColor="text1"/>
          <w:sz w:val="24"/>
        </w:rPr>
        <w:t>en el que se solicitó los</w:t>
      </w:r>
      <w:r w:rsidR="00DE096D" w:rsidRPr="00FC7697">
        <w:rPr>
          <w:rFonts w:ascii="Palatino Linotype" w:eastAsia="Palatino Linotype" w:hAnsi="Palatino Linotype" w:cs="Palatino Linotype"/>
          <w:color w:val="000000" w:themeColor="text1"/>
          <w:sz w:val="24"/>
        </w:rPr>
        <w:t xml:space="preserve"> procedimientos que ya hayan causado efecto y su resolución, se considera que con la entrega de las </w:t>
      </w:r>
      <w:r w:rsidR="00DE096D" w:rsidRPr="00FC7697">
        <w:rPr>
          <w:rFonts w:ascii="Palatino Linotype" w:eastAsia="Palatino Linotype" w:hAnsi="Palatino Linotype" w:cs="Palatino Linotype"/>
          <w:b/>
          <w:color w:val="000000" w:themeColor="text1"/>
          <w:sz w:val="24"/>
        </w:rPr>
        <w:t xml:space="preserve">resoluciones de los </w:t>
      </w:r>
      <w:r w:rsidR="00DE096D" w:rsidRPr="00FC7697">
        <w:rPr>
          <w:rFonts w:ascii="Palatino Linotype" w:eastAsia="Palatino Linotype" w:hAnsi="Palatino Linotype" w:cs="Palatino Linotype"/>
          <w:b/>
          <w:color w:val="000000" w:themeColor="text1"/>
          <w:sz w:val="24"/>
        </w:rPr>
        <w:lastRenderedPageBreak/>
        <w:t xml:space="preserve">procedimientos </w:t>
      </w:r>
      <w:r w:rsidR="00DE096D" w:rsidRPr="00FC7697">
        <w:rPr>
          <w:rFonts w:ascii="Palatino Linotype" w:eastAsia="Palatino Linotype" w:hAnsi="Palatino Linotype" w:cs="Palatino Linotype"/>
          <w:b/>
          <w:color w:val="000000" w:themeColor="text1"/>
          <w:sz w:val="24"/>
          <w:u w:val="single"/>
        </w:rPr>
        <w:t>que hayan causado estado</w:t>
      </w:r>
      <w:r w:rsidR="00DE096D" w:rsidRPr="00FC7697">
        <w:rPr>
          <w:rFonts w:ascii="Palatino Linotype" w:eastAsia="Palatino Linotype" w:hAnsi="Palatino Linotype" w:cs="Palatino Linotype"/>
          <w:b/>
          <w:color w:val="000000" w:themeColor="text1"/>
          <w:sz w:val="24"/>
        </w:rPr>
        <w:t xml:space="preserve">, </w:t>
      </w:r>
      <w:r w:rsidR="00DE096D" w:rsidRPr="00FC7697">
        <w:rPr>
          <w:rFonts w:ascii="Palatino Linotype" w:eastAsia="Palatino Linotype" w:hAnsi="Palatino Linotype" w:cs="Palatino Linotype"/>
          <w:color w:val="000000" w:themeColor="text1"/>
          <w:sz w:val="24"/>
        </w:rPr>
        <w:t xml:space="preserve">del uno de enero </w:t>
      </w:r>
      <w:r w:rsidRPr="00FC7697">
        <w:rPr>
          <w:rFonts w:ascii="Palatino Linotype" w:eastAsia="Palatino Linotype" w:hAnsi="Palatino Linotype" w:cs="Palatino Linotype"/>
          <w:color w:val="000000" w:themeColor="text1"/>
          <w:sz w:val="24"/>
        </w:rPr>
        <w:t>al treinta y uno de diciembre de dos mil veinticuatro</w:t>
      </w:r>
      <w:r w:rsidR="00DE096D" w:rsidRPr="00FC7697">
        <w:rPr>
          <w:rFonts w:ascii="Palatino Linotype" w:eastAsia="Palatino Linotype" w:hAnsi="Palatino Linotype" w:cs="Palatino Linotype"/>
          <w:color w:val="000000" w:themeColor="text1"/>
          <w:sz w:val="24"/>
        </w:rPr>
        <w:t xml:space="preserve">, la persona solicitante podrá obtener la relación de los procedimientos, previo análisis que efectué de las referidas documentales, sin embargo, toda vez que el requerimiento de información versa sobre todos los procedimientos, sin distinción entre faltas graves y no graves, el </w:t>
      </w:r>
      <w:r w:rsidR="00DE096D" w:rsidRPr="00FC7697">
        <w:rPr>
          <w:rFonts w:ascii="Palatino Linotype" w:eastAsia="Palatino Linotype" w:hAnsi="Palatino Linotype" w:cs="Palatino Linotype"/>
          <w:b/>
          <w:color w:val="000000" w:themeColor="text1"/>
          <w:sz w:val="24"/>
        </w:rPr>
        <w:t xml:space="preserve">Sujeto Obligado </w:t>
      </w:r>
      <w:r w:rsidR="00DE096D" w:rsidRPr="00FC7697">
        <w:rPr>
          <w:rFonts w:ascii="Palatino Linotype" w:eastAsia="Palatino Linotype" w:hAnsi="Palatino Linotype" w:cs="Palatino Linotype"/>
          <w:color w:val="000000" w:themeColor="text1"/>
          <w:sz w:val="24"/>
        </w:rPr>
        <w:t>deberá proporcionar la información en versión pública atendiendo los argumentos señalados en líneas anteriores, es decir:</w:t>
      </w:r>
    </w:p>
    <w:p w14:paraId="57D2C315" w14:textId="77777777" w:rsidR="00DE096D" w:rsidRPr="00FC7697" w:rsidRDefault="00DE096D" w:rsidP="00A2750C">
      <w:pPr>
        <w:numPr>
          <w:ilvl w:val="0"/>
          <w:numId w:val="2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los procedimientos por</w:t>
      </w:r>
      <w:r w:rsidRPr="00FC7697">
        <w:rPr>
          <w:rFonts w:ascii="Palatino Linotype" w:eastAsia="Palatino Linotype" w:hAnsi="Palatino Linotype" w:cs="Palatino Linotype"/>
          <w:b/>
          <w:color w:val="000000" w:themeColor="text1"/>
        </w:rPr>
        <w:t xml:space="preserve"> faltas graves, condenatorias, </w:t>
      </w:r>
      <w:r w:rsidRPr="00FC7697">
        <w:rPr>
          <w:rFonts w:ascii="Palatino Linotype" w:eastAsia="Palatino Linotype" w:hAnsi="Palatino Linotype" w:cs="Palatino Linotype"/>
          <w:color w:val="000000" w:themeColor="text1"/>
        </w:rPr>
        <w:t>el nombre del servidor público es información de acceso público.</w:t>
      </w:r>
    </w:p>
    <w:p w14:paraId="4B92DF75" w14:textId="77777777" w:rsidR="00DE096D" w:rsidRPr="00FC7697" w:rsidRDefault="00DE096D" w:rsidP="00A2750C">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procedimientos por</w:t>
      </w:r>
      <w:r w:rsidRPr="00FC7697">
        <w:rPr>
          <w:rFonts w:ascii="Palatino Linotype" w:eastAsia="Palatino Linotype" w:hAnsi="Palatino Linotype" w:cs="Palatino Linotype"/>
          <w:b/>
          <w:color w:val="000000" w:themeColor="text1"/>
        </w:rPr>
        <w:t xml:space="preserve"> faltas graves absolutorias, </w:t>
      </w:r>
      <w:r w:rsidRPr="00FC7697">
        <w:rPr>
          <w:rFonts w:ascii="Palatino Linotype" w:eastAsia="Palatino Linotype" w:hAnsi="Palatino Linotype" w:cs="Palatino Linotype"/>
          <w:color w:val="000000" w:themeColor="text1"/>
        </w:rPr>
        <w:t>se deberá</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clasificar como confidencial el nombre y cargo así como cualquier otro dato que haga identificable al servidor público.</w:t>
      </w:r>
    </w:p>
    <w:p w14:paraId="5C937BBF" w14:textId="77777777" w:rsidR="00DE096D" w:rsidRPr="00FC7697" w:rsidRDefault="00DE096D" w:rsidP="00FC7697">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procedimientos por</w:t>
      </w:r>
      <w:r w:rsidRPr="00FC7697">
        <w:rPr>
          <w:rFonts w:ascii="Palatino Linotype" w:eastAsia="Palatino Linotype" w:hAnsi="Palatino Linotype" w:cs="Palatino Linotype"/>
          <w:b/>
          <w:color w:val="000000" w:themeColor="text1"/>
        </w:rPr>
        <w:t xml:space="preserve"> faltas no graves absolutorias y condenatorias, </w:t>
      </w:r>
      <w:r w:rsidRPr="00FC7697">
        <w:rPr>
          <w:rFonts w:ascii="Palatino Linotype" w:eastAsia="Palatino Linotype" w:hAnsi="Palatino Linotype" w:cs="Palatino Linotype"/>
          <w:color w:val="000000" w:themeColor="text1"/>
        </w:rPr>
        <w:t>se deberá clasificar como confidencial el nombre, cargo y cualquier otro dato que haga identificable al servidor público, así como la sanción en caso de las condenatorias.</w:t>
      </w:r>
    </w:p>
    <w:p w14:paraId="51532F4C" w14:textId="77777777" w:rsidR="00A36B2B" w:rsidRPr="00FC7697" w:rsidRDefault="00A36B2B" w:rsidP="00FC7697">
      <w:pPr>
        <w:spacing w:line="360" w:lineRule="auto"/>
        <w:contextualSpacing/>
        <w:jc w:val="both"/>
        <w:rPr>
          <w:rFonts w:ascii="Palatino Linotype" w:hAnsi="Palatino Linotype"/>
          <w:color w:val="000000" w:themeColor="text1"/>
        </w:rPr>
      </w:pPr>
    </w:p>
    <w:p w14:paraId="269D380A" w14:textId="297457E6"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Derivado de todo lo anteriormente señalado resulta dable ordenar la entrega </w:t>
      </w:r>
      <w:r w:rsidR="006D6F70" w:rsidRPr="00FC7697">
        <w:rPr>
          <w:rFonts w:ascii="Palatino Linotype" w:eastAsia="Palatino Linotype" w:hAnsi="Palatino Linotype" w:cs="Palatino Linotype"/>
          <w:color w:val="000000" w:themeColor="text1"/>
        </w:rPr>
        <w:t>de los</w:t>
      </w:r>
      <w:r w:rsidR="00A36B2B" w:rsidRPr="00FC7697">
        <w:rPr>
          <w:rFonts w:ascii="Palatino Linotype" w:eastAsia="Palatino Linotype" w:hAnsi="Palatino Linotype" w:cs="Palatino Linotype"/>
          <w:color w:val="000000" w:themeColor="text1"/>
        </w:rPr>
        <w:t xml:space="preserve"> procedimientos administrativos que refiere en informe justificado</w:t>
      </w:r>
      <w:r w:rsidR="00CE53C0"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color w:val="000000" w:themeColor="text1"/>
        </w:rPr>
        <w:t xml:space="preserve">vía SAIMEX, de ser el caso de que la información que se </w:t>
      </w:r>
      <w:r w:rsidRPr="00FC7697">
        <w:rPr>
          <w:rFonts w:ascii="Palatino Linotype" w:eastAsia="Palatino Linotype" w:hAnsi="Palatino Linotype" w:cs="Palatino Linotype"/>
          <w:b/>
          <w:color w:val="000000" w:themeColor="text1"/>
        </w:rPr>
        <w:t xml:space="preserve">ORDENA </w:t>
      </w:r>
      <w:r w:rsidRPr="00FC7697">
        <w:rPr>
          <w:rFonts w:ascii="Palatino Linotype" w:eastAsia="Palatino Linotype" w:hAnsi="Palatino Linotype" w:cs="Palatino Linotype"/>
          <w:color w:val="000000" w:themeColor="text1"/>
        </w:rPr>
        <w:t xml:space="preserve">entregar contenga datos personales susceptibles de clasificarse como confidenciales,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estará a lo dispuesto en el Considerando que más adelante se enuncia.</w:t>
      </w:r>
    </w:p>
    <w:p w14:paraId="787BA315" w14:textId="77777777" w:rsidR="00766C75" w:rsidRPr="00FC7697" w:rsidRDefault="00766C75" w:rsidP="00FC7697">
      <w:pPr>
        <w:tabs>
          <w:tab w:val="left" w:pos="284"/>
        </w:tabs>
        <w:spacing w:line="360" w:lineRule="auto"/>
        <w:jc w:val="both"/>
        <w:rPr>
          <w:rFonts w:ascii="Palatino Linotype" w:eastAsia="Palatino Linotype" w:hAnsi="Palatino Linotype" w:cs="Palatino Linotype"/>
          <w:color w:val="000000" w:themeColor="text1"/>
        </w:rPr>
      </w:pPr>
    </w:p>
    <w:p w14:paraId="3A2C5976"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Con la determinación a la que se arriba se concluye que quedará por colmado el Derecho de Acceso a la Información Pública del ahora </w:t>
      </w:r>
      <w:r w:rsidRPr="00FC7697">
        <w:rPr>
          <w:rFonts w:ascii="Palatino Linotype" w:eastAsia="Palatino Linotype" w:hAnsi="Palatino Linotype" w:cs="Palatino Linotype"/>
          <w:b/>
          <w:color w:val="000000" w:themeColor="text1"/>
        </w:rPr>
        <w:t>RECURRENTE</w:t>
      </w:r>
      <w:r w:rsidRPr="00FC7697">
        <w:rPr>
          <w:rFonts w:ascii="Palatino Linotype" w:eastAsia="Palatino Linotype" w:hAnsi="Palatino Linotype" w:cs="Palatino Linotype"/>
          <w:color w:val="000000" w:themeColor="text1"/>
        </w:rPr>
        <w:t xml:space="preserve"> el cual se define como: </w:t>
      </w:r>
      <w:r w:rsidRPr="00FC7697">
        <w:rPr>
          <w:rFonts w:ascii="Palatino Linotype" w:eastAsia="Palatino Linotype" w:hAnsi="Palatino Linotype" w:cs="Palatino Linotype"/>
          <w:i/>
          <w:color w:val="000000" w:themeColor="text1"/>
        </w:rPr>
        <w:lastRenderedPageBreak/>
        <w:t>La igualdad de oportunidades para recibir, buscar e impartir información</w:t>
      </w:r>
      <w:r w:rsidRPr="00FC7697">
        <w:rPr>
          <w:rFonts w:ascii="Palatino Linotype" w:hAnsi="Palatino Linotype"/>
          <w:i/>
          <w:color w:val="000000" w:themeColor="text1"/>
          <w:vertAlign w:val="superscript"/>
        </w:rPr>
        <w:footnoteReference w:id="7"/>
      </w:r>
      <w:r w:rsidRPr="00FC7697">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w:t>
      </w:r>
      <w:r w:rsidRPr="00FC7697">
        <w:rPr>
          <w:rFonts w:ascii="Palatino Linotype" w:eastAsia="Palatino Linotype" w:hAnsi="Palatino Linotype" w:cs="Palatino Linotype"/>
          <w:color w:val="000000" w:themeColor="text1"/>
        </w:rPr>
        <w:t>física</w:t>
      </w:r>
      <w:r w:rsidRPr="00FC7697">
        <w:rPr>
          <w:rFonts w:ascii="Palatino Linotype" w:eastAsia="Palatino Linotype" w:hAnsi="Palatino Linotype" w:cs="Palatino Linotype"/>
          <w:i/>
          <w:color w:val="000000" w:themeColor="text1"/>
        </w:rPr>
        <w:t>, moral o sindicato que reciba y ejerza recursos públicos o realice actos de autoridad en el ámbito federal, estatal y municipal,</w:t>
      </w:r>
      <w:r w:rsidRPr="00FC7697">
        <w:rPr>
          <w:rFonts w:ascii="Palatino Linotype" w:hAnsi="Palatino Linotype"/>
          <w:i/>
          <w:color w:val="000000" w:themeColor="text1"/>
          <w:vertAlign w:val="superscript"/>
        </w:rPr>
        <w:footnoteReference w:id="8"/>
      </w:r>
      <w:r w:rsidRPr="00FC7697">
        <w:rPr>
          <w:rFonts w:ascii="Palatino Linotype" w:eastAsia="Palatino Linotype" w:hAnsi="Palatino Linotype" w:cs="Palatino Linotype"/>
          <w:color w:val="000000" w:themeColor="text1"/>
        </w:rPr>
        <w:t>que se constituye como una herramienta fundamental para ejercer</w:t>
      </w:r>
      <w:r w:rsidRPr="00FC769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C7697">
        <w:rPr>
          <w:rFonts w:ascii="Palatino Linotype" w:hAnsi="Palatino Linotype"/>
          <w:i/>
          <w:color w:val="000000" w:themeColor="text1"/>
          <w:vertAlign w:val="superscript"/>
        </w:rPr>
        <w:footnoteReference w:id="9"/>
      </w:r>
      <w:r w:rsidRPr="00FC7697">
        <w:rPr>
          <w:rFonts w:ascii="Palatino Linotype" w:eastAsia="Palatino Linotype" w:hAnsi="Palatino Linotype" w:cs="Palatino Linotype"/>
          <w:color w:val="000000" w:themeColor="text1"/>
        </w:rPr>
        <w:t>fomentando</w:t>
      </w:r>
      <w:r w:rsidRPr="00FC7697">
        <w:rPr>
          <w:rFonts w:ascii="Palatino Linotype" w:eastAsia="Palatino Linotype" w:hAnsi="Palatino Linotype" w:cs="Palatino Linotype"/>
          <w:i/>
          <w:color w:val="000000" w:themeColor="text1"/>
        </w:rPr>
        <w:t xml:space="preserve"> la transparencia de las actividades estatales y </w:t>
      </w:r>
      <w:r w:rsidRPr="00FC7697">
        <w:rPr>
          <w:rFonts w:ascii="Palatino Linotype" w:eastAsia="Palatino Linotype" w:hAnsi="Palatino Linotype" w:cs="Palatino Linotype"/>
          <w:color w:val="000000" w:themeColor="text1"/>
        </w:rPr>
        <w:t>promoviendo</w:t>
      </w:r>
      <w:r w:rsidRPr="00FC7697">
        <w:rPr>
          <w:rFonts w:ascii="Palatino Linotype" w:eastAsia="Palatino Linotype" w:hAnsi="Palatino Linotype" w:cs="Palatino Linotype"/>
          <w:i/>
          <w:color w:val="000000" w:themeColor="text1"/>
        </w:rPr>
        <w:t xml:space="preserve"> la responsabilidad de los funcionarios sobre su gestión pública,</w:t>
      </w:r>
      <w:r w:rsidRPr="00FC7697">
        <w:rPr>
          <w:rFonts w:ascii="Palatino Linotype" w:hAnsi="Palatino Linotype"/>
          <w:i/>
          <w:color w:val="000000" w:themeColor="text1"/>
          <w:vertAlign w:val="superscript"/>
        </w:rPr>
        <w:footnoteReference w:id="10"/>
      </w:r>
      <w:r w:rsidRPr="00FC7697">
        <w:rPr>
          <w:rFonts w:ascii="Palatino Linotype" w:eastAsia="Palatino Linotype" w:hAnsi="Palatino Linotype" w:cs="Palatino Linotype"/>
          <w:color w:val="000000" w:themeColor="text1"/>
        </w:rPr>
        <w:t>que permite</w:t>
      </w:r>
      <w:r w:rsidRPr="00FC769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270CF05" w14:textId="77777777" w:rsidR="00766C75" w:rsidRPr="00FC7697" w:rsidRDefault="00766C75" w:rsidP="00FC7697">
      <w:pPr>
        <w:tabs>
          <w:tab w:val="left" w:pos="284"/>
        </w:tabs>
        <w:spacing w:line="360" w:lineRule="auto"/>
        <w:rPr>
          <w:rFonts w:ascii="Palatino Linotype" w:eastAsia="Palatino Linotype" w:hAnsi="Palatino Linotype" w:cs="Palatino Linotype"/>
          <w:color w:val="000000" w:themeColor="text1"/>
        </w:rPr>
      </w:pPr>
    </w:p>
    <w:p w14:paraId="4CC2D3C6"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9432E6A" w14:textId="77777777" w:rsidR="00766C75" w:rsidRPr="00FC7697" w:rsidRDefault="00766C75" w:rsidP="00FC7697">
      <w:pPr>
        <w:tabs>
          <w:tab w:val="left" w:pos="284"/>
        </w:tabs>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 xml:space="preserve"> </w:t>
      </w:r>
    </w:p>
    <w:p w14:paraId="51589064"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C769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C7697">
        <w:rPr>
          <w:rFonts w:ascii="Palatino Linotype" w:eastAsia="Palatino Linotype" w:hAnsi="Palatino Linotype" w:cs="Palatino Linotype"/>
          <w:color w:val="000000" w:themeColor="text1"/>
        </w:rPr>
        <w:t xml:space="preserve">, contemplando el derecho de las personas con discapacidad y hablantes de lengua indígena. </w:t>
      </w:r>
    </w:p>
    <w:p w14:paraId="4A64E7E9"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 xml:space="preserve">Es así que la </w:t>
      </w:r>
      <w:r w:rsidRPr="00FC769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C7697">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 xml:space="preserve">establece que </w:t>
      </w:r>
      <w:r w:rsidRPr="00FC7697">
        <w:rPr>
          <w:rFonts w:ascii="Palatino Linotype" w:eastAsia="Palatino Linotype" w:hAnsi="Palatino Linotype" w:cs="Palatino Linotype"/>
          <w:b/>
          <w:i/>
          <w:color w:val="000000" w:themeColor="text1"/>
          <w:u w:val="single"/>
        </w:rPr>
        <w:t>el recurso de revisión es la garantía secundaria</w:t>
      </w:r>
      <w:r w:rsidRPr="00FC7697">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FC7697">
        <w:rPr>
          <w:rFonts w:ascii="Palatino Linotype" w:eastAsia="Palatino Linotype" w:hAnsi="Palatino Linotype" w:cs="Palatino Linotype"/>
          <w:b/>
          <w:color w:val="000000" w:themeColor="text1"/>
        </w:rPr>
        <w:t>, s</w:t>
      </w:r>
      <w:r w:rsidRPr="00FC7697">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21A0A6" w14:textId="77777777" w:rsidR="00766C75" w:rsidRPr="00FC7697" w:rsidRDefault="00766C75" w:rsidP="00FC7697">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14:paraId="511CD353"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A1C80E0" w14:textId="77777777" w:rsidR="00766C75" w:rsidRPr="00FC7697" w:rsidRDefault="00766C75" w:rsidP="00FC7697">
      <w:pPr>
        <w:spacing w:line="360" w:lineRule="auto"/>
        <w:jc w:val="both"/>
        <w:rPr>
          <w:rFonts w:ascii="Palatino Linotype" w:eastAsia="Palatino Linotype" w:hAnsi="Palatino Linotype" w:cs="Palatino Linotype"/>
          <w:b/>
          <w:i/>
          <w:color w:val="000000" w:themeColor="text1"/>
        </w:rPr>
      </w:pPr>
      <w:r w:rsidRPr="00FC7697">
        <w:rPr>
          <w:rFonts w:ascii="Palatino Linotype" w:eastAsia="Palatino Linotype" w:hAnsi="Palatino Linotype" w:cs="Palatino Linotype"/>
          <w:b/>
          <w:i/>
          <w:color w:val="000000" w:themeColor="text1"/>
        </w:rPr>
        <w:t>“CRITERIO 0002-11</w:t>
      </w:r>
    </w:p>
    <w:p w14:paraId="5288E3DF"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FC769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9ABB53"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13114CC7"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14:paraId="19BB17CE"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98D0570"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72167E17" w14:textId="77777777" w:rsidR="00766C75" w:rsidRPr="00FC7697" w:rsidRDefault="00766C75" w:rsidP="00FC769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63F0217A" w14:textId="77777777" w:rsidR="00766C75"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0E413F88" w14:textId="556F6550"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XI. Documento: </w:t>
      </w:r>
      <w:r w:rsidRPr="00FC7697">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r w:rsidR="00903F59" w:rsidRPr="00FC7697">
        <w:rPr>
          <w:rFonts w:ascii="Palatino Linotype" w:eastAsia="Palatino Linotype" w:hAnsi="Palatino Linotype" w:cs="Palatino Linotype"/>
          <w:i/>
          <w:color w:val="000000" w:themeColor="text1"/>
        </w:rPr>
        <w:t>, sonoro</w:t>
      </w:r>
      <w:r w:rsidRPr="00FC7697">
        <w:rPr>
          <w:rFonts w:ascii="Palatino Linotype" w:eastAsia="Palatino Linotype" w:hAnsi="Palatino Linotype" w:cs="Palatino Linotype"/>
          <w:i/>
          <w:color w:val="000000" w:themeColor="text1"/>
        </w:rPr>
        <w:t>, visual, electrónico, informático u holográfico;</w:t>
      </w:r>
    </w:p>
    <w:p w14:paraId="782F01B2" w14:textId="77777777" w:rsidR="00766C75" w:rsidRPr="00FC7697" w:rsidRDefault="00766C75" w:rsidP="00FC769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E60F9D5"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5D3713"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8168D72"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w:t>
      </w:r>
      <w:r w:rsidRPr="00FC7697">
        <w:rPr>
          <w:rFonts w:ascii="Palatino Linotype" w:eastAsia="Palatino Linotype" w:hAnsi="Palatino Linotype" w:cs="Palatino Linotype"/>
          <w:color w:val="000000" w:themeColor="text1"/>
        </w:rPr>
        <w:lastRenderedPageBreak/>
        <w:t xml:space="preserve">Información Pública del Estado de México y Municipios, guardan una estrecha relación, puesto que los ordenamientos citados concurren refiriendo que </w:t>
      </w:r>
      <w:r w:rsidRPr="00FC7697">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FC7697">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143D3B70" w14:textId="77777777" w:rsidR="00766C75" w:rsidRPr="00FC7697" w:rsidRDefault="00766C75" w:rsidP="00FC7697">
      <w:pPr>
        <w:pBdr>
          <w:top w:val="nil"/>
          <w:left w:val="nil"/>
          <w:bottom w:val="nil"/>
          <w:right w:val="nil"/>
          <w:between w:val="nil"/>
        </w:pBdr>
        <w:rPr>
          <w:rFonts w:ascii="Palatino Linotype" w:eastAsia="Palatino Linotype" w:hAnsi="Palatino Linotype" w:cs="Palatino Linotype"/>
          <w:color w:val="000000" w:themeColor="text1"/>
        </w:rPr>
      </w:pPr>
    </w:p>
    <w:p w14:paraId="0C1DF642"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76FB6AAA"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b/>
          <w:i/>
          <w:color w:val="000000" w:themeColor="text1"/>
        </w:rPr>
        <w:t xml:space="preserve">Artículo 4. </w:t>
      </w:r>
      <w:r w:rsidRPr="00FC769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26380182"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p>
    <w:p w14:paraId="4D9E948B"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B57ACD"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p>
    <w:p w14:paraId="6834F04C"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r w:rsidRPr="00FC769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1F38E0B" w14:textId="77777777" w:rsidR="00766C75" w:rsidRPr="00FC7697" w:rsidRDefault="00766C75" w:rsidP="00FC7697">
      <w:pPr>
        <w:spacing w:line="360" w:lineRule="auto"/>
        <w:jc w:val="both"/>
        <w:rPr>
          <w:rFonts w:ascii="Palatino Linotype" w:eastAsia="Palatino Linotype" w:hAnsi="Palatino Linotype" w:cs="Palatino Linotype"/>
          <w:i/>
          <w:color w:val="000000" w:themeColor="text1"/>
        </w:rPr>
      </w:pPr>
    </w:p>
    <w:p w14:paraId="079D0E32"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lastRenderedPageBreak/>
        <w:t xml:space="preserve"> </w:t>
      </w:r>
      <w:r w:rsidRPr="00FC7697">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C7697">
        <w:rPr>
          <w:rFonts w:ascii="Palatino Linotype" w:hAnsi="Palatino Linotype"/>
          <w:color w:val="000000" w:themeColor="text1"/>
          <w:vertAlign w:val="superscript"/>
        </w:rPr>
        <w:footnoteReference w:id="11"/>
      </w:r>
      <w:r w:rsidRPr="00FC769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F36519B"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E57F0D"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6C47E418" w14:textId="77777777" w:rsidR="00766C75" w:rsidRPr="00FC7697" w:rsidRDefault="00766C75" w:rsidP="00FC7697">
      <w:pPr>
        <w:pBdr>
          <w:top w:val="nil"/>
          <w:left w:val="nil"/>
          <w:bottom w:val="nil"/>
          <w:right w:val="nil"/>
          <w:between w:val="nil"/>
        </w:pBdr>
        <w:rPr>
          <w:rFonts w:ascii="Palatino Linotype" w:eastAsia="Palatino Linotype" w:hAnsi="Palatino Linotype" w:cs="Palatino Linotype"/>
          <w:color w:val="000000" w:themeColor="text1"/>
        </w:rPr>
      </w:pPr>
    </w:p>
    <w:p w14:paraId="1D066CC6"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14:paraId="1A87ABBE"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1D45A42"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A9785B2"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14:paraId="11F0D0D6"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E886D0B" w14:textId="77777777" w:rsidR="00766C75" w:rsidRPr="00FC7697" w:rsidRDefault="00766C75"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2CC2DE4" w14:textId="77777777" w:rsidR="00766C75" w:rsidRPr="00FC7697" w:rsidRDefault="00766C7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5E095712" w14:textId="77777777" w:rsidR="00862213" w:rsidRPr="00FC7697" w:rsidRDefault="00862213" w:rsidP="00FC7697">
      <w:pPr>
        <w:pBdr>
          <w:top w:val="nil"/>
          <w:left w:val="nil"/>
          <w:bottom w:val="nil"/>
          <w:right w:val="nil"/>
          <w:between w:val="nil"/>
        </w:pBdr>
        <w:rPr>
          <w:rFonts w:ascii="Palatino Linotype" w:eastAsia="Palatino Linotype" w:hAnsi="Palatino Linotype" w:cs="Palatino Linotype"/>
          <w:color w:val="000000" w:themeColor="text1"/>
        </w:rPr>
      </w:pPr>
    </w:p>
    <w:p w14:paraId="275E462D" w14:textId="720615E5"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Por lo anteriormente señalado, se advierte que 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FC7697">
        <w:rPr>
          <w:rFonts w:ascii="Palatino Linotype" w:eastAsia="Palatino Linotype" w:hAnsi="Palatino Linotype" w:cs="Palatino Linotype"/>
          <w:b/>
          <w:color w:val="000000" w:themeColor="text1"/>
        </w:rPr>
        <w:t>RECURRENTE</w:t>
      </w:r>
      <w:r w:rsidRPr="00FC7697">
        <w:rPr>
          <w:rFonts w:ascii="Palatino Linotype" w:eastAsia="Palatino Linotype" w:hAnsi="Palatino Linotype" w:cs="Palatino Linotype"/>
          <w:color w:val="000000" w:themeColor="text1"/>
        </w:rPr>
        <w:t xml:space="preserve"> dentro del recurso de revisión </w:t>
      </w:r>
      <w:r w:rsidR="009C280B" w:rsidRPr="00FC7697">
        <w:rPr>
          <w:rFonts w:ascii="Palatino Linotype" w:eastAsia="Palatino Linotype" w:hAnsi="Palatino Linotype" w:cs="Palatino Linotype"/>
          <w:color w:val="000000" w:themeColor="text1"/>
        </w:rPr>
        <w:t>0</w:t>
      </w:r>
      <w:r w:rsidR="009C280B" w:rsidRPr="00FC7697">
        <w:rPr>
          <w:rFonts w:ascii="Palatino Linotype" w:eastAsia="Palatino Linotype" w:hAnsi="Palatino Linotype" w:cs="Palatino Linotype"/>
          <w:b/>
          <w:color w:val="000000" w:themeColor="text1"/>
        </w:rPr>
        <w:t>8848</w:t>
      </w:r>
      <w:r w:rsidRPr="00FC7697">
        <w:rPr>
          <w:rFonts w:ascii="Palatino Linotype" w:eastAsia="Palatino Linotype" w:hAnsi="Palatino Linotype" w:cs="Palatino Linotype"/>
          <w:b/>
          <w:color w:val="000000" w:themeColor="text1"/>
        </w:rPr>
        <w:t>/INFOEM/IP/RR/2025</w:t>
      </w:r>
      <w:r w:rsidRPr="00FC7697">
        <w:rPr>
          <w:rFonts w:ascii="Palatino Linotype" w:eastAsia="Palatino Linotype" w:hAnsi="Palatino Linotype" w:cs="Palatino Linotype"/>
          <w:color w:val="000000" w:themeColor="text1"/>
        </w:rPr>
        <w:t xml:space="preserve">; por ello, y con fundamento en la fracción III del numeral 186 de la Ley de Transparencia y Acceso a la </w:t>
      </w:r>
      <w:r w:rsidRPr="00FC7697">
        <w:rPr>
          <w:rFonts w:ascii="Palatino Linotype" w:eastAsia="Palatino Linotype" w:hAnsi="Palatino Linotype" w:cs="Palatino Linotype"/>
          <w:color w:val="000000" w:themeColor="text1"/>
        </w:rPr>
        <w:lastRenderedPageBreak/>
        <w:t xml:space="preserve">Información Pública del Estado de México y Municipios, se </w:t>
      </w:r>
      <w:r w:rsidRPr="00FC7697">
        <w:rPr>
          <w:rFonts w:ascii="Palatino Linotype" w:eastAsia="Palatino Linotype" w:hAnsi="Palatino Linotype" w:cs="Palatino Linotype"/>
          <w:b/>
          <w:color w:val="000000" w:themeColor="text1"/>
        </w:rPr>
        <w:t>REVOCA</w:t>
      </w:r>
      <w:r w:rsidRPr="00FC7697">
        <w:rPr>
          <w:rFonts w:ascii="Palatino Linotype" w:eastAsia="Palatino Linotype" w:hAnsi="Palatino Linotype" w:cs="Palatino Linotype"/>
          <w:color w:val="000000" w:themeColor="text1"/>
        </w:rPr>
        <w:t xml:space="preserve"> la respuesta del Sujeto Obligado. </w:t>
      </w:r>
    </w:p>
    <w:p w14:paraId="66B6F0C1"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3F1619" w14:textId="77777777" w:rsidR="00862213" w:rsidRPr="00FC7697" w:rsidRDefault="00333B45" w:rsidP="00FC76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FC7697">
        <w:rPr>
          <w:rFonts w:ascii="Palatino Linotype" w:eastAsia="Palatino Linotype" w:hAnsi="Palatino Linotype" w:cs="Palatino Linotype"/>
          <w:b/>
          <w:color w:val="000000" w:themeColor="text1"/>
        </w:rPr>
        <w:t>QUINTO. De la versión pública.</w:t>
      </w:r>
    </w:p>
    <w:p w14:paraId="7EE4408B" w14:textId="77777777" w:rsidR="00862213" w:rsidRPr="00FC7697" w:rsidRDefault="00333B45" w:rsidP="00FC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Debe destacarse que, debido a la naturaleza de la información solicitada</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58D1081" w14:textId="77777777" w:rsidR="00862213" w:rsidRPr="00FC7697" w:rsidRDefault="00862213" w:rsidP="00FC76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FBEF004" w14:textId="77777777" w:rsidR="00862213" w:rsidRPr="00FC7697" w:rsidRDefault="00333B45" w:rsidP="00FC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3B0AAA69" w14:textId="77777777" w:rsidR="00862213" w:rsidRPr="00FC7697" w:rsidRDefault="00862213" w:rsidP="00FC76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4"/>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47"/>
        <w:gridCol w:w="7229"/>
      </w:tblGrid>
      <w:tr w:rsidR="00FC7697" w:rsidRPr="00FC7697" w14:paraId="5B34393E" w14:textId="77777777" w:rsidTr="00A2750C">
        <w:tc>
          <w:tcPr>
            <w:tcW w:w="2547" w:type="dxa"/>
          </w:tcPr>
          <w:p w14:paraId="233859A2" w14:textId="77777777" w:rsidR="00862213" w:rsidRPr="00FC7697" w:rsidRDefault="00333B45" w:rsidP="00FC7697">
            <w:pPr>
              <w:spacing w:line="360" w:lineRule="auto"/>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 Requisitos previos.</w:t>
            </w:r>
          </w:p>
        </w:tc>
        <w:tc>
          <w:tcPr>
            <w:tcW w:w="7229" w:type="dxa"/>
          </w:tcPr>
          <w:p w14:paraId="43D36D60"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117C754"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2846B7FC"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3C0D098D" w14:textId="472C7AC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C7697">
              <w:rPr>
                <w:rFonts w:ascii="Palatino Linotype" w:eastAsia="Palatino Linotype" w:hAnsi="Palatino Linotype" w:cs="Palatino Linotype"/>
                <w:color w:val="000000" w:themeColor="text1"/>
                <w:u w:val="single"/>
              </w:rPr>
              <w:t>no se puede hacer un acuerdo para clasificar de manera general todos los documentos de un expediente o área</w:t>
            </w:r>
            <w:r w:rsidR="00903F59" w:rsidRPr="00FC7697">
              <w:rPr>
                <w:rFonts w:ascii="Palatino Linotype" w:eastAsia="Palatino Linotype" w:hAnsi="Palatino Linotype" w:cs="Palatino Linotype"/>
                <w:color w:val="000000" w:themeColor="text1"/>
                <w:u w:val="single"/>
              </w:rPr>
              <w:t>, sin</w:t>
            </w:r>
            <w:r w:rsidRPr="00FC769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C7697" w:rsidRPr="00FC7697" w14:paraId="66DCEEFB" w14:textId="77777777" w:rsidTr="00A2750C">
        <w:tc>
          <w:tcPr>
            <w:tcW w:w="2547" w:type="dxa"/>
          </w:tcPr>
          <w:p w14:paraId="7D84E340" w14:textId="77777777" w:rsidR="00862213" w:rsidRPr="00FC7697" w:rsidRDefault="00333B45" w:rsidP="00FC7697">
            <w:pPr>
              <w:spacing w:line="360" w:lineRule="auto"/>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b) Supuestos de clasificación.</w:t>
            </w:r>
          </w:p>
        </w:tc>
        <w:tc>
          <w:tcPr>
            <w:tcW w:w="7229" w:type="dxa"/>
          </w:tcPr>
          <w:p w14:paraId="6E0F0562"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14E799C"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9C3CFF"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w:t>
            </w:r>
            <w:r w:rsidRPr="00FC7697">
              <w:rPr>
                <w:rFonts w:ascii="Palatino Linotype" w:eastAsia="Palatino Linotype" w:hAnsi="Palatino Linotype" w:cs="Palatino Linotype"/>
                <w:b/>
                <w:color w:val="000000" w:themeColor="text1"/>
              </w:rPr>
              <w:t>SUJETO OBLIGADO</w:t>
            </w:r>
            <w:r w:rsidRPr="00FC769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w:t>
            </w:r>
            <w:r w:rsidRPr="00FC7697">
              <w:rPr>
                <w:rFonts w:ascii="Palatino Linotype" w:eastAsia="Palatino Linotype" w:hAnsi="Palatino Linotype" w:cs="Palatino Linotype"/>
                <w:color w:val="000000" w:themeColor="text1"/>
              </w:rPr>
              <w:lastRenderedPageBreak/>
              <w:t>que el supuesto de hecho corresponde estrictamente con la hipótesis jurídica. Esto también lo debe de realizar el servidor público habilitado y el titular del área que administra la información.</w:t>
            </w:r>
          </w:p>
        </w:tc>
      </w:tr>
      <w:tr w:rsidR="00FC7697" w:rsidRPr="00FC7697" w14:paraId="795717B5" w14:textId="77777777" w:rsidTr="00A2750C">
        <w:tc>
          <w:tcPr>
            <w:tcW w:w="2547" w:type="dxa"/>
          </w:tcPr>
          <w:p w14:paraId="44C9060C" w14:textId="77777777" w:rsidR="00862213" w:rsidRPr="00FC7697" w:rsidRDefault="00333B45" w:rsidP="00FC7697">
            <w:pPr>
              <w:spacing w:line="360" w:lineRule="auto"/>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14:paraId="6EF9E5A7"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3EC3C12"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Es necesario que </w:t>
            </w:r>
            <w:r w:rsidRPr="00FC7697">
              <w:rPr>
                <w:rFonts w:ascii="Palatino Linotype" w:eastAsia="Palatino Linotype" w:hAnsi="Palatino Linotype" w:cs="Palatino Linotype"/>
                <w:b/>
                <w:color w:val="000000" w:themeColor="text1"/>
                <w:u w:val="single"/>
              </w:rPr>
              <w:t>el acto reúna con los requisitos elementales</w:t>
            </w:r>
            <w:r w:rsidRPr="00FC7697">
              <w:rPr>
                <w:rFonts w:ascii="Palatino Linotype" w:eastAsia="Palatino Linotype" w:hAnsi="Palatino Linotype" w:cs="Palatino Linotype"/>
                <w:color w:val="000000" w:themeColor="text1"/>
              </w:rPr>
              <w:t>, entre ellos, que la autoridad que va a emitir el acto de autoridad sea la legalmente facultada para ello.</w:t>
            </w:r>
          </w:p>
          <w:p w14:paraId="18C93085"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C7697" w:rsidRPr="00FC7697" w14:paraId="7C6F3779" w14:textId="77777777" w:rsidTr="00A2750C">
        <w:tc>
          <w:tcPr>
            <w:tcW w:w="2547" w:type="dxa"/>
          </w:tcPr>
          <w:p w14:paraId="1D358034"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288411B3"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6DA7CC74"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C7697">
              <w:rPr>
                <w:rFonts w:ascii="Palatino Linotype" w:eastAsia="Palatino Linotype" w:hAnsi="Palatino Linotype" w:cs="Palatino Linotype"/>
                <w:b/>
                <w:color w:val="000000" w:themeColor="text1"/>
              </w:rPr>
              <w:t xml:space="preserve">Sujetos </w:t>
            </w:r>
            <w:r w:rsidRPr="00FC7697">
              <w:rPr>
                <w:rFonts w:ascii="Palatino Linotype" w:eastAsia="Palatino Linotype" w:hAnsi="Palatino Linotype" w:cs="Palatino Linotype"/>
                <w:b/>
                <w:color w:val="000000" w:themeColor="text1"/>
              </w:rPr>
              <w:lastRenderedPageBreak/>
              <w:t>Obligados</w:t>
            </w:r>
            <w:r w:rsidRPr="00FC7697">
              <w:rPr>
                <w:rFonts w:ascii="Palatino Linotype" w:eastAsia="Palatino Linotype" w:hAnsi="Palatino Linotype" w:cs="Palatino Linotype"/>
                <w:color w:val="000000" w:themeColor="text1"/>
              </w:rPr>
              <w:t xml:space="preserve">, por lo que deberán fundar y motivar debidamente la clasificación. </w:t>
            </w:r>
          </w:p>
          <w:p w14:paraId="595B6278"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De lo anterior, se desprende que para una correcta </w:t>
            </w:r>
            <w:r w:rsidRPr="00FC7697">
              <w:rPr>
                <w:rFonts w:ascii="Palatino Linotype" w:eastAsia="Palatino Linotype" w:hAnsi="Palatino Linotype" w:cs="Palatino Linotype"/>
                <w:b/>
                <w:color w:val="000000" w:themeColor="text1"/>
              </w:rPr>
              <w:t>clasificación total o parcial</w:t>
            </w:r>
            <w:r w:rsidRPr="00FC769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DD77D4"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4AB883"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59551C7"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Ahora bien, </w:t>
            </w:r>
            <w:r w:rsidRPr="00FC7697">
              <w:rPr>
                <w:rFonts w:ascii="Palatino Linotype" w:eastAsia="Palatino Linotype" w:hAnsi="Palatino Linotype" w:cs="Palatino Linotype"/>
                <w:b/>
                <w:color w:val="000000" w:themeColor="text1"/>
                <w:u w:val="single"/>
              </w:rPr>
              <w:t>para cada caso además de fundar y motivar</w:t>
            </w:r>
            <w:r w:rsidRPr="00FC7697">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Clave Única de Registro de Población (CURP), Registro Federal de Contribuyentes </w:t>
            </w:r>
            <w:r w:rsidRPr="00FC7697">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862213" w:rsidRPr="00FC7697" w14:paraId="58C3C645" w14:textId="77777777" w:rsidTr="00A2750C">
        <w:tc>
          <w:tcPr>
            <w:tcW w:w="2547" w:type="dxa"/>
          </w:tcPr>
          <w:p w14:paraId="51B02AA5"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6E60E85C"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tc>
        <w:tc>
          <w:tcPr>
            <w:tcW w:w="7229" w:type="dxa"/>
          </w:tcPr>
          <w:p w14:paraId="16BF0B42"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A1FA3F1"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E11A88" w14:textId="77777777" w:rsidR="00862213" w:rsidRPr="00FC7697" w:rsidRDefault="00333B45" w:rsidP="00FC7697">
            <w:pPr>
              <w:spacing w:line="360" w:lineRule="auto"/>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99A3070"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B411DB1" w14:textId="77777777"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1CE371" w14:textId="77777777" w:rsidR="00862213" w:rsidRPr="00FC7697" w:rsidRDefault="00862213" w:rsidP="00FC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4E6595" w14:textId="015EA110" w:rsidR="00862213" w:rsidRPr="00FC7697" w:rsidRDefault="00333B45" w:rsidP="00FC769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Por lo anteriormente expuesto y fundado, este </w:t>
      </w:r>
      <w:r w:rsidRPr="00FC7697">
        <w:rPr>
          <w:rFonts w:ascii="Palatino Linotype" w:eastAsia="Palatino Linotype" w:hAnsi="Palatino Linotype" w:cs="Palatino Linotype"/>
          <w:b/>
          <w:color w:val="000000" w:themeColor="text1"/>
        </w:rPr>
        <w:t>ÓRGANO GARANTE</w:t>
      </w:r>
      <w:r w:rsidRPr="00FC7697">
        <w:rPr>
          <w:rFonts w:ascii="Palatino Linotype" w:eastAsia="Palatino Linotype" w:hAnsi="Palatino Linotype" w:cs="Palatino Linotype"/>
          <w:color w:val="000000" w:themeColor="text1"/>
        </w:rPr>
        <w:t xml:space="preserve"> emite los siguientes:</w:t>
      </w:r>
      <w:r w:rsidR="00A2750C">
        <w:rPr>
          <w:rFonts w:ascii="Palatino Linotype" w:eastAsia="Palatino Linotype" w:hAnsi="Palatino Linotype" w:cs="Palatino Linotype"/>
          <w:color w:val="000000" w:themeColor="text1"/>
        </w:rPr>
        <w:t xml:space="preserve"> -----------------------------------------------------------------------------------------------------------</w:t>
      </w:r>
    </w:p>
    <w:p w14:paraId="799BBE99" w14:textId="77777777" w:rsidR="00862213" w:rsidRPr="00FC7697" w:rsidRDefault="00333B45" w:rsidP="00FC7697">
      <w:pPr>
        <w:keepNext/>
        <w:keepLines/>
        <w:spacing w:line="360" w:lineRule="auto"/>
        <w:jc w:val="center"/>
        <w:rPr>
          <w:rFonts w:ascii="Palatino Linotype" w:eastAsia="Palatino Linotype" w:hAnsi="Palatino Linotype" w:cs="Palatino Linotype"/>
          <w:b/>
          <w:color w:val="000000" w:themeColor="text1"/>
        </w:rPr>
      </w:pPr>
      <w:bookmarkStart w:id="7" w:name="_heading=h.vo3x1xfmc9eq" w:colFirst="0" w:colLast="0"/>
      <w:bookmarkEnd w:id="7"/>
      <w:r w:rsidRPr="00FC7697">
        <w:rPr>
          <w:rFonts w:ascii="Palatino Linotype" w:eastAsia="Palatino Linotype" w:hAnsi="Palatino Linotype" w:cs="Palatino Linotype"/>
          <w:b/>
          <w:color w:val="000000" w:themeColor="text1"/>
        </w:rPr>
        <w:lastRenderedPageBreak/>
        <w:t>R E S O L U T I V O S</w:t>
      </w:r>
    </w:p>
    <w:p w14:paraId="66EBD9A2" w14:textId="77777777" w:rsidR="00862213" w:rsidRPr="00FC7697" w:rsidRDefault="00862213" w:rsidP="00FC7697">
      <w:pPr>
        <w:keepNext/>
        <w:keepLines/>
        <w:spacing w:line="360" w:lineRule="auto"/>
        <w:jc w:val="center"/>
        <w:rPr>
          <w:rFonts w:ascii="Palatino Linotype" w:eastAsia="Palatino Linotype" w:hAnsi="Palatino Linotype" w:cs="Palatino Linotype"/>
          <w:b/>
          <w:color w:val="000000" w:themeColor="text1"/>
        </w:rPr>
      </w:pPr>
    </w:p>
    <w:p w14:paraId="010904FB" w14:textId="08F713C2"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 xml:space="preserve">PRIMERO. </w:t>
      </w:r>
      <w:r w:rsidRPr="00FC7697">
        <w:rPr>
          <w:rFonts w:ascii="Palatino Linotype" w:eastAsia="Palatino Linotype" w:hAnsi="Palatino Linotype" w:cs="Palatino Linotype"/>
          <w:color w:val="000000" w:themeColor="text1"/>
        </w:rPr>
        <w:t>Resultan fundadas las</w:t>
      </w:r>
      <w:r w:rsidRPr="00FC7697">
        <w:rPr>
          <w:rFonts w:ascii="Palatino Linotype" w:eastAsia="Palatino Linotype" w:hAnsi="Palatino Linotype" w:cs="Palatino Linotype"/>
          <w:b/>
          <w:color w:val="000000" w:themeColor="text1"/>
        </w:rPr>
        <w:t xml:space="preserve"> </w:t>
      </w:r>
      <w:r w:rsidRPr="00FC7697">
        <w:rPr>
          <w:rFonts w:ascii="Palatino Linotype" w:eastAsia="Palatino Linotype" w:hAnsi="Palatino Linotype" w:cs="Palatino Linotype"/>
          <w:color w:val="000000" w:themeColor="text1"/>
        </w:rPr>
        <w:t xml:space="preserve">razones o motivos de inconformidad hechos valer en el recurso de revisión </w:t>
      </w:r>
      <w:r w:rsidR="00CD5150" w:rsidRPr="00FC7697">
        <w:rPr>
          <w:rFonts w:ascii="Palatino Linotype" w:eastAsia="Palatino Linotype" w:hAnsi="Palatino Linotype" w:cs="Palatino Linotype"/>
          <w:b/>
          <w:color w:val="000000" w:themeColor="text1"/>
        </w:rPr>
        <w:t>08488</w:t>
      </w:r>
      <w:r w:rsidRPr="00FC7697">
        <w:rPr>
          <w:rFonts w:ascii="Palatino Linotype" w:eastAsia="Palatino Linotype" w:hAnsi="Palatino Linotype" w:cs="Palatino Linotype"/>
          <w:b/>
          <w:color w:val="000000" w:themeColor="text1"/>
        </w:rPr>
        <w:t xml:space="preserve">/INFOEM/IP/RR/2025, </w:t>
      </w:r>
      <w:r w:rsidRPr="00FC7697">
        <w:rPr>
          <w:rFonts w:ascii="Palatino Linotype" w:eastAsia="Palatino Linotype" w:hAnsi="Palatino Linotype" w:cs="Palatino Linotype"/>
          <w:color w:val="000000" w:themeColor="text1"/>
        </w:rPr>
        <w:t xml:space="preserve">en términos del </w:t>
      </w:r>
      <w:r w:rsidRPr="00FC7697">
        <w:rPr>
          <w:rFonts w:ascii="Palatino Linotype" w:eastAsia="Palatino Linotype" w:hAnsi="Palatino Linotype" w:cs="Palatino Linotype"/>
          <w:b/>
          <w:color w:val="000000" w:themeColor="text1"/>
        </w:rPr>
        <w:t>Considerando</w:t>
      </w:r>
      <w:r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b/>
          <w:color w:val="000000" w:themeColor="text1"/>
        </w:rPr>
        <w:t xml:space="preserve">CUARTO y QUINTO </w:t>
      </w:r>
      <w:r w:rsidRPr="00FC7697">
        <w:rPr>
          <w:rFonts w:ascii="Palatino Linotype" w:eastAsia="Palatino Linotype" w:hAnsi="Palatino Linotype" w:cs="Palatino Linotype"/>
          <w:color w:val="000000" w:themeColor="text1"/>
        </w:rPr>
        <w:t>de la presente resolución.</w:t>
      </w:r>
    </w:p>
    <w:p w14:paraId="5210BE97" w14:textId="77777777" w:rsidR="00862213" w:rsidRPr="00FC7697" w:rsidRDefault="00862213" w:rsidP="00FC7697">
      <w:pPr>
        <w:spacing w:line="360" w:lineRule="auto"/>
        <w:jc w:val="both"/>
        <w:rPr>
          <w:rFonts w:ascii="Palatino Linotype" w:eastAsia="Palatino Linotype" w:hAnsi="Palatino Linotype" w:cs="Palatino Linotype"/>
          <w:color w:val="000000" w:themeColor="text1"/>
        </w:rPr>
      </w:pPr>
    </w:p>
    <w:p w14:paraId="44F0ED68" w14:textId="067C2DB0" w:rsidR="00CD5150" w:rsidRPr="00FC7697" w:rsidRDefault="00333B45" w:rsidP="00FC7697">
      <w:pPr>
        <w:spacing w:line="360" w:lineRule="auto"/>
        <w:jc w:val="both"/>
        <w:rPr>
          <w:rFonts w:ascii="Palatino Linotype" w:eastAsia="Palatino Linotype" w:hAnsi="Palatino Linotype" w:cs="Palatino Linotype"/>
          <w:color w:val="000000" w:themeColor="text1"/>
        </w:rPr>
      </w:pPr>
      <w:bookmarkStart w:id="8" w:name="_heading=h.pg3wvnjh5792" w:colFirst="0" w:colLast="0"/>
      <w:bookmarkEnd w:id="8"/>
      <w:r w:rsidRPr="00FC7697">
        <w:rPr>
          <w:rFonts w:ascii="Palatino Linotype" w:eastAsia="Palatino Linotype" w:hAnsi="Palatino Linotype" w:cs="Palatino Linotype"/>
          <w:b/>
          <w:color w:val="000000" w:themeColor="text1"/>
        </w:rPr>
        <w:t>SEGUNDO.</w:t>
      </w:r>
      <w:r w:rsidRPr="00FC7697">
        <w:rPr>
          <w:rFonts w:ascii="Palatino Linotype" w:eastAsia="Palatino Linotype" w:hAnsi="Palatino Linotype" w:cs="Palatino Linotype"/>
          <w:color w:val="000000" w:themeColor="text1"/>
        </w:rPr>
        <w:t xml:space="preserve"> Se</w:t>
      </w:r>
      <w:r w:rsidRPr="00FC7697">
        <w:rPr>
          <w:rFonts w:ascii="Palatino Linotype" w:eastAsia="Palatino Linotype" w:hAnsi="Palatino Linotype" w:cs="Palatino Linotype"/>
          <w:b/>
          <w:color w:val="000000" w:themeColor="text1"/>
        </w:rPr>
        <w:t xml:space="preserve"> REVOCA </w:t>
      </w:r>
      <w:r w:rsidR="00A36B2B" w:rsidRPr="00FC7697">
        <w:rPr>
          <w:rFonts w:ascii="Palatino Linotype" w:eastAsia="Palatino Linotype" w:hAnsi="Palatino Linotype" w:cs="Palatino Linotype"/>
          <w:color w:val="000000" w:themeColor="text1"/>
        </w:rPr>
        <w:t>la respuesta emitida por el</w:t>
      </w:r>
      <w:r w:rsidRPr="00FC7697">
        <w:rPr>
          <w:rFonts w:ascii="Palatino Linotype" w:eastAsia="Palatino Linotype" w:hAnsi="Palatino Linotype" w:cs="Palatino Linotype"/>
          <w:color w:val="000000" w:themeColor="text1"/>
        </w:rPr>
        <w:t xml:space="preserve"> </w:t>
      </w:r>
      <w:r w:rsidR="00CD5150" w:rsidRPr="00FC7697">
        <w:rPr>
          <w:rFonts w:ascii="Palatino Linotype" w:eastAsia="Palatino Linotype" w:hAnsi="Palatino Linotype" w:cs="Palatino Linotype"/>
          <w:b/>
          <w:color w:val="000000" w:themeColor="text1"/>
        </w:rPr>
        <w:t>Ayuntamiento de Toluca</w:t>
      </w:r>
      <w:r w:rsidR="00A36B2B" w:rsidRPr="00FC7697">
        <w:rPr>
          <w:rFonts w:ascii="Palatino Linotype" w:eastAsia="Palatino Linotype" w:hAnsi="Palatino Linotype" w:cs="Palatino Linotype"/>
          <w:color w:val="000000" w:themeColor="text1"/>
        </w:rPr>
        <w:t xml:space="preserve"> </w:t>
      </w:r>
      <w:r w:rsidRPr="00FC7697">
        <w:rPr>
          <w:rFonts w:ascii="Palatino Linotype" w:eastAsia="Palatino Linotype" w:hAnsi="Palatino Linotype" w:cs="Palatino Linotype"/>
          <w:color w:val="000000" w:themeColor="text1"/>
        </w:rPr>
        <w:t>y se</w:t>
      </w:r>
      <w:r w:rsidRPr="00FC7697">
        <w:rPr>
          <w:rFonts w:ascii="Palatino Linotype" w:eastAsia="Palatino Linotype" w:hAnsi="Palatino Linotype" w:cs="Palatino Linotype"/>
          <w:b/>
          <w:color w:val="000000" w:themeColor="text1"/>
        </w:rPr>
        <w:t xml:space="preserve"> ORDENA </w:t>
      </w:r>
      <w:r w:rsidRPr="00FC7697">
        <w:rPr>
          <w:rFonts w:ascii="Palatino Linotype" w:eastAsia="Palatino Linotype" w:hAnsi="Palatino Linotype" w:cs="Palatino Linotype"/>
          <w:color w:val="000000" w:themeColor="text1"/>
        </w:rPr>
        <w:t xml:space="preserve">entregar vía Sistema de Accesos a la Información Mexiquense (SAIMEX), en </w:t>
      </w:r>
      <w:r w:rsidRPr="00FC7697">
        <w:rPr>
          <w:rFonts w:ascii="Palatino Linotype" w:eastAsia="Palatino Linotype" w:hAnsi="Palatino Linotype" w:cs="Palatino Linotype"/>
          <w:b/>
          <w:color w:val="000000" w:themeColor="text1"/>
        </w:rPr>
        <w:t>versión pública</w:t>
      </w:r>
      <w:r w:rsidRPr="00FC7697">
        <w:rPr>
          <w:rFonts w:ascii="Palatino Linotype" w:eastAsia="Palatino Linotype" w:hAnsi="Palatino Linotype" w:cs="Palatino Linotype"/>
          <w:color w:val="000000" w:themeColor="text1"/>
        </w:rPr>
        <w:t>, la siguiente información:</w:t>
      </w:r>
    </w:p>
    <w:p w14:paraId="64F15A21" w14:textId="77777777" w:rsidR="00330465" w:rsidRPr="00FC7697" w:rsidRDefault="00330465" w:rsidP="00FC7697">
      <w:pPr>
        <w:spacing w:line="360" w:lineRule="auto"/>
        <w:jc w:val="both"/>
        <w:rPr>
          <w:rFonts w:ascii="Palatino Linotype" w:eastAsia="Palatino Linotype" w:hAnsi="Palatino Linotype" w:cs="Palatino Linotype"/>
          <w:color w:val="000000" w:themeColor="text1"/>
        </w:rPr>
      </w:pPr>
    </w:p>
    <w:p w14:paraId="5C9B260B" w14:textId="4AF91DB3" w:rsidR="005A002C" w:rsidRPr="00CD7894" w:rsidRDefault="00742B27" w:rsidP="00FC7697">
      <w:pPr>
        <w:pStyle w:val="Prrafodelista"/>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CD7894">
        <w:rPr>
          <w:rFonts w:ascii="Palatino Linotype" w:eastAsia="Palatino Linotype" w:hAnsi="Palatino Linotype" w:cs="Palatino Linotype"/>
          <w:b/>
          <w:color w:val="000000" w:themeColor="text1"/>
          <w:sz w:val="24"/>
        </w:rPr>
        <w:t>Soporte documental donde consten las denuncias interpuestas ante el Órgano Interno de Control del Ayuntamiento de Toluca</w:t>
      </w:r>
      <w:r w:rsidR="005A002C" w:rsidRPr="00CD7894">
        <w:rPr>
          <w:rFonts w:ascii="Palatino Linotype" w:eastAsia="Palatino Linotype" w:hAnsi="Palatino Linotype" w:cs="Palatino Linotype"/>
          <w:b/>
          <w:color w:val="000000" w:themeColor="text1"/>
          <w:sz w:val="24"/>
        </w:rPr>
        <w:t xml:space="preserve"> </w:t>
      </w:r>
      <w:r w:rsidRPr="00CD7894">
        <w:rPr>
          <w:rFonts w:ascii="Palatino Linotype" w:eastAsia="Palatino Linotype" w:hAnsi="Palatino Linotype" w:cs="Palatino Linotype"/>
          <w:b/>
          <w:color w:val="000000" w:themeColor="text1"/>
          <w:sz w:val="24"/>
        </w:rPr>
        <w:t xml:space="preserve">incluyendo </w:t>
      </w:r>
      <w:r w:rsidR="005A002C" w:rsidRPr="00CD7894">
        <w:rPr>
          <w:rFonts w:ascii="Palatino Linotype" w:eastAsia="Palatino Linotype" w:hAnsi="Palatino Linotype" w:cs="Palatino Linotype"/>
          <w:b/>
          <w:color w:val="000000" w:themeColor="text1"/>
          <w:sz w:val="24"/>
        </w:rPr>
        <w:t>el estatus;</w:t>
      </w:r>
      <w:r w:rsidRPr="00CD7894">
        <w:rPr>
          <w:rFonts w:ascii="Palatino Linotype" w:eastAsia="Palatino Linotype" w:hAnsi="Palatino Linotype" w:cs="Palatino Linotype"/>
          <w:b/>
          <w:color w:val="000000" w:themeColor="text1"/>
          <w:sz w:val="24"/>
        </w:rPr>
        <w:t xml:space="preserve"> del periodo comprendido del uno de enero al treinta y uno de diciembre de dos mil veinticuatro</w:t>
      </w:r>
      <w:r w:rsidR="005A002C" w:rsidRPr="00CD7894">
        <w:rPr>
          <w:rFonts w:ascii="Palatino Linotype" w:eastAsia="Palatino Linotype" w:hAnsi="Palatino Linotype" w:cs="Palatino Linotype"/>
          <w:b/>
          <w:color w:val="000000" w:themeColor="text1"/>
          <w:sz w:val="24"/>
        </w:rPr>
        <w:t xml:space="preserve">; así como a resolución </w:t>
      </w:r>
      <w:r w:rsidRPr="00CD7894">
        <w:rPr>
          <w:rFonts w:ascii="Palatino Linotype" w:eastAsia="Palatino Linotype" w:hAnsi="Palatino Linotype" w:cs="Palatino Linotype"/>
          <w:b/>
          <w:color w:val="000000" w:themeColor="text1"/>
          <w:sz w:val="24"/>
        </w:rPr>
        <w:t>de los procedimientos que estén concluidos y hayan causado estado, por faltas graves, no graves o abs</w:t>
      </w:r>
      <w:r w:rsidR="005A002C" w:rsidRPr="00CD7894">
        <w:rPr>
          <w:rFonts w:ascii="Palatino Linotype" w:eastAsia="Palatino Linotype" w:hAnsi="Palatino Linotype" w:cs="Palatino Linotype"/>
          <w:b/>
          <w:color w:val="000000" w:themeColor="text1"/>
          <w:sz w:val="24"/>
        </w:rPr>
        <w:t>olutorias, en versión pública.</w:t>
      </w:r>
      <w:r w:rsidRPr="00CD7894">
        <w:rPr>
          <w:rFonts w:ascii="Palatino Linotype" w:eastAsia="Palatino Linotype" w:hAnsi="Palatino Linotype" w:cs="Palatino Linotype"/>
          <w:b/>
          <w:color w:val="000000" w:themeColor="text1"/>
          <w:sz w:val="24"/>
        </w:rPr>
        <w:t xml:space="preserve"> </w:t>
      </w:r>
    </w:p>
    <w:p w14:paraId="32A82B37" w14:textId="77777777" w:rsidR="005A002C" w:rsidRPr="00CD7894" w:rsidRDefault="005A002C" w:rsidP="00FC769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rPr>
      </w:pPr>
    </w:p>
    <w:p w14:paraId="689954E5" w14:textId="47167BB4" w:rsidR="00742B27" w:rsidRPr="00CD7894" w:rsidRDefault="00742B27" w:rsidP="00FC7697">
      <w:pPr>
        <w:pStyle w:val="Prrafodelista"/>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CD7894">
        <w:rPr>
          <w:rFonts w:ascii="Palatino Linotype" w:eastAsia="Palatino Linotype" w:hAnsi="Palatino Linotype" w:cs="Palatino Linotype"/>
          <w:b/>
          <w:color w:val="000000" w:themeColor="text1"/>
          <w:sz w:val="24"/>
        </w:rPr>
        <w:t>Acuerdo mediante el cual se clasifiquen como reservadas las denuncias de las que derivaron procedimientos administrativos que no han causado estado</w:t>
      </w:r>
      <w:r w:rsidR="005A002C" w:rsidRPr="00CD7894">
        <w:rPr>
          <w:rFonts w:ascii="Palatino Linotype" w:eastAsia="Palatino Linotype" w:hAnsi="Palatino Linotype" w:cs="Palatino Linotype"/>
          <w:b/>
          <w:color w:val="000000" w:themeColor="text1"/>
          <w:sz w:val="24"/>
        </w:rPr>
        <w:t xml:space="preserve"> </w:t>
      </w:r>
      <w:r w:rsidR="00DA2C5B" w:rsidRPr="00CD7894">
        <w:rPr>
          <w:rFonts w:ascii="Palatino Linotype" w:eastAsia="Palatino Linotype" w:hAnsi="Palatino Linotype" w:cs="Palatino Linotype"/>
          <w:b/>
          <w:color w:val="000000" w:themeColor="text1"/>
          <w:sz w:val="24"/>
        </w:rPr>
        <w:t xml:space="preserve">del periodo comprendido </w:t>
      </w:r>
      <w:r w:rsidR="005A002C" w:rsidRPr="00CD7894">
        <w:rPr>
          <w:rFonts w:ascii="Palatino Linotype" w:eastAsia="Palatino Linotype" w:hAnsi="Palatino Linotype" w:cs="Palatino Linotype"/>
          <w:b/>
          <w:color w:val="000000" w:themeColor="text1"/>
          <w:sz w:val="24"/>
        </w:rPr>
        <w:t>del uno de enero al treinta y uno de diciembre de dos mil veinticuatro</w:t>
      </w:r>
      <w:r w:rsidRPr="00CD7894">
        <w:rPr>
          <w:rFonts w:ascii="Palatino Linotype" w:eastAsia="Palatino Linotype" w:hAnsi="Palatino Linotype" w:cs="Palatino Linotype"/>
          <w:b/>
          <w:color w:val="000000" w:themeColor="text1"/>
          <w:sz w:val="24"/>
        </w:rPr>
        <w:t xml:space="preserve">, siempre y </w:t>
      </w:r>
      <w:r w:rsidRPr="00CD7894">
        <w:rPr>
          <w:rFonts w:ascii="Palatino Linotype" w:eastAsia="Palatino Linotype" w:hAnsi="Palatino Linotype" w:cs="Palatino Linotype"/>
          <w:b/>
          <w:i/>
          <w:color w:val="000000" w:themeColor="text1"/>
          <w:sz w:val="24"/>
        </w:rPr>
        <w:t xml:space="preserve">cuando no se configure alguno de los supuestos contemplados en el artículo 142 de la Ley de la materia, </w:t>
      </w:r>
      <w:r w:rsidRPr="00CD7894">
        <w:rPr>
          <w:rFonts w:ascii="Palatino Linotype" w:eastAsia="Palatino Linotype" w:hAnsi="Palatino Linotype" w:cs="Palatino Linotype"/>
          <w:b/>
          <w:color w:val="000000" w:themeColor="text1"/>
          <w:sz w:val="24"/>
        </w:rPr>
        <w:t>en caso contrario deberá hacer entrega de las mismas en versión pública, conforme a lo establecido en considerando quinto de la presente resolución.</w:t>
      </w:r>
      <w:r w:rsidRPr="00CD7894">
        <w:rPr>
          <w:rFonts w:ascii="Palatino Linotype" w:eastAsia="Palatino Linotype" w:hAnsi="Palatino Linotype" w:cs="Palatino Linotype"/>
          <w:b/>
          <w:i/>
          <w:color w:val="000000" w:themeColor="text1"/>
          <w:sz w:val="24"/>
        </w:rPr>
        <w:t xml:space="preserve"> </w:t>
      </w:r>
    </w:p>
    <w:p w14:paraId="40B1305E" w14:textId="77777777" w:rsidR="00742B27" w:rsidRPr="00FC7697" w:rsidRDefault="00742B27" w:rsidP="00FC769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highlight w:val="yellow"/>
        </w:rPr>
      </w:pPr>
    </w:p>
    <w:p w14:paraId="4B6CE510"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w:t>
      </w:r>
      <w:r w:rsidRPr="00FC7697">
        <w:rPr>
          <w:rFonts w:ascii="Palatino Linotype" w:eastAsia="Palatino Linotype" w:hAnsi="Palatino Linotype" w:cs="Palatino Linotype"/>
          <w:color w:val="000000" w:themeColor="text1"/>
        </w:rPr>
        <w:lastRenderedPageBreak/>
        <w:t>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B9C77D9" w14:textId="77777777" w:rsidR="00862213" w:rsidRPr="00FC7697" w:rsidRDefault="00862213" w:rsidP="00FC7697">
      <w:pPr>
        <w:tabs>
          <w:tab w:val="left" w:pos="8080"/>
        </w:tabs>
        <w:spacing w:line="360" w:lineRule="auto"/>
        <w:jc w:val="both"/>
        <w:rPr>
          <w:rFonts w:ascii="Palatino Linotype" w:eastAsia="Palatino Linotype" w:hAnsi="Palatino Linotype" w:cs="Palatino Linotype"/>
          <w:b/>
          <w:color w:val="000000" w:themeColor="text1"/>
        </w:rPr>
      </w:pPr>
    </w:p>
    <w:p w14:paraId="2CAE7BED" w14:textId="77777777" w:rsidR="00862213" w:rsidRPr="00FC7697" w:rsidRDefault="00333B45" w:rsidP="00FC7697">
      <w:pPr>
        <w:tabs>
          <w:tab w:val="left" w:pos="8080"/>
        </w:tabs>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 xml:space="preserve">TERCERO. Notifíquese </w:t>
      </w:r>
      <w:r w:rsidRPr="00FC7697">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03F59">
        <w:rPr>
          <w:rFonts w:ascii="Palatino Linotype" w:eastAsia="Palatino Linotype" w:hAnsi="Palatino Linotype" w:cs="Palatino Linotype"/>
          <w:b/>
          <w:color w:val="000000" w:themeColor="text1"/>
        </w:rPr>
        <w:t>dé cumplimiento a lo ordenado dentro del plazo de diez días hábiles,</w:t>
      </w:r>
      <w:r w:rsidRPr="00FC769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50080" w14:textId="77777777" w:rsidR="00862213" w:rsidRPr="00FC7697" w:rsidRDefault="00862213" w:rsidP="00FC7697">
      <w:pPr>
        <w:tabs>
          <w:tab w:val="left" w:pos="8080"/>
        </w:tabs>
        <w:spacing w:line="360" w:lineRule="auto"/>
        <w:jc w:val="both"/>
        <w:rPr>
          <w:rFonts w:ascii="Palatino Linotype" w:eastAsia="Palatino Linotype" w:hAnsi="Palatino Linotype" w:cs="Palatino Linotype"/>
          <w:color w:val="000000" w:themeColor="text1"/>
        </w:rPr>
      </w:pPr>
    </w:p>
    <w:p w14:paraId="5280FA54" w14:textId="77777777" w:rsidR="00862213" w:rsidRPr="00FC7697" w:rsidRDefault="00333B45" w:rsidP="00FC7697">
      <w:pPr>
        <w:shd w:val="clear" w:color="auto" w:fill="FFFFFF"/>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CUARTO. Notifíquese al RECURRENTE</w:t>
      </w:r>
      <w:r w:rsidRPr="00FC7697">
        <w:rPr>
          <w:rFonts w:ascii="Palatino Linotype" w:eastAsia="Palatino Linotype" w:hAnsi="Palatino Linotype" w:cs="Palatino Linotype"/>
          <w:color w:val="000000" w:themeColor="text1"/>
        </w:rPr>
        <w:t xml:space="preserve"> la presente resolución vía SAIMEX.</w:t>
      </w:r>
    </w:p>
    <w:p w14:paraId="39103B76" w14:textId="77777777" w:rsidR="00862213" w:rsidRPr="00FC7697" w:rsidRDefault="00862213" w:rsidP="00FC7697">
      <w:pPr>
        <w:shd w:val="clear" w:color="auto" w:fill="FFFFFF"/>
        <w:spacing w:line="360" w:lineRule="auto"/>
        <w:jc w:val="both"/>
        <w:rPr>
          <w:rFonts w:ascii="Palatino Linotype" w:eastAsia="Palatino Linotype" w:hAnsi="Palatino Linotype" w:cs="Palatino Linotype"/>
          <w:b/>
          <w:color w:val="000000" w:themeColor="text1"/>
        </w:rPr>
      </w:pPr>
    </w:p>
    <w:p w14:paraId="3EC5FAA1"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QUINTO.</w:t>
      </w:r>
      <w:r w:rsidRPr="00FC7697">
        <w:rPr>
          <w:rFonts w:ascii="Palatino Linotype" w:eastAsia="Palatino Linotype" w:hAnsi="Palatino Linotype" w:cs="Palatino Linotype"/>
          <w:color w:val="000000" w:themeColor="text1"/>
        </w:rPr>
        <w:t xml:space="preserve"> Se hace del conocimiento del </w:t>
      </w:r>
      <w:r w:rsidRPr="00FC7697">
        <w:rPr>
          <w:rFonts w:ascii="Palatino Linotype" w:eastAsia="Palatino Linotype" w:hAnsi="Palatino Linotype" w:cs="Palatino Linotype"/>
          <w:b/>
          <w:color w:val="000000" w:themeColor="text1"/>
        </w:rPr>
        <w:t>RECURRENTE</w:t>
      </w:r>
      <w:r w:rsidRPr="00FC769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C2CC762" w14:textId="77777777" w:rsidR="00862213" w:rsidRPr="00FC7697" w:rsidRDefault="00862213" w:rsidP="00FC7697">
      <w:pPr>
        <w:spacing w:line="360" w:lineRule="auto"/>
        <w:jc w:val="both"/>
        <w:rPr>
          <w:rFonts w:ascii="Palatino Linotype" w:eastAsia="Palatino Linotype" w:hAnsi="Palatino Linotype" w:cs="Palatino Linotype"/>
          <w:color w:val="000000" w:themeColor="text1"/>
        </w:rPr>
      </w:pPr>
    </w:p>
    <w:p w14:paraId="6CE9CCB8" w14:textId="77777777" w:rsidR="00862213" w:rsidRPr="00FC7697" w:rsidRDefault="00333B45" w:rsidP="00FC7697">
      <w:pPr>
        <w:spacing w:line="360" w:lineRule="auto"/>
        <w:jc w:val="both"/>
        <w:rPr>
          <w:rFonts w:ascii="Palatino Linotype" w:eastAsia="Palatino Linotype" w:hAnsi="Palatino Linotype" w:cs="Palatino Linotype"/>
          <w:color w:val="000000" w:themeColor="text1"/>
        </w:rPr>
      </w:pPr>
      <w:r w:rsidRPr="00FC7697">
        <w:rPr>
          <w:rFonts w:ascii="Palatino Linotype" w:eastAsia="Palatino Linotype" w:hAnsi="Palatino Linotype" w:cs="Palatino Linotype"/>
          <w:b/>
          <w:color w:val="000000" w:themeColor="text1"/>
        </w:rPr>
        <w:t xml:space="preserve">SEXTO. </w:t>
      </w:r>
      <w:r w:rsidRPr="00FC769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C7697">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14:paraId="26559ED5" w14:textId="77777777" w:rsidR="00A2750C" w:rsidRDefault="00A2750C" w:rsidP="00FC7697">
      <w:pPr>
        <w:spacing w:line="360" w:lineRule="auto"/>
        <w:jc w:val="both"/>
        <w:rPr>
          <w:rFonts w:ascii="Palatino Linotype" w:eastAsia="Palatino Linotype" w:hAnsi="Palatino Linotype" w:cs="Palatino Linotype"/>
        </w:rPr>
      </w:pPr>
    </w:p>
    <w:p w14:paraId="362844CB" w14:textId="44850455" w:rsidR="00862213" w:rsidRPr="00FC7697" w:rsidRDefault="00903F59" w:rsidP="00FC7697">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B18BF">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SHARON CRISTINA MORALES MARTÍNEZ, LUIS GUSTAVO PARRA NORIEGA </w:t>
      </w:r>
      <w:r w:rsidR="009B18BF">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1E3F8D6" w14:textId="77777777" w:rsidR="00862213" w:rsidRDefault="00862213" w:rsidP="00FC7697">
      <w:pPr>
        <w:spacing w:line="360" w:lineRule="auto"/>
        <w:jc w:val="both"/>
        <w:rPr>
          <w:rFonts w:ascii="Palatino Linotype" w:eastAsia="Palatino Linotype" w:hAnsi="Palatino Linotype" w:cs="Palatino Linotype"/>
          <w:color w:val="000000" w:themeColor="text1"/>
        </w:rPr>
      </w:pPr>
    </w:p>
    <w:p w14:paraId="18C401AB"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3280BC36"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0FC13B36"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0309470F"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15F7C605"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5D7470CE"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57186826"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5E60676C"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336C9079"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66EF3D8F"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03197B5B"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039E14D3"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6291900F"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05508322"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7CC364EC"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6F03AD10" w14:textId="77777777" w:rsidR="00CD7894" w:rsidRDefault="00CD7894" w:rsidP="00FC7697">
      <w:pPr>
        <w:spacing w:line="360" w:lineRule="auto"/>
        <w:jc w:val="both"/>
        <w:rPr>
          <w:rFonts w:ascii="Palatino Linotype" w:eastAsia="Palatino Linotype" w:hAnsi="Palatino Linotype" w:cs="Palatino Linotype"/>
          <w:color w:val="000000" w:themeColor="text1"/>
        </w:rPr>
      </w:pPr>
    </w:p>
    <w:p w14:paraId="7B133E69" w14:textId="77777777" w:rsidR="00CD7894" w:rsidRPr="00FC7697" w:rsidRDefault="00CD7894" w:rsidP="00FC7697">
      <w:pPr>
        <w:spacing w:line="360" w:lineRule="auto"/>
        <w:jc w:val="both"/>
        <w:rPr>
          <w:rFonts w:ascii="Palatino Linotype" w:eastAsia="Palatino Linotype" w:hAnsi="Palatino Linotype" w:cs="Palatino Linotype"/>
          <w:color w:val="000000" w:themeColor="text1"/>
        </w:rPr>
      </w:pPr>
    </w:p>
    <w:p w14:paraId="61CE0275"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37411EBE"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58452980"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70560277"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2EA98FCF"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39FEC65A"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7E0C2F7A"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348651C8"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1FFC463E"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2C1F712C" w14:textId="77777777" w:rsidR="00862213" w:rsidRPr="00FC7697" w:rsidRDefault="00862213" w:rsidP="00FC7697">
      <w:pPr>
        <w:spacing w:line="360" w:lineRule="auto"/>
        <w:rPr>
          <w:rFonts w:ascii="Palatino Linotype" w:eastAsia="Palatino Linotype" w:hAnsi="Palatino Linotype" w:cs="Palatino Linotype"/>
          <w:color w:val="000000" w:themeColor="text1"/>
        </w:rPr>
      </w:pPr>
    </w:p>
    <w:p w14:paraId="4D4564BF" w14:textId="77777777" w:rsidR="00862213" w:rsidRPr="00FC7697" w:rsidRDefault="00862213" w:rsidP="00FC7697">
      <w:pPr>
        <w:rPr>
          <w:rFonts w:ascii="Palatino Linotype" w:eastAsia="Palatino Linotype" w:hAnsi="Palatino Linotype" w:cs="Palatino Linotype"/>
          <w:color w:val="000000" w:themeColor="text1"/>
        </w:rPr>
      </w:pPr>
    </w:p>
    <w:p w14:paraId="7A36E354" w14:textId="77777777" w:rsidR="00862213" w:rsidRPr="00FC7697" w:rsidRDefault="00862213" w:rsidP="00FC7697">
      <w:pPr>
        <w:rPr>
          <w:rFonts w:ascii="Palatino Linotype" w:eastAsia="Palatino Linotype" w:hAnsi="Palatino Linotype" w:cs="Palatino Linotype"/>
          <w:color w:val="000000" w:themeColor="text1"/>
        </w:rPr>
      </w:pPr>
    </w:p>
    <w:p w14:paraId="26BBF598" w14:textId="77777777" w:rsidR="00862213" w:rsidRPr="00FC7697" w:rsidRDefault="00862213" w:rsidP="00FC7697">
      <w:pPr>
        <w:rPr>
          <w:rFonts w:ascii="Palatino Linotype" w:eastAsia="Palatino Linotype" w:hAnsi="Palatino Linotype" w:cs="Palatino Linotype"/>
          <w:color w:val="000000" w:themeColor="text1"/>
        </w:rPr>
      </w:pPr>
    </w:p>
    <w:p w14:paraId="13C9873D" w14:textId="77777777" w:rsidR="00862213" w:rsidRPr="00FC7697" w:rsidRDefault="00862213" w:rsidP="00FC7697">
      <w:pPr>
        <w:rPr>
          <w:rFonts w:ascii="Palatino Linotype" w:eastAsia="Palatino Linotype" w:hAnsi="Palatino Linotype" w:cs="Palatino Linotype"/>
          <w:color w:val="000000" w:themeColor="text1"/>
        </w:rPr>
      </w:pPr>
    </w:p>
    <w:p w14:paraId="3555D96C" w14:textId="77777777" w:rsidR="00862213" w:rsidRPr="00FC7697" w:rsidRDefault="00862213" w:rsidP="00FC7697">
      <w:pPr>
        <w:rPr>
          <w:rFonts w:ascii="Palatino Linotype" w:eastAsia="Palatino Linotype" w:hAnsi="Palatino Linotype" w:cs="Palatino Linotype"/>
          <w:color w:val="000000" w:themeColor="text1"/>
        </w:rPr>
      </w:pPr>
    </w:p>
    <w:p w14:paraId="3982C8CB" w14:textId="77777777" w:rsidR="00862213" w:rsidRPr="00FC7697" w:rsidRDefault="00862213" w:rsidP="00FC7697">
      <w:pPr>
        <w:rPr>
          <w:rFonts w:ascii="Palatino Linotype" w:eastAsia="Palatino Linotype" w:hAnsi="Palatino Linotype" w:cs="Palatino Linotype"/>
          <w:color w:val="000000" w:themeColor="text1"/>
        </w:rPr>
      </w:pPr>
    </w:p>
    <w:p w14:paraId="695DF54D" w14:textId="77777777" w:rsidR="00862213" w:rsidRPr="00FC7697" w:rsidRDefault="00862213" w:rsidP="00FC7697">
      <w:pPr>
        <w:rPr>
          <w:rFonts w:ascii="Palatino Linotype" w:eastAsia="Palatino Linotype" w:hAnsi="Palatino Linotype" w:cs="Palatino Linotype"/>
          <w:color w:val="000000" w:themeColor="text1"/>
        </w:rPr>
      </w:pPr>
    </w:p>
    <w:sectPr w:rsidR="00862213" w:rsidRPr="00FC7697" w:rsidSect="00A2750C">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AE17" w14:textId="77777777" w:rsidR="00300B11" w:rsidRDefault="00300B11">
      <w:r>
        <w:separator/>
      </w:r>
    </w:p>
  </w:endnote>
  <w:endnote w:type="continuationSeparator" w:id="0">
    <w:p w14:paraId="0EE417CE" w14:textId="77777777" w:rsidR="00300B11" w:rsidRDefault="0030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73D50" w14:textId="77777777" w:rsidR="00FC7697" w:rsidRPr="00A2750C" w:rsidRDefault="00FC769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2750C">
      <w:rPr>
        <w:rFonts w:ascii="Palatino Linotype" w:hAnsi="Palatino Linotype"/>
        <w:color w:val="000000"/>
        <w:sz w:val="22"/>
      </w:rPr>
      <w:t xml:space="preserve">Página </w:t>
    </w:r>
    <w:r w:rsidRPr="00A2750C">
      <w:rPr>
        <w:rFonts w:ascii="Palatino Linotype" w:hAnsi="Palatino Linotype"/>
        <w:b/>
        <w:color w:val="000000"/>
        <w:sz w:val="22"/>
      </w:rPr>
      <w:fldChar w:fldCharType="begin"/>
    </w:r>
    <w:r w:rsidRPr="00A2750C">
      <w:rPr>
        <w:rFonts w:ascii="Palatino Linotype" w:hAnsi="Palatino Linotype"/>
        <w:b/>
        <w:color w:val="000000"/>
        <w:sz w:val="22"/>
      </w:rPr>
      <w:instrText>PAGE</w:instrText>
    </w:r>
    <w:r w:rsidRPr="00A2750C">
      <w:rPr>
        <w:rFonts w:ascii="Palatino Linotype" w:hAnsi="Palatino Linotype"/>
        <w:b/>
        <w:color w:val="000000"/>
        <w:sz w:val="22"/>
      </w:rPr>
      <w:fldChar w:fldCharType="separate"/>
    </w:r>
    <w:r w:rsidR="00A2750C">
      <w:rPr>
        <w:rFonts w:ascii="Palatino Linotype" w:hAnsi="Palatino Linotype"/>
        <w:b/>
        <w:noProof/>
        <w:color w:val="000000"/>
        <w:sz w:val="22"/>
      </w:rPr>
      <w:t>21</w:t>
    </w:r>
    <w:r w:rsidRPr="00A2750C">
      <w:rPr>
        <w:rFonts w:ascii="Palatino Linotype" w:hAnsi="Palatino Linotype"/>
        <w:b/>
        <w:color w:val="000000"/>
        <w:sz w:val="22"/>
      </w:rPr>
      <w:fldChar w:fldCharType="end"/>
    </w:r>
    <w:r w:rsidRPr="00A2750C">
      <w:rPr>
        <w:rFonts w:ascii="Palatino Linotype" w:hAnsi="Palatino Linotype"/>
        <w:color w:val="000000"/>
        <w:sz w:val="22"/>
      </w:rPr>
      <w:t xml:space="preserve"> de </w:t>
    </w:r>
    <w:r w:rsidRPr="00A2750C">
      <w:rPr>
        <w:rFonts w:ascii="Palatino Linotype" w:hAnsi="Palatino Linotype"/>
        <w:b/>
        <w:color w:val="000000"/>
        <w:sz w:val="22"/>
      </w:rPr>
      <w:fldChar w:fldCharType="begin"/>
    </w:r>
    <w:r w:rsidRPr="00A2750C">
      <w:rPr>
        <w:rFonts w:ascii="Palatino Linotype" w:hAnsi="Palatino Linotype"/>
        <w:b/>
        <w:color w:val="000000"/>
        <w:sz w:val="22"/>
      </w:rPr>
      <w:instrText>NUMPAGES</w:instrText>
    </w:r>
    <w:r w:rsidRPr="00A2750C">
      <w:rPr>
        <w:rFonts w:ascii="Palatino Linotype" w:hAnsi="Palatino Linotype"/>
        <w:b/>
        <w:color w:val="000000"/>
        <w:sz w:val="22"/>
      </w:rPr>
      <w:fldChar w:fldCharType="separate"/>
    </w:r>
    <w:r w:rsidR="00A2750C">
      <w:rPr>
        <w:rFonts w:ascii="Palatino Linotype" w:hAnsi="Palatino Linotype"/>
        <w:b/>
        <w:noProof/>
        <w:color w:val="000000"/>
        <w:sz w:val="22"/>
      </w:rPr>
      <w:t>62</w:t>
    </w:r>
    <w:r w:rsidRPr="00A2750C">
      <w:rPr>
        <w:rFonts w:ascii="Palatino Linotype" w:hAnsi="Palatino Linotype"/>
        <w:b/>
        <w:color w:val="000000"/>
        <w:sz w:val="22"/>
      </w:rPr>
      <w:fldChar w:fldCharType="end"/>
    </w:r>
  </w:p>
  <w:p w14:paraId="568812DB" w14:textId="77777777" w:rsidR="00FC7697" w:rsidRDefault="00FC769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EBB2B" w14:textId="77777777" w:rsidR="00FC7697" w:rsidRPr="00A2750C" w:rsidRDefault="00FC769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2750C">
      <w:rPr>
        <w:rFonts w:ascii="Palatino Linotype" w:hAnsi="Palatino Linotype"/>
        <w:color w:val="000000"/>
        <w:sz w:val="22"/>
      </w:rPr>
      <w:t xml:space="preserve">Página </w:t>
    </w:r>
    <w:r w:rsidRPr="00A2750C">
      <w:rPr>
        <w:rFonts w:ascii="Palatino Linotype" w:hAnsi="Palatino Linotype"/>
        <w:b/>
        <w:color w:val="000000"/>
        <w:sz w:val="22"/>
      </w:rPr>
      <w:fldChar w:fldCharType="begin"/>
    </w:r>
    <w:r w:rsidRPr="00A2750C">
      <w:rPr>
        <w:rFonts w:ascii="Palatino Linotype" w:hAnsi="Palatino Linotype"/>
        <w:b/>
        <w:color w:val="000000"/>
        <w:sz w:val="22"/>
      </w:rPr>
      <w:instrText>PAGE</w:instrText>
    </w:r>
    <w:r w:rsidRPr="00A2750C">
      <w:rPr>
        <w:rFonts w:ascii="Palatino Linotype" w:hAnsi="Palatino Linotype"/>
        <w:b/>
        <w:color w:val="000000"/>
        <w:sz w:val="22"/>
      </w:rPr>
      <w:fldChar w:fldCharType="separate"/>
    </w:r>
    <w:r w:rsidR="00A2750C">
      <w:rPr>
        <w:rFonts w:ascii="Palatino Linotype" w:hAnsi="Palatino Linotype"/>
        <w:b/>
        <w:noProof/>
        <w:color w:val="000000"/>
        <w:sz w:val="22"/>
      </w:rPr>
      <w:t>1</w:t>
    </w:r>
    <w:r w:rsidRPr="00A2750C">
      <w:rPr>
        <w:rFonts w:ascii="Palatino Linotype" w:hAnsi="Palatino Linotype"/>
        <w:b/>
        <w:color w:val="000000"/>
        <w:sz w:val="22"/>
      </w:rPr>
      <w:fldChar w:fldCharType="end"/>
    </w:r>
    <w:r w:rsidRPr="00A2750C">
      <w:rPr>
        <w:rFonts w:ascii="Palatino Linotype" w:hAnsi="Palatino Linotype"/>
        <w:color w:val="000000"/>
        <w:sz w:val="22"/>
      </w:rPr>
      <w:t xml:space="preserve"> de </w:t>
    </w:r>
    <w:r w:rsidRPr="00A2750C">
      <w:rPr>
        <w:rFonts w:ascii="Palatino Linotype" w:hAnsi="Palatino Linotype"/>
        <w:b/>
        <w:color w:val="000000"/>
        <w:sz w:val="22"/>
      </w:rPr>
      <w:fldChar w:fldCharType="begin"/>
    </w:r>
    <w:r w:rsidRPr="00A2750C">
      <w:rPr>
        <w:rFonts w:ascii="Palatino Linotype" w:hAnsi="Palatino Linotype"/>
        <w:b/>
        <w:color w:val="000000"/>
        <w:sz w:val="22"/>
      </w:rPr>
      <w:instrText>NUMPAGES</w:instrText>
    </w:r>
    <w:r w:rsidRPr="00A2750C">
      <w:rPr>
        <w:rFonts w:ascii="Palatino Linotype" w:hAnsi="Palatino Linotype"/>
        <w:b/>
        <w:color w:val="000000"/>
        <w:sz w:val="22"/>
      </w:rPr>
      <w:fldChar w:fldCharType="separate"/>
    </w:r>
    <w:r w:rsidR="00A2750C">
      <w:rPr>
        <w:rFonts w:ascii="Palatino Linotype" w:hAnsi="Palatino Linotype"/>
        <w:b/>
        <w:noProof/>
        <w:color w:val="000000"/>
        <w:sz w:val="22"/>
      </w:rPr>
      <w:t>62</w:t>
    </w:r>
    <w:r w:rsidRPr="00A2750C">
      <w:rPr>
        <w:rFonts w:ascii="Palatino Linotype" w:hAnsi="Palatino Linotype"/>
        <w:b/>
        <w:color w:val="000000"/>
        <w:sz w:val="22"/>
      </w:rPr>
      <w:fldChar w:fldCharType="end"/>
    </w:r>
  </w:p>
  <w:p w14:paraId="316F4E8B" w14:textId="77777777" w:rsidR="00FC7697" w:rsidRDefault="00FC769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2E289" w14:textId="77777777" w:rsidR="00300B11" w:rsidRDefault="00300B11">
      <w:r>
        <w:separator/>
      </w:r>
    </w:p>
  </w:footnote>
  <w:footnote w:type="continuationSeparator" w:id="0">
    <w:p w14:paraId="552444C7" w14:textId="77777777" w:rsidR="00300B11" w:rsidRDefault="00300B11">
      <w:r>
        <w:continuationSeparator/>
      </w:r>
    </w:p>
  </w:footnote>
  <w:footnote w:id="1">
    <w:p w14:paraId="2036C72A" w14:textId="77777777" w:rsidR="00FC7697" w:rsidRDefault="00FC769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0836A79" w14:textId="77777777" w:rsidR="00FC7697" w:rsidRDefault="00FC769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C98AA73" w14:textId="77777777" w:rsidR="00FC7697" w:rsidRDefault="00FC769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07CFFFC8" w14:textId="77777777" w:rsidR="00FC7697" w:rsidRDefault="00FC769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20FF2BF9" w14:textId="77777777" w:rsidR="00FC7697" w:rsidRDefault="00FC7697" w:rsidP="00DE096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páginas 71 y 72 de la contradicción de tesis 200/2013, específicamente los epígrafes 84, 85 y 87. </w:t>
      </w:r>
    </w:p>
  </w:footnote>
  <w:footnote w:id="6">
    <w:p w14:paraId="7846C446" w14:textId="77777777" w:rsidR="00FC7697" w:rsidRDefault="00FC7697" w:rsidP="00DE096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 w:id="7">
    <w:p w14:paraId="519454D3"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8">
    <w:p w14:paraId="42871332"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9">
    <w:p w14:paraId="52F83842"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10">
    <w:p w14:paraId="179326AD"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11">
    <w:p w14:paraId="033F8781"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373E0C5F"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626D6E4E" w14:textId="77777777" w:rsidR="00FC7697" w:rsidRDefault="00FC7697" w:rsidP="00766C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2F20F" w14:textId="77777777" w:rsidR="00FC7697" w:rsidRDefault="00300B11">
    <w:pPr>
      <w:pBdr>
        <w:top w:val="nil"/>
        <w:left w:val="nil"/>
        <w:bottom w:val="nil"/>
        <w:right w:val="nil"/>
        <w:between w:val="nil"/>
      </w:pBdr>
      <w:tabs>
        <w:tab w:val="center" w:pos="4419"/>
        <w:tab w:val="right" w:pos="8838"/>
      </w:tabs>
      <w:rPr>
        <w:color w:val="000000"/>
      </w:rPr>
    </w:pPr>
    <w:r>
      <w:rPr>
        <w:color w:val="000000"/>
      </w:rPr>
      <w:pict w14:anchorId="5E2B8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923" w:type="dxa"/>
      <w:tblInd w:w="0" w:type="dxa"/>
      <w:tblLayout w:type="fixed"/>
      <w:tblLook w:val="0400" w:firstRow="0" w:lastRow="0" w:firstColumn="0" w:lastColumn="0" w:noHBand="0" w:noVBand="1"/>
    </w:tblPr>
    <w:tblGrid>
      <w:gridCol w:w="2268"/>
      <w:gridCol w:w="7655"/>
    </w:tblGrid>
    <w:tr w:rsidR="00FC7697" w14:paraId="2D0F5CC1" w14:textId="77777777" w:rsidTr="00FC7697">
      <w:trPr>
        <w:trHeight w:val="1435"/>
      </w:trPr>
      <w:tc>
        <w:tcPr>
          <w:tcW w:w="2268" w:type="dxa"/>
          <w:shd w:val="clear" w:color="auto" w:fill="auto"/>
        </w:tcPr>
        <w:p w14:paraId="2939CD9A" w14:textId="77777777" w:rsidR="00FC7697" w:rsidRDefault="00FC7697">
          <w:pPr>
            <w:tabs>
              <w:tab w:val="right" w:pos="4273"/>
            </w:tabs>
            <w:rPr>
              <w:rFonts w:ascii="Garamond" w:eastAsia="Garamond" w:hAnsi="Garamond" w:cs="Garamond"/>
              <w:sz w:val="16"/>
              <w:szCs w:val="16"/>
            </w:rPr>
          </w:pPr>
        </w:p>
      </w:tc>
      <w:tc>
        <w:tcPr>
          <w:tcW w:w="7655" w:type="dxa"/>
          <w:shd w:val="clear" w:color="auto" w:fill="auto"/>
        </w:tcPr>
        <w:tbl>
          <w:tblPr>
            <w:tblStyle w:val="a6"/>
            <w:tblW w:w="6791" w:type="dxa"/>
            <w:tblInd w:w="1303" w:type="dxa"/>
            <w:tblLayout w:type="fixed"/>
            <w:tblLook w:val="0400" w:firstRow="0" w:lastRow="0" w:firstColumn="0" w:lastColumn="0" w:noHBand="0" w:noVBand="1"/>
          </w:tblPr>
          <w:tblGrid>
            <w:gridCol w:w="2680"/>
            <w:gridCol w:w="4111"/>
          </w:tblGrid>
          <w:tr w:rsidR="00FC7697" w14:paraId="50D0BDD9" w14:textId="77777777" w:rsidTr="00A2750C">
            <w:trPr>
              <w:trHeight w:val="150"/>
            </w:trPr>
            <w:tc>
              <w:tcPr>
                <w:tcW w:w="2680" w:type="dxa"/>
                <w:shd w:val="clear" w:color="auto" w:fill="auto"/>
              </w:tcPr>
              <w:p w14:paraId="473E56EE" w14:textId="77777777" w:rsidR="00FC7697" w:rsidRPr="00FC7697" w:rsidRDefault="00FC7697" w:rsidP="00FC7697">
                <w:pPr>
                  <w:tabs>
                    <w:tab w:val="right" w:pos="8838"/>
                  </w:tabs>
                  <w:ind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Recurso de Revisión:</w:t>
                </w:r>
              </w:p>
            </w:tc>
            <w:tc>
              <w:tcPr>
                <w:tcW w:w="4111" w:type="dxa"/>
                <w:shd w:val="clear" w:color="auto" w:fill="auto"/>
              </w:tcPr>
              <w:p w14:paraId="3D99D016" w14:textId="73906168" w:rsidR="00FC7697" w:rsidRPr="00FC7697" w:rsidRDefault="00FC7697" w:rsidP="00FC7697">
                <w:pPr>
                  <w:tabs>
                    <w:tab w:val="right" w:pos="8838"/>
                  </w:tabs>
                  <w:ind w:left="40" w:right="-102"/>
                  <w:jc w:val="both"/>
                  <w:rPr>
                    <w:rFonts w:ascii="Palatino Linotype" w:eastAsia="Palatino Linotype" w:hAnsi="Palatino Linotype" w:cs="Palatino Linotype"/>
                  </w:rPr>
                </w:pPr>
                <w:r w:rsidRPr="00FC7697">
                  <w:rPr>
                    <w:rFonts w:ascii="Palatino Linotype" w:eastAsia="Palatino Linotype" w:hAnsi="Palatino Linotype" w:cs="Palatino Linotype"/>
                  </w:rPr>
                  <w:t>08488/INFOEM/IP/RR/2025</w:t>
                </w:r>
              </w:p>
            </w:tc>
          </w:tr>
          <w:tr w:rsidR="00FC7697" w14:paraId="33C3B675" w14:textId="77777777" w:rsidTr="00A2750C">
            <w:trPr>
              <w:trHeight w:val="295"/>
            </w:trPr>
            <w:tc>
              <w:tcPr>
                <w:tcW w:w="2680" w:type="dxa"/>
                <w:shd w:val="clear" w:color="auto" w:fill="auto"/>
              </w:tcPr>
              <w:p w14:paraId="73101036" w14:textId="77777777" w:rsidR="00FC7697" w:rsidRPr="00FC7697" w:rsidRDefault="00FC7697" w:rsidP="00FC7697">
                <w:pPr>
                  <w:tabs>
                    <w:tab w:val="right" w:pos="8838"/>
                  </w:tabs>
                  <w:ind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Sujeto Obligado:</w:t>
                </w:r>
              </w:p>
            </w:tc>
            <w:tc>
              <w:tcPr>
                <w:tcW w:w="4111" w:type="dxa"/>
                <w:shd w:val="clear" w:color="auto" w:fill="auto"/>
              </w:tcPr>
              <w:p w14:paraId="4A4AD46A" w14:textId="343264F2" w:rsidR="00FC7697" w:rsidRPr="00FC7697" w:rsidRDefault="00FC7697" w:rsidP="00FC7697">
                <w:pPr>
                  <w:tabs>
                    <w:tab w:val="left" w:pos="2834"/>
                    <w:tab w:val="right" w:pos="8838"/>
                  </w:tabs>
                  <w:ind w:left="40" w:right="-102"/>
                  <w:jc w:val="both"/>
                  <w:rPr>
                    <w:rFonts w:ascii="Palatino Linotype" w:eastAsia="Palatino Linotype" w:hAnsi="Palatino Linotype" w:cs="Palatino Linotype"/>
                  </w:rPr>
                </w:pPr>
                <w:r w:rsidRPr="00FC7697">
                  <w:rPr>
                    <w:rFonts w:ascii="Palatino Linotype" w:eastAsia="Palatino Linotype" w:hAnsi="Palatino Linotype" w:cs="Palatino Linotype"/>
                  </w:rPr>
                  <w:t>Ayuntamiento de Toluca</w:t>
                </w:r>
              </w:p>
            </w:tc>
          </w:tr>
          <w:tr w:rsidR="00FC7697" w14:paraId="4A3BF985" w14:textId="77777777" w:rsidTr="00A2750C">
            <w:trPr>
              <w:trHeight w:val="295"/>
            </w:trPr>
            <w:tc>
              <w:tcPr>
                <w:tcW w:w="2680" w:type="dxa"/>
                <w:shd w:val="clear" w:color="auto" w:fill="auto"/>
              </w:tcPr>
              <w:p w14:paraId="763B7912" w14:textId="77777777" w:rsidR="00FC7697" w:rsidRPr="00FC7697" w:rsidRDefault="00FC7697" w:rsidP="00FC7697">
                <w:pPr>
                  <w:tabs>
                    <w:tab w:val="right" w:pos="8838"/>
                  </w:tabs>
                  <w:ind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Comisionada ponente:</w:t>
                </w:r>
              </w:p>
            </w:tc>
            <w:tc>
              <w:tcPr>
                <w:tcW w:w="4111" w:type="dxa"/>
                <w:shd w:val="clear" w:color="auto" w:fill="auto"/>
              </w:tcPr>
              <w:p w14:paraId="62A0AE2F" w14:textId="77777777" w:rsidR="00FC7697" w:rsidRPr="00FC7697" w:rsidRDefault="00FC7697" w:rsidP="00FC7697">
                <w:pPr>
                  <w:tabs>
                    <w:tab w:val="right" w:pos="8838"/>
                  </w:tabs>
                  <w:ind w:left="40" w:right="-102"/>
                  <w:jc w:val="both"/>
                  <w:rPr>
                    <w:rFonts w:ascii="Palatino Linotype" w:eastAsia="Palatino Linotype" w:hAnsi="Palatino Linotype" w:cs="Palatino Linotype"/>
                  </w:rPr>
                </w:pPr>
                <w:r w:rsidRPr="00FC7697">
                  <w:rPr>
                    <w:rFonts w:ascii="Palatino Linotype" w:eastAsia="Palatino Linotype" w:hAnsi="Palatino Linotype" w:cs="Palatino Linotype"/>
                  </w:rPr>
                  <w:t>María del Rosario Mejía Ayala</w:t>
                </w:r>
              </w:p>
              <w:p w14:paraId="49472AA6" w14:textId="77777777" w:rsidR="00FC7697" w:rsidRPr="00FC7697" w:rsidRDefault="00FC7697" w:rsidP="00FC7697">
                <w:pPr>
                  <w:tabs>
                    <w:tab w:val="right" w:pos="8838"/>
                  </w:tabs>
                  <w:ind w:left="40" w:right="-102"/>
                  <w:jc w:val="both"/>
                  <w:rPr>
                    <w:rFonts w:ascii="Palatino Linotype" w:eastAsia="Palatino Linotype" w:hAnsi="Palatino Linotype" w:cs="Palatino Linotype"/>
                    <w:b/>
                  </w:rPr>
                </w:pPr>
              </w:p>
            </w:tc>
          </w:tr>
        </w:tbl>
        <w:p w14:paraId="79E04DA3" w14:textId="77777777" w:rsidR="00FC7697" w:rsidRDefault="00FC7697">
          <w:pPr>
            <w:tabs>
              <w:tab w:val="right" w:pos="8838"/>
            </w:tabs>
            <w:ind w:left="-28"/>
            <w:jc w:val="both"/>
            <w:rPr>
              <w:rFonts w:ascii="Arial" w:eastAsia="Arial" w:hAnsi="Arial" w:cs="Arial"/>
              <w:b/>
              <w:sz w:val="22"/>
              <w:szCs w:val="22"/>
            </w:rPr>
          </w:pPr>
        </w:p>
      </w:tc>
    </w:tr>
  </w:tbl>
  <w:p w14:paraId="41661960" w14:textId="77777777" w:rsidR="00FC7697" w:rsidRDefault="00300B1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C9F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781" w:type="dxa"/>
      <w:tblInd w:w="0" w:type="dxa"/>
      <w:tblLayout w:type="fixed"/>
      <w:tblLook w:val="0400" w:firstRow="0" w:lastRow="0" w:firstColumn="0" w:lastColumn="0" w:noHBand="0" w:noVBand="1"/>
    </w:tblPr>
    <w:tblGrid>
      <w:gridCol w:w="2268"/>
      <w:gridCol w:w="7513"/>
    </w:tblGrid>
    <w:tr w:rsidR="00FC7697" w14:paraId="5C79BE63" w14:textId="77777777" w:rsidTr="00A2750C">
      <w:trPr>
        <w:trHeight w:val="1435"/>
      </w:trPr>
      <w:tc>
        <w:tcPr>
          <w:tcW w:w="2268" w:type="dxa"/>
          <w:shd w:val="clear" w:color="auto" w:fill="auto"/>
        </w:tcPr>
        <w:p w14:paraId="4891F669" w14:textId="77777777" w:rsidR="00FC7697" w:rsidRDefault="00FC7697">
          <w:pPr>
            <w:tabs>
              <w:tab w:val="right" w:pos="4273"/>
            </w:tabs>
            <w:rPr>
              <w:rFonts w:ascii="Garamond" w:eastAsia="Garamond" w:hAnsi="Garamond" w:cs="Garamond"/>
              <w:sz w:val="22"/>
              <w:szCs w:val="22"/>
            </w:rPr>
          </w:pPr>
        </w:p>
      </w:tc>
      <w:tc>
        <w:tcPr>
          <w:tcW w:w="7513" w:type="dxa"/>
          <w:shd w:val="clear" w:color="auto" w:fill="auto"/>
        </w:tcPr>
        <w:tbl>
          <w:tblPr>
            <w:tblStyle w:val="a8"/>
            <w:tblW w:w="6912" w:type="dxa"/>
            <w:tblInd w:w="1161" w:type="dxa"/>
            <w:tblLayout w:type="fixed"/>
            <w:tblLook w:val="0400" w:firstRow="0" w:lastRow="0" w:firstColumn="0" w:lastColumn="0" w:noHBand="0" w:noVBand="1"/>
          </w:tblPr>
          <w:tblGrid>
            <w:gridCol w:w="2694"/>
            <w:gridCol w:w="4218"/>
          </w:tblGrid>
          <w:tr w:rsidR="00FC7697" w14:paraId="0C0E5A0E" w14:textId="77777777" w:rsidTr="00A2750C">
            <w:trPr>
              <w:trHeight w:val="144"/>
            </w:trPr>
            <w:tc>
              <w:tcPr>
                <w:tcW w:w="2694" w:type="dxa"/>
                <w:shd w:val="clear" w:color="auto" w:fill="auto"/>
              </w:tcPr>
              <w:p w14:paraId="7C43A130" w14:textId="77777777" w:rsidR="00FC7697" w:rsidRPr="00FC7697" w:rsidRDefault="00FC7697" w:rsidP="00FC7697">
                <w:pPr>
                  <w:tabs>
                    <w:tab w:val="right" w:pos="8838"/>
                  </w:tabs>
                  <w:ind w:left="14"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Recurso de Revisión:</w:t>
                </w:r>
              </w:p>
            </w:tc>
            <w:tc>
              <w:tcPr>
                <w:tcW w:w="4218" w:type="dxa"/>
                <w:shd w:val="clear" w:color="auto" w:fill="auto"/>
              </w:tcPr>
              <w:p w14:paraId="498B9CE2" w14:textId="50E0B9C0" w:rsidR="00FC7697" w:rsidRPr="00FC7697" w:rsidRDefault="00FC7697" w:rsidP="00FC7697">
                <w:pPr>
                  <w:tabs>
                    <w:tab w:val="right" w:pos="8838"/>
                  </w:tabs>
                  <w:ind w:left="14" w:right="-105"/>
                  <w:jc w:val="both"/>
                  <w:rPr>
                    <w:rFonts w:ascii="Palatino Linotype" w:eastAsia="Palatino Linotype" w:hAnsi="Palatino Linotype" w:cs="Palatino Linotype"/>
                  </w:rPr>
                </w:pPr>
                <w:r w:rsidRPr="00FC7697">
                  <w:rPr>
                    <w:rFonts w:ascii="Palatino Linotype" w:eastAsia="Palatino Linotype" w:hAnsi="Palatino Linotype" w:cs="Palatino Linotype"/>
                  </w:rPr>
                  <w:t>08488/INFOEM/IP/RR/2025</w:t>
                </w:r>
              </w:p>
            </w:tc>
          </w:tr>
          <w:tr w:rsidR="00FC7697" w14:paraId="48D31C8B" w14:textId="77777777" w:rsidTr="00A2750C">
            <w:trPr>
              <w:trHeight w:val="144"/>
            </w:trPr>
            <w:tc>
              <w:tcPr>
                <w:tcW w:w="2694" w:type="dxa"/>
                <w:shd w:val="clear" w:color="auto" w:fill="auto"/>
              </w:tcPr>
              <w:p w14:paraId="1DA1774C" w14:textId="77777777" w:rsidR="00FC7697" w:rsidRPr="00FC7697" w:rsidRDefault="00FC7697" w:rsidP="00FC7697">
                <w:pPr>
                  <w:tabs>
                    <w:tab w:val="right" w:pos="8838"/>
                  </w:tabs>
                  <w:ind w:left="14"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Recurrente:</w:t>
                </w:r>
              </w:p>
            </w:tc>
            <w:tc>
              <w:tcPr>
                <w:tcW w:w="4218" w:type="dxa"/>
                <w:shd w:val="clear" w:color="auto" w:fill="auto"/>
              </w:tcPr>
              <w:p w14:paraId="566A5887" w14:textId="77777777" w:rsidR="00FC7697" w:rsidRPr="00FC7697" w:rsidRDefault="00FC7697" w:rsidP="00FC7697">
                <w:pPr>
                  <w:tabs>
                    <w:tab w:val="left" w:pos="3122"/>
                    <w:tab w:val="right" w:pos="8838"/>
                  </w:tabs>
                  <w:ind w:left="14" w:right="-105"/>
                  <w:jc w:val="both"/>
                  <w:rPr>
                    <w:rFonts w:ascii="Palatino Linotype" w:eastAsia="Palatino Linotype" w:hAnsi="Palatino Linotype" w:cs="Palatino Linotype"/>
                  </w:rPr>
                </w:pPr>
              </w:p>
            </w:tc>
          </w:tr>
          <w:tr w:rsidR="00FC7697" w14:paraId="0BF08665" w14:textId="77777777" w:rsidTr="00A2750C">
            <w:trPr>
              <w:trHeight w:val="283"/>
            </w:trPr>
            <w:tc>
              <w:tcPr>
                <w:tcW w:w="2694" w:type="dxa"/>
                <w:shd w:val="clear" w:color="auto" w:fill="auto"/>
              </w:tcPr>
              <w:p w14:paraId="65FAD0BE" w14:textId="77777777" w:rsidR="00FC7697" w:rsidRPr="00FC7697" w:rsidRDefault="00FC7697" w:rsidP="00FC7697">
                <w:pPr>
                  <w:tabs>
                    <w:tab w:val="right" w:pos="8838"/>
                  </w:tabs>
                  <w:ind w:left="14"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Sujeto Obligado:</w:t>
                </w:r>
              </w:p>
            </w:tc>
            <w:tc>
              <w:tcPr>
                <w:tcW w:w="4218" w:type="dxa"/>
                <w:shd w:val="clear" w:color="auto" w:fill="auto"/>
              </w:tcPr>
              <w:p w14:paraId="6226F777" w14:textId="33578E17" w:rsidR="00FC7697" w:rsidRPr="00FC7697" w:rsidRDefault="00FC7697" w:rsidP="00FC7697">
                <w:pPr>
                  <w:tabs>
                    <w:tab w:val="left" w:pos="2834"/>
                    <w:tab w:val="right" w:pos="8838"/>
                  </w:tabs>
                  <w:ind w:left="14" w:right="-105"/>
                  <w:jc w:val="both"/>
                  <w:rPr>
                    <w:rFonts w:ascii="Palatino Linotype" w:eastAsia="Palatino Linotype" w:hAnsi="Palatino Linotype" w:cs="Palatino Linotype"/>
                  </w:rPr>
                </w:pPr>
                <w:r w:rsidRPr="00FC7697">
                  <w:rPr>
                    <w:rFonts w:ascii="Palatino Linotype" w:eastAsia="Palatino Linotype" w:hAnsi="Palatino Linotype" w:cs="Palatino Linotype"/>
                  </w:rPr>
                  <w:t>Ayuntamiento de Toluca</w:t>
                </w:r>
              </w:p>
            </w:tc>
          </w:tr>
          <w:tr w:rsidR="00FC7697" w14:paraId="5F0626DF" w14:textId="77777777" w:rsidTr="00A2750C">
            <w:trPr>
              <w:trHeight w:val="283"/>
            </w:trPr>
            <w:tc>
              <w:tcPr>
                <w:tcW w:w="2694" w:type="dxa"/>
                <w:shd w:val="clear" w:color="auto" w:fill="auto"/>
              </w:tcPr>
              <w:p w14:paraId="25609554" w14:textId="77777777" w:rsidR="00FC7697" w:rsidRPr="00FC7697" w:rsidRDefault="00FC7697" w:rsidP="00FC7697">
                <w:pPr>
                  <w:tabs>
                    <w:tab w:val="right" w:pos="8838"/>
                  </w:tabs>
                  <w:ind w:left="14" w:right="-105"/>
                  <w:jc w:val="right"/>
                  <w:rPr>
                    <w:rFonts w:ascii="Palatino Linotype" w:eastAsia="Palatino Linotype" w:hAnsi="Palatino Linotype" w:cs="Palatino Linotype"/>
                    <w:b/>
                  </w:rPr>
                </w:pPr>
                <w:r w:rsidRPr="00FC7697">
                  <w:rPr>
                    <w:rFonts w:ascii="Palatino Linotype" w:eastAsia="Palatino Linotype" w:hAnsi="Palatino Linotype" w:cs="Palatino Linotype"/>
                    <w:b/>
                  </w:rPr>
                  <w:t>Comisionada ponente:</w:t>
                </w:r>
              </w:p>
            </w:tc>
            <w:tc>
              <w:tcPr>
                <w:tcW w:w="4218" w:type="dxa"/>
                <w:shd w:val="clear" w:color="auto" w:fill="auto"/>
              </w:tcPr>
              <w:p w14:paraId="054D79AE" w14:textId="77777777" w:rsidR="00FC7697" w:rsidRPr="00FC7697" w:rsidRDefault="00FC7697" w:rsidP="00FC7697">
                <w:pPr>
                  <w:tabs>
                    <w:tab w:val="right" w:pos="8838"/>
                  </w:tabs>
                  <w:ind w:left="14" w:right="-105"/>
                  <w:jc w:val="both"/>
                  <w:rPr>
                    <w:rFonts w:ascii="Palatino Linotype" w:eastAsia="Palatino Linotype" w:hAnsi="Palatino Linotype" w:cs="Palatino Linotype"/>
                  </w:rPr>
                </w:pPr>
                <w:r w:rsidRPr="00FC7697">
                  <w:rPr>
                    <w:rFonts w:ascii="Palatino Linotype" w:eastAsia="Palatino Linotype" w:hAnsi="Palatino Linotype" w:cs="Palatino Linotype"/>
                  </w:rPr>
                  <w:t>María del Rosario Mejía Ayala</w:t>
                </w:r>
              </w:p>
              <w:p w14:paraId="0841CA9A" w14:textId="77777777" w:rsidR="00FC7697" w:rsidRPr="00FC7697" w:rsidRDefault="00FC7697" w:rsidP="00FC7697">
                <w:pPr>
                  <w:tabs>
                    <w:tab w:val="right" w:pos="8838"/>
                  </w:tabs>
                  <w:ind w:left="14" w:right="-105"/>
                  <w:jc w:val="both"/>
                  <w:rPr>
                    <w:rFonts w:ascii="Palatino Linotype" w:eastAsia="Palatino Linotype" w:hAnsi="Palatino Linotype" w:cs="Palatino Linotype"/>
                  </w:rPr>
                </w:pPr>
              </w:p>
            </w:tc>
          </w:tr>
        </w:tbl>
        <w:p w14:paraId="0A0E2A4F" w14:textId="77777777" w:rsidR="00FC7697" w:rsidRDefault="00FC7697">
          <w:pPr>
            <w:tabs>
              <w:tab w:val="right" w:pos="8838"/>
            </w:tabs>
            <w:ind w:left="-28"/>
            <w:jc w:val="both"/>
            <w:rPr>
              <w:rFonts w:ascii="Arial" w:eastAsia="Arial" w:hAnsi="Arial" w:cs="Arial"/>
              <w:b/>
              <w:sz w:val="22"/>
              <w:szCs w:val="22"/>
            </w:rPr>
          </w:pPr>
        </w:p>
      </w:tc>
    </w:tr>
  </w:tbl>
  <w:p w14:paraId="4589C3D1" w14:textId="77777777" w:rsidR="00FC7697" w:rsidRDefault="00300B1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85C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C619C"/>
    <w:multiLevelType w:val="multilevel"/>
    <w:tmpl w:val="FB54785C"/>
    <w:lvl w:ilvl="0">
      <w:start w:val="1"/>
      <w:numFmt w:val="upperLetter"/>
      <w:lvlText w:val="%1."/>
      <w:lvlJc w:val="left"/>
      <w:pPr>
        <w:ind w:left="3338" w:hanging="360"/>
      </w:pPr>
      <w:rPr>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527DE"/>
    <w:multiLevelType w:val="multilevel"/>
    <w:tmpl w:val="78A6064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BF60267"/>
    <w:multiLevelType w:val="hybridMultilevel"/>
    <w:tmpl w:val="B7A836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0C347E"/>
    <w:multiLevelType w:val="multilevel"/>
    <w:tmpl w:val="0DE8E9F6"/>
    <w:lvl w:ilvl="0">
      <w:start w:val="1"/>
      <w:numFmt w:val="decimal"/>
      <w:lvlText w:val="%1."/>
      <w:lvlJc w:val="left"/>
      <w:pPr>
        <w:ind w:left="333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D3A6D"/>
    <w:multiLevelType w:val="hybridMultilevel"/>
    <w:tmpl w:val="63529F08"/>
    <w:lvl w:ilvl="0" w:tplc="3A787894">
      <w:start w:val="1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CF4E74"/>
    <w:multiLevelType w:val="multilevel"/>
    <w:tmpl w:val="E59ACDA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353"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210B48B3"/>
    <w:multiLevelType w:val="hybridMultilevel"/>
    <w:tmpl w:val="71040E64"/>
    <w:lvl w:ilvl="0" w:tplc="080A0001">
      <w:start w:val="1"/>
      <w:numFmt w:val="bullet"/>
      <w:lvlText w:val=""/>
      <w:lvlJc w:val="left"/>
      <w:pPr>
        <w:ind w:left="3078" w:hanging="360"/>
      </w:pPr>
      <w:rPr>
        <w:rFonts w:ascii="Symbol" w:hAnsi="Symbol" w:hint="default"/>
      </w:rPr>
    </w:lvl>
    <w:lvl w:ilvl="1" w:tplc="080A0003" w:tentative="1">
      <w:start w:val="1"/>
      <w:numFmt w:val="bullet"/>
      <w:lvlText w:val="o"/>
      <w:lvlJc w:val="left"/>
      <w:pPr>
        <w:ind w:left="3798" w:hanging="360"/>
      </w:pPr>
      <w:rPr>
        <w:rFonts w:ascii="Courier New" w:hAnsi="Courier New" w:cs="Courier New" w:hint="default"/>
      </w:rPr>
    </w:lvl>
    <w:lvl w:ilvl="2" w:tplc="080A0005" w:tentative="1">
      <w:start w:val="1"/>
      <w:numFmt w:val="bullet"/>
      <w:lvlText w:val=""/>
      <w:lvlJc w:val="left"/>
      <w:pPr>
        <w:ind w:left="4518" w:hanging="360"/>
      </w:pPr>
      <w:rPr>
        <w:rFonts w:ascii="Wingdings" w:hAnsi="Wingdings" w:hint="default"/>
      </w:rPr>
    </w:lvl>
    <w:lvl w:ilvl="3" w:tplc="080A0001" w:tentative="1">
      <w:start w:val="1"/>
      <w:numFmt w:val="bullet"/>
      <w:lvlText w:val=""/>
      <w:lvlJc w:val="left"/>
      <w:pPr>
        <w:ind w:left="5238" w:hanging="360"/>
      </w:pPr>
      <w:rPr>
        <w:rFonts w:ascii="Symbol" w:hAnsi="Symbol" w:hint="default"/>
      </w:rPr>
    </w:lvl>
    <w:lvl w:ilvl="4" w:tplc="080A0003" w:tentative="1">
      <w:start w:val="1"/>
      <w:numFmt w:val="bullet"/>
      <w:lvlText w:val="o"/>
      <w:lvlJc w:val="left"/>
      <w:pPr>
        <w:ind w:left="5958" w:hanging="360"/>
      </w:pPr>
      <w:rPr>
        <w:rFonts w:ascii="Courier New" w:hAnsi="Courier New" w:cs="Courier New" w:hint="default"/>
      </w:rPr>
    </w:lvl>
    <w:lvl w:ilvl="5" w:tplc="080A0005" w:tentative="1">
      <w:start w:val="1"/>
      <w:numFmt w:val="bullet"/>
      <w:lvlText w:val=""/>
      <w:lvlJc w:val="left"/>
      <w:pPr>
        <w:ind w:left="6678" w:hanging="360"/>
      </w:pPr>
      <w:rPr>
        <w:rFonts w:ascii="Wingdings" w:hAnsi="Wingdings" w:hint="default"/>
      </w:rPr>
    </w:lvl>
    <w:lvl w:ilvl="6" w:tplc="080A0001" w:tentative="1">
      <w:start w:val="1"/>
      <w:numFmt w:val="bullet"/>
      <w:lvlText w:val=""/>
      <w:lvlJc w:val="left"/>
      <w:pPr>
        <w:ind w:left="7398" w:hanging="360"/>
      </w:pPr>
      <w:rPr>
        <w:rFonts w:ascii="Symbol" w:hAnsi="Symbol" w:hint="default"/>
      </w:rPr>
    </w:lvl>
    <w:lvl w:ilvl="7" w:tplc="080A0003" w:tentative="1">
      <w:start w:val="1"/>
      <w:numFmt w:val="bullet"/>
      <w:lvlText w:val="o"/>
      <w:lvlJc w:val="left"/>
      <w:pPr>
        <w:ind w:left="8118" w:hanging="360"/>
      </w:pPr>
      <w:rPr>
        <w:rFonts w:ascii="Courier New" w:hAnsi="Courier New" w:cs="Courier New" w:hint="default"/>
      </w:rPr>
    </w:lvl>
    <w:lvl w:ilvl="8" w:tplc="080A0005" w:tentative="1">
      <w:start w:val="1"/>
      <w:numFmt w:val="bullet"/>
      <w:lvlText w:val=""/>
      <w:lvlJc w:val="left"/>
      <w:pPr>
        <w:ind w:left="8838" w:hanging="360"/>
      </w:pPr>
      <w:rPr>
        <w:rFonts w:ascii="Wingdings" w:hAnsi="Wingdings" w:hint="default"/>
      </w:rPr>
    </w:lvl>
  </w:abstractNum>
  <w:abstractNum w:abstractNumId="9" w15:restartNumberingAfterBreak="0">
    <w:nsid w:val="25E75B65"/>
    <w:multiLevelType w:val="hybridMultilevel"/>
    <w:tmpl w:val="D6DEC3E4"/>
    <w:lvl w:ilvl="0" w:tplc="082242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9566C8"/>
    <w:multiLevelType w:val="hybridMultilevel"/>
    <w:tmpl w:val="C6903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E1113B"/>
    <w:multiLevelType w:val="multilevel"/>
    <w:tmpl w:val="0DE8E9F6"/>
    <w:lvl w:ilvl="0">
      <w:start w:val="1"/>
      <w:numFmt w:val="decimal"/>
      <w:lvlText w:val="%1."/>
      <w:lvlJc w:val="left"/>
      <w:pPr>
        <w:ind w:left="333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7B0F41"/>
    <w:multiLevelType w:val="hybridMultilevel"/>
    <w:tmpl w:val="81703DA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9C01006"/>
    <w:multiLevelType w:val="multilevel"/>
    <w:tmpl w:val="E7BEF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1F671D6"/>
    <w:multiLevelType w:val="multilevel"/>
    <w:tmpl w:val="BF5477A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41E27A4"/>
    <w:multiLevelType w:val="hybridMultilevel"/>
    <w:tmpl w:val="F0A6A6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ACE1DFF"/>
    <w:multiLevelType w:val="multilevel"/>
    <w:tmpl w:val="7C0E92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6B6B2FC6"/>
    <w:multiLevelType w:val="multilevel"/>
    <w:tmpl w:val="19CE36E4"/>
    <w:lvl w:ilvl="0">
      <w:start w:val="1"/>
      <w:numFmt w:val="decimal"/>
      <w:lvlText w:val="%1."/>
      <w:lvlJc w:val="left"/>
      <w:pPr>
        <w:ind w:left="3338" w:hanging="360"/>
      </w:pPr>
      <w:rPr>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112261"/>
    <w:multiLevelType w:val="multilevel"/>
    <w:tmpl w:val="31BA092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B70EC4"/>
    <w:multiLevelType w:val="hybridMultilevel"/>
    <w:tmpl w:val="464A1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0F10D1C"/>
    <w:multiLevelType w:val="multilevel"/>
    <w:tmpl w:val="2A0ED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8C6253"/>
    <w:multiLevelType w:val="multilevel"/>
    <w:tmpl w:val="A2726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F5464D"/>
    <w:multiLevelType w:val="hybridMultilevel"/>
    <w:tmpl w:val="3BC8F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FF486B"/>
    <w:multiLevelType w:val="hybridMultilevel"/>
    <w:tmpl w:val="E418F586"/>
    <w:lvl w:ilvl="0" w:tplc="689ED1C2">
      <w:start w:val="1"/>
      <w:numFmt w:val="upperRoman"/>
      <w:lvlText w:val="%1."/>
      <w:lvlJc w:val="left"/>
      <w:pPr>
        <w:ind w:left="1287" w:hanging="360"/>
      </w:pPr>
      <w:rPr>
        <w:rFonts w:ascii="Palatino Linotype" w:hAnsi="Palatino Linotype" w:hint="default"/>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83C71F2"/>
    <w:multiLevelType w:val="multilevel"/>
    <w:tmpl w:val="616CFD1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BA5C94"/>
    <w:multiLevelType w:val="multilevel"/>
    <w:tmpl w:val="0DE8E9F6"/>
    <w:lvl w:ilvl="0">
      <w:start w:val="1"/>
      <w:numFmt w:val="decimal"/>
      <w:lvlText w:val="%1."/>
      <w:lvlJc w:val="left"/>
      <w:pPr>
        <w:ind w:left="333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7"/>
  </w:num>
  <w:num w:numId="3">
    <w:abstractNumId w:val="2"/>
  </w:num>
  <w:num w:numId="4">
    <w:abstractNumId w:val="22"/>
  </w:num>
  <w:num w:numId="5">
    <w:abstractNumId w:val="15"/>
  </w:num>
  <w:num w:numId="6">
    <w:abstractNumId w:val="19"/>
  </w:num>
  <w:num w:numId="7">
    <w:abstractNumId w:val="16"/>
  </w:num>
  <w:num w:numId="8">
    <w:abstractNumId w:val="21"/>
  </w:num>
  <w:num w:numId="9">
    <w:abstractNumId w:val="0"/>
  </w:num>
  <w:num w:numId="10">
    <w:abstractNumId w:val="12"/>
  </w:num>
  <w:num w:numId="11">
    <w:abstractNumId w:val="8"/>
  </w:num>
  <w:num w:numId="12">
    <w:abstractNumId w:val="14"/>
  </w:num>
  <w:num w:numId="13">
    <w:abstractNumId w:val="20"/>
  </w:num>
  <w:num w:numId="14">
    <w:abstractNumId w:val="6"/>
  </w:num>
  <w:num w:numId="15">
    <w:abstractNumId w:val="25"/>
  </w:num>
  <w:num w:numId="16">
    <w:abstractNumId w:val="28"/>
  </w:num>
  <w:num w:numId="17">
    <w:abstractNumId w:val="3"/>
  </w:num>
  <w:num w:numId="18">
    <w:abstractNumId w:val="17"/>
  </w:num>
  <w:num w:numId="19">
    <w:abstractNumId w:val="10"/>
  </w:num>
  <w:num w:numId="20">
    <w:abstractNumId w:val="23"/>
  </w:num>
  <w:num w:numId="21">
    <w:abstractNumId w:val="26"/>
  </w:num>
  <w:num w:numId="22">
    <w:abstractNumId w:val="13"/>
  </w:num>
  <w:num w:numId="23">
    <w:abstractNumId w:val="27"/>
  </w:num>
  <w:num w:numId="24">
    <w:abstractNumId w:val="11"/>
  </w:num>
  <w:num w:numId="25">
    <w:abstractNumId w:val="5"/>
  </w:num>
  <w:num w:numId="26">
    <w:abstractNumId w:val="4"/>
  </w:num>
  <w:num w:numId="27">
    <w:abstractNumId w:val="1"/>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13"/>
    <w:rsid w:val="00010D74"/>
    <w:rsid w:val="000F4C7D"/>
    <w:rsid w:val="000F4F34"/>
    <w:rsid w:val="000F587C"/>
    <w:rsid w:val="000F7E45"/>
    <w:rsid w:val="00127863"/>
    <w:rsid w:val="00156E35"/>
    <w:rsid w:val="001770B7"/>
    <w:rsid w:val="00180DB6"/>
    <w:rsid w:val="0019289F"/>
    <w:rsid w:val="002240FC"/>
    <w:rsid w:val="002358B6"/>
    <w:rsid w:val="002416A8"/>
    <w:rsid w:val="002946CE"/>
    <w:rsid w:val="002B4C21"/>
    <w:rsid w:val="002C05E3"/>
    <w:rsid w:val="002C3E52"/>
    <w:rsid w:val="002E6AE8"/>
    <w:rsid w:val="00300B11"/>
    <w:rsid w:val="00330465"/>
    <w:rsid w:val="00333B45"/>
    <w:rsid w:val="003445B8"/>
    <w:rsid w:val="003504BE"/>
    <w:rsid w:val="00356D42"/>
    <w:rsid w:val="00356EF0"/>
    <w:rsid w:val="0037644F"/>
    <w:rsid w:val="003E4882"/>
    <w:rsid w:val="003F4BE1"/>
    <w:rsid w:val="004109EE"/>
    <w:rsid w:val="0043487A"/>
    <w:rsid w:val="00456E9C"/>
    <w:rsid w:val="00470333"/>
    <w:rsid w:val="0049618B"/>
    <w:rsid w:val="004C7EE0"/>
    <w:rsid w:val="004E6F58"/>
    <w:rsid w:val="005423A9"/>
    <w:rsid w:val="00580327"/>
    <w:rsid w:val="005A002C"/>
    <w:rsid w:val="005C1560"/>
    <w:rsid w:val="005C4C6E"/>
    <w:rsid w:val="00602339"/>
    <w:rsid w:val="0065517A"/>
    <w:rsid w:val="006704B2"/>
    <w:rsid w:val="006A5C75"/>
    <w:rsid w:val="006C206F"/>
    <w:rsid w:val="006D6F70"/>
    <w:rsid w:val="00706F53"/>
    <w:rsid w:val="007078A0"/>
    <w:rsid w:val="0074071F"/>
    <w:rsid w:val="00742B27"/>
    <w:rsid w:val="00766C75"/>
    <w:rsid w:val="0078115F"/>
    <w:rsid w:val="0078122D"/>
    <w:rsid w:val="00820EF5"/>
    <w:rsid w:val="00862213"/>
    <w:rsid w:val="008A33D9"/>
    <w:rsid w:val="009016B7"/>
    <w:rsid w:val="00903F59"/>
    <w:rsid w:val="00936103"/>
    <w:rsid w:val="009406F6"/>
    <w:rsid w:val="009615FC"/>
    <w:rsid w:val="009B18BF"/>
    <w:rsid w:val="009C280B"/>
    <w:rsid w:val="009C354A"/>
    <w:rsid w:val="009D34DD"/>
    <w:rsid w:val="009D3951"/>
    <w:rsid w:val="009E2970"/>
    <w:rsid w:val="00A1459C"/>
    <w:rsid w:val="00A2526C"/>
    <w:rsid w:val="00A25984"/>
    <w:rsid w:val="00A2750C"/>
    <w:rsid w:val="00A36B2B"/>
    <w:rsid w:val="00A735EF"/>
    <w:rsid w:val="00A83B68"/>
    <w:rsid w:val="00A90843"/>
    <w:rsid w:val="00AF0042"/>
    <w:rsid w:val="00B42B57"/>
    <w:rsid w:val="00B47C7D"/>
    <w:rsid w:val="00B50649"/>
    <w:rsid w:val="00B960DE"/>
    <w:rsid w:val="00BB1A5D"/>
    <w:rsid w:val="00BB5B19"/>
    <w:rsid w:val="00BC02CE"/>
    <w:rsid w:val="00BD02D1"/>
    <w:rsid w:val="00C03677"/>
    <w:rsid w:val="00C86624"/>
    <w:rsid w:val="00C935EB"/>
    <w:rsid w:val="00CB42C6"/>
    <w:rsid w:val="00CD5150"/>
    <w:rsid w:val="00CD7894"/>
    <w:rsid w:val="00CE53C0"/>
    <w:rsid w:val="00D268EE"/>
    <w:rsid w:val="00D312B1"/>
    <w:rsid w:val="00D660F9"/>
    <w:rsid w:val="00D927EE"/>
    <w:rsid w:val="00DA2C5B"/>
    <w:rsid w:val="00DA3921"/>
    <w:rsid w:val="00DB4F2C"/>
    <w:rsid w:val="00DD1A4E"/>
    <w:rsid w:val="00DE096D"/>
    <w:rsid w:val="00DE3867"/>
    <w:rsid w:val="00E24CE2"/>
    <w:rsid w:val="00E7375C"/>
    <w:rsid w:val="00EB63C4"/>
    <w:rsid w:val="00EC27D6"/>
    <w:rsid w:val="00F054F2"/>
    <w:rsid w:val="00F12B17"/>
    <w:rsid w:val="00F32224"/>
    <w:rsid w:val="00F362CB"/>
    <w:rsid w:val="00F52A51"/>
    <w:rsid w:val="00FA48BD"/>
    <w:rsid w:val="00FC5FE1"/>
    <w:rsid w:val="00FC76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CD8D8"/>
  <w15:docId w15:val="{2BF10C44-0B7E-4FCD-A4E6-B5C22060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F179C1"/>
    <w:pPr>
      <w:spacing w:before="100" w:beforeAutospacing="1" w:after="100" w:afterAutospacing="1"/>
    </w:pPr>
  </w:style>
  <w:style w:type="paragraph" w:customStyle="1" w:styleId="xmsonormal">
    <w:name w:val="x_msonormal"/>
    <w:basedOn w:val="Normal"/>
    <w:rsid w:val="00F179C1"/>
    <w:pPr>
      <w:spacing w:before="100" w:beforeAutospacing="1" w:after="100" w:afterAutospacing="1"/>
    </w:pPr>
  </w:style>
  <w:style w:type="paragraph" w:customStyle="1" w:styleId="xgmail-msonormal">
    <w:name w:val="x_gmail-msonormal"/>
    <w:basedOn w:val="Normal"/>
    <w:rsid w:val="00F179C1"/>
    <w:pPr>
      <w:spacing w:before="100" w:beforeAutospacing="1" w:after="100" w:afterAutospacing="1"/>
    </w:pPr>
  </w:style>
  <w:style w:type="character" w:customStyle="1" w:styleId="xgmail-msocommentreference">
    <w:name w:val="x_gmail-msocommentreference"/>
    <w:basedOn w:val="Fuentedeprrafopredeter"/>
    <w:rsid w:val="00F179C1"/>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20127">
      <w:bodyDiv w:val="1"/>
      <w:marLeft w:val="0"/>
      <w:marRight w:val="0"/>
      <w:marTop w:val="0"/>
      <w:marBottom w:val="0"/>
      <w:divBdr>
        <w:top w:val="none" w:sz="0" w:space="0" w:color="auto"/>
        <w:left w:val="none" w:sz="0" w:space="0" w:color="auto"/>
        <w:bottom w:val="none" w:sz="0" w:space="0" w:color="auto"/>
        <w:right w:val="none" w:sz="0" w:space="0" w:color="auto"/>
      </w:divBdr>
    </w:div>
    <w:div w:id="774715893">
      <w:bodyDiv w:val="1"/>
      <w:marLeft w:val="0"/>
      <w:marRight w:val="0"/>
      <w:marTop w:val="0"/>
      <w:marBottom w:val="0"/>
      <w:divBdr>
        <w:top w:val="none" w:sz="0" w:space="0" w:color="auto"/>
        <w:left w:val="none" w:sz="0" w:space="0" w:color="auto"/>
        <w:bottom w:val="none" w:sz="0" w:space="0" w:color="auto"/>
        <w:right w:val="none" w:sz="0" w:space="0" w:color="auto"/>
      </w:divBdr>
    </w:div>
    <w:div w:id="811292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Xho7lHYEtoLWai7I7RcMQQQw==">CgMxLjAyDmguYmswZnM4eXprN3RtMg5oLnF6ejJvdTlyNG16dTIOaC5qcmJycHgybzJ0MXEyDmgueTloejlqYWZqZ29nMg5oLnpkaW91N3g5bjBqbTIOaC5pajBmNDdzZWd6cmYyDmguamZrYW95dDVoeGh2Mg9pZC5jcXl6eGYzNnAxdTgyDmgudm8zeDF4Zm1jOWVxMg5oLnBnM3d2bmpoNTc5MjgAciExM1NNQWZvQ3JXdHYxVDg3bl9SUTF0dXQ4MG51MFlkdVE=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62</Pages>
  <Words>16945</Words>
  <Characters>93203</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13</cp:revision>
  <cp:lastPrinted>2025-12-11T22:02:00Z</cp:lastPrinted>
  <dcterms:created xsi:type="dcterms:W3CDTF">2025-12-04T20:06:00Z</dcterms:created>
  <dcterms:modified xsi:type="dcterms:W3CDTF">2026-01-20T18:53:00Z</dcterms:modified>
</cp:coreProperties>
</file>