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12C" w:rsidRPr="008C5FA8" w:rsidRDefault="00A2293B">
      <w:pPr>
        <w:tabs>
          <w:tab w:val="left" w:pos="3465"/>
        </w:tabs>
        <w:spacing w:line="360" w:lineRule="auto"/>
        <w:jc w:val="both"/>
        <w:rPr>
          <w:rFonts w:ascii="Palatino Linotype" w:eastAsia="Palatino Linotype" w:hAnsi="Palatino Linotype" w:cs="Palatino Linotype"/>
          <w:color w:val="000000"/>
        </w:rPr>
      </w:pPr>
      <w:bookmarkStart w:id="0" w:name="_GoBack"/>
      <w:bookmarkEnd w:id="0"/>
      <w:r w:rsidRPr="008C5FA8">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w:t>
      </w:r>
      <w:r w:rsidRPr="008C5FA8">
        <w:rPr>
          <w:rFonts w:ascii="Palatino Linotype" w:eastAsia="Palatino Linotype" w:hAnsi="Palatino Linotype" w:cs="Palatino Linotype"/>
          <w:b/>
          <w:color w:val="000000"/>
        </w:rPr>
        <w:t xml:space="preserve">de </w:t>
      </w:r>
      <w:r w:rsidR="008C5FA8" w:rsidRPr="008C5FA8">
        <w:rPr>
          <w:rFonts w:ascii="Palatino Linotype" w:eastAsia="Palatino Linotype" w:hAnsi="Palatino Linotype" w:cs="Palatino Linotype"/>
          <w:b/>
          <w:color w:val="000000"/>
        </w:rPr>
        <w:t xml:space="preserve">fecha </w:t>
      </w:r>
      <w:r w:rsidRPr="008C5FA8">
        <w:rPr>
          <w:rFonts w:ascii="Palatino Linotype" w:eastAsia="Palatino Linotype" w:hAnsi="Palatino Linotype" w:cs="Palatino Linotype"/>
          <w:b/>
        </w:rPr>
        <w:t xml:space="preserve">dieciséis </w:t>
      </w:r>
      <w:r w:rsidR="008C5FA8" w:rsidRPr="008C5FA8">
        <w:rPr>
          <w:rFonts w:ascii="Palatino Linotype" w:eastAsia="Palatino Linotype" w:hAnsi="Palatino Linotype" w:cs="Palatino Linotype"/>
          <w:b/>
        </w:rPr>
        <w:t xml:space="preserve">(16) </w:t>
      </w:r>
      <w:r w:rsidRPr="008C5FA8">
        <w:rPr>
          <w:rFonts w:ascii="Palatino Linotype" w:eastAsia="Palatino Linotype" w:hAnsi="Palatino Linotype" w:cs="Palatino Linotype"/>
          <w:b/>
        </w:rPr>
        <w:t>de julio</w:t>
      </w:r>
      <w:r w:rsidRPr="008C5FA8">
        <w:rPr>
          <w:rFonts w:ascii="Palatino Linotype" w:eastAsia="Palatino Linotype" w:hAnsi="Palatino Linotype" w:cs="Palatino Linotype"/>
          <w:b/>
          <w:color w:val="000000"/>
        </w:rPr>
        <w:t xml:space="preserve"> de dos mil veinticinco.</w:t>
      </w:r>
    </w:p>
    <w:p w:rsidR="0099012C" w:rsidRPr="008C5FA8" w:rsidRDefault="0099012C">
      <w:pPr>
        <w:tabs>
          <w:tab w:val="left" w:pos="3465"/>
        </w:tabs>
        <w:spacing w:line="360" w:lineRule="auto"/>
        <w:jc w:val="both"/>
        <w:rPr>
          <w:rFonts w:ascii="Palatino Linotype" w:eastAsia="Palatino Linotype" w:hAnsi="Palatino Linotype" w:cs="Palatino Linotype"/>
          <w:color w:val="000000"/>
        </w:rPr>
      </w:pPr>
    </w:p>
    <w:p w:rsidR="0099012C" w:rsidRPr="008C5FA8" w:rsidRDefault="00A2293B">
      <w:pPr>
        <w:spacing w:line="360" w:lineRule="auto"/>
        <w:jc w:val="both"/>
        <w:rPr>
          <w:rFonts w:ascii="Palatino Linotype" w:eastAsia="Palatino Linotype" w:hAnsi="Palatino Linotype" w:cs="Palatino Linotype"/>
          <w:b/>
        </w:rPr>
      </w:pPr>
      <w:bookmarkStart w:id="1" w:name="_heading=h.9w079w8n48cp" w:colFirst="0" w:colLast="0"/>
      <w:bookmarkEnd w:id="1"/>
      <w:r w:rsidRPr="008C5FA8">
        <w:rPr>
          <w:rFonts w:ascii="Palatino Linotype" w:eastAsia="Palatino Linotype" w:hAnsi="Palatino Linotype" w:cs="Palatino Linotype"/>
          <w:b/>
          <w:color w:val="000000"/>
        </w:rPr>
        <w:t>VISTO</w:t>
      </w:r>
      <w:r w:rsidRPr="008C5FA8">
        <w:rPr>
          <w:rFonts w:ascii="Palatino Linotype" w:eastAsia="Palatino Linotype" w:hAnsi="Palatino Linotype" w:cs="Palatino Linotype"/>
          <w:color w:val="000000"/>
        </w:rPr>
        <w:t xml:space="preserve"> el expediente electrónico formado con motivo del recurso de revisión </w:t>
      </w:r>
      <w:r w:rsidRPr="008C5FA8">
        <w:rPr>
          <w:rFonts w:ascii="Palatino Linotype" w:eastAsia="Palatino Linotype" w:hAnsi="Palatino Linotype" w:cs="Palatino Linotype"/>
          <w:b/>
        </w:rPr>
        <w:t>05533/INFOEM/IP/RR/2025</w:t>
      </w:r>
      <w:r w:rsidRPr="008C5FA8">
        <w:rPr>
          <w:rFonts w:ascii="Palatino Linotype" w:eastAsia="Palatino Linotype" w:hAnsi="Palatino Linotype" w:cs="Palatino Linotype"/>
          <w:color w:val="000000"/>
        </w:rPr>
        <w:t>, interpuesto por</w:t>
      </w:r>
      <w:r w:rsidR="00844177" w:rsidRPr="008C5FA8">
        <w:rPr>
          <w:rFonts w:ascii="Palatino Linotype" w:eastAsia="Palatino Linotype" w:hAnsi="Palatino Linotype" w:cs="Palatino Linotype"/>
          <w:b/>
          <w:color w:val="000000"/>
        </w:rPr>
        <w:t xml:space="preserve"> una persona que no proporciono datos</w:t>
      </w:r>
      <w:r w:rsidRPr="008C5FA8">
        <w:rPr>
          <w:rFonts w:ascii="Palatino Linotype" w:eastAsia="Palatino Linotype" w:hAnsi="Palatino Linotype" w:cs="Palatino Linotype"/>
          <w:color w:val="000000"/>
        </w:rPr>
        <w:t>, a través del Sistema de Acceso a la Información Mexiquense (SAIMEX),</w:t>
      </w:r>
      <w:r w:rsidRP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color w:val="000000"/>
        </w:rPr>
        <w:t>quien en lo sucesivo se le identificará como el</w:t>
      </w:r>
      <w:r w:rsidRPr="008C5FA8">
        <w:rPr>
          <w:rFonts w:ascii="Palatino Linotype" w:eastAsia="Palatino Linotype" w:hAnsi="Palatino Linotype" w:cs="Palatino Linotype"/>
          <w:b/>
          <w:color w:val="000000"/>
        </w:rPr>
        <w:t xml:space="preserve"> RECURRENTE,</w:t>
      </w:r>
      <w:r w:rsidRPr="008C5FA8">
        <w:rPr>
          <w:rFonts w:ascii="Palatino Linotype" w:eastAsia="Palatino Linotype" w:hAnsi="Palatino Linotype" w:cs="Palatino Linotype"/>
          <w:color w:val="000000"/>
        </w:rPr>
        <w:t xml:space="preserve"> en contra de la respuesta del </w:t>
      </w:r>
      <w:r w:rsidRPr="008C5FA8">
        <w:rPr>
          <w:rFonts w:ascii="Palatino Linotype" w:eastAsia="Palatino Linotype" w:hAnsi="Palatino Linotype" w:cs="Palatino Linotype"/>
          <w:b/>
          <w:color w:val="000000"/>
        </w:rPr>
        <w:t>Ayuntamiento de Coyotepec</w:t>
      </w:r>
      <w:r w:rsidRPr="008C5FA8">
        <w:rPr>
          <w:rFonts w:ascii="Palatino Linotype" w:eastAsia="Palatino Linotype" w:hAnsi="Palatino Linotype" w:cs="Palatino Linotype"/>
          <w:color w:val="000000"/>
        </w:rPr>
        <w:t>, en lo sucesivo el</w:t>
      </w:r>
      <w:r w:rsidRPr="008C5FA8">
        <w:rPr>
          <w:rFonts w:ascii="Palatino Linotype" w:eastAsia="Palatino Linotype" w:hAnsi="Palatino Linotype" w:cs="Palatino Linotype"/>
          <w:b/>
          <w:color w:val="000000"/>
        </w:rPr>
        <w:t xml:space="preserve"> SUJETO OBLIGADO, </w:t>
      </w:r>
      <w:r w:rsidRPr="008C5FA8">
        <w:rPr>
          <w:rFonts w:ascii="Palatino Linotype" w:eastAsia="Palatino Linotype" w:hAnsi="Palatino Linotype" w:cs="Palatino Linotype"/>
          <w:color w:val="000000"/>
        </w:rPr>
        <w:t>se procede a dictar la presente resolución, con base en los siguientes:</w:t>
      </w:r>
    </w:p>
    <w:p w:rsidR="0099012C" w:rsidRPr="008C5FA8" w:rsidRDefault="0099012C">
      <w:pPr>
        <w:spacing w:line="360" w:lineRule="auto"/>
        <w:jc w:val="both"/>
        <w:rPr>
          <w:rFonts w:ascii="Palatino Linotype" w:eastAsia="Palatino Linotype" w:hAnsi="Palatino Linotype" w:cs="Palatino Linotype"/>
          <w:color w:val="000000"/>
        </w:rPr>
      </w:pPr>
    </w:p>
    <w:p w:rsidR="0099012C" w:rsidRPr="008C5FA8" w:rsidRDefault="00A2293B">
      <w:pPr>
        <w:keepNext/>
        <w:keepLines/>
        <w:pBdr>
          <w:top w:val="nil"/>
          <w:left w:val="nil"/>
          <w:bottom w:val="nil"/>
          <w:right w:val="nil"/>
          <w:between w:val="nil"/>
        </w:pBdr>
        <w:spacing w:line="360" w:lineRule="auto"/>
        <w:jc w:val="center"/>
        <w:rPr>
          <w:rFonts w:ascii="Palatino Linotype" w:eastAsia="Palatino Linotype" w:hAnsi="Palatino Linotype" w:cs="Palatino Linotype"/>
          <w:b/>
          <w:color w:val="000000"/>
        </w:rPr>
      </w:pPr>
      <w:bookmarkStart w:id="2" w:name="_heading=h.ick7h56vwkbp" w:colFirst="0" w:colLast="0"/>
      <w:bookmarkEnd w:id="2"/>
      <w:r w:rsidRPr="008C5FA8">
        <w:rPr>
          <w:rFonts w:ascii="Palatino Linotype" w:eastAsia="Palatino Linotype" w:hAnsi="Palatino Linotype" w:cs="Palatino Linotype"/>
          <w:b/>
          <w:color w:val="000000"/>
        </w:rPr>
        <w:t>A N T E C E D E N T E S</w:t>
      </w:r>
    </w:p>
    <w:p w:rsidR="0099012C" w:rsidRPr="008C5FA8" w:rsidRDefault="0099012C">
      <w:pPr>
        <w:rPr>
          <w:rFonts w:ascii="Palatino Linotype" w:eastAsia="Palatino Linotype" w:hAnsi="Palatino Linotype" w:cs="Palatino Linotype"/>
        </w:rPr>
      </w:pPr>
    </w:p>
    <w:p w:rsidR="0099012C" w:rsidRPr="008C5FA8" w:rsidRDefault="00A2293B">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El once de febrero de dos mil veinticinco, el </w:t>
      </w:r>
      <w:r w:rsidRPr="008C5FA8">
        <w:rPr>
          <w:rFonts w:ascii="Palatino Linotype" w:eastAsia="Palatino Linotype" w:hAnsi="Palatino Linotype" w:cs="Palatino Linotype"/>
          <w:b/>
          <w:color w:val="000000"/>
        </w:rPr>
        <w:t>RECURRENTE</w:t>
      </w:r>
      <w:r w:rsidRPr="008C5FA8">
        <w:rPr>
          <w:rFonts w:ascii="Palatino Linotype" w:eastAsia="Palatino Linotype" w:hAnsi="Palatino Linotype" w:cs="Palatino Linotype"/>
          <w:color w:val="000000"/>
        </w:rPr>
        <w:t xml:space="preserve"> presentó</w:t>
      </w:r>
      <w:r w:rsidRP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color w:val="000000"/>
        </w:rPr>
        <w:t xml:space="preserve">a través del Sistema de Acceso a la Información Mexiquense </w:t>
      </w:r>
      <w:r w:rsidRPr="008C5FA8">
        <w:rPr>
          <w:rFonts w:ascii="Palatino Linotype" w:eastAsia="Palatino Linotype" w:hAnsi="Palatino Linotype" w:cs="Palatino Linotype"/>
          <w:b/>
          <w:color w:val="000000"/>
        </w:rPr>
        <w:t>(SAIMEX),</w:t>
      </w:r>
      <w:r w:rsidRPr="008C5FA8">
        <w:rPr>
          <w:rFonts w:ascii="Palatino Linotype" w:eastAsia="Palatino Linotype" w:hAnsi="Palatino Linotype" w:cs="Palatino Linotype"/>
          <w:color w:val="000000"/>
        </w:rPr>
        <w:t xml:space="preserve"> la solicitud de información pública registrada con el número</w:t>
      </w:r>
      <w:r w:rsidRPr="008C5FA8">
        <w:rPr>
          <w:rFonts w:ascii="Palatino Linotype" w:eastAsia="Palatino Linotype" w:hAnsi="Palatino Linotype" w:cs="Palatino Linotype"/>
          <w:b/>
          <w:color w:val="000000"/>
        </w:rPr>
        <w:t xml:space="preserve"> 00233/COYOTEP/IP/2025,</w:t>
      </w:r>
      <w:r w:rsidRPr="008C5FA8">
        <w:rPr>
          <w:rFonts w:ascii="Palatino Linotype" w:eastAsia="Palatino Linotype" w:hAnsi="Palatino Linotype" w:cs="Palatino Linotype"/>
          <w:color w:val="000000"/>
        </w:rPr>
        <w:t xml:space="preserve"> </w:t>
      </w:r>
      <w:r w:rsidR="00CA2A62">
        <w:rPr>
          <w:rFonts w:ascii="Palatino Linotype" w:eastAsia="Palatino Linotype" w:hAnsi="Palatino Linotype" w:cs="Palatino Linotype"/>
          <w:color w:val="000000"/>
        </w:rPr>
        <w:t>en la que se</w:t>
      </w:r>
      <w:r w:rsidRPr="008C5FA8">
        <w:rPr>
          <w:rFonts w:ascii="Palatino Linotype" w:eastAsia="Palatino Linotype" w:hAnsi="Palatino Linotype" w:cs="Palatino Linotype"/>
          <w:color w:val="000000"/>
        </w:rPr>
        <w:t xml:space="preserve"> requirió lo siguiente:</w:t>
      </w:r>
    </w:p>
    <w:p w:rsidR="0099012C" w:rsidRPr="008C5FA8" w:rsidRDefault="0099012C">
      <w:pPr>
        <w:pBdr>
          <w:top w:val="nil"/>
          <w:left w:val="nil"/>
          <w:bottom w:val="nil"/>
          <w:right w:val="nil"/>
          <w:between w:val="nil"/>
        </w:pBdr>
        <w:ind w:left="567" w:right="567"/>
        <w:jc w:val="both"/>
        <w:rPr>
          <w:rFonts w:ascii="Palatino Linotype" w:eastAsia="Palatino Linotype" w:hAnsi="Palatino Linotype" w:cs="Palatino Linotype"/>
          <w:i/>
          <w:color w:val="000000"/>
        </w:rPr>
      </w:pPr>
    </w:p>
    <w:p w:rsidR="0099012C" w:rsidRPr="008C5FA8" w:rsidRDefault="00A2293B">
      <w:pPr>
        <w:ind w:left="567" w:right="616"/>
        <w:jc w:val="both"/>
        <w:rPr>
          <w:rFonts w:ascii="Palatino Linotype" w:eastAsia="Palatino Linotype" w:hAnsi="Palatino Linotype" w:cs="Palatino Linotype"/>
          <w:i/>
        </w:rPr>
      </w:pPr>
      <w:r w:rsidRPr="008C5FA8">
        <w:rPr>
          <w:rFonts w:ascii="Palatino Linotype" w:eastAsia="Palatino Linotype" w:hAnsi="Palatino Linotype" w:cs="Palatino Linotype"/>
          <w:i/>
          <w:color w:val="000000"/>
        </w:rPr>
        <w:t>“septimo regidor explique los motivos de a favor o en contra de la eleccion del nuevo contralor de coyotepec.” (Sic)</w:t>
      </w:r>
    </w:p>
    <w:p w:rsidR="0099012C" w:rsidRPr="008C5FA8" w:rsidRDefault="0099012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Se eligió como modalidad de entrega de la información: </w:t>
      </w:r>
      <w:r w:rsidRPr="008C5FA8">
        <w:rPr>
          <w:rFonts w:ascii="Palatino Linotype" w:eastAsia="Palatino Linotype" w:hAnsi="Palatino Linotype" w:cs="Palatino Linotype"/>
          <w:b/>
          <w:color w:val="000000"/>
        </w:rPr>
        <w:t>A través del SAIMEX.</w:t>
      </w:r>
    </w:p>
    <w:p w:rsidR="0099012C" w:rsidRPr="008C5FA8" w:rsidRDefault="0099012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El trece de mayo de dos mil veinticinco, el </w:t>
      </w:r>
      <w:r w:rsidRPr="008C5FA8">
        <w:rPr>
          <w:rFonts w:ascii="Palatino Linotype" w:eastAsia="Palatino Linotype" w:hAnsi="Palatino Linotype" w:cs="Palatino Linotype"/>
          <w:b/>
          <w:color w:val="000000"/>
        </w:rPr>
        <w:t>SUJETO OBLIGADO</w:t>
      </w:r>
      <w:r w:rsidRPr="008C5FA8">
        <w:rPr>
          <w:rFonts w:ascii="Palatino Linotype" w:eastAsia="Palatino Linotype" w:hAnsi="Palatino Linotype" w:cs="Palatino Linotype"/>
          <w:color w:val="000000"/>
        </w:rPr>
        <w:t xml:space="preserve"> dio respuesta, que en cuanto atañe al presente estudio comunica lo siguiente:</w:t>
      </w:r>
    </w:p>
    <w:p w:rsidR="0099012C" w:rsidRPr="008C5FA8" w:rsidRDefault="0099012C">
      <w:pPr>
        <w:pBdr>
          <w:top w:val="nil"/>
          <w:left w:val="nil"/>
          <w:bottom w:val="nil"/>
          <w:right w:val="nil"/>
          <w:between w:val="nil"/>
        </w:pBdr>
        <w:ind w:left="567" w:right="616"/>
        <w:rPr>
          <w:rFonts w:ascii="Palatino Linotype" w:eastAsia="Palatino Linotype" w:hAnsi="Palatino Linotype" w:cs="Palatino Linotype"/>
          <w:i/>
          <w:color w:val="000000"/>
        </w:rPr>
      </w:pPr>
    </w:p>
    <w:p w:rsidR="0099012C" w:rsidRPr="008C5FA8" w:rsidRDefault="00A2293B">
      <w:pPr>
        <w:ind w:left="567" w:right="616"/>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i/>
          <w:color w:val="000000"/>
        </w:rPr>
        <w:lastRenderedPageBreak/>
        <w:t>“se anexa oficio de respuesta por parte del servidor público habilitado del área a la que fue turnada la solicitud.” (Sic)</w:t>
      </w:r>
    </w:p>
    <w:p w:rsidR="0099012C" w:rsidRPr="008C5FA8" w:rsidRDefault="0099012C">
      <w:pPr>
        <w:pBdr>
          <w:top w:val="nil"/>
          <w:left w:val="nil"/>
          <w:bottom w:val="nil"/>
          <w:right w:val="nil"/>
          <w:between w:val="nil"/>
        </w:pBdr>
        <w:ind w:right="567"/>
        <w:jc w:val="both"/>
        <w:rPr>
          <w:rFonts w:ascii="Palatino Linotype" w:eastAsia="Palatino Linotype" w:hAnsi="Palatino Linotype" w:cs="Palatino Linotype"/>
          <w:i/>
          <w:color w:val="000000"/>
        </w:rPr>
      </w:pPr>
    </w:p>
    <w:p w:rsidR="0099012C" w:rsidRPr="008C5FA8" w:rsidRDefault="00A2293B">
      <w:pPr>
        <w:pBdr>
          <w:top w:val="nil"/>
          <w:left w:val="nil"/>
          <w:bottom w:val="nil"/>
          <w:right w:val="nil"/>
          <w:between w:val="nil"/>
        </w:pBdr>
        <w:ind w:right="49"/>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Archivos electrónicos adjuntos:</w:t>
      </w:r>
    </w:p>
    <w:p w:rsidR="0099012C" w:rsidRPr="008C5FA8" w:rsidRDefault="0099012C">
      <w:pPr>
        <w:pBdr>
          <w:top w:val="nil"/>
          <w:left w:val="nil"/>
          <w:bottom w:val="nil"/>
          <w:right w:val="nil"/>
          <w:between w:val="nil"/>
        </w:pBdr>
        <w:ind w:right="49"/>
        <w:jc w:val="both"/>
        <w:rPr>
          <w:rFonts w:ascii="Palatino Linotype" w:eastAsia="Palatino Linotype" w:hAnsi="Palatino Linotype" w:cs="Palatino Linotype"/>
          <w:color w:val="000000"/>
        </w:rPr>
      </w:pPr>
    </w:p>
    <w:p w:rsidR="0099012C" w:rsidRPr="008C5FA8" w:rsidRDefault="00A2293B">
      <w:pPr>
        <w:pBdr>
          <w:top w:val="nil"/>
          <w:left w:val="nil"/>
          <w:bottom w:val="nil"/>
          <w:right w:val="nil"/>
          <w:between w:val="nil"/>
        </w:pBdr>
        <w:ind w:left="567" w:right="616"/>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b/>
          <w:color w:val="000000"/>
        </w:rPr>
        <w:t xml:space="preserve">233.pdf: </w:t>
      </w:r>
      <w:r w:rsidRPr="008C5FA8">
        <w:rPr>
          <w:rFonts w:ascii="Palatino Linotype" w:eastAsia="Palatino Linotype" w:hAnsi="Palatino Linotype" w:cs="Palatino Linotype"/>
          <w:color w:val="000000"/>
        </w:rPr>
        <w:t>Oficio suscrito por el Séptimo Regidor del Gobierno Municipal de Coyotepec, de fecha 24 de abril de 2025  por medio del cual, en cuanto concierne al presente recurso manifiesta lo siguiente: “</w:t>
      </w:r>
      <w:r w:rsidRPr="008C5FA8">
        <w:rPr>
          <w:rFonts w:ascii="Palatino Linotype" w:eastAsia="Palatino Linotype" w:hAnsi="Palatino Linotype" w:cs="Palatino Linotype"/>
          <w:i/>
          <w:color w:val="000000"/>
        </w:rPr>
        <w:t>… le comparto la liga para que el solicitante pueda visualizar el sentido y comentario respecto al voto, los cabildos de modalidad en vivo se encuentran en la plataforma zoom @administraciondecoyotepec892 y también en la siguiente liga de acceso del Portal de Información Pública de Oficio Mexiquense en el artículo 9, fracción II, A2…”(Sic).</w:t>
      </w:r>
    </w:p>
    <w:p w:rsidR="0099012C" w:rsidRPr="008C5FA8" w:rsidRDefault="0099012C">
      <w:pPr>
        <w:pBdr>
          <w:top w:val="nil"/>
          <w:left w:val="nil"/>
          <w:bottom w:val="nil"/>
          <w:right w:val="nil"/>
          <w:between w:val="nil"/>
        </w:pBdr>
        <w:ind w:right="49"/>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Derivado de la respuesta emitida por el </w:t>
      </w:r>
      <w:r w:rsidRPr="008C5FA8">
        <w:rPr>
          <w:rFonts w:ascii="Palatino Linotype" w:eastAsia="Palatino Linotype" w:hAnsi="Palatino Linotype" w:cs="Palatino Linotype"/>
          <w:b/>
          <w:color w:val="000000"/>
        </w:rPr>
        <w:t>SUJETO OBLIGADO</w:t>
      </w:r>
      <w:r w:rsidRPr="008C5FA8">
        <w:rPr>
          <w:rFonts w:ascii="Palatino Linotype" w:eastAsia="Palatino Linotype" w:hAnsi="Palatino Linotype" w:cs="Palatino Linotype"/>
          <w:color w:val="000000"/>
        </w:rPr>
        <w:t xml:space="preserve">, el quince de mayo de dos mil veinticinco, el </w:t>
      </w:r>
      <w:r w:rsidRPr="008C5FA8">
        <w:rPr>
          <w:rFonts w:ascii="Palatino Linotype" w:eastAsia="Palatino Linotype" w:hAnsi="Palatino Linotype" w:cs="Palatino Linotype"/>
          <w:b/>
          <w:color w:val="000000"/>
        </w:rPr>
        <w:t>RECURRENTE</w:t>
      </w:r>
      <w:r w:rsidRPr="008C5FA8">
        <w:rPr>
          <w:rFonts w:ascii="Palatino Linotype" w:eastAsia="Palatino Linotype" w:hAnsi="Palatino Linotype" w:cs="Palatino Linotype"/>
          <w:color w:val="000000"/>
        </w:rPr>
        <w:t xml:space="preserve"> interpuso el recurso de revisión </w:t>
      </w:r>
      <w:r w:rsidRPr="008C5FA8">
        <w:rPr>
          <w:rFonts w:ascii="Palatino Linotype" w:eastAsia="Palatino Linotype" w:hAnsi="Palatino Linotype" w:cs="Palatino Linotype"/>
          <w:b/>
          <w:color w:val="000000"/>
        </w:rPr>
        <w:t>05533/INFOEM/IP/RR/2025;</w:t>
      </w:r>
      <w:r w:rsidRPr="008C5FA8">
        <w:rPr>
          <w:rFonts w:ascii="Palatino Linotype" w:eastAsia="Palatino Linotype" w:hAnsi="Palatino Linotype" w:cs="Palatino Linotype"/>
          <w:color w:val="000000"/>
        </w:rPr>
        <w:t xml:space="preserve"> impugnación en la que refirió lo siguiente:</w:t>
      </w:r>
    </w:p>
    <w:p w:rsidR="0099012C" w:rsidRPr="008C5FA8" w:rsidRDefault="0099012C">
      <w:pPr>
        <w:pBdr>
          <w:top w:val="nil"/>
          <w:left w:val="nil"/>
          <w:bottom w:val="nil"/>
          <w:right w:val="nil"/>
          <w:between w:val="nil"/>
        </w:pBdr>
        <w:tabs>
          <w:tab w:val="left" w:pos="426"/>
        </w:tabs>
        <w:spacing w:line="360" w:lineRule="auto"/>
        <w:ind w:left="284"/>
        <w:jc w:val="both"/>
        <w:rPr>
          <w:rFonts w:ascii="Palatino Linotype" w:eastAsia="Palatino Linotype" w:hAnsi="Palatino Linotype" w:cs="Palatino Linotype"/>
          <w:color w:val="000000"/>
        </w:rPr>
      </w:pPr>
    </w:p>
    <w:p w:rsidR="0099012C" w:rsidRPr="008C5FA8" w:rsidRDefault="00A2293B" w:rsidP="008C5FA8">
      <w:pPr>
        <w:pStyle w:val="Prrafodelista"/>
        <w:numPr>
          <w:ilvl w:val="0"/>
          <w:numId w:val="4"/>
        </w:numPr>
        <w:ind w:right="616"/>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b/>
          <w:color w:val="000000"/>
        </w:rPr>
        <w:t>Acto impugnado:</w:t>
      </w:r>
      <w:r w:rsidRPr="008C5FA8">
        <w:rPr>
          <w:rFonts w:ascii="Palatino Linotype" w:eastAsia="Palatino Linotype" w:hAnsi="Palatino Linotype" w:cs="Palatino Linotype"/>
          <w:color w:val="000000"/>
        </w:rPr>
        <w:t xml:space="preserve"> </w:t>
      </w:r>
      <w:r w:rsidRPr="008C5FA8">
        <w:rPr>
          <w:rFonts w:ascii="Palatino Linotype" w:eastAsia="Palatino Linotype" w:hAnsi="Palatino Linotype" w:cs="Palatino Linotype"/>
          <w:i/>
          <w:color w:val="000000"/>
        </w:rPr>
        <w:t>“no proporciona la informacion" (Sic)</w:t>
      </w:r>
    </w:p>
    <w:p w:rsidR="0099012C" w:rsidRPr="008C5FA8" w:rsidRDefault="0099012C" w:rsidP="008C5FA8">
      <w:pPr>
        <w:ind w:right="616"/>
        <w:jc w:val="both"/>
        <w:rPr>
          <w:rFonts w:ascii="Palatino Linotype" w:eastAsia="Palatino Linotype" w:hAnsi="Palatino Linotype" w:cs="Palatino Linotype"/>
        </w:rPr>
      </w:pPr>
    </w:p>
    <w:p w:rsidR="0099012C" w:rsidRPr="008C5FA8" w:rsidRDefault="00A2293B" w:rsidP="008C5FA8">
      <w:pPr>
        <w:pStyle w:val="Prrafodelista"/>
        <w:numPr>
          <w:ilvl w:val="0"/>
          <w:numId w:val="4"/>
        </w:numPr>
        <w:tabs>
          <w:tab w:val="left" w:pos="851"/>
        </w:tabs>
        <w:ind w:right="616"/>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b/>
          <w:color w:val="000000"/>
        </w:rPr>
        <w:t>Motivos o razones de inconformidad:</w:t>
      </w:r>
      <w:r w:rsidRPr="008C5FA8">
        <w:rPr>
          <w:rFonts w:ascii="Palatino Linotype" w:eastAsia="Palatino Linotype" w:hAnsi="Palatino Linotype" w:cs="Palatino Linotype"/>
          <w:color w:val="000000"/>
        </w:rPr>
        <w:t xml:space="preserve"> </w:t>
      </w:r>
      <w:r w:rsidRPr="008C5FA8">
        <w:rPr>
          <w:rFonts w:ascii="Palatino Linotype" w:eastAsia="Palatino Linotype" w:hAnsi="Palatino Linotype" w:cs="Palatino Linotype"/>
          <w:i/>
          <w:color w:val="000000"/>
        </w:rPr>
        <w:t>“porque no da la informacion" (Sic)</w:t>
      </w:r>
    </w:p>
    <w:p w:rsidR="0099012C" w:rsidRPr="008C5FA8" w:rsidRDefault="0099012C">
      <w:pPr>
        <w:tabs>
          <w:tab w:val="left" w:pos="426"/>
        </w:tabs>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8C5FA8">
        <w:rPr>
          <w:rFonts w:ascii="Palatino Linotype" w:eastAsia="Palatino Linotype" w:hAnsi="Palatino Linotype" w:cs="Palatino Linotype"/>
          <w:b/>
          <w:color w:val="000000"/>
        </w:rPr>
        <w:t>Comisionada María del Rosario Mejía Ayala</w:t>
      </w:r>
      <w:r w:rsidRPr="008C5FA8">
        <w:rPr>
          <w:rFonts w:ascii="Palatino Linotype" w:eastAsia="Palatino Linotype" w:hAnsi="Palatino Linotype" w:cs="Palatino Linotype"/>
          <w:color w:val="000000"/>
        </w:rPr>
        <w:t xml:space="preserve">, </w:t>
      </w:r>
      <w:r w:rsidR="008C5FA8">
        <w:rPr>
          <w:rFonts w:ascii="Palatino Linotype" w:eastAsia="Palatino Linotype" w:hAnsi="Palatino Linotype" w:cs="Palatino Linotype"/>
          <w:color w:val="000000"/>
        </w:rPr>
        <w:t>para</w:t>
      </w:r>
      <w:r w:rsidRPr="008C5FA8">
        <w:rPr>
          <w:rFonts w:ascii="Palatino Linotype" w:eastAsia="Palatino Linotype" w:hAnsi="Palatino Linotype" w:cs="Palatino Linotype"/>
          <w:color w:val="000000"/>
        </w:rPr>
        <w:t xml:space="preserve"> su análisis.</w:t>
      </w:r>
    </w:p>
    <w:p w:rsidR="0099012C" w:rsidRPr="008C5FA8" w:rsidRDefault="0099012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La Comisionada Ponente, con fundamento en lo dispuesto por el artículo 185 fracción II de la Ley de Transparencia y Acceso a la Información Pública del Estado de México y Municipios, a través del acuerdo de admisión de fecha veinte de mayo de dos mil veinticinco, puso a disposición de las partes el expediente electrónico vía Sistema de Acceso </w:t>
      </w:r>
      <w:r w:rsidRPr="008C5FA8">
        <w:rPr>
          <w:rFonts w:ascii="Palatino Linotype" w:eastAsia="Palatino Linotype" w:hAnsi="Palatino Linotype" w:cs="Palatino Linotype"/>
          <w:color w:val="000000"/>
        </w:rPr>
        <w:lastRenderedPageBreak/>
        <w:t>a la Información Mexiquense</w:t>
      </w:r>
      <w:r w:rsidRPr="008C5FA8">
        <w:rPr>
          <w:rFonts w:ascii="Palatino Linotype" w:eastAsia="Palatino Linotype" w:hAnsi="Palatino Linotype" w:cs="Palatino Linotype"/>
          <w:b/>
          <w:color w:val="000000"/>
        </w:rPr>
        <w:t xml:space="preserve"> (SAIMEX) </w:t>
      </w:r>
      <w:r w:rsidRPr="008C5FA8">
        <w:rPr>
          <w:rFonts w:ascii="Palatino Linotype" w:eastAsia="Palatino Linotype" w:hAnsi="Palatino Linotype" w:cs="Palatino Linotype"/>
          <w:color w:val="000000"/>
        </w:rPr>
        <w:t xml:space="preserve">a efecto de que en un plazo máximo de siete días manifestaran lo que a su derecho convinieran, ofrecieran pruebas y alegatos según corresponda a los casos concretos, de esta forma para que el </w:t>
      </w:r>
      <w:r w:rsidRPr="008C5FA8">
        <w:rPr>
          <w:rFonts w:ascii="Palatino Linotype" w:eastAsia="Palatino Linotype" w:hAnsi="Palatino Linotype" w:cs="Palatino Linotype"/>
          <w:b/>
          <w:color w:val="000000"/>
        </w:rPr>
        <w:t>SUJETO OBLIGADO</w:t>
      </w:r>
      <w:r w:rsidRPr="008C5FA8">
        <w:rPr>
          <w:rFonts w:ascii="Palatino Linotype" w:eastAsia="Palatino Linotype" w:hAnsi="Palatino Linotype" w:cs="Palatino Linotype"/>
          <w:color w:val="000000"/>
        </w:rPr>
        <w:t xml:space="preserve"> presentara el informe justificado procedente.</w:t>
      </w:r>
    </w:p>
    <w:p w:rsidR="0099012C" w:rsidRPr="008C5FA8" w:rsidRDefault="0099012C">
      <w:pPr>
        <w:spacing w:line="360" w:lineRule="auto"/>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3" w:name="_heading=h.ioqc17breniv" w:colFirst="0" w:colLast="0"/>
      <w:bookmarkEnd w:id="3"/>
      <w:r w:rsidRPr="008C5FA8">
        <w:rPr>
          <w:rFonts w:ascii="Palatino Linotype" w:eastAsia="Palatino Linotype" w:hAnsi="Palatino Linotype" w:cs="Palatino Linotype"/>
          <w:color w:val="000000"/>
        </w:rPr>
        <w:t xml:space="preserve">El </w:t>
      </w:r>
      <w:r w:rsidRPr="008C5FA8">
        <w:rPr>
          <w:rFonts w:ascii="Palatino Linotype" w:eastAsia="Palatino Linotype" w:hAnsi="Palatino Linotype" w:cs="Palatino Linotype"/>
          <w:b/>
          <w:color w:val="000000"/>
        </w:rPr>
        <w:t xml:space="preserve">SUJETO OBLIGADO </w:t>
      </w:r>
      <w:r w:rsidRPr="008C5FA8">
        <w:rPr>
          <w:rFonts w:ascii="Palatino Linotype" w:eastAsia="Palatino Linotype" w:hAnsi="Palatino Linotype" w:cs="Palatino Linotype"/>
          <w:color w:val="000000"/>
        </w:rPr>
        <w:t xml:space="preserve">omitió rendir el informe justificado correspondiente, por su parte, el </w:t>
      </w:r>
      <w:r w:rsidRPr="008C5FA8">
        <w:rPr>
          <w:rFonts w:ascii="Palatino Linotype" w:eastAsia="Palatino Linotype" w:hAnsi="Palatino Linotype" w:cs="Palatino Linotype"/>
          <w:b/>
          <w:color w:val="000000"/>
        </w:rPr>
        <w:t>RECURRENTE</w:t>
      </w:r>
      <w:r w:rsidRPr="008C5FA8">
        <w:rPr>
          <w:rFonts w:ascii="Palatino Linotype" w:eastAsia="Palatino Linotype" w:hAnsi="Palatino Linotype" w:cs="Palatino Linotype"/>
          <w:color w:val="000000"/>
        </w:rPr>
        <w:t xml:space="preserve"> no realizó manifestaciones que a su derecho convinieran.</w:t>
      </w:r>
    </w:p>
    <w:p w:rsidR="0099012C" w:rsidRPr="008C5FA8" w:rsidRDefault="0099012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El diez de junio  de dos mil veinticinco, la Comisionada Ponente decretó el cierre del periodo de instrucción, por lo que ordenó turnar el expediente para su resolución, misma que ahora se pronuncia.-------------------------------------------------------------------------------</w:t>
      </w:r>
      <w:r w:rsidR="008C5FA8">
        <w:rPr>
          <w:rFonts w:ascii="Palatino Linotype" w:eastAsia="Palatino Linotype" w:hAnsi="Palatino Linotype" w:cs="Palatino Linotype"/>
          <w:color w:val="000000"/>
        </w:rPr>
        <w:t>----------</w:t>
      </w:r>
    </w:p>
    <w:p w:rsidR="0099012C" w:rsidRPr="008C5FA8" w:rsidRDefault="0099012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99012C" w:rsidRPr="008C5FA8" w:rsidRDefault="00A2293B">
      <w:pPr>
        <w:keepNext/>
        <w:keepLines/>
        <w:pBdr>
          <w:top w:val="nil"/>
          <w:left w:val="nil"/>
          <w:bottom w:val="nil"/>
          <w:right w:val="nil"/>
          <w:between w:val="nil"/>
        </w:pBdr>
        <w:spacing w:line="360" w:lineRule="auto"/>
        <w:jc w:val="center"/>
        <w:rPr>
          <w:rFonts w:ascii="Palatino Linotype" w:eastAsia="Palatino Linotype" w:hAnsi="Palatino Linotype" w:cs="Palatino Linotype"/>
          <w:b/>
          <w:color w:val="000000"/>
        </w:rPr>
      </w:pPr>
      <w:bookmarkStart w:id="4" w:name="_heading=h.axcsc1s2yy3r" w:colFirst="0" w:colLast="0"/>
      <w:bookmarkEnd w:id="4"/>
      <w:r w:rsidRPr="008C5FA8">
        <w:rPr>
          <w:rFonts w:ascii="Palatino Linotype" w:eastAsia="Palatino Linotype" w:hAnsi="Palatino Linotype" w:cs="Palatino Linotype"/>
          <w:b/>
          <w:color w:val="000000"/>
        </w:rPr>
        <w:t>C</w:t>
      </w:r>
      <w:r w:rsid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b/>
          <w:color w:val="000000"/>
        </w:rPr>
        <w:t>O</w:t>
      </w:r>
      <w:r w:rsid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b/>
          <w:color w:val="000000"/>
        </w:rPr>
        <w:t>N</w:t>
      </w:r>
      <w:r w:rsid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b/>
          <w:color w:val="000000"/>
        </w:rPr>
        <w:t>S</w:t>
      </w:r>
      <w:r w:rsid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b/>
          <w:color w:val="000000"/>
        </w:rPr>
        <w:t>I</w:t>
      </w:r>
      <w:r w:rsid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b/>
          <w:color w:val="000000"/>
        </w:rPr>
        <w:t>D</w:t>
      </w:r>
      <w:r w:rsid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b/>
          <w:color w:val="000000"/>
        </w:rPr>
        <w:t>E</w:t>
      </w:r>
      <w:r w:rsid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b/>
          <w:color w:val="000000"/>
        </w:rPr>
        <w:t>R</w:t>
      </w:r>
      <w:r w:rsid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b/>
          <w:color w:val="000000"/>
        </w:rPr>
        <w:t>A</w:t>
      </w:r>
      <w:r w:rsid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b/>
          <w:color w:val="000000"/>
        </w:rPr>
        <w:t>N</w:t>
      </w:r>
      <w:r w:rsid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b/>
          <w:color w:val="000000"/>
        </w:rPr>
        <w:t>D</w:t>
      </w:r>
      <w:r w:rsid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b/>
          <w:color w:val="000000"/>
        </w:rPr>
        <w:t>O</w:t>
      </w:r>
    </w:p>
    <w:p w:rsidR="0099012C" w:rsidRPr="008C5FA8" w:rsidRDefault="0099012C">
      <w:pPr>
        <w:spacing w:line="360" w:lineRule="auto"/>
        <w:rPr>
          <w:rFonts w:ascii="Palatino Linotype" w:eastAsia="Palatino Linotype" w:hAnsi="Palatino Linotype" w:cs="Palatino Linotype"/>
          <w:color w:val="000000"/>
        </w:rPr>
      </w:pPr>
    </w:p>
    <w:p w:rsidR="0099012C" w:rsidRPr="008C5FA8" w:rsidRDefault="00A2293B">
      <w:pPr>
        <w:keepNext/>
        <w:keepLines/>
        <w:pBdr>
          <w:top w:val="nil"/>
          <w:left w:val="nil"/>
          <w:bottom w:val="nil"/>
          <w:right w:val="nil"/>
          <w:between w:val="nil"/>
        </w:pBdr>
        <w:spacing w:line="360" w:lineRule="auto"/>
        <w:rPr>
          <w:rFonts w:ascii="Palatino Linotype" w:eastAsia="Palatino Linotype" w:hAnsi="Palatino Linotype" w:cs="Palatino Linotype"/>
          <w:b/>
          <w:color w:val="000000"/>
        </w:rPr>
      </w:pPr>
      <w:bookmarkStart w:id="5" w:name="_heading=h.ulx7ooqkb76d" w:colFirst="0" w:colLast="0"/>
      <w:bookmarkEnd w:id="5"/>
      <w:r w:rsidRPr="008C5FA8">
        <w:rPr>
          <w:rFonts w:ascii="Palatino Linotype" w:eastAsia="Palatino Linotype" w:hAnsi="Palatino Linotype" w:cs="Palatino Linotype"/>
          <w:b/>
          <w:color w:val="000000"/>
        </w:rPr>
        <w:t>PRIMERO. De la competencia</w:t>
      </w:r>
    </w:p>
    <w:p w:rsidR="0099012C" w:rsidRPr="008C5FA8" w:rsidRDefault="00A2293B">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8C5FA8">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99012C" w:rsidRPr="008C5FA8" w:rsidRDefault="00A2293B">
      <w:pPr>
        <w:keepNext/>
        <w:keepLines/>
        <w:pBdr>
          <w:top w:val="nil"/>
          <w:left w:val="nil"/>
          <w:bottom w:val="nil"/>
          <w:right w:val="nil"/>
          <w:between w:val="nil"/>
        </w:pBdr>
        <w:tabs>
          <w:tab w:val="left" w:pos="426"/>
        </w:tabs>
        <w:spacing w:line="360" w:lineRule="auto"/>
        <w:rPr>
          <w:rFonts w:ascii="Palatino Linotype" w:eastAsia="Palatino Linotype" w:hAnsi="Palatino Linotype" w:cs="Palatino Linotype"/>
          <w:b/>
          <w:color w:val="000000"/>
        </w:rPr>
      </w:pPr>
      <w:bookmarkStart w:id="6" w:name="_heading=h.jntwenka5v47" w:colFirst="0" w:colLast="0"/>
      <w:bookmarkEnd w:id="6"/>
      <w:r w:rsidRPr="008C5FA8">
        <w:rPr>
          <w:rFonts w:ascii="Palatino Linotype" w:eastAsia="Palatino Linotype" w:hAnsi="Palatino Linotype" w:cs="Palatino Linotype"/>
          <w:b/>
          <w:color w:val="000000"/>
        </w:rPr>
        <w:lastRenderedPageBreak/>
        <w:t>SEGUNDO. De la oportunidad y procedencia.</w:t>
      </w:r>
    </w:p>
    <w:p w:rsidR="0099012C" w:rsidRPr="008C5FA8" w:rsidRDefault="00A2293B">
      <w:pPr>
        <w:numPr>
          <w:ilvl w:val="0"/>
          <w:numId w:val="1"/>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El medio de impugnación fue presentado a través del SAIMEX en el formato previamente aprobado para tal efecto y dentro del plazo legal de quince días hábiles otorgados; siendo así que el </w:t>
      </w:r>
      <w:r w:rsidRPr="008C5FA8">
        <w:rPr>
          <w:rFonts w:ascii="Palatino Linotype" w:eastAsia="Palatino Linotype" w:hAnsi="Palatino Linotype" w:cs="Palatino Linotype"/>
          <w:b/>
          <w:color w:val="000000"/>
        </w:rPr>
        <w:t>SUJETO OBLIGADO</w:t>
      </w:r>
      <w:r w:rsidRPr="008C5FA8">
        <w:rPr>
          <w:rFonts w:ascii="Palatino Linotype" w:eastAsia="Palatino Linotype" w:hAnsi="Palatino Linotype" w:cs="Palatino Linotype"/>
          <w:color w:val="000000"/>
        </w:rPr>
        <w:t xml:space="preserve"> entregó respuesta el trece de mayo de dos mil veinticinco, de tal forma que el plazo para interponer el recurso de revisión transcurrió del catorce  de mayo al tres de junio  de dos mil veinticinco, el recurso de revisión fue interpuesto el quince de mayo de dos mil veinticinco, éste se encuentra dentro de los márgenes temporales previstos en el artículo 178 de la Ley de Transparencia y Acceso a la Información Pública del Estado de México y Municipios</w:t>
      </w:r>
      <w:r w:rsidRP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color w:val="000000"/>
        </w:rPr>
        <w:t>vigente.</w:t>
      </w:r>
    </w:p>
    <w:p w:rsidR="0099012C" w:rsidRPr="008C5FA8" w:rsidRDefault="0099012C">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99012C" w:rsidRPr="008C5FA8" w:rsidRDefault="0099012C">
      <w:pPr>
        <w:rPr>
          <w:rFonts w:ascii="Palatino Linotype" w:eastAsia="Palatino Linotype" w:hAnsi="Palatino Linotype" w:cs="Palatino Linotype"/>
        </w:rPr>
      </w:pPr>
    </w:p>
    <w:p w:rsidR="0099012C" w:rsidRPr="008C5FA8" w:rsidRDefault="00A2293B">
      <w:pPr>
        <w:keepNext/>
        <w:keepLines/>
        <w:pBdr>
          <w:top w:val="nil"/>
          <w:left w:val="nil"/>
          <w:bottom w:val="nil"/>
          <w:right w:val="nil"/>
          <w:between w:val="nil"/>
        </w:pBdr>
        <w:spacing w:before="240" w:line="360" w:lineRule="auto"/>
        <w:rPr>
          <w:rFonts w:ascii="Palatino Linotype" w:eastAsia="Palatino Linotype" w:hAnsi="Palatino Linotype" w:cs="Palatino Linotype"/>
          <w:b/>
          <w:color w:val="000000"/>
        </w:rPr>
      </w:pPr>
      <w:bookmarkStart w:id="7" w:name="_heading=h.9xc1pnipai02" w:colFirst="0" w:colLast="0"/>
      <w:bookmarkEnd w:id="7"/>
      <w:r w:rsidRPr="008C5FA8">
        <w:rPr>
          <w:rFonts w:ascii="Palatino Linotype" w:eastAsia="Palatino Linotype" w:hAnsi="Palatino Linotype" w:cs="Palatino Linotype"/>
          <w:b/>
          <w:color w:val="000000"/>
        </w:rPr>
        <w:t>TERCERO. De las causales del sobreseimiento.</w:t>
      </w:r>
    </w:p>
    <w:p w:rsidR="0099012C" w:rsidRPr="008C5FA8" w:rsidRDefault="00A2293B">
      <w:pPr>
        <w:keepNext/>
        <w:keepLines/>
        <w:numPr>
          <w:ilvl w:val="0"/>
          <w:numId w:val="2"/>
        </w:numPr>
        <w:pBdr>
          <w:top w:val="nil"/>
          <w:left w:val="nil"/>
          <w:bottom w:val="nil"/>
          <w:right w:val="nil"/>
          <w:between w:val="nil"/>
        </w:pBdr>
        <w:spacing w:before="40" w:line="360" w:lineRule="auto"/>
        <w:rPr>
          <w:rFonts w:ascii="Palatino Linotype" w:eastAsia="Palatino Linotype" w:hAnsi="Palatino Linotype" w:cs="Palatino Linotype"/>
          <w:b/>
          <w:color w:val="000000"/>
        </w:rPr>
      </w:pPr>
      <w:bookmarkStart w:id="8" w:name="_heading=h.szugtjlba2na" w:colFirst="0" w:colLast="0"/>
      <w:bookmarkEnd w:id="8"/>
      <w:r w:rsidRPr="008C5FA8">
        <w:rPr>
          <w:rFonts w:ascii="Palatino Linotype" w:eastAsia="Palatino Linotype" w:hAnsi="Palatino Linotype" w:cs="Palatino Linotype"/>
          <w:b/>
          <w:color w:val="000000"/>
        </w:rPr>
        <w:t>De las actuaciones de las partes.</w:t>
      </w:r>
    </w:p>
    <w:p w:rsidR="0099012C" w:rsidRPr="008C5FA8" w:rsidRDefault="00A2293B">
      <w:pPr>
        <w:numPr>
          <w:ilvl w:val="0"/>
          <w:numId w:val="1"/>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b/>
          <w:i/>
          <w:color w:val="000000"/>
        </w:rPr>
      </w:pPr>
      <w:bookmarkStart w:id="9" w:name="_heading=h.377ng9naey2w" w:colFirst="0" w:colLast="0"/>
      <w:bookmarkEnd w:id="9"/>
      <w:r w:rsidRPr="008C5FA8">
        <w:rPr>
          <w:rFonts w:ascii="Palatino Linotype" w:eastAsia="Palatino Linotype" w:hAnsi="Palatino Linotype" w:cs="Palatino Linotype"/>
          <w:color w:val="000000"/>
        </w:rPr>
        <w:t xml:space="preserve">El </w:t>
      </w:r>
      <w:r w:rsidRPr="008C5FA8">
        <w:rPr>
          <w:rFonts w:ascii="Palatino Linotype" w:eastAsia="Palatino Linotype" w:hAnsi="Palatino Linotype" w:cs="Palatino Linotype"/>
          <w:b/>
          <w:color w:val="000000"/>
        </w:rPr>
        <w:t xml:space="preserve">RECURRENTE </w:t>
      </w:r>
      <w:r w:rsidRPr="008C5FA8">
        <w:rPr>
          <w:rFonts w:ascii="Palatino Linotype" w:eastAsia="Palatino Linotype" w:hAnsi="Palatino Linotype" w:cs="Palatino Linotype"/>
          <w:color w:val="000000"/>
        </w:rPr>
        <w:t>solicitó lo siguiente</w:t>
      </w:r>
      <w:r w:rsidRP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b/>
          <w:i/>
          <w:color w:val="000000"/>
        </w:rPr>
        <w:t>“septimo regidor explique los motivos de a favor o en contra de la eleccion del nuevo contralor de coyotepec” (Sic)</w:t>
      </w:r>
    </w:p>
    <w:p w:rsidR="0099012C" w:rsidRPr="008C5FA8" w:rsidRDefault="0099012C">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lastRenderedPageBreak/>
        <w:t xml:space="preserve">En respuesta, el </w:t>
      </w:r>
      <w:r w:rsidRPr="008C5FA8">
        <w:rPr>
          <w:rFonts w:ascii="Palatino Linotype" w:eastAsia="Palatino Linotype" w:hAnsi="Palatino Linotype" w:cs="Palatino Linotype"/>
          <w:b/>
          <w:color w:val="000000"/>
        </w:rPr>
        <w:t>SUJETO OBLIGADO</w:t>
      </w:r>
      <w:r w:rsidRPr="008C5FA8">
        <w:rPr>
          <w:rFonts w:ascii="Palatino Linotype" w:eastAsia="Palatino Linotype" w:hAnsi="Palatino Linotype" w:cs="Palatino Linotype"/>
          <w:color w:val="000000"/>
        </w:rPr>
        <w:t>, entregó mediante el oficio de referencia en el antecedente tercero dos links, uno para visualizar los cabildos en vivo y u</w:t>
      </w:r>
      <w:r w:rsidR="008C5FA8">
        <w:rPr>
          <w:rFonts w:ascii="Palatino Linotype" w:eastAsia="Palatino Linotype" w:hAnsi="Palatino Linotype" w:cs="Palatino Linotype"/>
          <w:color w:val="000000"/>
        </w:rPr>
        <w:t>n segundo canalizando al ipomex</w:t>
      </w:r>
      <w:r w:rsidRPr="008C5FA8">
        <w:rPr>
          <w:rFonts w:ascii="Palatino Linotype" w:eastAsia="Palatino Linotype" w:hAnsi="Palatino Linotype" w:cs="Palatino Linotype"/>
          <w:color w:val="000000"/>
        </w:rPr>
        <w:t>.</w:t>
      </w:r>
    </w:p>
    <w:p w:rsidR="0099012C" w:rsidRPr="008C5FA8" w:rsidRDefault="0099012C">
      <w:pPr>
        <w:pBdr>
          <w:top w:val="nil"/>
          <w:left w:val="nil"/>
          <w:bottom w:val="nil"/>
          <w:right w:val="nil"/>
          <w:between w:val="nil"/>
        </w:pBdr>
        <w:ind w:left="720"/>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C5FA8">
        <w:rPr>
          <w:rFonts w:ascii="Palatino Linotype" w:eastAsia="Palatino Linotype" w:hAnsi="Palatino Linotype" w:cs="Palatino Linotype"/>
          <w:color w:val="000000"/>
        </w:rPr>
        <w:t xml:space="preserve">En consecuencia, a través del recurso de revisión, el </w:t>
      </w:r>
      <w:r w:rsidRPr="008C5FA8">
        <w:rPr>
          <w:rFonts w:ascii="Palatino Linotype" w:eastAsia="Palatino Linotype" w:hAnsi="Palatino Linotype" w:cs="Palatino Linotype"/>
          <w:b/>
          <w:color w:val="000000"/>
        </w:rPr>
        <w:t xml:space="preserve">RECURRENTE </w:t>
      </w:r>
      <w:r w:rsidRPr="008C5FA8">
        <w:rPr>
          <w:rFonts w:ascii="Palatino Linotype" w:eastAsia="Palatino Linotype" w:hAnsi="Palatino Linotype" w:cs="Palatino Linotype"/>
          <w:color w:val="000000"/>
        </w:rPr>
        <w:t>se inconformó</w:t>
      </w:r>
      <w:r w:rsidRP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color w:val="000000"/>
        </w:rPr>
        <w:t xml:space="preserve">en los siguientes términos: </w:t>
      </w:r>
      <w:r w:rsidRPr="008C5FA8">
        <w:rPr>
          <w:rFonts w:ascii="Palatino Linotype" w:eastAsia="Palatino Linotype" w:hAnsi="Palatino Linotype" w:cs="Palatino Linotype"/>
          <w:i/>
          <w:color w:val="000000"/>
        </w:rPr>
        <w:t>“no proporciona la informacion " (Sic)</w:t>
      </w:r>
    </w:p>
    <w:p w:rsidR="0099012C" w:rsidRPr="008C5FA8" w:rsidRDefault="0099012C">
      <w:pPr>
        <w:rPr>
          <w:rFonts w:ascii="Palatino Linotype" w:eastAsia="Palatino Linotype" w:hAnsi="Palatino Linotype" w:cs="Palatino Linotype"/>
        </w:rPr>
      </w:pPr>
    </w:p>
    <w:p w:rsidR="0099012C" w:rsidRPr="008C5FA8" w:rsidRDefault="00A2293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Expuesto lo anterior, este Órgano Garante advierte que el</w:t>
      </w:r>
      <w:r w:rsidRPr="008C5FA8">
        <w:rPr>
          <w:rFonts w:ascii="Palatino Linotype" w:eastAsia="Palatino Linotype" w:hAnsi="Palatino Linotype" w:cs="Palatino Linotype"/>
          <w:b/>
          <w:color w:val="000000"/>
        </w:rPr>
        <w:t xml:space="preserve"> RECURRENTE</w:t>
      </w:r>
      <w:r w:rsidRPr="008C5FA8">
        <w:rPr>
          <w:rFonts w:ascii="Palatino Linotype" w:eastAsia="Palatino Linotype" w:hAnsi="Palatino Linotype" w:cs="Palatino Linotype"/>
          <w:color w:val="000000"/>
        </w:rPr>
        <w:t xml:space="preserve"> requirió una razón, o bien, un razonamiento por parte del</w:t>
      </w:r>
      <w:r w:rsidRPr="008C5FA8">
        <w:rPr>
          <w:rFonts w:ascii="Palatino Linotype" w:eastAsia="Palatino Linotype" w:hAnsi="Palatino Linotype" w:cs="Palatino Linotype"/>
          <w:b/>
          <w:color w:val="000000"/>
        </w:rPr>
        <w:t xml:space="preserve"> SUJETO OBLIGADO</w:t>
      </w:r>
      <w:r w:rsidRPr="008C5FA8">
        <w:rPr>
          <w:rFonts w:ascii="Palatino Linotype" w:eastAsia="Palatino Linotype" w:hAnsi="Palatino Linotype" w:cs="Palatino Linotype"/>
          <w:color w:val="000000"/>
        </w:rPr>
        <w:t xml:space="preserve"> mediante la realización de un cuestionamiento específico, en este sentido, </w:t>
      </w:r>
      <w:r w:rsidRPr="008C5FA8">
        <w:rPr>
          <w:rFonts w:ascii="Palatino Linotype" w:eastAsia="Palatino Linotype" w:hAnsi="Palatino Linotype" w:cs="Palatino Linotype"/>
          <w:b/>
          <w:color w:val="000000"/>
        </w:rPr>
        <w:t>lo solicitado no constituye un derecho de acceso a la información pública</w:t>
      </w:r>
      <w:r w:rsidRPr="008C5FA8">
        <w:rPr>
          <w:rFonts w:ascii="Palatino Linotype" w:eastAsia="Palatino Linotype" w:hAnsi="Palatino Linotype" w:cs="Palatino Linotype"/>
          <w:color w:val="000000"/>
        </w:rPr>
        <w:t xml:space="preserve">, es decir, dicha información no consta en un documento derivado del ejercicio de facultades, atribuciones o competencias del </w:t>
      </w:r>
      <w:r w:rsidRPr="008C5FA8">
        <w:rPr>
          <w:rFonts w:ascii="Palatino Linotype" w:eastAsia="Palatino Linotype" w:hAnsi="Palatino Linotype" w:cs="Palatino Linotype"/>
          <w:b/>
          <w:color w:val="000000"/>
        </w:rPr>
        <w:t>SUJETO OBLIGADO</w:t>
      </w:r>
      <w:r w:rsidRPr="008C5FA8">
        <w:rPr>
          <w:rFonts w:ascii="Palatino Linotype" w:eastAsia="Palatino Linotype" w:hAnsi="Palatino Linotype" w:cs="Palatino Linotype"/>
          <w:color w:val="000000"/>
        </w:rPr>
        <w:t>, o bien, dentro de una base de datos o medio electrónico, que éste tuviera obligación de generar, poseer y administrar.</w:t>
      </w:r>
    </w:p>
    <w:p w:rsidR="0099012C" w:rsidRPr="008C5FA8" w:rsidRDefault="0099012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En este orden de ideas, es importante dejar en claro lo que debe entenderse por </w:t>
      </w:r>
      <w:r w:rsidRPr="008C5FA8">
        <w:rPr>
          <w:rFonts w:ascii="Palatino Linotype" w:eastAsia="Palatino Linotype" w:hAnsi="Palatino Linotype" w:cs="Palatino Linotype"/>
          <w:b/>
          <w:color w:val="000000"/>
        </w:rPr>
        <w:t>derecho de petición</w:t>
      </w:r>
      <w:r w:rsidRPr="008C5FA8">
        <w:rPr>
          <w:rFonts w:ascii="Palatino Linotype" w:eastAsia="Palatino Linotype" w:hAnsi="Palatino Linotype" w:cs="Palatino Linotype"/>
          <w:color w:val="000000"/>
        </w:rPr>
        <w:t>, así como por derecho de acceso a la información pública, con el objeto de distinguir el ejercicio de ambos derechos.</w:t>
      </w:r>
    </w:p>
    <w:p w:rsidR="0099012C" w:rsidRPr="008C5FA8" w:rsidRDefault="0099012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Por lo que respecta a la definición de </w:t>
      </w:r>
      <w:r w:rsidRPr="008C5FA8">
        <w:rPr>
          <w:rFonts w:ascii="Palatino Linotype" w:eastAsia="Palatino Linotype" w:hAnsi="Palatino Linotype" w:cs="Palatino Linotype"/>
          <w:b/>
          <w:color w:val="000000"/>
        </w:rPr>
        <w:t>Derecho de Petición</w:t>
      </w:r>
      <w:r w:rsidRPr="008C5FA8">
        <w:rPr>
          <w:rFonts w:ascii="Palatino Linotype" w:eastAsia="Palatino Linotype" w:hAnsi="Palatino Linotype" w:cs="Palatino Linotype"/>
          <w:color w:val="000000"/>
        </w:rPr>
        <w:t xml:space="preserve">, el Doctor Ignacio Burgoa Orihuela refiere: </w:t>
      </w:r>
    </w:p>
    <w:p w:rsidR="0099012C" w:rsidRPr="008C5FA8" w:rsidRDefault="00A2293B">
      <w:pPr>
        <w:tabs>
          <w:tab w:val="left" w:pos="9214"/>
        </w:tabs>
        <w:ind w:left="1134" w:right="900"/>
        <w:jc w:val="both"/>
        <w:rPr>
          <w:rFonts w:ascii="Palatino Linotype" w:eastAsia="Palatino Linotype" w:hAnsi="Palatino Linotype" w:cs="Palatino Linotype"/>
        </w:rPr>
      </w:pPr>
      <w:r w:rsidRPr="008C5FA8">
        <w:rPr>
          <w:rFonts w:ascii="Palatino Linotype" w:eastAsia="Palatino Linotype" w:hAnsi="Palatino Linotype" w:cs="Palatino Linotype"/>
          <w:i/>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rsidR="0099012C" w:rsidRPr="008C5FA8" w:rsidRDefault="0099012C">
      <w:pPr>
        <w:tabs>
          <w:tab w:val="left" w:pos="9214"/>
        </w:tabs>
        <w:ind w:right="709"/>
        <w:jc w:val="both"/>
        <w:rPr>
          <w:rFonts w:ascii="Palatino Linotype" w:eastAsia="Palatino Linotype" w:hAnsi="Palatino Linotype" w:cs="Palatino Linotype"/>
        </w:rPr>
      </w:pPr>
    </w:p>
    <w:p w:rsidR="0099012C" w:rsidRPr="008C5FA8" w:rsidRDefault="00A2293B">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lastRenderedPageBreak/>
        <w:t xml:space="preserve">Por su parte, David Cienfuegos Salgado, concibe al derecho de petición como: </w:t>
      </w:r>
    </w:p>
    <w:p w:rsidR="0099012C" w:rsidRPr="008C5FA8" w:rsidRDefault="00A2293B">
      <w:pPr>
        <w:tabs>
          <w:tab w:val="left" w:pos="9214"/>
        </w:tabs>
        <w:ind w:left="1134" w:right="900"/>
        <w:jc w:val="center"/>
        <w:rPr>
          <w:rFonts w:ascii="Palatino Linotype" w:eastAsia="Palatino Linotype" w:hAnsi="Palatino Linotype" w:cs="Palatino Linotype"/>
          <w:i/>
        </w:rPr>
      </w:pPr>
      <w:r w:rsidRPr="008C5FA8">
        <w:rPr>
          <w:rFonts w:ascii="Palatino Linotype" w:eastAsia="Palatino Linotype" w:hAnsi="Palatino Linotype" w:cs="Palatino Linotype"/>
          <w:i/>
        </w:rPr>
        <w:t xml:space="preserve">“… el derecho de toda persona a ser escuchado por quienes </w:t>
      </w:r>
    </w:p>
    <w:p w:rsidR="0099012C" w:rsidRPr="008C5FA8" w:rsidRDefault="00A2293B">
      <w:pPr>
        <w:tabs>
          <w:tab w:val="left" w:pos="9214"/>
        </w:tabs>
        <w:ind w:left="1134" w:right="900"/>
        <w:jc w:val="center"/>
        <w:rPr>
          <w:rFonts w:ascii="Palatino Linotype" w:eastAsia="Palatino Linotype" w:hAnsi="Palatino Linotype" w:cs="Palatino Linotype"/>
        </w:rPr>
      </w:pPr>
      <w:r w:rsidRPr="008C5FA8">
        <w:rPr>
          <w:rFonts w:ascii="Palatino Linotype" w:eastAsia="Palatino Linotype" w:hAnsi="Palatino Linotype" w:cs="Palatino Linotype"/>
          <w:i/>
        </w:rPr>
        <w:t>ejercen el poder público...”</w:t>
      </w:r>
    </w:p>
    <w:p w:rsidR="0099012C" w:rsidRPr="008C5FA8" w:rsidRDefault="0099012C">
      <w:pPr>
        <w:tabs>
          <w:tab w:val="left" w:pos="9214"/>
        </w:tabs>
        <w:spacing w:line="360" w:lineRule="auto"/>
        <w:ind w:right="709"/>
        <w:jc w:val="both"/>
        <w:rPr>
          <w:rFonts w:ascii="Palatino Linotype" w:eastAsia="Palatino Linotype" w:hAnsi="Palatino Linotype" w:cs="Palatino Linotype"/>
          <w:i/>
        </w:rPr>
      </w:pPr>
    </w:p>
    <w:p w:rsidR="0099012C" w:rsidRPr="008C5FA8" w:rsidRDefault="00A2293B">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A este respecto, para diferenciar el derecho de petición del derecho de acceso a la información, resulta conducente señalar que José Guadalupe Robles, conceptualiza al derecho a la información como: </w:t>
      </w:r>
    </w:p>
    <w:p w:rsidR="0099012C" w:rsidRPr="008C5FA8" w:rsidRDefault="00A2293B">
      <w:pPr>
        <w:tabs>
          <w:tab w:val="left" w:pos="9214"/>
        </w:tabs>
        <w:ind w:left="1134" w:right="900"/>
        <w:jc w:val="both"/>
        <w:rPr>
          <w:rFonts w:ascii="Palatino Linotype" w:eastAsia="Palatino Linotype" w:hAnsi="Palatino Linotype" w:cs="Palatino Linotype"/>
          <w:i/>
        </w:rPr>
      </w:pPr>
      <w:r w:rsidRPr="008C5FA8">
        <w:rPr>
          <w:rFonts w:ascii="Palatino Linotype" w:eastAsia="Palatino Linotype" w:hAnsi="Palatino Linotype" w:cs="Palatino Linotype"/>
          <w:i/>
        </w:rPr>
        <w:t>“…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p>
    <w:p w:rsidR="0099012C" w:rsidRPr="008C5FA8" w:rsidRDefault="0099012C">
      <w:pPr>
        <w:tabs>
          <w:tab w:val="left" w:pos="9214"/>
        </w:tabs>
        <w:ind w:right="709"/>
        <w:jc w:val="both"/>
        <w:rPr>
          <w:rFonts w:ascii="Palatino Linotype" w:eastAsia="Palatino Linotype" w:hAnsi="Palatino Linotype" w:cs="Palatino Linotype"/>
          <w:i/>
        </w:rPr>
      </w:pPr>
    </w:p>
    <w:p w:rsidR="0099012C" w:rsidRPr="008C5FA8" w:rsidRDefault="00A2293B">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rsidR="0099012C" w:rsidRPr="008C5FA8" w:rsidRDefault="00A2293B">
      <w:pPr>
        <w:spacing w:before="120" w:after="120"/>
        <w:ind w:left="1134" w:right="900"/>
        <w:jc w:val="both"/>
        <w:rPr>
          <w:rFonts w:ascii="Palatino Linotype" w:eastAsia="Palatino Linotype" w:hAnsi="Palatino Linotype" w:cs="Palatino Linotype"/>
          <w:i/>
        </w:rPr>
      </w:pPr>
      <w:r w:rsidRPr="008C5FA8">
        <w:rPr>
          <w:rFonts w:ascii="Palatino Linotype" w:eastAsia="Palatino Linotype" w:hAnsi="Palatino Linotype" w:cs="Palatino Linotype"/>
        </w:rPr>
        <w:t>“</w:t>
      </w:r>
      <w:r w:rsidRPr="008C5FA8">
        <w:rPr>
          <w:rFonts w:ascii="Palatino Linotype" w:eastAsia="Palatino Linotype" w:hAnsi="Palatino Linotype" w:cs="Palatino Linotype"/>
          <w:b/>
          <w:i/>
        </w:rPr>
        <w:t>Artículo 4.</w:t>
      </w:r>
      <w:r w:rsidRPr="008C5FA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9012C" w:rsidRPr="008C5FA8" w:rsidRDefault="00A2293B">
      <w:pPr>
        <w:spacing w:before="120" w:after="120"/>
        <w:ind w:left="1134" w:right="900"/>
        <w:jc w:val="both"/>
        <w:rPr>
          <w:rFonts w:ascii="Palatino Linotype" w:eastAsia="Palatino Linotype" w:hAnsi="Palatino Linotype" w:cs="Palatino Linotype"/>
          <w:i/>
        </w:rPr>
      </w:pPr>
      <w:r w:rsidRPr="008C5FA8">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8C5FA8">
        <w:rPr>
          <w:rFonts w:ascii="Palatino Linotype" w:eastAsia="Palatino Linotype" w:hAnsi="Palatino Linotype" w:cs="Palatino Linotype"/>
          <w:i/>
          <w:color w:val="000000"/>
        </w:rPr>
        <w:t>mexicano</w:t>
      </w:r>
      <w:r w:rsidRPr="008C5FA8">
        <w:rPr>
          <w:rFonts w:ascii="Palatino Linotype" w:eastAsia="Palatino Linotype" w:hAnsi="Palatino Linotype" w:cs="Palatino Linotype"/>
          <w:i/>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9012C" w:rsidRPr="008C5FA8" w:rsidRDefault="00A2293B">
      <w:pPr>
        <w:spacing w:before="120" w:after="120"/>
        <w:ind w:left="1134" w:right="900"/>
        <w:jc w:val="both"/>
        <w:rPr>
          <w:rFonts w:ascii="Palatino Linotype" w:eastAsia="Palatino Linotype" w:hAnsi="Palatino Linotype" w:cs="Palatino Linotype"/>
          <w:i/>
        </w:rPr>
      </w:pPr>
      <w:r w:rsidRPr="008C5FA8">
        <w:rPr>
          <w:rFonts w:ascii="Palatino Linotype" w:eastAsia="Palatino Linotype" w:hAnsi="Palatino Linotype" w:cs="Palatino Linotype"/>
          <w:i/>
        </w:rPr>
        <w:lastRenderedPageBreak/>
        <w:t>Los sujetos obligados deben poner en práctica, políticas y programas de acceso a la información</w:t>
      </w:r>
      <w:r w:rsidRPr="008C5FA8">
        <w:rPr>
          <w:rFonts w:ascii="Palatino Linotype" w:eastAsia="Palatino Linotype" w:hAnsi="Palatino Linotype" w:cs="Palatino Linotype"/>
        </w:rPr>
        <w:t xml:space="preserve"> </w:t>
      </w:r>
      <w:r w:rsidRPr="008C5FA8">
        <w:rPr>
          <w:rFonts w:ascii="Palatino Linotype" w:eastAsia="Palatino Linotype" w:hAnsi="Palatino Linotype" w:cs="Palatino Linotype"/>
          <w:i/>
        </w:rPr>
        <w:t>que se apeguen a criterios de publicidad, veracidad, oportunidad, precisión y suficiencia en beneficio de los solicitantes.”</w:t>
      </w:r>
    </w:p>
    <w:p w:rsidR="0099012C" w:rsidRPr="008C5FA8" w:rsidRDefault="0099012C">
      <w:pPr>
        <w:spacing w:before="120" w:after="120" w:line="360" w:lineRule="auto"/>
        <w:ind w:left="1134" w:right="900"/>
        <w:jc w:val="both"/>
        <w:rPr>
          <w:rFonts w:ascii="Palatino Linotype" w:eastAsia="Palatino Linotype" w:hAnsi="Palatino Linotype" w:cs="Palatino Linotype"/>
          <w:i/>
        </w:rPr>
      </w:pPr>
    </w:p>
    <w:p w:rsidR="0099012C" w:rsidRPr="008C5FA8" w:rsidRDefault="00A2293B">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99012C" w:rsidRPr="008C5FA8" w:rsidRDefault="0099012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99012C" w:rsidRPr="008C5FA8" w:rsidRDefault="0099012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En esa tesitura, los Sujetos Obligados deberán poner en práctica, políticas y programas de acceso a la información que se apeguen a criterios de publicidad, veracidad, oportunidad, precisión y suficiencia en beneficio de los solicitantes.</w:t>
      </w:r>
    </w:p>
    <w:p w:rsidR="0099012C" w:rsidRPr="008C5FA8" w:rsidRDefault="0099012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Lo anterior tiene sustento en los artículos 3 fracciones XI y XXII; 4; 11 y 41 de la Ley de Transparencia y Acceso a la Información Pública del Estado de México y Municipios:</w:t>
      </w:r>
    </w:p>
    <w:p w:rsidR="0099012C" w:rsidRPr="008C5FA8" w:rsidRDefault="00A2293B">
      <w:pPr>
        <w:spacing w:before="120" w:after="120"/>
        <w:ind w:left="567" w:right="616"/>
        <w:jc w:val="both"/>
        <w:rPr>
          <w:rFonts w:ascii="Palatino Linotype" w:eastAsia="Palatino Linotype" w:hAnsi="Palatino Linotype" w:cs="Palatino Linotype"/>
          <w:i/>
        </w:rPr>
      </w:pPr>
      <w:r w:rsidRPr="008C5FA8">
        <w:rPr>
          <w:rFonts w:ascii="Palatino Linotype" w:eastAsia="Palatino Linotype" w:hAnsi="Palatino Linotype" w:cs="Palatino Linotype"/>
          <w:b/>
          <w:i/>
        </w:rPr>
        <w:lastRenderedPageBreak/>
        <w:t xml:space="preserve">“Artículo 3. Para los efectos de la presente Ley se entenderá por: </w:t>
      </w:r>
      <w:r w:rsidRPr="008C5FA8">
        <w:rPr>
          <w:rFonts w:ascii="Palatino Linotype" w:eastAsia="Palatino Linotype" w:hAnsi="Palatino Linotype" w:cs="Palatino Linotype"/>
          <w:i/>
        </w:rPr>
        <w:t>…</w:t>
      </w:r>
    </w:p>
    <w:p w:rsidR="0099012C" w:rsidRPr="008C5FA8" w:rsidRDefault="00A2293B">
      <w:pPr>
        <w:spacing w:before="120" w:after="120"/>
        <w:ind w:left="567" w:right="616"/>
        <w:jc w:val="both"/>
        <w:rPr>
          <w:rFonts w:ascii="Palatino Linotype" w:eastAsia="Palatino Linotype" w:hAnsi="Palatino Linotype" w:cs="Palatino Linotype"/>
          <w:i/>
        </w:rPr>
      </w:pPr>
      <w:r w:rsidRPr="008C5FA8">
        <w:rPr>
          <w:rFonts w:ascii="Palatino Linotype" w:eastAsia="Palatino Linotype" w:hAnsi="Palatino Linotype" w:cs="Palatino Linotype"/>
          <w:i/>
        </w:rPr>
        <w:t>…</w:t>
      </w:r>
    </w:p>
    <w:p w:rsidR="0099012C" w:rsidRPr="008C5FA8" w:rsidRDefault="00A2293B">
      <w:pPr>
        <w:spacing w:before="120" w:after="120"/>
        <w:ind w:left="1134" w:right="900"/>
        <w:jc w:val="both"/>
        <w:rPr>
          <w:rFonts w:ascii="Palatino Linotype" w:eastAsia="Palatino Linotype" w:hAnsi="Palatino Linotype" w:cs="Palatino Linotype"/>
          <w:i/>
        </w:rPr>
      </w:pPr>
      <w:r w:rsidRPr="008C5FA8">
        <w:rPr>
          <w:rFonts w:ascii="Palatino Linotype" w:eastAsia="Palatino Linotype" w:hAnsi="Palatino Linotype" w:cs="Palatino Linotype"/>
          <w:b/>
          <w:i/>
        </w:rPr>
        <w:t>XI. Documento:</w:t>
      </w:r>
      <w:r w:rsidRPr="008C5FA8">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8C5FA8">
        <w:rPr>
          <w:rFonts w:ascii="Palatino Linotype" w:eastAsia="Palatino Linotype" w:hAnsi="Palatino Linotype" w:cs="Palatino Linotype"/>
          <w:i/>
          <w:color w:val="000000"/>
        </w:rPr>
        <w:t>servidores</w:t>
      </w:r>
      <w:r w:rsidRPr="008C5FA8">
        <w:rPr>
          <w:rFonts w:ascii="Palatino Linotype" w:eastAsia="Palatino Linotype" w:hAnsi="Palatino Linotype" w:cs="Palatino Linotype"/>
          <w:i/>
        </w:rPr>
        <w:t xml:space="preserve"> públicos e integrantes, sin importar su fuente o fecha de elaboración. Los documentos podrán estar en cualquier medio, sea escrito, impreso, sonoro, visual, electrónico, informático u holográfico; </w:t>
      </w:r>
    </w:p>
    <w:p w:rsidR="0099012C" w:rsidRPr="008C5FA8" w:rsidRDefault="00A2293B">
      <w:pPr>
        <w:spacing w:before="120" w:after="120"/>
        <w:ind w:left="1134" w:right="900"/>
        <w:jc w:val="both"/>
        <w:rPr>
          <w:rFonts w:ascii="Palatino Linotype" w:eastAsia="Palatino Linotype" w:hAnsi="Palatino Linotype" w:cs="Palatino Linotype"/>
          <w:i/>
        </w:rPr>
      </w:pPr>
      <w:r w:rsidRPr="008C5FA8">
        <w:rPr>
          <w:rFonts w:ascii="Palatino Linotype" w:eastAsia="Palatino Linotype" w:hAnsi="Palatino Linotype" w:cs="Palatino Linotype"/>
          <w:b/>
          <w:i/>
        </w:rPr>
        <w:t>Artículo 4.</w:t>
      </w:r>
      <w:r w:rsidRPr="008C5FA8">
        <w:rPr>
          <w:rFonts w:ascii="Palatino Linotype" w:eastAsia="Palatino Linotype" w:hAnsi="Palatino Linotype" w:cs="Palatino Linotype"/>
          <w:i/>
        </w:rPr>
        <w:t xml:space="preserve"> </w:t>
      </w:r>
      <w:r w:rsidRPr="008C5FA8">
        <w:rPr>
          <w:rFonts w:ascii="Palatino Linotype" w:eastAsia="Palatino Linotype" w:hAnsi="Palatino Linotype" w:cs="Palatino Linotype"/>
          <w:b/>
          <w:i/>
        </w:rPr>
        <w:t>El derecho humano de acceso a la información pública es la prerrogativa de las personas para buscar, difundir, investigar, recabar, recibir y solicitar información pública</w:t>
      </w:r>
      <w:r w:rsidRPr="008C5FA8">
        <w:rPr>
          <w:rFonts w:ascii="Palatino Linotype" w:eastAsia="Palatino Linotype" w:hAnsi="Palatino Linotype" w:cs="Palatino Linotype"/>
          <w:i/>
        </w:rPr>
        <w:t xml:space="preserve">, sin necesidad de acreditar personalidad ni interés jurídico. </w:t>
      </w:r>
    </w:p>
    <w:p w:rsidR="0099012C" w:rsidRPr="008C5FA8" w:rsidRDefault="00A2293B">
      <w:pPr>
        <w:spacing w:before="120" w:after="120"/>
        <w:ind w:left="1134" w:right="900"/>
        <w:jc w:val="both"/>
        <w:rPr>
          <w:rFonts w:ascii="Palatino Linotype" w:eastAsia="Palatino Linotype" w:hAnsi="Palatino Linotype" w:cs="Palatino Linotype"/>
          <w:i/>
        </w:rPr>
      </w:pPr>
      <w:r w:rsidRPr="008C5FA8">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8C5FA8">
        <w:rPr>
          <w:rFonts w:ascii="Palatino Linotype" w:eastAsia="Palatino Linotype" w:hAnsi="Palatino Linotype" w:cs="Palatino Linotype"/>
          <w:i/>
          <w:color w:val="000000"/>
        </w:rPr>
        <w:t>información</w:t>
      </w:r>
      <w:r w:rsidRPr="008C5FA8">
        <w:rPr>
          <w:rFonts w:ascii="Palatino Linotype" w:eastAsia="Palatino Linotype" w:hAnsi="Palatino Linotype" w:cs="Palatino Linotype"/>
          <w:i/>
        </w:rPr>
        <w:t xml:space="preserve">. Solo podrá ser clasificada excepcionalmente como reservada temporalmente por razones de interés público, en los términos de las causas legítimas y estrictamente necesarias previstas por esta Ley. </w:t>
      </w:r>
    </w:p>
    <w:p w:rsidR="0099012C" w:rsidRPr="008C5FA8" w:rsidRDefault="00A2293B">
      <w:pPr>
        <w:spacing w:before="120" w:after="120"/>
        <w:ind w:left="1134" w:right="900"/>
        <w:jc w:val="both"/>
        <w:rPr>
          <w:rFonts w:ascii="Palatino Linotype" w:eastAsia="Palatino Linotype" w:hAnsi="Palatino Linotype" w:cs="Palatino Linotype"/>
          <w:i/>
        </w:rPr>
      </w:pPr>
      <w:r w:rsidRPr="008C5FA8">
        <w:rPr>
          <w:rFonts w:ascii="Palatino Linotype" w:eastAsia="Palatino Linotype" w:hAnsi="Palatino Linotype" w:cs="Palatino Linotype"/>
          <w:i/>
        </w:rPr>
        <w:t xml:space="preserve">Los sujetos obligados deben poner en práctica, políticas y programas de acceso a la información que se apeguen a criterios de publicidad, veracidad, oportunidad, precisión y suficiencia en beneficio de los solicitantes. </w:t>
      </w:r>
    </w:p>
    <w:p w:rsidR="0099012C" w:rsidRPr="008C5FA8" w:rsidRDefault="00A2293B">
      <w:pPr>
        <w:spacing w:before="120" w:after="120"/>
        <w:ind w:left="1134" w:right="900"/>
        <w:jc w:val="both"/>
        <w:rPr>
          <w:rFonts w:ascii="Palatino Linotype" w:eastAsia="Palatino Linotype" w:hAnsi="Palatino Linotype" w:cs="Palatino Linotype"/>
          <w:i/>
        </w:rPr>
      </w:pPr>
      <w:r w:rsidRPr="008C5FA8">
        <w:rPr>
          <w:rFonts w:ascii="Palatino Linotype" w:eastAsia="Palatino Linotype" w:hAnsi="Palatino Linotype" w:cs="Palatino Linotype"/>
          <w:b/>
          <w:i/>
        </w:rPr>
        <w:t>Artículo 11.-</w:t>
      </w:r>
      <w:r w:rsidRPr="008C5FA8">
        <w:rPr>
          <w:rFonts w:ascii="Palatino Linotype" w:eastAsia="Palatino Linotype" w:hAnsi="Palatino Linotype" w:cs="Palatino Linotype"/>
          <w:i/>
        </w:rPr>
        <w:t xml:space="preserve"> </w:t>
      </w:r>
      <w:r w:rsidRPr="008C5FA8">
        <w:rPr>
          <w:rFonts w:ascii="Palatino Linotype" w:eastAsia="Palatino Linotype" w:hAnsi="Palatino Linotype" w:cs="Palatino Linotype"/>
          <w:b/>
          <w:i/>
        </w:rPr>
        <w:t>Los Sujetos Obligados sólo proporcionarán la información que generen en el ejercicio de sus atribuciones</w:t>
      </w:r>
      <w:r w:rsidRPr="008C5FA8">
        <w:rPr>
          <w:rFonts w:ascii="Palatino Linotype" w:eastAsia="Palatino Linotype" w:hAnsi="Palatino Linotype" w:cs="Palatino Linotype"/>
          <w:i/>
        </w:rPr>
        <w:t>.</w:t>
      </w:r>
    </w:p>
    <w:p w:rsidR="0099012C" w:rsidRPr="008C5FA8" w:rsidRDefault="00A2293B">
      <w:pPr>
        <w:spacing w:before="120" w:after="120"/>
        <w:ind w:left="1134" w:right="900"/>
        <w:jc w:val="both"/>
        <w:rPr>
          <w:rFonts w:ascii="Palatino Linotype" w:eastAsia="Palatino Linotype" w:hAnsi="Palatino Linotype" w:cs="Palatino Linotype"/>
          <w:i/>
        </w:rPr>
      </w:pPr>
      <w:r w:rsidRPr="008C5FA8">
        <w:rPr>
          <w:rFonts w:ascii="Palatino Linotype" w:eastAsia="Palatino Linotype" w:hAnsi="Palatino Linotype" w:cs="Palatino Linotype"/>
          <w:b/>
          <w:i/>
        </w:rPr>
        <w:t>Artículo 12.</w:t>
      </w:r>
      <w:r w:rsidRPr="008C5FA8">
        <w:rPr>
          <w:rFonts w:ascii="Palatino Linotype" w:eastAsia="Palatino Linotype" w:hAnsi="Palatino Linotype" w:cs="Palatino Linotype"/>
          <w:i/>
        </w:rPr>
        <w:t xml:space="preserve"> Quienes generen, recopilen, administren, manejen, procesen, archiven o conserven información pública</w:t>
      </w:r>
      <w:r w:rsidRPr="008C5FA8">
        <w:rPr>
          <w:rFonts w:ascii="Palatino Linotype" w:eastAsia="Palatino Linotype" w:hAnsi="Palatino Linotype" w:cs="Palatino Linotype"/>
          <w:b/>
          <w:i/>
        </w:rPr>
        <w:t xml:space="preserve"> </w:t>
      </w:r>
      <w:r w:rsidRPr="008C5FA8">
        <w:rPr>
          <w:rFonts w:ascii="Palatino Linotype" w:eastAsia="Palatino Linotype" w:hAnsi="Palatino Linotype" w:cs="Palatino Linotype"/>
          <w:i/>
        </w:rPr>
        <w:t xml:space="preserve">serán responsables de la misma en los términos de las disposiciones jurídicas </w:t>
      </w:r>
      <w:r w:rsidRPr="008C5FA8">
        <w:rPr>
          <w:rFonts w:ascii="Palatino Linotype" w:eastAsia="Palatino Linotype" w:hAnsi="Palatino Linotype" w:cs="Palatino Linotype"/>
          <w:i/>
          <w:color w:val="000000"/>
        </w:rPr>
        <w:t>aplicables</w:t>
      </w:r>
      <w:r w:rsidRPr="008C5FA8">
        <w:rPr>
          <w:rFonts w:ascii="Palatino Linotype" w:eastAsia="Palatino Linotype" w:hAnsi="Palatino Linotype" w:cs="Palatino Linotype"/>
          <w:i/>
        </w:rPr>
        <w:t xml:space="preserve">. </w:t>
      </w:r>
    </w:p>
    <w:p w:rsidR="0099012C" w:rsidRPr="008C5FA8" w:rsidRDefault="00A2293B">
      <w:pPr>
        <w:spacing w:before="120" w:after="120"/>
        <w:ind w:left="1134" w:right="900"/>
        <w:jc w:val="both"/>
        <w:rPr>
          <w:rFonts w:ascii="Palatino Linotype" w:eastAsia="Palatino Linotype" w:hAnsi="Palatino Linotype" w:cs="Palatino Linotype"/>
          <w:i/>
        </w:rPr>
      </w:pPr>
      <w:r w:rsidRPr="008C5FA8">
        <w:rPr>
          <w:rFonts w:ascii="Palatino Linotype" w:eastAsia="Palatino Linotype" w:hAnsi="Palatino Linotype" w:cs="Palatino Linotype"/>
          <w:b/>
          <w:i/>
        </w:rPr>
        <w:t>Los sujetos obligados sólo proporcionarán la información pública que se les requiera y que obre en sus archivos</w:t>
      </w:r>
      <w:r w:rsidRPr="008C5FA8">
        <w:rPr>
          <w:rFonts w:ascii="Palatino Linotype" w:eastAsia="Palatino Linotype" w:hAnsi="Palatino Linotype" w:cs="Palatino Linotype"/>
          <w:i/>
        </w:rPr>
        <w:t xml:space="preserve"> y en el estado en que ésta se encuentre. La obligación de proporcionar información no comprende el procesamiento de la misma, ni el presentarla conforme al interés del solicitante; </w:t>
      </w:r>
      <w:r w:rsidRPr="008C5FA8">
        <w:rPr>
          <w:rFonts w:ascii="Palatino Linotype" w:eastAsia="Palatino Linotype" w:hAnsi="Palatino Linotype" w:cs="Palatino Linotype"/>
          <w:i/>
        </w:rPr>
        <w:lastRenderedPageBreak/>
        <w:t>no estarán obligados a generarla, resumirla, efectuar cálculos o practicar investigaciones.”</w:t>
      </w:r>
    </w:p>
    <w:p w:rsidR="0099012C" w:rsidRPr="008C5FA8" w:rsidRDefault="0099012C">
      <w:pPr>
        <w:spacing w:before="120" w:after="120" w:line="360" w:lineRule="auto"/>
        <w:ind w:right="709"/>
        <w:jc w:val="both"/>
        <w:rPr>
          <w:rFonts w:ascii="Palatino Linotype" w:eastAsia="Palatino Linotype" w:hAnsi="Palatino Linotype" w:cs="Palatino Linotype"/>
          <w:i/>
        </w:rPr>
      </w:pPr>
    </w:p>
    <w:p w:rsidR="0099012C" w:rsidRPr="008C5FA8" w:rsidRDefault="00A2293B">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99012C" w:rsidRPr="008C5FA8" w:rsidRDefault="0099012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9012C" w:rsidRPr="008C5FA8" w:rsidRDefault="0099012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99012C" w:rsidRPr="008C5FA8" w:rsidRDefault="0099012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En síntesis, el derecho de acceso a la información pública se satisface en aquellos casos en que se entregue el soporte documental en que conste la información pública, toda </w:t>
      </w:r>
      <w:r w:rsidRPr="008C5FA8">
        <w:rPr>
          <w:rFonts w:ascii="Palatino Linotype" w:eastAsia="Palatino Linotype" w:hAnsi="Palatino Linotype" w:cs="Palatino Linotype"/>
          <w:color w:val="000000"/>
        </w:rPr>
        <w:lastRenderedPageBreak/>
        <w:t>vez que los Sujetos Obligados</w:t>
      </w:r>
      <w:r w:rsidRP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color w:val="000000"/>
        </w:rPr>
        <w:t xml:space="preserve">no tienen el deber de generar, poseer o administrar la información pública con el grado de detalle que se señala en la solicitud de información pública; esto es, que no tienen el deber de generar un documento </w:t>
      </w:r>
      <w:r w:rsidRPr="008C5FA8">
        <w:rPr>
          <w:rFonts w:ascii="Palatino Linotype" w:eastAsia="Palatino Linotype" w:hAnsi="Palatino Linotype" w:cs="Palatino Linotype"/>
          <w:b/>
          <w:i/>
          <w:color w:val="000000"/>
        </w:rPr>
        <w:t>ad hoc</w:t>
      </w:r>
      <w:r w:rsidRPr="008C5FA8">
        <w:rPr>
          <w:rFonts w:ascii="Palatino Linotype" w:eastAsia="Palatino Linotype" w:hAnsi="Palatino Linotype" w:cs="Palatino Linotype"/>
          <w:color w:val="000000"/>
        </w:rPr>
        <w:t>, para satisfacer el derecho de acceso a la información pública.</w:t>
      </w:r>
    </w:p>
    <w:p w:rsidR="0099012C" w:rsidRPr="008C5FA8" w:rsidRDefault="0099012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spacing w:after="120"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Lo anterior se traduce en que el documento o documentos a que se hizo referencia, podrán ser entregados al </w:t>
      </w:r>
      <w:r w:rsidRPr="008C5FA8">
        <w:rPr>
          <w:rFonts w:ascii="Palatino Linotype" w:eastAsia="Palatino Linotype" w:hAnsi="Palatino Linotype" w:cs="Palatino Linotype"/>
          <w:b/>
          <w:color w:val="000000"/>
        </w:rPr>
        <w:t>RECURRENTE</w:t>
      </w:r>
      <w:r w:rsidRPr="008C5FA8">
        <w:rPr>
          <w:rFonts w:ascii="Palatino Linotype" w:eastAsia="Palatino Linotype" w:hAnsi="Palatino Linotype" w:cs="Palatino Linotype"/>
          <w:color w:val="000000"/>
        </w:rPr>
        <w:t xml:space="preserve">, tal y como hayan sido generados por el </w:t>
      </w:r>
      <w:r w:rsidRPr="008C5FA8">
        <w:rPr>
          <w:rFonts w:ascii="Palatino Linotype" w:eastAsia="Palatino Linotype" w:hAnsi="Palatino Linotype" w:cs="Palatino Linotype"/>
          <w:b/>
          <w:color w:val="000000"/>
        </w:rPr>
        <w:t>SUJETO OBLIGADO</w:t>
      </w:r>
      <w:r w:rsidRPr="008C5FA8">
        <w:rPr>
          <w:rFonts w:ascii="Palatino Linotype" w:eastAsia="Palatino Linotype" w:hAnsi="Palatino Linotype" w:cs="Palatino Linotype"/>
          <w:color w:val="000000"/>
        </w:rPr>
        <w:t xml:space="preserve">, sin que subsista la obligación para éste último de generar un documento </w:t>
      </w:r>
      <w:r w:rsidRPr="008C5FA8">
        <w:rPr>
          <w:rFonts w:ascii="Palatino Linotype" w:eastAsia="Palatino Linotype" w:hAnsi="Palatino Linotype" w:cs="Palatino Linotype"/>
          <w:b/>
          <w:i/>
          <w:color w:val="000000"/>
        </w:rPr>
        <w:t>ad hoc</w:t>
      </w:r>
      <w:r w:rsidRPr="008C5FA8">
        <w:rPr>
          <w:rFonts w:ascii="Palatino Linotype" w:eastAsia="Palatino Linotype" w:hAnsi="Palatino Linotype" w:cs="Palatino Linotype"/>
          <w:color w:val="000000"/>
        </w:rPr>
        <w:t xml:space="preserve">, para satisfacer el derecho de acceso a la información pública del </w:t>
      </w:r>
      <w:r w:rsidRPr="008C5FA8">
        <w:rPr>
          <w:rFonts w:ascii="Palatino Linotype" w:eastAsia="Palatino Linotype" w:hAnsi="Palatino Linotype" w:cs="Palatino Linotype"/>
          <w:b/>
          <w:color w:val="000000"/>
        </w:rPr>
        <w:t>RECURRENTE</w:t>
      </w:r>
      <w:r w:rsidRPr="008C5FA8">
        <w:rPr>
          <w:rFonts w:ascii="Palatino Linotype" w:eastAsia="Palatino Linotype" w:hAnsi="Palatino Linotype" w:cs="Palatino Linotype"/>
          <w:color w:val="000000"/>
        </w:rPr>
        <w:t>.</w:t>
      </w:r>
    </w:p>
    <w:p w:rsidR="0099012C" w:rsidRPr="008C5FA8" w:rsidRDefault="0099012C">
      <w:pPr>
        <w:spacing w:line="360" w:lineRule="auto"/>
        <w:ind w:right="709"/>
        <w:jc w:val="both"/>
        <w:rPr>
          <w:rFonts w:ascii="Palatino Linotype" w:eastAsia="Palatino Linotype" w:hAnsi="Palatino Linotype" w:cs="Palatino Linotype"/>
          <w:i/>
        </w:rPr>
      </w:pPr>
    </w:p>
    <w:p w:rsidR="0099012C" w:rsidRPr="008C5FA8" w:rsidRDefault="00A2293B">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Al respecto, es conveniente señalar que los Sujetos Obligados, no están constreñidos a generar documentos </w:t>
      </w:r>
      <w:r w:rsidRPr="008C5FA8">
        <w:rPr>
          <w:rFonts w:ascii="Palatino Linotype" w:eastAsia="Palatino Linotype" w:hAnsi="Palatino Linotype" w:cs="Palatino Linotype"/>
          <w:b/>
          <w:i/>
          <w:color w:val="000000"/>
        </w:rPr>
        <w:t>ad hoc</w:t>
      </w:r>
      <w:r w:rsidRPr="008C5FA8">
        <w:rPr>
          <w:rFonts w:ascii="Palatino Linotype" w:eastAsia="Palatino Linotype" w:hAnsi="Palatino Linotype" w:cs="Palatino Linotype"/>
          <w:color w:val="000000"/>
        </w:rPr>
        <w:t>, para responder a las solicitud de información que les sean formuladas.</w:t>
      </w:r>
    </w:p>
    <w:p w:rsidR="0099012C" w:rsidRPr="008C5FA8" w:rsidRDefault="0099012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Corolario a lo anterior, el doctrinario Ernesto Villanueva Villanueva define al derecho de acceso a la información como: </w:t>
      </w:r>
    </w:p>
    <w:p w:rsidR="0099012C" w:rsidRPr="008C5FA8" w:rsidRDefault="00A2293B">
      <w:pPr>
        <w:spacing w:before="120" w:after="120"/>
        <w:ind w:left="1134" w:right="900"/>
        <w:jc w:val="both"/>
        <w:rPr>
          <w:rFonts w:ascii="Palatino Linotype" w:eastAsia="Palatino Linotype" w:hAnsi="Palatino Linotype" w:cs="Palatino Linotype"/>
        </w:rPr>
      </w:pPr>
      <w:r w:rsidRPr="008C5FA8">
        <w:rPr>
          <w:rFonts w:ascii="Palatino Linotype" w:eastAsia="Palatino Linotype" w:hAnsi="Palatino Linotype" w:cs="Palatino Linotype"/>
          <w:i/>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rsidR="0099012C" w:rsidRPr="008C5FA8" w:rsidRDefault="0099012C">
      <w:pPr>
        <w:spacing w:before="120" w:after="120" w:line="360" w:lineRule="auto"/>
        <w:ind w:right="709"/>
        <w:jc w:val="both"/>
        <w:rPr>
          <w:rFonts w:ascii="Palatino Linotype" w:eastAsia="Palatino Linotype" w:hAnsi="Palatino Linotype" w:cs="Palatino Linotype"/>
        </w:rPr>
      </w:pPr>
    </w:p>
    <w:p w:rsidR="0099012C" w:rsidRPr="008C5FA8" w:rsidRDefault="00A2293B">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b/>
          <w:color w:val="000000"/>
        </w:rPr>
      </w:pPr>
      <w:r w:rsidRPr="008C5FA8">
        <w:rPr>
          <w:rFonts w:ascii="Palatino Linotype" w:eastAsia="Palatino Linotype" w:hAnsi="Palatino Linotype" w:cs="Palatino Linotype"/>
          <w:color w:val="000000"/>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w:t>
      </w:r>
      <w:r w:rsidRPr="008C5FA8">
        <w:rPr>
          <w:rFonts w:ascii="Palatino Linotype" w:eastAsia="Palatino Linotype" w:hAnsi="Palatino Linotype" w:cs="Palatino Linotype"/>
          <w:b/>
          <w:color w:val="000000"/>
        </w:rPr>
        <w:t xml:space="preserve">la </w:t>
      </w:r>
      <w:r w:rsidRPr="008C5FA8">
        <w:rPr>
          <w:rFonts w:ascii="Palatino Linotype" w:eastAsia="Palatino Linotype" w:hAnsi="Palatino Linotype" w:cs="Palatino Linotype"/>
          <w:b/>
          <w:color w:val="000000"/>
        </w:rPr>
        <w:lastRenderedPageBreak/>
        <w:t xml:space="preserve">solicitud de acceso a la información pública se encamina primordialmente a permitir el acceso a datos, registros y todo tipo de información pública que conste en documentos, sea generada o se encuentre en posesión de la autoridad. </w:t>
      </w:r>
    </w:p>
    <w:p w:rsidR="0099012C" w:rsidRPr="008C5FA8" w:rsidRDefault="0099012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9012C" w:rsidRPr="008C5FA8" w:rsidRDefault="00A2293B">
      <w:pPr>
        <w:numPr>
          <w:ilvl w:val="0"/>
          <w:numId w:val="1"/>
        </w:numPr>
        <w:pBdr>
          <w:top w:val="nil"/>
          <w:left w:val="nil"/>
          <w:bottom w:val="nil"/>
          <w:right w:val="nil"/>
          <w:between w:val="nil"/>
        </w:pBdr>
        <w:spacing w:after="120"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Así las cosas, debe señalarse que en la solicitud de información presentada en el</w:t>
      </w:r>
      <w:r w:rsidRPr="008C5FA8">
        <w:rPr>
          <w:rFonts w:ascii="Palatino Linotype" w:eastAsia="Palatino Linotype" w:hAnsi="Palatino Linotype" w:cs="Palatino Linotype"/>
          <w:b/>
          <w:color w:val="000000"/>
        </w:rPr>
        <w:t xml:space="preserve"> SAIMEX,</w:t>
      </w:r>
      <w:r w:rsidRPr="008C5FA8">
        <w:rPr>
          <w:rFonts w:ascii="Palatino Linotype" w:eastAsia="Palatino Linotype" w:hAnsi="Palatino Linotype" w:cs="Palatino Linotype"/>
          <w:color w:val="000000"/>
        </w:rPr>
        <w:t xml:space="preserve"> </w:t>
      </w:r>
      <w:r w:rsidRPr="008C5FA8">
        <w:rPr>
          <w:rFonts w:ascii="Palatino Linotype" w:eastAsia="Palatino Linotype" w:hAnsi="Palatino Linotype" w:cs="Palatino Linotype"/>
          <w:b/>
          <w:color w:val="000000"/>
        </w:rPr>
        <w:t>el RECURRENTE</w:t>
      </w:r>
      <w:r w:rsidRPr="008C5FA8">
        <w:rPr>
          <w:rFonts w:ascii="Palatino Linotype" w:eastAsia="Palatino Linotype" w:hAnsi="Palatino Linotype" w:cs="Palatino Linotype"/>
          <w:color w:val="000000"/>
        </w:rPr>
        <w:t xml:space="preserve"> requiere una razón, o bien, un razonamiento por parte del</w:t>
      </w:r>
      <w:r w:rsidRPr="008C5FA8">
        <w:rPr>
          <w:rFonts w:ascii="Palatino Linotype" w:eastAsia="Palatino Linotype" w:hAnsi="Palatino Linotype" w:cs="Palatino Linotype"/>
          <w:b/>
          <w:color w:val="000000"/>
        </w:rPr>
        <w:t xml:space="preserve"> SUJETO OBLIGADO</w:t>
      </w:r>
      <w:r w:rsidRPr="008C5FA8">
        <w:rPr>
          <w:rFonts w:ascii="Palatino Linotype" w:eastAsia="Palatino Linotype" w:hAnsi="Palatino Linotype" w:cs="Palatino Linotype"/>
          <w:color w:val="000000"/>
        </w:rPr>
        <w:t xml:space="preserve"> mediante la realización de un </w:t>
      </w:r>
      <w:r w:rsidRPr="008C5FA8">
        <w:rPr>
          <w:rFonts w:ascii="Palatino Linotype" w:eastAsia="Palatino Linotype" w:hAnsi="Palatino Linotype" w:cs="Palatino Linotype"/>
          <w:b/>
          <w:color w:val="000000"/>
        </w:rPr>
        <w:t>cuestionamiento</w:t>
      </w:r>
      <w:r w:rsidRPr="008C5FA8">
        <w:rPr>
          <w:rFonts w:ascii="Palatino Linotype" w:eastAsia="Palatino Linotype" w:hAnsi="Palatino Linotype" w:cs="Palatino Linotype"/>
          <w:color w:val="000000"/>
        </w:rPr>
        <w:t>.</w:t>
      </w:r>
    </w:p>
    <w:p w:rsidR="0099012C" w:rsidRPr="008C5FA8" w:rsidRDefault="0099012C">
      <w:pPr>
        <w:rPr>
          <w:rFonts w:ascii="Palatino Linotype" w:eastAsia="Palatino Linotype" w:hAnsi="Palatino Linotype" w:cs="Palatino Linotype"/>
        </w:rPr>
      </w:pPr>
    </w:p>
    <w:p w:rsidR="0099012C" w:rsidRPr="008C5FA8" w:rsidRDefault="00A2293B">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Por lo que, la entrega de una razón o un razonamiento por parte del</w:t>
      </w:r>
      <w:r w:rsidRPr="008C5FA8">
        <w:rPr>
          <w:rFonts w:ascii="Palatino Linotype" w:eastAsia="Palatino Linotype" w:hAnsi="Palatino Linotype" w:cs="Palatino Linotype"/>
          <w:b/>
          <w:color w:val="000000"/>
        </w:rPr>
        <w:t xml:space="preserve"> SUJETO OBLIGADO</w:t>
      </w:r>
      <w:r w:rsidRPr="008C5FA8">
        <w:rPr>
          <w:rFonts w:ascii="Palatino Linotype" w:eastAsia="Palatino Linotype" w:hAnsi="Palatino Linotype" w:cs="Palatino Linotype"/>
          <w:color w:val="000000"/>
        </w:rPr>
        <w:t xml:space="preserve"> no es algo que la ley establezca como atribución, derecho, o facultad; pues ello implicaría </w:t>
      </w:r>
      <w:r w:rsidRPr="008C5FA8">
        <w:rPr>
          <w:rFonts w:ascii="Palatino Linotype" w:eastAsia="Palatino Linotype" w:hAnsi="Palatino Linotype" w:cs="Palatino Linotype"/>
          <w:b/>
          <w:color w:val="000000"/>
        </w:rPr>
        <w:t>un juicio de valor</w:t>
      </w:r>
      <w:r w:rsidRPr="008C5FA8">
        <w:rPr>
          <w:rFonts w:ascii="Palatino Linotype" w:eastAsia="Palatino Linotype" w:hAnsi="Palatino Linotype" w:cs="Palatino Linotype"/>
          <w:color w:val="000000"/>
        </w:rPr>
        <w:t xml:space="preserve"> referente a un cuestionamiento realizado, los cuales, al constituir interrogantes, inquietudes y manifestaciones se satisfacen vía derecho de petición, y no así, a través del ejercicio del derecho a acceder a información pública.</w:t>
      </w:r>
    </w:p>
    <w:p w:rsidR="0099012C" w:rsidRPr="008C5FA8" w:rsidRDefault="0099012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Entonces, al tratarse de un derecho de petición estamos en presencia de una consulta que se aleja del derecho de acceso a la información pública, actualizando lo dispuesto en el artículo 191 fracción VI de la Ley de Transparencia y Acceso a la Información Pública del Estado de México y Municipios, el cual dispone lo siguiente:</w:t>
      </w:r>
    </w:p>
    <w:p w:rsidR="0099012C" w:rsidRPr="008C5FA8" w:rsidRDefault="00A2293B">
      <w:pPr>
        <w:pBdr>
          <w:top w:val="nil"/>
          <w:left w:val="nil"/>
          <w:bottom w:val="nil"/>
          <w:right w:val="nil"/>
          <w:between w:val="nil"/>
        </w:pBdr>
        <w:tabs>
          <w:tab w:val="left" w:pos="1134"/>
        </w:tabs>
        <w:ind w:left="1134" w:right="822"/>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b/>
          <w:i/>
          <w:color w:val="000000"/>
        </w:rPr>
        <w:t>“Artículo 191.</w:t>
      </w:r>
      <w:r w:rsidRPr="008C5FA8">
        <w:rPr>
          <w:rFonts w:ascii="Palatino Linotype" w:eastAsia="Palatino Linotype" w:hAnsi="Palatino Linotype" w:cs="Palatino Linotype"/>
          <w:i/>
          <w:color w:val="000000"/>
        </w:rPr>
        <w:t xml:space="preserve"> El recurso será desechado por improcedente cuando:</w:t>
      </w:r>
    </w:p>
    <w:p w:rsidR="0099012C" w:rsidRPr="008C5FA8" w:rsidRDefault="00A2293B">
      <w:pPr>
        <w:pBdr>
          <w:top w:val="nil"/>
          <w:left w:val="nil"/>
          <w:bottom w:val="nil"/>
          <w:right w:val="nil"/>
          <w:between w:val="nil"/>
        </w:pBdr>
        <w:tabs>
          <w:tab w:val="left" w:pos="1134"/>
        </w:tabs>
        <w:ind w:left="1134" w:right="822"/>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i/>
          <w:color w:val="000000"/>
        </w:rPr>
        <w:t xml:space="preserve">I. Sea extemporáneo por haber transcurrido el plazo establecido en la presente Ley, a partir de la respuesta; </w:t>
      </w:r>
    </w:p>
    <w:p w:rsidR="0099012C" w:rsidRPr="008C5FA8" w:rsidRDefault="00A2293B">
      <w:pPr>
        <w:pBdr>
          <w:top w:val="nil"/>
          <w:left w:val="nil"/>
          <w:bottom w:val="nil"/>
          <w:right w:val="nil"/>
          <w:between w:val="nil"/>
        </w:pBdr>
        <w:tabs>
          <w:tab w:val="left" w:pos="1134"/>
        </w:tabs>
        <w:ind w:left="1134" w:right="822"/>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i/>
          <w:color w:val="000000"/>
        </w:rPr>
        <w:t xml:space="preserve">II. Se esté tramitando ante el Poder Judicial de la Federación algún recurso o medio de defensa interpuesto por el recurrente; </w:t>
      </w:r>
    </w:p>
    <w:p w:rsidR="0099012C" w:rsidRPr="008C5FA8" w:rsidRDefault="00A2293B">
      <w:pPr>
        <w:pBdr>
          <w:top w:val="nil"/>
          <w:left w:val="nil"/>
          <w:bottom w:val="nil"/>
          <w:right w:val="nil"/>
          <w:between w:val="nil"/>
        </w:pBdr>
        <w:tabs>
          <w:tab w:val="left" w:pos="1134"/>
        </w:tabs>
        <w:ind w:left="1134" w:right="822"/>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i/>
          <w:color w:val="000000"/>
        </w:rPr>
        <w:t xml:space="preserve">III. No actualice alguno de los supuestos previstos en la presente Ley; </w:t>
      </w:r>
    </w:p>
    <w:p w:rsidR="0099012C" w:rsidRPr="008C5FA8" w:rsidRDefault="00A2293B">
      <w:pPr>
        <w:pBdr>
          <w:top w:val="nil"/>
          <w:left w:val="nil"/>
          <w:bottom w:val="nil"/>
          <w:right w:val="nil"/>
          <w:between w:val="nil"/>
        </w:pBdr>
        <w:tabs>
          <w:tab w:val="left" w:pos="1134"/>
        </w:tabs>
        <w:ind w:left="1134" w:right="822"/>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i/>
          <w:color w:val="000000"/>
        </w:rPr>
        <w:t xml:space="preserve">IV. No se haya desahogado la prevención en los términos establecidos en la presente Ley; </w:t>
      </w:r>
    </w:p>
    <w:p w:rsidR="0099012C" w:rsidRPr="008C5FA8" w:rsidRDefault="00A2293B">
      <w:pPr>
        <w:pBdr>
          <w:top w:val="nil"/>
          <w:left w:val="nil"/>
          <w:bottom w:val="nil"/>
          <w:right w:val="nil"/>
          <w:between w:val="nil"/>
        </w:pBdr>
        <w:tabs>
          <w:tab w:val="left" w:pos="1134"/>
        </w:tabs>
        <w:ind w:left="1134" w:right="822"/>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i/>
          <w:color w:val="000000"/>
        </w:rPr>
        <w:t xml:space="preserve">V. Se impugne la veracidad de la información proporcionada; </w:t>
      </w:r>
    </w:p>
    <w:p w:rsidR="0099012C" w:rsidRPr="008C5FA8" w:rsidRDefault="00A2293B">
      <w:pPr>
        <w:pBdr>
          <w:top w:val="nil"/>
          <w:left w:val="nil"/>
          <w:bottom w:val="nil"/>
          <w:right w:val="nil"/>
          <w:between w:val="nil"/>
        </w:pBdr>
        <w:tabs>
          <w:tab w:val="left" w:pos="1134"/>
        </w:tabs>
        <w:ind w:left="1134" w:right="822"/>
        <w:jc w:val="both"/>
        <w:rPr>
          <w:rFonts w:ascii="Palatino Linotype" w:eastAsia="Palatino Linotype" w:hAnsi="Palatino Linotype" w:cs="Palatino Linotype"/>
          <w:b/>
          <w:i/>
          <w:color w:val="000000"/>
        </w:rPr>
      </w:pPr>
      <w:r w:rsidRPr="008C5FA8">
        <w:rPr>
          <w:rFonts w:ascii="Palatino Linotype" w:eastAsia="Palatino Linotype" w:hAnsi="Palatino Linotype" w:cs="Palatino Linotype"/>
          <w:b/>
          <w:i/>
          <w:color w:val="000000"/>
        </w:rPr>
        <w:lastRenderedPageBreak/>
        <w:t xml:space="preserve">VI. Se trate de una consulta, o trámite en específico; y </w:t>
      </w:r>
    </w:p>
    <w:p w:rsidR="0099012C" w:rsidRPr="008C5FA8" w:rsidRDefault="00A2293B">
      <w:pPr>
        <w:pBdr>
          <w:top w:val="nil"/>
          <w:left w:val="nil"/>
          <w:bottom w:val="nil"/>
          <w:right w:val="nil"/>
          <w:between w:val="nil"/>
        </w:pBdr>
        <w:tabs>
          <w:tab w:val="left" w:pos="1134"/>
        </w:tabs>
        <w:ind w:left="1134" w:right="822"/>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i/>
          <w:color w:val="000000"/>
        </w:rPr>
        <w:t>VII. El recurrente amplíe su solicitud en el recurso de revisión, únicamente respecto de los nuevos contenidos.”</w:t>
      </w:r>
    </w:p>
    <w:p w:rsidR="0099012C" w:rsidRPr="008C5FA8" w:rsidRDefault="0099012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La fracción VI del citado precepto legal, contempla la improcedencia del recurso de revisión cuando se trate de una consulta, lo cual se relaciona con la solicitud de acceso a la información pública.</w:t>
      </w:r>
    </w:p>
    <w:p w:rsidR="0099012C" w:rsidRPr="008C5FA8" w:rsidRDefault="0099012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Sin embargo, al haber sido admitido el recurso de revisión, aún y cuando actualiza una causal de improcedencia, es necesario traer a contexto el artículo 192 fracción IV, de la multicitada Ley de Transparencia:</w:t>
      </w:r>
    </w:p>
    <w:p w:rsidR="0099012C" w:rsidRPr="008C5FA8" w:rsidRDefault="00A2293B">
      <w:pPr>
        <w:pBdr>
          <w:top w:val="nil"/>
          <w:left w:val="nil"/>
          <w:bottom w:val="nil"/>
          <w:right w:val="nil"/>
          <w:between w:val="nil"/>
        </w:pBdr>
        <w:tabs>
          <w:tab w:val="left" w:pos="1134"/>
        </w:tabs>
        <w:ind w:left="1134" w:right="822"/>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i/>
          <w:color w:val="000000"/>
        </w:rPr>
        <w:t>“</w:t>
      </w:r>
      <w:r w:rsidRPr="008C5FA8">
        <w:rPr>
          <w:rFonts w:ascii="Palatino Linotype" w:eastAsia="Palatino Linotype" w:hAnsi="Palatino Linotype" w:cs="Palatino Linotype"/>
          <w:b/>
          <w:i/>
          <w:color w:val="000000"/>
        </w:rPr>
        <w:t>Artículo 192.</w:t>
      </w:r>
      <w:r w:rsidRPr="008C5FA8">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rsidR="0099012C" w:rsidRPr="008C5FA8" w:rsidRDefault="00A2293B">
      <w:pPr>
        <w:pBdr>
          <w:top w:val="nil"/>
          <w:left w:val="nil"/>
          <w:bottom w:val="nil"/>
          <w:right w:val="nil"/>
          <w:between w:val="nil"/>
        </w:pBdr>
        <w:tabs>
          <w:tab w:val="left" w:pos="1134"/>
        </w:tabs>
        <w:ind w:left="1134" w:right="822"/>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i/>
          <w:color w:val="000000"/>
        </w:rPr>
        <w:t xml:space="preserve">I. El recurrente se desista expresamente del recurso; </w:t>
      </w:r>
    </w:p>
    <w:p w:rsidR="0099012C" w:rsidRPr="008C5FA8" w:rsidRDefault="00A2293B">
      <w:pPr>
        <w:pBdr>
          <w:top w:val="nil"/>
          <w:left w:val="nil"/>
          <w:bottom w:val="nil"/>
          <w:right w:val="nil"/>
          <w:between w:val="nil"/>
        </w:pBdr>
        <w:tabs>
          <w:tab w:val="left" w:pos="1134"/>
        </w:tabs>
        <w:ind w:left="1134" w:right="822"/>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i/>
          <w:color w:val="000000"/>
        </w:rPr>
        <w:t xml:space="preserve">II. El recurrente fallezca o, tratándose de personas jurídicas colectivas, se disuelva; </w:t>
      </w:r>
    </w:p>
    <w:p w:rsidR="0099012C" w:rsidRPr="008C5FA8" w:rsidRDefault="00A2293B">
      <w:pPr>
        <w:pBdr>
          <w:top w:val="nil"/>
          <w:left w:val="nil"/>
          <w:bottom w:val="nil"/>
          <w:right w:val="nil"/>
          <w:between w:val="nil"/>
        </w:pBdr>
        <w:tabs>
          <w:tab w:val="left" w:pos="1134"/>
        </w:tabs>
        <w:ind w:left="1134" w:right="822"/>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i/>
          <w:color w:val="000000"/>
        </w:rPr>
        <w:t xml:space="preserve">III. El sujeto obligado responsable del acto lo modifique o revoque de tal manera que el recurso de revisión quede sin materia; </w:t>
      </w:r>
    </w:p>
    <w:p w:rsidR="0099012C" w:rsidRPr="008C5FA8" w:rsidRDefault="00A2293B">
      <w:pPr>
        <w:pBdr>
          <w:top w:val="nil"/>
          <w:left w:val="nil"/>
          <w:bottom w:val="nil"/>
          <w:right w:val="nil"/>
          <w:between w:val="nil"/>
        </w:pBdr>
        <w:tabs>
          <w:tab w:val="left" w:pos="1134"/>
        </w:tabs>
        <w:ind w:left="1134" w:right="822"/>
        <w:jc w:val="both"/>
        <w:rPr>
          <w:rFonts w:ascii="Palatino Linotype" w:eastAsia="Palatino Linotype" w:hAnsi="Palatino Linotype" w:cs="Palatino Linotype"/>
          <w:b/>
          <w:i/>
          <w:color w:val="000000"/>
        </w:rPr>
      </w:pPr>
      <w:r w:rsidRPr="008C5FA8">
        <w:rPr>
          <w:rFonts w:ascii="Palatino Linotype" w:eastAsia="Palatino Linotype" w:hAnsi="Palatino Linotype" w:cs="Palatino Linotype"/>
          <w:b/>
          <w:i/>
          <w:color w:val="000000"/>
        </w:rPr>
        <w:t xml:space="preserve">IV. Admitido el recurso de revisión, aparezca alguna causal de improcedencia en los términos de la presente Ley; y </w:t>
      </w:r>
    </w:p>
    <w:p w:rsidR="0099012C" w:rsidRPr="008C5FA8" w:rsidRDefault="00A2293B">
      <w:pPr>
        <w:pBdr>
          <w:top w:val="nil"/>
          <w:left w:val="nil"/>
          <w:bottom w:val="nil"/>
          <w:right w:val="nil"/>
          <w:between w:val="nil"/>
        </w:pBdr>
        <w:tabs>
          <w:tab w:val="left" w:pos="1134"/>
        </w:tabs>
        <w:ind w:left="1134" w:right="822"/>
        <w:jc w:val="both"/>
        <w:rPr>
          <w:rFonts w:ascii="Palatino Linotype" w:eastAsia="Palatino Linotype" w:hAnsi="Palatino Linotype" w:cs="Palatino Linotype"/>
          <w:i/>
          <w:color w:val="000000"/>
        </w:rPr>
      </w:pPr>
      <w:r w:rsidRPr="008C5FA8">
        <w:rPr>
          <w:rFonts w:ascii="Palatino Linotype" w:eastAsia="Palatino Linotype" w:hAnsi="Palatino Linotype" w:cs="Palatino Linotype"/>
          <w:i/>
          <w:color w:val="000000"/>
        </w:rPr>
        <w:t>V. Cuando por cualquier motivo quede sin materia el recurso.”</w:t>
      </w:r>
    </w:p>
    <w:p w:rsidR="0099012C" w:rsidRPr="008C5FA8" w:rsidRDefault="0099012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99012C" w:rsidRDefault="00A2293B">
      <w:pPr>
        <w:numPr>
          <w:ilvl w:val="0"/>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Es así que, el recurso de revisión actualiza la causal de sobreseimiento establecida en la fracción IV del artículo 192, en relación a la fracción VI del artículo 191, ambos de la Ley de Transparencia y Acceso a la Información Pública del Estado de México y Municipios.</w:t>
      </w:r>
    </w:p>
    <w:p w:rsidR="008C5FA8" w:rsidRPr="008C5FA8" w:rsidRDefault="008C5FA8" w:rsidP="008C5F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Lo anterior tiene sustento en la Tesis: I.7o.C.54 K, del Séptimo Tribunal Colegiado en Materia Civil Del Primer Circuito publicada en el Semanario Judicial de la Federación y su </w:t>
      </w:r>
      <w:r w:rsidRPr="008C5FA8">
        <w:rPr>
          <w:rFonts w:ascii="Palatino Linotype" w:eastAsia="Palatino Linotype" w:hAnsi="Palatino Linotype" w:cs="Palatino Linotype"/>
          <w:color w:val="000000"/>
        </w:rPr>
        <w:lastRenderedPageBreak/>
        <w:t>Gaceta, de la Novena Época, en el Tomo XXIX, Enero de 2009, a página 2837, que literalmente establece:</w:t>
      </w:r>
    </w:p>
    <w:p w:rsidR="0099012C" w:rsidRPr="008C5FA8" w:rsidRDefault="00A2293B">
      <w:pPr>
        <w:ind w:left="567" w:right="567"/>
        <w:jc w:val="both"/>
        <w:rPr>
          <w:rFonts w:ascii="Palatino Linotype" w:eastAsia="Palatino Linotype" w:hAnsi="Palatino Linotype" w:cs="Palatino Linotype"/>
          <w:i/>
        </w:rPr>
      </w:pPr>
      <w:r w:rsidRPr="008C5FA8">
        <w:rPr>
          <w:rFonts w:ascii="Palatino Linotype" w:eastAsia="Palatino Linotype" w:hAnsi="Palatino Linotype" w:cs="Palatino Linotype"/>
          <w:i/>
        </w:rPr>
        <w:t>“</w:t>
      </w:r>
      <w:r w:rsidRPr="008C5FA8">
        <w:rPr>
          <w:rFonts w:ascii="Palatino Linotype" w:eastAsia="Palatino Linotype" w:hAnsi="Palatino Linotype" w:cs="Palatino Linotype"/>
          <w:b/>
          <w:i/>
        </w:rPr>
        <w:t>SOBRESEIMIENTO EN EL JUICIO DE AMPARO DIRECTO. IMPIDE EL ESTUDIO DE LAS VIOLACIONES PROCESALES PLANTEADAS EN LOS CONCEPTOS DE VIOLACIÓN.</w:t>
      </w:r>
      <w:r w:rsidRPr="008C5FA8">
        <w:rPr>
          <w:rFonts w:ascii="Palatino Linotype" w:eastAsia="Palatino Linotype" w:hAnsi="Palatino Linotype" w:cs="Palatino Linotype"/>
          <w:i/>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99012C" w:rsidRPr="008C5FA8" w:rsidRDefault="00A2293B">
      <w:pPr>
        <w:ind w:left="567" w:right="567"/>
        <w:jc w:val="both"/>
        <w:rPr>
          <w:rFonts w:ascii="Palatino Linotype" w:eastAsia="Palatino Linotype" w:hAnsi="Palatino Linotype" w:cs="Palatino Linotype"/>
          <w:i/>
        </w:rPr>
      </w:pPr>
      <w:r w:rsidRPr="008C5FA8">
        <w:rPr>
          <w:rFonts w:ascii="Palatino Linotype" w:eastAsia="Palatino Linotype" w:hAnsi="Palatino Linotype" w:cs="Palatino Linotype"/>
          <w:i/>
        </w:rPr>
        <w:t>SEPTIMO TRIBUNAL COLEGIADO EN MATERIA CIVIL DEL PRIMER CIRCUITO</w:t>
      </w:r>
    </w:p>
    <w:p w:rsidR="0099012C" w:rsidRPr="008C5FA8" w:rsidRDefault="00A2293B">
      <w:pPr>
        <w:ind w:left="567" w:right="567"/>
        <w:jc w:val="both"/>
        <w:rPr>
          <w:rFonts w:ascii="Palatino Linotype" w:eastAsia="Palatino Linotype" w:hAnsi="Palatino Linotype" w:cs="Palatino Linotype"/>
          <w:i/>
        </w:rPr>
      </w:pPr>
      <w:r w:rsidRPr="008C5FA8">
        <w:rPr>
          <w:rFonts w:ascii="Palatino Linotype" w:eastAsia="Palatino Linotype" w:hAnsi="Palatino Linotype" w:cs="Palatino Linotype"/>
          <w:i/>
        </w:rPr>
        <w:t>Amparo directo 699/2008. Mariana Leticia González Steele. 13 de noviembre de 2008. Unanimidad de votos. Ponente: Sara Judith Montalvo Trejo. Secretario: Arnulfo Mateos García.”</w:t>
      </w:r>
    </w:p>
    <w:p w:rsidR="0099012C" w:rsidRPr="008C5FA8" w:rsidRDefault="0099012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No obstante, a efecto de no vulnerar los derechos del </w:t>
      </w:r>
      <w:r w:rsidRPr="008C5FA8">
        <w:rPr>
          <w:rFonts w:ascii="Palatino Linotype" w:eastAsia="Palatino Linotype" w:hAnsi="Palatino Linotype" w:cs="Palatino Linotype"/>
          <w:b/>
          <w:color w:val="000000"/>
        </w:rPr>
        <w:t>RECURRENTE</w:t>
      </w:r>
      <w:r w:rsidRPr="008C5FA8">
        <w:rPr>
          <w:rFonts w:ascii="Palatino Linotype" w:eastAsia="Palatino Linotype" w:hAnsi="Palatino Linotype" w:cs="Palatino Linotype"/>
          <w:color w:val="000000"/>
        </w:rPr>
        <w:t>, este Órgano Garante deja a salvo sus derechos para que, si así lo desea, presente una nueva solicitud de acceso a la información requiriendo información que sea de su interés.</w:t>
      </w:r>
    </w:p>
    <w:p w:rsidR="0099012C" w:rsidRPr="008C5FA8" w:rsidRDefault="0099012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9012C" w:rsidRPr="008C5FA8" w:rsidRDefault="00A2293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Bajo esas consideraciones, se afirma que en el recurso de revisión sujeto a estudio se actualiza la hipótesis jurídica citada, toda vez que quedó probado que la solicitud de acceso a la información que promovió el </w:t>
      </w:r>
      <w:r w:rsidRPr="008C5FA8">
        <w:rPr>
          <w:rFonts w:ascii="Palatino Linotype" w:eastAsia="Palatino Linotype" w:hAnsi="Palatino Linotype" w:cs="Palatino Linotype"/>
          <w:b/>
          <w:color w:val="000000"/>
        </w:rPr>
        <w:t>RECURRENTE</w:t>
      </w:r>
      <w:r w:rsidRPr="008C5FA8">
        <w:rPr>
          <w:rFonts w:ascii="Palatino Linotype" w:eastAsia="Palatino Linotype" w:hAnsi="Palatino Linotype" w:cs="Palatino Linotype"/>
          <w:color w:val="000000"/>
        </w:rPr>
        <w:t xml:space="preserve"> corresponde al ejercicio de un derecho de petición y no al derecho de acceso a la información pública.</w:t>
      </w:r>
    </w:p>
    <w:p w:rsidR="0099012C" w:rsidRPr="008C5FA8" w:rsidRDefault="0099012C">
      <w:pPr>
        <w:spacing w:line="360" w:lineRule="auto"/>
        <w:rPr>
          <w:rFonts w:ascii="Palatino Linotype" w:eastAsia="Palatino Linotype" w:hAnsi="Palatino Linotype" w:cs="Palatino Linotype"/>
        </w:rPr>
      </w:pPr>
    </w:p>
    <w:p w:rsidR="0099012C" w:rsidRPr="008C5FA8" w:rsidRDefault="00A2293B">
      <w:pPr>
        <w:numPr>
          <w:ilvl w:val="0"/>
          <w:numId w:val="1"/>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sidRPr="008C5FA8">
        <w:rPr>
          <w:rFonts w:ascii="Palatino Linotype" w:eastAsia="Palatino Linotype" w:hAnsi="Palatino Linotype" w:cs="Palatino Linotype"/>
          <w:color w:val="000000"/>
        </w:rPr>
        <w:t xml:space="preserve">Por lo anteriormente expuesto y fundado, este </w:t>
      </w:r>
      <w:r w:rsidRPr="008C5FA8">
        <w:rPr>
          <w:rFonts w:ascii="Palatino Linotype" w:eastAsia="Palatino Linotype" w:hAnsi="Palatino Linotype" w:cs="Palatino Linotype"/>
          <w:b/>
          <w:color w:val="000000"/>
        </w:rPr>
        <w:t>ÓRGANO GARANTE</w:t>
      </w:r>
      <w:r w:rsidRPr="008C5FA8">
        <w:rPr>
          <w:rFonts w:ascii="Palatino Linotype" w:eastAsia="Palatino Linotype" w:hAnsi="Palatino Linotype" w:cs="Palatino Linotype"/>
          <w:color w:val="000000"/>
        </w:rPr>
        <w:t xml:space="preserve"> emite los siguientes:</w:t>
      </w:r>
      <w:r w:rsidR="008C5FA8">
        <w:rPr>
          <w:rFonts w:ascii="Palatino Linotype" w:eastAsia="Palatino Linotype" w:hAnsi="Palatino Linotype" w:cs="Palatino Linotype"/>
          <w:color w:val="000000"/>
        </w:rPr>
        <w:t>---------------------------------------------------------------------------------------------------------</w:t>
      </w:r>
    </w:p>
    <w:p w:rsidR="0099012C" w:rsidRPr="008C5FA8" w:rsidRDefault="00A2293B">
      <w:pPr>
        <w:keepNext/>
        <w:keepLines/>
        <w:spacing w:line="360" w:lineRule="auto"/>
        <w:jc w:val="center"/>
        <w:rPr>
          <w:rFonts w:ascii="Palatino Linotype" w:eastAsia="Palatino Linotype" w:hAnsi="Palatino Linotype" w:cs="Palatino Linotype"/>
          <w:b/>
        </w:rPr>
      </w:pPr>
      <w:bookmarkStart w:id="10" w:name="_heading=h.7jzlft67btz4" w:colFirst="0" w:colLast="0"/>
      <w:bookmarkEnd w:id="10"/>
      <w:r w:rsidRPr="008C5FA8">
        <w:rPr>
          <w:rFonts w:ascii="Palatino Linotype" w:eastAsia="Palatino Linotype" w:hAnsi="Palatino Linotype" w:cs="Palatino Linotype"/>
          <w:b/>
        </w:rPr>
        <w:lastRenderedPageBreak/>
        <w:t>R E S O L U T I V O S</w:t>
      </w:r>
    </w:p>
    <w:p w:rsidR="0099012C" w:rsidRPr="008C5FA8" w:rsidRDefault="0099012C">
      <w:pPr>
        <w:spacing w:line="360" w:lineRule="auto"/>
        <w:rPr>
          <w:rFonts w:ascii="Palatino Linotype" w:eastAsia="Palatino Linotype" w:hAnsi="Palatino Linotype" w:cs="Palatino Linotype"/>
        </w:rPr>
      </w:pPr>
    </w:p>
    <w:p w:rsidR="0099012C" w:rsidRPr="008C5FA8" w:rsidRDefault="00A2293B">
      <w:pPr>
        <w:widowControl w:val="0"/>
        <w:pBdr>
          <w:top w:val="nil"/>
          <w:left w:val="nil"/>
          <w:bottom w:val="nil"/>
          <w:right w:val="nil"/>
          <w:between w:val="nil"/>
        </w:pBdr>
        <w:tabs>
          <w:tab w:val="left" w:pos="1701"/>
        </w:tabs>
        <w:spacing w:before="120" w:line="360" w:lineRule="auto"/>
        <w:jc w:val="both"/>
        <w:rPr>
          <w:rFonts w:ascii="Palatino Linotype" w:eastAsia="Palatino Linotype" w:hAnsi="Palatino Linotype" w:cs="Palatino Linotype"/>
          <w:color w:val="000000"/>
        </w:rPr>
      </w:pPr>
      <w:bookmarkStart w:id="11" w:name="_heading=h.2ttta8tc6r9w" w:colFirst="0" w:colLast="0"/>
      <w:bookmarkEnd w:id="11"/>
      <w:r w:rsidRPr="008C5FA8">
        <w:rPr>
          <w:rFonts w:ascii="Palatino Linotype" w:eastAsia="Palatino Linotype" w:hAnsi="Palatino Linotype" w:cs="Palatino Linotype"/>
          <w:b/>
          <w:color w:val="000000"/>
        </w:rPr>
        <w:t xml:space="preserve">PRIMERO. </w:t>
      </w:r>
      <w:r w:rsidRPr="008C5FA8">
        <w:rPr>
          <w:rFonts w:ascii="Palatino Linotype" w:eastAsia="Palatino Linotype" w:hAnsi="Palatino Linotype" w:cs="Palatino Linotype"/>
          <w:color w:val="000000"/>
        </w:rPr>
        <w:t xml:space="preserve">Se </w:t>
      </w:r>
      <w:r w:rsidRPr="008C5FA8">
        <w:rPr>
          <w:rFonts w:ascii="Palatino Linotype" w:eastAsia="Palatino Linotype" w:hAnsi="Palatino Linotype" w:cs="Palatino Linotype"/>
          <w:b/>
          <w:color w:val="000000"/>
        </w:rPr>
        <w:t>SOBRESEE</w:t>
      </w:r>
      <w:r w:rsidRPr="008C5FA8">
        <w:rPr>
          <w:rFonts w:ascii="Palatino Linotype" w:eastAsia="Palatino Linotype" w:hAnsi="Palatino Linotype" w:cs="Palatino Linotype"/>
          <w:color w:val="000000"/>
        </w:rPr>
        <w:t xml:space="preserve"> el recurso de revisión número </w:t>
      </w:r>
      <w:r w:rsidRPr="008C5FA8">
        <w:rPr>
          <w:rFonts w:ascii="Palatino Linotype" w:eastAsia="Palatino Linotype" w:hAnsi="Palatino Linotype" w:cs="Palatino Linotype"/>
          <w:b/>
          <w:color w:val="000000"/>
        </w:rPr>
        <w:t xml:space="preserve">05533/INFOEM/IP/RR/2025, </w:t>
      </w:r>
      <w:r w:rsidRPr="008C5FA8">
        <w:rPr>
          <w:rFonts w:ascii="Palatino Linotype" w:eastAsia="Palatino Linotype" w:hAnsi="Palatino Linotype" w:cs="Palatino Linotype"/>
          <w:color w:val="000000"/>
        </w:rPr>
        <w:t xml:space="preserve">por ser improcedente,  conforme al artículo 192 fracción IV, en relación con el artículo 191 fracción VI de la Ley de Transparencia y Acceso a la Información Pública del Estado de México y Municipios, en términos del Considerando </w:t>
      </w:r>
      <w:r w:rsidRPr="008C5FA8">
        <w:rPr>
          <w:rFonts w:ascii="Palatino Linotype" w:eastAsia="Palatino Linotype" w:hAnsi="Palatino Linotype" w:cs="Palatino Linotype"/>
          <w:b/>
          <w:color w:val="000000"/>
        </w:rPr>
        <w:t>TERCERO</w:t>
      </w:r>
      <w:r w:rsidRPr="008C5FA8">
        <w:rPr>
          <w:rFonts w:ascii="Palatino Linotype" w:eastAsia="Palatino Linotype" w:hAnsi="Palatino Linotype" w:cs="Palatino Linotype"/>
          <w:color w:val="000000"/>
        </w:rPr>
        <w:t xml:space="preserve"> de la presente resolución.</w:t>
      </w:r>
    </w:p>
    <w:p w:rsidR="0099012C" w:rsidRPr="008C5FA8" w:rsidRDefault="00A2293B">
      <w:pPr>
        <w:spacing w:before="240" w:after="360" w:line="360" w:lineRule="auto"/>
        <w:jc w:val="both"/>
        <w:rPr>
          <w:rFonts w:ascii="Palatino Linotype" w:eastAsia="Palatino Linotype" w:hAnsi="Palatino Linotype" w:cs="Palatino Linotype"/>
          <w:b/>
          <w:color w:val="000000"/>
        </w:rPr>
      </w:pPr>
      <w:bookmarkStart w:id="12" w:name="_heading=h.3uhdfhwqi353" w:colFirst="0" w:colLast="0"/>
      <w:bookmarkEnd w:id="12"/>
      <w:r w:rsidRPr="008C5FA8">
        <w:rPr>
          <w:rFonts w:ascii="Palatino Linotype" w:eastAsia="Palatino Linotype" w:hAnsi="Palatino Linotype" w:cs="Palatino Linotype"/>
          <w:b/>
        </w:rPr>
        <w:t>SEGUNDO.</w:t>
      </w:r>
      <w:r w:rsidRPr="008C5FA8">
        <w:rPr>
          <w:rFonts w:ascii="Palatino Linotype" w:eastAsia="Palatino Linotype" w:hAnsi="Palatino Linotype" w:cs="Palatino Linotype"/>
          <w:b/>
          <w:color w:val="000000"/>
        </w:rPr>
        <w:t xml:space="preserve"> </w:t>
      </w:r>
      <w:r w:rsidR="00844177" w:rsidRPr="008C5FA8">
        <w:rPr>
          <w:rFonts w:ascii="Palatino Linotype" w:eastAsia="Palatino Linotype" w:hAnsi="Palatino Linotype" w:cs="Palatino Linotype"/>
          <w:b/>
          <w:color w:val="000000"/>
        </w:rPr>
        <w:t>Notifíquese</w:t>
      </w:r>
      <w:r w:rsidRPr="008C5FA8">
        <w:rPr>
          <w:rFonts w:ascii="Palatino Linotype" w:eastAsia="Palatino Linotype" w:hAnsi="Palatino Linotype" w:cs="Palatino Linotype"/>
          <w:b/>
          <w:color w:val="000000"/>
        </w:rPr>
        <w:t xml:space="preserve"> </w:t>
      </w:r>
      <w:r w:rsidRPr="008C5FA8">
        <w:rPr>
          <w:rFonts w:ascii="Palatino Linotype" w:eastAsia="Palatino Linotype" w:hAnsi="Palatino Linotype" w:cs="Palatino Linotype"/>
          <w:color w:val="000000"/>
        </w:rPr>
        <w:t>al Titular de la Unidad de Transparencia del</w:t>
      </w:r>
      <w:r w:rsidRPr="008C5FA8">
        <w:rPr>
          <w:rFonts w:ascii="Palatino Linotype" w:eastAsia="Palatino Linotype" w:hAnsi="Palatino Linotype" w:cs="Palatino Linotype"/>
          <w:b/>
          <w:color w:val="000000"/>
        </w:rPr>
        <w:t xml:space="preserve"> SUJETO OBLIGADO</w:t>
      </w:r>
      <w:r w:rsidRPr="008C5FA8">
        <w:rPr>
          <w:rFonts w:ascii="Palatino Linotype" w:eastAsia="Palatino Linotype" w:hAnsi="Palatino Linotype" w:cs="Palatino Linotype"/>
          <w:color w:val="000000"/>
        </w:rPr>
        <w:t xml:space="preserve"> vía Sistema de Acceso a Información Mexiquense, </w:t>
      </w:r>
      <w:r w:rsidRPr="008C5FA8">
        <w:rPr>
          <w:rFonts w:ascii="Palatino Linotype" w:eastAsia="Palatino Linotype" w:hAnsi="Palatino Linotype" w:cs="Palatino Linotype"/>
          <w:b/>
          <w:color w:val="000000"/>
        </w:rPr>
        <w:t>SAIMEX,</w:t>
      </w:r>
      <w:r w:rsidRPr="008C5FA8">
        <w:rPr>
          <w:rFonts w:ascii="Palatino Linotype" w:eastAsia="Palatino Linotype" w:hAnsi="Palatino Linotype" w:cs="Palatino Linotype"/>
          <w:color w:val="000000"/>
        </w:rPr>
        <w:t xml:space="preserve"> la presente resolución. </w:t>
      </w:r>
    </w:p>
    <w:p w:rsidR="0099012C" w:rsidRPr="008C5FA8" w:rsidRDefault="00A2293B">
      <w:pPr>
        <w:spacing w:line="360" w:lineRule="auto"/>
        <w:jc w:val="both"/>
        <w:rPr>
          <w:rFonts w:ascii="Palatino Linotype" w:eastAsia="Palatino Linotype" w:hAnsi="Palatino Linotype" w:cs="Palatino Linotype"/>
          <w:b/>
        </w:rPr>
      </w:pPr>
      <w:bookmarkStart w:id="13" w:name="_heading=h.kqrolt84dowq" w:colFirst="0" w:colLast="0"/>
      <w:bookmarkEnd w:id="13"/>
      <w:r w:rsidRPr="008C5FA8">
        <w:rPr>
          <w:rFonts w:ascii="Palatino Linotype" w:eastAsia="Palatino Linotype" w:hAnsi="Palatino Linotype" w:cs="Palatino Linotype"/>
          <w:b/>
        </w:rPr>
        <w:t xml:space="preserve">TERCERO. </w:t>
      </w:r>
      <w:r w:rsidRPr="008C5FA8">
        <w:rPr>
          <w:rFonts w:ascii="Palatino Linotype" w:eastAsia="Palatino Linotype" w:hAnsi="Palatino Linotype" w:cs="Palatino Linotype"/>
          <w:b/>
          <w:color w:val="222222"/>
        </w:rPr>
        <w:t>Notifíquese a</w:t>
      </w:r>
      <w:r w:rsidRPr="008C5FA8">
        <w:rPr>
          <w:rFonts w:ascii="Palatino Linotype" w:eastAsia="Palatino Linotype" w:hAnsi="Palatino Linotype" w:cs="Palatino Linotype"/>
          <w:b/>
        </w:rPr>
        <w:t xml:space="preserve">l RECURRENTE </w:t>
      </w:r>
      <w:r w:rsidRPr="008C5FA8">
        <w:rPr>
          <w:rFonts w:ascii="Palatino Linotype" w:eastAsia="Palatino Linotype" w:hAnsi="Palatino Linotype" w:cs="Palatino Linotype"/>
        </w:rPr>
        <w:t xml:space="preserve">la presente resolución a través de </w:t>
      </w:r>
      <w:r w:rsidRPr="008C5FA8">
        <w:rPr>
          <w:rFonts w:ascii="Palatino Linotype" w:eastAsia="Palatino Linotype" w:hAnsi="Palatino Linotype" w:cs="Palatino Linotype"/>
          <w:b/>
        </w:rPr>
        <w:t>SAIMEX.</w:t>
      </w:r>
    </w:p>
    <w:p w:rsidR="0099012C" w:rsidRPr="008C5FA8" w:rsidRDefault="0099012C">
      <w:pPr>
        <w:jc w:val="both"/>
        <w:rPr>
          <w:rFonts w:ascii="Palatino Linotype" w:eastAsia="Palatino Linotype" w:hAnsi="Palatino Linotype" w:cs="Palatino Linotype"/>
        </w:rPr>
      </w:pPr>
    </w:p>
    <w:p w:rsidR="0099012C" w:rsidRPr="008C5FA8" w:rsidRDefault="00A2293B">
      <w:pPr>
        <w:spacing w:line="360" w:lineRule="auto"/>
        <w:jc w:val="both"/>
        <w:rPr>
          <w:rFonts w:ascii="Palatino Linotype" w:eastAsia="Palatino Linotype" w:hAnsi="Palatino Linotype" w:cs="Palatino Linotype"/>
        </w:rPr>
      </w:pPr>
      <w:bookmarkStart w:id="14" w:name="_heading=h.pwt05i1a0am6" w:colFirst="0" w:colLast="0"/>
      <w:bookmarkEnd w:id="14"/>
      <w:r w:rsidRPr="008C5FA8">
        <w:rPr>
          <w:rFonts w:ascii="Palatino Linotype" w:eastAsia="Palatino Linotype" w:hAnsi="Palatino Linotype" w:cs="Palatino Linotype"/>
          <w:b/>
        </w:rPr>
        <w:t>CUARTO.</w:t>
      </w:r>
      <w:r w:rsidRPr="008C5FA8">
        <w:rPr>
          <w:rFonts w:ascii="Palatino Linotype" w:eastAsia="Palatino Linotype" w:hAnsi="Palatino Linotype" w:cs="Palatino Linotype"/>
        </w:rPr>
        <w:t xml:space="preserve"> Se hace del conocimiento del </w:t>
      </w:r>
      <w:r w:rsidRPr="008C5FA8">
        <w:rPr>
          <w:rFonts w:ascii="Palatino Linotype" w:eastAsia="Palatino Linotype" w:hAnsi="Palatino Linotype" w:cs="Palatino Linotype"/>
          <w:b/>
        </w:rPr>
        <w:t>RECURRENTE</w:t>
      </w:r>
      <w:r w:rsidRPr="008C5FA8">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844177" w:rsidRPr="008C5FA8" w:rsidRDefault="00844177">
      <w:pPr>
        <w:spacing w:line="360" w:lineRule="auto"/>
        <w:jc w:val="both"/>
        <w:rPr>
          <w:rFonts w:ascii="Palatino Linotype" w:eastAsia="Palatino Linotype" w:hAnsi="Palatino Linotype" w:cs="Palatino Linotype"/>
        </w:rPr>
      </w:pPr>
    </w:p>
    <w:p w:rsidR="00844177" w:rsidRDefault="00CB55AE" w:rsidP="00844177">
      <w:pPr>
        <w:spacing w:before="240" w:after="240" w:line="360" w:lineRule="auto"/>
        <w:ind w:firstLine="1"/>
        <w:jc w:val="both"/>
        <w:rPr>
          <w:rFonts w:ascii="Palatino Linotype" w:eastAsia="Times New Roman" w:hAnsi="Palatino Linotype" w:cs="Palatino Linotype"/>
          <w:color w:val="000000" w:themeColor="text1"/>
        </w:rPr>
      </w:pPr>
      <w:bookmarkStart w:id="15" w:name="_Hlk99014733"/>
      <w:r w:rsidRPr="008C5FA8">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w:t>
      </w:r>
      <w:r w:rsidRPr="008C5FA8">
        <w:rPr>
          <w:rFonts w:ascii="Palatino Linotype" w:hAnsi="Palatino Linotype" w:cs="Palatino Linotype"/>
        </w:rPr>
        <w:lastRenderedPageBreak/>
        <w:t xml:space="preserve">ORDINARIA, CELEBRADA EL DIECISÉIS (16) DE JULIO DE DOS MIL VEINTICINCO, ANTE EL SECRETARIO TÉCNICO DEL PLENO </w:t>
      </w:r>
      <w:r w:rsidRPr="008C5FA8">
        <w:rPr>
          <w:rFonts w:ascii="Palatino Linotype" w:eastAsia="Times New Roman" w:hAnsi="Palatino Linotype" w:cs="Palatino Linotype"/>
          <w:color w:val="000000" w:themeColor="text1"/>
        </w:rPr>
        <w:t>ALEXIS TAPIA RAMÍREZ</w:t>
      </w:r>
      <w:r w:rsidR="00844177" w:rsidRPr="008C5FA8">
        <w:rPr>
          <w:rFonts w:ascii="Palatino Linotype" w:eastAsia="Times New Roman" w:hAnsi="Palatino Linotype" w:cs="Palatino Linotype"/>
          <w:color w:val="000000" w:themeColor="text1"/>
        </w:rPr>
        <w:t>.</w:t>
      </w:r>
    </w:p>
    <w:p w:rsidR="008C5FA8" w:rsidRDefault="008C5FA8" w:rsidP="00844177">
      <w:pPr>
        <w:spacing w:before="240" w:after="240" w:line="360" w:lineRule="auto"/>
        <w:ind w:firstLine="1"/>
        <w:jc w:val="both"/>
        <w:rPr>
          <w:rFonts w:ascii="Palatino Linotype" w:eastAsia="Times New Roman" w:hAnsi="Palatino Linotype" w:cs="Palatino Linotype"/>
          <w:color w:val="000000" w:themeColor="text1"/>
        </w:rPr>
      </w:pPr>
    </w:p>
    <w:p w:rsidR="008C5FA8" w:rsidRDefault="008C5FA8" w:rsidP="00844177">
      <w:pPr>
        <w:spacing w:before="240" w:after="240" w:line="360" w:lineRule="auto"/>
        <w:ind w:firstLine="1"/>
        <w:jc w:val="both"/>
        <w:rPr>
          <w:rFonts w:ascii="Palatino Linotype" w:eastAsia="Times New Roman" w:hAnsi="Palatino Linotype" w:cs="Palatino Linotype"/>
          <w:color w:val="000000" w:themeColor="text1"/>
        </w:rPr>
      </w:pPr>
    </w:p>
    <w:p w:rsidR="008C5FA8" w:rsidRDefault="008C5FA8" w:rsidP="00844177">
      <w:pPr>
        <w:spacing w:before="240" w:after="240" w:line="360" w:lineRule="auto"/>
        <w:ind w:firstLine="1"/>
        <w:jc w:val="both"/>
        <w:rPr>
          <w:rFonts w:ascii="Palatino Linotype" w:eastAsia="Times New Roman" w:hAnsi="Palatino Linotype" w:cs="Palatino Linotype"/>
          <w:color w:val="000000" w:themeColor="text1"/>
        </w:rPr>
      </w:pPr>
    </w:p>
    <w:p w:rsidR="008C5FA8" w:rsidRDefault="008C5FA8" w:rsidP="00844177">
      <w:pPr>
        <w:spacing w:before="240" w:after="240" w:line="360" w:lineRule="auto"/>
        <w:ind w:firstLine="1"/>
        <w:jc w:val="both"/>
        <w:rPr>
          <w:rFonts w:ascii="Palatino Linotype" w:eastAsia="Times New Roman" w:hAnsi="Palatino Linotype" w:cs="Palatino Linotype"/>
          <w:color w:val="000000" w:themeColor="text1"/>
        </w:rPr>
      </w:pPr>
    </w:p>
    <w:p w:rsidR="008C5FA8" w:rsidRDefault="008C5FA8" w:rsidP="00844177">
      <w:pPr>
        <w:spacing w:before="240" w:after="240" w:line="360" w:lineRule="auto"/>
        <w:ind w:firstLine="1"/>
        <w:jc w:val="both"/>
        <w:rPr>
          <w:rFonts w:ascii="Palatino Linotype" w:eastAsia="Times New Roman" w:hAnsi="Palatino Linotype" w:cs="Palatino Linotype"/>
          <w:color w:val="000000" w:themeColor="text1"/>
        </w:rPr>
      </w:pPr>
    </w:p>
    <w:p w:rsidR="008C5FA8" w:rsidRDefault="008C5FA8" w:rsidP="00844177">
      <w:pPr>
        <w:spacing w:before="240" w:after="240" w:line="360" w:lineRule="auto"/>
        <w:ind w:firstLine="1"/>
        <w:jc w:val="both"/>
        <w:rPr>
          <w:rFonts w:ascii="Palatino Linotype" w:eastAsia="Times New Roman" w:hAnsi="Palatino Linotype" w:cs="Palatino Linotype"/>
          <w:color w:val="000000" w:themeColor="text1"/>
        </w:rPr>
      </w:pPr>
    </w:p>
    <w:p w:rsidR="008C5FA8" w:rsidRPr="008C5FA8" w:rsidRDefault="008C5FA8" w:rsidP="00844177">
      <w:pPr>
        <w:spacing w:before="240" w:after="240" w:line="360" w:lineRule="auto"/>
        <w:ind w:firstLine="1"/>
        <w:jc w:val="both"/>
        <w:rPr>
          <w:rFonts w:ascii="Palatino Linotype" w:hAnsi="Palatino Linotype"/>
        </w:rPr>
      </w:pPr>
    </w:p>
    <w:p w:rsidR="00844177" w:rsidRPr="008C5FA8" w:rsidRDefault="00844177" w:rsidP="00844177">
      <w:pPr>
        <w:spacing w:before="240" w:after="240" w:line="360" w:lineRule="auto"/>
        <w:ind w:firstLine="1"/>
        <w:jc w:val="both"/>
        <w:rPr>
          <w:rFonts w:ascii="Palatino Linotype" w:hAnsi="Palatino Linotype"/>
        </w:rPr>
      </w:pPr>
    </w:p>
    <w:bookmarkEnd w:id="15"/>
    <w:p w:rsidR="0099012C" w:rsidRPr="008C5FA8" w:rsidRDefault="0099012C">
      <w:pPr>
        <w:spacing w:before="240" w:after="240" w:line="360" w:lineRule="auto"/>
        <w:ind w:firstLine="1"/>
        <w:jc w:val="both"/>
        <w:rPr>
          <w:rFonts w:ascii="Palatino Linotype" w:eastAsia="Palatino Linotype" w:hAnsi="Palatino Linotype" w:cs="Palatino Linotype"/>
        </w:rPr>
      </w:pPr>
    </w:p>
    <w:p w:rsidR="00CB55AE" w:rsidRPr="008C5FA8" w:rsidRDefault="00CB55AE">
      <w:pPr>
        <w:spacing w:before="240" w:after="240" w:line="360" w:lineRule="auto"/>
        <w:ind w:firstLine="1"/>
        <w:jc w:val="both"/>
        <w:rPr>
          <w:rFonts w:ascii="Palatino Linotype" w:eastAsia="Palatino Linotype" w:hAnsi="Palatino Linotype" w:cs="Palatino Linotype"/>
        </w:rPr>
      </w:pPr>
    </w:p>
    <w:p w:rsidR="00CB55AE" w:rsidRPr="008C5FA8" w:rsidRDefault="00CB55AE">
      <w:pPr>
        <w:spacing w:before="240" w:after="240" w:line="360" w:lineRule="auto"/>
        <w:ind w:firstLine="1"/>
        <w:jc w:val="both"/>
        <w:rPr>
          <w:rFonts w:ascii="Palatino Linotype" w:eastAsia="Palatino Linotype" w:hAnsi="Palatino Linotype" w:cs="Palatino Linotype"/>
        </w:rPr>
      </w:pPr>
    </w:p>
    <w:p w:rsidR="00CB55AE" w:rsidRPr="008C5FA8" w:rsidRDefault="00CB55AE">
      <w:pPr>
        <w:spacing w:before="240" w:after="240" w:line="360" w:lineRule="auto"/>
        <w:ind w:firstLine="1"/>
        <w:jc w:val="both"/>
        <w:rPr>
          <w:rFonts w:ascii="Palatino Linotype" w:eastAsia="Palatino Linotype" w:hAnsi="Palatino Linotype" w:cs="Palatino Linotype"/>
        </w:rPr>
      </w:pPr>
    </w:p>
    <w:p w:rsidR="00CB55AE" w:rsidRPr="008C5FA8" w:rsidRDefault="00CB55AE">
      <w:pPr>
        <w:spacing w:before="240" w:after="240" w:line="360" w:lineRule="auto"/>
        <w:ind w:firstLine="1"/>
        <w:jc w:val="both"/>
        <w:rPr>
          <w:rFonts w:ascii="Palatino Linotype" w:eastAsia="Palatino Linotype" w:hAnsi="Palatino Linotype" w:cs="Palatino Linotype"/>
        </w:rPr>
      </w:pPr>
    </w:p>
    <w:p w:rsidR="00CB55AE" w:rsidRPr="008C5FA8" w:rsidRDefault="00CB55AE">
      <w:pPr>
        <w:spacing w:before="240" w:after="240" w:line="360" w:lineRule="auto"/>
        <w:ind w:firstLine="1"/>
        <w:jc w:val="both"/>
        <w:rPr>
          <w:rFonts w:ascii="Palatino Linotype" w:eastAsia="Palatino Linotype" w:hAnsi="Palatino Linotype" w:cs="Palatino Linotype"/>
        </w:rPr>
      </w:pPr>
    </w:p>
    <w:p w:rsidR="00CB55AE" w:rsidRPr="008C5FA8" w:rsidRDefault="00CB55AE">
      <w:pPr>
        <w:spacing w:before="240" w:after="240" w:line="360" w:lineRule="auto"/>
        <w:ind w:firstLine="1"/>
        <w:jc w:val="both"/>
        <w:rPr>
          <w:rFonts w:ascii="Palatino Linotype" w:eastAsia="Palatino Linotype" w:hAnsi="Palatino Linotype" w:cs="Palatino Linotype"/>
        </w:rPr>
      </w:pPr>
    </w:p>
    <w:p w:rsidR="00CB55AE" w:rsidRPr="008C5FA8" w:rsidRDefault="00CB55AE">
      <w:pPr>
        <w:spacing w:before="240" w:after="240" w:line="360" w:lineRule="auto"/>
        <w:ind w:firstLine="1"/>
        <w:jc w:val="both"/>
        <w:rPr>
          <w:rFonts w:ascii="Palatino Linotype" w:eastAsia="Palatino Linotype" w:hAnsi="Palatino Linotype" w:cs="Palatino Linotype"/>
        </w:rPr>
      </w:pPr>
    </w:p>
    <w:p w:rsidR="00CB55AE" w:rsidRPr="008C5FA8" w:rsidRDefault="00CB55AE">
      <w:pPr>
        <w:spacing w:before="240" w:after="240" w:line="360" w:lineRule="auto"/>
        <w:ind w:firstLine="1"/>
        <w:jc w:val="both"/>
        <w:rPr>
          <w:rFonts w:ascii="Palatino Linotype" w:eastAsia="Palatino Linotype" w:hAnsi="Palatino Linotype" w:cs="Palatino Linotype"/>
        </w:rPr>
      </w:pPr>
    </w:p>
    <w:p w:rsidR="00CB55AE" w:rsidRPr="008C5FA8" w:rsidRDefault="00CB55AE">
      <w:pPr>
        <w:spacing w:before="240" w:after="240" w:line="360" w:lineRule="auto"/>
        <w:ind w:firstLine="1"/>
        <w:jc w:val="both"/>
        <w:rPr>
          <w:rFonts w:ascii="Palatino Linotype" w:eastAsia="Palatino Linotype" w:hAnsi="Palatino Linotype" w:cs="Palatino Linotype"/>
        </w:rPr>
      </w:pPr>
    </w:p>
    <w:p w:rsidR="00CB55AE" w:rsidRPr="008C5FA8" w:rsidRDefault="00CB55AE">
      <w:pPr>
        <w:spacing w:before="240" w:after="240" w:line="360" w:lineRule="auto"/>
        <w:ind w:firstLine="1"/>
        <w:jc w:val="both"/>
        <w:rPr>
          <w:rFonts w:ascii="Palatino Linotype" w:eastAsia="Palatino Linotype" w:hAnsi="Palatino Linotype" w:cs="Palatino Linotype"/>
        </w:rPr>
      </w:pPr>
    </w:p>
    <w:p w:rsidR="00CB55AE" w:rsidRPr="008C5FA8" w:rsidRDefault="00CB55AE">
      <w:pPr>
        <w:spacing w:before="240" w:after="240" w:line="360" w:lineRule="auto"/>
        <w:ind w:firstLine="1"/>
        <w:jc w:val="both"/>
        <w:rPr>
          <w:rFonts w:ascii="Palatino Linotype" w:eastAsia="Palatino Linotype" w:hAnsi="Palatino Linotype" w:cs="Palatino Linotype"/>
        </w:rPr>
      </w:pPr>
    </w:p>
    <w:sectPr w:rsidR="00CB55AE" w:rsidRPr="008C5FA8" w:rsidSect="008C5FA8">
      <w:headerReference w:type="default" r:id="rId8"/>
      <w:footerReference w:type="default" r:id="rId9"/>
      <w:headerReference w:type="first" r:id="rId10"/>
      <w:footerReference w:type="first" r:id="rId11"/>
      <w:pgSz w:w="12240" w:h="15840"/>
      <w:pgMar w:top="2268" w:right="900" w:bottom="1560"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E0A" w:rsidRDefault="00C10E0A">
      <w:r>
        <w:separator/>
      </w:r>
    </w:p>
  </w:endnote>
  <w:endnote w:type="continuationSeparator" w:id="0">
    <w:p w:rsidR="00C10E0A" w:rsidRDefault="00C1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12C" w:rsidRDefault="00A2293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CA2A62">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A2A62">
      <w:rPr>
        <w:rFonts w:ascii="Palatino Linotype" w:eastAsia="Palatino Linotype" w:hAnsi="Palatino Linotype" w:cs="Palatino Linotype"/>
        <w:b/>
        <w:noProof/>
        <w:color w:val="000000"/>
        <w:sz w:val="22"/>
        <w:szCs w:val="22"/>
      </w:rPr>
      <w:t>16</w:t>
    </w:r>
    <w:r>
      <w:rPr>
        <w:rFonts w:ascii="Palatino Linotype" w:eastAsia="Palatino Linotype" w:hAnsi="Palatino Linotype" w:cs="Palatino Linotype"/>
        <w:b/>
        <w:color w:val="000000"/>
        <w:sz w:val="22"/>
        <w:szCs w:val="22"/>
      </w:rPr>
      <w:fldChar w:fldCharType="end"/>
    </w:r>
  </w:p>
  <w:p w:rsidR="0099012C" w:rsidRDefault="0099012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12C" w:rsidRDefault="00A2293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A2A6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A2A62">
      <w:rPr>
        <w:rFonts w:ascii="Palatino Linotype" w:eastAsia="Palatino Linotype" w:hAnsi="Palatino Linotype" w:cs="Palatino Linotype"/>
        <w:noProof/>
        <w:color w:val="000000"/>
        <w:sz w:val="22"/>
        <w:szCs w:val="22"/>
      </w:rPr>
      <w:t>16</w:t>
    </w:r>
    <w:r>
      <w:rPr>
        <w:rFonts w:ascii="Palatino Linotype" w:eastAsia="Palatino Linotype" w:hAnsi="Palatino Linotype" w:cs="Palatino Linotype"/>
        <w:color w:val="000000"/>
        <w:sz w:val="22"/>
        <w:szCs w:val="22"/>
      </w:rPr>
      <w:fldChar w:fldCharType="end"/>
    </w:r>
  </w:p>
  <w:p w:rsidR="0099012C" w:rsidRDefault="0099012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E0A" w:rsidRDefault="00C10E0A">
      <w:r>
        <w:separator/>
      </w:r>
    </w:p>
  </w:footnote>
  <w:footnote w:type="continuationSeparator" w:id="0">
    <w:p w:rsidR="00C10E0A" w:rsidRDefault="00C10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518" w:type="dxa"/>
      <w:tblInd w:w="2782" w:type="dxa"/>
      <w:tblBorders>
        <w:top w:val="nil"/>
        <w:left w:val="nil"/>
        <w:bottom w:val="nil"/>
        <w:right w:val="nil"/>
        <w:insideH w:val="nil"/>
        <w:insideV w:val="nil"/>
      </w:tblBorders>
      <w:tblLayout w:type="fixed"/>
      <w:tblLook w:val="0400" w:firstRow="0" w:lastRow="0" w:firstColumn="0" w:lastColumn="0" w:noHBand="0" w:noVBand="1"/>
    </w:tblPr>
    <w:tblGrid>
      <w:gridCol w:w="3828"/>
      <w:gridCol w:w="3690"/>
    </w:tblGrid>
    <w:tr w:rsidR="0099012C" w:rsidTr="008C5FA8">
      <w:trPr>
        <w:trHeight w:val="138"/>
      </w:trPr>
      <w:tc>
        <w:tcPr>
          <w:tcW w:w="3828" w:type="dxa"/>
          <w:vAlign w:val="center"/>
        </w:tcPr>
        <w:p w:rsidR="0099012C" w:rsidRPr="008C5FA8" w:rsidRDefault="00A2293B">
          <w:pPr>
            <w:ind w:right="34"/>
            <w:jc w:val="right"/>
            <w:rPr>
              <w:rFonts w:ascii="Palatino Linotype" w:eastAsia="Palatino Linotype" w:hAnsi="Palatino Linotype" w:cs="Palatino Linotype"/>
              <w:b/>
              <w:szCs w:val="22"/>
            </w:rPr>
          </w:pPr>
          <w:r w:rsidRPr="008C5FA8">
            <w:rPr>
              <w:rFonts w:ascii="Palatino Linotype" w:eastAsia="Palatino Linotype" w:hAnsi="Palatino Linotype" w:cs="Palatino Linotype"/>
              <w:b/>
              <w:szCs w:val="22"/>
            </w:rPr>
            <w:t>RECURSO DE REVISIÓN:</w:t>
          </w:r>
        </w:p>
      </w:tc>
      <w:tc>
        <w:tcPr>
          <w:tcW w:w="3690" w:type="dxa"/>
          <w:vAlign w:val="center"/>
        </w:tcPr>
        <w:p w:rsidR="0099012C" w:rsidRPr="008C5FA8" w:rsidRDefault="00A2293B" w:rsidP="008C5FA8">
          <w:pPr>
            <w:pBdr>
              <w:top w:val="nil"/>
              <w:left w:val="nil"/>
              <w:bottom w:val="nil"/>
              <w:right w:val="nil"/>
              <w:between w:val="nil"/>
            </w:pBdr>
            <w:tabs>
              <w:tab w:val="right" w:pos="8504"/>
            </w:tabs>
            <w:jc w:val="both"/>
            <w:rPr>
              <w:rFonts w:ascii="Palatino Linotype" w:eastAsia="Palatino Linotype" w:hAnsi="Palatino Linotype" w:cs="Palatino Linotype"/>
              <w:color w:val="000000"/>
              <w:szCs w:val="22"/>
            </w:rPr>
          </w:pPr>
          <w:r w:rsidRPr="008C5FA8">
            <w:rPr>
              <w:rFonts w:ascii="Palatino Linotype" w:eastAsia="Palatino Linotype" w:hAnsi="Palatino Linotype" w:cs="Palatino Linotype"/>
              <w:color w:val="000000"/>
              <w:szCs w:val="22"/>
            </w:rPr>
            <w:t>05533/INFOEM/IP/RR/2025</w:t>
          </w:r>
        </w:p>
      </w:tc>
    </w:tr>
    <w:tr w:rsidR="0099012C" w:rsidTr="008C5FA8">
      <w:trPr>
        <w:trHeight w:val="233"/>
      </w:trPr>
      <w:tc>
        <w:tcPr>
          <w:tcW w:w="3828" w:type="dxa"/>
          <w:vAlign w:val="center"/>
        </w:tcPr>
        <w:p w:rsidR="0099012C" w:rsidRPr="008C5FA8" w:rsidRDefault="00A2293B">
          <w:pPr>
            <w:ind w:right="34"/>
            <w:jc w:val="right"/>
            <w:rPr>
              <w:rFonts w:ascii="Palatino Linotype" w:eastAsia="Palatino Linotype" w:hAnsi="Palatino Linotype" w:cs="Palatino Linotype"/>
              <w:b/>
              <w:szCs w:val="22"/>
            </w:rPr>
          </w:pPr>
          <w:r w:rsidRPr="008C5FA8">
            <w:rPr>
              <w:rFonts w:ascii="Palatino Linotype" w:eastAsia="Palatino Linotype" w:hAnsi="Palatino Linotype" w:cs="Palatino Linotype"/>
              <w:b/>
              <w:szCs w:val="22"/>
            </w:rPr>
            <w:t>SUJETO OBLIGADO:</w:t>
          </w:r>
        </w:p>
      </w:tc>
      <w:tc>
        <w:tcPr>
          <w:tcW w:w="3690" w:type="dxa"/>
          <w:vAlign w:val="center"/>
        </w:tcPr>
        <w:p w:rsidR="0099012C" w:rsidRPr="008C5FA8" w:rsidRDefault="00A2293B" w:rsidP="008C5FA8">
          <w:pPr>
            <w:pBdr>
              <w:top w:val="nil"/>
              <w:left w:val="nil"/>
              <w:bottom w:val="nil"/>
              <w:right w:val="nil"/>
              <w:between w:val="nil"/>
            </w:pBdr>
            <w:tabs>
              <w:tab w:val="right" w:pos="8504"/>
            </w:tabs>
            <w:rPr>
              <w:rFonts w:ascii="Palatino Linotype" w:eastAsia="Palatino Linotype" w:hAnsi="Palatino Linotype" w:cs="Palatino Linotype"/>
              <w:color w:val="000000"/>
              <w:szCs w:val="22"/>
            </w:rPr>
          </w:pPr>
          <w:r w:rsidRPr="008C5FA8">
            <w:rPr>
              <w:rFonts w:ascii="Palatino Linotype" w:eastAsia="Palatino Linotype" w:hAnsi="Palatino Linotype" w:cs="Palatino Linotype"/>
              <w:color w:val="000000"/>
              <w:szCs w:val="22"/>
            </w:rPr>
            <w:t>Ayuntamiento de Coyotepec</w:t>
          </w:r>
        </w:p>
      </w:tc>
    </w:tr>
    <w:tr w:rsidR="0099012C" w:rsidTr="008C5FA8">
      <w:trPr>
        <w:trHeight w:val="321"/>
      </w:trPr>
      <w:tc>
        <w:tcPr>
          <w:tcW w:w="3828" w:type="dxa"/>
          <w:vAlign w:val="center"/>
        </w:tcPr>
        <w:p w:rsidR="0099012C" w:rsidRPr="008C5FA8" w:rsidRDefault="00A2293B">
          <w:pPr>
            <w:ind w:right="34"/>
            <w:jc w:val="right"/>
            <w:rPr>
              <w:rFonts w:ascii="Palatino Linotype" w:eastAsia="Palatino Linotype" w:hAnsi="Palatino Linotype" w:cs="Palatino Linotype"/>
              <w:b/>
              <w:szCs w:val="22"/>
            </w:rPr>
          </w:pPr>
          <w:r w:rsidRPr="008C5FA8">
            <w:rPr>
              <w:rFonts w:ascii="Palatino Linotype" w:eastAsia="Palatino Linotype" w:hAnsi="Palatino Linotype" w:cs="Palatino Linotype"/>
              <w:b/>
              <w:szCs w:val="22"/>
            </w:rPr>
            <w:t>COMISIONADA PONENTE:</w:t>
          </w:r>
        </w:p>
      </w:tc>
      <w:tc>
        <w:tcPr>
          <w:tcW w:w="3690" w:type="dxa"/>
          <w:vAlign w:val="center"/>
        </w:tcPr>
        <w:p w:rsidR="0099012C" w:rsidRPr="008C5FA8" w:rsidRDefault="00A2293B" w:rsidP="008C5FA8">
          <w:pPr>
            <w:pBdr>
              <w:top w:val="nil"/>
              <w:left w:val="nil"/>
              <w:bottom w:val="nil"/>
              <w:right w:val="nil"/>
              <w:between w:val="nil"/>
            </w:pBdr>
            <w:tabs>
              <w:tab w:val="right" w:pos="8504"/>
            </w:tabs>
            <w:rPr>
              <w:rFonts w:ascii="Palatino Linotype" w:eastAsia="Palatino Linotype" w:hAnsi="Palatino Linotype" w:cs="Palatino Linotype"/>
              <w:color w:val="000000"/>
              <w:szCs w:val="22"/>
            </w:rPr>
          </w:pPr>
          <w:r w:rsidRPr="008C5FA8">
            <w:rPr>
              <w:rFonts w:ascii="Palatino Linotype" w:eastAsia="Palatino Linotype" w:hAnsi="Palatino Linotype" w:cs="Palatino Linotype"/>
              <w:color w:val="000000"/>
              <w:szCs w:val="22"/>
            </w:rPr>
            <w:t>María del Rosario Mejía Ayala</w:t>
          </w:r>
        </w:p>
      </w:tc>
    </w:tr>
  </w:tbl>
  <w:p w:rsidR="0099012C" w:rsidRDefault="00A2293B">
    <w:pPr>
      <w:pBdr>
        <w:top w:val="nil"/>
        <w:left w:val="nil"/>
        <w:bottom w:val="nil"/>
        <w:right w:val="nil"/>
        <w:between w:val="nil"/>
      </w:pBdr>
      <w:tabs>
        <w:tab w:val="center" w:pos="4252"/>
        <w:tab w:val="right" w:pos="8504"/>
      </w:tabs>
      <w:rPr>
        <w:color w:val="000000"/>
      </w:rPr>
    </w:pPr>
    <w:r>
      <w:rPr>
        <w:noProof/>
        <w:color w:val="000000"/>
      </w:rPr>
      <w:drawing>
        <wp:anchor distT="0" distB="0" distL="0" distR="0" simplePos="0" relativeHeight="251657216" behindDoc="1" locked="0" layoutInCell="1" hidden="0" allowOverlap="1">
          <wp:simplePos x="0" y="0"/>
          <wp:positionH relativeFrom="margin">
            <wp:posOffset>-817748</wp:posOffset>
          </wp:positionH>
          <wp:positionV relativeFrom="page">
            <wp:posOffset>-177561</wp:posOffset>
          </wp:positionV>
          <wp:extent cx="7695210" cy="10020839"/>
          <wp:effectExtent l="0" t="0" r="127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95210" cy="10020839"/>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939" w:type="dxa"/>
      <w:tblInd w:w="2429" w:type="dxa"/>
      <w:tblBorders>
        <w:top w:val="nil"/>
        <w:left w:val="nil"/>
        <w:bottom w:val="nil"/>
        <w:right w:val="nil"/>
        <w:insideH w:val="nil"/>
        <w:insideV w:val="nil"/>
      </w:tblBorders>
      <w:tblLayout w:type="fixed"/>
      <w:tblLook w:val="0400" w:firstRow="0" w:lastRow="0" w:firstColumn="0" w:lastColumn="0" w:noHBand="0" w:noVBand="1"/>
    </w:tblPr>
    <w:tblGrid>
      <w:gridCol w:w="3828"/>
      <w:gridCol w:w="4111"/>
    </w:tblGrid>
    <w:tr w:rsidR="0099012C" w:rsidRPr="008C5FA8" w:rsidTr="008C5FA8">
      <w:trPr>
        <w:trHeight w:val="138"/>
      </w:trPr>
      <w:tc>
        <w:tcPr>
          <w:tcW w:w="3828" w:type="dxa"/>
          <w:vAlign w:val="center"/>
        </w:tcPr>
        <w:p w:rsidR="0099012C" w:rsidRPr="008C5FA8" w:rsidRDefault="00A2293B">
          <w:pPr>
            <w:jc w:val="right"/>
            <w:rPr>
              <w:rFonts w:ascii="Palatino Linotype" w:eastAsia="Palatino Linotype" w:hAnsi="Palatino Linotype" w:cs="Palatino Linotype"/>
              <w:b/>
              <w:szCs w:val="22"/>
            </w:rPr>
          </w:pPr>
          <w:r w:rsidRPr="008C5FA8">
            <w:rPr>
              <w:rFonts w:ascii="Palatino Linotype" w:eastAsia="Palatino Linotype" w:hAnsi="Palatino Linotype" w:cs="Palatino Linotype"/>
              <w:b/>
              <w:szCs w:val="22"/>
            </w:rPr>
            <w:t>RECURSO DE REVISIÓN:</w:t>
          </w:r>
        </w:p>
      </w:tc>
      <w:tc>
        <w:tcPr>
          <w:tcW w:w="4111" w:type="dxa"/>
          <w:vAlign w:val="center"/>
        </w:tcPr>
        <w:p w:rsidR="0099012C" w:rsidRPr="008C5FA8" w:rsidRDefault="00A2293B" w:rsidP="008C5FA8">
          <w:pPr>
            <w:pBdr>
              <w:top w:val="nil"/>
              <w:left w:val="nil"/>
              <w:bottom w:val="nil"/>
              <w:right w:val="nil"/>
              <w:between w:val="nil"/>
            </w:pBdr>
            <w:tabs>
              <w:tab w:val="right" w:pos="8504"/>
            </w:tabs>
            <w:rPr>
              <w:rFonts w:ascii="Palatino Linotype" w:eastAsia="Palatino Linotype" w:hAnsi="Palatino Linotype" w:cs="Palatino Linotype"/>
              <w:color w:val="000000"/>
              <w:szCs w:val="22"/>
            </w:rPr>
          </w:pPr>
          <w:r w:rsidRPr="008C5FA8">
            <w:rPr>
              <w:rFonts w:ascii="Palatino Linotype" w:eastAsia="Palatino Linotype" w:hAnsi="Palatino Linotype" w:cs="Palatino Linotype"/>
              <w:color w:val="000000"/>
              <w:szCs w:val="22"/>
            </w:rPr>
            <w:t>05533/INFOEM/IP/RR/2025</w:t>
          </w:r>
        </w:p>
      </w:tc>
    </w:tr>
    <w:tr w:rsidR="0099012C" w:rsidRPr="008C5FA8" w:rsidTr="008C5FA8">
      <w:trPr>
        <w:trHeight w:val="233"/>
      </w:trPr>
      <w:tc>
        <w:tcPr>
          <w:tcW w:w="3828" w:type="dxa"/>
          <w:vAlign w:val="center"/>
        </w:tcPr>
        <w:p w:rsidR="0099012C" w:rsidRPr="008C5FA8" w:rsidRDefault="00A2293B">
          <w:pPr>
            <w:jc w:val="right"/>
            <w:rPr>
              <w:rFonts w:ascii="Palatino Linotype" w:eastAsia="Palatino Linotype" w:hAnsi="Palatino Linotype" w:cs="Palatino Linotype"/>
              <w:b/>
              <w:szCs w:val="22"/>
            </w:rPr>
          </w:pPr>
          <w:r w:rsidRPr="008C5FA8">
            <w:rPr>
              <w:rFonts w:ascii="Palatino Linotype" w:eastAsia="Palatino Linotype" w:hAnsi="Palatino Linotype" w:cs="Palatino Linotype"/>
              <w:b/>
              <w:szCs w:val="22"/>
            </w:rPr>
            <w:t>RECURRENTE:</w:t>
          </w:r>
        </w:p>
      </w:tc>
      <w:tc>
        <w:tcPr>
          <w:tcW w:w="4111" w:type="dxa"/>
        </w:tcPr>
        <w:p w:rsidR="0099012C" w:rsidRPr="008C5FA8" w:rsidRDefault="0099012C" w:rsidP="008C5FA8">
          <w:pPr>
            <w:pBdr>
              <w:top w:val="nil"/>
              <w:left w:val="nil"/>
              <w:bottom w:val="nil"/>
              <w:right w:val="nil"/>
              <w:between w:val="nil"/>
            </w:pBdr>
            <w:tabs>
              <w:tab w:val="right" w:pos="8504"/>
            </w:tabs>
            <w:rPr>
              <w:rFonts w:ascii="Palatino Linotype" w:eastAsia="Palatino Linotype" w:hAnsi="Palatino Linotype" w:cs="Palatino Linotype"/>
              <w:color w:val="000000"/>
              <w:szCs w:val="22"/>
            </w:rPr>
          </w:pPr>
        </w:p>
      </w:tc>
    </w:tr>
    <w:tr w:rsidR="0099012C" w:rsidRPr="008C5FA8" w:rsidTr="008C5FA8">
      <w:trPr>
        <w:trHeight w:val="321"/>
      </w:trPr>
      <w:tc>
        <w:tcPr>
          <w:tcW w:w="3828" w:type="dxa"/>
          <w:vAlign w:val="center"/>
        </w:tcPr>
        <w:p w:rsidR="0099012C" w:rsidRPr="008C5FA8" w:rsidRDefault="00A2293B">
          <w:pPr>
            <w:jc w:val="right"/>
            <w:rPr>
              <w:rFonts w:ascii="Palatino Linotype" w:eastAsia="Palatino Linotype" w:hAnsi="Palatino Linotype" w:cs="Palatino Linotype"/>
              <w:b/>
              <w:szCs w:val="22"/>
            </w:rPr>
          </w:pPr>
          <w:r w:rsidRPr="008C5FA8">
            <w:rPr>
              <w:rFonts w:ascii="Palatino Linotype" w:eastAsia="Palatino Linotype" w:hAnsi="Palatino Linotype" w:cs="Palatino Linotype"/>
              <w:b/>
              <w:szCs w:val="22"/>
            </w:rPr>
            <w:t>SUJETO OBLIGADO:</w:t>
          </w:r>
        </w:p>
      </w:tc>
      <w:tc>
        <w:tcPr>
          <w:tcW w:w="4111" w:type="dxa"/>
          <w:vAlign w:val="center"/>
        </w:tcPr>
        <w:p w:rsidR="0099012C" w:rsidRPr="008C5FA8" w:rsidRDefault="00A2293B" w:rsidP="008C5FA8">
          <w:pPr>
            <w:pBdr>
              <w:top w:val="nil"/>
              <w:left w:val="nil"/>
              <w:bottom w:val="nil"/>
              <w:right w:val="nil"/>
              <w:between w:val="nil"/>
            </w:pBdr>
            <w:tabs>
              <w:tab w:val="right" w:pos="8504"/>
            </w:tabs>
            <w:rPr>
              <w:rFonts w:ascii="Palatino Linotype" w:eastAsia="Palatino Linotype" w:hAnsi="Palatino Linotype" w:cs="Palatino Linotype"/>
              <w:color w:val="000000"/>
              <w:szCs w:val="22"/>
            </w:rPr>
          </w:pPr>
          <w:r w:rsidRPr="008C5FA8">
            <w:rPr>
              <w:rFonts w:ascii="Palatino Linotype" w:eastAsia="Palatino Linotype" w:hAnsi="Palatino Linotype" w:cs="Palatino Linotype"/>
              <w:color w:val="000000"/>
              <w:szCs w:val="22"/>
            </w:rPr>
            <w:t>Ayuntamiento de Coyotepec</w:t>
          </w:r>
        </w:p>
      </w:tc>
    </w:tr>
    <w:tr w:rsidR="0099012C" w:rsidRPr="008C5FA8" w:rsidTr="008C5FA8">
      <w:trPr>
        <w:trHeight w:val="321"/>
      </w:trPr>
      <w:tc>
        <w:tcPr>
          <w:tcW w:w="3828" w:type="dxa"/>
          <w:vAlign w:val="center"/>
        </w:tcPr>
        <w:p w:rsidR="0099012C" w:rsidRPr="008C5FA8" w:rsidRDefault="00A2293B">
          <w:pPr>
            <w:jc w:val="right"/>
            <w:rPr>
              <w:rFonts w:ascii="Palatino Linotype" w:eastAsia="Palatino Linotype" w:hAnsi="Palatino Linotype" w:cs="Palatino Linotype"/>
              <w:b/>
              <w:szCs w:val="22"/>
            </w:rPr>
          </w:pPr>
          <w:r w:rsidRPr="008C5FA8">
            <w:rPr>
              <w:rFonts w:ascii="Palatino Linotype" w:eastAsia="Palatino Linotype" w:hAnsi="Palatino Linotype" w:cs="Palatino Linotype"/>
              <w:b/>
              <w:szCs w:val="22"/>
            </w:rPr>
            <w:t>COMISIONADA PONENTE:</w:t>
          </w:r>
        </w:p>
      </w:tc>
      <w:tc>
        <w:tcPr>
          <w:tcW w:w="4111" w:type="dxa"/>
          <w:vAlign w:val="center"/>
        </w:tcPr>
        <w:p w:rsidR="0099012C" w:rsidRPr="008C5FA8" w:rsidRDefault="00A2293B" w:rsidP="008C5FA8">
          <w:pPr>
            <w:pBdr>
              <w:top w:val="nil"/>
              <w:left w:val="nil"/>
              <w:bottom w:val="nil"/>
              <w:right w:val="nil"/>
              <w:between w:val="nil"/>
            </w:pBdr>
            <w:tabs>
              <w:tab w:val="right" w:pos="8504"/>
            </w:tabs>
            <w:ind w:left="33"/>
            <w:rPr>
              <w:rFonts w:ascii="Palatino Linotype" w:eastAsia="Palatino Linotype" w:hAnsi="Palatino Linotype" w:cs="Palatino Linotype"/>
              <w:color w:val="000000"/>
              <w:szCs w:val="22"/>
            </w:rPr>
          </w:pPr>
          <w:r w:rsidRPr="008C5FA8">
            <w:rPr>
              <w:rFonts w:ascii="Palatino Linotype" w:eastAsia="Palatino Linotype" w:hAnsi="Palatino Linotype" w:cs="Palatino Linotype"/>
              <w:color w:val="000000"/>
              <w:szCs w:val="22"/>
            </w:rPr>
            <w:t>María del Rosario Mejía Ayala</w:t>
          </w:r>
        </w:p>
      </w:tc>
    </w:tr>
  </w:tbl>
  <w:p w:rsidR="0099012C" w:rsidRDefault="00C10E0A">
    <w:pPr>
      <w:pBdr>
        <w:top w:val="nil"/>
        <w:left w:val="nil"/>
        <w:bottom w:val="nil"/>
        <w:right w:val="nil"/>
        <w:between w:val="nil"/>
      </w:pBdr>
      <w:tabs>
        <w:tab w:val="center" w:pos="4252"/>
        <w:tab w:val="right" w:pos="8504"/>
        <w:tab w:val="left" w:pos="3103"/>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25pt;margin-top:-125.7pt;width:663.5pt;height:12in;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0F30"/>
    <w:multiLevelType w:val="hybridMultilevel"/>
    <w:tmpl w:val="C7A8E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F3515C"/>
    <w:multiLevelType w:val="multilevel"/>
    <w:tmpl w:val="F9FA99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D03EE4"/>
    <w:multiLevelType w:val="multilevel"/>
    <w:tmpl w:val="0984486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6954D80"/>
    <w:multiLevelType w:val="multilevel"/>
    <w:tmpl w:val="D700BB5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2C"/>
    <w:rsid w:val="00262416"/>
    <w:rsid w:val="003E5DC1"/>
    <w:rsid w:val="00844177"/>
    <w:rsid w:val="008C5FA8"/>
    <w:rsid w:val="0099012C"/>
    <w:rsid w:val="00A2293B"/>
    <w:rsid w:val="00C10E0A"/>
    <w:rsid w:val="00CA2A62"/>
    <w:rsid w:val="00CB55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A7917E5-5E47-45CA-9A4C-61EAF215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6g4/05WCldRvGE3C7/qtuTdUQQ==">CgMxLjAyDmguOXcwNzl3OG40OGNwMg5oLmljazdoNTZ2d2ticDIOaC5pb3FjMTdicmVuaXYyDmguYXhjc2MxczJ5eTNyMg5oLnVseDdvb3FrYjc2ZDIOaC5qbnR3ZW5rYTV2NDcyDmguOXhjMXBuaXBhaTAyMg5oLnN6dWd0amxiYTJuYTIOaC4zNzduZzluYWV5MncyDmguN2p6bGZ0NjdidHo0Mg5oLjJ0dHRhOHRjNnI5dzIOaC4zdWhkZmh3cWkzNTMyDmgua3Fyb2x0ODRkb3dxMg5oLnB3dDA1aTFhMGFtNjgAciExSG9PeVMzdFcyV3ZYdlBQRFcwQS1wbE00UFA2c3FxL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3639</Words>
  <Characters>20018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5</cp:revision>
  <cp:lastPrinted>2025-07-17T17:53:00Z</cp:lastPrinted>
  <dcterms:created xsi:type="dcterms:W3CDTF">2025-06-10T18:38:00Z</dcterms:created>
  <dcterms:modified xsi:type="dcterms:W3CDTF">2025-08-08T18:55:00Z</dcterms:modified>
</cp:coreProperties>
</file>