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E9638A" w:rsidRDefault="00AE3DA7" w:rsidP="00E9638A">
          <w:pPr>
            <w:pStyle w:val="TtulodeTDC"/>
            <w:spacing w:before="0" w:line="240" w:lineRule="auto"/>
            <w:rPr>
              <w:rFonts w:ascii="Palatino Linotype" w:hAnsi="Palatino Linotype"/>
              <w:color w:val="auto"/>
              <w:sz w:val="24"/>
              <w:szCs w:val="24"/>
              <w:lang w:val="es-ES"/>
            </w:rPr>
          </w:pPr>
          <w:r w:rsidRPr="00E9638A">
            <w:rPr>
              <w:rFonts w:ascii="Palatino Linotype" w:hAnsi="Palatino Linotype"/>
              <w:color w:val="auto"/>
              <w:sz w:val="24"/>
              <w:szCs w:val="24"/>
              <w:lang w:val="es-ES"/>
            </w:rPr>
            <w:t>Contenido</w:t>
          </w:r>
        </w:p>
        <w:p w14:paraId="3EB312A7" w14:textId="77777777" w:rsidR="00AA6EA9" w:rsidRPr="00E9638A" w:rsidRDefault="00AA6EA9" w:rsidP="00E9638A">
          <w:pPr>
            <w:spacing w:line="240" w:lineRule="auto"/>
            <w:rPr>
              <w:sz w:val="16"/>
              <w:szCs w:val="16"/>
              <w:lang w:val="es-ES" w:eastAsia="es-MX"/>
            </w:rPr>
          </w:pPr>
        </w:p>
        <w:p w14:paraId="6DC2E0FF" w14:textId="77777777" w:rsidR="00E9638A" w:rsidRDefault="00AE3DA7">
          <w:pPr>
            <w:pStyle w:val="TDC1"/>
            <w:tabs>
              <w:tab w:val="right" w:leader="dot" w:pos="9034"/>
            </w:tabs>
            <w:rPr>
              <w:rFonts w:asciiTheme="minorHAnsi" w:eastAsiaTheme="minorEastAsia" w:hAnsiTheme="minorHAnsi" w:cstheme="minorBidi"/>
              <w:noProof/>
              <w:szCs w:val="22"/>
              <w:lang w:eastAsia="es-MX"/>
            </w:rPr>
          </w:pPr>
          <w:r w:rsidRPr="00E9638A">
            <w:rPr>
              <w:sz w:val="16"/>
              <w:szCs w:val="16"/>
            </w:rPr>
            <w:fldChar w:fldCharType="begin"/>
          </w:r>
          <w:r w:rsidRPr="00E9638A">
            <w:rPr>
              <w:sz w:val="16"/>
              <w:szCs w:val="16"/>
            </w:rPr>
            <w:instrText xml:space="preserve"> TOC \o "1-3" \h \z \u </w:instrText>
          </w:r>
          <w:r w:rsidRPr="00E9638A">
            <w:rPr>
              <w:sz w:val="16"/>
              <w:szCs w:val="16"/>
            </w:rPr>
            <w:fldChar w:fldCharType="separate"/>
          </w:r>
          <w:hyperlink w:anchor="_Toc192700990" w:history="1">
            <w:r w:rsidR="00E9638A" w:rsidRPr="006350E7">
              <w:rPr>
                <w:rStyle w:val="Hipervnculo"/>
                <w:noProof/>
              </w:rPr>
              <w:t>ANTECEDENTES</w:t>
            </w:r>
            <w:r w:rsidR="00E9638A">
              <w:rPr>
                <w:noProof/>
                <w:webHidden/>
              </w:rPr>
              <w:tab/>
            </w:r>
            <w:r w:rsidR="00E9638A">
              <w:rPr>
                <w:noProof/>
                <w:webHidden/>
              </w:rPr>
              <w:fldChar w:fldCharType="begin"/>
            </w:r>
            <w:r w:rsidR="00E9638A">
              <w:rPr>
                <w:noProof/>
                <w:webHidden/>
              </w:rPr>
              <w:instrText xml:space="preserve"> PAGEREF _Toc192700990 \h </w:instrText>
            </w:r>
            <w:r w:rsidR="00E9638A">
              <w:rPr>
                <w:noProof/>
                <w:webHidden/>
              </w:rPr>
            </w:r>
            <w:r w:rsidR="00E9638A">
              <w:rPr>
                <w:noProof/>
                <w:webHidden/>
              </w:rPr>
              <w:fldChar w:fldCharType="separate"/>
            </w:r>
            <w:r w:rsidR="00CA644B">
              <w:rPr>
                <w:noProof/>
                <w:webHidden/>
              </w:rPr>
              <w:t>1</w:t>
            </w:r>
            <w:r w:rsidR="00E9638A">
              <w:rPr>
                <w:noProof/>
                <w:webHidden/>
              </w:rPr>
              <w:fldChar w:fldCharType="end"/>
            </w:r>
          </w:hyperlink>
        </w:p>
        <w:p w14:paraId="683E8215" w14:textId="77777777" w:rsidR="00E9638A" w:rsidRDefault="00FC2109">
          <w:pPr>
            <w:pStyle w:val="TDC2"/>
            <w:rPr>
              <w:rFonts w:asciiTheme="minorHAnsi" w:eastAsiaTheme="minorEastAsia" w:hAnsiTheme="minorHAnsi" w:cstheme="minorBidi"/>
              <w:noProof/>
              <w:szCs w:val="22"/>
              <w:lang w:eastAsia="es-MX"/>
            </w:rPr>
          </w:pPr>
          <w:hyperlink w:anchor="_Toc192700991" w:history="1">
            <w:r w:rsidR="00E9638A" w:rsidRPr="006350E7">
              <w:rPr>
                <w:rStyle w:val="Hipervnculo"/>
                <w:noProof/>
              </w:rPr>
              <w:t>DE LA SOLICITUD DE INFORMACIÓN</w:t>
            </w:r>
            <w:r w:rsidR="00E9638A">
              <w:rPr>
                <w:noProof/>
                <w:webHidden/>
              </w:rPr>
              <w:tab/>
            </w:r>
            <w:r w:rsidR="00E9638A">
              <w:rPr>
                <w:noProof/>
                <w:webHidden/>
              </w:rPr>
              <w:fldChar w:fldCharType="begin"/>
            </w:r>
            <w:r w:rsidR="00E9638A">
              <w:rPr>
                <w:noProof/>
                <w:webHidden/>
              </w:rPr>
              <w:instrText xml:space="preserve"> PAGEREF _Toc192700991 \h </w:instrText>
            </w:r>
            <w:r w:rsidR="00E9638A">
              <w:rPr>
                <w:noProof/>
                <w:webHidden/>
              </w:rPr>
            </w:r>
            <w:r w:rsidR="00E9638A">
              <w:rPr>
                <w:noProof/>
                <w:webHidden/>
              </w:rPr>
              <w:fldChar w:fldCharType="separate"/>
            </w:r>
            <w:r w:rsidR="00CA644B">
              <w:rPr>
                <w:noProof/>
                <w:webHidden/>
              </w:rPr>
              <w:t>1</w:t>
            </w:r>
            <w:r w:rsidR="00E9638A">
              <w:rPr>
                <w:noProof/>
                <w:webHidden/>
              </w:rPr>
              <w:fldChar w:fldCharType="end"/>
            </w:r>
          </w:hyperlink>
        </w:p>
        <w:p w14:paraId="41114BC0" w14:textId="77777777" w:rsidR="00E9638A" w:rsidRDefault="00FC2109">
          <w:pPr>
            <w:pStyle w:val="TDC3"/>
            <w:rPr>
              <w:rFonts w:asciiTheme="minorHAnsi" w:eastAsiaTheme="minorEastAsia" w:hAnsiTheme="minorHAnsi" w:cstheme="minorBidi"/>
              <w:noProof/>
              <w:szCs w:val="22"/>
              <w:lang w:eastAsia="es-MX"/>
            </w:rPr>
          </w:pPr>
          <w:hyperlink w:anchor="_Toc192700992" w:history="1">
            <w:r w:rsidR="00E9638A" w:rsidRPr="006350E7">
              <w:rPr>
                <w:rStyle w:val="Hipervnculo"/>
                <w:noProof/>
              </w:rPr>
              <w:t>a) Solicitud de información</w:t>
            </w:r>
            <w:r w:rsidR="00E9638A">
              <w:rPr>
                <w:noProof/>
                <w:webHidden/>
              </w:rPr>
              <w:tab/>
            </w:r>
            <w:r w:rsidR="00E9638A">
              <w:rPr>
                <w:noProof/>
                <w:webHidden/>
              </w:rPr>
              <w:fldChar w:fldCharType="begin"/>
            </w:r>
            <w:r w:rsidR="00E9638A">
              <w:rPr>
                <w:noProof/>
                <w:webHidden/>
              </w:rPr>
              <w:instrText xml:space="preserve"> PAGEREF _Toc192700992 \h </w:instrText>
            </w:r>
            <w:r w:rsidR="00E9638A">
              <w:rPr>
                <w:noProof/>
                <w:webHidden/>
              </w:rPr>
            </w:r>
            <w:r w:rsidR="00E9638A">
              <w:rPr>
                <w:noProof/>
                <w:webHidden/>
              </w:rPr>
              <w:fldChar w:fldCharType="separate"/>
            </w:r>
            <w:r w:rsidR="00CA644B">
              <w:rPr>
                <w:noProof/>
                <w:webHidden/>
              </w:rPr>
              <w:t>1</w:t>
            </w:r>
            <w:r w:rsidR="00E9638A">
              <w:rPr>
                <w:noProof/>
                <w:webHidden/>
              </w:rPr>
              <w:fldChar w:fldCharType="end"/>
            </w:r>
          </w:hyperlink>
        </w:p>
        <w:p w14:paraId="4F93E2B6" w14:textId="77777777" w:rsidR="00E9638A" w:rsidRDefault="00FC2109">
          <w:pPr>
            <w:pStyle w:val="TDC3"/>
            <w:rPr>
              <w:rFonts w:asciiTheme="minorHAnsi" w:eastAsiaTheme="minorEastAsia" w:hAnsiTheme="minorHAnsi" w:cstheme="minorBidi"/>
              <w:noProof/>
              <w:szCs w:val="22"/>
              <w:lang w:eastAsia="es-MX"/>
            </w:rPr>
          </w:pPr>
          <w:hyperlink w:anchor="_Toc192700993" w:history="1">
            <w:r w:rsidR="00E9638A" w:rsidRPr="006350E7">
              <w:rPr>
                <w:rStyle w:val="Hipervnculo"/>
                <w:noProof/>
              </w:rPr>
              <w:t xml:space="preserve">b) </w:t>
            </w:r>
            <w:r w:rsidR="00E9638A" w:rsidRPr="006350E7">
              <w:rPr>
                <w:rStyle w:val="Hipervnculo"/>
                <w:noProof/>
                <w:lang w:val="es-ES"/>
              </w:rPr>
              <w:t xml:space="preserve">Respuesta </w:t>
            </w:r>
            <w:r w:rsidR="00E9638A" w:rsidRPr="006350E7">
              <w:rPr>
                <w:rStyle w:val="Hipervnculo"/>
                <w:rFonts w:eastAsia="Calibri"/>
                <w:noProof/>
                <w:lang w:eastAsia="en-US"/>
              </w:rPr>
              <w:t>del Sujeto Obligado</w:t>
            </w:r>
            <w:r w:rsidR="00E9638A">
              <w:rPr>
                <w:noProof/>
                <w:webHidden/>
              </w:rPr>
              <w:tab/>
            </w:r>
            <w:r w:rsidR="00E9638A">
              <w:rPr>
                <w:noProof/>
                <w:webHidden/>
              </w:rPr>
              <w:fldChar w:fldCharType="begin"/>
            </w:r>
            <w:r w:rsidR="00E9638A">
              <w:rPr>
                <w:noProof/>
                <w:webHidden/>
              </w:rPr>
              <w:instrText xml:space="preserve"> PAGEREF _Toc192700993 \h </w:instrText>
            </w:r>
            <w:r w:rsidR="00E9638A">
              <w:rPr>
                <w:noProof/>
                <w:webHidden/>
              </w:rPr>
            </w:r>
            <w:r w:rsidR="00E9638A">
              <w:rPr>
                <w:noProof/>
                <w:webHidden/>
              </w:rPr>
              <w:fldChar w:fldCharType="separate"/>
            </w:r>
            <w:r w:rsidR="00CA644B">
              <w:rPr>
                <w:noProof/>
                <w:webHidden/>
              </w:rPr>
              <w:t>2</w:t>
            </w:r>
            <w:r w:rsidR="00E9638A">
              <w:rPr>
                <w:noProof/>
                <w:webHidden/>
              </w:rPr>
              <w:fldChar w:fldCharType="end"/>
            </w:r>
          </w:hyperlink>
        </w:p>
        <w:p w14:paraId="776D3169" w14:textId="77777777" w:rsidR="00E9638A" w:rsidRDefault="00FC2109">
          <w:pPr>
            <w:pStyle w:val="TDC2"/>
            <w:rPr>
              <w:rFonts w:asciiTheme="minorHAnsi" w:eastAsiaTheme="minorEastAsia" w:hAnsiTheme="minorHAnsi" w:cstheme="minorBidi"/>
              <w:noProof/>
              <w:szCs w:val="22"/>
              <w:lang w:eastAsia="es-MX"/>
            </w:rPr>
          </w:pPr>
          <w:hyperlink w:anchor="_Toc192700994" w:history="1">
            <w:r w:rsidR="00E9638A" w:rsidRPr="006350E7">
              <w:rPr>
                <w:rStyle w:val="Hipervnculo"/>
                <w:noProof/>
              </w:rPr>
              <w:t>DEL RECURSO DE REVISIÓN</w:t>
            </w:r>
            <w:r w:rsidR="00E9638A">
              <w:rPr>
                <w:noProof/>
                <w:webHidden/>
              </w:rPr>
              <w:tab/>
            </w:r>
            <w:r w:rsidR="00E9638A">
              <w:rPr>
                <w:noProof/>
                <w:webHidden/>
              </w:rPr>
              <w:fldChar w:fldCharType="begin"/>
            </w:r>
            <w:r w:rsidR="00E9638A">
              <w:rPr>
                <w:noProof/>
                <w:webHidden/>
              </w:rPr>
              <w:instrText xml:space="preserve"> PAGEREF _Toc192700994 \h </w:instrText>
            </w:r>
            <w:r w:rsidR="00E9638A">
              <w:rPr>
                <w:noProof/>
                <w:webHidden/>
              </w:rPr>
            </w:r>
            <w:r w:rsidR="00E9638A">
              <w:rPr>
                <w:noProof/>
                <w:webHidden/>
              </w:rPr>
              <w:fldChar w:fldCharType="separate"/>
            </w:r>
            <w:r w:rsidR="00CA644B">
              <w:rPr>
                <w:noProof/>
                <w:webHidden/>
              </w:rPr>
              <w:t>3</w:t>
            </w:r>
            <w:r w:rsidR="00E9638A">
              <w:rPr>
                <w:noProof/>
                <w:webHidden/>
              </w:rPr>
              <w:fldChar w:fldCharType="end"/>
            </w:r>
          </w:hyperlink>
        </w:p>
        <w:p w14:paraId="330D8C6C" w14:textId="77777777" w:rsidR="00E9638A" w:rsidRDefault="00FC2109">
          <w:pPr>
            <w:pStyle w:val="TDC3"/>
            <w:rPr>
              <w:rFonts w:asciiTheme="minorHAnsi" w:eastAsiaTheme="minorEastAsia" w:hAnsiTheme="minorHAnsi" w:cstheme="minorBidi"/>
              <w:noProof/>
              <w:szCs w:val="22"/>
              <w:lang w:eastAsia="es-MX"/>
            </w:rPr>
          </w:pPr>
          <w:hyperlink w:anchor="_Toc192700995" w:history="1">
            <w:r w:rsidR="00E9638A" w:rsidRPr="006350E7">
              <w:rPr>
                <w:rStyle w:val="Hipervnculo"/>
                <w:noProof/>
              </w:rPr>
              <w:t>a) Interposición del Recurso de Revisión</w:t>
            </w:r>
            <w:r w:rsidR="00E9638A">
              <w:rPr>
                <w:noProof/>
                <w:webHidden/>
              </w:rPr>
              <w:tab/>
            </w:r>
            <w:r w:rsidR="00E9638A">
              <w:rPr>
                <w:noProof/>
                <w:webHidden/>
              </w:rPr>
              <w:fldChar w:fldCharType="begin"/>
            </w:r>
            <w:r w:rsidR="00E9638A">
              <w:rPr>
                <w:noProof/>
                <w:webHidden/>
              </w:rPr>
              <w:instrText xml:space="preserve"> PAGEREF _Toc192700995 \h </w:instrText>
            </w:r>
            <w:r w:rsidR="00E9638A">
              <w:rPr>
                <w:noProof/>
                <w:webHidden/>
              </w:rPr>
            </w:r>
            <w:r w:rsidR="00E9638A">
              <w:rPr>
                <w:noProof/>
                <w:webHidden/>
              </w:rPr>
              <w:fldChar w:fldCharType="separate"/>
            </w:r>
            <w:r w:rsidR="00CA644B">
              <w:rPr>
                <w:noProof/>
                <w:webHidden/>
              </w:rPr>
              <w:t>3</w:t>
            </w:r>
            <w:r w:rsidR="00E9638A">
              <w:rPr>
                <w:noProof/>
                <w:webHidden/>
              </w:rPr>
              <w:fldChar w:fldCharType="end"/>
            </w:r>
          </w:hyperlink>
        </w:p>
        <w:p w14:paraId="29D0C7B4" w14:textId="77777777" w:rsidR="00E9638A" w:rsidRDefault="00FC2109">
          <w:pPr>
            <w:pStyle w:val="TDC3"/>
            <w:rPr>
              <w:rFonts w:asciiTheme="minorHAnsi" w:eastAsiaTheme="minorEastAsia" w:hAnsiTheme="minorHAnsi" w:cstheme="minorBidi"/>
              <w:noProof/>
              <w:szCs w:val="22"/>
              <w:lang w:eastAsia="es-MX"/>
            </w:rPr>
          </w:pPr>
          <w:hyperlink w:anchor="_Toc192700996" w:history="1">
            <w:r w:rsidR="00E9638A" w:rsidRPr="006350E7">
              <w:rPr>
                <w:rStyle w:val="Hipervnculo"/>
                <w:noProof/>
              </w:rPr>
              <w:t>b) Turno del Recurso de Revisión</w:t>
            </w:r>
            <w:r w:rsidR="00E9638A">
              <w:rPr>
                <w:noProof/>
                <w:webHidden/>
              </w:rPr>
              <w:tab/>
            </w:r>
            <w:r w:rsidR="00E9638A">
              <w:rPr>
                <w:noProof/>
                <w:webHidden/>
              </w:rPr>
              <w:fldChar w:fldCharType="begin"/>
            </w:r>
            <w:r w:rsidR="00E9638A">
              <w:rPr>
                <w:noProof/>
                <w:webHidden/>
              </w:rPr>
              <w:instrText xml:space="preserve"> PAGEREF _Toc192700996 \h </w:instrText>
            </w:r>
            <w:r w:rsidR="00E9638A">
              <w:rPr>
                <w:noProof/>
                <w:webHidden/>
              </w:rPr>
            </w:r>
            <w:r w:rsidR="00E9638A">
              <w:rPr>
                <w:noProof/>
                <w:webHidden/>
              </w:rPr>
              <w:fldChar w:fldCharType="separate"/>
            </w:r>
            <w:r w:rsidR="00CA644B">
              <w:rPr>
                <w:noProof/>
                <w:webHidden/>
              </w:rPr>
              <w:t>4</w:t>
            </w:r>
            <w:r w:rsidR="00E9638A">
              <w:rPr>
                <w:noProof/>
                <w:webHidden/>
              </w:rPr>
              <w:fldChar w:fldCharType="end"/>
            </w:r>
          </w:hyperlink>
        </w:p>
        <w:p w14:paraId="498A0E45" w14:textId="77777777" w:rsidR="00E9638A" w:rsidRDefault="00FC2109">
          <w:pPr>
            <w:pStyle w:val="TDC3"/>
            <w:rPr>
              <w:rFonts w:asciiTheme="minorHAnsi" w:eastAsiaTheme="minorEastAsia" w:hAnsiTheme="minorHAnsi" w:cstheme="minorBidi"/>
              <w:noProof/>
              <w:szCs w:val="22"/>
              <w:lang w:eastAsia="es-MX"/>
            </w:rPr>
          </w:pPr>
          <w:hyperlink w:anchor="_Toc192700997" w:history="1">
            <w:r w:rsidR="00E9638A" w:rsidRPr="006350E7">
              <w:rPr>
                <w:rStyle w:val="Hipervnculo"/>
                <w:noProof/>
              </w:rPr>
              <w:t>c) Admisión del Recurso de Revisión</w:t>
            </w:r>
            <w:r w:rsidR="00E9638A">
              <w:rPr>
                <w:noProof/>
                <w:webHidden/>
              </w:rPr>
              <w:tab/>
            </w:r>
            <w:r w:rsidR="00E9638A">
              <w:rPr>
                <w:noProof/>
                <w:webHidden/>
              </w:rPr>
              <w:fldChar w:fldCharType="begin"/>
            </w:r>
            <w:r w:rsidR="00E9638A">
              <w:rPr>
                <w:noProof/>
                <w:webHidden/>
              </w:rPr>
              <w:instrText xml:space="preserve"> PAGEREF _Toc192700997 \h </w:instrText>
            </w:r>
            <w:r w:rsidR="00E9638A">
              <w:rPr>
                <w:noProof/>
                <w:webHidden/>
              </w:rPr>
            </w:r>
            <w:r w:rsidR="00E9638A">
              <w:rPr>
                <w:noProof/>
                <w:webHidden/>
              </w:rPr>
              <w:fldChar w:fldCharType="separate"/>
            </w:r>
            <w:r w:rsidR="00CA644B">
              <w:rPr>
                <w:noProof/>
                <w:webHidden/>
              </w:rPr>
              <w:t>4</w:t>
            </w:r>
            <w:r w:rsidR="00E9638A">
              <w:rPr>
                <w:noProof/>
                <w:webHidden/>
              </w:rPr>
              <w:fldChar w:fldCharType="end"/>
            </w:r>
          </w:hyperlink>
        </w:p>
        <w:p w14:paraId="50524AA7" w14:textId="77777777" w:rsidR="00E9638A" w:rsidRDefault="00FC2109">
          <w:pPr>
            <w:pStyle w:val="TDC3"/>
            <w:rPr>
              <w:rFonts w:asciiTheme="minorHAnsi" w:eastAsiaTheme="minorEastAsia" w:hAnsiTheme="minorHAnsi" w:cstheme="minorBidi"/>
              <w:noProof/>
              <w:szCs w:val="22"/>
              <w:lang w:eastAsia="es-MX"/>
            </w:rPr>
          </w:pPr>
          <w:hyperlink w:anchor="_Toc192700998" w:history="1">
            <w:r w:rsidR="00E9638A" w:rsidRPr="006350E7">
              <w:rPr>
                <w:rStyle w:val="Hipervnculo"/>
                <w:noProof/>
              </w:rPr>
              <w:t>d) Informe Justificado del Sujeto Obligado</w:t>
            </w:r>
            <w:r w:rsidR="00E9638A">
              <w:rPr>
                <w:noProof/>
                <w:webHidden/>
              </w:rPr>
              <w:tab/>
            </w:r>
            <w:r w:rsidR="00E9638A">
              <w:rPr>
                <w:noProof/>
                <w:webHidden/>
              </w:rPr>
              <w:fldChar w:fldCharType="begin"/>
            </w:r>
            <w:r w:rsidR="00E9638A">
              <w:rPr>
                <w:noProof/>
                <w:webHidden/>
              </w:rPr>
              <w:instrText xml:space="preserve"> PAGEREF _Toc192700998 \h </w:instrText>
            </w:r>
            <w:r w:rsidR="00E9638A">
              <w:rPr>
                <w:noProof/>
                <w:webHidden/>
              </w:rPr>
            </w:r>
            <w:r w:rsidR="00E9638A">
              <w:rPr>
                <w:noProof/>
                <w:webHidden/>
              </w:rPr>
              <w:fldChar w:fldCharType="separate"/>
            </w:r>
            <w:r w:rsidR="00CA644B">
              <w:rPr>
                <w:noProof/>
                <w:webHidden/>
              </w:rPr>
              <w:t>4</w:t>
            </w:r>
            <w:r w:rsidR="00E9638A">
              <w:rPr>
                <w:noProof/>
                <w:webHidden/>
              </w:rPr>
              <w:fldChar w:fldCharType="end"/>
            </w:r>
          </w:hyperlink>
        </w:p>
        <w:p w14:paraId="0006BD7E" w14:textId="77777777" w:rsidR="00E9638A" w:rsidRDefault="00FC2109">
          <w:pPr>
            <w:pStyle w:val="TDC3"/>
            <w:rPr>
              <w:rFonts w:asciiTheme="minorHAnsi" w:eastAsiaTheme="minorEastAsia" w:hAnsiTheme="minorHAnsi" w:cstheme="minorBidi"/>
              <w:noProof/>
              <w:szCs w:val="22"/>
              <w:lang w:eastAsia="es-MX"/>
            </w:rPr>
          </w:pPr>
          <w:hyperlink w:anchor="_Toc192700999" w:history="1">
            <w:r w:rsidR="00E9638A" w:rsidRPr="006350E7">
              <w:rPr>
                <w:rStyle w:val="Hipervnculo"/>
                <w:rFonts w:eastAsia="Calibri"/>
                <w:bCs/>
                <w:noProof/>
                <w:lang w:eastAsia="en-US"/>
              </w:rPr>
              <w:t>e)</w:t>
            </w:r>
            <w:r w:rsidR="00E9638A" w:rsidRPr="006350E7">
              <w:rPr>
                <w:rStyle w:val="Hipervnculo"/>
                <w:noProof/>
              </w:rPr>
              <w:t xml:space="preserve"> </w:t>
            </w:r>
            <w:r w:rsidR="00E9638A" w:rsidRPr="006350E7">
              <w:rPr>
                <w:rStyle w:val="Hipervnculo"/>
                <w:noProof/>
                <w:lang w:val="es-ES"/>
              </w:rPr>
              <w:t>Manifestaciones de la Parte Recurrente</w:t>
            </w:r>
            <w:r w:rsidR="00E9638A">
              <w:rPr>
                <w:noProof/>
                <w:webHidden/>
              </w:rPr>
              <w:tab/>
            </w:r>
            <w:r w:rsidR="00E9638A">
              <w:rPr>
                <w:noProof/>
                <w:webHidden/>
              </w:rPr>
              <w:fldChar w:fldCharType="begin"/>
            </w:r>
            <w:r w:rsidR="00E9638A">
              <w:rPr>
                <w:noProof/>
                <w:webHidden/>
              </w:rPr>
              <w:instrText xml:space="preserve"> PAGEREF _Toc192700999 \h </w:instrText>
            </w:r>
            <w:r w:rsidR="00E9638A">
              <w:rPr>
                <w:noProof/>
                <w:webHidden/>
              </w:rPr>
            </w:r>
            <w:r w:rsidR="00E9638A">
              <w:rPr>
                <w:noProof/>
                <w:webHidden/>
              </w:rPr>
              <w:fldChar w:fldCharType="separate"/>
            </w:r>
            <w:r w:rsidR="00CA644B">
              <w:rPr>
                <w:noProof/>
                <w:webHidden/>
              </w:rPr>
              <w:t>4</w:t>
            </w:r>
            <w:r w:rsidR="00E9638A">
              <w:rPr>
                <w:noProof/>
                <w:webHidden/>
              </w:rPr>
              <w:fldChar w:fldCharType="end"/>
            </w:r>
          </w:hyperlink>
        </w:p>
        <w:p w14:paraId="1DA02F91" w14:textId="77777777" w:rsidR="00E9638A" w:rsidRDefault="00FC2109">
          <w:pPr>
            <w:pStyle w:val="TDC3"/>
            <w:rPr>
              <w:rFonts w:asciiTheme="minorHAnsi" w:eastAsiaTheme="minorEastAsia" w:hAnsiTheme="minorHAnsi" w:cstheme="minorBidi"/>
              <w:noProof/>
              <w:szCs w:val="22"/>
              <w:lang w:eastAsia="es-MX"/>
            </w:rPr>
          </w:pPr>
          <w:hyperlink w:anchor="_Toc192701000" w:history="1">
            <w:r w:rsidR="00E9638A" w:rsidRPr="006350E7">
              <w:rPr>
                <w:rStyle w:val="Hipervnculo"/>
                <w:rFonts w:eastAsia="Calibri"/>
                <w:noProof/>
              </w:rPr>
              <w:t xml:space="preserve">f) </w:t>
            </w:r>
            <w:r w:rsidR="00E9638A" w:rsidRPr="006350E7">
              <w:rPr>
                <w:rStyle w:val="Hipervnculo"/>
                <w:noProof/>
              </w:rPr>
              <w:t>Cierre de instrucción</w:t>
            </w:r>
            <w:r w:rsidR="00E9638A">
              <w:rPr>
                <w:noProof/>
                <w:webHidden/>
              </w:rPr>
              <w:tab/>
            </w:r>
            <w:r w:rsidR="00E9638A">
              <w:rPr>
                <w:noProof/>
                <w:webHidden/>
              </w:rPr>
              <w:fldChar w:fldCharType="begin"/>
            </w:r>
            <w:r w:rsidR="00E9638A">
              <w:rPr>
                <w:noProof/>
                <w:webHidden/>
              </w:rPr>
              <w:instrText xml:space="preserve"> PAGEREF _Toc192701000 \h </w:instrText>
            </w:r>
            <w:r w:rsidR="00E9638A">
              <w:rPr>
                <w:noProof/>
                <w:webHidden/>
              </w:rPr>
            </w:r>
            <w:r w:rsidR="00E9638A">
              <w:rPr>
                <w:noProof/>
                <w:webHidden/>
              </w:rPr>
              <w:fldChar w:fldCharType="separate"/>
            </w:r>
            <w:r w:rsidR="00CA644B">
              <w:rPr>
                <w:noProof/>
                <w:webHidden/>
              </w:rPr>
              <w:t>5</w:t>
            </w:r>
            <w:r w:rsidR="00E9638A">
              <w:rPr>
                <w:noProof/>
                <w:webHidden/>
              </w:rPr>
              <w:fldChar w:fldCharType="end"/>
            </w:r>
          </w:hyperlink>
        </w:p>
        <w:p w14:paraId="254D8846" w14:textId="77777777" w:rsidR="00E9638A" w:rsidRDefault="00FC2109">
          <w:pPr>
            <w:pStyle w:val="TDC1"/>
            <w:tabs>
              <w:tab w:val="right" w:leader="dot" w:pos="9034"/>
            </w:tabs>
            <w:rPr>
              <w:rFonts w:asciiTheme="minorHAnsi" w:eastAsiaTheme="minorEastAsia" w:hAnsiTheme="minorHAnsi" w:cstheme="minorBidi"/>
              <w:noProof/>
              <w:szCs w:val="22"/>
              <w:lang w:eastAsia="es-MX"/>
            </w:rPr>
          </w:pPr>
          <w:hyperlink w:anchor="_Toc192701001" w:history="1">
            <w:r w:rsidR="00E9638A" w:rsidRPr="006350E7">
              <w:rPr>
                <w:rStyle w:val="Hipervnculo"/>
                <w:rFonts w:eastAsiaTheme="minorHAnsi"/>
                <w:noProof/>
                <w:lang w:eastAsia="en-US"/>
              </w:rPr>
              <w:t>CONSIDERANDOS</w:t>
            </w:r>
            <w:r w:rsidR="00E9638A">
              <w:rPr>
                <w:noProof/>
                <w:webHidden/>
              </w:rPr>
              <w:tab/>
            </w:r>
            <w:r w:rsidR="00E9638A">
              <w:rPr>
                <w:noProof/>
                <w:webHidden/>
              </w:rPr>
              <w:fldChar w:fldCharType="begin"/>
            </w:r>
            <w:r w:rsidR="00E9638A">
              <w:rPr>
                <w:noProof/>
                <w:webHidden/>
              </w:rPr>
              <w:instrText xml:space="preserve"> PAGEREF _Toc192701001 \h </w:instrText>
            </w:r>
            <w:r w:rsidR="00E9638A">
              <w:rPr>
                <w:noProof/>
                <w:webHidden/>
              </w:rPr>
            </w:r>
            <w:r w:rsidR="00E9638A">
              <w:rPr>
                <w:noProof/>
                <w:webHidden/>
              </w:rPr>
              <w:fldChar w:fldCharType="separate"/>
            </w:r>
            <w:r w:rsidR="00CA644B">
              <w:rPr>
                <w:noProof/>
                <w:webHidden/>
              </w:rPr>
              <w:t>5</w:t>
            </w:r>
            <w:r w:rsidR="00E9638A">
              <w:rPr>
                <w:noProof/>
                <w:webHidden/>
              </w:rPr>
              <w:fldChar w:fldCharType="end"/>
            </w:r>
          </w:hyperlink>
        </w:p>
        <w:p w14:paraId="2A71A831" w14:textId="77777777" w:rsidR="00E9638A" w:rsidRDefault="00FC2109">
          <w:pPr>
            <w:pStyle w:val="TDC2"/>
            <w:rPr>
              <w:rFonts w:asciiTheme="minorHAnsi" w:eastAsiaTheme="minorEastAsia" w:hAnsiTheme="minorHAnsi" w:cstheme="minorBidi"/>
              <w:noProof/>
              <w:szCs w:val="22"/>
              <w:lang w:eastAsia="es-MX"/>
            </w:rPr>
          </w:pPr>
          <w:hyperlink w:anchor="_Toc192701002" w:history="1">
            <w:r w:rsidR="00E9638A" w:rsidRPr="006350E7">
              <w:rPr>
                <w:rStyle w:val="Hipervnculo"/>
                <w:rFonts w:eastAsia="Batang"/>
                <w:noProof/>
              </w:rPr>
              <w:t>PRIMERO. Procedibilidad</w:t>
            </w:r>
            <w:r w:rsidR="00E9638A">
              <w:rPr>
                <w:noProof/>
                <w:webHidden/>
              </w:rPr>
              <w:tab/>
            </w:r>
            <w:r w:rsidR="00E9638A">
              <w:rPr>
                <w:noProof/>
                <w:webHidden/>
              </w:rPr>
              <w:fldChar w:fldCharType="begin"/>
            </w:r>
            <w:r w:rsidR="00E9638A">
              <w:rPr>
                <w:noProof/>
                <w:webHidden/>
              </w:rPr>
              <w:instrText xml:space="preserve"> PAGEREF _Toc192701002 \h </w:instrText>
            </w:r>
            <w:r w:rsidR="00E9638A">
              <w:rPr>
                <w:noProof/>
                <w:webHidden/>
              </w:rPr>
            </w:r>
            <w:r w:rsidR="00E9638A">
              <w:rPr>
                <w:noProof/>
                <w:webHidden/>
              </w:rPr>
              <w:fldChar w:fldCharType="separate"/>
            </w:r>
            <w:r w:rsidR="00CA644B">
              <w:rPr>
                <w:noProof/>
                <w:webHidden/>
              </w:rPr>
              <w:t>5</w:t>
            </w:r>
            <w:r w:rsidR="00E9638A">
              <w:rPr>
                <w:noProof/>
                <w:webHidden/>
              </w:rPr>
              <w:fldChar w:fldCharType="end"/>
            </w:r>
          </w:hyperlink>
        </w:p>
        <w:p w14:paraId="654E3392" w14:textId="77777777" w:rsidR="00E9638A" w:rsidRDefault="00FC2109">
          <w:pPr>
            <w:pStyle w:val="TDC3"/>
            <w:rPr>
              <w:rFonts w:asciiTheme="minorHAnsi" w:eastAsiaTheme="minorEastAsia" w:hAnsiTheme="minorHAnsi" w:cstheme="minorBidi"/>
              <w:noProof/>
              <w:szCs w:val="22"/>
              <w:lang w:eastAsia="es-MX"/>
            </w:rPr>
          </w:pPr>
          <w:hyperlink w:anchor="_Toc192701003" w:history="1">
            <w:r w:rsidR="00E9638A" w:rsidRPr="006350E7">
              <w:rPr>
                <w:rStyle w:val="Hipervnculo"/>
                <w:noProof/>
              </w:rPr>
              <w:t>a) Competencia del Instituto</w:t>
            </w:r>
            <w:r w:rsidR="00E9638A">
              <w:rPr>
                <w:noProof/>
                <w:webHidden/>
              </w:rPr>
              <w:tab/>
            </w:r>
            <w:r w:rsidR="00E9638A">
              <w:rPr>
                <w:noProof/>
                <w:webHidden/>
              </w:rPr>
              <w:fldChar w:fldCharType="begin"/>
            </w:r>
            <w:r w:rsidR="00E9638A">
              <w:rPr>
                <w:noProof/>
                <w:webHidden/>
              </w:rPr>
              <w:instrText xml:space="preserve"> PAGEREF _Toc192701003 \h </w:instrText>
            </w:r>
            <w:r w:rsidR="00E9638A">
              <w:rPr>
                <w:noProof/>
                <w:webHidden/>
              </w:rPr>
            </w:r>
            <w:r w:rsidR="00E9638A">
              <w:rPr>
                <w:noProof/>
                <w:webHidden/>
              </w:rPr>
              <w:fldChar w:fldCharType="separate"/>
            </w:r>
            <w:r w:rsidR="00CA644B">
              <w:rPr>
                <w:noProof/>
                <w:webHidden/>
              </w:rPr>
              <w:t>5</w:t>
            </w:r>
            <w:r w:rsidR="00E9638A">
              <w:rPr>
                <w:noProof/>
                <w:webHidden/>
              </w:rPr>
              <w:fldChar w:fldCharType="end"/>
            </w:r>
          </w:hyperlink>
        </w:p>
        <w:p w14:paraId="041D44BB" w14:textId="77777777" w:rsidR="00E9638A" w:rsidRDefault="00FC2109">
          <w:pPr>
            <w:pStyle w:val="TDC3"/>
            <w:rPr>
              <w:rFonts w:asciiTheme="minorHAnsi" w:eastAsiaTheme="minorEastAsia" w:hAnsiTheme="minorHAnsi" w:cstheme="minorBidi"/>
              <w:noProof/>
              <w:szCs w:val="22"/>
              <w:lang w:eastAsia="es-MX"/>
            </w:rPr>
          </w:pPr>
          <w:hyperlink w:anchor="_Toc192701004" w:history="1">
            <w:r w:rsidR="00E9638A" w:rsidRPr="006350E7">
              <w:rPr>
                <w:rStyle w:val="Hipervnculo"/>
                <w:noProof/>
              </w:rPr>
              <w:t>b) Legitimidad de la parte recurrente</w:t>
            </w:r>
            <w:r w:rsidR="00E9638A">
              <w:rPr>
                <w:noProof/>
                <w:webHidden/>
              </w:rPr>
              <w:tab/>
            </w:r>
            <w:r w:rsidR="00E9638A">
              <w:rPr>
                <w:noProof/>
                <w:webHidden/>
              </w:rPr>
              <w:fldChar w:fldCharType="begin"/>
            </w:r>
            <w:r w:rsidR="00E9638A">
              <w:rPr>
                <w:noProof/>
                <w:webHidden/>
              </w:rPr>
              <w:instrText xml:space="preserve"> PAGEREF _Toc192701004 \h </w:instrText>
            </w:r>
            <w:r w:rsidR="00E9638A">
              <w:rPr>
                <w:noProof/>
                <w:webHidden/>
              </w:rPr>
            </w:r>
            <w:r w:rsidR="00E9638A">
              <w:rPr>
                <w:noProof/>
                <w:webHidden/>
              </w:rPr>
              <w:fldChar w:fldCharType="separate"/>
            </w:r>
            <w:r w:rsidR="00CA644B">
              <w:rPr>
                <w:noProof/>
                <w:webHidden/>
              </w:rPr>
              <w:t>6</w:t>
            </w:r>
            <w:r w:rsidR="00E9638A">
              <w:rPr>
                <w:noProof/>
                <w:webHidden/>
              </w:rPr>
              <w:fldChar w:fldCharType="end"/>
            </w:r>
          </w:hyperlink>
        </w:p>
        <w:p w14:paraId="71E2617E" w14:textId="77777777" w:rsidR="00E9638A" w:rsidRDefault="00FC2109">
          <w:pPr>
            <w:pStyle w:val="TDC3"/>
            <w:rPr>
              <w:rFonts w:asciiTheme="minorHAnsi" w:eastAsiaTheme="minorEastAsia" w:hAnsiTheme="minorHAnsi" w:cstheme="minorBidi"/>
              <w:noProof/>
              <w:szCs w:val="22"/>
              <w:lang w:eastAsia="es-MX"/>
            </w:rPr>
          </w:pPr>
          <w:hyperlink w:anchor="_Toc192701005" w:history="1">
            <w:r w:rsidR="00E9638A" w:rsidRPr="006350E7">
              <w:rPr>
                <w:rStyle w:val="Hipervnculo"/>
                <w:rFonts w:eastAsia="Calibri"/>
                <w:noProof/>
                <w:lang w:eastAsia="es-ES_tradnl"/>
              </w:rPr>
              <w:t>c) Plazo para interponer el recurso</w:t>
            </w:r>
            <w:r w:rsidR="00E9638A">
              <w:rPr>
                <w:noProof/>
                <w:webHidden/>
              </w:rPr>
              <w:tab/>
            </w:r>
            <w:r w:rsidR="00E9638A">
              <w:rPr>
                <w:noProof/>
                <w:webHidden/>
              </w:rPr>
              <w:fldChar w:fldCharType="begin"/>
            </w:r>
            <w:r w:rsidR="00E9638A">
              <w:rPr>
                <w:noProof/>
                <w:webHidden/>
              </w:rPr>
              <w:instrText xml:space="preserve"> PAGEREF _Toc192701005 \h </w:instrText>
            </w:r>
            <w:r w:rsidR="00E9638A">
              <w:rPr>
                <w:noProof/>
                <w:webHidden/>
              </w:rPr>
            </w:r>
            <w:r w:rsidR="00E9638A">
              <w:rPr>
                <w:noProof/>
                <w:webHidden/>
              </w:rPr>
              <w:fldChar w:fldCharType="separate"/>
            </w:r>
            <w:r w:rsidR="00CA644B">
              <w:rPr>
                <w:noProof/>
                <w:webHidden/>
              </w:rPr>
              <w:t>6</w:t>
            </w:r>
            <w:r w:rsidR="00E9638A">
              <w:rPr>
                <w:noProof/>
                <w:webHidden/>
              </w:rPr>
              <w:fldChar w:fldCharType="end"/>
            </w:r>
          </w:hyperlink>
        </w:p>
        <w:p w14:paraId="14C31B62" w14:textId="77777777" w:rsidR="00E9638A" w:rsidRDefault="00FC2109">
          <w:pPr>
            <w:pStyle w:val="TDC3"/>
            <w:rPr>
              <w:rFonts w:asciiTheme="minorHAnsi" w:eastAsiaTheme="minorEastAsia" w:hAnsiTheme="minorHAnsi" w:cstheme="minorBidi"/>
              <w:noProof/>
              <w:szCs w:val="22"/>
              <w:lang w:eastAsia="es-MX"/>
            </w:rPr>
          </w:pPr>
          <w:hyperlink w:anchor="_Toc192701006" w:history="1">
            <w:r w:rsidR="00E9638A" w:rsidRPr="006350E7">
              <w:rPr>
                <w:rStyle w:val="Hipervnculo"/>
                <w:rFonts w:eastAsia="Calibri"/>
                <w:noProof/>
                <w:lang w:eastAsia="es-ES_tradnl"/>
              </w:rPr>
              <w:t>d) Causal de procedencia</w:t>
            </w:r>
            <w:r w:rsidR="00E9638A">
              <w:rPr>
                <w:noProof/>
                <w:webHidden/>
              </w:rPr>
              <w:tab/>
            </w:r>
            <w:r w:rsidR="00E9638A">
              <w:rPr>
                <w:noProof/>
                <w:webHidden/>
              </w:rPr>
              <w:fldChar w:fldCharType="begin"/>
            </w:r>
            <w:r w:rsidR="00E9638A">
              <w:rPr>
                <w:noProof/>
                <w:webHidden/>
              </w:rPr>
              <w:instrText xml:space="preserve"> PAGEREF _Toc192701006 \h </w:instrText>
            </w:r>
            <w:r w:rsidR="00E9638A">
              <w:rPr>
                <w:noProof/>
                <w:webHidden/>
              </w:rPr>
            </w:r>
            <w:r w:rsidR="00E9638A">
              <w:rPr>
                <w:noProof/>
                <w:webHidden/>
              </w:rPr>
              <w:fldChar w:fldCharType="separate"/>
            </w:r>
            <w:r w:rsidR="00CA644B">
              <w:rPr>
                <w:noProof/>
                <w:webHidden/>
              </w:rPr>
              <w:t>7</w:t>
            </w:r>
            <w:r w:rsidR="00E9638A">
              <w:rPr>
                <w:noProof/>
                <w:webHidden/>
              </w:rPr>
              <w:fldChar w:fldCharType="end"/>
            </w:r>
          </w:hyperlink>
        </w:p>
        <w:p w14:paraId="1BFE34C7" w14:textId="77777777" w:rsidR="00E9638A" w:rsidRDefault="00FC2109">
          <w:pPr>
            <w:pStyle w:val="TDC3"/>
            <w:rPr>
              <w:rFonts w:asciiTheme="minorHAnsi" w:eastAsiaTheme="minorEastAsia" w:hAnsiTheme="minorHAnsi" w:cstheme="minorBidi"/>
              <w:noProof/>
              <w:szCs w:val="22"/>
              <w:lang w:eastAsia="es-MX"/>
            </w:rPr>
          </w:pPr>
          <w:hyperlink w:anchor="_Toc192701007" w:history="1">
            <w:r w:rsidR="00E9638A" w:rsidRPr="006350E7">
              <w:rPr>
                <w:rStyle w:val="Hipervnculo"/>
                <w:noProof/>
              </w:rPr>
              <w:t>e) Requisitos formales para la interposición del recurso</w:t>
            </w:r>
            <w:r w:rsidR="00E9638A">
              <w:rPr>
                <w:noProof/>
                <w:webHidden/>
              </w:rPr>
              <w:tab/>
            </w:r>
            <w:r w:rsidR="00E9638A">
              <w:rPr>
                <w:noProof/>
                <w:webHidden/>
              </w:rPr>
              <w:fldChar w:fldCharType="begin"/>
            </w:r>
            <w:r w:rsidR="00E9638A">
              <w:rPr>
                <w:noProof/>
                <w:webHidden/>
              </w:rPr>
              <w:instrText xml:space="preserve"> PAGEREF _Toc192701007 \h </w:instrText>
            </w:r>
            <w:r w:rsidR="00E9638A">
              <w:rPr>
                <w:noProof/>
                <w:webHidden/>
              </w:rPr>
            </w:r>
            <w:r w:rsidR="00E9638A">
              <w:rPr>
                <w:noProof/>
                <w:webHidden/>
              </w:rPr>
              <w:fldChar w:fldCharType="separate"/>
            </w:r>
            <w:r w:rsidR="00CA644B">
              <w:rPr>
                <w:noProof/>
                <w:webHidden/>
              </w:rPr>
              <w:t>7</w:t>
            </w:r>
            <w:r w:rsidR="00E9638A">
              <w:rPr>
                <w:noProof/>
                <w:webHidden/>
              </w:rPr>
              <w:fldChar w:fldCharType="end"/>
            </w:r>
          </w:hyperlink>
        </w:p>
        <w:p w14:paraId="023B7649" w14:textId="77777777" w:rsidR="00E9638A" w:rsidRDefault="00FC2109">
          <w:pPr>
            <w:pStyle w:val="TDC2"/>
            <w:rPr>
              <w:rFonts w:asciiTheme="minorHAnsi" w:eastAsiaTheme="minorEastAsia" w:hAnsiTheme="minorHAnsi" w:cstheme="minorBidi"/>
              <w:noProof/>
              <w:szCs w:val="22"/>
              <w:lang w:eastAsia="es-MX"/>
            </w:rPr>
          </w:pPr>
          <w:hyperlink w:anchor="_Toc192701008" w:history="1">
            <w:r w:rsidR="00E9638A" w:rsidRPr="006350E7">
              <w:rPr>
                <w:rStyle w:val="Hipervnculo"/>
                <w:noProof/>
              </w:rPr>
              <w:t>SEGUNDO. Estudio de Fondo</w:t>
            </w:r>
            <w:r w:rsidR="00E9638A">
              <w:rPr>
                <w:noProof/>
                <w:webHidden/>
              </w:rPr>
              <w:tab/>
            </w:r>
            <w:r w:rsidR="00E9638A">
              <w:rPr>
                <w:noProof/>
                <w:webHidden/>
              </w:rPr>
              <w:fldChar w:fldCharType="begin"/>
            </w:r>
            <w:r w:rsidR="00E9638A">
              <w:rPr>
                <w:noProof/>
                <w:webHidden/>
              </w:rPr>
              <w:instrText xml:space="preserve"> PAGEREF _Toc192701008 \h </w:instrText>
            </w:r>
            <w:r w:rsidR="00E9638A">
              <w:rPr>
                <w:noProof/>
                <w:webHidden/>
              </w:rPr>
            </w:r>
            <w:r w:rsidR="00E9638A">
              <w:rPr>
                <w:noProof/>
                <w:webHidden/>
              </w:rPr>
              <w:fldChar w:fldCharType="separate"/>
            </w:r>
            <w:r w:rsidR="00CA644B">
              <w:rPr>
                <w:noProof/>
                <w:webHidden/>
              </w:rPr>
              <w:t>8</w:t>
            </w:r>
            <w:r w:rsidR="00E9638A">
              <w:rPr>
                <w:noProof/>
                <w:webHidden/>
              </w:rPr>
              <w:fldChar w:fldCharType="end"/>
            </w:r>
          </w:hyperlink>
        </w:p>
        <w:p w14:paraId="3E3586A4" w14:textId="77777777" w:rsidR="00E9638A" w:rsidRDefault="00FC2109">
          <w:pPr>
            <w:pStyle w:val="TDC3"/>
            <w:rPr>
              <w:rFonts w:asciiTheme="minorHAnsi" w:eastAsiaTheme="minorEastAsia" w:hAnsiTheme="minorHAnsi" w:cstheme="minorBidi"/>
              <w:noProof/>
              <w:szCs w:val="22"/>
              <w:lang w:eastAsia="es-MX"/>
            </w:rPr>
          </w:pPr>
          <w:hyperlink w:anchor="_Toc192701009" w:history="1">
            <w:r w:rsidR="00E9638A" w:rsidRPr="006350E7">
              <w:rPr>
                <w:rStyle w:val="Hipervnculo"/>
                <w:noProof/>
              </w:rPr>
              <w:t>a) Mandato de transparencia y responsabilidad del Sujeto Obligado</w:t>
            </w:r>
            <w:r w:rsidR="00E9638A">
              <w:rPr>
                <w:noProof/>
                <w:webHidden/>
              </w:rPr>
              <w:tab/>
            </w:r>
            <w:r w:rsidR="00E9638A">
              <w:rPr>
                <w:noProof/>
                <w:webHidden/>
              </w:rPr>
              <w:fldChar w:fldCharType="begin"/>
            </w:r>
            <w:r w:rsidR="00E9638A">
              <w:rPr>
                <w:noProof/>
                <w:webHidden/>
              </w:rPr>
              <w:instrText xml:space="preserve"> PAGEREF _Toc192701009 \h </w:instrText>
            </w:r>
            <w:r w:rsidR="00E9638A">
              <w:rPr>
                <w:noProof/>
                <w:webHidden/>
              </w:rPr>
            </w:r>
            <w:r w:rsidR="00E9638A">
              <w:rPr>
                <w:noProof/>
                <w:webHidden/>
              </w:rPr>
              <w:fldChar w:fldCharType="separate"/>
            </w:r>
            <w:r w:rsidR="00CA644B">
              <w:rPr>
                <w:noProof/>
                <w:webHidden/>
              </w:rPr>
              <w:t>8</w:t>
            </w:r>
            <w:r w:rsidR="00E9638A">
              <w:rPr>
                <w:noProof/>
                <w:webHidden/>
              </w:rPr>
              <w:fldChar w:fldCharType="end"/>
            </w:r>
          </w:hyperlink>
        </w:p>
        <w:p w14:paraId="267B1D4B" w14:textId="77777777" w:rsidR="00E9638A" w:rsidRDefault="00FC2109">
          <w:pPr>
            <w:pStyle w:val="TDC3"/>
            <w:rPr>
              <w:rFonts w:asciiTheme="minorHAnsi" w:eastAsiaTheme="minorEastAsia" w:hAnsiTheme="minorHAnsi" w:cstheme="minorBidi"/>
              <w:noProof/>
              <w:szCs w:val="22"/>
              <w:lang w:eastAsia="es-MX"/>
            </w:rPr>
          </w:pPr>
          <w:hyperlink w:anchor="_Toc192701010" w:history="1">
            <w:r w:rsidR="00E9638A" w:rsidRPr="006350E7">
              <w:rPr>
                <w:rStyle w:val="Hipervnculo"/>
                <w:rFonts w:eastAsia="Calibri"/>
                <w:noProof/>
                <w:lang w:eastAsia="es-ES_tradnl"/>
              </w:rPr>
              <w:t>b) Controversia a resolver</w:t>
            </w:r>
            <w:r w:rsidR="00E9638A">
              <w:rPr>
                <w:noProof/>
                <w:webHidden/>
              </w:rPr>
              <w:tab/>
            </w:r>
            <w:r w:rsidR="00E9638A">
              <w:rPr>
                <w:noProof/>
                <w:webHidden/>
              </w:rPr>
              <w:fldChar w:fldCharType="begin"/>
            </w:r>
            <w:r w:rsidR="00E9638A">
              <w:rPr>
                <w:noProof/>
                <w:webHidden/>
              </w:rPr>
              <w:instrText xml:space="preserve"> PAGEREF _Toc192701010 \h </w:instrText>
            </w:r>
            <w:r w:rsidR="00E9638A">
              <w:rPr>
                <w:noProof/>
                <w:webHidden/>
              </w:rPr>
            </w:r>
            <w:r w:rsidR="00E9638A">
              <w:rPr>
                <w:noProof/>
                <w:webHidden/>
              </w:rPr>
              <w:fldChar w:fldCharType="separate"/>
            </w:r>
            <w:r w:rsidR="00CA644B">
              <w:rPr>
                <w:noProof/>
                <w:webHidden/>
              </w:rPr>
              <w:t>11</w:t>
            </w:r>
            <w:r w:rsidR="00E9638A">
              <w:rPr>
                <w:noProof/>
                <w:webHidden/>
              </w:rPr>
              <w:fldChar w:fldCharType="end"/>
            </w:r>
          </w:hyperlink>
        </w:p>
        <w:p w14:paraId="5C1F9D50" w14:textId="77777777" w:rsidR="00E9638A" w:rsidRDefault="00FC2109">
          <w:pPr>
            <w:pStyle w:val="TDC3"/>
            <w:rPr>
              <w:rFonts w:asciiTheme="minorHAnsi" w:eastAsiaTheme="minorEastAsia" w:hAnsiTheme="minorHAnsi" w:cstheme="minorBidi"/>
              <w:noProof/>
              <w:szCs w:val="22"/>
              <w:lang w:eastAsia="es-MX"/>
            </w:rPr>
          </w:pPr>
          <w:hyperlink w:anchor="_Toc192701011" w:history="1">
            <w:r w:rsidR="00E9638A" w:rsidRPr="006350E7">
              <w:rPr>
                <w:rStyle w:val="Hipervnculo"/>
                <w:noProof/>
              </w:rPr>
              <w:t>c) Estudio de la controversia</w:t>
            </w:r>
            <w:r w:rsidR="00E9638A">
              <w:rPr>
                <w:noProof/>
                <w:webHidden/>
              </w:rPr>
              <w:tab/>
            </w:r>
            <w:r w:rsidR="00E9638A">
              <w:rPr>
                <w:noProof/>
                <w:webHidden/>
              </w:rPr>
              <w:fldChar w:fldCharType="begin"/>
            </w:r>
            <w:r w:rsidR="00E9638A">
              <w:rPr>
                <w:noProof/>
                <w:webHidden/>
              </w:rPr>
              <w:instrText xml:space="preserve"> PAGEREF _Toc192701011 \h </w:instrText>
            </w:r>
            <w:r w:rsidR="00E9638A">
              <w:rPr>
                <w:noProof/>
                <w:webHidden/>
              </w:rPr>
            </w:r>
            <w:r w:rsidR="00E9638A">
              <w:rPr>
                <w:noProof/>
                <w:webHidden/>
              </w:rPr>
              <w:fldChar w:fldCharType="separate"/>
            </w:r>
            <w:r w:rsidR="00CA644B">
              <w:rPr>
                <w:noProof/>
                <w:webHidden/>
              </w:rPr>
              <w:t>12</w:t>
            </w:r>
            <w:r w:rsidR="00E9638A">
              <w:rPr>
                <w:noProof/>
                <w:webHidden/>
              </w:rPr>
              <w:fldChar w:fldCharType="end"/>
            </w:r>
          </w:hyperlink>
        </w:p>
        <w:p w14:paraId="43E2E273" w14:textId="77777777" w:rsidR="00E9638A" w:rsidRDefault="00FC2109">
          <w:pPr>
            <w:pStyle w:val="TDC3"/>
            <w:rPr>
              <w:rFonts w:asciiTheme="minorHAnsi" w:eastAsiaTheme="minorEastAsia" w:hAnsiTheme="minorHAnsi" w:cstheme="minorBidi"/>
              <w:noProof/>
              <w:szCs w:val="22"/>
              <w:lang w:eastAsia="es-MX"/>
            </w:rPr>
          </w:pPr>
          <w:hyperlink w:anchor="_Toc192701012" w:history="1">
            <w:r w:rsidR="00E9638A" w:rsidRPr="006350E7">
              <w:rPr>
                <w:rStyle w:val="Hipervnculo"/>
                <w:noProof/>
              </w:rPr>
              <w:t>d) Conclusión</w:t>
            </w:r>
            <w:r w:rsidR="00E9638A">
              <w:rPr>
                <w:noProof/>
                <w:webHidden/>
              </w:rPr>
              <w:tab/>
            </w:r>
            <w:r w:rsidR="00E9638A">
              <w:rPr>
                <w:noProof/>
                <w:webHidden/>
              </w:rPr>
              <w:fldChar w:fldCharType="begin"/>
            </w:r>
            <w:r w:rsidR="00E9638A">
              <w:rPr>
                <w:noProof/>
                <w:webHidden/>
              </w:rPr>
              <w:instrText xml:space="preserve"> PAGEREF _Toc192701012 \h </w:instrText>
            </w:r>
            <w:r w:rsidR="00E9638A">
              <w:rPr>
                <w:noProof/>
                <w:webHidden/>
              </w:rPr>
            </w:r>
            <w:r w:rsidR="00E9638A">
              <w:rPr>
                <w:noProof/>
                <w:webHidden/>
              </w:rPr>
              <w:fldChar w:fldCharType="separate"/>
            </w:r>
            <w:r w:rsidR="00CA644B">
              <w:rPr>
                <w:noProof/>
                <w:webHidden/>
              </w:rPr>
              <w:t>17</w:t>
            </w:r>
            <w:r w:rsidR="00E9638A">
              <w:rPr>
                <w:noProof/>
                <w:webHidden/>
              </w:rPr>
              <w:fldChar w:fldCharType="end"/>
            </w:r>
          </w:hyperlink>
        </w:p>
        <w:p w14:paraId="72162E31" w14:textId="77777777" w:rsidR="00E9638A" w:rsidRDefault="00FC2109">
          <w:pPr>
            <w:pStyle w:val="TDC1"/>
            <w:tabs>
              <w:tab w:val="right" w:leader="dot" w:pos="9034"/>
            </w:tabs>
            <w:rPr>
              <w:rFonts w:asciiTheme="minorHAnsi" w:eastAsiaTheme="minorEastAsia" w:hAnsiTheme="minorHAnsi" w:cstheme="minorBidi"/>
              <w:noProof/>
              <w:szCs w:val="22"/>
              <w:lang w:eastAsia="es-MX"/>
            </w:rPr>
          </w:pPr>
          <w:hyperlink w:anchor="_Toc192701013" w:history="1">
            <w:r w:rsidR="00E9638A" w:rsidRPr="006350E7">
              <w:rPr>
                <w:rStyle w:val="Hipervnculo"/>
                <w:noProof/>
              </w:rPr>
              <w:t>RESUELVE</w:t>
            </w:r>
            <w:r w:rsidR="00E9638A">
              <w:rPr>
                <w:noProof/>
                <w:webHidden/>
              </w:rPr>
              <w:tab/>
            </w:r>
            <w:r w:rsidR="00E9638A">
              <w:rPr>
                <w:noProof/>
                <w:webHidden/>
              </w:rPr>
              <w:fldChar w:fldCharType="begin"/>
            </w:r>
            <w:r w:rsidR="00E9638A">
              <w:rPr>
                <w:noProof/>
                <w:webHidden/>
              </w:rPr>
              <w:instrText xml:space="preserve"> PAGEREF _Toc192701013 \h </w:instrText>
            </w:r>
            <w:r w:rsidR="00E9638A">
              <w:rPr>
                <w:noProof/>
                <w:webHidden/>
              </w:rPr>
            </w:r>
            <w:r w:rsidR="00E9638A">
              <w:rPr>
                <w:noProof/>
                <w:webHidden/>
              </w:rPr>
              <w:fldChar w:fldCharType="separate"/>
            </w:r>
            <w:r w:rsidR="00CA644B">
              <w:rPr>
                <w:noProof/>
                <w:webHidden/>
              </w:rPr>
              <w:t>17</w:t>
            </w:r>
            <w:r w:rsidR="00E9638A">
              <w:rPr>
                <w:noProof/>
                <w:webHidden/>
              </w:rPr>
              <w:fldChar w:fldCharType="end"/>
            </w:r>
          </w:hyperlink>
        </w:p>
        <w:p w14:paraId="0C82FD7A" w14:textId="56536608" w:rsidR="009B2945" w:rsidRPr="00E9638A" w:rsidRDefault="00AE3DA7" w:rsidP="00E9638A">
          <w:pPr>
            <w:spacing w:line="240" w:lineRule="auto"/>
            <w:rPr>
              <w:b/>
              <w:bCs/>
              <w:lang w:val="es-ES"/>
            </w:rPr>
          </w:pPr>
          <w:r w:rsidRPr="00E9638A">
            <w:rPr>
              <w:b/>
              <w:bCs/>
              <w:sz w:val="16"/>
              <w:szCs w:val="16"/>
              <w:lang w:val="es-ES"/>
            </w:rPr>
            <w:fldChar w:fldCharType="end"/>
          </w:r>
        </w:p>
      </w:sdtContent>
    </w:sdt>
    <w:p w14:paraId="603A07E2" w14:textId="77777777" w:rsidR="00646436" w:rsidRPr="00E9638A" w:rsidRDefault="00646436" w:rsidP="00E9638A">
      <w:pPr>
        <w:rPr>
          <w:rFonts w:cs="Tahoma"/>
          <w:szCs w:val="22"/>
        </w:rPr>
        <w:sectPr w:rsidR="00646436" w:rsidRPr="00E9638A"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1CF148E" w:rsidR="00775BFC" w:rsidRPr="00E9638A" w:rsidRDefault="00775BFC" w:rsidP="00E9638A">
      <w:r w:rsidRPr="00E9638A">
        <w:lastRenderedPageBreak/>
        <w:t>Resolución del Pleno del Instituto de Transparencia, Acceso a la Información Pública y Protección de Datos Personales del Estado de México y Municipios, con domicilio e</w:t>
      </w:r>
      <w:r w:rsidR="004D0573" w:rsidRPr="00E9638A">
        <w:t>n Metepec, Estado de México, de</w:t>
      </w:r>
      <w:r w:rsidR="00E9638A">
        <w:t>l</w:t>
      </w:r>
      <w:r w:rsidR="004D0573" w:rsidRPr="00E9638A">
        <w:t xml:space="preserve"> </w:t>
      </w:r>
      <w:r w:rsidR="001D0BF3" w:rsidRPr="00E9638A">
        <w:rPr>
          <w:b/>
        </w:rPr>
        <w:t>doce</w:t>
      </w:r>
      <w:r w:rsidR="00B373AF" w:rsidRPr="00E9638A">
        <w:rPr>
          <w:b/>
        </w:rPr>
        <w:t xml:space="preserve"> de marzo </w:t>
      </w:r>
      <w:r w:rsidR="006E7E69" w:rsidRPr="00E9638A">
        <w:rPr>
          <w:b/>
        </w:rPr>
        <w:t>de dos mil veinticinco</w:t>
      </w:r>
      <w:r w:rsidRPr="00E9638A">
        <w:t>.</w:t>
      </w:r>
    </w:p>
    <w:p w14:paraId="0AF3AAC4" w14:textId="77777777" w:rsidR="00775BFC" w:rsidRPr="00E9638A" w:rsidRDefault="00775BFC" w:rsidP="00E9638A"/>
    <w:p w14:paraId="40EAE038" w14:textId="161DB000" w:rsidR="00775BFC" w:rsidRPr="00E9638A" w:rsidRDefault="00775BFC" w:rsidP="00E9638A">
      <w:r w:rsidRPr="00E9638A">
        <w:rPr>
          <w:b/>
        </w:rPr>
        <w:t xml:space="preserve">VISTO </w:t>
      </w:r>
      <w:r w:rsidRPr="00E9638A">
        <w:t xml:space="preserve">el expediente formado con motivo del Recurso de Revisión </w:t>
      </w:r>
      <w:r w:rsidR="006E7E69" w:rsidRPr="00E9638A">
        <w:rPr>
          <w:rFonts w:eastAsia="Calibri"/>
          <w:b/>
          <w:lang w:eastAsia="en-US"/>
        </w:rPr>
        <w:t>00</w:t>
      </w:r>
      <w:r w:rsidR="001D0BF3" w:rsidRPr="00E9638A">
        <w:rPr>
          <w:rFonts w:eastAsia="Calibri"/>
          <w:b/>
          <w:lang w:eastAsia="en-US"/>
        </w:rPr>
        <w:t>762</w:t>
      </w:r>
      <w:r w:rsidR="006E7E69" w:rsidRPr="00E9638A">
        <w:rPr>
          <w:rFonts w:eastAsia="Calibri"/>
          <w:b/>
          <w:lang w:eastAsia="en-US"/>
        </w:rPr>
        <w:t>/INFOEM/IP/RR/2025</w:t>
      </w:r>
      <w:r w:rsidRPr="00E9638A">
        <w:rPr>
          <w:rFonts w:eastAsia="Calibri"/>
          <w:lang w:eastAsia="en-US"/>
        </w:rPr>
        <w:t xml:space="preserve"> </w:t>
      </w:r>
      <w:r w:rsidRPr="00E9638A">
        <w:t xml:space="preserve">interpuesto por </w:t>
      </w:r>
      <w:r w:rsidR="00C76731">
        <w:rPr>
          <w:rFonts w:eastAsia="Calibri"/>
          <w:b/>
          <w:lang w:eastAsia="en-US"/>
        </w:rPr>
        <w:t>XXXX XXXXXX XXXXXXXX</w:t>
      </w:r>
      <w:r w:rsidRPr="00E9638A">
        <w:rPr>
          <w:rFonts w:eastAsia="Calibri"/>
          <w:b/>
          <w:lang w:eastAsia="en-US"/>
        </w:rPr>
        <w:t>,</w:t>
      </w:r>
      <w:r w:rsidRPr="00E9638A">
        <w:t xml:space="preserve"> a quien en lo subsecuente se le denominará </w:t>
      </w:r>
      <w:r w:rsidRPr="00E9638A">
        <w:rPr>
          <w:b/>
          <w:bCs/>
        </w:rPr>
        <w:t>LA PARTE RECURRENTE</w:t>
      </w:r>
      <w:r w:rsidRPr="00E9638A">
        <w:t xml:space="preserve">, en contra de la </w:t>
      </w:r>
      <w:r w:rsidR="00773DD6" w:rsidRPr="00E9638A">
        <w:t xml:space="preserve">respuesta </w:t>
      </w:r>
      <w:r w:rsidR="00BA1AB6" w:rsidRPr="00E9638A">
        <w:t>de</w:t>
      </w:r>
      <w:r w:rsidR="005A5BF2" w:rsidRPr="00E9638A">
        <w:t>l</w:t>
      </w:r>
      <w:r w:rsidR="00773DD6" w:rsidRPr="00E9638A">
        <w:t xml:space="preserve"> </w:t>
      </w:r>
      <w:r w:rsidR="000F32E8" w:rsidRPr="00E9638A">
        <w:rPr>
          <w:rFonts w:eastAsia="Calibri"/>
          <w:b/>
          <w:lang w:eastAsia="en-US"/>
        </w:rPr>
        <w:t xml:space="preserve">Ayuntamiento de </w:t>
      </w:r>
      <w:r w:rsidR="001D0BF3" w:rsidRPr="00E9638A">
        <w:rPr>
          <w:b/>
          <w:bCs/>
        </w:rPr>
        <w:t>Valle de Chalco Solidaridad</w:t>
      </w:r>
      <w:r w:rsidRPr="00E9638A">
        <w:rPr>
          <w:b/>
          <w:bCs/>
        </w:rPr>
        <w:t>,</w:t>
      </w:r>
      <w:r w:rsidRPr="00E9638A">
        <w:t xml:space="preserve"> en adelante </w:t>
      </w:r>
      <w:r w:rsidRPr="00E9638A">
        <w:rPr>
          <w:b/>
          <w:bCs/>
        </w:rPr>
        <w:t>EL SUJETO OBLIGADO</w:t>
      </w:r>
      <w:r w:rsidRPr="00E9638A">
        <w:rPr>
          <w:rFonts w:eastAsia="Calibri"/>
          <w:lang w:eastAsia="en-US"/>
        </w:rPr>
        <w:t xml:space="preserve">, </w:t>
      </w:r>
      <w:r w:rsidRPr="00E9638A">
        <w:t>se emite la presente Resolución con base en los Antecedentes y Considerandos que se exponen a continuación:</w:t>
      </w:r>
    </w:p>
    <w:p w14:paraId="2116968C" w14:textId="77777777" w:rsidR="00775BFC" w:rsidRPr="00E9638A" w:rsidRDefault="00775BFC" w:rsidP="00E9638A"/>
    <w:p w14:paraId="5A444FB6" w14:textId="639D3567" w:rsidR="00664420" w:rsidRPr="00E9638A" w:rsidRDefault="00664420" w:rsidP="00E9638A">
      <w:pPr>
        <w:pStyle w:val="Ttulo1"/>
      </w:pPr>
      <w:bookmarkStart w:id="2" w:name="_Toc192700990"/>
      <w:r w:rsidRPr="00E9638A">
        <w:t>ANTECEDENTES</w:t>
      </w:r>
      <w:bookmarkEnd w:id="2"/>
    </w:p>
    <w:p w14:paraId="5CB5034E" w14:textId="77777777" w:rsidR="00AC2DB8" w:rsidRPr="00E9638A" w:rsidRDefault="00AC2DB8" w:rsidP="00E9638A"/>
    <w:p w14:paraId="09B2D38F" w14:textId="6E49D146" w:rsidR="00664420" w:rsidRPr="00E9638A" w:rsidRDefault="00E37A3F" w:rsidP="00E9638A">
      <w:pPr>
        <w:pStyle w:val="Ttulo2"/>
      </w:pPr>
      <w:bookmarkStart w:id="3" w:name="_Toc192700991"/>
      <w:r w:rsidRPr="00E9638A">
        <w:t>DE LA SOLICITUD DE INFORMACIÓN</w:t>
      </w:r>
      <w:bookmarkEnd w:id="3"/>
    </w:p>
    <w:p w14:paraId="2C6AD1A5" w14:textId="0405B3CD" w:rsidR="00664420" w:rsidRPr="00E9638A" w:rsidRDefault="00E37A3F" w:rsidP="00E9638A">
      <w:pPr>
        <w:pStyle w:val="Ttulo3"/>
      </w:pPr>
      <w:bookmarkStart w:id="4" w:name="_Toc192700992"/>
      <w:r w:rsidRPr="00E9638A">
        <w:t xml:space="preserve">a) </w:t>
      </w:r>
      <w:r w:rsidR="006B10B0" w:rsidRPr="00E9638A">
        <w:t>S</w:t>
      </w:r>
      <w:r w:rsidR="00664420" w:rsidRPr="00E9638A">
        <w:t xml:space="preserve">olicitud de </w:t>
      </w:r>
      <w:r w:rsidR="006B10B0" w:rsidRPr="00E9638A">
        <w:t>i</w:t>
      </w:r>
      <w:r w:rsidR="00664420" w:rsidRPr="00E9638A">
        <w:t>nformación</w:t>
      </w:r>
      <w:bookmarkEnd w:id="4"/>
    </w:p>
    <w:p w14:paraId="6F73510B" w14:textId="51A3D5EB" w:rsidR="000F32E8" w:rsidRPr="00E9638A" w:rsidRDefault="00B169A2" w:rsidP="00E9638A">
      <w:pPr>
        <w:pStyle w:val="Prrafodelista"/>
        <w:tabs>
          <w:tab w:val="left" w:pos="0"/>
        </w:tabs>
        <w:ind w:left="0"/>
        <w:contextualSpacing w:val="0"/>
        <w:rPr>
          <w:rFonts w:cs="Tahoma"/>
        </w:rPr>
      </w:pPr>
      <w:r w:rsidRPr="00E9638A">
        <w:rPr>
          <w:rFonts w:cs="Tahoma"/>
        </w:rPr>
        <w:t xml:space="preserve">El </w:t>
      </w:r>
      <w:r w:rsidR="001D0BF3" w:rsidRPr="00E9638A">
        <w:rPr>
          <w:rFonts w:cs="Tahoma"/>
          <w:b/>
          <w:bCs/>
        </w:rPr>
        <w:t xml:space="preserve">cuatro de febrero </w:t>
      </w:r>
      <w:r w:rsidR="006E7E69" w:rsidRPr="00E9638A">
        <w:rPr>
          <w:rFonts w:cs="Tahoma"/>
          <w:b/>
          <w:bCs/>
        </w:rPr>
        <w:t>de dos mil veinticinco</w:t>
      </w:r>
      <w:r w:rsidRPr="00E9638A">
        <w:rPr>
          <w:rFonts w:cs="Tahoma"/>
        </w:rPr>
        <w:t xml:space="preserve">, </w:t>
      </w:r>
      <w:r w:rsidRPr="00E9638A">
        <w:rPr>
          <w:b/>
          <w:bCs/>
        </w:rPr>
        <w:t>LA PARTE RECURRENTE</w:t>
      </w:r>
      <w:r w:rsidRPr="00E9638A">
        <w:rPr>
          <w:rFonts w:cs="Tahoma"/>
        </w:rPr>
        <w:t xml:space="preserve"> presentó una solicitud de acceso a la información pública ante el </w:t>
      </w:r>
      <w:r w:rsidRPr="00E9638A">
        <w:rPr>
          <w:rFonts w:cs="Tahoma"/>
          <w:b/>
          <w:bCs/>
        </w:rPr>
        <w:t>SUJETO OBLIGADO</w:t>
      </w:r>
      <w:r w:rsidRPr="00E9638A">
        <w:rPr>
          <w:rFonts w:cs="Tahoma"/>
        </w:rPr>
        <w:t xml:space="preserve">, a través </w:t>
      </w:r>
      <w:r w:rsidR="000F32E8" w:rsidRPr="00E9638A">
        <w:rPr>
          <w:rFonts w:cs="Tahoma"/>
        </w:rPr>
        <w:t>Sistema de Acceso a la Información Mexiquense (</w:t>
      </w:r>
      <w:r w:rsidR="000F32E8" w:rsidRPr="00E9638A">
        <w:rPr>
          <w:rFonts w:cs="Tahoma"/>
          <w:b/>
        </w:rPr>
        <w:t>SAIMEX</w:t>
      </w:r>
      <w:r w:rsidR="000F32E8" w:rsidRPr="00E9638A">
        <w:rPr>
          <w:rFonts w:cs="Tahoma"/>
        </w:rPr>
        <w:t xml:space="preserve">). </w:t>
      </w:r>
      <w:r w:rsidRPr="00E9638A">
        <w:rPr>
          <w:rFonts w:cs="Tahoma"/>
        </w:rPr>
        <w:t>Dicha solicitud quedó registrada con el número de folio</w:t>
      </w:r>
      <w:r w:rsidRPr="00E9638A">
        <w:rPr>
          <w:rFonts w:cs="Tahoma"/>
          <w:b/>
          <w:bCs/>
        </w:rPr>
        <w:t xml:space="preserve"> </w:t>
      </w:r>
      <w:r w:rsidR="001D0BF3" w:rsidRPr="00E9638A">
        <w:rPr>
          <w:rFonts w:cs="Tahoma"/>
          <w:b/>
          <w:bCs/>
        </w:rPr>
        <w:t>00037/VACHASO/IP/2025</w:t>
      </w:r>
      <w:r w:rsidR="001D0BF3" w:rsidRPr="00E9638A">
        <w:rPr>
          <w:rFonts w:cs="Tahoma"/>
        </w:rPr>
        <w:t xml:space="preserve"> </w:t>
      </w:r>
      <w:r w:rsidRPr="00E9638A">
        <w:rPr>
          <w:rFonts w:cs="Tahoma"/>
        </w:rPr>
        <w:t>y en ella se requirió la siguiente información:</w:t>
      </w:r>
    </w:p>
    <w:p w14:paraId="0459D6AC" w14:textId="77777777" w:rsidR="00664420" w:rsidRPr="00E9638A" w:rsidRDefault="00664420" w:rsidP="00E9638A">
      <w:pPr>
        <w:tabs>
          <w:tab w:val="left" w:pos="4667"/>
        </w:tabs>
        <w:ind w:left="567" w:right="567"/>
        <w:rPr>
          <w:rFonts w:cs="Tahoma"/>
          <w:b/>
          <w:bCs/>
        </w:rPr>
      </w:pPr>
    </w:p>
    <w:p w14:paraId="64B27DE3" w14:textId="73E24EC1" w:rsidR="00664420" w:rsidRPr="00E9638A" w:rsidRDefault="002B1D44" w:rsidP="00E9638A">
      <w:pPr>
        <w:pStyle w:val="Puesto"/>
      </w:pPr>
      <w:r w:rsidRPr="00E9638A">
        <w:t>“</w:t>
      </w:r>
      <w:r w:rsidR="001D0BF3" w:rsidRPr="00E9638A">
        <w:t xml:space="preserve">Solicito al presidente municipal información copia simple de los derechos de conexión de toma de agua uso comercial y descarga de drenaje del comercio denominado </w:t>
      </w:r>
      <w:bookmarkStart w:id="5" w:name="_GoBack"/>
      <w:r w:rsidR="00F96200">
        <w:t>XXXXXX XX XXXXXXX XX XXXX</w:t>
      </w:r>
      <w:bookmarkEnd w:id="5"/>
      <w:r w:rsidR="001D0BF3" w:rsidRPr="00E9638A">
        <w:t xml:space="preserve"> ubicados en avenida Moctezuma esquina avenida del mazo al lado del Hospital Fernando Quiroz ya que cuenta con baños y lavamanos, así como los pagos de la base de las combis que van al metro santa marta entre calle sur 4 y avenida </w:t>
      </w:r>
      <w:proofErr w:type="spellStart"/>
      <w:r w:rsidR="001D0BF3" w:rsidRPr="00E9638A">
        <w:t>tlaloc</w:t>
      </w:r>
      <w:proofErr w:type="spellEnd"/>
      <w:r w:rsidR="001D0BF3" w:rsidRPr="00E9638A">
        <w:t xml:space="preserve">, sobre avenida Emiliano zapata justo donde se cruza con la avenida isidro </w:t>
      </w:r>
      <w:proofErr w:type="spellStart"/>
      <w:r w:rsidR="001D0BF3" w:rsidRPr="00E9638A">
        <w:t>fabela</w:t>
      </w:r>
      <w:proofErr w:type="spellEnd"/>
      <w:r w:rsidR="001D0BF3" w:rsidRPr="00E9638A">
        <w:t xml:space="preserve"> ya que se ve a simple vista que cuentan con baños</w:t>
      </w:r>
      <w:r w:rsidRPr="00E9638A">
        <w:t>”</w:t>
      </w:r>
      <w:r w:rsidR="00BA1AB6" w:rsidRPr="00E9638A">
        <w:t xml:space="preserve"> (sic)</w:t>
      </w:r>
    </w:p>
    <w:p w14:paraId="07B1E1B5" w14:textId="77777777" w:rsidR="004D0573" w:rsidRPr="00E9638A" w:rsidRDefault="004D0573" w:rsidP="00E9638A">
      <w:pPr>
        <w:pStyle w:val="Puesto"/>
      </w:pPr>
    </w:p>
    <w:p w14:paraId="0BD6321D" w14:textId="5D8567EA" w:rsidR="00664420" w:rsidRPr="00E9638A" w:rsidRDefault="009A2D78" w:rsidP="00E9638A">
      <w:pPr>
        <w:tabs>
          <w:tab w:val="left" w:pos="4667"/>
        </w:tabs>
        <w:ind w:left="567" w:right="567"/>
        <w:rPr>
          <w:rFonts w:cs="Tahoma"/>
          <w:bCs/>
          <w:szCs w:val="22"/>
        </w:rPr>
      </w:pPr>
      <w:r w:rsidRPr="00E9638A">
        <w:rPr>
          <w:rFonts w:cs="Tahoma"/>
          <w:b/>
          <w:bCs/>
          <w:szCs w:val="22"/>
        </w:rPr>
        <w:lastRenderedPageBreak/>
        <w:t>Modalidad de entrega</w:t>
      </w:r>
      <w:r w:rsidRPr="00E9638A">
        <w:rPr>
          <w:rFonts w:cs="Tahoma"/>
          <w:bCs/>
          <w:szCs w:val="22"/>
        </w:rPr>
        <w:t>: a</w:t>
      </w:r>
      <w:r w:rsidR="00664420" w:rsidRPr="00E9638A">
        <w:rPr>
          <w:rFonts w:cs="Tahoma"/>
          <w:bCs/>
          <w:i/>
          <w:szCs w:val="22"/>
        </w:rPr>
        <w:t xml:space="preserve"> través del </w:t>
      </w:r>
      <w:r w:rsidR="00664420" w:rsidRPr="00E9638A">
        <w:rPr>
          <w:rFonts w:cs="Tahoma"/>
          <w:b/>
          <w:bCs/>
          <w:i/>
          <w:szCs w:val="22"/>
        </w:rPr>
        <w:t>SAIMEX</w:t>
      </w:r>
      <w:r w:rsidRPr="00E9638A">
        <w:rPr>
          <w:rFonts w:cs="Tahoma"/>
          <w:bCs/>
          <w:i/>
          <w:szCs w:val="22"/>
        </w:rPr>
        <w:t>.</w:t>
      </w:r>
    </w:p>
    <w:p w14:paraId="334D2860" w14:textId="77777777" w:rsidR="00664420" w:rsidRPr="00E9638A" w:rsidRDefault="00664420" w:rsidP="00E9638A">
      <w:pPr>
        <w:autoSpaceDE w:val="0"/>
        <w:autoSpaceDN w:val="0"/>
        <w:adjustRightInd w:val="0"/>
        <w:ind w:right="-28"/>
        <w:rPr>
          <w:rFonts w:cs="Tahoma"/>
          <w:bCs/>
          <w:i/>
          <w:szCs w:val="22"/>
        </w:rPr>
      </w:pPr>
    </w:p>
    <w:p w14:paraId="3212BA4D" w14:textId="66D7B766" w:rsidR="00664420" w:rsidRPr="00E9638A" w:rsidRDefault="005A5BF2" w:rsidP="00E9638A">
      <w:pPr>
        <w:pStyle w:val="Ttulo3"/>
      </w:pPr>
      <w:bookmarkStart w:id="6" w:name="_Toc170932807"/>
      <w:bookmarkStart w:id="7" w:name="_Toc192700993"/>
      <w:r w:rsidRPr="00E9638A">
        <w:t xml:space="preserve">b) </w:t>
      </w:r>
      <w:bookmarkEnd w:id="6"/>
      <w:r w:rsidR="00664420" w:rsidRPr="00E9638A">
        <w:rPr>
          <w:lang w:val="es-ES"/>
        </w:rPr>
        <w:t xml:space="preserve">Respuesta </w:t>
      </w:r>
      <w:r w:rsidR="00664420" w:rsidRPr="00E9638A">
        <w:rPr>
          <w:rFonts w:eastAsia="Calibri"/>
          <w:lang w:eastAsia="en-US"/>
        </w:rPr>
        <w:t>del Sujeto Obligado</w:t>
      </w:r>
      <w:bookmarkEnd w:id="7"/>
    </w:p>
    <w:p w14:paraId="2143017E" w14:textId="6366C276" w:rsidR="00BA1AB6" w:rsidRPr="00E9638A" w:rsidRDefault="003B0255" w:rsidP="00E9638A">
      <w:pPr>
        <w:rPr>
          <w:lang w:val="es-ES"/>
        </w:rPr>
      </w:pPr>
      <w:r w:rsidRPr="00E9638A">
        <w:rPr>
          <w:lang w:val="es-ES"/>
        </w:rPr>
        <w:t xml:space="preserve">El </w:t>
      </w:r>
      <w:r w:rsidR="001D0BF3" w:rsidRPr="00E9638A">
        <w:rPr>
          <w:b/>
          <w:bCs/>
          <w:lang w:val="es-ES"/>
        </w:rPr>
        <w:t xml:space="preserve">cuatro de febrero </w:t>
      </w:r>
      <w:r w:rsidRPr="00E9638A">
        <w:rPr>
          <w:b/>
          <w:bCs/>
          <w:lang w:val="es-ES"/>
        </w:rPr>
        <w:t>de dos mil veintic</w:t>
      </w:r>
      <w:r w:rsidR="006E7E69" w:rsidRPr="00E9638A">
        <w:rPr>
          <w:b/>
          <w:bCs/>
          <w:lang w:val="es-ES"/>
        </w:rPr>
        <w:t>inco</w:t>
      </w:r>
      <w:r w:rsidRPr="00E9638A">
        <w:rPr>
          <w:lang w:val="es-ES"/>
        </w:rPr>
        <w:t xml:space="preserve">, el Titular de la Unidad de Transparencia del </w:t>
      </w:r>
      <w:r w:rsidRPr="00E9638A">
        <w:rPr>
          <w:b/>
          <w:lang w:val="es-ES"/>
        </w:rPr>
        <w:t>SUJETO OBLIGADO</w:t>
      </w:r>
      <w:r w:rsidRPr="00E9638A">
        <w:rPr>
          <w:lang w:val="es-ES"/>
        </w:rPr>
        <w:t xml:space="preserve"> notificó la siguiente respuesta a través del </w:t>
      </w:r>
      <w:r w:rsidRPr="00E9638A">
        <w:rPr>
          <w:b/>
          <w:lang w:val="es-ES"/>
        </w:rPr>
        <w:t>SAIMEX</w:t>
      </w:r>
      <w:r w:rsidRPr="00E9638A">
        <w:rPr>
          <w:lang w:val="es-ES"/>
        </w:rPr>
        <w:t>:</w:t>
      </w:r>
    </w:p>
    <w:p w14:paraId="64166B4B" w14:textId="77777777" w:rsidR="003B0255" w:rsidRPr="00E9638A" w:rsidRDefault="003B0255" w:rsidP="00E9638A"/>
    <w:p w14:paraId="42B3A6E1" w14:textId="753C2830" w:rsidR="001D0BF3" w:rsidRPr="00E9638A" w:rsidRDefault="003B0255" w:rsidP="00E9638A">
      <w:pPr>
        <w:pStyle w:val="Puesto"/>
      </w:pPr>
      <w:r w:rsidRPr="00E9638A">
        <w:t>“</w:t>
      </w:r>
      <w:r w:rsidR="001D0BF3" w:rsidRPr="00E9638A">
        <w:t xml:space="preserve">SOLICITANTE DE INFORMACIÓN PÚBLICA PRESENTE. EL que suscribe, M. En D. Valentín García Ramírez Titular de la Unidad de Transparencia del H. Ayuntamiento de Valle de Chalco Solidaridad, Estado de México, con fundamento en el artículo 167 de la Ley de Transparencia y Acceso a la Información Pública del Estado de México y Municipios y atento a su Solicitud de Acceso a la Información Pública de Folio 00037/VACHASO/IP/2025, en la que se solicita lo siguiente: “Solicito al presidente municipal información copia simple de los derechos de conexión de toma de agua uso comercial y descarga de drenaje del comercio denominado </w:t>
      </w:r>
      <w:r w:rsidR="00F96200">
        <w:t>XXXXXX XX XXXXXXX XX XXXX</w:t>
      </w:r>
      <w:r w:rsidR="001D0BF3" w:rsidRPr="00E9638A">
        <w:t xml:space="preserve"> ubicados en avenida Moctezuma esquina avenida del mazo al lado del Hospital Fernando Quiroz ya que cuenta con baños y lavamanos, así como los pagos de la base de las combis que van al metro santa marta entre calle sur 4 y avenida </w:t>
      </w:r>
      <w:proofErr w:type="spellStart"/>
      <w:r w:rsidR="001D0BF3" w:rsidRPr="00E9638A">
        <w:t>tlaloc</w:t>
      </w:r>
      <w:proofErr w:type="spellEnd"/>
      <w:r w:rsidR="001D0BF3" w:rsidRPr="00E9638A">
        <w:t xml:space="preserve">, sobre avenida Emiliano zapata justo donde se cruza con la avenida isidro </w:t>
      </w:r>
      <w:proofErr w:type="spellStart"/>
      <w:r w:rsidR="001D0BF3" w:rsidRPr="00E9638A">
        <w:t>fabela</w:t>
      </w:r>
      <w:proofErr w:type="spellEnd"/>
      <w:r w:rsidR="001D0BF3" w:rsidRPr="00E9638A">
        <w:t xml:space="preserve"> ya que se ve a simple vista que cuentan con baños." (</w:t>
      </w:r>
      <w:proofErr w:type="gramStart"/>
      <w:r w:rsidR="001D0BF3" w:rsidRPr="00E9638A">
        <w:t>sic</w:t>
      </w:r>
      <w:proofErr w:type="gramEnd"/>
      <w:r w:rsidR="001D0BF3" w:rsidRPr="00E9638A">
        <w:t>) Sobre el particular, me permito informarle que este sujeto obligado H. Ayuntamiento de Valle de Chalco Solidaridad no es competente, le mando los links de ODAPAS https://www.odapasvalledechalco2022-2024.com Y de la SECRETARIA DE MOVILIDAD del Estado de México https://smovilidad.edomex.gob.mx para que pueda generar su solicitud en el apartado de TRANSPARENCIA y le den respuesta.</w:t>
      </w:r>
    </w:p>
    <w:p w14:paraId="272B9472" w14:textId="77777777" w:rsidR="001D0BF3" w:rsidRPr="00E9638A" w:rsidRDefault="001D0BF3" w:rsidP="00E9638A"/>
    <w:p w14:paraId="0115E354" w14:textId="77777777" w:rsidR="001D0BF3" w:rsidRPr="00E9638A" w:rsidRDefault="001D0BF3" w:rsidP="00E9638A">
      <w:pPr>
        <w:pStyle w:val="Puesto"/>
      </w:pPr>
      <w:r w:rsidRPr="00E9638A">
        <w:t>ATENTAMENTE</w:t>
      </w:r>
    </w:p>
    <w:p w14:paraId="4A08B1BE" w14:textId="3FBEBBF9" w:rsidR="003B0255" w:rsidRPr="00E9638A" w:rsidRDefault="001D0BF3" w:rsidP="00E9638A">
      <w:pPr>
        <w:pStyle w:val="Puesto"/>
      </w:pPr>
      <w:r w:rsidRPr="00E9638A">
        <w:t>M. EN D. VALENTÍN GARCÍA RAMÍREZ</w:t>
      </w:r>
      <w:r w:rsidR="003B0255" w:rsidRPr="00E9638A">
        <w:t>” (sic)</w:t>
      </w:r>
    </w:p>
    <w:p w14:paraId="4B1F18A0" w14:textId="77777777" w:rsidR="003B0255" w:rsidRPr="00E9638A" w:rsidRDefault="003B0255" w:rsidP="00E9638A"/>
    <w:p w14:paraId="6B7B7B9A" w14:textId="77777777" w:rsidR="0043654A" w:rsidRPr="00E9638A" w:rsidRDefault="003B0255" w:rsidP="00E9638A">
      <w:pPr>
        <w:autoSpaceDE w:val="0"/>
        <w:autoSpaceDN w:val="0"/>
        <w:adjustRightInd w:val="0"/>
        <w:ind w:right="-28"/>
        <w:rPr>
          <w:rFonts w:cs="Tahoma"/>
          <w:szCs w:val="22"/>
          <w:lang w:val="es-ES"/>
        </w:rPr>
      </w:pPr>
      <w:r w:rsidRPr="00E9638A">
        <w:rPr>
          <w:rFonts w:cs="Tahoma"/>
          <w:bCs/>
          <w:szCs w:val="22"/>
          <w:lang w:val="es-ES"/>
        </w:rPr>
        <w:t xml:space="preserve">Asimismo, </w:t>
      </w:r>
      <w:r w:rsidRPr="00E9638A">
        <w:rPr>
          <w:rFonts w:cs="Tahoma"/>
          <w:b/>
          <w:szCs w:val="22"/>
          <w:lang w:val="es-ES"/>
        </w:rPr>
        <w:t xml:space="preserve">EL SUJETO OBLIGADO </w:t>
      </w:r>
      <w:r w:rsidRPr="00E9638A">
        <w:rPr>
          <w:rFonts w:cs="Tahoma"/>
          <w:bCs/>
          <w:szCs w:val="22"/>
          <w:lang w:val="es-ES"/>
        </w:rPr>
        <w:t xml:space="preserve">adjuntó a su respuesta </w:t>
      </w:r>
      <w:r w:rsidR="00B169A2" w:rsidRPr="00E9638A">
        <w:rPr>
          <w:rFonts w:cs="Tahoma"/>
          <w:bCs/>
          <w:szCs w:val="22"/>
          <w:lang w:val="es-ES"/>
        </w:rPr>
        <w:t>el</w:t>
      </w:r>
      <w:r w:rsidR="005A5BF2" w:rsidRPr="00E9638A">
        <w:rPr>
          <w:rFonts w:cs="Tahoma"/>
          <w:bCs/>
          <w:szCs w:val="22"/>
          <w:lang w:val="es-ES"/>
        </w:rPr>
        <w:t xml:space="preserve"> archivo electrónico</w:t>
      </w:r>
      <w:r w:rsidR="00B169A2" w:rsidRPr="00E9638A">
        <w:rPr>
          <w:rFonts w:cs="Tahoma"/>
          <w:bCs/>
          <w:szCs w:val="22"/>
          <w:lang w:val="es-ES"/>
        </w:rPr>
        <w:t xml:space="preserve"> denominado </w:t>
      </w:r>
      <w:r w:rsidR="001D0BF3" w:rsidRPr="00E9638A">
        <w:rPr>
          <w:rFonts w:cs="Tahoma"/>
          <w:b/>
          <w:i/>
          <w:szCs w:val="22"/>
          <w:lang w:val="es-ES"/>
        </w:rPr>
        <w:t>INCOMPETENCIA 00037 -2025.docx</w:t>
      </w:r>
      <w:r w:rsidR="000F32E8" w:rsidRPr="00E9638A">
        <w:rPr>
          <w:rFonts w:cs="Tahoma"/>
          <w:b/>
          <w:szCs w:val="22"/>
          <w:lang w:val="es-ES"/>
        </w:rPr>
        <w:t xml:space="preserve">, </w:t>
      </w:r>
      <w:r w:rsidR="000F32E8" w:rsidRPr="00E9638A">
        <w:rPr>
          <w:rFonts w:cs="Tahoma"/>
          <w:szCs w:val="22"/>
          <w:lang w:val="es-ES"/>
        </w:rPr>
        <w:t>el</w:t>
      </w:r>
      <w:r w:rsidR="006E7E69" w:rsidRPr="00E9638A">
        <w:rPr>
          <w:rFonts w:cs="Tahoma"/>
          <w:szCs w:val="22"/>
          <w:lang w:val="es-ES"/>
        </w:rPr>
        <w:t xml:space="preserve"> </w:t>
      </w:r>
      <w:r w:rsidR="000F32E8" w:rsidRPr="00E9638A">
        <w:rPr>
          <w:rFonts w:cs="Tahoma"/>
          <w:szCs w:val="22"/>
          <w:lang w:val="es-ES"/>
        </w:rPr>
        <w:t xml:space="preserve">cual </w:t>
      </w:r>
      <w:r w:rsidR="00CE3DBD" w:rsidRPr="00E9638A">
        <w:rPr>
          <w:rFonts w:cs="Tahoma"/>
          <w:szCs w:val="22"/>
          <w:lang w:val="es-ES"/>
        </w:rPr>
        <w:t>de su contenido se advierte</w:t>
      </w:r>
      <w:r w:rsidR="00B373AF" w:rsidRPr="00E9638A">
        <w:rPr>
          <w:rFonts w:cs="Tahoma"/>
          <w:szCs w:val="22"/>
          <w:lang w:val="es-ES"/>
        </w:rPr>
        <w:t xml:space="preserve"> </w:t>
      </w:r>
      <w:r w:rsidR="001D0BF3" w:rsidRPr="00E9638A">
        <w:rPr>
          <w:rFonts w:cs="Tahoma"/>
          <w:szCs w:val="22"/>
          <w:lang w:val="es-ES"/>
        </w:rPr>
        <w:t xml:space="preserve">escrito por medio del cual se informa que el Ayuntamiento de Valle de Chalco Solidad no es competente y proporciona links electrónicos </w:t>
      </w:r>
      <w:r w:rsidR="0043654A" w:rsidRPr="00E9638A">
        <w:rPr>
          <w:rFonts w:cs="Tahoma"/>
          <w:szCs w:val="22"/>
          <w:lang w:val="es-ES"/>
        </w:rPr>
        <w:t xml:space="preserve">de ODAPAS y Secretaría de Movilidad. </w:t>
      </w:r>
    </w:p>
    <w:p w14:paraId="2216DAF1" w14:textId="77777777" w:rsidR="0043654A" w:rsidRPr="00E9638A" w:rsidRDefault="0043654A" w:rsidP="00E9638A">
      <w:pPr>
        <w:autoSpaceDE w:val="0"/>
        <w:autoSpaceDN w:val="0"/>
        <w:adjustRightInd w:val="0"/>
        <w:ind w:right="-28"/>
        <w:rPr>
          <w:rFonts w:cs="Tahoma"/>
          <w:szCs w:val="22"/>
          <w:lang w:val="es-ES"/>
        </w:rPr>
      </w:pPr>
    </w:p>
    <w:p w14:paraId="0F24A322" w14:textId="7F9E5F9A" w:rsidR="00B137E8" w:rsidRPr="00E9638A" w:rsidRDefault="00B137E8" w:rsidP="00E9638A">
      <w:pPr>
        <w:pStyle w:val="Ttulo2"/>
        <w:jc w:val="left"/>
      </w:pPr>
      <w:bookmarkStart w:id="8" w:name="_Toc171527280"/>
      <w:bookmarkStart w:id="9" w:name="_Toc192700994"/>
      <w:r w:rsidRPr="00E9638A">
        <w:t>DEL RECURSO DE REVISIÓN</w:t>
      </w:r>
      <w:bookmarkEnd w:id="8"/>
      <w:bookmarkEnd w:id="9"/>
    </w:p>
    <w:p w14:paraId="2B216813" w14:textId="61ADBB2B" w:rsidR="00664420" w:rsidRPr="00E9638A" w:rsidRDefault="006E25BC" w:rsidP="00E9638A">
      <w:pPr>
        <w:pStyle w:val="Ttulo3"/>
      </w:pPr>
      <w:bookmarkStart w:id="10" w:name="_Toc192700995"/>
      <w:r w:rsidRPr="00E9638A">
        <w:rPr>
          <w:szCs w:val="32"/>
        </w:rPr>
        <w:t>a)</w:t>
      </w:r>
      <w:r w:rsidRPr="00E9638A">
        <w:t xml:space="preserve"> </w:t>
      </w:r>
      <w:r w:rsidR="00664420" w:rsidRPr="00E9638A">
        <w:t>Interposición del Recurso de Revisión</w:t>
      </w:r>
      <w:bookmarkEnd w:id="10"/>
    </w:p>
    <w:p w14:paraId="6279C622" w14:textId="621EB8BF" w:rsidR="00664420" w:rsidRPr="00E9638A" w:rsidRDefault="00664420" w:rsidP="00E9638A">
      <w:pPr>
        <w:autoSpaceDE w:val="0"/>
        <w:autoSpaceDN w:val="0"/>
        <w:adjustRightInd w:val="0"/>
        <w:ind w:right="-28"/>
        <w:rPr>
          <w:rFonts w:cs="Tahoma"/>
          <w:szCs w:val="22"/>
        </w:rPr>
      </w:pPr>
      <w:r w:rsidRPr="00E9638A">
        <w:rPr>
          <w:rFonts w:cs="Tahoma"/>
          <w:szCs w:val="22"/>
        </w:rPr>
        <w:t xml:space="preserve">El </w:t>
      </w:r>
      <w:r w:rsidR="0043654A" w:rsidRPr="00E9638A">
        <w:rPr>
          <w:rFonts w:cs="Tahoma"/>
          <w:b/>
          <w:bCs/>
          <w:szCs w:val="22"/>
        </w:rPr>
        <w:t>seis</w:t>
      </w:r>
      <w:r w:rsidR="00B373AF" w:rsidRPr="00E9638A">
        <w:rPr>
          <w:rFonts w:cs="Tahoma"/>
          <w:b/>
          <w:bCs/>
          <w:szCs w:val="22"/>
        </w:rPr>
        <w:t xml:space="preserve"> de febrero </w:t>
      </w:r>
      <w:r w:rsidR="00475FF6" w:rsidRPr="00E9638A">
        <w:rPr>
          <w:rFonts w:cs="Tahoma"/>
          <w:b/>
          <w:bCs/>
          <w:szCs w:val="22"/>
        </w:rPr>
        <w:t xml:space="preserve">de </w:t>
      </w:r>
      <w:r w:rsidRPr="00E9638A">
        <w:rPr>
          <w:rFonts w:cs="Tahoma"/>
          <w:b/>
          <w:bCs/>
          <w:szCs w:val="22"/>
        </w:rPr>
        <w:t>dos mil</w:t>
      </w:r>
      <w:r w:rsidR="00F45902" w:rsidRPr="00E9638A">
        <w:rPr>
          <w:rFonts w:cs="Tahoma"/>
          <w:b/>
          <w:bCs/>
          <w:szCs w:val="22"/>
        </w:rPr>
        <w:t xml:space="preserve"> veintic</w:t>
      </w:r>
      <w:r w:rsidR="006E7E69" w:rsidRPr="00E9638A">
        <w:rPr>
          <w:rFonts w:cs="Tahoma"/>
          <w:b/>
          <w:bCs/>
          <w:szCs w:val="22"/>
        </w:rPr>
        <w:t>inco</w:t>
      </w:r>
      <w:r w:rsidRPr="00E9638A">
        <w:rPr>
          <w:rFonts w:cs="Tahoma"/>
          <w:szCs w:val="22"/>
        </w:rPr>
        <w:t xml:space="preserve"> </w:t>
      </w:r>
      <w:r w:rsidR="00F75D23" w:rsidRPr="00E9638A">
        <w:rPr>
          <w:rFonts w:cs="Tahoma"/>
          <w:b/>
          <w:bCs/>
          <w:szCs w:val="22"/>
        </w:rPr>
        <w:t>LA PARTE RECURRENTE</w:t>
      </w:r>
      <w:r w:rsidR="00F75D23" w:rsidRPr="00E9638A">
        <w:rPr>
          <w:rFonts w:cs="Tahoma"/>
          <w:szCs w:val="22"/>
        </w:rPr>
        <w:t xml:space="preserve"> interpuso el recurso de revisión en contra de la respuesta emitida por el </w:t>
      </w:r>
      <w:r w:rsidR="00F75D23" w:rsidRPr="00E9638A">
        <w:rPr>
          <w:rFonts w:cs="Tahoma"/>
          <w:b/>
          <w:bCs/>
          <w:szCs w:val="22"/>
        </w:rPr>
        <w:t>SUJETO OBLIGADO</w:t>
      </w:r>
      <w:r w:rsidR="00953430" w:rsidRPr="00E9638A">
        <w:rPr>
          <w:rFonts w:cs="Tahoma"/>
          <w:szCs w:val="22"/>
        </w:rPr>
        <w:t xml:space="preserve">, mismo que fue registrado en el </w:t>
      </w:r>
      <w:r w:rsidR="00953430" w:rsidRPr="00E9638A">
        <w:rPr>
          <w:rFonts w:cs="Tahoma"/>
          <w:b/>
          <w:szCs w:val="22"/>
        </w:rPr>
        <w:t>SAIMEX</w:t>
      </w:r>
      <w:r w:rsidR="00953430" w:rsidRPr="00E9638A">
        <w:rPr>
          <w:rFonts w:cs="Tahoma"/>
          <w:szCs w:val="22"/>
        </w:rPr>
        <w:t xml:space="preserve"> con el número de expediente </w:t>
      </w:r>
      <w:r w:rsidR="006E7E69" w:rsidRPr="00E9638A">
        <w:rPr>
          <w:rFonts w:cs="Tahoma"/>
          <w:b/>
          <w:bCs/>
          <w:szCs w:val="22"/>
        </w:rPr>
        <w:t>00</w:t>
      </w:r>
      <w:r w:rsidR="0043654A" w:rsidRPr="00E9638A">
        <w:rPr>
          <w:rFonts w:cs="Tahoma"/>
          <w:b/>
          <w:bCs/>
          <w:szCs w:val="22"/>
        </w:rPr>
        <w:t>762</w:t>
      </w:r>
      <w:r w:rsidR="006E7E69" w:rsidRPr="00E9638A">
        <w:rPr>
          <w:rFonts w:cs="Tahoma"/>
          <w:b/>
          <w:bCs/>
          <w:szCs w:val="22"/>
        </w:rPr>
        <w:t>/INFOEM/IP/RR/2025</w:t>
      </w:r>
      <w:r w:rsidR="00953430" w:rsidRPr="00E9638A">
        <w:rPr>
          <w:rFonts w:cs="Tahoma"/>
          <w:szCs w:val="22"/>
        </w:rPr>
        <w:t>, y en el cual manifiesta lo siguiente</w:t>
      </w:r>
      <w:r w:rsidRPr="00E9638A">
        <w:rPr>
          <w:rFonts w:cs="Tahoma"/>
          <w:szCs w:val="22"/>
        </w:rPr>
        <w:t>:</w:t>
      </w:r>
    </w:p>
    <w:p w14:paraId="74B30008" w14:textId="77777777" w:rsidR="00664420" w:rsidRPr="00E9638A" w:rsidRDefault="00664420" w:rsidP="00E9638A">
      <w:pPr>
        <w:tabs>
          <w:tab w:val="left" w:pos="4667"/>
        </w:tabs>
        <w:ind w:right="539"/>
        <w:rPr>
          <w:rFonts w:cs="Tahoma"/>
          <w:szCs w:val="22"/>
        </w:rPr>
      </w:pPr>
    </w:p>
    <w:p w14:paraId="7753408F" w14:textId="77777777" w:rsidR="0043654A" w:rsidRPr="00E9638A" w:rsidRDefault="00664420" w:rsidP="00E9638A">
      <w:pPr>
        <w:tabs>
          <w:tab w:val="left" w:pos="4667"/>
        </w:tabs>
        <w:ind w:right="539"/>
        <w:rPr>
          <w:rFonts w:cs="Tahoma"/>
          <w:b/>
          <w:iCs/>
        </w:rPr>
      </w:pPr>
      <w:r w:rsidRPr="00E9638A">
        <w:rPr>
          <w:rFonts w:cs="Tahoma"/>
          <w:b/>
          <w:iCs/>
        </w:rPr>
        <w:t>ACTO IMPUGNADO</w:t>
      </w:r>
      <w:r w:rsidR="0043654A" w:rsidRPr="00E9638A">
        <w:rPr>
          <w:rFonts w:cs="Tahoma"/>
          <w:b/>
          <w:iCs/>
        </w:rPr>
        <w:t xml:space="preserve">: </w:t>
      </w:r>
    </w:p>
    <w:p w14:paraId="776C5805" w14:textId="77777777" w:rsidR="0043654A" w:rsidRPr="00E9638A" w:rsidRDefault="0043654A" w:rsidP="00E9638A">
      <w:pPr>
        <w:tabs>
          <w:tab w:val="left" w:pos="4667"/>
        </w:tabs>
        <w:ind w:right="539"/>
        <w:rPr>
          <w:rFonts w:cs="Tahoma"/>
          <w:b/>
          <w:iCs/>
        </w:rPr>
      </w:pPr>
    </w:p>
    <w:p w14:paraId="1279BAF2" w14:textId="3AE42406" w:rsidR="0043654A" w:rsidRPr="00E9638A" w:rsidRDefault="0043654A" w:rsidP="00E9638A">
      <w:pPr>
        <w:pStyle w:val="Puesto"/>
      </w:pPr>
      <w:r w:rsidRPr="00E9638A">
        <w:t xml:space="preserve">“Valle de Chalco Solidaridad, México a 04 de Febrero de 2025 Nombre del solicitante: C. Solicitante Folio de la solicitud: 00037/VACHASO/IP/2025 SOLICITANTE DE INFORMACIÓN PÚBLICA PRESENTE. EL que suscribe, M. En D. Valentín García Ramírez Titular de la Unidad de Transparencia del H. Ayuntamiento de Valle de Chalco Solidaridad, Estado de México, con fundamento en el artículo 167 de la Ley de Transparencia y Acceso a la Información Pública del Estado de México y Municipios y atento a su Solicitud de Acceso a la Información Pública de Folio 00037/VACHASO/IP/2025, en la que se solicita lo siguiente: “Solicito al presidente municipal información copia simple de los derechos de conexión de toma de agua uso comercial y descarga de drenaje del comercio denominado </w:t>
      </w:r>
      <w:r w:rsidR="00F96200">
        <w:t>XXXXXX XX XXXXXXX XX XXXX</w:t>
      </w:r>
      <w:r w:rsidRPr="00E9638A">
        <w:t xml:space="preserve"> ubicados en avenida Moctezuma esquina avenida del mazo al lado del Hospital Fernando Quiroz ya que cuenta con baños y lavamanos, así como los pagos de la base de las combis que van al metro santa marta entre calle sur 4 y avenida </w:t>
      </w:r>
      <w:proofErr w:type="spellStart"/>
      <w:r w:rsidRPr="00E9638A">
        <w:t>tlaloc</w:t>
      </w:r>
      <w:proofErr w:type="spellEnd"/>
      <w:r w:rsidRPr="00E9638A">
        <w:t xml:space="preserve">, sobre avenida Emiliano zapata justo donde se cruza con la avenida isidro </w:t>
      </w:r>
      <w:proofErr w:type="spellStart"/>
      <w:r w:rsidRPr="00E9638A">
        <w:t>fabela</w:t>
      </w:r>
      <w:proofErr w:type="spellEnd"/>
      <w:r w:rsidRPr="00E9638A">
        <w:t xml:space="preserve"> ya que se ve a simple vista que cuentan con baños." (</w:t>
      </w:r>
      <w:proofErr w:type="gramStart"/>
      <w:r w:rsidRPr="00E9638A">
        <w:t>sic</w:t>
      </w:r>
      <w:proofErr w:type="gramEnd"/>
      <w:r w:rsidRPr="00E9638A">
        <w:t xml:space="preserve">) Sobre el particular, me permito informarle que este sujeto obligado H. Ayuntamiento de Valle de Chalco Solidaridad no es competente, le mando los links de ODAPAS https://www.odapasvalledechalco2022-2024.com Y de la SECRETARIA DE MOVILIDAD del Estado de México https://smovilidad.edomex.gob.mx para que pueda generar su solicitud en el apartado de TRANSPARENCIA y le den respuesta. ATENTAMENTE M. EN D. VALENTÍN GARCÍA RAMÍREZ” (sic) </w:t>
      </w:r>
    </w:p>
    <w:p w14:paraId="366F3F95" w14:textId="77777777" w:rsidR="0043654A" w:rsidRPr="00E9638A" w:rsidRDefault="0043654A" w:rsidP="00E9638A"/>
    <w:p w14:paraId="093C3F85" w14:textId="64E71490" w:rsidR="00CE3DBD" w:rsidRPr="00E9638A" w:rsidRDefault="00CE3DBD" w:rsidP="00E9638A">
      <w:pPr>
        <w:tabs>
          <w:tab w:val="left" w:pos="4667"/>
        </w:tabs>
        <w:ind w:right="539"/>
        <w:rPr>
          <w:rFonts w:cs="Tahoma"/>
          <w:b/>
          <w:iCs/>
        </w:rPr>
      </w:pPr>
      <w:r w:rsidRPr="00E9638A">
        <w:rPr>
          <w:rFonts w:cs="Tahoma"/>
          <w:b/>
          <w:iCs/>
        </w:rPr>
        <w:t xml:space="preserve">RAZONES O MOTIVOS DE INCONFORMIDAD </w:t>
      </w:r>
    </w:p>
    <w:p w14:paraId="177EE3D5" w14:textId="77777777" w:rsidR="00F45902" w:rsidRPr="00E9638A" w:rsidRDefault="00F45902" w:rsidP="00E9638A">
      <w:pPr>
        <w:pStyle w:val="Puesto"/>
      </w:pPr>
    </w:p>
    <w:p w14:paraId="523F8BF4" w14:textId="54AF0D29" w:rsidR="00664420" w:rsidRPr="00E9638A" w:rsidRDefault="00F45902" w:rsidP="00E9638A">
      <w:pPr>
        <w:pStyle w:val="Puesto"/>
      </w:pPr>
      <w:r w:rsidRPr="00E9638A">
        <w:t>“</w:t>
      </w:r>
      <w:r w:rsidR="0043654A" w:rsidRPr="00E9638A">
        <w:t xml:space="preserve">El Presidente Municipal es quien preside la asamblea deliberante denominada Ayuntamiento, responsable y titular de la </w:t>
      </w:r>
      <w:proofErr w:type="spellStart"/>
      <w:r w:rsidR="0043654A" w:rsidRPr="00E9638A">
        <w:t>administració</w:t>
      </w:r>
      <w:proofErr w:type="spellEnd"/>
      <w:r w:rsidR="0043654A" w:rsidRPr="00E9638A">
        <w:t xml:space="preserve"> pública municipal incluyendo ODAPAS</w:t>
      </w:r>
      <w:proofErr w:type="gramStart"/>
      <w:r w:rsidR="009A1340" w:rsidRPr="00E9638A">
        <w:t>”</w:t>
      </w:r>
      <w:r w:rsidRPr="00E9638A">
        <w:t>(</w:t>
      </w:r>
      <w:proofErr w:type="gramEnd"/>
      <w:r w:rsidRPr="00E9638A">
        <w:t xml:space="preserve">sic) </w:t>
      </w:r>
    </w:p>
    <w:p w14:paraId="6AE8EA9A" w14:textId="77777777" w:rsidR="00664420" w:rsidRPr="00E9638A" w:rsidRDefault="00664420" w:rsidP="00E9638A">
      <w:pPr>
        <w:pStyle w:val="Puesto"/>
        <w:ind w:left="0"/>
      </w:pPr>
    </w:p>
    <w:p w14:paraId="6804DEF1" w14:textId="1FD3227A" w:rsidR="00664420" w:rsidRPr="00E9638A" w:rsidRDefault="006E25BC" w:rsidP="00E9638A">
      <w:pPr>
        <w:pStyle w:val="Ttulo3"/>
      </w:pPr>
      <w:bookmarkStart w:id="11" w:name="_Toc192700996"/>
      <w:r w:rsidRPr="00E9638A">
        <w:t>b</w:t>
      </w:r>
      <w:r w:rsidR="00664420" w:rsidRPr="00E9638A">
        <w:t>) Turno del Recurso de Revisión</w:t>
      </w:r>
      <w:bookmarkEnd w:id="11"/>
    </w:p>
    <w:p w14:paraId="1173671B" w14:textId="59420064" w:rsidR="00C72DAA" w:rsidRPr="00E9638A" w:rsidRDefault="00C72DAA" w:rsidP="00E9638A">
      <w:r w:rsidRPr="00E9638A">
        <w:t>Con fundamento en el artículo 185, fracción I de la Ley de Transparencia y Acceso a la Información Pública del Estado de México y Municipios, el</w:t>
      </w:r>
      <w:r w:rsidRPr="00E9638A">
        <w:rPr>
          <w:b/>
          <w:bCs/>
        </w:rPr>
        <w:t xml:space="preserve"> </w:t>
      </w:r>
      <w:r w:rsidR="0043654A" w:rsidRPr="00E9638A">
        <w:rPr>
          <w:rFonts w:eastAsia="Palatino Linotype" w:cs="Palatino Linotype"/>
          <w:b/>
        </w:rPr>
        <w:t>seis</w:t>
      </w:r>
      <w:r w:rsidR="00B373AF" w:rsidRPr="00E9638A">
        <w:rPr>
          <w:rFonts w:eastAsia="Palatino Linotype" w:cs="Palatino Linotype"/>
          <w:b/>
        </w:rPr>
        <w:t xml:space="preserve"> de febrero </w:t>
      </w:r>
      <w:r w:rsidR="009A1340" w:rsidRPr="00E9638A">
        <w:rPr>
          <w:rFonts w:eastAsia="Palatino Linotype" w:cs="Palatino Linotype"/>
          <w:b/>
        </w:rPr>
        <w:t xml:space="preserve">de dos mil veinticinco, </w:t>
      </w:r>
      <w:r w:rsidRPr="00E9638A">
        <w:t>se turnó el recurso de revisión a través del</w:t>
      </w:r>
      <w:r w:rsidRPr="00E9638A">
        <w:rPr>
          <w:rFonts w:eastAsia="Arial Unicode MS"/>
        </w:rPr>
        <w:t xml:space="preserve"> </w:t>
      </w:r>
      <w:r w:rsidRPr="00E9638A">
        <w:rPr>
          <w:rFonts w:eastAsia="Arial Unicode MS"/>
          <w:b/>
          <w:bCs/>
        </w:rPr>
        <w:t>SAIMEX</w:t>
      </w:r>
      <w:r w:rsidRPr="00E9638A">
        <w:t xml:space="preserve"> a la </w:t>
      </w:r>
      <w:r w:rsidRPr="00E9638A">
        <w:rPr>
          <w:b/>
        </w:rPr>
        <w:t>Comisionada Sharon Cristina Morales Martínez</w:t>
      </w:r>
      <w:r w:rsidRPr="00E9638A">
        <w:rPr>
          <w:bCs/>
        </w:rPr>
        <w:t xml:space="preserve">, </w:t>
      </w:r>
      <w:r w:rsidRPr="00E9638A">
        <w:t xml:space="preserve">a efecto de decretar su admisión o </w:t>
      </w:r>
      <w:proofErr w:type="spellStart"/>
      <w:r w:rsidRPr="00E9638A">
        <w:t>desechamiento</w:t>
      </w:r>
      <w:proofErr w:type="spellEnd"/>
      <w:r w:rsidRPr="00E9638A">
        <w:t xml:space="preserve">. </w:t>
      </w:r>
    </w:p>
    <w:p w14:paraId="18F305CB" w14:textId="77777777" w:rsidR="00664420" w:rsidRPr="00E9638A" w:rsidRDefault="00664420" w:rsidP="00E9638A">
      <w:pPr>
        <w:rPr>
          <w:rFonts w:eastAsia="Batang" w:cs="Tahoma"/>
          <w:bCs/>
          <w:szCs w:val="22"/>
        </w:rPr>
      </w:pPr>
    </w:p>
    <w:p w14:paraId="3E31EC2D" w14:textId="295256A1" w:rsidR="00664420" w:rsidRPr="00E9638A" w:rsidRDefault="006E25BC" w:rsidP="00E9638A">
      <w:pPr>
        <w:pStyle w:val="Ttulo3"/>
      </w:pPr>
      <w:bookmarkStart w:id="12" w:name="_Toc192700997"/>
      <w:r w:rsidRPr="00E9638A">
        <w:t>c</w:t>
      </w:r>
      <w:r w:rsidR="00664420" w:rsidRPr="00E9638A">
        <w:t>) Admisión del Recurso de Revisión</w:t>
      </w:r>
      <w:bookmarkEnd w:id="12"/>
    </w:p>
    <w:p w14:paraId="240447D5" w14:textId="63DA32B5" w:rsidR="000E09C4" w:rsidRPr="00E9638A" w:rsidRDefault="000E09C4" w:rsidP="00E9638A">
      <w:pPr>
        <w:rPr>
          <w:rFonts w:cs="Arial"/>
        </w:rPr>
      </w:pPr>
      <w:r w:rsidRPr="00E9638A">
        <w:rPr>
          <w:rFonts w:cs="Arial"/>
        </w:rPr>
        <w:t xml:space="preserve">El </w:t>
      </w:r>
      <w:r w:rsidR="0043654A" w:rsidRPr="00E9638A">
        <w:rPr>
          <w:rFonts w:eastAsia="Palatino Linotype" w:cs="Palatino Linotype"/>
          <w:b/>
        </w:rPr>
        <w:t xml:space="preserve">siete </w:t>
      </w:r>
      <w:r w:rsidR="00B373AF" w:rsidRPr="00E9638A">
        <w:rPr>
          <w:rFonts w:eastAsia="Palatino Linotype" w:cs="Palatino Linotype"/>
          <w:b/>
        </w:rPr>
        <w:t xml:space="preserve">de febrero </w:t>
      </w:r>
      <w:r w:rsidR="003A67CC" w:rsidRPr="00E9638A">
        <w:rPr>
          <w:rFonts w:eastAsia="Palatino Linotype" w:cs="Palatino Linotype"/>
          <w:b/>
        </w:rPr>
        <w:t>d</w:t>
      </w:r>
      <w:r w:rsidR="00657603" w:rsidRPr="00E9638A">
        <w:rPr>
          <w:rFonts w:eastAsia="Palatino Linotype" w:cs="Palatino Linotype"/>
          <w:b/>
        </w:rPr>
        <w:t>e dos mil veintic</w:t>
      </w:r>
      <w:r w:rsidR="009A1340" w:rsidRPr="00E9638A">
        <w:rPr>
          <w:rFonts w:eastAsia="Palatino Linotype" w:cs="Palatino Linotype"/>
          <w:b/>
        </w:rPr>
        <w:t>inco</w:t>
      </w:r>
      <w:r w:rsidRPr="00E9638A">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E9638A">
        <w:rPr>
          <w:rFonts w:cs="Arial"/>
        </w:rPr>
        <w:t>, fracción II</w:t>
      </w:r>
      <w:r w:rsidRPr="00E9638A">
        <w:rPr>
          <w:rFonts w:cs="Arial"/>
        </w:rPr>
        <w:t xml:space="preserve"> de la Ley de Transparencia y Acceso a la Información Pública del Estado de México y Municipios.</w:t>
      </w:r>
    </w:p>
    <w:p w14:paraId="34EC3F86" w14:textId="77777777" w:rsidR="00D2790D" w:rsidRPr="00E9638A" w:rsidRDefault="00D2790D" w:rsidP="00E9638A">
      <w:pPr>
        <w:rPr>
          <w:rFonts w:cs="Arial"/>
        </w:rPr>
      </w:pPr>
    </w:p>
    <w:p w14:paraId="3B820F58" w14:textId="503F9071" w:rsidR="00865CF4" w:rsidRPr="00E9638A" w:rsidRDefault="0075751F" w:rsidP="00E9638A">
      <w:pPr>
        <w:pStyle w:val="Ttulo3"/>
      </w:pPr>
      <w:bookmarkStart w:id="13" w:name="_Toc192700998"/>
      <w:r w:rsidRPr="00E9638A">
        <w:t>d</w:t>
      </w:r>
      <w:r w:rsidR="00664420" w:rsidRPr="00E9638A">
        <w:t xml:space="preserve">) </w:t>
      </w:r>
      <w:r w:rsidR="00865CF4" w:rsidRPr="00E9638A">
        <w:t>Informe Justificado del Sujeto Obligado</w:t>
      </w:r>
      <w:bookmarkEnd w:id="13"/>
    </w:p>
    <w:p w14:paraId="12770022" w14:textId="77777777" w:rsidR="00774516" w:rsidRPr="00E9638A" w:rsidRDefault="00774516" w:rsidP="00E9638A">
      <w:pPr>
        <w:rPr>
          <w:rFonts w:eastAsia="Arial Unicode MS" w:cs="Arial"/>
        </w:rPr>
      </w:pPr>
      <w:r w:rsidRPr="00E9638A">
        <w:rPr>
          <w:rFonts w:cs="Tahoma"/>
          <w:b/>
          <w:szCs w:val="24"/>
        </w:rPr>
        <w:t xml:space="preserve">EL SUJETO OBLIGADO </w:t>
      </w:r>
      <w:r w:rsidRPr="00E9638A">
        <w:rPr>
          <w:rFonts w:eastAsia="Arial Unicode MS" w:cs="Arial"/>
        </w:rPr>
        <w:t>no rindió su informe justificado dentro del término legalmente concedido para tal efecto.</w:t>
      </w:r>
    </w:p>
    <w:p w14:paraId="66BA6FC7" w14:textId="77777777" w:rsidR="00865CF4" w:rsidRPr="00E9638A" w:rsidRDefault="00865CF4" w:rsidP="00E9638A">
      <w:pPr>
        <w:rPr>
          <w:rFonts w:cs="Tahoma"/>
          <w:bCs/>
          <w:szCs w:val="24"/>
        </w:rPr>
      </w:pPr>
    </w:p>
    <w:p w14:paraId="755B7730" w14:textId="3EA3E31D" w:rsidR="00664420" w:rsidRPr="00E9638A" w:rsidRDefault="0075751F" w:rsidP="00E9638A">
      <w:pPr>
        <w:pStyle w:val="Ttulo3"/>
        <w:rPr>
          <w:lang w:val="es-ES"/>
        </w:rPr>
      </w:pPr>
      <w:bookmarkStart w:id="14" w:name="_Toc192700999"/>
      <w:r w:rsidRPr="00E9638A">
        <w:rPr>
          <w:rFonts w:eastAsia="Calibri"/>
          <w:bCs/>
          <w:lang w:eastAsia="en-US"/>
        </w:rPr>
        <w:t>e</w:t>
      </w:r>
      <w:r w:rsidR="00664420" w:rsidRPr="00E9638A">
        <w:rPr>
          <w:rFonts w:eastAsia="Calibri"/>
          <w:bCs/>
          <w:lang w:eastAsia="en-US"/>
        </w:rPr>
        <w:t>)</w:t>
      </w:r>
      <w:r w:rsidR="00664420" w:rsidRPr="00E9638A">
        <w:t xml:space="preserve"> </w:t>
      </w:r>
      <w:r w:rsidR="00865CF4" w:rsidRPr="00E9638A">
        <w:rPr>
          <w:lang w:val="es-ES"/>
        </w:rPr>
        <w:t>Manifestaciones de la Parte Recurrente</w:t>
      </w:r>
      <w:bookmarkEnd w:id="14"/>
    </w:p>
    <w:p w14:paraId="3E345C14" w14:textId="54449544" w:rsidR="0043654A" w:rsidRPr="00E9638A" w:rsidRDefault="00865CF4" w:rsidP="00E9638A">
      <w:pPr>
        <w:rPr>
          <w:rFonts w:eastAsia="Arial Unicode MS" w:cs="Arial"/>
        </w:rPr>
      </w:pPr>
      <w:r w:rsidRPr="00E9638A">
        <w:rPr>
          <w:rFonts w:cs="Tahoma"/>
          <w:b/>
          <w:szCs w:val="24"/>
        </w:rPr>
        <w:t xml:space="preserve">LA PARTE RECURRENTE </w:t>
      </w:r>
      <w:r w:rsidR="0043654A" w:rsidRPr="00E9638A">
        <w:rPr>
          <w:rFonts w:eastAsia="Arial Unicode MS" w:cs="Arial"/>
        </w:rPr>
        <w:t xml:space="preserve">el </w:t>
      </w:r>
      <w:r w:rsidR="0043654A" w:rsidRPr="00E9638A">
        <w:rPr>
          <w:rFonts w:eastAsia="Arial Unicode MS" w:cs="Arial"/>
          <w:b/>
        </w:rPr>
        <w:t>veintiséis</w:t>
      </w:r>
      <w:r w:rsidR="0043654A" w:rsidRPr="00E9638A">
        <w:rPr>
          <w:rFonts w:eastAsia="Arial Unicode MS" w:cs="Arial"/>
        </w:rPr>
        <w:t xml:space="preserve"> </w:t>
      </w:r>
      <w:r w:rsidR="0043654A" w:rsidRPr="00E9638A">
        <w:rPr>
          <w:rFonts w:eastAsia="Arial Unicode MS" w:cs="Arial"/>
          <w:b/>
        </w:rPr>
        <w:t xml:space="preserve">de febrero de dos mil veinticinco, </w:t>
      </w:r>
      <w:r w:rsidR="0043654A" w:rsidRPr="00E9638A">
        <w:rPr>
          <w:rFonts w:eastAsia="Arial Unicode MS" w:cs="Arial"/>
        </w:rPr>
        <w:t xml:space="preserve">adjuntó el archivo electrónico denominado </w:t>
      </w:r>
      <w:r w:rsidR="0043654A" w:rsidRPr="00E9638A">
        <w:rPr>
          <w:rFonts w:eastAsia="Arial Unicode MS" w:cs="Arial"/>
          <w:b/>
          <w:i/>
        </w:rPr>
        <w:t xml:space="preserve">alegato.docx, </w:t>
      </w:r>
      <w:r w:rsidR="0043654A" w:rsidRPr="00E9638A">
        <w:rPr>
          <w:rFonts w:eastAsia="Arial Unicode MS" w:cs="Arial"/>
        </w:rPr>
        <w:t xml:space="preserve">por medio del cual realiza manifestaciones respecto de los derechos que le fueron violados. </w:t>
      </w:r>
    </w:p>
    <w:p w14:paraId="43289D82" w14:textId="77777777" w:rsidR="00865CF4" w:rsidRPr="00E9638A" w:rsidRDefault="00865CF4" w:rsidP="00E9638A">
      <w:pPr>
        <w:rPr>
          <w:rFonts w:eastAsia="Arial Unicode MS" w:cs="Arial"/>
        </w:rPr>
      </w:pPr>
    </w:p>
    <w:p w14:paraId="0E651988" w14:textId="07B7DBA4" w:rsidR="00664420" w:rsidRPr="00E9638A" w:rsidRDefault="007517BD" w:rsidP="00E9638A">
      <w:pPr>
        <w:pStyle w:val="Ttulo3"/>
      </w:pPr>
      <w:bookmarkStart w:id="15" w:name="_Toc192701000"/>
      <w:r w:rsidRPr="00E9638A">
        <w:rPr>
          <w:rFonts w:eastAsia="Calibri"/>
        </w:rPr>
        <w:t xml:space="preserve">f) </w:t>
      </w:r>
      <w:r w:rsidR="00664420" w:rsidRPr="00E9638A">
        <w:t>Cierre de instrucción</w:t>
      </w:r>
      <w:bookmarkEnd w:id="15"/>
    </w:p>
    <w:p w14:paraId="79AF95DC" w14:textId="0DF3C757" w:rsidR="00664420" w:rsidRPr="00E9638A" w:rsidRDefault="00BF091A" w:rsidP="00E9638A">
      <w:r w:rsidRPr="00E9638A">
        <w:rPr>
          <w:rFonts w:cs="Tahoma"/>
          <w:szCs w:val="22"/>
        </w:rPr>
        <w:t>Al no existir diligencias pendientes por desahogar</w:t>
      </w:r>
      <w:r w:rsidRPr="00E9638A">
        <w:rPr>
          <w:rFonts w:cs="Arial"/>
        </w:rPr>
        <w:t xml:space="preserve">, el </w:t>
      </w:r>
      <w:bookmarkStart w:id="16" w:name="_Hlk104892386"/>
      <w:r w:rsidR="0043654A" w:rsidRPr="00E9638A">
        <w:rPr>
          <w:rFonts w:cs="Arial"/>
          <w:b/>
        </w:rPr>
        <w:t>cuatro</w:t>
      </w:r>
      <w:r w:rsidR="00B373AF" w:rsidRPr="00E9638A">
        <w:rPr>
          <w:rFonts w:cs="Arial"/>
          <w:b/>
        </w:rPr>
        <w:t xml:space="preserve"> de marzo </w:t>
      </w:r>
      <w:r w:rsidR="009A1340" w:rsidRPr="00E9638A">
        <w:rPr>
          <w:rFonts w:cs="Arial"/>
          <w:b/>
        </w:rPr>
        <w:t xml:space="preserve">de dos mil veinticinco </w:t>
      </w:r>
      <w:bookmarkEnd w:id="16"/>
      <w:r w:rsidRPr="00E9638A">
        <w:rPr>
          <w:rFonts w:cs="Arial"/>
        </w:rPr>
        <w:t xml:space="preserve">la </w:t>
      </w:r>
      <w:r w:rsidRPr="00E9638A">
        <w:rPr>
          <w:rFonts w:cs="Arial"/>
          <w:b/>
          <w:bCs/>
        </w:rPr>
        <w:t xml:space="preserve">Comisionada </w:t>
      </w:r>
      <w:r w:rsidRPr="00E9638A">
        <w:rPr>
          <w:b/>
        </w:rPr>
        <w:t xml:space="preserve">Sharon Cristina Morales Martínez </w:t>
      </w:r>
      <w:r w:rsidRPr="00E9638A">
        <w:rPr>
          <w:rFonts w:cs="Arial"/>
        </w:rPr>
        <w:t>acordó el cierre de instrucción</w:t>
      </w:r>
      <w:r w:rsidR="0011350D" w:rsidRPr="00E9638A">
        <w:rPr>
          <w:rFonts w:cs="Arial"/>
        </w:rPr>
        <w:t xml:space="preserve"> y</w:t>
      </w:r>
      <w:r w:rsidRPr="00E9638A">
        <w:rPr>
          <w:rFonts w:cs="Arial"/>
        </w:rPr>
        <w:t xml:space="preserve"> </w:t>
      </w:r>
      <w:r w:rsidR="0011350D" w:rsidRPr="00E9638A">
        <w:rPr>
          <w:rFonts w:cs="Arial"/>
        </w:rPr>
        <w:t xml:space="preserve">la </w:t>
      </w:r>
      <w:r w:rsidRPr="00E9638A">
        <w:rPr>
          <w:rFonts w:cs="Arial"/>
        </w:rPr>
        <w:t>remisión del expediente a efecto de ser resuelto, de conformidad con lo establecido en el artículo 185 fracciones VI y VIII de la Ley de Transparencia y Acceso a la Información Pública del Estado de México y Municipios</w:t>
      </w:r>
      <w:r w:rsidRPr="00E9638A">
        <w:t>.</w:t>
      </w:r>
      <w:r w:rsidR="0011350D" w:rsidRPr="00E9638A">
        <w:t xml:space="preserve"> Dicho acuerdo </w:t>
      </w:r>
      <w:r w:rsidR="00664420" w:rsidRPr="00E9638A">
        <w:rPr>
          <w:rFonts w:cs="Tahoma"/>
          <w:szCs w:val="22"/>
        </w:rPr>
        <w:t xml:space="preserve">fue notificado a las partes el mismo día a través del </w:t>
      </w:r>
      <w:r w:rsidR="00664420" w:rsidRPr="00E9638A">
        <w:rPr>
          <w:rFonts w:cs="Tahoma"/>
          <w:szCs w:val="22"/>
          <w:lang w:val="es-ES"/>
        </w:rPr>
        <w:t>SAIMEX</w:t>
      </w:r>
      <w:r w:rsidR="00664420" w:rsidRPr="00E9638A">
        <w:rPr>
          <w:rFonts w:cs="Tahoma"/>
          <w:szCs w:val="22"/>
        </w:rPr>
        <w:t>.</w:t>
      </w:r>
    </w:p>
    <w:p w14:paraId="741683E3" w14:textId="77777777" w:rsidR="0011350D" w:rsidRPr="00E9638A" w:rsidRDefault="0011350D" w:rsidP="00E9638A">
      <w:pPr>
        <w:rPr>
          <w:rFonts w:cs="Tahoma"/>
          <w:szCs w:val="22"/>
        </w:rPr>
      </w:pPr>
    </w:p>
    <w:p w14:paraId="7A9629DE" w14:textId="77777777" w:rsidR="00664420" w:rsidRPr="00E9638A" w:rsidRDefault="00664420" w:rsidP="00E9638A">
      <w:pPr>
        <w:pStyle w:val="Ttulo1"/>
        <w:rPr>
          <w:rFonts w:eastAsiaTheme="minorHAnsi"/>
          <w:lang w:eastAsia="en-US"/>
        </w:rPr>
      </w:pPr>
      <w:bookmarkStart w:id="17" w:name="_Toc192701001"/>
      <w:r w:rsidRPr="00E9638A">
        <w:rPr>
          <w:rFonts w:eastAsiaTheme="minorHAnsi"/>
          <w:lang w:eastAsia="en-US"/>
        </w:rPr>
        <w:t>CONSIDERANDOS</w:t>
      </w:r>
      <w:bookmarkEnd w:id="17"/>
    </w:p>
    <w:p w14:paraId="6DD1243B" w14:textId="77777777" w:rsidR="00664420" w:rsidRPr="00E9638A" w:rsidRDefault="00664420" w:rsidP="00E9638A">
      <w:pPr>
        <w:contextualSpacing/>
        <w:jc w:val="center"/>
        <w:rPr>
          <w:rFonts w:eastAsiaTheme="minorHAnsi" w:cs="Tahoma"/>
          <w:b/>
          <w:szCs w:val="22"/>
          <w:lang w:eastAsia="en-US"/>
        </w:rPr>
      </w:pPr>
    </w:p>
    <w:p w14:paraId="0B67CB92" w14:textId="2E307D3B" w:rsidR="00664420" w:rsidRPr="00E9638A" w:rsidRDefault="00664420" w:rsidP="00E9638A">
      <w:pPr>
        <w:pStyle w:val="Ttulo2"/>
        <w:rPr>
          <w:rFonts w:eastAsia="Batang"/>
        </w:rPr>
      </w:pPr>
      <w:bookmarkStart w:id="18" w:name="_Toc192701002"/>
      <w:r w:rsidRPr="00E9638A">
        <w:rPr>
          <w:rFonts w:eastAsia="Batang"/>
        </w:rPr>
        <w:t xml:space="preserve">PRIMERO. </w:t>
      </w:r>
      <w:proofErr w:type="spellStart"/>
      <w:r w:rsidR="00BA55A8" w:rsidRPr="00E9638A">
        <w:rPr>
          <w:rFonts w:eastAsia="Batang"/>
        </w:rPr>
        <w:t>Procedibilidad</w:t>
      </w:r>
      <w:bookmarkEnd w:id="18"/>
      <w:proofErr w:type="spellEnd"/>
    </w:p>
    <w:p w14:paraId="39C52BC1" w14:textId="56FCC20D" w:rsidR="00BA55A8" w:rsidRPr="00E9638A" w:rsidRDefault="00BA55A8" w:rsidP="00E9638A">
      <w:pPr>
        <w:pStyle w:val="Ttulo3"/>
      </w:pPr>
      <w:bookmarkStart w:id="19" w:name="_Toc192701003"/>
      <w:r w:rsidRPr="00E9638A">
        <w:t>a) Competencia</w:t>
      </w:r>
      <w:r w:rsidR="00150C49" w:rsidRPr="00E9638A">
        <w:t xml:space="preserve"> del Instituto</w:t>
      </w:r>
      <w:bookmarkEnd w:id="19"/>
    </w:p>
    <w:p w14:paraId="56E64942" w14:textId="6572EDF7" w:rsidR="0011350D" w:rsidRPr="00E9638A" w:rsidRDefault="0011350D" w:rsidP="00E9638A">
      <w:pPr>
        <w:rPr>
          <w:rFonts w:cs="Arial"/>
        </w:rPr>
      </w:pPr>
      <w:r w:rsidRPr="00E9638A">
        <w:t xml:space="preserve">Este Instituto de Transparencia, Acceso a la Información Pública y Protección de Datos Personales del Estado de México y Municipios es competente para conocer y resolver </w:t>
      </w:r>
      <w:r w:rsidR="005F65B7" w:rsidRPr="00E9638A">
        <w:t xml:space="preserve">el </w:t>
      </w:r>
      <w:r w:rsidRPr="00E9638A">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E9638A">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E9638A" w:rsidRDefault="00DB1C09" w:rsidP="00E9638A">
      <w:pPr>
        <w:rPr>
          <w:rFonts w:cs="Arial"/>
        </w:rPr>
      </w:pPr>
    </w:p>
    <w:p w14:paraId="517A2DD6" w14:textId="4169BE4D" w:rsidR="00664420" w:rsidRPr="00E9638A" w:rsidRDefault="00BA55A8" w:rsidP="00E9638A">
      <w:pPr>
        <w:pStyle w:val="Ttulo3"/>
      </w:pPr>
      <w:bookmarkStart w:id="20" w:name="_Toc192701004"/>
      <w:r w:rsidRPr="00E9638A">
        <w:lastRenderedPageBreak/>
        <w:t>b)</w:t>
      </w:r>
      <w:r w:rsidR="00664420" w:rsidRPr="00E9638A">
        <w:t xml:space="preserve"> </w:t>
      </w:r>
      <w:r w:rsidR="00D91CB4" w:rsidRPr="00E9638A">
        <w:t>Legitimidad</w:t>
      </w:r>
      <w:r w:rsidRPr="00E9638A">
        <w:t xml:space="preserve"> de la parte recurrente</w:t>
      </w:r>
      <w:bookmarkEnd w:id="20"/>
    </w:p>
    <w:p w14:paraId="26FEA382" w14:textId="0B06695C" w:rsidR="00D91CB4" w:rsidRPr="00E9638A" w:rsidRDefault="00D91CB4" w:rsidP="00E9638A">
      <w:pPr>
        <w:rPr>
          <w:rFonts w:cs="Arial"/>
          <w:bCs/>
        </w:rPr>
      </w:pPr>
      <w:r w:rsidRPr="00E9638A">
        <w:rPr>
          <w:rFonts w:cs="Arial"/>
          <w:bCs/>
        </w:rPr>
        <w:t>El recurso de revisión fue interpuesto por parte legítima, ya que se presentó por la misma persona que formuló la solicitud de acceso a la Información Pública,</w:t>
      </w:r>
      <w:r w:rsidRPr="00E9638A">
        <w:rPr>
          <w:rFonts w:cs="Arial"/>
          <w:b/>
          <w:bCs/>
        </w:rPr>
        <w:t xml:space="preserve"> </w:t>
      </w:r>
      <w:r w:rsidRPr="00E9638A">
        <w:rPr>
          <w:rFonts w:cs="Arial"/>
        </w:rPr>
        <w:t>debido a que los datos de acceso</w:t>
      </w:r>
      <w:r w:rsidRPr="00E9638A">
        <w:rPr>
          <w:rFonts w:cs="Arial"/>
          <w:b/>
          <w:bCs/>
        </w:rPr>
        <w:t xml:space="preserve"> </w:t>
      </w:r>
      <w:r w:rsidRPr="00E9638A">
        <w:rPr>
          <w:rFonts w:cs="Arial"/>
          <w:b/>
        </w:rPr>
        <w:t>SAIMEX</w:t>
      </w:r>
      <w:r w:rsidRPr="00E9638A">
        <w:rPr>
          <w:rFonts w:eastAsia="Calibri" w:cs="Arial"/>
          <w:lang w:eastAsia="en-US"/>
        </w:rPr>
        <w:t xml:space="preserve"> son personales e irrepetibles.</w:t>
      </w:r>
    </w:p>
    <w:p w14:paraId="2C367810" w14:textId="77777777" w:rsidR="00D91CB4" w:rsidRPr="00E9638A" w:rsidRDefault="00D91CB4" w:rsidP="00E9638A"/>
    <w:p w14:paraId="5C5FA5A8" w14:textId="77777777" w:rsidR="004565C2" w:rsidRPr="00E9638A" w:rsidRDefault="004565C2" w:rsidP="00E9638A">
      <w:pPr>
        <w:pStyle w:val="Ttulo3"/>
        <w:rPr>
          <w:rFonts w:eastAsia="Calibri"/>
          <w:lang w:eastAsia="es-ES_tradnl"/>
        </w:rPr>
      </w:pPr>
      <w:bookmarkStart w:id="21" w:name="_Toc170932820"/>
      <w:bookmarkStart w:id="22" w:name="_Toc192701005"/>
      <w:r w:rsidRPr="00E9638A">
        <w:rPr>
          <w:rFonts w:eastAsia="Calibri"/>
          <w:lang w:eastAsia="es-ES_tradnl"/>
        </w:rPr>
        <w:t>c) Plazo para interponer el recurso</w:t>
      </w:r>
      <w:bookmarkEnd w:id="21"/>
      <w:bookmarkEnd w:id="22"/>
    </w:p>
    <w:p w14:paraId="5C63152A" w14:textId="76052D9F" w:rsidR="004565C2" w:rsidRPr="00E9638A" w:rsidRDefault="004565C2" w:rsidP="00E9638A">
      <w:pPr>
        <w:rPr>
          <w:rFonts w:eastAsiaTheme="minorEastAsia" w:cs="Arial"/>
          <w:lang w:val="es-ES_tradnl"/>
        </w:rPr>
      </w:pPr>
      <w:r w:rsidRPr="00E9638A">
        <w:rPr>
          <w:rFonts w:cs="Arial"/>
          <w:b/>
        </w:rPr>
        <w:t>EL SUJETO OBLIGADO</w:t>
      </w:r>
      <w:r w:rsidRPr="00E9638A">
        <w:rPr>
          <w:rFonts w:cs="Arial"/>
        </w:rPr>
        <w:t xml:space="preserve"> notificó la respuesta a la solicitud de acceso a la Información Pública el </w:t>
      </w:r>
      <w:r w:rsidR="0043654A" w:rsidRPr="00E9638A">
        <w:rPr>
          <w:rFonts w:eastAsia="Palatino Linotype" w:cs="Palatino Linotype"/>
          <w:b/>
        </w:rPr>
        <w:t xml:space="preserve">cuatro de febrero </w:t>
      </w:r>
      <w:r w:rsidR="00B373AF" w:rsidRPr="00E9638A">
        <w:rPr>
          <w:rFonts w:eastAsia="Palatino Linotype" w:cs="Palatino Linotype"/>
          <w:b/>
        </w:rPr>
        <w:t>d</w:t>
      </w:r>
      <w:r w:rsidR="009A1340" w:rsidRPr="00E9638A">
        <w:rPr>
          <w:rFonts w:eastAsia="Palatino Linotype" w:cs="Palatino Linotype"/>
          <w:b/>
        </w:rPr>
        <w:t xml:space="preserve">e dos mil veinticinco </w:t>
      </w:r>
      <w:r w:rsidRPr="00E9638A">
        <w:rPr>
          <w:rFonts w:cs="Arial"/>
        </w:rPr>
        <w:t xml:space="preserve">y el recurso </w:t>
      </w:r>
      <w:r w:rsidRPr="00E9638A">
        <w:rPr>
          <w:rFonts w:eastAsia="Palatino Linotype" w:cs="Palatino Linotype"/>
        </w:rPr>
        <w:t>que nos ocupa se interpu</w:t>
      </w:r>
      <w:r w:rsidR="00E27023" w:rsidRPr="00E9638A">
        <w:rPr>
          <w:rFonts w:eastAsia="Palatino Linotype" w:cs="Palatino Linotype"/>
        </w:rPr>
        <w:t>so</w:t>
      </w:r>
      <w:r w:rsidRPr="00E9638A">
        <w:rPr>
          <w:rFonts w:eastAsia="Palatino Linotype" w:cs="Palatino Linotype"/>
        </w:rPr>
        <w:t xml:space="preserve"> el </w:t>
      </w:r>
      <w:r w:rsidR="003A6640" w:rsidRPr="00E9638A">
        <w:rPr>
          <w:rFonts w:eastAsia="Palatino Linotype" w:cs="Palatino Linotype"/>
          <w:b/>
        </w:rPr>
        <w:t>seis</w:t>
      </w:r>
      <w:r w:rsidR="0043654A" w:rsidRPr="00E9638A">
        <w:rPr>
          <w:rFonts w:eastAsia="Palatino Linotype" w:cs="Palatino Linotype"/>
          <w:b/>
        </w:rPr>
        <w:t xml:space="preserve"> de febrero </w:t>
      </w:r>
      <w:r w:rsidR="009A1340" w:rsidRPr="00E9638A">
        <w:rPr>
          <w:rFonts w:eastAsia="Palatino Linotype" w:cs="Palatino Linotype"/>
          <w:b/>
        </w:rPr>
        <w:t>de dos mil veinticinco</w:t>
      </w:r>
      <w:r w:rsidRPr="00E9638A">
        <w:rPr>
          <w:rFonts w:eastAsia="Palatino Linotype" w:cs="Palatino Linotype"/>
          <w:bCs/>
        </w:rPr>
        <w:t>;</w:t>
      </w:r>
      <w:r w:rsidRPr="00E9638A">
        <w:rPr>
          <w:rFonts w:eastAsia="Palatino Linotype" w:cs="Palatino Linotype"/>
        </w:rPr>
        <w:t xml:space="preserve"> por lo tanto, éste se encuentra dentro del margen temporal previsto en el artículo 178 de la </w:t>
      </w:r>
      <w:r w:rsidRPr="00E9638A">
        <w:rPr>
          <w:rFonts w:cs="Arial"/>
        </w:rPr>
        <w:t>Ley de Transparencia y Acceso a la Información Pública del Estado de México y Municipios</w:t>
      </w:r>
      <w:r w:rsidRPr="00E9638A">
        <w:rPr>
          <w:rFonts w:eastAsiaTheme="minorEastAsia" w:cs="Arial"/>
          <w:lang w:val="es-ES_tradnl"/>
        </w:rPr>
        <w:t>.</w:t>
      </w:r>
    </w:p>
    <w:p w14:paraId="41262D82" w14:textId="77777777" w:rsidR="00813497" w:rsidRPr="00E9638A" w:rsidRDefault="00813497" w:rsidP="00E9638A"/>
    <w:p w14:paraId="5128E356" w14:textId="77777777" w:rsidR="00782160" w:rsidRPr="00E9638A" w:rsidRDefault="00782160" w:rsidP="00E9638A">
      <w:r w:rsidRPr="00E9638A">
        <w:t xml:space="preserve">Lo anterior es así, toda vez que aun cuando el medio de impugnación que nos ocupa, se haya interpuesto el mismo día en que fue notificada la respuesta impugnada, ello es insuficiente para desechar el Recurso de Revisión de mérito, toda vez que el precepto legal citado, sólo establece que estos medios de defensa se han de promover dentro de los quince días hábiles siguientes al en que </w:t>
      </w:r>
      <w:r w:rsidRPr="00E9638A">
        <w:rPr>
          <w:b/>
        </w:rPr>
        <w:t>EL RECURRENTE</w:t>
      </w:r>
      <w:r w:rsidRPr="00E9638A">
        <w:t xml:space="preserve"> tenga conocimiento de la respuesta impugnada; sin embargo, no prohíbe que el Recurso de Revisión, se presente el mismo día en que aquélla fue notificada.</w:t>
      </w:r>
    </w:p>
    <w:p w14:paraId="28A64039" w14:textId="77777777" w:rsidR="00782160" w:rsidRPr="00E9638A" w:rsidRDefault="00782160" w:rsidP="00E9638A">
      <w:pPr>
        <w:rPr>
          <w:sz w:val="24"/>
          <w:szCs w:val="24"/>
        </w:rPr>
      </w:pPr>
    </w:p>
    <w:p w14:paraId="0CFA865A" w14:textId="77777777" w:rsidR="00782160" w:rsidRPr="00E9638A" w:rsidRDefault="00782160" w:rsidP="00E9638A">
      <w:r w:rsidRPr="00E9638A">
        <w:t>En sustento a lo anterior, es aplicable por analogía la Jurisprudencia número 1a</w:t>
      </w:r>
      <w:proofErr w:type="gramStart"/>
      <w:r w:rsidRPr="00E9638A">
        <w:t>./</w:t>
      </w:r>
      <w:proofErr w:type="gramEnd"/>
      <w:r w:rsidRPr="00E9638A">
        <w:t>J. 41/2015 (10a.), Décima época, sustentada por la Primera Sala de la Suprema Corte de Justicia de la Nación, visible en la página 569, libro 19, tomo I, de la Gaceta del Semanario Judicial de la Federación, del mes de junio de 2015, cuyo rubro y texto esgrimen:</w:t>
      </w:r>
    </w:p>
    <w:p w14:paraId="0200F4A7" w14:textId="77777777" w:rsidR="00782160" w:rsidRPr="00E9638A" w:rsidRDefault="00782160" w:rsidP="00E9638A">
      <w:pPr>
        <w:tabs>
          <w:tab w:val="left" w:pos="851"/>
        </w:tabs>
        <w:spacing w:line="240" w:lineRule="auto"/>
        <w:ind w:left="851" w:right="901"/>
        <w:rPr>
          <w:sz w:val="24"/>
          <w:szCs w:val="24"/>
        </w:rPr>
      </w:pPr>
    </w:p>
    <w:p w14:paraId="79B668DB" w14:textId="77777777" w:rsidR="00782160" w:rsidRPr="00E9638A" w:rsidRDefault="00782160" w:rsidP="00E9638A">
      <w:pPr>
        <w:pStyle w:val="Puesto"/>
        <w:rPr>
          <w:rFonts w:eastAsia="Times New Roman"/>
        </w:rPr>
      </w:pPr>
      <w:r w:rsidRPr="00E9638A">
        <w:rPr>
          <w:rFonts w:eastAsia="Times New Roman"/>
          <w:b/>
        </w:rPr>
        <w:lastRenderedPageBreak/>
        <w:t xml:space="preserve">“RECURSO DE RECLAMACIÓN. SU INTERPOSICIÓN NO ES EXTEMPORÁNEA SI SE REALIZA ANTES DE QUE INICIE EL PLAZO PARA HACERLO. </w:t>
      </w:r>
      <w:r w:rsidRPr="00E9638A">
        <w:rPr>
          <w:rFonts w:eastAsia="Times New Roman"/>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65E1909F" w14:textId="77777777" w:rsidR="00782160" w:rsidRPr="00E9638A" w:rsidRDefault="00782160" w:rsidP="00E9638A">
      <w:pPr>
        <w:tabs>
          <w:tab w:val="left" w:pos="851"/>
        </w:tabs>
        <w:spacing w:line="240" w:lineRule="auto"/>
        <w:ind w:left="851" w:right="901"/>
        <w:rPr>
          <w:sz w:val="24"/>
          <w:szCs w:val="24"/>
        </w:rPr>
      </w:pPr>
    </w:p>
    <w:p w14:paraId="1976064C" w14:textId="77777777" w:rsidR="00782160" w:rsidRPr="00E9638A" w:rsidRDefault="00782160" w:rsidP="00E9638A">
      <w:r w:rsidRPr="00E9638A">
        <w:t>Por lo tanto, en aras de privilegiar el derecho de acceso a la información se entra al estudio del presente Recurso de Revisión, sin que la fecha en que se presentó afecte la Resolución.</w:t>
      </w:r>
    </w:p>
    <w:p w14:paraId="5FDC3F9D" w14:textId="77777777" w:rsidR="00782160" w:rsidRPr="00E9638A" w:rsidRDefault="00782160" w:rsidP="00E9638A"/>
    <w:p w14:paraId="46C0EB3A" w14:textId="5A92AF42" w:rsidR="00A53315" w:rsidRPr="00E9638A" w:rsidRDefault="00BA55A8" w:rsidP="00E9638A">
      <w:pPr>
        <w:pStyle w:val="Ttulo3"/>
        <w:rPr>
          <w:rFonts w:eastAsia="Calibri"/>
          <w:lang w:eastAsia="es-ES_tradnl"/>
        </w:rPr>
      </w:pPr>
      <w:bookmarkStart w:id="23" w:name="_Toc192701006"/>
      <w:r w:rsidRPr="00E9638A">
        <w:rPr>
          <w:rFonts w:eastAsia="Calibri"/>
          <w:lang w:eastAsia="es-ES_tradnl"/>
        </w:rPr>
        <w:t>d)</w:t>
      </w:r>
      <w:r w:rsidR="00D91CB4" w:rsidRPr="00E9638A">
        <w:rPr>
          <w:rFonts w:eastAsia="Calibri"/>
          <w:lang w:eastAsia="es-ES_tradnl"/>
        </w:rPr>
        <w:t xml:space="preserve"> </w:t>
      </w:r>
      <w:r w:rsidR="004565C2" w:rsidRPr="00E9638A">
        <w:rPr>
          <w:rFonts w:eastAsia="Calibri"/>
          <w:lang w:eastAsia="es-ES_tradnl"/>
        </w:rPr>
        <w:t>Causal de procedencia</w:t>
      </w:r>
      <w:bookmarkEnd w:id="23"/>
    </w:p>
    <w:p w14:paraId="190404A6" w14:textId="1CB334E3" w:rsidR="00BA55A8" w:rsidRPr="00E9638A" w:rsidRDefault="00BA55A8" w:rsidP="00E9638A">
      <w:r w:rsidRPr="00E9638A">
        <w:rPr>
          <w:rFonts w:cs="Arial"/>
        </w:rPr>
        <w:t xml:space="preserve">Resulta procedente la interposición del recurso de revisión, ya que </w:t>
      </w:r>
      <w:r w:rsidRPr="00E9638A">
        <w:rPr>
          <w:rFonts w:eastAsia="Calibri" w:cs="Tahoma"/>
          <w:szCs w:val="22"/>
          <w:lang w:eastAsia="es-MX"/>
        </w:rPr>
        <w:t xml:space="preserve">se actualiza la causal de procedencia señalada en el artículo 179, fracción </w:t>
      </w:r>
      <w:r w:rsidR="00E27023" w:rsidRPr="00E9638A">
        <w:rPr>
          <w:rFonts w:eastAsia="Calibri" w:cs="Tahoma"/>
          <w:szCs w:val="22"/>
          <w:lang w:eastAsia="es-MX"/>
        </w:rPr>
        <w:t>I</w:t>
      </w:r>
      <w:r w:rsidR="0043654A" w:rsidRPr="00E9638A">
        <w:rPr>
          <w:rFonts w:eastAsia="Calibri" w:cs="Tahoma"/>
          <w:szCs w:val="22"/>
          <w:lang w:eastAsia="es-MX"/>
        </w:rPr>
        <w:t>V</w:t>
      </w:r>
      <w:r w:rsidRPr="00E9638A">
        <w:rPr>
          <w:rFonts w:cs="Arial"/>
        </w:rPr>
        <w:t xml:space="preserve"> de la </w:t>
      </w:r>
      <w:r w:rsidRPr="00E9638A">
        <w:t>Ley de Transparencia y Acceso a la Información Pública del Estado de México y Municipios.</w:t>
      </w:r>
    </w:p>
    <w:p w14:paraId="0EFF7141" w14:textId="77777777" w:rsidR="00362A11" w:rsidRPr="00E9638A" w:rsidRDefault="00362A11" w:rsidP="00E9638A"/>
    <w:p w14:paraId="2284D7EB" w14:textId="3EE1D036" w:rsidR="00BA55A8" w:rsidRPr="00E9638A" w:rsidRDefault="00362A11" w:rsidP="00E9638A">
      <w:pPr>
        <w:pStyle w:val="Ttulo3"/>
      </w:pPr>
      <w:bookmarkStart w:id="24" w:name="_Toc192701007"/>
      <w:r w:rsidRPr="00E9638A">
        <w:t>e) Requisitos formales para la interposición del recurso</w:t>
      </w:r>
      <w:bookmarkEnd w:id="24"/>
    </w:p>
    <w:p w14:paraId="677C7009" w14:textId="77777777" w:rsidR="00185C7C" w:rsidRPr="00E9638A" w:rsidRDefault="00185C7C" w:rsidP="00E9638A">
      <w:pPr>
        <w:rPr>
          <w:rFonts w:cs="Arial"/>
        </w:rPr>
      </w:pPr>
      <w:r w:rsidRPr="00E9638A">
        <w:rPr>
          <w:rFonts w:cs="Arial"/>
          <w:b/>
          <w:bCs/>
        </w:rPr>
        <w:t xml:space="preserve">LA PARTE RECURRENTE </w:t>
      </w:r>
      <w:r w:rsidRPr="00E9638A">
        <w:rPr>
          <w:rFonts w:cs="Arial"/>
        </w:rPr>
        <w:t>acreditó todos y cada uno de los elementos formales exigidos por el artículo 180 de la misma normatividad.</w:t>
      </w:r>
    </w:p>
    <w:p w14:paraId="2BE2EBCD" w14:textId="77777777" w:rsidR="00185C7C" w:rsidRPr="00E9638A" w:rsidRDefault="00185C7C" w:rsidP="00E9638A">
      <w:pPr>
        <w:rPr>
          <w:rFonts w:cs="Arial"/>
        </w:rPr>
      </w:pPr>
    </w:p>
    <w:p w14:paraId="30D54E88" w14:textId="77777777" w:rsidR="00B373AF" w:rsidRPr="00E9638A" w:rsidRDefault="00B373AF" w:rsidP="00E9638A">
      <w:pPr>
        <w:rPr>
          <w:rFonts w:cs="Arial"/>
          <w:lang w:val="es-ES"/>
        </w:rPr>
      </w:pPr>
      <w:r w:rsidRPr="00E9638A">
        <w:rPr>
          <w:lang w:val="es-ES"/>
        </w:rPr>
        <w:t xml:space="preserve">Sin embargo, es importante mencionar que, de la revisión del expediente electrónico del </w:t>
      </w:r>
      <w:r w:rsidRPr="00E9638A">
        <w:rPr>
          <w:b/>
          <w:bCs/>
          <w:lang w:val="es-ES"/>
        </w:rPr>
        <w:t>SAIMEX</w:t>
      </w:r>
      <w:r w:rsidRPr="00E9638A">
        <w:rPr>
          <w:bCs/>
          <w:lang w:val="es-ES"/>
        </w:rPr>
        <w:t>,</w:t>
      </w:r>
      <w:r w:rsidRPr="00E9638A">
        <w:rPr>
          <w:lang w:val="es-ES"/>
        </w:rPr>
        <w:t xml:space="preserve"> se observa que </w:t>
      </w:r>
      <w:r w:rsidRPr="00E9638A">
        <w:rPr>
          <w:b/>
          <w:bCs/>
          <w:lang w:val="es-ES"/>
        </w:rPr>
        <w:t>LA PARTE RECURRENTE</w:t>
      </w:r>
      <w:r w:rsidRPr="00E9638A">
        <w:rPr>
          <w:lang w:val="es-ES"/>
        </w:rPr>
        <w:t xml:space="preserve"> no proporcionó su nombre para ser identificado, lo que en estricto sentido provoca que </w:t>
      </w:r>
      <w:r w:rsidRPr="00E9638A">
        <w:rPr>
          <w:rFonts w:cs="Arial"/>
          <w:lang w:val="es-ES"/>
        </w:rPr>
        <w:t>no</w:t>
      </w:r>
      <w:r w:rsidRPr="00E9638A">
        <w:rPr>
          <w:lang w:val="es-ES"/>
        </w:rPr>
        <w:t xml:space="preserve"> se colmen los requisitos establecidos en el artículo 180 de la Ley de Transparencia; sin embargo, el artículo 15 de </w:t>
      </w:r>
      <w:r w:rsidRPr="00E9638A">
        <w:rPr>
          <w:rFonts w:cs="Arial"/>
          <w:lang w:val="es-ES" w:eastAsia="es-MX"/>
        </w:rPr>
        <w:t xml:space="preserve">Ley de Transparencia y Acceso a la </w:t>
      </w:r>
      <w:r w:rsidRPr="00E9638A">
        <w:rPr>
          <w:rFonts w:cs="Arial"/>
          <w:lang w:val="es-ES"/>
        </w:rPr>
        <w:t>Información</w:t>
      </w:r>
      <w:r w:rsidRPr="00E9638A">
        <w:rPr>
          <w:rFonts w:cs="Arial"/>
          <w:lang w:val="es-ES" w:eastAsia="es-MX"/>
        </w:rPr>
        <w:t xml:space="preserve"> Pública del Estado de México y Municipios </w:t>
      </w:r>
      <w:r w:rsidRPr="00E9638A">
        <w:rPr>
          <w:rFonts w:cs="Arial"/>
          <w:iCs/>
          <w:lang w:val="es-ES"/>
        </w:rPr>
        <w:t xml:space="preserve">prevé que </w:t>
      </w:r>
      <w:r w:rsidRPr="00E9638A">
        <w:rPr>
          <w:lang w:val="es-ES"/>
        </w:rPr>
        <w:t xml:space="preserve">toda persona tendrá acceso a la información </w:t>
      </w:r>
      <w:r w:rsidRPr="00E9638A">
        <w:rPr>
          <w:rFonts w:cs="Arial"/>
          <w:lang w:val="es-ES"/>
        </w:rPr>
        <w:t xml:space="preserve">sin necesidad de acreditar interés alguno o </w:t>
      </w:r>
      <w:r w:rsidRPr="00E9638A">
        <w:rPr>
          <w:rFonts w:cs="Arial"/>
          <w:lang w:val="es-ES"/>
        </w:rPr>
        <w:lastRenderedPageBreak/>
        <w:t xml:space="preserve">justificar su utilización, de lo que se infiere que </w:t>
      </w:r>
      <w:r w:rsidRPr="00E9638A">
        <w:rPr>
          <w:rFonts w:cs="Arial"/>
          <w:b/>
          <w:u w:val="single"/>
          <w:lang w:val="es-ES"/>
        </w:rPr>
        <w:t xml:space="preserve">el nombre no es un requisito </w:t>
      </w:r>
      <w:r w:rsidRPr="00E9638A">
        <w:rPr>
          <w:rFonts w:cs="Arial"/>
          <w:b/>
          <w:iCs/>
          <w:u w:val="single"/>
          <w:lang w:val="es-ES"/>
        </w:rPr>
        <w:t>indispensable</w:t>
      </w:r>
      <w:r w:rsidRPr="00E9638A">
        <w:rPr>
          <w:rFonts w:cs="Arial"/>
          <w:lang w:val="es-ES"/>
        </w:rPr>
        <w:t xml:space="preserve"> para que las y los ciudadanos ejerzan el derecho de acceso a la información pública. </w:t>
      </w:r>
    </w:p>
    <w:p w14:paraId="023274DA" w14:textId="77777777" w:rsidR="00B373AF" w:rsidRPr="00E9638A" w:rsidRDefault="00B373AF" w:rsidP="00E9638A">
      <w:pPr>
        <w:rPr>
          <w:rFonts w:cs="Arial"/>
          <w:sz w:val="24"/>
          <w:szCs w:val="24"/>
          <w:lang w:val="es-ES"/>
        </w:rPr>
      </w:pPr>
    </w:p>
    <w:p w14:paraId="64B98092" w14:textId="77777777" w:rsidR="00B373AF" w:rsidRPr="00E9638A" w:rsidRDefault="00B373AF" w:rsidP="00E9638A">
      <w:pPr>
        <w:rPr>
          <w:lang w:val="es-ES"/>
        </w:rPr>
      </w:pPr>
      <w:r w:rsidRPr="00E9638A">
        <w:rPr>
          <w:lang w:val="es-ES"/>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E9638A">
        <w:rPr>
          <w:b/>
          <w:bCs/>
          <w:lang w:val="es-ES"/>
        </w:rPr>
        <w:t>LA PARTE RECURRENTE</w:t>
      </w:r>
      <w:r w:rsidRPr="00E9638A">
        <w:rPr>
          <w:b/>
          <w:lang w:val="es-ES"/>
        </w:rPr>
        <w:t>;</w:t>
      </w:r>
      <w:r w:rsidRPr="00E9638A">
        <w:rPr>
          <w:lang w:val="es-ES"/>
        </w:rPr>
        <w:t xml:space="preserve"> por lo que, en el presente caso, al haber sido presentado el recurso de revisión vía </w:t>
      </w:r>
      <w:r w:rsidRPr="00E9638A">
        <w:rPr>
          <w:bCs/>
          <w:lang w:val="es-ES"/>
        </w:rPr>
        <w:t>SAIMEX</w:t>
      </w:r>
      <w:r w:rsidRPr="00E9638A">
        <w:rPr>
          <w:lang w:val="es-ES"/>
        </w:rPr>
        <w:t>, dicho requisito resulta innecesario.</w:t>
      </w:r>
    </w:p>
    <w:p w14:paraId="3B8655C8" w14:textId="77777777" w:rsidR="00B373AF" w:rsidRPr="00E9638A" w:rsidRDefault="00B373AF" w:rsidP="00E9638A">
      <w:pPr>
        <w:rPr>
          <w:lang w:val="es-ES"/>
        </w:rPr>
      </w:pPr>
    </w:p>
    <w:p w14:paraId="457548E9" w14:textId="3F7AF03B" w:rsidR="00C71CEF" w:rsidRPr="00E9638A" w:rsidRDefault="00C71CEF" w:rsidP="00E9638A">
      <w:pPr>
        <w:pStyle w:val="Ttulo2"/>
      </w:pPr>
      <w:bookmarkStart w:id="25" w:name="_Toc192701008"/>
      <w:r w:rsidRPr="00E9638A">
        <w:t>SEGUNDO. Estudio de Fondo</w:t>
      </w:r>
      <w:bookmarkEnd w:id="25"/>
    </w:p>
    <w:p w14:paraId="2A308F59" w14:textId="0FF373F0" w:rsidR="00C049E2" w:rsidRPr="00E9638A" w:rsidRDefault="00C71CEF" w:rsidP="00E9638A">
      <w:pPr>
        <w:pStyle w:val="Ttulo3"/>
      </w:pPr>
      <w:bookmarkStart w:id="26" w:name="_Toc192701009"/>
      <w:r w:rsidRPr="00E9638A">
        <w:t>a</w:t>
      </w:r>
      <w:r w:rsidR="00C049E2" w:rsidRPr="00E9638A">
        <w:t>) Mandato de transparencia y responsabilidad del Sujeto Obligado</w:t>
      </w:r>
      <w:bookmarkEnd w:id="26"/>
    </w:p>
    <w:p w14:paraId="6901A889" w14:textId="59EEDAE1" w:rsidR="00C049E2" w:rsidRPr="00E9638A" w:rsidRDefault="00C049E2" w:rsidP="00E9638A">
      <w:pPr>
        <w:rPr>
          <w:rFonts w:eastAsia="Palatino Linotype"/>
        </w:rPr>
      </w:pPr>
      <w:r w:rsidRPr="00E9638A">
        <w:rPr>
          <w:rFonts w:eastAsia="Palatino Linotype"/>
        </w:rPr>
        <w:t xml:space="preserve">El </w:t>
      </w:r>
      <w:r w:rsidR="00717E59" w:rsidRPr="00E9638A">
        <w:rPr>
          <w:rFonts w:eastAsia="Palatino Linotype"/>
        </w:rPr>
        <w:t>d</w:t>
      </w:r>
      <w:r w:rsidRPr="00E9638A">
        <w:rPr>
          <w:rFonts w:eastAsia="Palatino Linotype"/>
        </w:rPr>
        <w:t xml:space="preserve">erecho de </w:t>
      </w:r>
      <w:r w:rsidR="00717E59" w:rsidRPr="00E9638A">
        <w:rPr>
          <w:rFonts w:eastAsia="Palatino Linotype"/>
        </w:rPr>
        <w:t>a</w:t>
      </w:r>
      <w:r w:rsidRPr="00E9638A">
        <w:rPr>
          <w:rFonts w:eastAsia="Palatino Linotype"/>
        </w:rPr>
        <w:t xml:space="preserve">cceso a la </w:t>
      </w:r>
      <w:r w:rsidR="00717E59" w:rsidRPr="00E9638A">
        <w:rPr>
          <w:rFonts w:eastAsia="Palatino Linotype"/>
        </w:rPr>
        <w:t>i</w:t>
      </w:r>
      <w:r w:rsidRPr="00E9638A">
        <w:rPr>
          <w:rFonts w:eastAsia="Palatino Linotype"/>
        </w:rPr>
        <w:t xml:space="preserve">nformación </w:t>
      </w:r>
      <w:r w:rsidR="00717E59" w:rsidRPr="00E9638A">
        <w:rPr>
          <w:rFonts w:eastAsia="Palatino Linotype"/>
        </w:rPr>
        <w:t>p</w:t>
      </w:r>
      <w:r w:rsidRPr="00E9638A">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E9638A">
        <w:rPr>
          <w:rFonts w:eastAsia="Palatino Linotype"/>
        </w:rPr>
        <w:t>:</w:t>
      </w:r>
    </w:p>
    <w:p w14:paraId="7FAB8D32" w14:textId="77777777" w:rsidR="00C049E2" w:rsidRPr="00E9638A" w:rsidRDefault="00C049E2" w:rsidP="00E9638A">
      <w:pPr>
        <w:rPr>
          <w:rFonts w:eastAsia="Palatino Linotype"/>
        </w:rPr>
      </w:pPr>
    </w:p>
    <w:p w14:paraId="05320813" w14:textId="77777777" w:rsidR="00C049E2" w:rsidRPr="00E9638A" w:rsidRDefault="00C049E2" w:rsidP="00E9638A">
      <w:pPr>
        <w:pStyle w:val="Puesto"/>
        <w:rPr>
          <w:rFonts w:eastAsia="Palatino Linotype"/>
          <w:b/>
        </w:rPr>
      </w:pPr>
      <w:r w:rsidRPr="00E9638A">
        <w:rPr>
          <w:rFonts w:eastAsia="Palatino Linotype"/>
          <w:b/>
        </w:rPr>
        <w:t>Constitución Política de los Estados Unidos Mexicanos</w:t>
      </w:r>
    </w:p>
    <w:p w14:paraId="6B6C67B6" w14:textId="77777777" w:rsidR="00C049E2" w:rsidRPr="00E9638A" w:rsidRDefault="00C049E2" w:rsidP="00E9638A">
      <w:pPr>
        <w:pStyle w:val="Puesto"/>
        <w:rPr>
          <w:rFonts w:eastAsia="Palatino Linotype"/>
          <w:b/>
        </w:rPr>
      </w:pPr>
      <w:r w:rsidRPr="00E9638A">
        <w:rPr>
          <w:rFonts w:eastAsia="Palatino Linotype"/>
        </w:rPr>
        <w:t>“</w:t>
      </w:r>
      <w:r w:rsidRPr="00E9638A">
        <w:rPr>
          <w:rFonts w:eastAsia="Palatino Linotype"/>
          <w:b/>
        </w:rPr>
        <w:t>Artículo 6.</w:t>
      </w:r>
    </w:p>
    <w:p w14:paraId="38D3B4C4" w14:textId="77777777" w:rsidR="00C049E2" w:rsidRPr="00E9638A" w:rsidRDefault="00C049E2" w:rsidP="00E9638A">
      <w:pPr>
        <w:pStyle w:val="Puesto"/>
        <w:rPr>
          <w:rFonts w:eastAsia="Palatino Linotype"/>
        </w:rPr>
      </w:pPr>
      <w:r w:rsidRPr="00E9638A">
        <w:rPr>
          <w:rFonts w:eastAsia="Palatino Linotype"/>
        </w:rPr>
        <w:t>(…)</w:t>
      </w:r>
    </w:p>
    <w:p w14:paraId="2CCAA297" w14:textId="6602827B" w:rsidR="00C049E2" w:rsidRPr="00E9638A" w:rsidRDefault="00C049E2" w:rsidP="00E9638A">
      <w:pPr>
        <w:pStyle w:val="Puesto"/>
        <w:rPr>
          <w:rFonts w:eastAsia="Palatino Linotype"/>
        </w:rPr>
      </w:pPr>
      <w:r w:rsidRPr="00E9638A">
        <w:rPr>
          <w:rFonts w:eastAsia="Palatino Linotype"/>
        </w:rPr>
        <w:t>Para efectos de lo dispuesto en el presente artículo se observará lo siguiente:</w:t>
      </w:r>
    </w:p>
    <w:p w14:paraId="74CC3718" w14:textId="77777777" w:rsidR="00C049E2" w:rsidRPr="00E9638A" w:rsidRDefault="00C049E2" w:rsidP="00E9638A">
      <w:pPr>
        <w:pStyle w:val="Puesto"/>
        <w:rPr>
          <w:rFonts w:eastAsia="Palatino Linotype"/>
        </w:rPr>
      </w:pPr>
      <w:r w:rsidRPr="00E9638A">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E9638A" w:rsidRDefault="00C049E2" w:rsidP="00E9638A">
      <w:pPr>
        <w:pStyle w:val="Puesto"/>
        <w:rPr>
          <w:rFonts w:eastAsia="Palatino Linotype"/>
        </w:rPr>
      </w:pPr>
      <w:r w:rsidRPr="00E9638A">
        <w:rPr>
          <w:rFonts w:eastAsia="Palatino Linotype"/>
        </w:rPr>
        <w:t xml:space="preserve">I. </w:t>
      </w:r>
      <w:r w:rsidRPr="00E9638A">
        <w:rPr>
          <w:rFonts w:eastAsia="Palatino Linotype"/>
        </w:rPr>
        <w:tab/>
        <w:t xml:space="preserve">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w:t>
      </w:r>
      <w:r w:rsidRPr="00E9638A">
        <w:rPr>
          <w:rFonts w:eastAsia="Palatino Linotype"/>
        </w:rPr>
        <w:lastRenderedPageBreak/>
        <w:t>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E9638A" w:rsidRDefault="00C049E2" w:rsidP="00E9638A">
      <w:pPr>
        <w:pStyle w:val="Puesto"/>
        <w:rPr>
          <w:rFonts w:eastAsia="Palatino Linotype"/>
        </w:rPr>
      </w:pPr>
    </w:p>
    <w:p w14:paraId="504F12DB" w14:textId="77777777" w:rsidR="00C049E2" w:rsidRPr="00E9638A" w:rsidRDefault="00C049E2" w:rsidP="00E9638A">
      <w:pPr>
        <w:pStyle w:val="Puesto"/>
        <w:rPr>
          <w:rFonts w:eastAsia="Palatino Linotype"/>
          <w:b/>
        </w:rPr>
      </w:pPr>
      <w:r w:rsidRPr="00E9638A">
        <w:rPr>
          <w:rFonts w:eastAsia="Palatino Linotype"/>
          <w:b/>
        </w:rPr>
        <w:t>Constitución Política del Estado Libre y Soberano de México</w:t>
      </w:r>
    </w:p>
    <w:p w14:paraId="04932D29" w14:textId="77777777" w:rsidR="00C049E2" w:rsidRPr="00E9638A" w:rsidRDefault="00C049E2" w:rsidP="00E9638A">
      <w:pPr>
        <w:pStyle w:val="Puesto"/>
        <w:rPr>
          <w:rFonts w:eastAsia="Palatino Linotype"/>
          <w:b/>
        </w:rPr>
      </w:pPr>
      <w:r w:rsidRPr="00E9638A">
        <w:rPr>
          <w:rFonts w:eastAsia="Palatino Linotype"/>
        </w:rPr>
        <w:t>“</w:t>
      </w:r>
      <w:r w:rsidRPr="00E9638A">
        <w:rPr>
          <w:rFonts w:eastAsia="Palatino Linotype"/>
          <w:b/>
        </w:rPr>
        <w:t xml:space="preserve">Artículo 5.- </w:t>
      </w:r>
    </w:p>
    <w:p w14:paraId="1D3829F4" w14:textId="77777777" w:rsidR="00C049E2" w:rsidRPr="00E9638A" w:rsidRDefault="00C049E2" w:rsidP="00E9638A">
      <w:pPr>
        <w:pStyle w:val="Puesto"/>
        <w:rPr>
          <w:rFonts w:eastAsia="Palatino Linotype"/>
        </w:rPr>
      </w:pPr>
      <w:r w:rsidRPr="00E9638A">
        <w:rPr>
          <w:rFonts w:eastAsia="Palatino Linotype"/>
        </w:rPr>
        <w:t>(…)</w:t>
      </w:r>
    </w:p>
    <w:p w14:paraId="0EAE47FD" w14:textId="77777777" w:rsidR="00C049E2" w:rsidRPr="00E9638A" w:rsidRDefault="00C049E2" w:rsidP="00E9638A">
      <w:pPr>
        <w:pStyle w:val="Puesto"/>
        <w:rPr>
          <w:rFonts w:eastAsia="Palatino Linotype"/>
        </w:rPr>
      </w:pPr>
      <w:r w:rsidRPr="00E9638A">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E9638A" w:rsidRDefault="00C049E2" w:rsidP="00E9638A">
      <w:pPr>
        <w:pStyle w:val="Puesto"/>
        <w:rPr>
          <w:rFonts w:eastAsia="Palatino Linotype"/>
        </w:rPr>
      </w:pPr>
      <w:r w:rsidRPr="00E9638A">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E9638A" w:rsidRDefault="00C049E2" w:rsidP="00E9638A">
      <w:pPr>
        <w:pStyle w:val="Puesto"/>
        <w:rPr>
          <w:rFonts w:eastAsia="Palatino Linotype"/>
        </w:rPr>
      </w:pPr>
      <w:r w:rsidRPr="00E9638A">
        <w:rPr>
          <w:rFonts w:eastAsia="Palatino Linotype"/>
        </w:rPr>
        <w:t>Este derecho se regirá por los principios y bases siguientes:</w:t>
      </w:r>
    </w:p>
    <w:p w14:paraId="4A3E8CBA" w14:textId="77777777" w:rsidR="00C049E2" w:rsidRPr="00E9638A" w:rsidRDefault="00C049E2" w:rsidP="00E9638A">
      <w:pPr>
        <w:pStyle w:val="Puesto"/>
        <w:rPr>
          <w:rFonts w:eastAsia="Palatino Linotype"/>
        </w:rPr>
      </w:pPr>
      <w:r w:rsidRPr="00E9638A">
        <w:rPr>
          <w:rFonts w:eastAsia="Palatino Linotype"/>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E9638A" w:rsidRDefault="00C049E2" w:rsidP="00E9638A">
      <w:pPr>
        <w:rPr>
          <w:rFonts w:eastAsia="Palatino Linotype"/>
          <w:b/>
          <w:i/>
        </w:rPr>
      </w:pPr>
    </w:p>
    <w:p w14:paraId="6FC1BB3B" w14:textId="3BF4A33D" w:rsidR="00C049E2" w:rsidRPr="00E9638A" w:rsidRDefault="00717E59" w:rsidP="00E9638A">
      <w:pPr>
        <w:rPr>
          <w:rFonts w:eastAsia="Palatino Linotype"/>
          <w:i/>
        </w:rPr>
      </w:pPr>
      <w:r w:rsidRPr="00E9638A">
        <w:rPr>
          <w:rFonts w:eastAsia="Palatino Linotype"/>
        </w:rPr>
        <w:t xml:space="preserve">Asimismo, </w:t>
      </w:r>
      <w:r w:rsidR="00C049E2" w:rsidRPr="00E9638A">
        <w:rPr>
          <w:rFonts w:eastAsia="Palatino Linotype"/>
        </w:rPr>
        <w:t>el artículo 150 de la Ley de Transparencia y Acceso a la Información Pública del Estado de México y Municipios</w:t>
      </w:r>
      <w:r w:rsidR="00057B2D" w:rsidRPr="00E9638A">
        <w:rPr>
          <w:rFonts w:eastAsia="Palatino Linotype"/>
        </w:rPr>
        <w:t xml:space="preserve"> </w:t>
      </w:r>
      <w:r w:rsidR="00E9335C" w:rsidRPr="00E9638A">
        <w:rPr>
          <w:rFonts w:eastAsia="Palatino Linotype"/>
        </w:rPr>
        <w:t xml:space="preserve">indica </w:t>
      </w:r>
      <w:r w:rsidR="00057B2D" w:rsidRPr="00E9638A">
        <w:rPr>
          <w:rFonts w:eastAsia="Palatino Linotype"/>
        </w:rPr>
        <w:t>que</w:t>
      </w:r>
      <w:r w:rsidR="00C049E2" w:rsidRPr="00E9638A">
        <w:rPr>
          <w:rFonts w:eastAsia="Palatino Linotype"/>
        </w:rPr>
        <w:t xml:space="preserve"> la solicitud es la garantía primaria del Derecho de Acceso a la Información, además, establece que se regirá </w:t>
      </w:r>
      <w:r w:rsidR="00C049E2" w:rsidRPr="00E9638A">
        <w:rPr>
          <w:rFonts w:eastAsia="Palatino Linotype"/>
          <w:i/>
        </w:rPr>
        <w:t>por los principios de simplicidad, rapidez</w:t>
      </w:r>
      <w:r w:rsidR="005F65B7" w:rsidRPr="00E9638A">
        <w:rPr>
          <w:rFonts w:eastAsia="Palatino Linotype"/>
          <w:i/>
        </w:rPr>
        <w:t>,</w:t>
      </w:r>
      <w:r w:rsidR="00C049E2" w:rsidRPr="00E9638A">
        <w:rPr>
          <w:rFonts w:eastAsia="Palatino Linotype"/>
          <w:i/>
        </w:rPr>
        <w:t xml:space="preserve"> gratuidad del procedimiento, auxilio y orientación a los particulare</w:t>
      </w:r>
      <w:r w:rsidR="001A58B3" w:rsidRPr="00E9638A">
        <w:rPr>
          <w:rFonts w:eastAsia="Palatino Linotype"/>
          <w:i/>
        </w:rPr>
        <w:t>s.</w:t>
      </w:r>
    </w:p>
    <w:p w14:paraId="033466A6" w14:textId="77777777" w:rsidR="001A58B3" w:rsidRPr="00E9638A" w:rsidRDefault="001A58B3" w:rsidP="00E9638A">
      <w:pPr>
        <w:rPr>
          <w:rFonts w:eastAsia="Palatino Linotype"/>
          <w:i/>
        </w:rPr>
      </w:pPr>
    </w:p>
    <w:p w14:paraId="04ADA10B" w14:textId="574A944A" w:rsidR="001A58B3" w:rsidRPr="00E9638A" w:rsidRDefault="00233F17" w:rsidP="00E9638A">
      <w:pPr>
        <w:rPr>
          <w:rFonts w:eastAsia="Palatino Linotype" w:cs="Palatino Linotype"/>
          <w:i/>
          <w:szCs w:val="22"/>
        </w:rPr>
      </w:pPr>
      <w:r w:rsidRPr="00E9638A">
        <w:rPr>
          <w:rFonts w:eastAsia="Palatino Linotype" w:cs="Palatino Linotype"/>
        </w:rPr>
        <w:lastRenderedPageBreak/>
        <w:t xml:space="preserve">Por su parte, el artículo 4 de </w:t>
      </w:r>
      <w:r w:rsidR="001A58B3" w:rsidRPr="00E9638A">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E9638A">
        <w:rPr>
          <w:rFonts w:eastAsia="Palatino Linotype" w:cs="Palatino Linotype"/>
        </w:rPr>
        <w:t>.</w:t>
      </w:r>
    </w:p>
    <w:p w14:paraId="1407DBB8" w14:textId="77777777" w:rsidR="001A58B3" w:rsidRPr="00E9638A" w:rsidRDefault="001A58B3" w:rsidP="00E9638A">
      <w:pPr>
        <w:rPr>
          <w:rFonts w:eastAsia="Palatino Linotype" w:cs="Palatino Linotype"/>
        </w:rPr>
      </w:pPr>
    </w:p>
    <w:p w14:paraId="7552AA79" w14:textId="5C52E4A4" w:rsidR="001A58B3" w:rsidRPr="00E9638A" w:rsidRDefault="001A58B3" w:rsidP="00E9638A">
      <w:pPr>
        <w:rPr>
          <w:rFonts w:eastAsia="Palatino Linotype" w:cs="Palatino Linotype"/>
        </w:rPr>
      </w:pPr>
      <w:r w:rsidRPr="00E9638A">
        <w:rPr>
          <w:rFonts w:eastAsia="Palatino Linotype" w:cs="Palatino Linotype"/>
        </w:rPr>
        <w:t xml:space="preserve">Esto es, que los Sujetos Obligados </w:t>
      </w:r>
      <w:r w:rsidR="00FA5957" w:rsidRPr="00E9638A">
        <w:rPr>
          <w:rFonts w:eastAsia="Palatino Linotype" w:cs="Palatino Linotype"/>
        </w:rPr>
        <w:t>deben</w:t>
      </w:r>
      <w:r w:rsidRPr="00E9638A">
        <w:rPr>
          <w:rFonts w:eastAsia="Palatino Linotype" w:cs="Palatino Linotype"/>
        </w:rPr>
        <w:t xml:space="preserve"> atender las solicitudes de acceso a la información pública que se les </w:t>
      </w:r>
      <w:r w:rsidR="00FA5957" w:rsidRPr="00E9638A">
        <w:rPr>
          <w:rFonts w:eastAsia="Palatino Linotype" w:cs="Palatino Linotype"/>
        </w:rPr>
        <w:t>sean realizadas,</w:t>
      </w:r>
      <w:r w:rsidRPr="00E9638A">
        <w:rPr>
          <w:rFonts w:eastAsia="Palatino Linotype" w:cs="Palatino Linotype"/>
        </w:rPr>
        <w:t xml:space="preserve"> y proporcionar la información pública que obre en su poder</w:t>
      </w:r>
      <w:r w:rsidR="00FA5957" w:rsidRPr="00E9638A">
        <w:rPr>
          <w:rFonts w:eastAsia="Palatino Linotype" w:cs="Palatino Linotype"/>
        </w:rPr>
        <w:t>,</w:t>
      </w:r>
      <w:r w:rsidRPr="00E9638A">
        <w:rPr>
          <w:rFonts w:eastAsia="Palatino Linotype" w:cs="Palatino Linotype"/>
        </w:rPr>
        <w:t xml:space="preserve"> conforme </w:t>
      </w:r>
      <w:r w:rsidR="00FA5957" w:rsidRPr="00E9638A">
        <w:rPr>
          <w:rFonts w:eastAsia="Palatino Linotype" w:cs="Palatino Linotype"/>
        </w:rPr>
        <w:t>a</w:t>
      </w:r>
      <w:r w:rsidRPr="00E9638A">
        <w:rPr>
          <w:rFonts w:eastAsia="Palatino Linotype" w:cs="Palatino Linotype"/>
        </w:rPr>
        <w:t xml:space="preserve">l estado </w:t>
      </w:r>
      <w:r w:rsidR="00FA5957" w:rsidRPr="00E9638A">
        <w:rPr>
          <w:rFonts w:eastAsia="Palatino Linotype" w:cs="Palatino Linotype"/>
        </w:rPr>
        <w:t xml:space="preserve">en </w:t>
      </w:r>
      <w:r w:rsidRPr="00E9638A">
        <w:rPr>
          <w:rFonts w:eastAsia="Palatino Linotype" w:cs="Palatino Linotype"/>
        </w:rPr>
        <w:t>que se encuentr</w:t>
      </w:r>
      <w:r w:rsidR="00FA5957" w:rsidRPr="00E9638A">
        <w:rPr>
          <w:rFonts w:eastAsia="Palatino Linotype" w:cs="Palatino Linotype"/>
        </w:rPr>
        <w:t>e, sin que sea necesario</w:t>
      </w:r>
      <w:r w:rsidRPr="00E9638A">
        <w:rPr>
          <w:rFonts w:eastAsia="Palatino Linotype" w:cs="Palatino Linotype"/>
        </w:rPr>
        <w:t xml:space="preserve"> </w:t>
      </w:r>
      <w:r w:rsidR="00FA5957" w:rsidRPr="00E9638A">
        <w:rPr>
          <w:rFonts w:eastAsia="Palatino Linotype" w:cs="Palatino Linotype"/>
        </w:rPr>
        <w:t>procesar</w:t>
      </w:r>
      <w:r w:rsidRPr="00E9638A">
        <w:rPr>
          <w:rFonts w:eastAsia="Palatino Linotype" w:cs="Palatino Linotype"/>
        </w:rPr>
        <w:t xml:space="preserve"> la misma, ni presentarla conforme al interés del solicitante; </w:t>
      </w:r>
      <w:r w:rsidR="00FA5957" w:rsidRPr="00E9638A">
        <w:rPr>
          <w:rFonts w:eastAsia="Palatino Linotype" w:cs="Palatino Linotype"/>
        </w:rPr>
        <w:t>tal y como</w:t>
      </w:r>
      <w:r w:rsidRPr="00E9638A">
        <w:rPr>
          <w:rFonts w:eastAsia="Palatino Linotype" w:cs="Palatino Linotype"/>
        </w:rPr>
        <w:t xml:space="preserve"> lo establece el artículo 12 de la Ley de Transparencia y Acceso a la Información Pública del Estado de México y Municipios</w:t>
      </w:r>
      <w:r w:rsidR="00970EB3" w:rsidRPr="00E9638A">
        <w:rPr>
          <w:rFonts w:eastAsia="Palatino Linotype" w:cs="Palatino Linotype"/>
        </w:rPr>
        <w:t>.</w:t>
      </w:r>
    </w:p>
    <w:p w14:paraId="73245195" w14:textId="77777777" w:rsidR="00970EB3" w:rsidRPr="00E9638A" w:rsidRDefault="00970EB3" w:rsidP="00E9638A">
      <w:pPr>
        <w:rPr>
          <w:rFonts w:eastAsia="Palatino Linotype" w:cs="Palatino Linotype"/>
        </w:rPr>
      </w:pPr>
    </w:p>
    <w:p w14:paraId="7F62D4DF" w14:textId="775730E1" w:rsidR="001A58B3" w:rsidRPr="00E9638A" w:rsidRDefault="001A58B3" w:rsidP="00E9638A">
      <w:pPr>
        <w:rPr>
          <w:rFonts w:eastAsia="Palatino Linotype" w:cs="Palatino Linotype"/>
        </w:rPr>
      </w:pPr>
      <w:r w:rsidRPr="00E9638A">
        <w:rPr>
          <w:rFonts w:eastAsia="Palatino Linotype" w:cs="Palatino Linotype"/>
        </w:rPr>
        <w:t>Es decir, que todo sujeto obligado que genere, recopile, administre, procese, archive, posea o conserven, son responsables de la misma</w:t>
      </w:r>
      <w:r w:rsidR="00970EB3" w:rsidRPr="00E9638A">
        <w:rPr>
          <w:rFonts w:eastAsia="Palatino Linotype" w:cs="Palatino Linotype"/>
        </w:rPr>
        <w:t>,</w:t>
      </w:r>
      <w:r w:rsidRPr="00E9638A">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E9638A">
        <w:rPr>
          <w:rFonts w:eastAsia="Palatino Linotype" w:cs="Palatino Linotype"/>
        </w:rPr>
        <w:t>o</w:t>
      </w:r>
      <w:r w:rsidRPr="00E9638A">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E9638A" w:rsidRDefault="001A58B3" w:rsidP="00E9638A">
      <w:pPr>
        <w:rPr>
          <w:rFonts w:eastAsia="Palatino Linotype" w:cs="Palatino Linotype"/>
        </w:rPr>
      </w:pPr>
    </w:p>
    <w:p w14:paraId="04E42DFE" w14:textId="573F1198" w:rsidR="001A58B3" w:rsidRPr="00E9638A" w:rsidRDefault="001A58B3" w:rsidP="00E9638A">
      <w:pPr>
        <w:rPr>
          <w:rFonts w:eastAsia="Palatino Linotype" w:cs="Palatino Linotype"/>
        </w:rPr>
      </w:pPr>
      <w:r w:rsidRPr="00E9638A">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E9638A">
        <w:rPr>
          <w:rFonts w:eastAsia="Palatino Linotype" w:cs="Palatino Linotype"/>
        </w:rPr>
        <w:t>, s</w:t>
      </w:r>
      <w:r w:rsidRPr="00E9638A">
        <w:rPr>
          <w:rFonts w:eastAsia="Palatino Linotype" w:cs="Palatino Linotype"/>
        </w:rPr>
        <w:t xml:space="preserve">iempre y cuando no se trate de información reservada o </w:t>
      </w:r>
      <w:r w:rsidR="00331F35" w:rsidRPr="00E9638A">
        <w:rPr>
          <w:rFonts w:eastAsia="Palatino Linotype" w:cs="Palatino Linotype"/>
        </w:rPr>
        <w:t>confidencial.</w:t>
      </w:r>
    </w:p>
    <w:p w14:paraId="40C5219F" w14:textId="77777777" w:rsidR="001A58B3" w:rsidRPr="00E9638A" w:rsidRDefault="001A58B3" w:rsidP="00E9638A">
      <w:pPr>
        <w:rPr>
          <w:rFonts w:eastAsia="Palatino Linotype" w:cs="Palatino Linotype"/>
        </w:rPr>
      </w:pPr>
    </w:p>
    <w:p w14:paraId="2E629608" w14:textId="01727E15" w:rsidR="00C049E2" w:rsidRPr="00E9638A" w:rsidRDefault="006067C7" w:rsidP="00E9638A">
      <w:pPr>
        <w:rPr>
          <w:rFonts w:eastAsia="Palatino Linotype"/>
        </w:rPr>
      </w:pPr>
      <w:bookmarkStart w:id="27" w:name="_heading=h.2s8eyo1" w:colFirst="0" w:colLast="0"/>
      <w:bookmarkEnd w:id="27"/>
      <w:r w:rsidRPr="00E9638A">
        <w:rPr>
          <w:rFonts w:eastAsia="Palatino Linotype"/>
        </w:rPr>
        <w:lastRenderedPageBreak/>
        <w:t>Con base en lo anterior</w:t>
      </w:r>
      <w:r w:rsidR="00B22A80" w:rsidRPr="00E9638A">
        <w:rPr>
          <w:rFonts w:eastAsia="Palatino Linotype"/>
        </w:rPr>
        <w:t>, se considera que</w:t>
      </w:r>
      <w:r w:rsidR="00C049E2" w:rsidRPr="00E9638A">
        <w:rPr>
          <w:rFonts w:eastAsia="Palatino Linotype"/>
        </w:rPr>
        <w:t xml:space="preserve"> </w:t>
      </w:r>
      <w:r w:rsidR="00B22A80" w:rsidRPr="00E9638A">
        <w:rPr>
          <w:rFonts w:eastAsia="Palatino Linotype"/>
          <w:b/>
          <w:bCs/>
        </w:rPr>
        <w:t>EL</w:t>
      </w:r>
      <w:r w:rsidR="00C049E2" w:rsidRPr="00E9638A">
        <w:rPr>
          <w:rFonts w:eastAsia="Palatino Linotype"/>
        </w:rPr>
        <w:t xml:space="preserve"> </w:t>
      </w:r>
      <w:r w:rsidR="00C049E2" w:rsidRPr="00E9638A">
        <w:rPr>
          <w:rFonts w:eastAsia="Palatino Linotype"/>
          <w:b/>
        </w:rPr>
        <w:t>SUJETO OBLIGADO</w:t>
      </w:r>
      <w:r w:rsidR="00C049E2" w:rsidRPr="00E9638A">
        <w:rPr>
          <w:rFonts w:eastAsia="Palatino Linotype"/>
        </w:rPr>
        <w:t xml:space="preserve"> </w:t>
      </w:r>
      <w:r w:rsidR="00B22A80" w:rsidRPr="00E9638A">
        <w:rPr>
          <w:rFonts w:eastAsia="Palatino Linotype"/>
        </w:rPr>
        <w:t xml:space="preserve">se </w:t>
      </w:r>
      <w:r w:rsidR="00717E59" w:rsidRPr="00E9638A">
        <w:rPr>
          <w:rFonts w:eastAsia="Palatino Linotype"/>
        </w:rPr>
        <w:t>encontraba</w:t>
      </w:r>
      <w:r w:rsidR="00B22A80" w:rsidRPr="00E9638A">
        <w:rPr>
          <w:rFonts w:eastAsia="Palatino Linotype"/>
        </w:rPr>
        <w:t xml:space="preserve"> compelido a</w:t>
      </w:r>
      <w:r w:rsidR="00C049E2" w:rsidRPr="00E9638A">
        <w:rPr>
          <w:rFonts w:eastAsia="Palatino Linotype"/>
        </w:rPr>
        <w:t xml:space="preserve"> atender la solicitud de acceso a la información </w:t>
      </w:r>
      <w:r w:rsidR="00B22A80" w:rsidRPr="00E9638A">
        <w:rPr>
          <w:rFonts w:eastAsia="Palatino Linotype"/>
        </w:rPr>
        <w:t xml:space="preserve">realizada por </w:t>
      </w:r>
      <w:r w:rsidR="00B22A80" w:rsidRPr="00E9638A">
        <w:rPr>
          <w:rFonts w:eastAsia="Palatino Linotype"/>
          <w:b/>
          <w:bCs/>
        </w:rPr>
        <w:t>LA PARTE RECURRENTE</w:t>
      </w:r>
      <w:r w:rsidR="00331F35" w:rsidRPr="00E9638A">
        <w:rPr>
          <w:rFonts w:eastAsia="Palatino Linotype"/>
        </w:rPr>
        <w:t>.</w:t>
      </w:r>
    </w:p>
    <w:p w14:paraId="1611F147" w14:textId="77777777" w:rsidR="00BD5A7C" w:rsidRPr="00E9638A" w:rsidRDefault="00BD5A7C" w:rsidP="00E9638A">
      <w:pPr>
        <w:rPr>
          <w:rFonts w:eastAsia="Palatino Linotype"/>
        </w:rPr>
      </w:pPr>
    </w:p>
    <w:p w14:paraId="51A0E8B4" w14:textId="676DCA47" w:rsidR="00664420" w:rsidRPr="00E9638A" w:rsidRDefault="00C71CEF" w:rsidP="00E9638A">
      <w:pPr>
        <w:pStyle w:val="Ttulo3"/>
        <w:rPr>
          <w:rFonts w:eastAsia="Calibri"/>
          <w:lang w:eastAsia="es-ES_tradnl"/>
        </w:rPr>
      </w:pPr>
      <w:bookmarkStart w:id="28" w:name="_Toc192701010"/>
      <w:r w:rsidRPr="00E9638A">
        <w:rPr>
          <w:rFonts w:eastAsia="Calibri"/>
          <w:lang w:eastAsia="es-ES_tradnl"/>
        </w:rPr>
        <w:t>b)</w:t>
      </w:r>
      <w:r w:rsidR="00A53315" w:rsidRPr="00E9638A">
        <w:rPr>
          <w:rFonts w:eastAsia="Calibri"/>
          <w:lang w:eastAsia="es-ES_tradnl"/>
        </w:rPr>
        <w:t xml:space="preserve"> </w:t>
      </w:r>
      <w:r w:rsidR="00A21A20" w:rsidRPr="00E9638A">
        <w:rPr>
          <w:rFonts w:eastAsia="Calibri"/>
          <w:lang w:eastAsia="es-ES_tradnl"/>
        </w:rPr>
        <w:t>Controversia a resolver</w:t>
      </w:r>
      <w:bookmarkEnd w:id="28"/>
    </w:p>
    <w:p w14:paraId="18525B0E" w14:textId="476BE006" w:rsidR="0043654A" w:rsidRPr="00E9638A" w:rsidRDefault="00664420" w:rsidP="00E9638A">
      <w:pPr>
        <w:rPr>
          <w:rFonts w:eastAsia="Calibri"/>
          <w:lang w:eastAsia="es-ES_tradnl"/>
        </w:rPr>
      </w:pPr>
      <w:r w:rsidRPr="00E9638A">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E9638A">
        <w:rPr>
          <w:rFonts w:eastAsia="Calibri"/>
          <w:b/>
          <w:bCs/>
          <w:lang w:eastAsia="es-ES_tradnl"/>
        </w:rPr>
        <w:t>LA PARTE RECURRENTE</w:t>
      </w:r>
      <w:r w:rsidR="004565C2" w:rsidRPr="00E9638A">
        <w:rPr>
          <w:rFonts w:eastAsia="Calibri"/>
          <w:lang w:eastAsia="es-ES_tradnl"/>
        </w:rPr>
        <w:t xml:space="preserve"> solicitó</w:t>
      </w:r>
      <w:r w:rsidR="009246CF" w:rsidRPr="00E9638A">
        <w:rPr>
          <w:rFonts w:eastAsia="Calibri"/>
          <w:lang w:eastAsia="es-ES_tradnl"/>
        </w:rPr>
        <w:t xml:space="preserve"> medularmente</w:t>
      </w:r>
      <w:r w:rsidR="00430170" w:rsidRPr="00E9638A">
        <w:rPr>
          <w:rFonts w:eastAsia="Calibri"/>
          <w:lang w:eastAsia="es-ES_tradnl"/>
        </w:rPr>
        <w:t xml:space="preserve"> </w:t>
      </w:r>
      <w:r w:rsidR="0043654A" w:rsidRPr="00E9638A">
        <w:rPr>
          <w:rFonts w:eastAsia="Calibri"/>
          <w:lang w:eastAsia="es-ES_tradnl"/>
        </w:rPr>
        <w:t xml:space="preserve">información relacionada con derechos de conexión de toma de agua de uso comercial y descarga de drenaje del comercio precisados en la solicitud; así como, los pagos de dichos derechos </w:t>
      </w:r>
      <w:r w:rsidR="009246CF" w:rsidRPr="00E9638A">
        <w:rPr>
          <w:rFonts w:eastAsia="Calibri"/>
          <w:lang w:eastAsia="es-ES_tradnl"/>
        </w:rPr>
        <w:t>de la base de combis precisada en la solicitud.</w:t>
      </w:r>
    </w:p>
    <w:p w14:paraId="5F9DBDFE" w14:textId="77777777" w:rsidR="009246CF" w:rsidRPr="00E9638A" w:rsidRDefault="009246CF" w:rsidP="00E9638A">
      <w:pPr>
        <w:rPr>
          <w:rFonts w:eastAsia="Calibri"/>
          <w:lang w:eastAsia="es-ES_tradnl"/>
        </w:rPr>
      </w:pPr>
    </w:p>
    <w:p w14:paraId="6933540D" w14:textId="77777777" w:rsidR="009246CF" w:rsidRPr="00E9638A" w:rsidRDefault="00E11AA0" w:rsidP="00E9638A">
      <w:pPr>
        <w:autoSpaceDE w:val="0"/>
        <w:autoSpaceDN w:val="0"/>
        <w:adjustRightInd w:val="0"/>
        <w:ind w:right="-28"/>
        <w:rPr>
          <w:rFonts w:cs="Tahoma"/>
          <w:szCs w:val="22"/>
          <w:lang w:val="es-ES"/>
        </w:rPr>
      </w:pPr>
      <w:r w:rsidRPr="00E9638A">
        <w:rPr>
          <w:rFonts w:eastAsiaTheme="minorHAnsi" w:cs="Tahoma"/>
          <w:bCs/>
          <w:iCs/>
          <w:szCs w:val="22"/>
          <w:lang w:eastAsia="en-US"/>
        </w:rPr>
        <w:t>Al respecto</w:t>
      </w:r>
      <w:r w:rsidR="00664420" w:rsidRPr="00E9638A">
        <w:rPr>
          <w:rFonts w:eastAsiaTheme="minorHAnsi" w:cs="Tahoma"/>
          <w:bCs/>
          <w:iCs/>
          <w:szCs w:val="22"/>
          <w:lang w:eastAsia="en-US"/>
        </w:rPr>
        <w:t xml:space="preserve"> </w:t>
      </w:r>
      <w:r w:rsidR="005D5A50" w:rsidRPr="00E9638A">
        <w:rPr>
          <w:rFonts w:eastAsiaTheme="minorHAnsi" w:cs="Tahoma"/>
          <w:b/>
          <w:iCs/>
          <w:szCs w:val="22"/>
          <w:lang w:eastAsia="en-US"/>
        </w:rPr>
        <w:t>EL SUJETO OBLIGADO</w:t>
      </w:r>
      <w:r w:rsidRPr="00E9638A">
        <w:rPr>
          <w:rFonts w:eastAsiaTheme="minorHAnsi" w:cs="Tahoma"/>
          <w:bCs/>
          <w:iCs/>
          <w:szCs w:val="22"/>
          <w:lang w:eastAsia="en-US"/>
        </w:rPr>
        <w:t xml:space="preserve"> </w:t>
      </w:r>
      <w:r w:rsidR="009246CF" w:rsidRPr="00E9638A">
        <w:rPr>
          <w:rFonts w:eastAsiaTheme="minorHAnsi" w:cs="Tahoma"/>
          <w:bCs/>
          <w:iCs/>
          <w:szCs w:val="22"/>
          <w:lang w:eastAsia="en-US"/>
        </w:rPr>
        <w:t xml:space="preserve">declaró su incompetencia y </w:t>
      </w:r>
      <w:r w:rsidR="009246CF" w:rsidRPr="00E9638A">
        <w:rPr>
          <w:rFonts w:cs="Tahoma"/>
          <w:szCs w:val="22"/>
          <w:lang w:val="es-ES"/>
        </w:rPr>
        <w:t xml:space="preserve">proporciona links electrónicos de ODAPAS y Secretaría de Movilidad, con el fin de que dirigiera sus solicitudes de información. </w:t>
      </w:r>
    </w:p>
    <w:p w14:paraId="520931B3" w14:textId="77777777" w:rsidR="009246CF" w:rsidRPr="00E9638A" w:rsidRDefault="009246CF" w:rsidP="00E9638A">
      <w:pPr>
        <w:autoSpaceDE w:val="0"/>
        <w:autoSpaceDN w:val="0"/>
        <w:adjustRightInd w:val="0"/>
        <w:ind w:right="-28"/>
        <w:rPr>
          <w:rFonts w:cs="Tahoma"/>
          <w:szCs w:val="22"/>
          <w:lang w:val="es-ES"/>
        </w:rPr>
      </w:pPr>
    </w:p>
    <w:p w14:paraId="7B62F4F7" w14:textId="75FC517F" w:rsidR="00DA54C1" w:rsidRPr="00E9638A" w:rsidRDefault="009246CF" w:rsidP="00E9638A">
      <w:pPr>
        <w:autoSpaceDE w:val="0"/>
        <w:autoSpaceDN w:val="0"/>
        <w:adjustRightInd w:val="0"/>
        <w:ind w:right="-28"/>
        <w:rPr>
          <w:rFonts w:eastAsiaTheme="minorHAnsi" w:cs="Tahoma"/>
          <w:bCs/>
          <w:iCs/>
          <w:szCs w:val="22"/>
          <w:lang w:eastAsia="en-US"/>
        </w:rPr>
      </w:pPr>
      <w:r w:rsidRPr="00E9638A">
        <w:rPr>
          <w:rFonts w:cs="Tahoma"/>
          <w:szCs w:val="22"/>
          <w:lang w:val="es-ES"/>
        </w:rPr>
        <w:t xml:space="preserve"> </w:t>
      </w:r>
      <w:r w:rsidR="00CF7586" w:rsidRPr="00E9638A">
        <w:rPr>
          <w:rFonts w:eastAsiaTheme="minorHAnsi" w:cs="Tahoma"/>
          <w:bCs/>
          <w:iCs/>
          <w:szCs w:val="22"/>
          <w:lang w:eastAsia="en-US"/>
        </w:rPr>
        <w:t xml:space="preserve">Ahora bien, en la interposición del presente recurso </w:t>
      </w:r>
      <w:r w:rsidR="00CF7586" w:rsidRPr="00E9638A">
        <w:rPr>
          <w:rFonts w:eastAsiaTheme="minorHAnsi" w:cs="Tahoma"/>
          <w:b/>
          <w:iCs/>
          <w:szCs w:val="22"/>
          <w:lang w:eastAsia="en-US"/>
        </w:rPr>
        <w:t>LA PARTE RECURRENTE</w:t>
      </w:r>
      <w:r w:rsidR="00237120" w:rsidRPr="00E9638A">
        <w:rPr>
          <w:rFonts w:eastAsiaTheme="minorHAnsi" w:cs="Tahoma"/>
          <w:bCs/>
          <w:iCs/>
          <w:szCs w:val="22"/>
          <w:lang w:eastAsia="en-US"/>
        </w:rPr>
        <w:t xml:space="preserve"> s</w:t>
      </w:r>
      <w:r w:rsidR="00E11AA0" w:rsidRPr="00E9638A">
        <w:rPr>
          <w:rFonts w:eastAsiaTheme="minorHAnsi" w:cs="Tahoma"/>
          <w:bCs/>
          <w:iCs/>
          <w:szCs w:val="22"/>
          <w:lang w:eastAsia="en-US"/>
        </w:rPr>
        <w:t xml:space="preserve">e inconformó medularmente </w:t>
      </w:r>
      <w:r w:rsidR="003B2486" w:rsidRPr="00E9638A">
        <w:rPr>
          <w:rFonts w:eastAsiaTheme="minorHAnsi" w:cs="Tahoma"/>
          <w:bCs/>
          <w:iCs/>
          <w:szCs w:val="22"/>
          <w:lang w:eastAsia="en-US"/>
        </w:rPr>
        <w:t xml:space="preserve">por </w:t>
      </w:r>
      <w:r w:rsidRPr="00E9638A">
        <w:rPr>
          <w:rFonts w:eastAsiaTheme="minorHAnsi" w:cs="Tahoma"/>
          <w:bCs/>
          <w:iCs/>
          <w:szCs w:val="22"/>
          <w:lang w:eastAsia="en-US"/>
        </w:rPr>
        <w:t xml:space="preserve">la incompetencia declarada, al considerar que el Presidente es responsable de la administración pública municipal incluyendo al Organismos de Agua. </w:t>
      </w:r>
      <w:r w:rsidR="0002630F" w:rsidRPr="00E9638A">
        <w:rPr>
          <w:rFonts w:eastAsiaTheme="minorHAnsi" w:cs="Tahoma"/>
          <w:bCs/>
          <w:iCs/>
          <w:szCs w:val="22"/>
          <w:lang w:eastAsia="en-US"/>
        </w:rPr>
        <w:t xml:space="preserve"> </w:t>
      </w:r>
    </w:p>
    <w:p w14:paraId="62D736AD" w14:textId="77777777" w:rsidR="00DA54C1" w:rsidRPr="00E9638A" w:rsidRDefault="00DA54C1" w:rsidP="00E9638A">
      <w:pPr>
        <w:tabs>
          <w:tab w:val="left" w:pos="4962"/>
        </w:tabs>
        <w:contextualSpacing/>
        <w:rPr>
          <w:rFonts w:eastAsiaTheme="minorHAnsi" w:cs="Tahoma"/>
          <w:bCs/>
          <w:iCs/>
          <w:szCs w:val="22"/>
          <w:lang w:eastAsia="en-US"/>
        </w:rPr>
      </w:pPr>
    </w:p>
    <w:p w14:paraId="4206F525" w14:textId="39078D3B" w:rsidR="009E0652" w:rsidRPr="00E9638A" w:rsidRDefault="009E0652" w:rsidP="00E9638A">
      <w:pPr>
        <w:pStyle w:val="Prrafodelista"/>
        <w:widowControl w:val="0"/>
        <w:autoSpaceDE w:val="0"/>
        <w:autoSpaceDN w:val="0"/>
        <w:adjustRightInd w:val="0"/>
        <w:ind w:left="0"/>
      </w:pPr>
      <w:r w:rsidRPr="00E9638A">
        <w:t xml:space="preserve">Asimismo, es importante señalar que </w:t>
      </w:r>
      <w:r w:rsidRPr="00E9638A">
        <w:rPr>
          <w:rFonts w:eastAsiaTheme="minorHAnsi" w:cs="Tahoma"/>
          <w:b/>
          <w:iCs/>
          <w:szCs w:val="22"/>
          <w:lang w:eastAsia="en-US"/>
        </w:rPr>
        <w:t>LA PARTE RECURRENTE</w:t>
      </w:r>
      <w:r w:rsidRPr="00E9638A">
        <w:rPr>
          <w:rFonts w:eastAsiaTheme="minorHAnsi" w:cs="Tahoma"/>
          <w:bCs/>
          <w:iCs/>
          <w:szCs w:val="22"/>
          <w:lang w:eastAsia="en-US"/>
        </w:rPr>
        <w:t xml:space="preserve"> </w:t>
      </w:r>
      <w:r w:rsidR="009246CF" w:rsidRPr="00E9638A">
        <w:rPr>
          <w:rFonts w:cs="Arial"/>
        </w:rPr>
        <w:t>formuló sus alegatos en los cuales expresó sus derechos que consideraba que le fueron violentados</w:t>
      </w:r>
      <w:r w:rsidRPr="00E9638A">
        <w:rPr>
          <w:rFonts w:cs="Arial"/>
        </w:rPr>
        <w:t xml:space="preserve"> y por su parte </w:t>
      </w:r>
      <w:r w:rsidRPr="00E9638A">
        <w:rPr>
          <w:rFonts w:cs="Arial"/>
          <w:b/>
        </w:rPr>
        <w:t xml:space="preserve">EL SUJETO OBLIGADO </w:t>
      </w:r>
      <w:r w:rsidRPr="00E9638A">
        <w:rPr>
          <w:rFonts w:cs="Arial"/>
        </w:rPr>
        <w:t xml:space="preserve">omitió rendir su </w:t>
      </w:r>
      <w:r w:rsidRPr="00E9638A">
        <w:t xml:space="preserve">Informe Justificado, en el término establecido en el numeral 185, fracción II de la Ley de Transparencia y Acceso a la Información Pública del Estado de México y Municipios. </w:t>
      </w:r>
    </w:p>
    <w:p w14:paraId="1FF75127" w14:textId="77777777" w:rsidR="009E0652" w:rsidRPr="00E9638A" w:rsidRDefault="009E0652" w:rsidP="00E9638A"/>
    <w:p w14:paraId="42CD9852" w14:textId="64594E97" w:rsidR="009E0652" w:rsidRPr="00E9638A" w:rsidRDefault="009E0652" w:rsidP="00E9638A">
      <w:pPr>
        <w:tabs>
          <w:tab w:val="left" w:pos="4962"/>
        </w:tabs>
        <w:contextualSpacing/>
        <w:rPr>
          <w:rFonts w:eastAsiaTheme="minorHAnsi" w:cs="Tahoma"/>
          <w:bCs/>
          <w:iCs/>
          <w:szCs w:val="22"/>
          <w:lang w:eastAsia="en-US"/>
        </w:rPr>
      </w:pPr>
      <w:r w:rsidRPr="00E9638A">
        <w:rPr>
          <w:rFonts w:eastAsiaTheme="minorHAnsi" w:cs="Tahoma"/>
          <w:bCs/>
          <w:iCs/>
          <w:szCs w:val="22"/>
          <w:lang w:eastAsia="en-US"/>
        </w:rPr>
        <w:lastRenderedPageBreak/>
        <w:t xml:space="preserve">Derivado de lo anterior, el estudio se centrará en determinar si la respuesta otorgada colma el derecho de acceso a la información ejercido por </w:t>
      </w:r>
      <w:r w:rsidRPr="00E9638A">
        <w:rPr>
          <w:rFonts w:eastAsiaTheme="minorHAnsi" w:cs="Tahoma"/>
          <w:b/>
          <w:bCs/>
          <w:iCs/>
          <w:szCs w:val="22"/>
          <w:lang w:eastAsia="en-US"/>
        </w:rPr>
        <w:t>LA PARTE RECURRENTE</w:t>
      </w:r>
      <w:r w:rsidRPr="00E9638A">
        <w:rPr>
          <w:rFonts w:eastAsiaTheme="minorHAnsi" w:cs="Tahoma"/>
          <w:bCs/>
          <w:iCs/>
          <w:szCs w:val="22"/>
          <w:lang w:eastAsia="en-US"/>
        </w:rPr>
        <w:t>.</w:t>
      </w:r>
    </w:p>
    <w:p w14:paraId="5128D7A9" w14:textId="77777777" w:rsidR="009E0652" w:rsidRPr="00E9638A" w:rsidRDefault="009E0652" w:rsidP="00E9638A">
      <w:pPr>
        <w:tabs>
          <w:tab w:val="left" w:pos="4962"/>
        </w:tabs>
        <w:contextualSpacing/>
        <w:rPr>
          <w:rFonts w:eastAsiaTheme="minorHAnsi" w:cs="Tahoma"/>
          <w:bCs/>
          <w:iCs/>
          <w:szCs w:val="22"/>
          <w:lang w:eastAsia="en-US"/>
        </w:rPr>
      </w:pPr>
    </w:p>
    <w:p w14:paraId="414FD2D5" w14:textId="4408E416" w:rsidR="00664420" w:rsidRPr="00E9638A" w:rsidRDefault="00A21A20" w:rsidP="00E9638A">
      <w:pPr>
        <w:pStyle w:val="Ttulo3"/>
      </w:pPr>
      <w:bookmarkStart w:id="29" w:name="_Toc192701011"/>
      <w:r w:rsidRPr="00E9638A">
        <w:t>c)</w:t>
      </w:r>
      <w:r w:rsidR="00664420" w:rsidRPr="00E9638A">
        <w:t xml:space="preserve"> </w:t>
      </w:r>
      <w:r w:rsidRPr="00E9638A">
        <w:t>Estudio de la controversia</w:t>
      </w:r>
      <w:bookmarkEnd w:id="29"/>
    </w:p>
    <w:p w14:paraId="35839961" w14:textId="2E7A85FE" w:rsidR="005D57B7" w:rsidRPr="00E9638A" w:rsidRDefault="005D57B7" w:rsidP="00E9638A">
      <w:pPr>
        <w:pStyle w:val="Prrafodelista"/>
        <w:widowControl w:val="0"/>
        <w:autoSpaceDE w:val="0"/>
        <w:autoSpaceDN w:val="0"/>
        <w:adjustRightInd w:val="0"/>
        <w:ind w:left="0"/>
        <w:rPr>
          <w:rFonts w:eastAsia="Calibri"/>
          <w:lang w:val="es-ES_tradnl"/>
        </w:rPr>
      </w:pPr>
      <w:r w:rsidRPr="00E9638A">
        <w:t xml:space="preserve">Primero, se considera necesario precisar que </w:t>
      </w:r>
      <w:r w:rsidRPr="00E9638A">
        <w:rPr>
          <w:b/>
        </w:rPr>
        <w:t xml:space="preserve">EL SUJETO OBLIGADO </w:t>
      </w:r>
      <w:r w:rsidRPr="00E9638A">
        <w:t>para el ejercicio de sus atribuciones se auxilia de diversas dependencias administrativas centralizadas, organismos descentralizados, entre los cuales se encuentra el Organismo Público Descentralizado para la prestación de los servicios de Agua Potable, Alcantarillado y Saneamiento (ODAPAS), por tanto resulta de nuestro interés los artículo 51 del Bando Municipal de Valle de Chalco Solidaridad 2024</w:t>
      </w:r>
      <w:r w:rsidRPr="00E9638A">
        <w:rPr>
          <w:rStyle w:val="Refdenotaalpie"/>
          <w:rFonts w:eastAsia="Calibri"/>
          <w:lang w:val="es-ES_tradnl"/>
        </w:rPr>
        <w:footnoteReference w:id="1"/>
      </w:r>
      <w:r w:rsidRPr="00E9638A">
        <w:rPr>
          <w:rFonts w:eastAsia="Calibri"/>
          <w:lang w:val="es-ES_tradnl"/>
        </w:rPr>
        <w:t xml:space="preserve">, que disponen: </w:t>
      </w:r>
    </w:p>
    <w:p w14:paraId="149FFC47" w14:textId="77777777" w:rsidR="005D57B7" w:rsidRPr="00E9638A" w:rsidRDefault="005D57B7" w:rsidP="00E9638A">
      <w:pPr>
        <w:rPr>
          <w:rFonts w:eastAsia="Calibri"/>
          <w:lang w:val="es-ES_tradnl"/>
        </w:rPr>
      </w:pPr>
    </w:p>
    <w:p w14:paraId="0D9A6D40" w14:textId="4C4C3326" w:rsidR="005D57B7" w:rsidRPr="00E9638A" w:rsidRDefault="005D57B7" w:rsidP="00E9638A">
      <w:pPr>
        <w:pStyle w:val="Puesto"/>
        <w:rPr>
          <w:rFonts w:cs="Times New Roman"/>
          <w:b/>
          <w:lang w:val="es-ES_tradnl"/>
        </w:rPr>
      </w:pPr>
      <w:r w:rsidRPr="00E9638A">
        <w:rPr>
          <w:rFonts w:cs="Times New Roman"/>
          <w:lang w:val="es-ES_tradnl"/>
        </w:rPr>
        <w:t>“</w:t>
      </w:r>
      <w:r w:rsidRPr="00E9638A">
        <w:rPr>
          <w:b/>
        </w:rPr>
        <w:t xml:space="preserve">ARTÍCULO 51.- Para el despacho, estudio y planeación de los diversos asuntos de la administración pública municipal, el Ayuntamiento se apoyará </w:t>
      </w:r>
      <w:r w:rsidRPr="00E9638A">
        <w:t>de las siguientes Dependencias, Entidades y</w:t>
      </w:r>
      <w:r w:rsidRPr="00E9638A">
        <w:rPr>
          <w:b/>
        </w:rPr>
        <w:t xml:space="preserve"> Organismos, las cuales estarán a cargo del Presidente Municipal:</w:t>
      </w:r>
    </w:p>
    <w:p w14:paraId="42EDDFA6" w14:textId="77777777" w:rsidR="005D57B7" w:rsidRPr="00E9638A" w:rsidRDefault="005D57B7" w:rsidP="00E9638A">
      <w:pPr>
        <w:pStyle w:val="Puesto"/>
        <w:rPr>
          <w:rFonts w:cs="Times New Roman"/>
          <w:lang w:val="es-ES_tradnl"/>
        </w:rPr>
      </w:pPr>
    </w:p>
    <w:p w14:paraId="584A3F58" w14:textId="0D7DA4BA" w:rsidR="005D57B7" w:rsidRPr="00E9638A" w:rsidRDefault="005267CD" w:rsidP="00E9638A">
      <w:pPr>
        <w:pStyle w:val="Puesto"/>
      </w:pPr>
      <w:r w:rsidRPr="00E9638A">
        <w:t>…</w:t>
      </w:r>
    </w:p>
    <w:p w14:paraId="6D3FF948" w14:textId="77777777" w:rsidR="005267CD" w:rsidRPr="00E9638A" w:rsidRDefault="005267CD" w:rsidP="00E9638A">
      <w:pPr>
        <w:pStyle w:val="Puesto"/>
        <w:rPr>
          <w:b/>
        </w:rPr>
      </w:pPr>
    </w:p>
    <w:p w14:paraId="3348EC14" w14:textId="77777777" w:rsidR="005267CD" w:rsidRPr="00E9638A" w:rsidRDefault="005267CD" w:rsidP="00E9638A">
      <w:pPr>
        <w:pStyle w:val="Puesto"/>
        <w:rPr>
          <w:b/>
        </w:rPr>
      </w:pPr>
      <w:r w:rsidRPr="00E9638A">
        <w:rPr>
          <w:b/>
        </w:rPr>
        <w:t xml:space="preserve">XXIX.- Organismos Públicos Descentralizados. </w:t>
      </w:r>
    </w:p>
    <w:p w14:paraId="4A4B2D60" w14:textId="0F9596FB" w:rsidR="005267CD" w:rsidRPr="00E9638A" w:rsidRDefault="005267CD" w:rsidP="00E9638A">
      <w:pPr>
        <w:pStyle w:val="Puesto"/>
        <w:rPr>
          <w:b/>
        </w:rPr>
      </w:pPr>
      <w:r w:rsidRPr="00E9638A">
        <w:rPr>
          <w:b/>
        </w:rPr>
        <w:t>XXIX-A.- Organismos Público Descentralizado para la prestación de los servicios de Agua Potable Alcantarillado y Saneamiento (ODAPAS).</w:t>
      </w:r>
    </w:p>
    <w:p w14:paraId="12F1041E" w14:textId="77777777" w:rsidR="005267CD" w:rsidRPr="00E9638A" w:rsidRDefault="005267CD" w:rsidP="00E9638A">
      <w:pPr>
        <w:pStyle w:val="Puesto"/>
      </w:pPr>
      <w:r w:rsidRPr="00E9638A">
        <w:t xml:space="preserve">XXIX-B.- Organismo Público Descentralizado de Asistencia Social, de carácter municipal, denominado Sistema Municipal para el Desarrollo Integral de la Familia (DIF). </w:t>
      </w:r>
    </w:p>
    <w:p w14:paraId="43CD3A78" w14:textId="4337B19D" w:rsidR="005267CD" w:rsidRPr="00E9638A" w:rsidRDefault="005267CD" w:rsidP="00E9638A">
      <w:pPr>
        <w:pStyle w:val="Puesto"/>
      </w:pPr>
      <w:r w:rsidRPr="00E9638A">
        <w:t>XXIX-C.-Organismo Público Descentralizado denominado Instituto Municipal de Cultura Física y Deporte de Valle de Chalco Solidaridad IMCUFIDEV.</w:t>
      </w:r>
    </w:p>
    <w:p w14:paraId="4AA5AF26" w14:textId="77777777" w:rsidR="005267CD" w:rsidRPr="00E9638A" w:rsidRDefault="005267CD" w:rsidP="00E9638A">
      <w:pPr>
        <w:pStyle w:val="Puesto"/>
        <w:rPr>
          <w:b/>
        </w:rPr>
      </w:pPr>
    </w:p>
    <w:p w14:paraId="513D19D9" w14:textId="77777777" w:rsidR="005267CD" w:rsidRPr="00E9638A" w:rsidRDefault="005267CD" w:rsidP="00E9638A">
      <w:pPr>
        <w:pStyle w:val="Puesto"/>
        <w:rPr>
          <w:b/>
        </w:rPr>
      </w:pPr>
    </w:p>
    <w:p w14:paraId="5F3FCD8D" w14:textId="5BFD6C5D" w:rsidR="005D57B7" w:rsidRPr="00E9638A" w:rsidRDefault="005267CD" w:rsidP="00E9638A">
      <w:pPr>
        <w:pStyle w:val="Puesto"/>
        <w:rPr>
          <w:b/>
        </w:rPr>
      </w:pPr>
      <w:r w:rsidRPr="00E9638A">
        <w:rPr>
          <w:b/>
        </w:rPr>
        <w:t xml:space="preserve">ARTÍCULO 207.- El gobierno municipal, en el área de su jurisdicción y competencia, a través del Organismo Público Descentralizado de Agua Potable, Alcantarillado y Saneamiento del municipio, ODAPAS, proporcionará los </w:t>
      </w:r>
      <w:r w:rsidRPr="00E9638A">
        <w:rPr>
          <w:b/>
        </w:rPr>
        <w:lastRenderedPageBreak/>
        <w:t>servicios de suministro de agua potable, drenaje, alcantarillado y disposición de aguas dentro del territorio municipal.</w:t>
      </w:r>
    </w:p>
    <w:p w14:paraId="2A5E5F00" w14:textId="77777777" w:rsidR="005267CD" w:rsidRPr="00E9638A" w:rsidRDefault="005267CD" w:rsidP="00E9638A"/>
    <w:p w14:paraId="2077A965" w14:textId="77777777" w:rsidR="005267CD" w:rsidRPr="00E9638A" w:rsidRDefault="005267CD" w:rsidP="00E9638A">
      <w:pPr>
        <w:pStyle w:val="Puesto"/>
      </w:pPr>
      <w:r w:rsidRPr="00E9638A">
        <w:rPr>
          <w:b/>
        </w:rPr>
        <w:t>ARTÍCULO 208.-</w:t>
      </w:r>
      <w:r w:rsidRPr="00E9638A">
        <w:t xml:space="preserve"> La administración del ODAPAS, estará a cargo de un Consejo Directivo y Un Director General con las facultades, derechos obligaciones y limitaciones que establece la Ley del Agua para el Estado de México y Municipios. </w:t>
      </w:r>
    </w:p>
    <w:p w14:paraId="02C3B143" w14:textId="77777777" w:rsidR="005267CD" w:rsidRPr="00E9638A" w:rsidRDefault="005267CD" w:rsidP="00E9638A">
      <w:pPr>
        <w:pStyle w:val="Puesto"/>
        <w:rPr>
          <w:b/>
        </w:rPr>
      </w:pPr>
    </w:p>
    <w:p w14:paraId="28740FC3" w14:textId="77777777" w:rsidR="005267CD" w:rsidRPr="00E9638A" w:rsidRDefault="005267CD" w:rsidP="00E9638A">
      <w:pPr>
        <w:pStyle w:val="Puesto"/>
      </w:pPr>
      <w:r w:rsidRPr="00E9638A">
        <w:rPr>
          <w:b/>
        </w:rPr>
        <w:t>ARTÍCULO 209.-</w:t>
      </w:r>
      <w:r w:rsidRPr="00E9638A">
        <w:t xml:space="preserve"> Es atribución del ODAPAS del municipio, orientar a los usuarios del servicio, respecto de la cultura en el uso racional del agua, actividad que realizará a través de programas y campañas que generen en la ciudadanía una conciencia hacia el cuidado e importancia del vital líquido en el municipio. </w:t>
      </w:r>
    </w:p>
    <w:p w14:paraId="5A03BBC2" w14:textId="77777777" w:rsidR="005267CD" w:rsidRPr="00E9638A" w:rsidRDefault="005267CD" w:rsidP="00E9638A">
      <w:pPr>
        <w:pStyle w:val="Puesto"/>
        <w:rPr>
          <w:b/>
        </w:rPr>
      </w:pPr>
    </w:p>
    <w:p w14:paraId="016F441F" w14:textId="078D7D11" w:rsidR="005267CD" w:rsidRPr="00E9638A" w:rsidRDefault="005267CD" w:rsidP="00E9638A">
      <w:pPr>
        <w:pStyle w:val="Puesto"/>
        <w:rPr>
          <w:b/>
        </w:rPr>
      </w:pPr>
      <w:r w:rsidRPr="00E9638A">
        <w:rPr>
          <w:b/>
        </w:rPr>
        <w:t>ARTÍCULO 210.-</w:t>
      </w:r>
      <w:r w:rsidRPr="00E9638A">
        <w:t xml:space="preserve"> Las </w:t>
      </w:r>
      <w:r w:rsidRPr="00E9638A">
        <w:rPr>
          <w:b/>
        </w:rPr>
        <w:t>personas físicas y/o jurídicas colectivas que reciban cualquiera de los servicios que presta el ODAPAS del municipio</w:t>
      </w:r>
      <w:r w:rsidRPr="00E9638A">
        <w:t xml:space="preserve">, </w:t>
      </w:r>
      <w:r w:rsidRPr="00E9638A">
        <w:rPr>
          <w:b/>
        </w:rPr>
        <w:t>están obligadas a hacer uso racional y eficiente del vital líquido, así mismo</w:t>
      </w:r>
      <w:r w:rsidRPr="00E9638A">
        <w:t xml:space="preserve">, </w:t>
      </w:r>
      <w:r w:rsidRPr="00E9638A">
        <w:rPr>
          <w:b/>
        </w:rPr>
        <w:t>realizar el pago de derechos</w:t>
      </w:r>
      <w:r w:rsidRPr="00E9638A">
        <w:t xml:space="preserve"> que contempla el Código Financiero para el Estado de México y Municipios en vigor, así como las disposiciones legales que autoricen cuotas y tarifas por los diversos servicios que se presten, dentro de los plazos que señale el mismo código, por lo que el organismo en caso de morosidad del usuario, podrá exigir dicho pago mediante el Procedimiento Administrativo de Ejecución. </w:t>
      </w:r>
      <w:r w:rsidRPr="00E9638A">
        <w:rPr>
          <w:b/>
        </w:rPr>
        <w:t>El organismo podrá realizar actos de verificación inspección y vigilancia en el ámbito de su competencia a fin de comprobar que los usuarios cumplan con las disposiciones del servicio contratado, previa notificación.</w:t>
      </w:r>
    </w:p>
    <w:p w14:paraId="4E9C3336" w14:textId="77777777" w:rsidR="005D57B7" w:rsidRPr="00E9638A" w:rsidRDefault="005D57B7" w:rsidP="00E9638A">
      <w:pPr>
        <w:pStyle w:val="Puesto"/>
      </w:pPr>
      <w:r w:rsidRPr="00E9638A">
        <w:t>… “</w:t>
      </w:r>
    </w:p>
    <w:p w14:paraId="59656C04" w14:textId="77777777" w:rsidR="005D57B7" w:rsidRPr="00E9638A" w:rsidRDefault="005D57B7" w:rsidP="00E9638A">
      <w:pPr>
        <w:pStyle w:val="Puesto"/>
      </w:pPr>
      <w:r w:rsidRPr="00E9638A">
        <w:t>(Énfasis añadido)</w:t>
      </w:r>
    </w:p>
    <w:p w14:paraId="22EDC7A5" w14:textId="77777777" w:rsidR="005D57B7" w:rsidRPr="00E9638A" w:rsidRDefault="005D57B7" w:rsidP="00E9638A">
      <w:pPr>
        <w:pStyle w:val="Citas"/>
        <w:spacing w:before="0" w:after="0" w:line="240" w:lineRule="auto"/>
        <w:ind w:right="1134"/>
        <w:rPr>
          <w:rFonts w:cs="Times New Roman"/>
          <w:b/>
          <w:lang w:val="es-ES_tradnl" w:eastAsia="es-ES"/>
        </w:rPr>
      </w:pPr>
    </w:p>
    <w:p w14:paraId="1710D7E4" w14:textId="77777777" w:rsidR="005D57B7" w:rsidRPr="00E9638A" w:rsidRDefault="005D57B7" w:rsidP="00E9638A">
      <w:pPr>
        <w:pStyle w:val="Prrafodelista"/>
        <w:widowControl w:val="0"/>
        <w:autoSpaceDE w:val="0"/>
        <w:autoSpaceDN w:val="0"/>
        <w:adjustRightInd w:val="0"/>
        <w:ind w:left="0"/>
        <w:rPr>
          <w:rFonts w:eastAsiaTheme="minorHAnsi"/>
          <w:b/>
          <w:i/>
          <w:szCs w:val="22"/>
          <w:lang w:val="es-ES_tradnl"/>
        </w:rPr>
      </w:pPr>
    </w:p>
    <w:p w14:paraId="4795F1A2" w14:textId="47721B71" w:rsidR="00782160" w:rsidRPr="00E9638A" w:rsidRDefault="005D57B7" w:rsidP="00E9638A">
      <w:pPr>
        <w:pStyle w:val="Prrafodelista"/>
        <w:widowControl w:val="0"/>
        <w:autoSpaceDE w:val="0"/>
        <w:autoSpaceDN w:val="0"/>
        <w:adjustRightInd w:val="0"/>
        <w:ind w:left="0"/>
      </w:pPr>
      <w:r w:rsidRPr="00E9638A">
        <w:t xml:space="preserve">Por su parte el </w:t>
      </w:r>
      <w:r w:rsidR="00782160" w:rsidRPr="00E9638A">
        <w:t>Reglamento Interno del Organismo Público Descentralizado para la Presentación de los Servicios Púbicos de Agua Potable, Alcantarillado y Saneamiento del Municipio del Valle de Chalco Solidaridad</w:t>
      </w:r>
      <w:r w:rsidR="00782160" w:rsidRPr="00E9638A">
        <w:rPr>
          <w:rStyle w:val="Refdenotaalpie"/>
        </w:rPr>
        <w:footnoteReference w:id="2"/>
      </w:r>
      <w:r w:rsidR="00782160" w:rsidRPr="00E9638A">
        <w:t>, precisa que dicho Organismo le corresponde la administración, funcionamiento, conservación y operación para dotar a los usuarios de los servicios de agua potable, alcantarillado y saneamiento, en su servicio doméstico, no doméstico e industriales.</w:t>
      </w:r>
    </w:p>
    <w:p w14:paraId="7F938BF9" w14:textId="77777777" w:rsidR="00782160" w:rsidRPr="00E9638A" w:rsidRDefault="00782160" w:rsidP="00E9638A">
      <w:pPr>
        <w:pStyle w:val="Prrafodelista"/>
        <w:widowControl w:val="0"/>
        <w:autoSpaceDE w:val="0"/>
        <w:autoSpaceDN w:val="0"/>
        <w:adjustRightInd w:val="0"/>
        <w:ind w:left="0"/>
      </w:pPr>
    </w:p>
    <w:p w14:paraId="46F902ED" w14:textId="6439D382" w:rsidR="005D57B7" w:rsidRPr="00E9638A" w:rsidRDefault="00782160" w:rsidP="00E9638A">
      <w:pPr>
        <w:pStyle w:val="Prrafodelista"/>
        <w:widowControl w:val="0"/>
        <w:autoSpaceDE w:val="0"/>
        <w:autoSpaceDN w:val="0"/>
        <w:adjustRightInd w:val="0"/>
        <w:ind w:left="0"/>
        <w:rPr>
          <w:rFonts w:eastAsia="Calibri"/>
        </w:rPr>
      </w:pPr>
      <w:r w:rsidRPr="00E9638A">
        <w:t xml:space="preserve">De lo anterior, se puede advertir que </w:t>
      </w:r>
      <w:r w:rsidR="005D57B7" w:rsidRPr="00E9638A">
        <w:t xml:space="preserve">el Ayuntamiento de </w:t>
      </w:r>
      <w:r w:rsidRPr="00E9638A">
        <w:t>Valle de Chalco Solidaridad</w:t>
      </w:r>
      <w:r w:rsidR="005D57B7" w:rsidRPr="00E9638A">
        <w:t xml:space="preserve">, cuenta con un Organismo Público Descentralizado denominado </w:t>
      </w:r>
      <w:r w:rsidRPr="00E9638A">
        <w:rPr>
          <w:i/>
        </w:rPr>
        <w:t>Organismos Público Descentralizado para la prestación de los servicios de Agua Potable Alcantarillado y Saneamiento (ODAPAS)</w:t>
      </w:r>
      <w:r w:rsidR="005D57B7" w:rsidRPr="00E9638A">
        <w:rPr>
          <w:i/>
          <w:sz w:val="24"/>
          <w:szCs w:val="24"/>
        </w:rPr>
        <w:t xml:space="preserve">, </w:t>
      </w:r>
      <w:r w:rsidR="005D57B7" w:rsidRPr="00E9638A">
        <w:rPr>
          <w:sz w:val="24"/>
          <w:szCs w:val="24"/>
        </w:rPr>
        <w:t xml:space="preserve">el cual corresponde a Sujeto Obligado diverso </w:t>
      </w:r>
      <w:r w:rsidR="005D57B7" w:rsidRPr="00E9638A">
        <w:t xml:space="preserve">conforme al </w:t>
      </w:r>
      <w:r w:rsidR="005D57B7" w:rsidRPr="00E9638A">
        <w:rPr>
          <w:rFonts w:eastAsia="Calibri" w:cs="Tahoma"/>
          <w:bCs/>
          <w:i/>
          <w:iCs/>
          <w:lang w:val="es-ES"/>
        </w:rPr>
        <w:t>Acuerdo mediante el cual el Pleno del Instituto de Transparencia, Acceso a la Información Pública y Protección de Datos Personales del Estado de México y Municipios, aprueba el Padrón de Sujetos Obligados en materia de Transparencia y Acceso a la Información Pública del Estado de México y Municipios”</w:t>
      </w:r>
      <w:r w:rsidR="005D57B7" w:rsidRPr="00E9638A">
        <w:rPr>
          <w:rFonts w:eastAsia="Calibri"/>
          <w:i/>
        </w:rPr>
        <w:t xml:space="preserve">; publicándolo en </w:t>
      </w:r>
      <w:r w:rsidR="005D57B7" w:rsidRPr="00E9638A">
        <w:rPr>
          <w:i/>
        </w:rPr>
        <w:t>el Periódico Oficial “Gaceta del Gobierno”</w:t>
      </w:r>
      <w:r w:rsidR="005D57B7" w:rsidRPr="00E9638A">
        <w:t xml:space="preserve">, en </w:t>
      </w:r>
      <w:r w:rsidR="005D57B7" w:rsidRPr="00E9638A">
        <w:rPr>
          <w:rFonts w:eastAsia="Calibri"/>
        </w:rPr>
        <w:t xml:space="preserve">fecha </w:t>
      </w:r>
      <w:r w:rsidR="005D57B7" w:rsidRPr="00E9638A">
        <w:t>veintisiete de febrero de dos mil diecisiete</w:t>
      </w:r>
      <w:r w:rsidR="005D57B7" w:rsidRPr="00E9638A">
        <w:rPr>
          <w:rStyle w:val="Refdenotaalpie"/>
        </w:rPr>
        <w:footnoteReference w:id="3"/>
      </w:r>
      <w:r w:rsidR="005D57B7" w:rsidRPr="00E9638A">
        <w:rPr>
          <w:rFonts w:eastAsia="Calibri"/>
        </w:rPr>
        <w:t>, tal y como se muestra a continuación:</w:t>
      </w:r>
    </w:p>
    <w:p w14:paraId="59F221E7" w14:textId="36B42906" w:rsidR="005D57B7" w:rsidRPr="00E9638A" w:rsidRDefault="00782160" w:rsidP="00E9638A">
      <w:pPr>
        <w:pStyle w:val="Prrafodelista"/>
        <w:widowControl w:val="0"/>
        <w:autoSpaceDE w:val="0"/>
        <w:autoSpaceDN w:val="0"/>
        <w:adjustRightInd w:val="0"/>
        <w:ind w:left="0"/>
        <w:jc w:val="center"/>
        <w:rPr>
          <w:rFonts w:eastAsia="Calibri"/>
        </w:rPr>
      </w:pPr>
      <w:r w:rsidRPr="00E9638A">
        <w:rPr>
          <w:noProof/>
          <w:lang w:eastAsia="es-MX"/>
        </w:rPr>
        <mc:AlternateContent>
          <mc:Choice Requires="wps">
            <w:drawing>
              <wp:anchor distT="0" distB="0" distL="114300" distR="114300" simplePos="0" relativeHeight="251664384" behindDoc="0" locked="0" layoutInCell="1" allowOverlap="1" wp14:anchorId="7FBC13D0" wp14:editId="2C7AF60C">
                <wp:simplePos x="0" y="0"/>
                <wp:positionH relativeFrom="margin">
                  <wp:align>right</wp:align>
                </wp:positionH>
                <wp:positionV relativeFrom="paragraph">
                  <wp:posOffset>1082675</wp:posOffset>
                </wp:positionV>
                <wp:extent cx="5619750" cy="180975"/>
                <wp:effectExtent l="19050" t="19050" r="19050" b="28575"/>
                <wp:wrapNone/>
                <wp:docPr id="14" name="Rectángulo redondeado 14"/>
                <wp:cNvGraphicFramePr/>
                <a:graphic xmlns:a="http://schemas.openxmlformats.org/drawingml/2006/main">
                  <a:graphicData uri="http://schemas.microsoft.com/office/word/2010/wordprocessingShape">
                    <wps:wsp>
                      <wps:cNvSpPr/>
                      <wps:spPr>
                        <a:xfrm>
                          <a:off x="0" y="0"/>
                          <a:ext cx="5619750" cy="180975"/>
                        </a:xfrm>
                        <a:prstGeom prst="roundRect">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3386760" id="Rectángulo redondeado 14" o:spid="_x0000_s1026" style="position:absolute;margin-left:391.3pt;margin-top:85.25pt;width:442.5pt;height:14.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" filled="f" strokecolor="red" strokeweight="2.25pt">
                <v:stroke joinstyle="miter"/>
                <w10:wrap anchorx="margin"/>
              </v:roundrect>
            </w:pict>
          </mc:Fallback>
        </mc:AlternateContent>
      </w:r>
      <w:r w:rsidRPr="00E9638A">
        <w:rPr>
          <w:rFonts w:eastAsia="Calibri"/>
          <w:noProof/>
          <w:lang w:eastAsia="es-MX"/>
        </w:rPr>
        <w:drawing>
          <wp:inline distT="0" distB="0" distL="0" distR="0" wp14:anchorId="4E963EFE" wp14:editId="6C2E0529">
            <wp:extent cx="5742940" cy="1992630"/>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1992630"/>
                    </a:xfrm>
                    <a:prstGeom prst="rect">
                      <a:avLst/>
                    </a:prstGeom>
                  </pic:spPr>
                </pic:pic>
              </a:graphicData>
            </a:graphic>
          </wp:inline>
        </w:drawing>
      </w:r>
    </w:p>
    <w:p w14:paraId="390B72A9" w14:textId="1D966494" w:rsidR="005D57B7" w:rsidRPr="00E9638A" w:rsidRDefault="00782160" w:rsidP="00E9638A">
      <w:pPr>
        <w:pStyle w:val="Citas"/>
        <w:spacing w:before="0" w:after="0"/>
        <w:ind w:left="0" w:right="0"/>
        <w:rPr>
          <w:rFonts w:eastAsia="Calibri"/>
        </w:rPr>
      </w:pPr>
      <w:r w:rsidRPr="00E9638A">
        <w:rPr>
          <w:noProof/>
          <w:lang w:eastAsia="es-MX"/>
        </w:rPr>
        <mc:AlternateContent>
          <mc:Choice Requires="wps">
            <w:drawing>
              <wp:anchor distT="0" distB="0" distL="114300" distR="114300" simplePos="0" relativeHeight="251665408" behindDoc="0" locked="0" layoutInCell="1" allowOverlap="1" wp14:anchorId="04FBB568" wp14:editId="15C01139">
                <wp:simplePos x="0" y="0"/>
                <wp:positionH relativeFrom="margin">
                  <wp:align>right</wp:align>
                </wp:positionH>
                <wp:positionV relativeFrom="paragraph">
                  <wp:posOffset>722630</wp:posOffset>
                </wp:positionV>
                <wp:extent cx="5695950" cy="295275"/>
                <wp:effectExtent l="19050" t="19050" r="19050" b="28575"/>
                <wp:wrapNone/>
                <wp:docPr id="15" name="Rectángulo redondeado 15"/>
                <wp:cNvGraphicFramePr/>
                <a:graphic xmlns:a="http://schemas.openxmlformats.org/drawingml/2006/main">
                  <a:graphicData uri="http://schemas.microsoft.com/office/word/2010/wordprocessingShape">
                    <wps:wsp>
                      <wps:cNvSpPr/>
                      <wps:spPr>
                        <a:xfrm>
                          <a:off x="0" y="0"/>
                          <a:ext cx="5695950" cy="295275"/>
                        </a:xfrm>
                        <a:prstGeom prst="roundRect">
                          <a:avLst>
                            <a:gd name="adj" fmla="val 0"/>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C59C001" id="Rectángulo redondeado 15" o:spid="_x0000_s1026" style="position:absolute;margin-left:397.3pt;margin-top:56.9pt;width:448.5pt;height:23.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" filled="f" strokecolor="red" strokeweight="2.25pt">
                <v:stroke joinstyle="miter"/>
                <w10:wrap anchorx="margin"/>
              </v:roundrect>
            </w:pict>
          </mc:Fallback>
        </mc:AlternateContent>
      </w:r>
      <w:r w:rsidRPr="00E9638A">
        <w:rPr>
          <w:rFonts w:eastAsia="Calibri"/>
          <w:noProof/>
          <w:lang w:eastAsia="es-MX"/>
        </w:rPr>
        <w:drawing>
          <wp:inline distT="0" distB="0" distL="0" distR="0" wp14:anchorId="62E01F1C" wp14:editId="66C34401">
            <wp:extent cx="5742940" cy="177419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2940" cy="1774190"/>
                    </a:xfrm>
                    <a:prstGeom prst="rect">
                      <a:avLst/>
                    </a:prstGeom>
                  </pic:spPr>
                </pic:pic>
              </a:graphicData>
            </a:graphic>
          </wp:inline>
        </w:drawing>
      </w:r>
    </w:p>
    <w:p w14:paraId="073A8BC6" w14:textId="369F6FF2" w:rsidR="005D57B7" w:rsidRPr="00E9638A" w:rsidRDefault="005D57B7" w:rsidP="00E9638A">
      <w:pPr>
        <w:pStyle w:val="Citas"/>
        <w:spacing w:before="0" w:after="0"/>
        <w:ind w:left="0" w:right="0"/>
        <w:rPr>
          <w:rFonts w:eastAsia="Calibri"/>
        </w:rPr>
      </w:pPr>
    </w:p>
    <w:p w14:paraId="5E2B4DB6" w14:textId="77777777" w:rsidR="005D57B7" w:rsidRPr="00E9638A" w:rsidRDefault="005D57B7" w:rsidP="00E9638A">
      <w:pPr>
        <w:rPr>
          <w:rFonts w:eastAsia="Calibri" w:cs="Tahoma"/>
          <w:bCs/>
          <w:iCs/>
          <w:lang w:val="es-ES" w:eastAsia="en-US"/>
        </w:rPr>
      </w:pPr>
    </w:p>
    <w:p w14:paraId="3E5120C0" w14:textId="77777777" w:rsidR="005D57B7" w:rsidRPr="00E9638A" w:rsidRDefault="005D57B7" w:rsidP="00E9638A">
      <w:pPr>
        <w:rPr>
          <w:rFonts w:eastAsia="Calibri"/>
          <w:lang w:eastAsia="en-US"/>
        </w:rPr>
      </w:pPr>
      <w:r w:rsidRPr="00E9638A">
        <w:rPr>
          <w:rFonts w:cs="Arial"/>
        </w:rPr>
        <w:t>De ahí que, dicho Sistema debe cumplir con las obligaciones, procesos, procedimientos y responsabilidades establecidas</w:t>
      </w:r>
      <w:r w:rsidRPr="00E9638A">
        <w:rPr>
          <w:rFonts w:eastAsia="Calibri"/>
          <w:lang w:eastAsia="en-US"/>
        </w:rPr>
        <w:t xml:space="preserve"> que tanto en la Ley General de Transparencia y Acceso a la Información Pública (Ley General), como en la Ley de Transparencia y Acceso a la Información Pública de nuestra entidad, así como, con los demás ordenamientos jurídicos aplicables en la materia, ello con la finalidad de fomentar la transparencia, el ejercicio del derecho de acceso a la información pública, la eficiencia de los Sujetos Obligados y la participación ciudadana. </w:t>
      </w:r>
    </w:p>
    <w:p w14:paraId="4962333A" w14:textId="77777777" w:rsidR="005D57B7" w:rsidRPr="00E9638A" w:rsidRDefault="005D57B7" w:rsidP="00E9638A">
      <w:pPr>
        <w:rPr>
          <w:rFonts w:eastAsia="Calibri"/>
          <w:lang w:eastAsia="en-US"/>
        </w:rPr>
      </w:pPr>
    </w:p>
    <w:p w14:paraId="57540ADD" w14:textId="07E8A8E0" w:rsidR="005D57B7" w:rsidRPr="00E9638A" w:rsidRDefault="005D57B7" w:rsidP="00E9638A">
      <w:pPr>
        <w:rPr>
          <w:rFonts w:eastAsia="Calibri"/>
          <w:lang w:val="es-ES"/>
        </w:rPr>
      </w:pPr>
      <w:r w:rsidRPr="00E9638A">
        <w:rPr>
          <w:rFonts w:eastAsia="Calibri" w:cs="Tahoma"/>
          <w:lang w:val="es-ES_tradnl" w:eastAsia="es-ES_tradnl"/>
        </w:rPr>
        <w:t>Por lo anterior, y derivado que el requerimiento realizado por el particular</w:t>
      </w:r>
      <w:r w:rsidR="00782160" w:rsidRPr="00E9638A">
        <w:rPr>
          <w:rFonts w:eastAsia="Calibri" w:cs="Tahoma"/>
          <w:lang w:val="es-ES_tradnl" w:eastAsia="es-ES_tradnl"/>
        </w:rPr>
        <w:t xml:space="preserve"> corresponde a información relacionada con derechos de conexión de toma de agua de uso comercial y descarga de drenaje; así como, el pago de dicho servicio, se determina que corresponde </w:t>
      </w:r>
      <w:proofErr w:type="gramStart"/>
      <w:r w:rsidR="00782160" w:rsidRPr="00E9638A">
        <w:rPr>
          <w:rFonts w:eastAsia="Calibri" w:cs="Tahoma"/>
          <w:lang w:val="es-ES_tradnl" w:eastAsia="es-ES_tradnl"/>
        </w:rPr>
        <w:t xml:space="preserve">a </w:t>
      </w:r>
      <w:r w:rsidRPr="00E9638A">
        <w:rPr>
          <w:rFonts w:eastAsia="Calibri" w:cs="Tahoma"/>
          <w:lang w:val="es-ES_tradnl" w:eastAsia="es-ES_tradnl"/>
        </w:rPr>
        <w:t xml:space="preserve"> información</w:t>
      </w:r>
      <w:proofErr w:type="gramEnd"/>
      <w:r w:rsidRPr="00E9638A">
        <w:rPr>
          <w:rFonts w:eastAsia="Calibri" w:cs="Tahoma"/>
          <w:lang w:val="es-ES_tradnl" w:eastAsia="es-ES_tradnl"/>
        </w:rPr>
        <w:t xml:space="preserve"> que pudiera poseer diverso Sujeto Obligado; al respecto, </w:t>
      </w:r>
      <w:r w:rsidRPr="00E9638A">
        <w:rPr>
          <w:rFonts w:eastAsia="Calibri"/>
          <w:lang w:val="es-ES"/>
        </w:rPr>
        <w:t>es importante traer a contexto lo dispuesto en el artículo 167 de la Ley de Transparencia y Acceso a la Información Pública del Estado de México y Municipios:</w:t>
      </w:r>
    </w:p>
    <w:p w14:paraId="4E31B579" w14:textId="77777777" w:rsidR="005D57B7" w:rsidRPr="00E9638A" w:rsidRDefault="005D57B7" w:rsidP="00E9638A">
      <w:pPr>
        <w:tabs>
          <w:tab w:val="left" w:pos="142"/>
          <w:tab w:val="left" w:pos="284"/>
          <w:tab w:val="left" w:pos="426"/>
        </w:tabs>
        <w:rPr>
          <w:sz w:val="20"/>
          <w:lang w:val="es-ES_tradnl"/>
        </w:rPr>
      </w:pPr>
    </w:p>
    <w:p w14:paraId="640BC017" w14:textId="77777777" w:rsidR="005D57B7" w:rsidRPr="00E9638A" w:rsidRDefault="005D57B7" w:rsidP="00E9638A">
      <w:pPr>
        <w:pStyle w:val="Puesto"/>
        <w:rPr>
          <w:b/>
          <w:lang w:val="es-ES_tradnl"/>
        </w:rPr>
      </w:pPr>
      <w:r w:rsidRPr="00E9638A">
        <w:rPr>
          <w:lang w:val="es-ES_tradnl"/>
        </w:rPr>
        <w:t>“</w:t>
      </w:r>
      <w:r w:rsidRPr="00E9638A">
        <w:rPr>
          <w:b/>
          <w:lang w:val="es-ES_tradnl"/>
        </w:rPr>
        <w:t xml:space="preserve">Artículo 167. Cuando las unidades de transparencia determinen la notoria incompetencia por parte de los sujetos obligados, </w:t>
      </w:r>
      <w:r w:rsidRPr="00E9638A">
        <w:rPr>
          <w:lang w:val="es-ES_tradnl"/>
        </w:rPr>
        <w:t xml:space="preserve">dentro del ámbito de aplicación, para atender la solicitud de acceso a la información, </w:t>
      </w:r>
      <w:r w:rsidRPr="00E9638A">
        <w:rPr>
          <w:b/>
          <w:lang w:val="es-ES_tradnl"/>
        </w:rPr>
        <w:t xml:space="preserve">deberán comunicarlo al solicitante, dentro de los tres días hábiles posteriores a la recepción de la solicitud y, en su caso orientar al solicitante, el o los sujetos obligados competentes. </w:t>
      </w:r>
    </w:p>
    <w:p w14:paraId="31D52A18" w14:textId="77777777" w:rsidR="005D57B7" w:rsidRPr="00E9638A" w:rsidRDefault="005D57B7" w:rsidP="00E9638A">
      <w:pPr>
        <w:pStyle w:val="Puesto"/>
        <w:rPr>
          <w:lang w:val="es-ES_tradnl"/>
        </w:rPr>
      </w:pPr>
      <w:r w:rsidRPr="00E9638A">
        <w:rPr>
          <w:lang w:val="es-ES_tradnl"/>
        </w:rPr>
        <w:t xml:space="preserve">Si los sujetos obligados son competentes para atender parcialmente la solicitud de acceso a la información, deberá dar respuesta respecto de dicha parte. Respecto de la información sobre la cual es incompetente se procederá conforme lo señala el párrafo anterior. </w:t>
      </w:r>
    </w:p>
    <w:p w14:paraId="59BC983C" w14:textId="77777777" w:rsidR="005D57B7" w:rsidRPr="00E9638A" w:rsidRDefault="005D57B7" w:rsidP="00E9638A">
      <w:pPr>
        <w:pStyle w:val="Puesto"/>
        <w:rPr>
          <w:b/>
          <w:lang w:val="es-ES_tradnl"/>
        </w:rPr>
      </w:pPr>
      <w:r w:rsidRPr="00E9638A">
        <w:rPr>
          <w:b/>
          <w:lang w:val="es-ES_tradnl"/>
        </w:rPr>
        <w:t>Si transcurrido el plazo señalado en el primer párrafo de este artículo, el sujeto obligado no declina la competencia en los términos establecidos, podrá canalizar la solicitud ante el sujeto obligado competente.”</w:t>
      </w:r>
    </w:p>
    <w:p w14:paraId="33291482" w14:textId="77777777" w:rsidR="005D57B7" w:rsidRPr="00E9638A" w:rsidRDefault="005D57B7" w:rsidP="00E9638A">
      <w:pPr>
        <w:pStyle w:val="Puesto"/>
        <w:rPr>
          <w:lang w:val="es-ES_tradnl"/>
        </w:rPr>
      </w:pPr>
      <w:r w:rsidRPr="00E9638A">
        <w:rPr>
          <w:lang w:val="es-ES_tradnl"/>
        </w:rPr>
        <w:t>(Énfasis añadido)</w:t>
      </w:r>
    </w:p>
    <w:p w14:paraId="4A04897B" w14:textId="77777777" w:rsidR="005D57B7" w:rsidRPr="00E9638A" w:rsidRDefault="005D57B7" w:rsidP="00E9638A">
      <w:pPr>
        <w:ind w:right="901"/>
        <w:rPr>
          <w:lang w:val="es-ES_tradnl"/>
        </w:rPr>
      </w:pPr>
    </w:p>
    <w:p w14:paraId="2B1B0DC0" w14:textId="77777777" w:rsidR="005D57B7" w:rsidRPr="00E9638A" w:rsidRDefault="005D57B7" w:rsidP="00E9638A">
      <w:pPr>
        <w:rPr>
          <w:rFonts w:eastAsia="Calibri"/>
          <w:lang w:val="es-ES"/>
        </w:rPr>
      </w:pPr>
      <w:r w:rsidRPr="00E9638A">
        <w:rPr>
          <w:rFonts w:eastAsia="Calibri"/>
          <w:lang w:val="es-ES"/>
        </w:rPr>
        <w:lastRenderedPageBreak/>
        <w:t>De lo anterior, se puede advertir que una vez recibida una solicitud de información, se determine que es incompetente para para poseer, generar o administrar lo solicitado, dentro de los primeros tres días posteriores a la recepción de la solicitud, deberá hacerlo del conocimiento del particular.</w:t>
      </w:r>
    </w:p>
    <w:p w14:paraId="47EB3EF7" w14:textId="77777777" w:rsidR="005D57B7" w:rsidRPr="00E9638A" w:rsidRDefault="005D57B7" w:rsidP="00E9638A">
      <w:pPr>
        <w:rPr>
          <w:rFonts w:eastAsia="Calibri"/>
          <w:lang w:val="es-ES"/>
        </w:rPr>
      </w:pPr>
    </w:p>
    <w:p w14:paraId="26DB56C2" w14:textId="25D67E9B" w:rsidR="005D57B7" w:rsidRPr="00E9638A" w:rsidRDefault="005D57B7" w:rsidP="00E9638A">
      <w:pPr>
        <w:autoSpaceDE w:val="0"/>
        <w:autoSpaceDN w:val="0"/>
        <w:adjustRightInd w:val="0"/>
        <w:ind w:right="49"/>
        <w:rPr>
          <w:lang w:val="es-ES"/>
        </w:rPr>
      </w:pPr>
      <w:r w:rsidRPr="00E9638A">
        <w:rPr>
          <w:rFonts w:eastAsia="MS Mincho" w:cs="Bookman Old Style"/>
          <w:lang w:eastAsia="es-MX"/>
        </w:rPr>
        <w:t xml:space="preserve">Es así que, en el presente asunto </w:t>
      </w:r>
      <w:r w:rsidRPr="00E9638A">
        <w:rPr>
          <w:rFonts w:eastAsia="MS Mincho" w:cs="Bookman Old Style"/>
          <w:b/>
          <w:lang w:eastAsia="es-MX"/>
        </w:rPr>
        <w:t>EL</w:t>
      </w:r>
      <w:r w:rsidRPr="00E9638A">
        <w:rPr>
          <w:rFonts w:eastAsia="MS Mincho" w:cs="Bookman Old Style"/>
          <w:lang w:eastAsia="es-MX"/>
        </w:rPr>
        <w:t xml:space="preserve"> </w:t>
      </w:r>
      <w:r w:rsidRPr="00E9638A">
        <w:rPr>
          <w:rFonts w:eastAsia="MS Mincho" w:cs="Bookman Old Style"/>
          <w:b/>
          <w:lang w:eastAsia="es-MX"/>
        </w:rPr>
        <w:t xml:space="preserve">SUJETO OBLIGADO </w:t>
      </w:r>
      <w:r w:rsidRPr="00E9638A">
        <w:rPr>
          <w:rFonts w:eastAsia="MS Mincho" w:cs="Bookman Old Style"/>
          <w:lang w:eastAsia="es-MX"/>
        </w:rPr>
        <w:t xml:space="preserve">otorgó respuesta </w:t>
      </w:r>
      <w:r w:rsidRPr="00E9638A">
        <w:rPr>
          <w:rFonts w:eastAsia="MS Mincho" w:cs="Bookman Old Style"/>
          <w:b/>
          <w:lang w:eastAsia="es-MX"/>
        </w:rPr>
        <w:t xml:space="preserve">el mismo día en que fue presentada la solicitud </w:t>
      </w:r>
      <w:r w:rsidRPr="00E9638A">
        <w:rPr>
          <w:rFonts w:eastAsia="MS Mincho" w:cs="Bookman Old Style"/>
          <w:lang w:eastAsia="es-MX"/>
        </w:rPr>
        <w:t xml:space="preserve">por </w:t>
      </w:r>
      <w:r w:rsidRPr="00E9638A">
        <w:rPr>
          <w:rFonts w:eastAsia="MS Mincho" w:cs="Bookman Old Style"/>
          <w:b/>
          <w:lang w:eastAsia="es-MX"/>
        </w:rPr>
        <w:t>LA PARTE RECURRENTE</w:t>
      </w:r>
      <w:r w:rsidRPr="00E9638A">
        <w:rPr>
          <w:rFonts w:eastAsia="MS Mincho" w:cs="Bookman Old Style"/>
          <w:lang w:eastAsia="es-MX"/>
        </w:rPr>
        <w:t>, en la que refirió su incompetencia para conocer de la información solicitada</w:t>
      </w:r>
      <w:r w:rsidRPr="00E9638A">
        <w:rPr>
          <w:lang w:val="es-ES"/>
        </w:rPr>
        <w:t xml:space="preserve">; asimismo, </w:t>
      </w:r>
      <w:r w:rsidR="00782160" w:rsidRPr="00E9638A">
        <w:rPr>
          <w:lang w:val="es-ES"/>
        </w:rPr>
        <w:t xml:space="preserve">orientó a dirigir la solicitud </w:t>
      </w:r>
      <w:r w:rsidRPr="00E9638A">
        <w:rPr>
          <w:lang w:val="es-ES"/>
        </w:rPr>
        <w:t>hacia el Sujeto Obligado competente, atendiendo con ello lo solicitud requerida por el particular.</w:t>
      </w:r>
    </w:p>
    <w:p w14:paraId="479C1FD3" w14:textId="77777777" w:rsidR="005D57B7" w:rsidRPr="00E9638A" w:rsidRDefault="005D57B7" w:rsidP="00E9638A">
      <w:pPr>
        <w:rPr>
          <w:rFonts w:eastAsia="Calibri"/>
          <w:lang w:val="es-ES"/>
        </w:rPr>
      </w:pPr>
    </w:p>
    <w:p w14:paraId="4B7DC934" w14:textId="77777777" w:rsidR="005D57B7" w:rsidRPr="00E9638A" w:rsidRDefault="005D57B7" w:rsidP="00E9638A">
      <w:pPr>
        <w:rPr>
          <w:rFonts w:cs="Arial"/>
          <w:bCs/>
          <w:szCs w:val="22"/>
          <w:lang w:val="es-ES"/>
        </w:rPr>
      </w:pPr>
      <w:r w:rsidRPr="00E9638A">
        <w:rPr>
          <w:rFonts w:cs="Arial"/>
          <w:bCs/>
          <w:szCs w:val="22"/>
          <w:lang w:val="es-ES"/>
        </w:rPr>
        <w:t xml:space="preserve">Finalmente, es importante señalar que este Instituto considera que al haber existido un pronunciamiento por parte del </w:t>
      </w:r>
      <w:r w:rsidRPr="00E9638A">
        <w:rPr>
          <w:rFonts w:cs="Arial"/>
          <w:b/>
          <w:bCs/>
          <w:szCs w:val="22"/>
          <w:lang w:val="es-ES"/>
        </w:rPr>
        <w:t>SUJETO OBLIGADO</w:t>
      </w:r>
      <w:r w:rsidRPr="00E9638A">
        <w:rPr>
          <w:rFonts w:cs="Arial"/>
          <w:bCs/>
          <w:szCs w:val="22"/>
          <w:lang w:val="es-ES"/>
        </w:rPr>
        <w:t xml:space="preserve">, </w:t>
      </w:r>
      <w:r w:rsidRPr="00E9638A">
        <w:t>a fin de dar respuesta a la solicitud planteada,</w:t>
      </w:r>
      <w:r w:rsidRPr="00E9638A">
        <w:rPr>
          <w:rFonts w:cs="Arial"/>
          <w:bCs/>
          <w:szCs w:val="22"/>
          <w:lang w:val="es-ES"/>
        </w:rPr>
        <w:t xml:space="preserve"> no está facultado para manifestarse sobre la veracidad de la misma, pues no existe precepto legal alguno en la Ley de la materia que lo faculte para que vía Recurso de Revisión pueda pronunciarse al respecto. </w:t>
      </w:r>
    </w:p>
    <w:p w14:paraId="339CAAC8" w14:textId="77777777" w:rsidR="005D57B7" w:rsidRPr="00E9638A" w:rsidRDefault="005D57B7" w:rsidP="00E9638A">
      <w:pPr>
        <w:rPr>
          <w:rFonts w:cs="Arial"/>
          <w:bCs/>
          <w:lang w:val="es-ES"/>
        </w:rPr>
      </w:pPr>
    </w:p>
    <w:p w14:paraId="45AC925F" w14:textId="77777777" w:rsidR="00615195" w:rsidRPr="00E9638A" w:rsidRDefault="00615195" w:rsidP="00E9638A">
      <w:pPr>
        <w:rPr>
          <w:rFonts w:eastAsiaTheme="minorEastAsia" w:cs="Arial"/>
          <w:lang w:val="es-ES_tradnl"/>
        </w:rPr>
      </w:pPr>
      <w:r w:rsidRPr="00E9638A">
        <w:rPr>
          <w:rFonts w:eastAsiaTheme="minorEastAsia" w:cs="Arial"/>
          <w:lang w:val="es-ES_tradnl"/>
        </w:rPr>
        <w:t>Sirve de sustento a lo anterior, el criterio 31/10 emitido por el entonces Instituto Federal de Acceso a la Información y Protección de Datos, ahora Instituto Nacional de Acceso a la Información y Protección de Datos</w:t>
      </w:r>
      <w:proofErr w:type="gramStart"/>
      <w:r w:rsidRPr="00E9638A">
        <w:rPr>
          <w:rFonts w:eastAsiaTheme="minorEastAsia" w:cs="Arial"/>
          <w:lang w:val="es-ES_tradnl"/>
        </w:rPr>
        <w:t>,  el</w:t>
      </w:r>
      <w:proofErr w:type="gramEnd"/>
      <w:r w:rsidRPr="00E9638A">
        <w:rPr>
          <w:rFonts w:eastAsiaTheme="minorEastAsia" w:cs="Arial"/>
          <w:lang w:val="es-ES_tradnl"/>
        </w:rPr>
        <w:t xml:space="preserve"> cual refiere: </w:t>
      </w:r>
    </w:p>
    <w:p w14:paraId="087816EA" w14:textId="77777777" w:rsidR="00615195" w:rsidRPr="00E9638A" w:rsidRDefault="00615195" w:rsidP="00E9638A">
      <w:pPr>
        <w:rPr>
          <w:rFonts w:eastAsiaTheme="minorEastAsia" w:cs="Arial"/>
          <w:sz w:val="20"/>
          <w:lang w:val="es-ES_tradnl"/>
        </w:rPr>
      </w:pPr>
    </w:p>
    <w:p w14:paraId="0213BEAB" w14:textId="77777777" w:rsidR="00615195" w:rsidRPr="00E9638A" w:rsidRDefault="00615195" w:rsidP="00E9638A">
      <w:pPr>
        <w:pStyle w:val="Puesto"/>
        <w:rPr>
          <w:rFonts w:eastAsiaTheme="minorEastAsia"/>
          <w:lang w:val="es-ES_tradnl"/>
        </w:rPr>
      </w:pPr>
      <w:r w:rsidRPr="00E9638A">
        <w:rPr>
          <w:rFonts w:eastAsiaTheme="minorEastAsia"/>
          <w:lang w:val="es-ES_tradnl"/>
        </w:rPr>
        <w:t>“</w:t>
      </w:r>
      <w:r w:rsidRPr="00E9638A">
        <w:rPr>
          <w:rFonts w:eastAsiaTheme="minorEastAsia"/>
          <w:b/>
          <w:lang w:val="es-ES_tradnl"/>
        </w:rPr>
        <w:t xml:space="preserve">El Instituto Federal de Acceso a la Información y Protección de Datos no cuenta con facultades para pronunciarse respecto de la veracidad de los documentos proporcionados por los sujetos obligados. </w:t>
      </w:r>
      <w:r w:rsidRPr="00E9638A">
        <w:rPr>
          <w:rFonts w:eastAsiaTheme="minorEastAsia"/>
          <w:lang w:val="es-ES_tradnl"/>
        </w:rPr>
        <w:t xml:space="preserve">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w:t>
      </w:r>
      <w:r w:rsidRPr="00E9638A">
        <w:rPr>
          <w:rFonts w:eastAsiaTheme="minorEastAsia"/>
          <w:lang w:val="es-ES_tradnl"/>
        </w:rPr>
        <w:lastRenderedPageBreak/>
        <w:t>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w:t>
      </w:r>
      <w:proofErr w:type="gramStart"/>
      <w:r w:rsidRPr="00E9638A">
        <w:rPr>
          <w:rFonts w:eastAsiaTheme="minorEastAsia"/>
          <w:lang w:val="es-ES_tradnl"/>
        </w:rPr>
        <w:t>sic</w:t>
      </w:r>
      <w:proofErr w:type="gramEnd"/>
      <w:r w:rsidRPr="00E9638A">
        <w:rPr>
          <w:rFonts w:eastAsiaTheme="minorEastAsia"/>
          <w:lang w:val="es-ES_tradnl"/>
        </w:rPr>
        <w:t>)</w:t>
      </w:r>
    </w:p>
    <w:p w14:paraId="1EE8024A" w14:textId="77777777" w:rsidR="00615195" w:rsidRPr="00E9638A" w:rsidRDefault="00615195" w:rsidP="00E9638A">
      <w:pPr>
        <w:rPr>
          <w:rFonts w:cs="Arial"/>
          <w:bCs/>
          <w:lang w:val="es-ES"/>
        </w:rPr>
      </w:pPr>
    </w:p>
    <w:p w14:paraId="1C507ACC" w14:textId="77777777" w:rsidR="005D57B7" w:rsidRPr="00E9638A" w:rsidRDefault="005D57B7" w:rsidP="00E9638A">
      <w:pPr>
        <w:rPr>
          <w:rFonts w:eastAsia="Arial Unicode MS" w:cs="Arial"/>
          <w:lang w:val="es-ES"/>
        </w:rPr>
      </w:pPr>
      <w:r w:rsidRPr="00E9638A">
        <w:rPr>
          <w:rFonts w:cs="Arial"/>
          <w:lang w:val="es-ES" w:eastAsia="es-MX"/>
        </w:rPr>
        <w:t xml:space="preserve">Por lo tanto, bajo los principios de certeza, eficacia y objetividad, establecidos en el artículo 9 de la Ley de Transparencia y Acceso a la Información Pública del Estado de México y Municipios, y derivado de que la información requerida corresponde con atribuciones de un Sujeto Obligado distinto al que le fue presentada la solicitud, y a fin de no dilatar el derecho de acceso a la información, como ya fue establecido, se dejan a salvo los derechos de </w:t>
      </w:r>
      <w:r w:rsidRPr="00E9638A">
        <w:rPr>
          <w:rFonts w:cs="Arial"/>
          <w:b/>
          <w:lang w:val="es-ES" w:eastAsia="es-MX"/>
        </w:rPr>
        <w:t>LA PARTE RECURRENTE</w:t>
      </w:r>
      <w:r w:rsidRPr="00E9638A">
        <w:rPr>
          <w:rFonts w:cs="Arial"/>
          <w:lang w:val="es-ES" w:eastAsia="es-MX"/>
        </w:rPr>
        <w:t xml:space="preserve"> para que pueda realizar la solicitud de información ante el Sujeto Obligado correspondiente.</w:t>
      </w:r>
    </w:p>
    <w:p w14:paraId="5683AA2B" w14:textId="77777777" w:rsidR="005D57B7" w:rsidRPr="00E9638A" w:rsidRDefault="005D57B7" w:rsidP="00E9638A">
      <w:pPr>
        <w:widowControl w:val="0"/>
        <w:autoSpaceDE w:val="0"/>
        <w:autoSpaceDN w:val="0"/>
        <w:adjustRightInd w:val="0"/>
        <w:ind w:right="49"/>
        <w:rPr>
          <w:rFonts w:eastAsia="Arial Unicode MS" w:cs="Arial"/>
          <w:lang w:val="es-ES"/>
        </w:rPr>
      </w:pPr>
    </w:p>
    <w:p w14:paraId="14240718" w14:textId="77777777" w:rsidR="005D57B7" w:rsidRPr="00E9638A" w:rsidRDefault="005D57B7" w:rsidP="00E9638A">
      <w:pPr>
        <w:pStyle w:val="Ttulo3"/>
      </w:pPr>
      <w:bookmarkStart w:id="30" w:name="_Toc175085018"/>
      <w:bookmarkStart w:id="31" w:name="_Toc192701012"/>
      <w:r w:rsidRPr="00E9638A">
        <w:t>d) Conclusión</w:t>
      </w:r>
      <w:bookmarkEnd w:id="30"/>
      <w:bookmarkEnd w:id="31"/>
    </w:p>
    <w:p w14:paraId="4530E488" w14:textId="77777777" w:rsidR="005D57B7" w:rsidRPr="00E9638A" w:rsidRDefault="005D57B7" w:rsidP="00E9638A">
      <w:pPr>
        <w:rPr>
          <w:rFonts w:eastAsia="Calibri"/>
          <w:b/>
          <w:lang w:val="es-ES"/>
        </w:rPr>
      </w:pPr>
      <w:r w:rsidRPr="00E9638A">
        <w:rPr>
          <w:rFonts w:eastAsia="Calibri"/>
          <w:lang w:val="es-ES"/>
        </w:rPr>
        <w:t xml:space="preserve">Por lo anteriormente expuesto, se considera que las </w:t>
      </w:r>
      <w:r w:rsidRPr="00E9638A">
        <w:rPr>
          <w:rFonts w:cs="Arial"/>
          <w:lang w:val="es-ES"/>
        </w:rPr>
        <w:t xml:space="preserve">razones o motivos de inconformidad planteadas por </w:t>
      </w:r>
      <w:r w:rsidRPr="00E9638A">
        <w:rPr>
          <w:rFonts w:cs="Arial"/>
          <w:b/>
          <w:lang w:val="es-ES"/>
        </w:rPr>
        <w:t>LA PARTE RECURRENTE,</w:t>
      </w:r>
      <w:r w:rsidRPr="00E9638A">
        <w:rPr>
          <w:b/>
          <w:lang w:val="es-ES"/>
        </w:rPr>
        <w:t xml:space="preserve"> </w:t>
      </w:r>
      <w:r w:rsidRPr="00E9638A">
        <w:rPr>
          <w:rFonts w:cs="Arial"/>
          <w:lang w:val="es-ES"/>
        </w:rPr>
        <w:t>resultan infundadas;</w:t>
      </w:r>
      <w:r w:rsidRPr="00E9638A">
        <w:rPr>
          <w:rFonts w:eastAsia="Calibri"/>
          <w:lang w:val="es-ES"/>
        </w:rPr>
        <w:t xml:space="preserve"> en consecuencia este Órgano Garante determina </w:t>
      </w:r>
      <w:r w:rsidRPr="00E9638A">
        <w:rPr>
          <w:rFonts w:eastAsia="Calibri"/>
          <w:b/>
          <w:lang w:val="es-ES"/>
        </w:rPr>
        <w:t xml:space="preserve">CONFIRMAR </w:t>
      </w:r>
      <w:r w:rsidRPr="00E9638A">
        <w:rPr>
          <w:rFonts w:eastAsia="Calibri"/>
          <w:lang w:val="es-ES"/>
        </w:rPr>
        <w:t xml:space="preserve">la respuesta otorgada por el </w:t>
      </w:r>
      <w:r w:rsidRPr="00E9638A">
        <w:rPr>
          <w:rFonts w:eastAsia="Calibri"/>
          <w:b/>
          <w:lang w:val="es-ES"/>
        </w:rPr>
        <w:t>SUJETO OBLIGADO.</w:t>
      </w:r>
    </w:p>
    <w:p w14:paraId="2707DFF7" w14:textId="77777777" w:rsidR="005D57B7" w:rsidRPr="00E9638A" w:rsidRDefault="005D57B7" w:rsidP="00E9638A">
      <w:pPr>
        <w:rPr>
          <w:rFonts w:eastAsia="Palatino Linotype"/>
        </w:rPr>
      </w:pPr>
    </w:p>
    <w:p w14:paraId="7C13D1A0" w14:textId="29C73247" w:rsidR="00BD5A7C" w:rsidRPr="00CA644B" w:rsidRDefault="00BD5A7C" w:rsidP="00CA644B">
      <w:pPr>
        <w:ind w:right="-93"/>
        <w:rPr>
          <w:rFonts w:cs="Tahoma"/>
          <w:bCs/>
          <w:szCs w:val="22"/>
        </w:rPr>
      </w:pPr>
      <w:bookmarkStart w:id="32" w:name="_Hlk165381027"/>
      <w:r w:rsidRPr="00E9638A">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bookmarkEnd w:id="32"/>
    </w:p>
    <w:p w14:paraId="203B7093" w14:textId="5659C824" w:rsidR="00664420" w:rsidRDefault="00664420" w:rsidP="00CA644B">
      <w:pPr>
        <w:pStyle w:val="Ttulo1"/>
      </w:pPr>
      <w:bookmarkStart w:id="33" w:name="_Toc192701013"/>
      <w:r w:rsidRPr="00E9638A">
        <w:t>RESUELVE</w:t>
      </w:r>
      <w:bookmarkEnd w:id="33"/>
    </w:p>
    <w:p w14:paraId="7738485A" w14:textId="77777777" w:rsidR="00CA644B" w:rsidRPr="00CA644B" w:rsidRDefault="00CA644B" w:rsidP="00CA644B"/>
    <w:p w14:paraId="41BF3096" w14:textId="7C0A9EA4" w:rsidR="001C555C" w:rsidRPr="00E9638A" w:rsidRDefault="001C555C" w:rsidP="00E9638A">
      <w:pPr>
        <w:widowControl w:val="0"/>
        <w:rPr>
          <w:rFonts w:eastAsia="Calibri" w:cs="Tahoma"/>
          <w:bCs/>
          <w:szCs w:val="22"/>
          <w:lang w:eastAsia="en-US"/>
        </w:rPr>
      </w:pPr>
      <w:r w:rsidRPr="00E9638A">
        <w:rPr>
          <w:b/>
          <w:bCs/>
        </w:rPr>
        <w:t>PRIMERO.</w:t>
      </w:r>
      <w:r w:rsidRPr="00E9638A">
        <w:t xml:space="preserve"> </w:t>
      </w:r>
      <w:r w:rsidRPr="00E9638A">
        <w:rPr>
          <w:rFonts w:cs="Tahoma"/>
          <w:szCs w:val="22"/>
        </w:rPr>
        <w:t xml:space="preserve">Se </w:t>
      </w:r>
      <w:r w:rsidRPr="00E9638A">
        <w:rPr>
          <w:rFonts w:cs="Tahoma"/>
          <w:b/>
          <w:bCs/>
          <w:szCs w:val="22"/>
        </w:rPr>
        <w:t>CONFIRMA</w:t>
      </w:r>
      <w:r w:rsidRPr="00E9638A">
        <w:rPr>
          <w:rFonts w:cs="Tahoma"/>
          <w:szCs w:val="22"/>
        </w:rPr>
        <w:t xml:space="preserve"> la respuesta entregada por el </w:t>
      </w:r>
      <w:r w:rsidRPr="00E9638A">
        <w:rPr>
          <w:rFonts w:cs="Tahoma"/>
          <w:b/>
          <w:bCs/>
          <w:szCs w:val="22"/>
        </w:rPr>
        <w:t>SUJETO OBLIGADO</w:t>
      </w:r>
      <w:r w:rsidRPr="00E9638A">
        <w:rPr>
          <w:rFonts w:cs="Tahoma"/>
          <w:szCs w:val="22"/>
        </w:rPr>
        <w:t xml:space="preserve"> en la </w:t>
      </w:r>
      <w:r w:rsidRPr="00E9638A">
        <w:rPr>
          <w:rFonts w:cs="Tahoma"/>
          <w:szCs w:val="22"/>
        </w:rPr>
        <w:lastRenderedPageBreak/>
        <w:t xml:space="preserve">solicitud de información </w:t>
      </w:r>
      <w:r w:rsidR="00615195" w:rsidRPr="00E9638A">
        <w:rPr>
          <w:rFonts w:cs="Tahoma"/>
          <w:b/>
          <w:bCs/>
          <w:szCs w:val="22"/>
        </w:rPr>
        <w:t>00037/VACHASO/IP/2025</w:t>
      </w:r>
      <w:r w:rsidRPr="00E9638A">
        <w:rPr>
          <w:rFonts w:cs="Tahoma"/>
          <w:bCs/>
          <w:szCs w:val="22"/>
        </w:rPr>
        <w:t xml:space="preserve">, </w:t>
      </w:r>
      <w:r w:rsidRPr="00E9638A">
        <w:rPr>
          <w:rFonts w:eastAsia="Calibri" w:cs="Tahoma"/>
          <w:bCs/>
          <w:szCs w:val="22"/>
          <w:lang w:eastAsia="en-US"/>
        </w:rPr>
        <w:t xml:space="preserve">por resultar </w:t>
      </w:r>
      <w:r w:rsidRPr="00E9638A">
        <w:rPr>
          <w:rFonts w:eastAsia="Calibri" w:cs="Tahoma"/>
          <w:b/>
          <w:szCs w:val="22"/>
          <w:lang w:eastAsia="en-US"/>
        </w:rPr>
        <w:t>IN</w:t>
      </w:r>
      <w:r w:rsidRPr="00E9638A">
        <w:rPr>
          <w:rFonts w:eastAsia="Calibri" w:cs="Tahoma"/>
          <w:b/>
          <w:bCs/>
          <w:szCs w:val="22"/>
          <w:lang w:eastAsia="en-US"/>
        </w:rPr>
        <w:t>FUNDADAS</w:t>
      </w:r>
      <w:r w:rsidRPr="00E9638A">
        <w:rPr>
          <w:rFonts w:eastAsia="Calibri" w:cs="Tahoma"/>
          <w:bCs/>
          <w:szCs w:val="22"/>
          <w:lang w:eastAsia="en-US"/>
        </w:rPr>
        <w:t xml:space="preserve"> las razones o motivos de inconformidad hechos valer por </w:t>
      </w:r>
      <w:r w:rsidRPr="00E9638A">
        <w:rPr>
          <w:rFonts w:eastAsia="Calibri" w:cs="Tahoma"/>
          <w:b/>
          <w:szCs w:val="22"/>
          <w:lang w:eastAsia="en-US"/>
        </w:rPr>
        <w:t>LA PARTE RECURRENTE</w:t>
      </w:r>
      <w:r w:rsidRPr="00E9638A">
        <w:rPr>
          <w:rFonts w:eastAsia="Calibri" w:cs="Tahoma"/>
          <w:bCs/>
          <w:szCs w:val="22"/>
          <w:lang w:eastAsia="en-US"/>
        </w:rPr>
        <w:t xml:space="preserve"> en el Recurso de Revisión </w:t>
      </w:r>
      <w:r w:rsidR="004C1963" w:rsidRPr="00E9638A">
        <w:rPr>
          <w:rFonts w:eastAsia="Calibri" w:cs="Tahoma"/>
          <w:b/>
          <w:szCs w:val="22"/>
          <w:lang w:eastAsia="en-US"/>
        </w:rPr>
        <w:t>00</w:t>
      </w:r>
      <w:r w:rsidR="00615195" w:rsidRPr="00E9638A">
        <w:rPr>
          <w:rFonts w:eastAsia="Calibri" w:cs="Tahoma"/>
          <w:b/>
          <w:szCs w:val="22"/>
          <w:lang w:eastAsia="en-US"/>
        </w:rPr>
        <w:t>762</w:t>
      </w:r>
      <w:r w:rsidR="004C1963" w:rsidRPr="00E9638A">
        <w:rPr>
          <w:rFonts w:eastAsia="Calibri" w:cs="Tahoma"/>
          <w:b/>
          <w:szCs w:val="22"/>
          <w:lang w:eastAsia="en-US"/>
        </w:rPr>
        <w:t>/INFOEM/IP/RR/2025</w:t>
      </w:r>
      <w:r w:rsidRPr="00E9638A">
        <w:rPr>
          <w:rFonts w:eastAsiaTheme="minorHAnsi" w:cstheme="minorBidi"/>
          <w:szCs w:val="22"/>
          <w:lang w:eastAsia="en-US"/>
        </w:rPr>
        <w:t>,</w:t>
      </w:r>
      <w:r w:rsidRPr="00E9638A">
        <w:rPr>
          <w:rFonts w:cs="Tahoma"/>
          <w:b/>
          <w:szCs w:val="22"/>
        </w:rPr>
        <w:t xml:space="preserve"> </w:t>
      </w:r>
      <w:r w:rsidRPr="00E9638A">
        <w:rPr>
          <w:rFonts w:eastAsia="Calibri" w:cs="Tahoma"/>
          <w:bCs/>
          <w:szCs w:val="22"/>
          <w:lang w:eastAsia="en-US"/>
        </w:rPr>
        <w:t xml:space="preserve">en términos del considerando </w:t>
      </w:r>
      <w:r w:rsidRPr="00E9638A">
        <w:rPr>
          <w:rFonts w:eastAsia="Calibri" w:cs="Tahoma"/>
          <w:b/>
          <w:szCs w:val="22"/>
          <w:lang w:eastAsia="en-US"/>
        </w:rPr>
        <w:t>SEGUNDO</w:t>
      </w:r>
      <w:r w:rsidRPr="00E9638A">
        <w:rPr>
          <w:rFonts w:eastAsia="Calibri" w:cs="Tahoma"/>
          <w:bCs/>
          <w:szCs w:val="22"/>
          <w:lang w:eastAsia="en-US"/>
        </w:rPr>
        <w:t xml:space="preserve"> de la presente Resolución.</w:t>
      </w:r>
    </w:p>
    <w:p w14:paraId="5EB7B50B" w14:textId="77777777" w:rsidR="001C555C" w:rsidRPr="00E9638A" w:rsidRDefault="001C555C" w:rsidP="00E9638A">
      <w:pPr>
        <w:widowControl w:val="0"/>
        <w:rPr>
          <w:rFonts w:eastAsia="Calibri" w:cs="Tahoma"/>
          <w:bCs/>
          <w:szCs w:val="22"/>
          <w:lang w:eastAsia="en-US"/>
        </w:rPr>
      </w:pPr>
    </w:p>
    <w:p w14:paraId="48A95CEF" w14:textId="77777777" w:rsidR="001C555C" w:rsidRPr="00E9638A" w:rsidRDefault="001C555C" w:rsidP="00E9638A">
      <w:pPr>
        <w:ind w:right="-93"/>
      </w:pPr>
      <w:r w:rsidRPr="00E9638A">
        <w:rPr>
          <w:rFonts w:eastAsia="Calibri" w:cs="Tahoma"/>
          <w:b/>
          <w:bCs/>
          <w:szCs w:val="22"/>
          <w:lang w:eastAsia="en-US"/>
        </w:rPr>
        <w:t>SEGUNDO.</w:t>
      </w:r>
      <w:r w:rsidRPr="00E9638A">
        <w:rPr>
          <w:rFonts w:eastAsia="Calibri" w:cs="Tahoma"/>
          <w:szCs w:val="22"/>
          <w:lang w:eastAsia="es-MX"/>
        </w:rPr>
        <w:t xml:space="preserve"> </w:t>
      </w:r>
      <w:r w:rsidRPr="00E9638A">
        <w:rPr>
          <w:rFonts w:eastAsia="Palatino Linotype" w:cs="Palatino Linotype"/>
          <w:b/>
          <w:lang w:eastAsia="es-MX"/>
        </w:rPr>
        <w:t xml:space="preserve">Notifíquese </w:t>
      </w:r>
      <w:r w:rsidRPr="00E9638A">
        <w:rPr>
          <w:szCs w:val="17"/>
          <w:lang w:eastAsia="es-ES_tradnl"/>
        </w:rPr>
        <w:t xml:space="preserve">vía </w:t>
      </w:r>
      <w:r w:rsidRPr="00E9638A">
        <w:rPr>
          <w:rFonts w:cs="Arial"/>
        </w:rPr>
        <w:t>Sistema de Acceso a la Información Mexiquense (</w:t>
      </w:r>
      <w:r w:rsidRPr="00E9638A">
        <w:rPr>
          <w:rFonts w:cs="Arial"/>
          <w:b/>
          <w:bCs/>
        </w:rPr>
        <w:t>SAIMEX)</w:t>
      </w:r>
      <w:r w:rsidRPr="00E9638A">
        <w:rPr>
          <w:shd w:val="clear" w:color="auto" w:fill="FFFFFF"/>
        </w:rPr>
        <w:t xml:space="preserve"> la presente resolución al Titular de la Unidad de Transparencia del </w:t>
      </w:r>
      <w:r w:rsidRPr="00E9638A">
        <w:rPr>
          <w:b/>
          <w:bCs/>
        </w:rPr>
        <w:t>SUJETO OBLIGADO</w:t>
      </w:r>
      <w:r w:rsidRPr="00E9638A">
        <w:t>, para su conocimiento.</w:t>
      </w:r>
    </w:p>
    <w:p w14:paraId="245F12EB" w14:textId="77777777" w:rsidR="001C555C" w:rsidRPr="00E9638A" w:rsidRDefault="001C555C" w:rsidP="00E9638A">
      <w:pPr>
        <w:ind w:right="-93"/>
      </w:pPr>
    </w:p>
    <w:p w14:paraId="6E658FE5" w14:textId="77777777" w:rsidR="001C555C" w:rsidRPr="00E9638A" w:rsidRDefault="001C555C" w:rsidP="00E9638A">
      <w:r w:rsidRPr="00E9638A">
        <w:rPr>
          <w:b/>
          <w:bCs/>
        </w:rPr>
        <w:t>TERCERO.</w:t>
      </w:r>
      <w:r w:rsidRPr="00E9638A">
        <w:t xml:space="preserve"> Notifíquese a </w:t>
      </w:r>
      <w:r w:rsidRPr="00E9638A">
        <w:rPr>
          <w:b/>
          <w:bCs/>
        </w:rPr>
        <w:t>LA PARTE RECURRENTE</w:t>
      </w:r>
      <w:r w:rsidRPr="00E9638A">
        <w:t xml:space="preserve"> la presente resolución vía Sistema de Acceso a la Información Mexiquense (</w:t>
      </w:r>
      <w:r w:rsidRPr="00E9638A">
        <w:rPr>
          <w:b/>
        </w:rPr>
        <w:t>SAIMEX</w:t>
      </w:r>
      <w:r w:rsidRPr="00E9638A">
        <w:t>).</w:t>
      </w:r>
    </w:p>
    <w:p w14:paraId="494E2BD1" w14:textId="77777777" w:rsidR="001C555C" w:rsidRPr="00E9638A" w:rsidRDefault="001C555C" w:rsidP="00E9638A"/>
    <w:p w14:paraId="430D4192" w14:textId="4D6001F7" w:rsidR="00B137E8" w:rsidRPr="00CA644B" w:rsidRDefault="001C555C" w:rsidP="00CA644B">
      <w:r w:rsidRPr="00E9638A">
        <w:rPr>
          <w:b/>
          <w:bCs/>
        </w:rPr>
        <w:t>CUARTO</w:t>
      </w:r>
      <w:r w:rsidRPr="00E9638A">
        <w:t xml:space="preserve">. Hágase del conocimiento a </w:t>
      </w:r>
      <w:r w:rsidRPr="00E9638A">
        <w:rPr>
          <w:b/>
          <w:bCs/>
        </w:rPr>
        <w:t>LA PARTE RECURRENTE</w:t>
      </w:r>
      <w:r w:rsidRPr="00E9638A">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33385CE5" w14:textId="77777777" w:rsidR="00E9638A" w:rsidRDefault="00E9638A" w:rsidP="00E9638A">
      <w:pPr>
        <w:ind w:right="113"/>
        <w:rPr>
          <w:rFonts w:cs="Arial"/>
          <w:b/>
          <w:szCs w:val="22"/>
        </w:rPr>
      </w:pPr>
    </w:p>
    <w:p w14:paraId="66330FFA" w14:textId="77777777" w:rsidR="00CF3383" w:rsidRPr="00E9638A" w:rsidRDefault="00CF3383" w:rsidP="00E9638A">
      <w:r w:rsidRPr="00E9638A">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DOCE DE MARZO DE DOS MIL VEINTICINCO, ANTE EL SECRETARIO TÉCNICO DEL PLENO, ALEXIS TAPIA RAMÍREZ.</w:t>
      </w:r>
    </w:p>
    <w:p w14:paraId="64E59AFC" w14:textId="6670460C" w:rsidR="00E9638A" w:rsidRDefault="009C04A8" w:rsidP="00E9638A">
      <w:pPr>
        <w:ind w:right="-93"/>
        <w:rPr>
          <w:rFonts w:eastAsia="Palatino Linotype" w:cs="Palatino Linotype"/>
          <w:sz w:val="20"/>
        </w:rPr>
      </w:pPr>
      <w:r w:rsidRPr="00E9638A">
        <w:rPr>
          <w:rFonts w:eastAsia="Palatino Linotype" w:cs="Palatino Linotype"/>
          <w:sz w:val="20"/>
        </w:rPr>
        <w:t>SCMM/AGZ/DEMF/RPG</w:t>
      </w:r>
    </w:p>
    <w:p w14:paraId="781A11A5" w14:textId="453CACEA" w:rsidR="00664420" w:rsidRPr="00CA644B" w:rsidRDefault="00E9638A" w:rsidP="00CA644B">
      <w:pPr>
        <w:spacing w:after="160" w:line="259" w:lineRule="auto"/>
        <w:jc w:val="left"/>
        <w:rPr>
          <w:rFonts w:eastAsia="Palatino Linotype" w:cs="Palatino Linotype"/>
          <w:sz w:val="20"/>
        </w:rPr>
      </w:pPr>
      <w:r>
        <w:rPr>
          <w:rFonts w:eastAsia="Palatino Linotype" w:cs="Palatino Linotype"/>
          <w:sz w:val="20"/>
        </w:rPr>
        <w:lastRenderedPageBreak/>
        <w:br w:type="page"/>
      </w:r>
    </w:p>
    <w:p w14:paraId="5B4ADFF3" w14:textId="77777777" w:rsidR="00A131AC" w:rsidRPr="00E9638A" w:rsidRDefault="00A131AC" w:rsidP="00E9638A"/>
    <w:sectPr w:rsidR="00A131AC" w:rsidRPr="00E9638A"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69989" w14:textId="77777777" w:rsidR="00FC2109" w:rsidRDefault="00FC2109" w:rsidP="00664420">
      <w:pPr>
        <w:spacing w:line="240" w:lineRule="auto"/>
      </w:pPr>
      <w:r>
        <w:separator/>
      </w:r>
    </w:p>
  </w:endnote>
  <w:endnote w:type="continuationSeparator" w:id="0">
    <w:p w14:paraId="7664894E" w14:textId="77777777" w:rsidR="00FC2109" w:rsidRDefault="00FC2109"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Aptos Display">
    <w:altName w:val="Times New Roman"/>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5D57B7" w:rsidRDefault="005D57B7">
    <w:pPr>
      <w:tabs>
        <w:tab w:val="center" w:pos="4550"/>
        <w:tab w:val="left" w:pos="5818"/>
      </w:tabs>
      <w:ind w:right="260"/>
      <w:jc w:val="right"/>
      <w:rPr>
        <w:color w:val="071320" w:themeColor="text2" w:themeShade="80"/>
        <w:sz w:val="24"/>
        <w:szCs w:val="24"/>
      </w:rPr>
    </w:pPr>
  </w:p>
  <w:p w14:paraId="1BCA7F23" w14:textId="77777777" w:rsidR="005D57B7" w:rsidRDefault="005D57B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5D57B7" w:rsidRDefault="005D57B7">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F96200" w:rsidRPr="00F96200">
      <w:rPr>
        <w:noProof/>
        <w:color w:val="0A1D30" w:themeColor="text2" w:themeShade="BF"/>
        <w:sz w:val="24"/>
        <w:szCs w:val="24"/>
        <w:lang w:val="es-ES"/>
      </w:rPr>
      <w:t>19</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F96200" w:rsidRPr="00F96200">
      <w:rPr>
        <w:noProof/>
        <w:color w:val="0A1D30" w:themeColor="text2" w:themeShade="BF"/>
        <w:sz w:val="24"/>
        <w:szCs w:val="24"/>
        <w:lang w:val="es-ES"/>
      </w:rPr>
      <w:t>21</w:t>
    </w:r>
    <w:r>
      <w:rPr>
        <w:color w:val="0A1D30" w:themeColor="text2" w:themeShade="BF"/>
        <w:sz w:val="24"/>
        <w:szCs w:val="24"/>
      </w:rPr>
      <w:fldChar w:fldCharType="end"/>
    </w:r>
  </w:p>
  <w:p w14:paraId="310E15C0" w14:textId="77777777" w:rsidR="005D57B7" w:rsidRDefault="005D57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73259" w14:textId="77777777" w:rsidR="00FC2109" w:rsidRDefault="00FC2109" w:rsidP="00664420">
      <w:pPr>
        <w:spacing w:line="240" w:lineRule="auto"/>
      </w:pPr>
      <w:r>
        <w:separator/>
      </w:r>
    </w:p>
  </w:footnote>
  <w:footnote w:type="continuationSeparator" w:id="0">
    <w:p w14:paraId="05C8DD6A" w14:textId="77777777" w:rsidR="00FC2109" w:rsidRDefault="00FC2109" w:rsidP="00664420">
      <w:pPr>
        <w:spacing w:line="240" w:lineRule="auto"/>
      </w:pPr>
      <w:r>
        <w:continuationSeparator/>
      </w:r>
    </w:p>
  </w:footnote>
  <w:footnote w:id="1">
    <w:p w14:paraId="6FB247D9" w14:textId="100BE77C" w:rsidR="005D57B7" w:rsidRPr="005D57B7" w:rsidRDefault="005D57B7" w:rsidP="005D57B7">
      <w:pPr>
        <w:pStyle w:val="Textonotapie"/>
        <w:rPr>
          <w:rStyle w:val="selectable-text"/>
          <w:i/>
          <w:sz w:val="18"/>
          <w:szCs w:val="18"/>
        </w:rPr>
      </w:pPr>
      <w:r>
        <w:rPr>
          <w:rStyle w:val="Refdenotaalpie"/>
        </w:rPr>
        <w:footnoteRef/>
      </w:r>
      <w:r>
        <w:t xml:space="preserve"> </w:t>
      </w:r>
      <w:r w:rsidRPr="005D57B7">
        <w:rPr>
          <w:i/>
          <w:sz w:val="18"/>
          <w:szCs w:val="18"/>
        </w:rPr>
        <w:t>https://legislacion.edomex.gob.mx/sites/legislacion.edomex.gob.mx/files/files/pdf/bdo/bdo2024/bdo114.pdf</w:t>
      </w:r>
      <w:hyperlink r:id="rId1" w:history="1"/>
    </w:p>
    <w:p w14:paraId="257B3463" w14:textId="77777777" w:rsidR="005D57B7" w:rsidRPr="009D087F" w:rsidRDefault="005D57B7" w:rsidP="005D57B7">
      <w:pPr>
        <w:pStyle w:val="Textonotapie"/>
        <w:rPr>
          <w:i/>
          <w:sz w:val="18"/>
          <w:szCs w:val="18"/>
        </w:rPr>
      </w:pPr>
    </w:p>
  </w:footnote>
  <w:footnote w:id="2">
    <w:p w14:paraId="3013FC19" w14:textId="202543EB" w:rsidR="00782160" w:rsidRPr="00782160" w:rsidRDefault="00782160">
      <w:pPr>
        <w:pStyle w:val="Textonotapie"/>
        <w:rPr>
          <w:i/>
          <w:sz w:val="18"/>
          <w:szCs w:val="18"/>
        </w:rPr>
      </w:pPr>
      <w:r>
        <w:rPr>
          <w:rStyle w:val="Refdenotaalpie"/>
        </w:rPr>
        <w:footnoteRef/>
      </w:r>
      <w:r>
        <w:t xml:space="preserve"> </w:t>
      </w:r>
      <w:r w:rsidRPr="00782160">
        <w:rPr>
          <w:i/>
          <w:sz w:val="18"/>
          <w:szCs w:val="18"/>
        </w:rPr>
        <w:t>https://valledechalco.gob.mx/wp-content/uploads/2019/Normatividad/GacetaMunicipal/Gaceta-N%C2%B011.pdf</w:t>
      </w:r>
    </w:p>
  </w:footnote>
  <w:footnote w:id="3">
    <w:p w14:paraId="3DFB2707" w14:textId="77777777" w:rsidR="005D57B7" w:rsidRPr="00A3610E" w:rsidRDefault="005D57B7" w:rsidP="005D57B7">
      <w:pPr>
        <w:pStyle w:val="Textonotapie"/>
        <w:rPr>
          <w:i/>
          <w:sz w:val="18"/>
        </w:rPr>
      </w:pPr>
      <w:r>
        <w:rPr>
          <w:rStyle w:val="Refdenotaalpie"/>
        </w:rPr>
        <w:footnoteRef/>
      </w:r>
      <w:r>
        <w:t xml:space="preserve"> </w:t>
      </w:r>
      <w:r w:rsidRPr="00A3610E">
        <w:rPr>
          <w:i/>
          <w:sz w:val="18"/>
        </w:rPr>
        <w:t>https://legislacion.edomex.gob.mx/sites/legislacion.edomex.gob.mx/files/files/pdf/gct/2017/feb271.pdf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5D57B7" w:rsidRPr="00330DA7" w14:paraId="070A4B18" w14:textId="77777777" w:rsidTr="003F35FD">
      <w:trPr>
        <w:trHeight w:val="144"/>
        <w:jc w:val="right"/>
      </w:trPr>
      <w:tc>
        <w:tcPr>
          <w:tcW w:w="2727" w:type="dxa"/>
        </w:tcPr>
        <w:p w14:paraId="62B7493A" w14:textId="77777777" w:rsidR="005D57B7" w:rsidRPr="00330DA7" w:rsidRDefault="005D57B7"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30E4D2C" w:rsidR="005D57B7" w:rsidRPr="00A90C72" w:rsidRDefault="005D57B7" w:rsidP="001D0BF3">
          <w:pPr>
            <w:tabs>
              <w:tab w:val="right" w:pos="8838"/>
            </w:tabs>
            <w:spacing w:line="240" w:lineRule="auto"/>
            <w:ind w:left="-74" w:right="-105"/>
            <w:rPr>
              <w:rFonts w:eastAsia="Calibri" w:cs="Tahoma"/>
              <w:szCs w:val="22"/>
              <w:lang w:eastAsia="en-US"/>
            </w:rPr>
          </w:pPr>
          <w:r w:rsidRPr="006E7E69">
            <w:rPr>
              <w:rFonts w:eastAsia="Calibri" w:cs="Tahoma"/>
              <w:szCs w:val="22"/>
              <w:lang w:eastAsia="en-US"/>
            </w:rPr>
            <w:t>00</w:t>
          </w:r>
          <w:r>
            <w:rPr>
              <w:rFonts w:eastAsia="Calibri" w:cs="Tahoma"/>
              <w:szCs w:val="22"/>
              <w:lang w:eastAsia="en-US"/>
            </w:rPr>
            <w:t>762</w:t>
          </w:r>
          <w:r w:rsidRPr="006E7E69">
            <w:rPr>
              <w:rFonts w:eastAsia="Calibri" w:cs="Tahoma"/>
              <w:szCs w:val="22"/>
              <w:lang w:eastAsia="en-US"/>
            </w:rPr>
            <w:t>/INFOEM/IP/RR/2025</w:t>
          </w:r>
        </w:p>
      </w:tc>
    </w:tr>
    <w:tr w:rsidR="005D57B7" w:rsidRPr="00330DA7" w14:paraId="4521E058" w14:textId="77777777" w:rsidTr="003F35FD">
      <w:trPr>
        <w:trHeight w:val="283"/>
        <w:jc w:val="right"/>
      </w:trPr>
      <w:tc>
        <w:tcPr>
          <w:tcW w:w="2727" w:type="dxa"/>
        </w:tcPr>
        <w:p w14:paraId="0B68C086" w14:textId="77777777" w:rsidR="005D57B7" w:rsidRPr="00330DA7" w:rsidRDefault="005D57B7"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C6A33DC" w:rsidR="005D57B7" w:rsidRPr="009233A1" w:rsidRDefault="005D57B7" w:rsidP="006E7E69">
          <w:pPr>
            <w:tabs>
              <w:tab w:val="right" w:pos="8838"/>
            </w:tabs>
            <w:spacing w:line="240" w:lineRule="auto"/>
            <w:ind w:left="-74" w:right="-105"/>
            <w:rPr>
              <w:rFonts w:eastAsia="Calibri" w:cs="Tahoma"/>
              <w:szCs w:val="22"/>
              <w:lang w:val="es-MX" w:eastAsia="en-US"/>
            </w:rPr>
          </w:pPr>
          <w:r w:rsidRPr="00DE78A1">
            <w:t>Ayuntamiento de Valle de Chalco Solidaridad</w:t>
          </w:r>
        </w:p>
      </w:tc>
    </w:tr>
    <w:tr w:rsidR="005D57B7" w:rsidRPr="00330DA7" w14:paraId="6331D9B6" w14:textId="77777777" w:rsidTr="003F35FD">
      <w:trPr>
        <w:trHeight w:val="283"/>
        <w:jc w:val="right"/>
      </w:trPr>
      <w:tc>
        <w:tcPr>
          <w:tcW w:w="2727" w:type="dxa"/>
        </w:tcPr>
        <w:p w14:paraId="3FA86BAE" w14:textId="6568823B" w:rsidR="005D57B7" w:rsidRPr="00330DA7" w:rsidRDefault="005D57B7"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5D57B7" w:rsidRPr="00EA66FC" w:rsidRDefault="005D57B7"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5D57B7" w:rsidRPr="00443C6B" w:rsidRDefault="005D57B7"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5D57B7" w:rsidRPr="00330DA7" w14:paraId="29CFF901" w14:textId="77777777" w:rsidTr="004D0573">
      <w:trPr>
        <w:trHeight w:val="1435"/>
      </w:trPr>
      <w:tc>
        <w:tcPr>
          <w:tcW w:w="283" w:type="dxa"/>
          <w:shd w:val="clear" w:color="auto" w:fill="auto"/>
        </w:tcPr>
        <w:p w14:paraId="046B9F8F" w14:textId="77777777" w:rsidR="005D57B7" w:rsidRPr="00330DA7" w:rsidRDefault="005D57B7"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5D57B7" w:rsidRPr="00330DA7" w14:paraId="04F272D2" w14:textId="77777777" w:rsidTr="004D0573">
            <w:trPr>
              <w:trHeight w:val="144"/>
            </w:trPr>
            <w:tc>
              <w:tcPr>
                <w:tcW w:w="2727" w:type="dxa"/>
              </w:tcPr>
              <w:p w14:paraId="2FD4DBF6" w14:textId="77777777" w:rsidR="005D57B7" w:rsidRPr="00330DA7" w:rsidRDefault="005D57B7"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0B240BE8" w:rsidR="005D57B7" w:rsidRPr="004D0573" w:rsidRDefault="005D57B7" w:rsidP="00DE78A1">
                <w:pPr>
                  <w:tabs>
                    <w:tab w:val="right" w:pos="8838"/>
                  </w:tabs>
                  <w:spacing w:line="240" w:lineRule="auto"/>
                  <w:ind w:left="-74" w:right="-105"/>
                  <w:rPr>
                    <w:rFonts w:eastAsia="Calibri" w:cs="Tahoma"/>
                    <w:szCs w:val="22"/>
                    <w:lang w:eastAsia="en-US"/>
                  </w:rPr>
                </w:pPr>
                <w:r w:rsidRPr="006E7E69">
                  <w:rPr>
                    <w:rFonts w:eastAsia="Calibri" w:cs="Tahoma"/>
                    <w:szCs w:val="22"/>
                    <w:lang w:eastAsia="en-US"/>
                  </w:rPr>
                  <w:t>00</w:t>
                </w:r>
                <w:r>
                  <w:rPr>
                    <w:rFonts w:eastAsia="Calibri" w:cs="Tahoma"/>
                    <w:szCs w:val="22"/>
                    <w:lang w:eastAsia="en-US"/>
                  </w:rPr>
                  <w:t>762</w:t>
                </w:r>
                <w:r w:rsidRPr="006E7E69">
                  <w:rPr>
                    <w:rFonts w:eastAsia="Calibri" w:cs="Tahoma"/>
                    <w:szCs w:val="22"/>
                    <w:lang w:eastAsia="en-US"/>
                  </w:rPr>
                  <w:t>/INFOEM/IP/RR/2025</w:t>
                </w:r>
              </w:p>
            </w:tc>
            <w:tc>
              <w:tcPr>
                <w:tcW w:w="3402" w:type="dxa"/>
              </w:tcPr>
              <w:p w14:paraId="71DEA1CF" w14:textId="77777777" w:rsidR="005D57B7" w:rsidRDefault="005D57B7" w:rsidP="004D0573">
                <w:pPr>
                  <w:tabs>
                    <w:tab w:val="right" w:pos="8838"/>
                  </w:tabs>
                  <w:spacing w:line="240" w:lineRule="auto"/>
                  <w:ind w:left="-74" w:right="-105"/>
                  <w:rPr>
                    <w:rFonts w:eastAsia="Calibri" w:cs="Tahoma"/>
                    <w:szCs w:val="22"/>
                    <w:lang w:eastAsia="en-US"/>
                  </w:rPr>
                </w:pPr>
              </w:p>
            </w:tc>
          </w:tr>
          <w:tr w:rsidR="005D57B7" w:rsidRPr="00330DA7" w14:paraId="05C58951" w14:textId="77777777" w:rsidTr="004D0573">
            <w:trPr>
              <w:trHeight w:val="144"/>
            </w:trPr>
            <w:tc>
              <w:tcPr>
                <w:tcW w:w="2727" w:type="dxa"/>
              </w:tcPr>
              <w:p w14:paraId="642B9610" w14:textId="77777777" w:rsidR="005D57B7" w:rsidRPr="00330DA7" w:rsidRDefault="005D57B7"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7BAED86A" w:rsidR="005D57B7" w:rsidRPr="004D0573" w:rsidRDefault="00C76731" w:rsidP="00F8365A">
                <w:pPr>
                  <w:tabs>
                    <w:tab w:val="right" w:pos="8838"/>
                  </w:tabs>
                  <w:spacing w:line="240" w:lineRule="auto"/>
                  <w:ind w:left="-74" w:right="-105"/>
                  <w:rPr>
                    <w:rFonts w:eastAsia="Calibri" w:cs="Tahoma"/>
                    <w:szCs w:val="22"/>
                    <w:lang w:eastAsia="en-US"/>
                  </w:rPr>
                </w:pPr>
                <w:r>
                  <w:t>XXXX XXXXXX XXXXXXXX</w:t>
                </w:r>
              </w:p>
            </w:tc>
            <w:tc>
              <w:tcPr>
                <w:tcW w:w="3402" w:type="dxa"/>
              </w:tcPr>
              <w:p w14:paraId="73F47F53" w14:textId="77777777" w:rsidR="005D57B7" w:rsidRPr="005F19B1" w:rsidRDefault="005D57B7" w:rsidP="004D0573">
                <w:pPr>
                  <w:tabs>
                    <w:tab w:val="left" w:pos="3122"/>
                    <w:tab w:val="right" w:pos="8838"/>
                  </w:tabs>
                  <w:spacing w:line="240" w:lineRule="auto"/>
                  <w:ind w:left="-105" w:right="-105"/>
                  <w:rPr>
                    <w:rFonts w:eastAsia="Calibri" w:cs="Tahoma"/>
                    <w:szCs w:val="22"/>
                    <w:lang w:eastAsia="en-US"/>
                  </w:rPr>
                </w:pPr>
              </w:p>
            </w:tc>
          </w:tr>
          <w:bookmarkEnd w:id="1"/>
          <w:tr w:rsidR="005D57B7" w:rsidRPr="00330DA7" w14:paraId="00E6CDC1" w14:textId="77777777" w:rsidTr="004D0573">
            <w:trPr>
              <w:trHeight w:val="283"/>
            </w:trPr>
            <w:tc>
              <w:tcPr>
                <w:tcW w:w="2727" w:type="dxa"/>
              </w:tcPr>
              <w:p w14:paraId="0631AD24" w14:textId="77777777" w:rsidR="005D57B7" w:rsidRPr="00330DA7" w:rsidRDefault="005D57B7"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758E7A62" w:rsidR="005D57B7" w:rsidRPr="004D0573" w:rsidRDefault="005D57B7" w:rsidP="006E7E69">
                <w:pPr>
                  <w:tabs>
                    <w:tab w:val="right" w:pos="8838"/>
                  </w:tabs>
                  <w:spacing w:line="240" w:lineRule="auto"/>
                  <w:ind w:left="-74" w:right="-105"/>
                  <w:rPr>
                    <w:rFonts w:eastAsia="Calibri" w:cs="Tahoma"/>
                    <w:szCs w:val="22"/>
                    <w:lang w:eastAsia="en-US"/>
                  </w:rPr>
                </w:pPr>
                <w:r w:rsidRPr="00DE78A1">
                  <w:t>Ayuntamiento de Valle de Chalco Solidaridad</w:t>
                </w:r>
              </w:p>
            </w:tc>
            <w:tc>
              <w:tcPr>
                <w:tcW w:w="3402" w:type="dxa"/>
              </w:tcPr>
              <w:p w14:paraId="3A7DA319" w14:textId="77777777" w:rsidR="005D57B7" w:rsidRPr="00A90C72" w:rsidRDefault="005D57B7" w:rsidP="004D0573">
                <w:pPr>
                  <w:tabs>
                    <w:tab w:val="left" w:pos="2834"/>
                    <w:tab w:val="right" w:pos="8838"/>
                  </w:tabs>
                  <w:spacing w:line="240" w:lineRule="auto"/>
                  <w:ind w:left="-108" w:right="-105"/>
                  <w:rPr>
                    <w:rFonts w:eastAsia="Calibri" w:cs="Tahoma"/>
                    <w:szCs w:val="22"/>
                    <w:lang w:eastAsia="en-US"/>
                  </w:rPr>
                </w:pPr>
              </w:p>
            </w:tc>
          </w:tr>
          <w:tr w:rsidR="005D57B7" w:rsidRPr="00330DA7" w14:paraId="0F6CD8D2" w14:textId="77777777" w:rsidTr="004D0573">
            <w:trPr>
              <w:trHeight w:val="283"/>
            </w:trPr>
            <w:tc>
              <w:tcPr>
                <w:tcW w:w="2727" w:type="dxa"/>
              </w:tcPr>
              <w:p w14:paraId="31700628" w14:textId="0565A62A" w:rsidR="005D57B7" w:rsidRPr="00330DA7" w:rsidRDefault="005D57B7"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5D57B7" w:rsidRPr="00EA66FC" w:rsidRDefault="005D57B7"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5D57B7" w:rsidRPr="00330DA7" w:rsidRDefault="005D57B7" w:rsidP="004D0573">
                <w:pPr>
                  <w:tabs>
                    <w:tab w:val="right" w:pos="8838"/>
                  </w:tabs>
                  <w:spacing w:line="240" w:lineRule="auto"/>
                  <w:ind w:left="-108" w:right="-105"/>
                  <w:rPr>
                    <w:rFonts w:eastAsia="Calibri" w:cs="Tahoma"/>
                    <w:szCs w:val="22"/>
                    <w:lang w:eastAsia="en-US"/>
                  </w:rPr>
                </w:pPr>
              </w:p>
            </w:tc>
          </w:tr>
        </w:tbl>
        <w:p w14:paraId="5DC6AC61" w14:textId="77777777" w:rsidR="005D57B7" w:rsidRPr="00330DA7" w:rsidRDefault="005D57B7" w:rsidP="004D0573">
          <w:pPr>
            <w:tabs>
              <w:tab w:val="right" w:pos="8838"/>
            </w:tabs>
            <w:ind w:left="-28"/>
            <w:rPr>
              <w:rFonts w:ascii="Arial" w:eastAsia="Calibri" w:hAnsi="Arial" w:cs="Arial"/>
              <w:b/>
              <w:szCs w:val="22"/>
              <w:lang w:eastAsia="en-US"/>
            </w:rPr>
          </w:pPr>
        </w:p>
      </w:tc>
    </w:tr>
  </w:tbl>
  <w:p w14:paraId="2A906731" w14:textId="77777777" w:rsidR="005D57B7" w:rsidRPr="00765661" w:rsidRDefault="00FC2109"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95E36"/>
    <w:multiLevelType w:val="hybridMultilevel"/>
    <w:tmpl w:val="7EE6D9CC"/>
    <w:lvl w:ilvl="0" w:tplc="E9749F0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692489E"/>
    <w:multiLevelType w:val="hybridMultilevel"/>
    <w:tmpl w:val="25FEE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445EA"/>
    <w:multiLevelType w:val="hybridMultilevel"/>
    <w:tmpl w:val="FF0AB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5B5ADA"/>
    <w:multiLevelType w:val="hybridMultilevel"/>
    <w:tmpl w:val="D2F221C2"/>
    <w:lvl w:ilvl="0" w:tplc="2CFACA9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372416D"/>
    <w:multiLevelType w:val="hybridMultilevel"/>
    <w:tmpl w:val="630E9B1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6F07FC8"/>
    <w:multiLevelType w:val="hybridMultilevel"/>
    <w:tmpl w:val="DC147C0C"/>
    <w:lvl w:ilvl="0" w:tplc="A11E9D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836BEB"/>
    <w:multiLevelType w:val="hybridMultilevel"/>
    <w:tmpl w:val="DB4689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9" w15:restartNumberingAfterBreak="0">
    <w:nsid w:val="2FBC09D3"/>
    <w:multiLevelType w:val="hybridMultilevel"/>
    <w:tmpl w:val="273209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36505F52"/>
    <w:multiLevelType w:val="hybridMultilevel"/>
    <w:tmpl w:val="DF124E32"/>
    <w:lvl w:ilvl="0" w:tplc="55D64F7C">
      <w:start w:val="1"/>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368836B5"/>
    <w:multiLevelType w:val="hybridMultilevel"/>
    <w:tmpl w:val="FA5074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43392404"/>
    <w:multiLevelType w:val="hybridMultilevel"/>
    <w:tmpl w:val="CFAED8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A1A7A2B"/>
    <w:multiLevelType w:val="hybridMultilevel"/>
    <w:tmpl w:val="5C2A3934"/>
    <w:lvl w:ilvl="0" w:tplc="1E4EDDE0">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15E5374"/>
    <w:multiLevelType w:val="hybridMultilevel"/>
    <w:tmpl w:val="908E1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E96691E"/>
    <w:multiLevelType w:val="hybridMultilevel"/>
    <w:tmpl w:val="BE88E8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714418C1"/>
    <w:multiLevelType w:val="hybridMultilevel"/>
    <w:tmpl w:val="8D84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807745F"/>
    <w:multiLevelType w:val="hybridMultilevel"/>
    <w:tmpl w:val="7FCC4A6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28"/>
  </w:num>
  <w:num w:numId="3">
    <w:abstractNumId w:val="36"/>
  </w:num>
  <w:num w:numId="4">
    <w:abstractNumId w:val="13"/>
  </w:num>
  <w:num w:numId="5">
    <w:abstractNumId w:val="5"/>
  </w:num>
  <w:num w:numId="6">
    <w:abstractNumId w:val="39"/>
  </w:num>
  <w:num w:numId="7">
    <w:abstractNumId w:val="25"/>
  </w:num>
  <w:num w:numId="8">
    <w:abstractNumId w:val="11"/>
  </w:num>
  <w:num w:numId="9">
    <w:abstractNumId w:val="24"/>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18"/>
  </w:num>
  <w:num w:numId="12">
    <w:abstractNumId w:val="16"/>
  </w:num>
  <w:num w:numId="13">
    <w:abstractNumId w:val="3"/>
  </w:num>
  <w:num w:numId="14">
    <w:abstractNumId w:val="10"/>
  </w:num>
  <w:num w:numId="15">
    <w:abstractNumId w:val="26"/>
  </w:num>
  <w:num w:numId="16">
    <w:abstractNumId w:val="34"/>
  </w:num>
  <w:num w:numId="17">
    <w:abstractNumId w:val="33"/>
  </w:num>
  <w:num w:numId="18">
    <w:abstractNumId w:val="8"/>
  </w:num>
  <w:num w:numId="19">
    <w:abstractNumId w:val="6"/>
  </w:num>
  <w:num w:numId="20">
    <w:abstractNumId w:val="40"/>
  </w:num>
  <w:num w:numId="21">
    <w:abstractNumId w:val="9"/>
  </w:num>
  <w:num w:numId="22">
    <w:abstractNumId w:val="29"/>
  </w:num>
  <w:num w:numId="23">
    <w:abstractNumId w:val="35"/>
  </w:num>
  <w:num w:numId="24">
    <w:abstractNumId w:val="14"/>
  </w:num>
  <w:num w:numId="25">
    <w:abstractNumId w:val="12"/>
  </w:num>
  <w:num w:numId="26">
    <w:abstractNumId w:val="1"/>
  </w:num>
  <w:num w:numId="27">
    <w:abstractNumId w:val="2"/>
  </w:num>
  <w:num w:numId="28">
    <w:abstractNumId w:val="19"/>
  </w:num>
  <w:num w:numId="29">
    <w:abstractNumId w:val="27"/>
  </w:num>
  <w:num w:numId="30">
    <w:abstractNumId w:val="7"/>
  </w:num>
  <w:num w:numId="31">
    <w:abstractNumId w:val="17"/>
  </w:num>
  <w:num w:numId="32">
    <w:abstractNumId w:val="15"/>
  </w:num>
  <w:num w:numId="33">
    <w:abstractNumId w:val="37"/>
  </w:num>
  <w:num w:numId="34">
    <w:abstractNumId w:val="32"/>
  </w:num>
  <w:num w:numId="35">
    <w:abstractNumId w:val="22"/>
  </w:num>
  <w:num w:numId="36">
    <w:abstractNumId w:val="20"/>
  </w:num>
  <w:num w:numId="37">
    <w:abstractNumId w:val="21"/>
  </w:num>
  <w:num w:numId="38">
    <w:abstractNumId w:val="30"/>
  </w:num>
  <w:num w:numId="39">
    <w:abstractNumId w:val="0"/>
  </w:num>
  <w:num w:numId="40">
    <w:abstractNumId w:val="31"/>
  </w:num>
  <w:num w:numId="41">
    <w:abstractNumId w:val="38"/>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1232"/>
    <w:rsid w:val="0002630F"/>
    <w:rsid w:val="000318BC"/>
    <w:rsid w:val="00033156"/>
    <w:rsid w:val="00042FBB"/>
    <w:rsid w:val="00057B2D"/>
    <w:rsid w:val="00065518"/>
    <w:rsid w:val="000777E2"/>
    <w:rsid w:val="00080071"/>
    <w:rsid w:val="000A0798"/>
    <w:rsid w:val="000C3BBA"/>
    <w:rsid w:val="000D0D67"/>
    <w:rsid w:val="000E09C4"/>
    <w:rsid w:val="000E23B9"/>
    <w:rsid w:val="000F32E8"/>
    <w:rsid w:val="000F46F7"/>
    <w:rsid w:val="00103C8A"/>
    <w:rsid w:val="00107F71"/>
    <w:rsid w:val="0011350D"/>
    <w:rsid w:val="001144FB"/>
    <w:rsid w:val="00117DDB"/>
    <w:rsid w:val="00127130"/>
    <w:rsid w:val="00135056"/>
    <w:rsid w:val="00141876"/>
    <w:rsid w:val="0014207B"/>
    <w:rsid w:val="00150C49"/>
    <w:rsid w:val="001734D5"/>
    <w:rsid w:val="00185C7C"/>
    <w:rsid w:val="001878E5"/>
    <w:rsid w:val="001A58B3"/>
    <w:rsid w:val="001A6A2C"/>
    <w:rsid w:val="001C555C"/>
    <w:rsid w:val="001C6BE2"/>
    <w:rsid w:val="001C7688"/>
    <w:rsid w:val="001D0BF3"/>
    <w:rsid w:val="001D2464"/>
    <w:rsid w:val="001D5BAD"/>
    <w:rsid w:val="001E0CFD"/>
    <w:rsid w:val="001F329F"/>
    <w:rsid w:val="001F3515"/>
    <w:rsid w:val="002015AE"/>
    <w:rsid w:val="00211F42"/>
    <w:rsid w:val="00233005"/>
    <w:rsid w:val="00233F17"/>
    <w:rsid w:val="0023534F"/>
    <w:rsid w:val="00237120"/>
    <w:rsid w:val="00240234"/>
    <w:rsid w:val="00245D19"/>
    <w:rsid w:val="002553CD"/>
    <w:rsid w:val="00293D29"/>
    <w:rsid w:val="002958FA"/>
    <w:rsid w:val="002961A6"/>
    <w:rsid w:val="002961B5"/>
    <w:rsid w:val="0029641C"/>
    <w:rsid w:val="002A3601"/>
    <w:rsid w:val="002B1D44"/>
    <w:rsid w:val="002B4ED6"/>
    <w:rsid w:val="002B7C6F"/>
    <w:rsid w:val="002D111C"/>
    <w:rsid w:val="002E18F0"/>
    <w:rsid w:val="002F6393"/>
    <w:rsid w:val="00302476"/>
    <w:rsid w:val="00304C8C"/>
    <w:rsid w:val="00306C07"/>
    <w:rsid w:val="00327203"/>
    <w:rsid w:val="00331F35"/>
    <w:rsid w:val="00335CDF"/>
    <w:rsid w:val="00341E94"/>
    <w:rsid w:val="00346BC2"/>
    <w:rsid w:val="00362A11"/>
    <w:rsid w:val="00386CD1"/>
    <w:rsid w:val="003A3A7E"/>
    <w:rsid w:val="003A40C1"/>
    <w:rsid w:val="003A6640"/>
    <w:rsid w:val="003A67CC"/>
    <w:rsid w:val="003B0255"/>
    <w:rsid w:val="003B0AEC"/>
    <w:rsid w:val="003B2486"/>
    <w:rsid w:val="003B5D3E"/>
    <w:rsid w:val="003F28CD"/>
    <w:rsid w:val="003F35FD"/>
    <w:rsid w:val="0041385B"/>
    <w:rsid w:val="00416357"/>
    <w:rsid w:val="00430170"/>
    <w:rsid w:val="0043654A"/>
    <w:rsid w:val="00441BFA"/>
    <w:rsid w:val="00454FBD"/>
    <w:rsid w:val="004565C2"/>
    <w:rsid w:val="00475FF6"/>
    <w:rsid w:val="004A4241"/>
    <w:rsid w:val="004B001B"/>
    <w:rsid w:val="004C1963"/>
    <w:rsid w:val="004C43D3"/>
    <w:rsid w:val="004D0573"/>
    <w:rsid w:val="004D7CD8"/>
    <w:rsid w:val="004E2939"/>
    <w:rsid w:val="004E5068"/>
    <w:rsid w:val="004F7A00"/>
    <w:rsid w:val="005122DD"/>
    <w:rsid w:val="00522385"/>
    <w:rsid w:val="00523E60"/>
    <w:rsid w:val="00523F48"/>
    <w:rsid w:val="005267CD"/>
    <w:rsid w:val="005365FA"/>
    <w:rsid w:val="00536C50"/>
    <w:rsid w:val="005432B1"/>
    <w:rsid w:val="00550AB5"/>
    <w:rsid w:val="0055624C"/>
    <w:rsid w:val="005723CB"/>
    <w:rsid w:val="00575400"/>
    <w:rsid w:val="00591A20"/>
    <w:rsid w:val="005A4527"/>
    <w:rsid w:val="005A468E"/>
    <w:rsid w:val="005A5BF2"/>
    <w:rsid w:val="005B18AF"/>
    <w:rsid w:val="005B45A1"/>
    <w:rsid w:val="005D57B7"/>
    <w:rsid w:val="005D5A50"/>
    <w:rsid w:val="005F5301"/>
    <w:rsid w:val="005F65B7"/>
    <w:rsid w:val="006067C7"/>
    <w:rsid w:val="00615195"/>
    <w:rsid w:val="006159AD"/>
    <w:rsid w:val="00646436"/>
    <w:rsid w:val="00657603"/>
    <w:rsid w:val="00664420"/>
    <w:rsid w:val="006A21FC"/>
    <w:rsid w:val="006A646A"/>
    <w:rsid w:val="006B10B0"/>
    <w:rsid w:val="006D3237"/>
    <w:rsid w:val="006E13CF"/>
    <w:rsid w:val="006E25BC"/>
    <w:rsid w:val="006E6BBC"/>
    <w:rsid w:val="006E7E69"/>
    <w:rsid w:val="006F7768"/>
    <w:rsid w:val="00717E59"/>
    <w:rsid w:val="00724F22"/>
    <w:rsid w:val="007517BD"/>
    <w:rsid w:val="0075751F"/>
    <w:rsid w:val="0076337C"/>
    <w:rsid w:val="00773DD6"/>
    <w:rsid w:val="00773EAB"/>
    <w:rsid w:val="00774516"/>
    <w:rsid w:val="00775BFC"/>
    <w:rsid w:val="00782160"/>
    <w:rsid w:val="00794BA5"/>
    <w:rsid w:val="007A2B8D"/>
    <w:rsid w:val="007A3459"/>
    <w:rsid w:val="007B6074"/>
    <w:rsid w:val="007C7C47"/>
    <w:rsid w:val="007D1C55"/>
    <w:rsid w:val="007D1C84"/>
    <w:rsid w:val="007D317F"/>
    <w:rsid w:val="007E07E1"/>
    <w:rsid w:val="007F5D06"/>
    <w:rsid w:val="00805A6E"/>
    <w:rsid w:val="00811211"/>
    <w:rsid w:val="00811F75"/>
    <w:rsid w:val="00813497"/>
    <w:rsid w:val="00823BA5"/>
    <w:rsid w:val="00826C28"/>
    <w:rsid w:val="00831728"/>
    <w:rsid w:val="00860F56"/>
    <w:rsid w:val="00864CC1"/>
    <w:rsid w:val="00865CF4"/>
    <w:rsid w:val="00876DBC"/>
    <w:rsid w:val="00886865"/>
    <w:rsid w:val="008950DC"/>
    <w:rsid w:val="008A6003"/>
    <w:rsid w:val="008A6F88"/>
    <w:rsid w:val="008B1E16"/>
    <w:rsid w:val="008E1316"/>
    <w:rsid w:val="008E6224"/>
    <w:rsid w:val="00903DBE"/>
    <w:rsid w:val="00910FD2"/>
    <w:rsid w:val="00911079"/>
    <w:rsid w:val="009233A1"/>
    <w:rsid w:val="009246CF"/>
    <w:rsid w:val="00931437"/>
    <w:rsid w:val="00936B5A"/>
    <w:rsid w:val="00941CF4"/>
    <w:rsid w:val="00953212"/>
    <w:rsid w:val="00953430"/>
    <w:rsid w:val="00965890"/>
    <w:rsid w:val="00970EB3"/>
    <w:rsid w:val="0097369C"/>
    <w:rsid w:val="00976247"/>
    <w:rsid w:val="00982877"/>
    <w:rsid w:val="00985840"/>
    <w:rsid w:val="0098693C"/>
    <w:rsid w:val="00993ED0"/>
    <w:rsid w:val="009A1340"/>
    <w:rsid w:val="009A2D78"/>
    <w:rsid w:val="009A2EDE"/>
    <w:rsid w:val="009A7C10"/>
    <w:rsid w:val="009B2945"/>
    <w:rsid w:val="009C04A8"/>
    <w:rsid w:val="009E0652"/>
    <w:rsid w:val="009E2DEE"/>
    <w:rsid w:val="009E45F2"/>
    <w:rsid w:val="009E4644"/>
    <w:rsid w:val="009F797C"/>
    <w:rsid w:val="00A12AFA"/>
    <w:rsid w:val="00A131AC"/>
    <w:rsid w:val="00A16D85"/>
    <w:rsid w:val="00A21A20"/>
    <w:rsid w:val="00A35DA7"/>
    <w:rsid w:val="00A36A99"/>
    <w:rsid w:val="00A41792"/>
    <w:rsid w:val="00A53315"/>
    <w:rsid w:val="00A6091A"/>
    <w:rsid w:val="00A63966"/>
    <w:rsid w:val="00A6415E"/>
    <w:rsid w:val="00A70EF0"/>
    <w:rsid w:val="00A76102"/>
    <w:rsid w:val="00A815EA"/>
    <w:rsid w:val="00A9208D"/>
    <w:rsid w:val="00A964CC"/>
    <w:rsid w:val="00AA3AE9"/>
    <w:rsid w:val="00AA6EA9"/>
    <w:rsid w:val="00AC2DB8"/>
    <w:rsid w:val="00AC3CA0"/>
    <w:rsid w:val="00AD3A4F"/>
    <w:rsid w:val="00AD4855"/>
    <w:rsid w:val="00AE3DA7"/>
    <w:rsid w:val="00AE5AEF"/>
    <w:rsid w:val="00AF03C4"/>
    <w:rsid w:val="00B137E8"/>
    <w:rsid w:val="00B169A2"/>
    <w:rsid w:val="00B22A80"/>
    <w:rsid w:val="00B36848"/>
    <w:rsid w:val="00B373AF"/>
    <w:rsid w:val="00B61BCE"/>
    <w:rsid w:val="00B65555"/>
    <w:rsid w:val="00B80A20"/>
    <w:rsid w:val="00BA1AB6"/>
    <w:rsid w:val="00BA27B5"/>
    <w:rsid w:val="00BA55A8"/>
    <w:rsid w:val="00BB2ABF"/>
    <w:rsid w:val="00BB64F4"/>
    <w:rsid w:val="00BC1202"/>
    <w:rsid w:val="00BD2738"/>
    <w:rsid w:val="00BD3F4F"/>
    <w:rsid w:val="00BD5A7C"/>
    <w:rsid w:val="00BE7A1B"/>
    <w:rsid w:val="00BF0221"/>
    <w:rsid w:val="00BF091A"/>
    <w:rsid w:val="00BF4EAD"/>
    <w:rsid w:val="00BF51BF"/>
    <w:rsid w:val="00C00D03"/>
    <w:rsid w:val="00C049E2"/>
    <w:rsid w:val="00C10D59"/>
    <w:rsid w:val="00C229BF"/>
    <w:rsid w:val="00C30616"/>
    <w:rsid w:val="00C351EC"/>
    <w:rsid w:val="00C36795"/>
    <w:rsid w:val="00C42CA7"/>
    <w:rsid w:val="00C461EC"/>
    <w:rsid w:val="00C507D4"/>
    <w:rsid w:val="00C71CEF"/>
    <w:rsid w:val="00C72DAA"/>
    <w:rsid w:val="00C73A98"/>
    <w:rsid w:val="00C7571D"/>
    <w:rsid w:val="00C76731"/>
    <w:rsid w:val="00C80B14"/>
    <w:rsid w:val="00C93BC8"/>
    <w:rsid w:val="00CA50B3"/>
    <w:rsid w:val="00CA644B"/>
    <w:rsid w:val="00CA64AF"/>
    <w:rsid w:val="00CB7C31"/>
    <w:rsid w:val="00CB7E9A"/>
    <w:rsid w:val="00CD0B92"/>
    <w:rsid w:val="00CD3244"/>
    <w:rsid w:val="00CE1DFB"/>
    <w:rsid w:val="00CE29D3"/>
    <w:rsid w:val="00CE3DBD"/>
    <w:rsid w:val="00CE58F2"/>
    <w:rsid w:val="00CF2D8B"/>
    <w:rsid w:val="00CF3383"/>
    <w:rsid w:val="00CF7586"/>
    <w:rsid w:val="00CF7F0C"/>
    <w:rsid w:val="00D036D3"/>
    <w:rsid w:val="00D07C17"/>
    <w:rsid w:val="00D161C4"/>
    <w:rsid w:val="00D20F37"/>
    <w:rsid w:val="00D228A6"/>
    <w:rsid w:val="00D2790D"/>
    <w:rsid w:val="00D44B43"/>
    <w:rsid w:val="00D51ECD"/>
    <w:rsid w:val="00D53CE6"/>
    <w:rsid w:val="00D5461D"/>
    <w:rsid w:val="00D55FDA"/>
    <w:rsid w:val="00D6170E"/>
    <w:rsid w:val="00D91CB4"/>
    <w:rsid w:val="00DA54C1"/>
    <w:rsid w:val="00DB1C09"/>
    <w:rsid w:val="00DC30FA"/>
    <w:rsid w:val="00DE1133"/>
    <w:rsid w:val="00DE78A1"/>
    <w:rsid w:val="00E11AA0"/>
    <w:rsid w:val="00E16BF5"/>
    <w:rsid w:val="00E27023"/>
    <w:rsid w:val="00E33233"/>
    <w:rsid w:val="00E37496"/>
    <w:rsid w:val="00E37A3F"/>
    <w:rsid w:val="00E37D3C"/>
    <w:rsid w:val="00E62E6A"/>
    <w:rsid w:val="00E73A29"/>
    <w:rsid w:val="00E83EF5"/>
    <w:rsid w:val="00E9335C"/>
    <w:rsid w:val="00E9638A"/>
    <w:rsid w:val="00EB4693"/>
    <w:rsid w:val="00ED1C1E"/>
    <w:rsid w:val="00EE2AF2"/>
    <w:rsid w:val="00EE7028"/>
    <w:rsid w:val="00EE77E9"/>
    <w:rsid w:val="00EF6D46"/>
    <w:rsid w:val="00F07EE6"/>
    <w:rsid w:val="00F32348"/>
    <w:rsid w:val="00F33CC8"/>
    <w:rsid w:val="00F4481C"/>
    <w:rsid w:val="00F45902"/>
    <w:rsid w:val="00F52005"/>
    <w:rsid w:val="00F52089"/>
    <w:rsid w:val="00F75D23"/>
    <w:rsid w:val="00F8365A"/>
    <w:rsid w:val="00F8547A"/>
    <w:rsid w:val="00F86DF5"/>
    <w:rsid w:val="00F93742"/>
    <w:rsid w:val="00F96200"/>
    <w:rsid w:val="00FA5957"/>
    <w:rsid w:val="00FC2109"/>
    <w:rsid w:val="00FC3CE0"/>
    <w:rsid w:val="00FC709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14:ligatures w14:val="none"/>
    </w:rPr>
  </w:style>
  <w:style w:type="paragraph" w:customStyle="1" w:styleId="Citas">
    <w:name w:val="Citas"/>
    <w:basedOn w:val="Normal"/>
    <w:qFormat/>
    <w:rsid w:val="00103C8A"/>
    <w:pPr>
      <w:spacing w:before="240" w:after="160"/>
      <w:ind w:left="851" w:right="851"/>
    </w:pPr>
    <w:rPr>
      <w:rFonts w:eastAsiaTheme="minorHAnsi" w:cs="Arial"/>
      <w:i/>
      <w:szCs w:val="22"/>
      <w:lang w:eastAsia="en-US"/>
    </w:rPr>
  </w:style>
  <w:style w:type="character" w:customStyle="1" w:styleId="selectable-text">
    <w:name w:val="selectable-text"/>
    <w:basedOn w:val="Fuentedeprrafopredeter"/>
    <w:rsid w:val="00103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745153732">
      <w:bodyDiv w:val="1"/>
      <w:marLeft w:val="0"/>
      <w:marRight w:val="0"/>
      <w:marTop w:val="0"/>
      <w:marBottom w:val="0"/>
      <w:divBdr>
        <w:top w:val="none" w:sz="0" w:space="0" w:color="auto"/>
        <w:left w:val="none" w:sz="0" w:space="0" w:color="auto"/>
        <w:bottom w:val="none" w:sz="0" w:space="0" w:color="auto"/>
        <w:right w:val="none" w:sz="0" w:space="0" w:color="auto"/>
      </w:divBdr>
    </w:div>
    <w:div w:id="790242645">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66749207">
      <w:bodyDiv w:val="1"/>
      <w:marLeft w:val="0"/>
      <w:marRight w:val="0"/>
      <w:marTop w:val="0"/>
      <w:marBottom w:val="0"/>
      <w:divBdr>
        <w:top w:val="none" w:sz="0" w:space="0" w:color="auto"/>
        <w:left w:val="none" w:sz="0" w:space="0" w:color="auto"/>
        <w:bottom w:val="none" w:sz="0" w:space="0" w:color="auto"/>
        <w:right w:val="none" w:sz="0" w:space="0" w:color="auto"/>
      </w:divBdr>
    </w:div>
    <w:div w:id="1182012252">
      <w:bodyDiv w:val="1"/>
      <w:marLeft w:val="0"/>
      <w:marRight w:val="0"/>
      <w:marTop w:val="0"/>
      <w:marBottom w:val="0"/>
      <w:divBdr>
        <w:top w:val="none" w:sz="0" w:space="0" w:color="auto"/>
        <w:left w:val="none" w:sz="0" w:space="0" w:color="auto"/>
        <w:bottom w:val="none" w:sz="0" w:space="0" w:color="auto"/>
        <w:right w:val="none" w:sz="0" w:space="0" w:color="auto"/>
      </w:divBdr>
      <w:divsChild>
        <w:div w:id="2094162619">
          <w:marLeft w:val="0"/>
          <w:marRight w:val="0"/>
          <w:marTop w:val="0"/>
          <w:marBottom w:val="0"/>
          <w:divBdr>
            <w:top w:val="none" w:sz="0" w:space="0" w:color="auto"/>
            <w:left w:val="none" w:sz="0" w:space="0" w:color="auto"/>
            <w:bottom w:val="none" w:sz="0" w:space="0" w:color="auto"/>
            <w:right w:val="none" w:sz="0" w:space="0" w:color="auto"/>
          </w:divBdr>
        </w:div>
      </w:divsChild>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693460174">
      <w:bodyDiv w:val="1"/>
      <w:marLeft w:val="0"/>
      <w:marRight w:val="0"/>
      <w:marTop w:val="0"/>
      <w:marBottom w:val="0"/>
      <w:divBdr>
        <w:top w:val="none" w:sz="0" w:space="0" w:color="auto"/>
        <w:left w:val="none" w:sz="0" w:space="0" w:color="auto"/>
        <w:bottom w:val="none" w:sz="0" w:space="0" w:color="auto"/>
        <w:right w:val="none" w:sz="0" w:space="0" w:color="auto"/>
      </w:divBdr>
    </w:div>
    <w:div w:id="1838033326">
      <w:bodyDiv w:val="1"/>
      <w:marLeft w:val="0"/>
      <w:marRight w:val="0"/>
      <w:marTop w:val="0"/>
      <w:marBottom w:val="0"/>
      <w:divBdr>
        <w:top w:val="none" w:sz="0" w:space="0" w:color="auto"/>
        <w:left w:val="none" w:sz="0" w:space="0" w:color="auto"/>
        <w:bottom w:val="none" w:sz="0" w:space="0" w:color="auto"/>
        <w:right w:val="none" w:sz="0" w:space="0" w:color="auto"/>
      </w:divBdr>
      <w:divsChild>
        <w:div w:id="91972728">
          <w:marLeft w:val="0"/>
          <w:marRight w:val="0"/>
          <w:marTop w:val="0"/>
          <w:marBottom w:val="0"/>
          <w:divBdr>
            <w:top w:val="none" w:sz="0" w:space="0" w:color="auto"/>
            <w:left w:val="none" w:sz="0" w:space="0" w:color="auto"/>
            <w:bottom w:val="none" w:sz="0" w:space="0" w:color="auto"/>
            <w:right w:val="none" w:sz="0" w:space="0" w:color="auto"/>
          </w:divBdr>
        </w:div>
      </w:divsChild>
    </w:div>
    <w:div w:id="212823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legislacion.edomex.gob.mx/sites/legislacion.edomex.gob.mx/files/files/pdf/bdo/bdo2024/bdo03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1F1B6B-729E-455E-9FBC-6F540DBEC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21</Pages>
  <Words>5162</Words>
  <Characters>28396</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10</cp:revision>
  <cp:lastPrinted>2025-03-13T23:45:00Z</cp:lastPrinted>
  <dcterms:created xsi:type="dcterms:W3CDTF">2025-03-05T19:20:00Z</dcterms:created>
  <dcterms:modified xsi:type="dcterms:W3CDTF">2025-04-28T20:18:00Z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