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52DB" w14:textId="77777777" w:rsidR="00371B6E" w:rsidRDefault="00371B6E" w:rsidP="00371B6E">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282486EF" w14:textId="36A6E067" w:rsidR="00371B6E" w:rsidRPr="00AC17E4" w:rsidRDefault="00371B6E" w:rsidP="00371B6E">
          <w:pPr>
            <w:pStyle w:val="Ttulo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4121</w:t>
          </w:r>
          <w:r w:rsidRPr="00AC17E4">
            <w:rPr>
              <w:rFonts w:ascii="Palatino Linotype" w:hAnsi="Palatino Linotype"/>
              <w:color w:val="auto"/>
              <w:sz w:val="22"/>
              <w:szCs w:val="22"/>
            </w:rPr>
            <w:t>/INFOEM/IP/RR/2025</w:t>
          </w:r>
        </w:p>
        <w:p w14:paraId="1C593D8B" w14:textId="77777777" w:rsidR="00371B6E" w:rsidRPr="00AC17E4" w:rsidRDefault="00371B6E" w:rsidP="00371B6E">
          <w:pPr>
            <w:pStyle w:val="TtuloTDC"/>
            <w:spacing w:before="0" w:line="360" w:lineRule="auto"/>
            <w:contextualSpacing/>
            <w:rPr>
              <w:rFonts w:ascii="Palatino Linotype" w:hAnsi="Palatino Linotype"/>
              <w:color w:val="auto"/>
              <w:sz w:val="22"/>
              <w:szCs w:val="22"/>
            </w:rPr>
          </w:pPr>
        </w:p>
        <w:p w14:paraId="0425DCF5" w14:textId="44F06548" w:rsidR="000D6395" w:rsidRPr="000D6395" w:rsidRDefault="00371B6E" w:rsidP="000D6395">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r w:rsidRPr="00065B61">
            <w:rPr>
              <w:rFonts w:ascii="Palatino Linotype" w:eastAsia="Palatino Linotype" w:hAnsi="Palatino Linotype" w:cs="Palatino Linotype"/>
              <w:color w:val="000000" w:themeColor="text1"/>
            </w:rPr>
            <w:fldChar w:fldCharType="begin"/>
          </w:r>
          <w:r w:rsidRPr="00065B61">
            <w:rPr>
              <w:rFonts w:ascii="Palatino Linotype" w:hAnsi="Palatino Linotype"/>
            </w:rPr>
            <w:instrText xml:space="preserve"> TOC \o "1-3" \h \z \u </w:instrText>
          </w:r>
          <w:r w:rsidRPr="00065B61">
            <w:rPr>
              <w:rFonts w:ascii="Palatino Linotype" w:eastAsia="Palatino Linotype" w:hAnsi="Palatino Linotype" w:cs="Palatino Linotype"/>
              <w:color w:val="000000" w:themeColor="text1"/>
            </w:rPr>
            <w:fldChar w:fldCharType="separate"/>
          </w:r>
          <w:hyperlink w:anchor="_Toc207225041" w:history="1">
            <w:r w:rsidR="000D6395" w:rsidRPr="000D6395">
              <w:rPr>
                <w:rStyle w:val="Hipervnculo"/>
                <w:rFonts w:ascii="Palatino Linotype" w:hAnsi="Palatino Linotype"/>
                <w:noProof/>
              </w:rPr>
              <w:t>A N T E C E D E N T E S</w:t>
            </w:r>
            <w:r w:rsidR="000D6395" w:rsidRPr="000D6395">
              <w:rPr>
                <w:rFonts w:ascii="Palatino Linotype" w:hAnsi="Palatino Linotype"/>
                <w:noProof/>
                <w:webHidden/>
              </w:rPr>
              <w:tab/>
            </w:r>
            <w:r w:rsidR="000D6395" w:rsidRPr="000D6395">
              <w:rPr>
                <w:rFonts w:ascii="Palatino Linotype" w:hAnsi="Palatino Linotype"/>
                <w:noProof/>
                <w:webHidden/>
              </w:rPr>
              <w:fldChar w:fldCharType="begin"/>
            </w:r>
            <w:r w:rsidR="000D6395" w:rsidRPr="000D6395">
              <w:rPr>
                <w:rFonts w:ascii="Palatino Linotype" w:hAnsi="Palatino Linotype"/>
                <w:noProof/>
                <w:webHidden/>
              </w:rPr>
              <w:instrText xml:space="preserve"> PAGEREF _Toc207225041 \h </w:instrText>
            </w:r>
            <w:r w:rsidR="000D6395" w:rsidRPr="000D6395">
              <w:rPr>
                <w:rFonts w:ascii="Palatino Linotype" w:hAnsi="Palatino Linotype"/>
                <w:noProof/>
                <w:webHidden/>
              </w:rPr>
            </w:r>
            <w:r w:rsidR="000D6395" w:rsidRPr="000D6395">
              <w:rPr>
                <w:rFonts w:ascii="Palatino Linotype" w:hAnsi="Palatino Linotype"/>
                <w:noProof/>
                <w:webHidden/>
              </w:rPr>
              <w:fldChar w:fldCharType="separate"/>
            </w:r>
            <w:r w:rsidR="00810938">
              <w:rPr>
                <w:rFonts w:ascii="Palatino Linotype" w:hAnsi="Palatino Linotype"/>
                <w:noProof/>
                <w:webHidden/>
              </w:rPr>
              <w:t>2</w:t>
            </w:r>
            <w:r w:rsidR="000D6395" w:rsidRPr="000D6395">
              <w:rPr>
                <w:rFonts w:ascii="Palatino Linotype" w:hAnsi="Palatino Linotype"/>
                <w:noProof/>
                <w:webHidden/>
              </w:rPr>
              <w:fldChar w:fldCharType="end"/>
            </w:r>
          </w:hyperlink>
        </w:p>
        <w:p w14:paraId="3B9A4FE3" w14:textId="6BEC8510" w:rsidR="000D6395" w:rsidRPr="000D6395" w:rsidRDefault="000D6395" w:rsidP="000D6395">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225042" w:history="1">
            <w:r w:rsidRPr="000D6395">
              <w:rPr>
                <w:rStyle w:val="Hipervnculo"/>
                <w:rFonts w:ascii="Palatino Linotype" w:hAnsi="Palatino Linotype"/>
                <w:noProof/>
              </w:rPr>
              <w:t>I. Presentación de la solicitud de información</w:t>
            </w:r>
            <w:r w:rsidRPr="000D6395">
              <w:rPr>
                <w:rFonts w:ascii="Palatino Linotype" w:hAnsi="Palatino Linotype"/>
                <w:noProof/>
                <w:webHidden/>
              </w:rPr>
              <w:tab/>
            </w:r>
            <w:r w:rsidRPr="000D6395">
              <w:rPr>
                <w:rFonts w:ascii="Palatino Linotype" w:hAnsi="Palatino Linotype"/>
                <w:noProof/>
                <w:webHidden/>
              </w:rPr>
              <w:fldChar w:fldCharType="begin"/>
            </w:r>
            <w:r w:rsidRPr="000D6395">
              <w:rPr>
                <w:rFonts w:ascii="Palatino Linotype" w:hAnsi="Palatino Linotype"/>
                <w:noProof/>
                <w:webHidden/>
              </w:rPr>
              <w:instrText xml:space="preserve"> PAGEREF _Toc207225042 \h </w:instrText>
            </w:r>
            <w:r w:rsidRPr="000D6395">
              <w:rPr>
                <w:rFonts w:ascii="Palatino Linotype" w:hAnsi="Palatino Linotype"/>
                <w:noProof/>
                <w:webHidden/>
              </w:rPr>
            </w:r>
            <w:r w:rsidRPr="000D6395">
              <w:rPr>
                <w:rFonts w:ascii="Palatino Linotype" w:hAnsi="Palatino Linotype"/>
                <w:noProof/>
                <w:webHidden/>
              </w:rPr>
              <w:fldChar w:fldCharType="separate"/>
            </w:r>
            <w:r w:rsidR="00810938">
              <w:rPr>
                <w:rFonts w:ascii="Palatino Linotype" w:hAnsi="Palatino Linotype"/>
                <w:noProof/>
                <w:webHidden/>
              </w:rPr>
              <w:t>2</w:t>
            </w:r>
            <w:r w:rsidRPr="000D6395">
              <w:rPr>
                <w:rFonts w:ascii="Palatino Linotype" w:hAnsi="Palatino Linotype"/>
                <w:noProof/>
                <w:webHidden/>
              </w:rPr>
              <w:fldChar w:fldCharType="end"/>
            </w:r>
          </w:hyperlink>
        </w:p>
        <w:p w14:paraId="29F789BD" w14:textId="4E86A803" w:rsidR="000D6395" w:rsidRPr="000D6395" w:rsidRDefault="000D6395" w:rsidP="000D6395">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225043" w:history="1">
            <w:r w:rsidRPr="000D6395">
              <w:rPr>
                <w:rStyle w:val="Hipervnculo"/>
                <w:rFonts w:ascii="Palatino Linotype" w:hAnsi="Palatino Linotype"/>
                <w:noProof/>
              </w:rPr>
              <w:t>II. Respuesta del Sujeto Obligado</w:t>
            </w:r>
            <w:r w:rsidRPr="000D6395">
              <w:rPr>
                <w:rFonts w:ascii="Palatino Linotype" w:hAnsi="Palatino Linotype"/>
                <w:noProof/>
                <w:webHidden/>
              </w:rPr>
              <w:tab/>
            </w:r>
            <w:r w:rsidRPr="000D6395">
              <w:rPr>
                <w:rFonts w:ascii="Palatino Linotype" w:hAnsi="Palatino Linotype"/>
                <w:noProof/>
                <w:webHidden/>
              </w:rPr>
              <w:fldChar w:fldCharType="begin"/>
            </w:r>
            <w:r w:rsidRPr="000D6395">
              <w:rPr>
                <w:rFonts w:ascii="Palatino Linotype" w:hAnsi="Palatino Linotype"/>
                <w:noProof/>
                <w:webHidden/>
              </w:rPr>
              <w:instrText xml:space="preserve"> PAGEREF _Toc207225043 \h </w:instrText>
            </w:r>
            <w:r w:rsidRPr="000D6395">
              <w:rPr>
                <w:rFonts w:ascii="Palatino Linotype" w:hAnsi="Palatino Linotype"/>
                <w:noProof/>
                <w:webHidden/>
              </w:rPr>
            </w:r>
            <w:r w:rsidRPr="000D6395">
              <w:rPr>
                <w:rFonts w:ascii="Palatino Linotype" w:hAnsi="Palatino Linotype"/>
                <w:noProof/>
                <w:webHidden/>
              </w:rPr>
              <w:fldChar w:fldCharType="separate"/>
            </w:r>
            <w:r w:rsidR="00810938">
              <w:rPr>
                <w:rFonts w:ascii="Palatino Linotype" w:hAnsi="Palatino Linotype"/>
                <w:noProof/>
                <w:webHidden/>
              </w:rPr>
              <w:t>3</w:t>
            </w:r>
            <w:r w:rsidRPr="000D6395">
              <w:rPr>
                <w:rFonts w:ascii="Palatino Linotype" w:hAnsi="Palatino Linotype"/>
                <w:noProof/>
                <w:webHidden/>
              </w:rPr>
              <w:fldChar w:fldCharType="end"/>
            </w:r>
          </w:hyperlink>
        </w:p>
        <w:p w14:paraId="186BDC13" w14:textId="5031D59A" w:rsidR="000D6395" w:rsidRPr="000D6395" w:rsidRDefault="000D6395" w:rsidP="000D6395">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225044" w:history="1">
            <w:r w:rsidRPr="000D6395">
              <w:rPr>
                <w:rStyle w:val="Hipervnculo"/>
                <w:rFonts w:ascii="Palatino Linotype" w:hAnsi="Palatino Linotype"/>
                <w:noProof/>
              </w:rPr>
              <w:t>III. Interposición del Recurso de Revisión</w:t>
            </w:r>
            <w:r w:rsidRPr="000D6395">
              <w:rPr>
                <w:rFonts w:ascii="Palatino Linotype" w:hAnsi="Palatino Linotype"/>
                <w:noProof/>
                <w:webHidden/>
              </w:rPr>
              <w:tab/>
            </w:r>
            <w:r w:rsidRPr="000D6395">
              <w:rPr>
                <w:rFonts w:ascii="Palatino Linotype" w:hAnsi="Palatino Linotype"/>
                <w:noProof/>
                <w:webHidden/>
              </w:rPr>
              <w:fldChar w:fldCharType="begin"/>
            </w:r>
            <w:r w:rsidRPr="000D6395">
              <w:rPr>
                <w:rFonts w:ascii="Palatino Linotype" w:hAnsi="Palatino Linotype"/>
                <w:noProof/>
                <w:webHidden/>
              </w:rPr>
              <w:instrText xml:space="preserve"> PAGEREF _Toc207225044 \h </w:instrText>
            </w:r>
            <w:r w:rsidRPr="000D6395">
              <w:rPr>
                <w:rFonts w:ascii="Palatino Linotype" w:hAnsi="Palatino Linotype"/>
                <w:noProof/>
                <w:webHidden/>
              </w:rPr>
            </w:r>
            <w:r w:rsidRPr="000D6395">
              <w:rPr>
                <w:rFonts w:ascii="Palatino Linotype" w:hAnsi="Palatino Linotype"/>
                <w:noProof/>
                <w:webHidden/>
              </w:rPr>
              <w:fldChar w:fldCharType="separate"/>
            </w:r>
            <w:r w:rsidR="00810938">
              <w:rPr>
                <w:rFonts w:ascii="Palatino Linotype" w:hAnsi="Palatino Linotype"/>
                <w:noProof/>
                <w:webHidden/>
              </w:rPr>
              <w:t>7</w:t>
            </w:r>
            <w:r w:rsidRPr="000D6395">
              <w:rPr>
                <w:rFonts w:ascii="Palatino Linotype" w:hAnsi="Palatino Linotype"/>
                <w:noProof/>
                <w:webHidden/>
              </w:rPr>
              <w:fldChar w:fldCharType="end"/>
            </w:r>
          </w:hyperlink>
        </w:p>
        <w:p w14:paraId="7CE67228" w14:textId="77BED296" w:rsidR="000D6395" w:rsidRPr="000D6395" w:rsidRDefault="000D6395" w:rsidP="000D6395">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225045" w:history="1">
            <w:r w:rsidRPr="000D6395">
              <w:rPr>
                <w:rStyle w:val="Hipervnculo"/>
                <w:rFonts w:ascii="Palatino Linotype" w:hAnsi="Palatino Linotype"/>
                <w:noProof/>
              </w:rPr>
              <w:t xml:space="preserve">IV. </w:t>
            </w:r>
            <w:r w:rsidRPr="000D6395">
              <w:rPr>
                <w:rStyle w:val="Hipervnculo"/>
                <w:rFonts w:ascii="Palatino Linotype" w:eastAsia="Batang" w:hAnsi="Palatino Linotype"/>
                <w:noProof/>
              </w:rPr>
              <w:t xml:space="preserve">Trámite del </w:t>
            </w:r>
            <w:r w:rsidRPr="000D6395">
              <w:rPr>
                <w:rStyle w:val="Hipervnculo"/>
                <w:rFonts w:ascii="Palatino Linotype" w:hAnsi="Palatino Linotype"/>
                <w:noProof/>
              </w:rPr>
              <w:t xml:space="preserve">Recurso de Revisión </w:t>
            </w:r>
            <w:r w:rsidRPr="000D6395">
              <w:rPr>
                <w:rStyle w:val="Hipervnculo"/>
                <w:rFonts w:ascii="Palatino Linotype" w:eastAsia="Batang" w:hAnsi="Palatino Linotype"/>
                <w:noProof/>
              </w:rPr>
              <w:t>ante este Instituto</w:t>
            </w:r>
            <w:r w:rsidRPr="000D6395">
              <w:rPr>
                <w:rFonts w:ascii="Palatino Linotype" w:hAnsi="Palatino Linotype"/>
                <w:noProof/>
                <w:webHidden/>
              </w:rPr>
              <w:tab/>
            </w:r>
            <w:r w:rsidRPr="000D6395">
              <w:rPr>
                <w:rFonts w:ascii="Palatino Linotype" w:hAnsi="Palatino Linotype"/>
                <w:noProof/>
                <w:webHidden/>
              </w:rPr>
              <w:fldChar w:fldCharType="begin"/>
            </w:r>
            <w:r w:rsidRPr="000D6395">
              <w:rPr>
                <w:rFonts w:ascii="Palatino Linotype" w:hAnsi="Palatino Linotype"/>
                <w:noProof/>
                <w:webHidden/>
              </w:rPr>
              <w:instrText xml:space="preserve"> PAGEREF _Toc207225045 \h </w:instrText>
            </w:r>
            <w:r w:rsidRPr="000D6395">
              <w:rPr>
                <w:rFonts w:ascii="Palatino Linotype" w:hAnsi="Palatino Linotype"/>
                <w:noProof/>
                <w:webHidden/>
              </w:rPr>
            </w:r>
            <w:r w:rsidRPr="000D6395">
              <w:rPr>
                <w:rFonts w:ascii="Palatino Linotype" w:hAnsi="Palatino Linotype"/>
                <w:noProof/>
                <w:webHidden/>
              </w:rPr>
              <w:fldChar w:fldCharType="separate"/>
            </w:r>
            <w:r w:rsidR="00810938">
              <w:rPr>
                <w:rFonts w:ascii="Palatino Linotype" w:hAnsi="Palatino Linotype"/>
                <w:noProof/>
                <w:webHidden/>
              </w:rPr>
              <w:t>8</w:t>
            </w:r>
            <w:r w:rsidRPr="000D6395">
              <w:rPr>
                <w:rFonts w:ascii="Palatino Linotype" w:hAnsi="Palatino Linotype"/>
                <w:noProof/>
                <w:webHidden/>
              </w:rPr>
              <w:fldChar w:fldCharType="end"/>
            </w:r>
          </w:hyperlink>
        </w:p>
        <w:p w14:paraId="2FB65DA5" w14:textId="4E45FAF2" w:rsidR="000D6395" w:rsidRPr="000D6395" w:rsidRDefault="000D6395" w:rsidP="000D6395">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225046" w:history="1">
            <w:r w:rsidRPr="000D6395">
              <w:rPr>
                <w:rStyle w:val="Hipervnculo"/>
                <w:rFonts w:ascii="Palatino Linotype" w:hAnsi="Palatino Linotype"/>
                <w:noProof/>
              </w:rPr>
              <w:t>C O N S I D E R A N D O S</w:t>
            </w:r>
            <w:r w:rsidRPr="000D6395">
              <w:rPr>
                <w:rFonts w:ascii="Palatino Linotype" w:hAnsi="Palatino Linotype"/>
                <w:noProof/>
                <w:webHidden/>
              </w:rPr>
              <w:tab/>
            </w:r>
            <w:r w:rsidRPr="000D6395">
              <w:rPr>
                <w:rFonts w:ascii="Palatino Linotype" w:hAnsi="Palatino Linotype"/>
                <w:noProof/>
                <w:webHidden/>
              </w:rPr>
              <w:fldChar w:fldCharType="begin"/>
            </w:r>
            <w:r w:rsidRPr="000D6395">
              <w:rPr>
                <w:rFonts w:ascii="Palatino Linotype" w:hAnsi="Palatino Linotype"/>
                <w:noProof/>
                <w:webHidden/>
              </w:rPr>
              <w:instrText xml:space="preserve"> PAGEREF _Toc207225046 \h </w:instrText>
            </w:r>
            <w:r w:rsidRPr="000D6395">
              <w:rPr>
                <w:rFonts w:ascii="Palatino Linotype" w:hAnsi="Palatino Linotype"/>
                <w:noProof/>
                <w:webHidden/>
              </w:rPr>
            </w:r>
            <w:r w:rsidRPr="000D6395">
              <w:rPr>
                <w:rFonts w:ascii="Palatino Linotype" w:hAnsi="Palatino Linotype"/>
                <w:noProof/>
                <w:webHidden/>
              </w:rPr>
              <w:fldChar w:fldCharType="separate"/>
            </w:r>
            <w:r w:rsidR="00810938">
              <w:rPr>
                <w:rFonts w:ascii="Palatino Linotype" w:hAnsi="Palatino Linotype"/>
                <w:noProof/>
                <w:webHidden/>
              </w:rPr>
              <w:t>14</w:t>
            </w:r>
            <w:r w:rsidRPr="000D6395">
              <w:rPr>
                <w:rFonts w:ascii="Palatino Linotype" w:hAnsi="Palatino Linotype"/>
                <w:noProof/>
                <w:webHidden/>
              </w:rPr>
              <w:fldChar w:fldCharType="end"/>
            </w:r>
          </w:hyperlink>
        </w:p>
        <w:p w14:paraId="02335930" w14:textId="6C53BF74" w:rsidR="000D6395" w:rsidRPr="000D6395" w:rsidRDefault="000D6395" w:rsidP="000D6395">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225047" w:history="1">
            <w:r w:rsidRPr="000D6395">
              <w:rPr>
                <w:rStyle w:val="Hipervnculo"/>
                <w:rFonts w:ascii="Palatino Linotype" w:hAnsi="Palatino Linotype"/>
                <w:noProof/>
              </w:rPr>
              <w:t>PRIMERO. Competencia</w:t>
            </w:r>
            <w:r w:rsidRPr="000D6395">
              <w:rPr>
                <w:rFonts w:ascii="Palatino Linotype" w:hAnsi="Palatino Linotype"/>
                <w:noProof/>
                <w:webHidden/>
              </w:rPr>
              <w:tab/>
            </w:r>
            <w:r w:rsidRPr="000D6395">
              <w:rPr>
                <w:rFonts w:ascii="Palatino Linotype" w:hAnsi="Palatino Linotype"/>
                <w:noProof/>
                <w:webHidden/>
              </w:rPr>
              <w:fldChar w:fldCharType="begin"/>
            </w:r>
            <w:r w:rsidRPr="000D6395">
              <w:rPr>
                <w:rFonts w:ascii="Palatino Linotype" w:hAnsi="Palatino Linotype"/>
                <w:noProof/>
                <w:webHidden/>
              </w:rPr>
              <w:instrText xml:space="preserve"> PAGEREF _Toc207225047 \h </w:instrText>
            </w:r>
            <w:r w:rsidRPr="000D6395">
              <w:rPr>
                <w:rFonts w:ascii="Palatino Linotype" w:hAnsi="Palatino Linotype"/>
                <w:noProof/>
                <w:webHidden/>
              </w:rPr>
            </w:r>
            <w:r w:rsidRPr="000D6395">
              <w:rPr>
                <w:rFonts w:ascii="Palatino Linotype" w:hAnsi="Palatino Linotype"/>
                <w:noProof/>
                <w:webHidden/>
              </w:rPr>
              <w:fldChar w:fldCharType="separate"/>
            </w:r>
            <w:r w:rsidR="00810938">
              <w:rPr>
                <w:rFonts w:ascii="Palatino Linotype" w:hAnsi="Palatino Linotype"/>
                <w:noProof/>
                <w:webHidden/>
              </w:rPr>
              <w:t>14</w:t>
            </w:r>
            <w:r w:rsidRPr="000D6395">
              <w:rPr>
                <w:rFonts w:ascii="Palatino Linotype" w:hAnsi="Palatino Linotype"/>
                <w:noProof/>
                <w:webHidden/>
              </w:rPr>
              <w:fldChar w:fldCharType="end"/>
            </w:r>
          </w:hyperlink>
        </w:p>
        <w:p w14:paraId="06F13C8A" w14:textId="581DAD9D" w:rsidR="000D6395" w:rsidRPr="000D6395" w:rsidRDefault="000D6395" w:rsidP="000D6395">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225048" w:history="1">
            <w:r w:rsidRPr="000D6395">
              <w:rPr>
                <w:rStyle w:val="Hipervnculo"/>
                <w:rFonts w:ascii="Palatino Linotype" w:eastAsia="Calibri" w:hAnsi="Palatino Linotype"/>
                <w:noProof/>
                <w:lang w:val="es-ES"/>
              </w:rPr>
              <w:t xml:space="preserve">SEGUNDO. </w:t>
            </w:r>
            <w:r w:rsidRPr="000D6395">
              <w:rPr>
                <w:rStyle w:val="Hipervnculo"/>
                <w:rFonts w:ascii="Palatino Linotype" w:hAnsi="Palatino Linotype"/>
                <w:noProof/>
                <w:lang w:val="es-ES"/>
              </w:rPr>
              <w:t>Causales de improcedencia y sobreseimiento</w:t>
            </w:r>
            <w:r w:rsidRPr="000D6395">
              <w:rPr>
                <w:rFonts w:ascii="Palatino Linotype" w:hAnsi="Palatino Linotype"/>
                <w:noProof/>
                <w:webHidden/>
              </w:rPr>
              <w:tab/>
            </w:r>
            <w:r w:rsidRPr="000D6395">
              <w:rPr>
                <w:rFonts w:ascii="Palatino Linotype" w:hAnsi="Palatino Linotype"/>
                <w:noProof/>
                <w:webHidden/>
              </w:rPr>
              <w:fldChar w:fldCharType="begin"/>
            </w:r>
            <w:r w:rsidRPr="000D6395">
              <w:rPr>
                <w:rFonts w:ascii="Palatino Linotype" w:hAnsi="Palatino Linotype"/>
                <w:noProof/>
                <w:webHidden/>
              </w:rPr>
              <w:instrText xml:space="preserve"> PAGEREF _Toc207225048 \h </w:instrText>
            </w:r>
            <w:r w:rsidRPr="000D6395">
              <w:rPr>
                <w:rFonts w:ascii="Palatino Linotype" w:hAnsi="Palatino Linotype"/>
                <w:noProof/>
                <w:webHidden/>
              </w:rPr>
            </w:r>
            <w:r w:rsidRPr="000D6395">
              <w:rPr>
                <w:rFonts w:ascii="Palatino Linotype" w:hAnsi="Palatino Linotype"/>
                <w:noProof/>
                <w:webHidden/>
              </w:rPr>
              <w:fldChar w:fldCharType="separate"/>
            </w:r>
            <w:r w:rsidR="00810938">
              <w:rPr>
                <w:rFonts w:ascii="Palatino Linotype" w:hAnsi="Palatino Linotype"/>
                <w:noProof/>
                <w:webHidden/>
              </w:rPr>
              <w:t>14</w:t>
            </w:r>
            <w:r w:rsidRPr="000D6395">
              <w:rPr>
                <w:rFonts w:ascii="Palatino Linotype" w:hAnsi="Palatino Linotype"/>
                <w:noProof/>
                <w:webHidden/>
              </w:rPr>
              <w:fldChar w:fldCharType="end"/>
            </w:r>
          </w:hyperlink>
        </w:p>
        <w:p w14:paraId="6FAC3327" w14:textId="0B9F160A" w:rsidR="000D6395" w:rsidRPr="000D6395" w:rsidRDefault="000D6395" w:rsidP="000D6395">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225049" w:history="1">
            <w:r w:rsidRPr="000D6395">
              <w:rPr>
                <w:rStyle w:val="Hipervnculo"/>
                <w:rFonts w:ascii="Palatino Linotype" w:eastAsia="Calibri" w:hAnsi="Palatino Linotype"/>
                <w:noProof/>
                <w:lang w:val="es-ES" w:eastAsia="es-ES_tradnl"/>
              </w:rPr>
              <w:t>TERCERO. Determinación de la Controversia</w:t>
            </w:r>
            <w:r w:rsidRPr="000D6395">
              <w:rPr>
                <w:rFonts w:ascii="Palatino Linotype" w:hAnsi="Palatino Linotype"/>
                <w:noProof/>
                <w:webHidden/>
              </w:rPr>
              <w:tab/>
            </w:r>
            <w:r w:rsidRPr="000D6395">
              <w:rPr>
                <w:rFonts w:ascii="Palatino Linotype" w:hAnsi="Palatino Linotype"/>
                <w:noProof/>
                <w:webHidden/>
              </w:rPr>
              <w:fldChar w:fldCharType="begin"/>
            </w:r>
            <w:r w:rsidRPr="000D6395">
              <w:rPr>
                <w:rFonts w:ascii="Palatino Linotype" w:hAnsi="Palatino Linotype"/>
                <w:noProof/>
                <w:webHidden/>
              </w:rPr>
              <w:instrText xml:space="preserve"> PAGEREF _Toc207225049 \h </w:instrText>
            </w:r>
            <w:r w:rsidRPr="000D6395">
              <w:rPr>
                <w:rFonts w:ascii="Palatino Linotype" w:hAnsi="Palatino Linotype"/>
                <w:noProof/>
                <w:webHidden/>
              </w:rPr>
            </w:r>
            <w:r w:rsidRPr="000D6395">
              <w:rPr>
                <w:rFonts w:ascii="Palatino Linotype" w:hAnsi="Palatino Linotype"/>
                <w:noProof/>
                <w:webHidden/>
              </w:rPr>
              <w:fldChar w:fldCharType="separate"/>
            </w:r>
            <w:r w:rsidR="00810938">
              <w:rPr>
                <w:rFonts w:ascii="Palatino Linotype" w:hAnsi="Palatino Linotype"/>
                <w:noProof/>
                <w:webHidden/>
              </w:rPr>
              <w:t>16</w:t>
            </w:r>
            <w:r w:rsidRPr="000D6395">
              <w:rPr>
                <w:rFonts w:ascii="Palatino Linotype" w:hAnsi="Palatino Linotype"/>
                <w:noProof/>
                <w:webHidden/>
              </w:rPr>
              <w:fldChar w:fldCharType="end"/>
            </w:r>
          </w:hyperlink>
        </w:p>
        <w:p w14:paraId="3C3358C5" w14:textId="066DC24E" w:rsidR="000D6395" w:rsidRPr="000D6395" w:rsidRDefault="000D6395" w:rsidP="000D6395">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225050" w:history="1">
            <w:r w:rsidRPr="000D6395">
              <w:rPr>
                <w:rStyle w:val="Hipervnculo"/>
                <w:rFonts w:ascii="Palatino Linotype" w:hAnsi="Palatino Linotype"/>
                <w:noProof/>
                <w:lang w:val="es-ES"/>
              </w:rPr>
              <w:t xml:space="preserve">CUARTO. </w:t>
            </w:r>
            <w:r w:rsidRPr="000D6395">
              <w:rPr>
                <w:rStyle w:val="Hipervnculo"/>
                <w:rFonts w:ascii="Palatino Linotype" w:hAnsi="Palatino Linotype"/>
                <w:noProof/>
              </w:rPr>
              <w:t>Marco normativo aplicable en materia de transparencia y acceso a la información pública</w:t>
            </w:r>
            <w:r w:rsidRPr="000D6395">
              <w:rPr>
                <w:rFonts w:ascii="Palatino Linotype" w:hAnsi="Palatino Linotype"/>
                <w:noProof/>
                <w:webHidden/>
              </w:rPr>
              <w:tab/>
            </w:r>
            <w:r w:rsidRPr="000D6395">
              <w:rPr>
                <w:rFonts w:ascii="Palatino Linotype" w:hAnsi="Palatino Linotype"/>
                <w:noProof/>
                <w:webHidden/>
              </w:rPr>
              <w:fldChar w:fldCharType="begin"/>
            </w:r>
            <w:r w:rsidRPr="000D6395">
              <w:rPr>
                <w:rFonts w:ascii="Palatino Linotype" w:hAnsi="Palatino Linotype"/>
                <w:noProof/>
                <w:webHidden/>
              </w:rPr>
              <w:instrText xml:space="preserve"> PAGEREF _Toc207225050 \h </w:instrText>
            </w:r>
            <w:r w:rsidRPr="000D6395">
              <w:rPr>
                <w:rFonts w:ascii="Palatino Linotype" w:hAnsi="Palatino Linotype"/>
                <w:noProof/>
                <w:webHidden/>
              </w:rPr>
            </w:r>
            <w:r w:rsidRPr="000D6395">
              <w:rPr>
                <w:rFonts w:ascii="Palatino Linotype" w:hAnsi="Palatino Linotype"/>
                <w:noProof/>
                <w:webHidden/>
              </w:rPr>
              <w:fldChar w:fldCharType="separate"/>
            </w:r>
            <w:r w:rsidR="00810938">
              <w:rPr>
                <w:rFonts w:ascii="Palatino Linotype" w:hAnsi="Palatino Linotype"/>
                <w:noProof/>
                <w:webHidden/>
              </w:rPr>
              <w:t>21</w:t>
            </w:r>
            <w:r w:rsidRPr="000D6395">
              <w:rPr>
                <w:rFonts w:ascii="Palatino Linotype" w:hAnsi="Palatino Linotype"/>
                <w:noProof/>
                <w:webHidden/>
              </w:rPr>
              <w:fldChar w:fldCharType="end"/>
            </w:r>
          </w:hyperlink>
        </w:p>
        <w:p w14:paraId="18E140A1" w14:textId="66F5A5A4" w:rsidR="000D6395" w:rsidRPr="000D6395" w:rsidRDefault="000D6395" w:rsidP="000D6395">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225051" w:history="1">
            <w:r w:rsidRPr="000D6395">
              <w:rPr>
                <w:rStyle w:val="Hipervnculo"/>
                <w:rFonts w:ascii="Palatino Linotype" w:hAnsi="Palatino Linotype"/>
                <w:noProof/>
                <w:lang w:val="es-ES"/>
              </w:rPr>
              <w:t>QUINTO. Estudio de Fondo</w:t>
            </w:r>
            <w:r w:rsidRPr="000D6395">
              <w:rPr>
                <w:rFonts w:ascii="Palatino Linotype" w:hAnsi="Palatino Linotype"/>
                <w:noProof/>
                <w:webHidden/>
              </w:rPr>
              <w:tab/>
            </w:r>
            <w:r w:rsidRPr="000D6395">
              <w:rPr>
                <w:rFonts w:ascii="Palatino Linotype" w:hAnsi="Palatino Linotype"/>
                <w:noProof/>
                <w:webHidden/>
              </w:rPr>
              <w:fldChar w:fldCharType="begin"/>
            </w:r>
            <w:r w:rsidRPr="000D6395">
              <w:rPr>
                <w:rFonts w:ascii="Palatino Linotype" w:hAnsi="Palatino Linotype"/>
                <w:noProof/>
                <w:webHidden/>
              </w:rPr>
              <w:instrText xml:space="preserve"> PAGEREF _Toc207225051 \h </w:instrText>
            </w:r>
            <w:r w:rsidRPr="000D6395">
              <w:rPr>
                <w:rFonts w:ascii="Palatino Linotype" w:hAnsi="Palatino Linotype"/>
                <w:noProof/>
                <w:webHidden/>
              </w:rPr>
            </w:r>
            <w:r w:rsidRPr="000D6395">
              <w:rPr>
                <w:rFonts w:ascii="Palatino Linotype" w:hAnsi="Palatino Linotype"/>
                <w:noProof/>
                <w:webHidden/>
              </w:rPr>
              <w:fldChar w:fldCharType="separate"/>
            </w:r>
            <w:r w:rsidR="00810938">
              <w:rPr>
                <w:rFonts w:ascii="Palatino Linotype" w:hAnsi="Palatino Linotype"/>
                <w:noProof/>
                <w:webHidden/>
              </w:rPr>
              <w:t>22</w:t>
            </w:r>
            <w:r w:rsidRPr="000D6395">
              <w:rPr>
                <w:rFonts w:ascii="Palatino Linotype" w:hAnsi="Palatino Linotype"/>
                <w:noProof/>
                <w:webHidden/>
              </w:rPr>
              <w:fldChar w:fldCharType="end"/>
            </w:r>
          </w:hyperlink>
        </w:p>
        <w:p w14:paraId="147929C5" w14:textId="57DA03C2" w:rsidR="000D6395" w:rsidRPr="000D6395" w:rsidRDefault="000D6395" w:rsidP="000D6395">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225052" w:history="1">
            <w:r w:rsidRPr="000D6395">
              <w:rPr>
                <w:rStyle w:val="Hipervnculo"/>
                <w:rFonts w:ascii="Palatino Linotype" w:hAnsi="Palatino Linotype"/>
                <w:noProof/>
              </w:rPr>
              <w:t>SEXTO. Decisión</w:t>
            </w:r>
            <w:r w:rsidRPr="000D6395">
              <w:rPr>
                <w:rFonts w:ascii="Palatino Linotype" w:hAnsi="Palatino Linotype"/>
                <w:noProof/>
                <w:webHidden/>
              </w:rPr>
              <w:tab/>
            </w:r>
            <w:r w:rsidRPr="000D6395">
              <w:rPr>
                <w:rFonts w:ascii="Palatino Linotype" w:hAnsi="Palatino Linotype"/>
                <w:noProof/>
                <w:webHidden/>
              </w:rPr>
              <w:fldChar w:fldCharType="begin"/>
            </w:r>
            <w:r w:rsidRPr="000D6395">
              <w:rPr>
                <w:rFonts w:ascii="Palatino Linotype" w:hAnsi="Palatino Linotype"/>
                <w:noProof/>
                <w:webHidden/>
              </w:rPr>
              <w:instrText xml:space="preserve"> PAGEREF _Toc207225052 \h </w:instrText>
            </w:r>
            <w:r w:rsidRPr="000D6395">
              <w:rPr>
                <w:rFonts w:ascii="Palatino Linotype" w:hAnsi="Palatino Linotype"/>
                <w:noProof/>
                <w:webHidden/>
              </w:rPr>
            </w:r>
            <w:r w:rsidRPr="000D6395">
              <w:rPr>
                <w:rFonts w:ascii="Palatino Linotype" w:hAnsi="Palatino Linotype"/>
                <w:noProof/>
                <w:webHidden/>
              </w:rPr>
              <w:fldChar w:fldCharType="separate"/>
            </w:r>
            <w:r w:rsidR="00810938">
              <w:rPr>
                <w:rFonts w:ascii="Palatino Linotype" w:hAnsi="Palatino Linotype"/>
                <w:noProof/>
                <w:webHidden/>
              </w:rPr>
              <w:t>30</w:t>
            </w:r>
            <w:r w:rsidRPr="000D6395">
              <w:rPr>
                <w:rFonts w:ascii="Palatino Linotype" w:hAnsi="Palatino Linotype"/>
                <w:noProof/>
                <w:webHidden/>
              </w:rPr>
              <w:fldChar w:fldCharType="end"/>
            </w:r>
          </w:hyperlink>
        </w:p>
        <w:p w14:paraId="074436C6" w14:textId="609EEAFD" w:rsidR="000D6395" w:rsidRPr="000D6395" w:rsidRDefault="000D6395" w:rsidP="000D6395">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225053" w:history="1">
            <w:r w:rsidRPr="000D6395">
              <w:rPr>
                <w:rStyle w:val="Hipervnculo"/>
                <w:rFonts w:ascii="Palatino Linotype" w:eastAsia="Calibri" w:hAnsi="Palatino Linotype"/>
                <w:noProof/>
              </w:rPr>
              <w:t>R E S U E L V E</w:t>
            </w:r>
            <w:r w:rsidRPr="000D6395">
              <w:rPr>
                <w:rFonts w:ascii="Palatino Linotype" w:hAnsi="Palatino Linotype"/>
                <w:noProof/>
                <w:webHidden/>
              </w:rPr>
              <w:tab/>
            </w:r>
            <w:r w:rsidRPr="000D6395">
              <w:rPr>
                <w:rFonts w:ascii="Palatino Linotype" w:hAnsi="Palatino Linotype"/>
                <w:noProof/>
                <w:webHidden/>
              </w:rPr>
              <w:fldChar w:fldCharType="begin"/>
            </w:r>
            <w:r w:rsidRPr="000D6395">
              <w:rPr>
                <w:rFonts w:ascii="Palatino Linotype" w:hAnsi="Palatino Linotype"/>
                <w:noProof/>
                <w:webHidden/>
              </w:rPr>
              <w:instrText xml:space="preserve"> PAGEREF _Toc207225053 \h </w:instrText>
            </w:r>
            <w:r w:rsidRPr="000D6395">
              <w:rPr>
                <w:rFonts w:ascii="Palatino Linotype" w:hAnsi="Palatino Linotype"/>
                <w:noProof/>
                <w:webHidden/>
              </w:rPr>
            </w:r>
            <w:r w:rsidRPr="000D6395">
              <w:rPr>
                <w:rFonts w:ascii="Palatino Linotype" w:hAnsi="Palatino Linotype"/>
                <w:noProof/>
                <w:webHidden/>
              </w:rPr>
              <w:fldChar w:fldCharType="separate"/>
            </w:r>
            <w:r w:rsidR="00810938">
              <w:rPr>
                <w:rFonts w:ascii="Palatino Linotype" w:hAnsi="Palatino Linotype"/>
                <w:noProof/>
                <w:webHidden/>
              </w:rPr>
              <w:t>31</w:t>
            </w:r>
            <w:r w:rsidRPr="000D6395">
              <w:rPr>
                <w:rFonts w:ascii="Palatino Linotype" w:hAnsi="Palatino Linotype"/>
                <w:noProof/>
                <w:webHidden/>
              </w:rPr>
              <w:fldChar w:fldCharType="end"/>
            </w:r>
          </w:hyperlink>
        </w:p>
        <w:p w14:paraId="7A8675CF" w14:textId="5EF5F2FD" w:rsidR="00371B6E" w:rsidRPr="00065B61" w:rsidRDefault="00371B6E" w:rsidP="00371B6E">
          <w:pPr>
            <w:spacing w:line="360" w:lineRule="auto"/>
            <w:contextualSpacing/>
            <w:jc w:val="both"/>
            <w:rPr>
              <w:rFonts w:ascii="Palatino Linotype" w:hAnsi="Palatino Linotype" w:cs="Tahoma"/>
              <w:sz w:val="22"/>
              <w:szCs w:val="22"/>
            </w:rPr>
          </w:pPr>
          <w:r w:rsidRPr="00065B61">
            <w:rPr>
              <w:rFonts w:ascii="Palatino Linotype" w:hAnsi="Palatino Linotype"/>
              <w:sz w:val="22"/>
              <w:szCs w:val="22"/>
              <w:lang w:val="es-ES"/>
            </w:rPr>
            <w:fldChar w:fldCharType="end"/>
          </w:r>
        </w:p>
      </w:sdtContent>
    </w:sdt>
    <w:p w14:paraId="136289ED" w14:textId="77777777" w:rsidR="00371B6E" w:rsidRPr="00AC17E4" w:rsidRDefault="00371B6E" w:rsidP="00371B6E">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46520929" w14:textId="77777777" w:rsidR="00371B6E" w:rsidRDefault="00371B6E" w:rsidP="00371B6E">
      <w:pPr>
        <w:spacing w:line="360" w:lineRule="auto"/>
        <w:contextualSpacing/>
        <w:jc w:val="both"/>
        <w:rPr>
          <w:rFonts w:ascii="Palatino Linotype" w:hAnsi="Palatino Linotype" w:cs="Tahoma"/>
          <w:bCs/>
          <w:sz w:val="22"/>
          <w:szCs w:val="22"/>
        </w:rPr>
      </w:pPr>
    </w:p>
    <w:p w14:paraId="54364F59" w14:textId="77777777" w:rsidR="00371B6E" w:rsidRPr="00AC17E4" w:rsidRDefault="00371B6E" w:rsidP="00371B6E">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 xml:space="preserve">tres de septiembre </w:t>
      </w:r>
      <w:r w:rsidRPr="00AC17E4">
        <w:rPr>
          <w:rFonts w:ascii="Palatino Linotype" w:hAnsi="Palatino Linotype" w:cs="Tahoma"/>
          <w:bCs/>
          <w:sz w:val="22"/>
          <w:szCs w:val="22"/>
        </w:rPr>
        <w:t>de dos mil veinticinco.</w:t>
      </w:r>
    </w:p>
    <w:p w14:paraId="428EE0EC" w14:textId="77777777" w:rsidR="00371B6E" w:rsidRPr="00AC17E4" w:rsidRDefault="00371B6E" w:rsidP="00371B6E">
      <w:pPr>
        <w:spacing w:line="360" w:lineRule="auto"/>
        <w:contextualSpacing/>
        <w:rPr>
          <w:rFonts w:ascii="Palatino Linotype" w:hAnsi="Palatino Linotype" w:cs="Tahoma"/>
          <w:bCs/>
          <w:sz w:val="22"/>
          <w:szCs w:val="22"/>
        </w:rPr>
      </w:pPr>
    </w:p>
    <w:p w14:paraId="7E57A488" w14:textId="147F9619" w:rsidR="00371B6E" w:rsidRPr="00AC17E4" w:rsidRDefault="00371B6E" w:rsidP="00371B6E">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4B325D">
        <w:rPr>
          <w:rFonts w:ascii="Palatino Linotype" w:eastAsia="Batang" w:hAnsi="Palatino Linotype" w:cs="Tahoma"/>
          <w:b/>
          <w:bCs/>
          <w:sz w:val="22"/>
          <w:szCs w:val="22"/>
          <w:lang w:val="es-ES_tradnl"/>
        </w:rPr>
        <w:t>04121/INFOEM/IP/RR/2025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interpuesto por</w:t>
      </w:r>
      <w:r>
        <w:rPr>
          <w:rFonts w:ascii="Palatino Linotype" w:hAnsi="Palatino Linotype" w:cs="Tahoma"/>
          <w:bCs/>
          <w:color w:val="0D0D0D" w:themeColor="text1" w:themeTint="F2"/>
          <w:sz w:val="22"/>
          <w:szCs w:val="22"/>
        </w:rPr>
        <w:t xml:space="preserve"> </w:t>
      </w:r>
      <w:r w:rsidR="00F37C9B" w:rsidRPr="00F37C9B">
        <w:rPr>
          <w:rFonts w:ascii="Palatino Linotype" w:eastAsia="Calibri" w:hAnsi="Palatino Linotype" w:cs="Tahoma"/>
          <w:b/>
          <w:sz w:val="22"/>
          <w:szCs w:val="22"/>
          <w:highlight w:val="black"/>
          <w:lang w:eastAsia="en-US"/>
        </w:rPr>
        <w:t>XXXXXXXXXXXXXXXXXXXXXXXXX</w:t>
      </w:r>
      <w:r>
        <w:rPr>
          <w:rFonts w:ascii="Palatino Linotype" w:eastAsia="Calibri" w:hAnsi="Palatino Linotype" w:cs="Tahoma"/>
          <w:sz w:val="22"/>
          <w:szCs w:val="22"/>
          <w:lang w:eastAsia="en-US"/>
        </w:rPr>
        <w:t>, en lo sucesivo</w:t>
      </w:r>
      <w:r w:rsidRPr="00BB6B4E">
        <w:rPr>
          <w:rFonts w:ascii="Palatino Linotype" w:hAnsi="Palatino Linotype" w:cs="Tahoma"/>
          <w:bCs/>
          <w:color w:val="0D0D0D" w:themeColor="text1" w:themeTint="F2"/>
          <w:sz w:val="22"/>
          <w:szCs w:val="22"/>
        </w:rPr>
        <w:t xml:space="preserve">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4B325D">
        <w:rPr>
          <w:rFonts w:ascii="Palatino Linotype" w:hAnsi="Palatino Linotype" w:cs="Tahoma"/>
          <w:b/>
          <w:bCs/>
          <w:color w:val="0D0D0D" w:themeColor="text1" w:themeTint="F2"/>
          <w:sz w:val="22"/>
          <w:szCs w:val="22"/>
        </w:rPr>
        <w:t>Ayuntamiento de Toluca</w:t>
      </w:r>
      <w:r w:rsidRPr="00BB6B4E">
        <w:rPr>
          <w:rFonts w:ascii="Palatino Linotype" w:hAnsi="Palatino Linotype" w:cs="Tahoma"/>
          <w:bCs/>
          <w:color w:val="0D0D0D" w:themeColor="text1" w:themeTint="F2"/>
          <w:sz w:val="22"/>
          <w:szCs w:val="22"/>
        </w:rPr>
        <w:t xml:space="preserve">, a la solicitud de acceso a la información pública </w:t>
      </w:r>
      <w:r>
        <w:rPr>
          <w:rFonts w:ascii="Palatino Linotype" w:hAnsi="Palatino Linotype"/>
          <w:bCs/>
          <w:sz w:val="22"/>
          <w:szCs w:val="22"/>
        </w:rPr>
        <w:t>01553/TOLUCA/IP/2025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034FFDB4" w14:textId="77777777" w:rsidR="00371B6E" w:rsidRPr="00AC17E4" w:rsidRDefault="00371B6E" w:rsidP="00371B6E">
      <w:pPr>
        <w:spacing w:line="360" w:lineRule="auto"/>
        <w:contextualSpacing/>
        <w:jc w:val="both"/>
        <w:rPr>
          <w:rFonts w:ascii="Palatino Linotype" w:hAnsi="Palatino Linotype" w:cs="Tahoma"/>
          <w:bCs/>
          <w:sz w:val="22"/>
          <w:szCs w:val="22"/>
        </w:rPr>
      </w:pPr>
    </w:p>
    <w:p w14:paraId="2EC4A574" w14:textId="77777777" w:rsidR="00371B6E" w:rsidRPr="00AC17E4" w:rsidRDefault="00371B6E" w:rsidP="00371B6E">
      <w:pPr>
        <w:pStyle w:val="Ttulo1"/>
        <w:spacing w:before="0" w:after="0" w:line="360" w:lineRule="auto"/>
        <w:contextualSpacing/>
        <w:jc w:val="center"/>
        <w:rPr>
          <w:rFonts w:ascii="Palatino Linotype" w:hAnsi="Palatino Linotype"/>
          <w:b/>
          <w:bCs/>
          <w:color w:val="auto"/>
          <w:sz w:val="22"/>
          <w:szCs w:val="22"/>
        </w:rPr>
      </w:pPr>
      <w:bookmarkStart w:id="1" w:name="_Toc207225041"/>
      <w:r w:rsidRPr="00AC17E4">
        <w:rPr>
          <w:rFonts w:ascii="Palatino Linotype" w:hAnsi="Palatino Linotype"/>
          <w:b/>
          <w:bCs/>
          <w:color w:val="auto"/>
          <w:sz w:val="22"/>
          <w:szCs w:val="22"/>
        </w:rPr>
        <w:t>A N T E C E D E N T E S</w:t>
      </w:r>
      <w:bookmarkEnd w:id="1"/>
    </w:p>
    <w:p w14:paraId="490C1C6C" w14:textId="77777777" w:rsidR="00371B6E" w:rsidRPr="00AC17E4" w:rsidRDefault="00371B6E" w:rsidP="00371B6E">
      <w:pPr>
        <w:spacing w:line="360" w:lineRule="auto"/>
        <w:contextualSpacing/>
      </w:pPr>
    </w:p>
    <w:p w14:paraId="70AB3E70" w14:textId="77777777" w:rsidR="00371B6E" w:rsidRPr="00AC17E4" w:rsidRDefault="00371B6E" w:rsidP="00371B6E">
      <w:pPr>
        <w:pStyle w:val="Ttulo2"/>
        <w:spacing w:before="0" w:after="0" w:line="360" w:lineRule="auto"/>
        <w:contextualSpacing/>
        <w:rPr>
          <w:rFonts w:ascii="Palatino Linotype" w:hAnsi="Palatino Linotype"/>
          <w:b/>
          <w:bCs/>
          <w:color w:val="auto"/>
          <w:sz w:val="22"/>
          <w:szCs w:val="22"/>
        </w:rPr>
      </w:pPr>
      <w:bookmarkStart w:id="2" w:name="_Toc207225042"/>
      <w:r w:rsidRPr="00AC17E4">
        <w:rPr>
          <w:rFonts w:ascii="Palatino Linotype" w:hAnsi="Palatino Linotype"/>
          <w:b/>
          <w:bCs/>
          <w:color w:val="auto"/>
          <w:sz w:val="22"/>
          <w:szCs w:val="22"/>
        </w:rPr>
        <w:t>I. Presentación de la solicitud de información</w:t>
      </w:r>
      <w:bookmarkEnd w:id="2"/>
    </w:p>
    <w:p w14:paraId="74873B68" w14:textId="77777777" w:rsidR="00371B6E" w:rsidRPr="00AC17E4" w:rsidRDefault="00371B6E" w:rsidP="00371B6E">
      <w:pPr>
        <w:pStyle w:val="Prrafodelista"/>
        <w:tabs>
          <w:tab w:val="left" w:pos="567"/>
        </w:tabs>
        <w:spacing w:line="360" w:lineRule="auto"/>
        <w:ind w:left="0"/>
        <w:jc w:val="both"/>
        <w:rPr>
          <w:rFonts w:ascii="Palatino Linotype" w:hAnsi="Palatino Linotype" w:cs="Tahoma"/>
          <w:szCs w:val="22"/>
        </w:rPr>
      </w:pPr>
    </w:p>
    <w:p w14:paraId="02FEF434" w14:textId="44C23929" w:rsidR="00371B6E" w:rsidRPr="00AC17E4" w:rsidRDefault="00371B6E" w:rsidP="00371B6E">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trece de marzo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09EB2644" w14:textId="77777777" w:rsidR="00371B6E" w:rsidRPr="00AC17E4" w:rsidRDefault="00371B6E" w:rsidP="00371B6E">
      <w:pPr>
        <w:pStyle w:val="Prrafodelista"/>
        <w:tabs>
          <w:tab w:val="left" w:pos="567"/>
        </w:tabs>
        <w:spacing w:line="360" w:lineRule="auto"/>
        <w:ind w:left="0"/>
        <w:jc w:val="both"/>
        <w:rPr>
          <w:rFonts w:ascii="Palatino Linotype" w:hAnsi="Palatino Linotype" w:cs="Tahoma"/>
          <w:b/>
          <w:szCs w:val="22"/>
        </w:rPr>
      </w:pPr>
    </w:p>
    <w:p w14:paraId="1D27BB1A" w14:textId="77777777" w:rsidR="00371B6E" w:rsidRPr="00D82165" w:rsidRDefault="00371B6E" w:rsidP="00371B6E">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184187FD" w14:textId="6E3110A7" w:rsidR="00371B6E" w:rsidRPr="00D82165" w:rsidRDefault="00371B6E" w:rsidP="00371B6E">
      <w:pPr>
        <w:spacing w:line="360" w:lineRule="auto"/>
        <w:ind w:left="567" w:right="567"/>
        <w:contextualSpacing/>
        <w:jc w:val="both"/>
        <w:rPr>
          <w:rFonts w:ascii="Palatino Linotype" w:hAnsi="Palatino Linotype"/>
          <w:i/>
          <w:lang w:eastAsia="es-MX"/>
        </w:rPr>
      </w:pPr>
      <w:r w:rsidRPr="00371B6E">
        <w:rPr>
          <w:rFonts w:ascii="Palatino Linotype" w:hAnsi="Palatino Linotype"/>
          <w:i/>
          <w:lang w:eastAsia="es-MX"/>
        </w:rPr>
        <w:t xml:space="preserve">Solicitó saber el horario y lugar de atención ciudadana del presidente, </w:t>
      </w:r>
      <w:proofErr w:type="spellStart"/>
      <w:r w:rsidRPr="00371B6E">
        <w:rPr>
          <w:rFonts w:ascii="Palatino Linotype" w:hAnsi="Palatino Linotype"/>
          <w:i/>
          <w:lang w:eastAsia="es-MX"/>
        </w:rPr>
        <w:t>sindicos</w:t>
      </w:r>
      <w:proofErr w:type="spellEnd"/>
      <w:r w:rsidRPr="00371B6E">
        <w:rPr>
          <w:rFonts w:ascii="Palatino Linotype" w:hAnsi="Palatino Linotype"/>
          <w:i/>
          <w:lang w:eastAsia="es-MX"/>
        </w:rPr>
        <w:t xml:space="preserve"> y regidores, si existe un protocolo, formato, procedimiento o mecanismo legal, formal o informal para la solicitud de audiencia, atención o su </w:t>
      </w:r>
      <w:proofErr w:type="spellStart"/>
      <w:r w:rsidRPr="00371B6E">
        <w:rPr>
          <w:rFonts w:ascii="Palatino Linotype" w:hAnsi="Palatino Linotype"/>
          <w:i/>
          <w:lang w:eastAsia="es-MX"/>
        </w:rPr>
        <w:t>simil</w:t>
      </w:r>
      <w:proofErr w:type="spellEnd"/>
      <w:r w:rsidRPr="00371B6E">
        <w:rPr>
          <w:rFonts w:ascii="Palatino Linotype" w:hAnsi="Palatino Linotype"/>
          <w:i/>
          <w:lang w:eastAsia="es-MX"/>
        </w:rPr>
        <w:t xml:space="preserve"> de los representantes populares antes mencionados. En el caso de que la atención no fuera directa por los miembros del cuerpo edilicio, saber </w:t>
      </w:r>
      <w:proofErr w:type="spellStart"/>
      <w:r w:rsidRPr="00371B6E">
        <w:rPr>
          <w:rFonts w:ascii="Palatino Linotype" w:hAnsi="Palatino Linotype"/>
          <w:i/>
          <w:lang w:eastAsia="es-MX"/>
        </w:rPr>
        <w:t>quienes</w:t>
      </w:r>
      <w:proofErr w:type="spellEnd"/>
      <w:r w:rsidRPr="00371B6E">
        <w:rPr>
          <w:rFonts w:ascii="Palatino Linotype" w:hAnsi="Palatino Linotype"/>
          <w:i/>
          <w:lang w:eastAsia="es-MX"/>
        </w:rPr>
        <w:t xml:space="preserve"> son las personas que brindan la atención ciudadana en la oficina del presidente, síndicos y regidores</w:t>
      </w:r>
      <w:r w:rsidRPr="00D82165">
        <w:rPr>
          <w:rFonts w:ascii="Palatino Linotype" w:hAnsi="Palatino Linotype"/>
          <w:i/>
          <w:lang w:eastAsia="es-MX"/>
        </w:rPr>
        <w:t>.</w:t>
      </w:r>
      <w:r w:rsidRPr="00D82165">
        <w:rPr>
          <w:rFonts w:ascii="Palatino Linotype" w:hAnsi="Palatino Linotype" w:cs="Tahoma"/>
          <w:bCs/>
          <w:i/>
        </w:rPr>
        <w:t xml:space="preserve">” </w:t>
      </w:r>
    </w:p>
    <w:p w14:paraId="250ABE4E" w14:textId="77777777" w:rsidR="00371B6E" w:rsidRPr="00D82165" w:rsidRDefault="00371B6E" w:rsidP="00371B6E">
      <w:pPr>
        <w:spacing w:line="360" w:lineRule="auto"/>
        <w:ind w:left="567" w:right="567"/>
        <w:contextualSpacing/>
        <w:jc w:val="both"/>
        <w:rPr>
          <w:rFonts w:ascii="Palatino Linotype" w:hAnsi="Palatino Linotype" w:cs="Tahoma"/>
          <w:bCs/>
          <w:i/>
        </w:rPr>
      </w:pPr>
      <w:r w:rsidRPr="00D82165">
        <w:rPr>
          <w:rFonts w:ascii="Palatino Linotype" w:hAnsi="Palatino Linotype" w:cs="Tahoma"/>
          <w:bCs/>
          <w:i/>
        </w:rPr>
        <w:t>(Sic).</w:t>
      </w:r>
    </w:p>
    <w:p w14:paraId="283379D0" w14:textId="77777777" w:rsidR="00371B6E" w:rsidRPr="00D82165" w:rsidRDefault="00371B6E" w:rsidP="00371B6E">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lastRenderedPageBreak/>
        <w:tab/>
      </w:r>
    </w:p>
    <w:p w14:paraId="59D4D69F" w14:textId="77777777" w:rsidR="00371B6E" w:rsidRPr="00D82165" w:rsidRDefault="00371B6E" w:rsidP="00371B6E">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7C9324BD" w14:textId="77777777" w:rsidR="00E265A5" w:rsidRPr="00F93B78" w:rsidRDefault="00E265A5" w:rsidP="00E265A5">
      <w:pPr>
        <w:spacing w:line="360" w:lineRule="auto"/>
        <w:contextualSpacing/>
      </w:pPr>
    </w:p>
    <w:p w14:paraId="33F570AE" w14:textId="77777777" w:rsidR="00E265A5" w:rsidRPr="00AC17E4" w:rsidRDefault="00E265A5" w:rsidP="00E265A5">
      <w:pPr>
        <w:pStyle w:val="Ttulo2"/>
        <w:spacing w:before="0" w:after="0" w:line="360" w:lineRule="auto"/>
        <w:contextualSpacing/>
        <w:rPr>
          <w:rFonts w:ascii="Palatino Linotype" w:hAnsi="Palatino Linotype"/>
          <w:b/>
          <w:bCs/>
          <w:color w:val="auto"/>
          <w:sz w:val="22"/>
          <w:szCs w:val="22"/>
        </w:rPr>
      </w:pPr>
      <w:bookmarkStart w:id="3" w:name="_Toc206683165"/>
      <w:bookmarkStart w:id="4" w:name="_Toc207225043"/>
      <w:r w:rsidRPr="00AC17E4">
        <w:rPr>
          <w:rFonts w:ascii="Palatino Linotype" w:hAnsi="Palatino Linotype"/>
          <w:b/>
          <w:bCs/>
          <w:color w:val="auto"/>
          <w:sz w:val="22"/>
          <w:szCs w:val="22"/>
        </w:rPr>
        <w:t>I</w:t>
      </w:r>
      <w:r>
        <w:rPr>
          <w:rFonts w:ascii="Palatino Linotype" w:hAnsi="Palatino Linotype"/>
          <w:b/>
          <w:bCs/>
          <w:color w:val="auto"/>
          <w:sz w:val="22"/>
          <w:szCs w:val="22"/>
        </w:rPr>
        <w:t>I</w:t>
      </w:r>
      <w:r w:rsidRPr="00AC17E4">
        <w:rPr>
          <w:rFonts w:ascii="Palatino Linotype" w:hAnsi="Palatino Linotype"/>
          <w:b/>
          <w:bCs/>
          <w:color w:val="auto"/>
          <w:sz w:val="22"/>
          <w:szCs w:val="22"/>
        </w:rPr>
        <w:t>. Respuesta del Sujeto Obligado</w:t>
      </w:r>
      <w:bookmarkEnd w:id="3"/>
      <w:bookmarkEnd w:id="4"/>
    </w:p>
    <w:p w14:paraId="69F08D2A" w14:textId="77777777" w:rsidR="00E265A5" w:rsidRPr="00AC17E4" w:rsidRDefault="00E265A5" w:rsidP="00E265A5">
      <w:pPr>
        <w:autoSpaceDE w:val="0"/>
        <w:autoSpaceDN w:val="0"/>
        <w:adjustRightInd w:val="0"/>
        <w:spacing w:line="360" w:lineRule="auto"/>
        <w:contextualSpacing/>
        <w:jc w:val="both"/>
        <w:rPr>
          <w:rFonts w:ascii="Palatino Linotype" w:hAnsi="Palatino Linotype" w:cs="Tahoma"/>
          <w:bCs/>
          <w:sz w:val="22"/>
          <w:szCs w:val="22"/>
        </w:rPr>
      </w:pPr>
    </w:p>
    <w:p w14:paraId="4C6468D0" w14:textId="2DC265EF" w:rsidR="00E265A5" w:rsidRDefault="00E265A5" w:rsidP="00E265A5">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Cs/>
          <w:sz w:val="22"/>
          <w:szCs w:val="22"/>
        </w:rPr>
        <w:t xml:space="preserve">Con fecha </w:t>
      </w:r>
      <w:r>
        <w:rPr>
          <w:rFonts w:ascii="Palatino Linotype" w:hAnsi="Palatino Linotype" w:cs="Tahoma"/>
          <w:bCs/>
          <w:sz w:val="22"/>
          <w:szCs w:val="22"/>
        </w:rPr>
        <w:t xml:space="preserve">siete de abril </w:t>
      </w:r>
      <w:r w:rsidRPr="00AC17E4">
        <w:rPr>
          <w:rFonts w:ascii="Palatino Linotype" w:hAnsi="Palatino Linotype" w:cs="Tahoma"/>
          <w:bCs/>
          <w:sz w:val="22"/>
          <w:szCs w:val="22"/>
        </w:rPr>
        <w:t>de dos mil veinticinco, el</w:t>
      </w:r>
      <w:r w:rsidRPr="00AC17E4">
        <w:rPr>
          <w:rFonts w:ascii="Palatino Linotype" w:hAnsi="Palatino Linotype" w:cs="Tahoma"/>
          <w:b/>
          <w:sz w:val="22"/>
          <w:szCs w:val="22"/>
        </w:rPr>
        <w:t xml:space="preserve"> </w:t>
      </w:r>
      <w:r w:rsidRPr="00AC17E4">
        <w:rPr>
          <w:rFonts w:ascii="Palatino Linotype" w:hAnsi="Palatino Linotype" w:cs="Tahoma"/>
          <w:sz w:val="22"/>
          <w:szCs w:val="22"/>
        </w:rPr>
        <w:t>Sujeto Obligado dio respuesta a la solicitud de acceso a la información a través del SAIMEX</w:t>
      </w:r>
      <w:r>
        <w:rPr>
          <w:rFonts w:ascii="Palatino Linotype" w:hAnsi="Palatino Linotype" w:cs="Tahoma"/>
          <w:sz w:val="22"/>
          <w:szCs w:val="22"/>
        </w:rPr>
        <w:t>, a través de la digitalización de los documentos siguientes:</w:t>
      </w:r>
    </w:p>
    <w:p w14:paraId="028FF6F1" w14:textId="77777777" w:rsidR="00E265A5" w:rsidRDefault="00E265A5" w:rsidP="00E265A5">
      <w:pPr>
        <w:autoSpaceDE w:val="0"/>
        <w:autoSpaceDN w:val="0"/>
        <w:adjustRightInd w:val="0"/>
        <w:spacing w:line="360" w:lineRule="auto"/>
        <w:contextualSpacing/>
        <w:jc w:val="both"/>
        <w:rPr>
          <w:rFonts w:ascii="Palatino Linotype" w:hAnsi="Palatino Linotype" w:cs="Tahoma"/>
          <w:sz w:val="22"/>
          <w:szCs w:val="22"/>
        </w:rPr>
      </w:pPr>
    </w:p>
    <w:p w14:paraId="10F74B67" w14:textId="7D72DA0B" w:rsidR="00E265A5" w:rsidRDefault="00E265A5" w:rsidP="00E265A5">
      <w:pPr>
        <w:autoSpaceDE w:val="0"/>
        <w:autoSpaceDN w:val="0"/>
        <w:adjustRightInd w:val="0"/>
        <w:spacing w:line="360" w:lineRule="auto"/>
        <w:jc w:val="both"/>
        <w:rPr>
          <w:rFonts w:ascii="Palatino Linotype" w:hAnsi="Palatino Linotype" w:cs="Tahoma"/>
          <w:sz w:val="22"/>
          <w:szCs w:val="22"/>
        </w:rPr>
      </w:pPr>
      <w:r w:rsidRPr="00E265A5">
        <w:rPr>
          <w:rFonts w:ascii="Palatino Linotype" w:hAnsi="Palatino Linotype" w:cs="Tahoma"/>
          <w:sz w:val="22"/>
          <w:szCs w:val="22"/>
        </w:rPr>
        <w:t>i)</w:t>
      </w:r>
      <w:r>
        <w:rPr>
          <w:rFonts w:ascii="Palatino Linotype" w:hAnsi="Palatino Linotype" w:cs="Tahoma"/>
          <w:sz w:val="22"/>
          <w:szCs w:val="22"/>
        </w:rPr>
        <w:t xml:space="preserve"> Oficio sin número, del cuatro de abril de dos mil veinticinco, suscrito por el Titular de la Unidad de Transparencia, dirigido al Solicitante, por medio del cual manifiesta y expone lo siguiente:</w:t>
      </w:r>
    </w:p>
    <w:p w14:paraId="098F0C48" w14:textId="77777777" w:rsidR="00E265A5" w:rsidRDefault="00E265A5" w:rsidP="00E265A5">
      <w:pPr>
        <w:autoSpaceDE w:val="0"/>
        <w:autoSpaceDN w:val="0"/>
        <w:adjustRightInd w:val="0"/>
        <w:spacing w:line="360" w:lineRule="auto"/>
        <w:jc w:val="both"/>
        <w:rPr>
          <w:rFonts w:ascii="Palatino Linotype" w:hAnsi="Palatino Linotype" w:cs="Tahoma"/>
          <w:sz w:val="22"/>
          <w:szCs w:val="22"/>
        </w:rPr>
      </w:pPr>
    </w:p>
    <w:p w14:paraId="425FD683" w14:textId="77777777" w:rsidR="00614D51" w:rsidRPr="00614D51" w:rsidRDefault="00E265A5"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w:t>
      </w:r>
    </w:p>
    <w:p w14:paraId="00EF0773" w14:textId="491F2571" w:rsidR="00E265A5" w:rsidRPr="00614D51" w:rsidRDefault="00614D51"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w:t>
      </w:r>
      <w:r w:rsidR="00E265A5" w:rsidRPr="00614D51">
        <w:rPr>
          <w:rFonts w:ascii="Palatino Linotype" w:hAnsi="Palatino Linotype" w:cs="Tahoma"/>
          <w:i/>
          <w:iCs/>
        </w:rPr>
        <w:t xml:space="preserve">hago de su conocimiento que la </w:t>
      </w:r>
      <w:r w:rsidR="00E265A5" w:rsidRPr="00614D51">
        <w:rPr>
          <w:rFonts w:ascii="Palatino Linotype" w:hAnsi="Palatino Linotype" w:cs="Tahoma"/>
          <w:b/>
          <w:bCs/>
          <w:i/>
          <w:iCs/>
        </w:rPr>
        <w:t>Secretaría del Ayuntamiento y Servidor Público Habilitado</w:t>
      </w:r>
      <w:r w:rsidR="00E265A5" w:rsidRPr="00614D51">
        <w:rPr>
          <w:rFonts w:ascii="Palatino Linotype" w:hAnsi="Palatino Linotype" w:cs="Tahoma"/>
          <w:i/>
          <w:iCs/>
        </w:rPr>
        <w:t xml:space="preserve">, informó que se procedió a realizar la búsqueda exhaustiva y razonable en los archivos que obran en la Coordinación de Atención Ciudadana y Correspondencia de la Secretaría del Ayuntamiento, en este sentido y de acuerdo a las facultades, competencias y funciones, se hace del conocimiento lo siguiente: El Ayuntamiento de Toluca tiene una área específica de Atención Ciudadana la cual tiene como objetivo fortalecer la participación ciudadana a través de la atención y direccionamiento de sus iniciativas, denuncias, desacuerdos, necesidades, observaciones, sugerencias y peticiones, ya sea a través de escritos, verbal o vía página web, mismas que se canalizan a las dependencias correspondientes </w:t>
      </w:r>
      <w:proofErr w:type="spellStart"/>
      <w:r w:rsidR="00E265A5" w:rsidRPr="00614D51">
        <w:rPr>
          <w:rFonts w:ascii="Palatino Linotype" w:hAnsi="Palatino Linotype" w:cs="Tahoma"/>
          <w:i/>
          <w:iCs/>
        </w:rPr>
        <w:t>par</w:t>
      </w:r>
      <w:proofErr w:type="spellEnd"/>
      <w:r w:rsidR="00E265A5" w:rsidRPr="00614D51">
        <w:rPr>
          <w:rFonts w:ascii="Palatino Linotype" w:hAnsi="Palatino Linotype" w:cs="Tahoma"/>
          <w:i/>
          <w:iCs/>
        </w:rPr>
        <w:t xml:space="preserve"> su atención; se cuenta con personal capacitado para brindar la atención que se requiera, la oficina de atención se encuentra en ubicada en Palacio Municipal, planta baja, sito en Avenida Independencia Poniente Núm. 207, Delegación Centro Histórico, Toluca de Lerdo, México, en un horario de atención de 09:00 am a 18:00 pm. de lunes a viernes.</w:t>
      </w:r>
    </w:p>
    <w:p w14:paraId="6845D26A"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p>
    <w:p w14:paraId="071ACE89"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lastRenderedPageBreak/>
        <w:t xml:space="preserve">Por parte de la </w:t>
      </w:r>
      <w:r w:rsidRPr="00614D51">
        <w:rPr>
          <w:rFonts w:ascii="Palatino Linotype" w:hAnsi="Palatino Linotype" w:cs="Tahoma"/>
          <w:b/>
          <w:bCs/>
          <w:i/>
          <w:iCs/>
        </w:rPr>
        <w:t>Primera Sindicatura y Servidora Pública Habilitada</w:t>
      </w:r>
      <w:r w:rsidRPr="00614D51">
        <w:rPr>
          <w:rFonts w:ascii="Palatino Linotype" w:hAnsi="Palatino Linotype" w:cs="Tahoma"/>
          <w:i/>
          <w:iCs/>
        </w:rPr>
        <w:t xml:space="preserve">, informó que el horario de atención es de 0900 o 18:00 horas de Lunes o Viernes, para lo atención ciudadano de lo Primero Sindicatura se puede hacer de manera presencial y no se requiere oficio dirigido a la Doctora en Derecho </w:t>
      </w:r>
      <w:proofErr w:type="spellStart"/>
      <w:r w:rsidRPr="00614D51">
        <w:rPr>
          <w:rFonts w:ascii="Palatino Linotype" w:hAnsi="Palatino Linotype" w:cs="Tahoma"/>
          <w:i/>
          <w:iCs/>
        </w:rPr>
        <w:t>Yazmin</w:t>
      </w:r>
      <w:proofErr w:type="spellEnd"/>
      <w:r w:rsidRPr="00614D51">
        <w:rPr>
          <w:rFonts w:ascii="Palatino Linotype" w:hAnsi="Palatino Linotype" w:cs="Tahoma"/>
          <w:i/>
          <w:iCs/>
        </w:rPr>
        <w:t xml:space="preserve"> </w:t>
      </w:r>
      <w:proofErr w:type="spellStart"/>
      <w:r w:rsidRPr="00614D51">
        <w:rPr>
          <w:rFonts w:ascii="Palatino Linotype" w:hAnsi="Palatino Linotype" w:cs="Tahoma"/>
          <w:i/>
          <w:iCs/>
        </w:rPr>
        <w:t>Najera</w:t>
      </w:r>
      <w:proofErr w:type="spellEnd"/>
      <w:r w:rsidRPr="00614D51">
        <w:rPr>
          <w:rFonts w:ascii="Palatino Linotype" w:hAnsi="Palatino Linotype" w:cs="Tahoma"/>
          <w:i/>
          <w:iCs/>
        </w:rPr>
        <w:t xml:space="preserve"> Romero, Primer Sindica. </w:t>
      </w:r>
    </w:p>
    <w:p w14:paraId="73ECFC7D"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p>
    <w:p w14:paraId="17E62828"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 xml:space="preserve">Es importante comentar que, por agenda de trabajo, no siempre se encuentra la primer sindica, sin embargo, en la oficina se cuenta con abogados y equipo jurídico para brindar atención, orientación, asesoría a los ciudadanos, si el ciudadano requiere hablar con su particular, los compañeros de la oficina se comunicaran con </w:t>
      </w:r>
      <w:proofErr w:type="spellStart"/>
      <w:r w:rsidRPr="00614D51">
        <w:rPr>
          <w:rFonts w:ascii="Palatino Linotype" w:hAnsi="Palatino Linotype" w:cs="Tahoma"/>
          <w:i/>
          <w:iCs/>
        </w:rPr>
        <w:t>el</w:t>
      </w:r>
      <w:proofErr w:type="spellEnd"/>
      <w:r w:rsidRPr="00614D51">
        <w:rPr>
          <w:rFonts w:ascii="Palatino Linotype" w:hAnsi="Palatino Linotype" w:cs="Tahoma"/>
          <w:i/>
          <w:iCs/>
        </w:rPr>
        <w:t xml:space="preserve"> y así mismo compartir su número telefónico para que explique el asunto y pueda agendar. </w:t>
      </w:r>
    </w:p>
    <w:p w14:paraId="4258442B"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p>
    <w:p w14:paraId="525C89D9" w14:textId="739F53A1"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 xml:space="preserve">Por parte de la </w:t>
      </w:r>
      <w:r w:rsidRPr="00614D51">
        <w:rPr>
          <w:rFonts w:ascii="Palatino Linotype" w:hAnsi="Palatino Linotype" w:cs="Tahoma"/>
          <w:b/>
          <w:bCs/>
          <w:i/>
          <w:iCs/>
        </w:rPr>
        <w:t>Segunda Sindicatura y Servidor Público Habilitado</w:t>
      </w:r>
      <w:r w:rsidRPr="00614D51">
        <w:rPr>
          <w:rFonts w:ascii="Palatino Linotype" w:hAnsi="Palatino Linotype" w:cs="Tahoma"/>
          <w:i/>
          <w:iCs/>
        </w:rPr>
        <w:t>, informó que El síndico atiende a los ciudadanos en su oficina, acordando previamente una cita, el tema lo requiriera, aunado que sus asesores pueden brindar las asesorías según requiera la ciudadanía, no existiendo un procedimiento o mecanismo para ello dado que atender a la ciudadanía como escucharla es una tarea del día a día.</w:t>
      </w:r>
    </w:p>
    <w:p w14:paraId="4D3412FC"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p>
    <w:p w14:paraId="18746E96"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 xml:space="preserve">Por parte de la </w:t>
      </w:r>
      <w:r w:rsidRPr="00614D51">
        <w:rPr>
          <w:rFonts w:ascii="Palatino Linotype" w:hAnsi="Palatino Linotype" w:cs="Tahoma"/>
          <w:b/>
          <w:bCs/>
          <w:i/>
          <w:iCs/>
        </w:rPr>
        <w:t>Primera Regiduría y Servidora Pública Habilitada</w:t>
      </w:r>
      <w:r w:rsidRPr="00614D51">
        <w:rPr>
          <w:rFonts w:ascii="Palatino Linotype" w:hAnsi="Palatino Linotype" w:cs="Tahoma"/>
          <w:i/>
          <w:iCs/>
        </w:rPr>
        <w:t xml:space="preserve">, informó que Horario: de 9:00 a 18:00 Lugar: Instalaciones de la primera Regiduría, ubicada en el primer piso del Palacio Municipal Solicitud de audiencia: conforme a la agenda Personas habilitadas para brindar atención: Todo el personal adscrito a la Regiduría. </w:t>
      </w:r>
    </w:p>
    <w:p w14:paraId="6B7E24CC"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p>
    <w:p w14:paraId="50B0856B"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 xml:space="preserve">Por parte de la </w:t>
      </w:r>
      <w:r w:rsidRPr="00614D51">
        <w:rPr>
          <w:rFonts w:ascii="Palatino Linotype" w:hAnsi="Palatino Linotype" w:cs="Tahoma"/>
          <w:b/>
          <w:bCs/>
          <w:i/>
          <w:iCs/>
        </w:rPr>
        <w:t>Séptima Regiduría y Servidora Pública Habilitada</w:t>
      </w:r>
      <w:r w:rsidRPr="00614D51">
        <w:rPr>
          <w:rFonts w:ascii="Palatino Linotype" w:hAnsi="Palatino Linotype" w:cs="Tahoma"/>
          <w:i/>
          <w:iCs/>
        </w:rPr>
        <w:t xml:space="preserve">, informó que la Séptima regiduría iniciando con su titular y los colaboradores adscritos atienden a la ciudadanía en días hábiles en un horario de 9:00 a 18:00 </w:t>
      </w:r>
      <w:proofErr w:type="spellStart"/>
      <w:r w:rsidRPr="00614D51">
        <w:rPr>
          <w:rFonts w:ascii="Palatino Linotype" w:hAnsi="Palatino Linotype" w:cs="Tahoma"/>
          <w:i/>
          <w:iCs/>
        </w:rPr>
        <w:t>hrs</w:t>
      </w:r>
      <w:proofErr w:type="spellEnd"/>
      <w:r w:rsidRPr="00614D51">
        <w:rPr>
          <w:rFonts w:ascii="Palatino Linotype" w:hAnsi="Palatino Linotype" w:cs="Tahoma"/>
          <w:i/>
          <w:iCs/>
        </w:rPr>
        <w:t xml:space="preserve">; estando siempre atenta la Edil titular de esta oficina a las peticiones de audiencia ciudadana, por lo cual basta con venir a solicitar se agende una reunión. </w:t>
      </w:r>
    </w:p>
    <w:p w14:paraId="25690563"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p>
    <w:p w14:paraId="304973D1"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 xml:space="preserve">Por parte de la </w:t>
      </w:r>
      <w:r w:rsidRPr="00614D51">
        <w:rPr>
          <w:rFonts w:ascii="Palatino Linotype" w:hAnsi="Palatino Linotype" w:cs="Tahoma"/>
          <w:b/>
          <w:bCs/>
          <w:i/>
          <w:iCs/>
        </w:rPr>
        <w:t>Octava Regiduría y Servidora Pública Habilitada</w:t>
      </w:r>
      <w:r w:rsidRPr="00614D51">
        <w:rPr>
          <w:rFonts w:ascii="Palatino Linotype" w:hAnsi="Palatino Linotype" w:cs="Tahoma"/>
          <w:i/>
          <w:iCs/>
        </w:rPr>
        <w:t xml:space="preserve">, informó que la titular de la Octava Regiduría atiende personalmente en su oficina ubicada en el interior de Palacio </w:t>
      </w:r>
      <w:r w:rsidRPr="00614D51">
        <w:rPr>
          <w:rFonts w:ascii="Palatino Linotype" w:hAnsi="Palatino Linotype" w:cs="Tahoma"/>
          <w:i/>
          <w:iCs/>
        </w:rPr>
        <w:lastRenderedPageBreak/>
        <w:t xml:space="preserve">Municipal de Toluca de Lunes a Viernes en un horario de 9-18 horas, para que la ciudadanía sea atendido, únicamente se tiene que registrar en el libro de audiencias. </w:t>
      </w:r>
    </w:p>
    <w:p w14:paraId="75392844"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p>
    <w:p w14:paraId="7E5782DB" w14:textId="0CECD878"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En caso de que la regidora no se encuentre en su oficina o esté atendiendo alguna comisión, sus asesores pueden atender los asuntos que la ciudadanía requiera, estos informan a la Regidora y ella establecerá el día y hora para atenderlos en persona.</w:t>
      </w:r>
    </w:p>
    <w:p w14:paraId="76612267"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p>
    <w:p w14:paraId="348FBC3B" w14:textId="059760EF"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 xml:space="preserve">Por parte de la </w:t>
      </w:r>
      <w:r w:rsidRPr="00614D51">
        <w:rPr>
          <w:rFonts w:ascii="Palatino Linotype" w:hAnsi="Palatino Linotype" w:cs="Tahoma"/>
          <w:b/>
          <w:bCs/>
          <w:i/>
          <w:iCs/>
        </w:rPr>
        <w:t>Novena Regiduría y Servidora Pública Habilitada</w:t>
      </w:r>
      <w:r w:rsidRPr="00614D51">
        <w:rPr>
          <w:rFonts w:ascii="Palatino Linotype" w:hAnsi="Palatino Linotype" w:cs="Tahoma"/>
          <w:i/>
          <w:iCs/>
        </w:rPr>
        <w:t xml:space="preserve">, informó que por cuanto hace al horario y lugar de atención ciudadana que presta la novena regiduría a mi cargo, hago de su conocimiento que actuando bajo el principio de legalidad que establece la Constitución Política del Estado Libre y Soberano de México, que indica que las autoridades solo tenemos las funciones y atribuciones que estrictamente la ley nos constriñe; con base en lo que dispone la normatividad aplicable, hago de su conocimiento que la atención ciudadana que presta la Novena Regiduría, es de 09:00 a 18:00 horas, de lunes a viernes, en la oficina que </w:t>
      </w:r>
      <w:proofErr w:type="spellStart"/>
      <w:r w:rsidRPr="00614D51">
        <w:rPr>
          <w:rFonts w:ascii="Palatino Linotype" w:hAnsi="Palatino Linotype" w:cs="Tahoma"/>
          <w:i/>
          <w:iCs/>
        </w:rPr>
        <w:t>ocupа</w:t>
      </w:r>
      <w:proofErr w:type="spellEnd"/>
      <w:r w:rsidRPr="00614D51">
        <w:rPr>
          <w:rFonts w:ascii="Palatino Linotype" w:hAnsi="Palatino Linotype" w:cs="Tahoma"/>
          <w:i/>
          <w:iCs/>
        </w:rPr>
        <w:t xml:space="preserve"> dicha dependencia, sita en Avenida Independencia Poniente, número 207, Primer Mezanine del Palacio Municipal, C.P. 50000, Colonia Centro, Toluca, Estado de México.</w:t>
      </w:r>
    </w:p>
    <w:p w14:paraId="7472D071" w14:textId="77777777" w:rsidR="00E265A5" w:rsidRPr="00614D51" w:rsidRDefault="00E265A5" w:rsidP="00614D51">
      <w:pPr>
        <w:autoSpaceDE w:val="0"/>
        <w:autoSpaceDN w:val="0"/>
        <w:adjustRightInd w:val="0"/>
        <w:spacing w:line="360" w:lineRule="auto"/>
        <w:ind w:left="567" w:right="567"/>
        <w:jc w:val="both"/>
        <w:rPr>
          <w:rFonts w:ascii="Palatino Linotype" w:hAnsi="Palatino Linotype" w:cs="Tahoma"/>
          <w:i/>
          <w:iCs/>
        </w:rPr>
      </w:pPr>
    </w:p>
    <w:p w14:paraId="16F9E2E0"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 xml:space="preserve">Por lo que respecta a la existencia de un protocolo, formato, procedimiento Ο mecanismo legal, formal o informal para la solicitud de audiencia o atención ciudadana, y que si la atención directa no fuera por la Edil, quiénes son las personas que brindan la atención ciudadana en la oficina; sobre el particular informó que la normatividad no establece de que se deba actuar en base a un mecanismo procedimiento, sin embargo, se actúa conforme a lo siguiente: </w:t>
      </w:r>
    </w:p>
    <w:p w14:paraId="7C8569D9"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p>
    <w:p w14:paraId="00A929C6"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En la oficina de la Novena Regidur</w:t>
      </w:r>
      <w:r w:rsidRPr="00614D51">
        <w:rPr>
          <w:rFonts w:ascii="Palatino Linotype" w:hAnsi="Palatino Linotype" w:cs="Palatino Linotype"/>
          <w:i/>
          <w:iCs/>
        </w:rPr>
        <w:t>í</w:t>
      </w:r>
      <w:r w:rsidRPr="00614D51">
        <w:rPr>
          <w:rFonts w:ascii="Palatino Linotype" w:hAnsi="Palatino Linotype" w:cs="Tahoma"/>
          <w:i/>
          <w:iCs/>
        </w:rPr>
        <w:t xml:space="preserve">a, se atiende a toda la ciudadanía que visita dicha oficina, siendo atendida directamente por la Titular, y en caso de no ser así, en el supuesto de no estar físicamente en la oficina por alguna otra actividad, la ciudadanía es atendida, por cualquier servidor público adscrito a la Novena Regiduría, con el que se tenga contacto, sin distinción alguna, llevando el registro de dichas visitas y/o audiencias en un formato interno, en el cual se recaba la siguiente información: número progresivo, fecha, nombre, procedencia y asunto; que </w:t>
      </w:r>
      <w:r w:rsidRPr="00614D51">
        <w:rPr>
          <w:rFonts w:ascii="Palatino Linotype" w:hAnsi="Palatino Linotype" w:cs="Tahoma"/>
          <w:i/>
          <w:iCs/>
        </w:rPr>
        <w:lastRenderedPageBreak/>
        <w:t xml:space="preserve">para el caso concreto, se sugiere respetuosamente al peticionario solicitar los nombres completos al área competente, a efecto de que se atienda fidedignamente. </w:t>
      </w:r>
    </w:p>
    <w:p w14:paraId="402498D0"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p>
    <w:p w14:paraId="494DC51D" w14:textId="570730F6" w:rsidR="00E265A5" w:rsidRPr="00614D51" w:rsidRDefault="00614D51"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 xml:space="preserve">Por parte de la </w:t>
      </w:r>
      <w:r w:rsidRPr="00614D51">
        <w:rPr>
          <w:rFonts w:ascii="Palatino Linotype" w:hAnsi="Palatino Linotype" w:cs="Tahoma"/>
          <w:b/>
          <w:bCs/>
          <w:i/>
          <w:iCs/>
        </w:rPr>
        <w:t>Décima Regiduría y Servidora Pública Habilitada</w:t>
      </w:r>
      <w:r w:rsidRPr="00614D51">
        <w:rPr>
          <w:rFonts w:ascii="Palatino Linotype" w:hAnsi="Palatino Linotype" w:cs="Tahoma"/>
          <w:i/>
          <w:iCs/>
        </w:rPr>
        <w:t>, informó que relativa al horario y lugar de atención ciudadana de los integrantes del Ayuntamiento, así como a los protocolos, mecanismos o procedimientos para solicitar audiencias, se informa lo siguiente en lo que respecta a la Décima Regiduría: La atención ciudadana por parte de esta regiduría se brinda en Palacio Municipal de Toluca, en el tercer piso del lado derecho, en el espacio asignado a la Décima Regiduría, con un horario de lunes a viernes de 9:00 a 18:00 horas.</w:t>
      </w:r>
    </w:p>
    <w:p w14:paraId="540923E5"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p>
    <w:p w14:paraId="53063989" w14:textId="111857D2"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Actualmente, no existe un protocolo rígido o mecanismo legal establecido para la solicitud de audiencias, sin embargo, se atienden solicitudes a través de los siguientes canales:</w:t>
      </w:r>
    </w:p>
    <w:p w14:paraId="47E53B55"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p>
    <w:p w14:paraId="67CD46A7" w14:textId="77777777" w:rsidR="00614D51" w:rsidRPr="00614D51" w:rsidRDefault="00614D51" w:rsidP="00614D51">
      <w:pPr>
        <w:pStyle w:val="Prrafodelista"/>
        <w:numPr>
          <w:ilvl w:val="0"/>
          <w:numId w:val="13"/>
        </w:numPr>
        <w:autoSpaceDE w:val="0"/>
        <w:autoSpaceDN w:val="0"/>
        <w:adjustRightInd w:val="0"/>
        <w:spacing w:line="360" w:lineRule="auto"/>
        <w:ind w:left="1210" w:right="567"/>
        <w:jc w:val="both"/>
        <w:rPr>
          <w:rFonts w:ascii="Palatino Linotype" w:hAnsi="Palatino Linotype" w:cs="Tahoma"/>
          <w:i/>
          <w:iCs/>
        </w:rPr>
      </w:pPr>
      <w:r w:rsidRPr="00614D51">
        <w:rPr>
          <w:rFonts w:ascii="Palatino Linotype" w:hAnsi="Palatino Linotype" w:cs="Tahoma"/>
          <w:i/>
          <w:iCs/>
        </w:rPr>
        <w:t xml:space="preserve">De forma presencial en la oficina. </w:t>
      </w:r>
    </w:p>
    <w:p w14:paraId="76C058CD" w14:textId="67F97368" w:rsidR="00614D51" w:rsidRPr="00614D51" w:rsidRDefault="00614D51" w:rsidP="00614D51">
      <w:pPr>
        <w:pStyle w:val="Prrafodelista"/>
        <w:numPr>
          <w:ilvl w:val="0"/>
          <w:numId w:val="13"/>
        </w:numPr>
        <w:autoSpaceDE w:val="0"/>
        <w:autoSpaceDN w:val="0"/>
        <w:adjustRightInd w:val="0"/>
        <w:spacing w:line="360" w:lineRule="auto"/>
        <w:ind w:left="1210" w:right="567"/>
        <w:jc w:val="both"/>
        <w:rPr>
          <w:rFonts w:ascii="Palatino Linotype" w:hAnsi="Palatino Linotype" w:cs="Tahoma"/>
          <w:i/>
          <w:iCs/>
        </w:rPr>
      </w:pPr>
      <w:r w:rsidRPr="00614D51">
        <w:rPr>
          <w:rFonts w:ascii="Palatino Linotype" w:hAnsi="Palatino Linotype" w:cs="Tahoma"/>
          <w:i/>
          <w:iCs/>
        </w:rPr>
        <w:t>Por vía telefónica</w:t>
      </w:r>
    </w:p>
    <w:p w14:paraId="0610B6D8" w14:textId="77777777" w:rsidR="00614D51" w:rsidRPr="00614D51" w:rsidRDefault="00614D51" w:rsidP="00614D51">
      <w:pPr>
        <w:pStyle w:val="Prrafodelista"/>
        <w:numPr>
          <w:ilvl w:val="0"/>
          <w:numId w:val="13"/>
        </w:numPr>
        <w:autoSpaceDE w:val="0"/>
        <w:autoSpaceDN w:val="0"/>
        <w:adjustRightInd w:val="0"/>
        <w:spacing w:line="360" w:lineRule="auto"/>
        <w:ind w:left="1210" w:right="567"/>
        <w:jc w:val="both"/>
        <w:rPr>
          <w:rFonts w:ascii="Palatino Linotype" w:hAnsi="Palatino Linotype" w:cs="Tahoma"/>
          <w:i/>
          <w:iCs/>
        </w:rPr>
      </w:pPr>
      <w:r w:rsidRPr="00614D51">
        <w:rPr>
          <w:rFonts w:ascii="Palatino Linotype" w:hAnsi="Palatino Linotype" w:cs="Tahoma"/>
          <w:i/>
          <w:iCs/>
        </w:rPr>
        <w:t xml:space="preserve">A través de redes sociales de la regiduría. </w:t>
      </w:r>
    </w:p>
    <w:p w14:paraId="61C55750" w14:textId="27C9DC2F" w:rsidR="00614D51" w:rsidRPr="00614D51" w:rsidRDefault="00614D51" w:rsidP="00614D51">
      <w:pPr>
        <w:pStyle w:val="Prrafodelista"/>
        <w:numPr>
          <w:ilvl w:val="0"/>
          <w:numId w:val="13"/>
        </w:numPr>
        <w:autoSpaceDE w:val="0"/>
        <w:autoSpaceDN w:val="0"/>
        <w:adjustRightInd w:val="0"/>
        <w:spacing w:line="360" w:lineRule="auto"/>
        <w:ind w:left="1210" w:right="567"/>
        <w:jc w:val="both"/>
        <w:rPr>
          <w:rFonts w:ascii="Palatino Linotype" w:hAnsi="Palatino Linotype" w:cs="Tahoma"/>
          <w:i/>
          <w:iCs/>
        </w:rPr>
      </w:pPr>
      <w:r w:rsidRPr="00614D51">
        <w:rPr>
          <w:rFonts w:ascii="Palatino Linotype" w:hAnsi="Palatino Linotype" w:cs="Tahoma"/>
          <w:i/>
          <w:iCs/>
        </w:rPr>
        <w:t>Mediante agenda organizada por el equipo de apoyo.</w:t>
      </w:r>
    </w:p>
    <w:p w14:paraId="7E51EB87"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p>
    <w:p w14:paraId="6BE48EC1" w14:textId="7BF843E7" w:rsidR="00E265A5" w:rsidRPr="00614D51" w:rsidRDefault="00614D51"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En todos los casos, las solicitudes son canalizadas de manera directa por el personal de apoyo de esta regiduría, encabezado por el equipo de atención ciudadana.</w:t>
      </w:r>
    </w:p>
    <w:p w14:paraId="6014D327"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p>
    <w:p w14:paraId="3D4D7CF9"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 xml:space="preserve">Cuando por agenda o actividades fuera de oficina la atención no puede brindarse directamente por la Regidora, el personal designado da seguimiento, orientación y canalización de las solicitudes presentadas. </w:t>
      </w:r>
    </w:p>
    <w:p w14:paraId="48CA74F6"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p>
    <w:p w14:paraId="0A1D9874"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 xml:space="preserve">Así mismo la </w:t>
      </w:r>
      <w:r w:rsidRPr="00614D51">
        <w:rPr>
          <w:rFonts w:ascii="Palatino Linotype" w:hAnsi="Palatino Linotype" w:cs="Tahoma"/>
          <w:b/>
          <w:bCs/>
          <w:i/>
          <w:iCs/>
        </w:rPr>
        <w:t>Décima Segunda Regiduría y Servidora Pública Habilitada</w:t>
      </w:r>
      <w:r w:rsidRPr="00614D51">
        <w:rPr>
          <w:rFonts w:ascii="Palatino Linotype" w:hAnsi="Palatino Linotype" w:cs="Tahoma"/>
          <w:i/>
          <w:iCs/>
        </w:rPr>
        <w:t xml:space="preserve">, informó que el horario de atención es de </w:t>
      </w:r>
      <w:proofErr w:type="gramStart"/>
      <w:r w:rsidRPr="00614D51">
        <w:rPr>
          <w:rFonts w:ascii="Palatino Linotype" w:hAnsi="Palatino Linotype" w:cs="Tahoma"/>
          <w:i/>
          <w:iCs/>
        </w:rPr>
        <w:t>Lunes</w:t>
      </w:r>
      <w:proofErr w:type="gramEnd"/>
      <w:r w:rsidRPr="00614D51">
        <w:rPr>
          <w:rFonts w:ascii="Palatino Linotype" w:hAnsi="Palatino Linotype" w:cs="Tahoma"/>
          <w:i/>
          <w:iCs/>
        </w:rPr>
        <w:t xml:space="preserve"> a </w:t>
      </w:r>
      <w:proofErr w:type="gramStart"/>
      <w:r w:rsidRPr="00614D51">
        <w:rPr>
          <w:rFonts w:ascii="Palatino Linotype" w:hAnsi="Palatino Linotype" w:cs="Tahoma"/>
          <w:i/>
          <w:iCs/>
        </w:rPr>
        <w:t>Viernes</w:t>
      </w:r>
      <w:proofErr w:type="gramEnd"/>
      <w:r w:rsidRPr="00614D51">
        <w:rPr>
          <w:rFonts w:ascii="Palatino Linotype" w:hAnsi="Palatino Linotype" w:cs="Tahoma"/>
          <w:i/>
          <w:iCs/>
        </w:rPr>
        <w:t xml:space="preserve"> de 9:00 am a 18:00 pm, ubicado en H. Ayuntamiento de Toluca con dirección Av. Independencia Pte. No. 207, del Centro Histórico, Toluca, México. C.P 50000. </w:t>
      </w:r>
    </w:p>
    <w:p w14:paraId="1DA4A395"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p>
    <w:p w14:paraId="1CAA4DA4"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lastRenderedPageBreak/>
        <w:t xml:space="preserve">De igual manera le informamos que en la Décima Segunda Regiduría, no existe un protocolo, formato, procedimiento o mecanismo legal, formal o informal para la solicitud de audiencia y atención, se brinda la atención de manera libre y con gusto de responder a sus dudas. </w:t>
      </w:r>
    </w:p>
    <w:p w14:paraId="3450959B" w14:textId="77777777"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p>
    <w:p w14:paraId="7763F0DE" w14:textId="4C715ED9"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Referente a las personas que brindan la atención ciudadana en la oficina los servidores públicos que se encuentren en la Regiduría darán la atención correspondiente.</w:t>
      </w:r>
    </w:p>
    <w:p w14:paraId="0D7D2F37" w14:textId="150D8CC6" w:rsidR="00614D51" w:rsidRPr="00614D51" w:rsidRDefault="00614D51" w:rsidP="00614D51">
      <w:pPr>
        <w:autoSpaceDE w:val="0"/>
        <w:autoSpaceDN w:val="0"/>
        <w:adjustRightInd w:val="0"/>
        <w:spacing w:line="360" w:lineRule="auto"/>
        <w:ind w:left="567" w:right="567"/>
        <w:jc w:val="both"/>
        <w:rPr>
          <w:rFonts w:ascii="Palatino Linotype" w:hAnsi="Palatino Linotype" w:cs="Tahoma"/>
          <w:i/>
          <w:iCs/>
        </w:rPr>
      </w:pPr>
      <w:r w:rsidRPr="00614D51">
        <w:rPr>
          <w:rFonts w:ascii="Palatino Linotype" w:hAnsi="Palatino Linotype" w:cs="Tahoma"/>
          <w:i/>
          <w:iCs/>
        </w:rPr>
        <w:t>…”</w:t>
      </w:r>
    </w:p>
    <w:p w14:paraId="0355947B" w14:textId="77777777" w:rsidR="00614D51" w:rsidRDefault="00614D51" w:rsidP="00371B6E">
      <w:pPr>
        <w:tabs>
          <w:tab w:val="left" w:pos="4667"/>
        </w:tabs>
        <w:spacing w:line="360" w:lineRule="auto"/>
        <w:contextualSpacing/>
        <w:jc w:val="both"/>
        <w:rPr>
          <w:rFonts w:ascii="Palatino Linotype" w:hAnsi="Palatino Linotype" w:cs="Tahoma"/>
          <w:bCs/>
          <w:i/>
          <w:iCs/>
        </w:rPr>
      </w:pPr>
    </w:p>
    <w:p w14:paraId="7A7A7259" w14:textId="7C421652" w:rsidR="00371B6E" w:rsidRDefault="00614D51" w:rsidP="00371B6E">
      <w:pPr>
        <w:tabs>
          <w:tab w:val="left" w:pos="4667"/>
        </w:tabs>
        <w:spacing w:line="360" w:lineRule="auto"/>
        <w:contextualSpacing/>
        <w:jc w:val="both"/>
        <w:rPr>
          <w:rFonts w:ascii="Palatino Linotype" w:hAnsi="Palatino Linotype" w:cs="Tahoma"/>
          <w:bCs/>
          <w:sz w:val="22"/>
          <w:szCs w:val="22"/>
        </w:rPr>
      </w:pPr>
      <w:r w:rsidRPr="00614D51">
        <w:rPr>
          <w:rFonts w:ascii="Palatino Linotype" w:hAnsi="Palatino Linotype" w:cs="Tahoma"/>
          <w:bCs/>
          <w:sz w:val="22"/>
          <w:szCs w:val="22"/>
        </w:rPr>
        <w:t xml:space="preserve">ii) </w:t>
      </w:r>
      <w:r w:rsidR="00371B6E" w:rsidRPr="00614D51">
        <w:rPr>
          <w:rFonts w:ascii="Palatino Linotype" w:hAnsi="Palatino Linotype" w:cs="Tahoma"/>
          <w:bCs/>
          <w:sz w:val="22"/>
          <w:szCs w:val="22"/>
        </w:rPr>
        <w:t xml:space="preserve"> </w:t>
      </w:r>
      <w:r>
        <w:rPr>
          <w:rFonts w:ascii="Palatino Linotype" w:hAnsi="Palatino Linotype" w:cs="Tahoma"/>
          <w:bCs/>
          <w:sz w:val="22"/>
          <w:szCs w:val="22"/>
        </w:rPr>
        <w:t>La décima regiduría proporcionó sus datos de contacto conforme a lo siguiente:</w:t>
      </w:r>
    </w:p>
    <w:p w14:paraId="78E9668D" w14:textId="77777777" w:rsidR="00614D51" w:rsidRDefault="00614D51" w:rsidP="00371B6E">
      <w:pPr>
        <w:tabs>
          <w:tab w:val="left" w:pos="4667"/>
        </w:tabs>
        <w:spacing w:line="360" w:lineRule="auto"/>
        <w:contextualSpacing/>
        <w:jc w:val="both"/>
        <w:rPr>
          <w:rFonts w:ascii="Palatino Linotype" w:hAnsi="Palatino Linotype" w:cs="Tahoma"/>
          <w:bCs/>
          <w:sz w:val="22"/>
          <w:szCs w:val="22"/>
        </w:rPr>
      </w:pPr>
    </w:p>
    <w:p w14:paraId="5FD02797" w14:textId="1EAD699D" w:rsidR="00614D51" w:rsidRPr="00614D51" w:rsidRDefault="00614D51" w:rsidP="00614D51">
      <w:pPr>
        <w:tabs>
          <w:tab w:val="left" w:pos="4667"/>
        </w:tabs>
        <w:spacing w:line="360" w:lineRule="auto"/>
        <w:contextualSpacing/>
        <w:jc w:val="center"/>
        <w:rPr>
          <w:rFonts w:ascii="Palatino Linotype" w:hAnsi="Palatino Linotype" w:cs="Tahoma"/>
          <w:bCs/>
          <w:sz w:val="22"/>
          <w:szCs w:val="22"/>
        </w:rPr>
      </w:pPr>
      <w:r>
        <w:rPr>
          <w:rFonts w:ascii="Palatino Linotype" w:hAnsi="Palatino Linotype" w:cs="Tahoma"/>
          <w:bCs/>
          <w:noProof/>
          <w:sz w:val="22"/>
          <w:szCs w:val="22"/>
          <w:lang w:eastAsia="es-MX"/>
        </w:rPr>
        <w:drawing>
          <wp:inline distT="0" distB="0" distL="0" distR="0" wp14:anchorId="757447E7" wp14:editId="0278D285">
            <wp:extent cx="5066030" cy="2822575"/>
            <wp:effectExtent l="0" t="0" r="1270" b="0"/>
            <wp:docPr id="16987248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6030" cy="2822575"/>
                    </a:xfrm>
                    <a:prstGeom prst="rect">
                      <a:avLst/>
                    </a:prstGeom>
                    <a:noFill/>
                  </pic:spPr>
                </pic:pic>
              </a:graphicData>
            </a:graphic>
          </wp:inline>
        </w:drawing>
      </w:r>
    </w:p>
    <w:p w14:paraId="5DF8099E" w14:textId="77777777" w:rsidR="00614D51" w:rsidRPr="006B155B" w:rsidRDefault="00614D51" w:rsidP="00371B6E">
      <w:pPr>
        <w:tabs>
          <w:tab w:val="left" w:pos="4667"/>
        </w:tabs>
        <w:spacing w:line="360" w:lineRule="auto"/>
        <w:contextualSpacing/>
        <w:jc w:val="both"/>
        <w:rPr>
          <w:rFonts w:ascii="Palatino Linotype" w:hAnsi="Palatino Linotype" w:cs="Tahoma"/>
          <w:bCs/>
          <w:i/>
          <w:iCs/>
        </w:rPr>
      </w:pPr>
    </w:p>
    <w:p w14:paraId="4681B273" w14:textId="77777777" w:rsidR="00371B6E" w:rsidRPr="00AC17E4" w:rsidRDefault="00371B6E" w:rsidP="00371B6E">
      <w:pPr>
        <w:pStyle w:val="Ttulo2"/>
        <w:spacing w:before="0" w:after="0" w:line="360" w:lineRule="auto"/>
        <w:contextualSpacing/>
        <w:rPr>
          <w:rFonts w:ascii="Palatino Linotype" w:hAnsi="Palatino Linotype"/>
          <w:b/>
          <w:bCs/>
          <w:color w:val="auto"/>
          <w:sz w:val="22"/>
          <w:szCs w:val="22"/>
        </w:rPr>
      </w:pPr>
      <w:bookmarkStart w:id="5" w:name="_Toc207225044"/>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del Recurso de Revisión</w:t>
      </w:r>
      <w:bookmarkEnd w:id="5"/>
    </w:p>
    <w:p w14:paraId="78A7B1D4" w14:textId="77777777" w:rsidR="00371B6E" w:rsidRPr="00AC17E4" w:rsidRDefault="00371B6E" w:rsidP="00371B6E">
      <w:pPr>
        <w:autoSpaceDE w:val="0"/>
        <w:autoSpaceDN w:val="0"/>
        <w:adjustRightInd w:val="0"/>
        <w:spacing w:line="360" w:lineRule="auto"/>
        <w:contextualSpacing/>
        <w:jc w:val="both"/>
        <w:rPr>
          <w:rFonts w:ascii="Palatino Linotype" w:hAnsi="Palatino Linotype" w:cs="Tahoma"/>
          <w:sz w:val="22"/>
          <w:szCs w:val="22"/>
        </w:rPr>
      </w:pPr>
    </w:p>
    <w:p w14:paraId="545DF9DE" w14:textId="1E259378" w:rsidR="00371B6E" w:rsidRDefault="00371B6E" w:rsidP="00371B6E">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614D51">
        <w:rPr>
          <w:rFonts w:ascii="Palatino Linotype" w:hAnsi="Palatino Linotype" w:cs="Tahoma"/>
          <w:sz w:val="22"/>
          <w:szCs w:val="22"/>
        </w:rPr>
        <w:t xml:space="preserve">ocho de abril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del Ayuntamiento de Toluca, en los siguientes términos</w:t>
      </w:r>
      <w:r w:rsidRPr="00AC17E4">
        <w:rPr>
          <w:rFonts w:ascii="Palatino Linotype" w:hAnsi="Palatino Linotype" w:cs="Tahoma"/>
          <w:sz w:val="22"/>
          <w:szCs w:val="22"/>
          <w:lang w:val="es-ES"/>
        </w:rPr>
        <w:t>:</w:t>
      </w:r>
    </w:p>
    <w:p w14:paraId="34478A33" w14:textId="77777777" w:rsidR="00371B6E" w:rsidRPr="009C3D5D" w:rsidRDefault="00371B6E" w:rsidP="00371B6E">
      <w:pPr>
        <w:autoSpaceDE w:val="0"/>
        <w:autoSpaceDN w:val="0"/>
        <w:adjustRightInd w:val="0"/>
        <w:spacing w:line="360" w:lineRule="auto"/>
        <w:contextualSpacing/>
        <w:jc w:val="both"/>
        <w:rPr>
          <w:rFonts w:ascii="Palatino Linotype" w:hAnsi="Palatino Linotype" w:cs="Tahoma"/>
          <w:b/>
          <w:bCs/>
          <w:sz w:val="22"/>
          <w:szCs w:val="22"/>
          <w:lang w:val="es-ES"/>
        </w:rPr>
      </w:pPr>
    </w:p>
    <w:p w14:paraId="378D841F" w14:textId="77777777" w:rsidR="00371B6E" w:rsidRPr="00AC17E4" w:rsidRDefault="00371B6E" w:rsidP="00371B6E">
      <w:pPr>
        <w:autoSpaceDE w:val="0"/>
        <w:autoSpaceDN w:val="0"/>
        <w:adjustRightInd w:val="0"/>
        <w:spacing w:line="360" w:lineRule="auto"/>
        <w:ind w:left="567" w:right="567"/>
        <w:contextualSpacing/>
        <w:jc w:val="both"/>
        <w:rPr>
          <w:rFonts w:ascii="Palatino Linotype" w:hAnsi="Palatino Linotype" w:cs="Tahoma"/>
          <w:bCs/>
          <w:i/>
          <w:iCs/>
        </w:rPr>
      </w:pPr>
      <w:r w:rsidRPr="00AC17E4">
        <w:rPr>
          <w:rFonts w:ascii="Palatino Linotype" w:hAnsi="Palatino Linotype" w:cs="Tahoma"/>
          <w:b/>
          <w:bCs/>
          <w:i/>
          <w:iCs/>
        </w:rPr>
        <w:lastRenderedPageBreak/>
        <w:t>ACTO IMPUGNADO</w:t>
      </w:r>
    </w:p>
    <w:p w14:paraId="4B125893" w14:textId="2A926EE2" w:rsidR="00371B6E" w:rsidRDefault="00371B6E" w:rsidP="00371B6E">
      <w:pPr>
        <w:spacing w:line="360" w:lineRule="auto"/>
        <w:ind w:left="567" w:right="567"/>
        <w:contextualSpacing/>
        <w:jc w:val="both"/>
        <w:rPr>
          <w:rFonts w:ascii="Palatino Linotype" w:hAnsi="Palatino Linotype" w:cs="Tahoma"/>
          <w:i/>
          <w:iCs/>
        </w:rPr>
      </w:pPr>
      <w:r w:rsidRPr="00AC17E4">
        <w:rPr>
          <w:rFonts w:ascii="Palatino Linotype" w:hAnsi="Palatino Linotype"/>
          <w:i/>
          <w:lang w:eastAsia="es-MX"/>
        </w:rPr>
        <w:t>“</w:t>
      </w:r>
      <w:r w:rsidR="00614D51" w:rsidRPr="00614D51">
        <w:rPr>
          <w:rFonts w:ascii="Palatino Linotype" w:hAnsi="Palatino Linotype"/>
          <w:i/>
          <w:lang w:eastAsia="es-MX"/>
        </w:rPr>
        <w:t>Se presenta información incompleta y parcialmente se contesta la solicitud de información</w:t>
      </w:r>
      <w:r w:rsidRPr="00AC17E4">
        <w:rPr>
          <w:rFonts w:ascii="Palatino Linotype" w:hAnsi="Palatino Linotype"/>
          <w:i/>
          <w:iCs/>
          <w:color w:val="000000"/>
        </w:rPr>
        <w:t>.</w:t>
      </w:r>
      <w:r w:rsidRPr="00AC17E4">
        <w:rPr>
          <w:rFonts w:ascii="Palatino Linotype" w:hAnsi="Palatino Linotype" w:cs="Tahoma"/>
          <w:i/>
          <w:iCs/>
        </w:rPr>
        <w:t xml:space="preserve">” </w:t>
      </w:r>
    </w:p>
    <w:p w14:paraId="19DCEBE7" w14:textId="77777777" w:rsidR="00371B6E" w:rsidRPr="00967419" w:rsidRDefault="00371B6E" w:rsidP="00371B6E">
      <w:pPr>
        <w:spacing w:line="360" w:lineRule="auto"/>
        <w:ind w:left="567" w:right="567"/>
        <w:contextualSpacing/>
        <w:jc w:val="both"/>
        <w:rPr>
          <w:rFonts w:ascii="Palatino Linotype" w:hAnsi="Palatino Linotype" w:cs="Tahoma"/>
          <w:i/>
          <w:iCs/>
        </w:rPr>
      </w:pPr>
      <w:r>
        <w:rPr>
          <w:rFonts w:ascii="Palatino Linotype" w:hAnsi="Palatino Linotype" w:cs="Tahoma"/>
          <w:i/>
          <w:iCs/>
        </w:rPr>
        <w:t>(Sic)</w:t>
      </w:r>
    </w:p>
    <w:p w14:paraId="4B52B0FE" w14:textId="77777777" w:rsidR="00371B6E" w:rsidRPr="00AC17E4" w:rsidRDefault="00371B6E" w:rsidP="00371B6E">
      <w:pPr>
        <w:autoSpaceDE w:val="0"/>
        <w:autoSpaceDN w:val="0"/>
        <w:adjustRightInd w:val="0"/>
        <w:spacing w:line="360" w:lineRule="auto"/>
        <w:ind w:left="567" w:right="567"/>
        <w:contextualSpacing/>
        <w:jc w:val="both"/>
        <w:rPr>
          <w:rFonts w:ascii="Palatino Linotype" w:hAnsi="Palatino Linotype" w:cs="Tahoma"/>
          <w:i/>
          <w:iCs/>
        </w:rPr>
      </w:pPr>
    </w:p>
    <w:p w14:paraId="3E5CE354" w14:textId="77777777" w:rsidR="00371B6E" w:rsidRPr="00AC17E4" w:rsidRDefault="00371B6E" w:rsidP="00371B6E">
      <w:pPr>
        <w:autoSpaceDE w:val="0"/>
        <w:autoSpaceDN w:val="0"/>
        <w:adjustRightInd w:val="0"/>
        <w:spacing w:line="360" w:lineRule="auto"/>
        <w:ind w:left="567" w:right="567"/>
        <w:contextualSpacing/>
        <w:jc w:val="both"/>
        <w:rPr>
          <w:rFonts w:ascii="Palatino Linotype" w:hAnsi="Palatino Linotype" w:cs="Tahoma"/>
          <w:b/>
          <w:i/>
          <w:iCs/>
        </w:rPr>
      </w:pPr>
      <w:r w:rsidRPr="00AC17E4">
        <w:rPr>
          <w:rFonts w:ascii="Palatino Linotype" w:hAnsi="Palatino Linotype" w:cs="Tahoma"/>
          <w:b/>
          <w:i/>
          <w:iCs/>
        </w:rPr>
        <w:t>RAZONES O MOTIVOS DE LA INCONFORMIDAD</w:t>
      </w:r>
    </w:p>
    <w:p w14:paraId="0C89EC4E" w14:textId="0FB39202" w:rsidR="00371B6E" w:rsidRDefault="00371B6E" w:rsidP="00371B6E">
      <w:pPr>
        <w:spacing w:line="360" w:lineRule="auto"/>
        <w:ind w:left="567" w:right="567"/>
        <w:contextualSpacing/>
        <w:jc w:val="both"/>
        <w:rPr>
          <w:rFonts w:ascii="Palatino Linotype" w:hAnsi="Palatino Linotype" w:cs="Tahoma"/>
          <w:i/>
          <w:iCs/>
        </w:rPr>
      </w:pPr>
      <w:r w:rsidRPr="00AC17E4">
        <w:rPr>
          <w:rFonts w:ascii="Palatino Linotype" w:hAnsi="Palatino Linotype"/>
          <w:i/>
          <w:iCs/>
          <w:color w:val="000000"/>
        </w:rPr>
        <w:t>“</w:t>
      </w:r>
      <w:r w:rsidR="00614D51" w:rsidRPr="00614D51">
        <w:rPr>
          <w:rFonts w:ascii="Palatino Linotype" w:hAnsi="Palatino Linotype"/>
          <w:i/>
          <w:iCs/>
          <w:color w:val="000000"/>
        </w:rPr>
        <w:t xml:space="preserve">Se presenta información incompleta y parcialmente se contesta la solicitud de información, de manera particular en cuanto hace a: "...En el caso de que su atención no fuera directa por los miembros del cuerpo edilicio, saber </w:t>
      </w:r>
      <w:proofErr w:type="spellStart"/>
      <w:r w:rsidR="00614D51" w:rsidRPr="00614D51">
        <w:rPr>
          <w:rFonts w:ascii="Palatino Linotype" w:hAnsi="Palatino Linotype"/>
          <w:i/>
          <w:iCs/>
          <w:color w:val="000000"/>
        </w:rPr>
        <w:t>quienes</w:t>
      </w:r>
      <w:proofErr w:type="spellEnd"/>
      <w:r w:rsidR="00614D51" w:rsidRPr="00614D51">
        <w:rPr>
          <w:rFonts w:ascii="Palatino Linotype" w:hAnsi="Palatino Linotype"/>
          <w:i/>
          <w:iCs/>
          <w:color w:val="000000"/>
        </w:rPr>
        <w:t xml:space="preserve"> son las personas que. Rindan la atención ciudadana..." La primera Síndico menciona que cuenta con abogados y equipo jurídico, y compañeros de oficina que se comunicaran, pero no mencionan nombres, y si estás personas son personal adscrito al ayuntamiento de Toluca o que los faculta para dar atención, orientación y/o </w:t>
      </w:r>
      <w:proofErr w:type="spellStart"/>
      <w:r w:rsidR="00614D51" w:rsidRPr="00614D51">
        <w:rPr>
          <w:rFonts w:ascii="Palatino Linotype" w:hAnsi="Palatino Linotype"/>
          <w:i/>
          <w:iCs/>
          <w:color w:val="000000"/>
        </w:rPr>
        <w:t>asesoria</w:t>
      </w:r>
      <w:proofErr w:type="spellEnd"/>
      <w:r w:rsidR="00614D51" w:rsidRPr="00614D51">
        <w:rPr>
          <w:rFonts w:ascii="Palatino Linotype" w:hAnsi="Palatino Linotype"/>
          <w:i/>
          <w:iCs/>
          <w:color w:val="000000"/>
        </w:rPr>
        <w:t xml:space="preserve">. Es el mismo caso del segundo Síndico, primer regidor , sexto, </w:t>
      </w:r>
      <w:proofErr w:type="spellStart"/>
      <w:r w:rsidR="00614D51" w:rsidRPr="00614D51">
        <w:rPr>
          <w:rFonts w:ascii="Palatino Linotype" w:hAnsi="Palatino Linotype"/>
          <w:i/>
          <w:iCs/>
          <w:color w:val="000000"/>
        </w:rPr>
        <w:t>septimo</w:t>
      </w:r>
      <w:proofErr w:type="spellEnd"/>
      <w:r w:rsidR="00614D51" w:rsidRPr="00614D51">
        <w:rPr>
          <w:rFonts w:ascii="Palatino Linotype" w:hAnsi="Palatino Linotype"/>
          <w:i/>
          <w:iCs/>
          <w:color w:val="000000"/>
        </w:rPr>
        <w:t>, octava, novena, décima y décima segunda, mencionan que sus asesores, colaboradores y/o personal adscrito pueden brindar orientación, dar asesoría, o canalizar pero no mencionan quienes son y quién o que los faculta para realizar dicha actividad, procedimiento o actuación. Y cuánto corresponde a los regidores segundo, tercero, cuarto, quinto y décimo primero no se responde nada de lo solicitado, omitiendo las razones, motivación y fundamentación de la no entrega de información</w:t>
      </w:r>
      <w:r w:rsidRPr="00AC17E4">
        <w:rPr>
          <w:rFonts w:ascii="Palatino Linotype" w:hAnsi="Palatino Linotype"/>
          <w:i/>
          <w:iCs/>
          <w:color w:val="000000"/>
        </w:rPr>
        <w:t>.</w:t>
      </w:r>
      <w:r w:rsidRPr="00AC17E4">
        <w:rPr>
          <w:rFonts w:ascii="Palatino Linotype" w:hAnsi="Palatino Linotype" w:cs="Tahoma"/>
          <w:i/>
          <w:iCs/>
        </w:rPr>
        <w:t>”</w:t>
      </w:r>
      <w:r>
        <w:rPr>
          <w:rFonts w:ascii="Palatino Linotype" w:hAnsi="Palatino Linotype" w:cs="Tahoma"/>
          <w:i/>
          <w:iCs/>
        </w:rPr>
        <w:t xml:space="preserve"> </w:t>
      </w:r>
    </w:p>
    <w:p w14:paraId="223B1732" w14:textId="77777777" w:rsidR="00371B6E" w:rsidRPr="00AC17E4" w:rsidRDefault="00371B6E" w:rsidP="00371B6E">
      <w:pPr>
        <w:spacing w:line="360" w:lineRule="auto"/>
        <w:ind w:left="567" w:right="567"/>
        <w:contextualSpacing/>
        <w:jc w:val="both"/>
        <w:rPr>
          <w:rFonts w:ascii="Palatino Linotype" w:hAnsi="Palatino Linotype" w:cs="Tahoma"/>
          <w:i/>
          <w:iCs/>
        </w:rPr>
      </w:pPr>
      <w:r>
        <w:rPr>
          <w:rFonts w:ascii="Palatino Linotype" w:hAnsi="Palatino Linotype" w:cs="Tahoma"/>
          <w:i/>
          <w:iCs/>
        </w:rPr>
        <w:t>(Sic)</w:t>
      </w:r>
    </w:p>
    <w:p w14:paraId="4FF5AF1B" w14:textId="77777777" w:rsidR="00371B6E" w:rsidRPr="00AC17E4" w:rsidRDefault="00371B6E" w:rsidP="00371B6E">
      <w:pPr>
        <w:spacing w:line="360" w:lineRule="auto"/>
        <w:ind w:left="567" w:right="567"/>
        <w:contextualSpacing/>
        <w:jc w:val="both"/>
        <w:rPr>
          <w:rFonts w:ascii="Palatino Linotype" w:hAnsi="Palatino Linotype" w:cs="Tahoma"/>
          <w:i/>
          <w:iCs/>
        </w:rPr>
      </w:pPr>
    </w:p>
    <w:p w14:paraId="1F4B85C3" w14:textId="77777777" w:rsidR="00371B6E" w:rsidRPr="00AC17E4" w:rsidRDefault="00371B6E" w:rsidP="00371B6E">
      <w:pPr>
        <w:pStyle w:val="Ttulo2"/>
        <w:spacing w:before="0" w:after="0" w:line="360" w:lineRule="auto"/>
        <w:contextualSpacing/>
        <w:rPr>
          <w:rFonts w:ascii="Palatino Linotype" w:eastAsia="Batang" w:hAnsi="Palatino Linotype"/>
          <w:b/>
          <w:bCs/>
          <w:color w:val="auto"/>
          <w:sz w:val="22"/>
          <w:szCs w:val="22"/>
        </w:rPr>
      </w:pPr>
      <w:bookmarkStart w:id="6" w:name="_Toc207225045"/>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6"/>
    </w:p>
    <w:p w14:paraId="2F575359" w14:textId="77777777" w:rsidR="00371B6E" w:rsidRPr="00AC17E4" w:rsidRDefault="00371B6E" w:rsidP="00371B6E">
      <w:pPr>
        <w:spacing w:line="360" w:lineRule="auto"/>
        <w:contextualSpacing/>
        <w:jc w:val="both"/>
        <w:rPr>
          <w:rFonts w:ascii="Palatino Linotype" w:eastAsia="Batang" w:hAnsi="Palatino Linotype" w:cs="Tahoma"/>
          <w:b/>
          <w:bCs/>
          <w:sz w:val="22"/>
          <w:szCs w:val="22"/>
        </w:rPr>
      </w:pPr>
    </w:p>
    <w:p w14:paraId="44253813" w14:textId="36736745" w:rsidR="00371B6E" w:rsidRPr="00AC17E4" w:rsidRDefault="00371B6E" w:rsidP="00371B6E">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0710DB">
        <w:rPr>
          <w:rFonts w:ascii="Palatino Linotype" w:hAnsi="Palatino Linotype" w:cs="Tahoma"/>
          <w:sz w:val="22"/>
          <w:szCs w:val="22"/>
        </w:rPr>
        <w:t xml:space="preserve">ocho de abril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sidR="000710DB">
        <w:rPr>
          <w:rFonts w:ascii="Palatino Linotype" w:eastAsia="Batang" w:hAnsi="Palatino Linotype" w:cs="Tahoma"/>
          <w:b/>
          <w:sz w:val="22"/>
          <w:szCs w:val="22"/>
          <w:lang w:val="es-ES_tradnl"/>
        </w:rPr>
        <w:t>412</w:t>
      </w:r>
      <w:r>
        <w:rPr>
          <w:rFonts w:ascii="Palatino Linotype" w:eastAsia="Batang" w:hAnsi="Palatino Linotype" w:cs="Tahoma"/>
          <w:b/>
          <w:sz w:val="22"/>
          <w:szCs w:val="22"/>
          <w:lang w:val="es-ES_tradnl"/>
        </w:rPr>
        <w:t>1</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62E51A53" w14:textId="77777777" w:rsidR="00371B6E" w:rsidRPr="00AC17E4" w:rsidRDefault="00371B6E" w:rsidP="00371B6E">
      <w:pPr>
        <w:spacing w:line="360" w:lineRule="auto"/>
        <w:contextualSpacing/>
        <w:jc w:val="both"/>
        <w:rPr>
          <w:rFonts w:ascii="Palatino Linotype" w:eastAsia="Batang" w:hAnsi="Palatino Linotype" w:cs="Tahoma"/>
          <w:b/>
          <w:bCs/>
          <w:sz w:val="22"/>
          <w:szCs w:val="22"/>
        </w:rPr>
      </w:pPr>
    </w:p>
    <w:p w14:paraId="0A2FD1CD" w14:textId="135BA01B" w:rsidR="00371B6E" w:rsidRPr="00AC17E4" w:rsidRDefault="00371B6E" w:rsidP="00371B6E">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lastRenderedPageBreak/>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0710DB">
        <w:rPr>
          <w:rFonts w:ascii="Palatino Linotype" w:eastAsia="Batang" w:hAnsi="Palatino Linotype" w:cs="Tahoma"/>
          <w:bCs/>
          <w:sz w:val="22"/>
          <w:szCs w:val="22"/>
          <w:lang w:val="es-ES_tradnl"/>
        </w:rPr>
        <w:t xml:space="preserve">once de abril </w:t>
      </w:r>
      <w:r w:rsidRPr="00AC17E4">
        <w:rPr>
          <w:rFonts w:ascii="Palatino Linotype" w:eastAsia="Batang" w:hAnsi="Palatino Linotype" w:cs="Tahoma"/>
          <w:bCs/>
          <w:sz w:val="22"/>
          <w:szCs w:val="22"/>
          <w:lang w:val="es-ES_tradnl"/>
        </w:rPr>
        <w:t>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67904B4F" w14:textId="77777777" w:rsidR="00371B6E" w:rsidRPr="00AC17E4" w:rsidRDefault="00371B6E" w:rsidP="00371B6E">
      <w:pPr>
        <w:spacing w:line="360" w:lineRule="auto"/>
        <w:contextualSpacing/>
        <w:jc w:val="both"/>
        <w:rPr>
          <w:rFonts w:ascii="Palatino Linotype" w:eastAsia="Batang" w:hAnsi="Palatino Linotype" w:cs="Tahoma"/>
          <w:bCs/>
          <w:sz w:val="22"/>
          <w:szCs w:val="22"/>
          <w:lang w:val="es-ES_tradnl"/>
        </w:rPr>
      </w:pPr>
    </w:p>
    <w:p w14:paraId="25A60B7D" w14:textId="43DC84F5" w:rsidR="00371B6E" w:rsidRDefault="00371B6E" w:rsidP="00371B6E">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0710DB">
        <w:rPr>
          <w:rFonts w:ascii="Palatino Linotype" w:eastAsia="Batang" w:hAnsi="Palatino Linotype" w:cs="Tahoma"/>
          <w:bCs/>
          <w:sz w:val="22"/>
          <w:szCs w:val="22"/>
          <w:lang w:val="es-ES_tradnl"/>
        </w:rPr>
        <w:t xml:space="preserve">veintinueve y treinta de abril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000710DB">
        <w:rPr>
          <w:rFonts w:ascii="Palatino Linotype" w:hAnsi="Palatino Linotype" w:cs="Tahoma"/>
          <w:sz w:val="22"/>
          <w:szCs w:val="22"/>
        </w:rPr>
        <w:t>por medio de la digitalización de los documentos siguientes:</w:t>
      </w:r>
    </w:p>
    <w:p w14:paraId="675A38D5" w14:textId="77777777" w:rsidR="000710DB" w:rsidRDefault="000710DB" w:rsidP="00371B6E">
      <w:pPr>
        <w:autoSpaceDE w:val="0"/>
        <w:autoSpaceDN w:val="0"/>
        <w:adjustRightInd w:val="0"/>
        <w:spacing w:line="360" w:lineRule="auto"/>
        <w:contextualSpacing/>
        <w:jc w:val="both"/>
        <w:rPr>
          <w:rFonts w:ascii="Palatino Linotype" w:hAnsi="Palatino Linotype" w:cs="Tahoma"/>
          <w:sz w:val="22"/>
          <w:szCs w:val="22"/>
        </w:rPr>
      </w:pPr>
    </w:p>
    <w:p w14:paraId="29CD331F" w14:textId="541FF7D9" w:rsidR="000710DB" w:rsidRDefault="000710DB" w:rsidP="000710DB">
      <w:pPr>
        <w:autoSpaceDE w:val="0"/>
        <w:autoSpaceDN w:val="0"/>
        <w:adjustRightInd w:val="0"/>
        <w:spacing w:line="360" w:lineRule="auto"/>
        <w:jc w:val="both"/>
        <w:rPr>
          <w:rFonts w:ascii="Palatino Linotype" w:hAnsi="Palatino Linotype" w:cs="Tahoma"/>
          <w:bCs/>
          <w:sz w:val="22"/>
          <w:szCs w:val="22"/>
        </w:rPr>
      </w:pPr>
      <w:r w:rsidRPr="000710DB">
        <w:rPr>
          <w:rFonts w:ascii="Palatino Linotype" w:hAnsi="Palatino Linotype" w:cs="Tahoma"/>
          <w:bCs/>
          <w:sz w:val="22"/>
          <w:szCs w:val="22"/>
        </w:rPr>
        <w:t xml:space="preserve">i) </w:t>
      </w:r>
      <w:r>
        <w:rPr>
          <w:rFonts w:ascii="Palatino Linotype" w:hAnsi="Palatino Linotype" w:cs="Tahoma"/>
          <w:bCs/>
          <w:sz w:val="22"/>
          <w:szCs w:val="22"/>
        </w:rPr>
        <w:t>Oficio número TOLSM1/866/2025, del veinticuatro de abril de la presente anualidad, suscrito por la primera Síndica Municipal, dirigido al Titular de la Unidad de Transparencia por medio del cual esencialmente ratifica su respuesta inicial.</w:t>
      </w:r>
    </w:p>
    <w:p w14:paraId="270FC30D" w14:textId="77777777" w:rsidR="000710DB" w:rsidRDefault="000710DB" w:rsidP="000710DB">
      <w:pPr>
        <w:autoSpaceDE w:val="0"/>
        <w:autoSpaceDN w:val="0"/>
        <w:adjustRightInd w:val="0"/>
        <w:spacing w:line="360" w:lineRule="auto"/>
        <w:jc w:val="both"/>
        <w:rPr>
          <w:rFonts w:ascii="Palatino Linotype" w:hAnsi="Palatino Linotype" w:cs="Tahoma"/>
          <w:bCs/>
          <w:sz w:val="22"/>
          <w:szCs w:val="22"/>
        </w:rPr>
      </w:pPr>
    </w:p>
    <w:p w14:paraId="6ADA173C" w14:textId="0E552E50" w:rsidR="000710DB" w:rsidRDefault="000710DB" w:rsidP="000710DB">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ii) Oficio número 20001000/1253/2025, del veintiocho de abril de la presente anualidad, suscrito por </w:t>
      </w:r>
      <w:r w:rsidR="008156B1">
        <w:rPr>
          <w:rFonts w:ascii="Palatino Linotype" w:hAnsi="Palatino Linotype" w:cs="Tahoma"/>
          <w:bCs/>
          <w:sz w:val="22"/>
          <w:szCs w:val="22"/>
        </w:rPr>
        <w:t xml:space="preserve">el Secretario Particular de Presidencia, </w:t>
      </w:r>
      <w:r>
        <w:rPr>
          <w:rFonts w:ascii="Palatino Linotype" w:hAnsi="Palatino Linotype" w:cs="Tahoma"/>
          <w:bCs/>
          <w:sz w:val="22"/>
          <w:szCs w:val="22"/>
        </w:rPr>
        <w:t xml:space="preserve">dirigido al Titular de la Unidad de Transparencia por medio del cual </w:t>
      </w:r>
      <w:r w:rsidR="008156B1">
        <w:rPr>
          <w:rFonts w:ascii="Palatino Linotype" w:hAnsi="Palatino Linotype" w:cs="Tahoma"/>
          <w:bCs/>
          <w:sz w:val="22"/>
          <w:szCs w:val="22"/>
        </w:rPr>
        <w:t>manifiesta y expone lo siguiente:</w:t>
      </w:r>
    </w:p>
    <w:p w14:paraId="132A6CA5" w14:textId="77777777" w:rsidR="008156B1" w:rsidRDefault="008156B1" w:rsidP="000710DB">
      <w:pPr>
        <w:autoSpaceDE w:val="0"/>
        <w:autoSpaceDN w:val="0"/>
        <w:adjustRightInd w:val="0"/>
        <w:spacing w:line="360" w:lineRule="auto"/>
        <w:jc w:val="both"/>
        <w:rPr>
          <w:rFonts w:ascii="Palatino Linotype" w:hAnsi="Palatino Linotype" w:cs="Tahoma"/>
          <w:bCs/>
          <w:sz w:val="22"/>
          <w:szCs w:val="22"/>
        </w:rPr>
      </w:pPr>
    </w:p>
    <w:p w14:paraId="46263DE1" w14:textId="1B2EBB73" w:rsidR="008156B1" w:rsidRPr="008156B1" w:rsidRDefault="008156B1" w:rsidP="00A464EB">
      <w:pPr>
        <w:autoSpaceDE w:val="0"/>
        <w:autoSpaceDN w:val="0"/>
        <w:adjustRightInd w:val="0"/>
        <w:spacing w:line="360" w:lineRule="auto"/>
        <w:ind w:left="567" w:right="567"/>
        <w:jc w:val="both"/>
        <w:rPr>
          <w:rFonts w:ascii="Palatino Linotype" w:hAnsi="Palatino Linotype" w:cs="Tahoma"/>
          <w:bCs/>
          <w:i/>
          <w:iCs/>
        </w:rPr>
      </w:pPr>
      <w:r w:rsidRPr="008156B1">
        <w:rPr>
          <w:rFonts w:ascii="Palatino Linotype" w:hAnsi="Palatino Linotype" w:cs="Tahoma"/>
          <w:bCs/>
          <w:i/>
          <w:iCs/>
        </w:rPr>
        <w:t>“…me permito informar que, después de una búsqueda razonable y exhaustiva en los archivos físicos y digitales, la solicitud número 01553/TOLUCA/IP/2025 no obra dentro de dentro del Sistema de Acceso a la Información Mexiquense de esta Secretaría Particular.</w:t>
      </w:r>
    </w:p>
    <w:p w14:paraId="3834FF55" w14:textId="77777777" w:rsidR="008156B1" w:rsidRPr="008156B1" w:rsidRDefault="008156B1" w:rsidP="008156B1">
      <w:pPr>
        <w:autoSpaceDE w:val="0"/>
        <w:autoSpaceDN w:val="0"/>
        <w:adjustRightInd w:val="0"/>
        <w:spacing w:line="360" w:lineRule="auto"/>
        <w:ind w:left="567" w:right="567"/>
        <w:jc w:val="both"/>
        <w:rPr>
          <w:rFonts w:ascii="Palatino Linotype" w:hAnsi="Palatino Linotype" w:cs="Tahoma"/>
          <w:bCs/>
          <w:i/>
          <w:iCs/>
        </w:rPr>
      </w:pPr>
    </w:p>
    <w:p w14:paraId="424C5CE1" w14:textId="77777777" w:rsidR="008156B1" w:rsidRPr="008156B1" w:rsidRDefault="008156B1" w:rsidP="008156B1">
      <w:pPr>
        <w:autoSpaceDE w:val="0"/>
        <w:autoSpaceDN w:val="0"/>
        <w:adjustRightInd w:val="0"/>
        <w:spacing w:line="360" w:lineRule="auto"/>
        <w:ind w:left="567" w:right="567"/>
        <w:jc w:val="both"/>
        <w:rPr>
          <w:rFonts w:ascii="Palatino Linotype" w:hAnsi="Palatino Linotype" w:cs="Tahoma"/>
          <w:bCs/>
          <w:i/>
          <w:iCs/>
        </w:rPr>
      </w:pPr>
      <w:r w:rsidRPr="008156B1">
        <w:rPr>
          <w:rFonts w:ascii="Palatino Linotype" w:hAnsi="Palatino Linotype" w:cs="Tahoma"/>
          <w:bCs/>
          <w:i/>
          <w:iCs/>
        </w:rPr>
        <w:t xml:space="preserve"> Por cuanto hace a la información solicitada, se hace del conocimiento al peticionario, que, el Ayuntamiento de Toluca tiene una área específica de Atención Ciudadana la cual tiene como objetivo fortalecer la participación ciudadana a través de la atención y direccionamiento de sus iniciativas, denuncias, desacuerdos, necesidades, observaciones, sugerencias y peticiones, ya sea </w:t>
      </w:r>
      <w:r w:rsidRPr="008156B1">
        <w:rPr>
          <w:rFonts w:ascii="Palatino Linotype" w:hAnsi="Palatino Linotype" w:cs="Tahoma"/>
          <w:bCs/>
          <w:i/>
          <w:iCs/>
        </w:rPr>
        <w:lastRenderedPageBreak/>
        <w:t xml:space="preserve">a través de escritos, verbal o vía redes sociales oficiales, que se canalizan a las Unidades Administrativas correspondientes para su atención. </w:t>
      </w:r>
    </w:p>
    <w:p w14:paraId="7531F6EB" w14:textId="77777777" w:rsidR="008156B1" w:rsidRPr="008156B1" w:rsidRDefault="008156B1" w:rsidP="008156B1">
      <w:pPr>
        <w:autoSpaceDE w:val="0"/>
        <w:autoSpaceDN w:val="0"/>
        <w:adjustRightInd w:val="0"/>
        <w:spacing w:line="360" w:lineRule="auto"/>
        <w:ind w:left="567" w:right="567"/>
        <w:jc w:val="both"/>
        <w:rPr>
          <w:rFonts w:ascii="Palatino Linotype" w:hAnsi="Palatino Linotype" w:cs="Tahoma"/>
          <w:bCs/>
          <w:i/>
          <w:iCs/>
        </w:rPr>
      </w:pPr>
    </w:p>
    <w:p w14:paraId="2B63466C" w14:textId="0693F530" w:rsidR="008156B1" w:rsidRPr="008156B1" w:rsidRDefault="008156B1" w:rsidP="008156B1">
      <w:pPr>
        <w:autoSpaceDE w:val="0"/>
        <w:autoSpaceDN w:val="0"/>
        <w:adjustRightInd w:val="0"/>
        <w:spacing w:line="360" w:lineRule="auto"/>
        <w:ind w:left="567" w:right="567"/>
        <w:jc w:val="both"/>
        <w:rPr>
          <w:rFonts w:ascii="Palatino Linotype" w:hAnsi="Palatino Linotype" w:cs="Tahoma"/>
          <w:bCs/>
          <w:i/>
          <w:iCs/>
        </w:rPr>
      </w:pPr>
      <w:r w:rsidRPr="008156B1">
        <w:rPr>
          <w:rFonts w:ascii="Palatino Linotype" w:hAnsi="Palatino Linotype" w:cs="Tahoma"/>
          <w:bCs/>
          <w:i/>
          <w:iCs/>
        </w:rPr>
        <w:t>Adicionalmente, se cuenta con una iniciativa de la Presidencia Municipal, que permite recibir inconformidades de la ciudadanía denominada Buzón de quejas y denuncias ciudadanas "Acá Entre Nos", como un mecanismo adicional de comunicación con la sociedad.</w:t>
      </w:r>
    </w:p>
    <w:p w14:paraId="14C5B8DC" w14:textId="77777777" w:rsidR="008156B1" w:rsidRPr="008156B1" w:rsidRDefault="008156B1" w:rsidP="008156B1">
      <w:pPr>
        <w:autoSpaceDE w:val="0"/>
        <w:autoSpaceDN w:val="0"/>
        <w:adjustRightInd w:val="0"/>
        <w:spacing w:line="360" w:lineRule="auto"/>
        <w:ind w:left="567" w:right="567"/>
        <w:jc w:val="both"/>
        <w:rPr>
          <w:rFonts w:ascii="Palatino Linotype" w:hAnsi="Palatino Linotype" w:cs="Tahoma"/>
          <w:bCs/>
          <w:i/>
          <w:iCs/>
        </w:rPr>
      </w:pPr>
    </w:p>
    <w:p w14:paraId="52B78B64" w14:textId="3AD16DB6" w:rsidR="008156B1" w:rsidRPr="008156B1" w:rsidRDefault="008156B1" w:rsidP="008156B1">
      <w:pPr>
        <w:autoSpaceDE w:val="0"/>
        <w:autoSpaceDN w:val="0"/>
        <w:adjustRightInd w:val="0"/>
        <w:spacing w:line="360" w:lineRule="auto"/>
        <w:ind w:left="567" w:right="567"/>
        <w:jc w:val="both"/>
        <w:rPr>
          <w:rFonts w:ascii="Palatino Linotype" w:hAnsi="Palatino Linotype" w:cs="Tahoma"/>
          <w:bCs/>
          <w:i/>
          <w:iCs/>
        </w:rPr>
      </w:pPr>
      <w:r w:rsidRPr="008156B1">
        <w:rPr>
          <w:rFonts w:ascii="Palatino Linotype" w:hAnsi="Palatino Linotype" w:cs="Tahoma"/>
          <w:bCs/>
          <w:i/>
          <w:iCs/>
        </w:rPr>
        <w:t>No se omite comentar que, se cuenta con personal capacitado para brindar la atención que se requiera, la oficina de Atención Ciudadana se encuentra ubicada en Palacio Municipal, planta baja, Avenida Independencia Poniente Núm. 207, Delegación Centro Histórico, Toluca de Lerdo, México, en un horario de atención de 09:00 am a 18:00 pm. de lunes a viernes; por cuanto hace al Buzón, el mismo se encuentra a la entrada del Palacio Municipal.</w:t>
      </w:r>
    </w:p>
    <w:p w14:paraId="3D51770B" w14:textId="052B3451" w:rsidR="008156B1" w:rsidRPr="008156B1" w:rsidRDefault="008156B1" w:rsidP="008156B1">
      <w:pPr>
        <w:autoSpaceDE w:val="0"/>
        <w:autoSpaceDN w:val="0"/>
        <w:adjustRightInd w:val="0"/>
        <w:spacing w:line="360" w:lineRule="auto"/>
        <w:ind w:left="567" w:right="567"/>
        <w:jc w:val="both"/>
        <w:rPr>
          <w:rFonts w:ascii="Palatino Linotype" w:hAnsi="Palatino Linotype" w:cs="Tahoma"/>
          <w:bCs/>
          <w:i/>
          <w:iCs/>
        </w:rPr>
      </w:pPr>
      <w:r w:rsidRPr="008156B1">
        <w:rPr>
          <w:rFonts w:ascii="Palatino Linotype" w:hAnsi="Palatino Linotype" w:cs="Tahoma"/>
          <w:bCs/>
          <w:i/>
          <w:iCs/>
        </w:rPr>
        <w:t>…”</w:t>
      </w:r>
    </w:p>
    <w:p w14:paraId="6E138290" w14:textId="77777777" w:rsidR="00371B6E" w:rsidRDefault="00371B6E" w:rsidP="00371B6E">
      <w:pPr>
        <w:spacing w:line="360" w:lineRule="auto"/>
        <w:contextualSpacing/>
        <w:jc w:val="both"/>
        <w:rPr>
          <w:rFonts w:ascii="Palatino Linotype" w:hAnsi="Palatino Linotype" w:cs="Tahoma"/>
          <w:b/>
          <w:sz w:val="22"/>
          <w:szCs w:val="22"/>
        </w:rPr>
      </w:pPr>
    </w:p>
    <w:p w14:paraId="623DAD9E" w14:textId="50FF8BFC" w:rsidR="008156B1" w:rsidRDefault="008156B1" w:rsidP="00371B6E">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iii) Oficio número 1REG/412/2025, del veintiocho de abril de la presente anualidad, suscrito por la primera </w:t>
      </w:r>
      <w:r w:rsidR="00C53871">
        <w:rPr>
          <w:rFonts w:ascii="Palatino Linotype" w:hAnsi="Palatino Linotype" w:cs="Tahoma"/>
          <w:bCs/>
          <w:sz w:val="22"/>
          <w:szCs w:val="22"/>
        </w:rPr>
        <w:t>regidora</w:t>
      </w:r>
      <w:r>
        <w:rPr>
          <w:rFonts w:ascii="Palatino Linotype" w:hAnsi="Palatino Linotype" w:cs="Tahoma"/>
          <w:bCs/>
          <w:sz w:val="22"/>
          <w:szCs w:val="22"/>
        </w:rPr>
        <w:t>, dirigido al Titular de la Unidad de Transparencia por medio del cual esencialmente ratifica su respuesta inicial</w:t>
      </w:r>
      <w:r w:rsidR="00C53871">
        <w:rPr>
          <w:rFonts w:ascii="Palatino Linotype" w:hAnsi="Palatino Linotype" w:cs="Tahoma"/>
          <w:bCs/>
          <w:sz w:val="22"/>
          <w:szCs w:val="22"/>
        </w:rPr>
        <w:t xml:space="preserve"> y adiciona lo siguiente:</w:t>
      </w:r>
    </w:p>
    <w:p w14:paraId="7685D9D7" w14:textId="77777777" w:rsidR="00C53871" w:rsidRDefault="00C53871" w:rsidP="00371B6E">
      <w:pPr>
        <w:spacing w:line="360" w:lineRule="auto"/>
        <w:contextualSpacing/>
        <w:jc w:val="both"/>
        <w:rPr>
          <w:rFonts w:ascii="Palatino Linotype" w:hAnsi="Palatino Linotype" w:cs="Tahoma"/>
          <w:bCs/>
          <w:sz w:val="22"/>
          <w:szCs w:val="22"/>
        </w:rPr>
      </w:pPr>
    </w:p>
    <w:p w14:paraId="78FCD79D" w14:textId="50A2FD99"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w:t>
      </w:r>
    </w:p>
    <w:p w14:paraId="2EAA0DEF" w14:textId="592B18BD"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
          <w:i/>
          <w:iCs/>
        </w:rPr>
        <w:t>TERCERO. -</w:t>
      </w:r>
      <w:r w:rsidRPr="00C53871">
        <w:rPr>
          <w:rFonts w:ascii="Palatino Linotype" w:hAnsi="Palatino Linotype" w:cs="Tahoma"/>
          <w:bCs/>
          <w:i/>
          <w:iCs/>
        </w:rPr>
        <w:t xml:space="preserve"> Considerando que el derecho de acceso a la información pública, reside en que la información solicitada conste en un soporte documental en cualquiera de sus formas, y que todo acto que derive del ejercicio de </w:t>
      </w:r>
      <w:proofErr w:type="spellStart"/>
      <w:r w:rsidRPr="00C53871">
        <w:rPr>
          <w:rFonts w:ascii="Palatino Linotype" w:hAnsi="Palatino Linotype" w:cs="Tahoma"/>
          <w:bCs/>
          <w:i/>
          <w:iCs/>
        </w:rPr>
        <w:t>suS</w:t>
      </w:r>
      <w:proofErr w:type="spellEnd"/>
      <w:r w:rsidRPr="00C53871">
        <w:rPr>
          <w:rFonts w:ascii="Palatino Linotype" w:hAnsi="Palatino Linotype" w:cs="Tahoma"/>
          <w:bCs/>
          <w:i/>
          <w:iCs/>
        </w:rPr>
        <w:t xml:space="preserve"> facultades, competencias o funciones, debe ser documentado, me permito comentar que se modifica la respuesta en relación quienes pueden brindar la atención ciudadana:</w:t>
      </w:r>
    </w:p>
    <w:p w14:paraId="579543E4" w14:textId="77777777" w:rsidR="00C53871" w:rsidRPr="00C53871" w:rsidRDefault="00C53871" w:rsidP="00C53871">
      <w:pPr>
        <w:spacing w:line="360" w:lineRule="auto"/>
        <w:ind w:left="567" w:right="567"/>
        <w:contextualSpacing/>
        <w:jc w:val="both"/>
        <w:rPr>
          <w:rFonts w:ascii="Palatino Linotype" w:hAnsi="Palatino Linotype" w:cs="Tahoma"/>
          <w:bCs/>
          <w:i/>
          <w:iCs/>
        </w:rPr>
      </w:pPr>
    </w:p>
    <w:p w14:paraId="69E2FC23" w14:textId="4496EE6B"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 xml:space="preserve">En atención a la solicitud con número 01553/TOLUCA/IP/2025, presentada a través de la plataforma SAIMEX, me permito hacer de su conocimiento lo siguiente: Horario: de 9:00 a 18:00 Lugar: Instalaciones de la primera Regiduría, ubicada en el primer piso del Palacio Municipal, Solicitud de audiencia: Conforme a la agenda Personas habilitadas para brindar atención: </w:t>
      </w:r>
      <w:r w:rsidRPr="00C53871">
        <w:rPr>
          <w:rFonts w:ascii="Palatino Linotype" w:hAnsi="Palatino Linotype" w:cs="Tahoma"/>
          <w:b/>
          <w:i/>
          <w:iCs/>
        </w:rPr>
        <w:t xml:space="preserve">Lic. </w:t>
      </w:r>
      <w:r w:rsidRPr="00C53871">
        <w:rPr>
          <w:rFonts w:ascii="Palatino Linotype" w:hAnsi="Palatino Linotype" w:cs="Tahoma"/>
          <w:b/>
          <w:i/>
          <w:iCs/>
        </w:rPr>
        <w:lastRenderedPageBreak/>
        <w:t>Sergio Alberto Segura Delgadillo, Lic. Martin Ortega López, P. en C. F. y D. Adolfo Arturo Vargas Albarrán y C. Diego Moreno Venancio; siendo el Primer Regidor quien faculta a su personal para brindar atención a la ciudadanía.</w:t>
      </w:r>
    </w:p>
    <w:p w14:paraId="5866D292" w14:textId="5244C9BD"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w:t>
      </w:r>
    </w:p>
    <w:p w14:paraId="276C34B1" w14:textId="77777777" w:rsidR="00C53871" w:rsidRDefault="00C53871" w:rsidP="00371B6E">
      <w:pPr>
        <w:spacing w:line="360" w:lineRule="auto"/>
        <w:contextualSpacing/>
        <w:jc w:val="both"/>
        <w:rPr>
          <w:rFonts w:ascii="Palatino Linotype" w:hAnsi="Palatino Linotype" w:cs="Tahoma"/>
          <w:bCs/>
          <w:sz w:val="22"/>
          <w:szCs w:val="22"/>
        </w:rPr>
      </w:pPr>
    </w:p>
    <w:p w14:paraId="6DF4048E" w14:textId="26DA82EC" w:rsidR="00C53871" w:rsidRDefault="00C53871" w:rsidP="00371B6E">
      <w:pPr>
        <w:spacing w:line="360" w:lineRule="auto"/>
        <w:contextualSpacing/>
        <w:jc w:val="both"/>
        <w:rPr>
          <w:rFonts w:ascii="Palatino Linotype" w:hAnsi="Palatino Linotype" w:cs="Tahoma"/>
          <w:bCs/>
          <w:sz w:val="22"/>
          <w:szCs w:val="22"/>
        </w:rPr>
      </w:pPr>
      <w:r w:rsidRPr="00C53871">
        <w:rPr>
          <w:rFonts w:ascii="Palatino Linotype" w:hAnsi="Palatino Linotype" w:cs="Tahoma"/>
          <w:bCs/>
          <w:sz w:val="22"/>
          <w:szCs w:val="22"/>
        </w:rPr>
        <w:t>iv)</w:t>
      </w:r>
      <w:r>
        <w:rPr>
          <w:rFonts w:ascii="Palatino Linotype" w:hAnsi="Palatino Linotype" w:cs="Tahoma"/>
          <w:bCs/>
          <w:sz w:val="22"/>
          <w:szCs w:val="22"/>
        </w:rPr>
        <w:t xml:space="preserve"> Oficio número 106/0262/2025, del veintiocho de abril de la presente anualidad, suscrito por la sexta regidora, dirigido al Titular de la Unidad de Transparencia por medio del cual esencialmente ratifica su respuesta inicial y adiciona lo siguiente:</w:t>
      </w:r>
    </w:p>
    <w:p w14:paraId="74FC0A57" w14:textId="77777777" w:rsidR="00C53871" w:rsidRDefault="00C53871" w:rsidP="00371B6E">
      <w:pPr>
        <w:spacing w:line="360" w:lineRule="auto"/>
        <w:contextualSpacing/>
        <w:jc w:val="both"/>
        <w:rPr>
          <w:rFonts w:ascii="Palatino Linotype" w:hAnsi="Palatino Linotype" w:cs="Tahoma"/>
          <w:bCs/>
          <w:sz w:val="22"/>
          <w:szCs w:val="22"/>
        </w:rPr>
      </w:pPr>
    </w:p>
    <w:p w14:paraId="318DF4C8" w14:textId="6C7A1AFF"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w:t>
      </w:r>
    </w:p>
    <w:p w14:paraId="6FBB031A" w14:textId="483B4F9B"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w:t>
      </w:r>
      <w:r w:rsidRPr="00C53871">
        <w:rPr>
          <w:i/>
          <w:iCs/>
        </w:rPr>
        <w:t xml:space="preserve"> </w:t>
      </w:r>
      <w:r w:rsidRPr="00C53871">
        <w:rPr>
          <w:rFonts w:ascii="Palatino Linotype" w:hAnsi="Palatino Linotype" w:cs="Tahoma"/>
          <w:bCs/>
          <w:i/>
          <w:iCs/>
        </w:rPr>
        <w:t>atento a lo anterior me permito informar, protocolo para brindar la atención</w:t>
      </w:r>
    </w:p>
    <w:p w14:paraId="4AB63730" w14:textId="77777777" w:rsidR="00C53871" w:rsidRPr="00C53871" w:rsidRDefault="00C53871" w:rsidP="00C53871">
      <w:pPr>
        <w:spacing w:line="360" w:lineRule="auto"/>
        <w:ind w:left="567" w:right="567"/>
        <w:contextualSpacing/>
        <w:jc w:val="both"/>
        <w:rPr>
          <w:rFonts w:ascii="Palatino Linotype" w:hAnsi="Palatino Linotype" w:cs="Tahoma"/>
          <w:bCs/>
          <w:i/>
          <w:iCs/>
        </w:rPr>
      </w:pPr>
    </w:p>
    <w:p w14:paraId="6A0480B5" w14:textId="77777777"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 xml:space="preserve">1.- El ciudadano puede acudir en un horario de 9:00 a 18:00 a las oficinas de la Sexta Regiduría ubicada en Av. Independencia Pte. 207 Col centro histórico Toluca, México, donde se brinda la atención y se le solicita sus datos personales </w:t>
      </w:r>
    </w:p>
    <w:p w14:paraId="7B4DC3DB" w14:textId="77777777"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 xml:space="preserve">2.- Se genera una solicitud de audiencia </w:t>
      </w:r>
    </w:p>
    <w:p w14:paraId="7E4A2D9D" w14:textId="77777777"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 xml:space="preserve">3.- Se programa la audiencia en razón de la agenda de trabajo </w:t>
      </w:r>
    </w:p>
    <w:p w14:paraId="62CCCB0B" w14:textId="77777777"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 xml:space="preserve">4.- Se le notifica al solicitante día y hora de audiencia </w:t>
      </w:r>
    </w:p>
    <w:p w14:paraId="50CFDF96" w14:textId="77777777"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 xml:space="preserve">5.- El día y hora señalado se lleva a cabo la audiencia </w:t>
      </w:r>
    </w:p>
    <w:p w14:paraId="003D7532" w14:textId="77777777"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 xml:space="preserve">6.- En razón del tema se atiende la audiencia y determinar si es ¿Procedente canalizar? </w:t>
      </w:r>
    </w:p>
    <w:p w14:paraId="49692603" w14:textId="77777777"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 xml:space="preserve">7.- De ser procedente se canaliza al área correspondiente </w:t>
      </w:r>
    </w:p>
    <w:p w14:paraId="08769C4A" w14:textId="77777777"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 xml:space="preserve">8.- En caso de no ser procedente se concluye la audiencia </w:t>
      </w:r>
    </w:p>
    <w:p w14:paraId="15F8EE3C" w14:textId="77777777" w:rsidR="00C53871" w:rsidRPr="00C53871" w:rsidRDefault="00C53871" w:rsidP="00C53871">
      <w:pPr>
        <w:spacing w:line="360" w:lineRule="auto"/>
        <w:ind w:left="567" w:right="567"/>
        <w:contextualSpacing/>
        <w:jc w:val="both"/>
        <w:rPr>
          <w:rFonts w:ascii="Palatino Linotype" w:hAnsi="Palatino Linotype" w:cs="Tahoma"/>
          <w:bCs/>
          <w:i/>
          <w:iCs/>
        </w:rPr>
      </w:pPr>
    </w:p>
    <w:p w14:paraId="23D5E1A8" w14:textId="49567CA7"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 xml:space="preserve">Cabe señalar y no obstante que, para el caso de que por cuestione propias de la actividad de la regidora no se encuentre presente en sus oficinas, será atendida por el Lic. Hugo Alberto Patricio </w:t>
      </w:r>
      <w:proofErr w:type="spellStart"/>
      <w:r w:rsidRPr="00C53871">
        <w:rPr>
          <w:rFonts w:ascii="Palatino Linotype" w:hAnsi="Palatino Linotype" w:cs="Tahoma"/>
          <w:bCs/>
          <w:i/>
          <w:iCs/>
        </w:rPr>
        <w:t>Gomora</w:t>
      </w:r>
      <w:proofErr w:type="spellEnd"/>
      <w:r w:rsidRPr="00C53871">
        <w:rPr>
          <w:rFonts w:ascii="Palatino Linotype" w:hAnsi="Palatino Linotype" w:cs="Tahoma"/>
          <w:bCs/>
          <w:i/>
          <w:iCs/>
        </w:rPr>
        <w:t xml:space="preserve"> servidor público adscrito a la regiduría.</w:t>
      </w:r>
    </w:p>
    <w:p w14:paraId="4433BC6E" w14:textId="0908B160" w:rsidR="00C53871" w:rsidRPr="00C53871" w:rsidRDefault="00C53871" w:rsidP="00C53871">
      <w:pPr>
        <w:spacing w:line="360" w:lineRule="auto"/>
        <w:ind w:left="567" w:right="567"/>
        <w:contextualSpacing/>
        <w:jc w:val="both"/>
        <w:rPr>
          <w:rFonts w:ascii="Palatino Linotype" w:hAnsi="Palatino Linotype" w:cs="Tahoma"/>
          <w:bCs/>
          <w:i/>
          <w:iCs/>
        </w:rPr>
      </w:pPr>
      <w:r w:rsidRPr="00C53871">
        <w:rPr>
          <w:rFonts w:ascii="Palatino Linotype" w:hAnsi="Palatino Linotype" w:cs="Tahoma"/>
          <w:bCs/>
          <w:i/>
          <w:iCs/>
        </w:rPr>
        <w:t>…”</w:t>
      </w:r>
    </w:p>
    <w:p w14:paraId="142A45B9" w14:textId="77777777" w:rsidR="00C53871" w:rsidRDefault="00C53871" w:rsidP="00371B6E">
      <w:pPr>
        <w:spacing w:line="360" w:lineRule="auto"/>
        <w:contextualSpacing/>
        <w:jc w:val="both"/>
        <w:rPr>
          <w:rFonts w:ascii="Palatino Linotype" w:hAnsi="Palatino Linotype" w:cs="Tahoma"/>
          <w:bCs/>
          <w:sz w:val="22"/>
          <w:szCs w:val="22"/>
        </w:rPr>
      </w:pPr>
    </w:p>
    <w:p w14:paraId="0D8F6486" w14:textId="002DB65B" w:rsidR="00C53871" w:rsidRDefault="00C53871" w:rsidP="00371B6E">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lastRenderedPageBreak/>
        <w:t>v) Oficio número 7ºR/293/2025, del veintiocho de abril de la presente anualidad, suscrito por la séptima regidora, dirigido al Titular de la Unidad de Transparencia por medio del cual esencialmente ratifica su respuesta inicial.</w:t>
      </w:r>
    </w:p>
    <w:p w14:paraId="6A44FFE4" w14:textId="77777777" w:rsidR="00C53871" w:rsidRDefault="00C53871" w:rsidP="00371B6E">
      <w:pPr>
        <w:spacing w:line="360" w:lineRule="auto"/>
        <w:contextualSpacing/>
        <w:jc w:val="both"/>
        <w:rPr>
          <w:rFonts w:ascii="Palatino Linotype" w:hAnsi="Palatino Linotype" w:cs="Tahoma"/>
          <w:bCs/>
          <w:sz w:val="22"/>
          <w:szCs w:val="22"/>
        </w:rPr>
      </w:pPr>
    </w:p>
    <w:p w14:paraId="6B2F3785" w14:textId="6C4E9A0D" w:rsidR="000771AE" w:rsidRDefault="000771AE" w:rsidP="000771AE">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vi) Oficio número NR/173A/2025, del veinticinco de abril de la presente anualidad, suscrito por la novena regidora, dirigido al Titular de la Unidad de Transparencia por medio del cual esencialmente ratifica su respuesta inicial.</w:t>
      </w:r>
    </w:p>
    <w:p w14:paraId="1C892594" w14:textId="77777777" w:rsidR="000771AE" w:rsidRDefault="000771AE" w:rsidP="000771AE">
      <w:pPr>
        <w:spacing w:line="360" w:lineRule="auto"/>
        <w:contextualSpacing/>
        <w:jc w:val="both"/>
        <w:rPr>
          <w:rFonts w:ascii="Palatino Linotype" w:hAnsi="Palatino Linotype" w:cs="Tahoma"/>
          <w:bCs/>
          <w:sz w:val="22"/>
          <w:szCs w:val="22"/>
        </w:rPr>
      </w:pPr>
    </w:p>
    <w:p w14:paraId="602DAEDA" w14:textId="3EBEE77D" w:rsidR="000771AE" w:rsidRDefault="000771AE" w:rsidP="000771AE">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vii) Oficio número 110/198/2025, del veintiocho de abril de la presente anualidad, suscrito por la décima regidora, dirigido al Titular de la Unidad de Transparencia por medio del cual esencialmente ratifica su respuesta inicial.</w:t>
      </w:r>
    </w:p>
    <w:p w14:paraId="6831C16C" w14:textId="77777777" w:rsidR="000771AE" w:rsidRDefault="000771AE" w:rsidP="000771AE">
      <w:pPr>
        <w:spacing w:line="360" w:lineRule="auto"/>
        <w:contextualSpacing/>
        <w:jc w:val="both"/>
        <w:rPr>
          <w:rFonts w:ascii="Palatino Linotype" w:hAnsi="Palatino Linotype" w:cs="Tahoma"/>
          <w:bCs/>
          <w:sz w:val="22"/>
          <w:szCs w:val="22"/>
        </w:rPr>
      </w:pPr>
    </w:p>
    <w:p w14:paraId="51C3C76E" w14:textId="70A479D6" w:rsidR="000771AE" w:rsidRDefault="000771AE" w:rsidP="000771AE">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viii) Oficio número REG12/163/2025, del veintiocho de abril de la presente anualidad, suscrito por la décima segunda regidora, dirigido al Titular de la Unidad de Transparencia por medio del cual esencialmente ratifica su respuesta inicial y adiciona lo siguiente:</w:t>
      </w:r>
    </w:p>
    <w:p w14:paraId="50CAA0DF" w14:textId="77777777" w:rsidR="000771AE" w:rsidRDefault="000771AE" w:rsidP="000771AE">
      <w:pPr>
        <w:spacing w:line="360" w:lineRule="auto"/>
        <w:contextualSpacing/>
        <w:jc w:val="both"/>
        <w:rPr>
          <w:rFonts w:ascii="Palatino Linotype" w:hAnsi="Palatino Linotype" w:cs="Tahoma"/>
          <w:bCs/>
          <w:sz w:val="22"/>
          <w:szCs w:val="22"/>
        </w:rPr>
      </w:pPr>
    </w:p>
    <w:p w14:paraId="6FDE951C" w14:textId="3C38FD1B" w:rsidR="000771AE" w:rsidRPr="000771AE" w:rsidRDefault="000771AE" w:rsidP="000771AE">
      <w:pPr>
        <w:spacing w:line="360" w:lineRule="auto"/>
        <w:ind w:left="567" w:right="567"/>
        <w:contextualSpacing/>
        <w:jc w:val="both"/>
        <w:rPr>
          <w:rFonts w:ascii="Palatino Linotype" w:hAnsi="Palatino Linotype" w:cs="Tahoma"/>
          <w:bCs/>
          <w:i/>
          <w:iCs/>
        </w:rPr>
      </w:pPr>
      <w:r w:rsidRPr="000771AE">
        <w:rPr>
          <w:rFonts w:ascii="Palatino Linotype" w:hAnsi="Palatino Linotype" w:cs="Tahoma"/>
          <w:bCs/>
          <w:i/>
          <w:iCs/>
        </w:rPr>
        <w:t xml:space="preserve">“…Por lo que en ningún momento se menciona que los servidores públicos pueden brindar ASESORIA O CANALIZAR, como lo menciona en el presente ocurso. También es importante mencionar que en la solicitud primogénita, en ningún momento se solicitaron de manera directa los nombres de los servidores públicos, no obstante, para dar cumplimiento a los principios de eficacia y máxima publicidad, me permito agregar los nombres de los servidores públicos del Ayuntamiento de Toluca que brindan atención en la oficina de esta décima segunda Regiduría: </w:t>
      </w:r>
    </w:p>
    <w:p w14:paraId="504B757C" w14:textId="77777777" w:rsidR="000771AE" w:rsidRPr="000771AE" w:rsidRDefault="000771AE" w:rsidP="000771AE">
      <w:pPr>
        <w:spacing w:line="360" w:lineRule="auto"/>
        <w:ind w:left="567" w:right="567"/>
        <w:contextualSpacing/>
        <w:jc w:val="both"/>
        <w:rPr>
          <w:rFonts w:ascii="Palatino Linotype" w:hAnsi="Palatino Linotype" w:cs="Tahoma"/>
          <w:bCs/>
          <w:i/>
          <w:iCs/>
        </w:rPr>
      </w:pPr>
    </w:p>
    <w:p w14:paraId="122D36B3" w14:textId="77777777" w:rsidR="000771AE" w:rsidRPr="000771AE" w:rsidRDefault="000771AE" w:rsidP="000771AE">
      <w:pPr>
        <w:pStyle w:val="Prrafodelista"/>
        <w:numPr>
          <w:ilvl w:val="0"/>
          <w:numId w:val="16"/>
        </w:numPr>
        <w:spacing w:line="360" w:lineRule="auto"/>
        <w:ind w:left="1210" w:right="567"/>
        <w:jc w:val="both"/>
        <w:rPr>
          <w:rFonts w:ascii="Palatino Linotype" w:hAnsi="Palatino Linotype" w:cs="Tahoma"/>
          <w:bCs/>
          <w:i/>
          <w:iCs/>
        </w:rPr>
      </w:pPr>
      <w:r w:rsidRPr="000771AE">
        <w:rPr>
          <w:rFonts w:ascii="Palatino Linotype" w:hAnsi="Palatino Linotype" w:cs="Tahoma"/>
          <w:bCs/>
          <w:i/>
          <w:iCs/>
        </w:rPr>
        <w:t xml:space="preserve">Gabriela Bernal Cisneros </w:t>
      </w:r>
    </w:p>
    <w:p w14:paraId="4A40F20E" w14:textId="77777777" w:rsidR="000771AE" w:rsidRPr="000771AE" w:rsidRDefault="000771AE" w:rsidP="000771AE">
      <w:pPr>
        <w:pStyle w:val="Prrafodelista"/>
        <w:numPr>
          <w:ilvl w:val="0"/>
          <w:numId w:val="16"/>
        </w:numPr>
        <w:spacing w:line="360" w:lineRule="auto"/>
        <w:ind w:left="1210" w:right="567"/>
        <w:jc w:val="both"/>
        <w:rPr>
          <w:rFonts w:ascii="Palatino Linotype" w:hAnsi="Palatino Linotype" w:cs="Tahoma"/>
          <w:bCs/>
          <w:i/>
          <w:iCs/>
        </w:rPr>
      </w:pPr>
      <w:r w:rsidRPr="000771AE">
        <w:rPr>
          <w:rFonts w:ascii="Palatino Linotype" w:hAnsi="Palatino Linotype" w:cs="Tahoma"/>
          <w:bCs/>
          <w:i/>
          <w:iCs/>
        </w:rPr>
        <w:t xml:space="preserve">Karla Gabriela Reyes Pichardo </w:t>
      </w:r>
    </w:p>
    <w:p w14:paraId="4D069A6C" w14:textId="77777777" w:rsidR="000771AE" w:rsidRPr="000771AE" w:rsidRDefault="000771AE" w:rsidP="000771AE">
      <w:pPr>
        <w:pStyle w:val="Prrafodelista"/>
        <w:numPr>
          <w:ilvl w:val="0"/>
          <w:numId w:val="16"/>
        </w:numPr>
        <w:spacing w:line="360" w:lineRule="auto"/>
        <w:ind w:left="1210" w:right="567"/>
        <w:jc w:val="both"/>
        <w:rPr>
          <w:rFonts w:ascii="Palatino Linotype" w:hAnsi="Palatino Linotype" w:cs="Tahoma"/>
          <w:bCs/>
          <w:i/>
          <w:iCs/>
        </w:rPr>
      </w:pPr>
      <w:r w:rsidRPr="000771AE">
        <w:rPr>
          <w:rFonts w:ascii="Palatino Linotype" w:hAnsi="Palatino Linotype" w:cs="Tahoma"/>
          <w:bCs/>
          <w:i/>
          <w:iCs/>
        </w:rPr>
        <w:t xml:space="preserve">Iris Monserrat Melchor Cerritos </w:t>
      </w:r>
    </w:p>
    <w:p w14:paraId="0088C1CA" w14:textId="1FC7BF67" w:rsidR="000771AE" w:rsidRPr="000771AE" w:rsidRDefault="000771AE" w:rsidP="000771AE">
      <w:pPr>
        <w:pStyle w:val="Prrafodelista"/>
        <w:numPr>
          <w:ilvl w:val="0"/>
          <w:numId w:val="16"/>
        </w:numPr>
        <w:spacing w:line="360" w:lineRule="auto"/>
        <w:ind w:left="1210" w:right="567"/>
        <w:jc w:val="both"/>
        <w:rPr>
          <w:rFonts w:ascii="Palatino Linotype" w:hAnsi="Palatino Linotype" w:cs="Tahoma"/>
          <w:bCs/>
          <w:i/>
          <w:iCs/>
        </w:rPr>
      </w:pPr>
      <w:r w:rsidRPr="000771AE">
        <w:rPr>
          <w:rFonts w:ascii="Palatino Linotype" w:hAnsi="Palatino Linotype" w:cs="Tahoma"/>
          <w:bCs/>
          <w:i/>
          <w:iCs/>
        </w:rPr>
        <w:t>Saúl Vázquez Torres</w:t>
      </w:r>
    </w:p>
    <w:p w14:paraId="67A280A2" w14:textId="3B29260D" w:rsidR="000771AE" w:rsidRPr="000771AE" w:rsidRDefault="000771AE" w:rsidP="000771AE">
      <w:pPr>
        <w:spacing w:line="360" w:lineRule="auto"/>
        <w:ind w:left="567" w:right="567"/>
        <w:contextualSpacing/>
        <w:jc w:val="both"/>
        <w:rPr>
          <w:rFonts w:ascii="Palatino Linotype" w:hAnsi="Palatino Linotype" w:cs="Tahoma"/>
          <w:bCs/>
          <w:i/>
          <w:iCs/>
        </w:rPr>
      </w:pPr>
      <w:r w:rsidRPr="000771AE">
        <w:rPr>
          <w:rFonts w:ascii="Palatino Linotype" w:hAnsi="Palatino Linotype" w:cs="Tahoma"/>
          <w:bCs/>
          <w:i/>
          <w:iCs/>
        </w:rPr>
        <w:t>…”</w:t>
      </w:r>
    </w:p>
    <w:p w14:paraId="3EF8DB1F" w14:textId="64F39698" w:rsidR="007E6ED3" w:rsidRDefault="007E6ED3" w:rsidP="007E6ED3">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lastRenderedPageBreak/>
        <w:t>ix) Oficio número REG8TOL/197/2025, del veintiocho de abril de la presente anualidad, suscrito por la octava regidora, dirigido al Titular de la Unidad de Transparencia por medio del cual manifiesta que remite el oficio número REG8TOL/171/2025 en el que se mencionan a las personas que atienden en caso de que no se encuentre el titular.</w:t>
      </w:r>
    </w:p>
    <w:p w14:paraId="490CB8C3" w14:textId="77777777" w:rsidR="007E6ED3" w:rsidRDefault="007E6ED3" w:rsidP="007E6ED3">
      <w:pPr>
        <w:spacing w:line="360" w:lineRule="auto"/>
        <w:contextualSpacing/>
        <w:jc w:val="both"/>
        <w:rPr>
          <w:rFonts w:ascii="Palatino Linotype" w:hAnsi="Palatino Linotype" w:cs="Tahoma"/>
          <w:bCs/>
          <w:sz w:val="22"/>
          <w:szCs w:val="22"/>
        </w:rPr>
      </w:pPr>
    </w:p>
    <w:p w14:paraId="731EBEFB" w14:textId="67A00FCC" w:rsidR="007E6ED3" w:rsidRDefault="007E6ED3" w:rsidP="007E6ED3">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x) Oficio número REG8TOL/171/2025, del cuatro de abril de la presente anualidad, suscrito por la octava regidora, dirigido al Titular de la Unidad de Transparencia por medio del cual ratifica su respuesta inicial.</w:t>
      </w:r>
    </w:p>
    <w:p w14:paraId="43D205A4" w14:textId="77777777" w:rsidR="000771AE" w:rsidRPr="00C53871" w:rsidRDefault="000771AE" w:rsidP="00371B6E">
      <w:pPr>
        <w:spacing w:line="360" w:lineRule="auto"/>
        <w:contextualSpacing/>
        <w:jc w:val="both"/>
        <w:rPr>
          <w:rFonts w:ascii="Palatino Linotype" w:hAnsi="Palatino Linotype" w:cs="Tahoma"/>
          <w:bCs/>
          <w:sz w:val="22"/>
          <w:szCs w:val="22"/>
        </w:rPr>
      </w:pPr>
    </w:p>
    <w:p w14:paraId="7D84CB70" w14:textId="3F3DD45F" w:rsidR="00371B6E" w:rsidRPr="00AC17E4" w:rsidRDefault="00371B6E" w:rsidP="00371B6E">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7E6ED3">
        <w:rPr>
          <w:rFonts w:ascii="Palatino Linotype" w:hAnsi="Palatino Linotype" w:cs="Tahoma"/>
          <w:sz w:val="22"/>
          <w:szCs w:val="22"/>
        </w:rPr>
        <w:t>cuatro de junio</w:t>
      </w:r>
      <w:r>
        <w:rPr>
          <w:rFonts w:ascii="Palatino Linotype" w:hAnsi="Palatino Linotype" w:cs="Tahoma"/>
          <w:sz w:val="22"/>
          <w:szCs w:val="22"/>
        </w:rPr>
        <w:t xml:space="preserve">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6A7D9513" w14:textId="77777777" w:rsidR="00371B6E" w:rsidRPr="00AC17E4" w:rsidRDefault="00371B6E" w:rsidP="00371B6E">
      <w:pPr>
        <w:autoSpaceDE w:val="0"/>
        <w:autoSpaceDN w:val="0"/>
        <w:adjustRightInd w:val="0"/>
        <w:spacing w:line="360" w:lineRule="auto"/>
        <w:contextualSpacing/>
        <w:jc w:val="both"/>
        <w:rPr>
          <w:rFonts w:ascii="Palatino Linotype" w:hAnsi="Palatino Linotype" w:cs="Tahoma"/>
          <w:b/>
          <w:sz w:val="22"/>
          <w:szCs w:val="22"/>
        </w:rPr>
      </w:pPr>
    </w:p>
    <w:p w14:paraId="6ECCF0D0" w14:textId="232940F4" w:rsidR="00371B6E" w:rsidRPr="00723DBE" w:rsidRDefault="00371B6E" w:rsidP="00371B6E">
      <w:pPr>
        <w:spacing w:line="360" w:lineRule="auto"/>
        <w:contextualSpacing/>
        <w:jc w:val="both"/>
        <w:rPr>
          <w:rFonts w:ascii="Palatino Linotype" w:eastAsia="Calibri" w:hAnsi="Palatino Linotype" w:cs="Tahoma"/>
          <w:iCs/>
          <w:sz w:val="22"/>
          <w:szCs w:val="22"/>
          <w:lang w:val="es-ES" w:eastAsia="en-US"/>
        </w:rPr>
      </w:pPr>
      <w:bookmarkStart w:id="7" w:name="_Hlk145410441"/>
      <w:r>
        <w:rPr>
          <w:rFonts w:ascii="Palatino Linotype" w:hAnsi="Palatino Linotype" w:cs="Tahoma"/>
          <w:b/>
          <w:bCs/>
          <w:sz w:val="22"/>
          <w:szCs w:val="22"/>
        </w:rPr>
        <w:t>e</w:t>
      </w:r>
      <w:r w:rsidRPr="00723DBE">
        <w:rPr>
          <w:rFonts w:ascii="Palatino Linotype" w:hAnsi="Palatino Linotype" w:cs="Tahoma"/>
          <w:b/>
          <w:bCs/>
          <w:sz w:val="22"/>
          <w:szCs w:val="22"/>
        </w:rPr>
        <w:t xml:space="preserve">) </w:t>
      </w:r>
      <w:r w:rsidRPr="00723DBE">
        <w:rPr>
          <w:rFonts w:ascii="Palatino Linotype" w:eastAsia="Calibri" w:hAnsi="Palatino Linotype" w:cs="Tahoma"/>
          <w:b/>
          <w:sz w:val="22"/>
          <w:szCs w:val="22"/>
          <w:lang w:eastAsia="en-US"/>
        </w:rPr>
        <w:t xml:space="preserve">Ampliación de plazo para resolver. </w:t>
      </w:r>
      <w:r w:rsidRPr="00723DBE">
        <w:rPr>
          <w:rFonts w:ascii="Palatino Linotype" w:eastAsia="Calibri" w:hAnsi="Palatino Linotype" w:cs="Tahoma"/>
          <w:iCs/>
          <w:sz w:val="22"/>
          <w:szCs w:val="22"/>
          <w:lang w:val="es-ES" w:eastAsia="en-US"/>
        </w:rPr>
        <w:t xml:space="preserve">El </w:t>
      </w:r>
      <w:r w:rsidR="007E6ED3">
        <w:rPr>
          <w:rFonts w:ascii="Palatino Linotype" w:eastAsia="Calibri" w:hAnsi="Palatino Linotype" w:cs="Tahoma"/>
          <w:iCs/>
          <w:sz w:val="22"/>
          <w:szCs w:val="22"/>
          <w:lang w:val="es-ES" w:eastAsia="en-US"/>
        </w:rPr>
        <w:t xml:space="preserve">ocho </w:t>
      </w:r>
      <w:r>
        <w:rPr>
          <w:rFonts w:ascii="Palatino Linotype" w:eastAsia="Calibri" w:hAnsi="Palatino Linotype" w:cs="Tahoma"/>
          <w:iCs/>
          <w:sz w:val="22"/>
          <w:szCs w:val="22"/>
          <w:lang w:val="es-ES" w:eastAsia="en-US"/>
        </w:rPr>
        <w:t xml:space="preserve">de julio </w:t>
      </w:r>
      <w:r w:rsidRPr="00723DBE">
        <w:rPr>
          <w:rFonts w:ascii="Palatino Linotype" w:eastAsia="Calibri" w:hAnsi="Palatino Linotype" w:cs="Tahoma"/>
          <w:iCs/>
          <w:sz w:val="22"/>
          <w:szCs w:val="22"/>
          <w:lang w:val="es-ES" w:eastAsia="en-US"/>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a través del Sistema de Acceso a la Información Mexiquense (SAIMEX), el </w:t>
      </w:r>
      <w:r>
        <w:rPr>
          <w:rFonts w:ascii="Palatino Linotype" w:eastAsia="Calibri" w:hAnsi="Palatino Linotype" w:cs="Tahoma"/>
          <w:iCs/>
          <w:sz w:val="22"/>
          <w:szCs w:val="22"/>
          <w:lang w:val="es-ES" w:eastAsia="en-US"/>
        </w:rPr>
        <w:t>dieciocho de dicho mes y año</w:t>
      </w:r>
      <w:r w:rsidRPr="00723DBE">
        <w:rPr>
          <w:rFonts w:ascii="Palatino Linotype" w:eastAsia="Calibri" w:hAnsi="Palatino Linotype" w:cs="Tahoma"/>
          <w:iCs/>
          <w:sz w:val="22"/>
          <w:szCs w:val="22"/>
          <w:lang w:val="es-ES" w:eastAsia="en-US"/>
        </w:rPr>
        <w:t>.</w:t>
      </w:r>
    </w:p>
    <w:p w14:paraId="473F3F84" w14:textId="77777777" w:rsidR="00371B6E" w:rsidRDefault="00371B6E" w:rsidP="00371B6E">
      <w:pPr>
        <w:spacing w:line="360" w:lineRule="auto"/>
        <w:contextualSpacing/>
        <w:jc w:val="both"/>
        <w:rPr>
          <w:rFonts w:ascii="Palatino Linotype" w:hAnsi="Palatino Linotype" w:cs="Tahoma"/>
          <w:b/>
          <w:bCs/>
          <w:sz w:val="22"/>
          <w:szCs w:val="22"/>
        </w:rPr>
      </w:pPr>
    </w:p>
    <w:p w14:paraId="607490C7" w14:textId="77777777" w:rsidR="00371B6E" w:rsidRPr="00967419" w:rsidRDefault="00371B6E" w:rsidP="00371B6E">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Pr>
          <w:rFonts w:ascii="Palatino Linotype" w:hAnsi="Palatino Linotype" w:cs="Tahoma"/>
          <w:bCs/>
          <w:sz w:val="22"/>
          <w:szCs w:val="22"/>
        </w:rPr>
        <w:t xml:space="preserve">dos de septiembre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Pr>
          <w:rFonts w:ascii="Palatino Linotype" w:hAnsi="Palatino Linotype" w:cs="Tahoma"/>
          <w:bCs/>
          <w:sz w:val="22"/>
          <w:szCs w:val="22"/>
          <w:lang w:val="es-ES"/>
        </w:rPr>
        <w:t>mismo día</w:t>
      </w:r>
      <w:r w:rsidRPr="00AC17E4">
        <w:rPr>
          <w:rFonts w:ascii="Palatino Linotype" w:hAnsi="Palatino Linotype" w:cs="Tahoma"/>
          <w:bCs/>
          <w:sz w:val="22"/>
          <w:szCs w:val="22"/>
          <w:lang w:val="es-ES"/>
        </w:rPr>
        <w:t>.</w:t>
      </w:r>
    </w:p>
    <w:bookmarkEnd w:id="7"/>
    <w:p w14:paraId="72E31CB9" w14:textId="77777777" w:rsidR="00371B6E" w:rsidRPr="00AC17E4" w:rsidRDefault="00371B6E" w:rsidP="00371B6E">
      <w:pPr>
        <w:autoSpaceDE w:val="0"/>
        <w:autoSpaceDN w:val="0"/>
        <w:adjustRightInd w:val="0"/>
        <w:spacing w:line="360" w:lineRule="auto"/>
        <w:contextualSpacing/>
        <w:jc w:val="both"/>
        <w:rPr>
          <w:rFonts w:ascii="Palatino Linotype" w:hAnsi="Palatino Linotype" w:cs="Tahoma"/>
          <w:b/>
          <w:sz w:val="22"/>
          <w:szCs w:val="22"/>
          <w:lang w:val="es-ES"/>
        </w:rPr>
      </w:pPr>
    </w:p>
    <w:p w14:paraId="0DD1DDC5" w14:textId="77777777" w:rsidR="00371B6E" w:rsidRPr="00AC17E4" w:rsidRDefault="00371B6E" w:rsidP="00371B6E">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47358C15" w14:textId="77777777" w:rsidR="00371B6E" w:rsidRPr="00AC17E4" w:rsidRDefault="00371B6E" w:rsidP="00371B6E">
      <w:pPr>
        <w:spacing w:line="360" w:lineRule="auto"/>
        <w:contextualSpacing/>
      </w:pPr>
    </w:p>
    <w:p w14:paraId="6C4BE056" w14:textId="77777777" w:rsidR="00371B6E" w:rsidRPr="00AC17E4" w:rsidRDefault="00371B6E" w:rsidP="00371B6E">
      <w:pPr>
        <w:pStyle w:val="Ttulo1"/>
        <w:spacing w:before="0" w:after="0" w:line="360" w:lineRule="auto"/>
        <w:contextualSpacing/>
        <w:jc w:val="center"/>
        <w:rPr>
          <w:rFonts w:ascii="Palatino Linotype" w:hAnsi="Palatino Linotype"/>
          <w:b/>
          <w:bCs/>
          <w:color w:val="auto"/>
          <w:sz w:val="22"/>
          <w:szCs w:val="22"/>
        </w:rPr>
      </w:pPr>
      <w:bookmarkStart w:id="8" w:name="_Toc207225046"/>
      <w:r w:rsidRPr="00AC17E4">
        <w:rPr>
          <w:rFonts w:ascii="Palatino Linotype" w:hAnsi="Palatino Linotype"/>
          <w:b/>
          <w:bCs/>
          <w:color w:val="auto"/>
          <w:sz w:val="22"/>
          <w:szCs w:val="22"/>
        </w:rPr>
        <w:t>C O N S I D E R A N D O S</w:t>
      </w:r>
      <w:bookmarkEnd w:id="8"/>
    </w:p>
    <w:p w14:paraId="35EA33DC" w14:textId="77777777" w:rsidR="00371B6E" w:rsidRPr="00AC17E4" w:rsidRDefault="00371B6E" w:rsidP="00371B6E">
      <w:pPr>
        <w:spacing w:line="360" w:lineRule="auto"/>
        <w:contextualSpacing/>
      </w:pPr>
    </w:p>
    <w:p w14:paraId="74D4590F" w14:textId="77777777" w:rsidR="00371B6E" w:rsidRPr="00AC17E4" w:rsidRDefault="00371B6E" w:rsidP="00371B6E">
      <w:pPr>
        <w:pStyle w:val="Ttulo2"/>
        <w:spacing w:before="0" w:after="0" w:line="360" w:lineRule="auto"/>
        <w:contextualSpacing/>
        <w:rPr>
          <w:rFonts w:ascii="Palatino Linotype" w:hAnsi="Palatino Linotype"/>
          <w:b/>
          <w:bCs/>
          <w:color w:val="auto"/>
          <w:sz w:val="22"/>
          <w:szCs w:val="22"/>
        </w:rPr>
      </w:pPr>
      <w:bookmarkStart w:id="9" w:name="_Toc207225047"/>
      <w:r w:rsidRPr="00AC17E4">
        <w:rPr>
          <w:rFonts w:ascii="Palatino Linotype" w:hAnsi="Palatino Linotype"/>
          <w:b/>
          <w:bCs/>
          <w:color w:val="auto"/>
          <w:sz w:val="22"/>
          <w:szCs w:val="22"/>
        </w:rPr>
        <w:t>PRIMERO. Competencia</w:t>
      </w:r>
      <w:bookmarkEnd w:id="9"/>
    </w:p>
    <w:p w14:paraId="116981FF" w14:textId="77777777" w:rsidR="00371B6E" w:rsidRPr="00AC17E4" w:rsidRDefault="00371B6E" w:rsidP="00371B6E">
      <w:pPr>
        <w:spacing w:line="360" w:lineRule="auto"/>
        <w:contextualSpacing/>
        <w:rPr>
          <w:rFonts w:eastAsia="Batang"/>
        </w:rPr>
      </w:pPr>
    </w:p>
    <w:p w14:paraId="17ACDCB2" w14:textId="77777777" w:rsidR="00371B6E" w:rsidRPr="008C181A" w:rsidRDefault="00371B6E" w:rsidP="00371B6E">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D9B4FF6" w14:textId="77777777" w:rsidR="00371B6E" w:rsidRPr="00AC17E4" w:rsidRDefault="00371B6E" w:rsidP="00371B6E">
      <w:pPr>
        <w:spacing w:line="360" w:lineRule="auto"/>
        <w:contextualSpacing/>
        <w:jc w:val="both"/>
        <w:rPr>
          <w:rFonts w:ascii="Palatino Linotype" w:eastAsia="Calibri" w:hAnsi="Palatino Linotype" w:cs="Tahoma"/>
          <w:bCs/>
          <w:color w:val="000000"/>
          <w:sz w:val="22"/>
          <w:szCs w:val="22"/>
          <w:lang w:eastAsia="es-ES_tradnl"/>
        </w:rPr>
      </w:pPr>
    </w:p>
    <w:p w14:paraId="2A576C28" w14:textId="77777777" w:rsidR="00371B6E" w:rsidRPr="00AC17E4" w:rsidRDefault="00371B6E" w:rsidP="00371B6E">
      <w:pPr>
        <w:pStyle w:val="Ttulo2"/>
        <w:spacing w:before="0" w:after="0" w:line="360" w:lineRule="auto"/>
        <w:contextualSpacing/>
        <w:rPr>
          <w:rFonts w:ascii="Palatino Linotype" w:hAnsi="Palatino Linotype"/>
          <w:b/>
          <w:bCs/>
          <w:color w:val="auto"/>
          <w:sz w:val="22"/>
          <w:szCs w:val="22"/>
          <w:lang w:val="es-ES"/>
        </w:rPr>
      </w:pPr>
      <w:bookmarkStart w:id="10" w:name="_Toc207225048"/>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0"/>
    </w:p>
    <w:p w14:paraId="76DD018F" w14:textId="77777777" w:rsidR="00371B6E" w:rsidRPr="00AC17E4" w:rsidRDefault="00371B6E" w:rsidP="00371B6E">
      <w:pPr>
        <w:autoSpaceDE w:val="0"/>
        <w:autoSpaceDN w:val="0"/>
        <w:adjustRightInd w:val="0"/>
        <w:spacing w:line="360" w:lineRule="auto"/>
        <w:contextualSpacing/>
        <w:jc w:val="both"/>
        <w:rPr>
          <w:rFonts w:ascii="Palatino Linotype" w:hAnsi="Palatino Linotype" w:cs="Tahoma"/>
          <w:b/>
          <w:sz w:val="22"/>
          <w:szCs w:val="22"/>
          <w:lang w:val="es-ES"/>
        </w:rPr>
      </w:pPr>
    </w:p>
    <w:p w14:paraId="1791D2A6" w14:textId="77777777" w:rsidR="00371B6E" w:rsidRPr="00AC17E4" w:rsidRDefault="00371B6E" w:rsidP="00371B6E">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504ADBFB" w14:textId="77777777" w:rsidR="00371B6E" w:rsidRPr="00AC17E4" w:rsidRDefault="00371B6E" w:rsidP="00371B6E">
      <w:pPr>
        <w:spacing w:line="360" w:lineRule="auto"/>
        <w:contextualSpacing/>
        <w:jc w:val="both"/>
        <w:rPr>
          <w:rFonts w:ascii="Palatino Linotype" w:eastAsia="Calibri" w:hAnsi="Palatino Linotype" w:cs="Tahoma"/>
          <w:b/>
          <w:color w:val="000000"/>
          <w:sz w:val="22"/>
          <w:szCs w:val="22"/>
          <w:lang w:val="es-ES" w:eastAsia="es-MX"/>
        </w:rPr>
      </w:pPr>
    </w:p>
    <w:p w14:paraId="62E6166E" w14:textId="77777777" w:rsidR="00371B6E" w:rsidRPr="00AC17E4" w:rsidRDefault="00371B6E" w:rsidP="00371B6E">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2FF76988" w14:textId="77777777" w:rsidR="00371B6E" w:rsidRPr="00AC17E4" w:rsidRDefault="00371B6E" w:rsidP="00371B6E">
      <w:pPr>
        <w:spacing w:line="360" w:lineRule="auto"/>
        <w:contextualSpacing/>
        <w:jc w:val="both"/>
        <w:rPr>
          <w:rFonts w:ascii="Palatino Linotype" w:hAnsi="Palatino Linotype" w:cs="Tahoma"/>
          <w:sz w:val="22"/>
          <w:szCs w:val="22"/>
          <w:lang w:val="es-ES"/>
        </w:rPr>
      </w:pPr>
    </w:p>
    <w:p w14:paraId="41984BA4" w14:textId="77777777" w:rsidR="00371B6E" w:rsidRPr="00AC17E4" w:rsidRDefault="00371B6E" w:rsidP="00371B6E">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A9AA620" w14:textId="77777777" w:rsidR="00371B6E" w:rsidRPr="00AC17E4" w:rsidRDefault="00371B6E" w:rsidP="00371B6E">
      <w:pPr>
        <w:spacing w:line="360" w:lineRule="auto"/>
        <w:contextualSpacing/>
        <w:jc w:val="both"/>
        <w:rPr>
          <w:rFonts w:ascii="Palatino Linotype" w:hAnsi="Palatino Linotype" w:cs="Tahoma"/>
          <w:sz w:val="22"/>
          <w:szCs w:val="22"/>
          <w:lang w:val="es-ES"/>
        </w:rPr>
      </w:pPr>
    </w:p>
    <w:p w14:paraId="69E3E167" w14:textId="77777777" w:rsidR="00371B6E" w:rsidRPr="00AC17E4" w:rsidRDefault="00371B6E" w:rsidP="00371B6E">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64B2D11" w14:textId="77777777" w:rsidR="00371B6E" w:rsidRPr="00AC17E4" w:rsidRDefault="00371B6E" w:rsidP="00371B6E">
      <w:pPr>
        <w:spacing w:line="360" w:lineRule="auto"/>
        <w:contextualSpacing/>
        <w:jc w:val="both"/>
        <w:rPr>
          <w:rFonts w:ascii="Palatino Linotype" w:hAnsi="Palatino Linotype" w:cs="Tahoma"/>
          <w:sz w:val="22"/>
          <w:szCs w:val="22"/>
          <w:lang w:val="es-ES"/>
        </w:rPr>
      </w:pPr>
    </w:p>
    <w:p w14:paraId="6D0CE0A8" w14:textId="7C79A428" w:rsidR="00371B6E" w:rsidRPr="00AC17E4" w:rsidRDefault="00371B6E" w:rsidP="00371B6E">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 xml:space="preserve">referente a la </w:t>
      </w:r>
      <w:r w:rsidR="007E6ED3">
        <w:rPr>
          <w:rFonts w:ascii="Palatino Linotype" w:hAnsi="Palatino Linotype" w:cs="Tahoma"/>
          <w:sz w:val="22"/>
          <w:szCs w:val="22"/>
          <w:lang w:val="es-ES"/>
        </w:rPr>
        <w:t>entrega de información incompleta</w:t>
      </w:r>
      <w:r w:rsidRPr="00AC17E4">
        <w:rPr>
          <w:rFonts w:ascii="Palatino Linotype" w:hAnsi="Palatino Linotype" w:cs="Tahoma"/>
          <w:sz w:val="22"/>
          <w:szCs w:val="22"/>
          <w:lang w:val="es-ES"/>
        </w:rPr>
        <w:t>.</w:t>
      </w:r>
    </w:p>
    <w:p w14:paraId="2213740F" w14:textId="77777777" w:rsidR="00371B6E" w:rsidRPr="00AC17E4" w:rsidRDefault="00371B6E" w:rsidP="00371B6E">
      <w:pPr>
        <w:spacing w:line="360" w:lineRule="auto"/>
        <w:contextualSpacing/>
        <w:jc w:val="both"/>
        <w:rPr>
          <w:rFonts w:ascii="Palatino Linotype" w:hAnsi="Palatino Linotype" w:cs="Tahoma"/>
          <w:sz w:val="22"/>
          <w:szCs w:val="22"/>
          <w:lang w:val="es-ES"/>
        </w:rPr>
      </w:pPr>
    </w:p>
    <w:p w14:paraId="5F5833FF" w14:textId="77777777" w:rsidR="00371B6E" w:rsidRPr="00AC17E4" w:rsidRDefault="00371B6E" w:rsidP="00371B6E">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55CFA197" w14:textId="77777777" w:rsidR="00371B6E" w:rsidRPr="00AC17E4" w:rsidRDefault="00371B6E" w:rsidP="00371B6E">
      <w:pPr>
        <w:spacing w:line="360" w:lineRule="auto"/>
        <w:contextualSpacing/>
        <w:jc w:val="both"/>
        <w:rPr>
          <w:rFonts w:ascii="Palatino Linotype" w:hAnsi="Palatino Linotype" w:cs="Tahoma"/>
          <w:sz w:val="22"/>
          <w:szCs w:val="22"/>
        </w:rPr>
      </w:pPr>
    </w:p>
    <w:p w14:paraId="19770389" w14:textId="77777777" w:rsidR="00371B6E" w:rsidRPr="00AC17E4" w:rsidRDefault="00371B6E" w:rsidP="00371B6E">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05CF64E8" w14:textId="77777777" w:rsidR="00371B6E" w:rsidRPr="00AC17E4" w:rsidRDefault="00371B6E" w:rsidP="00371B6E">
      <w:pPr>
        <w:spacing w:line="360" w:lineRule="auto"/>
        <w:contextualSpacing/>
        <w:jc w:val="both"/>
        <w:rPr>
          <w:rFonts w:ascii="Palatino Linotype" w:hAnsi="Palatino Linotype" w:cs="Tahoma"/>
          <w:sz w:val="22"/>
          <w:szCs w:val="22"/>
        </w:rPr>
      </w:pPr>
    </w:p>
    <w:p w14:paraId="005ECC5C" w14:textId="77777777" w:rsidR="00371B6E" w:rsidRPr="00AC17E4" w:rsidRDefault="00371B6E" w:rsidP="00371B6E">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FD2A21D" w14:textId="77777777" w:rsidR="00371B6E" w:rsidRPr="00AC17E4" w:rsidRDefault="00371B6E" w:rsidP="00371B6E">
      <w:pPr>
        <w:spacing w:line="360" w:lineRule="auto"/>
        <w:contextualSpacing/>
        <w:jc w:val="both"/>
        <w:rPr>
          <w:rFonts w:ascii="Palatino Linotype" w:hAnsi="Palatino Linotype" w:cs="Tahoma"/>
          <w:sz w:val="22"/>
          <w:szCs w:val="22"/>
        </w:rPr>
      </w:pPr>
    </w:p>
    <w:p w14:paraId="5EA21152" w14:textId="77777777" w:rsidR="00371B6E" w:rsidRDefault="00371B6E" w:rsidP="00371B6E">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0A7F5667" w14:textId="77777777" w:rsidR="00371B6E" w:rsidRDefault="00371B6E" w:rsidP="00371B6E">
      <w:pPr>
        <w:tabs>
          <w:tab w:val="left" w:pos="4962"/>
        </w:tabs>
        <w:spacing w:line="360" w:lineRule="auto"/>
        <w:contextualSpacing/>
        <w:jc w:val="both"/>
        <w:rPr>
          <w:rFonts w:ascii="Palatino Linotype" w:hAnsi="Palatino Linotype" w:cs="Tahoma"/>
          <w:sz w:val="22"/>
          <w:szCs w:val="22"/>
          <w:lang w:val="es-ES"/>
        </w:rPr>
      </w:pPr>
    </w:p>
    <w:p w14:paraId="52225834" w14:textId="77777777" w:rsidR="00371B6E" w:rsidRPr="00591ED8" w:rsidRDefault="00371B6E" w:rsidP="00371B6E">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3518780"/>
      <w:bookmarkStart w:id="12" w:name="_Toc207225049"/>
      <w:r w:rsidRPr="00591ED8">
        <w:rPr>
          <w:rFonts w:ascii="Palatino Linotype" w:eastAsia="Calibri" w:hAnsi="Palatino Linotype"/>
          <w:b/>
          <w:bCs/>
          <w:color w:val="auto"/>
          <w:sz w:val="22"/>
          <w:szCs w:val="22"/>
          <w:lang w:val="es-ES" w:eastAsia="es-ES_tradnl"/>
        </w:rPr>
        <w:t>TERCERO. Determinación de la Controversia</w:t>
      </w:r>
      <w:bookmarkEnd w:id="11"/>
      <w:bookmarkEnd w:id="12"/>
    </w:p>
    <w:p w14:paraId="0A9E91DE" w14:textId="77777777" w:rsidR="00371B6E" w:rsidRPr="00591ED8" w:rsidRDefault="00371B6E" w:rsidP="00371B6E">
      <w:pPr>
        <w:spacing w:line="360" w:lineRule="auto"/>
        <w:contextualSpacing/>
        <w:jc w:val="both"/>
        <w:rPr>
          <w:rFonts w:ascii="Palatino Linotype" w:hAnsi="Palatino Linotype" w:cs="Tahoma"/>
          <w:sz w:val="22"/>
          <w:szCs w:val="22"/>
          <w:lang w:val="es-ES"/>
        </w:rPr>
      </w:pPr>
    </w:p>
    <w:p w14:paraId="05467D51" w14:textId="39506277" w:rsidR="007E6ED3" w:rsidRPr="007E6ED3" w:rsidRDefault="007E6ED3" w:rsidP="007E6ED3">
      <w:pPr>
        <w:spacing w:line="360" w:lineRule="auto"/>
        <w:contextualSpacing/>
        <w:jc w:val="both"/>
        <w:rPr>
          <w:rFonts w:ascii="Palatino Linotype" w:hAnsi="Palatino Linotype" w:cs="Tahoma"/>
          <w:sz w:val="22"/>
          <w:szCs w:val="22"/>
        </w:rPr>
      </w:pPr>
      <w:r w:rsidRPr="007E6ED3">
        <w:rPr>
          <w:rFonts w:ascii="Palatino Linotype" w:hAnsi="Palatino Linotype" w:cs="Tahoma"/>
          <w:sz w:val="22"/>
          <w:szCs w:val="22"/>
        </w:rPr>
        <w:t>Con el objeto de ilustrar la controversia planteada, resulta conveniente realizar un cuadro, con la solicitud de información, la respuesta, el agravio,</w:t>
      </w:r>
      <w:r>
        <w:rPr>
          <w:rFonts w:ascii="Palatino Linotype" w:hAnsi="Palatino Linotype" w:cs="Tahoma"/>
          <w:sz w:val="22"/>
          <w:szCs w:val="22"/>
        </w:rPr>
        <w:t xml:space="preserve"> y</w:t>
      </w:r>
      <w:r w:rsidRPr="007E6ED3">
        <w:rPr>
          <w:rFonts w:ascii="Palatino Linotype" w:hAnsi="Palatino Linotype" w:cs="Tahoma"/>
          <w:sz w:val="22"/>
          <w:szCs w:val="22"/>
        </w:rPr>
        <w:t xml:space="preserve"> la información proporcionada en el informe justificado en los términos siguientes: </w:t>
      </w:r>
    </w:p>
    <w:p w14:paraId="15D6845E" w14:textId="32EB53A7" w:rsidR="007E6ED3" w:rsidRPr="007E6ED3" w:rsidRDefault="007E6ED3" w:rsidP="007E6ED3">
      <w:pPr>
        <w:spacing w:line="360" w:lineRule="auto"/>
        <w:contextualSpacing/>
        <w:jc w:val="both"/>
        <w:rPr>
          <w:rFonts w:ascii="Palatino Linotype" w:hAnsi="Palatino Linotype" w:cs="Tahoma"/>
          <w:sz w:val="22"/>
          <w:szCs w:val="22"/>
        </w:rPr>
      </w:pPr>
      <w:r w:rsidRPr="007E6ED3">
        <w:rPr>
          <w:rFonts w:ascii="Palatino Linotype" w:hAnsi="Palatino Linotype" w:cs="Tahoma"/>
          <w:sz w:val="22"/>
          <w:szCs w:val="22"/>
        </w:rPr>
        <w:t xml:space="preserve"> </w:t>
      </w:r>
    </w:p>
    <w:tbl>
      <w:tblPr>
        <w:tblStyle w:val="Tablaconcuadrcula"/>
        <w:tblW w:w="0" w:type="auto"/>
        <w:tblLook w:val="04A0" w:firstRow="1" w:lastRow="0" w:firstColumn="1" w:lastColumn="0" w:noHBand="0" w:noVBand="1"/>
      </w:tblPr>
      <w:tblGrid>
        <w:gridCol w:w="1555"/>
        <w:gridCol w:w="3543"/>
        <w:gridCol w:w="1701"/>
        <w:gridCol w:w="1985"/>
      </w:tblGrid>
      <w:tr w:rsidR="001C4C3A" w:rsidRPr="00A464EB" w14:paraId="4C2766AA" w14:textId="77777777" w:rsidTr="001C4C3A">
        <w:tc>
          <w:tcPr>
            <w:tcW w:w="1555" w:type="dxa"/>
            <w:tcBorders>
              <w:top w:val="single" w:sz="4" w:space="0" w:color="auto"/>
              <w:left w:val="single" w:sz="4" w:space="0" w:color="auto"/>
              <w:bottom w:val="single" w:sz="4" w:space="0" w:color="auto"/>
              <w:right w:val="single" w:sz="4" w:space="0" w:color="auto"/>
            </w:tcBorders>
            <w:shd w:val="clear" w:color="auto" w:fill="D8D8D8"/>
            <w:hideMark/>
          </w:tcPr>
          <w:p w14:paraId="61A0C437" w14:textId="77777777" w:rsidR="007E6ED3" w:rsidRPr="00A464EB" w:rsidRDefault="007E6ED3" w:rsidP="007E6ED3">
            <w:pPr>
              <w:spacing w:line="360" w:lineRule="auto"/>
              <w:contextualSpacing/>
              <w:jc w:val="center"/>
              <w:rPr>
                <w:rFonts w:ascii="Palatino Linotype" w:hAnsi="Palatino Linotype" w:cs="Tahoma"/>
                <w:b/>
                <w:bCs/>
                <w:i/>
              </w:rPr>
            </w:pPr>
            <w:bookmarkStart w:id="13" w:name="_Hlk195563727"/>
            <w:r w:rsidRPr="00A464EB">
              <w:rPr>
                <w:rFonts w:ascii="Palatino Linotype" w:hAnsi="Palatino Linotype" w:cs="Tahoma"/>
                <w:b/>
                <w:bCs/>
                <w:i/>
              </w:rPr>
              <w:t>Solicitud</w:t>
            </w:r>
            <w:bookmarkEnd w:id="13"/>
          </w:p>
        </w:tc>
        <w:tc>
          <w:tcPr>
            <w:tcW w:w="3543" w:type="dxa"/>
            <w:tcBorders>
              <w:top w:val="single" w:sz="4" w:space="0" w:color="auto"/>
              <w:left w:val="single" w:sz="4" w:space="0" w:color="auto"/>
              <w:bottom w:val="single" w:sz="4" w:space="0" w:color="auto"/>
              <w:right w:val="single" w:sz="4" w:space="0" w:color="auto"/>
            </w:tcBorders>
            <w:shd w:val="clear" w:color="auto" w:fill="D8D8D8"/>
            <w:hideMark/>
          </w:tcPr>
          <w:p w14:paraId="6F94696A" w14:textId="77777777" w:rsidR="007E6ED3" w:rsidRPr="00A464EB" w:rsidRDefault="007E6ED3" w:rsidP="007E6ED3">
            <w:pPr>
              <w:spacing w:line="360" w:lineRule="auto"/>
              <w:contextualSpacing/>
              <w:jc w:val="center"/>
              <w:rPr>
                <w:rFonts w:ascii="Palatino Linotype" w:hAnsi="Palatino Linotype" w:cs="Tahoma"/>
                <w:b/>
                <w:bCs/>
                <w:i/>
              </w:rPr>
            </w:pPr>
            <w:r w:rsidRPr="00A464EB">
              <w:rPr>
                <w:rFonts w:ascii="Palatino Linotype" w:hAnsi="Palatino Linotype" w:cs="Tahoma"/>
                <w:b/>
                <w:bCs/>
                <w:i/>
              </w:rPr>
              <w:t>Respuesta</w:t>
            </w:r>
          </w:p>
        </w:tc>
        <w:tc>
          <w:tcPr>
            <w:tcW w:w="1701" w:type="dxa"/>
            <w:tcBorders>
              <w:top w:val="single" w:sz="4" w:space="0" w:color="auto"/>
              <w:left w:val="single" w:sz="4" w:space="0" w:color="auto"/>
              <w:bottom w:val="single" w:sz="4" w:space="0" w:color="auto"/>
              <w:right w:val="single" w:sz="4" w:space="0" w:color="auto"/>
            </w:tcBorders>
            <w:shd w:val="clear" w:color="auto" w:fill="D8D8D8"/>
            <w:hideMark/>
          </w:tcPr>
          <w:p w14:paraId="2B9CF5E1" w14:textId="5BDE52A9" w:rsidR="007E6ED3" w:rsidRPr="00A464EB" w:rsidRDefault="007E6ED3" w:rsidP="007E6ED3">
            <w:pPr>
              <w:spacing w:line="360" w:lineRule="auto"/>
              <w:contextualSpacing/>
              <w:jc w:val="center"/>
              <w:rPr>
                <w:rFonts w:ascii="Palatino Linotype" w:hAnsi="Palatino Linotype" w:cs="Tahoma"/>
                <w:b/>
                <w:bCs/>
                <w:i/>
              </w:rPr>
            </w:pPr>
            <w:r w:rsidRPr="00A464EB">
              <w:rPr>
                <w:rFonts w:ascii="Palatino Linotype" w:hAnsi="Palatino Linotype" w:cs="Tahoma"/>
                <w:b/>
                <w:bCs/>
                <w:i/>
              </w:rPr>
              <w:t>Agravio</w:t>
            </w:r>
          </w:p>
        </w:tc>
        <w:tc>
          <w:tcPr>
            <w:tcW w:w="1985" w:type="dxa"/>
            <w:tcBorders>
              <w:top w:val="single" w:sz="4" w:space="0" w:color="auto"/>
              <w:left w:val="single" w:sz="4" w:space="0" w:color="auto"/>
              <w:bottom w:val="single" w:sz="4" w:space="0" w:color="auto"/>
              <w:right w:val="single" w:sz="4" w:space="0" w:color="auto"/>
            </w:tcBorders>
            <w:shd w:val="clear" w:color="auto" w:fill="D8D8D8"/>
            <w:hideMark/>
          </w:tcPr>
          <w:p w14:paraId="3F9181A5" w14:textId="7B15F8A7" w:rsidR="007E6ED3" w:rsidRPr="00A464EB" w:rsidRDefault="007E6ED3" w:rsidP="007E6ED3">
            <w:pPr>
              <w:spacing w:line="360" w:lineRule="auto"/>
              <w:contextualSpacing/>
              <w:jc w:val="center"/>
              <w:rPr>
                <w:rFonts w:ascii="Palatino Linotype" w:hAnsi="Palatino Linotype" w:cs="Tahoma"/>
                <w:b/>
                <w:bCs/>
                <w:i/>
              </w:rPr>
            </w:pPr>
            <w:r w:rsidRPr="00A464EB">
              <w:rPr>
                <w:rFonts w:ascii="Palatino Linotype" w:hAnsi="Palatino Linotype" w:cs="Tahoma"/>
                <w:b/>
                <w:bCs/>
                <w:i/>
              </w:rPr>
              <w:t>Informe</w:t>
            </w:r>
          </w:p>
        </w:tc>
      </w:tr>
      <w:tr w:rsidR="001C4C3A" w:rsidRPr="00A464EB" w14:paraId="6306EC9C" w14:textId="77777777" w:rsidTr="001C4C3A">
        <w:tc>
          <w:tcPr>
            <w:tcW w:w="1555" w:type="dxa"/>
            <w:tcBorders>
              <w:top w:val="single" w:sz="4" w:space="0" w:color="auto"/>
              <w:left w:val="single" w:sz="4" w:space="0" w:color="auto"/>
              <w:bottom w:val="single" w:sz="4" w:space="0" w:color="auto"/>
              <w:right w:val="single" w:sz="4" w:space="0" w:color="auto"/>
            </w:tcBorders>
            <w:hideMark/>
          </w:tcPr>
          <w:p w14:paraId="3FB7728B" w14:textId="77777777" w:rsidR="007E6ED3" w:rsidRPr="00A464EB" w:rsidRDefault="007E6ED3" w:rsidP="007E6ED3">
            <w:pPr>
              <w:spacing w:line="360" w:lineRule="auto"/>
              <w:contextualSpacing/>
              <w:jc w:val="both"/>
              <w:rPr>
                <w:rFonts w:ascii="Palatino Linotype" w:hAnsi="Palatino Linotype" w:cs="Tahoma"/>
              </w:rPr>
            </w:pPr>
            <w:r w:rsidRPr="00A464EB">
              <w:rPr>
                <w:rFonts w:ascii="Palatino Linotype" w:hAnsi="Palatino Linotype" w:cs="Tahoma"/>
              </w:rPr>
              <w:t>Respecto del presidente, síndicos, y regidores</w:t>
            </w:r>
            <w:r w:rsidR="00762206" w:rsidRPr="00A464EB">
              <w:rPr>
                <w:rFonts w:ascii="Palatino Linotype" w:hAnsi="Palatino Linotype" w:cs="Tahoma"/>
              </w:rPr>
              <w:t xml:space="preserve"> los documentos que dieran cuenta de lo siguiente:</w:t>
            </w:r>
          </w:p>
          <w:p w14:paraId="7C7E9FCE" w14:textId="77777777" w:rsidR="00762206" w:rsidRPr="00A464EB" w:rsidRDefault="00762206" w:rsidP="007E6ED3">
            <w:pPr>
              <w:spacing w:line="360" w:lineRule="auto"/>
              <w:contextualSpacing/>
              <w:jc w:val="both"/>
              <w:rPr>
                <w:rFonts w:ascii="Palatino Linotype" w:hAnsi="Palatino Linotype" w:cs="Tahoma"/>
                <w:b/>
                <w:bCs/>
                <w:i/>
              </w:rPr>
            </w:pPr>
          </w:p>
          <w:p w14:paraId="2DE36203" w14:textId="08F9AA47" w:rsidR="00762206" w:rsidRPr="00A464EB" w:rsidRDefault="00762206" w:rsidP="00762206">
            <w:pPr>
              <w:spacing w:line="360" w:lineRule="auto"/>
              <w:jc w:val="both"/>
              <w:rPr>
                <w:rFonts w:ascii="Palatino Linotype" w:hAnsi="Palatino Linotype" w:cs="Tahoma"/>
                <w:iCs/>
              </w:rPr>
            </w:pPr>
            <w:r w:rsidRPr="00A464EB">
              <w:rPr>
                <w:rFonts w:ascii="Palatino Linotype" w:hAnsi="Palatino Linotype" w:cs="Tahoma"/>
                <w:iCs/>
              </w:rPr>
              <w:lastRenderedPageBreak/>
              <w:t>- Horario y lugar de audiencia o atención a la ciudadanía;</w:t>
            </w:r>
          </w:p>
          <w:p w14:paraId="21291987" w14:textId="77777777" w:rsidR="00762206" w:rsidRPr="00A464EB" w:rsidRDefault="00762206" w:rsidP="00762206">
            <w:pPr>
              <w:spacing w:line="360" w:lineRule="auto"/>
              <w:jc w:val="both"/>
              <w:rPr>
                <w:rFonts w:ascii="Palatino Linotype" w:hAnsi="Palatino Linotype" w:cs="Tahoma"/>
                <w:iCs/>
              </w:rPr>
            </w:pPr>
          </w:p>
          <w:p w14:paraId="7D7DF22E" w14:textId="5EEE5C92" w:rsidR="00762206" w:rsidRPr="00A464EB" w:rsidRDefault="00762206" w:rsidP="00762206">
            <w:pPr>
              <w:spacing w:line="360" w:lineRule="auto"/>
              <w:jc w:val="both"/>
              <w:rPr>
                <w:rFonts w:ascii="Palatino Linotype" w:hAnsi="Palatino Linotype" w:cs="Tahoma"/>
                <w:iCs/>
              </w:rPr>
            </w:pPr>
            <w:r w:rsidRPr="00A464EB">
              <w:rPr>
                <w:rFonts w:ascii="Palatino Linotype" w:hAnsi="Palatino Linotype" w:cs="Tahoma"/>
                <w:iCs/>
              </w:rPr>
              <w:t>- Protocolo, formato o procedimiento formal o informal para realizar solicitud de audiencia o atención a la ciudadanía;</w:t>
            </w:r>
            <w:r w:rsidR="0015665D" w:rsidRPr="00A464EB">
              <w:rPr>
                <w:rFonts w:ascii="Palatino Linotype" w:hAnsi="Palatino Linotype" w:cs="Tahoma"/>
                <w:iCs/>
              </w:rPr>
              <w:t xml:space="preserve"> y</w:t>
            </w:r>
          </w:p>
          <w:p w14:paraId="76121621" w14:textId="77777777" w:rsidR="00762206" w:rsidRPr="00A464EB" w:rsidRDefault="00762206" w:rsidP="00762206">
            <w:pPr>
              <w:spacing w:line="360" w:lineRule="auto"/>
              <w:jc w:val="both"/>
              <w:rPr>
                <w:rFonts w:ascii="Palatino Linotype" w:hAnsi="Palatino Linotype" w:cs="Tahoma"/>
                <w:iCs/>
              </w:rPr>
            </w:pPr>
          </w:p>
          <w:p w14:paraId="1E9A6BCA" w14:textId="0DC2236A" w:rsidR="00762206" w:rsidRPr="00A464EB" w:rsidRDefault="00762206" w:rsidP="00762206">
            <w:pPr>
              <w:spacing w:line="360" w:lineRule="auto"/>
              <w:jc w:val="both"/>
              <w:rPr>
                <w:rFonts w:ascii="Palatino Linotype" w:hAnsi="Palatino Linotype" w:cs="Tahoma"/>
                <w:iCs/>
              </w:rPr>
            </w:pPr>
            <w:r w:rsidRPr="00A464EB">
              <w:rPr>
                <w:rFonts w:ascii="Palatino Linotype" w:hAnsi="Palatino Linotype" w:cs="Tahoma"/>
                <w:iCs/>
              </w:rPr>
              <w:t>- Personal que brinda atención o audiencia ciudadana a falta de la presencia del titular.</w:t>
            </w:r>
          </w:p>
        </w:tc>
        <w:tc>
          <w:tcPr>
            <w:tcW w:w="3543" w:type="dxa"/>
            <w:tcBorders>
              <w:top w:val="single" w:sz="4" w:space="0" w:color="auto"/>
              <w:left w:val="single" w:sz="4" w:space="0" w:color="auto"/>
              <w:bottom w:val="single" w:sz="4" w:space="0" w:color="auto"/>
              <w:right w:val="single" w:sz="4" w:space="0" w:color="auto"/>
            </w:tcBorders>
            <w:hideMark/>
          </w:tcPr>
          <w:p w14:paraId="7E1044EF" w14:textId="77777777" w:rsidR="00E5235D" w:rsidRPr="00A464EB" w:rsidRDefault="00E5235D" w:rsidP="007E6ED3">
            <w:pPr>
              <w:spacing w:line="360" w:lineRule="auto"/>
              <w:contextualSpacing/>
              <w:jc w:val="both"/>
              <w:rPr>
                <w:rFonts w:ascii="Palatino Linotype" w:hAnsi="Palatino Linotype" w:cs="Tahoma"/>
                <w:bCs/>
              </w:rPr>
            </w:pPr>
            <w:r w:rsidRPr="00A464EB">
              <w:rPr>
                <w:rFonts w:ascii="Palatino Linotype" w:hAnsi="Palatino Linotype" w:cs="Tahoma"/>
                <w:bCs/>
              </w:rPr>
              <w:lastRenderedPageBreak/>
              <w:t xml:space="preserve">La </w:t>
            </w:r>
            <w:r w:rsidRPr="00A464EB">
              <w:rPr>
                <w:rFonts w:ascii="Palatino Linotype" w:hAnsi="Palatino Linotype" w:cs="Tahoma"/>
                <w:b/>
              </w:rPr>
              <w:t>Secretaría del Ayuntamiento</w:t>
            </w:r>
            <w:r w:rsidRPr="00A464EB">
              <w:rPr>
                <w:rFonts w:ascii="Palatino Linotype" w:hAnsi="Palatino Linotype" w:cs="Tahoma"/>
                <w:bCs/>
              </w:rPr>
              <w:t xml:space="preserve"> indicó que a través del área de Atención Ciudadana fortalece la participación ciudadana y direccionamiento de iniciativas, denuncias, sugerencias y peticiones, ya sea a través de escritos, verbal o a través de la página web, que se canalizan a las dependencias </w:t>
            </w:r>
            <w:r w:rsidRPr="00A464EB">
              <w:rPr>
                <w:rFonts w:ascii="Palatino Linotype" w:hAnsi="Palatino Linotype" w:cs="Tahoma"/>
                <w:bCs/>
              </w:rPr>
              <w:lastRenderedPageBreak/>
              <w:t>correspondientes para su atención a través del personal capacitado en las oficinas ubicadas en palacio municipal en un horario de 09:00am a 18:00hrs de lunes a viernes.</w:t>
            </w:r>
          </w:p>
          <w:p w14:paraId="73D1CEF9" w14:textId="77777777" w:rsidR="00E5235D" w:rsidRPr="00A464EB" w:rsidRDefault="00E5235D" w:rsidP="007E6ED3">
            <w:pPr>
              <w:spacing w:line="360" w:lineRule="auto"/>
              <w:contextualSpacing/>
              <w:jc w:val="both"/>
              <w:rPr>
                <w:rFonts w:ascii="Palatino Linotype" w:hAnsi="Palatino Linotype" w:cs="Tahoma"/>
                <w:bCs/>
              </w:rPr>
            </w:pPr>
          </w:p>
          <w:p w14:paraId="0561F075" w14:textId="202DEDDD" w:rsidR="00E5235D" w:rsidRPr="00A464EB" w:rsidRDefault="00E5235D" w:rsidP="00E5235D">
            <w:pPr>
              <w:spacing w:line="360" w:lineRule="auto"/>
              <w:contextualSpacing/>
              <w:jc w:val="both"/>
              <w:rPr>
                <w:rFonts w:ascii="Palatino Linotype" w:hAnsi="Palatino Linotype" w:cs="Tahoma"/>
                <w:bCs/>
              </w:rPr>
            </w:pPr>
            <w:r w:rsidRPr="00A464EB">
              <w:rPr>
                <w:rFonts w:ascii="Palatino Linotype" w:hAnsi="Palatino Linotype" w:cs="Tahoma"/>
                <w:bCs/>
              </w:rPr>
              <w:t xml:space="preserve">La </w:t>
            </w:r>
            <w:r w:rsidRPr="00A464EB">
              <w:rPr>
                <w:rFonts w:ascii="Palatino Linotype" w:hAnsi="Palatino Linotype" w:cs="Tahoma"/>
                <w:b/>
              </w:rPr>
              <w:t>primera sindicatura</w:t>
            </w:r>
            <w:r w:rsidRPr="00A464EB">
              <w:rPr>
                <w:rFonts w:ascii="Palatino Linotype" w:hAnsi="Palatino Linotype" w:cs="Tahoma"/>
                <w:bCs/>
              </w:rPr>
              <w:t xml:space="preserve"> informó </w:t>
            </w:r>
            <w:r w:rsidR="00970290" w:rsidRPr="00A464EB">
              <w:rPr>
                <w:rFonts w:ascii="Palatino Linotype" w:hAnsi="Palatino Linotype" w:cs="Tahoma"/>
                <w:bCs/>
              </w:rPr>
              <w:t xml:space="preserve">el </w:t>
            </w:r>
            <w:r w:rsidRPr="00A464EB">
              <w:rPr>
                <w:rFonts w:ascii="Palatino Linotype" w:hAnsi="Palatino Linotype" w:cs="Tahoma"/>
                <w:bCs/>
              </w:rPr>
              <w:t>horario</w:t>
            </w:r>
            <w:r w:rsidR="00970290" w:rsidRPr="00A464EB">
              <w:rPr>
                <w:rFonts w:ascii="Palatino Linotype" w:hAnsi="Palatino Linotype" w:cs="Tahoma"/>
                <w:bCs/>
              </w:rPr>
              <w:t xml:space="preserve"> y días</w:t>
            </w:r>
            <w:r w:rsidRPr="00A464EB">
              <w:rPr>
                <w:rFonts w:ascii="Palatino Linotype" w:hAnsi="Palatino Linotype" w:cs="Tahoma"/>
                <w:bCs/>
              </w:rPr>
              <w:t xml:space="preserve"> de atención ciudadana</w:t>
            </w:r>
            <w:r w:rsidR="00970290" w:rsidRPr="00A464EB">
              <w:rPr>
                <w:rFonts w:ascii="Palatino Linotype" w:hAnsi="Palatino Linotype" w:cs="Tahoma"/>
                <w:bCs/>
              </w:rPr>
              <w:t xml:space="preserve">, </w:t>
            </w:r>
            <w:r w:rsidRPr="00A464EB">
              <w:rPr>
                <w:rFonts w:ascii="Palatino Linotype" w:hAnsi="Palatino Linotype" w:cs="Tahoma"/>
                <w:bCs/>
              </w:rPr>
              <w:t>se podrá realizar de manera presencial sin oficio previo. Ante la ausencia por agenda de trabajo, en la oficina cuenta con abogados y equipo jurídico para brindar atención a la ciudadanía.</w:t>
            </w:r>
          </w:p>
          <w:p w14:paraId="0C4CD39B" w14:textId="77777777" w:rsidR="00E5235D" w:rsidRPr="00A464EB" w:rsidRDefault="00E5235D" w:rsidP="00E5235D">
            <w:pPr>
              <w:spacing w:line="360" w:lineRule="auto"/>
              <w:contextualSpacing/>
              <w:jc w:val="both"/>
              <w:rPr>
                <w:rFonts w:ascii="Palatino Linotype" w:hAnsi="Palatino Linotype" w:cs="Tahoma"/>
                <w:bCs/>
              </w:rPr>
            </w:pPr>
          </w:p>
          <w:p w14:paraId="6A6A58A3" w14:textId="77777777" w:rsidR="00970290" w:rsidRPr="00A464EB" w:rsidRDefault="00E5235D" w:rsidP="00E5235D">
            <w:pPr>
              <w:spacing w:line="360" w:lineRule="auto"/>
              <w:contextualSpacing/>
              <w:jc w:val="both"/>
              <w:rPr>
                <w:rFonts w:ascii="Palatino Linotype" w:hAnsi="Palatino Linotype" w:cs="Tahoma"/>
                <w:bCs/>
              </w:rPr>
            </w:pPr>
            <w:r w:rsidRPr="00A464EB">
              <w:rPr>
                <w:rFonts w:ascii="Palatino Linotype" w:hAnsi="Palatino Linotype" w:cs="Tahoma"/>
                <w:bCs/>
              </w:rPr>
              <w:t xml:space="preserve">La </w:t>
            </w:r>
            <w:r w:rsidRPr="00A464EB">
              <w:rPr>
                <w:rFonts w:ascii="Palatino Linotype" w:hAnsi="Palatino Linotype" w:cs="Tahoma"/>
                <w:b/>
              </w:rPr>
              <w:t>segunda sindicatura</w:t>
            </w:r>
            <w:r w:rsidR="00970290" w:rsidRPr="00A464EB">
              <w:rPr>
                <w:rFonts w:ascii="Palatino Linotype" w:hAnsi="Palatino Linotype" w:cs="Tahoma"/>
                <w:b/>
              </w:rPr>
              <w:t xml:space="preserve"> </w:t>
            </w:r>
            <w:r w:rsidR="00970290" w:rsidRPr="00A464EB">
              <w:rPr>
                <w:rFonts w:ascii="Palatino Linotype" w:hAnsi="Palatino Linotype" w:cs="Tahoma"/>
                <w:bCs/>
              </w:rPr>
              <w:t>informó que la titular atiende a los ciudadanos en su oficina, acordando previamente una cita y el tema a tratar, los asesores podrán brindar orientación al ciudadano previo contacto, no existe un procedimiento o mecanismo específico para atender a la ciudadanía que es tarea diaria.</w:t>
            </w:r>
          </w:p>
          <w:p w14:paraId="3A4FBA1A" w14:textId="77777777" w:rsidR="00970290" w:rsidRPr="00A464EB" w:rsidRDefault="00970290" w:rsidP="00E5235D">
            <w:pPr>
              <w:spacing w:line="360" w:lineRule="auto"/>
              <w:contextualSpacing/>
              <w:jc w:val="both"/>
              <w:rPr>
                <w:rFonts w:ascii="Palatino Linotype" w:hAnsi="Palatino Linotype" w:cs="Tahoma"/>
                <w:bCs/>
              </w:rPr>
            </w:pPr>
          </w:p>
          <w:p w14:paraId="4C3EC576" w14:textId="77777777" w:rsidR="00A90469" w:rsidRPr="00A464EB" w:rsidRDefault="00970290" w:rsidP="00E5235D">
            <w:pPr>
              <w:spacing w:line="360" w:lineRule="auto"/>
              <w:contextualSpacing/>
              <w:jc w:val="both"/>
              <w:rPr>
                <w:rFonts w:ascii="Palatino Linotype" w:hAnsi="Palatino Linotype" w:cs="Tahoma"/>
                <w:bCs/>
              </w:rPr>
            </w:pPr>
            <w:r w:rsidRPr="00A464EB">
              <w:rPr>
                <w:rFonts w:ascii="Palatino Linotype" w:hAnsi="Palatino Linotype" w:cs="Tahoma"/>
                <w:bCs/>
              </w:rPr>
              <w:t xml:space="preserve">La </w:t>
            </w:r>
            <w:r w:rsidRPr="00A464EB">
              <w:rPr>
                <w:rFonts w:ascii="Palatino Linotype" w:hAnsi="Palatino Linotype" w:cs="Tahoma"/>
                <w:b/>
              </w:rPr>
              <w:t>primera regiduría</w:t>
            </w:r>
            <w:r w:rsidRPr="00A464EB">
              <w:rPr>
                <w:rFonts w:ascii="Palatino Linotype" w:hAnsi="Palatino Linotype" w:cs="Tahoma"/>
                <w:bCs/>
              </w:rPr>
              <w:t xml:space="preserve"> informó el horario de atención en sus oficinas ubicadas en palacio municipal previa solicitud de audiencia, el personal </w:t>
            </w:r>
            <w:r w:rsidRPr="00A464EB">
              <w:rPr>
                <w:rFonts w:ascii="Palatino Linotype" w:hAnsi="Palatino Linotype" w:cs="Tahoma"/>
                <w:bCs/>
              </w:rPr>
              <w:lastRenderedPageBreak/>
              <w:t xml:space="preserve">adscrito </w:t>
            </w:r>
            <w:r w:rsidR="00A90469" w:rsidRPr="00A464EB">
              <w:rPr>
                <w:rFonts w:ascii="Palatino Linotype" w:hAnsi="Palatino Linotype" w:cs="Tahoma"/>
                <w:bCs/>
              </w:rPr>
              <w:t>se encuentra habilitado para brindar atención ciudadana.</w:t>
            </w:r>
          </w:p>
          <w:p w14:paraId="2FB2A933" w14:textId="77777777" w:rsidR="00A90469" w:rsidRPr="00A464EB" w:rsidRDefault="00A90469" w:rsidP="00E5235D">
            <w:pPr>
              <w:spacing w:line="360" w:lineRule="auto"/>
              <w:contextualSpacing/>
              <w:jc w:val="both"/>
              <w:rPr>
                <w:rFonts w:ascii="Palatino Linotype" w:hAnsi="Palatino Linotype" w:cs="Tahoma"/>
                <w:bCs/>
              </w:rPr>
            </w:pPr>
          </w:p>
          <w:p w14:paraId="6BA2F1F5" w14:textId="4342E445" w:rsidR="00A90469" w:rsidRPr="00A464EB" w:rsidRDefault="00A90469" w:rsidP="00A90469">
            <w:pPr>
              <w:spacing w:line="360" w:lineRule="auto"/>
              <w:contextualSpacing/>
              <w:jc w:val="both"/>
              <w:rPr>
                <w:rFonts w:ascii="Palatino Linotype" w:hAnsi="Palatino Linotype" w:cs="Tahoma"/>
                <w:bCs/>
              </w:rPr>
            </w:pPr>
            <w:r w:rsidRPr="00A464EB">
              <w:rPr>
                <w:rFonts w:ascii="Palatino Linotype" w:hAnsi="Palatino Linotype" w:cs="Tahoma"/>
                <w:bCs/>
              </w:rPr>
              <w:t xml:space="preserve">La </w:t>
            </w:r>
            <w:r w:rsidRPr="00A464EB">
              <w:rPr>
                <w:rFonts w:ascii="Palatino Linotype" w:hAnsi="Palatino Linotype" w:cs="Tahoma"/>
                <w:b/>
              </w:rPr>
              <w:t>séptima regiduría</w:t>
            </w:r>
            <w:r w:rsidRPr="00A464EB">
              <w:rPr>
                <w:rFonts w:ascii="Palatino Linotype" w:hAnsi="Palatino Linotype" w:cs="Tahoma"/>
                <w:bCs/>
              </w:rPr>
              <w:t xml:space="preserve"> informó que la titular y los servidores públicos adscritos atienden las peticiones de la ciudadanía en el horario de atención establecido previa solicitud de agenda de la reunión requerida.</w:t>
            </w:r>
          </w:p>
          <w:p w14:paraId="339D528C" w14:textId="77777777" w:rsidR="00A90469" w:rsidRPr="00A464EB" w:rsidRDefault="00A90469" w:rsidP="00A90469">
            <w:pPr>
              <w:spacing w:line="360" w:lineRule="auto"/>
              <w:contextualSpacing/>
              <w:jc w:val="both"/>
              <w:rPr>
                <w:rFonts w:ascii="Palatino Linotype" w:hAnsi="Palatino Linotype" w:cs="Tahoma"/>
                <w:bCs/>
              </w:rPr>
            </w:pPr>
          </w:p>
          <w:p w14:paraId="5E4C57C8" w14:textId="471DE06B" w:rsidR="00A90469" w:rsidRPr="00A464EB" w:rsidRDefault="00A90469" w:rsidP="00A90469">
            <w:pPr>
              <w:spacing w:line="360" w:lineRule="auto"/>
              <w:contextualSpacing/>
              <w:jc w:val="both"/>
              <w:rPr>
                <w:rFonts w:ascii="Palatino Linotype" w:hAnsi="Palatino Linotype" w:cs="Tahoma"/>
                <w:bCs/>
              </w:rPr>
            </w:pPr>
            <w:r w:rsidRPr="00A464EB">
              <w:rPr>
                <w:rFonts w:ascii="Palatino Linotype" w:hAnsi="Palatino Linotype" w:cs="Tahoma"/>
                <w:bCs/>
              </w:rPr>
              <w:t xml:space="preserve">La </w:t>
            </w:r>
            <w:r w:rsidRPr="00A464EB">
              <w:rPr>
                <w:rFonts w:ascii="Palatino Linotype" w:hAnsi="Palatino Linotype" w:cs="Tahoma"/>
                <w:b/>
              </w:rPr>
              <w:t>octava regiduría</w:t>
            </w:r>
            <w:r w:rsidRPr="00A464EB">
              <w:rPr>
                <w:rFonts w:ascii="Palatino Linotype" w:hAnsi="Palatino Linotype" w:cs="Tahoma"/>
                <w:bCs/>
              </w:rPr>
              <w:t xml:space="preserve"> informó que la titular atiende personalmente a la ciudadanía en el horario de atención establecido previo registro en el libro de audiencias. Para el caso de ausencia, los asesores informarán a la titular para establecer el día y hora de atención.</w:t>
            </w:r>
          </w:p>
          <w:p w14:paraId="40974DDA" w14:textId="77777777" w:rsidR="00A90469" w:rsidRPr="00A464EB" w:rsidRDefault="00A90469" w:rsidP="00A90469">
            <w:pPr>
              <w:spacing w:line="360" w:lineRule="auto"/>
              <w:contextualSpacing/>
              <w:jc w:val="both"/>
              <w:rPr>
                <w:rFonts w:ascii="Palatino Linotype" w:hAnsi="Palatino Linotype" w:cs="Tahoma"/>
                <w:bCs/>
              </w:rPr>
            </w:pPr>
          </w:p>
          <w:p w14:paraId="0CB27037" w14:textId="1E03F155" w:rsidR="00A90469" w:rsidRPr="00A464EB" w:rsidRDefault="00A90469" w:rsidP="00A90469">
            <w:pPr>
              <w:spacing w:line="360" w:lineRule="auto"/>
              <w:contextualSpacing/>
              <w:jc w:val="both"/>
              <w:rPr>
                <w:rFonts w:ascii="Palatino Linotype" w:hAnsi="Palatino Linotype" w:cs="Tahoma"/>
                <w:bCs/>
              </w:rPr>
            </w:pPr>
            <w:r w:rsidRPr="00A464EB">
              <w:rPr>
                <w:rFonts w:ascii="Palatino Linotype" w:hAnsi="Palatino Linotype" w:cs="Tahoma"/>
                <w:bCs/>
              </w:rPr>
              <w:t xml:space="preserve">La </w:t>
            </w:r>
            <w:r w:rsidRPr="00A464EB">
              <w:rPr>
                <w:rFonts w:ascii="Palatino Linotype" w:hAnsi="Palatino Linotype" w:cs="Tahoma"/>
                <w:b/>
              </w:rPr>
              <w:t>novena regiduría</w:t>
            </w:r>
            <w:r w:rsidRPr="00A464EB">
              <w:rPr>
                <w:rFonts w:ascii="Palatino Linotype" w:hAnsi="Palatino Linotype" w:cs="Tahoma"/>
                <w:bCs/>
              </w:rPr>
              <w:t xml:space="preserve"> informó el horario de atención en sus oficinas ubicadas en palacio municipal, la titular atiende directamente a la ciudadanía, podrá brindarse atención por el personal adscrito al área </w:t>
            </w:r>
            <w:r w:rsidR="00B33774" w:rsidRPr="00A464EB">
              <w:rPr>
                <w:rFonts w:ascii="Palatino Linotype" w:hAnsi="Palatino Linotype" w:cs="Tahoma"/>
                <w:bCs/>
              </w:rPr>
              <w:t>realizando un registro previo en el formato interno en el que se recaba el número progresivo, fecha, nombre, procedencia y asunto</w:t>
            </w:r>
            <w:r w:rsidRPr="00A464EB">
              <w:rPr>
                <w:rFonts w:ascii="Palatino Linotype" w:hAnsi="Palatino Linotype" w:cs="Tahoma"/>
                <w:bCs/>
              </w:rPr>
              <w:t>.</w:t>
            </w:r>
          </w:p>
          <w:p w14:paraId="07EE24D5" w14:textId="77777777" w:rsidR="00B33774" w:rsidRPr="00A464EB" w:rsidRDefault="00B33774" w:rsidP="00A90469">
            <w:pPr>
              <w:spacing w:line="360" w:lineRule="auto"/>
              <w:contextualSpacing/>
              <w:jc w:val="both"/>
              <w:rPr>
                <w:rFonts w:ascii="Palatino Linotype" w:hAnsi="Palatino Linotype" w:cs="Tahoma"/>
                <w:bCs/>
              </w:rPr>
            </w:pPr>
          </w:p>
          <w:p w14:paraId="1E41ED5A" w14:textId="758DB2BD" w:rsidR="00B33774" w:rsidRPr="00A464EB" w:rsidRDefault="00B33774" w:rsidP="00B33774">
            <w:pPr>
              <w:spacing w:line="360" w:lineRule="auto"/>
              <w:contextualSpacing/>
              <w:jc w:val="both"/>
              <w:rPr>
                <w:rFonts w:ascii="Palatino Linotype" w:hAnsi="Palatino Linotype" w:cs="Tahoma"/>
                <w:bCs/>
              </w:rPr>
            </w:pPr>
            <w:r w:rsidRPr="00A464EB">
              <w:rPr>
                <w:rFonts w:ascii="Palatino Linotype" w:hAnsi="Palatino Linotype" w:cs="Tahoma"/>
                <w:bCs/>
              </w:rPr>
              <w:t xml:space="preserve">La </w:t>
            </w:r>
            <w:r w:rsidRPr="00A464EB">
              <w:rPr>
                <w:rFonts w:ascii="Palatino Linotype" w:hAnsi="Palatino Linotype" w:cs="Tahoma"/>
                <w:b/>
              </w:rPr>
              <w:t>décima regiduría</w:t>
            </w:r>
            <w:r w:rsidRPr="00A464EB">
              <w:rPr>
                <w:rFonts w:ascii="Palatino Linotype" w:hAnsi="Palatino Linotype" w:cs="Tahoma"/>
                <w:bCs/>
              </w:rPr>
              <w:t xml:space="preserve"> informó el horario y lugar de atención en sus oficinas ubicadas en palacio municipal, los canales de atención con los que cuenta, para el caso de ausencia del titular, serán atendidos por el personal adscrito, brindando seguimiento, orientación y canalización a las solicitudes.</w:t>
            </w:r>
          </w:p>
          <w:p w14:paraId="6674D9A4" w14:textId="77777777" w:rsidR="00B33774" w:rsidRPr="00A464EB" w:rsidRDefault="00B33774" w:rsidP="00B33774">
            <w:pPr>
              <w:spacing w:line="360" w:lineRule="auto"/>
              <w:contextualSpacing/>
              <w:jc w:val="both"/>
              <w:rPr>
                <w:rFonts w:ascii="Palatino Linotype" w:hAnsi="Palatino Linotype" w:cs="Tahoma"/>
                <w:bCs/>
              </w:rPr>
            </w:pPr>
          </w:p>
          <w:p w14:paraId="17D64734" w14:textId="3BCF2EE1" w:rsidR="00E5235D" w:rsidRPr="00A464EB" w:rsidRDefault="001C4C3A" w:rsidP="00E5235D">
            <w:pPr>
              <w:spacing w:line="360" w:lineRule="auto"/>
              <w:contextualSpacing/>
              <w:jc w:val="both"/>
              <w:rPr>
                <w:rFonts w:ascii="Palatino Linotype" w:hAnsi="Palatino Linotype" w:cs="Tahoma"/>
                <w:bCs/>
              </w:rPr>
            </w:pPr>
            <w:r w:rsidRPr="00A464EB">
              <w:rPr>
                <w:rFonts w:ascii="Palatino Linotype" w:hAnsi="Palatino Linotype" w:cs="Tahoma"/>
                <w:bCs/>
              </w:rPr>
              <w:t xml:space="preserve">La </w:t>
            </w:r>
            <w:r w:rsidRPr="00A464EB">
              <w:rPr>
                <w:rFonts w:ascii="Palatino Linotype" w:hAnsi="Palatino Linotype" w:cs="Tahoma"/>
                <w:b/>
              </w:rPr>
              <w:t>décima segunda regiduría</w:t>
            </w:r>
            <w:r w:rsidRPr="00A464EB">
              <w:rPr>
                <w:rFonts w:ascii="Palatino Linotype" w:hAnsi="Palatino Linotype" w:cs="Tahoma"/>
                <w:bCs/>
              </w:rPr>
              <w:t xml:space="preserve"> informó el horario y lugar de atención en sus oficinas ubicadas en palacio municipal, no cuenta con mecanismo formal para brindar atención ciudadana, se atiende de forma libre, para el caso de ausencia del titular, serán atendidos por el personal adscrito, brindando la atención correspondiente.</w:t>
            </w:r>
            <w:r w:rsidR="00E5235D" w:rsidRPr="00A464EB">
              <w:rPr>
                <w:rFonts w:ascii="Palatino Linotype" w:hAnsi="Palatino Linotype" w:cs="Tahoma"/>
                <w:bCs/>
              </w:rPr>
              <w:t xml:space="preserve">  </w:t>
            </w:r>
          </w:p>
          <w:p w14:paraId="2525EAAB" w14:textId="6F7FF29A" w:rsidR="007E6ED3" w:rsidRPr="00A464EB" w:rsidRDefault="007E6ED3" w:rsidP="007E6ED3">
            <w:pPr>
              <w:spacing w:line="360" w:lineRule="auto"/>
              <w:contextualSpacing/>
              <w:jc w:val="both"/>
              <w:rPr>
                <w:rFonts w:ascii="Palatino Linotype" w:hAnsi="Palatino Linotype" w:cs="Tahoma"/>
                <w:bCs/>
              </w:rPr>
            </w:pPr>
          </w:p>
        </w:tc>
        <w:tc>
          <w:tcPr>
            <w:tcW w:w="1701" w:type="dxa"/>
            <w:tcBorders>
              <w:top w:val="single" w:sz="4" w:space="0" w:color="auto"/>
              <w:left w:val="single" w:sz="4" w:space="0" w:color="auto"/>
              <w:bottom w:val="single" w:sz="4" w:space="0" w:color="auto"/>
              <w:right w:val="single" w:sz="4" w:space="0" w:color="auto"/>
            </w:tcBorders>
            <w:hideMark/>
          </w:tcPr>
          <w:p w14:paraId="3AA86422" w14:textId="41A2F1F7" w:rsidR="007E6ED3" w:rsidRPr="00A464EB" w:rsidRDefault="007E6ED3" w:rsidP="007E6ED3">
            <w:pPr>
              <w:spacing w:line="360" w:lineRule="auto"/>
              <w:contextualSpacing/>
              <w:jc w:val="both"/>
              <w:rPr>
                <w:rFonts w:ascii="Palatino Linotype" w:hAnsi="Palatino Linotype" w:cs="Tahoma"/>
                <w:b/>
                <w:bCs/>
                <w:i/>
              </w:rPr>
            </w:pPr>
            <w:r w:rsidRPr="00A464EB">
              <w:rPr>
                <w:rFonts w:ascii="Palatino Linotype" w:hAnsi="Palatino Linotype" w:cs="Tahoma"/>
                <w:bCs/>
              </w:rPr>
              <w:lastRenderedPageBreak/>
              <w:t>El Recurrente se inconformó con la entrega de Información incompleta, al precisar que</w:t>
            </w:r>
            <w:r w:rsidR="001C4C3A" w:rsidRPr="00A464EB">
              <w:rPr>
                <w:rFonts w:ascii="Palatino Linotype" w:hAnsi="Palatino Linotype" w:cs="Tahoma"/>
                <w:bCs/>
              </w:rPr>
              <w:t xml:space="preserve"> la primera y segunda síndico, primer</w:t>
            </w:r>
            <w:r w:rsidR="002D6C32" w:rsidRPr="00A464EB">
              <w:rPr>
                <w:rFonts w:ascii="Palatino Linotype" w:hAnsi="Palatino Linotype" w:cs="Tahoma"/>
                <w:bCs/>
              </w:rPr>
              <w:t>a</w:t>
            </w:r>
            <w:r w:rsidR="001C4C3A" w:rsidRPr="00A464EB">
              <w:rPr>
                <w:rFonts w:ascii="Palatino Linotype" w:hAnsi="Palatino Linotype" w:cs="Tahoma"/>
                <w:bCs/>
              </w:rPr>
              <w:t>, sext</w:t>
            </w:r>
            <w:r w:rsidR="002D6C32" w:rsidRPr="00A464EB">
              <w:rPr>
                <w:rFonts w:ascii="Palatino Linotype" w:hAnsi="Palatino Linotype" w:cs="Tahoma"/>
                <w:bCs/>
              </w:rPr>
              <w:t>a</w:t>
            </w:r>
            <w:r w:rsidR="001C4C3A" w:rsidRPr="00A464EB">
              <w:rPr>
                <w:rFonts w:ascii="Palatino Linotype" w:hAnsi="Palatino Linotype" w:cs="Tahoma"/>
                <w:bCs/>
              </w:rPr>
              <w:t xml:space="preserve">, </w:t>
            </w:r>
            <w:r w:rsidR="001C4C3A" w:rsidRPr="00A464EB">
              <w:rPr>
                <w:rFonts w:ascii="Palatino Linotype" w:hAnsi="Palatino Linotype" w:cs="Tahoma"/>
                <w:bCs/>
              </w:rPr>
              <w:lastRenderedPageBreak/>
              <w:t>séptim</w:t>
            </w:r>
            <w:r w:rsidR="002D6C32" w:rsidRPr="00A464EB">
              <w:rPr>
                <w:rFonts w:ascii="Palatino Linotype" w:hAnsi="Palatino Linotype" w:cs="Tahoma"/>
                <w:bCs/>
              </w:rPr>
              <w:t>a</w:t>
            </w:r>
            <w:r w:rsidR="001C4C3A" w:rsidRPr="00A464EB">
              <w:rPr>
                <w:rFonts w:ascii="Palatino Linotype" w:hAnsi="Palatino Linotype" w:cs="Tahoma"/>
                <w:bCs/>
              </w:rPr>
              <w:t>, octava, novena, décima y décima</w:t>
            </w:r>
            <w:r w:rsidR="00EE2DA1" w:rsidRPr="00A464EB">
              <w:rPr>
                <w:rFonts w:ascii="Palatino Linotype" w:hAnsi="Palatino Linotype" w:cs="Tahoma"/>
                <w:bCs/>
              </w:rPr>
              <w:t xml:space="preserve"> </w:t>
            </w:r>
            <w:r w:rsidR="001C4C3A" w:rsidRPr="00A464EB">
              <w:rPr>
                <w:rFonts w:ascii="Palatino Linotype" w:hAnsi="Palatino Linotype" w:cs="Tahoma"/>
                <w:bCs/>
              </w:rPr>
              <w:t>segunda</w:t>
            </w:r>
            <w:r w:rsidR="00EE2DA1" w:rsidRPr="00A464EB">
              <w:rPr>
                <w:rFonts w:ascii="Palatino Linotype" w:hAnsi="Palatino Linotype" w:cs="Tahoma"/>
                <w:bCs/>
              </w:rPr>
              <w:t xml:space="preserve"> regidurías omitieron</w:t>
            </w:r>
            <w:r w:rsidR="001C4C3A" w:rsidRPr="00A464EB">
              <w:rPr>
                <w:rFonts w:ascii="Palatino Linotype" w:hAnsi="Palatino Linotype" w:cs="Tahoma"/>
                <w:bCs/>
              </w:rPr>
              <w:t xml:space="preserve"> señalar al personal que brinda atención ciudadana, sumado a que</w:t>
            </w:r>
            <w:r w:rsidR="00254602" w:rsidRPr="00A464EB">
              <w:rPr>
                <w:rFonts w:ascii="Palatino Linotype" w:hAnsi="Palatino Linotype" w:cs="Tahoma"/>
                <w:bCs/>
              </w:rPr>
              <w:t xml:space="preserve"> al segundo, tercero, cuarto, quinto y décimo primer regidores no atendieron lo solicitado,</w:t>
            </w:r>
            <w:r w:rsidR="001C4C3A" w:rsidRPr="00A464EB">
              <w:rPr>
                <w:rFonts w:ascii="Palatino Linotype" w:hAnsi="Palatino Linotype" w:cs="Tahoma"/>
                <w:bCs/>
              </w:rPr>
              <w:t xml:space="preserve"> </w:t>
            </w:r>
            <w:r w:rsidRPr="00A464EB">
              <w:rPr>
                <w:rFonts w:ascii="Palatino Linotype" w:hAnsi="Palatino Linotype" w:cs="Tahoma"/>
                <w:bCs/>
              </w:rPr>
              <w:t>lo cual actualiza la causal de procedencia establecida en el artículo 179, fracción V, de la Ley de la Materia.</w:t>
            </w:r>
          </w:p>
        </w:tc>
        <w:tc>
          <w:tcPr>
            <w:tcW w:w="1985" w:type="dxa"/>
            <w:tcBorders>
              <w:top w:val="single" w:sz="4" w:space="0" w:color="auto"/>
              <w:left w:val="single" w:sz="4" w:space="0" w:color="auto"/>
              <w:bottom w:val="single" w:sz="4" w:space="0" w:color="auto"/>
              <w:right w:val="single" w:sz="4" w:space="0" w:color="auto"/>
            </w:tcBorders>
          </w:tcPr>
          <w:p w14:paraId="6916472A" w14:textId="62FF500E" w:rsidR="007E6ED3" w:rsidRPr="00A464EB" w:rsidRDefault="007E6ED3" w:rsidP="007E6ED3">
            <w:pPr>
              <w:spacing w:line="360" w:lineRule="auto"/>
              <w:contextualSpacing/>
              <w:jc w:val="both"/>
              <w:rPr>
                <w:rFonts w:ascii="Palatino Linotype" w:hAnsi="Palatino Linotype" w:cs="Tahoma"/>
                <w:bCs/>
              </w:rPr>
            </w:pPr>
            <w:r w:rsidRPr="00A464EB">
              <w:rPr>
                <w:rFonts w:ascii="Palatino Linotype" w:hAnsi="Palatino Linotype" w:cs="Tahoma"/>
                <w:bCs/>
              </w:rPr>
              <w:lastRenderedPageBreak/>
              <w:t>La</w:t>
            </w:r>
            <w:r w:rsidR="00254602" w:rsidRPr="00A464EB">
              <w:rPr>
                <w:rFonts w:ascii="Palatino Linotype" w:hAnsi="Palatino Linotype" w:cs="Tahoma"/>
                <w:bCs/>
              </w:rPr>
              <w:t xml:space="preserve"> primera síndica,</w:t>
            </w:r>
            <w:r w:rsidR="00F64547" w:rsidRPr="00A464EB">
              <w:rPr>
                <w:rFonts w:ascii="Palatino Linotype" w:hAnsi="Palatino Linotype" w:cs="Tahoma"/>
                <w:bCs/>
              </w:rPr>
              <w:t xml:space="preserve"> séptima, octava, novena, y décima regidurías, ratificaron sus respuestas iniciales</w:t>
            </w:r>
            <w:r w:rsidR="00EE2DA1" w:rsidRPr="00A464EB">
              <w:rPr>
                <w:rFonts w:ascii="Palatino Linotype" w:hAnsi="Palatino Linotype" w:cs="Tahoma"/>
                <w:bCs/>
              </w:rPr>
              <w:t>.</w:t>
            </w:r>
          </w:p>
          <w:p w14:paraId="0FFBF0AE" w14:textId="77777777" w:rsidR="00EE2DA1" w:rsidRPr="00A464EB" w:rsidRDefault="00EE2DA1" w:rsidP="007E6ED3">
            <w:pPr>
              <w:spacing w:line="360" w:lineRule="auto"/>
              <w:contextualSpacing/>
              <w:jc w:val="both"/>
              <w:rPr>
                <w:rFonts w:ascii="Palatino Linotype" w:hAnsi="Palatino Linotype" w:cs="Tahoma"/>
                <w:bCs/>
              </w:rPr>
            </w:pPr>
          </w:p>
          <w:p w14:paraId="552520AE" w14:textId="3C5D6034" w:rsidR="00EE2DA1" w:rsidRPr="00A464EB" w:rsidRDefault="00EE2DA1" w:rsidP="007E6ED3">
            <w:pPr>
              <w:spacing w:line="360" w:lineRule="auto"/>
              <w:contextualSpacing/>
              <w:jc w:val="both"/>
              <w:rPr>
                <w:rFonts w:ascii="Palatino Linotype" w:hAnsi="Palatino Linotype" w:cs="Tahoma"/>
                <w:bCs/>
              </w:rPr>
            </w:pPr>
            <w:r w:rsidRPr="00A464EB">
              <w:rPr>
                <w:rFonts w:ascii="Palatino Linotype" w:hAnsi="Palatino Linotype" w:cs="Tahoma"/>
                <w:bCs/>
              </w:rPr>
              <w:t xml:space="preserve">La </w:t>
            </w:r>
            <w:r w:rsidRPr="00A464EB">
              <w:rPr>
                <w:rFonts w:ascii="Palatino Linotype" w:hAnsi="Palatino Linotype" w:cs="Tahoma"/>
                <w:b/>
              </w:rPr>
              <w:t xml:space="preserve">primera, sexta, y décima segunda </w:t>
            </w:r>
            <w:r w:rsidRPr="00A464EB">
              <w:rPr>
                <w:rFonts w:ascii="Palatino Linotype" w:hAnsi="Palatino Linotype" w:cs="Tahoma"/>
                <w:b/>
              </w:rPr>
              <w:lastRenderedPageBreak/>
              <w:t xml:space="preserve">regidurías, </w:t>
            </w:r>
            <w:r w:rsidRPr="00A464EB">
              <w:rPr>
                <w:rFonts w:ascii="Palatino Linotype" w:hAnsi="Palatino Linotype" w:cs="Tahoma"/>
                <w:bCs/>
              </w:rPr>
              <w:t>proporcionaron los nombres de los servidores públicos encargados de atender a la ciudadanía en ausencia de los titulares.</w:t>
            </w:r>
          </w:p>
          <w:p w14:paraId="16B4F5CB" w14:textId="77777777" w:rsidR="007E6ED3" w:rsidRPr="00A464EB" w:rsidRDefault="007E6ED3" w:rsidP="007E6ED3">
            <w:pPr>
              <w:spacing w:line="360" w:lineRule="auto"/>
              <w:contextualSpacing/>
              <w:jc w:val="both"/>
              <w:rPr>
                <w:rFonts w:ascii="Palatino Linotype" w:hAnsi="Palatino Linotype" w:cs="Tahoma"/>
                <w:bCs/>
              </w:rPr>
            </w:pPr>
          </w:p>
          <w:p w14:paraId="1BB5F532" w14:textId="77777777" w:rsidR="007E6ED3" w:rsidRPr="00A464EB" w:rsidRDefault="007E6ED3" w:rsidP="007E6ED3">
            <w:pPr>
              <w:spacing w:line="360" w:lineRule="auto"/>
              <w:contextualSpacing/>
              <w:jc w:val="both"/>
              <w:rPr>
                <w:rFonts w:ascii="Palatino Linotype" w:hAnsi="Palatino Linotype" w:cs="Tahoma"/>
                <w:bCs/>
              </w:rPr>
            </w:pPr>
          </w:p>
          <w:p w14:paraId="56065227" w14:textId="77777777" w:rsidR="007E6ED3" w:rsidRPr="00A464EB" w:rsidRDefault="007E6ED3" w:rsidP="007E6ED3">
            <w:pPr>
              <w:spacing w:line="360" w:lineRule="auto"/>
              <w:contextualSpacing/>
              <w:jc w:val="both"/>
              <w:rPr>
                <w:rFonts w:ascii="Palatino Linotype" w:hAnsi="Palatino Linotype" w:cs="Tahoma"/>
                <w:bCs/>
              </w:rPr>
            </w:pPr>
          </w:p>
          <w:p w14:paraId="4B8A750A" w14:textId="77777777" w:rsidR="007E6ED3" w:rsidRPr="00A464EB" w:rsidRDefault="007E6ED3" w:rsidP="007E6ED3">
            <w:pPr>
              <w:spacing w:line="360" w:lineRule="auto"/>
              <w:contextualSpacing/>
              <w:jc w:val="both"/>
              <w:rPr>
                <w:rFonts w:ascii="Palatino Linotype" w:hAnsi="Palatino Linotype" w:cs="Tahoma"/>
                <w:bCs/>
              </w:rPr>
            </w:pPr>
          </w:p>
          <w:p w14:paraId="19B8D66E" w14:textId="77777777" w:rsidR="007E6ED3" w:rsidRPr="00A464EB" w:rsidRDefault="007E6ED3" w:rsidP="007E6ED3">
            <w:pPr>
              <w:spacing w:line="360" w:lineRule="auto"/>
              <w:contextualSpacing/>
              <w:jc w:val="both"/>
              <w:rPr>
                <w:rFonts w:ascii="Palatino Linotype" w:hAnsi="Palatino Linotype" w:cs="Tahoma"/>
                <w:b/>
                <w:bCs/>
                <w:i/>
              </w:rPr>
            </w:pPr>
          </w:p>
        </w:tc>
      </w:tr>
    </w:tbl>
    <w:p w14:paraId="1DFF880B" w14:textId="77777777" w:rsidR="00371B6E" w:rsidRDefault="00371B6E" w:rsidP="00371B6E">
      <w:pPr>
        <w:spacing w:line="360" w:lineRule="auto"/>
        <w:contextualSpacing/>
        <w:jc w:val="both"/>
        <w:rPr>
          <w:rFonts w:ascii="Palatino Linotype" w:eastAsia="Calibri" w:hAnsi="Palatino Linotype" w:cs="Tahoma"/>
          <w:iCs/>
          <w:sz w:val="22"/>
          <w:szCs w:val="22"/>
          <w:lang w:val="es-ES" w:eastAsia="es-ES_tradnl"/>
        </w:rPr>
      </w:pPr>
    </w:p>
    <w:p w14:paraId="69687968" w14:textId="32CD79A1" w:rsidR="00EE2DA1" w:rsidRPr="00EE2DA1" w:rsidRDefault="00EE2DA1" w:rsidP="00FF0D4B">
      <w:pPr>
        <w:spacing w:line="360" w:lineRule="auto"/>
        <w:contextualSpacing/>
        <w:jc w:val="both"/>
        <w:rPr>
          <w:sz w:val="22"/>
          <w:szCs w:val="22"/>
        </w:rPr>
      </w:pPr>
      <w:r w:rsidRPr="00EE2DA1">
        <w:rPr>
          <w:rFonts w:ascii="Palatino Linotype" w:eastAsia="Calibri" w:hAnsi="Palatino Linotype" w:cs="Tahoma"/>
          <w:iCs/>
          <w:sz w:val="22"/>
          <w:szCs w:val="22"/>
          <w:lang w:eastAsia="es-ES_tradnl"/>
        </w:rPr>
        <w:t>Conforme a lo anterior, se logra vislumbrar que el Particular no se inconformó respecto al</w:t>
      </w:r>
      <w:r w:rsidR="00FF0D4B" w:rsidRPr="00FF0D4B">
        <w:rPr>
          <w:rFonts w:ascii="Palatino Linotype" w:eastAsia="Calibri" w:hAnsi="Palatino Linotype" w:cs="Tahoma"/>
          <w:iCs/>
          <w:sz w:val="22"/>
          <w:szCs w:val="22"/>
          <w:lang w:eastAsia="es-ES_tradnl"/>
        </w:rPr>
        <w:t xml:space="preserve"> horario y lugar en el que brindan atención a la ciudadanía, así como del protocolo o procedimiento para realizar solicitud, respecto de</w:t>
      </w:r>
      <w:r w:rsidR="002D6C32">
        <w:rPr>
          <w:rFonts w:ascii="Palatino Linotype" w:eastAsia="Calibri" w:hAnsi="Palatino Linotype" w:cs="Tahoma"/>
          <w:iCs/>
          <w:sz w:val="22"/>
          <w:szCs w:val="22"/>
          <w:lang w:eastAsia="es-ES_tradnl"/>
        </w:rPr>
        <w:t xml:space="preserve"> </w:t>
      </w:r>
      <w:r w:rsidR="00FF0D4B" w:rsidRPr="00FF0D4B">
        <w:rPr>
          <w:rFonts w:ascii="Palatino Linotype" w:hAnsi="Palatino Linotype" w:cs="Tahoma"/>
          <w:bCs/>
          <w:sz w:val="22"/>
          <w:szCs w:val="22"/>
        </w:rPr>
        <w:t>l</w:t>
      </w:r>
      <w:r w:rsidR="002D6C32">
        <w:rPr>
          <w:rFonts w:ascii="Palatino Linotype" w:hAnsi="Palatino Linotype" w:cs="Tahoma"/>
          <w:bCs/>
          <w:sz w:val="22"/>
          <w:szCs w:val="22"/>
        </w:rPr>
        <w:t>a presidencia municipal,</w:t>
      </w:r>
      <w:r w:rsidR="00FF0D4B" w:rsidRPr="00FF0D4B">
        <w:rPr>
          <w:rFonts w:ascii="Palatino Linotype" w:hAnsi="Palatino Linotype" w:cs="Tahoma"/>
          <w:bCs/>
          <w:sz w:val="22"/>
          <w:szCs w:val="22"/>
        </w:rPr>
        <w:t xml:space="preserve"> primera y segunda síndico, primero, sexto, séptimo, octava, novena, décima y décima segunda regidurías</w:t>
      </w:r>
      <w:r w:rsidRPr="00EE2DA1">
        <w:rPr>
          <w:rFonts w:ascii="Palatino Linotype" w:eastAsia="Calibri" w:hAnsi="Palatino Linotype" w:cs="Tahoma"/>
          <w:iCs/>
          <w:sz w:val="22"/>
          <w:szCs w:val="22"/>
          <w:lang w:eastAsia="es-ES_tradnl"/>
        </w:rPr>
        <w:t xml:space="preserve">; por lo que, no se hará pronunciamiento respecto, de conformidad con el artículo 195 de la Ley de Transparencia y Acceso a la Información Pública del Estado de México y Municipios, con relación con el diverso 195, fracción IV, de Código de Procedimientos </w:t>
      </w:r>
      <w:r w:rsidRPr="00EE2DA1">
        <w:rPr>
          <w:rFonts w:ascii="Palatino Linotype" w:eastAsia="Calibri" w:hAnsi="Palatino Linotype" w:cs="Tahoma"/>
          <w:iCs/>
          <w:sz w:val="22"/>
          <w:szCs w:val="22"/>
          <w:lang w:eastAsia="es-ES_tradnl"/>
        </w:rPr>
        <w:lastRenderedPageBreak/>
        <w:t xml:space="preserve">Administrativos del Estado de México, que establece que será improcedente el recurso contra </w:t>
      </w:r>
      <w:r w:rsidRPr="00EE2DA1">
        <w:rPr>
          <w:rFonts w:ascii="Palatino Linotype" w:eastAsia="Calibri" w:hAnsi="Palatino Linotype" w:cs="Tahoma"/>
          <w:b/>
          <w:bCs/>
          <w:iCs/>
          <w:sz w:val="22"/>
          <w:szCs w:val="22"/>
          <w:lang w:eastAsia="es-ES_tradnl"/>
        </w:rPr>
        <w:t>los actos que se hayan consentido tácitamente,</w:t>
      </w:r>
      <w:r w:rsidRPr="00EE2DA1">
        <w:rPr>
          <w:rFonts w:ascii="Palatino Linotype" w:eastAsia="Calibri" w:hAnsi="Palatino Linotype" w:cs="Tahoma"/>
          <w:iCs/>
          <w:sz w:val="22"/>
          <w:szCs w:val="22"/>
          <w:lang w:eastAsia="es-ES_tradnl"/>
        </w:rPr>
        <w:t xml:space="preserve"> entendiéndose por estos cuando el agravio no se haya promovido en el plazo señalado para el efecto.</w:t>
      </w:r>
    </w:p>
    <w:p w14:paraId="68068CC8" w14:textId="77777777" w:rsidR="00EE2DA1" w:rsidRPr="00EE2DA1" w:rsidRDefault="00EE2DA1" w:rsidP="00EE2DA1">
      <w:pPr>
        <w:spacing w:line="360" w:lineRule="auto"/>
        <w:contextualSpacing/>
        <w:jc w:val="both"/>
        <w:rPr>
          <w:rFonts w:ascii="Palatino Linotype" w:eastAsia="Calibri" w:hAnsi="Palatino Linotype" w:cs="Tahoma"/>
          <w:bCs/>
          <w:iCs/>
          <w:sz w:val="22"/>
          <w:szCs w:val="22"/>
          <w:lang w:eastAsia="es-ES_tradnl"/>
        </w:rPr>
      </w:pPr>
      <w:r w:rsidRPr="00EE2DA1">
        <w:rPr>
          <w:rFonts w:ascii="Palatino Linotype" w:eastAsia="Calibri" w:hAnsi="Palatino Linotype" w:cs="Tahoma"/>
          <w:bCs/>
          <w:iCs/>
          <w:sz w:val="22"/>
          <w:szCs w:val="22"/>
          <w:lang w:eastAsia="es-ES_tradnl"/>
        </w:rPr>
        <w:t xml:space="preserve"> </w:t>
      </w:r>
    </w:p>
    <w:p w14:paraId="5E53B41D" w14:textId="77777777" w:rsidR="00EE2DA1" w:rsidRPr="00EE2DA1" w:rsidRDefault="00EE2DA1" w:rsidP="00EE2DA1">
      <w:pPr>
        <w:spacing w:line="360" w:lineRule="auto"/>
        <w:contextualSpacing/>
        <w:jc w:val="both"/>
        <w:rPr>
          <w:rFonts w:ascii="Palatino Linotype" w:eastAsia="Calibri" w:hAnsi="Palatino Linotype" w:cs="Tahoma"/>
          <w:iCs/>
          <w:sz w:val="22"/>
          <w:szCs w:val="22"/>
          <w:lang w:eastAsia="es-ES_tradnl"/>
        </w:rPr>
      </w:pPr>
      <w:r w:rsidRPr="00EE2DA1">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EE2DA1">
        <w:rPr>
          <w:rFonts w:ascii="Palatino Linotype" w:eastAsia="Calibri" w:hAnsi="Palatino Linotype" w:cs="Tahoma"/>
          <w:b/>
          <w:bCs/>
          <w:iCs/>
          <w:sz w:val="22"/>
          <w:szCs w:val="22"/>
          <w:lang w:eastAsia="es-ES_tradnl"/>
        </w:rPr>
        <w:t>ACTOS CONSENTIDOS TÁCITAMENTE</w:t>
      </w:r>
      <w:r w:rsidRPr="00EE2DA1">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4C31A61C" w14:textId="77777777" w:rsidR="00EE2DA1" w:rsidRPr="00EE2DA1" w:rsidRDefault="00EE2DA1" w:rsidP="00EE2DA1">
      <w:pPr>
        <w:spacing w:line="360" w:lineRule="auto"/>
        <w:contextualSpacing/>
        <w:jc w:val="both"/>
        <w:rPr>
          <w:rFonts w:ascii="Palatino Linotype" w:eastAsia="Calibri" w:hAnsi="Palatino Linotype" w:cs="Tahoma"/>
          <w:iCs/>
          <w:sz w:val="22"/>
          <w:szCs w:val="22"/>
          <w:lang w:eastAsia="es-ES_tradnl"/>
        </w:rPr>
      </w:pPr>
      <w:r w:rsidRPr="00EE2DA1">
        <w:rPr>
          <w:rFonts w:ascii="Palatino Linotype" w:eastAsia="Calibri" w:hAnsi="Palatino Linotype" w:cs="Tahoma"/>
          <w:iCs/>
          <w:sz w:val="22"/>
          <w:szCs w:val="22"/>
          <w:lang w:eastAsia="es-ES_tradnl"/>
        </w:rPr>
        <w:t xml:space="preserve"> </w:t>
      </w:r>
    </w:p>
    <w:p w14:paraId="647B96D5" w14:textId="77777777" w:rsidR="00FF0D4B" w:rsidRDefault="00EE2DA1" w:rsidP="00371B6E">
      <w:pPr>
        <w:spacing w:line="360" w:lineRule="auto"/>
        <w:contextualSpacing/>
        <w:jc w:val="both"/>
        <w:rPr>
          <w:rFonts w:ascii="Palatino Linotype" w:eastAsia="Calibri" w:hAnsi="Palatino Linotype" w:cs="Tahoma"/>
          <w:iCs/>
          <w:sz w:val="22"/>
          <w:szCs w:val="22"/>
          <w:lang w:eastAsia="es-ES_tradnl"/>
        </w:rPr>
      </w:pPr>
      <w:r w:rsidRPr="00EE2DA1">
        <w:rPr>
          <w:rFonts w:ascii="Palatino Linotype" w:eastAsia="Calibri" w:hAnsi="Palatino Linotype" w:cs="Tahoma"/>
          <w:iCs/>
          <w:sz w:val="22"/>
          <w:szCs w:val="22"/>
          <w:lang w:eastAsia="es-ES_tradnl"/>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2F5FEA5C" w14:textId="77777777" w:rsidR="00FF0D4B" w:rsidRDefault="00FF0D4B" w:rsidP="00371B6E">
      <w:pPr>
        <w:spacing w:line="360" w:lineRule="auto"/>
        <w:contextualSpacing/>
        <w:jc w:val="both"/>
        <w:rPr>
          <w:rFonts w:ascii="Palatino Linotype" w:eastAsia="Calibri" w:hAnsi="Palatino Linotype" w:cs="Tahoma"/>
          <w:iCs/>
          <w:sz w:val="22"/>
          <w:szCs w:val="22"/>
          <w:lang w:eastAsia="es-ES_tradnl"/>
        </w:rPr>
      </w:pPr>
    </w:p>
    <w:p w14:paraId="1CA51D93" w14:textId="7E800A75" w:rsidR="00EE2DA1" w:rsidRPr="00A464EB" w:rsidRDefault="00EE2DA1" w:rsidP="00371B6E">
      <w:pPr>
        <w:spacing w:line="360" w:lineRule="auto"/>
        <w:jc w:val="both"/>
        <w:rPr>
          <w:rFonts w:ascii="Palatino Linotype" w:eastAsia="Calibri" w:hAnsi="Palatino Linotype" w:cs="Tahoma"/>
          <w:iCs/>
          <w:sz w:val="22"/>
          <w:szCs w:val="22"/>
          <w:lang w:eastAsia="es-ES_tradnl"/>
        </w:rPr>
      </w:pPr>
      <w:r w:rsidRPr="00EE2DA1">
        <w:rPr>
          <w:rFonts w:ascii="Palatino Linotype" w:eastAsia="Calibri" w:hAnsi="Palatino Linotype" w:cs="Tahoma"/>
          <w:bCs/>
          <w:iCs/>
          <w:sz w:val="22"/>
          <w:szCs w:val="22"/>
          <w:lang w:eastAsia="es-ES_tradnl"/>
        </w:rPr>
        <w:t>Asimismo, resulta relevante traer a colación el Criterio de Interpretación, con clave de control SO/001/2020, de la Segunda Época, emitido por el Instituto Nacional de Transparencia, Acceso a la Información y Protección de Datos Personales, el cual establece que</w:t>
      </w:r>
      <w:r w:rsidRPr="00EE2DA1">
        <w:rPr>
          <w:rFonts w:ascii="Palatino Linotype" w:eastAsia="Calibri" w:hAnsi="Palatino Linotype" w:cs="Tahoma"/>
          <w:iCs/>
          <w:sz w:val="22"/>
          <w:szCs w:val="22"/>
          <w:lang w:eastAsia="es-ES_tradnl"/>
        </w:rPr>
        <w:t xml:space="preserve"> es improcedente entrar al análisis de las partes de la respuesta del Sujeto Obligado que no fueron impugnadas por la Recurrente; por lo que, en el presente caso, se tiene por consentida la información entregada, y únicamente se entrará al análisis de</w:t>
      </w:r>
      <w:r w:rsidR="00A74147">
        <w:rPr>
          <w:rFonts w:ascii="Palatino Linotype" w:eastAsia="Calibri" w:hAnsi="Palatino Linotype" w:cs="Tahoma"/>
          <w:iCs/>
          <w:sz w:val="22"/>
          <w:szCs w:val="22"/>
          <w:lang w:eastAsia="es-ES_tradnl"/>
        </w:rPr>
        <w:t>l</w:t>
      </w:r>
      <w:r w:rsidRPr="00EE2DA1">
        <w:rPr>
          <w:rFonts w:ascii="Palatino Linotype" w:eastAsia="Calibri" w:hAnsi="Palatino Linotype" w:cs="Tahoma"/>
          <w:iCs/>
          <w:sz w:val="22"/>
          <w:szCs w:val="22"/>
          <w:lang w:eastAsia="es-ES_tradnl"/>
        </w:rPr>
        <w:t xml:space="preserve"> </w:t>
      </w:r>
      <w:r w:rsidR="006C1997" w:rsidRPr="006C1997">
        <w:rPr>
          <w:rFonts w:ascii="Palatino Linotype" w:hAnsi="Palatino Linotype" w:cs="Tahoma"/>
          <w:bCs/>
          <w:sz w:val="22"/>
          <w:szCs w:val="22"/>
        </w:rPr>
        <w:t xml:space="preserve">personal que brinda atención ciudadana </w:t>
      </w:r>
      <w:r w:rsidR="002D6C32">
        <w:rPr>
          <w:rFonts w:ascii="Palatino Linotype" w:hAnsi="Palatino Linotype" w:cs="Tahoma"/>
          <w:bCs/>
          <w:sz w:val="22"/>
          <w:szCs w:val="22"/>
        </w:rPr>
        <w:t>de</w:t>
      </w:r>
      <w:r w:rsidR="006C1997" w:rsidRPr="006C1997">
        <w:rPr>
          <w:rFonts w:ascii="Palatino Linotype" w:hAnsi="Palatino Linotype" w:cs="Tahoma"/>
          <w:bCs/>
          <w:sz w:val="22"/>
          <w:szCs w:val="22"/>
        </w:rPr>
        <w:t xml:space="preserve"> la primera y segunda síndico, primero, sexto, séptimo, octava, novena, décima y décima segunda regidurías, además de la información </w:t>
      </w:r>
      <w:r w:rsidR="006C1997">
        <w:rPr>
          <w:rFonts w:ascii="Palatino Linotype" w:hAnsi="Palatino Linotype" w:cs="Tahoma"/>
          <w:bCs/>
          <w:sz w:val="22"/>
          <w:szCs w:val="22"/>
        </w:rPr>
        <w:t xml:space="preserve">requerida </w:t>
      </w:r>
      <w:r w:rsidR="006C1997" w:rsidRPr="006C1997">
        <w:rPr>
          <w:rFonts w:ascii="Palatino Linotype" w:hAnsi="Palatino Linotype" w:cs="Tahoma"/>
          <w:bCs/>
          <w:sz w:val="22"/>
          <w:szCs w:val="22"/>
        </w:rPr>
        <w:t>de</w:t>
      </w:r>
      <w:r w:rsidR="002D6C32">
        <w:rPr>
          <w:rFonts w:ascii="Palatino Linotype" w:hAnsi="Palatino Linotype" w:cs="Tahoma"/>
          <w:bCs/>
          <w:sz w:val="22"/>
          <w:szCs w:val="22"/>
        </w:rPr>
        <w:t xml:space="preserve"> </w:t>
      </w:r>
      <w:r w:rsidR="006C1997" w:rsidRPr="006C1997">
        <w:rPr>
          <w:rFonts w:ascii="Palatino Linotype" w:hAnsi="Palatino Linotype" w:cs="Tahoma"/>
          <w:bCs/>
          <w:sz w:val="22"/>
          <w:szCs w:val="22"/>
        </w:rPr>
        <w:t>l</w:t>
      </w:r>
      <w:r w:rsidR="002D6C32">
        <w:rPr>
          <w:rFonts w:ascii="Palatino Linotype" w:hAnsi="Palatino Linotype" w:cs="Tahoma"/>
          <w:bCs/>
          <w:sz w:val="22"/>
          <w:szCs w:val="22"/>
        </w:rPr>
        <w:t>a</w:t>
      </w:r>
      <w:r w:rsidR="006C1997" w:rsidRPr="006C1997">
        <w:rPr>
          <w:rFonts w:ascii="Palatino Linotype" w:hAnsi="Palatino Linotype" w:cs="Tahoma"/>
          <w:bCs/>
          <w:sz w:val="22"/>
          <w:szCs w:val="22"/>
        </w:rPr>
        <w:t xml:space="preserve"> segund</w:t>
      </w:r>
      <w:r w:rsidR="002D6C32">
        <w:rPr>
          <w:rFonts w:ascii="Palatino Linotype" w:hAnsi="Palatino Linotype" w:cs="Tahoma"/>
          <w:bCs/>
          <w:sz w:val="22"/>
          <w:szCs w:val="22"/>
        </w:rPr>
        <w:t>a</w:t>
      </w:r>
      <w:r w:rsidR="006C1997" w:rsidRPr="006C1997">
        <w:rPr>
          <w:rFonts w:ascii="Palatino Linotype" w:hAnsi="Palatino Linotype" w:cs="Tahoma"/>
          <w:bCs/>
          <w:sz w:val="22"/>
          <w:szCs w:val="22"/>
        </w:rPr>
        <w:t>, tercer</w:t>
      </w:r>
      <w:r w:rsidR="002D6C32">
        <w:rPr>
          <w:rFonts w:ascii="Palatino Linotype" w:hAnsi="Palatino Linotype" w:cs="Tahoma"/>
          <w:bCs/>
          <w:sz w:val="22"/>
          <w:szCs w:val="22"/>
        </w:rPr>
        <w:t>a</w:t>
      </w:r>
      <w:r w:rsidR="006C1997" w:rsidRPr="006C1997">
        <w:rPr>
          <w:rFonts w:ascii="Palatino Linotype" w:hAnsi="Palatino Linotype" w:cs="Tahoma"/>
          <w:bCs/>
          <w:sz w:val="22"/>
          <w:szCs w:val="22"/>
        </w:rPr>
        <w:t>, cuart</w:t>
      </w:r>
      <w:r w:rsidR="002D6C32">
        <w:rPr>
          <w:rFonts w:ascii="Palatino Linotype" w:hAnsi="Palatino Linotype" w:cs="Tahoma"/>
          <w:bCs/>
          <w:sz w:val="22"/>
          <w:szCs w:val="22"/>
        </w:rPr>
        <w:t>a</w:t>
      </w:r>
      <w:r w:rsidR="006C1997" w:rsidRPr="006C1997">
        <w:rPr>
          <w:rFonts w:ascii="Palatino Linotype" w:hAnsi="Palatino Linotype" w:cs="Tahoma"/>
          <w:bCs/>
          <w:sz w:val="22"/>
          <w:szCs w:val="22"/>
        </w:rPr>
        <w:t>, quint</w:t>
      </w:r>
      <w:r w:rsidR="002D6C32">
        <w:rPr>
          <w:rFonts w:ascii="Palatino Linotype" w:hAnsi="Palatino Linotype" w:cs="Tahoma"/>
          <w:bCs/>
          <w:sz w:val="22"/>
          <w:szCs w:val="22"/>
        </w:rPr>
        <w:t>a</w:t>
      </w:r>
      <w:r w:rsidR="006C1997" w:rsidRPr="006C1997">
        <w:rPr>
          <w:rFonts w:ascii="Palatino Linotype" w:hAnsi="Palatino Linotype" w:cs="Tahoma"/>
          <w:bCs/>
          <w:sz w:val="22"/>
          <w:szCs w:val="22"/>
        </w:rPr>
        <w:t xml:space="preserve"> y décim</w:t>
      </w:r>
      <w:r w:rsidR="002D6C32">
        <w:rPr>
          <w:rFonts w:ascii="Palatino Linotype" w:hAnsi="Palatino Linotype" w:cs="Tahoma"/>
          <w:bCs/>
          <w:sz w:val="22"/>
          <w:szCs w:val="22"/>
        </w:rPr>
        <w:t>a</w:t>
      </w:r>
      <w:r w:rsidR="006C1997" w:rsidRPr="006C1997">
        <w:rPr>
          <w:rFonts w:ascii="Palatino Linotype" w:hAnsi="Palatino Linotype" w:cs="Tahoma"/>
          <w:bCs/>
          <w:sz w:val="22"/>
          <w:szCs w:val="22"/>
        </w:rPr>
        <w:t xml:space="preserve"> primer regid</w:t>
      </w:r>
      <w:r w:rsidR="006C1997">
        <w:rPr>
          <w:rFonts w:ascii="Palatino Linotype" w:hAnsi="Palatino Linotype" w:cs="Tahoma"/>
          <w:bCs/>
          <w:sz w:val="22"/>
          <w:szCs w:val="22"/>
        </w:rPr>
        <w:t>urías</w:t>
      </w:r>
      <w:r w:rsidRPr="00EE2DA1">
        <w:rPr>
          <w:rFonts w:ascii="Palatino Linotype" w:eastAsia="Calibri" w:hAnsi="Palatino Linotype" w:cs="Tahoma"/>
          <w:iCs/>
          <w:sz w:val="22"/>
          <w:szCs w:val="22"/>
          <w:lang w:eastAsia="es-ES_tradnl"/>
        </w:rPr>
        <w:t xml:space="preserve">. </w:t>
      </w:r>
    </w:p>
    <w:p w14:paraId="6F12E18A" w14:textId="111E3845" w:rsidR="00371B6E" w:rsidRPr="005979FE" w:rsidRDefault="00371B6E" w:rsidP="00371B6E">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lastRenderedPageBreak/>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p>
    <w:p w14:paraId="42635947" w14:textId="77777777" w:rsidR="00371B6E" w:rsidRPr="00B71E3E" w:rsidRDefault="00371B6E" w:rsidP="00371B6E">
      <w:pPr>
        <w:spacing w:line="360" w:lineRule="auto"/>
        <w:contextualSpacing/>
        <w:jc w:val="both"/>
        <w:rPr>
          <w:rFonts w:ascii="Palatino Linotype" w:hAnsi="Palatino Linotype"/>
          <w:color w:val="000000"/>
          <w:sz w:val="22"/>
          <w:szCs w:val="22"/>
          <w:lang w:eastAsia="es-ES_tradnl"/>
        </w:rPr>
      </w:pPr>
    </w:p>
    <w:p w14:paraId="7864D33A" w14:textId="77777777" w:rsidR="00371B6E" w:rsidRPr="00903CC5" w:rsidRDefault="00371B6E" w:rsidP="00371B6E">
      <w:pPr>
        <w:pStyle w:val="Ttulo2"/>
        <w:spacing w:before="0" w:after="0" w:line="360" w:lineRule="auto"/>
        <w:contextualSpacing/>
        <w:jc w:val="both"/>
        <w:rPr>
          <w:rFonts w:ascii="Palatino Linotype" w:hAnsi="Palatino Linotype"/>
          <w:b/>
          <w:bCs/>
          <w:color w:val="auto"/>
          <w:sz w:val="22"/>
          <w:szCs w:val="22"/>
        </w:rPr>
      </w:pPr>
      <w:bookmarkStart w:id="14" w:name="_Toc199369391"/>
      <w:bookmarkStart w:id="15" w:name="_Toc203518781"/>
      <w:bookmarkStart w:id="16" w:name="_Toc207225050"/>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4"/>
      <w:bookmarkEnd w:id="15"/>
      <w:bookmarkEnd w:id="16"/>
    </w:p>
    <w:p w14:paraId="4F08617D" w14:textId="77777777" w:rsidR="00371B6E" w:rsidRPr="00B71E3E" w:rsidRDefault="00371B6E" w:rsidP="00371B6E">
      <w:pPr>
        <w:widowControl w:val="0"/>
        <w:spacing w:line="360" w:lineRule="auto"/>
        <w:contextualSpacing/>
        <w:jc w:val="both"/>
        <w:rPr>
          <w:rFonts w:ascii="Palatino Linotype" w:hAnsi="Palatino Linotype" w:cs="Tahoma"/>
          <w:sz w:val="22"/>
          <w:szCs w:val="22"/>
          <w:lang w:eastAsia="es-MX"/>
        </w:rPr>
      </w:pPr>
    </w:p>
    <w:p w14:paraId="0F90D759" w14:textId="77777777" w:rsidR="00371B6E" w:rsidRPr="00B71E3E" w:rsidRDefault="00371B6E" w:rsidP="00371B6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2A22A21" w14:textId="77777777" w:rsidR="00371B6E" w:rsidRPr="00B71E3E" w:rsidRDefault="00371B6E" w:rsidP="00371B6E">
      <w:pPr>
        <w:widowControl w:val="0"/>
        <w:spacing w:line="360" w:lineRule="auto"/>
        <w:contextualSpacing/>
        <w:jc w:val="both"/>
        <w:rPr>
          <w:rFonts w:ascii="Palatino Linotype" w:hAnsi="Palatino Linotype" w:cs="Tahoma"/>
          <w:sz w:val="22"/>
          <w:szCs w:val="22"/>
          <w:lang w:eastAsia="es-MX"/>
        </w:rPr>
      </w:pPr>
    </w:p>
    <w:p w14:paraId="623701B0" w14:textId="77777777" w:rsidR="00371B6E" w:rsidRPr="00B71E3E" w:rsidRDefault="00371B6E" w:rsidP="00371B6E">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348A4A3" w14:textId="77777777" w:rsidR="00371B6E" w:rsidRPr="00B71E3E" w:rsidRDefault="00371B6E" w:rsidP="00371B6E">
      <w:pPr>
        <w:widowControl w:val="0"/>
        <w:spacing w:line="360" w:lineRule="auto"/>
        <w:contextualSpacing/>
        <w:jc w:val="both"/>
        <w:rPr>
          <w:rFonts w:ascii="Palatino Linotype" w:hAnsi="Palatino Linotype" w:cs="Tahoma"/>
          <w:sz w:val="22"/>
          <w:szCs w:val="22"/>
          <w:lang w:eastAsia="es-MX"/>
        </w:rPr>
      </w:pPr>
    </w:p>
    <w:p w14:paraId="44E0EA0A" w14:textId="77777777" w:rsidR="00371B6E" w:rsidRPr="00B71E3E" w:rsidRDefault="00371B6E" w:rsidP="00371B6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037F5FF9" w14:textId="77777777" w:rsidR="00371B6E" w:rsidRPr="00B71E3E" w:rsidRDefault="00371B6E" w:rsidP="00371B6E">
      <w:pPr>
        <w:widowControl w:val="0"/>
        <w:spacing w:line="360" w:lineRule="auto"/>
        <w:contextualSpacing/>
        <w:jc w:val="both"/>
        <w:rPr>
          <w:rFonts w:ascii="Palatino Linotype" w:hAnsi="Palatino Linotype" w:cs="Tahoma"/>
          <w:sz w:val="22"/>
          <w:szCs w:val="22"/>
          <w:lang w:eastAsia="es-MX"/>
        </w:rPr>
      </w:pPr>
    </w:p>
    <w:p w14:paraId="48917ADE" w14:textId="77777777" w:rsidR="00371B6E" w:rsidRPr="00B71E3E" w:rsidRDefault="00371B6E" w:rsidP="00371B6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10238552" w14:textId="77777777" w:rsidR="00371B6E" w:rsidRPr="00B71E3E" w:rsidRDefault="00371B6E" w:rsidP="00371B6E">
      <w:pPr>
        <w:widowControl w:val="0"/>
        <w:spacing w:line="360" w:lineRule="auto"/>
        <w:contextualSpacing/>
        <w:jc w:val="both"/>
        <w:rPr>
          <w:rFonts w:ascii="Palatino Linotype" w:hAnsi="Palatino Linotype" w:cs="Tahoma"/>
          <w:sz w:val="22"/>
          <w:szCs w:val="22"/>
          <w:lang w:eastAsia="es-MX"/>
        </w:rPr>
      </w:pPr>
    </w:p>
    <w:p w14:paraId="3DBE5921" w14:textId="77777777" w:rsidR="00371B6E" w:rsidRPr="00B71E3E" w:rsidRDefault="00371B6E" w:rsidP="00371B6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4A6E259F" w14:textId="77777777" w:rsidR="00371B6E" w:rsidRPr="00B71E3E" w:rsidRDefault="00371B6E" w:rsidP="00371B6E">
      <w:pPr>
        <w:widowControl w:val="0"/>
        <w:spacing w:line="360" w:lineRule="auto"/>
        <w:contextualSpacing/>
        <w:jc w:val="both"/>
        <w:rPr>
          <w:rFonts w:ascii="Palatino Linotype" w:hAnsi="Palatino Linotype" w:cs="Tahoma"/>
          <w:sz w:val="22"/>
          <w:szCs w:val="22"/>
          <w:lang w:eastAsia="es-MX"/>
        </w:rPr>
      </w:pPr>
    </w:p>
    <w:p w14:paraId="7EA62E68" w14:textId="77777777" w:rsidR="00371B6E" w:rsidRDefault="00371B6E" w:rsidP="00371B6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4F5054" w14:textId="77777777" w:rsidR="00371B6E" w:rsidRPr="00004DA0" w:rsidRDefault="00371B6E" w:rsidP="00371B6E">
      <w:pPr>
        <w:widowControl w:val="0"/>
        <w:spacing w:line="360" w:lineRule="auto"/>
        <w:contextualSpacing/>
        <w:jc w:val="both"/>
        <w:rPr>
          <w:rFonts w:ascii="Palatino Linotype" w:hAnsi="Palatino Linotype" w:cs="Tahoma"/>
          <w:sz w:val="22"/>
          <w:szCs w:val="22"/>
          <w:lang w:eastAsia="es-MX"/>
        </w:rPr>
      </w:pPr>
    </w:p>
    <w:p w14:paraId="25C98CCB" w14:textId="77777777" w:rsidR="00371B6E" w:rsidRPr="00903CC5" w:rsidRDefault="00371B6E" w:rsidP="00371B6E">
      <w:pPr>
        <w:pStyle w:val="Ttulo2"/>
        <w:spacing w:before="0" w:after="0" w:line="360" w:lineRule="auto"/>
        <w:contextualSpacing/>
        <w:rPr>
          <w:rFonts w:ascii="Palatino Linotype" w:hAnsi="Palatino Linotype"/>
          <w:b/>
          <w:bCs/>
          <w:color w:val="auto"/>
          <w:sz w:val="22"/>
          <w:szCs w:val="22"/>
          <w:lang w:val="es-ES"/>
        </w:rPr>
      </w:pPr>
      <w:bookmarkStart w:id="17" w:name="_Toc199369392"/>
      <w:bookmarkStart w:id="18" w:name="_Toc203518782"/>
      <w:bookmarkStart w:id="19" w:name="_Toc207225051"/>
      <w:r w:rsidRPr="00903CC5">
        <w:rPr>
          <w:rFonts w:ascii="Palatino Linotype" w:hAnsi="Palatino Linotype"/>
          <w:b/>
          <w:bCs/>
          <w:color w:val="auto"/>
          <w:sz w:val="22"/>
          <w:szCs w:val="22"/>
          <w:lang w:val="es-ES"/>
        </w:rPr>
        <w:t>QUINTO. Estudio de Fondo</w:t>
      </w:r>
      <w:bookmarkEnd w:id="17"/>
      <w:bookmarkEnd w:id="18"/>
      <w:bookmarkEnd w:id="19"/>
    </w:p>
    <w:p w14:paraId="402B1F43" w14:textId="77777777" w:rsidR="00371B6E" w:rsidRPr="00B71E3E" w:rsidRDefault="00371B6E" w:rsidP="00371B6E">
      <w:pPr>
        <w:spacing w:line="360" w:lineRule="auto"/>
        <w:contextualSpacing/>
        <w:jc w:val="both"/>
        <w:rPr>
          <w:rFonts w:ascii="Palatino Linotype" w:hAnsi="Palatino Linotype" w:cs="Tahoma"/>
          <w:b/>
          <w:sz w:val="22"/>
          <w:szCs w:val="22"/>
          <w:lang w:val="es-ES"/>
        </w:rPr>
      </w:pPr>
    </w:p>
    <w:p w14:paraId="515B2D2C" w14:textId="3A557762" w:rsidR="00371B6E" w:rsidRDefault="00371B6E" w:rsidP="00371B6E">
      <w:pPr>
        <w:widowControl w:val="0"/>
        <w:spacing w:line="360" w:lineRule="auto"/>
        <w:contextualSpacing/>
        <w:jc w:val="both"/>
        <w:rPr>
          <w:rFonts w:ascii="Palatino Linotype" w:hAnsi="Palatino Linotype" w:cs="Tahoma"/>
          <w:sz w:val="22"/>
          <w:szCs w:val="22"/>
        </w:rPr>
      </w:pPr>
      <w:r w:rsidRPr="00084118">
        <w:rPr>
          <w:rFonts w:ascii="Palatino Linotype" w:hAnsi="Palatino Linotype" w:cs="Tahoma"/>
          <w:bCs/>
          <w:iCs/>
          <w:sz w:val="22"/>
          <w:szCs w:val="22"/>
        </w:rPr>
        <w:t xml:space="preserve">Expuestas las posturas de las partes, se procede a realizar el análisis del agravio hecho valer por </w:t>
      </w:r>
      <w:r>
        <w:rPr>
          <w:rFonts w:ascii="Palatino Linotype" w:hAnsi="Palatino Linotype" w:cs="Tahoma"/>
          <w:bCs/>
          <w:iCs/>
          <w:sz w:val="22"/>
          <w:szCs w:val="22"/>
        </w:rPr>
        <w:t>e</w:t>
      </w:r>
      <w:r w:rsidRPr="00084118">
        <w:rPr>
          <w:rFonts w:ascii="Palatino Linotype" w:hAnsi="Palatino Linotype" w:cs="Tahoma"/>
          <w:bCs/>
          <w:iCs/>
          <w:sz w:val="22"/>
          <w:szCs w:val="22"/>
        </w:rPr>
        <w:t xml:space="preserve">l ahora Recurrente, concerniente a la </w:t>
      </w:r>
      <w:r w:rsidR="00D07FF0">
        <w:rPr>
          <w:rFonts w:ascii="Palatino Linotype" w:hAnsi="Palatino Linotype" w:cs="Tahoma"/>
          <w:bCs/>
          <w:iCs/>
          <w:sz w:val="22"/>
          <w:szCs w:val="22"/>
        </w:rPr>
        <w:t>entrega de información incompleta</w:t>
      </w:r>
      <w:r w:rsidRPr="00084118">
        <w:rPr>
          <w:rFonts w:ascii="Palatino Linotype" w:hAnsi="Palatino Linotype" w:cs="Tahoma"/>
          <w:bCs/>
          <w:iCs/>
          <w:sz w:val="22"/>
          <w:szCs w:val="22"/>
        </w:rPr>
        <w:t xml:space="preserve">, </w:t>
      </w:r>
      <w:r w:rsidR="00D07FF0">
        <w:rPr>
          <w:rFonts w:ascii="Palatino Linotype" w:hAnsi="Palatino Linotype" w:cs="Tahoma"/>
          <w:bCs/>
          <w:iCs/>
          <w:sz w:val="22"/>
          <w:szCs w:val="22"/>
        </w:rPr>
        <w:t xml:space="preserve">relacionada con </w:t>
      </w:r>
      <w:r>
        <w:rPr>
          <w:rFonts w:ascii="Palatino Linotype" w:hAnsi="Palatino Linotype" w:cs="Tahoma"/>
          <w:bCs/>
          <w:iCs/>
          <w:sz w:val="22"/>
          <w:szCs w:val="22"/>
        </w:rPr>
        <w:t>l</w:t>
      </w:r>
      <w:r w:rsidR="00D07FF0">
        <w:rPr>
          <w:rFonts w:ascii="Palatino Linotype" w:hAnsi="Palatino Linotype" w:cs="Tahoma"/>
          <w:bCs/>
          <w:iCs/>
          <w:sz w:val="22"/>
          <w:szCs w:val="22"/>
        </w:rPr>
        <w:t>a</w:t>
      </w:r>
      <w:r w:rsidR="00664155">
        <w:rPr>
          <w:rFonts w:ascii="Palatino Linotype" w:hAnsi="Palatino Linotype" w:cs="Tahoma"/>
          <w:bCs/>
          <w:iCs/>
          <w:sz w:val="22"/>
          <w:szCs w:val="22"/>
        </w:rPr>
        <w:t xml:space="preserve"> atención </w:t>
      </w:r>
      <w:r w:rsidR="00D07FF0">
        <w:rPr>
          <w:rFonts w:ascii="Palatino Linotype" w:hAnsi="Palatino Linotype" w:cs="Tahoma"/>
          <w:bCs/>
          <w:iCs/>
          <w:sz w:val="22"/>
          <w:szCs w:val="22"/>
        </w:rPr>
        <w:t>ciudadana que brinda</w:t>
      </w:r>
      <w:r w:rsidR="002D6C32">
        <w:rPr>
          <w:rFonts w:ascii="Palatino Linotype" w:hAnsi="Palatino Linotype" w:cs="Tahoma"/>
          <w:bCs/>
          <w:iCs/>
          <w:sz w:val="22"/>
          <w:szCs w:val="22"/>
        </w:rPr>
        <w:t xml:space="preserve"> la presidencia municipal, las sindicaturas y regidurías</w:t>
      </w:r>
      <w:r>
        <w:rPr>
          <w:rFonts w:ascii="Palatino Linotype" w:hAnsi="Palatino Linotype" w:cs="Tahoma"/>
          <w:sz w:val="22"/>
          <w:szCs w:val="22"/>
        </w:rPr>
        <w:t xml:space="preserve">. </w:t>
      </w:r>
    </w:p>
    <w:p w14:paraId="31E0D70A" w14:textId="77777777" w:rsidR="00371B6E" w:rsidRDefault="00371B6E" w:rsidP="00371B6E">
      <w:pPr>
        <w:widowControl w:val="0"/>
        <w:spacing w:line="360" w:lineRule="auto"/>
        <w:contextualSpacing/>
        <w:jc w:val="both"/>
        <w:rPr>
          <w:rFonts w:ascii="Palatino Linotype" w:hAnsi="Palatino Linotype" w:cs="Tahoma"/>
          <w:sz w:val="22"/>
          <w:szCs w:val="22"/>
        </w:rPr>
      </w:pPr>
    </w:p>
    <w:p w14:paraId="725EF994" w14:textId="77777777" w:rsidR="00D07FF0" w:rsidRPr="00D07FF0" w:rsidRDefault="00D07FF0" w:rsidP="00D07FF0">
      <w:pPr>
        <w:spacing w:line="360" w:lineRule="auto"/>
        <w:jc w:val="both"/>
        <w:rPr>
          <w:rFonts w:ascii="Palatino Linotype" w:hAnsi="Palatino Linotype" w:cs="Tahoma"/>
          <w:b/>
          <w:sz w:val="22"/>
          <w:szCs w:val="22"/>
        </w:rPr>
      </w:pPr>
      <w:r w:rsidRPr="00D07FF0">
        <w:rPr>
          <w:rFonts w:ascii="Palatino Linotype" w:hAnsi="Palatino Linotype" w:cs="Tahoma"/>
          <w:bCs/>
          <w:sz w:val="22"/>
          <w:szCs w:val="22"/>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vigente a la fecha de la solicitud y 4° de la </w:t>
      </w:r>
      <w:r w:rsidRPr="00D07FF0">
        <w:rPr>
          <w:rFonts w:ascii="Palatino Linotype" w:hAnsi="Palatino Linotype" w:cs="Tahoma"/>
          <w:sz w:val="22"/>
          <w:szCs w:val="22"/>
        </w:rPr>
        <w:t xml:space="preserve">Ley </w:t>
      </w:r>
      <w:r w:rsidRPr="00D07FF0">
        <w:rPr>
          <w:rFonts w:ascii="Palatino Linotype" w:hAnsi="Palatino Linotype" w:cs="Tahoma"/>
          <w:bCs/>
          <w:sz w:val="22"/>
          <w:szCs w:val="22"/>
        </w:rPr>
        <w:t xml:space="preserve">de Transparencia y Acceso a la Información Pública del Estado de México y Municipios, </w:t>
      </w:r>
      <w:r w:rsidRPr="00D07FF0">
        <w:rPr>
          <w:rFonts w:ascii="Palatino Linotype" w:hAnsi="Palatino Linotype" w:cs="Tahoma"/>
          <w:b/>
          <w:sz w:val="22"/>
          <w:szCs w:val="22"/>
        </w:rPr>
        <w:t>toda la información generada, obtenida, adquirida, transformada o en posesión de los sujetos obligados es pública y accesible a cualquier persona.</w:t>
      </w:r>
    </w:p>
    <w:p w14:paraId="4099A0A5" w14:textId="77777777" w:rsidR="00D07FF0" w:rsidRPr="00D07FF0" w:rsidRDefault="00D07FF0" w:rsidP="00D07FF0">
      <w:pPr>
        <w:spacing w:line="360" w:lineRule="auto"/>
        <w:jc w:val="both"/>
        <w:rPr>
          <w:rFonts w:ascii="Palatino Linotype" w:hAnsi="Palatino Linotype" w:cs="Tahoma"/>
          <w:bCs/>
          <w:sz w:val="22"/>
          <w:szCs w:val="22"/>
        </w:rPr>
      </w:pPr>
      <w:r w:rsidRPr="00D07FF0">
        <w:rPr>
          <w:rFonts w:ascii="Palatino Linotype" w:hAnsi="Palatino Linotype" w:cs="Tahoma"/>
          <w:bCs/>
          <w:sz w:val="22"/>
          <w:szCs w:val="22"/>
        </w:rPr>
        <w:t xml:space="preserve"> </w:t>
      </w:r>
    </w:p>
    <w:p w14:paraId="1047C6FC" w14:textId="69DF9432" w:rsidR="00D07FF0" w:rsidRPr="00D07FF0" w:rsidRDefault="00D07FF0" w:rsidP="00D07FF0">
      <w:pPr>
        <w:spacing w:line="360" w:lineRule="auto"/>
        <w:jc w:val="both"/>
        <w:rPr>
          <w:rFonts w:ascii="Palatino Linotype" w:hAnsi="Palatino Linotype" w:cs="Tahoma"/>
          <w:sz w:val="22"/>
          <w:szCs w:val="22"/>
        </w:rPr>
      </w:pPr>
      <w:r w:rsidRPr="00D07FF0">
        <w:rPr>
          <w:rFonts w:ascii="Palatino Linotype" w:hAnsi="Palatino Linotype" w:cs="Tahoma"/>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2CA97429" w14:textId="77777777" w:rsidR="00D07FF0" w:rsidRPr="00D07FF0" w:rsidRDefault="00D07FF0" w:rsidP="00D07FF0">
      <w:pPr>
        <w:spacing w:line="360" w:lineRule="auto"/>
        <w:jc w:val="both"/>
        <w:rPr>
          <w:rFonts w:ascii="Palatino Linotype" w:hAnsi="Palatino Linotype" w:cs="Tahoma"/>
          <w:bCs/>
          <w:sz w:val="22"/>
          <w:szCs w:val="22"/>
        </w:rPr>
      </w:pPr>
      <w:r w:rsidRPr="00D07FF0">
        <w:rPr>
          <w:rFonts w:ascii="Palatino Linotype" w:hAnsi="Palatino Linotype" w:cs="Tahoma"/>
          <w:bCs/>
          <w:sz w:val="22"/>
          <w:szCs w:val="22"/>
        </w:rPr>
        <w:lastRenderedPageBreak/>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BDA0EB9" w14:textId="77777777" w:rsidR="00D07FF0" w:rsidRPr="00D07FF0" w:rsidRDefault="00D07FF0" w:rsidP="00D07FF0">
      <w:pPr>
        <w:spacing w:line="360" w:lineRule="auto"/>
        <w:jc w:val="both"/>
        <w:rPr>
          <w:rFonts w:ascii="Palatino Linotype" w:hAnsi="Palatino Linotype" w:cs="Tahoma"/>
          <w:bCs/>
          <w:sz w:val="22"/>
          <w:szCs w:val="22"/>
        </w:rPr>
      </w:pPr>
      <w:r w:rsidRPr="00D07FF0">
        <w:rPr>
          <w:rFonts w:ascii="Palatino Linotype" w:hAnsi="Palatino Linotype" w:cs="Tahoma"/>
          <w:bCs/>
          <w:sz w:val="22"/>
          <w:szCs w:val="22"/>
        </w:rPr>
        <w:t xml:space="preserve"> </w:t>
      </w:r>
    </w:p>
    <w:p w14:paraId="7773DA7F" w14:textId="77777777" w:rsidR="00D07FF0" w:rsidRPr="00D07FF0" w:rsidRDefault="00D07FF0" w:rsidP="00D07FF0">
      <w:pPr>
        <w:spacing w:line="360" w:lineRule="auto"/>
        <w:jc w:val="both"/>
        <w:rPr>
          <w:rFonts w:ascii="Palatino Linotype" w:hAnsi="Palatino Linotype" w:cs="Tahoma"/>
          <w:bCs/>
          <w:sz w:val="22"/>
          <w:szCs w:val="22"/>
        </w:rPr>
      </w:pPr>
      <w:r w:rsidRPr="00D07FF0">
        <w:rPr>
          <w:rFonts w:ascii="Palatino Linotype" w:hAnsi="Palatino Linotype" w:cs="Tahoma"/>
          <w:bCs/>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32922DC1" w14:textId="77777777" w:rsidR="00D07FF0" w:rsidRPr="00D07FF0" w:rsidRDefault="00D07FF0" w:rsidP="00D07FF0">
      <w:pPr>
        <w:spacing w:line="360" w:lineRule="auto"/>
        <w:jc w:val="both"/>
        <w:rPr>
          <w:rFonts w:ascii="Palatino Linotype" w:hAnsi="Palatino Linotype" w:cs="Tahoma"/>
          <w:bCs/>
          <w:sz w:val="22"/>
          <w:szCs w:val="22"/>
        </w:rPr>
      </w:pPr>
      <w:r w:rsidRPr="00D07FF0">
        <w:rPr>
          <w:rFonts w:ascii="Palatino Linotype" w:hAnsi="Palatino Linotype" w:cs="Tahoma"/>
          <w:bCs/>
          <w:sz w:val="22"/>
          <w:szCs w:val="22"/>
        </w:rPr>
        <w:t xml:space="preserve"> </w:t>
      </w:r>
    </w:p>
    <w:p w14:paraId="2CF20315" w14:textId="77777777" w:rsidR="00D07FF0" w:rsidRPr="00D07FF0" w:rsidRDefault="00D07FF0" w:rsidP="00D07FF0">
      <w:pPr>
        <w:spacing w:line="360" w:lineRule="auto"/>
        <w:jc w:val="both"/>
        <w:rPr>
          <w:rFonts w:ascii="Palatino Linotype" w:hAnsi="Palatino Linotype" w:cs="Tahoma"/>
          <w:bCs/>
          <w:sz w:val="22"/>
          <w:szCs w:val="22"/>
        </w:rPr>
      </w:pPr>
      <w:r w:rsidRPr="00D07FF0">
        <w:rPr>
          <w:rFonts w:ascii="Palatino Linotype" w:hAnsi="Palatino Linotype" w:cs="Tahoma"/>
          <w:bCs/>
          <w:sz w:val="22"/>
          <w:szCs w:val="22"/>
        </w:rPr>
        <w:t xml:space="preserve">En ese contexto, los diversos 12 y 24 de dicho ordenamiento jurídico, prevén que, </w:t>
      </w:r>
      <w:r w:rsidRPr="00D07FF0">
        <w:rPr>
          <w:rFonts w:ascii="Palatino Linotype" w:hAnsi="Palatino Linotype" w:cs="Tahoma"/>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D07FF0">
        <w:rPr>
          <w:rFonts w:ascii="Palatino Linotype" w:hAnsi="Palatino Linotype" w:cs="Tahoma"/>
          <w:bCs/>
          <w:sz w:val="22"/>
          <w:szCs w:val="22"/>
        </w:rPr>
        <w:t>.</w:t>
      </w:r>
    </w:p>
    <w:p w14:paraId="5B6CF86C" w14:textId="77777777" w:rsidR="00D07FF0" w:rsidRPr="00D07FF0" w:rsidRDefault="00D07FF0" w:rsidP="00D07FF0">
      <w:pPr>
        <w:spacing w:line="360" w:lineRule="auto"/>
        <w:jc w:val="both"/>
        <w:rPr>
          <w:rFonts w:ascii="Palatino Linotype" w:hAnsi="Palatino Linotype" w:cs="Tahoma"/>
          <w:sz w:val="22"/>
          <w:szCs w:val="22"/>
        </w:rPr>
      </w:pPr>
      <w:r w:rsidRPr="00D07FF0">
        <w:rPr>
          <w:rFonts w:ascii="Palatino Linotype" w:hAnsi="Palatino Linotype" w:cs="Tahoma"/>
          <w:sz w:val="22"/>
          <w:szCs w:val="22"/>
        </w:rPr>
        <w:t xml:space="preserve"> </w:t>
      </w:r>
    </w:p>
    <w:p w14:paraId="74BEF51F" w14:textId="61166187" w:rsidR="00D07FF0" w:rsidRDefault="00D07FF0" w:rsidP="00371B6E">
      <w:pPr>
        <w:spacing w:line="360" w:lineRule="auto"/>
        <w:jc w:val="both"/>
        <w:rPr>
          <w:rFonts w:ascii="Palatino Linotype" w:hAnsi="Palatino Linotype" w:cs="Tahoma"/>
          <w:sz w:val="22"/>
          <w:szCs w:val="22"/>
        </w:rPr>
      </w:pPr>
      <w:r w:rsidRPr="00D07FF0">
        <w:rPr>
          <w:rFonts w:ascii="Palatino Linotype" w:hAnsi="Palatino Linotype" w:cs="Tahoma"/>
          <w:sz w:val="22"/>
          <w:szCs w:val="22"/>
        </w:rPr>
        <w:t xml:space="preserve">Ahora bien, </w:t>
      </w:r>
      <w:r w:rsidR="001B0472">
        <w:rPr>
          <w:rFonts w:ascii="Palatino Linotype" w:hAnsi="Palatino Linotype" w:cs="Tahoma"/>
          <w:sz w:val="22"/>
          <w:szCs w:val="22"/>
        </w:rPr>
        <w:t xml:space="preserve">respecto de las áreas requeridas, </w:t>
      </w:r>
      <w:r w:rsidRPr="00D07FF0">
        <w:rPr>
          <w:rFonts w:ascii="Palatino Linotype" w:hAnsi="Palatino Linotype" w:cs="Tahoma"/>
          <w:sz w:val="22"/>
          <w:szCs w:val="22"/>
        </w:rPr>
        <w:t xml:space="preserve">resulta oportuno traer a estudio </w:t>
      </w:r>
      <w:r w:rsidR="001B0472">
        <w:rPr>
          <w:rFonts w:ascii="Palatino Linotype" w:hAnsi="Palatino Linotype" w:cs="Tahoma"/>
          <w:sz w:val="22"/>
          <w:szCs w:val="22"/>
        </w:rPr>
        <w:t>e</w:t>
      </w:r>
      <w:r w:rsidRPr="00D07FF0">
        <w:rPr>
          <w:rFonts w:ascii="Palatino Linotype" w:hAnsi="Palatino Linotype" w:cs="Tahoma"/>
          <w:sz w:val="22"/>
          <w:szCs w:val="22"/>
        </w:rPr>
        <w:t xml:space="preserve">l artículo 89, del Bando Municipal de Toluca, en relación con los artículos </w:t>
      </w:r>
      <w:r w:rsidR="001B0472">
        <w:rPr>
          <w:rFonts w:ascii="Palatino Linotype" w:hAnsi="Palatino Linotype" w:cs="Tahoma"/>
          <w:sz w:val="22"/>
          <w:szCs w:val="22"/>
        </w:rPr>
        <w:t>2</w:t>
      </w:r>
      <w:r w:rsidRPr="00D07FF0">
        <w:rPr>
          <w:rFonts w:ascii="Palatino Linotype" w:hAnsi="Palatino Linotype" w:cs="Tahoma"/>
          <w:sz w:val="22"/>
          <w:szCs w:val="22"/>
        </w:rPr>
        <w:t xml:space="preserve">.1, </w:t>
      </w:r>
      <w:r w:rsidR="001B0472">
        <w:rPr>
          <w:rFonts w:ascii="Palatino Linotype" w:hAnsi="Palatino Linotype" w:cs="Tahoma"/>
          <w:sz w:val="22"/>
          <w:szCs w:val="22"/>
        </w:rPr>
        <w:t>2</w:t>
      </w:r>
      <w:r w:rsidRPr="00D07FF0">
        <w:rPr>
          <w:rFonts w:ascii="Palatino Linotype" w:hAnsi="Palatino Linotype" w:cs="Tahoma"/>
          <w:sz w:val="22"/>
          <w:szCs w:val="22"/>
        </w:rPr>
        <w:t xml:space="preserve">.2, y </w:t>
      </w:r>
      <w:r w:rsidR="001B0472">
        <w:rPr>
          <w:rFonts w:ascii="Palatino Linotype" w:hAnsi="Palatino Linotype" w:cs="Tahoma"/>
          <w:sz w:val="22"/>
          <w:szCs w:val="22"/>
        </w:rPr>
        <w:t>2.3</w:t>
      </w:r>
      <w:r w:rsidRPr="00D07FF0">
        <w:rPr>
          <w:rFonts w:ascii="Palatino Linotype" w:hAnsi="Palatino Linotype" w:cs="Tahoma"/>
          <w:sz w:val="22"/>
          <w:szCs w:val="22"/>
        </w:rPr>
        <w:t xml:space="preserve"> del Código Reglamentario Municipal,</w:t>
      </w:r>
      <w:r w:rsidR="001B0472">
        <w:rPr>
          <w:rFonts w:ascii="Palatino Linotype" w:hAnsi="Palatino Linotype" w:cs="Tahoma"/>
          <w:sz w:val="22"/>
          <w:szCs w:val="22"/>
        </w:rPr>
        <w:t xml:space="preserve"> </w:t>
      </w:r>
      <w:r w:rsidR="001B0472" w:rsidRPr="00D07FF0">
        <w:rPr>
          <w:rFonts w:ascii="Palatino Linotype" w:hAnsi="Palatino Linotype" w:cs="Tahoma"/>
          <w:sz w:val="22"/>
          <w:szCs w:val="22"/>
        </w:rPr>
        <w:t>dos mil veinticinco,</w:t>
      </w:r>
      <w:r w:rsidR="001B0472">
        <w:rPr>
          <w:rFonts w:ascii="Palatino Linotype" w:hAnsi="Palatino Linotype" w:cs="Tahoma"/>
          <w:sz w:val="22"/>
          <w:szCs w:val="22"/>
        </w:rPr>
        <w:t xml:space="preserve"> los cuales </w:t>
      </w:r>
      <w:r w:rsidRPr="00D07FF0">
        <w:rPr>
          <w:rFonts w:ascii="Palatino Linotype" w:hAnsi="Palatino Linotype" w:cs="Tahoma"/>
          <w:sz w:val="22"/>
          <w:szCs w:val="22"/>
        </w:rPr>
        <w:t>establecen que el ejercicio del gobierno municipal se deposita en un cuerpo colegiado denominado Ayuntamiento</w:t>
      </w:r>
      <w:r w:rsidR="001B0472">
        <w:rPr>
          <w:rFonts w:ascii="Palatino Linotype" w:hAnsi="Palatino Linotype" w:cs="Tahoma"/>
          <w:sz w:val="22"/>
          <w:szCs w:val="22"/>
        </w:rPr>
        <w:t>, que estará integrado por la presidencia municipal, dos sindicaturas, y doce regidurías, siete de mayoría relativa y cinco de representación proporcional.</w:t>
      </w:r>
    </w:p>
    <w:p w14:paraId="7E0100C7" w14:textId="77777777" w:rsidR="00477391" w:rsidRPr="00477391" w:rsidRDefault="00477391" w:rsidP="00371B6E">
      <w:pPr>
        <w:spacing w:line="360" w:lineRule="auto"/>
        <w:jc w:val="both"/>
        <w:rPr>
          <w:rFonts w:ascii="Palatino Linotype" w:hAnsi="Palatino Linotype" w:cs="Tahoma"/>
          <w:sz w:val="22"/>
          <w:szCs w:val="22"/>
        </w:rPr>
      </w:pPr>
    </w:p>
    <w:p w14:paraId="0281A439" w14:textId="25D4CD07" w:rsidR="00371B6E" w:rsidRPr="00477391" w:rsidRDefault="00371B6E" w:rsidP="00371B6E">
      <w:pPr>
        <w:spacing w:line="360" w:lineRule="auto"/>
        <w:contextualSpacing/>
        <w:jc w:val="both"/>
        <w:rPr>
          <w:rFonts w:ascii="Palatino Linotype" w:hAnsi="Palatino Linotype" w:cs="Tahoma"/>
        </w:rPr>
      </w:pPr>
      <w:r>
        <w:rPr>
          <w:rFonts w:ascii="Palatino Linotype" w:eastAsia="Palatino Linotype" w:hAnsi="Palatino Linotype" w:cs="Palatino Linotype"/>
          <w:sz w:val="22"/>
          <w:szCs w:val="22"/>
        </w:rPr>
        <w:lastRenderedPageBreak/>
        <w:t>Conforme a lo expuesto, se logra observar que la pretensión del Particular es acceder</w:t>
      </w:r>
      <w:r w:rsidR="001B0472">
        <w:rPr>
          <w:rFonts w:ascii="Palatino Linotype" w:eastAsia="Palatino Linotype" w:hAnsi="Palatino Linotype" w:cs="Palatino Linotype"/>
          <w:sz w:val="22"/>
          <w:szCs w:val="22"/>
        </w:rPr>
        <w:t xml:space="preserve"> respecto</w:t>
      </w:r>
      <w:r w:rsidR="002D6C32">
        <w:rPr>
          <w:rFonts w:ascii="Palatino Linotype" w:eastAsia="Palatino Linotype" w:hAnsi="Palatino Linotype" w:cs="Palatino Linotype"/>
          <w:sz w:val="22"/>
          <w:szCs w:val="22"/>
        </w:rPr>
        <w:t xml:space="preserve"> </w:t>
      </w:r>
      <w:r w:rsidR="00477391">
        <w:rPr>
          <w:rFonts w:ascii="Palatino Linotype" w:eastAsia="Palatino Linotype" w:hAnsi="Palatino Linotype" w:cs="Palatino Linotype"/>
          <w:sz w:val="22"/>
          <w:szCs w:val="22"/>
        </w:rPr>
        <w:t>d</w:t>
      </w:r>
      <w:r w:rsidR="001B0472">
        <w:rPr>
          <w:rFonts w:ascii="Palatino Linotype" w:eastAsia="Palatino Linotype" w:hAnsi="Palatino Linotype" w:cs="Palatino Linotype"/>
          <w:sz w:val="22"/>
          <w:szCs w:val="22"/>
        </w:rPr>
        <w:t>e</w:t>
      </w:r>
      <w:r w:rsidR="002D6C32">
        <w:rPr>
          <w:rFonts w:ascii="Palatino Linotype" w:eastAsia="Palatino Linotype" w:hAnsi="Palatino Linotype" w:cs="Palatino Linotype"/>
          <w:sz w:val="22"/>
          <w:szCs w:val="22"/>
        </w:rPr>
        <w:t xml:space="preserve"> </w:t>
      </w:r>
      <w:r w:rsidR="001B0472">
        <w:rPr>
          <w:rFonts w:ascii="Palatino Linotype" w:eastAsia="Palatino Linotype" w:hAnsi="Palatino Linotype" w:cs="Palatino Linotype"/>
          <w:sz w:val="22"/>
          <w:szCs w:val="22"/>
        </w:rPr>
        <w:t>l</w:t>
      </w:r>
      <w:r w:rsidR="002D6C32">
        <w:rPr>
          <w:rFonts w:ascii="Palatino Linotype" w:eastAsia="Palatino Linotype" w:hAnsi="Palatino Linotype" w:cs="Palatino Linotype"/>
          <w:sz w:val="22"/>
          <w:szCs w:val="22"/>
        </w:rPr>
        <w:t>a atención ciudadana que brinda el</w:t>
      </w:r>
      <w:r w:rsidR="001B0472">
        <w:rPr>
          <w:rFonts w:ascii="Palatino Linotype" w:eastAsia="Palatino Linotype" w:hAnsi="Palatino Linotype" w:cs="Palatino Linotype"/>
          <w:sz w:val="22"/>
          <w:szCs w:val="22"/>
        </w:rPr>
        <w:t xml:space="preserve"> </w:t>
      </w:r>
      <w:r w:rsidR="00477391">
        <w:rPr>
          <w:rFonts w:ascii="Palatino Linotype" w:eastAsia="Palatino Linotype" w:hAnsi="Palatino Linotype" w:cs="Palatino Linotype"/>
          <w:sz w:val="22"/>
          <w:szCs w:val="22"/>
        </w:rPr>
        <w:t>p</w:t>
      </w:r>
      <w:r w:rsidR="001B0472">
        <w:rPr>
          <w:rFonts w:ascii="Palatino Linotype" w:eastAsia="Palatino Linotype" w:hAnsi="Palatino Linotype" w:cs="Palatino Linotype"/>
          <w:sz w:val="22"/>
          <w:szCs w:val="22"/>
        </w:rPr>
        <w:t>residente</w:t>
      </w:r>
      <w:r w:rsidR="00477391">
        <w:rPr>
          <w:rFonts w:ascii="Palatino Linotype" w:eastAsia="Palatino Linotype" w:hAnsi="Palatino Linotype" w:cs="Palatino Linotype"/>
          <w:sz w:val="22"/>
          <w:szCs w:val="22"/>
        </w:rPr>
        <w:t xml:space="preserve"> municipal</w:t>
      </w:r>
      <w:r w:rsidR="001B0472">
        <w:rPr>
          <w:rFonts w:ascii="Palatino Linotype" w:eastAsia="Palatino Linotype" w:hAnsi="Palatino Linotype" w:cs="Palatino Linotype"/>
          <w:sz w:val="22"/>
          <w:szCs w:val="22"/>
        </w:rPr>
        <w:t xml:space="preserve">, </w:t>
      </w:r>
      <w:r w:rsidR="00477391">
        <w:rPr>
          <w:rFonts w:ascii="Palatino Linotype" w:eastAsia="Palatino Linotype" w:hAnsi="Palatino Linotype" w:cs="Palatino Linotype"/>
          <w:sz w:val="22"/>
          <w:szCs w:val="22"/>
        </w:rPr>
        <w:t>las dos si</w:t>
      </w:r>
      <w:r w:rsidR="001B0472">
        <w:rPr>
          <w:rFonts w:ascii="Palatino Linotype" w:eastAsia="Palatino Linotype" w:hAnsi="Palatino Linotype" w:cs="Palatino Linotype"/>
          <w:sz w:val="22"/>
          <w:szCs w:val="22"/>
        </w:rPr>
        <w:t>ndica</w:t>
      </w:r>
      <w:r w:rsidR="00477391">
        <w:rPr>
          <w:rFonts w:ascii="Palatino Linotype" w:eastAsia="Palatino Linotype" w:hAnsi="Palatino Linotype" w:cs="Palatino Linotype"/>
          <w:sz w:val="22"/>
          <w:szCs w:val="22"/>
        </w:rPr>
        <w:t>turas</w:t>
      </w:r>
      <w:r w:rsidR="001B0472">
        <w:rPr>
          <w:rFonts w:ascii="Palatino Linotype" w:eastAsia="Palatino Linotype" w:hAnsi="Palatino Linotype" w:cs="Palatino Linotype"/>
          <w:sz w:val="22"/>
          <w:szCs w:val="22"/>
        </w:rPr>
        <w:t>, y</w:t>
      </w:r>
      <w:r w:rsidR="00477391">
        <w:rPr>
          <w:rFonts w:ascii="Palatino Linotype" w:eastAsia="Palatino Linotype" w:hAnsi="Palatino Linotype" w:cs="Palatino Linotype"/>
          <w:sz w:val="22"/>
          <w:szCs w:val="22"/>
        </w:rPr>
        <w:t xml:space="preserve"> las doce regidurías</w:t>
      </w:r>
      <w:r>
        <w:rPr>
          <w:rFonts w:ascii="Palatino Linotype" w:hAnsi="Palatino Linotype" w:cs="Tahoma"/>
          <w:sz w:val="22"/>
          <w:szCs w:val="22"/>
        </w:rPr>
        <w:t>,</w:t>
      </w:r>
      <w:r w:rsidR="00477391">
        <w:rPr>
          <w:rFonts w:ascii="Palatino Linotype" w:hAnsi="Palatino Linotype" w:cs="Tahoma"/>
          <w:sz w:val="22"/>
          <w:szCs w:val="22"/>
        </w:rPr>
        <w:t xml:space="preserve"> los documentos que dieran cuenta</w:t>
      </w:r>
      <w:r>
        <w:rPr>
          <w:rFonts w:ascii="Palatino Linotype" w:hAnsi="Palatino Linotype" w:cs="Tahoma"/>
          <w:sz w:val="22"/>
          <w:szCs w:val="22"/>
        </w:rPr>
        <w:t xml:space="preserve">, </w:t>
      </w:r>
      <w:r w:rsidR="00477391">
        <w:rPr>
          <w:rFonts w:ascii="Palatino Linotype" w:hAnsi="Palatino Linotype" w:cs="Tahoma"/>
          <w:sz w:val="22"/>
          <w:szCs w:val="22"/>
        </w:rPr>
        <w:t xml:space="preserve">del </w:t>
      </w:r>
      <w:r w:rsidR="00477391">
        <w:rPr>
          <w:rFonts w:ascii="Palatino Linotype" w:hAnsi="Palatino Linotype" w:cs="Tahoma"/>
          <w:iCs/>
        </w:rPr>
        <w:t>h</w:t>
      </w:r>
      <w:r w:rsidR="00477391" w:rsidRPr="00762206">
        <w:rPr>
          <w:rFonts w:ascii="Palatino Linotype" w:hAnsi="Palatino Linotype" w:cs="Tahoma"/>
          <w:iCs/>
        </w:rPr>
        <w:t xml:space="preserve">orario y lugar </w:t>
      </w:r>
      <w:r w:rsidR="00477391">
        <w:rPr>
          <w:rFonts w:ascii="Palatino Linotype" w:hAnsi="Palatino Linotype" w:cs="Tahoma"/>
          <w:iCs/>
        </w:rPr>
        <w:t xml:space="preserve">en el que se brinda </w:t>
      </w:r>
      <w:r w:rsidR="002D6C32">
        <w:rPr>
          <w:rFonts w:ascii="Palatino Linotype" w:hAnsi="Palatino Linotype" w:cs="Tahoma"/>
          <w:iCs/>
        </w:rPr>
        <w:t xml:space="preserve">la </w:t>
      </w:r>
      <w:r w:rsidR="00477391" w:rsidRPr="00762206">
        <w:rPr>
          <w:rFonts w:ascii="Palatino Linotype" w:hAnsi="Palatino Linotype" w:cs="Tahoma"/>
          <w:iCs/>
        </w:rPr>
        <w:t>atención</w:t>
      </w:r>
      <w:r w:rsidR="00477391">
        <w:rPr>
          <w:rFonts w:ascii="Palatino Linotype" w:hAnsi="Palatino Linotype" w:cs="Tahoma"/>
          <w:iCs/>
        </w:rPr>
        <w:t xml:space="preserve">; </w:t>
      </w:r>
      <w:r w:rsidR="002D6C32">
        <w:rPr>
          <w:rFonts w:ascii="Palatino Linotype" w:hAnsi="Palatino Linotype" w:cs="Tahoma"/>
          <w:iCs/>
        </w:rPr>
        <w:t xml:space="preserve">el </w:t>
      </w:r>
      <w:r w:rsidR="00477391" w:rsidRPr="00762206">
        <w:rPr>
          <w:rFonts w:ascii="Palatino Linotype" w:hAnsi="Palatino Linotype" w:cs="Tahoma"/>
          <w:iCs/>
        </w:rPr>
        <w:t xml:space="preserve">procedimiento para realizar solicitud de </w:t>
      </w:r>
      <w:r w:rsidR="002D6C32">
        <w:rPr>
          <w:rFonts w:ascii="Palatino Linotype" w:hAnsi="Palatino Linotype" w:cs="Tahoma"/>
          <w:iCs/>
        </w:rPr>
        <w:t>atención ciudadana</w:t>
      </w:r>
      <w:r w:rsidR="00477391" w:rsidRPr="00762206">
        <w:rPr>
          <w:rFonts w:ascii="Palatino Linotype" w:hAnsi="Palatino Linotype" w:cs="Tahoma"/>
          <w:iCs/>
        </w:rPr>
        <w:t>;</w:t>
      </w:r>
      <w:r w:rsidR="00477391">
        <w:rPr>
          <w:rFonts w:ascii="Palatino Linotype" w:hAnsi="Palatino Linotype" w:cs="Tahoma"/>
          <w:iCs/>
        </w:rPr>
        <w:t xml:space="preserve"> así como el nombre del</w:t>
      </w:r>
      <w:r w:rsidR="00477391">
        <w:rPr>
          <w:rFonts w:ascii="Palatino Linotype" w:hAnsi="Palatino Linotype" w:cs="Tahoma"/>
        </w:rPr>
        <w:t xml:space="preserve"> p</w:t>
      </w:r>
      <w:r w:rsidR="00477391" w:rsidRPr="00762206">
        <w:rPr>
          <w:rFonts w:ascii="Palatino Linotype" w:hAnsi="Palatino Linotype" w:cs="Tahoma"/>
          <w:iCs/>
        </w:rPr>
        <w:t xml:space="preserve">ersonal que brinda atención </w:t>
      </w:r>
      <w:r w:rsidR="002D6C32">
        <w:rPr>
          <w:rFonts w:ascii="Palatino Linotype" w:hAnsi="Palatino Linotype" w:cs="Tahoma"/>
          <w:iCs/>
        </w:rPr>
        <w:t xml:space="preserve">por ausencia </w:t>
      </w:r>
      <w:r w:rsidR="00477391" w:rsidRPr="00762206">
        <w:rPr>
          <w:rFonts w:ascii="Palatino Linotype" w:hAnsi="Palatino Linotype" w:cs="Tahoma"/>
          <w:iCs/>
        </w:rPr>
        <w:t>de</w:t>
      </w:r>
      <w:r w:rsidR="002D6C32">
        <w:rPr>
          <w:rFonts w:ascii="Palatino Linotype" w:hAnsi="Palatino Linotype" w:cs="Tahoma"/>
          <w:iCs/>
        </w:rPr>
        <w:t xml:space="preserve"> </w:t>
      </w:r>
      <w:r w:rsidR="00477391" w:rsidRPr="00762206">
        <w:rPr>
          <w:rFonts w:ascii="Palatino Linotype" w:hAnsi="Palatino Linotype" w:cs="Tahoma"/>
          <w:iCs/>
        </w:rPr>
        <w:t>l</w:t>
      </w:r>
      <w:r w:rsidR="002D6C32">
        <w:rPr>
          <w:rFonts w:ascii="Palatino Linotype" w:hAnsi="Palatino Linotype" w:cs="Tahoma"/>
          <w:iCs/>
        </w:rPr>
        <w:t>os</w:t>
      </w:r>
      <w:r w:rsidR="00477391" w:rsidRPr="00762206">
        <w:rPr>
          <w:rFonts w:ascii="Palatino Linotype" w:hAnsi="Palatino Linotype" w:cs="Tahoma"/>
          <w:iCs/>
        </w:rPr>
        <w:t xml:space="preserve"> titular</w:t>
      </w:r>
      <w:r w:rsidR="002D6C32">
        <w:rPr>
          <w:rFonts w:ascii="Palatino Linotype" w:hAnsi="Palatino Linotype" w:cs="Tahoma"/>
          <w:iCs/>
        </w:rPr>
        <w:t>es</w:t>
      </w:r>
      <w:r w:rsidR="00477391">
        <w:rPr>
          <w:rFonts w:ascii="Palatino Linotype" w:hAnsi="Palatino Linotype" w:cs="Tahoma"/>
          <w:iCs/>
        </w:rPr>
        <w:t xml:space="preserve">, </w:t>
      </w:r>
      <w:r>
        <w:rPr>
          <w:rFonts w:ascii="Palatino Linotype" w:hAnsi="Palatino Linotype" w:cs="Tahoma"/>
          <w:sz w:val="22"/>
          <w:szCs w:val="22"/>
        </w:rPr>
        <w:t xml:space="preserve">al </w:t>
      </w:r>
      <w:r w:rsidR="00477391">
        <w:rPr>
          <w:rFonts w:ascii="Palatino Linotype" w:hAnsi="Palatino Linotype" w:cs="Tahoma"/>
          <w:sz w:val="22"/>
          <w:szCs w:val="22"/>
        </w:rPr>
        <w:t xml:space="preserve">trece de marzo </w:t>
      </w:r>
      <w:r>
        <w:rPr>
          <w:rFonts w:ascii="Palatino Linotype" w:hAnsi="Palatino Linotype" w:cs="Tahoma"/>
          <w:sz w:val="22"/>
          <w:szCs w:val="22"/>
        </w:rPr>
        <w:t>de dos mil veinticinco.</w:t>
      </w:r>
    </w:p>
    <w:p w14:paraId="4285C080" w14:textId="77777777" w:rsidR="00371B6E" w:rsidRDefault="00371B6E" w:rsidP="00371B6E">
      <w:pPr>
        <w:spacing w:line="360" w:lineRule="auto"/>
        <w:contextualSpacing/>
        <w:jc w:val="both"/>
        <w:rPr>
          <w:rFonts w:ascii="Palatino Linotype" w:hAnsi="Palatino Linotype" w:cs="Tahoma"/>
          <w:sz w:val="22"/>
          <w:szCs w:val="22"/>
        </w:rPr>
      </w:pPr>
    </w:p>
    <w:p w14:paraId="2036C546" w14:textId="3C28446B" w:rsidR="00371B6E" w:rsidRPr="001E7B8B" w:rsidRDefault="00B61AFB" w:rsidP="00371B6E">
      <w:pPr>
        <w:spacing w:line="360" w:lineRule="auto"/>
        <w:contextualSpacing/>
        <w:jc w:val="both"/>
        <w:rPr>
          <w:rFonts w:ascii="Palatino Linotype" w:hAnsi="Palatino Linotype" w:cs="Tahoma"/>
          <w:b/>
          <w:bCs/>
          <w:iCs/>
          <w:sz w:val="22"/>
          <w:szCs w:val="22"/>
        </w:rPr>
      </w:pPr>
      <w:r>
        <w:rPr>
          <w:rFonts w:ascii="Palatino Linotype" w:hAnsi="Palatino Linotype" w:cs="Tahoma"/>
          <w:bCs/>
          <w:iCs/>
          <w:sz w:val="22"/>
          <w:szCs w:val="22"/>
        </w:rPr>
        <w:t xml:space="preserve">Establecida dicha circunstancia, se procede analizar la respuesta entregada, para lo cual, es de señalar que </w:t>
      </w:r>
      <w:r w:rsidR="00371B6E">
        <w:rPr>
          <w:rFonts w:ascii="Palatino Linotype" w:hAnsi="Palatino Linotype" w:cs="Tahoma"/>
          <w:bCs/>
          <w:iCs/>
          <w:sz w:val="22"/>
          <w:szCs w:val="22"/>
        </w:rPr>
        <w:t>de las constancias que integran el expediente,</w:t>
      </w:r>
      <w:r>
        <w:rPr>
          <w:rFonts w:ascii="Palatino Linotype" w:hAnsi="Palatino Linotype" w:cs="Tahoma"/>
          <w:bCs/>
          <w:iCs/>
          <w:sz w:val="22"/>
          <w:szCs w:val="22"/>
        </w:rPr>
        <w:t xml:space="preserve"> se logra vislumbrar que el Sujeto Obligado Turnó la solicitud de información a la</w:t>
      </w:r>
      <w:r w:rsidR="002D6C32">
        <w:rPr>
          <w:rFonts w:ascii="Palatino Linotype" w:hAnsi="Palatino Linotype" w:cs="Tahoma"/>
          <w:bCs/>
          <w:iCs/>
          <w:sz w:val="22"/>
          <w:szCs w:val="22"/>
        </w:rPr>
        <w:t>s</w:t>
      </w:r>
      <w:r>
        <w:rPr>
          <w:rFonts w:ascii="Palatino Linotype" w:hAnsi="Palatino Linotype" w:cs="Tahoma"/>
          <w:bCs/>
          <w:iCs/>
          <w:sz w:val="22"/>
          <w:szCs w:val="22"/>
        </w:rPr>
        <w:t xml:space="preserve"> dos sindicaturas, las doce regidurías, así como al secretario particular y al secretario del ayuntamiento, por lo que </w:t>
      </w:r>
      <w:r w:rsidR="00371B6E" w:rsidRPr="001E7B8B">
        <w:rPr>
          <w:rFonts w:ascii="Palatino Linotype" w:hAnsi="Palatino Linotype" w:cs="Tahoma"/>
          <w:bCs/>
          <w:iCs/>
          <w:sz w:val="22"/>
          <w:szCs w:val="22"/>
        </w:rPr>
        <w:t>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03ABF94" w14:textId="77777777" w:rsidR="00371B6E" w:rsidRPr="001E7B8B" w:rsidRDefault="00371B6E" w:rsidP="00371B6E">
      <w:pPr>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 xml:space="preserve"> </w:t>
      </w:r>
    </w:p>
    <w:p w14:paraId="22D4795A" w14:textId="6AFCA51D" w:rsidR="000F4A31" w:rsidRDefault="00371B6E" w:rsidP="000F4A31">
      <w:pPr>
        <w:spacing w:line="360" w:lineRule="auto"/>
        <w:contextualSpacing/>
        <w:jc w:val="both"/>
        <w:rPr>
          <w:rFonts w:ascii="Palatino Linotype" w:hAnsi="Palatino Linotype" w:cs="Tahoma"/>
          <w:sz w:val="22"/>
          <w:szCs w:val="22"/>
        </w:rPr>
      </w:pPr>
      <w:r w:rsidRPr="001E7B8B">
        <w:rPr>
          <w:rFonts w:ascii="Palatino Linotype" w:hAnsi="Palatino Linotype" w:cs="Tahoma"/>
          <w:bCs/>
          <w:iCs/>
          <w:sz w:val="22"/>
          <w:szCs w:val="22"/>
        </w:rPr>
        <w:t xml:space="preserve">Así, es necesario traer al estudio </w:t>
      </w:r>
      <w:r>
        <w:rPr>
          <w:rFonts w:ascii="Palatino Linotype" w:hAnsi="Palatino Linotype" w:cs="Tahoma"/>
          <w:bCs/>
          <w:iCs/>
          <w:sz w:val="22"/>
          <w:szCs w:val="22"/>
        </w:rPr>
        <w:t>e</w:t>
      </w:r>
      <w:r w:rsidRPr="001E7B8B">
        <w:rPr>
          <w:rFonts w:ascii="Palatino Linotype" w:hAnsi="Palatino Linotype" w:cs="Tahoma"/>
          <w:bCs/>
          <w:iCs/>
          <w:sz w:val="22"/>
          <w:szCs w:val="22"/>
        </w:rPr>
        <w:t xml:space="preserve">l artículo </w:t>
      </w:r>
      <w:r w:rsidR="000F4A31">
        <w:rPr>
          <w:rFonts w:ascii="Palatino Linotype" w:hAnsi="Palatino Linotype" w:cs="Tahoma"/>
          <w:bCs/>
          <w:iCs/>
          <w:sz w:val="22"/>
          <w:szCs w:val="22"/>
        </w:rPr>
        <w:t xml:space="preserve">89, </w:t>
      </w:r>
      <w:r w:rsidRPr="00A40B13">
        <w:rPr>
          <w:rFonts w:ascii="Palatino Linotype" w:hAnsi="Palatino Linotype" w:cs="Tahoma"/>
          <w:bCs/>
          <w:iCs/>
          <w:sz w:val="22"/>
          <w:szCs w:val="22"/>
        </w:rPr>
        <w:t>90, fracción I, numeral, 6 del Bando Municipal de Toluca, dos mil veinticinco, en relación con los artículos</w:t>
      </w:r>
      <w:r w:rsidR="000F4A31">
        <w:rPr>
          <w:rFonts w:ascii="Palatino Linotype" w:hAnsi="Palatino Linotype" w:cs="Tahoma"/>
          <w:bCs/>
          <w:iCs/>
          <w:sz w:val="22"/>
          <w:szCs w:val="22"/>
        </w:rPr>
        <w:t xml:space="preserve"> 2.1, 2.2, 2.3,</w:t>
      </w:r>
      <w:r w:rsidRPr="00A40B13">
        <w:rPr>
          <w:rFonts w:ascii="Palatino Linotype" w:hAnsi="Palatino Linotype" w:cs="Tahoma"/>
          <w:bCs/>
          <w:iCs/>
          <w:sz w:val="22"/>
          <w:szCs w:val="22"/>
        </w:rPr>
        <w:t xml:space="preserve"> 3.1, 3.2 fracción I numeral 5 y 3.40 del Código Reglamentario Municipal, en el que se establece que el Sujeto Obligado pa</w:t>
      </w:r>
      <w:r w:rsidR="000F4A31">
        <w:rPr>
          <w:rFonts w:ascii="Palatino Linotype" w:hAnsi="Palatino Linotype" w:cs="Tahoma"/>
          <w:bCs/>
          <w:iCs/>
          <w:sz w:val="22"/>
          <w:szCs w:val="22"/>
        </w:rPr>
        <w:t xml:space="preserve">ra </w:t>
      </w:r>
      <w:r w:rsidR="000F4A31" w:rsidRPr="00D07FF0">
        <w:rPr>
          <w:rFonts w:ascii="Palatino Linotype" w:hAnsi="Palatino Linotype" w:cs="Tahoma"/>
          <w:sz w:val="22"/>
          <w:szCs w:val="22"/>
        </w:rPr>
        <w:t>el ejercicio del gobierno municipal se deposita en un cuerpo colegiado denominado Ayuntamiento</w:t>
      </w:r>
      <w:r w:rsidR="000F4A31">
        <w:rPr>
          <w:rFonts w:ascii="Palatino Linotype" w:hAnsi="Palatino Linotype" w:cs="Tahoma"/>
          <w:sz w:val="22"/>
          <w:szCs w:val="22"/>
        </w:rPr>
        <w:t>, que estará integrado por la presidencia municipal y sus unidades administrativas internas entre otras la Secretaría Particular, dos sindicaturas, y doce regidurías, siete de mayoría relativa y cinco de representación proporcional.</w:t>
      </w:r>
    </w:p>
    <w:p w14:paraId="568547A3" w14:textId="77777777" w:rsidR="000F4A31" w:rsidRDefault="000F4A31" w:rsidP="000F4A31">
      <w:pPr>
        <w:spacing w:line="360" w:lineRule="auto"/>
        <w:contextualSpacing/>
        <w:jc w:val="both"/>
        <w:rPr>
          <w:rFonts w:ascii="Palatino Linotype" w:hAnsi="Palatino Linotype" w:cs="Tahoma"/>
          <w:sz w:val="22"/>
          <w:szCs w:val="22"/>
        </w:rPr>
      </w:pPr>
    </w:p>
    <w:p w14:paraId="18D496F7" w14:textId="102A8D14" w:rsidR="00371B6E" w:rsidRPr="000F4A31" w:rsidRDefault="000F4A31" w:rsidP="000F4A31">
      <w:pPr>
        <w:spacing w:line="360" w:lineRule="auto"/>
        <w:contextualSpacing/>
        <w:jc w:val="both"/>
      </w:pPr>
      <w:r>
        <w:rPr>
          <w:rFonts w:ascii="Palatino Linotype" w:hAnsi="Palatino Linotype" w:cs="Tahoma"/>
          <w:bCs/>
          <w:iCs/>
          <w:sz w:val="22"/>
          <w:szCs w:val="22"/>
        </w:rPr>
        <w:t xml:space="preserve">Además, para el ejercicio de sus atribuciones el Ayuntamiento contará </w:t>
      </w:r>
      <w:r w:rsidR="00371B6E" w:rsidRPr="00A40B13">
        <w:rPr>
          <w:rFonts w:ascii="Palatino Linotype" w:hAnsi="Palatino Linotype" w:cs="Tahoma"/>
          <w:bCs/>
          <w:iCs/>
          <w:sz w:val="22"/>
          <w:szCs w:val="22"/>
        </w:rPr>
        <w:t>con diversas unidades administrativas, entre otras, la Dirección General de Administración, quien contará con diversas unidades administrativas entre otras el área de Recursos Humanos, encargado de elaborar, operar y mejorar los procedimientos administrativos de control para la selección, reclutamiento, contratación, escalafón, capacitación, retiro, sanción, comisión y desarrollo del personal al servicio del Municipio.</w:t>
      </w:r>
      <w:r w:rsidR="00371B6E">
        <w:rPr>
          <w:rFonts w:ascii="Palatino Linotype" w:hAnsi="Palatino Linotype" w:cs="Tahoma"/>
          <w:bCs/>
          <w:iCs/>
          <w:sz w:val="22"/>
          <w:szCs w:val="22"/>
        </w:rPr>
        <w:t xml:space="preserve"> Además, le corresponderá el ejercicio de diversas funciones entre otras las siguientes:</w:t>
      </w:r>
    </w:p>
    <w:p w14:paraId="2EB0417F" w14:textId="77777777" w:rsidR="00371B6E" w:rsidRDefault="00371B6E" w:rsidP="00371B6E">
      <w:pPr>
        <w:spacing w:line="360" w:lineRule="auto"/>
        <w:contextualSpacing/>
        <w:jc w:val="both"/>
        <w:rPr>
          <w:rFonts w:ascii="Palatino Linotype" w:hAnsi="Palatino Linotype" w:cs="Tahoma"/>
          <w:bCs/>
          <w:iCs/>
          <w:sz w:val="22"/>
          <w:szCs w:val="22"/>
        </w:rPr>
      </w:pPr>
    </w:p>
    <w:p w14:paraId="3ACD6EB8" w14:textId="77777777" w:rsidR="00371B6E" w:rsidRPr="00A40B13" w:rsidRDefault="00371B6E" w:rsidP="00371B6E">
      <w:pPr>
        <w:numPr>
          <w:ilvl w:val="0"/>
          <w:numId w:val="4"/>
        </w:numPr>
        <w:spacing w:line="360" w:lineRule="auto"/>
        <w:contextualSpacing/>
        <w:jc w:val="both"/>
        <w:rPr>
          <w:rFonts w:ascii="Palatino Linotype" w:hAnsi="Palatino Linotype" w:cs="Tahoma"/>
          <w:bCs/>
          <w:iCs/>
          <w:sz w:val="22"/>
          <w:szCs w:val="22"/>
        </w:rPr>
      </w:pPr>
      <w:r w:rsidRPr="00A40B13">
        <w:rPr>
          <w:rFonts w:ascii="Palatino Linotype" w:hAnsi="Palatino Linotype" w:cs="Tahoma"/>
          <w:bCs/>
          <w:iCs/>
          <w:sz w:val="22"/>
          <w:szCs w:val="22"/>
        </w:rPr>
        <w:t>Elaborar, operar y mejorar los procedimientos administrativos de control para la selección, reclutamiento, contratación, escalafón, capacitación, retiro, sanción, comisión y desarrollo del personal al servicio del Municipio;</w:t>
      </w:r>
    </w:p>
    <w:p w14:paraId="761D4A8E" w14:textId="77777777" w:rsidR="00371B6E" w:rsidRPr="00A40B13" w:rsidRDefault="00371B6E" w:rsidP="00371B6E">
      <w:pPr>
        <w:numPr>
          <w:ilvl w:val="0"/>
          <w:numId w:val="4"/>
        </w:numPr>
        <w:spacing w:line="360" w:lineRule="auto"/>
        <w:contextualSpacing/>
        <w:jc w:val="both"/>
        <w:rPr>
          <w:rFonts w:ascii="Palatino Linotype" w:hAnsi="Palatino Linotype" w:cs="Tahoma"/>
          <w:bCs/>
          <w:iCs/>
          <w:sz w:val="22"/>
          <w:szCs w:val="22"/>
        </w:rPr>
      </w:pPr>
      <w:r w:rsidRPr="00A40B13">
        <w:rPr>
          <w:rFonts w:ascii="Palatino Linotype" w:hAnsi="Palatino Linotype" w:cs="Tahoma"/>
          <w:bCs/>
          <w:iCs/>
          <w:sz w:val="22"/>
          <w:szCs w:val="22"/>
        </w:rPr>
        <w:t>Vigilar que se cumplan las disposiciones en materia de trabajo, seguridad, higiene, así como las demás normas aplicables a la institución respecto de los derechos y obligaciones del personal;</w:t>
      </w:r>
    </w:p>
    <w:p w14:paraId="5CC20EE3" w14:textId="77777777" w:rsidR="00371B6E" w:rsidRPr="00A40B13" w:rsidRDefault="00371B6E" w:rsidP="00371B6E">
      <w:pPr>
        <w:numPr>
          <w:ilvl w:val="0"/>
          <w:numId w:val="4"/>
        </w:numPr>
        <w:spacing w:line="360" w:lineRule="auto"/>
        <w:contextualSpacing/>
        <w:jc w:val="both"/>
        <w:rPr>
          <w:rFonts w:ascii="Palatino Linotype" w:hAnsi="Palatino Linotype" w:cs="Tahoma"/>
          <w:bCs/>
          <w:iCs/>
          <w:sz w:val="22"/>
          <w:szCs w:val="22"/>
        </w:rPr>
      </w:pPr>
      <w:r w:rsidRPr="00A40B13">
        <w:rPr>
          <w:rFonts w:ascii="Palatino Linotype" w:hAnsi="Palatino Linotype" w:cs="Tahoma"/>
          <w:bCs/>
          <w:iCs/>
          <w:sz w:val="22"/>
          <w:szCs w:val="22"/>
        </w:rPr>
        <w:t xml:space="preserve">Aplicar las disposiciones legales laborales que rigen al personal del Ayuntamiento; </w:t>
      </w:r>
    </w:p>
    <w:p w14:paraId="1BC20A7C" w14:textId="77777777" w:rsidR="00371B6E" w:rsidRPr="00A40B13" w:rsidRDefault="00371B6E" w:rsidP="00371B6E">
      <w:pPr>
        <w:numPr>
          <w:ilvl w:val="0"/>
          <w:numId w:val="4"/>
        </w:numPr>
        <w:spacing w:line="360" w:lineRule="auto"/>
        <w:contextualSpacing/>
        <w:jc w:val="both"/>
        <w:rPr>
          <w:rFonts w:ascii="Palatino Linotype" w:hAnsi="Palatino Linotype" w:cs="Tahoma"/>
          <w:bCs/>
          <w:iCs/>
          <w:sz w:val="22"/>
          <w:szCs w:val="22"/>
        </w:rPr>
      </w:pPr>
      <w:r w:rsidRPr="00A40B13">
        <w:rPr>
          <w:rFonts w:ascii="Palatino Linotype" w:hAnsi="Palatino Linotype" w:cs="Tahoma"/>
          <w:bCs/>
          <w:iCs/>
          <w:sz w:val="22"/>
          <w:szCs w:val="22"/>
        </w:rPr>
        <w:t>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p>
    <w:p w14:paraId="7E18FFB9" w14:textId="77777777" w:rsidR="00371B6E" w:rsidRPr="00A40B13" w:rsidRDefault="00371B6E" w:rsidP="00371B6E">
      <w:pPr>
        <w:spacing w:line="360" w:lineRule="auto"/>
        <w:contextualSpacing/>
        <w:jc w:val="both"/>
        <w:rPr>
          <w:rFonts w:ascii="Palatino Linotype" w:hAnsi="Palatino Linotype" w:cs="Tahoma"/>
          <w:bCs/>
          <w:iCs/>
          <w:sz w:val="22"/>
          <w:szCs w:val="22"/>
        </w:rPr>
      </w:pPr>
    </w:p>
    <w:p w14:paraId="201763C1" w14:textId="39995F98" w:rsidR="00371B6E" w:rsidRPr="008E12CC" w:rsidRDefault="00371B6E" w:rsidP="00371B6E">
      <w:pPr>
        <w:spacing w:line="360" w:lineRule="auto"/>
        <w:contextualSpacing/>
        <w:jc w:val="both"/>
        <w:rPr>
          <w:rFonts w:ascii="Palatino Linotype" w:hAnsi="Palatino Linotype"/>
          <w:bCs/>
          <w:iCs/>
          <w:sz w:val="22"/>
          <w:szCs w:val="22"/>
        </w:rPr>
      </w:pPr>
      <w:r w:rsidRPr="008E12CC">
        <w:rPr>
          <w:rFonts w:ascii="Palatino Linotype" w:hAnsi="Palatino Linotype"/>
          <w:bCs/>
          <w:iCs/>
          <w:sz w:val="22"/>
          <w:szCs w:val="22"/>
        </w:rPr>
        <w:t xml:space="preserve">Conforme a lo anterior se logra observar que el Ayuntamiento de Toluca, </w:t>
      </w:r>
      <w:r w:rsidR="000F4A31" w:rsidRPr="008E12CC">
        <w:rPr>
          <w:rFonts w:ascii="Palatino Linotype" w:hAnsi="Palatino Linotype"/>
          <w:bCs/>
          <w:iCs/>
          <w:sz w:val="22"/>
          <w:szCs w:val="22"/>
        </w:rPr>
        <w:t xml:space="preserve">si bien, turnó la solicitud de información a la presidencia municipal, dos sindicaturas, y doce regidurías, lo cierto es que </w:t>
      </w:r>
      <w:r w:rsidRPr="008E12CC">
        <w:rPr>
          <w:rFonts w:ascii="Palatino Linotype" w:hAnsi="Palatino Linotype"/>
          <w:bCs/>
          <w:iCs/>
          <w:sz w:val="22"/>
          <w:szCs w:val="22"/>
        </w:rPr>
        <w:t>omitió turnar la solicitud de información a</w:t>
      </w:r>
      <w:r w:rsidR="000F4A31" w:rsidRPr="008E12CC">
        <w:rPr>
          <w:rFonts w:ascii="Palatino Linotype" w:hAnsi="Palatino Linotype"/>
          <w:bCs/>
          <w:iCs/>
          <w:sz w:val="22"/>
          <w:szCs w:val="22"/>
        </w:rPr>
        <w:t xml:space="preserve"> </w:t>
      </w:r>
      <w:r w:rsidRPr="008E12CC">
        <w:rPr>
          <w:rFonts w:ascii="Palatino Linotype" w:hAnsi="Palatino Linotype"/>
          <w:bCs/>
          <w:iCs/>
          <w:sz w:val="22"/>
          <w:szCs w:val="22"/>
        </w:rPr>
        <w:t>l</w:t>
      </w:r>
      <w:r w:rsidR="000F4A31" w:rsidRPr="008E12CC">
        <w:rPr>
          <w:rFonts w:ascii="Palatino Linotype" w:hAnsi="Palatino Linotype"/>
          <w:bCs/>
          <w:iCs/>
          <w:sz w:val="22"/>
          <w:szCs w:val="22"/>
        </w:rPr>
        <w:t>a</w:t>
      </w:r>
      <w:r w:rsidRPr="008E12CC">
        <w:rPr>
          <w:rFonts w:ascii="Palatino Linotype" w:hAnsi="Palatino Linotype"/>
          <w:bCs/>
          <w:iCs/>
          <w:sz w:val="22"/>
          <w:szCs w:val="22"/>
        </w:rPr>
        <w:t xml:space="preserve"> </w:t>
      </w:r>
      <w:r w:rsidR="000F4A31" w:rsidRPr="008E12CC">
        <w:rPr>
          <w:rFonts w:ascii="Palatino Linotype" w:hAnsi="Palatino Linotype"/>
          <w:bCs/>
          <w:iCs/>
          <w:sz w:val="22"/>
          <w:szCs w:val="22"/>
        </w:rPr>
        <w:t>Dirección General de Administración quien a través de</w:t>
      </w:r>
      <w:r w:rsidR="000F4A31" w:rsidRPr="008E12CC">
        <w:rPr>
          <w:rFonts w:ascii="Palatino Linotype" w:hAnsi="Palatino Linotype" w:cs="Tahoma"/>
          <w:bCs/>
          <w:iCs/>
          <w:sz w:val="22"/>
          <w:szCs w:val="22"/>
        </w:rPr>
        <w:t>l área de Recursos Humanos</w:t>
      </w:r>
      <w:r w:rsidRPr="008E12CC">
        <w:rPr>
          <w:rFonts w:ascii="Palatino Linotype" w:hAnsi="Palatino Linotype"/>
          <w:bCs/>
          <w:iCs/>
          <w:sz w:val="22"/>
          <w:szCs w:val="22"/>
        </w:rPr>
        <w:t>,</w:t>
      </w:r>
      <w:r w:rsidR="000F4A31" w:rsidRPr="008E12CC">
        <w:rPr>
          <w:rFonts w:ascii="Palatino Linotype" w:hAnsi="Palatino Linotype"/>
          <w:bCs/>
          <w:iCs/>
          <w:sz w:val="22"/>
          <w:szCs w:val="22"/>
        </w:rPr>
        <w:t xml:space="preserve"> se encarga del control del </w:t>
      </w:r>
      <w:r w:rsidR="000F4A31" w:rsidRPr="008E12CC">
        <w:rPr>
          <w:rFonts w:ascii="Palatino Linotype" w:hAnsi="Palatino Linotype"/>
          <w:bCs/>
          <w:iCs/>
          <w:sz w:val="22"/>
          <w:szCs w:val="22"/>
        </w:rPr>
        <w:lastRenderedPageBreak/>
        <w:t>personal al servicio del Ayuntamiento,</w:t>
      </w:r>
      <w:r w:rsidRPr="008E12CC">
        <w:rPr>
          <w:rFonts w:ascii="Palatino Linotype" w:hAnsi="Palatino Linotype"/>
          <w:bCs/>
          <w:iCs/>
          <w:sz w:val="22"/>
          <w:szCs w:val="22"/>
        </w:rPr>
        <w:t xml:space="preserve"> por lo que se considera que</w:t>
      </w:r>
      <w:r w:rsidR="000F4A31" w:rsidRPr="008E12CC">
        <w:rPr>
          <w:rFonts w:ascii="Palatino Linotype" w:hAnsi="Palatino Linotype"/>
          <w:bCs/>
          <w:iCs/>
          <w:sz w:val="22"/>
          <w:szCs w:val="22"/>
        </w:rPr>
        <w:t xml:space="preserve"> </w:t>
      </w:r>
      <w:r w:rsidRPr="008E12CC">
        <w:rPr>
          <w:rFonts w:ascii="Palatino Linotype" w:hAnsi="Palatino Linotype"/>
          <w:bCs/>
          <w:iCs/>
          <w:sz w:val="22"/>
          <w:szCs w:val="22"/>
        </w:rPr>
        <w:t>cumplió</w:t>
      </w:r>
      <w:r w:rsidR="000F4A31" w:rsidRPr="008E12CC">
        <w:rPr>
          <w:rFonts w:ascii="Palatino Linotype" w:hAnsi="Palatino Linotype"/>
          <w:bCs/>
          <w:iCs/>
          <w:sz w:val="22"/>
          <w:szCs w:val="22"/>
        </w:rPr>
        <w:t xml:space="preserve"> con parte d</w:t>
      </w:r>
      <w:r w:rsidRPr="008E12CC">
        <w:rPr>
          <w:rFonts w:ascii="Palatino Linotype" w:hAnsi="Palatino Linotype"/>
          <w:bCs/>
          <w:iCs/>
          <w:sz w:val="22"/>
          <w:szCs w:val="22"/>
        </w:rPr>
        <w:t>el procedimiento de búsqueda establecido en el artículo 162 de la Ley de la materia.</w:t>
      </w:r>
    </w:p>
    <w:p w14:paraId="3C5AAD38" w14:textId="77777777" w:rsidR="00371B6E" w:rsidRPr="008E12CC" w:rsidRDefault="00371B6E" w:rsidP="00371B6E">
      <w:pPr>
        <w:spacing w:line="360" w:lineRule="auto"/>
        <w:contextualSpacing/>
        <w:jc w:val="both"/>
        <w:rPr>
          <w:rFonts w:ascii="Palatino Linotype" w:hAnsi="Palatino Linotype"/>
          <w:bCs/>
          <w:iCs/>
          <w:sz w:val="22"/>
          <w:szCs w:val="22"/>
        </w:rPr>
      </w:pPr>
    </w:p>
    <w:p w14:paraId="08AA3640" w14:textId="07C161A3" w:rsidR="007E01EF" w:rsidRPr="008E12CC" w:rsidRDefault="000F4A31" w:rsidP="00371B6E">
      <w:pPr>
        <w:spacing w:line="360" w:lineRule="auto"/>
        <w:contextualSpacing/>
        <w:jc w:val="both"/>
        <w:rPr>
          <w:rFonts w:ascii="Palatino Linotype" w:hAnsi="Palatino Linotype"/>
          <w:bCs/>
          <w:iCs/>
          <w:sz w:val="22"/>
          <w:szCs w:val="22"/>
        </w:rPr>
      </w:pPr>
      <w:r w:rsidRPr="008E12CC">
        <w:rPr>
          <w:rFonts w:ascii="Palatino Linotype" w:hAnsi="Palatino Linotype"/>
          <w:bCs/>
          <w:iCs/>
          <w:sz w:val="22"/>
          <w:szCs w:val="22"/>
        </w:rPr>
        <w:t>Sin menoscabar lo anterior, la</w:t>
      </w:r>
      <w:r w:rsidR="002D6C32">
        <w:rPr>
          <w:rFonts w:ascii="Palatino Linotype" w:hAnsi="Palatino Linotype"/>
          <w:bCs/>
          <w:iCs/>
          <w:sz w:val="22"/>
          <w:szCs w:val="22"/>
        </w:rPr>
        <w:t xml:space="preserve"> presidencia municipal, la</w:t>
      </w:r>
      <w:r w:rsidRPr="008E12CC">
        <w:rPr>
          <w:rFonts w:ascii="Palatino Linotype" w:hAnsi="Palatino Linotype"/>
          <w:bCs/>
          <w:iCs/>
          <w:sz w:val="22"/>
          <w:szCs w:val="22"/>
        </w:rPr>
        <w:t xml:space="preserve"> primera y segunda sindicaturas, primera</w:t>
      </w:r>
      <w:r w:rsidR="001E0025" w:rsidRPr="008E12CC">
        <w:rPr>
          <w:rFonts w:ascii="Palatino Linotype" w:hAnsi="Palatino Linotype"/>
          <w:bCs/>
          <w:iCs/>
          <w:sz w:val="22"/>
          <w:szCs w:val="22"/>
        </w:rPr>
        <w:t>, séptima, octava, novena, décima, y décima segunda regidurías</w:t>
      </w:r>
      <w:r w:rsidR="007E01EF" w:rsidRPr="008E12CC">
        <w:rPr>
          <w:rFonts w:ascii="Palatino Linotype" w:hAnsi="Palatino Linotype"/>
          <w:bCs/>
          <w:iCs/>
          <w:sz w:val="22"/>
          <w:szCs w:val="22"/>
        </w:rPr>
        <w:t>,</w:t>
      </w:r>
      <w:r w:rsidR="001E0025" w:rsidRPr="008E12CC">
        <w:rPr>
          <w:rFonts w:ascii="Palatino Linotype" w:hAnsi="Palatino Linotype"/>
          <w:bCs/>
          <w:iCs/>
          <w:sz w:val="22"/>
          <w:szCs w:val="22"/>
        </w:rPr>
        <w:t xml:space="preserve"> proporcionaron </w:t>
      </w:r>
      <w:r w:rsidR="007E01EF" w:rsidRPr="008E12CC">
        <w:rPr>
          <w:rFonts w:ascii="Palatino Linotype" w:hAnsi="Palatino Linotype"/>
          <w:bCs/>
          <w:iCs/>
          <w:sz w:val="22"/>
          <w:szCs w:val="22"/>
        </w:rPr>
        <w:t>e</w:t>
      </w:r>
      <w:r w:rsidR="001E0025" w:rsidRPr="008E12CC">
        <w:rPr>
          <w:rFonts w:ascii="Palatino Linotype" w:hAnsi="Palatino Linotype"/>
          <w:bCs/>
          <w:iCs/>
          <w:sz w:val="22"/>
          <w:szCs w:val="22"/>
        </w:rPr>
        <w:t>l horario</w:t>
      </w:r>
      <w:r w:rsidR="007E01EF" w:rsidRPr="008E12CC">
        <w:rPr>
          <w:rFonts w:ascii="Palatino Linotype" w:hAnsi="Palatino Linotype"/>
          <w:bCs/>
          <w:iCs/>
          <w:sz w:val="22"/>
          <w:szCs w:val="22"/>
        </w:rPr>
        <w:t xml:space="preserve"> y </w:t>
      </w:r>
      <w:r w:rsidR="001E0025" w:rsidRPr="008E12CC">
        <w:rPr>
          <w:rFonts w:ascii="Palatino Linotype" w:hAnsi="Palatino Linotype"/>
          <w:bCs/>
          <w:iCs/>
          <w:sz w:val="22"/>
          <w:szCs w:val="22"/>
        </w:rPr>
        <w:t xml:space="preserve">lugar para brindar atención ciudadana, </w:t>
      </w:r>
      <w:r w:rsidR="007E01EF" w:rsidRPr="008E12CC">
        <w:rPr>
          <w:rFonts w:ascii="Palatino Linotype" w:hAnsi="Palatino Linotype"/>
          <w:bCs/>
          <w:iCs/>
          <w:sz w:val="22"/>
          <w:szCs w:val="22"/>
        </w:rPr>
        <w:t xml:space="preserve">así como </w:t>
      </w:r>
      <w:r w:rsidR="001E0025" w:rsidRPr="008E12CC">
        <w:rPr>
          <w:rFonts w:ascii="Palatino Linotype" w:hAnsi="Palatino Linotype"/>
          <w:bCs/>
          <w:iCs/>
          <w:sz w:val="22"/>
          <w:szCs w:val="22"/>
        </w:rPr>
        <w:t xml:space="preserve">el procedimiento </w:t>
      </w:r>
      <w:r w:rsidR="004007D9">
        <w:rPr>
          <w:rFonts w:ascii="Palatino Linotype" w:hAnsi="Palatino Linotype"/>
          <w:bCs/>
          <w:iCs/>
          <w:sz w:val="22"/>
          <w:szCs w:val="22"/>
        </w:rPr>
        <w:t xml:space="preserve">utilizado </w:t>
      </w:r>
      <w:r w:rsidR="001E0025" w:rsidRPr="008E12CC">
        <w:rPr>
          <w:rFonts w:ascii="Palatino Linotype" w:hAnsi="Palatino Linotype"/>
          <w:bCs/>
          <w:iCs/>
          <w:sz w:val="22"/>
          <w:szCs w:val="22"/>
        </w:rPr>
        <w:t>para solicitar audiencia ciudadana</w:t>
      </w:r>
      <w:r w:rsidR="002D6C32">
        <w:rPr>
          <w:rFonts w:ascii="Palatino Linotype" w:hAnsi="Palatino Linotype"/>
          <w:bCs/>
          <w:iCs/>
          <w:sz w:val="22"/>
          <w:szCs w:val="22"/>
        </w:rPr>
        <w:t xml:space="preserve">, información sobre la cual el ahora Recurrente no se inconformó. </w:t>
      </w:r>
      <w:r w:rsidR="007E01EF" w:rsidRPr="008E12CC">
        <w:rPr>
          <w:rFonts w:ascii="Palatino Linotype" w:hAnsi="Palatino Linotype"/>
          <w:bCs/>
          <w:iCs/>
          <w:sz w:val="22"/>
          <w:szCs w:val="22"/>
        </w:rPr>
        <w:t xml:space="preserve"> </w:t>
      </w:r>
    </w:p>
    <w:p w14:paraId="0466863C" w14:textId="77777777" w:rsidR="007E01EF" w:rsidRPr="008E12CC" w:rsidRDefault="007E01EF" w:rsidP="00371B6E">
      <w:pPr>
        <w:spacing w:line="360" w:lineRule="auto"/>
        <w:contextualSpacing/>
        <w:jc w:val="both"/>
        <w:rPr>
          <w:rFonts w:ascii="Palatino Linotype" w:hAnsi="Palatino Linotype"/>
          <w:bCs/>
          <w:iCs/>
          <w:sz w:val="22"/>
          <w:szCs w:val="22"/>
        </w:rPr>
      </w:pPr>
    </w:p>
    <w:p w14:paraId="7A8D5EAE" w14:textId="77777777" w:rsidR="002D6C32" w:rsidRDefault="001E0025" w:rsidP="001E0025">
      <w:pPr>
        <w:spacing w:line="360" w:lineRule="auto"/>
        <w:contextualSpacing/>
        <w:jc w:val="both"/>
        <w:rPr>
          <w:rFonts w:ascii="Palatino Linotype" w:hAnsi="Palatino Linotype"/>
          <w:bCs/>
          <w:iCs/>
          <w:sz w:val="22"/>
          <w:szCs w:val="22"/>
        </w:rPr>
      </w:pPr>
      <w:r w:rsidRPr="008E12CC">
        <w:rPr>
          <w:rFonts w:ascii="Palatino Linotype" w:hAnsi="Palatino Linotype"/>
          <w:bCs/>
          <w:iCs/>
          <w:sz w:val="22"/>
          <w:szCs w:val="22"/>
        </w:rPr>
        <w:t xml:space="preserve">Así, de la respuesta proporcionada, el ahora Recurrente </w:t>
      </w:r>
      <w:r w:rsidR="002D6C32">
        <w:rPr>
          <w:rFonts w:ascii="Palatino Linotype" w:hAnsi="Palatino Linotype"/>
          <w:bCs/>
          <w:iCs/>
          <w:sz w:val="22"/>
          <w:szCs w:val="22"/>
        </w:rPr>
        <w:t xml:space="preserve">solo </w:t>
      </w:r>
      <w:r w:rsidRPr="008E12CC">
        <w:rPr>
          <w:rFonts w:ascii="Palatino Linotype" w:hAnsi="Palatino Linotype"/>
          <w:bCs/>
          <w:iCs/>
          <w:sz w:val="22"/>
          <w:szCs w:val="22"/>
        </w:rPr>
        <w:t>se inconformó porque</w:t>
      </w:r>
      <w:r w:rsidR="00A74147" w:rsidRPr="008E12CC">
        <w:rPr>
          <w:rFonts w:ascii="Palatino Linotype" w:hAnsi="Palatino Linotype"/>
          <w:bCs/>
          <w:iCs/>
          <w:sz w:val="22"/>
          <w:szCs w:val="22"/>
        </w:rPr>
        <w:t xml:space="preserve"> </w:t>
      </w:r>
      <w:r w:rsidR="002D6C32">
        <w:rPr>
          <w:rFonts w:ascii="Palatino Linotype" w:hAnsi="Palatino Linotype"/>
          <w:bCs/>
          <w:iCs/>
          <w:sz w:val="22"/>
          <w:szCs w:val="22"/>
        </w:rPr>
        <w:t>la</w:t>
      </w:r>
      <w:r w:rsidR="002D6C32" w:rsidRPr="008E12CC">
        <w:rPr>
          <w:rFonts w:ascii="Palatino Linotype" w:hAnsi="Palatino Linotype"/>
          <w:bCs/>
          <w:iCs/>
          <w:sz w:val="22"/>
          <w:szCs w:val="22"/>
        </w:rPr>
        <w:t xml:space="preserve"> primera y segunda sindicaturas, primera, séptima, octava, novena, décima, y décima segunda regidurías </w:t>
      </w:r>
      <w:r w:rsidR="00A74147" w:rsidRPr="008E12CC">
        <w:rPr>
          <w:rFonts w:ascii="Palatino Linotype" w:hAnsi="Palatino Linotype"/>
          <w:bCs/>
          <w:iCs/>
          <w:sz w:val="22"/>
          <w:szCs w:val="22"/>
        </w:rPr>
        <w:t>omiti</w:t>
      </w:r>
      <w:r w:rsidR="004007D9">
        <w:rPr>
          <w:rFonts w:ascii="Palatino Linotype" w:hAnsi="Palatino Linotype"/>
          <w:bCs/>
          <w:iCs/>
          <w:sz w:val="22"/>
          <w:szCs w:val="22"/>
        </w:rPr>
        <w:t>eron</w:t>
      </w:r>
      <w:r w:rsidR="00A74147" w:rsidRPr="008E12CC">
        <w:rPr>
          <w:rFonts w:ascii="Palatino Linotype" w:hAnsi="Palatino Linotype"/>
          <w:bCs/>
          <w:iCs/>
          <w:sz w:val="22"/>
          <w:szCs w:val="22"/>
        </w:rPr>
        <w:t xml:space="preserve"> la entrega </w:t>
      </w:r>
      <w:r w:rsidR="00A74147" w:rsidRPr="00EE2DA1">
        <w:rPr>
          <w:rFonts w:ascii="Palatino Linotype" w:eastAsia="Calibri" w:hAnsi="Palatino Linotype" w:cs="Tahoma"/>
          <w:iCs/>
          <w:sz w:val="22"/>
          <w:szCs w:val="22"/>
          <w:lang w:eastAsia="es-ES_tradnl"/>
        </w:rPr>
        <w:t>de</w:t>
      </w:r>
      <w:r w:rsidR="00A74147" w:rsidRPr="008E12CC">
        <w:rPr>
          <w:rFonts w:ascii="Palatino Linotype" w:eastAsia="Calibri" w:hAnsi="Palatino Linotype" w:cs="Tahoma"/>
          <w:iCs/>
          <w:sz w:val="22"/>
          <w:szCs w:val="22"/>
          <w:lang w:eastAsia="es-ES_tradnl"/>
        </w:rPr>
        <w:t>l</w:t>
      </w:r>
      <w:r w:rsidR="00A74147" w:rsidRPr="00EE2DA1">
        <w:rPr>
          <w:rFonts w:ascii="Palatino Linotype" w:eastAsia="Calibri" w:hAnsi="Palatino Linotype" w:cs="Tahoma"/>
          <w:iCs/>
          <w:sz w:val="22"/>
          <w:szCs w:val="22"/>
          <w:lang w:eastAsia="es-ES_tradnl"/>
        </w:rPr>
        <w:t xml:space="preserve"> </w:t>
      </w:r>
      <w:r w:rsidR="00A74147" w:rsidRPr="008E12CC">
        <w:rPr>
          <w:rFonts w:ascii="Palatino Linotype" w:hAnsi="Palatino Linotype" w:cs="Tahoma"/>
          <w:bCs/>
          <w:sz w:val="22"/>
          <w:szCs w:val="22"/>
        </w:rPr>
        <w:t xml:space="preserve">personal que brinda atención ciudadana en dichas áreas </w:t>
      </w:r>
      <w:r w:rsidRPr="008E12CC">
        <w:rPr>
          <w:rFonts w:ascii="Palatino Linotype" w:hAnsi="Palatino Linotype"/>
          <w:bCs/>
          <w:iCs/>
          <w:sz w:val="22"/>
          <w:szCs w:val="22"/>
        </w:rPr>
        <w:t xml:space="preserve">ante </w:t>
      </w:r>
      <w:r w:rsidR="002D6C32">
        <w:rPr>
          <w:rFonts w:ascii="Palatino Linotype" w:hAnsi="Palatino Linotype"/>
          <w:bCs/>
          <w:iCs/>
          <w:sz w:val="22"/>
          <w:szCs w:val="22"/>
        </w:rPr>
        <w:t xml:space="preserve">la ausencia de </w:t>
      </w:r>
      <w:r w:rsidRPr="008E12CC">
        <w:rPr>
          <w:rFonts w:ascii="Palatino Linotype" w:hAnsi="Palatino Linotype"/>
          <w:bCs/>
          <w:iCs/>
          <w:sz w:val="22"/>
          <w:szCs w:val="22"/>
        </w:rPr>
        <w:t>los titulares</w:t>
      </w:r>
      <w:r w:rsidR="007E01EF" w:rsidRPr="008E12CC">
        <w:rPr>
          <w:rFonts w:ascii="Palatino Linotype" w:hAnsi="Palatino Linotype"/>
          <w:bCs/>
          <w:iCs/>
          <w:sz w:val="22"/>
          <w:szCs w:val="22"/>
        </w:rPr>
        <w:t xml:space="preserve">, sumado a </w:t>
      </w:r>
      <w:r w:rsidR="007E01EF" w:rsidRPr="008E12CC">
        <w:rPr>
          <w:rFonts w:ascii="Palatino Linotype" w:hAnsi="Palatino Linotype" w:cs="Tahoma"/>
          <w:bCs/>
          <w:sz w:val="22"/>
          <w:szCs w:val="22"/>
        </w:rPr>
        <w:t>la falta de la información requerida respecto de</w:t>
      </w:r>
      <w:r w:rsidR="002D6C32">
        <w:rPr>
          <w:rFonts w:ascii="Palatino Linotype" w:hAnsi="Palatino Linotype" w:cs="Tahoma"/>
          <w:bCs/>
          <w:sz w:val="22"/>
          <w:szCs w:val="22"/>
        </w:rPr>
        <w:t xml:space="preserve"> </w:t>
      </w:r>
      <w:r w:rsidR="007E01EF" w:rsidRPr="008E12CC">
        <w:rPr>
          <w:rFonts w:ascii="Palatino Linotype" w:hAnsi="Palatino Linotype" w:cs="Tahoma"/>
          <w:bCs/>
          <w:sz w:val="22"/>
          <w:szCs w:val="22"/>
        </w:rPr>
        <w:t>l</w:t>
      </w:r>
      <w:r w:rsidR="002D6C32">
        <w:rPr>
          <w:rFonts w:ascii="Palatino Linotype" w:hAnsi="Palatino Linotype" w:cs="Tahoma"/>
          <w:bCs/>
          <w:sz w:val="22"/>
          <w:szCs w:val="22"/>
        </w:rPr>
        <w:t>a</w:t>
      </w:r>
      <w:r w:rsidR="007E01EF" w:rsidRPr="008E12CC">
        <w:rPr>
          <w:rFonts w:ascii="Palatino Linotype" w:hAnsi="Palatino Linotype" w:cs="Tahoma"/>
          <w:bCs/>
          <w:sz w:val="22"/>
          <w:szCs w:val="22"/>
        </w:rPr>
        <w:t xml:space="preserve"> segund</w:t>
      </w:r>
      <w:r w:rsidR="002D6C32">
        <w:rPr>
          <w:rFonts w:ascii="Palatino Linotype" w:hAnsi="Palatino Linotype" w:cs="Tahoma"/>
          <w:bCs/>
          <w:sz w:val="22"/>
          <w:szCs w:val="22"/>
        </w:rPr>
        <w:t>a</w:t>
      </w:r>
      <w:r w:rsidR="007E01EF" w:rsidRPr="008E12CC">
        <w:rPr>
          <w:rFonts w:ascii="Palatino Linotype" w:hAnsi="Palatino Linotype" w:cs="Tahoma"/>
          <w:bCs/>
          <w:sz w:val="22"/>
          <w:szCs w:val="22"/>
        </w:rPr>
        <w:t>, tercer</w:t>
      </w:r>
      <w:r w:rsidR="002D6C32">
        <w:rPr>
          <w:rFonts w:ascii="Palatino Linotype" w:hAnsi="Palatino Linotype" w:cs="Tahoma"/>
          <w:bCs/>
          <w:sz w:val="22"/>
          <w:szCs w:val="22"/>
        </w:rPr>
        <w:t>a</w:t>
      </w:r>
      <w:r w:rsidR="007E01EF" w:rsidRPr="008E12CC">
        <w:rPr>
          <w:rFonts w:ascii="Palatino Linotype" w:hAnsi="Palatino Linotype" w:cs="Tahoma"/>
          <w:bCs/>
          <w:sz w:val="22"/>
          <w:szCs w:val="22"/>
        </w:rPr>
        <w:t>, cuart</w:t>
      </w:r>
      <w:r w:rsidR="002D6C32">
        <w:rPr>
          <w:rFonts w:ascii="Palatino Linotype" w:hAnsi="Palatino Linotype" w:cs="Tahoma"/>
          <w:bCs/>
          <w:sz w:val="22"/>
          <w:szCs w:val="22"/>
        </w:rPr>
        <w:t>a</w:t>
      </w:r>
      <w:r w:rsidR="007E01EF" w:rsidRPr="008E12CC">
        <w:rPr>
          <w:rFonts w:ascii="Palatino Linotype" w:hAnsi="Palatino Linotype" w:cs="Tahoma"/>
          <w:bCs/>
          <w:sz w:val="22"/>
          <w:szCs w:val="22"/>
        </w:rPr>
        <w:t>, quint</w:t>
      </w:r>
      <w:r w:rsidR="002D6C32">
        <w:rPr>
          <w:rFonts w:ascii="Palatino Linotype" w:hAnsi="Palatino Linotype" w:cs="Tahoma"/>
          <w:bCs/>
          <w:sz w:val="22"/>
          <w:szCs w:val="22"/>
        </w:rPr>
        <w:t>a</w:t>
      </w:r>
      <w:r w:rsidR="007E01EF" w:rsidRPr="008E12CC">
        <w:rPr>
          <w:rFonts w:ascii="Palatino Linotype" w:hAnsi="Palatino Linotype" w:cs="Tahoma"/>
          <w:bCs/>
          <w:sz w:val="22"/>
          <w:szCs w:val="22"/>
        </w:rPr>
        <w:t>, sext</w:t>
      </w:r>
      <w:r w:rsidR="002D6C32">
        <w:rPr>
          <w:rFonts w:ascii="Palatino Linotype" w:hAnsi="Palatino Linotype" w:cs="Tahoma"/>
          <w:bCs/>
          <w:sz w:val="22"/>
          <w:szCs w:val="22"/>
        </w:rPr>
        <w:t>a</w:t>
      </w:r>
      <w:r w:rsidR="007E01EF" w:rsidRPr="008E12CC">
        <w:rPr>
          <w:rFonts w:ascii="Palatino Linotype" w:hAnsi="Palatino Linotype" w:cs="Tahoma"/>
          <w:bCs/>
          <w:sz w:val="22"/>
          <w:szCs w:val="22"/>
        </w:rPr>
        <w:t xml:space="preserve"> y décim</w:t>
      </w:r>
      <w:r w:rsidR="002D6C32">
        <w:rPr>
          <w:rFonts w:ascii="Palatino Linotype" w:hAnsi="Palatino Linotype" w:cs="Tahoma"/>
          <w:bCs/>
          <w:sz w:val="22"/>
          <w:szCs w:val="22"/>
        </w:rPr>
        <w:t>a</w:t>
      </w:r>
      <w:r w:rsidR="007E01EF" w:rsidRPr="008E12CC">
        <w:rPr>
          <w:rFonts w:ascii="Palatino Linotype" w:hAnsi="Palatino Linotype" w:cs="Tahoma"/>
          <w:bCs/>
          <w:sz w:val="22"/>
          <w:szCs w:val="22"/>
        </w:rPr>
        <w:t xml:space="preserve"> primer</w:t>
      </w:r>
      <w:r w:rsidR="002D6C32">
        <w:rPr>
          <w:rFonts w:ascii="Palatino Linotype" w:hAnsi="Palatino Linotype" w:cs="Tahoma"/>
          <w:bCs/>
          <w:sz w:val="22"/>
          <w:szCs w:val="22"/>
        </w:rPr>
        <w:t>a</w:t>
      </w:r>
      <w:r w:rsidR="007E01EF" w:rsidRPr="008E12CC">
        <w:rPr>
          <w:rFonts w:ascii="Palatino Linotype" w:hAnsi="Palatino Linotype" w:cs="Tahoma"/>
          <w:bCs/>
          <w:sz w:val="22"/>
          <w:szCs w:val="22"/>
        </w:rPr>
        <w:t xml:space="preserve"> regidurías</w:t>
      </w:r>
      <w:r w:rsidR="007E01EF" w:rsidRPr="00EE2DA1">
        <w:rPr>
          <w:rFonts w:ascii="Palatino Linotype" w:eastAsia="Calibri" w:hAnsi="Palatino Linotype" w:cs="Tahoma"/>
          <w:iCs/>
          <w:sz w:val="22"/>
          <w:szCs w:val="22"/>
          <w:lang w:eastAsia="es-ES_tradnl"/>
        </w:rPr>
        <w:t>.</w:t>
      </w:r>
      <w:r w:rsidR="007E01EF" w:rsidRPr="008E12CC">
        <w:rPr>
          <w:rFonts w:ascii="Palatino Linotype" w:hAnsi="Palatino Linotype"/>
          <w:bCs/>
          <w:iCs/>
          <w:sz w:val="22"/>
          <w:szCs w:val="22"/>
        </w:rPr>
        <w:t xml:space="preserve"> </w:t>
      </w:r>
    </w:p>
    <w:p w14:paraId="7BDF07C6" w14:textId="77777777" w:rsidR="002D6C32" w:rsidRDefault="002D6C32" w:rsidP="001E0025">
      <w:pPr>
        <w:spacing w:line="360" w:lineRule="auto"/>
        <w:contextualSpacing/>
        <w:jc w:val="both"/>
        <w:rPr>
          <w:rFonts w:ascii="Palatino Linotype" w:hAnsi="Palatino Linotype"/>
          <w:bCs/>
          <w:iCs/>
          <w:sz w:val="22"/>
          <w:szCs w:val="22"/>
        </w:rPr>
      </w:pPr>
    </w:p>
    <w:p w14:paraId="6978BA8A" w14:textId="1C7627BC" w:rsidR="001E0025" w:rsidRPr="008E12CC" w:rsidRDefault="001E0025" w:rsidP="001E0025">
      <w:pPr>
        <w:spacing w:line="360" w:lineRule="auto"/>
        <w:contextualSpacing/>
        <w:jc w:val="both"/>
        <w:rPr>
          <w:rFonts w:ascii="Palatino Linotype" w:hAnsi="Palatino Linotype"/>
          <w:bCs/>
          <w:iCs/>
          <w:sz w:val="22"/>
          <w:szCs w:val="22"/>
        </w:rPr>
      </w:pPr>
      <w:r w:rsidRPr="001E0025">
        <w:rPr>
          <w:rFonts w:ascii="Palatino Linotype" w:hAnsi="Palatino Linotype"/>
          <w:bCs/>
          <w:iCs/>
          <w:sz w:val="22"/>
          <w:szCs w:val="22"/>
        </w:rPr>
        <w:t xml:space="preserve">Sobre el tema el artículo 1.8, fracción IX, del Código Administrativo del Estado de México, establece que para que un acto administrativo tenga validez, deberá guardar congruencia con lo solicitado. Además, resulta necesario traer por analogía,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1E0025">
        <w:rPr>
          <w:rFonts w:ascii="Palatino Linotype" w:hAnsi="Palatino Linotype"/>
          <w:b/>
          <w:bCs/>
          <w:iCs/>
          <w:sz w:val="22"/>
          <w:szCs w:val="22"/>
        </w:rPr>
        <w:t>Principio de Congruencia</w:t>
      </w:r>
      <w:r w:rsidRPr="001E0025">
        <w:rPr>
          <w:rFonts w:ascii="Palatino Linotype" w:hAnsi="Palatino Linotype"/>
          <w:bCs/>
          <w:iCs/>
          <w:sz w:val="22"/>
          <w:szCs w:val="22"/>
        </w:rPr>
        <w:t>, el cual implica que exista concordancia entre el requerimiento formulado y la respuesta entregada.</w:t>
      </w:r>
    </w:p>
    <w:p w14:paraId="14D4579E" w14:textId="77777777" w:rsidR="00A74147" w:rsidRPr="008E12CC" w:rsidRDefault="00A74147" w:rsidP="001E0025">
      <w:pPr>
        <w:spacing w:line="360" w:lineRule="auto"/>
        <w:contextualSpacing/>
        <w:jc w:val="both"/>
        <w:rPr>
          <w:rFonts w:ascii="Palatino Linotype" w:hAnsi="Palatino Linotype"/>
          <w:bCs/>
          <w:iCs/>
          <w:sz w:val="22"/>
          <w:szCs w:val="22"/>
        </w:rPr>
      </w:pPr>
    </w:p>
    <w:p w14:paraId="4AB28530" w14:textId="35CD948D" w:rsidR="007E01EF" w:rsidRDefault="007E01EF" w:rsidP="00A74147">
      <w:pPr>
        <w:spacing w:line="360" w:lineRule="auto"/>
        <w:contextualSpacing/>
        <w:jc w:val="both"/>
        <w:rPr>
          <w:rFonts w:ascii="Palatino Linotype" w:hAnsi="Palatino Linotype"/>
          <w:bCs/>
          <w:iCs/>
          <w:sz w:val="22"/>
          <w:szCs w:val="22"/>
        </w:rPr>
      </w:pPr>
      <w:r w:rsidRPr="008E12CC">
        <w:rPr>
          <w:rFonts w:ascii="Palatino Linotype" w:hAnsi="Palatino Linotype"/>
          <w:bCs/>
          <w:iCs/>
          <w:sz w:val="22"/>
          <w:szCs w:val="22"/>
        </w:rPr>
        <w:t xml:space="preserve">En este contexto, este Organismo Garante advirtió que, tal y como lo precisó el Recurrente, </w:t>
      </w:r>
      <w:r w:rsidR="008E12CC" w:rsidRPr="008E12CC">
        <w:rPr>
          <w:rFonts w:ascii="Palatino Linotype" w:hAnsi="Palatino Linotype"/>
          <w:bCs/>
          <w:iCs/>
          <w:sz w:val="22"/>
          <w:szCs w:val="22"/>
        </w:rPr>
        <w:t xml:space="preserve">el </w:t>
      </w:r>
      <w:r w:rsidRPr="008E12CC">
        <w:rPr>
          <w:rFonts w:ascii="Palatino Linotype" w:hAnsi="Palatino Linotype"/>
          <w:bCs/>
          <w:iCs/>
          <w:sz w:val="22"/>
          <w:szCs w:val="22"/>
        </w:rPr>
        <w:t xml:space="preserve">Sujeto Obligado si bien, proporcionó parte de la información requerida por parte de la primera y segunda sindicaturas, primera, séptima, octava, novena, décima, y décima segunda regidurías, lo cierto es que omitió la entrega del personal adscrito a las áreas </w:t>
      </w:r>
      <w:r w:rsidRPr="008E12CC">
        <w:rPr>
          <w:rFonts w:ascii="Palatino Linotype" w:hAnsi="Palatino Linotype"/>
          <w:bCs/>
          <w:iCs/>
          <w:sz w:val="22"/>
          <w:szCs w:val="22"/>
        </w:rPr>
        <w:lastRenderedPageBreak/>
        <w:t xml:space="preserve">requeridas </w:t>
      </w:r>
      <w:r w:rsidR="008E12CC" w:rsidRPr="008E12CC">
        <w:rPr>
          <w:rFonts w:ascii="Palatino Linotype" w:hAnsi="Palatino Linotype"/>
          <w:bCs/>
          <w:iCs/>
          <w:sz w:val="22"/>
          <w:szCs w:val="22"/>
        </w:rPr>
        <w:t>encargados de brindar atención ciudadana ante la ausencia de los titulares de las áreas requeridas.</w:t>
      </w:r>
    </w:p>
    <w:p w14:paraId="6EE7020E" w14:textId="77777777" w:rsidR="004007D9" w:rsidRPr="008E12CC" w:rsidRDefault="004007D9" w:rsidP="00A74147">
      <w:pPr>
        <w:spacing w:line="360" w:lineRule="auto"/>
        <w:contextualSpacing/>
        <w:jc w:val="both"/>
        <w:rPr>
          <w:rFonts w:ascii="Palatino Linotype" w:hAnsi="Palatino Linotype"/>
          <w:bCs/>
          <w:iCs/>
          <w:sz w:val="22"/>
          <w:szCs w:val="22"/>
        </w:rPr>
      </w:pPr>
    </w:p>
    <w:p w14:paraId="3DEE7AA0" w14:textId="15594614" w:rsidR="00A74147" w:rsidRPr="008E12CC" w:rsidRDefault="00A74147" w:rsidP="00A74147">
      <w:pPr>
        <w:spacing w:line="360" w:lineRule="auto"/>
        <w:contextualSpacing/>
        <w:jc w:val="both"/>
        <w:rPr>
          <w:rFonts w:ascii="Palatino Linotype" w:hAnsi="Palatino Linotype" w:cs="Tahoma"/>
          <w:bCs/>
          <w:sz w:val="22"/>
          <w:szCs w:val="22"/>
        </w:rPr>
      </w:pPr>
      <w:r w:rsidRPr="008E12CC">
        <w:rPr>
          <w:rFonts w:ascii="Palatino Linotype" w:hAnsi="Palatino Linotype"/>
          <w:bCs/>
          <w:iCs/>
          <w:sz w:val="22"/>
          <w:szCs w:val="22"/>
        </w:rPr>
        <w:t xml:space="preserve">No obstante, durante la sustanciación del Medio de Impugnación, </w:t>
      </w:r>
      <w:r w:rsidRPr="008E12CC">
        <w:rPr>
          <w:rFonts w:ascii="Palatino Linotype" w:hAnsi="Palatino Linotype" w:cs="Tahoma"/>
          <w:bCs/>
          <w:sz w:val="22"/>
          <w:szCs w:val="22"/>
        </w:rPr>
        <w:t>la primera, sexta, y décima segunda regidurías, proporcionaron los nombres de los servidores públicos encargados de atender a la ciudadanía en ausencia de los titulares</w:t>
      </w:r>
      <w:r w:rsidR="008E12CC">
        <w:rPr>
          <w:rFonts w:ascii="Palatino Linotype" w:hAnsi="Palatino Linotype" w:cs="Tahoma"/>
          <w:bCs/>
          <w:sz w:val="22"/>
          <w:szCs w:val="22"/>
        </w:rPr>
        <w:t>,</w:t>
      </w:r>
      <w:r w:rsidR="008E12CC" w:rsidRPr="008E12CC">
        <w:rPr>
          <w:rFonts w:ascii="Palatino Linotype" w:hAnsi="Palatino Linotype" w:cs="Tahoma"/>
          <w:bCs/>
          <w:sz w:val="22"/>
          <w:szCs w:val="22"/>
        </w:rPr>
        <w:t xml:space="preserve"> como se logra advertir con base en el siguiente cuadro</w:t>
      </w:r>
      <w:r w:rsidR="004007D9">
        <w:rPr>
          <w:rFonts w:ascii="Palatino Linotype" w:hAnsi="Palatino Linotype" w:cs="Tahoma"/>
          <w:bCs/>
          <w:sz w:val="22"/>
          <w:szCs w:val="22"/>
        </w:rPr>
        <w:t xml:space="preserve"> para mayor referencia</w:t>
      </w:r>
      <w:r w:rsidR="008E12CC" w:rsidRPr="008E12CC">
        <w:rPr>
          <w:rFonts w:ascii="Palatino Linotype" w:hAnsi="Palatino Linotype" w:cs="Tahoma"/>
          <w:bCs/>
          <w:sz w:val="22"/>
          <w:szCs w:val="22"/>
        </w:rPr>
        <w:t>:</w:t>
      </w:r>
    </w:p>
    <w:p w14:paraId="6FA89354" w14:textId="77777777" w:rsidR="008E12CC" w:rsidRDefault="008E12CC" w:rsidP="00A74147">
      <w:pPr>
        <w:spacing w:line="360" w:lineRule="auto"/>
        <w:contextualSpacing/>
        <w:jc w:val="both"/>
        <w:rPr>
          <w:rFonts w:ascii="Palatino Linotype" w:hAnsi="Palatino Linotype" w:cs="Tahoma"/>
          <w:bCs/>
        </w:rPr>
      </w:pPr>
    </w:p>
    <w:tbl>
      <w:tblPr>
        <w:tblStyle w:val="Tablaconcuadrcula"/>
        <w:tblW w:w="0" w:type="auto"/>
        <w:tblLook w:val="04A0" w:firstRow="1" w:lastRow="0" w:firstColumn="1" w:lastColumn="0" w:noHBand="0" w:noVBand="1"/>
      </w:tblPr>
      <w:tblGrid>
        <w:gridCol w:w="2942"/>
        <w:gridCol w:w="2865"/>
        <w:gridCol w:w="3021"/>
      </w:tblGrid>
      <w:tr w:rsidR="008E12CC" w:rsidRPr="008E12CC" w14:paraId="60FE39BF" w14:textId="77777777" w:rsidTr="008E12CC">
        <w:tc>
          <w:tcPr>
            <w:tcW w:w="2942" w:type="dxa"/>
          </w:tcPr>
          <w:p w14:paraId="179CE2C9" w14:textId="3A310092" w:rsidR="008E12CC" w:rsidRPr="008E12CC" w:rsidRDefault="008E12CC" w:rsidP="008E12CC">
            <w:pPr>
              <w:spacing w:line="360" w:lineRule="auto"/>
              <w:contextualSpacing/>
              <w:jc w:val="center"/>
              <w:rPr>
                <w:rFonts w:ascii="Palatino Linotype" w:hAnsi="Palatino Linotype"/>
                <w:b/>
                <w:sz w:val="22"/>
                <w:szCs w:val="22"/>
              </w:rPr>
            </w:pPr>
            <w:r w:rsidRPr="008E12CC">
              <w:rPr>
                <w:rFonts w:ascii="Palatino Linotype" w:hAnsi="Palatino Linotype"/>
                <w:b/>
                <w:sz w:val="22"/>
                <w:szCs w:val="22"/>
              </w:rPr>
              <w:t>Primera Regiduría</w:t>
            </w:r>
          </w:p>
        </w:tc>
        <w:tc>
          <w:tcPr>
            <w:tcW w:w="2865" w:type="dxa"/>
          </w:tcPr>
          <w:p w14:paraId="78B4F33C" w14:textId="68D2D889" w:rsidR="008E12CC" w:rsidRPr="008E12CC" w:rsidRDefault="008E12CC" w:rsidP="008E12CC">
            <w:pPr>
              <w:spacing w:line="360" w:lineRule="auto"/>
              <w:contextualSpacing/>
              <w:jc w:val="center"/>
              <w:rPr>
                <w:rFonts w:ascii="Palatino Linotype" w:hAnsi="Palatino Linotype"/>
                <w:b/>
                <w:sz w:val="22"/>
                <w:szCs w:val="22"/>
              </w:rPr>
            </w:pPr>
            <w:r w:rsidRPr="008E12CC">
              <w:rPr>
                <w:rFonts w:ascii="Palatino Linotype" w:hAnsi="Palatino Linotype"/>
                <w:b/>
                <w:sz w:val="22"/>
                <w:szCs w:val="22"/>
              </w:rPr>
              <w:t>Sexta Regiduría</w:t>
            </w:r>
          </w:p>
        </w:tc>
        <w:tc>
          <w:tcPr>
            <w:tcW w:w="3021" w:type="dxa"/>
          </w:tcPr>
          <w:p w14:paraId="50E44A2B" w14:textId="5408DD67" w:rsidR="008E12CC" w:rsidRPr="008E12CC" w:rsidRDefault="008E12CC" w:rsidP="008E12CC">
            <w:pPr>
              <w:spacing w:line="360" w:lineRule="auto"/>
              <w:contextualSpacing/>
              <w:jc w:val="center"/>
              <w:rPr>
                <w:rFonts w:ascii="Palatino Linotype" w:hAnsi="Palatino Linotype"/>
                <w:b/>
                <w:sz w:val="22"/>
                <w:szCs w:val="22"/>
              </w:rPr>
            </w:pPr>
            <w:r w:rsidRPr="008E12CC">
              <w:rPr>
                <w:rFonts w:ascii="Palatino Linotype" w:hAnsi="Palatino Linotype"/>
                <w:b/>
                <w:sz w:val="22"/>
                <w:szCs w:val="22"/>
              </w:rPr>
              <w:t>Décima Segunda Regiduría</w:t>
            </w:r>
          </w:p>
        </w:tc>
      </w:tr>
      <w:tr w:rsidR="008E12CC" w:rsidRPr="008E12CC" w14:paraId="4CEBDE8D" w14:textId="77777777" w:rsidTr="008E12CC">
        <w:tc>
          <w:tcPr>
            <w:tcW w:w="2942" w:type="dxa"/>
          </w:tcPr>
          <w:p w14:paraId="33C52B70" w14:textId="77777777" w:rsidR="002A4F12" w:rsidRPr="00F51B06" w:rsidRDefault="002A4F12" w:rsidP="002A4F12">
            <w:pPr>
              <w:spacing w:line="360" w:lineRule="auto"/>
              <w:jc w:val="both"/>
              <w:rPr>
                <w:rFonts w:ascii="Palatino Linotype" w:hAnsi="Palatino Linotype" w:cs="Tahoma"/>
                <w:bCs/>
              </w:rPr>
            </w:pPr>
            <w:r w:rsidRPr="00F51B06">
              <w:rPr>
                <w:rFonts w:ascii="Palatino Linotype" w:hAnsi="Palatino Linotype" w:cs="Tahoma"/>
                <w:bCs/>
              </w:rPr>
              <w:t xml:space="preserve">1.- Lic. </w:t>
            </w:r>
            <w:r w:rsidR="008E12CC" w:rsidRPr="00F51B06">
              <w:rPr>
                <w:rFonts w:ascii="Palatino Linotype" w:hAnsi="Palatino Linotype" w:cs="Tahoma"/>
                <w:bCs/>
              </w:rPr>
              <w:t>Sergio Alberto Segura Delgadillo</w:t>
            </w:r>
            <w:r w:rsidRPr="00F51B06">
              <w:rPr>
                <w:rFonts w:ascii="Palatino Linotype" w:hAnsi="Palatino Linotype" w:cs="Tahoma"/>
                <w:bCs/>
              </w:rPr>
              <w:t>;</w:t>
            </w:r>
          </w:p>
          <w:p w14:paraId="2769ED01" w14:textId="6F286978" w:rsidR="002A4F12" w:rsidRPr="00F51B06" w:rsidRDefault="002A4F12" w:rsidP="002A4F12">
            <w:pPr>
              <w:spacing w:line="360" w:lineRule="auto"/>
              <w:jc w:val="both"/>
              <w:rPr>
                <w:rFonts w:ascii="Palatino Linotype" w:hAnsi="Palatino Linotype" w:cs="Tahoma"/>
                <w:bCs/>
              </w:rPr>
            </w:pPr>
            <w:r w:rsidRPr="00F51B06">
              <w:rPr>
                <w:rFonts w:ascii="Palatino Linotype" w:hAnsi="Palatino Linotype" w:cs="Tahoma"/>
                <w:bCs/>
              </w:rPr>
              <w:t xml:space="preserve">2.- </w:t>
            </w:r>
            <w:r w:rsidR="008E12CC" w:rsidRPr="00F51B06">
              <w:rPr>
                <w:rFonts w:ascii="Palatino Linotype" w:hAnsi="Palatino Linotype" w:cs="Tahoma"/>
                <w:bCs/>
              </w:rPr>
              <w:t>Lic. Martin Ortega López</w:t>
            </w:r>
            <w:r w:rsidRPr="00F51B06">
              <w:rPr>
                <w:rFonts w:ascii="Palatino Linotype" w:hAnsi="Palatino Linotype" w:cs="Tahoma"/>
                <w:bCs/>
              </w:rPr>
              <w:t>;</w:t>
            </w:r>
            <w:r w:rsidR="008E12CC" w:rsidRPr="00F51B06">
              <w:rPr>
                <w:rFonts w:ascii="Palatino Linotype" w:hAnsi="Palatino Linotype" w:cs="Tahoma"/>
                <w:bCs/>
              </w:rPr>
              <w:t xml:space="preserve"> </w:t>
            </w:r>
          </w:p>
          <w:p w14:paraId="4BFB3798" w14:textId="77777777" w:rsidR="002A4F12" w:rsidRPr="00F51B06" w:rsidRDefault="002A4F12" w:rsidP="002A4F12">
            <w:pPr>
              <w:spacing w:line="360" w:lineRule="auto"/>
              <w:jc w:val="both"/>
              <w:rPr>
                <w:rFonts w:ascii="Palatino Linotype" w:hAnsi="Palatino Linotype" w:cs="Tahoma"/>
                <w:bCs/>
              </w:rPr>
            </w:pPr>
            <w:r w:rsidRPr="00F51B06">
              <w:rPr>
                <w:rFonts w:ascii="Palatino Linotype" w:hAnsi="Palatino Linotype" w:cs="Tahoma"/>
                <w:bCs/>
              </w:rPr>
              <w:t xml:space="preserve">3.- </w:t>
            </w:r>
            <w:r w:rsidR="008E12CC" w:rsidRPr="00F51B06">
              <w:rPr>
                <w:rFonts w:ascii="Palatino Linotype" w:hAnsi="Palatino Linotype" w:cs="Tahoma"/>
                <w:bCs/>
              </w:rPr>
              <w:t>P. en C. F. y D. Adolfo Arturo Vargas Albarrán</w:t>
            </w:r>
            <w:r w:rsidRPr="00F51B06">
              <w:rPr>
                <w:rFonts w:ascii="Palatino Linotype" w:hAnsi="Palatino Linotype" w:cs="Tahoma"/>
                <w:bCs/>
              </w:rPr>
              <w:t xml:space="preserve">; </w:t>
            </w:r>
          </w:p>
          <w:p w14:paraId="13FA4455" w14:textId="129C9F32" w:rsidR="008E12CC" w:rsidRPr="00F51B06" w:rsidRDefault="002A4F12" w:rsidP="002A4F12">
            <w:pPr>
              <w:spacing w:line="360" w:lineRule="auto"/>
              <w:jc w:val="both"/>
              <w:rPr>
                <w:rFonts w:ascii="Palatino Linotype" w:hAnsi="Palatino Linotype"/>
                <w:bCs/>
              </w:rPr>
            </w:pPr>
            <w:r w:rsidRPr="00F51B06">
              <w:rPr>
                <w:rFonts w:ascii="Palatino Linotype" w:hAnsi="Palatino Linotype" w:cs="Tahoma"/>
                <w:bCs/>
              </w:rPr>
              <w:t xml:space="preserve">4.- </w:t>
            </w:r>
            <w:r w:rsidR="008E12CC" w:rsidRPr="00F51B06">
              <w:rPr>
                <w:rFonts w:ascii="Palatino Linotype" w:hAnsi="Palatino Linotype" w:cs="Tahoma"/>
                <w:bCs/>
              </w:rPr>
              <w:t>y C. Diego Moreno Venancio</w:t>
            </w:r>
          </w:p>
        </w:tc>
        <w:tc>
          <w:tcPr>
            <w:tcW w:w="2865" w:type="dxa"/>
          </w:tcPr>
          <w:p w14:paraId="031C3298" w14:textId="5501787A" w:rsidR="008E12CC" w:rsidRPr="00F51B06" w:rsidRDefault="002A4F12" w:rsidP="00A74147">
            <w:pPr>
              <w:spacing w:line="360" w:lineRule="auto"/>
              <w:contextualSpacing/>
              <w:jc w:val="both"/>
              <w:rPr>
                <w:rFonts w:ascii="Palatino Linotype" w:hAnsi="Palatino Linotype"/>
                <w:bCs/>
              </w:rPr>
            </w:pPr>
            <w:r w:rsidRPr="00F51B06">
              <w:rPr>
                <w:rFonts w:ascii="Palatino Linotype" w:hAnsi="Palatino Linotype"/>
                <w:bCs/>
              </w:rPr>
              <w:t xml:space="preserve">1.- Lic. Hugo Alberto Patricio </w:t>
            </w:r>
            <w:proofErr w:type="spellStart"/>
            <w:r w:rsidRPr="00F51B06">
              <w:rPr>
                <w:rFonts w:ascii="Palatino Linotype" w:hAnsi="Palatino Linotype"/>
                <w:bCs/>
              </w:rPr>
              <w:t>Gomora</w:t>
            </w:r>
            <w:proofErr w:type="spellEnd"/>
          </w:p>
        </w:tc>
        <w:tc>
          <w:tcPr>
            <w:tcW w:w="3021" w:type="dxa"/>
          </w:tcPr>
          <w:p w14:paraId="64080862" w14:textId="77777777" w:rsidR="002A4F12" w:rsidRPr="00F51B06" w:rsidRDefault="002A4F12" w:rsidP="00A74147">
            <w:pPr>
              <w:spacing w:line="360" w:lineRule="auto"/>
              <w:contextualSpacing/>
              <w:jc w:val="both"/>
              <w:rPr>
                <w:rFonts w:ascii="Palatino Linotype" w:hAnsi="Palatino Linotype"/>
                <w:bCs/>
                <w:lang w:val="es-MX"/>
              </w:rPr>
            </w:pPr>
            <w:r w:rsidRPr="00F51B06">
              <w:rPr>
                <w:rFonts w:ascii="Palatino Linotype" w:hAnsi="Palatino Linotype"/>
                <w:bCs/>
                <w:lang w:val="es-MX"/>
              </w:rPr>
              <w:t xml:space="preserve">1.- Gabriela Bernal Cisneros; 2.- Karla Gabriela Reyes; </w:t>
            </w:r>
          </w:p>
          <w:p w14:paraId="7707CBE4" w14:textId="02ED976F" w:rsidR="002A4F12" w:rsidRPr="00F51B06" w:rsidRDefault="002A4F12" w:rsidP="00A74147">
            <w:pPr>
              <w:spacing w:line="360" w:lineRule="auto"/>
              <w:contextualSpacing/>
              <w:jc w:val="both"/>
              <w:rPr>
                <w:rFonts w:ascii="Palatino Linotype" w:hAnsi="Palatino Linotype"/>
                <w:bCs/>
                <w:lang w:val="es-MX"/>
              </w:rPr>
            </w:pPr>
            <w:r w:rsidRPr="00F51B06">
              <w:rPr>
                <w:rFonts w:ascii="Palatino Linotype" w:hAnsi="Palatino Linotype"/>
                <w:bCs/>
                <w:lang w:val="es-MX"/>
              </w:rPr>
              <w:t>3.- Pichardo Iris Monserrat Melchor Cerritos; y</w:t>
            </w:r>
          </w:p>
          <w:p w14:paraId="6BCDB028" w14:textId="08E77C66" w:rsidR="008E12CC" w:rsidRPr="00F51B06" w:rsidRDefault="002A4F12" w:rsidP="00A74147">
            <w:pPr>
              <w:spacing w:line="360" w:lineRule="auto"/>
              <w:contextualSpacing/>
              <w:jc w:val="both"/>
              <w:rPr>
                <w:rFonts w:ascii="Palatino Linotype" w:hAnsi="Palatino Linotype"/>
                <w:bCs/>
              </w:rPr>
            </w:pPr>
            <w:r w:rsidRPr="00F51B06">
              <w:rPr>
                <w:rFonts w:ascii="Palatino Linotype" w:hAnsi="Palatino Linotype"/>
                <w:bCs/>
                <w:lang w:val="es-MX"/>
              </w:rPr>
              <w:t>4.- Saúl Vázquez Torres</w:t>
            </w:r>
          </w:p>
        </w:tc>
      </w:tr>
    </w:tbl>
    <w:p w14:paraId="642061A8" w14:textId="77777777" w:rsidR="002A4F12" w:rsidRDefault="002A4F12" w:rsidP="001E0025">
      <w:pPr>
        <w:spacing w:line="360" w:lineRule="auto"/>
        <w:contextualSpacing/>
        <w:jc w:val="both"/>
        <w:rPr>
          <w:rFonts w:ascii="Palatino Linotype" w:hAnsi="Palatino Linotype"/>
          <w:bCs/>
          <w:iCs/>
          <w:sz w:val="22"/>
          <w:szCs w:val="22"/>
        </w:rPr>
      </w:pPr>
    </w:p>
    <w:p w14:paraId="66844771" w14:textId="44751738" w:rsidR="00A74147" w:rsidRDefault="002A4F12" w:rsidP="001E0025">
      <w:pPr>
        <w:spacing w:line="360" w:lineRule="auto"/>
        <w:contextualSpacing/>
        <w:jc w:val="both"/>
        <w:rPr>
          <w:rFonts w:ascii="Palatino Linotype" w:hAnsi="Palatino Linotype" w:cs="Tahoma"/>
          <w:bCs/>
          <w:sz w:val="22"/>
          <w:szCs w:val="22"/>
        </w:rPr>
      </w:pPr>
      <w:r>
        <w:rPr>
          <w:rFonts w:ascii="Palatino Linotype" w:hAnsi="Palatino Linotype"/>
          <w:bCs/>
          <w:iCs/>
          <w:sz w:val="22"/>
          <w:szCs w:val="22"/>
        </w:rPr>
        <w:t xml:space="preserve">Conforme a lo expuesto, se logra observar que si bien en un principio la </w:t>
      </w:r>
      <w:r w:rsidRPr="008E12CC">
        <w:rPr>
          <w:rFonts w:ascii="Palatino Linotype" w:hAnsi="Palatino Linotype" w:cs="Tahoma"/>
          <w:bCs/>
          <w:sz w:val="22"/>
          <w:szCs w:val="22"/>
        </w:rPr>
        <w:t>primera, sexta, y décima segunda regidurías</w:t>
      </w:r>
      <w:r>
        <w:rPr>
          <w:rFonts w:ascii="Palatino Linotype" w:hAnsi="Palatino Linotype" w:cs="Tahoma"/>
          <w:bCs/>
          <w:sz w:val="22"/>
          <w:szCs w:val="22"/>
        </w:rPr>
        <w:t xml:space="preserve"> omitieron realizar la entrega de los servidores públicos encargados de dar atención a las audiencias ciudadanas por la ausencia de los titulares de las áreas, lo cierto es que, durante la sustanciación remitieron el nombre del personal facultado para brindar atención a la ciudadanía</w:t>
      </w:r>
      <w:r w:rsidR="004007D9">
        <w:rPr>
          <w:rFonts w:ascii="Palatino Linotype" w:hAnsi="Palatino Linotype" w:cs="Tahoma"/>
          <w:bCs/>
          <w:sz w:val="22"/>
          <w:szCs w:val="22"/>
        </w:rPr>
        <w:t xml:space="preserve">, por lo que se considera validar la respuesta respecto de </w:t>
      </w:r>
      <w:r w:rsidR="004007D9">
        <w:rPr>
          <w:rFonts w:ascii="Palatino Linotype" w:hAnsi="Palatino Linotype"/>
          <w:bCs/>
          <w:iCs/>
          <w:sz w:val="22"/>
          <w:szCs w:val="22"/>
        </w:rPr>
        <w:t xml:space="preserve">la </w:t>
      </w:r>
      <w:r w:rsidR="004007D9" w:rsidRPr="008E12CC">
        <w:rPr>
          <w:rFonts w:ascii="Palatino Linotype" w:hAnsi="Palatino Linotype" w:cs="Tahoma"/>
          <w:bCs/>
          <w:sz w:val="22"/>
          <w:szCs w:val="22"/>
        </w:rPr>
        <w:t>primera, sexta, y décima segunda regidurías</w:t>
      </w:r>
      <w:r w:rsidR="004007D9">
        <w:rPr>
          <w:rFonts w:ascii="Palatino Linotype" w:hAnsi="Palatino Linotype" w:cs="Tahoma"/>
          <w:bCs/>
          <w:sz w:val="22"/>
          <w:szCs w:val="22"/>
        </w:rPr>
        <w:t>.</w:t>
      </w:r>
    </w:p>
    <w:p w14:paraId="3EE5DD88" w14:textId="77777777" w:rsidR="002A4F12" w:rsidRDefault="002A4F12" w:rsidP="001E0025">
      <w:pPr>
        <w:spacing w:line="360" w:lineRule="auto"/>
        <w:contextualSpacing/>
        <w:jc w:val="both"/>
        <w:rPr>
          <w:rFonts w:ascii="Palatino Linotype" w:hAnsi="Palatino Linotype"/>
          <w:bCs/>
          <w:iCs/>
          <w:sz w:val="22"/>
          <w:szCs w:val="22"/>
        </w:rPr>
      </w:pPr>
    </w:p>
    <w:p w14:paraId="72471061" w14:textId="6183785B" w:rsidR="002A4F12" w:rsidRDefault="004007D9" w:rsidP="001E0025">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No se pasa por alto, que</w:t>
      </w:r>
      <w:r w:rsidR="002A4F12">
        <w:rPr>
          <w:rFonts w:ascii="Palatino Linotype" w:hAnsi="Palatino Linotype"/>
          <w:bCs/>
          <w:iCs/>
          <w:sz w:val="22"/>
          <w:szCs w:val="22"/>
        </w:rPr>
        <w:t xml:space="preserve"> </w:t>
      </w:r>
      <w:r>
        <w:rPr>
          <w:rFonts w:ascii="Palatino Linotype" w:hAnsi="Palatino Linotype"/>
          <w:bCs/>
          <w:iCs/>
          <w:sz w:val="22"/>
          <w:szCs w:val="22"/>
        </w:rPr>
        <w:t>por lo que</w:t>
      </w:r>
      <w:r w:rsidR="002A4F12">
        <w:rPr>
          <w:rFonts w:ascii="Palatino Linotype" w:hAnsi="Palatino Linotype"/>
          <w:bCs/>
          <w:iCs/>
          <w:sz w:val="22"/>
          <w:szCs w:val="22"/>
        </w:rPr>
        <w:t xml:space="preserve"> hace a la décima regiduría, </w:t>
      </w:r>
      <w:r>
        <w:rPr>
          <w:rFonts w:ascii="Palatino Linotype" w:hAnsi="Palatino Linotype"/>
          <w:bCs/>
          <w:iCs/>
          <w:sz w:val="22"/>
          <w:szCs w:val="22"/>
        </w:rPr>
        <w:t xml:space="preserve">en respuesta </w:t>
      </w:r>
      <w:r w:rsidR="002A4F12">
        <w:rPr>
          <w:rFonts w:ascii="Palatino Linotype" w:hAnsi="Palatino Linotype"/>
          <w:bCs/>
          <w:iCs/>
          <w:sz w:val="22"/>
          <w:szCs w:val="22"/>
        </w:rPr>
        <w:t>precisó que</w:t>
      </w:r>
      <w:r>
        <w:rPr>
          <w:rFonts w:ascii="Palatino Linotype" w:hAnsi="Palatino Linotype"/>
          <w:bCs/>
          <w:iCs/>
          <w:sz w:val="22"/>
          <w:szCs w:val="22"/>
        </w:rPr>
        <w:t xml:space="preserve"> los servidores públicos adscritos al área, serán los encargados de brindar la atención correspondiente, sin embargo, omitió proporcionar los nombres de dichos servidores públicos, no obstante, durante la sustanciación del Medio de Impugnación, refirió que </w:t>
      </w:r>
      <w:r w:rsidR="002A4F12">
        <w:rPr>
          <w:rFonts w:ascii="Palatino Linotype" w:hAnsi="Palatino Linotype"/>
          <w:bCs/>
          <w:iCs/>
          <w:sz w:val="22"/>
          <w:szCs w:val="22"/>
        </w:rPr>
        <w:t xml:space="preserve">todas </w:t>
      </w:r>
      <w:r w:rsidR="002A4F12">
        <w:rPr>
          <w:rFonts w:ascii="Palatino Linotype" w:hAnsi="Palatino Linotype"/>
          <w:bCs/>
          <w:iCs/>
          <w:sz w:val="22"/>
          <w:szCs w:val="22"/>
        </w:rPr>
        <w:lastRenderedPageBreak/>
        <w:t>las solicitudes de audiencias son atendidas por la titular, en los horarios y días establecidos en la agenda que se genera en su oficina.</w:t>
      </w:r>
    </w:p>
    <w:p w14:paraId="0A2FCB6B" w14:textId="77777777" w:rsidR="004007D9" w:rsidRDefault="004007D9" w:rsidP="001E0025">
      <w:pPr>
        <w:spacing w:line="360" w:lineRule="auto"/>
        <w:contextualSpacing/>
        <w:jc w:val="both"/>
        <w:rPr>
          <w:rFonts w:ascii="Palatino Linotype" w:hAnsi="Palatino Linotype"/>
          <w:bCs/>
          <w:iCs/>
          <w:sz w:val="22"/>
          <w:szCs w:val="22"/>
        </w:rPr>
      </w:pPr>
    </w:p>
    <w:p w14:paraId="78A0B6EE" w14:textId="3B5D49D2" w:rsidR="004007D9" w:rsidRPr="001E0025" w:rsidRDefault="00BB5ED0" w:rsidP="001E0025">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En este sentido</w:t>
      </w:r>
      <w:r w:rsidR="004007D9">
        <w:rPr>
          <w:rFonts w:ascii="Palatino Linotype" w:hAnsi="Palatino Linotype"/>
          <w:bCs/>
          <w:iCs/>
          <w:sz w:val="22"/>
          <w:szCs w:val="22"/>
        </w:rPr>
        <w:t>,</w:t>
      </w:r>
      <w:r>
        <w:rPr>
          <w:rFonts w:ascii="Palatino Linotype" w:hAnsi="Palatino Linotype"/>
          <w:bCs/>
          <w:iCs/>
          <w:sz w:val="22"/>
          <w:szCs w:val="22"/>
        </w:rPr>
        <w:t xml:space="preserve"> se considera improcedente validar la respuesta de la décima regiduría, pues resultan contradictorias las afirmaciones, por un lado manifiesta que los servidores públicos se encargan de brindar atención a la ciudadanía, y por otra señala que la propia titular realiza la atención, por lo que no se tiene la certeza de la información, en este sentido lo procedente es ordenar el nombre de los servidores públicos encargados de brindar atención a la ciudadanía</w:t>
      </w:r>
      <w:r w:rsidR="000158C5">
        <w:rPr>
          <w:rFonts w:ascii="Palatino Linotype" w:hAnsi="Palatino Linotype"/>
          <w:bCs/>
          <w:iCs/>
          <w:sz w:val="22"/>
          <w:szCs w:val="22"/>
        </w:rPr>
        <w:t xml:space="preserve"> de la décima regiduría</w:t>
      </w:r>
      <w:r>
        <w:rPr>
          <w:rFonts w:ascii="Palatino Linotype" w:hAnsi="Palatino Linotype"/>
          <w:bCs/>
          <w:iCs/>
          <w:sz w:val="22"/>
          <w:szCs w:val="22"/>
        </w:rPr>
        <w:t xml:space="preserve"> por ausencia de la titular</w:t>
      </w:r>
      <w:r w:rsidR="000158C5">
        <w:rPr>
          <w:rFonts w:ascii="Palatino Linotype" w:hAnsi="Palatino Linotype"/>
          <w:bCs/>
          <w:iCs/>
          <w:sz w:val="22"/>
          <w:szCs w:val="22"/>
        </w:rPr>
        <w:t>,</w:t>
      </w:r>
      <w:r>
        <w:rPr>
          <w:rFonts w:ascii="Palatino Linotype" w:hAnsi="Palatino Linotype"/>
          <w:bCs/>
          <w:iCs/>
          <w:sz w:val="22"/>
          <w:szCs w:val="22"/>
        </w:rPr>
        <w:t xml:space="preserve"> a efecto de dar atención al requerimiento informativo.</w:t>
      </w:r>
    </w:p>
    <w:p w14:paraId="1C431678" w14:textId="77777777" w:rsidR="001E0025" w:rsidRDefault="001E0025" w:rsidP="00371B6E">
      <w:pPr>
        <w:spacing w:line="360" w:lineRule="auto"/>
        <w:contextualSpacing/>
        <w:jc w:val="both"/>
        <w:rPr>
          <w:rFonts w:ascii="Palatino Linotype" w:hAnsi="Palatino Linotype"/>
          <w:bCs/>
          <w:iCs/>
          <w:sz w:val="22"/>
          <w:szCs w:val="22"/>
        </w:rPr>
      </w:pPr>
    </w:p>
    <w:p w14:paraId="65B56C2A" w14:textId="23FC6A5E" w:rsidR="00A74147" w:rsidRPr="00A74147" w:rsidRDefault="00BB5ED0" w:rsidP="00A74147">
      <w:pPr>
        <w:spacing w:line="360" w:lineRule="auto"/>
        <w:contextualSpacing/>
        <w:jc w:val="both"/>
        <w:rPr>
          <w:rFonts w:ascii="Palatino Linotype" w:hAnsi="Palatino Linotype"/>
          <w:bCs/>
          <w:iCs/>
          <w:sz w:val="22"/>
          <w:szCs w:val="22"/>
        </w:rPr>
      </w:pPr>
      <w:r>
        <w:rPr>
          <w:rFonts w:ascii="Palatino Linotype" w:hAnsi="Palatino Linotype" w:cs="Tahoma"/>
          <w:bCs/>
          <w:sz w:val="22"/>
          <w:szCs w:val="22"/>
        </w:rPr>
        <w:t xml:space="preserve">Ahora bien, </w:t>
      </w:r>
      <w:r w:rsidR="00364C0E">
        <w:rPr>
          <w:rFonts w:ascii="Palatino Linotype" w:hAnsi="Palatino Linotype" w:cs="Tahoma"/>
          <w:bCs/>
          <w:sz w:val="22"/>
          <w:szCs w:val="22"/>
        </w:rPr>
        <w:t xml:space="preserve">no pasa por alto, que </w:t>
      </w:r>
      <w:r>
        <w:rPr>
          <w:rFonts w:ascii="Palatino Linotype" w:hAnsi="Palatino Linotype" w:cs="Tahoma"/>
          <w:bCs/>
          <w:sz w:val="22"/>
          <w:szCs w:val="22"/>
        </w:rPr>
        <w:t>tal y como fue señalado por e</w:t>
      </w:r>
      <w:r w:rsidR="00364C0E">
        <w:rPr>
          <w:rFonts w:ascii="Palatino Linotype" w:hAnsi="Palatino Linotype" w:cs="Tahoma"/>
          <w:bCs/>
          <w:sz w:val="22"/>
          <w:szCs w:val="22"/>
        </w:rPr>
        <w:t>l a</w:t>
      </w:r>
      <w:r>
        <w:rPr>
          <w:rFonts w:ascii="Palatino Linotype" w:hAnsi="Palatino Linotype" w:cs="Tahoma"/>
          <w:bCs/>
          <w:sz w:val="22"/>
          <w:szCs w:val="22"/>
        </w:rPr>
        <w:t>hora Recurrente</w:t>
      </w:r>
      <w:r w:rsidR="00364C0E">
        <w:rPr>
          <w:rFonts w:ascii="Palatino Linotype" w:hAnsi="Palatino Linotype" w:cs="Tahoma"/>
          <w:bCs/>
          <w:sz w:val="22"/>
          <w:szCs w:val="22"/>
        </w:rPr>
        <w:t xml:space="preserve">, </w:t>
      </w:r>
      <w:r>
        <w:rPr>
          <w:rFonts w:ascii="Palatino Linotype" w:hAnsi="Palatino Linotype" w:cs="Tahoma"/>
          <w:bCs/>
          <w:sz w:val="22"/>
          <w:szCs w:val="22"/>
        </w:rPr>
        <w:t xml:space="preserve">durante la interposición del medio de impugnación, </w:t>
      </w:r>
      <w:r w:rsidR="00A74147" w:rsidRPr="006C1997">
        <w:rPr>
          <w:rFonts w:ascii="Palatino Linotype" w:hAnsi="Palatino Linotype" w:cs="Tahoma"/>
          <w:bCs/>
          <w:sz w:val="22"/>
          <w:szCs w:val="22"/>
        </w:rPr>
        <w:t>el segundo, tercero, cuarto, quinto</w:t>
      </w:r>
      <w:r w:rsidR="00A74147">
        <w:rPr>
          <w:rFonts w:ascii="Palatino Linotype" w:hAnsi="Palatino Linotype" w:cs="Tahoma"/>
          <w:bCs/>
          <w:sz w:val="22"/>
          <w:szCs w:val="22"/>
        </w:rPr>
        <w:t>, sexto</w:t>
      </w:r>
      <w:r w:rsidR="00A74147" w:rsidRPr="006C1997">
        <w:rPr>
          <w:rFonts w:ascii="Palatino Linotype" w:hAnsi="Palatino Linotype" w:cs="Tahoma"/>
          <w:bCs/>
          <w:sz w:val="22"/>
          <w:szCs w:val="22"/>
        </w:rPr>
        <w:t xml:space="preserve"> y décimo primer regid</w:t>
      </w:r>
      <w:r w:rsidR="00A74147">
        <w:rPr>
          <w:rFonts w:ascii="Palatino Linotype" w:hAnsi="Palatino Linotype" w:cs="Tahoma"/>
          <w:bCs/>
          <w:sz w:val="22"/>
          <w:szCs w:val="22"/>
        </w:rPr>
        <w:t>urías</w:t>
      </w:r>
      <w:r w:rsidR="00364C0E">
        <w:rPr>
          <w:rFonts w:ascii="Palatino Linotype" w:eastAsia="Calibri" w:hAnsi="Palatino Linotype" w:cs="Tahoma"/>
          <w:iCs/>
          <w:sz w:val="22"/>
          <w:szCs w:val="22"/>
          <w:lang w:eastAsia="es-ES_tradnl"/>
        </w:rPr>
        <w:t xml:space="preserve">, omitieron pronunciarse sobre todos los puntos de la solicitud por lo que deberán </w:t>
      </w:r>
      <w:r w:rsidR="002300A3">
        <w:rPr>
          <w:rFonts w:ascii="Palatino Linotype" w:eastAsia="Calibri" w:hAnsi="Palatino Linotype" w:cs="Tahoma"/>
          <w:iCs/>
          <w:sz w:val="22"/>
          <w:szCs w:val="22"/>
          <w:lang w:eastAsia="es-ES_tradnl"/>
        </w:rPr>
        <w:t>proporcionarla.</w:t>
      </w:r>
    </w:p>
    <w:p w14:paraId="29076FF3" w14:textId="77777777" w:rsidR="001E0025" w:rsidRDefault="001E0025" w:rsidP="00371B6E">
      <w:pPr>
        <w:spacing w:line="360" w:lineRule="auto"/>
        <w:contextualSpacing/>
        <w:jc w:val="both"/>
        <w:rPr>
          <w:rFonts w:ascii="Palatino Linotype" w:hAnsi="Palatino Linotype" w:cs="Tahoma"/>
          <w:sz w:val="22"/>
          <w:szCs w:val="22"/>
        </w:rPr>
      </w:pPr>
    </w:p>
    <w:p w14:paraId="6013C1DC" w14:textId="59A9B257" w:rsidR="00371B6E" w:rsidRPr="009A51A1" w:rsidRDefault="00371B6E" w:rsidP="00371B6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expuesto, se considera que</w:t>
      </w:r>
      <w:r w:rsidR="00364C0E">
        <w:rPr>
          <w:rFonts w:ascii="Palatino Linotype" w:eastAsia="Palatino Linotype" w:hAnsi="Palatino Linotype" w:cs="Palatino Linotype"/>
          <w:sz w:val="22"/>
          <w:szCs w:val="22"/>
        </w:rPr>
        <w:t xml:space="preserve"> si bien, </w:t>
      </w:r>
      <w:r>
        <w:rPr>
          <w:rFonts w:ascii="Palatino Linotype" w:eastAsia="Palatino Linotype" w:hAnsi="Palatino Linotype" w:cs="Palatino Linotype"/>
          <w:sz w:val="22"/>
          <w:szCs w:val="22"/>
        </w:rPr>
        <w:t>el Sujeto Obligado</w:t>
      </w:r>
      <w:r w:rsidR="00364C0E">
        <w:rPr>
          <w:rFonts w:ascii="Palatino Linotype" w:eastAsia="Palatino Linotype" w:hAnsi="Palatino Linotype" w:cs="Palatino Linotype"/>
          <w:sz w:val="22"/>
          <w:szCs w:val="22"/>
        </w:rPr>
        <w:t xml:space="preserve"> proporcionó la información solicitada de la </w:t>
      </w:r>
      <w:r w:rsidR="00364C0E" w:rsidRPr="008E12CC">
        <w:rPr>
          <w:rFonts w:ascii="Palatino Linotype" w:hAnsi="Palatino Linotype" w:cs="Tahoma"/>
          <w:bCs/>
          <w:sz w:val="22"/>
          <w:szCs w:val="22"/>
        </w:rPr>
        <w:t>primera, sexta, y décima segunda regidurías</w:t>
      </w:r>
      <w:r w:rsidR="00364C0E">
        <w:rPr>
          <w:rFonts w:ascii="Palatino Linotype" w:hAnsi="Palatino Linotype" w:cs="Tahoma"/>
          <w:bCs/>
          <w:sz w:val="22"/>
          <w:szCs w:val="22"/>
        </w:rPr>
        <w:t>, lo cierto es que</w:t>
      </w:r>
      <w:r w:rsidR="002300A3">
        <w:rPr>
          <w:rFonts w:ascii="Palatino Linotype" w:hAnsi="Palatino Linotype" w:cs="Tahoma"/>
          <w:bCs/>
          <w:sz w:val="22"/>
          <w:szCs w:val="22"/>
        </w:rPr>
        <w:t xml:space="preserve">, </w:t>
      </w:r>
      <w:r w:rsidR="00364C0E">
        <w:rPr>
          <w:rFonts w:ascii="Palatino Linotype" w:hAnsi="Palatino Linotype" w:cs="Tahoma"/>
          <w:bCs/>
          <w:sz w:val="22"/>
          <w:szCs w:val="22"/>
        </w:rPr>
        <w:t xml:space="preserve">la </w:t>
      </w:r>
      <w:r w:rsidR="00364C0E" w:rsidRPr="008E12CC">
        <w:rPr>
          <w:rFonts w:ascii="Palatino Linotype" w:hAnsi="Palatino Linotype"/>
          <w:bCs/>
          <w:iCs/>
          <w:sz w:val="22"/>
          <w:szCs w:val="22"/>
        </w:rPr>
        <w:t xml:space="preserve">primera y segunda sindicaturas, séptima, </w:t>
      </w:r>
      <w:r w:rsidR="00364C0E">
        <w:rPr>
          <w:rFonts w:ascii="Palatino Linotype" w:hAnsi="Palatino Linotype"/>
          <w:bCs/>
          <w:iCs/>
          <w:sz w:val="22"/>
          <w:szCs w:val="22"/>
        </w:rPr>
        <w:t xml:space="preserve">sexta y </w:t>
      </w:r>
      <w:r w:rsidR="00364C0E" w:rsidRPr="008E12CC">
        <w:rPr>
          <w:rFonts w:ascii="Palatino Linotype" w:hAnsi="Palatino Linotype"/>
          <w:bCs/>
          <w:iCs/>
          <w:sz w:val="22"/>
          <w:szCs w:val="22"/>
        </w:rPr>
        <w:t>décima segunda regidurías</w:t>
      </w:r>
      <w:r w:rsidR="00364C0E">
        <w:rPr>
          <w:rFonts w:ascii="Palatino Linotype" w:hAnsi="Palatino Linotype"/>
          <w:bCs/>
          <w:iCs/>
          <w:sz w:val="22"/>
          <w:szCs w:val="22"/>
        </w:rPr>
        <w:t xml:space="preserve"> la proporcionaron de manera incompleta</w:t>
      </w:r>
      <w:r>
        <w:rPr>
          <w:rFonts w:ascii="Palatino Linotype" w:eastAsia="Palatino Linotype" w:hAnsi="Palatino Linotype" w:cs="Palatino Linotype"/>
          <w:sz w:val="22"/>
          <w:szCs w:val="22"/>
        </w:rPr>
        <w:t>,</w:t>
      </w:r>
      <w:r w:rsidR="00364C0E">
        <w:rPr>
          <w:rFonts w:ascii="Palatino Linotype" w:eastAsia="Palatino Linotype" w:hAnsi="Palatino Linotype" w:cs="Palatino Linotype"/>
          <w:sz w:val="22"/>
          <w:szCs w:val="22"/>
        </w:rPr>
        <w:t xml:space="preserve"> sumado a que la </w:t>
      </w:r>
      <w:r w:rsidR="00364C0E" w:rsidRPr="008E12CC">
        <w:rPr>
          <w:rFonts w:ascii="Palatino Linotype" w:hAnsi="Palatino Linotype" w:cs="Tahoma"/>
          <w:bCs/>
          <w:sz w:val="22"/>
          <w:szCs w:val="22"/>
        </w:rPr>
        <w:t>segund</w:t>
      </w:r>
      <w:r w:rsidR="00364C0E">
        <w:rPr>
          <w:rFonts w:ascii="Palatino Linotype" w:hAnsi="Palatino Linotype" w:cs="Tahoma"/>
          <w:bCs/>
          <w:sz w:val="22"/>
          <w:szCs w:val="22"/>
        </w:rPr>
        <w:t>a</w:t>
      </w:r>
      <w:r w:rsidR="00364C0E" w:rsidRPr="008E12CC">
        <w:rPr>
          <w:rFonts w:ascii="Palatino Linotype" w:hAnsi="Palatino Linotype" w:cs="Tahoma"/>
          <w:bCs/>
          <w:sz w:val="22"/>
          <w:szCs w:val="22"/>
        </w:rPr>
        <w:t>, tercer</w:t>
      </w:r>
      <w:r w:rsidR="00364C0E">
        <w:rPr>
          <w:rFonts w:ascii="Palatino Linotype" w:hAnsi="Palatino Linotype" w:cs="Tahoma"/>
          <w:bCs/>
          <w:sz w:val="22"/>
          <w:szCs w:val="22"/>
        </w:rPr>
        <w:t>a</w:t>
      </w:r>
      <w:r w:rsidR="00364C0E" w:rsidRPr="008E12CC">
        <w:rPr>
          <w:rFonts w:ascii="Palatino Linotype" w:hAnsi="Palatino Linotype" w:cs="Tahoma"/>
          <w:bCs/>
          <w:sz w:val="22"/>
          <w:szCs w:val="22"/>
        </w:rPr>
        <w:t>, cuart</w:t>
      </w:r>
      <w:r w:rsidR="00364C0E">
        <w:rPr>
          <w:rFonts w:ascii="Palatino Linotype" w:hAnsi="Palatino Linotype" w:cs="Tahoma"/>
          <w:bCs/>
          <w:sz w:val="22"/>
          <w:szCs w:val="22"/>
        </w:rPr>
        <w:t>a</w:t>
      </w:r>
      <w:r w:rsidR="00364C0E" w:rsidRPr="008E12CC">
        <w:rPr>
          <w:rFonts w:ascii="Palatino Linotype" w:hAnsi="Palatino Linotype" w:cs="Tahoma"/>
          <w:bCs/>
          <w:sz w:val="22"/>
          <w:szCs w:val="22"/>
        </w:rPr>
        <w:t>, quint</w:t>
      </w:r>
      <w:r w:rsidR="00364C0E">
        <w:rPr>
          <w:rFonts w:ascii="Palatino Linotype" w:hAnsi="Palatino Linotype" w:cs="Tahoma"/>
          <w:bCs/>
          <w:sz w:val="22"/>
          <w:szCs w:val="22"/>
        </w:rPr>
        <w:t>a</w:t>
      </w:r>
      <w:r w:rsidR="00364C0E" w:rsidRPr="008E12CC">
        <w:rPr>
          <w:rFonts w:ascii="Palatino Linotype" w:hAnsi="Palatino Linotype" w:cs="Tahoma"/>
          <w:bCs/>
          <w:sz w:val="22"/>
          <w:szCs w:val="22"/>
        </w:rPr>
        <w:t>, sext</w:t>
      </w:r>
      <w:r w:rsidR="00364C0E">
        <w:rPr>
          <w:rFonts w:ascii="Palatino Linotype" w:hAnsi="Palatino Linotype" w:cs="Tahoma"/>
          <w:bCs/>
          <w:sz w:val="22"/>
          <w:szCs w:val="22"/>
        </w:rPr>
        <w:t>a</w:t>
      </w:r>
      <w:r w:rsidR="00364C0E" w:rsidRPr="008E12CC">
        <w:rPr>
          <w:rFonts w:ascii="Palatino Linotype" w:hAnsi="Palatino Linotype" w:cs="Tahoma"/>
          <w:bCs/>
          <w:sz w:val="22"/>
          <w:szCs w:val="22"/>
        </w:rPr>
        <w:t xml:space="preserve"> y décim</w:t>
      </w:r>
      <w:r w:rsidR="00364C0E">
        <w:rPr>
          <w:rFonts w:ascii="Palatino Linotype" w:hAnsi="Palatino Linotype" w:cs="Tahoma"/>
          <w:bCs/>
          <w:sz w:val="22"/>
          <w:szCs w:val="22"/>
        </w:rPr>
        <w:t>a</w:t>
      </w:r>
      <w:r w:rsidR="00364C0E" w:rsidRPr="008E12CC">
        <w:rPr>
          <w:rFonts w:ascii="Palatino Linotype" w:hAnsi="Palatino Linotype" w:cs="Tahoma"/>
          <w:bCs/>
          <w:sz w:val="22"/>
          <w:szCs w:val="22"/>
        </w:rPr>
        <w:t xml:space="preserve"> primer regidurías</w:t>
      </w:r>
      <w:r w:rsidR="002300A3">
        <w:rPr>
          <w:rFonts w:ascii="Palatino Linotype" w:hAnsi="Palatino Linotype" w:cs="Tahoma"/>
          <w:bCs/>
          <w:sz w:val="22"/>
          <w:szCs w:val="22"/>
        </w:rPr>
        <w:t xml:space="preserve"> </w:t>
      </w:r>
      <w:r w:rsidR="00364C0E">
        <w:rPr>
          <w:rFonts w:ascii="Palatino Linotype" w:hAnsi="Palatino Linotype" w:cs="Tahoma"/>
          <w:bCs/>
          <w:sz w:val="22"/>
          <w:szCs w:val="22"/>
        </w:rPr>
        <w:t>omitieron pronunciarse sobre todo lo solicitado, inobservando el principio de congruencia,</w:t>
      </w:r>
      <w:r w:rsidR="00364C0E">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 </w:t>
      </w:r>
      <w:r w:rsidRPr="00DE1D44">
        <w:rPr>
          <w:rFonts w:ascii="Palatino Linotype" w:hAnsi="Palatino Linotype" w:cs="Tahoma"/>
          <w:iCs/>
          <w:sz w:val="22"/>
          <w:szCs w:val="22"/>
        </w:rPr>
        <w:t>lo cual da como resultado que el agravio resulte</w:t>
      </w:r>
      <w:r>
        <w:rPr>
          <w:rFonts w:ascii="Palatino Linotype" w:hAnsi="Palatino Linotype" w:cs="Tahoma"/>
          <w:iCs/>
          <w:sz w:val="22"/>
          <w:szCs w:val="22"/>
        </w:rPr>
        <w:t xml:space="preserve"> </w:t>
      </w:r>
      <w:r w:rsidRPr="00DE1D44">
        <w:rPr>
          <w:rFonts w:ascii="Palatino Linotype" w:hAnsi="Palatino Linotype" w:cs="Tahoma"/>
          <w:b/>
          <w:bCs/>
          <w:iCs/>
          <w:sz w:val="22"/>
          <w:szCs w:val="22"/>
        </w:rPr>
        <w:t>FUNDADO</w:t>
      </w:r>
      <w:r w:rsidRPr="00DE1D44">
        <w:rPr>
          <w:rFonts w:ascii="Palatino Linotype" w:hAnsi="Palatino Linotype" w:cs="Tahoma"/>
          <w:iCs/>
          <w:sz w:val="22"/>
          <w:szCs w:val="22"/>
        </w:rPr>
        <w:t xml:space="preserve">. </w:t>
      </w:r>
    </w:p>
    <w:p w14:paraId="7100F25B" w14:textId="77777777" w:rsidR="00371B6E" w:rsidRDefault="00371B6E" w:rsidP="00371B6E">
      <w:pPr>
        <w:spacing w:line="360" w:lineRule="auto"/>
        <w:contextualSpacing/>
        <w:jc w:val="both"/>
        <w:rPr>
          <w:rFonts w:ascii="Palatino Linotype" w:hAnsi="Palatino Linotype"/>
          <w:bCs/>
          <w:iCs/>
          <w:sz w:val="22"/>
          <w:szCs w:val="22"/>
        </w:rPr>
      </w:pPr>
    </w:p>
    <w:p w14:paraId="0BCFC6D0" w14:textId="2B0E5345" w:rsidR="002300A3" w:rsidRPr="003D569F" w:rsidRDefault="00371B6E" w:rsidP="003D569F">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Conforme a lo expuesto</w:t>
      </w:r>
      <w:r w:rsidRPr="004E6070">
        <w:rPr>
          <w:rFonts w:ascii="Palatino Linotype" w:hAnsi="Palatino Linotype"/>
          <w:bCs/>
          <w:iCs/>
          <w:sz w:val="22"/>
          <w:szCs w:val="22"/>
        </w:rPr>
        <w:t xml:space="preserve">, </w:t>
      </w:r>
      <w:r>
        <w:rPr>
          <w:rFonts w:ascii="Palatino Linotype" w:hAnsi="Palatino Linotype"/>
          <w:bCs/>
          <w:iCs/>
          <w:sz w:val="22"/>
          <w:szCs w:val="22"/>
        </w:rPr>
        <w:t xml:space="preserve">este Organismo Garante, considera que, </w:t>
      </w:r>
      <w:r w:rsidRPr="004E6070">
        <w:rPr>
          <w:rFonts w:ascii="Palatino Linotype" w:hAnsi="Palatino Linotype"/>
          <w:bCs/>
          <w:iCs/>
          <w:sz w:val="22"/>
          <w:szCs w:val="22"/>
        </w:rPr>
        <w:t xml:space="preserve">para atender el requerimiento de información, </w:t>
      </w:r>
      <w:r>
        <w:rPr>
          <w:rFonts w:ascii="Palatino Linotype" w:hAnsi="Palatino Linotype"/>
          <w:bCs/>
          <w:iCs/>
          <w:sz w:val="22"/>
          <w:szCs w:val="22"/>
        </w:rPr>
        <w:t>el Sujeto Obligado</w:t>
      </w:r>
      <w:r w:rsidRPr="004E6070">
        <w:rPr>
          <w:rFonts w:ascii="Palatino Linotype" w:hAnsi="Palatino Linotype"/>
          <w:bCs/>
          <w:iCs/>
          <w:sz w:val="22"/>
          <w:szCs w:val="22"/>
        </w:rPr>
        <w:t xml:space="preserve">, </w:t>
      </w:r>
      <w:r>
        <w:rPr>
          <w:rFonts w:ascii="Palatino Linotype" w:hAnsi="Palatino Linotype"/>
          <w:bCs/>
          <w:iCs/>
          <w:sz w:val="22"/>
          <w:szCs w:val="22"/>
        </w:rPr>
        <w:t xml:space="preserve">a través de las unidades administrativas competentes, </w:t>
      </w:r>
      <w:r w:rsidRPr="004E6070">
        <w:rPr>
          <w:rFonts w:ascii="Palatino Linotype" w:hAnsi="Palatino Linotype"/>
          <w:bCs/>
          <w:iCs/>
          <w:sz w:val="22"/>
          <w:szCs w:val="22"/>
        </w:rPr>
        <w:t xml:space="preserve">deberá realizar una búsqueda exhaustiva y razonable en sus archivos con el </w:t>
      </w:r>
      <w:r w:rsidRPr="004E6070">
        <w:rPr>
          <w:rFonts w:ascii="Palatino Linotype" w:hAnsi="Palatino Linotype"/>
          <w:bCs/>
          <w:iCs/>
          <w:sz w:val="22"/>
          <w:szCs w:val="22"/>
        </w:rPr>
        <w:lastRenderedPageBreak/>
        <w:t>fin de proporcionar</w:t>
      </w:r>
      <w:r w:rsidR="002300A3">
        <w:rPr>
          <w:rFonts w:ascii="Palatino Linotype" w:hAnsi="Palatino Linotype"/>
          <w:bCs/>
          <w:iCs/>
          <w:sz w:val="22"/>
          <w:szCs w:val="22"/>
        </w:rPr>
        <w:t xml:space="preserve">, al trece de marzo de dos mil veinticinco, </w:t>
      </w:r>
      <w:r w:rsidR="002300A3" w:rsidRPr="004E6070">
        <w:rPr>
          <w:rFonts w:ascii="Palatino Linotype" w:hAnsi="Palatino Linotype"/>
          <w:bCs/>
          <w:iCs/>
          <w:sz w:val="22"/>
          <w:szCs w:val="22"/>
        </w:rPr>
        <w:t xml:space="preserve">los </w:t>
      </w:r>
      <w:r w:rsidR="002300A3">
        <w:rPr>
          <w:rFonts w:ascii="Palatino Linotype" w:hAnsi="Palatino Linotype"/>
          <w:bCs/>
          <w:iCs/>
          <w:sz w:val="22"/>
          <w:szCs w:val="22"/>
        </w:rPr>
        <w:t>documentos que den cuenta de</w:t>
      </w:r>
      <w:r w:rsidR="002300A3" w:rsidRPr="002D3302">
        <w:rPr>
          <w:rFonts w:ascii="Palatino Linotype" w:hAnsi="Palatino Linotype"/>
          <w:bCs/>
          <w:iCs/>
          <w:sz w:val="22"/>
          <w:szCs w:val="22"/>
        </w:rPr>
        <w:t>l nombre de los servidores públicos encargados de dar atención ciudadana por ausencia de los titulares de la primera y segunda sindicaturas, séptima, octava, novena, y décima regidurías; y</w:t>
      </w:r>
      <w:r w:rsidR="003D569F">
        <w:rPr>
          <w:rFonts w:ascii="Palatino Linotype" w:hAnsi="Palatino Linotype"/>
          <w:bCs/>
          <w:iCs/>
          <w:sz w:val="22"/>
          <w:szCs w:val="22"/>
        </w:rPr>
        <w:t xml:space="preserve"> r</w:t>
      </w:r>
      <w:r w:rsidR="002300A3" w:rsidRPr="003D569F">
        <w:rPr>
          <w:rFonts w:ascii="Palatino Linotype" w:hAnsi="Palatino Linotype"/>
          <w:bCs/>
          <w:iCs/>
          <w:sz w:val="22"/>
          <w:szCs w:val="22"/>
        </w:rPr>
        <w:t>especto d</w:t>
      </w:r>
      <w:r w:rsidR="002300A3" w:rsidRPr="003D569F">
        <w:rPr>
          <w:rFonts w:ascii="Palatino Linotype" w:hAnsi="Palatino Linotype" w:cs="Tahoma"/>
          <w:bCs/>
          <w:sz w:val="22"/>
          <w:szCs w:val="22"/>
        </w:rPr>
        <w:t xml:space="preserve">e la </w:t>
      </w:r>
      <w:r w:rsidR="000158C5">
        <w:rPr>
          <w:rFonts w:ascii="Palatino Linotype" w:hAnsi="Palatino Linotype" w:cs="Tahoma"/>
          <w:bCs/>
          <w:sz w:val="22"/>
          <w:szCs w:val="22"/>
        </w:rPr>
        <w:t xml:space="preserve">atención ciudadana que brinda la </w:t>
      </w:r>
      <w:r w:rsidR="002300A3" w:rsidRPr="003D569F">
        <w:rPr>
          <w:rFonts w:ascii="Palatino Linotype" w:hAnsi="Palatino Linotype" w:cs="Tahoma"/>
          <w:bCs/>
          <w:sz w:val="22"/>
          <w:szCs w:val="22"/>
        </w:rPr>
        <w:t>segunda, tercera, cuarta, quinta, sexta y décima primer regidurías:</w:t>
      </w:r>
      <w:r w:rsidR="003D569F">
        <w:rPr>
          <w:rFonts w:ascii="Palatino Linotype" w:hAnsi="Palatino Linotype"/>
          <w:bCs/>
          <w:iCs/>
          <w:sz w:val="22"/>
          <w:szCs w:val="22"/>
        </w:rPr>
        <w:t xml:space="preserve"> el </w:t>
      </w:r>
      <w:r w:rsidR="003D569F">
        <w:rPr>
          <w:rFonts w:ascii="Palatino Linotype" w:hAnsi="Palatino Linotype" w:cs="Tahoma"/>
          <w:iCs/>
          <w:sz w:val="22"/>
          <w:szCs w:val="22"/>
        </w:rPr>
        <w:t>h</w:t>
      </w:r>
      <w:r w:rsidR="002300A3" w:rsidRPr="003D569F">
        <w:rPr>
          <w:rFonts w:ascii="Palatino Linotype" w:hAnsi="Palatino Linotype" w:cs="Tahoma"/>
          <w:iCs/>
          <w:sz w:val="22"/>
          <w:szCs w:val="22"/>
        </w:rPr>
        <w:t xml:space="preserve">orario y lugar </w:t>
      </w:r>
      <w:r w:rsidR="000158C5">
        <w:rPr>
          <w:rFonts w:ascii="Palatino Linotype" w:hAnsi="Palatino Linotype" w:cs="Tahoma"/>
          <w:iCs/>
          <w:sz w:val="22"/>
          <w:szCs w:val="22"/>
        </w:rPr>
        <w:t xml:space="preserve">en el que se brinda </w:t>
      </w:r>
      <w:r w:rsidR="002300A3" w:rsidRPr="003D569F">
        <w:rPr>
          <w:rFonts w:ascii="Palatino Linotype" w:hAnsi="Palatino Linotype" w:cs="Tahoma"/>
          <w:iCs/>
          <w:sz w:val="22"/>
          <w:szCs w:val="22"/>
        </w:rPr>
        <w:t>atención a la ciudadanía;</w:t>
      </w:r>
      <w:r w:rsidR="003D569F">
        <w:rPr>
          <w:rFonts w:ascii="Palatino Linotype" w:hAnsi="Palatino Linotype"/>
          <w:bCs/>
          <w:iCs/>
          <w:sz w:val="22"/>
          <w:szCs w:val="22"/>
        </w:rPr>
        <w:t xml:space="preserve"> </w:t>
      </w:r>
      <w:r w:rsidR="003D569F">
        <w:rPr>
          <w:rFonts w:ascii="Palatino Linotype" w:hAnsi="Palatino Linotype" w:cs="Tahoma"/>
          <w:iCs/>
          <w:sz w:val="22"/>
          <w:szCs w:val="22"/>
        </w:rPr>
        <w:t>p</w:t>
      </w:r>
      <w:r w:rsidR="002300A3" w:rsidRPr="003D569F">
        <w:rPr>
          <w:rFonts w:ascii="Palatino Linotype" w:hAnsi="Palatino Linotype" w:cs="Tahoma"/>
          <w:iCs/>
          <w:sz w:val="22"/>
          <w:szCs w:val="22"/>
        </w:rPr>
        <w:t>rocedimiento para realizar solicitud de atención; y</w:t>
      </w:r>
      <w:r w:rsidR="003D569F">
        <w:rPr>
          <w:rFonts w:ascii="Palatino Linotype" w:hAnsi="Palatino Linotype"/>
          <w:bCs/>
          <w:iCs/>
          <w:sz w:val="22"/>
          <w:szCs w:val="22"/>
        </w:rPr>
        <w:t xml:space="preserve"> el nombre </w:t>
      </w:r>
      <w:r w:rsidR="003D569F">
        <w:rPr>
          <w:rFonts w:ascii="Palatino Linotype" w:hAnsi="Palatino Linotype" w:cs="Tahoma"/>
          <w:iCs/>
          <w:sz w:val="22"/>
          <w:szCs w:val="22"/>
        </w:rPr>
        <w:t>del p</w:t>
      </w:r>
      <w:r w:rsidR="002300A3" w:rsidRPr="003D569F">
        <w:rPr>
          <w:rFonts w:ascii="Palatino Linotype" w:hAnsi="Palatino Linotype" w:cs="Tahoma"/>
          <w:iCs/>
          <w:sz w:val="22"/>
          <w:szCs w:val="22"/>
        </w:rPr>
        <w:t xml:space="preserve">ersonal que brinda atención </w:t>
      </w:r>
      <w:r w:rsidR="002D3302" w:rsidRPr="003D569F">
        <w:rPr>
          <w:rFonts w:ascii="Palatino Linotype" w:hAnsi="Palatino Linotype" w:cs="Tahoma"/>
          <w:iCs/>
          <w:sz w:val="22"/>
          <w:szCs w:val="22"/>
        </w:rPr>
        <w:t xml:space="preserve">a la </w:t>
      </w:r>
      <w:r w:rsidR="002300A3" w:rsidRPr="003D569F">
        <w:rPr>
          <w:rFonts w:ascii="Palatino Linotype" w:hAnsi="Palatino Linotype" w:cs="Tahoma"/>
          <w:iCs/>
          <w:sz w:val="22"/>
          <w:szCs w:val="22"/>
        </w:rPr>
        <w:t xml:space="preserve">ciudadana </w:t>
      </w:r>
      <w:r w:rsidR="002D3302" w:rsidRPr="003D569F">
        <w:rPr>
          <w:rFonts w:ascii="Palatino Linotype" w:hAnsi="Palatino Linotype" w:cs="Tahoma"/>
          <w:iCs/>
          <w:sz w:val="22"/>
          <w:szCs w:val="22"/>
        </w:rPr>
        <w:t xml:space="preserve">por ausencia </w:t>
      </w:r>
      <w:r w:rsidR="002300A3" w:rsidRPr="003D569F">
        <w:rPr>
          <w:rFonts w:ascii="Palatino Linotype" w:hAnsi="Palatino Linotype" w:cs="Tahoma"/>
          <w:iCs/>
          <w:sz w:val="22"/>
          <w:szCs w:val="22"/>
        </w:rPr>
        <w:t>del titular.</w:t>
      </w:r>
    </w:p>
    <w:p w14:paraId="1D678882" w14:textId="77777777" w:rsidR="002D3302" w:rsidRDefault="002D3302" w:rsidP="00371B6E">
      <w:pPr>
        <w:spacing w:line="360" w:lineRule="auto"/>
        <w:contextualSpacing/>
        <w:jc w:val="both"/>
        <w:rPr>
          <w:rFonts w:ascii="Palatino Linotype" w:hAnsi="Palatino Linotype" w:cs="Tahoma"/>
          <w:sz w:val="22"/>
          <w:szCs w:val="22"/>
        </w:rPr>
      </w:pPr>
    </w:p>
    <w:p w14:paraId="52C806E2" w14:textId="082370F6" w:rsidR="00371B6E" w:rsidRPr="005B34C3" w:rsidRDefault="00371B6E" w:rsidP="00371B6E">
      <w:pPr>
        <w:spacing w:line="360" w:lineRule="auto"/>
        <w:contextualSpacing/>
        <w:jc w:val="both"/>
        <w:rPr>
          <w:rFonts w:ascii="Palatino Linotype" w:hAnsi="Palatino Linotype"/>
          <w:bCs/>
          <w:iCs/>
          <w:sz w:val="22"/>
          <w:szCs w:val="22"/>
        </w:rPr>
      </w:pPr>
      <w:r>
        <w:rPr>
          <w:rFonts w:ascii="Palatino Linotype" w:hAnsi="Palatino Linotype" w:cs="Tahoma"/>
          <w:sz w:val="22"/>
          <w:szCs w:val="22"/>
        </w:rPr>
        <w:t>Dicha</w:t>
      </w:r>
      <w:r>
        <w:rPr>
          <w:rFonts w:ascii="Palatino Linotype" w:hAnsi="Palatino Linotype"/>
          <w:bCs/>
          <w:iCs/>
          <w:sz w:val="22"/>
          <w:szCs w:val="22"/>
        </w:rPr>
        <w:t xml:space="preserve"> </w:t>
      </w:r>
      <w:r w:rsidRPr="005B34C3">
        <w:rPr>
          <w:rFonts w:ascii="Palatino Linotype" w:hAnsi="Palatino Linotype"/>
          <w:bCs/>
          <w:iCs/>
          <w:sz w:val="22"/>
          <w:szCs w:val="22"/>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EBCE663" w14:textId="77777777" w:rsidR="00371B6E" w:rsidRPr="005B34C3" w:rsidRDefault="00371B6E" w:rsidP="00371B6E">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0FDF5F73" w14:textId="77777777" w:rsidR="00371B6E" w:rsidRPr="005B34C3" w:rsidRDefault="00371B6E" w:rsidP="00371B6E">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75D7F72" w14:textId="77777777" w:rsidR="00371B6E" w:rsidRPr="005B34C3" w:rsidRDefault="00371B6E" w:rsidP="00371B6E">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7E8BD58B" w14:textId="1FF9E8E4" w:rsidR="002D3302" w:rsidRDefault="00371B6E" w:rsidP="00371B6E">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w:t>
      </w:r>
      <w:r>
        <w:rPr>
          <w:rFonts w:ascii="Palatino Linotype" w:hAnsi="Palatino Linotype"/>
          <w:bCs/>
          <w:iCs/>
          <w:sz w:val="22"/>
          <w:szCs w:val="22"/>
        </w:rPr>
        <w:t xml:space="preserve"> la información solicitada.</w:t>
      </w:r>
    </w:p>
    <w:p w14:paraId="6F750BAA" w14:textId="77777777" w:rsidR="00371B6E" w:rsidRDefault="00371B6E" w:rsidP="00371B6E">
      <w:pPr>
        <w:spacing w:line="360" w:lineRule="auto"/>
        <w:contextualSpacing/>
        <w:jc w:val="both"/>
        <w:rPr>
          <w:rFonts w:ascii="Palatino Linotype" w:hAnsi="Palatino Linotype"/>
          <w:bCs/>
          <w:iCs/>
          <w:sz w:val="22"/>
          <w:szCs w:val="22"/>
        </w:rPr>
      </w:pPr>
    </w:p>
    <w:p w14:paraId="5E93D302" w14:textId="5F9D4F49" w:rsidR="002D3302" w:rsidRPr="002D3302" w:rsidRDefault="002D3302" w:rsidP="002D3302">
      <w:pPr>
        <w:spacing w:line="360" w:lineRule="auto"/>
        <w:contextualSpacing/>
        <w:jc w:val="both"/>
        <w:rPr>
          <w:rFonts w:ascii="Palatino Linotype" w:hAnsi="Palatino Linotype"/>
          <w:bCs/>
          <w:iCs/>
          <w:sz w:val="22"/>
          <w:szCs w:val="22"/>
        </w:rPr>
      </w:pPr>
      <w:r w:rsidRPr="002D3302">
        <w:rPr>
          <w:rFonts w:ascii="Palatino Linotype" w:hAnsi="Palatino Linotype"/>
          <w:bCs/>
          <w:iCs/>
          <w:sz w:val="22"/>
          <w:szCs w:val="22"/>
        </w:rPr>
        <w:lastRenderedPageBreak/>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hAnsi="Palatino Linotype"/>
          <w:bCs/>
          <w:iCs/>
          <w:sz w:val="22"/>
          <w:szCs w:val="22"/>
        </w:rPr>
        <w:t xml:space="preserve"> </w:t>
      </w:r>
      <w:r w:rsidRPr="002D3302">
        <w:rPr>
          <w:rFonts w:ascii="Palatino Linotype" w:hAnsi="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90E775D" w14:textId="77777777" w:rsidR="00371B6E" w:rsidRPr="000E3572" w:rsidRDefault="00371B6E" w:rsidP="00371B6E">
      <w:pPr>
        <w:spacing w:line="360" w:lineRule="auto"/>
        <w:contextualSpacing/>
        <w:jc w:val="both"/>
        <w:rPr>
          <w:rFonts w:ascii="Palatino Linotype" w:hAnsi="Palatino Linotype"/>
          <w:bCs/>
          <w:iCs/>
          <w:sz w:val="22"/>
          <w:szCs w:val="22"/>
        </w:rPr>
      </w:pPr>
    </w:p>
    <w:p w14:paraId="0B05F32B" w14:textId="77777777" w:rsidR="00371B6E" w:rsidRPr="001F4BBD" w:rsidRDefault="00371B6E" w:rsidP="00371B6E">
      <w:pPr>
        <w:pStyle w:val="Ttulo2"/>
        <w:spacing w:before="0" w:after="0" w:line="360" w:lineRule="auto"/>
        <w:contextualSpacing/>
        <w:rPr>
          <w:rFonts w:ascii="Palatino Linotype" w:hAnsi="Palatino Linotype"/>
          <w:b/>
          <w:bCs/>
          <w:color w:val="auto"/>
          <w:sz w:val="22"/>
          <w:szCs w:val="22"/>
        </w:rPr>
      </w:pPr>
      <w:bookmarkStart w:id="20" w:name="_Toc203518783"/>
      <w:bookmarkStart w:id="21" w:name="_Toc207225052"/>
      <w:r w:rsidRPr="001F4BBD">
        <w:rPr>
          <w:rFonts w:ascii="Palatino Linotype" w:hAnsi="Palatino Linotype"/>
          <w:b/>
          <w:bCs/>
          <w:color w:val="auto"/>
          <w:sz w:val="22"/>
          <w:szCs w:val="22"/>
        </w:rPr>
        <w:t>SEXTO. Decisión</w:t>
      </w:r>
      <w:bookmarkEnd w:id="20"/>
      <w:bookmarkEnd w:id="21"/>
    </w:p>
    <w:p w14:paraId="7E4E7DED" w14:textId="77777777" w:rsidR="00371B6E" w:rsidRPr="004E3B5A" w:rsidRDefault="00371B6E" w:rsidP="00371B6E">
      <w:pPr>
        <w:spacing w:line="360" w:lineRule="auto"/>
        <w:contextualSpacing/>
        <w:jc w:val="both"/>
        <w:rPr>
          <w:rFonts w:ascii="Palatino Linotype" w:eastAsia="Palatino Linotype" w:hAnsi="Palatino Linotype" w:cs="Palatino Linotype"/>
          <w:sz w:val="22"/>
          <w:szCs w:val="22"/>
        </w:rPr>
      </w:pPr>
    </w:p>
    <w:p w14:paraId="2441EDFA" w14:textId="2FD47B7E" w:rsidR="00371B6E" w:rsidRDefault="00371B6E" w:rsidP="00371B6E">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2D3302">
        <w:rPr>
          <w:rFonts w:ascii="Palatino Linotype" w:hAnsi="Palatino Linotype" w:cs="Tahoma"/>
          <w:b/>
          <w:sz w:val="22"/>
          <w:szCs w:val="22"/>
        </w:rPr>
        <w:t>MODIFI</w:t>
      </w:r>
      <w:r w:rsidRPr="00B71E3E">
        <w:rPr>
          <w:rFonts w:ascii="Palatino Linotype" w:hAnsi="Palatino Linotype" w:cs="Tahoma"/>
          <w:b/>
          <w:sz w:val="22"/>
          <w:szCs w:val="22"/>
        </w:rPr>
        <w:t>CAR</w:t>
      </w:r>
      <w:r w:rsidRPr="00B71E3E">
        <w:rPr>
          <w:rFonts w:ascii="Palatino Linotype" w:hAnsi="Palatino Linotype" w:cs="Tahoma"/>
          <w:sz w:val="22"/>
          <w:szCs w:val="22"/>
        </w:rPr>
        <w:t xml:space="preserve"> la respuesta otorgada a la solicitud</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Pr>
          <w:rFonts w:ascii="Palatino Linotype" w:hAnsi="Palatino Linotype"/>
          <w:b/>
          <w:sz w:val="22"/>
          <w:szCs w:val="22"/>
        </w:rPr>
        <w:t>0</w:t>
      </w:r>
      <w:r w:rsidR="002D3302">
        <w:rPr>
          <w:rFonts w:ascii="Palatino Linotype" w:hAnsi="Palatino Linotype"/>
          <w:b/>
          <w:sz w:val="22"/>
          <w:szCs w:val="22"/>
        </w:rPr>
        <w:t>1553</w:t>
      </w:r>
      <w:r>
        <w:rPr>
          <w:rFonts w:ascii="Palatino Linotype" w:hAnsi="Palatino Linotype"/>
          <w:b/>
          <w:sz w:val="22"/>
          <w:szCs w:val="22"/>
        </w:rPr>
        <w:t>/TOLUCA/IP/2025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0A7D63EB" w14:textId="77777777" w:rsidR="003D569F" w:rsidRPr="006F37E5" w:rsidRDefault="003D569F" w:rsidP="00371B6E">
      <w:pPr>
        <w:tabs>
          <w:tab w:val="left" w:pos="4962"/>
        </w:tabs>
        <w:spacing w:line="360" w:lineRule="auto"/>
        <w:contextualSpacing/>
        <w:jc w:val="both"/>
        <w:rPr>
          <w:rFonts w:ascii="Palatino Linotype" w:hAnsi="Palatino Linotype" w:cs="Tahoma"/>
          <w:sz w:val="22"/>
          <w:szCs w:val="22"/>
        </w:rPr>
      </w:pPr>
    </w:p>
    <w:p w14:paraId="67B67058" w14:textId="77777777" w:rsidR="00371B6E" w:rsidRDefault="00371B6E" w:rsidP="00371B6E">
      <w:pPr>
        <w:spacing w:line="360" w:lineRule="auto"/>
        <w:contextualSpacing/>
        <w:jc w:val="both"/>
        <w:rPr>
          <w:rFonts w:ascii="Palatino Linotype" w:hAnsi="Palatino Linotype"/>
          <w:b/>
          <w:color w:val="000000"/>
          <w:sz w:val="22"/>
          <w:szCs w:val="22"/>
        </w:rPr>
      </w:pPr>
      <w:bookmarkStart w:id="22" w:name="_Toc199369393"/>
      <w:r w:rsidRPr="00D86ECA">
        <w:rPr>
          <w:rFonts w:ascii="Palatino Linotype" w:hAnsi="Palatino Linotype"/>
          <w:b/>
          <w:color w:val="000000"/>
          <w:sz w:val="22"/>
          <w:szCs w:val="22"/>
        </w:rPr>
        <w:t>Términos de la Resolución para el Recurrente</w:t>
      </w:r>
    </w:p>
    <w:p w14:paraId="5D00D7ED" w14:textId="77777777" w:rsidR="00371B6E" w:rsidRPr="00D86ECA" w:rsidRDefault="00371B6E" w:rsidP="00371B6E">
      <w:pPr>
        <w:spacing w:line="360" w:lineRule="auto"/>
        <w:contextualSpacing/>
        <w:jc w:val="both"/>
        <w:rPr>
          <w:rFonts w:ascii="Palatino Linotype" w:hAnsi="Palatino Linotype"/>
          <w:b/>
          <w:color w:val="000000"/>
          <w:sz w:val="22"/>
          <w:szCs w:val="22"/>
        </w:rPr>
      </w:pPr>
    </w:p>
    <w:p w14:paraId="4AA07C08" w14:textId="3F7960DD" w:rsidR="00371B6E" w:rsidRPr="00D86ECA" w:rsidRDefault="00371B6E" w:rsidP="00371B6E">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 xml:space="preserve">Se le hace del conocimiento al Particular, que, en el presente caso, se le concede la razón, pues el Ayuntamiento de </w:t>
      </w:r>
      <w:r>
        <w:rPr>
          <w:rFonts w:ascii="Palatino Linotype" w:hAnsi="Palatino Linotype"/>
          <w:color w:val="000000"/>
          <w:sz w:val="22"/>
          <w:szCs w:val="22"/>
        </w:rPr>
        <w:t>Toluca</w:t>
      </w:r>
      <w:r w:rsidRPr="00D86ECA">
        <w:rPr>
          <w:rFonts w:ascii="Palatino Linotype" w:hAnsi="Palatino Linotype"/>
          <w:color w:val="000000"/>
          <w:sz w:val="22"/>
          <w:szCs w:val="22"/>
        </w:rPr>
        <w:t xml:space="preserve">, </w:t>
      </w:r>
      <w:r w:rsidR="002D3302">
        <w:rPr>
          <w:rFonts w:ascii="Palatino Linotype" w:hAnsi="Palatino Linotype"/>
          <w:color w:val="000000"/>
          <w:sz w:val="22"/>
          <w:szCs w:val="22"/>
        </w:rPr>
        <w:t>proporcionó la información de manera incompleta</w:t>
      </w:r>
      <w:r w:rsidRPr="00D86ECA">
        <w:rPr>
          <w:rFonts w:ascii="Palatino Linotype" w:hAnsi="Palatino Linotype"/>
          <w:color w:val="000000"/>
          <w:sz w:val="22"/>
          <w:szCs w:val="22"/>
        </w:rPr>
        <w:t xml:space="preserve">, sumado a que </w:t>
      </w:r>
      <w:r w:rsidR="002D3302">
        <w:rPr>
          <w:rFonts w:ascii="Palatino Linotype" w:hAnsi="Palatino Linotype"/>
          <w:color w:val="000000"/>
          <w:sz w:val="22"/>
          <w:szCs w:val="22"/>
        </w:rPr>
        <w:t>inobservó el principio de congruencia</w:t>
      </w:r>
      <w:r w:rsidRPr="00D86ECA">
        <w:rPr>
          <w:rFonts w:ascii="Palatino Linotype" w:hAnsi="Palatino Linotype"/>
          <w:color w:val="000000"/>
          <w:sz w:val="22"/>
          <w:szCs w:val="22"/>
        </w:rPr>
        <w:t>. La labor del Instituto, es apoyar a la población para acceder a la información pública y garantizar la protección de los datos personales.</w:t>
      </w:r>
    </w:p>
    <w:p w14:paraId="09C30E09" w14:textId="77777777" w:rsidR="00371B6E" w:rsidRDefault="00371B6E" w:rsidP="00371B6E">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lastRenderedPageBreak/>
        <w:t>Por lo expuesto y fundado, este Pleno:</w:t>
      </w:r>
    </w:p>
    <w:p w14:paraId="1AFE1B8E" w14:textId="77777777" w:rsidR="00371B6E" w:rsidRPr="00D86ECA" w:rsidRDefault="00371B6E" w:rsidP="00371B6E">
      <w:pPr>
        <w:spacing w:line="360" w:lineRule="auto"/>
        <w:ind w:right="-93"/>
        <w:contextualSpacing/>
        <w:jc w:val="both"/>
        <w:rPr>
          <w:rFonts w:ascii="Palatino Linotype" w:hAnsi="Palatino Linotype"/>
          <w:color w:val="000000"/>
          <w:sz w:val="22"/>
          <w:szCs w:val="22"/>
        </w:rPr>
      </w:pPr>
    </w:p>
    <w:p w14:paraId="2173D77A" w14:textId="77777777" w:rsidR="00371B6E" w:rsidRPr="00903CC5" w:rsidRDefault="00371B6E" w:rsidP="00371B6E">
      <w:pPr>
        <w:pStyle w:val="Ttulo1"/>
        <w:spacing w:before="0" w:after="0" w:line="360" w:lineRule="auto"/>
        <w:contextualSpacing/>
        <w:jc w:val="center"/>
        <w:rPr>
          <w:rFonts w:ascii="Palatino Linotype" w:eastAsia="Calibri" w:hAnsi="Palatino Linotype"/>
          <w:b/>
          <w:bCs/>
          <w:color w:val="auto"/>
          <w:sz w:val="22"/>
          <w:szCs w:val="22"/>
        </w:rPr>
      </w:pPr>
      <w:bookmarkStart w:id="23" w:name="_Toc203518784"/>
      <w:bookmarkStart w:id="24" w:name="_Toc207225053"/>
      <w:r w:rsidRPr="00903CC5">
        <w:rPr>
          <w:rFonts w:ascii="Palatino Linotype" w:eastAsia="Calibri" w:hAnsi="Palatino Linotype"/>
          <w:b/>
          <w:bCs/>
          <w:color w:val="auto"/>
          <w:sz w:val="22"/>
          <w:szCs w:val="22"/>
        </w:rPr>
        <w:t>R E S U E L V E</w:t>
      </w:r>
      <w:bookmarkEnd w:id="22"/>
      <w:bookmarkEnd w:id="23"/>
      <w:bookmarkEnd w:id="24"/>
    </w:p>
    <w:p w14:paraId="741E2255" w14:textId="77777777" w:rsidR="00371B6E" w:rsidRPr="00B71E3E" w:rsidRDefault="00371B6E" w:rsidP="00371B6E">
      <w:pPr>
        <w:spacing w:line="360" w:lineRule="auto"/>
        <w:ind w:right="-28"/>
        <w:contextualSpacing/>
        <w:jc w:val="both"/>
        <w:rPr>
          <w:rFonts w:ascii="Palatino Linotype" w:hAnsi="Palatino Linotype" w:cs="Tahoma"/>
          <w:b/>
          <w:bCs/>
          <w:sz w:val="22"/>
          <w:szCs w:val="22"/>
        </w:rPr>
      </w:pPr>
    </w:p>
    <w:p w14:paraId="43180DDD" w14:textId="7A9B92A3" w:rsidR="00371B6E" w:rsidRPr="00B71E3E" w:rsidRDefault="00371B6E" w:rsidP="00371B6E">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002D3302">
        <w:rPr>
          <w:rFonts w:ascii="Palatino Linotype" w:eastAsia="Calibri" w:hAnsi="Palatino Linotype"/>
          <w:b/>
          <w:bCs/>
          <w:sz w:val="22"/>
          <w:szCs w:val="22"/>
        </w:rPr>
        <w:t>MODIFI</w:t>
      </w:r>
      <w:r>
        <w:rPr>
          <w:rFonts w:ascii="Palatino Linotype" w:eastAsia="Calibri" w:hAnsi="Palatino Linotype"/>
          <w:b/>
          <w:bCs/>
          <w:sz w:val="22"/>
          <w:szCs w:val="22"/>
        </w:rPr>
        <w:t>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Ayuntamiento de </w:t>
      </w:r>
      <w:r>
        <w:rPr>
          <w:rFonts w:ascii="Palatino Linotype" w:eastAsia="Calibri" w:hAnsi="Palatino Linotype"/>
          <w:sz w:val="22"/>
          <w:szCs w:val="22"/>
        </w:rPr>
        <w:t xml:space="preserve">Toluca </w:t>
      </w:r>
      <w:r w:rsidRPr="00B71E3E">
        <w:rPr>
          <w:rFonts w:ascii="Palatino Linotype" w:eastAsia="Calibri" w:hAnsi="Palatino Linotype"/>
          <w:sz w:val="22"/>
          <w:szCs w:val="22"/>
        </w:rPr>
        <w:t>a la solicitud de información</w:t>
      </w:r>
      <w:r>
        <w:rPr>
          <w:rFonts w:ascii="Palatino Linotype" w:eastAsia="Calibri" w:hAnsi="Palatino Linotype"/>
          <w:sz w:val="22"/>
          <w:szCs w:val="22"/>
        </w:rPr>
        <w:t xml:space="preserve"> </w:t>
      </w:r>
      <w:r w:rsidRPr="002A45E6">
        <w:rPr>
          <w:rFonts w:ascii="Palatino Linotype" w:hAnsi="Palatino Linotype"/>
          <w:bCs/>
          <w:sz w:val="22"/>
          <w:szCs w:val="22"/>
        </w:rPr>
        <w:t>0</w:t>
      </w:r>
      <w:r w:rsidR="002D3302" w:rsidRPr="002A45E6">
        <w:rPr>
          <w:rFonts w:ascii="Palatino Linotype" w:hAnsi="Palatino Linotype"/>
          <w:bCs/>
          <w:sz w:val="22"/>
          <w:szCs w:val="22"/>
        </w:rPr>
        <w:t>1553</w:t>
      </w:r>
      <w:r w:rsidRPr="002A45E6">
        <w:rPr>
          <w:rFonts w:ascii="Palatino Linotype" w:hAnsi="Palatino Linotype"/>
          <w:bCs/>
          <w:sz w:val="22"/>
          <w:szCs w:val="22"/>
        </w:rPr>
        <w:t>/TOLUCA/IP/2025</w:t>
      </w:r>
      <w:r>
        <w:rPr>
          <w:rFonts w:ascii="Palatino Linotype" w:hAnsi="Palatino Linotype"/>
          <w:b/>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0CD8C236" w14:textId="77777777" w:rsidR="00371B6E" w:rsidRPr="00B71E3E" w:rsidRDefault="00371B6E" w:rsidP="00371B6E">
      <w:pPr>
        <w:widowControl w:val="0"/>
        <w:spacing w:line="360" w:lineRule="auto"/>
        <w:contextualSpacing/>
        <w:jc w:val="both"/>
        <w:rPr>
          <w:rFonts w:ascii="Palatino Linotype" w:eastAsia="Calibri" w:hAnsi="Palatino Linotype"/>
          <w:sz w:val="22"/>
          <w:szCs w:val="22"/>
        </w:rPr>
      </w:pPr>
    </w:p>
    <w:p w14:paraId="729F4CCF" w14:textId="7A2CCC55" w:rsidR="00371B6E" w:rsidRDefault="00371B6E" w:rsidP="00371B6E">
      <w:pPr>
        <w:spacing w:line="360" w:lineRule="auto"/>
        <w:contextualSpacing/>
        <w:jc w:val="both"/>
        <w:rPr>
          <w:rFonts w:ascii="Palatino Linotype" w:hAnsi="Palatino Linotype" w:cs="Tahoma"/>
          <w:sz w:val="22"/>
          <w:szCs w:val="22"/>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lang w:eastAsia="es-MX"/>
        </w:rPr>
        <w:t>entregue</w:t>
      </w:r>
      <w:r w:rsidRPr="00B71E3E">
        <w:rPr>
          <w:rFonts w:ascii="Palatino Linotype" w:eastAsia="Calibri" w:hAnsi="Palatino Linotype" w:cs="Tahoma"/>
          <w:sz w:val="22"/>
          <w:szCs w:val="22"/>
        </w:rPr>
        <w:t>, a través del SAIMEX, previa búsqueda exhaustiva y razonable</w:t>
      </w:r>
      <w:r w:rsidR="00A464EB">
        <w:rPr>
          <w:rFonts w:ascii="Palatino Linotype" w:eastAsia="Calibri" w:hAnsi="Palatino Linotype" w:cs="Tahoma"/>
          <w:sz w:val="22"/>
          <w:szCs w:val="22"/>
        </w:rPr>
        <w:t>,</w:t>
      </w:r>
      <w:r>
        <w:rPr>
          <w:rFonts w:ascii="Palatino Linotype" w:eastAsia="Calibri" w:hAnsi="Palatino Linotype" w:cs="Tahoma"/>
          <w:sz w:val="22"/>
          <w:szCs w:val="22"/>
        </w:rPr>
        <w:t xml:space="preserve"> en su caso</w:t>
      </w:r>
      <w:r w:rsidR="00A464EB">
        <w:rPr>
          <w:rFonts w:ascii="Palatino Linotype" w:eastAsia="Calibri" w:hAnsi="Palatino Linotype" w:cs="Tahoma"/>
          <w:sz w:val="22"/>
          <w:szCs w:val="22"/>
        </w:rPr>
        <w:t>,</w:t>
      </w:r>
      <w:r>
        <w:rPr>
          <w:rFonts w:ascii="Palatino Linotype" w:eastAsia="Calibri" w:hAnsi="Palatino Linotype" w:cs="Tahoma"/>
          <w:sz w:val="22"/>
          <w:szCs w:val="22"/>
        </w:rPr>
        <w:t xml:space="preserve"> en versión pública, los documentos que den cuenta</w:t>
      </w:r>
      <w:r>
        <w:rPr>
          <w:rFonts w:ascii="Palatino Linotype" w:hAnsi="Palatino Linotype" w:cs="Tahoma"/>
          <w:sz w:val="22"/>
          <w:szCs w:val="22"/>
        </w:rPr>
        <w:t xml:space="preserve">, al </w:t>
      </w:r>
      <w:r w:rsidR="002D3302">
        <w:rPr>
          <w:rFonts w:ascii="Palatino Linotype" w:hAnsi="Palatino Linotype" w:cs="Tahoma"/>
          <w:sz w:val="22"/>
          <w:szCs w:val="22"/>
        </w:rPr>
        <w:t xml:space="preserve">trece de marzo </w:t>
      </w:r>
      <w:r>
        <w:rPr>
          <w:rFonts w:ascii="Palatino Linotype" w:hAnsi="Palatino Linotype" w:cs="Tahoma"/>
          <w:sz w:val="22"/>
          <w:szCs w:val="22"/>
        </w:rPr>
        <w:t>de dos mil veinticinco, de lo siguiente:</w:t>
      </w:r>
    </w:p>
    <w:p w14:paraId="64528E11" w14:textId="77777777" w:rsidR="00371B6E" w:rsidRDefault="00371B6E" w:rsidP="00371B6E">
      <w:pPr>
        <w:spacing w:line="360" w:lineRule="auto"/>
        <w:contextualSpacing/>
        <w:jc w:val="both"/>
        <w:rPr>
          <w:rFonts w:ascii="Palatino Linotype" w:hAnsi="Palatino Linotype" w:cs="Tahoma"/>
          <w:sz w:val="22"/>
          <w:szCs w:val="22"/>
        </w:rPr>
      </w:pPr>
    </w:p>
    <w:p w14:paraId="4673DDA6" w14:textId="52A52877" w:rsidR="002D3302" w:rsidRPr="002D3302" w:rsidRDefault="002D3302" w:rsidP="002D3302">
      <w:pPr>
        <w:pStyle w:val="Prrafodelista"/>
        <w:numPr>
          <w:ilvl w:val="0"/>
          <w:numId w:val="20"/>
        </w:numPr>
        <w:spacing w:line="360" w:lineRule="auto"/>
        <w:jc w:val="both"/>
        <w:rPr>
          <w:rFonts w:ascii="Palatino Linotype" w:hAnsi="Palatino Linotype"/>
          <w:bCs/>
          <w:iCs/>
          <w:sz w:val="22"/>
          <w:szCs w:val="22"/>
        </w:rPr>
      </w:pPr>
      <w:r w:rsidRPr="002D3302">
        <w:rPr>
          <w:rFonts w:ascii="Palatino Linotype" w:hAnsi="Palatino Linotype"/>
          <w:bCs/>
          <w:iCs/>
          <w:sz w:val="22"/>
          <w:szCs w:val="22"/>
        </w:rPr>
        <w:t xml:space="preserve">El nombre de los servidores públicos encargados de dar atención ciudadana por ausencia de los titulares de la </w:t>
      </w:r>
      <w:r w:rsidR="00A464EB">
        <w:rPr>
          <w:rFonts w:ascii="Palatino Linotype" w:hAnsi="Palatino Linotype"/>
          <w:bCs/>
          <w:iCs/>
          <w:sz w:val="22"/>
          <w:szCs w:val="22"/>
        </w:rPr>
        <w:t>P</w:t>
      </w:r>
      <w:r w:rsidRPr="002D3302">
        <w:rPr>
          <w:rFonts w:ascii="Palatino Linotype" w:hAnsi="Palatino Linotype"/>
          <w:bCs/>
          <w:iCs/>
          <w:sz w:val="22"/>
          <w:szCs w:val="22"/>
        </w:rPr>
        <w:t xml:space="preserve">rimera y </w:t>
      </w:r>
      <w:r w:rsidR="00A464EB">
        <w:rPr>
          <w:rFonts w:ascii="Palatino Linotype" w:hAnsi="Palatino Linotype"/>
          <w:bCs/>
          <w:iCs/>
          <w:sz w:val="22"/>
          <w:szCs w:val="22"/>
        </w:rPr>
        <w:t>S</w:t>
      </w:r>
      <w:r w:rsidRPr="002D3302">
        <w:rPr>
          <w:rFonts w:ascii="Palatino Linotype" w:hAnsi="Palatino Linotype"/>
          <w:bCs/>
          <w:iCs/>
          <w:sz w:val="22"/>
          <w:szCs w:val="22"/>
        </w:rPr>
        <w:t xml:space="preserve">egunda </w:t>
      </w:r>
      <w:r w:rsidR="00A464EB">
        <w:rPr>
          <w:rFonts w:ascii="Palatino Linotype" w:hAnsi="Palatino Linotype"/>
          <w:bCs/>
          <w:iCs/>
          <w:sz w:val="22"/>
          <w:szCs w:val="22"/>
        </w:rPr>
        <w:t>S</w:t>
      </w:r>
      <w:r w:rsidRPr="002D3302">
        <w:rPr>
          <w:rFonts w:ascii="Palatino Linotype" w:hAnsi="Palatino Linotype"/>
          <w:bCs/>
          <w:iCs/>
          <w:sz w:val="22"/>
          <w:szCs w:val="22"/>
        </w:rPr>
        <w:t xml:space="preserve">indicaturas, </w:t>
      </w:r>
      <w:r w:rsidR="00A464EB">
        <w:rPr>
          <w:rFonts w:ascii="Palatino Linotype" w:hAnsi="Palatino Linotype"/>
          <w:bCs/>
          <w:iCs/>
          <w:sz w:val="22"/>
          <w:szCs w:val="22"/>
        </w:rPr>
        <w:t>S</w:t>
      </w:r>
      <w:r w:rsidRPr="002D3302">
        <w:rPr>
          <w:rFonts w:ascii="Palatino Linotype" w:hAnsi="Palatino Linotype"/>
          <w:bCs/>
          <w:iCs/>
          <w:sz w:val="22"/>
          <w:szCs w:val="22"/>
        </w:rPr>
        <w:t xml:space="preserve">éptima, </w:t>
      </w:r>
      <w:r w:rsidR="00A464EB">
        <w:rPr>
          <w:rFonts w:ascii="Palatino Linotype" w:hAnsi="Palatino Linotype"/>
          <w:bCs/>
          <w:iCs/>
          <w:sz w:val="22"/>
          <w:szCs w:val="22"/>
        </w:rPr>
        <w:t>O</w:t>
      </w:r>
      <w:r w:rsidRPr="002D3302">
        <w:rPr>
          <w:rFonts w:ascii="Palatino Linotype" w:hAnsi="Palatino Linotype"/>
          <w:bCs/>
          <w:iCs/>
          <w:sz w:val="22"/>
          <w:szCs w:val="22"/>
        </w:rPr>
        <w:t xml:space="preserve">ctava, </w:t>
      </w:r>
      <w:r w:rsidR="00A464EB">
        <w:rPr>
          <w:rFonts w:ascii="Palatino Linotype" w:hAnsi="Palatino Linotype"/>
          <w:bCs/>
          <w:iCs/>
          <w:sz w:val="22"/>
          <w:szCs w:val="22"/>
        </w:rPr>
        <w:t>N</w:t>
      </w:r>
      <w:r w:rsidRPr="002D3302">
        <w:rPr>
          <w:rFonts w:ascii="Palatino Linotype" w:hAnsi="Palatino Linotype"/>
          <w:bCs/>
          <w:iCs/>
          <w:sz w:val="22"/>
          <w:szCs w:val="22"/>
        </w:rPr>
        <w:t xml:space="preserve">ovena, y </w:t>
      </w:r>
      <w:r w:rsidR="00A464EB">
        <w:rPr>
          <w:rFonts w:ascii="Palatino Linotype" w:hAnsi="Palatino Linotype"/>
          <w:bCs/>
          <w:iCs/>
          <w:sz w:val="22"/>
          <w:szCs w:val="22"/>
        </w:rPr>
        <w:t>D</w:t>
      </w:r>
      <w:r w:rsidRPr="002D3302">
        <w:rPr>
          <w:rFonts w:ascii="Palatino Linotype" w:hAnsi="Palatino Linotype"/>
          <w:bCs/>
          <w:iCs/>
          <w:sz w:val="22"/>
          <w:szCs w:val="22"/>
        </w:rPr>
        <w:t xml:space="preserve">écima </w:t>
      </w:r>
      <w:r w:rsidR="00A464EB">
        <w:rPr>
          <w:rFonts w:ascii="Palatino Linotype" w:hAnsi="Palatino Linotype"/>
          <w:bCs/>
          <w:iCs/>
          <w:sz w:val="22"/>
          <w:szCs w:val="22"/>
        </w:rPr>
        <w:t>R</w:t>
      </w:r>
      <w:r w:rsidRPr="002D3302">
        <w:rPr>
          <w:rFonts w:ascii="Palatino Linotype" w:hAnsi="Palatino Linotype"/>
          <w:bCs/>
          <w:iCs/>
          <w:sz w:val="22"/>
          <w:szCs w:val="22"/>
        </w:rPr>
        <w:t>egidurías; y</w:t>
      </w:r>
    </w:p>
    <w:p w14:paraId="660B0E28" w14:textId="77777777" w:rsidR="002D3302" w:rsidRPr="002D3302" w:rsidRDefault="002D3302" w:rsidP="002D3302">
      <w:pPr>
        <w:pStyle w:val="Prrafodelista"/>
        <w:spacing w:line="360" w:lineRule="auto"/>
        <w:jc w:val="both"/>
        <w:rPr>
          <w:rFonts w:ascii="Palatino Linotype" w:hAnsi="Palatino Linotype"/>
          <w:bCs/>
          <w:iCs/>
          <w:sz w:val="22"/>
          <w:szCs w:val="22"/>
        </w:rPr>
      </w:pPr>
    </w:p>
    <w:p w14:paraId="59C0C315" w14:textId="035E7D0C" w:rsidR="003D569F" w:rsidRPr="003D569F" w:rsidRDefault="002D3302" w:rsidP="003D569F">
      <w:pPr>
        <w:pStyle w:val="Prrafodelista"/>
        <w:numPr>
          <w:ilvl w:val="0"/>
          <w:numId w:val="20"/>
        </w:numPr>
        <w:spacing w:line="360" w:lineRule="auto"/>
        <w:jc w:val="both"/>
        <w:rPr>
          <w:rFonts w:ascii="Palatino Linotype" w:hAnsi="Palatino Linotype"/>
          <w:bCs/>
          <w:iCs/>
          <w:sz w:val="22"/>
          <w:szCs w:val="22"/>
        </w:rPr>
      </w:pPr>
      <w:r w:rsidRPr="002D3302">
        <w:rPr>
          <w:rFonts w:ascii="Palatino Linotype" w:hAnsi="Palatino Linotype"/>
          <w:bCs/>
          <w:iCs/>
          <w:sz w:val="22"/>
          <w:szCs w:val="22"/>
        </w:rPr>
        <w:t>Respecto d</w:t>
      </w:r>
      <w:r w:rsidRPr="002D3302">
        <w:rPr>
          <w:rFonts w:ascii="Palatino Linotype" w:hAnsi="Palatino Linotype" w:cs="Tahoma"/>
          <w:bCs/>
          <w:sz w:val="22"/>
          <w:szCs w:val="22"/>
        </w:rPr>
        <w:t>e la</w:t>
      </w:r>
      <w:r w:rsidR="003D569F">
        <w:rPr>
          <w:rFonts w:ascii="Palatino Linotype" w:hAnsi="Palatino Linotype" w:cs="Tahoma"/>
          <w:bCs/>
          <w:sz w:val="22"/>
          <w:szCs w:val="22"/>
        </w:rPr>
        <w:t xml:space="preserve"> </w:t>
      </w:r>
      <w:r w:rsidR="003D569F" w:rsidRPr="002D3302">
        <w:rPr>
          <w:rFonts w:ascii="Palatino Linotype" w:hAnsi="Palatino Linotype" w:cs="Tahoma"/>
          <w:iCs/>
          <w:sz w:val="22"/>
          <w:szCs w:val="22"/>
        </w:rPr>
        <w:t>atención a la ciudadanía</w:t>
      </w:r>
      <w:r w:rsidR="003D569F">
        <w:rPr>
          <w:rFonts w:ascii="Palatino Linotype" w:hAnsi="Palatino Linotype" w:cs="Tahoma"/>
          <w:iCs/>
          <w:sz w:val="22"/>
          <w:szCs w:val="22"/>
        </w:rPr>
        <w:t xml:space="preserve"> que brinda la</w:t>
      </w:r>
      <w:r w:rsidRPr="002D3302">
        <w:rPr>
          <w:rFonts w:ascii="Palatino Linotype" w:hAnsi="Palatino Linotype" w:cs="Tahoma"/>
          <w:bCs/>
          <w:sz w:val="22"/>
          <w:szCs w:val="22"/>
        </w:rPr>
        <w:t xml:space="preserve"> </w:t>
      </w:r>
      <w:r w:rsidR="00A464EB">
        <w:rPr>
          <w:rFonts w:ascii="Palatino Linotype" w:hAnsi="Palatino Linotype" w:cs="Tahoma"/>
          <w:bCs/>
          <w:sz w:val="22"/>
          <w:szCs w:val="22"/>
        </w:rPr>
        <w:t>S</w:t>
      </w:r>
      <w:r w:rsidRPr="002D3302">
        <w:rPr>
          <w:rFonts w:ascii="Palatino Linotype" w:hAnsi="Palatino Linotype" w:cs="Tahoma"/>
          <w:bCs/>
          <w:sz w:val="22"/>
          <w:szCs w:val="22"/>
        </w:rPr>
        <w:t xml:space="preserve">egunda, </w:t>
      </w:r>
      <w:r w:rsidR="00A464EB">
        <w:rPr>
          <w:rFonts w:ascii="Palatino Linotype" w:hAnsi="Palatino Linotype" w:cs="Tahoma"/>
          <w:bCs/>
          <w:sz w:val="22"/>
          <w:szCs w:val="22"/>
        </w:rPr>
        <w:t>T</w:t>
      </w:r>
      <w:r w:rsidRPr="002D3302">
        <w:rPr>
          <w:rFonts w:ascii="Palatino Linotype" w:hAnsi="Palatino Linotype" w:cs="Tahoma"/>
          <w:bCs/>
          <w:sz w:val="22"/>
          <w:szCs w:val="22"/>
        </w:rPr>
        <w:t xml:space="preserve">ercera, </w:t>
      </w:r>
      <w:r w:rsidR="00A464EB">
        <w:rPr>
          <w:rFonts w:ascii="Palatino Linotype" w:hAnsi="Palatino Linotype" w:cs="Tahoma"/>
          <w:bCs/>
          <w:sz w:val="22"/>
          <w:szCs w:val="22"/>
        </w:rPr>
        <w:t>C</w:t>
      </w:r>
      <w:r w:rsidRPr="002D3302">
        <w:rPr>
          <w:rFonts w:ascii="Palatino Linotype" w:hAnsi="Palatino Linotype" w:cs="Tahoma"/>
          <w:bCs/>
          <w:sz w:val="22"/>
          <w:szCs w:val="22"/>
        </w:rPr>
        <w:t xml:space="preserve">uarta, </w:t>
      </w:r>
      <w:r w:rsidR="00A464EB">
        <w:rPr>
          <w:rFonts w:ascii="Palatino Linotype" w:hAnsi="Palatino Linotype" w:cs="Tahoma"/>
          <w:bCs/>
          <w:sz w:val="22"/>
          <w:szCs w:val="22"/>
        </w:rPr>
        <w:t>Q</w:t>
      </w:r>
      <w:r w:rsidRPr="002D3302">
        <w:rPr>
          <w:rFonts w:ascii="Palatino Linotype" w:hAnsi="Palatino Linotype" w:cs="Tahoma"/>
          <w:bCs/>
          <w:sz w:val="22"/>
          <w:szCs w:val="22"/>
        </w:rPr>
        <w:t xml:space="preserve">uinta, </w:t>
      </w:r>
      <w:r w:rsidR="00A464EB">
        <w:rPr>
          <w:rFonts w:ascii="Palatino Linotype" w:hAnsi="Palatino Linotype" w:cs="Tahoma"/>
          <w:bCs/>
          <w:sz w:val="22"/>
          <w:szCs w:val="22"/>
        </w:rPr>
        <w:t>S</w:t>
      </w:r>
      <w:r w:rsidRPr="002D3302">
        <w:rPr>
          <w:rFonts w:ascii="Palatino Linotype" w:hAnsi="Palatino Linotype" w:cs="Tahoma"/>
          <w:bCs/>
          <w:sz w:val="22"/>
          <w:szCs w:val="22"/>
        </w:rPr>
        <w:t xml:space="preserve">exta y </w:t>
      </w:r>
      <w:r w:rsidR="00A464EB">
        <w:rPr>
          <w:rFonts w:ascii="Palatino Linotype" w:hAnsi="Palatino Linotype" w:cs="Tahoma"/>
          <w:bCs/>
          <w:sz w:val="22"/>
          <w:szCs w:val="22"/>
        </w:rPr>
        <w:t>D</w:t>
      </w:r>
      <w:r w:rsidRPr="002D3302">
        <w:rPr>
          <w:rFonts w:ascii="Palatino Linotype" w:hAnsi="Palatino Linotype" w:cs="Tahoma"/>
          <w:bCs/>
          <w:sz w:val="22"/>
          <w:szCs w:val="22"/>
        </w:rPr>
        <w:t xml:space="preserve">écima </w:t>
      </w:r>
      <w:r w:rsidR="00A464EB">
        <w:rPr>
          <w:rFonts w:ascii="Palatino Linotype" w:hAnsi="Palatino Linotype" w:cs="Tahoma"/>
          <w:bCs/>
          <w:sz w:val="22"/>
          <w:szCs w:val="22"/>
        </w:rPr>
        <w:t>P</w:t>
      </w:r>
      <w:r w:rsidRPr="002D3302">
        <w:rPr>
          <w:rFonts w:ascii="Palatino Linotype" w:hAnsi="Palatino Linotype" w:cs="Tahoma"/>
          <w:bCs/>
          <w:sz w:val="22"/>
          <w:szCs w:val="22"/>
        </w:rPr>
        <w:t xml:space="preserve">rimer </w:t>
      </w:r>
      <w:r w:rsidR="00A464EB">
        <w:rPr>
          <w:rFonts w:ascii="Palatino Linotype" w:hAnsi="Palatino Linotype" w:cs="Tahoma"/>
          <w:bCs/>
          <w:sz w:val="22"/>
          <w:szCs w:val="22"/>
        </w:rPr>
        <w:t>R</w:t>
      </w:r>
      <w:r w:rsidRPr="002D3302">
        <w:rPr>
          <w:rFonts w:ascii="Palatino Linotype" w:hAnsi="Palatino Linotype" w:cs="Tahoma"/>
          <w:bCs/>
          <w:sz w:val="22"/>
          <w:szCs w:val="22"/>
        </w:rPr>
        <w:t>egidurías:</w:t>
      </w:r>
    </w:p>
    <w:p w14:paraId="79D623D9" w14:textId="7B926015" w:rsidR="002D3302" w:rsidRPr="002D3302" w:rsidRDefault="002D3302" w:rsidP="002D3302">
      <w:pPr>
        <w:pStyle w:val="Prrafodelista"/>
        <w:numPr>
          <w:ilvl w:val="0"/>
          <w:numId w:val="24"/>
        </w:numPr>
        <w:spacing w:line="360" w:lineRule="auto"/>
        <w:jc w:val="both"/>
        <w:rPr>
          <w:rFonts w:ascii="Palatino Linotype" w:hAnsi="Palatino Linotype"/>
          <w:bCs/>
          <w:iCs/>
          <w:sz w:val="22"/>
          <w:szCs w:val="22"/>
        </w:rPr>
      </w:pPr>
      <w:r w:rsidRPr="002D3302">
        <w:rPr>
          <w:rFonts w:ascii="Palatino Linotype" w:hAnsi="Palatino Linotype" w:cs="Tahoma"/>
          <w:iCs/>
          <w:sz w:val="22"/>
          <w:szCs w:val="22"/>
        </w:rPr>
        <w:t xml:space="preserve">Horario y lugar </w:t>
      </w:r>
      <w:r w:rsidR="003D569F">
        <w:rPr>
          <w:rFonts w:ascii="Palatino Linotype" w:hAnsi="Palatino Linotype" w:cs="Tahoma"/>
          <w:iCs/>
          <w:sz w:val="22"/>
          <w:szCs w:val="22"/>
        </w:rPr>
        <w:t>en el que se brinda</w:t>
      </w:r>
      <w:r w:rsidRPr="002D3302">
        <w:rPr>
          <w:rFonts w:ascii="Palatino Linotype" w:hAnsi="Palatino Linotype" w:cs="Tahoma"/>
          <w:iCs/>
          <w:sz w:val="22"/>
          <w:szCs w:val="22"/>
        </w:rPr>
        <w:t>;</w:t>
      </w:r>
    </w:p>
    <w:p w14:paraId="272A4122" w14:textId="3F03BF97" w:rsidR="002D3302" w:rsidRPr="002D3302" w:rsidRDefault="002D3302" w:rsidP="002D3302">
      <w:pPr>
        <w:pStyle w:val="Prrafodelista"/>
        <w:numPr>
          <w:ilvl w:val="0"/>
          <w:numId w:val="24"/>
        </w:numPr>
        <w:spacing w:line="360" w:lineRule="auto"/>
        <w:jc w:val="both"/>
        <w:rPr>
          <w:rFonts w:ascii="Palatino Linotype" w:hAnsi="Palatino Linotype"/>
          <w:bCs/>
          <w:iCs/>
          <w:sz w:val="22"/>
          <w:szCs w:val="22"/>
        </w:rPr>
      </w:pPr>
      <w:r w:rsidRPr="002D3302">
        <w:rPr>
          <w:rFonts w:ascii="Palatino Linotype" w:hAnsi="Palatino Linotype" w:cs="Tahoma"/>
          <w:iCs/>
          <w:sz w:val="22"/>
          <w:szCs w:val="22"/>
        </w:rPr>
        <w:t xml:space="preserve">Procedimiento para </w:t>
      </w:r>
      <w:r w:rsidR="003D569F">
        <w:rPr>
          <w:rFonts w:ascii="Palatino Linotype" w:hAnsi="Palatino Linotype" w:cs="Tahoma"/>
          <w:iCs/>
          <w:sz w:val="22"/>
          <w:szCs w:val="22"/>
        </w:rPr>
        <w:t>solicitarla</w:t>
      </w:r>
      <w:r w:rsidR="00A464EB">
        <w:rPr>
          <w:rFonts w:ascii="Palatino Linotype" w:hAnsi="Palatino Linotype" w:cs="Tahoma"/>
          <w:iCs/>
          <w:sz w:val="22"/>
          <w:szCs w:val="22"/>
        </w:rPr>
        <w:t>,</w:t>
      </w:r>
      <w:r w:rsidRPr="002D3302">
        <w:rPr>
          <w:rFonts w:ascii="Palatino Linotype" w:hAnsi="Palatino Linotype" w:cs="Tahoma"/>
          <w:iCs/>
          <w:sz w:val="22"/>
          <w:szCs w:val="22"/>
        </w:rPr>
        <w:t xml:space="preserve"> y</w:t>
      </w:r>
    </w:p>
    <w:p w14:paraId="1B116E3A" w14:textId="7917CD54" w:rsidR="002D3302" w:rsidRPr="002D3302" w:rsidRDefault="003D569F" w:rsidP="002D3302">
      <w:pPr>
        <w:pStyle w:val="Prrafodelista"/>
        <w:numPr>
          <w:ilvl w:val="0"/>
          <w:numId w:val="24"/>
        </w:numPr>
        <w:spacing w:line="360" w:lineRule="auto"/>
        <w:jc w:val="both"/>
        <w:rPr>
          <w:rFonts w:ascii="Palatino Linotype" w:hAnsi="Palatino Linotype"/>
          <w:bCs/>
          <w:iCs/>
          <w:sz w:val="22"/>
          <w:szCs w:val="22"/>
        </w:rPr>
      </w:pPr>
      <w:r>
        <w:rPr>
          <w:rFonts w:ascii="Palatino Linotype" w:hAnsi="Palatino Linotype" w:cs="Tahoma"/>
          <w:iCs/>
          <w:sz w:val="22"/>
          <w:szCs w:val="22"/>
        </w:rPr>
        <w:t>El nombre del p</w:t>
      </w:r>
      <w:r w:rsidR="002D3302" w:rsidRPr="002D3302">
        <w:rPr>
          <w:rFonts w:ascii="Palatino Linotype" w:hAnsi="Palatino Linotype" w:cs="Tahoma"/>
          <w:iCs/>
          <w:sz w:val="22"/>
          <w:szCs w:val="22"/>
        </w:rPr>
        <w:t>ersonal que brinda atención por ausencia del titular.</w:t>
      </w:r>
    </w:p>
    <w:p w14:paraId="4708165C" w14:textId="77777777" w:rsidR="00371B6E" w:rsidRDefault="00371B6E" w:rsidP="00371B6E">
      <w:pPr>
        <w:spacing w:line="360" w:lineRule="auto"/>
        <w:contextualSpacing/>
        <w:jc w:val="both"/>
        <w:rPr>
          <w:rFonts w:ascii="Palatino Linotype" w:hAnsi="Palatino Linotype" w:cs="Tahoma"/>
          <w:bCs/>
          <w:color w:val="0D0D0D" w:themeColor="text1" w:themeTint="F2"/>
          <w:sz w:val="22"/>
          <w:szCs w:val="22"/>
          <w:lang w:val="es-ES"/>
        </w:rPr>
      </w:pPr>
    </w:p>
    <w:p w14:paraId="1C4EADDA" w14:textId="19FAA42F" w:rsidR="00371B6E" w:rsidRDefault="00A464EB" w:rsidP="00371B6E">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De ser necesario</w:t>
      </w:r>
      <w:r w:rsidR="00371B6E">
        <w:rPr>
          <w:rFonts w:ascii="Palatino Linotype" w:hAnsi="Palatino Linotype" w:cs="Tahoma"/>
          <w:bCs/>
          <w:iCs/>
          <w:sz w:val="22"/>
          <w:szCs w:val="22"/>
        </w:rPr>
        <w:t xml:space="preserve">, </w:t>
      </w:r>
      <w:r w:rsidR="00371B6E" w:rsidRPr="00381BA1">
        <w:rPr>
          <w:rFonts w:ascii="Palatino Linotype" w:hAnsi="Palatino Linotype" w:cs="Tahoma"/>
          <w:bCs/>
          <w:iCs/>
          <w:sz w:val="22"/>
          <w:szCs w:val="22"/>
        </w:rPr>
        <w:t>deberá proporcionar el Acuerdo de Clasificación donde el Comité de Transparencia, confirme la eliminación de los datos confidenciales de los documentos, en la versión pública</w:t>
      </w:r>
      <w:r w:rsidR="00371B6E">
        <w:rPr>
          <w:rFonts w:ascii="Palatino Linotype" w:hAnsi="Palatino Linotype" w:cs="Tahoma"/>
          <w:bCs/>
          <w:iCs/>
          <w:sz w:val="22"/>
          <w:szCs w:val="22"/>
        </w:rPr>
        <w:t>, tomando en cuenta lo analizado en el Considerando QUINTO</w:t>
      </w:r>
      <w:r w:rsidR="00371B6E" w:rsidRPr="00381BA1">
        <w:rPr>
          <w:rFonts w:ascii="Palatino Linotype" w:hAnsi="Palatino Linotype" w:cs="Tahoma"/>
          <w:bCs/>
          <w:iCs/>
          <w:sz w:val="22"/>
          <w:szCs w:val="22"/>
        </w:rPr>
        <w:t xml:space="preserve">, de conformidad con los artículos 49, fracciones II y VIII, 132, fracción II, 143, fracción I, y 149 </w:t>
      </w:r>
      <w:r w:rsidR="00371B6E" w:rsidRPr="00381BA1">
        <w:rPr>
          <w:rFonts w:ascii="Palatino Linotype" w:hAnsi="Palatino Linotype" w:cs="Tahoma"/>
          <w:bCs/>
          <w:iCs/>
          <w:sz w:val="22"/>
          <w:szCs w:val="22"/>
        </w:rPr>
        <w:lastRenderedPageBreak/>
        <w:t xml:space="preserve">de la Ley de Transparencia y Acceso a la Información Pública del Estado de México y Municipios. </w:t>
      </w:r>
    </w:p>
    <w:p w14:paraId="1170434A" w14:textId="77777777" w:rsidR="00371B6E" w:rsidRPr="00A1351D" w:rsidRDefault="00371B6E" w:rsidP="00371B6E">
      <w:pPr>
        <w:spacing w:line="360" w:lineRule="auto"/>
        <w:contextualSpacing/>
        <w:jc w:val="both"/>
        <w:rPr>
          <w:rFonts w:ascii="Palatino Linotype" w:hAnsi="Palatino Linotype" w:cs="Tahoma"/>
          <w:bCs/>
          <w:iCs/>
          <w:sz w:val="22"/>
          <w:szCs w:val="22"/>
        </w:rPr>
      </w:pPr>
    </w:p>
    <w:p w14:paraId="1AD21F1D" w14:textId="77777777" w:rsidR="00371B6E" w:rsidRPr="00B71E3E" w:rsidRDefault="00371B6E" w:rsidP="00371B6E">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0A005BFA" w14:textId="77777777" w:rsidR="00371B6E" w:rsidRPr="00B71E3E" w:rsidRDefault="00371B6E" w:rsidP="00371B6E">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4AD54163" w14:textId="77777777" w:rsidR="00371B6E" w:rsidRDefault="00371B6E" w:rsidP="00371B6E">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23A5C50" w14:textId="77777777" w:rsidR="00371B6E" w:rsidRDefault="00371B6E" w:rsidP="00371B6E">
      <w:pPr>
        <w:spacing w:line="360" w:lineRule="auto"/>
        <w:contextualSpacing/>
        <w:jc w:val="both"/>
        <w:rPr>
          <w:rFonts w:ascii="Palatino Linotype" w:eastAsia="Calibri" w:hAnsi="Palatino Linotype" w:cs="Tahoma"/>
          <w:iCs/>
          <w:sz w:val="22"/>
          <w:szCs w:val="22"/>
        </w:rPr>
      </w:pPr>
    </w:p>
    <w:p w14:paraId="43F451BD" w14:textId="27F1DA4B" w:rsidR="00371B6E" w:rsidRDefault="00371B6E" w:rsidP="00371B6E">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D62FED">
        <w:rPr>
          <w:rFonts w:ascii="Palatino Linotype" w:eastAsia="Calibri" w:hAnsi="Palatino Linotype" w:cs="Tahoma"/>
          <w:iCs/>
          <w:sz w:val="22"/>
          <w:szCs w:val="22"/>
        </w:rPr>
        <w:t xml:space="preserve"> (AUSENCIA JUSTIFICADA)</w:t>
      </w:r>
      <w:r w:rsidRPr="00B71E3E">
        <w:rPr>
          <w:rFonts w:ascii="Palatino Linotype" w:eastAsia="Calibri" w:hAnsi="Palatino Linotype" w:cs="Tahoma"/>
          <w:iCs/>
          <w:sz w:val="22"/>
          <w:szCs w:val="22"/>
        </w:rPr>
        <w:t>, SHARON CRISTINA MORALES MARTÍNEZ, LUIS GUSTAVO PARRA NORIEGA</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Y GUADALUPE RAMÍREZ PEÑA, EN LA </w:t>
      </w:r>
      <w:r w:rsidR="00F51B06">
        <w:rPr>
          <w:rFonts w:ascii="Palatino Linotype" w:eastAsia="Calibri" w:hAnsi="Palatino Linotype" w:cs="Tahoma"/>
          <w:iCs/>
          <w:sz w:val="22"/>
          <w:szCs w:val="22"/>
        </w:rPr>
        <w:t>TR</w:t>
      </w:r>
      <w:r>
        <w:rPr>
          <w:rFonts w:ascii="Palatino Linotype" w:eastAsia="Calibri" w:hAnsi="Palatino Linotype" w:cs="Tahoma"/>
          <w:iCs/>
          <w:sz w:val="22"/>
          <w:szCs w:val="22"/>
        </w:rPr>
        <w:t>IG</w:t>
      </w:r>
      <w:r w:rsidRPr="00B71E3E">
        <w:rPr>
          <w:rFonts w:ascii="Palatino Linotype" w:eastAsia="Calibri" w:hAnsi="Palatino Linotype" w:cs="Tahoma"/>
          <w:iCs/>
          <w:sz w:val="22"/>
          <w:szCs w:val="22"/>
        </w:rPr>
        <w:t>É</w:t>
      </w:r>
      <w:r>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w:t>
      </w:r>
      <w:r w:rsidR="00F51B06">
        <w:rPr>
          <w:rFonts w:ascii="Palatino Linotype" w:eastAsia="Calibri" w:hAnsi="Palatino Linotype" w:cs="Tahoma"/>
          <w:iCs/>
          <w:sz w:val="22"/>
          <w:szCs w:val="22"/>
        </w:rPr>
        <w:t xml:space="preserve">PRIMERA </w:t>
      </w:r>
      <w:r w:rsidRPr="00B71E3E">
        <w:rPr>
          <w:rFonts w:ascii="Palatino Linotype" w:eastAsia="Calibri" w:hAnsi="Palatino Linotype" w:cs="Tahoma"/>
          <w:iCs/>
          <w:sz w:val="22"/>
          <w:szCs w:val="22"/>
        </w:rPr>
        <w:t xml:space="preserve">SESIÓN ORDINARIA, CELEBRADA EL </w:t>
      </w:r>
      <w:r>
        <w:rPr>
          <w:rFonts w:ascii="Palatino Linotype" w:eastAsia="Calibri" w:hAnsi="Palatino Linotype" w:cs="Tahoma"/>
          <w:iCs/>
          <w:sz w:val="22"/>
          <w:szCs w:val="22"/>
        </w:rPr>
        <w:t xml:space="preserve">TRES DE SEPTIEMBRE </w:t>
      </w:r>
      <w:r w:rsidRPr="00B71E3E">
        <w:rPr>
          <w:rFonts w:ascii="Palatino Linotype" w:eastAsia="Calibri" w:hAnsi="Palatino Linotype" w:cs="Tahoma"/>
          <w:iCs/>
          <w:sz w:val="22"/>
          <w:szCs w:val="22"/>
        </w:rPr>
        <w:t xml:space="preserve">DE DOS MIL </w:t>
      </w:r>
      <w:r w:rsidRPr="00B71E3E">
        <w:rPr>
          <w:rFonts w:ascii="Palatino Linotype" w:eastAsia="Calibri" w:hAnsi="Palatino Linotype" w:cs="Tahoma"/>
          <w:iCs/>
          <w:sz w:val="22"/>
          <w:szCs w:val="22"/>
        </w:rPr>
        <w:lastRenderedPageBreak/>
        <w:t>VEINTICINCO, ANTE EL SECRETARIO TÉCNICO DEL PLENO, ALEXIS TAPIA RAMÍREZ.</w:t>
      </w:r>
    </w:p>
    <w:p w14:paraId="0EF09010" w14:textId="77777777" w:rsidR="00371B6E" w:rsidRDefault="00371B6E" w:rsidP="00371B6E">
      <w:pPr>
        <w:spacing w:line="360" w:lineRule="auto"/>
        <w:contextualSpacing/>
        <w:jc w:val="both"/>
        <w:rPr>
          <w:rFonts w:ascii="Palatino Linotype" w:hAnsi="Palatino Linotype" w:cs="Tahoma"/>
          <w:bCs/>
          <w:iCs/>
          <w:sz w:val="22"/>
          <w:szCs w:val="22"/>
        </w:rPr>
      </w:pPr>
    </w:p>
    <w:p w14:paraId="3DD36578" w14:textId="77777777" w:rsidR="00371B6E" w:rsidRDefault="00371B6E" w:rsidP="00371B6E">
      <w:pPr>
        <w:spacing w:line="360" w:lineRule="auto"/>
        <w:contextualSpacing/>
        <w:rPr>
          <w:rFonts w:ascii="Palatino Linotype" w:hAnsi="Palatino Linotype"/>
        </w:rPr>
      </w:pPr>
    </w:p>
    <w:p w14:paraId="71E87426" w14:textId="77777777" w:rsidR="00371B6E" w:rsidRDefault="00371B6E" w:rsidP="00371B6E">
      <w:pPr>
        <w:spacing w:line="360" w:lineRule="auto"/>
        <w:contextualSpacing/>
        <w:rPr>
          <w:rFonts w:ascii="Palatino Linotype" w:hAnsi="Palatino Linotype"/>
        </w:rPr>
      </w:pPr>
    </w:p>
    <w:p w14:paraId="7DBCC18C" w14:textId="77777777" w:rsidR="00371B6E" w:rsidRDefault="00371B6E" w:rsidP="00371B6E">
      <w:pPr>
        <w:spacing w:line="360" w:lineRule="auto"/>
        <w:contextualSpacing/>
        <w:rPr>
          <w:rFonts w:ascii="Palatino Linotype" w:hAnsi="Palatino Linotype"/>
        </w:rPr>
      </w:pPr>
    </w:p>
    <w:p w14:paraId="4D5A1FDB" w14:textId="77777777" w:rsidR="00371B6E" w:rsidRDefault="00371B6E" w:rsidP="00371B6E">
      <w:pPr>
        <w:spacing w:line="360" w:lineRule="auto"/>
        <w:contextualSpacing/>
        <w:rPr>
          <w:rFonts w:ascii="Palatino Linotype" w:hAnsi="Palatino Linotype"/>
        </w:rPr>
      </w:pPr>
    </w:p>
    <w:p w14:paraId="1584E21D" w14:textId="77777777" w:rsidR="00371B6E" w:rsidRDefault="00371B6E" w:rsidP="00371B6E">
      <w:pPr>
        <w:spacing w:line="360" w:lineRule="auto"/>
        <w:contextualSpacing/>
        <w:rPr>
          <w:rFonts w:ascii="Palatino Linotype" w:hAnsi="Palatino Linotype"/>
        </w:rPr>
      </w:pPr>
    </w:p>
    <w:p w14:paraId="25E325F0" w14:textId="77777777" w:rsidR="00371B6E" w:rsidRDefault="00371B6E" w:rsidP="00371B6E">
      <w:pPr>
        <w:spacing w:line="360" w:lineRule="auto"/>
        <w:contextualSpacing/>
        <w:rPr>
          <w:rFonts w:ascii="Palatino Linotype" w:hAnsi="Palatino Linotype"/>
        </w:rPr>
      </w:pPr>
    </w:p>
    <w:p w14:paraId="163332E5" w14:textId="77777777" w:rsidR="00371B6E" w:rsidRDefault="00371B6E" w:rsidP="00371B6E">
      <w:pPr>
        <w:spacing w:line="360" w:lineRule="auto"/>
        <w:contextualSpacing/>
        <w:rPr>
          <w:rFonts w:ascii="Palatino Linotype" w:hAnsi="Palatino Linotype"/>
        </w:rPr>
      </w:pPr>
    </w:p>
    <w:p w14:paraId="45343257" w14:textId="77777777" w:rsidR="00371B6E" w:rsidRDefault="00371B6E" w:rsidP="00371B6E">
      <w:pPr>
        <w:spacing w:line="360" w:lineRule="auto"/>
        <w:contextualSpacing/>
        <w:rPr>
          <w:rFonts w:ascii="Palatino Linotype" w:hAnsi="Palatino Linotype"/>
        </w:rPr>
      </w:pPr>
    </w:p>
    <w:p w14:paraId="7E7C0174" w14:textId="77777777" w:rsidR="00371B6E" w:rsidRDefault="00371B6E" w:rsidP="00371B6E">
      <w:pPr>
        <w:spacing w:line="360" w:lineRule="auto"/>
        <w:contextualSpacing/>
        <w:rPr>
          <w:rFonts w:ascii="Palatino Linotype" w:hAnsi="Palatino Linotype"/>
        </w:rPr>
      </w:pPr>
    </w:p>
    <w:p w14:paraId="7650B4C6" w14:textId="77777777" w:rsidR="00371B6E" w:rsidRDefault="00371B6E" w:rsidP="00371B6E">
      <w:pPr>
        <w:spacing w:line="360" w:lineRule="auto"/>
        <w:contextualSpacing/>
        <w:rPr>
          <w:rFonts w:ascii="Palatino Linotype" w:hAnsi="Palatino Linotype"/>
        </w:rPr>
      </w:pPr>
    </w:p>
    <w:p w14:paraId="11341707" w14:textId="77777777" w:rsidR="00371B6E" w:rsidRDefault="00371B6E" w:rsidP="00371B6E">
      <w:pPr>
        <w:spacing w:line="360" w:lineRule="auto"/>
        <w:contextualSpacing/>
        <w:rPr>
          <w:rFonts w:ascii="Palatino Linotype" w:hAnsi="Palatino Linotype"/>
        </w:rPr>
      </w:pPr>
    </w:p>
    <w:p w14:paraId="16642E34" w14:textId="77777777" w:rsidR="00371B6E" w:rsidRDefault="00371B6E" w:rsidP="00371B6E">
      <w:pPr>
        <w:spacing w:line="360" w:lineRule="auto"/>
        <w:contextualSpacing/>
        <w:rPr>
          <w:rFonts w:ascii="Palatino Linotype" w:hAnsi="Palatino Linotype"/>
        </w:rPr>
      </w:pPr>
    </w:p>
    <w:p w14:paraId="1C4D3F62" w14:textId="77777777" w:rsidR="00371B6E" w:rsidRDefault="00371B6E" w:rsidP="00371B6E">
      <w:pPr>
        <w:spacing w:line="360" w:lineRule="auto"/>
        <w:contextualSpacing/>
        <w:rPr>
          <w:rFonts w:ascii="Palatino Linotype" w:hAnsi="Palatino Linotype"/>
        </w:rPr>
      </w:pPr>
    </w:p>
    <w:p w14:paraId="5A8558CF" w14:textId="77777777" w:rsidR="00371B6E" w:rsidRPr="00537F14" w:rsidRDefault="00371B6E" w:rsidP="00371B6E">
      <w:pPr>
        <w:spacing w:line="360" w:lineRule="auto"/>
        <w:contextualSpacing/>
        <w:rPr>
          <w:rFonts w:ascii="Palatino Linotype" w:hAnsi="Palatino Linotype"/>
        </w:rPr>
      </w:pPr>
    </w:p>
    <w:p w14:paraId="48ACDE9B" w14:textId="77777777" w:rsidR="00371B6E" w:rsidRDefault="00371B6E" w:rsidP="00371B6E">
      <w:pPr>
        <w:spacing w:line="360" w:lineRule="auto"/>
        <w:contextualSpacing/>
      </w:pPr>
    </w:p>
    <w:p w14:paraId="2AE4BF3F" w14:textId="77777777" w:rsidR="00371B6E" w:rsidRDefault="00371B6E" w:rsidP="00371B6E">
      <w:pPr>
        <w:spacing w:line="360" w:lineRule="auto"/>
        <w:contextualSpacing/>
      </w:pPr>
    </w:p>
    <w:p w14:paraId="24898CAF" w14:textId="77777777" w:rsidR="00371B6E" w:rsidRDefault="00371B6E" w:rsidP="00371B6E">
      <w:pPr>
        <w:spacing w:line="360" w:lineRule="auto"/>
        <w:contextualSpacing/>
      </w:pPr>
    </w:p>
    <w:p w14:paraId="4BE6E346" w14:textId="77777777" w:rsidR="00371B6E" w:rsidRDefault="00371B6E" w:rsidP="00371B6E">
      <w:pPr>
        <w:spacing w:line="360" w:lineRule="auto"/>
        <w:contextualSpacing/>
      </w:pPr>
    </w:p>
    <w:p w14:paraId="73A9DC21" w14:textId="77777777" w:rsidR="00371B6E" w:rsidRDefault="00371B6E" w:rsidP="00371B6E">
      <w:pPr>
        <w:spacing w:line="360" w:lineRule="auto"/>
        <w:contextualSpacing/>
      </w:pPr>
    </w:p>
    <w:p w14:paraId="566EC6D0" w14:textId="77777777" w:rsidR="00371B6E" w:rsidRDefault="00371B6E" w:rsidP="00371B6E">
      <w:pPr>
        <w:spacing w:line="360" w:lineRule="auto"/>
        <w:contextualSpacing/>
      </w:pPr>
    </w:p>
    <w:p w14:paraId="72CDF7E5" w14:textId="77777777" w:rsidR="00371B6E" w:rsidRDefault="00371B6E" w:rsidP="00371B6E">
      <w:pPr>
        <w:spacing w:line="360" w:lineRule="auto"/>
        <w:contextualSpacing/>
      </w:pPr>
    </w:p>
    <w:p w14:paraId="62AC0054" w14:textId="77777777" w:rsidR="00371B6E" w:rsidRDefault="00371B6E" w:rsidP="00371B6E">
      <w:pPr>
        <w:spacing w:line="360" w:lineRule="auto"/>
        <w:contextualSpacing/>
      </w:pPr>
    </w:p>
    <w:p w14:paraId="7B958555" w14:textId="77777777" w:rsidR="00371B6E" w:rsidRDefault="00371B6E" w:rsidP="00371B6E">
      <w:pPr>
        <w:spacing w:line="360" w:lineRule="auto"/>
        <w:contextualSpacing/>
      </w:pPr>
    </w:p>
    <w:p w14:paraId="32290085" w14:textId="77777777" w:rsidR="00371B6E" w:rsidRDefault="00371B6E" w:rsidP="00371B6E">
      <w:pPr>
        <w:spacing w:line="360" w:lineRule="auto"/>
        <w:contextualSpacing/>
      </w:pPr>
    </w:p>
    <w:p w14:paraId="6A05C4DB" w14:textId="77777777" w:rsidR="00371B6E" w:rsidRDefault="00371B6E" w:rsidP="00371B6E">
      <w:pPr>
        <w:spacing w:line="360" w:lineRule="auto"/>
        <w:contextualSpacing/>
      </w:pPr>
    </w:p>
    <w:p w14:paraId="7A5DFDE4" w14:textId="77777777" w:rsidR="00371B6E" w:rsidRDefault="00371B6E" w:rsidP="00371B6E">
      <w:pPr>
        <w:spacing w:line="360" w:lineRule="auto"/>
        <w:contextualSpacing/>
      </w:pPr>
    </w:p>
    <w:p w14:paraId="02E20918" w14:textId="77777777" w:rsidR="00371B6E" w:rsidRDefault="00371B6E" w:rsidP="00371B6E">
      <w:pPr>
        <w:spacing w:line="360" w:lineRule="auto"/>
        <w:contextualSpacing/>
      </w:pPr>
    </w:p>
    <w:p w14:paraId="7700994B" w14:textId="77777777" w:rsidR="00F51B06" w:rsidRDefault="00F51B06" w:rsidP="00371B6E">
      <w:pPr>
        <w:spacing w:line="360" w:lineRule="auto"/>
        <w:contextualSpacing/>
      </w:pPr>
    </w:p>
    <w:p w14:paraId="1036FC42" w14:textId="77777777" w:rsidR="00F51B06" w:rsidRDefault="00F51B06" w:rsidP="00371B6E">
      <w:pPr>
        <w:spacing w:line="360" w:lineRule="auto"/>
        <w:contextualSpacing/>
      </w:pPr>
    </w:p>
    <w:p w14:paraId="761C3693" w14:textId="77777777" w:rsidR="00B01980" w:rsidRDefault="00B01980"/>
    <w:p w14:paraId="6199CE31" w14:textId="77777777" w:rsidR="00490931" w:rsidRDefault="00490931"/>
    <w:p w14:paraId="6488229D" w14:textId="77777777" w:rsidR="00490931" w:rsidRDefault="00490931"/>
    <w:p w14:paraId="55A4C1B1" w14:textId="77777777" w:rsidR="00490931" w:rsidRDefault="00490931"/>
    <w:p w14:paraId="2CA78948" w14:textId="77777777" w:rsidR="00490931" w:rsidRDefault="00490931"/>
    <w:p w14:paraId="324A4ACD" w14:textId="77777777" w:rsidR="00490931" w:rsidRDefault="00490931"/>
    <w:p w14:paraId="6724646D" w14:textId="77777777" w:rsidR="00490931" w:rsidRDefault="00490931"/>
    <w:p w14:paraId="7A2D8E26" w14:textId="77777777" w:rsidR="00490931" w:rsidRDefault="00490931"/>
    <w:p w14:paraId="40B33EDE" w14:textId="77777777" w:rsidR="00490931" w:rsidRDefault="00490931"/>
    <w:p w14:paraId="377F9640" w14:textId="77777777" w:rsidR="00490931" w:rsidRDefault="00490931"/>
    <w:p w14:paraId="34B3F9A8" w14:textId="77777777" w:rsidR="00490931" w:rsidRDefault="00490931"/>
    <w:p w14:paraId="777D64CA" w14:textId="77777777" w:rsidR="00490931" w:rsidRDefault="00490931"/>
    <w:p w14:paraId="20909385" w14:textId="77777777" w:rsidR="00490931" w:rsidRDefault="00490931"/>
    <w:p w14:paraId="65780BCA" w14:textId="77777777" w:rsidR="00490931" w:rsidRDefault="00490931"/>
    <w:p w14:paraId="4969203F" w14:textId="77777777" w:rsidR="00490931" w:rsidRDefault="00490931"/>
    <w:p w14:paraId="6106DEE3" w14:textId="77777777" w:rsidR="00490931" w:rsidRDefault="00490931"/>
    <w:p w14:paraId="5FA187AD" w14:textId="77777777" w:rsidR="00490931" w:rsidRDefault="00490931"/>
    <w:p w14:paraId="52DED030" w14:textId="77777777" w:rsidR="00490931" w:rsidRDefault="00490931"/>
    <w:p w14:paraId="48E5A132" w14:textId="77777777" w:rsidR="00490931" w:rsidRDefault="00490931"/>
    <w:p w14:paraId="2C65DA40" w14:textId="77777777" w:rsidR="00490931" w:rsidRDefault="00490931"/>
    <w:p w14:paraId="5A728FFB" w14:textId="77777777" w:rsidR="00490931" w:rsidRDefault="00490931"/>
    <w:p w14:paraId="780A7C01" w14:textId="77777777" w:rsidR="00490931" w:rsidRDefault="00490931"/>
    <w:p w14:paraId="45441AD0" w14:textId="77777777" w:rsidR="00490931" w:rsidRDefault="00490931"/>
    <w:p w14:paraId="60C57F7E" w14:textId="77777777" w:rsidR="00490931" w:rsidRDefault="00490931"/>
    <w:p w14:paraId="13B8EE20" w14:textId="77777777" w:rsidR="00490931" w:rsidRDefault="00490931"/>
    <w:p w14:paraId="389403F0" w14:textId="77777777" w:rsidR="00490931" w:rsidRDefault="00490931"/>
    <w:p w14:paraId="2167DE83" w14:textId="77777777" w:rsidR="00490931" w:rsidRDefault="00490931"/>
    <w:p w14:paraId="28D016A4" w14:textId="77777777" w:rsidR="00490931" w:rsidRDefault="00490931"/>
    <w:p w14:paraId="52015D41" w14:textId="77777777" w:rsidR="00490931" w:rsidRDefault="00490931"/>
    <w:p w14:paraId="196371FD" w14:textId="77777777" w:rsidR="00490931" w:rsidRDefault="00490931"/>
    <w:p w14:paraId="1718B58E" w14:textId="77777777" w:rsidR="00490931" w:rsidRDefault="00490931"/>
    <w:p w14:paraId="29F9B65E" w14:textId="77777777" w:rsidR="00490931" w:rsidRDefault="00490931"/>
    <w:p w14:paraId="6BD60D50" w14:textId="77777777" w:rsidR="00490931" w:rsidRDefault="00490931"/>
    <w:p w14:paraId="0DC995C0" w14:textId="77777777" w:rsidR="00490931" w:rsidRDefault="00490931"/>
    <w:p w14:paraId="09829895" w14:textId="77777777" w:rsidR="00490931" w:rsidRDefault="00490931"/>
    <w:p w14:paraId="72243796" w14:textId="77777777" w:rsidR="00490931" w:rsidRDefault="00490931"/>
    <w:p w14:paraId="72755CD1" w14:textId="77777777" w:rsidR="00490931" w:rsidRDefault="00490931"/>
    <w:p w14:paraId="1B76AA59" w14:textId="77777777" w:rsidR="00490931" w:rsidRDefault="00490931"/>
    <w:p w14:paraId="3271EBE1" w14:textId="77777777" w:rsidR="00490931" w:rsidRDefault="00490931"/>
    <w:p w14:paraId="5772DE85" w14:textId="77777777" w:rsidR="00490931" w:rsidRDefault="00490931"/>
    <w:p w14:paraId="6CCF6E9A" w14:textId="77777777" w:rsidR="00490931" w:rsidRDefault="00490931"/>
    <w:p w14:paraId="6CD3056D" w14:textId="77777777" w:rsidR="00490931" w:rsidRDefault="00490931"/>
    <w:p w14:paraId="2BC74184" w14:textId="77777777" w:rsidR="00490931" w:rsidRDefault="00490931"/>
    <w:sectPr w:rsidR="00490931" w:rsidSect="00371B6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BD06" w14:textId="77777777" w:rsidR="006C31A5" w:rsidRDefault="006C31A5" w:rsidP="00371B6E">
      <w:r>
        <w:separator/>
      </w:r>
    </w:p>
  </w:endnote>
  <w:endnote w:type="continuationSeparator" w:id="0">
    <w:p w14:paraId="6AA0761D" w14:textId="77777777" w:rsidR="006C31A5" w:rsidRDefault="006C31A5" w:rsidP="0037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658DE9B0" w14:textId="77777777" w:rsidR="00371B6E" w:rsidRDefault="00371B6E">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810938">
              <w:rPr>
                <w:rFonts w:ascii="Palatino Linotype" w:hAnsi="Palatino Linotype"/>
                <w:b/>
                <w:bCs/>
                <w:noProof/>
                <w:sz w:val="22"/>
                <w:szCs w:val="22"/>
              </w:rPr>
              <w:t>34</w:t>
            </w:r>
            <w:r w:rsidRPr="00AA25BA">
              <w:rPr>
                <w:rFonts w:ascii="Palatino Linotype" w:hAnsi="Palatino Linotype"/>
                <w:b/>
                <w:bCs/>
                <w:sz w:val="22"/>
                <w:szCs w:val="22"/>
              </w:rPr>
              <w:fldChar w:fldCharType="end"/>
            </w:r>
          </w:p>
        </w:sdtContent>
      </w:sdt>
    </w:sdtContent>
  </w:sdt>
  <w:p w14:paraId="104AE0BA" w14:textId="77777777" w:rsidR="00371B6E" w:rsidRDefault="00371B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33B62347" w14:textId="77777777" w:rsidR="00371B6E" w:rsidRDefault="00371B6E">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810938">
              <w:rPr>
                <w:rFonts w:ascii="Palatino Linotype" w:hAnsi="Palatino Linotype"/>
                <w:b/>
                <w:bCs/>
                <w:noProof/>
                <w:sz w:val="22"/>
                <w:szCs w:val="22"/>
              </w:rPr>
              <w:t>32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810938">
              <w:rPr>
                <w:rFonts w:ascii="Palatino Linotype" w:hAnsi="Palatino Linotype"/>
                <w:b/>
                <w:bCs/>
                <w:noProof/>
                <w:sz w:val="22"/>
                <w:szCs w:val="22"/>
              </w:rPr>
              <w:t>34</w:t>
            </w:r>
            <w:r w:rsidRPr="00AA25BA">
              <w:rPr>
                <w:rFonts w:ascii="Palatino Linotype" w:hAnsi="Palatino Linotype"/>
                <w:b/>
                <w:bCs/>
                <w:sz w:val="22"/>
                <w:szCs w:val="22"/>
              </w:rPr>
              <w:fldChar w:fldCharType="end"/>
            </w:r>
          </w:p>
        </w:sdtContent>
      </w:sdt>
    </w:sdtContent>
  </w:sdt>
  <w:p w14:paraId="6D7432C2" w14:textId="77777777" w:rsidR="00371B6E" w:rsidRDefault="00371B6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0CF37743" w14:textId="77777777" w:rsidR="00371B6E" w:rsidRPr="00AA25BA" w:rsidRDefault="00371B6E">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810938">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810938">
              <w:rPr>
                <w:rFonts w:ascii="Palatino Linotype" w:hAnsi="Palatino Linotype"/>
                <w:b/>
                <w:bCs/>
                <w:noProof/>
                <w:sz w:val="22"/>
                <w:szCs w:val="22"/>
              </w:rPr>
              <w:t>34</w:t>
            </w:r>
            <w:r w:rsidRPr="00AA25BA">
              <w:rPr>
                <w:rFonts w:ascii="Palatino Linotype" w:hAnsi="Palatino Linotype"/>
                <w:b/>
                <w:bCs/>
                <w:sz w:val="22"/>
                <w:szCs w:val="22"/>
              </w:rPr>
              <w:fldChar w:fldCharType="end"/>
            </w:r>
          </w:p>
        </w:sdtContent>
      </w:sdt>
    </w:sdtContent>
  </w:sdt>
  <w:p w14:paraId="7332EE8C" w14:textId="77777777" w:rsidR="00371B6E" w:rsidRDefault="00371B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563E" w14:textId="77777777" w:rsidR="006C31A5" w:rsidRDefault="006C31A5" w:rsidP="00371B6E">
      <w:r>
        <w:separator/>
      </w:r>
    </w:p>
  </w:footnote>
  <w:footnote w:type="continuationSeparator" w:id="0">
    <w:p w14:paraId="5A019150" w14:textId="77777777" w:rsidR="006C31A5" w:rsidRDefault="006C31A5" w:rsidP="0037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371B6E" w14:paraId="32E2E91D" w14:textId="77777777" w:rsidTr="00D47013">
      <w:trPr>
        <w:trHeight w:val="1435"/>
      </w:trPr>
      <w:tc>
        <w:tcPr>
          <w:tcW w:w="2972" w:type="dxa"/>
        </w:tcPr>
        <w:p w14:paraId="7396A30B" w14:textId="77777777" w:rsidR="00371B6E" w:rsidRDefault="00371B6E"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371B6E" w14:paraId="776D3793" w14:textId="77777777" w:rsidTr="00D47013">
            <w:trPr>
              <w:trHeight w:val="144"/>
            </w:trPr>
            <w:tc>
              <w:tcPr>
                <w:tcW w:w="2447" w:type="dxa"/>
                <w:hideMark/>
              </w:tcPr>
              <w:p w14:paraId="74F9D5DA" w14:textId="77777777" w:rsidR="00371B6E" w:rsidRPr="008A245E" w:rsidRDefault="00371B6E"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F8E0BF3" w14:textId="77777777" w:rsidR="00371B6E" w:rsidRPr="008A245E" w:rsidRDefault="00371B6E"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371B6E" w14:paraId="4590BBF6" w14:textId="77777777" w:rsidTr="00D47013">
            <w:trPr>
              <w:trHeight w:val="283"/>
            </w:trPr>
            <w:tc>
              <w:tcPr>
                <w:tcW w:w="2447" w:type="dxa"/>
                <w:hideMark/>
              </w:tcPr>
              <w:p w14:paraId="33F9FB7D" w14:textId="77777777" w:rsidR="00371B6E" w:rsidRPr="008A245E" w:rsidRDefault="00371B6E"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1831B245" w14:textId="77777777" w:rsidR="00371B6E" w:rsidRPr="008A245E" w:rsidRDefault="00371B6E"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371B6E" w14:paraId="132EEAB6" w14:textId="77777777" w:rsidTr="00D47013">
            <w:trPr>
              <w:trHeight w:val="283"/>
            </w:trPr>
            <w:tc>
              <w:tcPr>
                <w:tcW w:w="2447" w:type="dxa"/>
                <w:hideMark/>
              </w:tcPr>
              <w:p w14:paraId="5C879D5D" w14:textId="77777777" w:rsidR="00371B6E" w:rsidRPr="008A245E" w:rsidRDefault="00371B6E"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9ACE02F" w14:textId="77777777" w:rsidR="00371B6E" w:rsidRPr="008A245E" w:rsidRDefault="00371B6E"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58215E63" w14:textId="77777777" w:rsidR="00371B6E" w:rsidRPr="008A245E" w:rsidRDefault="00371B6E" w:rsidP="00D47013">
                <w:pPr>
                  <w:tabs>
                    <w:tab w:val="right" w:pos="8838"/>
                  </w:tabs>
                  <w:ind w:left="-74" w:right="-105"/>
                  <w:jc w:val="both"/>
                  <w:rPr>
                    <w:rFonts w:ascii="Palatino Linotype" w:eastAsia="Calibri" w:hAnsi="Palatino Linotype" w:cs="Tahoma"/>
                    <w:b/>
                    <w:sz w:val="22"/>
                    <w:szCs w:val="22"/>
                    <w:lang w:eastAsia="en-US"/>
                  </w:rPr>
                </w:pPr>
              </w:p>
            </w:tc>
          </w:tr>
        </w:tbl>
        <w:p w14:paraId="09EF0D6E" w14:textId="77777777" w:rsidR="00371B6E" w:rsidRDefault="00371B6E" w:rsidP="00D47013">
          <w:pPr>
            <w:tabs>
              <w:tab w:val="right" w:pos="8838"/>
            </w:tabs>
            <w:spacing w:line="256" w:lineRule="auto"/>
            <w:ind w:left="-28"/>
            <w:jc w:val="both"/>
            <w:rPr>
              <w:rFonts w:ascii="Arial" w:eastAsia="Calibri" w:hAnsi="Arial" w:cs="Arial"/>
              <w:b/>
              <w:sz w:val="22"/>
              <w:szCs w:val="22"/>
              <w:lang w:eastAsia="en-US"/>
            </w:rPr>
          </w:pPr>
        </w:p>
      </w:tc>
    </w:tr>
  </w:tbl>
  <w:p w14:paraId="4615C132" w14:textId="77777777" w:rsidR="00371B6E" w:rsidRDefault="00371B6E">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C32179E" wp14:editId="78C0B474">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371B6E" w14:paraId="77E772C9" w14:textId="77777777" w:rsidTr="00D47013">
      <w:trPr>
        <w:trHeight w:val="1435"/>
      </w:trPr>
      <w:tc>
        <w:tcPr>
          <w:tcW w:w="1985" w:type="dxa"/>
        </w:tcPr>
        <w:p w14:paraId="13D7BEDA" w14:textId="77777777" w:rsidR="00371B6E" w:rsidRDefault="00371B6E" w:rsidP="00D47013">
          <w:pPr>
            <w:tabs>
              <w:tab w:val="right" w:pos="4273"/>
            </w:tabs>
            <w:spacing w:line="256" w:lineRule="auto"/>
            <w:rPr>
              <w:rFonts w:ascii="Garamond" w:eastAsia="Calibri" w:hAnsi="Garamond"/>
              <w:sz w:val="22"/>
              <w:szCs w:val="22"/>
              <w:lang w:eastAsia="en-US"/>
            </w:rPr>
          </w:pPr>
        </w:p>
      </w:tc>
      <w:tc>
        <w:tcPr>
          <w:tcW w:w="7371" w:type="dxa"/>
          <w:hideMark/>
        </w:tcPr>
        <w:p w14:paraId="56C17CA6" w14:textId="77777777" w:rsidR="00371B6E" w:rsidRPr="007D2BD0" w:rsidRDefault="00371B6E">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371B6E" w14:paraId="1845E933" w14:textId="77777777" w:rsidTr="00D47013">
            <w:trPr>
              <w:trHeight w:val="194"/>
            </w:trPr>
            <w:tc>
              <w:tcPr>
                <w:tcW w:w="2841" w:type="dxa"/>
                <w:hideMark/>
              </w:tcPr>
              <w:p w14:paraId="57D7C2C5" w14:textId="77777777" w:rsidR="00371B6E" w:rsidRPr="008A245E" w:rsidRDefault="00371B6E"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0B57F0F0" w14:textId="3979306E" w:rsidR="00371B6E" w:rsidRPr="008A245E" w:rsidRDefault="00371B6E" w:rsidP="00473E8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04121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47C2D3D8" w14:textId="77777777" w:rsidR="00371B6E" w:rsidRDefault="00371B6E" w:rsidP="00D47013">
                <w:pPr>
                  <w:tabs>
                    <w:tab w:val="right" w:pos="8838"/>
                  </w:tabs>
                  <w:ind w:left="-114" w:right="-105"/>
                  <w:jc w:val="both"/>
                  <w:rPr>
                    <w:rFonts w:ascii="Palatino Linotype" w:eastAsia="Calibri" w:hAnsi="Palatino Linotype" w:cs="Tahoma"/>
                    <w:bCs/>
                    <w:sz w:val="22"/>
                    <w:szCs w:val="22"/>
                    <w:lang w:eastAsia="en-US"/>
                  </w:rPr>
                </w:pPr>
              </w:p>
            </w:tc>
          </w:tr>
          <w:tr w:rsidR="00371B6E" w14:paraId="728773E6" w14:textId="77777777" w:rsidTr="00D47013">
            <w:trPr>
              <w:trHeight w:val="88"/>
            </w:trPr>
            <w:tc>
              <w:tcPr>
                <w:tcW w:w="2841" w:type="dxa"/>
                <w:hideMark/>
              </w:tcPr>
              <w:p w14:paraId="4D101A4D" w14:textId="77777777" w:rsidR="00371B6E" w:rsidRPr="008A245E" w:rsidRDefault="00371B6E"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7DCDCE77" w14:textId="77777777" w:rsidR="00371B6E" w:rsidRPr="00300B53" w:rsidRDefault="00371B6E" w:rsidP="00D47013">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5B76AAE8" w14:textId="77777777" w:rsidR="00371B6E" w:rsidRPr="00326F31" w:rsidRDefault="00371B6E" w:rsidP="00D47013">
                <w:pPr>
                  <w:tabs>
                    <w:tab w:val="left" w:pos="2834"/>
                    <w:tab w:val="right" w:pos="8838"/>
                  </w:tabs>
                  <w:ind w:left="-114"/>
                  <w:jc w:val="both"/>
                  <w:rPr>
                    <w:rFonts w:ascii="Palatino Linotype" w:eastAsia="Calibri" w:hAnsi="Palatino Linotype" w:cs="Tahoma"/>
                    <w:sz w:val="22"/>
                    <w:szCs w:val="22"/>
                    <w:lang w:eastAsia="en-US"/>
                  </w:rPr>
                </w:pPr>
              </w:p>
            </w:tc>
          </w:tr>
          <w:tr w:rsidR="00371B6E" w14:paraId="46512E34" w14:textId="77777777" w:rsidTr="00D47013">
            <w:trPr>
              <w:trHeight w:val="383"/>
            </w:trPr>
            <w:tc>
              <w:tcPr>
                <w:tcW w:w="2841" w:type="dxa"/>
                <w:hideMark/>
              </w:tcPr>
              <w:p w14:paraId="517634CA" w14:textId="77777777" w:rsidR="00371B6E" w:rsidRPr="008A245E" w:rsidRDefault="00371B6E"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3ED41B80" w14:textId="77777777" w:rsidR="00371B6E" w:rsidRPr="007D2BD0" w:rsidRDefault="00371B6E"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6A2FC97A" w14:textId="77777777" w:rsidR="00371B6E" w:rsidRPr="008A245E" w:rsidRDefault="00371B6E" w:rsidP="00D47013">
                <w:pPr>
                  <w:tabs>
                    <w:tab w:val="right" w:pos="8838"/>
                  </w:tabs>
                  <w:ind w:left="-114" w:right="-105"/>
                  <w:jc w:val="both"/>
                  <w:rPr>
                    <w:rFonts w:ascii="Palatino Linotype" w:eastAsia="Calibri" w:hAnsi="Palatino Linotype" w:cs="Tahoma"/>
                    <w:sz w:val="22"/>
                    <w:szCs w:val="22"/>
                    <w:lang w:eastAsia="en-US"/>
                  </w:rPr>
                </w:pPr>
              </w:p>
            </w:tc>
          </w:tr>
        </w:tbl>
        <w:p w14:paraId="33665569" w14:textId="77777777" w:rsidR="00371B6E" w:rsidRDefault="00371B6E" w:rsidP="00D47013">
          <w:pPr>
            <w:tabs>
              <w:tab w:val="right" w:pos="8838"/>
            </w:tabs>
            <w:spacing w:line="256" w:lineRule="auto"/>
            <w:ind w:left="-28"/>
            <w:jc w:val="both"/>
            <w:rPr>
              <w:rFonts w:ascii="Arial" w:eastAsia="Calibri" w:hAnsi="Arial" w:cs="Arial"/>
              <w:b/>
              <w:sz w:val="22"/>
              <w:szCs w:val="22"/>
              <w:lang w:eastAsia="en-US"/>
            </w:rPr>
          </w:pPr>
        </w:p>
      </w:tc>
    </w:tr>
  </w:tbl>
  <w:p w14:paraId="052B7A77" w14:textId="77777777" w:rsidR="00371B6E" w:rsidRDefault="00371B6E">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2BAFA2E9" wp14:editId="0C098DB4">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371B6E" w14:paraId="3E82F2A2" w14:textId="77777777" w:rsidTr="00D47013">
      <w:trPr>
        <w:trHeight w:val="1435"/>
      </w:trPr>
      <w:tc>
        <w:tcPr>
          <w:tcW w:w="1560" w:type="dxa"/>
        </w:tcPr>
        <w:p w14:paraId="69A5DD90" w14:textId="77777777" w:rsidR="00371B6E" w:rsidRDefault="00371B6E"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371B6E" w:rsidRPr="0095634C" w14:paraId="38B3DF93" w14:textId="77777777" w:rsidTr="00D47013">
            <w:trPr>
              <w:gridAfter w:val="1"/>
              <w:wAfter w:w="459" w:type="dxa"/>
              <w:trHeight w:val="132"/>
            </w:trPr>
            <w:tc>
              <w:tcPr>
                <w:tcW w:w="3818" w:type="dxa"/>
                <w:hideMark/>
              </w:tcPr>
              <w:p w14:paraId="1B31D6A0" w14:textId="77777777" w:rsidR="00371B6E" w:rsidRPr="0095634C" w:rsidRDefault="00371B6E"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62036E85" w14:textId="632C5237" w:rsidR="00371B6E" w:rsidRPr="0095634C" w:rsidRDefault="00371B6E" w:rsidP="00D47013">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04121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371B6E" w:rsidRPr="0095634C" w14:paraId="382AECD1" w14:textId="77777777" w:rsidTr="00D47013">
            <w:trPr>
              <w:gridAfter w:val="1"/>
              <w:wAfter w:w="459" w:type="dxa"/>
              <w:trHeight w:val="132"/>
            </w:trPr>
            <w:tc>
              <w:tcPr>
                <w:tcW w:w="3818" w:type="dxa"/>
                <w:hideMark/>
              </w:tcPr>
              <w:p w14:paraId="6794DC86" w14:textId="77777777" w:rsidR="00371B6E" w:rsidRPr="0095634C" w:rsidRDefault="00371B6E"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54DCDD84" w14:textId="7DDD19CC" w:rsidR="00371B6E" w:rsidRPr="0095634C" w:rsidRDefault="000576DD" w:rsidP="00D47013">
                <w:pPr>
                  <w:tabs>
                    <w:tab w:val="left" w:pos="3122"/>
                    <w:tab w:val="right" w:pos="8838"/>
                  </w:tabs>
                  <w:ind w:left="-74" w:right="-105"/>
                  <w:jc w:val="both"/>
                  <w:rPr>
                    <w:rFonts w:ascii="Palatino Linotype" w:eastAsia="Calibri" w:hAnsi="Palatino Linotype" w:cs="Tahoma"/>
                    <w:sz w:val="22"/>
                    <w:szCs w:val="22"/>
                    <w:lang w:eastAsia="en-US"/>
                  </w:rPr>
                </w:pPr>
                <w:r w:rsidRPr="000576DD">
                  <w:rPr>
                    <w:rFonts w:ascii="Palatino Linotype" w:eastAsia="Calibri" w:hAnsi="Palatino Linotype" w:cs="Tahoma"/>
                    <w:sz w:val="22"/>
                    <w:szCs w:val="22"/>
                    <w:highlight w:val="black"/>
                    <w:lang w:eastAsia="en-US"/>
                  </w:rPr>
                  <w:t>XXXXXXXXXXXXXXXXXXXXXXXXX</w:t>
                </w:r>
              </w:p>
            </w:tc>
          </w:tr>
          <w:tr w:rsidR="00371B6E" w:rsidRPr="0095634C" w14:paraId="58CFDF0A" w14:textId="77777777" w:rsidTr="00D47013">
            <w:trPr>
              <w:gridAfter w:val="1"/>
              <w:wAfter w:w="459" w:type="dxa"/>
              <w:trHeight w:val="261"/>
            </w:trPr>
            <w:tc>
              <w:tcPr>
                <w:tcW w:w="3818" w:type="dxa"/>
                <w:hideMark/>
              </w:tcPr>
              <w:p w14:paraId="61CBDBED" w14:textId="77777777" w:rsidR="00371B6E" w:rsidRPr="0095634C" w:rsidRDefault="00371B6E"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64C0F04E" w14:textId="77777777" w:rsidR="00371B6E" w:rsidRPr="0095634C" w:rsidRDefault="00371B6E" w:rsidP="00D47013">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371B6E" w:rsidRPr="0095634C" w14:paraId="41702A3E" w14:textId="77777777" w:rsidTr="00D47013">
            <w:trPr>
              <w:trHeight w:val="261"/>
            </w:trPr>
            <w:tc>
              <w:tcPr>
                <w:tcW w:w="3818" w:type="dxa"/>
                <w:hideMark/>
              </w:tcPr>
              <w:p w14:paraId="39AC6264" w14:textId="77777777" w:rsidR="00371B6E" w:rsidRPr="0095634C" w:rsidRDefault="00371B6E"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2547756A" w14:textId="77777777" w:rsidR="00371B6E" w:rsidRPr="0057023C" w:rsidRDefault="00371B6E"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071151FC" w14:textId="77777777" w:rsidR="00371B6E" w:rsidRDefault="00371B6E" w:rsidP="00D47013">
          <w:pPr>
            <w:tabs>
              <w:tab w:val="right" w:pos="8838"/>
            </w:tabs>
            <w:spacing w:line="256" w:lineRule="auto"/>
            <w:ind w:left="-28"/>
            <w:jc w:val="both"/>
            <w:rPr>
              <w:rFonts w:ascii="Arial" w:eastAsia="Calibri" w:hAnsi="Arial" w:cs="Arial"/>
              <w:b/>
              <w:sz w:val="22"/>
              <w:szCs w:val="22"/>
              <w:lang w:eastAsia="en-US"/>
            </w:rPr>
          </w:pPr>
        </w:p>
      </w:tc>
    </w:tr>
  </w:tbl>
  <w:p w14:paraId="40A312A2" w14:textId="77777777" w:rsidR="00371B6E" w:rsidRDefault="00000000" w:rsidP="00D47013">
    <w:pPr>
      <w:pStyle w:val="Encabezado"/>
    </w:pPr>
    <w:r>
      <w:rPr>
        <w:rFonts w:ascii="Garamond" w:eastAsia="Calibri" w:hAnsi="Garamond"/>
        <w:noProof/>
        <w:sz w:val="22"/>
        <w:szCs w:val="22"/>
        <w:lang w:eastAsia="en-US"/>
      </w:rPr>
      <w:pict w14:anchorId="3AEB2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6FC"/>
    <w:multiLevelType w:val="hybridMultilevel"/>
    <w:tmpl w:val="555C3A42"/>
    <w:lvl w:ilvl="0" w:tplc="C2BC2726">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B04351"/>
    <w:multiLevelType w:val="multilevel"/>
    <w:tmpl w:val="849A6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61538A"/>
    <w:multiLevelType w:val="hybridMultilevel"/>
    <w:tmpl w:val="01C404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F15630"/>
    <w:multiLevelType w:val="hybridMultilevel"/>
    <w:tmpl w:val="34BEEACE"/>
    <w:lvl w:ilvl="0" w:tplc="9468E094">
      <w:start w:val="1"/>
      <w:numFmt w:val="lowerLetter"/>
      <w:lvlText w:val="%1)"/>
      <w:lvlJc w:val="left"/>
      <w:pPr>
        <w:ind w:left="1080" w:hanging="360"/>
      </w:pPr>
      <w:rPr>
        <w:rFonts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0675535"/>
    <w:multiLevelType w:val="multilevel"/>
    <w:tmpl w:val="4946991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24976FE4"/>
    <w:multiLevelType w:val="hybridMultilevel"/>
    <w:tmpl w:val="321CA81E"/>
    <w:lvl w:ilvl="0" w:tplc="19321086">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5C45EC"/>
    <w:multiLevelType w:val="hybridMultilevel"/>
    <w:tmpl w:val="5EF65E84"/>
    <w:lvl w:ilvl="0" w:tplc="4DA2D3A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BF3E81"/>
    <w:multiLevelType w:val="hybridMultilevel"/>
    <w:tmpl w:val="36BE9294"/>
    <w:lvl w:ilvl="0" w:tplc="E1287022">
      <w:start w:val="1"/>
      <w:numFmt w:val="decimal"/>
      <w:lvlText w:val="%1-"/>
      <w:lvlJc w:val="left"/>
      <w:pPr>
        <w:ind w:left="720" w:hanging="360"/>
      </w:pPr>
      <w:rPr>
        <w:rFonts w:cs="Tahoma" w:hint="default"/>
        <w:b/>
        <w:i/>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EC6FCD"/>
    <w:multiLevelType w:val="hybridMultilevel"/>
    <w:tmpl w:val="CE58A33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87220B"/>
    <w:multiLevelType w:val="multilevel"/>
    <w:tmpl w:val="9460AC2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4F604B94"/>
    <w:multiLevelType w:val="hybridMultilevel"/>
    <w:tmpl w:val="80D62C96"/>
    <w:lvl w:ilvl="0" w:tplc="FD96FEDA">
      <w:start w:val="8"/>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7F06A1"/>
    <w:multiLevelType w:val="hybridMultilevel"/>
    <w:tmpl w:val="50044408"/>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1A75F6"/>
    <w:multiLevelType w:val="hybridMultilevel"/>
    <w:tmpl w:val="F514C04A"/>
    <w:lvl w:ilvl="0" w:tplc="0276C9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D75EBA"/>
    <w:multiLevelType w:val="hybridMultilevel"/>
    <w:tmpl w:val="3226443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046CB4"/>
    <w:multiLevelType w:val="hybridMultilevel"/>
    <w:tmpl w:val="56406F8E"/>
    <w:lvl w:ilvl="0" w:tplc="37F2B15A">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1974C3"/>
    <w:multiLevelType w:val="hybridMultilevel"/>
    <w:tmpl w:val="88FA6154"/>
    <w:lvl w:ilvl="0" w:tplc="080A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6D43650D"/>
    <w:multiLevelType w:val="multilevel"/>
    <w:tmpl w:val="F7169BD6"/>
    <w:styleLink w:val="Listaactual1"/>
    <w:lvl w:ilvl="0">
      <w:start w:val="1"/>
      <w:numFmt w:val="lowerLetter"/>
      <w:lvlText w:val="%1)"/>
      <w:lvlJc w:val="left"/>
      <w:pPr>
        <w:ind w:left="720" w:hanging="360"/>
      </w:pPr>
      <w:rPr>
        <w:rFonts w:ascii="Palatino Linotype" w:eastAsia="Times New Roman" w:hAnsi="Palatino Linotype"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58153F"/>
    <w:multiLevelType w:val="hybridMultilevel"/>
    <w:tmpl w:val="EE06F9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1777F3"/>
    <w:multiLevelType w:val="hybridMultilevel"/>
    <w:tmpl w:val="A606DCF8"/>
    <w:lvl w:ilvl="0" w:tplc="0264EE3A">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4078A6"/>
    <w:multiLevelType w:val="hybridMultilevel"/>
    <w:tmpl w:val="B7D263C0"/>
    <w:lvl w:ilvl="0" w:tplc="73D05546">
      <w:start w:val="1"/>
      <w:numFmt w:val="bullet"/>
      <w:lvlText w:val="-"/>
      <w:lvlJc w:val="left"/>
      <w:pPr>
        <w:ind w:left="1440" w:hanging="360"/>
      </w:pPr>
      <w:rPr>
        <w:rFonts w:ascii="Palatino Linotype" w:eastAsia="Times New Roman"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75D3797D"/>
    <w:multiLevelType w:val="multilevel"/>
    <w:tmpl w:val="EB56C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E83698"/>
    <w:multiLevelType w:val="multilevel"/>
    <w:tmpl w:val="6B90F32A"/>
    <w:lvl w:ilvl="0">
      <w:start w:val="1"/>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E95011"/>
    <w:multiLevelType w:val="hybridMultilevel"/>
    <w:tmpl w:val="F2E847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A91477"/>
    <w:multiLevelType w:val="hybridMultilevel"/>
    <w:tmpl w:val="EB4A2ED0"/>
    <w:lvl w:ilvl="0" w:tplc="AA040DDC">
      <w:start w:val="1"/>
      <w:numFmt w:val="lowerLetter"/>
      <w:lvlText w:val="%1)"/>
      <w:lvlJc w:val="left"/>
      <w:pPr>
        <w:ind w:left="1080" w:hanging="360"/>
      </w:pPr>
      <w:rPr>
        <w:rFonts w:cs="Tahoma" w:hint="default"/>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336226506">
    <w:abstractNumId w:val="17"/>
  </w:num>
  <w:num w:numId="2" w16cid:durableId="610168277">
    <w:abstractNumId w:val="19"/>
  </w:num>
  <w:num w:numId="3" w16cid:durableId="1348942272">
    <w:abstractNumId w:val="4"/>
  </w:num>
  <w:num w:numId="4" w16cid:durableId="418792417">
    <w:abstractNumId w:val="21"/>
  </w:num>
  <w:num w:numId="5" w16cid:durableId="1396852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083144">
    <w:abstractNumId w:val="20"/>
  </w:num>
  <w:num w:numId="7" w16cid:durableId="382995090">
    <w:abstractNumId w:val="1"/>
  </w:num>
  <w:num w:numId="8" w16cid:durableId="1938294565">
    <w:abstractNumId w:val="12"/>
  </w:num>
  <w:num w:numId="9" w16cid:durableId="1950355862">
    <w:abstractNumId w:val="11"/>
  </w:num>
  <w:num w:numId="10" w16cid:durableId="1123575009">
    <w:abstractNumId w:val="15"/>
  </w:num>
  <w:num w:numId="11" w16cid:durableId="123735164">
    <w:abstractNumId w:val="6"/>
  </w:num>
  <w:num w:numId="12" w16cid:durableId="1676033440">
    <w:abstractNumId w:val="18"/>
  </w:num>
  <w:num w:numId="13" w16cid:durableId="1141579260">
    <w:abstractNumId w:val="8"/>
  </w:num>
  <w:num w:numId="14" w16cid:durableId="487943281">
    <w:abstractNumId w:val="5"/>
  </w:num>
  <w:num w:numId="15" w16cid:durableId="2071494062">
    <w:abstractNumId w:val="10"/>
  </w:num>
  <w:num w:numId="16" w16cid:durableId="1522624720">
    <w:abstractNumId w:val="13"/>
  </w:num>
  <w:num w:numId="17" w16cid:durableId="1130585844">
    <w:abstractNumId w:val="0"/>
  </w:num>
  <w:num w:numId="18" w16cid:durableId="700856899">
    <w:abstractNumId w:val="14"/>
  </w:num>
  <w:num w:numId="19" w16cid:durableId="1867399613">
    <w:abstractNumId w:val="7"/>
  </w:num>
  <w:num w:numId="20" w16cid:durableId="522788472">
    <w:abstractNumId w:val="2"/>
  </w:num>
  <w:num w:numId="21" w16cid:durableId="245843236">
    <w:abstractNumId w:val="3"/>
  </w:num>
  <w:num w:numId="22" w16cid:durableId="308285366">
    <w:abstractNumId w:val="22"/>
  </w:num>
  <w:num w:numId="23" w16cid:durableId="1197432003">
    <w:abstractNumId w:val="16"/>
  </w:num>
  <w:num w:numId="24" w16cid:durableId="9337844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B6E"/>
    <w:rsid w:val="000158C5"/>
    <w:rsid w:val="000576DD"/>
    <w:rsid w:val="000710DB"/>
    <w:rsid w:val="000771AE"/>
    <w:rsid w:val="000D6395"/>
    <w:rsid w:val="000F4A31"/>
    <w:rsid w:val="001534B3"/>
    <w:rsid w:val="0015665D"/>
    <w:rsid w:val="00183EE3"/>
    <w:rsid w:val="001B0472"/>
    <w:rsid w:val="001C4C3A"/>
    <w:rsid w:val="001E0025"/>
    <w:rsid w:val="002065CD"/>
    <w:rsid w:val="002300A3"/>
    <w:rsid w:val="00254602"/>
    <w:rsid w:val="0028145F"/>
    <w:rsid w:val="002A45E6"/>
    <w:rsid w:val="002A4F12"/>
    <w:rsid w:val="002D3302"/>
    <w:rsid w:val="002D6C32"/>
    <w:rsid w:val="002F43B8"/>
    <w:rsid w:val="00364C0E"/>
    <w:rsid w:val="00371B6E"/>
    <w:rsid w:val="0039191B"/>
    <w:rsid w:val="003D569F"/>
    <w:rsid w:val="004007D9"/>
    <w:rsid w:val="00477391"/>
    <w:rsid w:val="00490931"/>
    <w:rsid w:val="004B325D"/>
    <w:rsid w:val="00543563"/>
    <w:rsid w:val="005F713D"/>
    <w:rsid w:val="00614D51"/>
    <w:rsid w:val="00657A6D"/>
    <w:rsid w:val="00664155"/>
    <w:rsid w:val="006C1997"/>
    <w:rsid w:val="006C31A5"/>
    <w:rsid w:val="00724100"/>
    <w:rsid w:val="00762206"/>
    <w:rsid w:val="007E01EF"/>
    <w:rsid w:val="007E6ED3"/>
    <w:rsid w:val="00810938"/>
    <w:rsid w:val="008156B1"/>
    <w:rsid w:val="008A09C8"/>
    <w:rsid w:val="008E12CC"/>
    <w:rsid w:val="00970290"/>
    <w:rsid w:val="00A464EB"/>
    <w:rsid w:val="00A67BD0"/>
    <w:rsid w:val="00A74147"/>
    <w:rsid w:val="00A90469"/>
    <w:rsid w:val="00B01980"/>
    <w:rsid w:val="00B33774"/>
    <w:rsid w:val="00B61AFB"/>
    <w:rsid w:val="00BB5ED0"/>
    <w:rsid w:val="00C53871"/>
    <w:rsid w:val="00D07FF0"/>
    <w:rsid w:val="00D62FED"/>
    <w:rsid w:val="00E265A5"/>
    <w:rsid w:val="00E5235D"/>
    <w:rsid w:val="00EA2F98"/>
    <w:rsid w:val="00EE2DA1"/>
    <w:rsid w:val="00F37C9B"/>
    <w:rsid w:val="00F40D85"/>
    <w:rsid w:val="00F51B06"/>
    <w:rsid w:val="00F64547"/>
    <w:rsid w:val="00FF0D4B"/>
    <w:rsid w:val="00FF0F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C2A2"/>
  <w15:chartTrackingRefBased/>
  <w15:docId w15:val="{68908A9E-B1BD-465C-83F3-8E137695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B6E"/>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371B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71B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71B6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71B6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71B6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71B6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B6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B6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B6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B6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371B6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71B6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71B6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71B6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71B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B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B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B6E"/>
    <w:rPr>
      <w:rFonts w:eastAsiaTheme="majorEastAsia" w:cstheme="majorBidi"/>
      <w:color w:val="272727" w:themeColor="text1" w:themeTint="D8"/>
    </w:rPr>
  </w:style>
  <w:style w:type="paragraph" w:styleId="Ttulo">
    <w:name w:val="Title"/>
    <w:basedOn w:val="Normal"/>
    <w:next w:val="Normal"/>
    <w:link w:val="TtuloCar"/>
    <w:uiPriority w:val="10"/>
    <w:qFormat/>
    <w:rsid w:val="00371B6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B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B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B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B6E"/>
    <w:pPr>
      <w:spacing w:before="160"/>
      <w:jc w:val="center"/>
    </w:pPr>
    <w:rPr>
      <w:i/>
      <w:iCs/>
      <w:color w:val="404040" w:themeColor="text1" w:themeTint="BF"/>
    </w:rPr>
  </w:style>
  <w:style w:type="character" w:customStyle="1" w:styleId="CitaCar">
    <w:name w:val="Cita Car"/>
    <w:basedOn w:val="Fuentedeprrafopredeter"/>
    <w:link w:val="Cita"/>
    <w:uiPriority w:val="29"/>
    <w:rsid w:val="00371B6E"/>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1B6E"/>
    <w:pPr>
      <w:ind w:left="720"/>
      <w:contextualSpacing/>
    </w:pPr>
  </w:style>
  <w:style w:type="character" w:styleId="nfasisintenso">
    <w:name w:val="Intense Emphasis"/>
    <w:basedOn w:val="Fuentedeprrafopredeter"/>
    <w:uiPriority w:val="21"/>
    <w:qFormat/>
    <w:rsid w:val="00371B6E"/>
    <w:rPr>
      <w:i/>
      <w:iCs/>
      <w:color w:val="2F5496" w:themeColor="accent1" w:themeShade="BF"/>
    </w:rPr>
  </w:style>
  <w:style w:type="paragraph" w:styleId="Citadestacada">
    <w:name w:val="Intense Quote"/>
    <w:basedOn w:val="Normal"/>
    <w:next w:val="Normal"/>
    <w:link w:val="CitadestacadaCar"/>
    <w:uiPriority w:val="30"/>
    <w:qFormat/>
    <w:rsid w:val="00371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71B6E"/>
    <w:rPr>
      <w:i/>
      <w:iCs/>
      <w:color w:val="2F5496" w:themeColor="accent1" w:themeShade="BF"/>
    </w:rPr>
  </w:style>
  <w:style w:type="character" w:styleId="Referenciaintensa">
    <w:name w:val="Intense Reference"/>
    <w:basedOn w:val="Fuentedeprrafopredeter"/>
    <w:uiPriority w:val="32"/>
    <w:qFormat/>
    <w:rsid w:val="00371B6E"/>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71B6E"/>
  </w:style>
  <w:style w:type="table" w:styleId="Tablaconcuadrcula">
    <w:name w:val="Table Grid"/>
    <w:basedOn w:val="Tablanormal"/>
    <w:uiPriority w:val="39"/>
    <w:rsid w:val="00371B6E"/>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71B6E"/>
    <w:pPr>
      <w:tabs>
        <w:tab w:val="center" w:pos="4419"/>
        <w:tab w:val="right" w:pos="8838"/>
      </w:tabs>
    </w:pPr>
  </w:style>
  <w:style w:type="character" w:customStyle="1" w:styleId="EncabezadoCar">
    <w:name w:val="Encabezado Car"/>
    <w:basedOn w:val="Fuentedeprrafopredeter"/>
    <w:link w:val="Encabezado"/>
    <w:uiPriority w:val="99"/>
    <w:rsid w:val="00371B6E"/>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371B6E"/>
    <w:pPr>
      <w:tabs>
        <w:tab w:val="center" w:pos="4419"/>
        <w:tab w:val="right" w:pos="8838"/>
      </w:tabs>
    </w:pPr>
  </w:style>
  <w:style w:type="character" w:customStyle="1" w:styleId="PiedepginaCar">
    <w:name w:val="Pie de página Car"/>
    <w:basedOn w:val="Fuentedeprrafopredeter"/>
    <w:link w:val="Piedepgina"/>
    <w:uiPriority w:val="99"/>
    <w:rsid w:val="00371B6E"/>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371B6E"/>
    <w:rPr>
      <w:color w:val="0563C1" w:themeColor="hyperlink"/>
      <w:u w:val="single"/>
    </w:rPr>
  </w:style>
  <w:style w:type="paragraph" w:styleId="TtuloTDC">
    <w:name w:val="TOC Heading"/>
    <w:basedOn w:val="Ttulo1"/>
    <w:next w:val="Normal"/>
    <w:uiPriority w:val="39"/>
    <w:unhideWhenUsed/>
    <w:qFormat/>
    <w:rsid w:val="00371B6E"/>
    <w:pPr>
      <w:spacing w:before="240" w:after="0"/>
      <w:outlineLvl w:val="9"/>
    </w:pPr>
    <w:rPr>
      <w:sz w:val="32"/>
      <w:szCs w:val="32"/>
      <w:lang w:eastAsia="es-MX"/>
    </w:rPr>
  </w:style>
  <w:style w:type="paragraph" w:styleId="TDC2">
    <w:name w:val="toc 2"/>
    <w:basedOn w:val="Normal"/>
    <w:next w:val="Normal"/>
    <w:autoRedefine/>
    <w:uiPriority w:val="39"/>
    <w:unhideWhenUsed/>
    <w:rsid w:val="00371B6E"/>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371B6E"/>
    <w:pPr>
      <w:spacing w:after="100" w:line="259" w:lineRule="auto"/>
    </w:pPr>
    <w:rPr>
      <w:rFonts w:asciiTheme="minorHAnsi" w:eastAsiaTheme="minorEastAsia" w:hAnsiTheme="minorHAnsi"/>
      <w:sz w:val="22"/>
      <w:szCs w:val="22"/>
      <w:lang w:eastAsia="es-MX"/>
    </w:rPr>
  </w:style>
  <w:style w:type="numbering" w:customStyle="1" w:styleId="Listaactual1">
    <w:name w:val="Lista actual1"/>
    <w:uiPriority w:val="99"/>
    <w:rsid w:val="002D330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8340</Words>
  <Characters>44561</Characters>
  <Application>Microsoft Office Word</Application>
  <DocSecurity>0</DocSecurity>
  <Lines>1045</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7</cp:revision>
  <cp:lastPrinted>2025-09-05T15:44:00Z</cp:lastPrinted>
  <dcterms:created xsi:type="dcterms:W3CDTF">2025-09-05T15:44:00Z</dcterms:created>
  <dcterms:modified xsi:type="dcterms:W3CDTF">2025-11-28T02:44:00Z</dcterms:modified>
</cp:coreProperties>
</file>