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2171B9" w14:textId="342BDEA2" w:rsidR="00841865" w:rsidRPr="00682608" w:rsidRDefault="00841865" w:rsidP="00A36EF5">
      <w:pPr>
        <w:tabs>
          <w:tab w:val="left" w:pos="0"/>
        </w:tabs>
        <w:spacing w:line="360" w:lineRule="auto"/>
        <w:jc w:val="both"/>
        <w:rPr>
          <w:rFonts w:ascii="Palatino Linotype" w:hAnsi="Palatino Linotype"/>
          <w:color w:val="000000" w:themeColor="text1"/>
        </w:rPr>
      </w:pPr>
      <w:bookmarkStart w:id="0" w:name="_GoBack"/>
      <w:bookmarkEnd w:id="0"/>
      <w:r w:rsidRPr="00682608">
        <w:rPr>
          <w:rFonts w:ascii="Palatino Linotype" w:hAnsi="Palatino Linotype"/>
          <w:color w:val="000000" w:themeColor="text1"/>
        </w:rPr>
        <w:t xml:space="preserve">Resolución del Pleno del Instituto de Transparencia, Acceso a la Información Pública y Protección de Datos Personales del Estado de México y Municipios, con domicilio en Metepec, Estado de México; </w:t>
      </w:r>
      <w:r w:rsidR="00B52B36">
        <w:rPr>
          <w:rFonts w:ascii="Palatino Linotype" w:hAnsi="Palatino Linotype"/>
          <w:b/>
          <w:color w:val="000000" w:themeColor="text1"/>
        </w:rPr>
        <w:t>de fecha</w:t>
      </w:r>
      <w:r w:rsidRPr="00682608">
        <w:rPr>
          <w:rFonts w:ascii="Palatino Linotype" w:hAnsi="Palatino Linotype"/>
          <w:b/>
          <w:color w:val="000000" w:themeColor="text1"/>
        </w:rPr>
        <w:t xml:space="preserve"> </w:t>
      </w:r>
      <w:r w:rsidR="00313999" w:rsidRPr="00682608">
        <w:rPr>
          <w:rFonts w:ascii="Palatino Linotype" w:hAnsi="Palatino Linotype"/>
          <w:b/>
          <w:color w:val="000000" w:themeColor="text1"/>
        </w:rPr>
        <w:t xml:space="preserve">veinte </w:t>
      </w:r>
      <w:r w:rsidR="00B52B36">
        <w:rPr>
          <w:rFonts w:ascii="Palatino Linotype" w:hAnsi="Palatino Linotype"/>
          <w:b/>
          <w:color w:val="000000" w:themeColor="text1"/>
        </w:rPr>
        <w:t xml:space="preserve">(20) </w:t>
      </w:r>
      <w:r w:rsidRPr="00682608">
        <w:rPr>
          <w:rFonts w:ascii="Palatino Linotype" w:hAnsi="Palatino Linotype"/>
          <w:b/>
          <w:color w:val="000000" w:themeColor="text1"/>
        </w:rPr>
        <w:t xml:space="preserve">de </w:t>
      </w:r>
      <w:r w:rsidR="004E7D6B" w:rsidRPr="00682608">
        <w:rPr>
          <w:rFonts w:ascii="Palatino Linotype" w:hAnsi="Palatino Linotype"/>
          <w:b/>
          <w:color w:val="000000" w:themeColor="text1"/>
        </w:rPr>
        <w:t xml:space="preserve">agosto </w:t>
      </w:r>
      <w:r w:rsidRPr="00682608">
        <w:rPr>
          <w:rFonts w:ascii="Palatino Linotype" w:hAnsi="Palatino Linotype"/>
          <w:b/>
          <w:color w:val="000000" w:themeColor="text1"/>
        </w:rPr>
        <w:t>de dos mil veinticinco.</w:t>
      </w:r>
      <w:r w:rsidRPr="00682608">
        <w:rPr>
          <w:rFonts w:ascii="Palatino Linotype" w:hAnsi="Palatino Linotype"/>
          <w:color w:val="000000" w:themeColor="text1"/>
        </w:rPr>
        <w:t xml:space="preserve"> </w:t>
      </w:r>
    </w:p>
    <w:p w14:paraId="551493FB" w14:textId="77777777" w:rsidR="00841865" w:rsidRPr="00682608" w:rsidRDefault="00841865" w:rsidP="00A36EF5">
      <w:pPr>
        <w:tabs>
          <w:tab w:val="left" w:pos="0"/>
        </w:tabs>
        <w:spacing w:line="360" w:lineRule="auto"/>
        <w:jc w:val="both"/>
        <w:rPr>
          <w:rFonts w:ascii="Palatino Linotype" w:hAnsi="Palatino Linotype"/>
          <w:color w:val="000000" w:themeColor="text1"/>
        </w:rPr>
      </w:pPr>
    </w:p>
    <w:p w14:paraId="117DF2DB" w14:textId="73516334" w:rsidR="007721BA" w:rsidRPr="00682608" w:rsidRDefault="00841865" w:rsidP="00A36EF5">
      <w:pPr>
        <w:pStyle w:val="Prrafodelista"/>
        <w:tabs>
          <w:tab w:val="left" w:pos="0"/>
        </w:tabs>
        <w:spacing w:line="360" w:lineRule="auto"/>
        <w:ind w:left="0"/>
        <w:jc w:val="both"/>
        <w:rPr>
          <w:rFonts w:ascii="Palatino Linotype" w:eastAsia="Calibri" w:hAnsi="Palatino Linotype" w:cs="Arial"/>
          <w:color w:val="000000" w:themeColor="text1"/>
          <w:sz w:val="24"/>
        </w:rPr>
      </w:pPr>
      <w:r w:rsidRPr="00682608">
        <w:rPr>
          <w:rFonts w:ascii="Palatino Linotype" w:hAnsi="Palatino Linotype"/>
          <w:b/>
          <w:color w:val="000000" w:themeColor="text1"/>
          <w:sz w:val="24"/>
        </w:rPr>
        <w:t>VISTO</w:t>
      </w:r>
      <w:r w:rsidRPr="00682608">
        <w:rPr>
          <w:rFonts w:ascii="Palatino Linotype" w:hAnsi="Palatino Linotype"/>
          <w:color w:val="000000" w:themeColor="text1"/>
          <w:sz w:val="24"/>
        </w:rPr>
        <w:t xml:space="preserve"> el expediente electrónico formado con motivo del recurso de revisión </w:t>
      </w:r>
      <w:r w:rsidR="004E7D6B" w:rsidRPr="00682608">
        <w:rPr>
          <w:rFonts w:ascii="Palatino Linotype" w:eastAsia="Calibri" w:hAnsi="Palatino Linotype" w:cs="Arial"/>
          <w:b/>
          <w:color w:val="000000" w:themeColor="text1"/>
          <w:sz w:val="24"/>
        </w:rPr>
        <w:t>02563</w:t>
      </w:r>
      <w:r w:rsidR="007721BA" w:rsidRPr="00682608">
        <w:rPr>
          <w:rFonts w:ascii="Palatino Linotype" w:eastAsia="Calibri" w:hAnsi="Palatino Linotype" w:cs="Arial"/>
          <w:b/>
          <w:color w:val="000000" w:themeColor="text1"/>
          <w:sz w:val="24"/>
        </w:rPr>
        <w:t>/INFOEM/IP/RR/202</w:t>
      </w:r>
      <w:r w:rsidR="004E7D6B" w:rsidRPr="00682608">
        <w:rPr>
          <w:rFonts w:ascii="Palatino Linotype" w:eastAsia="Calibri" w:hAnsi="Palatino Linotype" w:cs="Arial"/>
          <w:b/>
          <w:color w:val="000000" w:themeColor="text1"/>
          <w:sz w:val="24"/>
        </w:rPr>
        <w:t>5</w:t>
      </w:r>
      <w:r w:rsidRPr="00682608">
        <w:rPr>
          <w:rFonts w:ascii="Palatino Linotype" w:hAnsi="Palatino Linotype" w:cs="Arial"/>
          <w:b/>
          <w:bCs/>
          <w:color w:val="000000" w:themeColor="text1"/>
          <w:sz w:val="24"/>
        </w:rPr>
        <w:t xml:space="preserve">, </w:t>
      </w:r>
      <w:r w:rsidRPr="00682608">
        <w:rPr>
          <w:rFonts w:ascii="Palatino Linotype" w:hAnsi="Palatino Linotype"/>
          <w:color w:val="000000" w:themeColor="text1"/>
          <w:sz w:val="24"/>
        </w:rPr>
        <w:t xml:space="preserve">promovido por </w:t>
      </w:r>
      <w:r w:rsidR="007721BA" w:rsidRPr="00682608">
        <w:rPr>
          <w:rFonts w:ascii="Palatino Linotype" w:eastAsia="Calibri" w:hAnsi="Palatino Linotype" w:cs="Arial"/>
          <w:b/>
          <w:color w:val="000000" w:themeColor="text1"/>
          <w:sz w:val="24"/>
        </w:rPr>
        <w:t>una</w:t>
      </w:r>
      <w:r w:rsidR="007721BA" w:rsidRPr="00682608">
        <w:rPr>
          <w:rFonts w:ascii="Palatino Linotype" w:eastAsia="Calibri" w:hAnsi="Palatino Linotype" w:cs="Arial"/>
          <w:color w:val="000000" w:themeColor="text1"/>
          <w:sz w:val="24"/>
        </w:rPr>
        <w:t xml:space="preserve"> </w:t>
      </w:r>
      <w:r w:rsidR="007721BA" w:rsidRPr="00682608">
        <w:rPr>
          <w:rFonts w:ascii="Palatino Linotype" w:eastAsia="Calibri" w:hAnsi="Palatino Linotype" w:cs="Arial"/>
          <w:b/>
          <w:bCs/>
          <w:color w:val="000000" w:themeColor="text1"/>
          <w:sz w:val="24"/>
        </w:rPr>
        <w:t>persona que no proporciona datos de identificación</w:t>
      </w:r>
      <w:r w:rsidRPr="00682608">
        <w:rPr>
          <w:rFonts w:ascii="Palatino Linotype" w:hAnsi="Palatino Linotype"/>
          <w:color w:val="000000" w:themeColor="text1"/>
          <w:sz w:val="24"/>
        </w:rPr>
        <w:t xml:space="preserve">, </w:t>
      </w:r>
      <w:r w:rsidR="007721BA" w:rsidRPr="00682608">
        <w:rPr>
          <w:rFonts w:ascii="Palatino Linotype" w:eastAsia="Calibri" w:hAnsi="Palatino Linotype" w:cs="Arial"/>
          <w:color w:val="000000" w:themeColor="text1"/>
          <w:sz w:val="24"/>
        </w:rPr>
        <w:t xml:space="preserve">a través del Sistema de Acceso a la Información Mexiquense (SAIMEX), a quien en lo sucesivo se le identificará como </w:t>
      </w:r>
      <w:r w:rsidR="007721BA" w:rsidRPr="00682608">
        <w:rPr>
          <w:rFonts w:ascii="Palatino Linotype" w:eastAsia="Calibri" w:hAnsi="Palatino Linotype" w:cs="Arial"/>
          <w:b/>
          <w:color w:val="000000" w:themeColor="text1"/>
          <w:sz w:val="24"/>
        </w:rPr>
        <w:t>EL RECURRENTE</w:t>
      </w:r>
      <w:r w:rsidR="007721BA" w:rsidRPr="00682608">
        <w:rPr>
          <w:rFonts w:ascii="Palatino Linotype" w:eastAsia="Calibri" w:hAnsi="Palatino Linotype" w:cs="Arial"/>
          <w:color w:val="000000" w:themeColor="text1"/>
          <w:sz w:val="24"/>
        </w:rPr>
        <w:t xml:space="preserve">, en contra de las respuestas del </w:t>
      </w:r>
      <w:r w:rsidR="004E7D6B" w:rsidRPr="00682608">
        <w:rPr>
          <w:rFonts w:ascii="Palatino Linotype" w:eastAsia="Calibri" w:hAnsi="Palatino Linotype" w:cs="Arial"/>
          <w:b/>
          <w:color w:val="000000" w:themeColor="text1"/>
          <w:sz w:val="24"/>
        </w:rPr>
        <w:t>Centro de Conciliación Laboral del Estado de México</w:t>
      </w:r>
      <w:r w:rsidR="007721BA" w:rsidRPr="00682608">
        <w:rPr>
          <w:rFonts w:ascii="Palatino Linotype" w:eastAsia="Calibri" w:hAnsi="Palatino Linotype" w:cs="Arial"/>
          <w:color w:val="000000" w:themeColor="text1"/>
          <w:sz w:val="24"/>
        </w:rPr>
        <w:t xml:space="preserve">, en lo sucesivo </w:t>
      </w:r>
      <w:r w:rsidR="007721BA" w:rsidRPr="00682608">
        <w:rPr>
          <w:rFonts w:ascii="Palatino Linotype" w:eastAsia="Calibri" w:hAnsi="Palatino Linotype" w:cs="Arial"/>
          <w:b/>
          <w:color w:val="000000" w:themeColor="text1"/>
          <w:sz w:val="24"/>
        </w:rPr>
        <w:t>EL SUJETO OBLIGADO</w:t>
      </w:r>
      <w:r w:rsidR="007721BA" w:rsidRPr="00682608">
        <w:rPr>
          <w:rFonts w:ascii="Palatino Linotype" w:eastAsia="Calibri" w:hAnsi="Palatino Linotype" w:cs="Arial"/>
          <w:color w:val="000000" w:themeColor="text1"/>
          <w:sz w:val="24"/>
        </w:rPr>
        <w:t>, se procede a dictar la presente resolución, con base en los siguientes:</w:t>
      </w:r>
    </w:p>
    <w:p w14:paraId="27DA79E7" w14:textId="77777777" w:rsidR="00841865" w:rsidRPr="00682608" w:rsidRDefault="00841865" w:rsidP="00A36EF5">
      <w:pPr>
        <w:tabs>
          <w:tab w:val="left" w:pos="0"/>
        </w:tabs>
        <w:spacing w:line="360" w:lineRule="auto"/>
        <w:jc w:val="both"/>
        <w:rPr>
          <w:rFonts w:ascii="Palatino Linotype" w:hAnsi="Palatino Linotype"/>
          <w:color w:val="000000" w:themeColor="text1"/>
        </w:rPr>
      </w:pPr>
    </w:p>
    <w:p w14:paraId="03834B31" w14:textId="2DB1C377" w:rsidR="00841865" w:rsidRPr="00682608" w:rsidRDefault="00841865" w:rsidP="00A36EF5">
      <w:pPr>
        <w:keepNext/>
        <w:keepLines/>
        <w:tabs>
          <w:tab w:val="left" w:pos="0"/>
        </w:tabs>
        <w:spacing w:line="360" w:lineRule="auto"/>
        <w:jc w:val="center"/>
        <w:outlineLvl w:val="0"/>
        <w:rPr>
          <w:rFonts w:ascii="Palatino Linotype" w:hAnsi="Palatino Linotype"/>
          <w:b/>
          <w:color w:val="000000" w:themeColor="text1"/>
          <w:lang w:eastAsia="en-US"/>
        </w:rPr>
      </w:pPr>
      <w:bookmarkStart w:id="1" w:name="_Toc496274633"/>
      <w:bookmarkStart w:id="2" w:name="_Toc490060616"/>
      <w:bookmarkStart w:id="3" w:name="_Toc499727165"/>
      <w:bookmarkStart w:id="4" w:name="_Toc94119610"/>
      <w:r w:rsidRPr="00682608">
        <w:rPr>
          <w:rFonts w:ascii="Palatino Linotype" w:hAnsi="Palatino Linotype"/>
          <w:b/>
          <w:color w:val="000000" w:themeColor="text1"/>
          <w:lang w:eastAsia="en-US"/>
        </w:rPr>
        <w:t>A</w:t>
      </w:r>
      <w:r w:rsidR="007F6EBA">
        <w:rPr>
          <w:rFonts w:ascii="Palatino Linotype" w:hAnsi="Palatino Linotype"/>
          <w:b/>
          <w:color w:val="000000" w:themeColor="text1"/>
          <w:lang w:eastAsia="en-US"/>
        </w:rPr>
        <w:t xml:space="preserve"> </w:t>
      </w:r>
      <w:r w:rsidRPr="00682608">
        <w:rPr>
          <w:rFonts w:ascii="Palatino Linotype" w:hAnsi="Palatino Linotype"/>
          <w:b/>
          <w:color w:val="000000" w:themeColor="text1"/>
          <w:lang w:eastAsia="en-US"/>
        </w:rPr>
        <w:t>N</w:t>
      </w:r>
      <w:r w:rsidR="007F6EBA">
        <w:rPr>
          <w:rFonts w:ascii="Palatino Linotype" w:hAnsi="Palatino Linotype"/>
          <w:b/>
          <w:color w:val="000000" w:themeColor="text1"/>
          <w:lang w:eastAsia="en-US"/>
        </w:rPr>
        <w:t xml:space="preserve"> </w:t>
      </w:r>
      <w:r w:rsidRPr="00682608">
        <w:rPr>
          <w:rFonts w:ascii="Palatino Linotype" w:hAnsi="Palatino Linotype"/>
          <w:b/>
          <w:color w:val="000000" w:themeColor="text1"/>
          <w:lang w:eastAsia="en-US"/>
        </w:rPr>
        <w:t>T</w:t>
      </w:r>
      <w:r w:rsidR="007F6EBA">
        <w:rPr>
          <w:rFonts w:ascii="Palatino Linotype" w:hAnsi="Palatino Linotype"/>
          <w:b/>
          <w:color w:val="000000" w:themeColor="text1"/>
          <w:lang w:eastAsia="en-US"/>
        </w:rPr>
        <w:t xml:space="preserve"> </w:t>
      </w:r>
      <w:r w:rsidRPr="00682608">
        <w:rPr>
          <w:rFonts w:ascii="Palatino Linotype" w:hAnsi="Palatino Linotype"/>
          <w:b/>
          <w:color w:val="000000" w:themeColor="text1"/>
          <w:lang w:eastAsia="en-US"/>
        </w:rPr>
        <w:t>E</w:t>
      </w:r>
      <w:r w:rsidR="007F6EBA">
        <w:rPr>
          <w:rFonts w:ascii="Palatino Linotype" w:hAnsi="Palatino Linotype"/>
          <w:b/>
          <w:color w:val="000000" w:themeColor="text1"/>
          <w:lang w:eastAsia="en-US"/>
        </w:rPr>
        <w:t xml:space="preserve"> </w:t>
      </w:r>
      <w:r w:rsidRPr="00682608">
        <w:rPr>
          <w:rFonts w:ascii="Palatino Linotype" w:hAnsi="Palatino Linotype"/>
          <w:b/>
          <w:color w:val="000000" w:themeColor="text1"/>
          <w:lang w:eastAsia="en-US"/>
        </w:rPr>
        <w:t>C</w:t>
      </w:r>
      <w:r w:rsidR="007F6EBA">
        <w:rPr>
          <w:rFonts w:ascii="Palatino Linotype" w:hAnsi="Palatino Linotype"/>
          <w:b/>
          <w:color w:val="000000" w:themeColor="text1"/>
          <w:lang w:eastAsia="en-US"/>
        </w:rPr>
        <w:t xml:space="preserve"> </w:t>
      </w:r>
      <w:r w:rsidRPr="00682608">
        <w:rPr>
          <w:rFonts w:ascii="Palatino Linotype" w:hAnsi="Palatino Linotype"/>
          <w:b/>
          <w:color w:val="000000" w:themeColor="text1"/>
          <w:lang w:eastAsia="en-US"/>
        </w:rPr>
        <w:t>E</w:t>
      </w:r>
      <w:r w:rsidR="007F6EBA">
        <w:rPr>
          <w:rFonts w:ascii="Palatino Linotype" w:hAnsi="Palatino Linotype"/>
          <w:b/>
          <w:color w:val="000000" w:themeColor="text1"/>
          <w:lang w:eastAsia="en-US"/>
        </w:rPr>
        <w:t xml:space="preserve"> </w:t>
      </w:r>
      <w:r w:rsidRPr="00682608">
        <w:rPr>
          <w:rFonts w:ascii="Palatino Linotype" w:hAnsi="Palatino Linotype"/>
          <w:b/>
          <w:color w:val="000000" w:themeColor="text1"/>
          <w:lang w:eastAsia="en-US"/>
        </w:rPr>
        <w:t>D</w:t>
      </w:r>
      <w:r w:rsidR="007F6EBA">
        <w:rPr>
          <w:rFonts w:ascii="Palatino Linotype" w:hAnsi="Palatino Linotype"/>
          <w:b/>
          <w:color w:val="000000" w:themeColor="text1"/>
          <w:lang w:eastAsia="en-US"/>
        </w:rPr>
        <w:t xml:space="preserve"> </w:t>
      </w:r>
      <w:r w:rsidRPr="00682608">
        <w:rPr>
          <w:rFonts w:ascii="Palatino Linotype" w:hAnsi="Palatino Linotype"/>
          <w:b/>
          <w:color w:val="000000" w:themeColor="text1"/>
          <w:lang w:eastAsia="en-US"/>
        </w:rPr>
        <w:t>E</w:t>
      </w:r>
      <w:r w:rsidR="007F6EBA">
        <w:rPr>
          <w:rFonts w:ascii="Palatino Linotype" w:hAnsi="Palatino Linotype"/>
          <w:b/>
          <w:color w:val="000000" w:themeColor="text1"/>
          <w:lang w:eastAsia="en-US"/>
        </w:rPr>
        <w:t xml:space="preserve"> </w:t>
      </w:r>
      <w:r w:rsidRPr="00682608">
        <w:rPr>
          <w:rFonts w:ascii="Palatino Linotype" w:hAnsi="Palatino Linotype"/>
          <w:b/>
          <w:color w:val="000000" w:themeColor="text1"/>
          <w:lang w:eastAsia="en-US"/>
        </w:rPr>
        <w:t>N</w:t>
      </w:r>
      <w:r w:rsidR="007F6EBA">
        <w:rPr>
          <w:rFonts w:ascii="Palatino Linotype" w:hAnsi="Palatino Linotype"/>
          <w:b/>
          <w:color w:val="000000" w:themeColor="text1"/>
          <w:lang w:eastAsia="en-US"/>
        </w:rPr>
        <w:t xml:space="preserve"> </w:t>
      </w:r>
      <w:r w:rsidRPr="00682608">
        <w:rPr>
          <w:rFonts w:ascii="Palatino Linotype" w:hAnsi="Palatino Linotype"/>
          <w:b/>
          <w:color w:val="000000" w:themeColor="text1"/>
          <w:lang w:eastAsia="en-US"/>
        </w:rPr>
        <w:t>T</w:t>
      </w:r>
      <w:r w:rsidR="007F6EBA">
        <w:rPr>
          <w:rFonts w:ascii="Palatino Linotype" w:hAnsi="Palatino Linotype"/>
          <w:b/>
          <w:color w:val="000000" w:themeColor="text1"/>
          <w:lang w:eastAsia="en-US"/>
        </w:rPr>
        <w:t xml:space="preserve"> </w:t>
      </w:r>
      <w:r w:rsidRPr="00682608">
        <w:rPr>
          <w:rFonts w:ascii="Palatino Linotype" w:hAnsi="Palatino Linotype"/>
          <w:b/>
          <w:color w:val="000000" w:themeColor="text1"/>
          <w:lang w:eastAsia="en-US"/>
        </w:rPr>
        <w:t>E</w:t>
      </w:r>
      <w:r w:rsidR="007F6EBA">
        <w:rPr>
          <w:rFonts w:ascii="Palatino Linotype" w:hAnsi="Palatino Linotype"/>
          <w:b/>
          <w:color w:val="000000" w:themeColor="text1"/>
          <w:lang w:eastAsia="en-US"/>
        </w:rPr>
        <w:t xml:space="preserve"> </w:t>
      </w:r>
      <w:r w:rsidRPr="00682608">
        <w:rPr>
          <w:rFonts w:ascii="Palatino Linotype" w:hAnsi="Palatino Linotype"/>
          <w:b/>
          <w:color w:val="000000" w:themeColor="text1"/>
          <w:lang w:eastAsia="en-US"/>
        </w:rPr>
        <w:t>S</w:t>
      </w:r>
      <w:bookmarkEnd w:id="1"/>
      <w:bookmarkEnd w:id="2"/>
      <w:bookmarkEnd w:id="3"/>
      <w:bookmarkEnd w:id="4"/>
    </w:p>
    <w:p w14:paraId="5EE85A16" w14:textId="77777777" w:rsidR="00841865" w:rsidRPr="00682608" w:rsidRDefault="00841865" w:rsidP="00A36EF5">
      <w:pPr>
        <w:keepNext/>
        <w:keepLines/>
        <w:tabs>
          <w:tab w:val="left" w:pos="0"/>
        </w:tabs>
        <w:spacing w:line="360" w:lineRule="auto"/>
        <w:jc w:val="center"/>
        <w:outlineLvl w:val="0"/>
        <w:rPr>
          <w:rFonts w:ascii="Palatino Linotype" w:hAnsi="Palatino Linotype"/>
          <w:b/>
          <w:color w:val="000000" w:themeColor="text1"/>
          <w:lang w:eastAsia="en-US"/>
        </w:rPr>
      </w:pPr>
    </w:p>
    <w:p w14:paraId="12D4DC2E" w14:textId="63BF01EC" w:rsidR="00841865" w:rsidRPr="00682608" w:rsidRDefault="00841865" w:rsidP="00A36EF5">
      <w:pPr>
        <w:numPr>
          <w:ilvl w:val="0"/>
          <w:numId w:val="1"/>
        </w:numPr>
        <w:tabs>
          <w:tab w:val="left" w:pos="0"/>
        </w:tabs>
        <w:spacing w:line="360" w:lineRule="auto"/>
        <w:ind w:left="0" w:firstLine="0"/>
        <w:contextualSpacing/>
        <w:jc w:val="both"/>
        <w:rPr>
          <w:rFonts w:ascii="Palatino Linotype" w:eastAsia="Calibri" w:hAnsi="Palatino Linotype" w:cs="Arial"/>
          <w:color w:val="000000" w:themeColor="text1"/>
          <w:lang w:val="es-ES"/>
        </w:rPr>
      </w:pPr>
      <w:r w:rsidRPr="00682608">
        <w:rPr>
          <w:rFonts w:ascii="Palatino Linotype" w:eastAsia="Calibri" w:hAnsi="Palatino Linotype" w:cs="Arial"/>
          <w:color w:val="000000" w:themeColor="text1"/>
          <w:lang w:val="es-ES"/>
        </w:rPr>
        <w:t xml:space="preserve">El </w:t>
      </w:r>
      <w:r w:rsidR="004E7D6B" w:rsidRPr="00682608">
        <w:rPr>
          <w:rFonts w:ascii="Palatino Linotype" w:eastAsia="Calibri" w:hAnsi="Palatino Linotype" w:cs="Arial"/>
          <w:b/>
          <w:color w:val="000000" w:themeColor="text1"/>
        </w:rPr>
        <w:t>once de febrero de dos mil veinticinco</w:t>
      </w:r>
      <w:r w:rsidRPr="00682608">
        <w:rPr>
          <w:rFonts w:ascii="Palatino Linotype" w:eastAsia="Calibri" w:hAnsi="Palatino Linotype" w:cs="Arial"/>
          <w:color w:val="000000" w:themeColor="text1"/>
          <w:lang w:val="es-ES"/>
        </w:rPr>
        <w:t>,</w:t>
      </w:r>
      <w:r w:rsidRPr="00682608">
        <w:rPr>
          <w:rFonts w:ascii="Palatino Linotype" w:eastAsia="Calibri" w:hAnsi="Palatino Linotype"/>
          <w:color w:val="000000" w:themeColor="text1"/>
          <w:lang w:val="es-ES"/>
        </w:rPr>
        <w:t xml:space="preserve"> </w:t>
      </w:r>
      <w:r w:rsidRPr="00682608">
        <w:rPr>
          <w:rFonts w:ascii="Palatino Linotype" w:hAnsi="Palatino Linotype"/>
          <w:color w:val="000000" w:themeColor="text1"/>
        </w:rPr>
        <w:t>el</w:t>
      </w:r>
      <w:r w:rsidRPr="00682608">
        <w:rPr>
          <w:rFonts w:ascii="Palatino Linotype" w:hAnsi="Palatino Linotype"/>
          <w:b/>
          <w:color w:val="000000" w:themeColor="text1"/>
        </w:rPr>
        <w:t xml:space="preserve"> </w:t>
      </w:r>
      <w:r w:rsidRPr="00682608">
        <w:rPr>
          <w:rFonts w:ascii="Palatino Linotype" w:hAnsi="Palatino Linotype"/>
          <w:color w:val="000000" w:themeColor="text1"/>
        </w:rPr>
        <w:t>solicitante</w:t>
      </w:r>
      <w:r w:rsidR="004F06DC" w:rsidRPr="00682608">
        <w:rPr>
          <w:rFonts w:ascii="Palatino Linotype" w:hAnsi="Palatino Linotype"/>
          <w:b/>
          <w:color w:val="000000" w:themeColor="text1"/>
        </w:rPr>
        <w:t xml:space="preserve"> </w:t>
      </w:r>
      <w:r w:rsidRPr="00682608">
        <w:rPr>
          <w:rFonts w:ascii="Palatino Linotype" w:hAnsi="Palatino Linotype"/>
          <w:color w:val="000000" w:themeColor="text1"/>
        </w:rPr>
        <w:t>presentó</w:t>
      </w:r>
      <w:r w:rsidRPr="00682608">
        <w:rPr>
          <w:rFonts w:ascii="Palatino Linotype" w:hAnsi="Palatino Linotype"/>
          <w:b/>
          <w:color w:val="000000" w:themeColor="text1"/>
        </w:rPr>
        <w:t xml:space="preserve"> </w:t>
      </w:r>
      <w:r w:rsidRPr="00682608">
        <w:rPr>
          <w:rFonts w:ascii="Palatino Linotype" w:eastAsia="Calibri" w:hAnsi="Palatino Linotype" w:cs="Arial"/>
          <w:color w:val="000000" w:themeColor="text1"/>
          <w:lang w:val="es-ES"/>
        </w:rPr>
        <w:t xml:space="preserve">ante el </w:t>
      </w:r>
      <w:r w:rsidRPr="00682608">
        <w:rPr>
          <w:rFonts w:ascii="Palatino Linotype" w:eastAsia="Calibri" w:hAnsi="Palatino Linotype" w:cs="Arial"/>
          <w:b/>
          <w:color w:val="000000" w:themeColor="text1"/>
          <w:lang w:val="es-ES"/>
        </w:rPr>
        <w:t>SUJETO OBLIGADO,</w:t>
      </w:r>
      <w:r w:rsidRPr="00682608">
        <w:rPr>
          <w:rFonts w:ascii="Palatino Linotype" w:eastAsia="Calibri" w:hAnsi="Palatino Linotype" w:cs="Arial"/>
          <w:color w:val="000000" w:themeColor="text1"/>
        </w:rPr>
        <w:t xml:space="preserve"> a través del Sistema de Acceso a la Información Mexiquense (SAIMEX),</w:t>
      </w:r>
      <w:r w:rsidRPr="00682608">
        <w:rPr>
          <w:rFonts w:ascii="Palatino Linotype" w:eastAsia="Calibri" w:hAnsi="Palatino Linotype" w:cs="Arial"/>
          <w:color w:val="000000" w:themeColor="text1"/>
          <w:lang w:val="es-ES"/>
        </w:rPr>
        <w:t xml:space="preserve"> la solicitud de información pública registrada con el número </w:t>
      </w:r>
      <w:r w:rsidR="004E7D6B" w:rsidRPr="00682608">
        <w:rPr>
          <w:rFonts w:ascii="Palatino Linotype" w:hAnsi="Palatino Linotype"/>
          <w:b/>
          <w:bCs/>
          <w:color w:val="000000" w:themeColor="text1"/>
        </w:rPr>
        <w:t>00011/CCLEM/IP/2025</w:t>
      </w:r>
      <w:r w:rsidRPr="00682608">
        <w:rPr>
          <w:rFonts w:ascii="Palatino Linotype" w:eastAsia="Calibri" w:hAnsi="Palatino Linotype" w:cs="Arial"/>
          <w:color w:val="000000" w:themeColor="text1"/>
          <w:lang w:val="es-ES"/>
        </w:rPr>
        <w:t xml:space="preserve">, </w:t>
      </w:r>
      <w:r w:rsidR="007F6EBA">
        <w:rPr>
          <w:rFonts w:ascii="Palatino Linotype" w:eastAsia="Calibri" w:hAnsi="Palatino Linotype" w:cs="Arial"/>
          <w:color w:val="000000" w:themeColor="text1"/>
          <w:lang w:val="es-ES"/>
        </w:rPr>
        <w:t xml:space="preserve">en la que </w:t>
      </w:r>
      <w:r w:rsidRPr="00682608">
        <w:rPr>
          <w:rFonts w:ascii="Palatino Linotype" w:eastAsia="Calibri" w:hAnsi="Palatino Linotype" w:cs="Arial"/>
          <w:color w:val="000000" w:themeColor="text1"/>
          <w:lang w:val="es-ES"/>
        </w:rPr>
        <w:t xml:space="preserve"> se solicitó:</w:t>
      </w:r>
    </w:p>
    <w:p w14:paraId="6F2941C5" w14:textId="77777777" w:rsidR="007721BA" w:rsidRPr="00682608" w:rsidRDefault="007721BA" w:rsidP="00A36EF5">
      <w:pPr>
        <w:pStyle w:val="Prrafodelista"/>
        <w:tabs>
          <w:tab w:val="left" w:pos="0"/>
          <w:tab w:val="left" w:pos="1005"/>
        </w:tabs>
        <w:ind w:left="567"/>
        <w:jc w:val="both"/>
        <w:rPr>
          <w:rFonts w:ascii="Palatino Linotype" w:eastAsia="Calibri" w:hAnsi="Palatino Linotype" w:cs="Arial"/>
          <w:b/>
          <w:i/>
          <w:color w:val="000000" w:themeColor="text1"/>
          <w:sz w:val="24"/>
        </w:rPr>
      </w:pPr>
    </w:p>
    <w:p w14:paraId="1CCD0686" w14:textId="2A951013" w:rsidR="007721BA" w:rsidRPr="00682608" w:rsidRDefault="007721BA" w:rsidP="00A36EF5">
      <w:pPr>
        <w:pStyle w:val="Prrafodelista"/>
        <w:tabs>
          <w:tab w:val="left" w:pos="0"/>
        </w:tabs>
        <w:ind w:left="567"/>
        <w:jc w:val="both"/>
        <w:rPr>
          <w:rFonts w:ascii="Palatino Linotype" w:eastAsia="Calibri" w:hAnsi="Palatino Linotype" w:cs="Arial"/>
          <w:bCs/>
          <w:i/>
          <w:color w:val="000000" w:themeColor="text1"/>
          <w:sz w:val="24"/>
        </w:rPr>
      </w:pPr>
      <w:r w:rsidRPr="00682608">
        <w:rPr>
          <w:rFonts w:ascii="Palatino Linotype" w:eastAsia="Calibri" w:hAnsi="Palatino Linotype" w:cs="Arial"/>
          <w:bCs/>
          <w:i/>
          <w:color w:val="000000" w:themeColor="text1"/>
          <w:sz w:val="24"/>
        </w:rPr>
        <w:t>“</w:t>
      </w:r>
      <w:r w:rsidR="004E7D6B" w:rsidRPr="00682608">
        <w:rPr>
          <w:rFonts w:ascii="Palatino Linotype" w:eastAsia="Calibri" w:hAnsi="Palatino Linotype" w:cs="Arial"/>
          <w:bCs/>
          <w:i/>
          <w:color w:val="000000" w:themeColor="text1"/>
          <w:sz w:val="24"/>
        </w:rPr>
        <w:t xml:space="preserve">Por medio de la presente, en ejercicio de mi derecho de acceso a la información pública, consagrado en el Artículo 6° de la Constitución Política de los Estados Unidos Mexicanos y en los términos de la Ley de Transparencia y Acceso a la Información Pública del Estado de México y Municipios, solicito respetuosamente la siguiente información de la servidora pública BLANCA ESTELA DE LA TORRE ENCINAS, que actualmente ocupa el cargo de SUBDIRECTORA DE CONFLICTOS INDIVIDUALES TEXCOCO en el CENTRO DE CONCILIACIÓN LABORAL DEL ESTADO DE MÉXICO: INFORMACIÓN SOLICITADA: Información Laboral y Administrativa: • Currículum Vitae actualizado de la servidora pública BLANCA ESTELA DE LA TORRE ENCINAS, que actualmente ocupa el </w:t>
      </w:r>
      <w:r w:rsidR="004E7D6B" w:rsidRPr="00682608">
        <w:rPr>
          <w:rFonts w:ascii="Palatino Linotype" w:eastAsia="Calibri" w:hAnsi="Palatino Linotype" w:cs="Arial"/>
          <w:bCs/>
          <w:i/>
          <w:color w:val="000000" w:themeColor="text1"/>
          <w:sz w:val="24"/>
        </w:rPr>
        <w:lastRenderedPageBreak/>
        <w:t>cargo de SUBDIRECTORA DE CONFLICTOS INDIVIDUALES TEXCOCO en CENTRO DE CONCILIACIÓN LABORAL DEL ESTADO DE MÉXICO. • Fecha de ingreso al servicio público y listado de los puestos anteriores desempeñados en el gobierno del Estado de México, incluyendo: o Dependencias en las que laboró. o Fechas de inicio y término de cada puesto. o Motivos de los cambios de puesto (ascenso, traslado, renuncia, etc.). • Copia del nombramiento oficial que respalde su actual posición. • Descripción detallada de las funciones y responsabilidades del cargo, especificando: o Facultades de firma o toma de decisiones. o Áreas o equipos bajo su supervisión. • Evaluaciones de desempeño realizadas durante su gestión, indicando: o Metodología empleada. o Resultados obtenidos y calificaciones. Remuneración y Beneficios: • Detalle del salario mensual bruto y neto de la servidora pública de la servidora pública BLANCA ESTELA DE LA TORRE ENCINAS, que actualmente ocupa el cargo de SUBDIRECTORA DE CONFLICTOS INDIVIDUALES TEXCOCO en CENTRO DE CONCILIACIÓN LABORAL DEL ESTADO DE MÉXICO que incluya: o Sueldo base. o Compensaciones garantizadas. o Bonos o incentivos adicionales (especificando concepto y periodicidad). o Pagos extraordinarios o por productividad, en su caso. • Información sobre percepciones adicionales, tales como: o Viáticos asignados y comprobados durante los últimos 15 dias. o Gastos de representación u otros apoyos económicos. o Pago de horas extra o compensaciones por jornadas extendidas. • Detalle de prestaciones laborales que reciba, como: o Vales de despensa, gasolina, alimentos u otros, especificando montos. o Seguro de gastos médicos mayores (total o parcialmente cubierto). o Aportaciones a fondo de ahorro u otras prestaciones adicionales. • Información sobre el uso de recursos materiales proporcionados por la dependencia: o Asignación de vehículos oficiales (tipo, uso autorizado y kilometraje aproximado). o Dispositivos electrónicos asignados (teléfonos móviles, laptops, tablets) y gastos relacionados (telefonía, datos, etc.). Agenda Pública: • Registro de reuniones, audiencias, foros y eventos oficiales en los que la servidora pública haya participado durante su gestión, especificando: o Fecha y lugar de cada evento. o Tema y objetivos del evento. o Rol desempeñado (por ejemplo, como ponente, organizadora o participante). o Actas, minutas o documentos oficiales que respalden su participación.”</w:t>
      </w:r>
      <w:r w:rsidRPr="00682608">
        <w:rPr>
          <w:rFonts w:ascii="Palatino Linotype" w:eastAsia="Calibri" w:hAnsi="Palatino Linotype" w:cs="Arial"/>
          <w:bCs/>
          <w:i/>
          <w:color w:val="000000" w:themeColor="text1"/>
          <w:sz w:val="24"/>
        </w:rPr>
        <w:t>(Sic.)</w:t>
      </w:r>
    </w:p>
    <w:p w14:paraId="00800226" w14:textId="77777777" w:rsidR="00841865" w:rsidRPr="00682608" w:rsidRDefault="00841865" w:rsidP="00A36EF5">
      <w:pPr>
        <w:tabs>
          <w:tab w:val="left" w:pos="0"/>
        </w:tabs>
        <w:spacing w:line="360" w:lineRule="auto"/>
        <w:jc w:val="both"/>
        <w:rPr>
          <w:rFonts w:ascii="Palatino Linotype" w:hAnsi="Palatino Linotype" w:cs="Arial"/>
          <w:color w:val="000000" w:themeColor="text1"/>
          <w:lang w:val="es-ES"/>
        </w:rPr>
      </w:pPr>
    </w:p>
    <w:p w14:paraId="49DF1983" w14:textId="77777777" w:rsidR="00841865" w:rsidRPr="00682608" w:rsidRDefault="00841865" w:rsidP="00A36EF5">
      <w:pPr>
        <w:pStyle w:val="Prrafodelista"/>
        <w:numPr>
          <w:ilvl w:val="0"/>
          <w:numId w:val="1"/>
        </w:numPr>
        <w:tabs>
          <w:tab w:val="left" w:pos="0"/>
        </w:tabs>
        <w:spacing w:line="360" w:lineRule="auto"/>
        <w:ind w:left="0" w:firstLine="0"/>
        <w:jc w:val="both"/>
        <w:rPr>
          <w:rFonts w:ascii="Palatino Linotype" w:hAnsi="Palatino Linotype" w:cs="Arial"/>
          <w:i/>
          <w:color w:val="000000" w:themeColor="text1"/>
          <w:sz w:val="24"/>
        </w:rPr>
      </w:pPr>
      <w:r w:rsidRPr="00682608">
        <w:rPr>
          <w:rFonts w:ascii="Palatino Linotype" w:hAnsi="Palatino Linotype" w:cs="Arial"/>
          <w:color w:val="000000" w:themeColor="text1"/>
          <w:sz w:val="24"/>
        </w:rPr>
        <w:t>Se hace constar que se señaló como modalidad de entrega de la información a través de SAIMEX.</w:t>
      </w:r>
    </w:p>
    <w:p w14:paraId="0EE288CA" w14:textId="77777777" w:rsidR="00841865" w:rsidRPr="00682608" w:rsidRDefault="00841865" w:rsidP="00A36EF5">
      <w:pPr>
        <w:tabs>
          <w:tab w:val="left" w:pos="0"/>
        </w:tabs>
        <w:rPr>
          <w:rFonts w:ascii="Palatino Linotype" w:eastAsia="Calibri" w:hAnsi="Palatino Linotype" w:cs="Arial"/>
          <w:color w:val="000000" w:themeColor="text1"/>
          <w:lang w:val="es-AR"/>
        </w:rPr>
      </w:pPr>
    </w:p>
    <w:p w14:paraId="23A6764A" w14:textId="48B45EB7" w:rsidR="00841865" w:rsidRPr="00682608" w:rsidRDefault="00841865" w:rsidP="00A36EF5">
      <w:pPr>
        <w:numPr>
          <w:ilvl w:val="0"/>
          <w:numId w:val="1"/>
        </w:numPr>
        <w:tabs>
          <w:tab w:val="left" w:pos="0"/>
        </w:tabs>
        <w:spacing w:line="360" w:lineRule="auto"/>
        <w:ind w:left="0" w:firstLine="0"/>
        <w:contextualSpacing/>
        <w:jc w:val="both"/>
        <w:rPr>
          <w:rFonts w:ascii="Palatino Linotype" w:hAnsi="Palatino Linotype" w:cs="Arial"/>
          <w:color w:val="000000" w:themeColor="text1"/>
          <w:lang w:val="es-ES"/>
        </w:rPr>
      </w:pPr>
      <w:r w:rsidRPr="00682608">
        <w:rPr>
          <w:rFonts w:ascii="Palatino Linotype" w:hAnsi="Palatino Linotype" w:cs="Arial"/>
          <w:color w:val="000000" w:themeColor="text1"/>
          <w:lang w:val="es-ES"/>
        </w:rPr>
        <w:t xml:space="preserve">El </w:t>
      </w:r>
      <w:r w:rsidR="004E7D6B" w:rsidRPr="00682608">
        <w:rPr>
          <w:rFonts w:ascii="Palatino Linotype" w:eastAsiaTheme="minorEastAsia" w:hAnsi="Palatino Linotype" w:cs="Arial"/>
          <w:b/>
          <w:color w:val="000000" w:themeColor="text1"/>
          <w:lang w:val="es-ES_tradnl"/>
        </w:rPr>
        <w:t>cinco de marzo de dos mil veinticinco</w:t>
      </w:r>
      <w:r w:rsidRPr="00682608">
        <w:rPr>
          <w:rFonts w:ascii="Palatino Linotype" w:hAnsi="Palatino Linotype" w:cs="Arial"/>
          <w:color w:val="000000" w:themeColor="text1"/>
          <w:lang w:val="es-ES"/>
        </w:rPr>
        <w:t>, el Sujeto Obligado dio respuesta a la solicitud de información en el siguiente sentido:</w:t>
      </w:r>
    </w:p>
    <w:p w14:paraId="4414C49B" w14:textId="77777777" w:rsidR="00841865" w:rsidRPr="00682608" w:rsidRDefault="00841865" w:rsidP="00A36EF5">
      <w:pPr>
        <w:tabs>
          <w:tab w:val="left" w:pos="0"/>
        </w:tabs>
        <w:contextualSpacing/>
        <w:jc w:val="both"/>
        <w:rPr>
          <w:rFonts w:ascii="Palatino Linotype" w:hAnsi="Palatino Linotype" w:cs="Arial"/>
          <w:color w:val="000000" w:themeColor="text1"/>
          <w:lang w:val="es-ES"/>
        </w:rPr>
      </w:pPr>
    </w:p>
    <w:p w14:paraId="6BC75256" w14:textId="2A3B28E5" w:rsidR="007721BA" w:rsidRPr="00682608" w:rsidRDefault="007721BA" w:rsidP="00A36EF5">
      <w:pPr>
        <w:tabs>
          <w:tab w:val="left" w:pos="0"/>
        </w:tabs>
        <w:ind w:left="567"/>
        <w:jc w:val="both"/>
        <w:rPr>
          <w:rFonts w:ascii="Palatino Linotype" w:hAnsi="Palatino Linotype"/>
          <w:i/>
          <w:color w:val="000000" w:themeColor="text1"/>
        </w:rPr>
      </w:pPr>
      <w:r w:rsidRPr="00682608">
        <w:rPr>
          <w:rFonts w:ascii="Palatino Linotype" w:eastAsiaTheme="minorEastAsia" w:hAnsi="Palatino Linotype" w:cs="Arial"/>
          <w:i/>
          <w:color w:val="000000" w:themeColor="text1"/>
          <w:lang w:val="es-ES_tradnl"/>
        </w:rPr>
        <w:t>“</w:t>
      </w:r>
      <w:r w:rsidR="004E7D6B" w:rsidRPr="00682608">
        <w:rPr>
          <w:rFonts w:ascii="Palatino Linotype" w:eastAsiaTheme="minorEastAsia" w:hAnsi="Palatino Linotype" w:cs="Arial"/>
          <w:i/>
          <w:color w:val="000000" w:themeColor="text1"/>
          <w:lang w:val="es-ES_tradnl"/>
        </w:rPr>
        <w:t xml:space="preserve">En atención a su solicitud de información pública con número de folio 00011/CCLEM/IP/2025, de fecha 11 de febrero del año en curso, presentada por usted a través del Sistema de Acceso a la Información Mexiquense (SAIMEX), me permito informar a Usted que concluido el análisis a su petición y después de una búsqueda exhaustiva en los archivos que obran en este Centro de Conciliación Laboral del Estado de México, con fundamento en lo dispuesto por el artículo 12 y 53 fracciones II, V y VI de la Ley de Transparencia y Acceso a la Información Pública del Estado de México y Municipios, y a efecto de dar atención a su solicitud de información, me permito hacer de su conocimiento que mediante oficio 209C0201000100S-0371/2025 de fecha 19 de febrero del año en curso, la Servidora Pública Habilitada de la Unidad de Apoyo Administrativo del Centro de Conciliación Laboral del Estado de México, otorga contestación a su solicitud de información, mismo que se anexa al presente. (Anexo 1) Asimismo, con respecto a “Remuneración y Beneficios: • Detalle del salario mensual bruto y neto de la servidora pública de la servidora pública BLANCA ESTELA DE LA TORRE ENCINAS, que actualmente ocupa el cargo de SUBDIRECTORA DE CONFLICTOS INDIVIDUALES TEXCOCO en CENTRO DE CONCILIACIÓN LABORAL DEL ESTADO DE MÉXICO que incluya: o Sueldo base. o Compensaciones garantizadas. o Bonos o incentivos adicionales (especificando concepto y periodicidad). o Pagos extraordinarios o por productividad” hago de su conocimiento que el Comité de Transparencia del Centro de Conciliación Labora del Estado de México, procedió a confirmar la clasificación de información confidencial relativa a los préstamos o descuentos contenida en el documento denominado “RECIBO DE NÓMINA” de la servidora pública “(…) Blanca Estela de la Torre Encinas (…)” toda vez que dichos conceptos son de carácter personal, y no tienen relación con la prestación del servicio en términos de lo establecido por los artículos 116 de la Ley General de Transparencia y Acceso a la Información Pública, artículo 113, fracción I de la Ley Federal de Transparencia y Acceso a la Información Pública, 3 fracciones IX; 122, 132, 143 fracción I y 149 de la Ley de Transparencia y Acceso a la Información Pública del Estado de México y Municipios, así como los artículos 2, 4 fracción XI, 15 y 40 de la Ley de Protección de Datos Personales en posesión de sujetos obligados del Estado de México y Municipios, numeral Trigésimo octavo, fracción I de los Lineamientos Generales en Materia de Clasificación y Desclasificación de la Información, así como para la Elaboración de Versiones Públicas y demás relativas y aplicables vigentes, el cual fue aprobado mediante Acuerdo CT/SO02/002/2025, en la Segunda Sesión Ordinaria del Comité de Transparencia en fecha 04 de marzo del año en curso, derivado de lo anterior me permito enviar en formato adjunto lo siguiente: • ACUERDO CT/SO02/002/2025, QUE EMITE EL COMITÉ DE TRANSPARENCIA DEL CENTRO DE CONCILIACIÓN LABORAL DEL ESTADO DE MÉXICO AUTORIZA LA </w:t>
      </w:r>
      <w:r w:rsidR="004E7D6B" w:rsidRPr="00682608">
        <w:rPr>
          <w:rFonts w:ascii="Palatino Linotype" w:eastAsiaTheme="minorEastAsia" w:hAnsi="Palatino Linotype" w:cs="Arial"/>
          <w:i/>
          <w:color w:val="000000" w:themeColor="text1"/>
          <w:lang w:val="es-ES_tradnl"/>
        </w:rPr>
        <w:lastRenderedPageBreak/>
        <w:t xml:space="preserve">CLASIFICACIÓN DE INFORMACIÓN CONFIDENCIAL, APROBADO EN LA SEGUNDA SESIÓN ORDINARIA DEL COMITÉ DE TRANSPARENCIA EN FECHA CUATRO DE MARZO DEL AÑO EN CURSO. (Anexo 2) De conformidad con el artículo 176 de la Ley de Transparencia y Acceso a la Información Pública del Estado de México y Municipios, se hace de su conocimiento que tiene usted derecho a promover recurso de revisión en un lapso de 15 días hábiles, a partir de la notificación de esta respuesta. </w:t>
      </w:r>
      <w:r w:rsidRPr="00682608">
        <w:rPr>
          <w:rFonts w:ascii="Palatino Linotype" w:eastAsiaTheme="minorEastAsia" w:hAnsi="Palatino Linotype" w:cs="Arial"/>
          <w:i/>
          <w:color w:val="000000" w:themeColor="text1"/>
          <w:lang w:val="es-ES_tradnl"/>
        </w:rPr>
        <w:t>(Sic)</w:t>
      </w:r>
    </w:p>
    <w:p w14:paraId="58AE99E3" w14:textId="77777777" w:rsidR="00841865" w:rsidRPr="00682608" w:rsidRDefault="00841865" w:rsidP="00A36EF5">
      <w:pPr>
        <w:tabs>
          <w:tab w:val="left" w:pos="0"/>
        </w:tabs>
        <w:spacing w:line="360" w:lineRule="auto"/>
        <w:contextualSpacing/>
        <w:jc w:val="both"/>
        <w:rPr>
          <w:rFonts w:ascii="Palatino Linotype" w:hAnsi="Palatino Linotype" w:cs="Arial"/>
          <w:color w:val="000000" w:themeColor="text1"/>
          <w:lang w:val="es-ES"/>
        </w:rPr>
      </w:pPr>
      <w:bookmarkStart w:id="5" w:name="_Toc472500652"/>
      <w:bookmarkStart w:id="6" w:name="_Toc472427085"/>
      <w:bookmarkStart w:id="7" w:name="_Toc462307683"/>
    </w:p>
    <w:p w14:paraId="5B076716" w14:textId="77777777" w:rsidR="00216A88" w:rsidRPr="00682608" w:rsidRDefault="007721BA" w:rsidP="00A36EF5">
      <w:pPr>
        <w:pStyle w:val="Prrafodelista"/>
        <w:numPr>
          <w:ilvl w:val="0"/>
          <w:numId w:val="8"/>
        </w:numPr>
        <w:tabs>
          <w:tab w:val="left" w:pos="0"/>
        </w:tabs>
        <w:spacing w:line="360" w:lineRule="auto"/>
        <w:ind w:left="567" w:firstLine="0"/>
        <w:contextualSpacing w:val="0"/>
        <w:jc w:val="both"/>
        <w:rPr>
          <w:rFonts w:ascii="Palatino Linotype" w:eastAsiaTheme="minorEastAsia" w:hAnsi="Palatino Linotype" w:cs="Arial"/>
          <w:b/>
          <w:color w:val="000000" w:themeColor="text1"/>
          <w:sz w:val="24"/>
          <w:lang w:val="es-ES_tradnl"/>
        </w:rPr>
      </w:pPr>
      <w:r w:rsidRPr="00682608">
        <w:rPr>
          <w:rFonts w:ascii="Palatino Linotype" w:eastAsiaTheme="minorEastAsia" w:hAnsi="Palatino Linotype" w:cs="Arial"/>
          <w:color w:val="000000" w:themeColor="text1"/>
          <w:sz w:val="24"/>
          <w:lang w:val="es-ES_tradnl"/>
        </w:rPr>
        <w:t>Se adjuntó el archivo electrónico denominado</w:t>
      </w:r>
      <w:r w:rsidR="0033673F" w:rsidRPr="00682608">
        <w:rPr>
          <w:rFonts w:ascii="Palatino Linotype" w:eastAsiaTheme="minorEastAsia" w:hAnsi="Palatino Linotype" w:cs="Arial"/>
          <w:color w:val="000000" w:themeColor="text1"/>
          <w:sz w:val="24"/>
          <w:lang w:val="es-ES_tradnl"/>
        </w:rPr>
        <w:t xml:space="preserve"> </w:t>
      </w:r>
      <w:r w:rsidR="004E7D6B" w:rsidRPr="00682608">
        <w:rPr>
          <w:rFonts w:ascii="Palatino Linotype" w:eastAsiaTheme="minorEastAsia" w:hAnsi="Palatino Linotype" w:cs="Arial"/>
          <w:b/>
          <w:color w:val="000000" w:themeColor="text1"/>
          <w:sz w:val="24"/>
          <w:lang w:val="es-ES_tradnl"/>
        </w:rPr>
        <w:t>00011-2025.pdf</w:t>
      </w:r>
      <w:r w:rsidRPr="00682608">
        <w:rPr>
          <w:rFonts w:ascii="Palatino Linotype" w:eastAsiaTheme="minorEastAsia" w:hAnsi="Palatino Linotype" w:cs="Arial"/>
          <w:color w:val="000000" w:themeColor="text1"/>
          <w:sz w:val="24"/>
          <w:lang w:val="es-ES_tradnl"/>
        </w:rPr>
        <w:t xml:space="preserve">, mismo que contiene </w:t>
      </w:r>
      <w:r w:rsidR="00216A88" w:rsidRPr="00682608">
        <w:rPr>
          <w:rFonts w:ascii="Palatino Linotype" w:eastAsiaTheme="minorEastAsia" w:hAnsi="Palatino Linotype" w:cs="Arial"/>
          <w:color w:val="000000" w:themeColor="text1"/>
          <w:sz w:val="24"/>
          <w:lang w:val="es-ES_tradnl"/>
        </w:rPr>
        <w:t>los siguientes archivos electrónicos:</w:t>
      </w:r>
    </w:p>
    <w:p w14:paraId="3D5281FE" w14:textId="2EF98381" w:rsidR="007721BA" w:rsidRPr="00682608" w:rsidRDefault="00216A88" w:rsidP="00A36EF5">
      <w:pPr>
        <w:pStyle w:val="Prrafodelista"/>
        <w:numPr>
          <w:ilvl w:val="1"/>
          <w:numId w:val="8"/>
        </w:numPr>
        <w:tabs>
          <w:tab w:val="left" w:pos="0"/>
        </w:tabs>
        <w:spacing w:line="360" w:lineRule="auto"/>
        <w:ind w:left="851" w:firstLine="0"/>
        <w:contextualSpacing w:val="0"/>
        <w:jc w:val="both"/>
        <w:rPr>
          <w:rFonts w:ascii="Palatino Linotype" w:eastAsiaTheme="minorEastAsia" w:hAnsi="Palatino Linotype" w:cs="Arial"/>
          <w:b/>
          <w:color w:val="000000" w:themeColor="text1"/>
          <w:sz w:val="24"/>
          <w:lang w:val="es-ES_tradnl"/>
        </w:rPr>
      </w:pPr>
      <w:r w:rsidRPr="00682608">
        <w:rPr>
          <w:rFonts w:ascii="Palatino Linotype" w:eastAsiaTheme="minorEastAsia" w:hAnsi="Palatino Linotype" w:cs="Arial"/>
          <w:color w:val="000000" w:themeColor="text1"/>
          <w:sz w:val="24"/>
          <w:lang w:val="es-ES_tradnl"/>
        </w:rPr>
        <w:t>O</w:t>
      </w:r>
      <w:r w:rsidR="007721BA" w:rsidRPr="00682608">
        <w:rPr>
          <w:rFonts w:ascii="Palatino Linotype" w:eastAsiaTheme="minorEastAsia" w:hAnsi="Palatino Linotype" w:cs="Arial"/>
          <w:color w:val="000000" w:themeColor="text1"/>
          <w:sz w:val="24"/>
          <w:lang w:val="es-ES_tradnl"/>
        </w:rPr>
        <w:t xml:space="preserve">ficio </w:t>
      </w:r>
      <w:r w:rsidRPr="00682608">
        <w:rPr>
          <w:rFonts w:ascii="Palatino Linotype" w:eastAsiaTheme="minorEastAsia" w:hAnsi="Palatino Linotype" w:cs="Arial"/>
          <w:b/>
          <w:color w:val="000000" w:themeColor="text1"/>
          <w:sz w:val="24"/>
          <w:lang w:val="es-ES_tradnl"/>
        </w:rPr>
        <w:t>209C0201000200S/T032/2025</w:t>
      </w:r>
      <w:r w:rsidR="007721BA" w:rsidRPr="00682608">
        <w:rPr>
          <w:rFonts w:ascii="Palatino Linotype" w:eastAsiaTheme="minorEastAsia" w:hAnsi="Palatino Linotype" w:cs="Arial"/>
          <w:color w:val="000000" w:themeColor="text1"/>
          <w:sz w:val="24"/>
          <w:lang w:val="es-ES_tradnl"/>
        </w:rPr>
        <w:t xml:space="preserve">, constante de </w:t>
      </w:r>
      <w:r w:rsidRPr="00682608">
        <w:rPr>
          <w:rFonts w:ascii="Palatino Linotype" w:eastAsiaTheme="minorEastAsia" w:hAnsi="Palatino Linotype" w:cs="Arial"/>
          <w:color w:val="000000" w:themeColor="text1"/>
          <w:sz w:val="24"/>
          <w:lang w:val="es-ES_tradnl"/>
        </w:rPr>
        <w:t>dos fojas</w:t>
      </w:r>
      <w:r w:rsidR="007721BA" w:rsidRPr="00682608">
        <w:rPr>
          <w:rFonts w:ascii="Palatino Linotype" w:eastAsiaTheme="minorEastAsia" w:hAnsi="Palatino Linotype" w:cs="Arial"/>
          <w:color w:val="000000" w:themeColor="text1"/>
          <w:sz w:val="24"/>
          <w:lang w:val="es-ES_tradnl"/>
        </w:rPr>
        <w:t xml:space="preserve">, signado por el </w:t>
      </w:r>
      <w:r w:rsidRPr="00682608">
        <w:rPr>
          <w:rFonts w:ascii="Palatino Linotype" w:eastAsiaTheme="minorEastAsia" w:hAnsi="Palatino Linotype" w:cs="Arial"/>
          <w:color w:val="000000" w:themeColor="text1"/>
          <w:sz w:val="24"/>
          <w:lang w:val="es-ES_tradnl"/>
        </w:rPr>
        <w:t>Ti</w:t>
      </w:r>
      <w:r w:rsidR="007721BA" w:rsidRPr="00682608">
        <w:rPr>
          <w:rFonts w:ascii="Palatino Linotype" w:eastAsiaTheme="minorEastAsia" w:hAnsi="Palatino Linotype" w:cs="Arial"/>
          <w:color w:val="000000" w:themeColor="text1"/>
          <w:sz w:val="24"/>
          <w:lang w:val="es-ES_tradnl"/>
        </w:rPr>
        <w:t xml:space="preserve">tular de la </w:t>
      </w:r>
      <w:r w:rsidRPr="00682608">
        <w:rPr>
          <w:rFonts w:ascii="Palatino Linotype" w:eastAsiaTheme="minorEastAsia" w:hAnsi="Palatino Linotype" w:cs="Arial"/>
          <w:color w:val="000000" w:themeColor="text1"/>
          <w:sz w:val="24"/>
          <w:lang w:val="es-ES_tradnl"/>
        </w:rPr>
        <w:t>Unidad de Información, Planeación, Programación y Evaluación</w:t>
      </w:r>
      <w:r w:rsidR="007721BA" w:rsidRPr="00682608">
        <w:rPr>
          <w:rFonts w:ascii="Palatino Linotype" w:eastAsiaTheme="minorEastAsia" w:hAnsi="Palatino Linotype" w:cs="Arial"/>
          <w:color w:val="000000" w:themeColor="text1"/>
          <w:sz w:val="24"/>
          <w:lang w:val="es-ES_tradnl"/>
        </w:rPr>
        <w:t>, cuyo contenido grosso modo es, el siguiente: :</w:t>
      </w:r>
    </w:p>
    <w:p w14:paraId="2151AFA9" w14:textId="77777777" w:rsidR="007721BA" w:rsidRPr="00682608" w:rsidRDefault="007721BA" w:rsidP="00A36EF5">
      <w:pPr>
        <w:pStyle w:val="Prrafodelista"/>
        <w:tabs>
          <w:tab w:val="left" w:pos="0"/>
        </w:tabs>
        <w:ind w:left="0"/>
        <w:jc w:val="both"/>
        <w:rPr>
          <w:rFonts w:ascii="Palatino Linotype" w:eastAsiaTheme="minorEastAsia" w:hAnsi="Palatino Linotype" w:cs="Arial"/>
          <w:b/>
          <w:color w:val="000000" w:themeColor="text1"/>
          <w:sz w:val="24"/>
          <w:lang w:val="es-ES_tradnl"/>
        </w:rPr>
      </w:pPr>
    </w:p>
    <w:p w14:paraId="6DFB1D4F" w14:textId="77777777" w:rsidR="00216A88" w:rsidRPr="00682608" w:rsidRDefault="007721BA" w:rsidP="00A36EF5">
      <w:pPr>
        <w:tabs>
          <w:tab w:val="left" w:pos="0"/>
        </w:tabs>
        <w:autoSpaceDE w:val="0"/>
        <w:autoSpaceDN w:val="0"/>
        <w:adjustRightInd w:val="0"/>
        <w:ind w:left="567"/>
        <w:jc w:val="both"/>
        <w:rPr>
          <w:rFonts w:ascii="Palatino Linotype" w:eastAsiaTheme="minorEastAsia" w:hAnsi="Palatino Linotype" w:cs="Arial"/>
          <w:i/>
          <w:color w:val="000000" w:themeColor="text1"/>
          <w:lang w:val="es-ES_tradnl"/>
        </w:rPr>
      </w:pPr>
      <w:r w:rsidRPr="00682608">
        <w:rPr>
          <w:rFonts w:ascii="Palatino Linotype" w:eastAsiaTheme="minorEastAsia" w:hAnsi="Palatino Linotype" w:cs="Arial"/>
          <w:i/>
          <w:color w:val="000000" w:themeColor="text1"/>
          <w:lang w:val="es-ES_tradnl"/>
        </w:rPr>
        <w:t>“…</w:t>
      </w:r>
      <w:r w:rsidR="00216A88" w:rsidRPr="00682608">
        <w:rPr>
          <w:rFonts w:ascii="Palatino Linotype" w:eastAsiaTheme="minorEastAsia" w:hAnsi="Palatino Linotype" w:cs="Arial"/>
          <w:i/>
          <w:color w:val="000000" w:themeColor="text1"/>
          <w:lang w:val="es-ES_tradnl"/>
        </w:rPr>
        <w:t>me permito hacer de su conocimiento que mediante oficio 209C02010C01005’0371/2025 de fecha 19 de febrero del año en curso, la Servidora Pública Habilitada de la Unidad de Apoyo Administrativo del Centro de Conciliación Laboral del Estado de México, otorga contestación a su solicitud de información, mismo Que se anexa al presente. (Anexo 1)</w:t>
      </w:r>
    </w:p>
    <w:p w14:paraId="019514D0" w14:textId="77777777" w:rsidR="00216A88" w:rsidRPr="00682608" w:rsidRDefault="00216A88" w:rsidP="00A36EF5">
      <w:pPr>
        <w:tabs>
          <w:tab w:val="left" w:pos="0"/>
        </w:tabs>
        <w:autoSpaceDE w:val="0"/>
        <w:autoSpaceDN w:val="0"/>
        <w:adjustRightInd w:val="0"/>
        <w:ind w:left="567"/>
        <w:jc w:val="both"/>
        <w:rPr>
          <w:rFonts w:ascii="Palatino Linotype" w:eastAsiaTheme="minorEastAsia" w:hAnsi="Palatino Linotype" w:cs="Arial"/>
          <w:i/>
          <w:color w:val="000000" w:themeColor="text1"/>
          <w:lang w:val="es-ES_tradnl"/>
        </w:rPr>
      </w:pPr>
    </w:p>
    <w:p w14:paraId="51F03D38" w14:textId="357D1A76" w:rsidR="00216A88" w:rsidRPr="00682608" w:rsidRDefault="00216A88" w:rsidP="00A36EF5">
      <w:pPr>
        <w:tabs>
          <w:tab w:val="left" w:pos="0"/>
        </w:tabs>
        <w:autoSpaceDE w:val="0"/>
        <w:autoSpaceDN w:val="0"/>
        <w:adjustRightInd w:val="0"/>
        <w:ind w:left="567"/>
        <w:jc w:val="both"/>
        <w:rPr>
          <w:rFonts w:ascii="Palatino Linotype" w:eastAsiaTheme="minorEastAsia" w:hAnsi="Palatino Linotype" w:cs="Arial"/>
          <w:i/>
          <w:color w:val="000000" w:themeColor="text1"/>
          <w:lang w:val="es-ES_tradnl"/>
        </w:rPr>
      </w:pPr>
      <w:r w:rsidRPr="00682608">
        <w:rPr>
          <w:rFonts w:ascii="Palatino Linotype" w:eastAsiaTheme="minorEastAsia" w:hAnsi="Palatino Linotype" w:cs="Arial"/>
          <w:i/>
          <w:color w:val="000000" w:themeColor="text1"/>
          <w:lang w:val="es-ES_tradnl"/>
        </w:rPr>
        <w:t>… con respecto a “Remuneración y Beneficios: • Detalle del salario mensual bruto y neto de la servidora público de la servidora pública BLANCA ESTELA DE LA TORRE ENCINAS, que actualmente ocupa el cargo de SUBDIRECTORA DE CONFLICTOS INDIVIDUALES TEXCOCO en CENTRO DE CONCILIACIÓN LABORAL DEL ESTADO DE MÉXICO que incluyo: o Sueldo bose. o Compensaciones garantizadas. o</w:t>
      </w:r>
    </w:p>
    <w:p w14:paraId="33861AAB" w14:textId="77777777" w:rsidR="00C06272" w:rsidRPr="00682608" w:rsidRDefault="00216A88" w:rsidP="00A36EF5">
      <w:pPr>
        <w:tabs>
          <w:tab w:val="left" w:pos="0"/>
        </w:tabs>
        <w:autoSpaceDE w:val="0"/>
        <w:autoSpaceDN w:val="0"/>
        <w:adjustRightInd w:val="0"/>
        <w:ind w:left="567"/>
        <w:jc w:val="both"/>
        <w:rPr>
          <w:rFonts w:ascii="Palatino Linotype" w:eastAsiaTheme="minorEastAsia" w:hAnsi="Palatino Linotype" w:cs="Arial"/>
          <w:i/>
          <w:color w:val="000000" w:themeColor="text1"/>
          <w:lang w:val="es-ES_tradnl"/>
        </w:rPr>
      </w:pPr>
      <w:r w:rsidRPr="00682608">
        <w:rPr>
          <w:rFonts w:ascii="Palatino Linotype" w:eastAsiaTheme="minorEastAsia" w:hAnsi="Palatino Linotype" w:cs="Arial"/>
          <w:i/>
          <w:color w:val="000000" w:themeColor="text1"/>
          <w:lang w:val="es-ES_tradnl"/>
        </w:rPr>
        <w:t>Bonos o incentivos adicionales (especificando concepto y periodicidad), o Pagos extraordinarios o por productividad” hago de su conocimiento que el Comité de Transparencia del Centro de Conciliación Laboral del Estado de México, procedió a confirmar la clasificación de información confidencial relativa a los préstamos o descuentos contenida en el documento denominado “RECIBO DE NÓMINA” de la servidora pública “(...) Blanca Estela de lo Torre Encinas (…)” toda vez que dichos conceptos son de carácter personal, y no tienen relación con la prestación del servicio…</w:t>
      </w:r>
    </w:p>
    <w:p w14:paraId="0A9DF989" w14:textId="77777777" w:rsidR="00C06272" w:rsidRPr="00682608" w:rsidRDefault="00C06272" w:rsidP="00A36EF5">
      <w:pPr>
        <w:tabs>
          <w:tab w:val="left" w:pos="0"/>
        </w:tabs>
        <w:autoSpaceDE w:val="0"/>
        <w:autoSpaceDN w:val="0"/>
        <w:adjustRightInd w:val="0"/>
        <w:ind w:left="567"/>
        <w:jc w:val="both"/>
        <w:rPr>
          <w:rFonts w:ascii="Palatino Linotype" w:eastAsiaTheme="minorEastAsia" w:hAnsi="Palatino Linotype" w:cs="Arial"/>
          <w:i/>
          <w:color w:val="000000" w:themeColor="text1"/>
          <w:lang w:val="es-ES_tradnl"/>
        </w:rPr>
      </w:pPr>
    </w:p>
    <w:p w14:paraId="41F43BE5" w14:textId="1302A395" w:rsidR="00C06272" w:rsidRPr="00682608" w:rsidRDefault="00C06272" w:rsidP="00A36EF5">
      <w:pPr>
        <w:tabs>
          <w:tab w:val="left" w:pos="0"/>
        </w:tabs>
        <w:autoSpaceDE w:val="0"/>
        <w:autoSpaceDN w:val="0"/>
        <w:adjustRightInd w:val="0"/>
        <w:ind w:left="567"/>
        <w:jc w:val="both"/>
        <w:rPr>
          <w:rFonts w:ascii="Palatino Linotype" w:eastAsiaTheme="minorEastAsia" w:hAnsi="Palatino Linotype" w:cs="Arial"/>
          <w:i/>
          <w:color w:val="000000" w:themeColor="text1"/>
          <w:lang w:val="es-ES_tradnl"/>
        </w:rPr>
      </w:pPr>
      <w:r w:rsidRPr="00682608">
        <w:rPr>
          <w:rFonts w:ascii="Palatino Linotype" w:eastAsiaTheme="minorEastAsia" w:hAnsi="Palatino Linotype" w:cs="Arial"/>
          <w:i/>
          <w:color w:val="000000" w:themeColor="text1"/>
          <w:lang w:val="es-ES_tradnl"/>
        </w:rPr>
        <w:t xml:space="preserve">… así como para la Elaboración de Versiones Públicas y demás relativas y aplicables vigentes, el cual fue aprobado mediante Acuerdo CT/SOOZ/002/2025, en la Segunda Sesión Ordinaria </w:t>
      </w:r>
      <w:r w:rsidRPr="00682608">
        <w:rPr>
          <w:rFonts w:ascii="Palatino Linotype" w:eastAsiaTheme="minorEastAsia" w:hAnsi="Palatino Linotype" w:cs="Arial"/>
          <w:i/>
          <w:color w:val="000000" w:themeColor="text1"/>
          <w:lang w:val="es-ES_tradnl"/>
        </w:rPr>
        <w:lastRenderedPageBreak/>
        <w:t>del Comité de Transparencia en fecha 04 de marzo del año en curso, derivado de lo anterior me permito enviar en formato adjunto lo siguiente:</w:t>
      </w:r>
    </w:p>
    <w:p w14:paraId="55CCBDAF" w14:textId="5F79CA40" w:rsidR="007721BA" w:rsidRPr="00682608" w:rsidRDefault="00C06272" w:rsidP="00A36EF5">
      <w:pPr>
        <w:tabs>
          <w:tab w:val="left" w:pos="0"/>
        </w:tabs>
        <w:autoSpaceDE w:val="0"/>
        <w:autoSpaceDN w:val="0"/>
        <w:adjustRightInd w:val="0"/>
        <w:ind w:left="567"/>
        <w:jc w:val="both"/>
        <w:rPr>
          <w:rFonts w:ascii="Palatino Linotype" w:eastAsiaTheme="minorEastAsia" w:hAnsi="Palatino Linotype" w:cs="Arial"/>
          <w:i/>
          <w:color w:val="000000" w:themeColor="text1"/>
          <w:lang w:val="es-ES_tradnl"/>
        </w:rPr>
      </w:pPr>
      <w:r w:rsidRPr="00682608">
        <w:rPr>
          <w:rFonts w:ascii="Palatino Linotype" w:eastAsiaTheme="minorEastAsia" w:hAnsi="Palatino Linotype" w:cs="Arial"/>
          <w:i/>
          <w:color w:val="000000" w:themeColor="text1"/>
          <w:lang w:val="es-ES_tradnl"/>
        </w:rPr>
        <w:t>ACUERDO CT/SOO2/002/2025, QUE EMITE EL COMITÉ DE TRANSPARENCIA DEL CENTRO DE CONCILIACIÓN LABORAL DEL ESTADO DE MÉXICO AUTORIZA LA CLASIFICACIÓN DE INFORMACIÓN CONFIDENCIAL, APROBADO EN LA SEGUNDA SESIÓN ORDINARIA DEL COMITÉ DE TRANSPARENCIA EN FECHA CUATRO DE MARZO DEL AÑO EN CURSO…</w:t>
      </w:r>
      <w:r w:rsidR="007721BA" w:rsidRPr="00682608">
        <w:rPr>
          <w:rFonts w:ascii="Palatino Linotype" w:eastAsiaTheme="minorEastAsia" w:hAnsi="Palatino Linotype" w:cs="Arial"/>
          <w:i/>
          <w:color w:val="000000" w:themeColor="text1"/>
          <w:lang w:val="es-ES_tradnl"/>
        </w:rPr>
        <w:t>” (Sic.)</w:t>
      </w:r>
    </w:p>
    <w:p w14:paraId="740B1A9E" w14:textId="77777777" w:rsidR="00216A88" w:rsidRPr="00682608" w:rsidRDefault="00216A88" w:rsidP="00A36EF5">
      <w:pPr>
        <w:tabs>
          <w:tab w:val="left" w:pos="0"/>
        </w:tabs>
        <w:autoSpaceDE w:val="0"/>
        <w:autoSpaceDN w:val="0"/>
        <w:adjustRightInd w:val="0"/>
        <w:ind w:left="567"/>
        <w:jc w:val="both"/>
        <w:rPr>
          <w:rFonts w:ascii="Palatino Linotype" w:eastAsiaTheme="minorEastAsia" w:hAnsi="Palatino Linotype" w:cs="Arial"/>
          <w:b/>
          <w:color w:val="000000" w:themeColor="text1"/>
          <w:lang w:val="es-ES_tradnl"/>
        </w:rPr>
      </w:pPr>
    </w:p>
    <w:p w14:paraId="01C667BB" w14:textId="16C3C8A5" w:rsidR="00C06272" w:rsidRPr="00682608" w:rsidRDefault="00C06272" w:rsidP="00A36EF5">
      <w:pPr>
        <w:pStyle w:val="Prrafodelista"/>
        <w:numPr>
          <w:ilvl w:val="1"/>
          <w:numId w:val="8"/>
        </w:numPr>
        <w:tabs>
          <w:tab w:val="left" w:pos="0"/>
        </w:tabs>
        <w:spacing w:line="360" w:lineRule="auto"/>
        <w:ind w:left="851" w:firstLine="0"/>
        <w:contextualSpacing w:val="0"/>
        <w:jc w:val="both"/>
        <w:rPr>
          <w:rFonts w:ascii="Palatino Linotype" w:eastAsiaTheme="minorEastAsia" w:hAnsi="Palatino Linotype" w:cs="Arial"/>
          <w:b/>
          <w:color w:val="000000" w:themeColor="text1"/>
          <w:sz w:val="24"/>
          <w:lang w:val="es-ES_tradnl"/>
        </w:rPr>
      </w:pPr>
      <w:r w:rsidRPr="00682608">
        <w:rPr>
          <w:rFonts w:ascii="Palatino Linotype" w:eastAsiaTheme="minorEastAsia" w:hAnsi="Palatino Linotype" w:cs="Arial"/>
          <w:color w:val="000000" w:themeColor="text1"/>
          <w:sz w:val="24"/>
          <w:lang w:val="es-ES_tradnl"/>
        </w:rPr>
        <w:t xml:space="preserve">Oficio </w:t>
      </w:r>
      <w:r w:rsidR="00B1320C" w:rsidRPr="00682608">
        <w:rPr>
          <w:rFonts w:ascii="Palatino Linotype" w:eastAsiaTheme="minorEastAsia" w:hAnsi="Palatino Linotype" w:cs="Arial"/>
          <w:b/>
          <w:color w:val="000000" w:themeColor="text1"/>
          <w:sz w:val="24"/>
          <w:lang w:val="es-ES_tradnl"/>
        </w:rPr>
        <w:t>209C0201000100S-0371/2025</w:t>
      </w:r>
      <w:r w:rsidRPr="00682608">
        <w:rPr>
          <w:rFonts w:ascii="Palatino Linotype" w:eastAsiaTheme="minorEastAsia" w:hAnsi="Palatino Linotype" w:cs="Arial"/>
          <w:color w:val="000000" w:themeColor="text1"/>
          <w:sz w:val="24"/>
          <w:lang w:val="es-ES_tradnl"/>
        </w:rPr>
        <w:t xml:space="preserve">, constante de </w:t>
      </w:r>
      <w:r w:rsidR="00E2317D" w:rsidRPr="00682608">
        <w:rPr>
          <w:rFonts w:ascii="Palatino Linotype" w:eastAsiaTheme="minorEastAsia" w:hAnsi="Palatino Linotype" w:cs="Arial"/>
          <w:color w:val="000000" w:themeColor="text1"/>
          <w:sz w:val="24"/>
          <w:lang w:val="es-ES_tradnl"/>
        </w:rPr>
        <w:t xml:space="preserve">cinco </w:t>
      </w:r>
      <w:r w:rsidRPr="00682608">
        <w:rPr>
          <w:rFonts w:ascii="Palatino Linotype" w:eastAsiaTheme="minorEastAsia" w:hAnsi="Palatino Linotype" w:cs="Arial"/>
          <w:color w:val="000000" w:themeColor="text1"/>
          <w:sz w:val="24"/>
          <w:lang w:val="es-ES_tradnl"/>
        </w:rPr>
        <w:t xml:space="preserve">fojas, signado por el Titular de la Unidad de </w:t>
      </w:r>
      <w:r w:rsidR="00E2317D" w:rsidRPr="00682608">
        <w:rPr>
          <w:rFonts w:ascii="Palatino Linotype" w:eastAsiaTheme="minorEastAsia" w:hAnsi="Palatino Linotype" w:cs="Arial"/>
          <w:color w:val="000000" w:themeColor="text1"/>
          <w:sz w:val="24"/>
          <w:lang w:val="es-ES_tradnl"/>
        </w:rPr>
        <w:t>Apoyo Administrativo del CCLEM</w:t>
      </w:r>
      <w:r w:rsidRPr="00682608">
        <w:rPr>
          <w:rFonts w:ascii="Palatino Linotype" w:eastAsiaTheme="minorEastAsia" w:hAnsi="Palatino Linotype" w:cs="Arial"/>
          <w:color w:val="000000" w:themeColor="text1"/>
          <w:sz w:val="24"/>
          <w:lang w:val="es-ES_tradnl"/>
        </w:rPr>
        <w:t>, cuyo contenido grosso modo es, el siguiente</w:t>
      </w:r>
      <w:r w:rsidR="009A6E7A" w:rsidRPr="00682608">
        <w:rPr>
          <w:rFonts w:ascii="Palatino Linotype" w:eastAsiaTheme="minorEastAsia" w:hAnsi="Palatino Linotype" w:cs="Arial"/>
          <w:color w:val="000000" w:themeColor="text1"/>
          <w:sz w:val="24"/>
          <w:lang w:val="es-ES_tradnl"/>
        </w:rPr>
        <w:t>:</w:t>
      </w:r>
    </w:p>
    <w:p w14:paraId="740EE6BD" w14:textId="77777777" w:rsidR="0006358C" w:rsidRPr="00682608" w:rsidRDefault="0006358C" w:rsidP="00A36EF5">
      <w:pPr>
        <w:tabs>
          <w:tab w:val="left" w:pos="0"/>
        </w:tabs>
        <w:spacing w:line="360" w:lineRule="auto"/>
        <w:ind w:left="360"/>
        <w:jc w:val="both"/>
        <w:rPr>
          <w:rFonts w:ascii="Palatino Linotype" w:eastAsiaTheme="minorEastAsia" w:hAnsi="Palatino Linotype" w:cs="Arial"/>
          <w:b/>
          <w:color w:val="000000" w:themeColor="text1"/>
          <w:lang w:val="es-ES_tradnl"/>
        </w:rPr>
      </w:pPr>
    </w:p>
    <w:p w14:paraId="5256B81B" w14:textId="03CAEFB5" w:rsidR="00E2317D" w:rsidRPr="00682608" w:rsidRDefault="00E2317D" w:rsidP="00A36EF5">
      <w:pPr>
        <w:tabs>
          <w:tab w:val="left" w:pos="0"/>
        </w:tabs>
        <w:autoSpaceDE w:val="0"/>
        <w:autoSpaceDN w:val="0"/>
        <w:adjustRightInd w:val="0"/>
        <w:ind w:left="567"/>
        <w:jc w:val="both"/>
        <w:rPr>
          <w:rFonts w:ascii="Palatino Linotype" w:eastAsiaTheme="minorEastAsia" w:hAnsi="Palatino Linotype" w:cs="Arial"/>
          <w:i/>
          <w:color w:val="000000" w:themeColor="text1"/>
          <w:lang w:val="es-ES_tradnl"/>
        </w:rPr>
      </w:pPr>
      <w:r w:rsidRPr="00682608">
        <w:rPr>
          <w:rFonts w:ascii="Palatino Linotype" w:eastAsiaTheme="minorEastAsia" w:hAnsi="Palatino Linotype" w:cs="Arial"/>
          <w:i/>
          <w:color w:val="000000" w:themeColor="text1"/>
          <w:lang w:val="es-ES_tradnl"/>
        </w:rPr>
        <w:t>…</w:t>
      </w:r>
      <w:r w:rsidR="0006358C" w:rsidRPr="00682608">
        <w:rPr>
          <w:rFonts w:ascii="Palatino Linotype" w:eastAsiaTheme="minorEastAsia" w:hAnsi="Palatino Linotype" w:cs="Arial"/>
          <w:i/>
          <w:color w:val="000000" w:themeColor="text1"/>
          <w:lang w:val="es-ES_tradnl"/>
        </w:rPr>
        <w:t xml:space="preserve">se anexa copia simple del curriculum vitae de la Mtra. Blanca Estela </w:t>
      </w:r>
      <w:r w:rsidRPr="00682608">
        <w:rPr>
          <w:rFonts w:ascii="Palatino Linotype" w:eastAsiaTheme="minorEastAsia" w:hAnsi="Palatino Linotype" w:cs="Arial"/>
          <w:i/>
          <w:color w:val="000000" w:themeColor="text1"/>
          <w:lang w:val="es-ES_tradnl"/>
        </w:rPr>
        <w:t>de la Torre Encinas…</w:t>
      </w:r>
      <w:r w:rsidR="0006358C" w:rsidRPr="00682608">
        <w:rPr>
          <w:rFonts w:ascii="Palatino Linotype" w:eastAsiaTheme="minorEastAsia" w:hAnsi="Palatino Linotype" w:cs="Arial"/>
          <w:i/>
          <w:color w:val="000000" w:themeColor="text1"/>
          <w:lang w:val="es-ES_tradnl"/>
        </w:rPr>
        <w:t xml:space="preserve"> mediante el cual se</w:t>
      </w:r>
      <w:r w:rsidRPr="00682608">
        <w:rPr>
          <w:rFonts w:ascii="Palatino Linotype" w:eastAsiaTheme="minorEastAsia" w:hAnsi="Palatino Linotype" w:cs="Arial"/>
          <w:i/>
          <w:color w:val="000000" w:themeColor="text1"/>
          <w:lang w:val="es-ES_tradnl"/>
        </w:rPr>
        <w:t xml:space="preserve"> </w:t>
      </w:r>
      <w:r w:rsidR="0006358C" w:rsidRPr="00682608">
        <w:rPr>
          <w:rFonts w:ascii="Palatino Linotype" w:eastAsiaTheme="minorEastAsia" w:hAnsi="Palatino Linotype" w:cs="Arial"/>
          <w:i/>
          <w:color w:val="000000" w:themeColor="text1"/>
          <w:lang w:val="es-ES_tradnl"/>
        </w:rPr>
        <w:t xml:space="preserve">describe la información relacionada con su formación académica, trayectoria </w:t>
      </w:r>
      <w:r w:rsidRPr="00682608">
        <w:rPr>
          <w:rFonts w:ascii="Palatino Linotype" w:eastAsiaTheme="minorEastAsia" w:hAnsi="Palatino Linotype" w:cs="Arial"/>
          <w:i/>
          <w:color w:val="000000" w:themeColor="text1"/>
          <w:lang w:val="es-ES_tradnl"/>
        </w:rPr>
        <w:t>profesional…</w:t>
      </w:r>
    </w:p>
    <w:p w14:paraId="1B5A9A2B" w14:textId="77777777" w:rsidR="00E2317D" w:rsidRPr="00682608" w:rsidRDefault="00E2317D" w:rsidP="00A36EF5">
      <w:pPr>
        <w:tabs>
          <w:tab w:val="left" w:pos="0"/>
        </w:tabs>
        <w:autoSpaceDE w:val="0"/>
        <w:autoSpaceDN w:val="0"/>
        <w:adjustRightInd w:val="0"/>
        <w:ind w:left="567"/>
        <w:jc w:val="both"/>
        <w:rPr>
          <w:rFonts w:ascii="Palatino Linotype" w:eastAsiaTheme="minorEastAsia" w:hAnsi="Palatino Linotype" w:cs="Arial"/>
          <w:i/>
          <w:color w:val="000000" w:themeColor="text1"/>
          <w:lang w:val="es-ES_tradnl"/>
        </w:rPr>
      </w:pPr>
    </w:p>
    <w:p w14:paraId="7DD92BEC" w14:textId="342D657F" w:rsidR="00E2317D" w:rsidRPr="00682608" w:rsidRDefault="00E2317D" w:rsidP="00A36EF5">
      <w:pPr>
        <w:tabs>
          <w:tab w:val="left" w:pos="0"/>
        </w:tabs>
        <w:autoSpaceDE w:val="0"/>
        <w:autoSpaceDN w:val="0"/>
        <w:adjustRightInd w:val="0"/>
        <w:ind w:left="567"/>
        <w:jc w:val="both"/>
        <w:rPr>
          <w:rFonts w:ascii="Palatino Linotype" w:eastAsiaTheme="minorEastAsia" w:hAnsi="Palatino Linotype" w:cs="Arial"/>
          <w:i/>
          <w:color w:val="000000" w:themeColor="text1"/>
          <w:lang w:val="es-ES_tradnl"/>
        </w:rPr>
      </w:pPr>
      <w:r w:rsidRPr="00682608">
        <w:rPr>
          <w:rFonts w:ascii="Palatino Linotype" w:eastAsiaTheme="minorEastAsia" w:hAnsi="Palatino Linotype" w:cs="Arial"/>
          <w:i/>
          <w:color w:val="000000" w:themeColor="text1"/>
          <w:lang w:val="es-ES_tradnl"/>
        </w:rPr>
        <w:t>… se informa que este Organismo solo cuenta con la trayectoria laboral que se</w:t>
      </w:r>
      <w:r w:rsidR="00AE1C55" w:rsidRPr="00682608">
        <w:rPr>
          <w:rFonts w:ascii="Palatino Linotype" w:eastAsiaTheme="minorEastAsia" w:hAnsi="Palatino Linotype" w:cs="Arial"/>
          <w:i/>
          <w:color w:val="000000" w:themeColor="text1"/>
          <w:lang w:val="es-ES_tradnl"/>
        </w:rPr>
        <w:t xml:space="preserve"> </w:t>
      </w:r>
      <w:r w:rsidRPr="00682608">
        <w:rPr>
          <w:rFonts w:ascii="Palatino Linotype" w:eastAsiaTheme="minorEastAsia" w:hAnsi="Palatino Linotype" w:cs="Arial"/>
          <w:i/>
          <w:color w:val="000000" w:themeColor="text1"/>
          <w:lang w:val="es-ES_tradnl"/>
        </w:rPr>
        <w:t>encuentra plasmada en el Curriculum Vitae, anteriormente presentado…</w:t>
      </w:r>
    </w:p>
    <w:p w14:paraId="71B8C40E" w14:textId="77777777" w:rsidR="00E2317D" w:rsidRPr="00682608" w:rsidRDefault="00E2317D" w:rsidP="00A36EF5">
      <w:pPr>
        <w:tabs>
          <w:tab w:val="left" w:pos="0"/>
        </w:tabs>
        <w:autoSpaceDE w:val="0"/>
        <w:autoSpaceDN w:val="0"/>
        <w:adjustRightInd w:val="0"/>
        <w:ind w:left="567"/>
        <w:jc w:val="both"/>
        <w:rPr>
          <w:rFonts w:ascii="Palatino Linotype" w:eastAsiaTheme="minorEastAsia" w:hAnsi="Palatino Linotype" w:cs="Arial"/>
          <w:i/>
          <w:color w:val="000000" w:themeColor="text1"/>
          <w:lang w:val="es-ES_tradnl"/>
        </w:rPr>
      </w:pPr>
    </w:p>
    <w:p w14:paraId="58464E90" w14:textId="520DEA22" w:rsidR="00E2317D" w:rsidRPr="00682608" w:rsidRDefault="00E2317D" w:rsidP="00A36EF5">
      <w:pPr>
        <w:tabs>
          <w:tab w:val="left" w:pos="0"/>
        </w:tabs>
        <w:autoSpaceDE w:val="0"/>
        <w:autoSpaceDN w:val="0"/>
        <w:adjustRightInd w:val="0"/>
        <w:ind w:left="567"/>
        <w:jc w:val="both"/>
        <w:rPr>
          <w:rFonts w:ascii="Palatino Linotype" w:eastAsiaTheme="minorEastAsia" w:hAnsi="Palatino Linotype" w:cs="Arial"/>
          <w:i/>
          <w:color w:val="000000" w:themeColor="text1"/>
          <w:lang w:val="es-ES_tradnl"/>
        </w:rPr>
      </w:pPr>
      <w:r w:rsidRPr="00682608">
        <w:rPr>
          <w:rFonts w:ascii="Palatino Linotype" w:eastAsiaTheme="minorEastAsia" w:hAnsi="Palatino Linotype" w:cs="Arial"/>
          <w:i/>
          <w:color w:val="000000" w:themeColor="text1"/>
          <w:lang w:val="es-ES_tradnl"/>
        </w:rPr>
        <w:t>…se remite copia simple del nombramiento de la Mtra. Blanca Estela de la Torre Encinas, como</w:t>
      </w:r>
      <w:r w:rsidR="00AE1C55" w:rsidRPr="00682608">
        <w:rPr>
          <w:rFonts w:ascii="Palatino Linotype" w:eastAsiaTheme="minorEastAsia" w:hAnsi="Palatino Linotype" w:cs="Arial"/>
          <w:i/>
          <w:color w:val="000000" w:themeColor="text1"/>
          <w:lang w:val="es-ES_tradnl"/>
        </w:rPr>
        <w:t xml:space="preserve"> </w:t>
      </w:r>
      <w:r w:rsidRPr="00682608">
        <w:rPr>
          <w:rFonts w:ascii="Palatino Linotype" w:eastAsiaTheme="minorEastAsia" w:hAnsi="Palatino Linotype" w:cs="Arial"/>
          <w:i/>
          <w:color w:val="000000" w:themeColor="text1"/>
          <w:lang w:val="es-ES_tradnl"/>
        </w:rPr>
        <w:t>Subdirectora de Conflictos Individuales Texcoco de la Dirección Regional de Conciliación Laboral</w:t>
      </w:r>
      <w:r w:rsidR="00AE1C55" w:rsidRPr="00682608">
        <w:rPr>
          <w:rFonts w:ascii="Palatino Linotype" w:eastAsiaTheme="minorEastAsia" w:hAnsi="Palatino Linotype" w:cs="Arial"/>
          <w:i/>
          <w:color w:val="000000" w:themeColor="text1"/>
          <w:lang w:val="es-ES_tradnl"/>
        </w:rPr>
        <w:t xml:space="preserve"> </w:t>
      </w:r>
      <w:r w:rsidRPr="00682608">
        <w:rPr>
          <w:rFonts w:ascii="Palatino Linotype" w:eastAsiaTheme="minorEastAsia" w:hAnsi="Palatino Linotype" w:cs="Arial"/>
          <w:i/>
          <w:color w:val="000000" w:themeColor="text1"/>
          <w:lang w:val="es-ES_tradnl"/>
        </w:rPr>
        <w:t>Valle de México zona Ecatepec, emitido por el Mtro. Cristopher García Cañas, Encargado de la</w:t>
      </w:r>
      <w:r w:rsidR="00AE1C55" w:rsidRPr="00682608">
        <w:rPr>
          <w:rFonts w:ascii="Palatino Linotype" w:eastAsiaTheme="minorEastAsia" w:hAnsi="Palatino Linotype" w:cs="Arial"/>
          <w:i/>
          <w:color w:val="000000" w:themeColor="text1"/>
          <w:lang w:val="es-ES_tradnl"/>
        </w:rPr>
        <w:t xml:space="preserve"> </w:t>
      </w:r>
      <w:r w:rsidRPr="00682608">
        <w:rPr>
          <w:rFonts w:ascii="Palatino Linotype" w:eastAsiaTheme="minorEastAsia" w:hAnsi="Palatino Linotype" w:cs="Arial"/>
          <w:i/>
          <w:color w:val="000000" w:themeColor="text1"/>
          <w:lang w:val="es-ES_tradnl"/>
        </w:rPr>
        <w:t>Dirección General del Centro de Conciliación Laboral del Estado de México…</w:t>
      </w:r>
    </w:p>
    <w:p w14:paraId="6E5DFB65" w14:textId="77777777" w:rsidR="00E2317D" w:rsidRPr="00682608" w:rsidRDefault="00E2317D" w:rsidP="00A36EF5">
      <w:pPr>
        <w:tabs>
          <w:tab w:val="left" w:pos="0"/>
        </w:tabs>
        <w:autoSpaceDE w:val="0"/>
        <w:autoSpaceDN w:val="0"/>
        <w:adjustRightInd w:val="0"/>
        <w:ind w:left="567"/>
        <w:jc w:val="both"/>
        <w:rPr>
          <w:rFonts w:ascii="Palatino Linotype" w:eastAsiaTheme="minorEastAsia" w:hAnsi="Palatino Linotype" w:cs="Arial"/>
          <w:i/>
          <w:color w:val="000000" w:themeColor="text1"/>
          <w:lang w:val="es-ES_tradnl"/>
        </w:rPr>
      </w:pPr>
    </w:p>
    <w:p w14:paraId="26823739" w14:textId="213103F1" w:rsidR="00E2317D" w:rsidRPr="00682608" w:rsidRDefault="00E2317D" w:rsidP="00A36EF5">
      <w:pPr>
        <w:tabs>
          <w:tab w:val="left" w:pos="0"/>
        </w:tabs>
        <w:autoSpaceDE w:val="0"/>
        <w:autoSpaceDN w:val="0"/>
        <w:adjustRightInd w:val="0"/>
        <w:ind w:left="567"/>
        <w:jc w:val="both"/>
        <w:rPr>
          <w:rFonts w:ascii="Palatino Linotype" w:eastAsiaTheme="minorEastAsia" w:hAnsi="Palatino Linotype" w:cs="Arial"/>
          <w:i/>
          <w:color w:val="000000" w:themeColor="text1"/>
          <w:lang w:val="es-ES_tradnl"/>
        </w:rPr>
      </w:pPr>
      <w:r w:rsidRPr="00682608">
        <w:rPr>
          <w:rFonts w:ascii="Palatino Linotype" w:eastAsiaTheme="minorEastAsia" w:hAnsi="Palatino Linotype" w:cs="Arial"/>
          <w:i/>
          <w:color w:val="000000" w:themeColor="text1"/>
          <w:lang w:val="es-ES_tradnl"/>
        </w:rPr>
        <w:t>… se informa</w:t>
      </w:r>
      <w:r w:rsidR="00AE1C55" w:rsidRPr="00682608">
        <w:rPr>
          <w:rFonts w:ascii="Palatino Linotype" w:eastAsiaTheme="minorEastAsia" w:hAnsi="Palatino Linotype" w:cs="Arial"/>
          <w:i/>
          <w:color w:val="000000" w:themeColor="text1"/>
          <w:lang w:val="es-ES_tradnl"/>
        </w:rPr>
        <w:t xml:space="preserve"> </w:t>
      </w:r>
      <w:r w:rsidRPr="00682608">
        <w:rPr>
          <w:rFonts w:ascii="Palatino Linotype" w:eastAsiaTheme="minorEastAsia" w:hAnsi="Palatino Linotype" w:cs="Arial"/>
          <w:i/>
          <w:color w:val="000000" w:themeColor="text1"/>
          <w:lang w:val="es-ES_tradnl"/>
        </w:rPr>
        <w:t xml:space="preserve">que según lo establecido en el </w:t>
      </w:r>
      <w:r w:rsidR="00AE1C55" w:rsidRPr="00682608">
        <w:rPr>
          <w:rFonts w:ascii="Palatino Linotype" w:eastAsiaTheme="minorEastAsia" w:hAnsi="Palatino Linotype" w:cs="Arial"/>
          <w:i/>
          <w:color w:val="000000" w:themeColor="text1"/>
          <w:lang w:val="es-ES_tradnl"/>
        </w:rPr>
        <w:t>Capítulo</w:t>
      </w:r>
      <w:r w:rsidRPr="00682608">
        <w:rPr>
          <w:rFonts w:ascii="Palatino Linotype" w:eastAsiaTheme="minorEastAsia" w:hAnsi="Palatino Linotype" w:cs="Arial"/>
          <w:i/>
          <w:color w:val="000000" w:themeColor="text1"/>
          <w:lang w:val="es-ES_tradnl"/>
        </w:rPr>
        <w:t xml:space="preserve"> Tercero- De las Atribuciones Genéricas de las Personas</w:t>
      </w:r>
      <w:r w:rsidR="00AE1C55" w:rsidRPr="00682608">
        <w:rPr>
          <w:rFonts w:ascii="Palatino Linotype" w:eastAsiaTheme="minorEastAsia" w:hAnsi="Palatino Linotype" w:cs="Arial"/>
          <w:i/>
          <w:color w:val="000000" w:themeColor="text1"/>
          <w:lang w:val="es-ES_tradnl"/>
        </w:rPr>
        <w:t xml:space="preserve"> </w:t>
      </w:r>
      <w:r w:rsidRPr="00682608">
        <w:rPr>
          <w:rFonts w:ascii="Palatino Linotype" w:eastAsiaTheme="minorEastAsia" w:hAnsi="Palatino Linotype" w:cs="Arial"/>
          <w:i/>
          <w:color w:val="000000" w:themeColor="text1"/>
          <w:lang w:val="es-ES_tradnl"/>
        </w:rPr>
        <w:t>Servidoras Titulares de las Relaciones, Subdirecciones y Unidades, del Reglamento Interior del</w:t>
      </w:r>
      <w:r w:rsidR="00AE1C55" w:rsidRPr="00682608">
        <w:rPr>
          <w:rFonts w:ascii="Palatino Linotype" w:eastAsiaTheme="minorEastAsia" w:hAnsi="Palatino Linotype" w:cs="Arial"/>
          <w:i/>
          <w:color w:val="000000" w:themeColor="text1"/>
          <w:lang w:val="es-ES_tradnl"/>
        </w:rPr>
        <w:t xml:space="preserve"> </w:t>
      </w:r>
      <w:r w:rsidRPr="00682608">
        <w:rPr>
          <w:rFonts w:ascii="Palatino Linotype" w:eastAsiaTheme="minorEastAsia" w:hAnsi="Palatino Linotype" w:cs="Arial"/>
          <w:i/>
          <w:color w:val="000000" w:themeColor="text1"/>
          <w:lang w:val="es-ES_tradnl"/>
        </w:rPr>
        <w:t xml:space="preserve">Centro de </w:t>
      </w:r>
      <w:r w:rsidR="00AE1C55" w:rsidRPr="00682608">
        <w:rPr>
          <w:rFonts w:ascii="Palatino Linotype" w:eastAsiaTheme="minorEastAsia" w:hAnsi="Palatino Linotype" w:cs="Arial"/>
          <w:i/>
          <w:color w:val="000000" w:themeColor="text1"/>
          <w:lang w:val="es-ES_tradnl"/>
        </w:rPr>
        <w:t>Conciliación</w:t>
      </w:r>
      <w:r w:rsidRPr="00682608">
        <w:rPr>
          <w:rFonts w:ascii="Palatino Linotype" w:eastAsiaTheme="minorEastAsia" w:hAnsi="Palatino Linotype" w:cs="Arial"/>
          <w:i/>
          <w:color w:val="000000" w:themeColor="text1"/>
          <w:lang w:val="es-ES_tradnl"/>
        </w:rPr>
        <w:t xml:space="preserve"> Laboral del Estaco </w:t>
      </w:r>
      <w:r w:rsidR="00AE1C55" w:rsidRPr="00682608">
        <w:rPr>
          <w:rFonts w:ascii="Palatino Linotype" w:eastAsiaTheme="minorEastAsia" w:hAnsi="Palatino Linotype" w:cs="Arial"/>
          <w:i/>
          <w:color w:val="000000" w:themeColor="text1"/>
          <w:lang w:val="es-ES_tradnl"/>
        </w:rPr>
        <w:t>de</w:t>
      </w:r>
      <w:r w:rsidRPr="00682608">
        <w:rPr>
          <w:rFonts w:ascii="Palatino Linotype" w:eastAsiaTheme="minorEastAsia" w:hAnsi="Palatino Linotype" w:cs="Arial"/>
          <w:i/>
          <w:color w:val="000000" w:themeColor="text1"/>
          <w:lang w:val="es-ES_tradnl"/>
        </w:rPr>
        <w:t xml:space="preserve"> </w:t>
      </w:r>
      <w:r w:rsidR="00AE1C55" w:rsidRPr="00682608">
        <w:rPr>
          <w:rFonts w:ascii="Palatino Linotype" w:eastAsiaTheme="minorEastAsia" w:hAnsi="Palatino Linotype" w:cs="Arial"/>
          <w:i/>
          <w:color w:val="000000" w:themeColor="text1"/>
          <w:lang w:val="es-ES_tradnl"/>
        </w:rPr>
        <w:t>México</w:t>
      </w:r>
      <w:r w:rsidRPr="00682608">
        <w:rPr>
          <w:rFonts w:ascii="Palatino Linotype" w:eastAsiaTheme="minorEastAsia" w:hAnsi="Palatino Linotype" w:cs="Arial"/>
          <w:i/>
          <w:color w:val="000000" w:themeColor="text1"/>
          <w:lang w:val="es-ES_tradnl"/>
        </w:rPr>
        <w:t>, en su Art 13 se manifiestan las atribuciones</w:t>
      </w:r>
      <w:r w:rsidR="00AE1C55" w:rsidRPr="00682608">
        <w:rPr>
          <w:rFonts w:ascii="Palatino Linotype" w:eastAsiaTheme="minorEastAsia" w:hAnsi="Palatino Linotype" w:cs="Arial"/>
          <w:i/>
          <w:color w:val="000000" w:themeColor="text1"/>
          <w:lang w:val="es-ES_tradnl"/>
        </w:rPr>
        <w:t xml:space="preserve"> </w:t>
      </w:r>
      <w:r w:rsidRPr="00682608">
        <w:rPr>
          <w:rFonts w:ascii="Palatino Linotype" w:eastAsiaTheme="minorEastAsia" w:hAnsi="Palatino Linotype" w:cs="Arial"/>
          <w:i/>
          <w:color w:val="000000" w:themeColor="text1"/>
          <w:lang w:val="es-ES_tradnl"/>
        </w:rPr>
        <w:t xml:space="preserve">de las personas </w:t>
      </w:r>
      <w:r w:rsidR="00AE1C55" w:rsidRPr="00682608">
        <w:rPr>
          <w:rFonts w:ascii="Palatino Linotype" w:eastAsiaTheme="minorEastAsia" w:hAnsi="Palatino Linotype" w:cs="Arial"/>
          <w:i/>
          <w:color w:val="000000" w:themeColor="text1"/>
          <w:lang w:val="es-ES_tradnl"/>
        </w:rPr>
        <w:t>Titulares</w:t>
      </w:r>
      <w:r w:rsidRPr="00682608">
        <w:rPr>
          <w:rFonts w:ascii="Palatino Linotype" w:eastAsiaTheme="minorEastAsia" w:hAnsi="Palatino Linotype" w:cs="Arial"/>
          <w:i/>
          <w:color w:val="000000" w:themeColor="text1"/>
          <w:lang w:val="es-ES_tradnl"/>
        </w:rPr>
        <w:t xml:space="preserve"> de las Subdirecciones… </w:t>
      </w:r>
    </w:p>
    <w:p w14:paraId="692B4AF8" w14:textId="77777777" w:rsidR="00E2317D" w:rsidRPr="00682608" w:rsidRDefault="00E2317D" w:rsidP="00A36EF5">
      <w:pPr>
        <w:tabs>
          <w:tab w:val="left" w:pos="0"/>
        </w:tabs>
        <w:autoSpaceDE w:val="0"/>
        <w:autoSpaceDN w:val="0"/>
        <w:adjustRightInd w:val="0"/>
        <w:ind w:left="567"/>
        <w:jc w:val="both"/>
        <w:rPr>
          <w:rFonts w:ascii="Palatino Linotype" w:eastAsiaTheme="minorEastAsia" w:hAnsi="Palatino Linotype" w:cs="Arial"/>
          <w:i/>
          <w:color w:val="000000" w:themeColor="text1"/>
          <w:lang w:val="es-ES_tradnl"/>
        </w:rPr>
      </w:pPr>
    </w:p>
    <w:p w14:paraId="3CE7EF4D" w14:textId="38B41CEF" w:rsidR="00E2317D" w:rsidRPr="00682608" w:rsidRDefault="00E2317D" w:rsidP="00A36EF5">
      <w:pPr>
        <w:tabs>
          <w:tab w:val="left" w:pos="0"/>
        </w:tabs>
        <w:autoSpaceDE w:val="0"/>
        <w:autoSpaceDN w:val="0"/>
        <w:adjustRightInd w:val="0"/>
        <w:ind w:left="567"/>
        <w:jc w:val="both"/>
        <w:rPr>
          <w:rFonts w:ascii="Palatino Linotype" w:eastAsiaTheme="minorEastAsia" w:hAnsi="Palatino Linotype" w:cs="Arial"/>
          <w:i/>
          <w:color w:val="000000" w:themeColor="text1"/>
          <w:lang w:val="es-ES_tradnl"/>
        </w:rPr>
      </w:pPr>
      <w:r w:rsidRPr="00682608">
        <w:rPr>
          <w:rFonts w:ascii="Palatino Linotype" w:eastAsiaTheme="minorEastAsia" w:hAnsi="Palatino Linotype" w:cs="Arial"/>
          <w:i/>
          <w:color w:val="000000" w:themeColor="text1"/>
          <w:lang w:val="es-ES_tradnl"/>
        </w:rPr>
        <w:t>… me permito informar que este Organismo no cuenta</w:t>
      </w:r>
      <w:r w:rsidR="00AE1C55" w:rsidRPr="00682608">
        <w:rPr>
          <w:rFonts w:ascii="Palatino Linotype" w:eastAsiaTheme="minorEastAsia" w:hAnsi="Palatino Linotype" w:cs="Arial"/>
          <w:i/>
          <w:color w:val="000000" w:themeColor="text1"/>
          <w:lang w:val="es-ES_tradnl"/>
        </w:rPr>
        <w:t xml:space="preserve"> </w:t>
      </w:r>
      <w:r w:rsidRPr="00682608">
        <w:rPr>
          <w:rFonts w:ascii="Palatino Linotype" w:eastAsiaTheme="minorEastAsia" w:hAnsi="Palatino Linotype" w:cs="Arial"/>
          <w:i/>
          <w:color w:val="000000" w:themeColor="text1"/>
          <w:lang w:val="es-ES_tradnl"/>
        </w:rPr>
        <w:t>con evaluaciones de desempeño…</w:t>
      </w:r>
    </w:p>
    <w:p w14:paraId="241EB13C" w14:textId="77777777" w:rsidR="00E2317D" w:rsidRPr="00682608" w:rsidRDefault="00E2317D" w:rsidP="00A36EF5">
      <w:pPr>
        <w:tabs>
          <w:tab w:val="left" w:pos="0"/>
        </w:tabs>
        <w:autoSpaceDE w:val="0"/>
        <w:autoSpaceDN w:val="0"/>
        <w:adjustRightInd w:val="0"/>
        <w:ind w:left="567"/>
        <w:jc w:val="both"/>
        <w:rPr>
          <w:rFonts w:ascii="Palatino Linotype" w:eastAsiaTheme="minorEastAsia" w:hAnsi="Palatino Linotype" w:cs="Arial"/>
          <w:i/>
          <w:color w:val="000000" w:themeColor="text1"/>
          <w:lang w:val="es-ES_tradnl"/>
        </w:rPr>
      </w:pPr>
    </w:p>
    <w:p w14:paraId="48822250" w14:textId="3DD1EDC7" w:rsidR="00E2317D" w:rsidRPr="00682608" w:rsidRDefault="00E2317D" w:rsidP="00A36EF5">
      <w:pPr>
        <w:tabs>
          <w:tab w:val="left" w:pos="0"/>
        </w:tabs>
        <w:autoSpaceDE w:val="0"/>
        <w:autoSpaceDN w:val="0"/>
        <w:adjustRightInd w:val="0"/>
        <w:ind w:left="567"/>
        <w:jc w:val="both"/>
        <w:rPr>
          <w:rFonts w:ascii="Palatino Linotype" w:eastAsiaTheme="minorEastAsia" w:hAnsi="Palatino Linotype" w:cs="Arial"/>
          <w:i/>
          <w:color w:val="000000" w:themeColor="text1"/>
          <w:lang w:val="es-ES_tradnl"/>
        </w:rPr>
      </w:pPr>
      <w:r w:rsidRPr="00682608">
        <w:rPr>
          <w:rFonts w:ascii="Palatino Linotype" w:eastAsiaTheme="minorEastAsia" w:hAnsi="Palatino Linotype" w:cs="Arial"/>
          <w:i/>
          <w:color w:val="000000" w:themeColor="text1"/>
          <w:lang w:val="es-ES_tradnl"/>
        </w:rPr>
        <w:t xml:space="preserve">… Por </w:t>
      </w:r>
      <w:r w:rsidR="00AE1C55" w:rsidRPr="00682608">
        <w:rPr>
          <w:rFonts w:ascii="Palatino Linotype" w:eastAsiaTheme="minorEastAsia" w:hAnsi="Palatino Linotype" w:cs="Arial"/>
          <w:i/>
          <w:color w:val="000000" w:themeColor="text1"/>
          <w:lang w:val="es-ES_tradnl"/>
        </w:rPr>
        <w:t xml:space="preserve">lo que respecta a los puntos de remuneraciones y beneficios, detalle del salario mensual bruto y neto de la servidora pública </w:t>
      </w:r>
      <w:r w:rsidRPr="00682608">
        <w:rPr>
          <w:rFonts w:ascii="Palatino Linotype" w:eastAsiaTheme="minorEastAsia" w:hAnsi="Palatino Linotype" w:cs="Arial"/>
          <w:i/>
          <w:color w:val="000000" w:themeColor="text1"/>
          <w:lang w:val="es-ES_tradnl"/>
        </w:rPr>
        <w:t>ELANA ESTELA DE LA TOR</w:t>
      </w:r>
      <w:r w:rsidR="00AE1C55" w:rsidRPr="00682608">
        <w:rPr>
          <w:rFonts w:ascii="Palatino Linotype" w:eastAsiaTheme="minorEastAsia" w:hAnsi="Palatino Linotype" w:cs="Arial"/>
          <w:i/>
          <w:color w:val="000000" w:themeColor="text1"/>
          <w:lang w:val="es-ES_tradnl"/>
        </w:rPr>
        <w:t>R</w:t>
      </w:r>
      <w:r w:rsidRPr="00682608">
        <w:rPr>
          <w:rFonts w:ascii="Palatino Linotype" w:eastAsiaTheme="minorEastAsia" w:hAnsi="Palatino Linotype" w:cs="Arial"/>
          <w:i/>
          <w:color w:val="000000" w:themeColor="text1"/>
          <w:lang w:val="es-ES_tradnl"/>
        </w:rPr>
        <w:t xml:space="preserve">E ENCINAS, </w:t>
      </w:r>
      <w:r w:rsidR="00AE1C55" w:rsidRPr="00682608">
        <w:rPr>
          <w:rFonts w:ascii="Palatino Linotype" w:eastAsiaTheme="minorEastAsia" w:hAnsi="Palatino Linotype" w:cs="Arial"/>
          <w:i/>
          <w:color w:val="000000" w:themeColor="text1"/>
          <w:lang w:val="es-ES_tradnl"/>
        </w:rPr>
        <w:t xml:space="preserve">que actualmente ocupa el cargo de SUBDIRECTORA DE CONFLICTOS </w:t>
      </w:r>
      <w:r w:rsidR="00361F26" w:rsidRPr="00682608">
        <w:rPr>
          <w:rFonts w:ascii="Palatino Linotype" w:eastAsiaTheme="minorEastAsia" w:hAnsi="Palatino Linotype" w:cs="Arial"/>
          <w:i/>
          <w:color w:val="000000" w:themeColor="text1"/>
          <w:lang w:val="es-ES_tradnl"/>
        </w:rPr>
        <w:t xml:space="preserve">INDIVIDUALES </w:t>
      </w:r>
      <w:r w:rsidR="00361F26" w:rsidRPr="00682608">
        <w:rPr>
          <w:rFonts w:ascii="Palatino Linotype" w:eastAsiaTheme="minorEastAsia" w:hAnsi="Palatino Linotype" w:cs="Arial"/>
          <w:i/>
          <w:color w:val="000000" w:themeColor="text1"/>
          <w:lang w:val="es-ES_tradnl"/>
        </w:rPr>
        <w:lastRenderedPageBreak/>
        <w:t xml:space="preserve">TEXCOCO en CENTRO DE CONCILIACIÓN LABOAL DEL ESTADO DE MÉXICO, </w:t>
      </w:r>
      <w:r w:rsidRPr="00682608">
        <w:rPr>
          <w:rFonts w:ascii="Palatino Linotype" w:eastAsiaTheme="minorEastAsia" w:hAnsi="Palatino Linotype" w:cs="Arial"/>
          <w:i/>
          <w:color w:val="000000" w:themeColor="text1"/>
          <w:lang w:val="es-ES_tradnl"/>
        </w:rPr>
        <w:t>que incluy</w:t>
      </w:r>
      <w:r w:rsidR="00361F26" w:rsidRPr="00682608">
        <w:rPr>
          <w:rFonts w:ascii="Palatino Linotype" w:eastAsiaTheme="minorEastAsia" w:hAnsi="Palatino Linotype" w:cs="Arial"/>
          <w:i/>
          <w:color w:val="000000" w:themeColor="text1"/>
          <w:lang w:val="es-ES_tradnl"/>
        </w:rPr>
        <w:t>a</w:t>
      </w:r>
      <w:r w:rsidRPr="00682608">
        <w:rPr>
          <w:rFonts w:ascii="Palatino Linotype" w:eastAsiaTheme="minorEastAsia" w:hAnsi="Palatino Linotype" w:cs="Arial"/>
          <w:i/>
          <w:color w:val="000000" w:themeColor="text1"/>
          <w:lang w:val="es-ES_tradnl"/>
        </w:rPr>
        <w:t xml:space="preserve"> Sueld</w:t>
      </w:r>
      <w:r w:rsidR="00361F26" w:rsidRPr="00682608">
        <w:rPr>
          <w:rFonts w:ascii="Palatino Linotype" w:eastAsiaTheme="minorEastAsia" w:hAnsi="Palatino Linotype" w:cs="Arial"/>
          <w:i/>
          <w:color w:val="000000" w:themeColor="text1"/>
          <w:lang w:val="es-ES_tradnl"/>
        </w:rPr>
        <w:t>o</w:t>
      </w:r>
      <w:r w:rsidRPr="00682608">
        <w:rPr>
          <w:rFonts w:ascii="Palatino Linotype" w:eastAsiaTheme="minorEastAsia" w:hAnsi="Palatino Linotype" w:cs="Arial"/>
          <w:i/>
          <w:color w:val="000000" w:themeColor="text1"/>
          <w:lang w:val="es-ES_tradnl"/>
        </w:rPr>
        <w:t xml:space="preserve"> bas</w:t>
      </w:r>
      <w:r w:rsidR="00361F26" w:rsidRPr="00682608">
        <w:rPr>
          <w:rFonts w:ascii="Palatino Linotype" w:eastAsiaTheme="minorEastAsia" w:hAnsi="Palatino Linotype" w:cs="Arial"/>
          <w:i/>
          <w:color w:val="000000" w:themeColor="text1"/>
          <w:lang w:val="es-ES_tradnl"/>
        </w:rPr>
        <w:t xml:space="preserve">e, </w:t>
      </w:r>
      <w:r w:rsidRPr="00682608">
        <w:rPr>
          <w:rFonts w:ascii="Palatino Linotype" w:eastAsiaTheme="minorEastAsia" w:hAnsi="Palatino Linotype" w:cs="Arial"/>
          <w:i/>
          <w:color w:val="000000" w:themeColor="text1"/>
          <w:lang w:val="es-ES_tradnl"/>
        </w:rPr>
        <w:t xml:space="preserve">a Compensaciones </w:t>
      </w:r>
      <w:r w:rsidR="00361F26" w:rsidRPr="00682608">
        <w:rPr>
          <w:rFonts w:ascii="Palatino Linotype" w:eastAsiaTheme="minorEastAsia" w:hAnsi="Palatino Linotype" w:cs="Arial"/>
          <w:i/>
          <w:color w:val="000000" w:themeColor="text1"/>
          <w:lang w:val="es-ES_tradnl"/>
        </w:rPr>
        <w:t>garantizados</w:t>
      </w:r>
      <w:r w:rsidRPr="00682608">
        <w:rPr>
          <w:rFonts w:ascii="Palatino Linotype" w:eastAsiaTheme="minorEastAsia" w:hAnsi="Palatino Linotype" w:cs="Arial"/>
          <w:i/>
          <w:color w:val="000000" w:themeColor="text1"/>
          <w:lang w:val="es-ES_tradnl"/>
        </w:rPr>
        <w:t xml:space="preserve"> o Bonos o</w:t>
      </w:r>
      <w:r w:rsidR="00361F26" w:rsidRPr="00682608">
        <w:rPr>
          <w:rFonts w:ascii="Palatino Linotype" w:eastAsiaTheme="minorEastAsia" w:hAnsi="Palatino Linotype" w:cs="Arial"/>
          <w:i/>
          <w:color w:val="000000" w:themeColor="text1"/>
          <w:lang w:val="es-ES_tradnl"/>
        </w:rPr>
        <w:t xml:space="preserve"> </w:t>
      </w:r>
      <w:r w:rsidRPr="00682608">
        <w:rPr>
          <w:rFonts w:ascii="Palatino Linotype" w:eastAsiaTheme="minorEastAsia" w:hAnsi="Palatino Linotype" w:cs="Arial"/>
          <w:i/>
          <w:color w:val="000000" w:themeColor="text1"/>
          <w:lang w:val="es-ES_tradnl"/>
        </w:rPr>
        <w:t>incentivos adicionales (especific</w:t>
      </w:r>
      <w:r w:rsidR="00361F26" w:rsidRPr="00682608">
        <w:rPr>
          <w:rFonts w:ascii="Palatino Linotype" w:eastAsiaTheme="minorEastAsia" w:hAnsi="Palatino Linotype" w:cs="Arial"/>
          <w:i/>
          <w:color w:val="000000" w:themeColor="text1"/>
          <w:lang w:val="es-ES_tradnl"/>
        </w:rPr>
        <w:t>ando concepto y periodicidad). o</w:t>
      </w:r>
      <w:r w:rsidRPr="00682608">
        <w:rPr>
          <w:rFonts w:ascii="Palatino Linotype" w:eastAsiaTheme="minorEastAsia" w:hAnsi="Palatino Linotype" w:cs="Arial"/>
          <w:i/>
          <w:color w:val="000000" w:themeColor="text1"/>
          <w:lang w:val="es-ES_tradnl"/>
        </w:rPr>
        <w:t xml:space="preserve"> Pagos extraordinarios a por productividad”;</w:t>
      </w:r>
      <w:r w:rsidR="00361F26" w:rsidRPr="00682608">
        <w:rPr>
          <w:rFonts w:ascii="Palatino Linotype" w:eastAsiaTheme="minorEastAsia" w:hAnsi="Palatino Linotype" w:cs="Arial"/>
          <w:i/>
          <w:color w:val="000000" w:themeColor="text1"/>
          <w:lang w:val="es-ES_tradnl"/>
        </w:rPr>
        <w:t xml:space="preserve"> </w:t>
      </w:r>
      <w:r w:rsidRPr="00682608">
        <w:rPr>
          <w:rFonts w:ascii="Palatino Linotype" w:eastAsiaTheme="minorEastAsia" w:hAnsi="Palatino Linotype" w:cs="Arial"/>
          <w:i/>
          <w:color w:val="000000" w:themeColor="text1"/>
          <w:lang w:val="es-ES_tradnl"/>
        </w:rPr>
        <w:t>esta área administrativa presenta pata su análisis y en su caso aprobación del Comité de</w:t>
      </w:r>
      <w:r w:rsidR="00361F26" w:rsidRPr="00682608">
        <w:rPr>
          <w:rFonts w:ascii="Palatino Linotype" w:eastAsiaTheme="minorEastAsia" w:hAnsi="Palatino Linotype" w:cs="Arial"/>
          <w:i/>
          <w:color w:val="000000" w:themeColor="text1"/>
          <w:lang w:val="es-ES_tradnl"/>
        </w:rPr>
        <w:t xml:space="preserve"> </w:t>
      </w:r>
      <w:r w:rsidRPr="00682608">
        <w:rPr>
          <w:rFonts w:ascii="Palatino Linotype" w:eastAsiaTheme="minorEastAsia" w:hAnsi="Palatino Linotype" w:cs="Arial"/>
          <w:i/>
          <w:color w:val="000000" w:themeColor="text1"/>
          <w:lang w:val="es-ES_tradnl"/>
        </w:rPr>
        <w:t>Transparencia, la propuesta de clasificación de información como confidencial…</w:t>
      </w:r>
    </w:p>
    <w:p w14:paraId="28F44BCD" w14:textId="77777777" w:rsidR="00E2317D" w:rsidRPr="00682608" w:rsidRDefault="00E2317D" w:rsidP="00A36EF5">
      <w:pPr>
        <w:tabs>
          <w:tab w:val="left" w:pos="0"/>
        </w:tabs>
        <w:autoSpaceDE w:val="0"/>
        <w:autoSpaceDN w:val="0"/>
        <w:adjustRightInd w:val="0"/>
        <w:ind w:left="567"/>
        <w:jc w:val="both"/>
        <w:rPr>
          <w:rFonts w:ascii="Palatino Linotype" w:eastAsiaTheme="minorEastAsia" w:hAnsi="Palatino Linotype" w:cs="Arial"/>
          <w:i/>
          <w:color w:val="000000" w:themeColor="text1"/>
          <w:lang w:val="es-ES_tradnl"/>
        </w:rPr>
      </w:pPr>
    </w:p>
    <w:p w14:paraId="3F0CBEBB" w14:textId="21A2AB4F" w:rsidR="00E2317D" w:rsidRPr="00682608" w:rsidRDefault="00E2317D" w:rsidP="00A36EF5">
      <w:pPr>
        <w:tabs>
          <w:tab w:val="left" w:pos="0"/>
        </w:tabs>
        <w:autoSpaceDE w:val="0"/>
        <w:autoSpaceDN w:val="0"/>
        <w:adjustRightInd w:val="0"/>
        <w:ind w:left="567"/>
        <w:jc w:val="both"/>
        <w:rPr>
          <w:rFonts w:ascii="Palatino Linotype" w:eastAsiaTheme="minorEastAsia" w:hAnsi="Palatino Linotype" w:cs="Arial"/>
          <w:i/>
          <w:color w:val="000000" w:themeColor="text1"/>
          <w:lang w:val="es-ES_tradnl"/>
        </w:rPr>
      </w:pPr>
      <w:r w:rsidRPr="00682608">
        <w:rPr>
          <w:rFonts w:ascii="Palatino Linotype" w:eastAsiaTheme="minorEastAsia" w:hAnsi="Palatino Linotype" w:cs="Arial"/>
          <w:i/>
          <w:color w:val="000000" w:themeColor="text1"/>
          <w:lang w:val="es-ES_tradnl"/>
        </w:rPr>
        <w:t xml:space="preserve">… es relevante </w:t>
      </w:r>
      <w:r w:rsidR="00361F26" w:rsidRPr="00682608">
        <w:rPr>
          <w:rFonts w:ascii="Palatino Linotype" w:eastAsiaTheme="minorEastAsia" w:hAnsi="Palatino Linotype" w:cs="Arial"/>
          <w:i/>
          <w:color w:val="000000" w:themeColor="text1"/>
          <w:lang w:val="es-ES_tradnl"/>
        </w:rPr>
        <w:t>indicar</w:t>
      </w:r>
      <w:r w:rsidRPr="00682608">
        <w:rPr>
          <w:rFonts w:ascii="Palatino Linotype" w:eastAsiaTheme="minorEastAsia" w:hAnsi="Palatino Linotype" w:cs="Arial"/>
          <w:i/>
          <w:color w:val="000000" w:themeColor="text1"/>
          <w:lang w:val="es-ES_tradnl"/>
        </w:rPr>
        <w:t xml:space="preserve"> que respecto a los préstamos o descuentos de carácter personal, no</w:t>
      </w:r>
      <w:r w:rsidR="00361F26" w:rsidRPr="00682608">
        <w:rPr>
          <w:rFonts w:ascii="Palatino Linotype" w:eastAsiaTheme="minorEastAsia" w:hAnsi="Palatino Linotype" w:cs="Arial"/>
          <w:i/>
          <w:color w:val="000000" w:themeColor="text1"/>
          <w:lang w:val="es-ES_tradnl"/>
        </w:rPr>
        <w:t xml:space="preserve"> </w:t>
      </w:r>
      <w:r w:rsidRPr="00682608">
        <w:rPr>
          <w:rFonts w:ascii="Palatino Linotype" w:eastAsiaTheme="minorEastAsia" w:hAnsi="Palatino Linotype" w:cs="Arial"/>
          <w:i/>
          <w:color w:val="000000" w:themeColor="text1"/>
          <w:lang w:val="es-ES_tradnl"/>
        </w:rPr>
        <w:t>tienen relación con la prestación del servicio; es decir, son de carácter confidencial, ya que se</w:t>
      </w:r>
      <w:r w:rsidR="00361F26" w:rsidRPr="00682608">
        <w:rPr>
          <w:rFonts w:ascii="Palatino Linotype" w:eastAsiaTheme="minorEastAsia" w:hAnsi="Palatino Linotype" w:cs="Arial"/>
          <w:i/>
          <w:color w:val="000000" w:themeColor="text1"/>
          <w:lang w:val="es-ES_tradnl"/>
        </w:rPr>
        <w:t xml:space="preserve"> r</w:t>
      </w:r>
      <w:r w:rsidRPr="00682608">
        <w:rPr>
          <w:rFonts w:ascii="Palatino Linotype" w:eastAsiaTheme="minorEastAsia" w:hAnsi="Palatino Linotype" w:cs="Arial"/>
          <w:i/>
          <w:color w:val="000000" w:themeColor="text1"/>
          <w:lang w:val="es-ES_tradnl"/>
        </w:rPr>
        <w:t xml:space="preserve">efieren a </w:t>
      </w:r>
      <w:r w:rsidR="00361F26" w:rsidRPr="00682608">
        <w:rPr>
          <w:rFonts w:ascii="Palatino Linotype" w:eastAsiaTheme="minorEastAsia" w:hAnsi="Palatino Linotype" w:cs="Arial"/>
          <w:i/>
          <w:color w:val="000000" w:themeColor="text1"/>
          <w:lang w:val="es-ES_tradnl"/>
        </w:rPr>
        <w:t>p</w:t>
      </w:r>
      <w:r w:rsidRPr="00682608">
        <w:rPr>
          <w:rFonts w:ascii="Palatino Linotype" w:eastAsiaTheme="minorEastAsia" w:hAnsi="Palatino Linotype" w:cs="Arial"/>
          <w:i/>
          <w:color w:val="000000" w:themeColor="text1"/>
          <w:lang w:val="es-ES_tradnl"/>
        </w:rPr>
        <w:t>réstamos o descuentos que se realizan a la persona servi</w:t>
      </w:r>
      <w:r w:rsidR="00361F26" w:rsidRPr="00682608">
        <w:rPr>
          <w:rFonts w:ascii="Palatino Linotype" w:eastAsiaTheme="minorEastAsia" w:hAnsi="Palatino Linotype" w:cs="Arial"/>
          <w:i/>
          <w:color w:val="000000" w:themeColor="text1"/>
          <w:lang w:val="es-ES_tradnl"/>
        </w:rPr>
        <w:t>d</w:t>
      </w:r>
      <w:r w:rsidRPr="00682608">
        <w:rPr>
          <w:rFonts w:ascii="Palatino Linotype" w:eastAsiaTheme="minorEastAsia" w:hAnsi="Palatino Linotype" w:cs="Arial"/>
          <w:i/>
          <w:color w:val="000000" w:themeColor="text1"/>
          <w:lang w:val="es-ES_tradnl"/>
        </w:rPr>
        <w:t>o</w:t>
      </w:r>
      <w:r w:rsidR="00361F26" w:rsidRPr="00682608">
        <w:rPr>
          <w:rFonts w:ascii="Palatino Linotype" w:eastAsiaTheme="minorEastAsia" w:hAnsi="Palatino Linotype" w:cs="Arial"/>
          <w:i/>
          <w:color w:val="000000" w:themeColor="text1"/>
          <w:lang w:val="es-ES_tradnl"/>
        </w:rPr>
        <w:t>ra púb</w:t>
      </w:r>
      <w:r w:rsidRPr="00682608">
        <w:rPr>
          <w:rFonts w:ascii="Palatino Linotype" w:eastAsiaTheme="minorEastAsia" w:hAnsi="Palatino Linotype" w:cs="Arial"/>
          <w:i/>
          <w:color w:val="000000" w:themeColor="text1"/>
          <w:lang w:val="es-ES_tradnl"/>
        </w:rPr>
        <w:t>l</w:t>
      </w:r>
      <w:r w:rsidR="00361F26" w:rsidRPr="00682608">
        <w:rPr>
          <w:rFonts w:ascii="Palatino Linotype" w:eastAsiaTheme="minorEastAsia" w:hAnsi="Palatino Linotype" w:cs="Arial"/>
          <w:i/>
          <w:color w:val="000000" w:themeColor="text1"/>
          <w:lang w:val="es-ES_tradnl"/>
        </w:rPr>
        <w:t xml:space="preserve">ica en las que no se involucran las instituciones públicas, en virtud </w:t>
      </w:r>
      <w:r w:rsidRPr="00682608">
        <w:rPr>
          <w:rFonts w:ascii="Palatino Linotype" w:eastAsiaTheme="minorEastAsia" w:hAnsi="Palatino Linotype" w:cs="Arial"/>
          <w:i/>
          <w:color w:val="000000" w:themeColor="text1"/>
          <w:lang w:val="es-ES_tradnl"/>
        </w:rPr>
        <w:t xml:space="preserve">de no favorecer en </w:t>
      </w:r>
      <w:r w:rsidR="00361F26" w:rsidRPr="00682608">
        <w:rPr>
          <w:rFonts w:ascii="Palatino Linotype" w:eastAsiaTheme="minorEastAsia" w:hAnsi="Palatino Linotype" w:cs="Arial"/>
          <w:i/>
          <w:color w:val="000000" w:themeColor="text1"/>
          <w:lang w:val="es-ES_tradnl"/>
        </w:rPr>
        <w:t>l</w:t>
      </w:r>
      <w:r w:rsidRPr="00682608">
        <w:rPr>
          <w:rFonts w:ascii="Palatino Linotype" w:eastAsiaTheme="minorEastAsia" w:hAnsi="Palatino Linotype" w:cs="Arial"/>
          <w:i/>
          <w:color w:val="000000" w:themeColor="text1"/>
          <w:lang w:val="es-ES_tradnl"/>
        </w:rPr>
        <w:t>a transparencia y rendición de</w:t>
      </w:r>
      <w:r w:rsidR="00361F26" w:rsidRPr="00682608">
        <w:rPr>
          <w:rFonts w:ascii="Palatino Linotype" w:eastAsiaTheme="minorEastAsia" w:hAnsi="Palatino Linotype" w:cs="Arial"/>
          <w:i/>
          <w:color w:val="000000" w:themeColor="text1"/>
          <w:lang w:val="es-ES_tradnl"/>
        </w:rPr>
        <w:t xml:space="preserve"> </w:t>
      </w:r>
      <w:r w:rsidRPr="00682608">
        <w:rPr>
          <w:rFonts w:ascii="Palatino Linotype" w:eastAsiaTheme="minorEastAsia" w:hAnsi="Palatino Linotype" w:cs="Arial"/>
          <w:i/>
          <w:color w:val="000000" w:themeColor="text1"/>
          <w:lang w:val="es-ES_tradnl"/>
        </w:rPr>
        <w:t>cuentas…</w:t>
      </w:r>
    </w:p>
    <w:p w14:paraId="48D800C7" w14:textId="77777777" w:rsidR="00361F26" w:rsidRPr="00682608" w:rsidRDefault="00361F26" w:rsidP="00A36EF5">
      <w:pPr>
        <w:tabs>
          <w:tab w:val="left" w:pos="0"/>
        </w:tabs>
        <w:autoSpaceDE w:val="0"/>
        <w:autoSpaceDN w:val="0"/>
        <w:adjustRightInd w:val="0"/>
        <w:jc w:val="both"/>
        <w:rPr>
          <w:rFonts w:ascii="Palatino Linotype" w:eastAsiaTheme="minorEastAsia" w:hAnsi="Palatino Linotype" w:cs="Arial"/>
          <w:i/>
          <w:color w:val="000000" w:themeColor="text1"/>
          <w:lang w:val="es-ES_tradnl"/>
        </w:rPr>
      </w:pPr>
    </w:p>
    <w:p w14:paraId="6B88B691" w14:textId="77777777" w:rsidR="00E2317D" w:rsidRPr="00682608" w:rsidRDefault="00E2317D" w:rsidP="00A36EF5">
      <w:pPr>
        <w:tabs>
          <w:tab w:val="left" w:pos="0"/>
        </w:tabs>
        <w:autoSpaceDE w:val="0"/>
        <w:autoSpaceDN w:val="0"/>
        <w:adjustRightInd w:val="0"/>
        <w:ind w:left="567"/>
        <w:jc w:val="both"/>
        <w:rPr>
          <w:rFonts w:ascii="Palatino Linotype" w:eastAsiaTheme="minorEastAsia" w:hAnsi="Palatino Linotype" w:cs="Arial"/>
          <w:i/>
          <w:color w:val="000000" w:themeColor="text1"/>
          <w:lang w:val="es-ES_tradnl"/>
        </w:rPr>
      </w:pPr>
    </w:p>
    <w:p w14:paraId="76D0C7DE" w14:textId="2D6E485C" w:rsidR="00E2317D" w:rsidRPr="00682608" w:rsidRDefault="00AE1C55" w:rsidP="00A36EF5">
      <w:pPr>
        <w:tabs>
          <w:tab w:val="left" w:pos="0"/>
        </w:tabs>
        <w:autoSpaceDE w:val="0"/>
        <w:autoSpaceDN w:val="0"/>
        <w:adjustRightInd w:val="0"/>
        <w:ind w:left="567"/>
        <w:jc w:val="both"/>
        <w:rPr>
          <w:rFonts w:ascii="Palatino Linotype" w:eastAsiaTheme="minorEastAsia" w:hAnsi="Palatino Linotype" w:cs="Arial"/>
          <w:i/>
          <w:color w:val="000000" w:themeColor="text1"/>
          <w:lang w:val="es-ES_tradnl"/>
        </w:rPr>
      </w:pPr>
      <w:r w:rsidRPr="00682608">
        <w:rPr>
          <w:rFonts w:ascii="Palatino Linotype" w:eastAsiaTheme="minorEastAsia" w:hAnsi="Palatino Linotype" w:cs="Arial"/>
          <w:i/>
          <w:color w:val="000000" w:themeColor="text1"/>
          <w:lang w:val="es-ES_tradnl"/>
        </w:rPr>
        <w:t xml:space="preserve">… </w:t>
      </w:r>
      <w:r w:rsidR="00361F26" w:rsidRPr="00682608">
        <w:rPr>
          <w:rFonts w:ascii="Palatino Linotype" w:eastAsiaTheme="minorEastAsia" w:hAnsi="Palatino Linotype" w:cs="Arial"/>
          <w:i/>
          <w:color w:val="000000" w:themeColor="text1"/>
          <w:lang w:val="es-ES_tradnl"/>
        </w:rPr>
        <w:t>adjunto</w:t>
      </w:r>
      <w:r w:rsidRPr="00682608">
        <w:rPr>
          <w:rFonts w:ascii="Palatino Linotype" w:eastAsiaTheme="minorEastAsia" w:hAnsi="Palatino Linotype" w:cs="Arial"/>
          <w:i/>
          <w:color w:val="000000" w:themeColor="text1"/>
          <w:lang w:val="es-ES_tradnl"/>
        </w:rPr>
        <w:t xml:space="preserve"> al presente en formato físico el documento correspondiente al Recibo</w:t>
      </w:r>
      <w:r w:rsidR="00361F26" w:rsidRPr="00682608">
        <w:rPr>
          <w:rFonts w:ascii="Palatino Linotype" w:eastAsiaTheme="minorEastAsia" w:hAnsi="Palatino Linotype" w:cs="Arial"/>
          <w:i/>
          <w:color w:val="000000" w:themeColor="text1"/>
          <w:lang w:val="es-ES_tradnl"/>
        </w:rPr>
        <w:t xml:space="preserve"> </w:t>
      </w:r>
      <w:r w:rsidRPr="00682608">
        <w:rPr>
          <w:rFonts w:ascii="Palatino Linotype" w:eastAsiaTheme="minorEastAsia" w:hAnsi="Palatino Linotype" w:cs="Arial"/>
          <w:i/>
          <w:color w:val="000000" w:themeColor="text1"/>
          <w:lang w:val="es-ES_tradnl"/>
        </w:rPr>
        <w:t>de nómina de la Mtra. Blanca Estela de la Torre Encinas debidamente testados para lo procedente</w:t>
      </w:r>
      <w:r w:rsidR="00361F26" w:rsidRPr="00682608">
        <w:rPr>
          <w:rFonts w:ascii="Palatino Linotype" w:eastAsiaTheme="minorEastAsia" w:hAnsi="Palatino Linotype" w:cs="Arial"/>
          <w:i/>
          <w:color w:val="000000" w:themeColor="text1"/>
          <w:lang w:val="es-ES_tradnl"/>
        </w:rPr>
        <w:t xml:space="preserve"> </w:t>
      </w:r>
      <w:r w:rsidRPr="00682608">
        <w:rPr>
          <w:rFonts w:ascii="Palatino Linotype" w:eastAsiaTheme="minorEastAsia" w:hAnsi="Palatino Linotype" w:cs="Arial"/>
          <w:i/>
          <w:color w:val="000000" w:themeColor="text1"/>
          <w:lang w:val="es-ES_tradnl"/>
        </w:rPr>
        <w:t xml:space="preserve">conforme a </w:t>
      </w:r>
      <w:r w:rsidR="00361F26" w:rsidRPr="00682608">
        <w:rPr>
          <w:rFonts w:ascii="Palatino Linotype" w:eastAsiaTheme="minorEastAsia" w:hAnsi="Palatino Linotype" w:cs="Arial"/>
          <w:i/>
          <w:color w:val="000000" w:themeColor="text1"/>
          <w:lang w:val="es-ES_tradnl"/>
        </w:rPr>
        <w:t>l</w:t>
      </w:r>
      <w:r w:rsidRPr="00682608">
        <w:rPr>
          <w:rFonts w:ascii="Palatino Linotype" w:eastAsiaTheme="minorEastAsia" w:hAnsi="Palatino Linotype" w:cs="Arial"/>
          <w:i/>
          <w:color w:val="000000" w:themeColor="text1"/>
          <w:lang w:val="es-ES_tradnl"/>
        </w:rPr>
        <w:t xml:space="preserve">a presente solicitud y a </w:t>
      </w:r>
      <w:r w:rsidR="00361F26" w:rsidRPr="00682608">
        <w:rPr>
          <w:rFonts w:ascii="Palatino Linotype" w:eastAsiaTheme="minorEastAsia" w:hAnsi="Palatino Linotype" w:cs="Arial"/>
          <w:i/>
          <w:color w:val="000000" w:themeColor="text1"/>
          <w:lang w:val="es-ES_tradnl"/>
        </w:rPr>
        <w:t>l</w:t>
      </w:r>
      <w:r w:rsidRPr="00682608">
        <w:rPr>
          <w:rFonts w:ascii="Palatino Linotype" w:eastAsiaTheme="minorEastAsia" w:hAnsi="Palatino Linotype" w:cs="Arial"/>
          <w:i/>
          <w:color w:val="000000" w:themeColor="text1"/>
          <w:lang w:val="es-ES_tradnl"/>
        </w:rPr>
        <w:t>a Ley en materia…</w:t>
      </w:r>
    </w:p>
    <w:p w14:paraId="57043AF4" w14:textId="77777777" w:rsidR="00AE1C55" w:rsidRPr="00682608" w:rsidRDefault="00AE1C55" w:rsidP="00A36EF5">
      <w:pPr>
        <w:tabs>
          <w:tab w:val="left" w:pos="0"/>
        </w:tabs>
        <w:autoSpaceDE w:val="0"/>
        <w:autoSpaceDN w:val="0"/>
        <w:adjustRightInd w:val="0"/>
        <w:ind w:left="567"/>
        <w:jc w:val="both"/>
        <w:rPr>
          <w:rFonts w:ascii="Palatino Linotype" w:eastAsiaTheme="minorEastAsia" w:hAnsi="Palatino Linotype" w:cs="Arial"/>
          <w:i/>
          <w:color w:val="000000" w:themeColor="text1"/>
          <w:lang w:val="es-ES_tradnl"/>
        </w:rPr>
      </w:pPr>
    </w:p>
    <w:p w14:paraId="585699B3" w14:textId="74FD10AF" w:rsidR="00AE1C55" w:rsidRPr="00682608" w:rsidRDefault="00AE1C55" w:rsidP="00A36EF5">
      <w:pPr>
        <w:tabs>
          <w:tab w:val="left" w:pos="0"/>
        </w:tabs>
        <w:autoSpaceDE w:val="0"/>
        <w:autoSpaceDN w:val="0"/>
        <w:adjustRightInd w:val="0"/>
        <w:ind w:left="567"/>
        <w:jc w:val="both"/>
        <w:rPr>
          <w:rFonts w:ascii="Palatino Linotype" w:eastAsiaTheme="minorEastAsia" w:hAnsi="Palatino Linotype" w:cs="Arial"/>
          <w:i/>
          <w:color w:val="000000" w:themeColor="text1"/>
          <w:lang w:val="es-ES_tradnl"/>
        </w:rPr>
      </w:pPr>
      <w:r w:rsidRPr="00682608">
        <w:rPr>
          <w:rFonts w:ascii="Palatino Linotype" w:eastAsiaTheme="minorEastAsia" w:hAnsi="Palatino Linotype" w:cs="Arial"/>
          <w:i/>
          <w:color w:val="000000" w:themeColor="text1"/>
          <w:lang w:val="es-ES_tradnl"/>
        </w:rPr>
        <w:t xml:space="preserve">… </w:t>
      </w:r>
      <w:r w:rsidR="00361F26" w:rsidRPr="00682608">
        <w:rPr>
          <w:rFonts w:ascii="Palatino Linotype" w:eastAsiaTheme="minorEastAsia" w:hAnsi="Palatino Linotype" w:cs="Arial"/>
          <w:i/>
          <w:color w:val="000000" w:themeColor="text1"/>
          <w:lang w:val="es-ES_tradnl"/>
        </w:rPr>
        <w:t>S</w:t>
      </w:r>
      <w:r w:rsidRPr="00682608">
        <w:rPr>
          <w:rFonts w:ascii="Palatino Linotype" w:eastAsiaTheme="minorEastAsia" w:hAnsi="Palatino Linotype" w:cs="Arial"/>
          <w:i/>
          <w:color w:val="000000" w:themeColor="text1"/>
          <w:lang w:val="es-ES_tradnl"/>
        </w:rPr>
        <w:t xml:space="preserve">obre percepciones </w:t>
      </w:r>
      <w:r w:rsidR="00B811C8" w:rsidRPr="00682608">
        <w:rPr>
          <w:rFonts w:ascii="Palatino Linotype" w:eastAsiaTheme="minorEastAsia" w:hAnsi="Palatino Linotype" w:cs="Arial"/>
          <w:i/>
          <w:color w:val="000000" w:themeColor="text1"/>
          <w:lang w:val="es-ES_tradnl"/>
        </w:rPr>
        <w:t>adicionales</w:t>
      </w:r>
      <w:r w:rsidRPr="00682608">
        <w:rPr>
          <w:rFonts w:ascii="Palatino Linotype" w:eastAsiaTheme="minorEastAsia" w:hAnsi="Palatino Linotype" w:cs="Arial"/>
          <w:i/>
          <w:color w:val="000000" w:themeColor="text1"/>
          <w:lang w:val="es-ES_tradnl"/>
        </w:rPr>
        <w:t xml:space="preserve"> </w:t>
      </w:r>
      <w:r w:rsidR="00B811C8" w:rsidRPr="00682608">
        <w:rPr>
          <w:rFonts w:ascii="Palatino Linotype" w:eastAsiaTheme="minorEastAsia" w:hAnsi="Palatino Linotype" w:cs="Arial"/>
          <w:i/>
          <w:color w:val="000000" w:themeColor="text1"/>
          <w:lang w:val="es-ES_tradnl"/>
        </w:rPr>
        <w:t>toles como:</w:t>
      </w:r>
      <w:r w:rsidRPr="00682608">
        <w:rPr>
          <w:rFonts w:ascii="Palatino Linotype" w:eastAsiaTheme="minorEastAsia" w:hAnsi="Palatino Linotype" w:cs="Arial"/>
          <w:i/>
          <w:color w:val="000000" w:themeColor="text1"/>
          <w:lang w:val="es-ES_tradnl"/>
        </w:rPr>
        <w:t xml:space="preserve"> Viáticos</w:t>
      </w:r>
      <w:r w:rsidR="00B811C8" w:rsidRPr="00682608">
        <w:rPr>
          <w:rFonts w:ascii="Palatino Linotype" w:eastAsiaTheme="minorEastAsia" w:hAnsi="Palatino Linotype" w:cs="Arial"/>
          <w:i/>
          <w:color w:val="000000" w:themeColor="text1"/>
          <w:lang w:val="es-ES_tradnl"/>
        </w:rPr>
        <w:t>, asignados y comprobados durante los últimos 1</w:t>
      </w:r>
      <w:r w:rsidRPr="00682608">
        <w:rPr>
          <w:rFonts w:ascii="Palatino Linotype" w:eastAsiaTheme="minorEastAsia" w:hAnsi="Palatino Linotype" w:cs="Arial"/>
          <w:i/>
          <w:color w:val="000000" w:themeColor="text1"/>
          <w:lang w:val="es-ES_tradnl"/>
        </w:rPr>
        <w:t xml:space="preserve">5 </w:t>
      </w:r>
      <w:r w:rsidR="00B811C8" w:rsidRPr="00682608">
        <w:rPr>
          <w:rFonts w:ascii="Palatino Linotype" w:eastAsiaTheme="minorEastAsia" w:hAnsi="Palatino Linotype" w:cs="Arial"/>
          <w:i/>
          <w:color w:val="000000" w:themeColor="text1"/>
          <w:lang w:val="es-ES_tradnl"/>
        </w:rPr>
        <w:t>días</w:t>
      </w:r>
      <w:r w:rsidRPr="00682608">
        <w:rPr>
          <w:rFonts w:ascii="Palatino Linotype" w:eastAsiaTheme="minorEastAsia" w:hAnsi="Palatino Linotype" w:cs="Arial"/>
          <w:i/>
          <w:color w:val="000000" w:themeColor="text1"/>
          <w:lang w:val="es-ES_tradnl"/>
        </w:rPr>
        <w:t xml:space="preserve">, o Costos de representación u otros </w:t>
      </w:r>
      <w:r w:rsidR="00B811C8" w:rsidRPr="00682608">
        <w:rPr>
          <w:rFonts w:ascii="Palatino Linotype" w:eastAsiaTheme="minorEastAsia" w:hAnsi="Palatino Linotype" w:cs="Arial"/>
          <w:i/>
          <w:color w:val="000000" w:themeColor="text1"/>
          <w:lang w:val="es-ES_tradnl"/>
        </w:rPr>
        <w:t>apoyos</w:t>
      </w:r>
      <w:r w:rsidRPr="00682608">
        <w:rPr>
          <w:rFonts w:ascii="Palatino Linotype" w:eastAsiaTheme="minorEastAsia" w:hAnsi="Palatino Linotype" w:cs="Arial"/>
          <w:i/>
          <w:color w:val="000000" w:themeColor="text1"/>
          <w:lang w:val="es-ES_tradnl"/>
        </w:rPr>
        <w:t xml:space="preserve"> económicos,</w:t>
      </w:r>
      <w:r w:rsidR="00B811C8" w:rsidRPr="00682608">
        <w:rPr>
          <w:rFonts w:ascii="Palatino Linotype" w:eastAsiaTheme="minorEastAsia" w:hAnsi="Palatino Linotype" w:cs="Arial"/>
          <w:i/>
          <w:color w:val="000000" w:themeColor="text1"/>
          <w:lang w:val="es-ES_tradnl"/>
        </w:rPr>
        <w:t xml:space="preserve"> </w:t>
      </w:r>
      <w:r w:rsidRPr="00682608">
        <w:rPr>
          <w:rFonts w:ascii="Palatino Linotype" w:eastAsiaTheme="minorEastAsia" w:hAnsi="Palatino Linotype" w:cs="Arial"/>
          <w:i/>
          <w:color w:val="000000" w:themeColor="text1"/>
          <w:lang w:val="es-ES_tradnl"/>
        </w:rPr>
        <w:t>o Pago de horas extra o c</w:t>
      </w:r>
      <w:r w:rsidR="00B811C8" w:rsidRPr="00682608">
        <w:rPr>
          <w:rFonts w:ascii="Palatino Linotype" w:eastAsiaTheme="minorEastAsia" w:hAnsi="Palatino Linotype" w:cs="Arial"/>
          <w:i/>
          <w:color w:val="000000" w:themeColor="text1"/>
          <w:lang w:val="es-ES_tradnl"/>
        </w:rPr>
        <w:t>ompensaciones</w:t>
      </w:r>
      <w:r w:rsidRPr="00682608">
        <w:rPr>
          <w:rFonts w:ascii="Palatino Linotype" w:eastAsiaTheme="minorEastAsia" w:hAnsi="Palatino Linotype" w:cs="Arial"/>
          <w:i/>
          <w:color w:val="000000" w:themeColor="text1"/>
          <w:lang w:val="es-ES_tradnl"/>
        </w:rPr>
        <w:t xml:space="preserve"> por jornadas extendidos. Deta</w:t>
      </w:r>
      <w:r w:rsidR="00B811C8" w:rsidRPr="00682608">
        <w:rPr>
          <w:rFonts w:ascii="Palatino Linotype" w:eastAsiaTheme="minorEastAsia" w:hAnsi="Palatino Linotype" w:cs="Arial"/>
          <w:i/>
          <w:color w:val="000000" w:themeColor="text1"/>
          <w:lang w:val="es-ES_tradnl"/>
        </w:rPr>
        <w:t>l</w:t>
      </w:r>
      <w:r w:rsidRPr="00682608">
        <w:rPr>
          <w:rFonts w:ascii="Palatino Linotype" w:eastAsiaTheme="minorEastAsia" w:hAnsi="Palatino Linotype" w:cs="Arial"/>
          <w:i/>
          <w:color w:val="000000" w:themeColor="text1"/>
          <w:lang w:val="es-ES_tradnl"/>
        </w:rPr>
        <w:t xml:space="preserve">le de </w:t>
      </w:r>
      <w:r w:rsidR="00B811C8" w:rsidRPr="00682608">
        <w:rPr>
          <w:rFonts w:ascii="Palatino Linotype" w:eastAsiaTheme="minorEastAsia" w:hAnsi="Palatino Linotype" w:cs="Arial"/>
          <w:i/>
          <w:color w:val="000000" w:themeColor="text1"/>
          <w:lang w:val="es-ES_tradnl"/>
        </w:rPr>
        <w:t>prestaciones laborales</w:t>
      </w:r>
      <w:r w:rsidRPr="00682608">
        <w:rPr>
          <w:rFonts w:ascii="Palatino Linotype" w:eastAsiaTheme="minorEastAsia" w:hAnsi="Palatino Linotype" w:cs="Arial"/>
          <w:i/>
          <w:color w:val="000000" w:themeColor="text1"/>
          <w:lang w:val="es-ES_tradnl"/>
        </w:rPr>
        <w:t xml:space="preserve"> que</w:t>
      </w:r>
      <w:r w:rsidR="00B811C8" w:rsidRPr="00682608">
        <w:rPr>
          <w:rFonts w:ascii="Palatino Linotype" w:eastAsiaTheme="minorEastAsia" w:hAnsi="Palatino Linotype" w:cs="Arial"/>
          <w:i/>
          <w:color w:val="000000" w:themeColor="text1"/>
          <w:lang w:val="es-ES_tradnl"/>
        </w:rPr>
        <w:t xml:space="preserve"> </w:t>
      </w:r>
      <w:r w:rsidRPr="00682608">
        <w:rPr>
          <w:rFonts w:ascii="Palatino Linotype" w:eastAsiaTheme="minorEastAsia" w:hAnsi="Palatino Linotype" w:cs="Arial"/>
          <w:i/>
          <w:color w:val="000000" w:themeColor="text1"/>
          <w:lang w:val="es-ES_tradnl"/>
        </w:rPr>
        <w:t xml:space="preserve">recibo, como: o Vales </w:t>
      </w:r>
      <w:r w:rsidR="00B811C8" w:rsidRPr="00682608">
        <w:rPr>
          <w:rFonts w:ascii="Palatino Linotype" w:eastAsiaTheme="minorEastAsia" w:hAnsi="Palatino Linotype" w:cs="Arial"/>
          <w:i/>
          <w:color w:val="000000" w:themeColor="text1"/>
          <w:lang w:val="es-ES_tradnl"/>
        </w:rPr>
        <w:t>de despensa, gasolina</w:t>
      </w:r>
      <w:r w:rsidRPr="00682608">
        <w:rPr>
          <w:rFonts w:ascii="Palatino Linotype" w:eastAsiaTheme="minorEastAsia" w:hAnsi="Palatino Linotype" w:cs="Arial"/>
          <w:i/>
          <w:color w:val="000000" w:themeColor="text1"/>
          <w:lang w:val="es-ES_tradnl"/>
        </w:rPr>
        <w:t>, alimentos u otros, especificando montos, o Seguro de gastos</w:t>
      </w:r>
      <w:r w:rsidR="00B811C8" w:rsidRPr="00682608">
        <w:rPr>
          <w:rFonts w:ascii="Palatino Linotype" w:eastAsiaTheme="minorEastAsia" w:hAnsi="Palatino Linotype" w:cs="Arial"/>
          <w:i/>
          <w:color w:val="000000" w:themeColor="text1"/>
          <w:lang w:val="es-ES_tradnl"/>
        </w:rPr>
        <w:t xml:space="preserve"> médicos </w:t>
      </w:r>
      <w:r w:rsidRPr="00682608">
        <w:rPr>
          <w:rFonts w:ascii="Palatino Linotype" w:eastAsiaTheme="minorEastAsia" w:hAnsi="Palatino Linotype" w:cs="Arial"/>
          <w:i/>
          <w:color w:val="000000" w:themeColor="text1"/>
          <w:lang w:val="es-ES_tradnl"/>
        </w:rPr>
        <w:t>mayares (</w:t>
      </w:r>
      <w:r w:rsidR="00B811C8" w:rsidRPr="00682608">
        <w:rPr>
          <w:rFonts w:ascii="Palatino Linotype" w:eastAsiaTheme="minorEastAsia" w:hAnsi="Palatino Linotype" w:cs="Arial"/>
          <w:i/>
          <w:color w:val="000000" w:themeColor="text1"/>
          <w:lang w:val="es-ES_tradnl"/>
        </w:rPr>
        <w:t>total o parcialmente cubiertos)</w:t>
      </w:r>
      <w:r w:rsidRPr="00682608">
        <w:rPr>
          <w:rFonts w:ascii="Palatino Linotype" w:eastAsiaTheme="minorEastAsia" w:hAnsi="Palatino Linotype" w:cs="Arial"/>
          <w:i/>
          <w:color w:val="000000" w:themeColor="text1"/>
          <w:lang w:val="es-ES_tradnl"/>
        </w:rPr>
        <w:t xml:space="preserve"> o </w:t>
      </w:r>
      <w:r w:rsidR="00B811C8" w:rsidRPr="00682608">
        <w:rPr>
          <w:rFonts w:ascii="Palatino Linotype" w:eastAsiaTheme="minorEastAsia" w:hAnsi="Palatino Linotype" w:cs="Arial"/>
          <w:i/>
          <w:color w:val="000000" w:themeColor="text1"/>
          <w:lang w:val="es-ES_tradnl"/>
        </w:rPr>
        <w:t>aportaciones a fondo de ahorro u otras prestaciones adicionales… no se localizó información y/o documento con la cual se pueda dar cabal atención a los solicitado</w:t>
      </w:r>
      <w:r w:rsidRPr="00682608">
        <w:rPr>
          <w:rFonts w:ascii="Palatino Linotype" w:eastAsiaTheme="minorEastAsia" w:hAnsi="Palatino Linotype" w:cs="Arial"/>
          <w:i/>
          <w:color w:val="000000" w:themeColor="text1"/>
          <w:lang w:val="es-ES_tradnl"/>
        </w:rPr>
        <w:t>…</w:t>
      </w:r>
    </w:p>
    <w:p w14:paraId="34C832C7" w14:textId="77777777" w:rsidR="00AE1C55" w:rsidRPr="00682608" w:rsidRDefault="00AE1C55" w:rsidP="00A36EF5">
      <w:pPr>
        <w:tabs>
          <w:tab w:val="left" w:pos="0"/>
        </w:tabs>
        <w:autoSpaceDE w:val="0"/>
        <w:autoSpaceDN w:val="0"/>
        <w:adjustRightInd w:val="0"/>
        <w:ind w:left="567"/>
        <w:jc w:val="both"/>
        <w:rPr>
          <w:rFonts w:ascii="Palatino Linotype" w:eastAsiaTheme="minorEastAsia" w:hAnsi="Palatino Linotype" w:cs="Arial"/>
          <w:i/>
          <w:color w:val="000000" w:themeColor="text1"/>
          <w:lang w:val="es-ES_tradnl"/>
        </w:rPr>
      </w:pPr>
    </w:p>
    <w:p w14:paraId="7F50CF3C" w14:textId="3985D09F" w:rsidR="00AE1C55" w:rsidRPr="00682608" w:rsidRDefault="00AE1C55" w:rsidP="00A36EF5">
      <w:pPr>
        <w:tabs>
          <w:tab w:val="left" w:pos="0"/>
        </w:tabs>
        <w:autoSpaceDE w:val="0"/>
        <w:autoSpaceDN w:val="0"/>
        <w:adjustRightInd w:val="0"/>
        <w:ind w:left="567"/>
        <w:jc w:val="both"/>
        <w:rPr>
          <w:rFonts w:ascii="Palatino Linotype" w:eastAsiaTheme="minorEastAsia" w:hAnsi="Palatino Linotype" w:cs="Arial"/>
          <w:i/>
          <w:color w:val="000000" w:themeColor="text1"/>
          <w:lang w:val="es-ES_tradnl"/>
        </w:rPr>
      </w:pPr>
      <w:r w:rsidRPr="00682608">
        <w:rPr>
          <w:rFonts w:ascii="Palatino Linotype" w:eastAsiaTheme="minorEastAsia" w:hAnsi="Palatino Linotype" w:cs="Arial"/>
          <w:i/>
          <w:color w:val="000000" w:themeColor="text1"/>
          <w:lang w:val="es-ES_tradnl"/>
        </w:rPr>
        <w:t xml:space="preserve">… se informa que se </w:t>
      </w:r>
      <w:r w:rsidR="00B811C8" w:rsidRPr="00682608">
        <w:rPr>
          <w:rFonts w:ascii="Palatino Linotype" w:eastAsiaTheme="minorEastAsia" w:hAnsi="Palatino Linotype" w:cs="Arial"/>
          <w:i/>
          <w:color w:val="000000" w:themeColor="text1"/>
          <w:lang w:val="es-ES_tradnl"/>
        </w:rPr>
        <w:t>le a</w:t>
      </w:r>
      <w:r w:rsidRPr="00682608">
        <w:rPr>
          <w:rFonts w:ascii="Palatino Linotype" w:eastAsiaTheme="minorEastAsia" w:hAnsi="Palatino Linotype" w:cs="Arial"/>
          <w:i/>
          <w:color w:val="000000" w:themeColor="text1"/>
          <w:lang w:val="es-ES_tradnl"/>
        </w:rPr>
        <w:t>sign</w:t>
      </w:r>
      <w:r w:rsidR="00B811C8" w:rsidRPr="00682608">
        <w:rPr>
          <w:rFonts w:ascii="Palatino Linotype" w:eastAsiaTheme="minorEastAsia" w:hAnsi="Palatino Linotype" w:cs="Arial"/>
          <w:i/>
          <w:color w:val="000000" w:themeColor="text1"/>
          <w:lang w:val="es-ES_tradnl"/>
        </w:rPr>
        <w:t>ó</w:t>
      </w:r>
      <w:r w:rsidR="00D1665A" w:rsidRPr="00682608">
        <w:rPr>
          <w:rFonts w:ascii="Palatino Linotype" w:eastAsiaTheme="minorEastAsia" w:hAnsi="Palatino Linotype" w:cs="Arial"/>
          <w:i/>
          <w:color w:val="000000" w:themeColor="text1"/>
          <w:lang w:val="es-ES_tradnl"/>
        </w:rPr>
        <w:t xml:space="preserve"> un equipo de cómputo y LapTop </w:t>
      </w:r>
      <w:r w:rsidRPr="00682608">
        <w:rPr>
          <w:rFonts w:ascii="Palatino Linotype" w:eastAsiaTheme="minorEastAsia" w:hAnsi="Palatino Linotype" w:cs="Arial"/>
          <w:i/>
          <w:color w:val="000000" w:themeColor="text1"/>
          <w:lang w:val="es-ES_tradnl"/>
        </w:rPr>
        <w:t xml:space="preserve">para las funciones </w:t>
      </w:r>
      <w:r w:rsidR="00D1665A" w:rsidRPr="00682608">
        <w:rPr>
          <w:rFonts w:ascii="Palatino Linotype" w:eastAsiaTheme="minorEastAsia" w:hAnsi="Palatino Linotype" w:cs="Arial"/>
          <w:i/>
          <w:color w:val="000000" w:themeColor="text1"/>
          <w:lang w:val="es-ES_tradnl"/>
        </w:rPr>
        <w:t>relativas</w:t>
      </w:r>
      <w:r w:rsidRPr="00682608">
        <w:rPr>
          <w:rFonts w:ascii="Palatino Linotype" w:eastAsiaTheme="minorEastAsia" w:hAnsi="Palatino Linotype" w:cs="Arial"/>
          <w:i/>
          <w:color w:val="000000" w:themeColor="text1"/>
          <w:lang w:val="es-ES_tradnl"/>
        </w:rPr>
        <w:t xml:space="preserve"> a su puesto; respecto a la asignación de vehículos oficiales; me permito</w:t>
      </w:r>
      <w:r w:rsidR="00D1665A" w:rsidRPr="00682608">
        <w:rPr>
          <w:rFonts w:ascii="Palatino Linotype" w:eastAsiaTheme="minorEastAsia" w:hAnsi="Palatino Linotype" w:cs="Arial"/>
          <w:i/>
          <w:color w:val="000000" w:themeColor="text1"/>
          <w:lang w:val="es-ES_tradnl"/>
        </w:rPr>
        <w:t xml:space="preserve"> </w:t>
      </w:r>
      <w:r w:rsidRPr="00682608">
        <w:rPr>
          <w:rFonts w:ascii="Palatino Linotype" w:eastAsiaTheme="minorEastAsia" w:hAnsi="Palatino Linotype" w:cs="Arial"/>
          <w:i/>
          <w:color w:val="000000" w:themeColor="text1"/>
          <w:lang w:val="es-ES_tradnl"/>
        </w:rPr>
        <w:t>informar que este Centro no cuenta con vehículos oficiales…</w:t>
      </w:r>
    </w:p>
    <w:p w14:paraId="47F43721" w14:textId="77777777" w:rsidR="00D1665A" w:rsidRPr="00682608" w:rsidRDefault="00D1665A" w:rsidP="00A36EF5">
      <w:pPr>
        <w:tabs>
          <w:tab w:val="left" w:pos="0"/>
        </w:tabs>
        <w:autoSpaceDE w:val="0"/>
        <w:autoSpaceDN w:val="0"/>
        <w:adjustRightInd w:val="0"/>
        <w:ind w:left="567"/>
        <w:jc w:val="both"/>
        <w:rPr>
          <w:rFonts w:ascii="Palatino Linotype" w:eastAsiaTheme="minorEastAsia" w:hAnsi="Palatino Linotype" w:cs="Arial"/>
          <w:i/>
          <w:color w:val="000000" w:themeColor="text1"/>
          <w:lang w:val="es-ES_tradnl"/>
        </w:rPr>
      </w:pPr>
    </w:p>
    <w:p w14:paraId="7EF3C999" w14:textId="12EAC3E9" w:rsidR="00D1665A" w:rsidRPr="00682608" w:rsidRDefault="00D1665A" w:rsidP="00A36EF5">
      <w:pPr>
        <w:tabs>
          <w:tab w:val="left" w:pos="0"/>
        </w:tabs>
        <w:autoSpaceDE w:val="0"/>
        <w:autoSpaceDN w:val="0"/>
        <w:adjustRightInd w:val="0"/>
        <w:ind w:left="567"/>
        <w:jc w:val="both"/>
        <w:rPr>
          <w:rFonts w:ascii="Palatino Linotype" w:eastAsiaTheme="minorEastAsia" w:hAnsi="Palatino Linotype" w:cs="Arial"/>
          <w:i/>
          <w:color w:val="000000" w:themeColor="text1"/>
          <w:lang w:val="es-ES_tradnl"/>
        </w:rPr>
      </w:pPr>
      <w:r w:rsidRPr="00682608">
        <w:rPr>
          <w:rFonts w:ascii="Palatino Linotype" w:eastAsiaTheme="minorEastAsia" w:hAnsi="Palatino Linotype" w:cs="Arial"/>
          <w:i/>
          <w:color w:val="000000" w:themeColor="text1"/>
          <w:lang w:val="es-ES_tradnl"/>
        </w:rPr>
        <w:t xml:space="preserve">… en atención al punto: Agenda Pública: Registro de reuniones, audiencias, foros y eventos oficiales en los que la servidora pública haya participado durante su gestión, especificando fecha y lugar de cada evento o tema y objetivos del evento o rol de desempeño… no se localizó información y/o documentación con el cual se pueda dar cabal atención a lo solicitado… </w:t>
      </w:r>
    </w:p>
    <w:p w14:paraId="14B30F2B" w14:textId="77777777" w:rsidR="00AE1C55" w:rsidRPr="00682608" w:rsidRDefault="00AE1C55" w:rsidP="00A36EF5">
      <w:pPr>
        <w:tabs>
          <w:tab w:val="left" w:pos="0"/>
        </w:tabs>
        <w:autoSpaceDE w:val="0"/>
        <w:autoSpaceDN w:val="0"/>
        <w:adjustRightInd w:val="0"/>
        <w:ind w:left="567"/>
        <w:jc w:val="both"/>
        <w:rPr>
          <w:rFonts w:ascii="Palatino Linotype" w:eastAsiaTheme="minorEastAsia" w:hAnsi="Palatino Linotype" w:cs="Arial"/>
          <w:i/>
          <w:color w:val="000000" w:themeColor="text1"/>
          <w:lang w:val="es-ES_tradnl"/>
        </w:rPr>
      </w:pPr>
    </w:p>
    <w:p w14:paraId="6909170F" w14:textId="37DABDF2" w:rsidR="00216A88" w:rsidRPr="00682608" w:rsidRDefault="00D1665A" w:rsidP="00A36EF5">
      <w:pPr>
        <w:pStyle w:val="Prrafodelista"/>
        <w:numPr>
          <w:ilvl w:val="0"/>
          <w:numId w:val="8"/>
        </w:numPr>
        <w:tabs>
          <w:tab w:val="left" w:pos="0"/>
        </w:tabs>
        <w:autoSpaceDE w:val="0"/>
        <w:autoSpaceDN w:val="0"/>
        <w:adjustRightInd w:val="0"/>
        <w:ind w:left="567"/>
        <w:jc w:val="both"/>
        <w:rPr>
          <w:rFonts w:ascii="Palatino Linotype" w:eastAsiaTheme="minorEastAsia" w:hAnsi="Palatino Linotype" w:cs="Arial"/>
          <w:b/>
          <w:i/>
          <w:color w:val="000000" w:themeColor="text1"/>
          <w:sz w:val="24"/>
          <w:lang w:val="es-ES_tradnl"/>
        </w:rPr>
      </w:pPr>
      <w:r w:rsidRPr="00682608">
        <w:rPr>
          <w:rFonts w:ascii="Palatino Linotype" w:eastAsiaTheme="minorEastAsia" w:hAnsi="Palatino Linotype" w:cs="Arial"/>
          <w:b/>
          <w:color w:val="000000" w:themeColor="text1"/>
          <w:sz w:val="24"/>
          <w:lang w:val="es-ES_tradnl"/>
        </w:rPr>
        <w:t xml:space="preserve">Curriculum, </w:t>
      </w:r>
      <w:r w:rsidRPr="00682608">
        <w:rPr>
          <w:rFonts w:ascii="Palatino Linotype" w:eastAsiaTheme="minorEastAsia" w:hAnsi="Palatino Linotype" w:cs="Arial"/>
          <w:color w:val="000000" w:themeColor="text1"/>
          <w:sz w:val="24"/>
          <w:lang w:val="es-ES_tradnl"/>
        </w:rPr>
        <w:t xml:space="preserve">constante de una foja, en el que se deprende que el último grado de estudios de la servidora pública corresponde al Grado de Maestría en Derecho Penal; </w:t>
      </w:r>
      <w:r w:rsidRPr="00682608">
        <w:rPr>
          <w:rFonts w:ascii="Palatino Linotype" w:eastAsiaTheme="minorEastAsia" w:hAnsi="Palatino Linotype" w:cs="Arial"/>
          <w:color w:val="000000" w:themeColor="text1"/>
          <w:sz w:val="24"/>
          <w:lang w:val="es-ES_tradnl"/>
        </w:rPr>
        <w:lastRenderedPageBreak/>
        <w:t>así como la experiencia laboral que obtuvo en el Ayuntamiento de Ecatepec de Morelos durante el año 2019 al 2022.</w:t>
      </w:r>
    </w:p>
    <w:p w14:paraId="5DB5CD7F" w14:textId="493DEDFC" w:rsidR="00D1665A" w:rsidRPr="00682608" w:rsidRDefault="00D1665A" w:rsidP="00A36EF5">
      <w:pPr>
        <w:pStyle w:val="Prrafodelista"/>
        <w:numPr>
          <w:ilvl w:val="0"/>
          <w:numId w:val="8"/>
        </w:numPr>
        <w:tabs>
          <w:tab w:val="left" w:pos="0"/>
        </w:tabs>
        <w:autoSpaceDE w:val="0"/>
        <w:autoSpaceDN w:val="0"/>
        <w:adjustRightInd w:val="0"/>
        <w:ind w:left="567"/>
        <w:jc w:val="both"/>
        <w:rPr>
          <w:rFonts w:ascii="Palatino Linotype" w:eastAsiaTheme="minorEastAsia" w:hAnsi="Palatino Linotype" w:cs="Arial"/>
          <w:b/>
          <w:i/>
          <w:color w:val="000000" w:themeColor="text1"/>
          <w:sz w:val="24"/>
          <w:lang w:val="es-ES_tradnl"/>
        </w:rPr>
      </w:pPr>
      <w:r w:rsidRPr="00682608">
        <w:rPr>
          <w:rFonts w:ascii="Palatino Linotype" w:eastAsiaTheme="minorEastAsia" w:hAnsi="Palatino Linotype" w:cs="Arial"/>
          <w:b/>
          <w:color w:val="000000" w:themeColor="text1"/>
          <w:sz w:val="24"/>
          <w:lang w:val="es-ES_tradnl"/>
        </w:rPr>
        <w:t xml:space="preserve">Nombramiento, </w:t>
      </w:r>
      <w:r w:rsidRPr="00682608">
        <w:rPr>
          <w:rFonts w:ascii="Palatino Linotype" w:eastAsiaTheme="minorEastAsia" w:hAnsi="Palatino Linotype" w:cs="Arial"/>
          <w:color w:val="000000" w:themeColor="text1"/>
          <w:sz w:val="24"/>
          <w:lang w:val="es-ES_tradnl"/>
        </w:rPr>
        <w:t>de fecha dieciséis de enero de dos mil veinticinco, suscrito por el Encargado de la Dirección General del Centro de Conciliación Laboral del Estado de México, a través del cual se le confiere a la servidora pública de referencia el cargo de Subdirectora de Conflictos Individuales Texcoco de la Dirección Regional de Conciliación Laboral Valle de México, zona Ecatepec</w:t>
      </w:r>
      <w:r w:rsidR="00552D5D" w:rsidRPr="00682608">
        <w:rPr>
          <w:rFonts w:ascii="Palatino Linotype" w:eastAsiaTheme="minorEastAsia" w:hAnsi="Palatino Linotype" w:cs="Arial"/>
          <w:color w:val="000000" w:themeColor="text1"/>
          <w:sz w:val="24"/>
          <w:lang w:val="es-ES_tradnl"/>
        </w:rPr>
        <w:t>, a partir del dieciséis de enero de dos mil veinticinco.</w:t>
      </w:r>
    </w:p>
    <w:p w14:paraId="67DFC359" w14:textId="350575B3" w:rsidR="00552D5D" w:rsidRPr="00682608" w:rsidRDefault="00552D5D" w:rsidP="00A36EF5">
      <w:pPr>
        <w:pStyle w:val="Prrafodelista"/>
        <w:numPr>
          <w:ilvl w:val="0"/>
          <w:numId w:val="8"/>
        </w:numPr>
        <w:tabs>
          <w:tab w:val="left" w:pos="0"/>
        </w:tabs>
        <w:autoSpaceDE w:val="0"/>
        <w:autoSpaceDN w:val="0"/>
        <w:adjustRightInd w:val="0"/>
        <w:ind w:left="567"/>
        <w:jc w:val="both"/>
        <w:rPr>
          <w:rFonts w:ascii="Palatino Linotype" w:eastAsiaTheme="minorEastAsia" w:hAnsi="Palatino Linotype" w:cs="Arial"/>
          <w:b/>
          <w:i/>
          <w:color w:val="000000" w:themeColor="text1"/>
          <w:sz w:val="24"/>
          <w:lang w:val="es-ES_tradnl"/>
        </w:rPr>
      </w:pPr>
      <w:r w:rsidRPr="00682608">
        <w:rPr>
          <w:rFonts w:ascii="Palatino Linotype" w:eastAsiaTheme="minorEastAsia" w:hAnsi="Palatino Linotype" w:cs="Arial"/>
          <w:b/>
          <w:color w:val="000000" w:themeColor="text1"/>
          <w:sz w:val="24"/>
          <w:lang w:val="es-ES_tradnl"/>
        </w:rPr>
        <w:t xml:space="preserve">Acuerdo CT/SO02/002/2025, </w:t>
      </w:r>
      <w:r w:rsidRPr="00682608">
        <w:rPr>
          <w:rFonts w:ascii="Palatino Linotype" w:eastAsiaTheme="minorEastAsia" w:hAnsi="Palatino Linotype" w:cs="Arial"/>
          <w:color w:val="000000" w:themeColor="text1"/>
          <w:sz w:val="24"/>
          <w:lang w:val="es-ES_tradnl"/>
        </w:rPr>
        <w:t>mediante el cual el Comité de Transparencia del Centro de Conciliación Laboral del Estado de México, autoriza la clasificación de Información Confidencial.</w:t>
      </w:r>
    </w:p>
    <w:p w14:paraId="2D811E95" w14:textId="16E946C3" w:rsidR="00552D5D" w:rsidRPr="00682608" w:rsidRDefault="00552D5D" w:rsidP="00A36EF5">
      <w:pPr>
        <w:pStyle w:val="Prrafodelista"/>
        <w:numPr>
          <w:ilvl w:val="0"/>
          <w:numId w:val="8"/>
        </w:numPr>
        <w:tabs>
          <w:tab w:val="left" w:pos="0"/>
        </w:tabs>
        <w:autoSpaceDE w:val="0"/>
        <w:autoSpaceDN w:val="0"/>
        <w:adjustRightInd w:val="0"/>
        <w:ind w:left="567"/>
        <w:jc w:val="both"/>
        <w:rPr>
          <w:rFonts w:ascii="Palatino Linotype" w:eastAsiaTheme="minorEastAsia" w:hAnsi="Palatino Linotype" w:cs="Arial"/>
          <w:b/>
          <w:i/>
          <w:color w:val="000000" w:themeColor="text1"/>
          <w:sz w:val="24"/>
          <w:lang w:val="es-ES_tradnl"/>
        </w:rPr>
      </w:pPr>
      <w:r w:rsidRPr="00682608">
        <w:rPr>
          <w:rFonts w:ascii="Palatino Linotype" w:eastAsiaTheme="minorEastAsia" w:hAnsi="Palatino Linotype" w:cs="Arial"/>
          <w:b/>
          <w:color w:val="000000" w:themeColor="text1"/>
          <w:sz w:val="24"/>
          <w:lang w:val="es-ES_tradnl"/>
        </w:rPr>
        <w:t xml:space="preserve"> Recibo de Pago </w:t>
      </w:r>
      <w:r w:rsidRPr="00682608">
        <w:rPr>
          <w:rFonts w:ascii="Palatino Linotype" w:eastAsiaTheme="minorEastAsia" w:hAnsi="Palatino Linotype" w:cs="Arial"/>
          <w:color w:val="000000" w:themeColor="text1"/>
          <w:sz w:val="24"/>
          <w:lang w:val="es-ES_tradnl"/>
        </w:rPr>
        <w:t>de la primera quincena de febrero de dos mil veinticinco, a nombre de la servidora pública de referencia.</w:t>
      </w:r>
    </w:p>
    <w:p w14:paraId="2A95D3DE" w14:textId="77777777" w:rsidR="007721BA" w:rsidRPr="00682608" w:rsidRDefault="007721BA" w:rsidP="00A36EF5">
      <w:pPr>
        <w:tabs>
          <w:tab w:val="left" w:pos="0"/>
        </w:tabs>
        <w:spacing w:line="360" w:lineRule="auto"/>
        <w:contextualSpacing/>
        <w:jc w:val="both"/>
        <w:rPr>
          <w:rFonts w:ascii="Palatino Linotype" w:hAnsi="Palatino Linotype" w:cs="Arial"/>
          <w:color w:val="000000" w:themeColor="text1"/>
          <w:lang w:val="es-ES"/>
        </w:rPr>
      </w:pPr>
    </w:p>
    <w:p w14:paraId="50EDB7B3" w14:textId="0C4378A6" w:rsidR="007721BA" w:rsidRPr="00682608" w:rsidRDefault="007721BA" w:rsidP="00A36EF5">
      <w:pPr>
        <w:pStyle w:val="Prrafodelista"/>
        <w:numPr>
          <w:ilvl w:val="0"/>
          <w:numId w:val="1"/>
        </w:numPr>
        <w:tabs>
          <w:tab w:val="left" w:pos="0"/>
        </w:tabs>
        <w:spacing w:line="360" w:lineRule="auto"/>
        <w:ind w:left="0" w:firstLine="0"/>
        <w:contextualSpacing w:val="0"/>
        <w:jc w:val="both"/>
        <w:rPr>
          <w:rFonts w:ascii="Palatino Linotype" w:hAnsi="Palatino Linotype"/>
          <w:color w:val="000000" w:themeColor="text1"/>
          <w:sz w:val="24"/>
        </w:rPr>
      </w:pPr>
      <w:r w:rsidRPr="00682608">
        <w:rPr>
          <w:rFonts w:ascii="Palatino Linotype" w:eastAsia="Calibri" w:hAnsi="Palatino Linotype" w:cs="Arial"/>
          <w:color w:val="000000" w:themeColor="text1"/>
          <w:sz w:val="24"/>
          <w:lang w:val="es-AR"/>
        </w:rPr>
        <w:t xml:space="preserve">El </w:t>
      </w:r>
      <w:r w:rsidR="00552D5D" w:rsidRPr="00682608">
        <w:rPr>
          <w:rFonts w:ascii="Palatino Linotype" w:eastAsia="Calibri" w:hAnsi="Palatino Linotype" w:cs="Arial"/>
          <w:b/>
          <w:color w:val="000000" w:themeColor="text1"/>
          <w:sz w:val="24"/>
          <w:lang w:val="es-AR"/>
        </w:rPr>
        <w:t>seis de marzo de dos mil veinticinco</w:t>
      </w:r>
      <w:r w:rsidRPr="00682608">
        <w:rPr>
          <w:rFonts w:ascii="Palatino Linotype" w:hAnsi="Palatino Linotype"/>
          <w:color w:val="000000" w:themeColor="text1"/>
          <w:sz w:val="24"/>
        </w:rPr>
        <w:t xml:space="preserve">, el solicitante interpuso recurso de revisión en la solicitud de información </w:t>
      </w:r>
      <w:r w:rsidRPr="00682608">
        <w:rPr>
          <w:rFonts w:ascii="Palatino Linotype" w:hAnsi="Palatino Linotype"/>
          <w:b/>
          <w:bCs/>
          <w:color w:val="000000" w:themeColor="text1"/>
          <w:sz w:val="24"/>
        </w:rPr>
        <w:t>000</w:t>
      </w:r>
      <w:r w:rsidR="00552D5D" w:rsidRPr="00682608">
        <w:rPr>
          <w:rFonts w:ascii="Palatino Linotype" w:hAnsi="Palatino Linotype"/>
          <w:b/>
          <w:bCs/>
          <w:color w:val="000000" w:themeColor="text1"/>
          <w:sz w:val="24"/>
        </w:rPr>
        <w:t>11</w:t>
      </w:r>
      <w:r w:rsidRPr="00682608">
        <w:rPr>
          <w:rFonts w:ascii="Palatino Linotype" w:hAnsi="Palatino Linotype"/>
          <w:b/>
          <w:bCs/>
          <w:color w:val="000000" w:themeColor="text1"/>
          <w:sz w:val="24"/>
        </w:rPr>
        <w:t>/</w:t>
      </w:r>
      <w:r w:rsidR="00552D5D" w:rsidRPr="00682608">
        <w:rPr>
          <w:rFonts w:ascii="Palatino Linotype" w:hAnsi="Palatino Linotype"/>
          <w:b/>
          <w:bCs/>
          <w:color w:val="000000" w:themeColor="text1"/>
          <w:sz w:val="24"/>
        </w:rPr>
        <w:t>CCLEM/IP/2025</w:t>
      </w:r>
      <w:r w:rsidRPr="00682608">
        <w:rPr>
          <w:rFonts w:ascii="Palatino Linotype" w:hAnsi="Palatino Linotype"/>
          <w:b/>
          <w:bCs/>
          <w:color w:val="000000" w:themeColor="text1"/>
          <w:sz w:val="24"/>
        </w:rPr>
        <w:t xml:space="preserve">, </w:t>
      </w:r>
      <w:r w:rsidRPr="00682608">
        <w:rPr>
          <w:rFonts w:ascii="Palatino Linotype" w:hAnsi="Palatino Linotype"/>
          <w:color w:val="000000" w:themeColor="text1"/>
          <w:sz w:val="24"/>
        </w:rPr>
        <w:t xml:space="preserve">en contra de las respuestas emitidas por el </w:t>
      </w:r>
      <w:r w:rsidRPr="00682608">
        <w:rPr>
          <w:rFonts w:ascii="Palatino Linotype" w:hAnsi="Palatino Linotype"/>
          <w:b/>
          <w:color w:val="000000" w:themeColor="text1"/>
          <w:sz w:val="24"/>
        </w:rPr>
        <w:t>SUJETO OBLIGADO</w:t>
      </w:r>
      <w:r w:rsidRPr="00682608">
        <w:rPr>
          <w:rFonts w:ascii="Palatino Linotype" w:hAnsi="Palatino Linotype" w:cs="Arial"/>
          <w:color w:val="000000" w:themeColor="text1"/>
          <w:sz w:val="24"/>
        </w:rPr>
        <w:t>, señalando las siguientes razones o motivos de inconformidad:</w:t>
      </w:r>
    </w:p>
    <w:bookmarkEnd w:id="5"/>
    <w:bookmarkEnd w:id="6"/>
    <w:bookmarkEnd w:id="7"/>
    <w:p w14:paraId="31B9A403" w14:textId="77777777" w:rsidR="007F6EBA" w:rsidRDefault="007F6EBA" w:rsidP="00A36EF5">
      <w:pPr>
        <w:pStyle w:val="Prrafodelista"/>
        <w:tabs>
          <w:tab w:val="left" w:pos="0"/>
        </w:tabs>
        <w:spacing w:line="360" w:lineRule="auto"/>
        <w:ind w:left="567"/>
        <w:jc w:val="both"/>
        <w:rPr>
          <w:rFonts w:ascii="Palatino Linotype" w:hAnsi="Palatino Linotype"/>
          <w:b/>
          <w:bCs/>
          <w:color w:val="000000" w:themeColor="text1"/>
          <w:sz w:val="24"/>
        </w:rPr>
      </w:pPr>
    </w:p>
    <w:p w14:paraId="71F8C922" w14:textId="77777777" w:rsidR="007721BA" w:rsidRPr="00682608" w:rsidRDefault="007721BA" w:rsidP="007F6EBA">
      <w:pPr>
        <w:pStyle w:val="Prrafodelista"/>
        <w:numPr>
          <w:ilvl w:val="0"/>
          <w:numId w:val="34"/>
        </w:numPr>
        <w:spacing w:line="360" w:lineRule="auto"/>
        <w:jc w:val="both"/>
        <w:rPr>
          <w:rFonts w:ascii="Palatino Linotype" w:hAnsi="Palatino Linotype"/>
          <w:b/>
          <w:bCs/>
          <w:color w:val="000000" w:themeColor="text1"/>
          <w:sz w:val="24"/>
        </w:rPr>
      </w:pPr>
      <w:r w:rsidRPr="00682608">
        <w:rPr>
          <w:rFonts w:ascii="Palatino Linotype" w:hAnsi="Palatino Linotype"/>
          <w:b/>
          <w:bCs/>
          <w:color w:val="000000" w:themeColor="text1"/>
          <w:sz w:val="24"/>
        </w:rPr>
        <w:t>Acto Impugnado</w:t>
      </w:r>
    </w:p>
    <w:p w14:paraId="704919BB" w14:textId="373FB907" w:rsidR="007721BA" w:rsidRPr="00682608" w:rsidRDefault="007721BA" w:rsidP="007F6EBA">
      <w:pPr>
        <w:pStyle w:val="Prrafodelista"/>
        <w:ind w:left="0"/>
        <w:jc w:val="both"/>
        <w:rPr>
          <w:rFonts w:ascii="Palatino Linotype" w:hAnsi="Palatino Linotype"/>
          <w:bCs/>
          <w:i/>
          <w:color w:val="000000" w:themeColor="text1"/>
          <w:sz w:val="24"/>
        </w:rPr>
      </w:pPr>
      <w:r w:rsidRPr="00682608">
        <w:rPr>
          <w:rFonts w:ascii="Palatino Linotype" w:hAnsi="Palatino Linotype"/>
          <w:bCs/>
          <w:i/>
          <w:color w:val="000000" w:themeColor="text1"/>
          <w:sz w:val="24"/>
        </w:rPr>
        <w:t>“</w:t>
      </w:r>
      <w:r w:rsidR="00552D5D" w:rsidRPr="00682608">
        <w:rPr>
          <w:rFonts w:ascii="Palatino Linotype" w:hAnsi="Palatino Linotype"/>
          <w:bCs/>
          <w:i/>
          <w:color w:val="000000" w:themeColor="text1"/>
          <w:sz w:val="24"/>
        </w:rPr>
        <w:t xml:space="preserve">Negativa de entrega del currículum vitae actualizado de la servidora pública Blanca Estela de la Torre Encinas, a pesar de tratarse de información relacionada con el ejercicio de su función pública y no de datos personales reservados. Negativa de entrega del historial de puestos y trayectoria laboral en el gobierno del Estado de México, bajo el argumento de que el Centro de Conciliación Laboral del Estado de México solo cuenta con la información contenida en el currículum vitae. Se impugna la falta de búsqueda exhaustiva en los archivos administrativos. Negativa de entrega de la descripción detallada de funciones y responsabilidades del cargo, cuando esta información debería estar claramente establecida en el reglamento interno y documentos normativos del sujeto obligado. Clasificación como confidencial de la información sobre remuneraciones y beneficios de la servidora pública, a pesar de que el sueldo, compensaciones y prestaciones de los servidores públicos son información de acceso público conforme a la normatividad en materia de transparencia. Negativa de entrega de información sobre percepciones adicionales y uso de recursos públicos, como viáticos, gastos de representación, bonos, compensaciones, asignación de vehículos oficiales y dispositivos electrónicos, sin una justificación válida para su clasificación como confidencial. Negativa de entrega </w:t>
      </w:r>
      <w:r w:rsidR="00552D5D" w:rsidRPr="00682608">
        <w:rPr>
          <w:rFonts w:ascii="Palatino Linotype" w:hAnsi="Palatino Linotype"/>
          <w:bCs/>
          <w:i/>
          <w:color w:val="000000" w:themeColor="text1"/>
          <w:sz w:val="24"/>
        </w:rPr>
        <w:lastRenderedPageBreak/>
        <w:t>del registro de reuniones, audiencias, foros y eventos oficiales en los que participó la servidora pública, argumentando que no se localizó la información solicitada, lo que indica una omisión en la correcta gestión documental. PETICIÓN: Por lo anterior, solicito que este Instituto: Revise la legalidad de la clasificación de la información realizada por el Comité de Transparencia del Centro de Conciliación Laboral del Estado de México. Determine que la información relacionada con la trayectoria laboral, remuneraciones, prestaciones y funciones de la servidora pública solicitada es de carácter público. Ordene al sujeto obligado la entrega de la información solicitada.</w:t>
      </w:r>
      <w:r w:rsidRPr="00682608">
        <w:rPr>
          <w:rFonts w:ascii="Palatino Linotype" w:hAnsi="Palatino Linotype"/>
          <w:bCs/>
          <w:i/>
          <w:color w:val="000000" w:themeColor="text1"/>
          <w:sz w:val="24"/>
        </w:rPr>
        <w:t>”</w:t>
      </w:r>
      <w:r w:rsidR="00552D5D" w:rsidRPr="00682608">
        <w:rPr>
          <w:rFonts w:ascii="Palatino Linotype" w:hAnsi="Palatino Linotype"/>
          <w:bCs/>
          <w:i/>
          <w:color w:val="000000" w:themeColor="text1"/>
          <w:sz w:val="24"/>
        </w:rPr>
        <w:t xml:space="preserve"> (Sic.)</w:t>
      </w:r>
    </w:p>
    <w:p w14:paraId="22AA1D1C" w14:textId="77777777" w:rsidR="00552D5D" w:rsidRPr="00682608" w:rsidRDefault="00552D5D" w:rsidP="007F6EBA">
      <w:pPr>
        <w:pStyle w:val="Prrafodelista"/>
        <w:ind w:left="0"/>
        <w:jc w:val="both"/>
        <w:rPr>
          <w:rFonts w:ascii="Palatino Linotype" w:hAnsi="Palatino Linotype"/>
          <w:bCs/>
          <w:i/>
          <w:color w:val="000000" w:themeColor="text1"/>
          <w:sz w:val="24"/>
        </w:rPr>
      </w:pPr>
    </w:p>
    <w:p w14:paraId="3F6D08DB" w14:textId="77777777" w:rsidR="007721BA" w:rsidRDefault="007721BA" w:rsidP="007F6EBA">
      <w:pPr>
        <w:pStyle w:val="Prrafodelista"/>
        <w:numPr>
          <w:ilvl w:val="0"/>
          <w:numId w:val="34"/>
        </w:numPr>
        <w:jc w:val="both"/>
        <w:rPr>
          <w:rFonts w:ascii="Palatino Linotype" w:hAnsi="Palatino Linotype"/>
          <w:b/>
          <w:bCs/>
          <w:color w:val="000000" w:themeColor="text1"/>
          <w:sz w:val="24"/>
        </w:rPr>
      </w:pPr>
      <w:r w:rsidRPr="00682608">
        <w:rPr>
          <w:rFonts w:ascii="Palatino Linotype" w:hAnsi="Palatino Linotype"/>
          <w:b/>
          <w:bCs/>
          <w:color w:val="000000" w:themeColor="text1"/>
          <w:sz w:val="24"/>
        </w:rPr>
        <w:t>Razones o Motivos de la Inconformidad</w:t>
      </w:r>
    </w:p>
    <w:p w14:paraId="042BA5E0" w14:textId="77777777" w:rsidR="007F6EBA" w:rsidRPr="00682608" w:rsidRDefault="007F6EBA" w:rsidP="007F6EBA">
      <w:pPr>
        <w:pStyle w:val="Prrafodelista"/>
        <w:jc w:val="both"/>
        <w:rPr>
          <w:rFonts w:ascii="Palatino Linotype" w:hAnsi="Palatino Linotype"/>
          <w:b/>
          <w:bCs/>
          <w:color w:val="000000" w:themeColor="text1"/>
          <w:sz w:val="24"/>
        </w:rPr>
      </w:pPr>
    </w:p>
    <w:p w14:paraId="54F97F04" w14:textId="79D5C6F4" w:rsidR="007721BA" w:rsidRPr="00682608" w:rsidRDefault="007721BA" w:rsidP="007F6EBA">
      <w:pPr>
        <w:pStyle w:val="Prrafodelista"/>
        <w:ind w:left="0"/>
        <w:jc w:val="both"/>
        <w:rPr>
          <w:rFonts w:ascii="Palatino Linotype" w:hAnsi="Palatino Linotype"/>
          <w:bCs/>
          <w:i/>
          <w:color w:val="000000" w:themeColor="text1"/>
          <w:sz w:val="24"/>
        </w:rPr>
      </w:pPr>
      <w:r w:rsidRPr="00682608">
        <w:rPr>
          <w:rFonts w:ascii="Palatino Linotype" w:hAnsi="Palatino Linotype"/>
          <w:bCs/>
          <w:i/>
          <w:color w:val="000000" w:themeColor="text1"/>
          <w:sz w:val="24"/>
        </w:rPr>
        <w:t>“</w:t>
      </w:r>
      <w:r w:rsidR="00552D5D" w:rsidRPr="00682608">
        <w:rPr>
          <w:rFonts w:ascii="Palatino Linotype" w:hAnsi="Palatino Linotype"/>
          <w:bCs/>
          <w:i/>
          <w:color w:val="000000" w:themeColor="text1"/>
          <w:sz w:val="24"/>
        </w:rPr>
        <w:t>Negativa de entrega del currículum vitae actualizado de la servidora pública Blanca Estela de la Torre Encinas, a pesar de tratarse de información relacionada con el ejercicio de su función pública y no de datos personales reservados. Negativa de entrega del historial de puestos y trayectoria laboral en el gobierno del Estado de México, bajo el argumento de que el Centro de Conciliación Laboral del Estado de México solo cuenta con la información contenida en el currículum vitae. Se impugna la falta de búsqueda exhaustiva en los archivos administrativos. Negativa de entrega de la descripción detallada de funciones y responsabilidades del cargo, cuando esta información debería estar claramente establecida en el reglamento interno y documentos normativos del sujeto obligado. Clasificación como confidencial de la información sobre remuneraciones y beneficios de la servidora pública, a pesar de que el sueldo, compensaciones y prestaciones de los servidores públicos son información de acceso público conforme a la normatividad en materia de transparencia. Negativa de entrega de información sobre percepciones adicionales y uso de recursos públicos, como viáticos, gastos de representación, bonos, compensaciones, asignación de vehículos oficiales y dispositivos electrónicos, sin una justificación válida para su clasificación como confidencial. Negativa de entrega del registro de reuniones, audiencias, foros y eventos oficiales en los que participó la servidora pública, argumentando que no se localizó la información solicitada, lo que indica una omisión en la correcta gestión documental. PETICIÓN: Por lo anterior, solicito que este Instituto: Revise la legalidad de la clasificación de la información realizada por el Comité de Transparencia del Centro de Conciliación Laboral del Estado de México. Determine que la información relacionada con la trayectoria laboral, remuneraciones, prestaciones y funciones de la servidora pública solicitada es de carácter público. Ordene al sujeto obligado la entrega de la información solicitada.</w:t>
      </w:r>
      <w:r w:rsidRPr="00682608">
        <w:rPr>
          <w:rFonts w:ascii="Palatino Linotype" w:hAnsi="Palatino Linotype"/>
          <w:bCs/>
          <w:i/>
          <w:color w:val="000000" w:themeColor="text1"/>
          <w:sz w:val="24"/>
        </w:rPr>
        <w:t>”</w:t>
      </w:r>
      <w:r w:rsidR="00552D5D" w:rsidRPr="00682608">
        <w:rPr>
          <w:rFonts w:ascii="Palatino Linotype" w:hAnsi="Palatino Linotype"/>
          <w:bCs/>
          <w:i/>
          <w:color w:val="000000" w:themeColor="text1"/>
          <w:sz w:val="24"/>
        </w:rPr>
        <w:t>(Sic.)</w:t>
      </w:r>
    </w:p>
    <w:p w14:paraId="028AA4E8" w14:textId="77777777" w:rsidR="00841865" w:rsidRPr="00682608" w:rsidRDefault="00841865" w:rsidP="00A36EF5">
      <w:pPr>
        <w:pStyle w:val="Prrafodelista"/>
        <w:tabs>
          <w:tab w:val="left" w:pos="0"/>
          <w:tab w:val="left" w:pos="851"/>
        </w:tabs>
        <w:spacing w:line="360" w:lineRule="auto"/>
        <w:jc w:val="both"/>
        <w:rPr>
          <w:rFonts w:ascii="Palatino Linotype" w:eastAsia="Calibri" w:hAnsi="Palatino Linotype" w:cs="Arial"/>
          <w:color w:val="000000" w:themeColor="text1"/>
          <w:sz w:val="24"/>
          <w:lang w:val="es-ES"/>
        </w:rPr>
      </w:pPr>
    </w:p>
    <w:p w14:paraId="1BE513B4" w14:textId="0D8C40E6" w:rsidR="005F0B19" w:rsidRPr="00682608" w:rsidRDefault="00841865" w:rsidP="00A36EF5">
      <w:pPr>
        <w:numPr>
          <w:ilvl w:val="0"/>
          <w:numId w:val="1"/>
        </w:numPr>
        <w:tabs>
          <w:tab w:val="left" w:pos="0"/>
        </w:tabs>
        <w:spacing w:line="360" w:lineRule="auto"/>
        <w:ind w:left="0" w:firstLine="0"/>
        <w:contextualSpacing/>
        <w:jc w:val="both"/>
        <w:rPr>
          <w:rFonts w:ascii="Palatino Linotype" w:eastAsia="MS Mincho" w:hAnsi="Palatino Linotype"/>
          <w:i/>
          <w:color w:val="000000" w:themeColor="text1"/>
        </w:rPr>
      </w:pPr>
      <w:r w:rsidRPr="00682608">
        <w:rPr>
          <w:rFonts w:ascii="Palatino Linotype" w:hAnsi="Palatino Linotype" w:cs="Arial"/>
          <w:color w:val="000000" w:themeColor="text1"/>
          <w:lang w:val="es-ES"/>
        </w:rPr>
        <w:t xml:space="preserve">Se registró el recurso de revisión bajo el número de expediente </w:t>
      </w:r>
      <w:r w:rsidRPr="00682608">
        <w:rPr>
          <w:rFonts w:ascii="Palatino Linotype" w:eastAsia="MS Mincho" w:hAnsi="Palatino Linotype" w:cs="Arial"/>
          <w:bCs/>
          <w:color w:val="000000" w:themeColor="text1"/>
        </w:rPr>
        <w:t xml:space="preserve">al rubro indicado, asimismo con fundamento en lo dispuesto por el </w:t>
      </w:r>
      <w:r w:rsidRPr="00682608">
        <w:rPr>
          <w:rFonts w:ascii="Palatino Linotype" w:eastAsia="Calibri" w:hAnsi="Palatino Linotype" w:cs="Arial"/>
          <w:color w:val="000000" w:themeColor="text1"/>
          <w:lang w:val="es-ES"/>
        </w:rPr>
        <w:t xml:space="preserve">artículo 185 fracción I de la Ley de </w:t>
      </w:r>
      <w:r w:rsidRPr="00682608">
        <w:rPr>
          <w:rFonts w:ascii="Palatino Linotype" w:eastAsia="Calibri" w:hAnsi="Palatino Linotype" w:cs="Arial"/>
          <w:color w:val="000000" w:themeColor="text1"/>
          <w:lang w:val="es-ES"/>
        </w:rPr>
        <w:lastRenderedPageBreak/>
        <w:t xml:space="preserve">Transparencia y Acceso a la Información Pública del Estado de México y Municipios </w:t>
      </w:r>
      <w:r w:rsidRPr="00682608">
        <w:rPr>
          <w:rFonts w:ascii="Palatino Linotype" w:hAnsi="Palatino Linotype" w:cs="Arial"/>
          <w:color w:val="000000" w:themeColor="text1"/>
          <w:lang w:val="es-ES"/>
        </w:rPr>
        <w:t xml:space="preserve">se turnó a la </w:t>
      </w:r>
      <w:r w:rsidRPr="00682608">
        <w:rPr>
          <w:rFonts w:ascii="Palatino Linotype" w:hAnsi="Palatino Linotype" w:cs="Arial"/>
          <w:b/>
          <w:color w:val="000000" w:themeColor="text1"/>
          <w:lang w:val="es-ES"/>
        </w:rPr>
        <w:t>Comisionada María del Rosario Mejía Ayala</w:t>
      </w:r>
      <w:r w:rsidR="007F6EBA">
        <w:rPr>
          <w:rFonts w:ascii="Palatino Linotype" w:hAnsi="Palatino Linotype" w:cs="Arial"/>
          <w:b/>
          <w:color w:val="000000" w:themeColor="text1"/>
          <w:lang w:val="es-ES"/>
        </w:rPr>
        <w:t>,</w:t>
      </w:r>
      <w:r w:rsidRPr="00682608">
        <w:rPr>
          <w:rFonts w:ascii="Palatino Linotype" w:hAnsi="Palatino Linotype" w:cs="Arial"/>
          <w:color w:val="000000" w:themeColor="text1"/>
          <w:lang w:val="es-ES"/>
        </w:rPr>
        <w:t xml:space="preserve"> </w:t>
      </w:r>
      <w:r w:rsidR="007F6EBA">
        <w:rPr>
          <w:rFonts w:ascii="Palatino Linotype" w:hAnsi="Palatino Linotype" w:cs="Arial"/>
          <w:color w:val="000000" w:themeColor="text1"/>
          <w:lang w:val="es-ES"/>
        </w:rPr>
        <w:t>para</w:t>
      </w:r>
      <w:r w:rsidRPr="00682608">
        <w:rPr>
          <w:rFonts w:ascii="Palatino Linotype" w:hAnsi="Palatino Linotype" w:cs="Arial"/>
          <w:color w:val="000000" w:themeColor="text1"/>
          <w:lang w:val="es-ES"/>
        </w:rPr>
        <w:t xml:space="preserve"> </w:t>
      </w:r>
      <w:r w:rsidRPr="00682608">
        <w:rPr>
          <w:rFonts w:ascii="Palatino Linotype" w:hAnsi="Palatino Linotype" w:cs="Arial"/>
          <w:color w:val="000000" w:themeColor="text1"/>
        </w:rPr>
        <w:t>su análisis.</w:t>
      </w:r>
    </w:p>
    <w:p w14:paraId="3E319571" w14:textId="77777777" w:rsidR="005F0B19" w:rsidRPr="00682608" w:rsidRDefault="005F0B19" w:rsidP="00A36EF5">
      <w:pPr>
        <w:tabs>
          <w:tab w:val="left" w:pos="0"/>
        </w:tabs>
        <w:spacing w:line="360" w:lineRule="auto"/>
        <w:contextualSpacing/>
        <w:jc w:val="both"/>
        <w:rPr>
          <w:rFonts w:ascii="Palatino Linotype" w:eastAsia="MS Mincho" w:hAnsi="Palatino Linotype"/>
          <w:i/>
          <w:color w:val="000000" w:themeColor="text1"/>
        </w:rPr>
      </w:pPr>
    </w:p>
    <w:p w14:paraId="0F3EF19C" w14:textId="4E036BB5" w:rsidR="005F0B19" w:rsidRPr="00682608" w:rsidRDefault="005F0B19" w:rsidP="00A36EF5">
      <w:pPr>
        <w:numPr>
          <w:ilvl w:val="0"/>
          <w:numId w:val="1"/>
        </w:numPr>
        <w:tabs>
          <w:tab w:val="left" w:pos="0"/>
        </w:tabs>
        <w:spacing w:line="360" w:lineRule="auto"/>
        <w:ind w:left="0" w:firstLine="0"/>
        <w:contextualSpacing/>
        <w:jc w:val="both"/>
        <w:rPr>
          <w:rFonts w:ascii="Palatino Linotype" w:eastAsia="MS Mincho" w:hAnsi="Palatino Linotype"/>
          <w:i/>
          <w:color w:val="000000" w:themeColor="text1"/>
        </w:rPr>
      </w:pPr>
      <w:r w:rsidRPr="00682608">
        <w:rPr>
          <w:rFonts w:ascii="Palatino Linotype" w:hAnsi="Palatino Linotype"/>
          <w:color w:val="000000" w:themeColor="text1"/>
        </w:rPr>
        <w:t xml:space="preserve">La Comisionada Ponente con fundamento en lo dispuesto por el artículo 185 </w:t>
      </w:r>
      <w:r w:rsidRPr="00682608">
        <w:rPr>
          <w:rFonts w:ascii="Palatino Linotype" w:eastAsia="Calibri" w:hAnsi="Palatino Linotype" w:cs="Arial"/>
          <w:color w:val="000000" w:themeColor="text1"/>
        </w:rPr>
        <w:t>fracción</w:t>
      </w:r>
      <w:r w:rsidRPr="00682608">
        <w:rPr>
          <w:rFonts w:ascii="Palatino Linotype" w:hAnsi="Palatino Linotype"/>
          <w:color w:val="000000" w:themeColor="text1"/>
        </w:rPr>
        <w:t xml:space="preserve"> II de la ley de la materia, a través del </w:t>
      </w:r>
      <w:r w:rsidRPr="00682608">
        <w:rPr>
          <w:rFonts w:ascii="Palatino Linotype" w:hAnsi="Palatino Linotype"/>
          <w:b/>
          <w:color w:val="000000" w:themeColor="text1"/>
        </w:rPr>
        <w:t xml:space="preserve">acuerdo de admisión </w:t>
      </w:r>
      <w:r w:rsidRPr="00682608">
        <w:rPr>
          <w:rFonts w:ascii="Palatino Linotype" w:hAnsi="Palatino Linotype"/>
          <w:color w:val="000000" w:themeColor="text1"/>
        </w:rPr>
        <w:t xml:space="preserve">de fecha </w:t>
      </w:r>
      <w:r w:rsidR="00CA443E" w:rsidRPr="00682608">
        <w:rPr>
          <w:rFonts w:ascii="Palatino Linotype" w:hAnsi="Palatino Linotype"/>
          <w:b/>
          <w:color w:val="000000" w:themeColor="text1"/>
        </w:rPr>
        <w:t>siete de marzo de dos mil veinticinco</w:t>
      </w:r>
      <w:r w:rsidRPr="00682608">
        <w:rPr>
          <w:rFonts w:ascii="Palatino Linotype" w:hAnsi="Palatino Linotype"/>
          <w:color w:val="000000" w:themeColor="text1"/>
        </w:rPr>
        <w:t xml:space="preserve">, puso a disposición de las partes el expediente electrónico vía SAIMEX a efecto de que en un plazo máximo de siete días manifestaran lo que a su derecho conviniera, ofrecieran pruebas y alegatos según corresponda al caso concreto, de esta forma para que el </w:t>
      </w:r>
      <w:r w:rsidRPr="00682608">
        <w:rPr>
          <w:rFonts w:ascii="Palatino Linotype" w:hAnsi="Palatino Linotype"/>
          <w:b/>
          <w:color w:val="000000" w:themeColor="text1"/>
        </w:rPr>
        <w:t xml:space="preserve">SUJETO OBLIGADO </w:t>
      </w:r>
      <w:r w:rsidRPr="00682608">
        <w:rPr>
          <w:rFonts w:ascii="Palatino Linotype" w:hAnsi="Palatino Linotype"/>
          <w:color w:val="000000" w:themeColor="text1"/>
        </w:rPr>
        <w:t>presentara el Informe Justificado procedente.</w:t>
      </w:r>
    </w:p>
    <w:p w14:paraId="7CC7B42D" w14:textId="77777777" w:rsidR="005F0B19" w:rsidRPr="00682608" w:rsidRDefault="005F0B19" w:rsidP="00A36EF5">
      <w:pPr>
        <w:pStyle w:val="Prrafodelista"/>
        <w:tabs>
          <w:tab w:val="left" w:pos="0"/>
        </w:tabs>
        <w:rPr>
          <w:rFonts w:ascii="Palatino Linotype" w:hAnsi="Palatino Linotype"/>
          <w:color w:val="000000" w:themeColor="text1"/>
          <w:sz w:val="24"/>
        </w:rPr>
      </w:pPr>
    </w:p>
    <w:p w14:paraId="62B64E58" w14:textId="0C34C4E8" w:rsidR="00CA443E" w:rsidRPr="00682608" w:rsidRDefault="005F0B19" w:rsidP="00A36EF5">
      <w:pPr>
        <w:numPr>
          <w:ilvl w:val="0"/>
          <w:numId w:val="1"/>
        </w:numPr>
        <w:tabs>
          <w:tab w:val="left" w:pos="0"/>
        </w:tabs>
        <w:spacing w:line="360" w:lineRule="auto"/>
        <w:ind w:left="0" w:firstLine="0"/>
        <w:contextualSpacing/>
        <w:jc w:val="both"/>
        <w:rPr>
          <w:rFonts w:ascii="Palatino Linotype" w:eastAsia="MS Mincho" w:hAnsi="Palatino Linotype"/>
          <w:i/>
          <w:color w:val="000000" w:themeColor="text1"/>
        </w:rPr>
      </w:pPr>
      <w:r w:rsidRPr="00682608">
        <w:rPr>
          <w:rFonts w:ascii="Palatino Linotype" w:hAnsi="Palatino Linotype"/>
          <w:color w:val="000000" w:themeColor="text1"/>
        </w:rPr>
        <w:t xml:space="preserve">De lo anterior el </w:t>
      </w:r>
      <w:r w:rsidR="00CA443E" w:rsidRPr="00682608">
        <w:rPr>
          <w:rFonts w:ascii="Palatino Linotype" w:hAnsi="Palatino Linotype"/>
          <w:b/>
          <w:color w:val="000000" w:themeColor="text1"/>
        </w:rPr>
        <w:t xml:space="preserve">SUJETO OBLIGADO, en fecha diecinueve de marzo de dos mil veinticinco, </w:t>
      </w:r>
      <w:r w:rsidR="00CA443E" w:rsidRPr="00682608">
        <w:rPr>
          <w:rFonts w:ascii="Palatino Linotype" w:hAnsi="Palatino Linotype"/>
          <w:color w:val="000000" w:themeColor="text1"/>
        </w:rPr>
        <w:t>remitió informe justificado, a través del cual ratifica su respuesta y remite el Currículum de la servidora pública actualizado a enero de dos mil veinticinco.</w:t>
      </w:r>
    </w:p>
    <w:p w14:paraId="0B47F608" w14:textId="77777777" w:rsidR="00CA443E" w:rsidRPr="00682608" w:rsidRDefault="00CA443E" w:rsidP="00A36EF5">
      <w:pPr>
        <w:pStyle w:val="Prrafodelista"/>
        <w:tabs>
          <w:tab w:val="left" w:pos="0"/>
        </w:tabs>
        <w:rPr>
          <w:rFonts w:ascii="Palatino Linotype" w:hAnsi="Palatino Linotype"/>
          <w:b/>
          <w:color w:val="000000" w:themeColor="text1"/>
          <w:sz w:val="24"/>
        </w:rPr>
      </w:pPr>
    </w:p>
    <w:p w14:paraId="14581FA1" w14:textId="4CA0FA11" w:rsidR="005F0B19" w:rsidRPr="00682608" w:rsidRDefault="00CA443E" w:rsidP="00A36EF5">
      <w:pPr>
        <w:numPr>
          <w:ilvl w:val="0"/>
          <w:numId w:val="1"/>
        </w:numPr>
        <w:tabs>
          <w:tab w:val="left" w:pos="0"/>
        </w:tabs>
        <w:spacing w:line="360" w:lineRule="auto"/>
        <w:ind w:left="0" w:firstLine="0"/>
        <w:contextualSpacing/>
        <w:jc w:val="both"/>
        <w:rPr>
          <w:rFonts w:ascii="Palatino Linotype" w:eastAsia="MS Mincho" w:hAnsi="Palatino Linotype"/>
          <w:i/>
          <w:color w:val="000000" w:themeColor="text1"/>
        </w:rPr>
      </w:pPr>
      <w:r w:rsidRPr="00682608">
        <w:rPr>
          <w:rFonts w:ascii="Palatino Linotype" w:hAnsi="Palatino Linotype"/>
          <w:color w:val="000000" w:themeColor="text1"/>
        </w:rPr>
        <w:t xml:space="preserve">Por su parte el </w:t>
      </w:r>
      <w:r w:rsidR="005F0B19" w:rsidRPr="00682608">
        <w:rPr>
          <w:rFonts w:ascii="Palatino Linotype" w:hAnsi="Palatino Linotype"/>
          <w:b/>
          <w:color w:val="000000" w:themeColor="text1"/>
        </w:rPr>
        <w:t xml:space="preserve">RECURRENTE </w:t>
      </w:r>
      <w:r w:rsidRPr="00682608">
        <w:rPr>
          <w:rFonts w:ascii="Palatino Linotype" w:hAnsi="Palatino Linotype"/>
          <w:color w:val="000000" w:themeColor="text1"/>
        </w:rPr>
        <w:t>dejó</w:t>
      </w:r>
      <w:r w:rsidR="005F0B19" w:rsidRPr="00682608">
        <w:rPr>
          <w:rFonts w:ascii="Palatino Linotype" w:hAnsi="Palatino Linotype"/>
          <w:color w:val="000000" w:themeColor="text1"/>
        </w:rPr>
        <w:t xml:space="preserve"> de realizar manifestaciones que a su derecho conviniera y asistiera, respectivamente </w:t>
      </w:r>
      <w:r w:rsidRPr="00682608">
        <w:rPr>
          <w:rFonts w:ascii="Palatino Linotype" w:hAnsi="Palatino Linotype"/>
          <w:color w:val="000000" w:themeColor="text1"/>
        </w:rPr>
        <w:t>en el recurso</w:t>
      </w:r>
      <w:r w:rsidR="005F0B19" w:rsidRPr="00682608">
        <w:rPr>
          <w:rFonts w:ascii="Palatino Linotype" w:hAnsi="Palatino Linotype"/>
          <w:color w:val="000000" w:themeColor="text1"/>
        </w:rPr>
        <w:t xml:space="preserve"> de revisión</w:t>
      </w:r>
      <w:r w:rsidRPr="00682608">
        <w:rPr>
          <w:rFonts w:ascii="Palatino Linotype" w:hAnsi="Palatino Linotype"/>
          <w:color w:val="000000" w:themeColor="text1"/>
        </w:rPr>
        <w:t xml:space="preserve">, mismo que se puso a la vista del particular en fecha </w:t>
      </w:r>
      <w:r w:rsidRPr="00682608">
        <w:rPr>
          <w:rFonts w:ascii="Palatino Linotype" w:hAnsi="Palatino Linotype"/>
          <w:b/>
          <w:color w:val="000000" w:themeColor="text1"/>
        </w:rPr>
        <w:t>seis de agosto de dos mil veinticinco</w:t>
      </w:r>
      <w:r w:rsidR="005F0B19" w:rsidRPr="00682608">
        <w:rPr>
          <w:rFonts w:ascii="Palatino Linotype" w:hAnsi="Palatino Linotype"/>
          <w:color w:val="000000" w:themeColor="text1"/>
        </w:rPr>
        <w:t xml:space="preserve">. </w:t>
      </w:r>
    </w:p>
    <w:p w14:paraId="1C02A4D9" w14:textId="77777777" w:rsidR="005F0B19" w:rsidRPr="00682608" w:rsidRDefault="005F0B19" w:rsidP="00A36EF5">
      <w:pPr>
        <w:tabs>
          <w:tab w:val="left" w:pos="0"/>
        </w:tabs>
        <w:spacing w:line="360" w:lineRule="auto"/>
        <w:contextualSpacing/>
        <w:jc w:val="both"/>
        <w:rPr>
          <w:rFonts w:ascii="Palatino Linotype" w:eastAsia="MS Mincho" w:hAnsi="Palatino Linotype"/>
          <w:i/>
          <w:color w:val="000000" w:themeColor="text1"/>
        </w:rPr>
      </w:pPr>
    </w:p>
    <w:p w14:paraId="2C7AD873" w14:textId="72942D7B" w:rsidR="005F0B19" w:rsidRPr="00682608" w:rsidRDefault="005F0B19" w:rsidP="00A36EF5">
      <w:pPr>
        <w:numPr>
          <w:ilvl w:val="0"/>
          <w:numId w:val="1"/>
        </w:numPr>
        <w:tabs>
          <w:tab w:val="left" w:pos="0"/>
        </w:tabs>
        <w:spacing w:line="360" w:lineRule="auto"/>
        <w:ind w:left="0" w:firstLine="0"/>
        <w:contextualSpacing/>
        <w:jc w:val="both"/>
        <w:rPr>
          <w:rFonts w:ascii="Palatino Linotype" w:eastAsia="MS Mincho" w:hAnsi="Palatino Linotype"/>
          <w:i/>
          <w:color w:val="000000" w:themeColor="text1"/>
        </w:rPr>
      </w:pPr>
      <w:r w:rsidRPr="00682608">
        <w:rPr>
          <w:rFonts w:ascii="Palatino Linotype" w:hAnsi="Palatino Linotype"/>
          <w:color w:val="000000" w:themeColor="text1"/>
        </w:rPr>
        <w:t xml:space="preserve">El </w:t>
      </w:r>
      <w:r w:rsidR="00CA443E" w:rsidRPr="00682608">
        <w:rPr>
          <w:rFonts w:ascii="Palatino Linotype" w:hAnsi="Palatino Linotype"/>
          <w:b/>
          <w:color w:val="000000" w:themeColor="text1"/>
        </w:rPr>
        <w:t>seis de agosto de dos mil veinticinco</w:t>
      </w:r>
      <w:r w:rsidRPr="00682608">
        <w:rPr>
          <w:rFonts w:ascii="Palatino Linotype" w:hAnsi="Palatino Linotype"/>
          <w:color w:val="000000" w:themeColor="text1"/>
        </w:rPr>
        <w:t>, se notificó el acuerdo mediante el cual se amplió el plazo para emitir resolución por un término de 15 días adicionales.</w:t>
      </w:r>
    </w:p>
    <w:p w14:paraId="7FCE6F6B" w14:textId="77777777" w:rsidR="00841865" w:rsidRPr="00682608" w:rsidRDefault="00841865" w:rsidP="00A36EF5">
      <w:pPr>
        <w:tabs>
          <w:tab w:val="left" w:pos="0"/>
        </w:tabs>
        <w:spacing w:line="360" w:lineRule="auto"/>
        <w:contextualSpacing/>
        <w:jc w:val="both"/>
        <w:rPr>
          <w:rFonts w:ascii="Palatino Linotype" w:eastAsia="MS Mincho" w:hAnsi="Palatino Linotype"/>
          <w:color w:val="000000" w:themeColor="text1"/>
        </w:rPr>
      </w:pPr>
    </w:p>
    <w:p w14:paraId="2E3CB50D" w14:textId="02DC542E" w:rsidR="00841865" w:rsidRPr="00682608" w:rsidRDefault="005F0B19" w:rsidP="00A36EF5">
      <w:pPr>
        <w:numPr>
          <w:ilvl w:val="0"/>
          <w:numId w:val="1"/>
        </w:numPr>
        <w:tabs>
          <w:tab w:val="left" w:pos="0"/>
        </w:tabs>
        <w:spacing w:line="360" w:lineRule="auto"/>
        <w:ind w:left="0" w:firstLine="0"/>
        <w:contextualSpacing/>
        <w:jc w:val="both"/>
        <w:rPr>
          <w:rFonts w:ascii="Palatino Linotype" w:eastAsia="MS Mincho" w:hAnsi="Palatino Linotype"/>
          <w:i/>
          <w:color w:val="000000" w:themeColor="text1"/>
        </w:rPr>
      </w:pPr>
      <w:r w:rsidRPr="00682608">
        <w:rPr>
          <w:rFonts w:ascii="Palatino Linotype" w:hAnsi="Palatino Linotype"/>
          <w:color w:val="000000" w:themeColor="text1"/>
        </w:rPr>
        <w:t xml:space="preserve">Finalmente, la Comisionada Ponente mediante acuerdo del </w:t>
      </w:r>
      <w:r w:rsidR="00CA443E" w:rsidRPr="00682608">
        <w:rPr>
          <w:rFonts w:ascii="Palatino Linotype" w:hAnsi="Palatino Linotype"/>
          <w:b/>
          <w:color w:val="000000" w:themeColor="text1"/>
        </w:rPr>
        <w:t xml:space="preserve">doce de agosto </w:t>
      </w:r>
      <w:r w:rsidRPr="00682608">
        <w:rPr>
          <w:rFonts w:ascii="Palatino Linotype" w:hAnsi="Palatino Linotype"/>
          <w:b/>
          <w:color w:val="000000" w:themeColor="text1"/>
        </w:rPr>
        <w:t xml:space="preserve">de dos mil </w:t>
      </w:r>
      <w:r w:rsidR="00CA443E" w:rsidRPr="00682608">
        <w:rPr>
          <w:rFonts w:ascii="Palatino Linotype" w:hAnsi="Palatino Linotype"/>
          <w:b/>
          <w:color w:val="000000" w:themeColor="text1"/>
        </w:rPr>
        <w:t>veinticinco</w:t>
      </w:r>
      <w:r w:rsidRPr="00682608">
        <w:rPr>
          <w:rFonts w:ascii="Palatino Linotype" w:hAnsi="Palatino Linotype"/>
          <w:color w:val="000000" w:themeColor="text1"/>
        </w:rPr>
        <w:t>, decretó el cierre de instrucción del expediente</w:t>
      </w:r>
      <w:r w:rsidRPr="00682608">
        <w:rPr>
          <w:rFonts w:ascii="Palatino Linotype" w:hAnsi="Palatino Linotype" w:cs="Arial"/>
          <w:color w:val="000000" w:themeColor="text1"/>
        </w:rPr>
        <w:t>, por lo que no habiendo más que hacer constar, y</w:t>
      </w:r>
      <w:r w:rsidR="007F6EBA">
        <w:rPr>
          <w:rFonts w:ascii="Palatino Linotype" w:eastAsia="MS Mincho" w:hAnsi="Palatino Linotype"/>
          <w:color w:val="000000" w:themeColor="text1"/>
        </w:rPr>
        <w:t xml:space="preserve"> ---------------------------------------------------------------------------------------------</w:t>
      </w:r>
    </w:p>
    <w:p w14:paraId="69FA816C" w14:textId="77777777" w:rsidR="00841865" w:rsidRPr="00682608" w:rsidRDefault="00841865" w:rsidP="00A36EF5">
      <w:pPr>
        <w:tabs>
          <w:tab w:val="left" w:pos="0"/>
        </w:tabs>
        <w:spacing w:line="360" w:lineRule="auto"/>
        <w:contextualSpacing/>
        <w:jc w:val="both"/>
        <w:rPr>
          <w:rFonts w:ascii="Palatino Linotype" w:eastAsia="MS Mincho" w:hAnsi="Palatino Linotype"/>
          <w:b/>
          <w:color w:val="000000" w:themeColor="text1"/>
        </w:rPr>
      </w:pPr>
    </w:p>
    <w:p w14:paraId="4A43F3EF" w14:textId="77EE0D10" w:rsidR="00841865" w:rsidRPr="00682608" w:rsidRDefault="00841865" w:rsidP="00A36EF5">
      <w:pPr>
        <w:keepNext/>
        <w:keepLines/>
        <w:tabs>
          <w:tab w:val="left" w:pos="0"/>
        </w:tabs>
        <w:spacing w:line="360" w:lineRule="auto"/>
        <w:jc w:val="center"/>
        <w:outlineLvl w:val="0"/>
        <w:rPr>
          <w:rFonts w:ascii="Palatino Linotype" w:eastAsia="MS Gothic" w:hAnsi="Palatino Linotype"/>
          <w:b/>
          <w:color w:val="000000" w:themeColor="text1"/>
          <w:lang w:eastAsia="en-US"/>
        </w:rPr>
      </w:pPr>
      <w:bookmarkStart w:id="8" w:name="_Toc491791302"/>
      <w:bookmarkStart w:id="9" w:name="_Toc528153788"/>
      <w:bookmarkStart w:id="10" w:name="_Toc94119611"/>
      <w:r w:rsidRPr="00682608">
        <w:rPr>
          <w:rFonts w:ascii="Palatino Linotype" w:eastAsia="MS Gothic" w:hAnsi="Palatino Linotype"/>
          <w:b/>
          <w:color w:val="000000" w:themeColor="text1"/>
          <w:lang w:eastAsia="en-US"/>
        </w:rPr>
        <w:lastRenderedPageBreak/>
        <w:t>C</w:t>
      </w:r>
      <w:r w:rsidR="007F6EBA">
        <w:rPr>
          <w:rFonts w:ascii="Palatino Linotype" w:eastAsia="MS Gothic" w:hAnsi="Palatino Linotype"/>
          <w:b/>
          <w:color w:val="000000" w:themeColor="text1"/>
          <w:lang w:eastAsia="en-US"/>
        </w:rPr>
        <w:t xml:space="preserve"> </w:t>
      </w:r>
      <w:r w:rsidRPr="00682608">
        <w:rPr>
          <w:rFonts w:ascii="Palatino Linotype" w:eastAsia="MS Gothic" w:hAnsi="Palatino Linotype"/>
          <w:b/>
          <w:color w:val="000000" w:themeColor="text1"/>
          <w:lang w:eastAsia="en-US"/>
        </w:rPr>
        <w:t>O</w:t>
      </w:r>
      <w:r w:rsidR="007F6EBA">
        <w:rPr>
          <w:rFonts w:ascii="Palatino Linotype" w:eastAsia="MS Gothic" w:hAnsi="Palatino Linotype"/>
          <w:b/>
          <w:color w:val="000000" w:themeColor="text1"/>
          <w:lang w:eastAsia="en-US"/>
        </w:rPr>
        <w:t xml:space="preserve"> </w:t>
      </w:r>
      <w:r w:rsidRPr="00682608">
        <w:rPr>
          <w:rFonts w:ascii="Palatino Linotype" w:eastAsia="MS Gothic" w:hAnsi="Palatino Linotype"/>
          <w:b/>
          <w:color w:val="000000" w:themeColor="text1"/>
          <w:lang w:eastAsia="en-US"/>
        </w:rPr>
        <w:t>N</w:t>
      </w:r>
      <w:r w:rsidR="007F6EBA">
        <w:rPr>
          <w:rFonts w:ascii="Palatino Linotype" w:eastAsia="MS Gothic" w:hAnsi="Palatino Linotype"/>
          <w:b/>
          <w:color w:val="000000" w:themeColor="text1"/>
          <w:lang w:eastAsia="en-US"/>
        </w:rPr>
        <w:t xml:space="preserve"> </w:t>
      </w:r>
      <w:r w:rsidRPr="00682608">
        <w:rPr>
          <w:rFonts w:ascii="Palatino Linotype" w:eastAsia="MS Gothic" w:hAnsi="Palatino Linotype"/>
          <w:b/>
          <w:color w:val="000000" w:themeColor="text1"/>
          <w:lang w:eastAsia="en-US"/>
        </w:rPr>
        <w:t>S</w:t>
      </w:r>
      <w:r w:rsidR="007F6EBA">
        <w:rPr>
          <w:rFonts w:ascii="Palatino Linotype" w:eastAsia="MS Gothic" w:hAnsi="Palatino Linotype"/>
          <w:b/>
          <w:color w:val="000000" w:themeColor="text1"/>
          <w:lang w:eastAsia="en-US"/>
        </w:rPr>
        <w:t xml:space="preserve"> </w:t>
      </w:r>
      <w:r w:rsidRPr="00682608">
        <w:rPr>
          <w:rFonts w:ascii="Palatino Linotype" w:eastAsia="MS Gothic" w:hAnsi="Palatino Linotype"/>
          <w:b/>
          <w:color w:val="000000" w:themeColor="text1"/>
          <w:lang w:eastAsia="en-US"/>
        </w:rPr>
        <w:t>I</w:t>
      </w:r>
      <w:r w:rsidR="007F6EBA">
        <w:rPr>
          <w:rFonts w:ascii="Palatino Linotype" w:eastAsia="MS Gothic" w:hAnsi="Palatino Linotype"/>
          <w:b/>
          <w:color w:val="000000" w:themeColor="text1"/>
          <w:lang w:eastAsia="en-US"/>
        </w:rPr>
        <w:t xml:space="preserve"> </w:t>
      </w:r>
      <w:r w:rsidRPr="00682608">
        <w:rPr>
          <w:rFonts w:ascii="Palatino Linotype" w:eastAsia="MS Gothic" w:hAnsi="Palatino Linotype"/>
          <w:b/>
          <w:color w:val="000000" w:themeColor="text1"/>
          <w:lang w:eastAsia="en-US"/>
        </w:rPr>
        <w:t>D</w:t>
      </w:r>
      <w:r w:rsidR="007F6EBA">
        <w:rPr>
          <w:rFonts w:ascii="Palatino Linotype" w:eastAsia="MS Gothic" w:hAnsi="Palatino Linotype"/>
          <w:b/>
          <w:color w:val="000000" w:themeColor="text1"/>
          <w:lang w:eastAsia="en-US"/>
        </w:rPr>
        <w:t xml:space="preserve"> </w:t>
      </w:r>
      <w:r w:rsidRPr="00682608">
        <w:rPr>
          <w:rFonts w:ascii="Palatino Linotype" w:eastAsia="MS Gothic" w:hAnsi="Palatino Linotype"/>
          <w:b/>
          <w:color w:val="000000" w:themeColor="text1"/>
          <w:lang w:eastAsia="en-US"/>
        </w:rPr>
        <w:t>E</w:t>
      </w:r>
      <w:r w:rsidR="007F6EBA">
        <w:rPr>
          <w:rFonts w:ascii="Palatino Linotype" w:eastAsia="MS Gothic" w:hAnsi="Palatino Linotype"/>
          <w:b/>
          <w:color w:val="000000" w:themeColor="text1"/>
          <w:lang w:eastAsia="en-US"/>
        </w:rPr>
        <w:t xml:space="preserve"> </w:t>
      </w:r>
      <w:r w:rsidRPr="00682608">
        <w:rPr>
          <w:rFonts w:ascii="Palatino Linotype" w:eastAsia="MS Gothic" w:hAnsi="Palatino Linotype"/>
          <w:b/>
          <w:color w:val="000000" w:themeColor="text1"/>
          <w:lang w:eastAsia="en-US"/>
        </w:rPr>
        <w:t>R</w:t>
      </w:r>
      <w:r w:rsidR="007F6EBA">
        <w:rPr>
          <w:rFonts w:ascii="Palatino Linotype" w:eastAsia="MS Gothic" w:hAnsi="Palatino Linotype"/>
          <w:b/>
          <w:color w:val="000000" w:themeColor="text1"/>
          <w:lang w:eastAsia="en-US"/>
        </w:rPr>
        <w:t xml:space="preserve"> </w:t>
      </w:r>
      <w:r w:rsidRPr="00682608">
        <w:rPr>
          <w:rFonts w:ascii="Palatino Linotype" w:eastAsia="MS Gothic" w:hAnsi="Palatino Linotype"/>
          <w:b/>
          <w:color w:val="000000" w:themeColor="text1"/>
          <w:lang w:eastAsia="en-US"/>
        </w:rPr>
        <w:t>A</w:t>
      </w:r>
      <w:r w:rsidR="007F6EBA">
        <w:rPr>
          <w:rFonts w:ascii="Palatino Linotype" w:eastAsia="MS Gothic" w:hAnsi="Palatino Linotype"/>
          <w:b/>
          <w:color w:val="000000" w:themeColor="text1"/>
          <w:lang w:eastAsia="en-US"/>
        </w:rPr>
        <w:t xml:space="preserve"> </w:t>
      </w:r>
      <w:r w:rsidRPr="00682608">
        <w:rPr>
          <w:rFonts w:ascii="Palatino Linotype" w:eastAsia="MS Gothic" w:hAnsi="Palatino Linotype"/>
          <w:b/>
          <w:color w:val="000000" w:themeColor="text1"/>
          <w:lang w:eastAsia="en-US"/>
        </w:rPr>
        <w:t>N</w:t>
      </w:r>
      <w:r w:rsidR="007F6EBA">
        <w:rPr>
          <w:rFonts w:ascii="Palatino Linotype" w:eastAsia="MS Gothic" w:hAnsi="Palatino Linotype"/>
          <w:b/>
          <w:color w:val="000000" w:themeColor="text1"/>
          <w:lang w:eastAsia="en-US"/>
        </w:rPr>
        <w:t xml:space="preserve"> </w:t>
      </w:r>
      <w:r w:rsidRPr="00682608">
        <w:rPr>
          <w:rFonts w:ascii="Palatino Linotype" w:eastAsia="MS Gothic" w:hAnsi="Palatino Linotype"/>
          <w:b/>
          <w:color w:val="000000" w:themeColor="text1"/>
          <w:lang w:eastAsia="en-US"/>
        </w:rPr>
        <w:t>D</w:t>
      </w:r>
      <w:r w:rsidR="007F6EBA">
        <w:rPr>
          <w:rFonts w:ascii="Palatino Linotype" w:eastAsia="MS Gothic" w:hAnsi="Palatino Linotype"/>
          <w:b/>
          <w:color w:val="000000" w:themeColor="text1"/>
          <w:lang w:eastAsia="en-US"/>
        </w:rPr>
        <w:t xml:space="preserve"> </w:t>
      </w:r>
      <w:r w:rsidRPr="00682608">
        <w:rPr>
          <w:rFonts w:ascii="Palatino Linotype" w:eastAsia="MS Gothic" w:hAnsi="Palatino Linotype"/>
          <w:b/>
          <w:color w:val="000000" w:themeColor="text1"/>
          <w:lang w:eastAsia="en-US"/>
        </w:rPr>
        <w:t>O</w:t>
      </w:r>
      <w:bookmarkEnd w:id="8"/>
      <w:bookmarkEnd w:id="9"/>
      <w:bookmarkEnd w:id="10"/>
      <w:r w:rsidR="007F6EBA">
        <w:rPr>
          <w:rFonts w:ascii="Palatino Linotype" w:eastAsia="MS Gothic" w:hAnsi="Palatino Linotype"/>
          <w:b/>
          <w:color w:val="000000" w:themeColor="text1"/>
          <w:lang w:eastAsia="en-US"/>
        </w:rPr>
        <w:t xml:space="preserve"> </w:t>
      </w:r>
    </w:p>
    <w:p w14:paraId="2BF200A7" w14:textId="77777777" w:rsidR="00841865" w:rsidRPr="00682608" w:rsidRDefault="00841865" w:rsidP="00A36EF5">
      <w:pPr>
        <w:keepNext/>
        <w:keepLines/>
        <w:tabs>
          <w:tab w:val="left" w:pos="0"/>
        </w:tabs>
        <w:spacing w:line="360" w:lineRule="auto"/>
        <w:jc w:val="center"/>
        <w:outlineLvl w:val="0"/>
        <w:rPr>
          <w:rFonts w:ascii="Palatino Linotype" w:eastAsia="MS Gothic" w:hAnsi="Palatino Linotype"/>
          <w:b/>
          <w:color w:val="000000" w:themeColor="text1"/>
          <w:lang w:eastAsia="en-US"/>
        </w:rPr>
      </w:pPr>
    </w:p>
    <w:p w14:paraId="7E0FBE90" w14:textId="77777777" w:rsidR="00841865" w:rsidRPr="00682608" w:rsidRDefault="00841865" w:rsidP="00A36EF5">
      <w:pPr>
        <w:keepNext/>
        <w:keepLines/>
        <w:tabs>
          <w:tab w:val="left" w:pos="0"/>
        </w:tabs>
        <w:spacing w:line="360" w:lineRule="auto"/>
        <w:outlineLvl w:val="1"/>
        <w:rPr>
          <w:rFonts w:ascii="Palatino Linotype" w:eastAsia="MS Gothic" w:hAnsi="Palatino Linotype"/>
          <w:b/>
          <w:color w:val="000000" w:themeColor="text1"/>
          <w:lang w:eastAsia="en-US"/>
        </w:rPr>
      </w:pPr>
      <w:bookmarkStart w:id="11" w:name="_Toc491791303"/>
      <w:bookmarkStart w:id="12" w:name="_Toc528153789"/>
      <w:bookmarkStart w:id="13" w:name="_Toc94119612"/>
      <w:r w:rsidRPr="00682608">
        <w:rPr>
          <w:rFonts w:ascii="Palatino Linotype" w:eastAsia="MS Gothic" w:hAnsi="Palatino Linotype"/>
          <w:b/>
          <w:color w:val="000000" w:themeColor="text1"/>
          <w:lang w:eastAsia="en-US"/>
        </w:rPr>
        <w:t>PRIMERO. De la competencia</w:t>
      </w:r>
      <w:bookmarkEnd w:id="11"/>
      <w:bookmarkEnd w:id="12"/>
      <w:r w:rsidRPr="00682608">
        <w:rPr>
          <w:rFonts w:ascii="Palatino Linotype" w:eastAsia="MS Gothic" w:hAnsi="Palatino Linotype"/>
          <w:b/>
          <w:color w:val="000000" w:themeColor="text1"/>
          <w:lang w:eastAsia="en-US"/>
        </w:rPr>
        <w:t>.</w:t>
      </w:r>
      <w:bookmarkEnd w:id="13"/>
    </w:p>
    <w:p w14:paraId="71706C8C" w14:textId="4741AF93" w:rsidR="00841865" w:rsidRPr="00682608" w:rsidRDefault="00CA443E" w:rsidP="00A36EF5">
      <w:pPr>
        <w:pStyle w:val="Prrafodelista"/>
        <w:numPr>
          <w:ilvl w:val="0"/>
          <w:numId w:val="1"/>
        </w:numPr>
        <w:tabs>
          <w:tab w:val="left" w:pos="0"/>
        </w:tabs>
        <w:spacing w:before="240" w:after="240" w:line="360" w:lineRule="auto"/>
        <w:ind w:left="0" w:firstLine="0"/>
        <w:jc w:val="both"/>
        <w:rPr>
          <w:rFonts w:ascii="Palatino Linotype" w:hAnsi="Palatino Linotype"/>
          <w:color w:val="000000" w:themeColor="text1"/>
          <w:sz w:val="24"/>
        </w:rPr>
      </w:pPr>
      <w:r w:rsidRPr="00682608">
        <w:rPr>
          <w:rFonts w:ascii="Palatino Linotype" w:hAnsi="Palatino Linotype"/>
          <w:color w:val="000000" w:themeColor="text1"/>
          <w:sz w:val="24"/>
          <w:shd w:val="clear" w:color="auto" w:fill="FFFFFF"/>
        </w:rPr>
        <w:t>Este Instituto de Transparencia, Acceso a la Información Pública y Protección de Datos Personales del Estado de México y Municipios, es competente para conocer y resolver del presente recurso de conformidad con el artículo: 6, apartado A, fracción IV de la </w:t>
      </w:r>
      <w:r w:rsidRPr="00682608">
        <w:rPr>
          <w:rFonts w:ascii="Palatino Linotype" w:hAnsi="Palatino Linotype"/>
          <w:b/>
          <w:bCs/>
          <w:color w:val="000000" w:themeColor="text1"/>
          <w:sz w:val="24"/>
          <w:shd w:val="clear" w:color="auto" w:fill="FFFFFF"/>
        </w:rPr>
        <w:t>Constitución Política de los Estados Unidos Mexicanos</w:t>
      </w:r>
      <w:r w:rsidRPr="00682608">
        <w:rPr>
          <w:rFonts w:ascii="Palatino Linotype" w:hAnsi="Palatino Linotype"/>
          <w:color w:val="000000" w:themeColor="text1"/>
          <w:sz w:val="24"/>
          <w:shd w:val="clear" w:color="auto" w:fill="FFFFFF"/>
        </w:rPr>
        <w:t>; 5, párrafos trigésimo segundo, trigésimo tercero y trigésimo cuarto fracciones IV y V de la </w:t>
      </w:r>
      <w:r w:rsidRPr="00682608">
        <w:rPr>
          <w:rFonts w:ascii="Palatino Linotype" w:hAnsi="Palatino Linotype"/>
          <w:b/>
          <w:bCs/>
          <w:color w:val="000000" w:themeColor="text1"/>
          <w:sz w:val="24"/>
          <w:shd w:val="clear" w:color="auto" w:fill="FFFFFF"/>
        </w:rPr>
        <w:t>Constitución Política del Estado Libre y Soberano de México</w:t>
      </w:r>
      <w:r w:rsidRPr="00682608">
        <w:rPr>
          <w:rFonts w:ascii="Palatino Linotype" w:hAnsi="Palatino Linotype"/>
          <w:color w:val="000000" w:themeColor="text1"/>
          <w:sz w:val="24"/>
          <w:shd w:val="clear" w:color="auto" w:fill="FFFFFF"/>
        </w:rPr>
        <w:t>; artículos 1, 2 fracción II, 13, 29, 36 fracciones I y II, 176, 178, 179, 181 párrafo tercero y 185 de la </w:t>
      </w:r>
      <w:r w:rsidRPr="00682608">
        <w:rPr>
          <w:rFonts w:ascii="Palatino Linotype" w:hAnsi="Palatino Linotype"/>
          <w:b/>
          <w:bCs/>
          <w:color w:val="000000" w:themeColor="text1"/>
          <w:sz w:val="24"/>
          <w:shd w:val="clear" w:color="auto" w:fill="FFFFFF"/>
        </w:rPr>
        <w:t>Ley de Transparencia y Acceso a la Información Pública del Estado de México y Municipios</w:t>
      </w:r>
      <w:r w:rsidRPr="00682608">
        <w:rPr>
          <w:rFonts w:ascii="Palatino Linotype" w:hAnsi="Palatino Linotype"/>
          <w:color w:val="000000" w:themeColor="text1"/>
          <w:sz w:val="24"/>
          <w:shd w:val="clear" w:color="auto" w:fill="FFFFFF"/>
        </w:rPr>
        <w:t>; y 7, 9 fracciones I y XXIII, y 11 del </w:t>
      </w:r>
      <w:r w:rsidRPr="00682608">
        <w:rPr>
          <w:rFonts w:ascii="Palatino Linotype" w:hAnsi="Palatino Linotype"/>
          <w:b/>
          <w:bCs/>
          <w:color w:val="000000" w:themeColor="text1"/>
          <w:sz w:val="24"/>
          <w:shd w:val="clear" w:color="auto" w:fill="FFFFFF"/>
        </w:rPr>
        <w:t>Reglamento Interior del Instituto de Transparencia, Acceso a la Información Pública y Protección de Datos Personales del Estado de México y Municipios</w:t>
      </w:r>
      <w:r w:rsidRPr="00682608">
        <w:rPr>
          <w:rFonts w:ascii="Palatino Linotype" w:hAnsi="Palatino Linotype"/>
          <w:color w:val="000000" w:themeColor="text1"/>
          <w:sz w:val="24"/>
          <w:shd w:val="clear" w:color="auto" w:fill="FFFFFF"/>
        </w:rPr>
        <w:t>.</w:t>
      </w:r>
    </w:p>
    <w:p w14:paraId="01012229" w14:textId="77777777" w:rsidR="00841865" w:rsidRPr="00682608" w:rsidRDefault="00841865" w:rsidP="00A36EF5">
      <w:pPr>
        <w:keepNext/>
        <w:keepLines/>
        <w:tabs>
          <w:tab w:val="left" w:pos="0"/>
        </w:tabs>
        <w:spacing w:line="360" w:lineRule="auto"/>
        <w:outlineLvl w:val="1"/>
        <w:rPr>
          <w:rFonts w:ascii="Palatino Linotype" w:eastAsia="MS Gothic" w:hAnsi="Palatino Linotype"/>
          <w:b/>
          <w:color w:val="000000" w:themeColor="text1"/>
          <w:lang w:eastAsia="en-US"/>
        </w:rPr>
      </w:pPr>
      <w:bookmarkStart w:id="14" w:name="_Toc491791304"/>
      <w:bookmarkStart w:id="15" w:name="_Toc528153790"/>
      <w:bookmarkStart w:id="16" w:name="_Toc94119613"/>
      <w:r w:rsidRPr="00682608">
        <w:rPr>
          <w:rFonts w:ascii="Palatino Linotype" w:eastAsia="MS Gothic" w:hAnsi="Palatino Linotype"/>
          <w:b/>
          <w:color w:val="000000" w:themeColor="text1"/>
          <w:lang w:eastAsia="en-US"/>
        </w:rPr>
        <w:t>SEGUNDO. De la oportunidad y procedencia.</w:t>
      </w:r>
      <w:bookmarkEnd w:id="14"/>
      <w:bookmarkEnd w:id="15"/>
      <w:bookmarkEnd w:id="16"/>
    </w:p>
    <w:p w14:paraId="3BA230F1" w14:textId="1F0613A6" w:rsidR="005F0B19" w:rsidRPr="00682608" w:rsidRDefault="00841865" w:rsidP="00A36EF5">
      <w:pPr>
        <w:numPr>
          <w:ilvl w:val="0"/>
          <w:numId w:val="1"/>
        </w:numPr>
        <w:tabs>
          <w:tab w:val="left" w:pos="0"/>
        </w:tabs>
        <w:spacing w:line="360" w:lineRule="auto"/>
        <w:ind w:left="0" w:firstLine="0"/>
        <w:contextualSpacing/>
        <w:jc w:val="both"/>
        <w:rPr>
          <w:rFonts w:ascii="Palatino Linotype" w:eastAsiaTheme="minorEastAsia" w:hAnsi="Palatino Linotype"/>
          <w:color w:val="000000" w:themeColor="text1"/>
          <w:lang w:val="es-ES_tradnl" w:eastAsia="es-ES"/>
        </w:rPr>
      </w:pPr>
      <w:r w:rsidRPr="00682608">
        <w:rPr>
          <w:rFonts w:ascii="Palatino Linotype" w:eastAsia="Calibri" w:hAnsi="Palatino Linotype" w:cs="Arial"/>
          <w:color w:val="000000" w:themeColor="text1"/>
          <w:lang w:val="es-ES_tradnl" w:eastAsia="es-ES"/>
        </w:rPr>
        <w:t xml:space="preserve">El medio de impugnación fue presentado a través del </w:t>
      </w:r>
      <w:r w:rsidRPr="00682608">
        <w:rPr>
          <w:rFonts w:ascii="Palatino Linotype" w:eastAsia="Calibri" w:hAnsi="Palatino Linotype" w:cs="Arial"/>
          <w:b/>
          <w:color w:val="000000" w:themeColor="text1"/>
          <w:lang w:val="es-ES_tradnl" w:eastAsia="es-ES"/>
        </w:rPr>
        <w:t>SAIMEX,</w:t>
      </w:r>
      <w:r w:rsidRPr="00682608">
        <w:rPr>
          <w:rFonts w:ascii="Palatino Linotype" w:eastAsia="Calibri" w:hAnsi="Palatino Linotype" w:cs="Arial"/>
          <w:color w:val="000000" w:themeColor="text1"/>
          <w:lang w:val="es-ES_tradnl" w:eastAsia="es-ES"/>
        </w:rPr>
        <w:t xml:space="preserve"> en el formato previamente aprobado para tal efecto y dentro del plazo legal de quince días hábiles otorgados; para el caso en particular es de señalar que el </w:t>
      </w:r>
      <w:r w:rsidRPr="00682608">
        <w:rPr>
          <w:rFonts w:ascii="Palatino Linotype" w:eastAsia="Calibri" w:hAnsi="Palatino Linotype" w:cs="Arial"/>
          <w:b/>
          <w:color w:val="000000" w:themeColor="text1"/>
          <w:lang w:val="es-ES_tradnl" w:eastAsia="es-ES"/>
        </w:rPr>
        <w:t>SUJETO OBLIGADO</w:t>
      </w:r>
      <w:r w:rsidRPr="00682608">
        <w:rPr>
          <w:rFonts w:ascii="Palatino Linotype" w:eastAsia="Calibri" w:hAnsi="Palatino Linotype" w:cs="Arial"/>
          <w:color w:val="000000" w:themeColor="text1"/>
          <w:lang w:val="es-ES_tradnl" w:eastAsia="es-ES"/>
        </w:rPr>
        <w:t xml:space="preserve"> entregó respuesta el día </w:t>
      </w:r>
      <w:r w:rsidR="00CA443E" w:rsidRPr="00682608">
        <w:rPr>
          <w:rFonts w:ascii="Palatino Linotype" w:eastAsia="Calibri" w:hAnsi="Palatino Linotype" w:cs="Arial"/>
          <w:b/>
          <w:color w:val="000000" w:themeColor="text1"/>
        </w:rPr>
        <w:t>cinco de marzo de dos  mil veinticinco</w:t>
      </w:r>
      <w:r w:rsidRPr="00682608">
        <w:rPr>
          <w:rFonts w:ascii="Palatino Linotype" w:eastAsia="Calibri" w:hAnsi="Palatino Linotype" w:cs="Arial"/>
          <w:color w:val="000000" w:themeColor="text1"/>
          <w:lang w:val="es-ES_tradnl" w:eastAsia="es-ES"/>
        </w:rPr>
        <w:t xml:space="preserve">, </w:t>
      </w:r>
      <w:r w:rsidRPr="00682608">
        <w:rPr>
          <w:rFonts w:ascii="Palatino Linotype" w:eastAsiaTheme="minorEastAsia" w:hAnsi="Palatino Linotype" w:cs="Arial"/>
          <w:color w:val="000000" w:themeColor="text1"/>
          <w:lang w:val="es-ES_tradnl" w:eastAsia="es-ES"/>
        </w:rPr>
        <w:t xml:space="preserve">de tal forma que el plazo para interponer el recurso transcurrió del </w:t>
      </w:r>
      <w:r w:rsidR="00CA443E" w:rsidRPr="00682608">
        <w:rPr>
          <w:rFonts w:ascii="Palatino Linotype" w:hAnsi="Palatino Linotype" w:cs="Arial"/>
          <w:b/>
          <w:color w:val="000000" w:themeColor="text1"/>
        </w:rPr>
        <w:t>seis al veintisiete de marzo de dos mil veinticinco</w:t>
      </w:r>
      <w:r w:rsidRPr="00682608">
        <w:rPr>
          <w:rFonts w:ascii="Palatino Linotype" w:eastAsiaTheme="minorEastAsia" w:hAnsi="Palatino Linotype" w:cs="Arial"/>
          <w:color w:val="000000" w:themeColor="text1"/>
          <w:lang w:val="es-ES_tradnl" w:eastAsia="es-ES"/>
        </w:rPr>
        <w:t xml:space="preserve">, de acuerdo al calendario oficial del Instituto de Transparencia del Estado de México y Municipios; en consecuencia, si el particular presentó su inconformidad el día </w:t>
      </w:r>
      <w:r w:rsidR="00CA443E" w:rsidRPr="00682608">
        <w:rPr>
          <w:rFonts w:ascii="Palatino Linotype" w:hAnsi="Palatino Linotype" w:cs="Arial"/>
          <w:b/>
          <w:color w:val="000000" w:themeColor="text1"/>
        </w:rPr>
        <w:t>seis de marzo de dos mil veinticinco</w:t>
      </w:r>
      <w:r w:rsidRPr="00682608">
        <w:rPr>
          <w:rFonts w:ascii="Palatino Linotype" w:eastAsiaTheme="minorEastAsia" w:hAnsi="Palatino Linotype" w:cs="Arial"/>
          <w:color w:val="000000" w:themeColor="text1"/>
          <w:lang w:val="es-ES_tradnl" w:eastAsia="es-ES"/>
        </w:rPr>
        <w:t xml:space="preserve">, se encuentra dentro de los márgenes temporales previstos en el </w:t>
      </w:r>
      <w:r w:rsidRPr="00682608">
        <w:rPr>
          <w:rFonts w:ascii="Palatino Linotype" w:eastAsiaTheme="minorEastAsia" w:hAnsi="Palatino Linotype" w:cs="Arial"/>
          <w:color w:val="000000" w:themeColor="text1"/>
          <w:lang w:val="es-ES_tradnl" w:eastAsia="es-ES"/>
        </w:rPr>
        <w:lastRenderedPageBreak/>
        <w:t xml:space="preserve">artículo 178 de la </w:t>
      </w:r>
      <w:r w:rsidRPr="00682608">
        <w:rPr>
          <w:rFonts w:ascii="Palatino Linotype" w:eastAsiaTheme="minorEastAsia" w:hAnsi="Palatino Linotype" w:cs="Arial"/>
          <w:b/>
          <w:color w:val="000000" w:themeColor="text1"/>
          <w:lang w:val="es-ES_tradnl" w:eastAsia="es-ES"/>
        </w:rPr>
        <w:t xml:space="preserve">Ley de Transparencia y Acceso a la Información Pública del Estado de México y Municipios </w:t>
      </w:r>
      <w:r w:rsidRPr="00682608">
        <w:rPr>
          <w:rFonts w:ascii="Palatino Linotype" w:eastAsiaTheme="minorEastAsia" w:hAnsi="Palatino Linotype" w:cs="Arial"/>
          <w:color w:val="000000" w:themeColor="text1"/>
          <w:lang w:val="es-ES_tradnl" w:eastAsia="es-ES"/>
        </w:rPr>
        <w:t xml:space="preserve">vigente. </w:t>
      </w:r>
    </w:p>
    <w:p w14:paraId="583C71D7" w14:textId="77777777" w:rsidR="005F0B19" w:rsidRPr="00682608" w:rsidRDefault="005F0B19" w:rsidP="00A36EF5">
      <w:pPr>
        <w:tabs>
          <w:tab w:val="left" w:pos="0"/>
        </w:tabs>
        <w:spacing w:line="360" w:lineRule="auto"/>
        <w:contextualSpacing/>
        <w:jc w:val="both"/>
        <w:rPr>
          <w:rFonts w:ascii="Palatino Linotype" w:eastAsiaTheme="minorEastAsia" w:hAnsi="Palatino Linotype"/>
          <w:color w:val="000000" w:themeColor="text1"/>
          <w:lang w:val="es-ES_tradnl" w:eastAsia="es-ES"/>
        </w:rPr>
      </w:pPr>
    </w:p>
    <w:p w14:paraId="54537540" w14:textId="77777777" w:rsidR="005F0B19" w:rsidRPr="00682608" w:rsidRDefault="00841865" w:rsidP="00A36EF5">
      <w:pPr>
        <w:numPr>
          <w:ilvl w:val="0"/>
          <w:numId w:val="1"/>
        </w:numPr>
        <w:tabs>
          <w:tab w:val="left" w:pos="0"/>
        </w:tabs>
        <w:spacing w:line="360" w:lineRule="auto"/>
        <w:ind w:left="0" w:firstLine="0"/>
        <w:contextualSpacing/>
        <w:jc w:val="both"/>
        <w:rPr>
          <w:rFonts w:ascii="Palatino Linotype" w:eastAsia="Calibri" w:hAnsi="Palatino Linotype" w:cs="Arial"/>
          <w:b/>
          <w:color w:val="000000" w:themeColor="text1"/>
        </w:rPr>
      </w:pPr>
      <w:r w:rsidRPr="00682608">
        <w:rPr>
          <w:rFonts w:ascii="Palatino Linotype" w:eastAsia="Calibri" w:hAnsi="Palatino Linotype" w:cs="Arial"/>
          <w:color w:val="000000" w:themeColor="text1"/>
        </w:rPr>
        <w:t>Consecuentemente,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68F5BF36" w14:textId="77777777" w:rsidR="00841865" w:rsidRPr="00682608" w:rsidRDefault="00841865" w:rsidP="00A36EF5">
      <w:pPr>
        <w:tabs>
          <w:tab w:val="left" w:pos="0"/>
        </w:tabs>
        <w:spacing w:line="360" w:lineRule="auto"/>
        <w:contextualSpacing/>
        <w:jc w:val="both"/>
        <w:rPr>
          <w:rFonts w:ascii="Palatino Linotype" w:eastAsia="Calibri" w:hAnsi="Palatino Linotype" w:cs="Arial"/>
          <w:b/>
          <w:color w:val="000000" w:themeColor="text1"/>
        </w:rPr>
      </w:pPr>
    </w:p>
    <w:p w14:paraId="36B5585A" w14:textId="77777777" w:rsidR="00841865" w:rsidRPr="00682608" w:rsidRDefault="00841865" w:rsidP="00A36EF5">
      <w:pPr>
        <w:keepNext/>
        <w:keepLines/>
        <w:tabs>
          <w:tab w:val="left" w:pos="0"/>
        </w:tabs>
        <w:spacing w:line="360" w:lineRule="auto"/>
        <w:outlineLvl w:val="0"/>
        <w:rPr>
          <w:rFonts w:ascii="Palatino Linotype" w:eastAsia="MS Gothic" w:hAnsi="Palatino Linotype"/>
          <w:b/>
          <w:color w:val="000000" w:themeColor="text1"/>
        </w:rPr>
      </w:pPr>
      <w:bookmarkStart w:id="17" w:name="_Toc65713731"/>
      <w:bookmarkStart w:id="18" w:name="_Toc94119614"/>
      <w:r w:rsidRPr="00682608">
        <w:rPr>
          <w:rFonts w:ascii="Palatino Linotype" w:eastAsia="MS Mincho" w:hAnsi="Palatino Linotype" w:cstheme="majorBidi"/>
          <w:b/>
          <w:color w:val="000000" w:themeColor="text1"/>
          <w:lang w:val="es-ES_tradnl" w:eastAsia="es-ES"/>
        </w:rPr>
        <w:t>TERCERO. Planteamiento de la Litis</w:t>
      </w:r>
      <w:r w:rsidRPr="00682608">
        <w:rPr>
          <w:rFonts w:ascii="Palatino Linotype" w:eastAsia="MS Gothic" w:hAnsi="Palatino Linotype"/>
          <w:b/>
          <w:color w:val="000000" w:themeColor="text1"/>
        </w:rPr>
        <w:t>.</w:t>
      </w:r>
      <w:bookmarkEnd w:id="17"/>
      <w:bookmarkEnd w:id="18"/>
    </w:p>
    <w:p w14:paraId="5C26C00D" w14:textId="7E493FCA" w:rsidR="00841865" w:rsidRPr="00682608" w:rsidRDefault="005B620E" w:rsidP="00A36EF5">
      <w:pPr>
        <w:pStyle w:val="Prrafodelista"/>
        <w:numPr>
          <w:ilvl w:val="0"/>
          <w:numId w:val="1"/>
        </w:numPr>
        <w:tabs>
          <w:tab w:val="left" w:pos="0"/>
        </w:tabs>
        <w:spacing w:line="360" w:lineRule="auto"/>
        <w:ind w:left="0" w:firstLine="0"/>
        <w:jc w:val="both"/>
        <w:rPr>
          <w:rFonts w:ascii="Palatino Linotype" w:eastAsia="MS Mincho" w:hAnsi="Palatino Linotype" w:cs="Arial"/>
          <w:i/>
          <w:color w:val="000000" w:themeColor="text1"/>
          <w:sz w:val="24"/>
          <w:lang w:val="es-ES_tradnl" w:eastAsia="es-ES"/>
        </w:rPr>
      </w:pPr>
      <w:r w:rsidRPr="00682608">
        <w:rPr>
          <w:rFonts w:ascii="Palatino Linotype" w:hAnsi="Palatino Linotype" w:cs="Arial"/>
          <w:color w:val="000000" w:themeColor="text1"/>
          <w:sz w:val="24"/>
        </w:rPr>
        <w:t>El particular solicitó</w:t>
      </w:r>
      <w:r w:rsidR="00425F9E" w:rsidRPr="00682608">
        <w:rPr>
          <w:rFonts w:ascii="Palatino Linotype" w:hAnsi="Palatino Linotype" w:cs="Arial"/>
          <w:color w:val="000000" w:themeColor="text1"/>
          <w:sz w:val="24"/>
        </w:rPr>
        <w:t xml:space="preserve"> </w:t>
      </w:r>
      <w:r w:rsidR="002B1032" w:rsidRPr="00682608">
        <w:rPr>
          <w:rFonts w:ascii="Palatino Linotype" w:hAnsi="Palatino Linotype" w:cs="Arial"/>
          <w:color w:val="000000" w:themeColor="text1"/>
          <w:sz w:val="24"/>
        </w:rPr>
        <w:t>de la Subdirectora de Conflictos Individuales Texcoco en el Centro de Conciliación Laboral del Estado de México</w:t>
      </w:r>
      <w:r w:rsidRPr="00682608">
        <w:rPr>
          <w:rFonts w:ascii="Palatino Linotype" w:hAnsi="Palatino Linotype" w:cs="Arial"/>
          <w:color w:val="000000" w:themeColor="text1"/>
          <w:sz w:val="24"/>
        </w:rPr>
        <w:t>:</w:t>
      </w:r>
    </w:p>
    <w:p w14:paraId="6CB47986" w14:textId="77777777" w:rsidR="004C15B4" w:rsidRPr="00682608" w:rsidRDefault="004C15B4" w:rsidP="00A36EF5">
      <w:pPr>
        <w:pStyle w:val="Prrafodelista"/>
        <w:numPr>
          <w:ilvl w:val="0"/>
          <w:numId w:val="19"/>
        </w:numPr>
        <w:tabs>
          <w:tab w:val="left" w:pos="0"/>
        </w:tabs>
        <w:spacing w:line="360" w:lineRule="auto"/>
        <w:jc w:val="both"/>
        <w:rPr>
          <w:rFonts w:ascii="Palatino Linotype" w:eastAsia="MS Mincho" w:hAnsi="Palatino Linotype" w:cs="Arial"/>
          <w:b/>
          <w:i/>
          <w:color w:val="000000" w:themeColor="text1"/>
          <w:sz w:val="24"/>
          <w:lang w:val="es-ES_tradnl" w:eastAsia="es-ES"/>
        </w:rPr>
      </w:pPr>
      <w:r w:rsidRPr="00682608">
        <w:rPr>
          <w:rFonts w:ascii="Palatino Linotype" w:eastAsia="MS Mincho" w:hAnsi="Palatino Linotype" w:cs="Arial"/>
          <w:b/>
          <w:i/>
          <w:color w:val="000000" w:themeColor="text1"/>
          <w:sz w:val="24"/>
          <w:lang w:val="es-ES_tradnl" w:eastAsia="es-ES"/>
        </w:rPr>
        <w:t>Currículum Vitae actualizado, fecha de ingreso al servicio público y listado de los puestos anteriores desempeñados ene l gobierno del Estado de México, incluyendo dependencias en las que laboro, fecha de inicio</w:t>
      </w:r>
    </w:p>
    <w:p w14:paraId="38536CFA" w14:textId="45E4DA67" w:rsidR="004C15B4" w:rsidRPr="00682608" w:rsidRDefault="004C15B4" w:rsidP="00A36EF5">
      <w:pPr>
        <w:pStyle w:val="Prrafodelista"/>
        <w:numPr>
          <w:ilvl w:val="0"/>
          <w:numId w:val="19"/>
        </w:numPr>
        <w:tabs>
          <w:tab w:val="left" w:pos="0"/>
        </w:tabs>
        <w:spacing w:line="360" w:lineRule="auto"/>
        <w:jc w:val="both"/>
        <w:rPr>
          <w:rFonts w:ascii="Palatino Linotype" w:eastAsia="MS Mincho" w:hAnsi="Palatino Linotype" w:cs="Arial"/>
          <w:b/>
          <w:i/>
          <w:color w:val="000000" w:themeColor="text1"/>
          <w:sz w:val="24"/>
          <w:lang w:val="es-ES_tradnl" w:eastAsia="es-ES"/>
        </w:rPr>
      </w:pPr>
      <w:r w:rsidRPr="00682608">
        <w:rPr>
          <w:rFonts w:ascii="Palatino Linotype" w:eastAsia="MS Mincho" w:hAnsi="Palatino Linotype" w:cs="Arial"/>
          <w:b/>
          <w:i/>
          <w:color w:val="000000" w:themeColor="text1"/>
          <w:sz w:val="24"/>
          <w:lang w:val="es-ES_tradnl" w:eastAsia="es-ES"/>
        </w:rPr>
        <w:t>Término de cada puesto, motivos de los cambios de puesto (ascenso, traslado, renuncia, etc.)</w:t>
      </w:r>
    </w:p>
    <w:p w14:paraId="738884A4" w14:textId="7059AEED" w:rsidR="004C15B4" w:rsidRPr="00682608" w:rsidRDefault="004C15B4" w:rsidP="00A36EF5">
      <w:pPr>
        <w:pStyle w:val="Prrafodelista"/>
        <w:numPr>
          <w:ilvl w:val="0"/>
          <w:numId w:val="19"/>
        </w:numPr>
        <w:tabs>
          <w:tab w:val="left" w:pos="0"/>
        </w:tabs>
        <w:spacing w:line="360" w:lineRule="auto"/>
        <w:jc w:val="both"/>
        <w:rPr>
          <w:rFonts w:ascii="Palatino Linotype" w:eastAsia="MS Mincho" w:hAnsi="Palatino Linotype" w:cs="Arial"/>
          <w:b/>
          <w:i/>
          <w:color w:val="000000" w:themeColor="text1"/>
          <w:sz w:val="24"/>
          <w:lang w:val="es-ES_tradnl" w:eastAsia="es-ES"/>
        </w:rPr>
      </w:pPr>
      <w:r w:rsidRPr="00682608">
        <w:rPr>
          <w:rFonts w:ascii="Palatino Linotype" w:eastAsia="MS Mincho" w:hAnsi="Palatino Linotype" w:cs="Arial"/>
          <w:b/>
          <w:i/>
          <w:color w:val="000000" w:themeColor="text1"/>
          <w:sz w:val="24"/>
          <w:lang w:val="es-ES_tradnl" w:eastAsia="es-ES"/>
        </w:rPr>
        <w:t>Copia del nombramiento oficial que respalde su actual posición</w:t>
      </w:r>
    </w:p>
    <w:p w14:paraId="57556EE7" w14:textId="52E9FA49" w:rsidR="004C15B4" w:rsidRPr="00682608" w:rsidRDefault="004C15B4" w:rsidP="00A36EF5">
      <w:pPr>
        <w:pStyle w:val="Prrafodelista"/>
        <w:numPr>
          <w:ilvl w:val="0"/>
          <w:numId w:val="19"/>
        </w:numPr>
        <w:tabs>
          <w:tab w:val="left" w:pos="0"/>
        </w:tabs>
        <w:spacing w:line="360" w:lineRule="auto"/>
        <w:jc w:val="both"/>
        <w:rPr>
          <w:rFonts w:ascii="Palatino Linotype" w:eastAsia="MS Mincho" w:hAnsi="Palatino Linotype" w:cs="Arial"/>
          <w:b/>
          <w:i/>
          <w:color w:val="000000" w:themeColor="text1"/>
          <w:sz w:val="24"/>
          <w:lang w:val="es-ES_tradnl" w:eastAsia="es-ES"/>
        </w:rPr>
      </w:pPr>
      <w:r w:rsidRPr="00682608">
        <w:rPr>
          <w:rFonts w:ascii="Palatino Linotype" w:eastAsia="MS Mincho" w:hAnsi="Palatino Linotype" w:cs="Arial"/>
          <w:b/>
          <w:i/>
          <w:color w:val="000000" w:themeColor="text1"/>
          <w:sz w:val="24"/>
          <w:lang w:val="es-ES_tradnl" w:eastAsia="es-ES"/>
        </w:rPr>
        <w:t>Descripción detallada de las funciones y responsabilidades del cargo, especificando facultades de firma o toma de decisiones, áreas o equipos bajo su supervisión</w:t>
      </w:r>
    </w:p>
    <w:p w14:paraId="038C8058" w14:textId="333B79C3" w:rsidR="004C15B4" w:rsidRPr="00682608" w:rsidRDefault="004C15B4" w:rsidP="00A36EF5">
      <w:pPr>
        <w:pStyle w:val="Prrafodelista"/>
        <w:numPr>
          <w:ilvl w:val="0"/>
          <w:numId w:val="19"/>
        </w:numPr>
        <w:tabs>
          <w:tab w:val="left" w:pos="0"/>
        </w:tabs>
        <w:spacing w:line="360" w:lineRule="auto"/>
        <w:jc w:val="both"/>
        <w:rPr>
          <w:rFonts w:ascii="Palatino Linotype" w:eastAsia="MS Mincho" w:hAnsi="Palatino Linotype" w:cs="Arial"/>
          <w:b/>
          <w:i/>
          <w:color w:val="000000" w:themeColor="text1"/>
          <w:sz w:val="24"/>
          <w:lang w:val="es-ES_tradnl" w:eastAsia="es-ES"/>
        </w:rPr>
      </w:pPr>
      <w:r w:rsidRPr="00682608">
        <w:rPr>
          <w:rFonts w:ascii="Palatino Linotype" w:eastAsia="MS Mincho" w:hAnsi="Palatino Linotype" w:cs="Arial"/>
          <w:b/>
          <w:i/>
          <w:color w:val="000000" w:themeColor="text1"/>
          <w:sz w:val="24"/>
          <w:lang w:val="es-ES_tradnl" w:eastAsia="es-ES"/>
        </w:rPr>
        <w:t>Evaluaciones de desempeño realizadas durante su gestión, indicando  metodología, empleada o resultados obtenidos y calificaciones</w:t>
      </w:r>
    </w:p>
    <w:p w14:paraId="13782DF2" w14:textId="66100F33" w:rsidR="004C15B4" w:rsidRPr="00682608" w:rsidRDefault="004C15B4" w:rsidP="00A36EF5">
      <w:pPr>
        <w:pStyle w:val="Prrafodelista"/>
        <w:numPr>
          <w:ilvl w:val="0"/>
          <w:numId w:val="19"/>
        </w:numPr>
        <w:tabs>
          <w:tab w:val="left" w:pos="0"/>
        </w:tabs>
        <w:spacing w:line="360" w:lineRule="auto"/>
        <w:jc w:val="both"/>
        <w:rPr>
          <w:rFonts w:ascii="Palatino Linotype" w:eastAsia="MS Mincho" w:hAnsi="Palatino Linotype" w:cs="Arial"/>
          <w:b/>
          <w:i/>
          <w:color w:val="000000" w:themeColor="text1"/>
          <w:sz w:val="24"/>
          <w:lang w:val="es-ES_tradnl" w:eastAsia="es-ES"/>
        </w:rPr>
      </w:pPr>
      <w:r w:rsidRPr="00682608">
        <w:rPr>
          <w:rFonts w:ascii="Palatino Linotype" w:eastAsia="MS Mincho" w:hAnsi="Palatino Linotype" w:cs="Arial"/>
          <w:b/>
          <w:i/>
          <w:color w:val="000000" w:themeColor="text1"/>
          <w:sz w:val="24"/>
          <w:lang w:val="es-ES_tradnl" w:eastAsia="es-ES"/>
        </w:rPr>
        <w:t xml:space="preserve">Remuneraciones y beneficios, detalle del salario mensual bruto y neto de la servidora pública, que incluya sueldo base, compensaciones garantizadas, bonos o </w:t>
      </w:r>
      <w:r w:rsidRPr="00682608">
        <w:rPr>
          <w:rFonts w:ascii="Palatino Linotype" w:eastAsia="MS Mincho" w:hAnsi="Palatino Linotype" w:cs="Arial"/>
          <w:b/>
          <w:i/>
          <w:color w:val="000000" w:themeColor="text1"/>
          <w:sz w:val="24"/>
          <w:lang w:val="es-ES_tradnl" w:eastAsia="es-ES"/>
        </w:rPr>
        <w:lastRenderedPageBreak/>
        <w:t>incentivos adicionales (especificando concepto, periodicidad), pagos extraordinarios o por productividad</w:t>
      </w:r>
    </w:p>
    <w:p w14:paraId="11240274" w14:textId="07DB07B3" w:rsidR="004C15B4" w:rsidRPr="00682608" w:rsidRDefault="004C15B4" w:rsidP="00A36EF5">
      <w:pPr>
        <w:pStyle w:val="Prrafodelista"/>
        <w:numPr>
          <w:ilvl w:val="0"/>
          <w:numId w:val="19"/>
        </w:numPr>
        <w:tabs>
          <w:tab w:val="left" w:pos="0"/>
        </w:tabs>
        <w:spacing w:line="360" w:lineRule="auto"/>
        <w:jc w:val="both"/>
        <w:rPr>
          <w:rFonts w:ascii="Palatino Linotype" w:eastAsia="MS Mincho" w:hAnsi="Palatino Linotype" w:cs="Arial"/>
          <w:b/>
          <w:i/>
          <w:color w:val="000000" w:themeColor="text1"/>
          <w:sz w:val="24"/>
          <w:lang w:val="es-ES_tradnl" w:eastAsia="es-ES"/>
        </w:rPr>
      </w:pPr>
      <w:r w:rsidRPr="00682608">
        <w:rPr>
          <w:rFonts w:ascii="Palatino Linotype" w:eastAsia="MS Mincho" w:hAnsi="Palatino Linotype" w:cs="Arial"/>
          <w:b/>
          <w:i/>
          <w:color w:val="000000" w:themeColor="text1"/>
          <w:sz w:val="24"/>
          <w:lang w:val="es-ES_tradnl" w:eastAsia="es-ES"/>
        </w:rPr>
        <w:t>En caso de información sobre percepciones adicionales tales como viáticos asignados y comprobantes durante los últimos 15 días, gastos de representación u otros apoyos económicos, pagos de horas extra o compensaciones por jornadas extendidas, detalle de prestaciones u otros apoyos económicos, pago de horas extra o compensaciones por jornadas extendidas; detalle de las prestaciones laborales que reciba como vales de despensa, gasolina, alimentos  u otros especificando  montos, seguro de gasto médicos mayores, aportaciones a fondo de ahorro u otras prestaciones adicionales</w:t>
      </w:r>
    </w:p>
    <w:p w14:paraId="78C31DA3" w14:textId="646690C5" w:rsidR="004C15B4" w:rsidRPr="00682608" w:rsidRDefault="004C15B4" w:rsidP="00A36EF5">
      <w:pPr>
        <w:pStyle w:val="Prrafodelista"/>
        <w:numPr>
          <w:ilvl w:val="0"/>
          <w:numId w:val="19"/>
        </w:numPr>
        <w:tabs>
          <w:tab w:val="left" w:pos="0"/>
        </w:tabs>
        <w:spacing w:line="360" w:lineRule="auto"/>
        <w:jc w:val="both"/>
        <w:rPr>
          <w:rFonts w:ascii="Palatino Linotype" w:eastAsia="MS Mincho" w:hAnsi="Palatino Linotype" w:cs="Arial"/>
          <w:b/>
          <w:i/>
          <w:color w:val="000000" w:themeColor="text1"/>
          <w:sz w:val="24"/>
          <w:lang w:val="es-ES_tradnl" w:eastAsia="es-ES"/>
        </w:rPr>
      </w:pPr>
      <w:r w:rsidRPr="00682608">
        <w:rPr>
          <w:rFonts w:ascii="Palatino Linotype" w:eastAsia="MS Mincho" w:hAnsi="Palatino Linotype" w:cs="Arial"/>
          <w:b/>
          <w:i/>
          <w:color w:val="000000" w:themeColor="text1"/>
          <w:sz w:val="24"/>
          <w:lang w:val="es-ES_tradnl" w:eastAsia="es-ES"/>
        </w:rPr>
        <w:t>Información sobre el uso de recursos materiales proporcionados por la dependencia, asignación de vehículos oficiales (tipo, uso autorizado y kilometraje aproximado), dispositivos electrónicos asignados (teléfonos móviles, laptops, tablets) y gastos relacionados (telefonía, datos, etc)</w:t>
      </w:r>
    </w:p>
    <w:p w14:paraId="66D26F94" w14:textId="5C531E07" w:rsidR="004C15B4" w:rsidRPr="00682608" w:rsidRDefault="004C15B4" w:rsidP="00A36EF5">
      <w:pPr>
        <w:pStyle w:val="Prrafodelista"/>
        <w:numPr>
          <w:ilvl w:val="0"/>
          <w:numId w:val="19"/>
        </w:numPr>
        <w:tabs>
          <w:tab w:val="left" w:pos="0"/>
        </w:tabs>
        <w:spacing w:line="360" w:lineRule="auto"/>
        <w:jc w:val="both"/>
        <w:rPr>
          <w:rFonts w:ascii="Palatino Linotype" w:eastAsia="MS Mincho" w:hAnsi="Palatino Linotype" w:cs="Arial"/>
          <w:b/>
          <w:i/>
          <w:color w:val="000000" w:themeColor="text1"/>
          <w:sz w:val="24"/>
          <w:lang w:val="es-ES_tradnl" w:eastAsia="es-ES"/>
        </w:rPr>
      </w:pPr>
      <w:r w:rsidRPr="00682608">
        <w:rPr>
          <w:rFonts w:ascii="Palatino Linotype" w:eastAsia="MS Mincho" w:hAnsi="Palatino Linotype" w:cs="Arial"/>
          <w:b/>
          <w:i/>
          <w:color w:val="000000" w:themeColor="text1"/>
          <w:sz w:val="24"/>
          <w:lang w:val="es-ES_tradnl" w:eastAsia="es-ES"/>
        </w:rPr>
        <w:t>Agenda pública: Registro de reuniones, audiencias, foros y eventos oficiales en los que la servidora pública haya participado durante su gestión, especificando fecha y lugar de cada evento, tema y objetivos del evento, rol desempeñado (ponente, organizadora o participante), actas, minutas, documentos oficiales que respalden su participación</w:t>
      </w:r>
    </w:p>
    <w:p w14:paraId="3132D3FF" w14:textId="77777777" w:rsidR="004C15B4" w:rsidRPr="00682608" w:rsidRDefault="004C15B4" w:rsidP="00A36EF5">
      <w:pPr>
        <w:tabs>
          <w:tab w:val="left" w:pos="0"/>
        </w:tabs>
        <w:spacing w:line="360" w:lineRule="auto"/>
        <w:jc w:val="both"/>
        <w:rPr>
          <w:rFonts w:ascii="Palatino Linotype" w:eastAsia="MS Mincho" w:hAnsi="Palatino Linotype" w:cs="Arial"/>
          <w:b/>
          <w:i/>
          <w:color w:val="000000" w:themeColor="text1"/>
          <w:lang w:val="es-ES_tradnl" w:eastAsia="es-ES"/>
        </w:rPr>
      </w:pPr>
    </w:p>
    <w:p w14:paraId="23BC28F5" w14:textId="1836AAC3" w:rsidR="00137D0E" w:rsidRPr="00682608" w:rsidRDefault="00CD4D44" w:rsidP="00A36EF5">
      <w:pPr>
        <w:pStyle w:val="Prrafodelista"/>
        <w:numPr>
          <w:ilvl w:val="0"/>
          <w:numId w:val="1"/>
        </w:numPr>
        <w:tabs>
          <w:tab w:val="left" w:pos="0"/>
        </w:tabs>
        <w:spacing w:line="360" w:lineRule="auto"/>
        <w:ind w:left="0" w:firstLine="0"/>
        <w:jc w:val="both"/>
        <w:rPr>
          <w:rFonts w:ascii="Palatino Linotype" w:hAnsi="Palatino Linotype" w:cs="Arial"/>
          <w:color w:val="000000" w:themeColor="text1"/>
          <w:sz w:val="24"/>
        </w:rPr>
      </w:pPr>
      <w:r w:rsidRPr="00682608">
        <w:rPr>
          <w:rFonts w:ascii="Palatino Linotype" w:hAnsi="Palatino Linotype" w:cs="Arial"/>
          <w:color w:val="000000" w:themeColor="text1"/>
          <w:sz w:val="24"/>
        </w:rPr>
        <w:t xml:space="preserve">En respuesta, el </w:t>
      </w:r>
      <w:r w:rsidRPr="00682608">
        <w:rPr>
          <w:rFonts w:ascii="Palatino Linotype" w:hAnsi="Palatino Linotype" w:cs="Arial"/>
          <w:b/>
          <w:color w:val="000000" w:themeColor="text1"/>
          <w:sz w:val="24"/>
        </w:rPr>
        <w:t>SUJETO OBLIGADO</w:t>
      </w:r>
      <w:r w:rsidRPr="00682608">
        <w:rPr>
          <w:rFonts w:ascii="Palatino Linotype" w:hAnsi="Palatino Linotype" w:cs="Arial"/>
          <w:color w:val="000000" w:themeColor="text1"/>
          <w:sz w:val="24"/>
        </w:rPr>
        <w:t>,</w:t>
      </w:r>
      <w:r w:rsidRPr="00682608">
        <w:rPr>
          <w:rFonts w:ascii="Palatino Linotype" w:hAnsi="Palatino Linotype" w:cs="Arial"/>
          <w:b/>
          <w:color w:val="000000" w:themeColor="text1"/>
          <w:sz w:val="24"/>
        </w:rPr>
        <w:t xml:space="preserve"> </w:t>
      </w:r>
      <w:r w:rsidR="00137D0E" w:rsidRPr="00682608">
        <w:rPr>
          <w:rFonts w:ascii="Palatino Linotype" w:hAnsi="Palatino Linotype" w:cs="Arial"/>
          <w:color w:val="000000" w:themeColor="text1"/>
          <w:sz w:val="24"/>
        </w:rPr>
        <w:t xml:space="preserve">remitió el currículum de la servidora pública de referencia, de donde se desprende el último grado de estudios; así como parte de su experiencia laboral, haciendo mención que ese Organismo solo cuenta con la trayectoria laboral que se encuentra plasmada en su Currículum, por tanto no se encuentra en </w:t>
      </w:r>
      <w:r w:rsidR="00137D0E" w:rsidRPr="00682608">
        <w:rPr>
          <w:rFonts w:ascii="Palatino Linotype" w:hAnsi="Palatino Linotype" w:cs="Arial"/>
          <w:color w:val="000000" w:themeColor="text1"/>
          <w:sz w:val="24"/>
        </w:rPr>
        <w:lastRenderedPageBreak/>
        <w:t xml:space="preserve">posibilidad de informar el motivo de la terminación laboral de los cargos que haya ocupado; así mismo remite copia del nombramiento oficial, que le otorga el caro de Subdirectora de Conflictos Individuales Texcoco de la Dirección Regional de Conciliación Laboral </w:t>
      </w:r>
      <w:r w:rsidR="0088764B" w:rsidRPr="00682608">
        <w:rPr>
          <w:rFonts w:ascii="Palatino Linotype" w:hAnsi="Palatino Linotype" w:cs="Arial"/>
          <w:color w:val="000000" w:themeColor="text1"/>
          <w:sz w:val="24"/>
        </w:rPr>
        <w:t>Valle de México zona Ecatepec</w:t>
      </w:r>
      <w:r w:rsidR="00137D0E" w:rsidRPr="00682608">
        <w:rPr>
          <w:rFonts w:ascii="Palatino Linotype" w:hAnsi="Palatino Linotype" w:cs="Arial"/>
          <w:color w:val="000000" w:themeColor="text1"/>
          <w:sz w:val="24"/>
        </w:rPr>
        <w:t xml:space="preserve">, a partir del dieciséis de enero de </w:t>
      </w:r>
      <w:r w:rsidR="0088764B" w:rsidRPr="00682608">
        <w:rPr>
          <w:rFonts w:ascii="Palatino Linotype" w:hAnsi="Palatino Linotype" w:cs="Arial"/>
          <w:color w:val="000000" w:themeColor="text1"/>
          <w:sz w:val="24"/>
        </w:rPr>
        <w:t xml:space="preserve">dos mil veinticinco; en relación a las responsabilidades y funciones que realiza, se pronunció informando que actúa bajo lo establecido en el artículo 13, Capítulo Tercero de las Atribuciones Genéricas de las Personas Servidora Titulares de las Relaciones, Subdirecciones y Unidades del Reglamento Interior de Centro de Conciliación Laboral del Estado de México; de igual manera indicó que ese Organismo no cuenta </w:t>
      </w:r>
      <w:r w:rsidR="00D44B1D" w:rsidRPr="00682608">
        <w:rPr>
          <w:rFonts w:ascii="Palatino Linotype" w:hAnsi="Palatino Linotype" w:cs="Arial"/>
          <w:color w:val="000000" w:themeColor="text1"/>
          <w:sz w:val="24"/>
        </w:rPr>
        <w:t xml:space="preserve">con evaluaciones de desempeño, por lo que no se encuentra en posibilidad de remitir documento al respecto, cabe precisar que a la repuesta adjuntó recibo de pago en versión pública de la servidora pública de la que se solicita la información, de donde se desglosan las percepciones y deducciones; </w:t>
      </w:r>
      <w:r w:rsidR="00607C4A" w:rsidRPr="00682608">
        <w:rPr>
          <w:rFonts w:ascii="Palatino Linotype" w:hAnsi="Palatino Linotype" w:cs="Arial"/>
          <w:color w:val="000000" w:themeColor="text1"/>
          <w:sz w:val="24"/>
        </w:rPr>
        <w:t xml:space="preserve">con relación a las percepciones adicionales, indicó que no localizó información y/o documento con el que pueda dar cabal cumplimiento a lo solicitado, además agrego que se le </w:t>
      </w:r>
      <w:r w:rsidR="00FC4832" w:rsidRPr="00682608">
        <w:rPr>
          <w:rFonts w:ascii="Palatino Linotype" w:hAnsi="Palatino Linotype" w:cs="Arial"/>
          <w:color w:val="000000" w:themeColor="text1"/>
          <w:sz w:val="24"/>
        </w:rPr>
        <w:t>asignó</w:t>
      </w:r>
      <w:r w:rsidR="00607C4A" w:rsidRPr="00682608">
        <w:rPr>
          <w:rFonts w:ascii="Palatino Linotype" w:hAnsi="Palatino Linotype" w:cs="Arial"/>
          <w:color w:val="000000" w:themeColor="text1"/>
          <w:sz w:val="24"/>
        </w:rPr>
        <w:t xml:space="preserve"> un equipo de cómputo y laptop, a efecto de realizar las funciones que les fueron conferidas, precisando que esa Dependencia no cuenta con vehículos oficiales asignados a su personal; finalmente no omitió referir que en relación al Registro de reuniones, audiencias, foros y eventos oficiales no se localizó información y/o documentación con la cual se pueda dar cabal cumplimiento a lo solicitado.</w:t>
      </w:r>
    </w:p>
    <w:p w14:paraId="047BF76E" w14:textId="77777777" w:rsidR="00137D0E" w:rsidRPr="00682608" w:rsidRDefault="00137D0E" w:rsidP="00A36EF5">
      <w:pPr>
        <w:pStyle w:val="Prrafodelista"/>
        <w:tabs>
          <w:tab w:val="left" w:pos="0"/>
        </w:tabs>
        <w:spacing w:line="360" w:lineRule="auto"/>
        <w:ind w:left="0"/>
        <w:jc w:val="both"/>
        <w:rPr>
          <w:rFonts w:ascii="Palatino Linotype" w:hAnsi="Palatino Linotype" w:cs="Arial"/>
          <w:color w:val="000000" w:themeColor="text1"/>
          <w:sz w:val="24"/>
        </w:rPr>
      </w:pPr>
    </w:p>
    <w:p w14:paraId="4F931834" w14:textId="2A01BA2F" w:rsidR="00CD4D44" w:rsidRPr="00682608" w:rsidRDefault="00CD4D44" w:rsidP="00A36EF5">
      <w:pPr>
        <w:pStyle w:val="Prrafodelista"/>
        <w:numPr>
          <w:ilvl w:val="0"/>
          <w:numId w:val="1"/>
        </w:numPr>
        <w:tabs>
          <w:tab w:val="left" w:pos="0"/>
        </w:tabs>
        <w:ind w:left="0" w:firstLine="0"/>
        <w:jc w:val="both"/>
        <w:rPr>
          <w:rFonts w:ascii="Palatino Linotype" w:hAnsi="Palatino Linotype" w:cs="Arial"/>
          <w:color w:val="000000" w:themeColor="text1"/>
          <w:sz w:val="24"/>
        </w:rPr>
      </w:pPr>
      <w:r w:rsidRPr="00682608">
        <w:rPr>
          <w:rFonts w:ascii="Palatino Linotype" w:hAnsi="Palatino Linotype" w:cs="Arial"/>
          <w:color w:val="000000" w:themeColor="text1"/>
          <w:sz w:val="24"/>
        </w:rPr>
        <w:t xml:space="preserve">El </w:t>
      </w:r>
      <w:r w:rsidRPr="00682608">
        <w:rPr>
          <w:rFonts w:ascii="Palatino Linotype" w:hAnsi="Palatino Linotype" w:cs="Arial"/>
          <w:b/>
          <w:color w:val="000000" w:themeColor="text1"/>
          <w:sz w:val="24"/>
        </w:rPr>
        <w:t>RECURRENTE</w:t>
      </w:r>
      <w:r w:rsidRPr="00682608">
        <w:rPr>
          <w:rFonts w:ascii="Palatino Linotype" w:hAnsi="Palatino Linotype" w:cs="Arial"/>
          <w:color w:val="000000" w:themeColor="text1"/>
          <w:sz w:val="24"/>
        </w:rPr>
        <w:t xml:space="preserve">, se inconformó por la negativa de la información solicitada, en los siguientes términos: </w:t>
      </w:r>
      <w:r w:rsidRPr="00682608">
        <w:rPr>
          <w:rFonts w:ascii="Palatino Linotype" w:hAnsi="Palatino Linotype" w:cs="Arial"/>
          <w:i/>
          <w:color w:val="000000" w:themeColor="text1"/>
          <w:sz w:val="24"/>
        </w:rPr>
        <w:t>“</w:t>
      </w:r>
      <w:r w:rsidR="004C15B4" w:rsidRPr="00682608">
        <w:rPr>
          <w:rFonts w:ascii="Palatino Linotype" w:hAnsi="Palatino Linotype" w:cs="Arial"/>
          <w:i/>
          <w:color w:val="000000" w:themeColor="text1"/>
          <w:sz w:val="24"/>
        </w:rPr>
        <w:t xml:space="preserve">Negativa de entrega del currículum vitae actualizado de la servidora pública Blanca Estela de la Torre Encinas, a pesar de tratarse de información relacionada con el ejercicio de su función pública y no de datos personales reservados. Negativa de entrega del historial de puestos y trayectoria laboral en el gobierno del Estado de México, bajo el argumento de que el Centro de Conciliación Laboral del Estado de México solo cuenta con la información contenida en el currículum </w:t>
      </w:r>
      <w:r w:rsidR="004C15B4" w:rsidRPr="00682608">
        <w:rPr>
          <w:rFonts w:ascii="Palatino Linotype" w:hAnsi="Palatino Linotype" w:cs="Arial"/>
          <w:i/>
          <w:color w:val="000000" w:themeColor="text1"/>
          <w:sz w:val="24"/>
        </w:rPr>
        <w:lastRenderedPageBreak/>
        <w:t xml:space="preserve">vitae. Se impugna la falta de búsqueda exhaustiva en los archivos administrativos. Negativa de entrega de la descripción detallada de funciones y responsabilidades del cargo, cuando esta información debería estar claramente establecida en el reglamento interno y documentos normativos del sujeto obligado. Clasificación como confidencial de la información sobre remuneraciones y beneficios de la servidora pública, a pesar de que el sueldo, compensaciones y prestaciones de los servidores públicos son información de acceso público conforme a la normatividad en materia de transparencia. Negativa de entrega de información sobre percepciones adicionales y uso de recursos públicos, como viáticos, gastos de representación, bonos, compensaciones, asignación de vehículos oficiales y dispositivos electrónicos, sin una justificación válida para su clasificación como confidencial. Negativa de entrega del registro de reuniones, audiencias, foros y eventos oficiales en los que participó la servidora pública, argumentando que no se localizó la información solicitada, lo que indica una omisión en la correcta gestión documental. PETICIÓN:Por lo anterior, </w:t>
      </w:r>
      <w:r w:rsidR="004C15B4" w:rsidRPr="00682608">
        <w:rPr>
          <w:rFonts w:ascii="Palatino Linotype" w:hAnsi="Palatino Linotype" w:cs="Arial"/>
          <w:b/>
          <w:i/>
          <w:color w:val="000000" w:themeColor="text1"/>
          <w:sz w:val="24"/>
        </w:rPr>
        <w:t>solicito que este Instituto: Revise la legalidad de la clasificación de la información realizada por el Comité de Transparencia del Centro de Conciliación Laboral del Estado de México. Determine que la información relacionada con la trayectoria laboral, remuneraciones, prestaciones y funciones de la servidora pública solicitada es de carácter público. Ordene al sujeto obligado la entrega de la información solicitada</w:t>
      </w:r>
      <w:r w:rsidR="004C15B4" w:rsidRPr="00682608">
        <w:rPr>
          <w:rFonts w:ascii="Palatino Linotype" w:hAnsi="Palatino Linotype" w:cs="Arial"/>
          <w:i/>
          <w:color w:val="000000" w:themeColor="text1"/>
          <w:sz w:val="24"/>
        </w:rPr>
        <w:t>.</w:t>
      </w:r>
      <w:r w:rsidRPr="00682608">
        <w:rPr>
          <w:rFonts w:ascii="Palatino Linotype" w:hAnsi="Palatino Linotype" w:cs="Arial"/>
          <w:i/>
          <w:color w:val="000000" w:themeColor="text1"/>
          <w:sz w:val="24"/>
        </w:rPr>
        <w:t>” (Sic)</w:t>
      </w:r>
    </w:p>
    <w:p w14:paraId="59145B61" w14:textId="77777777" w:rsidR="00CD4D44" w:rsidRPr="00682608" w:rsidRDefault="00CD4D44" w:rsidP="00A36EF5">
      <w:pPr>
        <w:pStyle w:val="Prrafodelista"/>
        <w:tabs>
          <w:tab w:val="left" w:pos="0"/>
        </w:tabs>
        <w:spacing w:line="360" w:lineRule="auto"/>
        <w:ind w:left="0"/>
        <w:jc w:val="both"/>
        <w:rPr>
          <w:rFonts w:ascii="Palatino Linotype" w:hAnsi="Palatino Linotype" w:cs="Arial"/>
          <w:color w:val="000000" w:themeColor="text1"/>
          <w:sz w:val="24"/>
        </w:rPr>
      </w:pPr>
    </w:p>
    <w:p w14:paraId="7D0285EE" w14:textId="77777777" w:rsidR="00C1457F" w:rsidRPr="00682608" w:rsidRDefault="001C5409" w:rsidP="00A36EF5">
      <w:pPr>
        <w:pStyle w:val="Prrafodelista"/>
        <w:numPr>
          <w:ilvl w:val="0"/>
          <w:numId w:val="1"/>
        </w:numPr>
        <w:tabs>
          <w:tab w:val="left" w:pos="0"/>
        </w:tabs>
        <w:spacing w:line="360" w:lineRule="auto"/>
        <w:ind w:left="0" w:firstLine="0"/>
        <w:jc w:val="both"/>
        <w:rPr>
          <w:rFonts w:ascii="Palatino Linotype" w:eastAsia="MS Mincho" w:hAnsi="Palatino Linotype" w:cs="Arial"/>
          <w:i/>
          <w:color w:val="000000" w:themeColor="text1"/>
          <w:sz w:val="24"/>
          <w:lang w:val="es-ES_tradnl" w:eastAsia="es-ES"/>
        </w:rPr>
      </w:pPr>
      <w:r w:rsidRPr="00682608">
        <w:rPr>
          <w:rFonts w:ascii="Palatino Linotype" w:eastAsia="MS Gothic" w:hAnsi="Palatino Linotype"/>
          <w:color w:val="000000" w:themeColor="text1"/>
          <w:sz w:val="24"/>
        </w:rPr>
        <w:t xml:space="preserve">Posteriormente, el </w:t>
      </w:r>
      <w:r w:rsidR="00CD4D44" w:rsidRPr="00682608">
        <w:rPr>
          <w:rFonts w:ascii="Palatino Linotype" w:eastAsia="MS Gothic" w:hAnsi="Palatino Linotype"/>
          <w:b/>
          <w:color w:val="000000" w:themeColor="text1"/>
          <w:sz w:val="24"/>
        </w:rPr>
        <w:t>RECURRENTE</w:t>
      </w:r>
      <w:r w:rsidRPr="00682608">
        <w:rPr>
          <w:rFonts w:ascii="Palatino Linotype" w:eastAsia="MS Gothic" w:hAnsi="Palatino Linotype"/>
          <w:color w:val="000000" w:themeColor="text1"/>
          <w:sz w:val="24"/>
        </w:rPr>
        <w:t xml:space="preserve"> interpuso recurso de revisión en el que señaló su inconformidad por la negativa de la información. </w:t>
      </w:r>
    </w:p>
    <w:p w14:paraId="64D8F8AA" w14:textId="77777777" w:rsidR="00C1457F" w:rsidRPr="00682608" w:rsidRDefault="00C1457F" w:rsidP="00A36EF5">
      <w:pPr>
        <w:pStyle w:val="Prrafodelista"/>
        <w:tabs>
          <w:tab w:val="left" w:pos="0"/>
        </w:tabs>
        <w:rPr>
          <w:rFonts w:ascii="Palatino Linotype" w:eastAsia="MS Mincho" w:hAnsi="Palatino Linotype" w:cs="Arial"/>
          <w:color w:val="000000" w:themeColor="text1"/>
          <w:sz w:val="24"/>
        </w:rPr>
      </w:pPr>
    </w:p>
    <w:p w14:paraId="72C87FAD" w14:textId="77777777" w:rsidR="00C1457F" w:rsidRPr="00682608" w:rsidRDefault="00C1457F" w:rsidP="00A36EF5">
      <w:pPr>
        <w:pStyle w:val="Prrafodelista"/>
        <w:numPr>
          <w:ilvl w:val="0"/>
          <w:numId w:val="1"/>
        </w:numPr>
        <w:tabs>
          <w:tab w:val="left" w:pos="0"/>
        </w:tabs>
        <w:spacing w:line="360" w:lineRule="auto"/>
        <w:ind w:left="0" w:firstLine="0"/>
        <w:jc w:val="both"/>
        <w:rPr>
          <w:rFonts w:ascii="Palatino Linotype" w:eastAsia="MS Mincho" w:hAnsi="Palatino Linotype" w:cs="Arial"/>
          <w:i/>
          <w:color w:val="000000" w:themeColor="text1"/>
          <w:sz w:val="24"/>
          <w:lang w:val="es-ES_tradnl" w:eastAsia="es-ES"/>
        </w:rPr>
      </w:pPr>
      <w:r w:rsidRPr="00682608">
        <w:rPr>
          <w:rFonts w:ascii="Palatino Linotype" w:eastAsia="MS Mincho" w:hAnsi="Palatino Linotype" w:cs="Arial"/>
          <w:color w:val="000000" w:themeColor="text1"/>
          <w:sz w:val="24"/>
        </w:rPr>
        <w:t xml:space="preserve">En </w:t>
      </w:r>
      <w:r w:rsidRPr="00682608">
        <w:rPr>
          <w:rFonts w:ascii="Palatino Linotype" w:hAnsi="Palatino Linotype" w:cs="Arial"/>
          <w:color w:val="000000" w:themeColor="text1"/>
          <w:sz w:val="24"/>
        </w:rPr>
        <w:t xml:space="preserve">dichas condiciones, la </w:t>
      </w:r>
      <w:r w:rsidRPr="00682608">
        <w:rPr>
          <w:rFonts w:ascii="Palatino Linotype" w:hAnsi="Palatino Linotype" w:cs="Arial"/>
          <w:i/>
          <w:color w:val="000000" w:themeColor="text1"/>
          <w:sz w:val="24"/>
        </w:rPr>
        <w:t>Litis</w:t>
      </w:r>
      <w:r w:rsidRPr="00682608">
        <w:rPr>
          <w:rFonts w:ascii="Palatino Linotype" w:hAnsi="Palatino Linotype" w:cs="Arial"/>
          <w:color w:val="000000" w:themeColor="text1"/>
          <w:sz w:val="24"/>
        </w:rPr>
        <w:t xml:space="preserve"> a resolver en este recurso se circunscribe a determinar si </w:t>
      </w:r>
      <w:r w:rsidRPr="00682608">
        <w:rPr>
          <w:rFonts w:ascii="Palatino Linotype" w:eastAsia="MS Mincho" w:hAnsi="Palatino Linotype" w:cs="Arial"/>
          <w:color w:val="000000" w:themeColor="text1"/>
          <w:sz w:val="24"/>
        </w:rPr>
        <w:t xml:space="preserve">se actualizan las causales de procedencia previstas en el artículo 179, </w:t>
      </w:r>
      <w:r w:rsidRPr="00682608">
        <w:rPr>
          <w:rFonts w:ascii="Palatino Linotype" w:eastAsia="MS Mincho" w:hAnsi="Palatino Linotype" w:cs="Arial"/>
          <w:b/>
          <w:color w:val="000000" w:themeColor="text1"/>
          <w:sz w:val="24"/>
        </w:rPr>
        <w:t xml:space="preserve">fracción I </w:t>
      </w:r>
      <w:r w:rsidRPr="00682608">
        <w:rPr>
          <w:rFonts w:ascii="Palatino Linotype" w:eastAsia="MS Mincho" w:hAnsi="Palatino Linotype" w:cs="Arial"/>
          <w:color w:val="000000" w:themeColor="text1"/>
          <w:sz w:val="24"/>
        </w:rPr>
        <w:t>de la</w:t>
      </w:r>
      <w:r w:rsidRPr="00682608">
        <w:rPr>
          <w:rFonts w:ascii="Palatino Linotype" w:hAnsi="Palatino Linotype" w:cs="Arial"/>
          <w:color w:val="000000" w:themeColor="text1"/>
          <w:sz w:val="24"/>
        </w:rPr>
        <w:t xml:space="preserve"> Ley</w:t>
      </w:r>
      <w:r w:rsidRPr="00682608">
        <w:rPr>
          <w:rFonts w:ascii="Palatino Linotype" w:eastAsia="MS Mincho" w:hAnsi="Palatino Linotype" w:cs="Arial"/>
          <w:b/>
          <w:color w:val="000000" w:themeColor="text1"/>
          <w:sz w:val="24"/>
        </w:rPr>
        <w:t xml:space="preserve"> de Transparencia y Acceso a la Información Pública del Estado de </w:t>
      </w:r>
      <w:r w:rsidRPr="00682608">
        <w:rPr>
          <w:rFonts w:ascii="Palatino Linotype" w:hAnsi="Palatino Linotype" w:cs="Arial"/>
          <w:color w:val="000000" w:themeColor="text1"/>
          <w:sz w:val="24"/>
        </w:rPr>
        <w:t>México</w:t>
      </w:r>
      <w:r w:rsidRPr="00682608">
        <w:rPr>
          <w:rFonts w:ascii="Palatino Linotype" w:eastAsia="MS Mincho" w:hAnsi="Palatino Linotype" w:cs="Arial"/>
          <w:b/>
          <w:color w:val="000000" w:themeColor="text1"/>
          <w:sz w:val="24"/>
        </w:rPr>
        <w:t xml:space="preserve"> y Municipios</w:t>
      </w:r>
      <w:r w:rsidRPr="00682608">
        <w:rPr>
          <w:rFonts w:ascii="Palatino Linotype" w:eastAsia="MS Mincho" w:hAnsi="Palatino Linotype" w:cs="Arial"/>
          <w:color w:val="000000" w:themeColor="text1"/>
          <w:sz w:val="24"/>
        </w:rPr>
        <w:t xml:space="preserve">; </w:t>
      </w:r>
      <w:r w:rsidRPr="00682608">
        <w:rPr>
          <w:rFonts w:ascii="Palatino Linotype" w:hAnsi="Palatino Linotype" w:cs="Arial"/>
          <w:color w:val="000000" w:themeColor="text1"/>
          <w:sz w:val="24"/>
        </w:rPr>
        <w:t xml:space="preserve">fracción que determina la hipótesis jurídica relativa a </w:t>
      </w:r>
      <w:r w:rsidRPr="00682608">
        <w:rPr>
          <w:rFonts w:ascii="Palatino Linotype" w:hAnsi="Palatino Linotype" w:cs="Arial"/>
          <w:b/>
          <w:color w:val="000000" w:themeColor="text1"/>
          <w:sz w:val="24"/>
        </w:rPr>
        <w:t xml:space="preserve">la negativa de la información solicitada </w:t>
      </w:r>
      <w:r w:rsidRPr="00682608">
        <w:rPr>
          <w:rFonts w:ascii="Palatino Linotype" w:hAnsi="Palatino Linotype" w:cs="Arial"/>
          <w:color w:val="000000" w:themeColor="text1"/>
          <w:sz w:val="24"/>
        </w:rPr>
        <w:t xml:space="preserve">por el </w:t>
      </w:r>
      <w:r w:rsidRPr="00682608">
        <w:rPr>
          <w:rFonts w:ascii="Palatino Linotype" w:hAnsi="Palatino Linotype" w:cs="Arial"/>
          <w:b/>
          <w:color w:val="000000" w:themeColor="text1"/>
          <w:sz w:val="24"/>
        </w:rPr>
        <w:t>SUJETO OBLIGADO</w:t>
      </w:r>
      <w:r w:rsidRPr="00682608">
        <w:rPr>
          <w:rFonts w:ascii="Palatino Linotype" w:hAnsi="Palatino Linotype" w:cs="Arial"/>
          <w:color w:val="000000" w:themeColor="text1"/>
          <w:sz w:val="24"/>
        </w:rPr>
        <w:t xml:space="preserve">; </w:t>
      </w:r>
      <w:r w:rsidRPr="00682608">
        <w:rPr>
          <w:rFonts w:ascii="Palatino Linotype" w:eastAsia="MS Mincho" w:hAnsi="Palatino Linotype" w:cs="Arial"/>
          <w:color w:val="000000" w:themeColor="text1"/>
          <w:sz w:val="24"/>
        </w:rPr>
        <w:t xml:space="preserve">contexto del cual se dolió </w:t>
      </w:r>
      <w:r w:rsidRPr="00682608">
        <w:rPr>
          <w:rFonts w:ascii="Palatino Linotype" w:eastAsia="MS Mincho" w:hAnsi="Palatino Linotype" w:cs="Arial"/>
          <w:b/>
          <w:color w:val="000000" w:themeColor="text1"/>
          <w:sz w:val="24"/>
        </w:rPr>
        <w:t xml:space="preserve">EL RECURRENTE </w:t>
      </w:r>
      <w:r w:rsidRPr="00682608">
        <w:rPr>
          <w:rFonts w:ascii="Palatino Linotype" w:eastAsia="MS Mincho" w:hAnsi="Palatino Linotype" w:cs="Arial"/>
          <w:color w:val="000000" w:themeColor="text1"/>
          <w:sz w:val="24"/>
        </w:rPr>
        <w:t>al momento de interponer su inconformidad.</w:t>
      </w:r>
    </w:p>
    <w:p w14:paraId="10D6FB99" w14:textId="77777777" w:rsidR="00841865" w:rsidRPr="00682608" w:rsidRDefault="00841865" w:rsidP="00A36EF5">
      <w:pPr>
        <w:pStyle w:val="Prrafodelista"/>
        <w:tabs>
          <w:tab w:val="left" w:pos="0"/>
        </w:tabs>
        <w:spacing w:line="360" w:lineRule="auto"/>
        <w:ind w:left="0"/>
        <w:jc w:val="both"/>
        <w:rPr>
          <w:rFonts w:ascii="Palatino Linotype" w:eastAsia="MS Gothic" w:hAnsi="Palatino Linotype"/>
          <w:color w:val="000000" w:themeColor="text1"/>
          <w:sz w:val="24"/>
        </w:rPr>
      </w:pPr>
    </w:p>
    <w:p w14:paraId="227ED7DA" w14:textId="77777777" w:rsidR="00841865" w:rsidRPr="00682608" w:rsidRDefault="00841865" w:rsidP="00A36EF5">
      <w:pPr>
        <w:pStyle w:val="Ttulo1"/>
        <w:tabs>
          <w:tab w:val="left" w:pos="0"/>
        </w:tabs>
        <w:spacing w:before="0" w:line="360" w:lineRule="auto"/>
        <w:rPr>
          <w:rFonts w:ascii="Palatino Linotype" w:eastAsia="MS Gothic" w:hAnsi="Palatino Linotype"/>
          <w:b/>
          <w:color w:val="000000" w:themeColor="text1"/>
          <w:sz w:val="24"/>
          <w:szCs w:val="24"/>
          <w:lang w:val="es-ES_tradnl"/>
        </w:rPr>
      </w:pPr>
      <w:bookmarkStart w:id="19" w:name="_Toc65713733"/>
      <w:bookmarkStart w:id="20" w:name="_Toc94119615"/>
      <w:r w:rsidRPr="00682608">
        <w:rPr>
          <w:rFonts w:ascii="Palatino Linotype" w:eastAsia="MS Gothic" w:hAnsi="Palatino Linotype"/>
          <w:b/>
          <w:color w:val="000000" w:themeColor="text1"/>
          <w:sz w:val="24"/>
          <w:szCs w:val="24"/>
          <w:lang w:val="es-ES_tradnl"/>
        </w:rPr>
        <w:lastRenderedPageBreak/>
        <w:t>CUARTO. Del estudio y resolución del recurso de revisión.</w:t>
      </w:r>
      <w:bookmarkEnd w:id="19"/>
      <w:bookmarkEnd w:id="20"/>
    </w:p>
    <w:p w14:paraId="5DCD0047" w14:textId="77777777" w:rsidR="00C1457F" w:rsidRPr="00682608" w:rsidRDefault="00C1457F" w:rsidP="00A36EF5">
      <w:pPr>
        <w:keepNext/>
        <w:keepLines/>
        <w:numPr>
          <w:ilvl w:val="0"/>
          <w:numId w:val="9"/>
        </w:numPr>
        <w:tabs>
          <w:tab w:val="left" w:pos="0"/>
        </w:tabs>
        <w:spacing w:after="240" w:line="360" w:lineRule="auto"/>
        <w:ind w:left="786"/>
        <w:rPr>
          <w:rFonts w:ascii="Palatino Linotype" w:eastAsia="Palatino Linotype" w:hAnsi="Palatino Linotype" w:cs="Palatino Linotype"/>
          <w:b/>
          <w:color w:val="000000" w:themeColor="text1"/>
        </w:rPr>
      </w:pPr>
      <w:r w:rsidRPr="00682608">
        <w:rPr>
          <w:rFonts w:ascii="Palatino Linotype" w:eastAsia="Palatino Linotype" w:hAnsi="Palatino Linotype" w:cs="Palatino Linotype"/>
          <w:b/>
          <w:color w:val="000000" w:themeColor="text1"/>
        </w:rPr>
        <w:t>Del derecho de acceso a la información.</w:t>
      </w:r>
    </w:p>
    <w:p w14:paraId="1C90990F" w14:textId="77777777" w:rsidR="00C1457F" w:rsidRPr="00682608" w:rsidRDefault="00C1457F" w:rsidP="00A36EF5">
      <w:pPr>
        <w:pStyle w:val="Prrafodelista"/>
        <w:numPr>
          <w:ilvl w:val="0"/>
          <w:numId w:val="1"/>
        </w:numPr>
        <w:tabs>
          <w:tab w:val="left" w:pos="0"/>
        </w:tabs>
        <w:spacing w:line="360" w:lineRule="auto"/>
        <w:ind w:left="0" w:firstLine="0"/>
        <w:jc w:val="both"/>
        <w:rPr>
          <w:rFonts w:ascii="Palatino Linotype" w:hAnsi="Palatino Linotype" w:cs="Arial"/>
          <w:color w:val="000000" w:themeColor="text1"/>
          <w:sz w:val="24"/>
        </w:rPr>
      </w:pPr>
      <w:r w:rsidRPr="00682608">
        <w:rPr>
          <w:rFonts w:ascii="Palatino Linotype" w:hAnsi="Palatino Linotype" w:cs="Arial"/>
          <w:color w:val="000000" w:themeColor="text1"/>
          <w:sz w:val="24"/>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w:t>
      </w:r>
    </w:p>
    <w:p w14:paraId="724C9230" w14:textId="77777777" w:rsidR="00C1457F" w:rsidRPr="00682608" w:rsidRDefault="00C1457F" w:rsidP="00A36EF5">
      <w:pPr>
        <w:pStyle w:val="Prrafodelista"/>
        <w:tabs>
          <w:tab w:val="left" w:pos="0"/>
        </w:tabs>
        <w:spacing w:line="360" w:lineRule="auto"/>
        <w:ind w:left="0"/>
        <w:jc w:val="both"/>
        <w:rPr>
          <w:rFonts w:ascii="Palatino Linotype" w:hAnsi="Palatino Linotype" w:cs="Arial"/>
          <w:color w:val="000000" w:themeColor="text1"/>
          <w:sz w:val="24"/>
        </w:rPr>
      </w:pPr>
    </w:p>
    <w:p w14:paraId="7E912F0C" w14:textId="77777777" w:rsidR="00C1457F" w:rsidRPr="00682608" w:rsidRDefault="00C1457F" w:rsidP="00A36EF5">
      <w:pPr>
        <w:pStyle w:val="Prrafodelista"/>
        <w:numPr>
          <w:ilvl w:val="0"/>
          <w:numId w:val="1"/>
        </w:numPr>
        <w:tabs>
          <w:tab w:val="left" w:pos="0"/>
        </w:tabs>
        <w:spacing w:line="360" w:lineRule="auto"/>
        <w:ind w:left="0" w:firstLine="0"/>
        <w:jc w:val="both"/>
        <w:rPr>
          <w:rFonts w:ascii="Palatino Linotype" w:hAnsi="Palatino Linotype" w:cs="Arial"/>
          <w:color w:val="000000" w:themeColor="text1"/>
          <w:sz w:val="24"/>
        </w:rPr>
      </w:pPr>
      <w:r w:rsidRPr="00682608">
        <w:rPr>
          <w:rFonts w:ascii="Palatino Linotype" w:eastAsia="Palatino Linotype" w:hAnsi="Palatino Linotype" w:cs="Palatino Linotype"/>
          <w:color w:val="000000" w:themeColor="text1"/>
          <w:sz w:val="24"/>
        </w:rPr>
        <w:t xml:space="preserve">Definiendo el Derecho de Acceso a la Información Pública como: </w:t>
      </w:r>
      <w:r w:rsidRPr="00682608">
        <w:rPr>
          <w:rFonts w:ascii="Palatino Linotype" w:eastAsia="Palatino Linotype" w:hAnsi="Palatino Linotype" w:cs="Palatino Linotype"/>
          <w:i/>
          <w:color w:val="000000" w:themeColor="text1"/>
          <w:sz w:val="24"/>
        </w:rPr>
        <w:t>La igualdad de oportunidades para recibir, buscar e impartir información</w:t>
      </w:r>
      <w:r w:rsidRPr="00682608">
        <w:rPr>
          <w:rFonts w:ascii="Palatino Linotype" w:eastAsia="Palatino Linotype" w:hAnsi="Palatino Linotype" w:cs="Palatino Linotype"/>
          <w:i/>
          <w:color w:val="000000" w:themeColor="text1"/>
          <w:sz w:val="24"/>
          <w:vertAlign w:val="superscript"/>
        </w:rPr>
        <w:footnoteReference w:id="1"/>
      </w:r>
      <w:r w:rsidRPr="00682608">
        <w:rPr>
          <w:rFonts w:ascii="Palatino Linotype" w:eastAsia="Palatino Linotype" w:hAnsi="Palatino Linotype" w:cs="Palatino Linotype"/>
          <w:i/>
          <w:color w:val="000000" w:themeColor="text1"/>
          <w:sz w:val="24"/>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682608">
        <w:rPr>
          <w:rFonts w:ascii="Palatino Linotype" w:eastAsia="Palatino Linotype" w:hAnsi="Palatino Linotype" w:cs="Palatino Linotype"/>
          <w:i/>
          <w:color w:val="000000" w:themeColor="text1"/>
          <w:sz w:val="24"/>
          <w:vertAlign w:val="superscript"/>
        </w:rPr>
        <w:footnoteReference w:id="2"/>
      </w:r>
      <w:r w:rsidRPr="00682608">
        <w:rPr>
          <w:rFonts w:ascii="Palatino Linotype" w:eastAsia="Palatino Linotype" w:hAnsi="Palatino Linotype" w:cs="Palatino Linotype"/>
          <w:color w:val="000000" w:themeColor="text1"/>
          <w:sz w:val="24"/>
        </w:rPr>
        <w:t>que se constituye como una herramienta fundamental para ejercer</w:t>
      </w:r>
      <w:r w:rsidRPr="00682608">
        <w:rPr>
          <w:rFonts w:ascii="Palatino Linotype" w:eastAsia="Palatino Linotype" w:hAnsi="Palatino Linotype" w:cs="Palatino Linotype"/>
          <w:i/>
          <w:color w:val="000000" w:themeColor="text1"/>
          <w:sz w:val="24"/>
        </w:rPr>
        <w:t xml:space="preserve"> el control democrático de las gestiones estatales, de forma tal que puedan cuestionar, indagar y considerar si se está dando un adecuado cumplimiento a las funciones públicas,</w:t>
      </w:r>
      <w:r w:rsidRPr="00682608">
        <w:rPr>
          <w:rFonts w:ascii="Palatino Linotype" w:eastAsia="Palatino Linotype" w:hAnsi="Palatino Linotype" w:cs="Palatino Linotype"/>
          <w:i/>
          <w:color w:val="000000" w:themeColor="text1"/>
          <w:sz w:val="24"/>
          <w:vertAlign w:val="superscript"/>
        </w:rPr>
        <w:footnoteReference w:id="3"/>
      </w:r>
      <w:r w:rsidRPr="00682608">
        <w:rPr>
          <w:rFonts w:ascii="Palatino Linotype" w:eastAsia="Palatino Linotype" w:hAnsi="Palatino Linotype" w:cs="Palatino Linotype"/>
          <w:color w:val="000000" w:themeColor="text1"/>
          <w:sz w:val="24"/>
        </w:rPr>
        <w:t>fomentando</w:t>
      </w:r>
      <w:r w:rsidRPr="00682608">
        <w:rPr>
          <w:rFonts w:ascii="Palatino Linotype" w:eastAsia="Palatino Linotype" w:hAnsi="Palatino Linotype" w:cs="Palatino Linotype"/>
          <w:i/>
          <w:color w:val="000000" w:themeColor="text1"/>
          <w:sz w:val="24"/>
        </w:rPr>
        <w:t xml:space="preserve"> la transparencia de las actividades estatales y </w:t>
      </w:r>
      <w:r w:rsidRPr="00682608">
        <w:rPr>
          <w:rFonts w:ascii="Palatino Linotype" w:eastAsia="Palatino Linotype" w:hAnsi="Palatino Linotype" w:cs="Palatino Linotype"/>
          <w:color w:val="000000" w:themeColor="text1"/>
          <w:sz w:val="24"/>
        </w:rPr>
        <w:t>promoviendo</w:t>
      </w:r>
      <w:r w:rsidRPr="00682608">
        <w:rPr>
          <w:rFonts w:ascii="Palatino Linotype" w:eastAsia="Palatino Linotype" w:hAnsi="Palatino Linotype" w:cs="Palatino Linotype"/>
          <w:i/>
          <w:color w:val="000000" w:themeColor="text1"/>
          <w:sz w:val="24"/>
        </w:rPr>
        <w:t xml:space="preserve"> la responsabilidad de los funcionarios sobre su gestión pública,</w:t>
      </w:r>
      <w:r w:rsidRPr="00682608">
        <w:rPr>
          <w:rFonts w:ascii="Palatino Linotype" w:eastAsia="Palatino Linotype" w:hAnsi="Palatino Linotype" w:cs="Palatino Linotype"/>
          <w:i/>
          <w:color w:val="000000" w:themeColor="text1"/>
          <w:sz w:val="24"/>
          <w:vertAlign w:val="superscript"/>
        </w:rPr>
        <w:footnoteReference w:id="4"/>
      </w:r>
      <w:r w:rsidRPr="00682608">
        <w:rPr>
          <w:rFonts w:ascii="Palatino Linotype" w:eastAsia="Palatino Linotype" w:hAnsi="Palatino Linotype" w:cs="Palatino Linotype"/>
          <w:color w:val="000000" w:themeColor="text1"/>
          <w:sz w:val="24"/>
        </w:rPr>
        <w:t>que permite</w:t>
      </w:r>
      <w:r w:rsidRPr="00682608">
        <w:rPr>
          <w:rFonts w:ascii="Palatino Linotype" w:eastAsia="Palatino Linotype" w:hAnsi="Palatino Linotype" w:cs="Palatino Linotype"/>
          <w:i/>
          <w:color w:val="000000" w:themeColor="text1"/>
          <w:sz w:val="24"/>
        </w:rPr>
        <w:t xml:space="preserve"> saber qué están haciendo los gobiernos por sus pueblos, sin lo cual la verdad languidecería y la participación en el gobierno permanecería fragmentada.</w:t>
      </w:r>
    </w:p>
    <w:p w14:paraId="22C6EA0E" w14:textId="77777777" w:rsidR="00C1457F" w:rsidRPr="00682608" w:rsidRDefault="00C1457F" w:rsidP="00A36EF5">
      <w:pPr>
        <w:pStyle w:val="Prrafodelista"/>
        <w:tabs>
          <w:tab w:val="left" w:pos="0"/>
        </w:tabs>
        <w:spacing w:line="360" w:lineRule="auto"/>
        <w:ind w:left="0"/>
        <w:jc w:val="both"/>
        <w:rPr>
          <w:rFonts w:ascii="Palatino Linotype" w:eastAsia="Calibri" w:hAnsi="Palatino Linotype" w:cs="Arial"/>
          <w:color w:val="000000" w:themeColor="text1"/>
          <w:sz w:val="24"/>
        </w:rPr>
      </w:pPr>
    </w:p>
    <w:p w14:paraId="440DD6F4" w14:textId="77777777" w:rsidR="00C1457F" w:rsidRPr="00682608" w:rsidRDefault="00C1457F" w:rsidP="00A36EF5">
      <w:pPr>
        <w:numPr>
          <w:ilvl w:val="0"/>
          <w:numId w:val="1"/>
        </w:numPr>
        <w:tabs>
          <w:tab w:val="left" w:pos="0"/>
        </w:tabs>
        <w:spacing w:line="360" w:lineRule="auto"/>
        <w:ind w:left="0" w:firstLine="0"/>
        <w:jc w:val="both"/>
        <w:rPr>
          <w:rFonts w:ascii="Palatino Linotype" w:eastAsia="Palatino Linotype" w:hAnsi="Palatino Linotype" w:cs="Palatino Linotype"/>
          <w:color w:val="000000" w:themeColor="text1"/>
        </w:rPr>
      </w:pPr>
      <w:r w:rsidRPr="00682608">
        <w:rPr>
          <w:rFonts w:ascii="Palatino Linotype" w:eastAsia="Palatino Linotype" w:hAnsi="Palatino Linotype" w:cs="Palatino Linotype"/>
          <w:color w:val="000000" w:themeColor="text1"/>
        </w:rPr>
        <w:lastRenderedPageBreak/>
        <w:t>En México, además de los derechos, están reconocidas las garantías para su protección, en ese sentido el párrafo tercero de artículo primero de la Constitución Política de los Estados Unidos Mexicanos dispone lo siguiente:</w:t>
      </w:r>
    </w:p>
    <w:p w14:paraId="226A5FB1" w14:textId="77777777" w:rsidR="00C1457F" w:rsidRPr="00682608" w:rsidRDefault="00C1457F" w:rsidP="00A36EF5">
      <w:pPr>
        <w:tabs>
          <w:tab w:val="left" w:pos="0"/>
          <w:tab w:val="left" w:pos="7655"/>
        </w:tabs>
        <w:ind w:left="567"/>
        <w:jc w:val="both"/>
        <w:rPr>
          <w:rFonts w:ascii="Palatino Linotype" w:eastAsia="Palatino Linotype" w:hAnsi="Palatino Linotype" w:cs="Palatino Linotype"/>
          <w:i/>
          <w:color w:val="000000" w:themeColor="text1"/>
        </w:rPr>
      </w:pPr>
      <w:r w:rsidRPr="00682608">
        <w:rPr>
          <w:rFonts w:ascii="Palatino Linotype" w:eastAsia="Palatino Linotype" w:hAnsi="Palatino Linotype" w:cs="Palatino Linotype"/>
          <w:i/>
          <w:color w:val="000000" w:themeColor="text1"/>
        </w:rPr>
        <w:t>“</w:t>
      </w:r>
      <w:r w:rsidRPr="00682608">
        <w:rPr>
          <w:rFonts w:ascii="Palatino Linotype" w:eastAsia="Palatino Linotype" w:hAnsi="Palatino Linotype" w:cs="Palatino Linotype"/>
          <w:b/>
          <w:i/>
          <w:color w:val="000000" w:themeColor="text1"/>
        </w:rPr>
        <w:t>Artículo 1.-</w:t>
      </w:r>
      <w:r w:rsidRPr="00682608">
        <w:rPr>
          <w:rFonts w:ascii="Palatino Linotype" w:eastAsia="Palatino Linotype" w:hAnsi="Palatino Linotype" w:cs="Palatino Linotype"/>
          <w:i/>
          <w:color w:val="000000" w:themeColor="text1"/>
        </w:rPr>
        <w:t xml:space="preserve"> </w:t>
      </w:r>
    </w:p>
    <w:p w14:paraId="65E5DB1F" w14:textId="77777777" w:rsidR="00C1457F" w:rsidRPr="00682608" w:rsidRDefault="00C1457F" w:rsidP="00A36EF5">
      <w:pPr>
        <w:tabs>
          <w:tab w:val="left" w:pos="0"/>
          <w:tab w:val="left" w:pos="7655"/>
        </w:tabs>
        <w:ind w:left="567"/>
        <w:jc w:val="both"/>
        <w:rPr>
          <w:rFonts w:ascii="Palatino Linotype" w:eastAsia="Palatino Linotype" w:hAnsi="Palatino Linotype" w:cs="Palatino Linotype"/>
          <w:i/>
          <w:color w:val="000000" w:themeColor="text1"/>
        </w:rPr>
      </w:pPr>
      <w:r w:rsidRPr="00682608">
        <w:rPr>
          <w:rFonts w:ascii="Palatino Linotype" w:eastAsia="Palatino Linotype" w:hAnsi="Palatino Linotype" w:cs="Palatino Linotype"/>
          <w:i/>
          <w:color w:val="000000" w:themeColor="text1"/>
        </w:rPr>
        <w:t>(…)</w:t>
      </w:r>
    </w:p>
    <w:p w14:paraId="3E141B97" w14:textId="77777777" w:rsidR="00C1457F" w:rsidRPr="00682608" w:rsidRDefault="00C1457F" w:rsidP="00A36EF5">
      <w:pPr>
        <w:tabs>
          <w:tab w:val="left" w:pos="0"/>
          <w:tab w:val="left" w:pos="7655"/>
        </w:tabs>
        <w:ind w:left="567"/>
        <w:jc w:val="both"/>
        <w:rPr>
          <w:rFonts w:ascii="Palatino Linotype" w:eastAsia="Palatino Linotype" w:hAnsi="Palatino Linotype" w:cs="Palatino Linotype"/>
          <w:i/>
          <w:color w:val="000000" w:themeColor="text1"/>
        </w:rPr>
      </w:pPr>
      <w:r w:rsidRPr="00682608">
        <w:rPr>
          <w:rFonts w:ascii="Palatino Linotype" w:eastAsia="Palatino Linotype" w:hAnsi="Palatino Linotype" w:cs="Palatino Linotype"/>
          <w:i/>
          <w:color w:val="000000" w:themeColor="text1"/>
        </w:rPr>
        <w:t>Todas las</w:t>
      </w:r>
      <w:r w:rsidRPr="00682608">
        <w:rPr>
          <w:rFonts w:ascii="Palatino Linotype" w:eastAsia="Palatino Linotype" w:hAnsi="Palatino Linotype" w:cs="Palatino Linotype"/>
          <w:color w:val="000000" w:themeColor="text1"/>
        </w:rPr>
        <w:t xml:space="preserve"> </w:t>
      </w:r>
      <w:r w:rsidRPr="00682608">
        <w:rPr>
          <w:rFonts w:ascii="Palatino Linotype" w:eastAsia="Palatino Linotype" w:hAnsi="Palatino Linotype" w:cs="Palatino Linotype"/>
          <w:i/>
          <w:color w:val="000000" w:themeColor="text1"/>
        </w:rPr>
        <w:t>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247335D7" w14:textId="77777777" w:rsidR="00C1457F" w:rsidRPr="00682608" w:rsidRDefault="00C1457F" w:rsidP="00A36EF5">
      <w:pPr>
        <w:tabs>
          <w:tab w:val="left" w:pos="0"/>
          <w:tab w:val="left" w:pos="7655"/>
        </w:tabs>
        <w:ind w:left="567"/>
        <w:jc w:val="both"/>
        <w:rPr>
          <w:rFonts w:ascii="Palatino Linotype" w:eastAsia="Palatino Linotype" w:hAnsi="Palatino Linotype" w:cs="Palatino Linotype"/>
          <w:color w:val="000000" w:themeColor="text1"/>
        </w:rPr>
      </w:pPr>
      <w:r w:rsidRPr="00682608">
        <w:rPr>
          <w:rFonts w:ascii="Palatino Linotype" w:eastAsia="Palatino Linotype" w:hAnsi="Palatino Linotype" w:cs="Palatino Linotype"/>
          <w:i/>
          <w:color w:val="000000" w:themeColor="text1"/>
        </w:rPr>
        <w:t>(…)</w:t>
      </w:r>
      <w:r w:rsidRPr="00682608">
        <w:rPr>
          <w:rFonts w:ascii="Palatino Linotype" w:eastAsia="Palatino Linotype" w:hAnsi="Palatino Linotype" w:cs="Palatino Linotype"/>
          <w:color w:val="000000" w:themeColor="text1"/>
        </w:rPr>
        <w:t>”.</w:t>
      </w:r>
    </w:p>
    <w:p w14:paraId="72E5459B" w14:textId="77777777" w:rsidR="00C1457F" w:rsidRPr="00682608" w:rsidRDefault="00C1457F" w:rsidP="00A36EF5">
      <w:pPr>
        <w:tabs>
          <w:tab w:val="left" w:pos="0"/>
        </w:tabs>
        <w:spacing w:line="360" w:lineRule="auto"/>
        <w:jc w:val="both"/>
        <w:rPr>
          <w:rFonts w:ascii="Palatino Linotype" w:eastAsia="Calibri" w:hAnsi="Palatino Linotype" w:cs="Arial"/>
          <w:color w:val="000000" w:themeColor="text1"/>
        </w:rPr>
      </w:pPr>
    </w:p>
    <w:p w14:paraId="60AC369B" w14:textId="77777777" w:rsidR="00C1457F" w:rsidRPr="00682608" w:rsidRDefault="00C1457F" w:rsidP="00A36EF5">
      <w:pPr>
        <w:numPr>
          <w:ilvl w:val="0"/>
          <w:numId w:val="1"/>
        </w:numPr>
        <w:tabs>
          <w:tab w:val="left" w:pos="0"/>
        </w:tabs>
        <w:spacing w:line="360" w:lineRule="auto"/>
        <w:ind w:left="0" w:firstLine="0"/>
        <w:jc w:val="both"/>
        <w:rPr>
          <w:rFonts w:ascii="Palatino Linotype" w:eastAsia="Palatino Linotype" w:hAnsi="Palatino Linotype" w:cs="Palatino Linotype"/>
          <w:color w:val="000000" w:themeColor="text1"/>
        </w:rPr>
      </w:pPr>
      <w:r w:rsidRPr="00682608">
        <w:rPr>
          <w:rFonts w:ascii="Palatino Linotype" w:eastAsia="Palatino Linotype" w:hAnsi="Palatino Linotype" w:cs="Palatino Linotype"/>
          <w:color w:val="000000" w:themeColor="text1"/>
        </w:rPr>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del mismo artículo.</w:t>
      </w:r>
    </w:p>
    <w:p w14:paraId="49B7B658" w14:textId="77777777" w:rsidR="00C1457F" w:rsidRPr="00682608" w:rsidRDefault="00C1457F" w:rsidP="00A36EF5">
      <w:pPr>
        <w:pStyle w:val="Prrafodelista"/>
        <w:tabs>
          <w:tab w:val="left" w:pos="0"/>
        </w:tabs>
        <w:spacing w:line="360" w:lineRule="auto"/>
        <w:ind w:left="0"/>
        <w:jc w:val="both"/>
        <w:rPr>
          <w:rFonts w:ascii="Palatino Linotype" w:eastAsia="Calibri" w:hAnsi="Palatino Linotype" w:cs="Arial"/>
          <w:color w:val="000000" w:themeColor="text1"/>
          <w:sz w:val="24"/>
        </w:rPr>
      </w:pPr>
    </w:p>
    <w:p w14:paraId="27DB263C" w14:textId="77777777" w:rsidR="00C1457F" w:rsidRPr="00682608" w:rsidRDefault="00C1457F" w:rsidP="00A36EF5">
      <w:pPr>
        <w:numPr>
          <w:ilvl w:val="0"/>
          <w:numId w:val="1"/>
        </w:numPr>
        <w:tabs>
          <w:tab w:val="left" w:pos="0"/>
        </w:tabs>
        <w:spacing w:line="360" w:lineRule="auto"/>
        <w:ind w:left="0" w:firstLine="0"/>
        <w:jc w:val="both"/>
        <w:rPr>
          <w:rFonts w:ascii="Palatino Linotype" w:eastAsia="Palatino Linotype" w:hAnsi="Palatino Linotype" w:cs="Palatino Linotype"/>
          <w:color w:val="000000" w:themeColor="text1"/>
        </w:rPr>
      </w:pPr>
      <w:r w:rsidRPr="00682608">
        <w:rPr>
          <w:rFonts w:ascii="Palatino Linotype" w:eastAsia="Palatino Linotype" w:hAnsi="Palatino Linotype" w:cs="Palatino Linotype"/>
          <w:color w:val="000000" w:themeColor="text1"/>
        </w:rPr>
        <w:t>Así, conforme a la Constitución Política de las Estado Unidos Mexicanos y la Constitución Política del Estado Libre y Soberano de México respectivamente, el cumplimiento de las garantías primarias, entendidas como obligaciones inmediatamente relacionadas con el Derecho de Acceso a la Información Pública, permiten que todas las autoridades, en el ámbito de sus atribuciones lo respeten, protejan y garanticen.</w:t>
      </w:r>
    </w:p>
    <w:p w14:paraId="1FF4F1B3" w14:textId="77777777" w:rsidR="00C1457F" w:rsidRPr="00682608" w:rsidRDefault="00C1457F" w:rsidP="00A36EF5">
      <w:pPr>
        <w:tabs>
          <w:tab w:val="left" w:pos="0"/>
        </w:tabs>
        <w:spacing w:after="240"/>
        <w:ind w:left="567"/>
        <w:jc w:val="both"/>
        <w:rPr>
          <w:rFonts w:ascii="Palatino Linotype" w:eastAsia="Palatino Linotype" w:hAnsi="Palatino Linotype" w:cs="Palatino Linotype"/>
          <w:b/>
          <w:i/>
          <w:color w:val="000000" w:themeColor="text1"/>
        </w:rPr>
      </w:pPr>
      <w:r w:rsidRPr="00682608">
        <w:rPr>
          <w:rFonts w:ascii="Palatino Linotype" w:eastAsia="Palatino Linotype" w:hAnsi="Palatino Linotype" w:cs="Palatino Linotype"/>
          <w:b/>
          <w:i/>
          <w:color w:val="000000" w:themeColor="text1"/>
        </w:rPr>
        <w:t>Constitución Política de los Estados Unidos Mexicanos</w:t>
      </w:r>
    </w:p>
    <w:p w14:paraId="12E92663" w14:textId="77777777" w:rsidR="00C1457F" w:rsidRPr="00682608" w:rsidRDefault="00C1457F" w:rsidP="00A36EF5">
      <w:pPr>
        <w:tabs>
          <w:tab w:val="left" w:pos="0"/>
        </w:tabs>
        <w:spacing w:before="240" w:after="240"/>
        <w:ind w:left="567"/>
        <w:jc w:val="both"/>
        <w:rPr>
          <w:rFonts w:ascii="Palatino Linotype" w:eastAsia="Palatino Linotype" w:hAnsi="Palatino Linotype" w:cs="Palatino Linotype"/>
          <w:b/>
          <w:i/>
          <w:color w:val="000000" w:themeColor="text1"/>
        </w:rPr>
      </w:pPr>
      <w:r w:rsidRPr="00682608">
        <w:rPr>
          <w:rFonts w:ascii="Palatino Linotype" w:eastAsia="Palatino Linotype" w:hAnsi="Palatino Linotype" w:cs="Palatino Linotype"/>
          <w:b/>
          <w:i/>
          <w:color w:val="000000" w:themeColor="text1"/>
        </w:rPr>
        <w:t>“Artículo 6.</w:t>
      </w:r>
    </w:p>
    <w:p w14:paraId="15726CF3" w14:textId="77777777" w:rsidR="00C1457F" w:rsidRPr="00682608" w:rsidRDefault="00C1457F" w:rsidP="00A36EF5">
      <w:pPr>
        <w:tabs>
          <w:tab w:val="left" w:pos="0"/>
        </w:tabs>
        <w:spacing w:before="240" w:after="240"/>
        <w:ind w:left="567"/>
        <w:jc w:val="both"/>
        <w:rPr>
          <w:rFonts w:ascii="Palatino Linotype" w:eastAsia="Palatino Linotype" w:hAnsi="Palatino Linotype" w:cs="Palatino Linotype"/>
          <w:i/>
          <w:color w:val="000000" w:themeColor="text1"/>
        </w:rPr>
      </w:pPr>
      <w:r w:rsidRPr="00682608">
        <w:rPr>
          <w:rFonts w:ascii="Palatino Linotype" w:eastAsia="Palatino Linotype" w:hAnsi="Palatino Linotype" w:cs="Palatino Linotype"/>
          <w:i/>
          <w:color w:val="000000" w:themeColor="text1"/>
        </w:rPr>
        <w:t>(…)</w:t>
      </w:r>
    </w:p>
    <w:p w14:paraId="61CA569B" w14:textId="77777777" w:rsidR="00C1457F" w:rsidRPr="00682608" w:rsidRDefault="00C1457F" w:rsidP="00A36EF5">
      <w:pPr>
        <w:tabs>
          <w:tab w:val="left" w:pos="0"/>
        </w:tabs>
        <w:spacing w:before="240" w:after="240"/>
        <w:ind w:left="567"/>
        <w:jc w:val="both"/>
        <w:rPr>
          <w:rFonts w:ascii="Palatino Linotype" w:eastAsia="Palatino Linotype" w:hAnsi="Palatino Linotype" w:cs="Palatino Linotype"/>
          <w:i/>
          <w:color w:val="000000" w:themeColor="text1"/>
        </w:rPr>
      </w:pPr>
      <w:r w:rsidRPr="00682608">
        <w:rPr>
          <w:rFonts w:ascii="Palatino Linotype" w:eastAsia="Palatino Linotype" w:hAnsi="Palatino Linotype" w:cs="Palatino Linotype"/>
          <w:i/>
          <w:color w:val="000000" w:themeColor="text1"/>
        </w:rPr>
        <w:t>Para efectos de lo dispuesto en el presente artículo se observará lo siguiente:</w:t>
      </w:r>
    </w:p>
    <w:p w14:paraId="2A695838" w14:textId="77777777" w:rsidR="00C1457F" w:rsidRPr="00682608" w:rsidRDefault="00C1457F" w:rsidP="00A36EF5">
      <w:pPr>
        <w:tabs>
          <w:tab w:val="left" w:pos="0"/>
        </w:tabs>
        <w:spacing w:before="240" w:after="240"/>
        <w:ind w:left="708" w:hanging="141"/>
        <w:jc w:val="both"/>
        <w:rPr>
          <w:rFonts w:ascii="Palatino Linotype" w:eastAsia="Palatino Linotype" w:hAnsi="Palatino Linotype" w:cs="Palatino Linotype"/>
          <w:b/>
          <w:i/>
          <w:color w:val="000000" w:themeColor="text1"/>
        </w:rPr>
      </w:pPr>
      <w:r w:rsidRPr="00682608">
        <w:rPr>
          <w:rFonts w:ascii="Palatino Linotype" w:eastAsia="Palatino Linotype" w:hAnsi="Palatino Linotype" w:cs="Palatino Linotype"/>
          <w:b/>
          <w:i/>
          <w:color w:val="000000" w:themeColor="text1"/>
        </w:rPr>
        <w:lastRenderedPageBreak/>
        <w:t>A</w:t>
      </w:r>
      <w:r w:rsidRPr="00682608">
        <w:rPr>
          <w:rFonts w:ascii="Palatino Linotype" w:eastAsia="Palatino Linotype" w:hAnsi="Palatino Linotype" w:cs="Palatino Linotype"/>
          <w:i/>
          <w:color w:val="000000" w:themeColor="text1"/>
        </w:rPr>
        <w:t xml:space="preserve">. </w:t>
      </w:r>
      <w:r w:rsidRPr="00682608">
        <w:rPr>
          <w:rFonts w:ascii="Palatino Linotype" w:eastAsia="Palatino Linotype" w:hAnsi="Palatino Linotype" w:cs="Palatino Linotype"/>
          <w:b/>
          <w:i/>
          <w:color w:val="000000" w:themeColor="text1"/>
        </w:rPr>
        <w:t>Para el ejercicio del derecho de acceso a la información</w:t>
      </w:r>
      <w:r w:rsidRPr="00682608">
        <w:rPr>
          <w:rFonts w:ascii="Palatino Linotype" w:eastAsia="Palatino Linotype" w:hAnsi="Palatino Linotype" w:cs="Palatino Linotype"/>
          <w:i/>
          <w:color w:val="000000" w:themeColor="text1"/>
        </w:rPr>
        <w:t xml:space="preserve">, la Federación y </w:t>
      </w:r>
      <w:r w:rsidRPr="00682608">
        <w:rPr>
          <w:rFonts w:ascii="Palatino Linotype" w:eastAsia="Palatino Linotype" w:hAnsi="Palatino Linotype" w:cs="Palatino Linotype"/>
          <w:b/>
          <w:i/>
          <w:color w:val="000000" w:themeColor="text1"/>
        </w:rPr>
        <w:t>las entidades federativas, en el ámbito de sus respectivas competencias, se regirán por los siguientes principios y bases:</w:t>
      </w:r>
    </w:p>
    <w:p w14:paraId="266A2301" w14:textId="77777777" w:rsidR="00C1457F" w:rsidRPr="00682608" w:rsidRDefault="00C1457F" w:rsidP="00A36EF5">
      <w:pPr>
        <w:tabs>
          <w:tab w:val="left" w:pos="0"/>
        </w:tabs>
        <w:spacing w:before="240" w:after="240"/>
        <w:ind w:left="567"/>
        <w:jc w:val="both"/>
        <w:rPr>
          <w:rFonts w:ascii="Palatino Linotype" w:eastAsia="Palatino Linotype" w:hAnsi="Palatino Linotype" w:cs="Palatino Linotype"/>
          <w:i/>
          <w:color w:val="000000" w:themeColor="text1"/>
        </w:rPr>
      </w:pPr>
      <w:r w:rsidRPr="00682608">
        <w:rPr>
          <w:rFonts w:ascii="Palatino Linotype" w:eastAsia="Palatino Linotype" w:hAnsi="Palatino Linotype" w:cs="Palatino Linotype"/>
          <w:b/>
          <w:i/>
          <w:color w:val="000000" w:themeColor="text1"/>
        </w:rPr>
        <w:t>I. Toda la información en posesión de cualquier</w:t>
      </w:r>
      <w:r w:rsidRPr="00682608">
        <w:rPr>
          <w:rFonts w:ascii="Palatino Linotype" w:eastAsia="Palatino Linotype" w:hAnsi="Palatino Linotype" w:cs="Palatino Linotype"/>
          <w:i/>
          <w:color w:val="000000" w:themeColor="text1"/>
        </w:rPr>
        <w:t xml:space="preserve"> </w:t>
      </w:r>
      <w:r w:rsidRPr="00682608">
        <w:rPr>
          <w:rFonts w:ascii="Palatino Linotype" w:eastAsia="Palatino Linotype" w:hAnsi="Palatino Linotype" w:cs="Palatino Linotype"/>
          <w:b/>
          <w:i/>
          <w:color w:val="000000" w:themeColor="text1"/>
        </w:rPr>
        <w:t>autoridad</w:t>
      </w:r>
      <w:r w:rsidRPr="00682608">
        <w:rPr>
          <w:rFonts w:ascii="Palatino Linotype" w:eastAsia="Palatino Linotype" w:hAnsi="Palatino Linotype" w:cs="Palatino Linotype"/>
          <w:i/>
          <w:color w:val="000000" w:themeColor="text1"/>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682608">
        <w:rPr>
          <w:rFonts w:ascii="Palatino Linotype" w:eastAsia="Palatino Linotype" w:hAnsi="Palatino Linotype" w:cs="Palatino Linotype"/>
          <w:b/>
          <w:i/>
          <w:color w:val="000000" w:themeColor="text1"/>
        </w:rPr>
        <w:t>municipal</w:t>
      </w:r>
      <w:r w:rsidRPr="00682608">
        <w:rPr>
          <w:rFonts w:ascii="Palatino Linotype" w:eastAsia="Palatino Linotype" w:hAnsi="Palatino Linotype" w:cs="Palatino Linotype"/>
          <w:i/>
          <w:color w:val="000000" w:themeColor="text1"/>
        </w:rPr>
        <w:t xml:space="preserve">, </w:t>
      </w:r>
      <w:r w:rsidRPr="00682608">
        <w:rPr>
          <w:rFonts w:ascii="Palatino Linotype" w:eastAsia="Palatino Linotype" w:hAnsi="Palatino Linotype" w:cs="Palatino Linotype"/>
          <w:b/>
          <w:i/>
          <w:color w:val="000000" w:themeColor="text1"/>
        </w:rPr>
        <w:t>es pública</w:t>
      </w:r>
      <w:r w:rsidRPr="00682608">
        <w:rPr>
          <w:rFonts w:ascii="Palatino Linotype" w:eastAsia="Palatino Linotype" w:hAnsi="Palatino Linotype" w:cs="Palatino Linotype"/>
          <w:i/>
          <w:color w:val="000000" w:themeColor="text1"/>
        </w:rPr>
        <w:t xml:space="preserve"> y sólo podrá ser reservada temporalmente por razones de interés público y seguridad nacional, en los términos que fijen las leyes. </w:t>
      </w:r>
      <w:r w:rsidRPr="00682608">
        <w:rPr>
          <w:rFonts w:ascii="Palatino Linotype" w:eastAsia="Palatino Linotype" w:hAnsi="Palatino Linotype" w:cs="Palatino Linotype"/>
          <w:b/>
          <w:i/>
          <w:color w:val="000000" w:themeColor="text1"/>
        </w:rPr>
        <w:t>En la interpretación de este derecho deberá prevalecer el principio de máxima publicidad. Los sujetos obligados deberán documentar todo acto que derive del ejercicio de sus facultades, competencias o funciones</w:t>
      </w:r>
      <w:r w:rsidRPr="00682608">
        <w:rPr>
          <w:rFonts w:ascii="Palatino Linotype" w:eastAsia="Palatino Linotype" w:hAnsi="Palatino Linotype" w:cs="Palatino Linotype"/>
          <w:i/>
          <w:color w:val="000000" w:themeColor="text1"/>
        </w:rPr>
        <w:t>, la ley determinará los supuestos específicos bajo los cuales procederá la declaración de inexistencia de la información.”</w:t>
      </w:r>
    </w:p>
    <w:p w14:paraId="50CD9BDA" w14:textId="77777777" w:rsidR="00C1457F" w:rsidRPr="00682608" w:rsidRDefault="00C1457F" w:rsidP="00A36EF5">
      <w:pPr>
        <w:tabs>
          <w:tab w:val="left" w:pos="0"/>
          <w:tab w:val="left" w:pos="567"/>
        </w:tabs>
        <w:spacing w:before="240"/>
        <w:ind w:left="567"/>
        <w:jc w:val="both"/>
        <w:rPr>
          <w:rFonts w:ascii="Palatino Linotype" w:eastAsia="Palatino Linotype" w:hAnsi="Palatino Linotype" w:cs="Palatino Linotype"/>
          <w:b/>
          <w:i/>
          <w:color w:val="000000" w:themeColor="text1"/>
        </w:rPr>
      </w:pPr>
    </w:p>
    <w:p w14:paraId="7AE0E6C3" w14:textId="77777777" w:rsidR="00C1457F" w:rsidRPr="00682608" w:rsidRDefault="00C1457F" w:rsidP="00A36EF5">
      <w:pPr>
        <w:tabs>
          <w:tab w:val="left" w:pos="0"/>
        </w:tabs>
        <w:spacing w:after="240"/>
        <w:ind w:left="567"/>
        <w:jc w:val="both"/>
        <w:rPr>
          <w:rFonts w:ascii="Palatino Linotype" w:eastAsia="Palatino Linotype" w:hAnsi="Palatino Linotype" w:cs="Palatino Linotype"/>
          <w:b/>
          <w:i/>
          <w:color w:val="000000" w:themeColor="text1"/>
        </w:rPr>
      </w:pPr>
      <w:r w:rsidRPr="00682608">
        <w:rPr>
          <w:rFonts w:ascii="Palatino Linotype" w:eastAsia="Palatino Linotype" w:hAnsi="Palatino Linotype" w:cs="Palatino Linotype"/>
          <w:b/>
          <w:i/>
          <w:color w:val="000000" w:themeColor="text1"/>
        </w:rPr>
        <w:t>Constitución Política del Estado Libre y Soberano de México</w:t>
      </w:r>
    </w:p>
    <w:p w14:paraId="2101CE9D" w14:textId="77777777" w:rsidR="00C1457F" w:rsidRPr="00682608" w:rsidRDefault="00C1457F" w:rsidP="00A36EF5">
      <w:pPr>
        <w:tabs>
          <w:tab w:val="left" w:pos="0"/>
        </w:tabs>
        <w:spacing w:before="240" w:after="240"/>
        <w:ind w:left="567"/>
        <w:jc w:val="both"/>
        <w:rPr>
          <w:rFonts w:ascii="Palatino Linotype" w:eastAsia="Palatino Linotype" w:hAnsi="Palatino Linotype" w:cs="Palatino Linotype"/>
          <w:i/>
          <w:color w:val="000000" w:themeColor="text1"/>
        </w:rPr>
      </w:pPr>
      <w:r w:rsidRPr="00682608">
        <w:rPr>
          <w:rFonts w:ascii="Palatino Linotype" w:eastAsia="Palatino Linotype" w:hAnsi="Palatino Linotype" w:cs="Palatino Linotype"/>
          <w:b/>
          <w:i/>
          <w:color w:val="000000" w:themeColor="text1"/>
        </w:rPr>
        <w:t>“Artículo 5</w:t>
      </w:r>
      <w:r w:rsidRPr="00682608">
        <w:rPr>
          <w:rFonts w:ascii="Palatino Linotype" w:eastAsia="Palatino Linotype" w:hAnsi="Palatino Linotype" w:cs="Palatino Linotype"/>
          <w:i/>
          <w:color w:val="000000" w:themeColor="text1"/>
        </w:rPr>
        <w:t xml:space="preserve">.- </w:t>
      </w:r>
    </w:p>
    <w:p w14:paraId="5D60159B" w14:textId="77777777" w:rsidR="00C1457F" w:rsidRPr="00682608" w:rsidRDefault="00C1457F" w:rsidP="00A36EF5">
      <w:pPr>
        <w:tabs>
          <w:tab w:val="left" w:pos="0"/>
        </w:tabs>
        <w:spacing w:before="240" w:after="240"/>
        <w:ind w:left="567"/>
        <w:jc w:val="both"/>
        <w:rPr>
          <w:rFonts w:ascii="Palatino Linotype" w:eastAsia="Palatino Linotype" w:hAnsi="Palatino Linotype" w:cs="Palatino Linotype"/>
          <w:i/>
          <w:color w:val="000000" w:themeColor="text1"/>
        </w:rPr>
      </w:pPr>
      <w:r w:rsidRPr="00682608">
        <w:rPr>
          <w:rFonts w:ascii="Palatino Linotype" w:eastAsia="Palatino Linotype" w:hAnsi="Palatino Linotype" w:cs="Palatino Linotype"/>
          <w:i/>
          <w:color w:val="000000" w:themeColor="text1"/>
        </w:rPr>
        <w:t>(…)</w:t>
      </w:r>
    </w:p>
    <w:p w14:paraId="4A29BA78" w14:textId="77777777" w:rsidR="00C1457F" w:rsidRPr="00682608" w:rsidRDefault="00C1457F" w:rsidP="00A36EF5">
      <w:pPr>
        <w:tabs>
          <w:tab w:val="left" w:pos="0"/>
        </w:tabs>
        <w:spacing w:before="240" w:after="240"/>
        <w:ind w:left="567"/>
        <w:jc w:val="both"/>
        <w:rPr>
          <w:rFonts w:ascii="Palatino Linotype" w:eastAsia="Palatino Linotype" w:hAnsi="Palatino Linotype" w:cs="Palatino Linotype"/>
          <w:i/>
          <w:color w:val="000000" w:themeColor="text1"/>
        </w:rPr>
      </w:pPr>
      <w:r w:rsidRPr="00682608">
        <w:rPr>
          <w:rFonts w:ascii="Palatino Linotype" w:eastAsia="Palatino Linotype" w:hAnsi="Palatino Linotype" w:cs="Palatino Linotype"/>
          <w:b/>
          <w:i/>
          <w:color w:val="000000" w:themeColor="text1"/>
        </w:rPr>
        <w:t>El derecho a la información será garantizado por el Estado. La ley establecerá las previsiones que permitan asegurar la protección, el respeto y la difusión de este derecho</w:t>
      </w:r>
      <w:r w:rsidRPr="00682608">
        <w:rPr>
          <w:rFonts w:ascii="Palatino Linotype" w:eastAsia="Palatino Linotype" w:hAnsi="Palatino Linotype" w:cs="Palatino Linotype"/>
          <w:i/>
          <w:color w:val="000000" w:themeColor="text1"/>
        </w:rPr>
        <w:t>.</w:t>
      </w:r>
    </w:p>
    <w:p w14:paraId="3DE35B4B" w14:textId="77777777" w:rsidR="00C1457F" w:rsidRPr="00682608" w:rsidRDefault="00C1457F" w:rsidP="00A36EF5">
      <w:pPr>
        <w:tabs>
          <w:tab w:val="left" w:pos="0"/>
        </w:tabs>
        <w:spacing w:before="240" w:after="240"/>
        <w:ind w:left="567"/>
        <w:jc w:val="both"/>
        <w:rPr>
          <w:rFonts w:ascii="Palatino Linotype" w:eastAsia="Palatino Linotype" w:hAnsi="Palatino Linotype" w:cs="Palatino Linotype"/>
          <w:i/>
          <w:color w:val="000000" w:themeColor="text1"/>
        </w:rPr>
      </w:pPr>
      <w:r w:rsidRPr="00682608">
        <w:rPr>
          <w:rFonts w:ascii="Palatino Linotype" w:eastAsia="Palatino Linotype" w:hAnsi="Palatino Linotype" w:cs="Palatino Linotype"/>
          <w:i/>
          <w:color w:val="000000" w:themeColor="text1"/>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563233F2" w14:textId="77777777" w:rsidR="00C1457F" w:rsidRPr="00682608" w:rsidRDefault="00C1457F" w:rsidP="00A36EF5">
      <w:pPr>
        <w:tabs>
          <w:tab w:val="left" w:pos="0"/>
        </w:tabs>
        <w:spacing w:before="240" w:after="240"/>
        <w:ind w:left="567"/>
        <w:jc w:val="both"/>
        <w:rPr>
          <w:rFonts w:ascii="Palatino Linotype" w:eastAsia="Palatino Linotype" w:hAnsi="Palatino Linotype" w:cs="Palatino Linotype"/>
          <w:i/>
          <w:color w:val="000000" w:themeColor="text1"/>
        </w:rPr>
      </w:pPr>
      <w:r w:rsidRPr="00682608">
        <w:rPr>
          <w:rFonts w:ascii="Palatino Linotype" w:eastAsia="Palatino Linotype" w:hAnsi="Palatino Linotype" w:cs="Palatino Linotype"/>
          <w:b/>
          <w:i/>
          <w:color w:val="000000" w:themeColor="text1"/>
        </w:rPr>
        <w:t>Este derecho se regirá por los principios y bases siguientes</w:t>
      </w:r>
      <w:r w:rsidRPr="00682608">
        <w:rPr>
          <w:rFonts w:ascii="Palatino Linotype" w:eastAsia="Palatino Linotype" w:hAnsi="Palatino Linotype" w:cs="Palatino Linotype"/>
          <w:i/>
          <w:color w:val="000000" w:themeColor="text1"/>
        </w:rPr>
        <w:t>:</w:t>
      </w:r>
    </w:p>
    <w:p w14:paraId="5EFFB3BD" w14:textId="77777777" w:rsidR="00C1457F" w:rsidRPr="00682608" w:rsidRDefault="00C1457F" w:rsidP="00A36EF5">
      <w:pPr>
        <w:tabs>
          <w:tab w:val="left" w:pos="0"/>
        </w:tabs>
        <w:spacing w:before="240" w:after="240"/>
        <w:ind w:left="567"/>
        <w:jc w:val="both"/>
        <w:rPr>
          <w:rFonts w:ascii="Palatino Linotype" w:eastAsia="Palatino Linotype" w:hAnsi="Palatino Linotype" w:cs="Palatino Linotype"/>
          <w:i/>
          <w:color w:val="000000" w:themeColor="text1"/>
        </w:rPr>
      </w:pPr>
      <w:r w:rsidRPr="00682608">
        <w:rPr>
          <w:rFonts w:ascii="Palatino Linotype" w:eastAsia="Palatino Linotype" w:hAnsi="Palatino Linotype" w:cs="Palatino Linotype"/>
          <w:b/>
          <w:i/>
          <w:color w:val="000000" w:themeColor="text1"/>
        </w:rPr>
        <w:t>I. Toda la información en posesión de cualquier autoridad, entidad, órgano y organismos de los</w:t>
      </w:r>
      <w:r w:rsidRPr="00682608">
        <w:rPr>
          <w:rFonts w:ascii="Palatino Linotype" w:eastAsia="Palatino Linotype" w:hAnsi="Palatino Linotype" w:cs="Palatino Linotype"/>
          <w:i/>
          <w:color w:val="000000" w:themeColor="text1"/>
        </w:rPr>
        <w:t xml:space="preserve"> Poderes Ejecutivo, Legislativo y Judicial, órganos autónomos, partidos políticos, fideicomisos y fondos públicos estatales y </w:t>
      </w:r>
      <w:r w:rsidRPr="00682608">
        <w:rPr>
          <w:rFonts w:ascii="Palatino Linotype" w:eastAsia="Palatino Linotype" w:hAnsi="Palatino Linotype" w:cs="Palatino Linotype"/>
          <w:b/>
          <w:i/>
          <w:color w:val="000000" w:themeColor="text1"/>
        </w:rPr>
        <w:t>municipales</w:t>
      </w:r>
      <w:r w:rsidRPr="00682608">
        <w:rPr>
          <w:rFonts w:ascii="Palatino Linotype" w:eastAsia="Palatino Linotype" w:hAnsi="Palatino Linotype" w:cs="Palatino Linotype"/>
          <w:i/>
          <w:color w:val="000000" w:themeColor="text1"/>
        </w:rPr>
        <w:t xml:space="preserve">, así como del gobierno y de la administración pública municipal y sus organismos descentralizados, asimismo de cualquier persona física, jurídica colectiva o sindicato que reciba y ejerza recursos públicos o realice actos </w:t>
      </w:r>
      <w:r w:rsidRPr="00682608">
        <w:rPr>
          <w:rFonts w:ascii="Palatino Linotype" w:eastAsia="Palatino Linotype" w:hAnsi="Palatino Linotype" w:cs="Palatino Linotype"/>
          <w:i/>
          <w:color w:val="000000" w:themeColor="text1"/>
        </w:rPr>
        <w:lastRenderedPageBreak/>
        <w:t xml:space="preserve">de autoridad en el ámbito estatal y municipal, </w:t>
      </w:r>
      <w:r w:rsidRPr="00682608">
        <w:rPr>
          <w:rFonts w:ascii="Palatino Linotype" w:eastAsia="Palatino Linotype" w:hAnsi="Palatino Linotype" w:cs="Palatino Linotype"/>
          <w:b/>
          <w:i/>
          <w:color w:val="000000" w:themeColor="text1"/>
        </w:rPr>
        <w:t>es pública</w:t>
      </w:r>
      <w:r w:rsidRPr="00682608">
        <w:rPr>
          <w:rFonts w:ascii="Palatino Linotype" w:eastAsia="Palatino Linotype" w:hAnsi="Palatino Linotype" w:cs="Palatino Linotype"/>
          <w:i/>
          <w:color w:val="000000" w:themeColor="text1"/>
        </w:rPr>
        <w:t xml:space="preserve"> y sólo podrá ser reservada temporalmente por razones previstas en la Constitución Política de los Estados Unidos Mexicanos de interés público y seguridad, en los términos que fijen las leyes. </w:t>
      </w:r>
      <w:r w:rsidRPr="00682608">
        <w:rPr>
          <w:rFonts w:ascii="Palatino Linotype" w:eastAsia="Palatino Linotype" w:hAnsi="Palatino Linotype" w:cs="Palatino Linotype"/>
          <w:b/>
          <w:i/>
          <w:color w:val="000000" w:themeColor="text1"/>
        </w:rPr>
        <w:t>En la interpretación de este derecho deberá prevalecer el principio de máxima publicidad</w:t>
      </w:r>
      <w:r w:rsidRPr="00682608">
        <w:rPr>
          <w:rFonts w:ascii="Palatino Linotype" w:eastAsia="Palatino Linotype" w:hAnsi="Palatino Linotype" w:cs="Palatino Linotype"/>
          <w:i/>
          <w:color w:val="000000" w:themeColor="text1"/>
        </w:rPr>
        <w:t xml:space="preserve">. </w:t>
      </w:r>
      <w:r w:rsidRPr="00682608">
        <w:rPr>
          <w:rFonts w:ascii="Palatino Linotype" w:eastAsia="Palatino Linotype" w:hAnsi="Palatino Linotype" w:cs="Palatino Linotype"/>
          <w:b/>
          <w:i/>
          <w:color w:val="000000" w:themeColor="text1"/>
        </w:rPr>
        <w:t>Los sujetos obligados deberán documentar todo acto que derive del ejercicio de sus facultades, competencias o funciones</w:t>
      </w:r>
      <w:r w:rsidRPr="00682608">
        <w:rPr>
          <w:rFonts w:ascii="Palatino Linotype" w:eastAsia="Palatino Linotype" w:hAnsi="Palatino Linotype" w:cs="Palatino Linotype"/>
          <w:i/>
          <w:color w:val="000000" w:themeColor="text1"/>
        </w:rPr>
        <w:t>, la ley determinará los supuestos específicos bajo los cuales procederá la declaración de inexistencia de la información.”</w:t>
      </w:r>
    </w:p>
    <w:p w14:paraId="129F37EC" w14:textId="77777777" w:rsidR="00C1457F" w:rsidRPr="00682608" w:rsidRDefault="00C1457F" w:rsidP="00A36EF5">
      <w:pPr>
        <w:numPr>
          <w:ilvl w:val="0"/>
          <w:numId w:val="1"/>
        </w:numPr>
        <w:tabs>
          <w:tab w:val="left" w:pos="0"/>
        </w:tabs>
        <w:spacing w:before="240" w:line="360" w:lineRule="auto"/>
        <w:ind w:left="0" w:firstLine="0"/>
        <w:jc w:val="both"/>
        <w:rPr>
          <w:rFonts w:ascii="Palatino Linotype" w:eastAsia="Palatino Linotype" w:hAnsi="Palatino Linotype" w:cs="Palatino Linotype"/>
          <w:color w:val="000000" w:themeColor="text1"/>
        </w:rPr>
      </w:pPr>
      <w:r w:rsidRPr="00682608">
        <w:rPr>
          <w:rFonts w:ascii="Palatino Linotype" w:eastAsia="Palatino Linotype" w:hAnsi="Palatino Linotype" w:cs="Palatino Linotype"/>
          <w:color w:val="000000" w:themeColor="text1"/>
        </w:rPr>
        <w:t xml:space="preserve">Según el artículo 150 de la Ley de Transparencia del Estado, la solicitud es la garantía primaria del Derecho de Acceso a la Información, además, establece que se regirá </w:t>
      </w:r>
      <w:r w:rsidRPr="00682608">
        <w:rPr>
          <w:rFonts w:ascii="Palatino Linotype" w:eastAsia="Palatino Linotype" w:hAnsi="Palatino Linotype" w:cs="Palatino Linotype"/>
          <w:i/>
          <w:color w:val="000000" w:themeColor="text1"/>
        </w:rPr>
        <w:t>por los principios de simplicidad, rapidez gratuidad del procedimiento, auxilio y orientación a los particulares</w:t>
      </w:r>
      <w:r w:rsidRPr="00682608">
        <w:rPr>
          <w:rFonts w:ascii="Palatino Linotype" w:eastAsia="Palatino Linotype" w:hAnsi="Palatino Linotype" w:cs="Palatino Linotype"/>
          <w:color w:val="000000" w:themeColor="text1"/>
        </w:rPr>
        <w:t>, contemplando el derecho de las personas con discapacidad y hablantes de lengua indígena.</w:t>
      </w:r>
    </w:p>
    <w:p w14:paraId="01311F8C" w14:textId="77777777" w:rsidR="00C1457F" w:rsidRPr="00682608" w:rsidRDefault="00C1457F" w:rsidP="00A36EF5">
      <w:pPr>
        <w:tabs>
          <w:tab w:val="left" w:pos="0"/>
        </w:tabs>
        <w:spacing w:before="240" w:line="360" w:lineRule="auto"/>
        <w:jc w:val="both"/>
        <w:rPr>
          <w:rFonts w:ascii="Palatino Linotype" w:eastAsia="Palatino Linotype" w:hAnsi="Palatino Linotype" w:cs="Palatino Linotype"/>
          <w:color w:val="000000" w:themeColor="text1"/>
        </w:rPr>
      </w:pPr>
    </w:p>
    <w:p w14:paraId="5493E3EC" w14:textId="77777777" w:rsidR="00C1457F" w:rsidRPr="00682608" w:rsidRDefault="00C1457F" w:rsidP="00A36EF5">
      <w:pPr>
        <w:numPr>
          <w:ilvl w:val="0"/>
          <w:numId w:val="1"/>
        </w:numPr>
        <w:tabs>
          <w:tab w:val="left" w:pos="0"/>
        </w:tabs>
        <w:spacing w:line="360" w:lineRule="auto"/>
        <w:ind w:left="0" w:firstLine="0"/>
        <w:jc w:val="both"/>
        <w:rPr>
          <w:rFonts w:ascii="Palatino Linotype" w:eastAsia="Palatino Linotype" w:hAnsi="Palatino Linotype" w:cs="Palatino Linotype"/>
          <w:color w:val="000000" w:themeColor="text1"/>
        </w:rPr>
      </w:pPr>
      <w:r w:rsidRPr="00682608">
        <w:rPr>
          <w:rFonts w:ascii="Palatino Linotype" w:eastAsia="Palatino Linotype" w:hAnsi="Palatino Linotype" w:cs="Palatino Linotype"/>
          <w:color w:val="000000" w:themeColor="text1"/>
        </w:rPr>
        <w:t xml:space="preserve">El Derecho de Acceso a la Información se garantiza y respeta oportunamente, y según lo que dispone la Ley, las </w:t>
      </w:r>
      <w:r w:rsidRPr="00682608">
        <w:rPr>
          <w:rFonts w:ascii="Palatino Linotype" w:eastAsia="Palatino Linotype" w:hAnsi="Palatino Linotype" w:cs="Palatino Linotype"/>
          <w:i/>
          <w:color w:val="000000" w:themeColor="text1"/>
        </w:rPr>
        <w:t>solicitudes de acceso a la información</w:t>
      </w:r>
      <w:r w:rsidRPr="00682608">
        <w:rPr>
          <w:rFonts w:ascii="Palatino Linotype" w:eastAsia="Palatino Linotype" w:hAnsi="Palatino Linotype" w:cs="Palatino Linotype"/>
          <w:color w:val="000000" w:themeColor="text1"/>
        </w:rPr>
        <w:t>.</w:t>
      </w:r>
    </w:p>
    <w:p w14:paraId="489BB910" w14:textId="77777777" w:rsidR="00C1457F" w:rsidRPr="00682608" w:rsidRDefault="00C1457F" w:rsidP="00A36EF5">
      <w:pPr>
        <w:pStyle w:val="Prrafodelista"/>
        <w:tabs>
          <w:tab w:val="left" w:pos="0"/>
        </w:tabs>
        <w:rPr>
          <w:rFonts w:ascii="Palatino Linotype" w:eastAsia="Palatino Linotype" w:hAnsi="Palatino Linotype" w:cs="Palatino Linotype"/>
          <w:color w:val="000000" w:themeColor="text1"/>
          <w:sz w:val="24"/>
        </w:rPr>
      </w:pPr>
    </w:p>
    <w:p w14:paraId="1917886F" w14:textId="77777777" w:rsidR="00C1457F" w:rsidRPr="00682608" w:rsidRDefault="00C1457F" w:rsidP="00A36EF5">
      <w:pPr>
        <w:numPr>
          <w:ilvl w:val="0"/>
          <w:numId w:val="1"/>
        </w:numPr>
        <w:tabs>
          <w:tab w:val="left" w:pos="0"/>
        </w:tabs>
        <w:spacing w:line="360" w:lineRule="auto"/>
        <w:ind w:left="0" w:firstLine="0"/>
        <w:jc w:val="both"/>
        <w:rPr>
          <w:rFonts w:ascii="Palatino Linotype" w:eastAsia="Palatino Linotype" w:hAnsi="Palatino Linotype" w:cs="Palatino Linotype"/>
          <w:color w:val="000000" w:themeColor="text1"/>
        </w:rPr>
      </w:pPr>
      <w:r w:rsidRPr="00682608">
        <w:rPr>
          <w:rFonts w:ascii="Palatino Linotype" w:eastAsia="Palatino Linotype" w:hAnsi="Palatino Linotype" w:cs="Palatino Linotype"/>
          <w:color w:val="000000" w:themeColor="text1"/>
        </w:rPr>
        <w:t xml:space="preserve">Así entonces, se procede analizar, en primer lugar, si el </w:t>
      </w:r>
      <w:r w:rsidRPr="00682608">
        <w:rPr>
          <w:rFonts w:ascii="Palatino Linotype" w:eastAsia="Palatino Linotype" w:hAnsi="Palatino Linotype" w:cs="Palatino Linotype"/>
          <w:b/>
          <w:color w:val="000000" w:themeColor="text1"/>
        </w:rPr>
        <w:t>SUJETO OBLIGADO</w:t>
      </w:r>
      <w:r w:rsidRPr="00682608">
        <w:rPr>
          <w:rFonts w:ascii="Palatino Linotype" w:eastAsia="Palatino Linotype" w:hAnsi="Palatino Linotype" w:cs="Palatino Linotype"/>
          <w:color w:val="000000" w:themeColor="text1"/>
        </w:rPr>
        <w:t xml:space="preserve"> al atender la solicitud de acceso a la información, satisfizo la garantía primaria del derecho según lo dispuesto por el artículo 150 de la Ley de Transparencia y Acceso a la Información Pública del Estado de México y Municipios y en segundo término si cumplió con su deber de respetar y garantizar el derecho, entregando la información solicitada.</w:t>
      </w:r>
    </w:p>
    <w:p w14:paraId="36D9DA33" w14:textId="77777777" w:rsidR="008E2A12" w:rsidRPr="00682608" w:rsidRDefault="008E2A12" w:rsidP="00A36EF5">
      <w:pPr>
        <w:pStyle w:val="Prrafodelista"/>
        <w:tabs>
          <w:tab w:val="left" w:pos="0"/>
        </w:tabs>
        <w:rPr>
          <w:rFonts w:ascii="Palatino Linotype" w:eastAsia="Palatino Linotype" w:hAnsi="Palatino Linotype" w:cs="Palatino Linotype"/>
          <w:color w:val="000000" w:themeColor="text1"/>
          <w:sz w:val="24"/>
        </w:rPr>
      </w:pPr>
    </w:p>
    <w:p w14:paraId="5E94A221" w14:textId="77777777" w:rsidR="008E2A12" w:rsidRPr="00682608" w:rsidRDefault="008E2A12" w:rsidP="00A36EF5">
      <w:pPr>
        <w:keepNext/>
        <w:keepLines/>
        <w:tabs>
          <w:tab w:val="left" w:pos="0"/>
        </w:tabs>
        <w:spacing w:after="240" w:line="360" w:lineRule="auto"/>
        <w:rPr>
          <w:rFonts w:ascii="Palatino Linotype" w:eastAsia="Palatino Linotype" w:hAnsi="Palatino Linotype" w:cs="Palatino Linotype"/>
          <w:b/>
          <w:color w:val="000000" w:themeColor="text1"/>
        </w:rPr>
      </w:pPr>
      <w:r w:rsidRPr="00682608">
        <w:rPr>
          <w:rFonts w:ascii="Palatino Linotype" w:eastAsia="Palatino Linotype" w:hAnsi="Palatino Linotype" w:cs="Palatino Linotype"/>
          <w:b/>
          <w:color w:val="000000" w:themeColor="text1"/>
        </w:rPr>
        <w:t>II. De la información solicitada y la respuesta del SUJETO OBLIGADO</w:t>
      </w:r>
    </w:p>
    <w:p w14:paraId="071CB065" w14:textId="77777777" w:rsidR="008E2A12" w:rsidRPr="00682608" w:rsidRDefault="00841865" w:rsidP="00A36EF5">
      <w:pPr>
        <w:pStyle w:val="Prrafodelista"/>
        <w:numPr>
          <w:ilvl w:val="0"/>
          <w:numId w:val="1"/>
        </w:numPr>
        <w:tabs>
          <w:tab w:val="left" w:pos="0"/>
        </w:tabs>
        <w:spacing w:line="360" w:lineRule="auto"/>
        <w:ind w:left="0" w:firstLine="0"/>
        <w:jc w:val="both"/>
        <w:rPr>
          <w:rFonts w:ascii="Palatino Linotype" w:eastAsia="Calibri" w:hAnsi="Palatino Linotype" w:cs="Arial"/>
          <w:color w:val="000000" w:themeColor="text1"/>
          <w:sz w:val="24"/>
        </w:rPr>
      </w:pPr>
      <w:r w:rsidRPr="00682608">
        <w:rPr>
          <w:rFonts w:ascii="Palatino Linotype" w:eastAsia="Calibri" w:hAnsi="Palatino Linotype" w:cs="Arial"/>
          <w:color w:val="000000" w:themeColor="text1"/>
          <w:sz w:val="24"/>
        </w:rPr>
        <w:t xml:space="preserve">Derivado del Planteamiento de la Litis, se procede a analizar el contenido íntegro de las actuaciones que obran en el expediente electrónico y con ello, este Órgano Garante dicte la resolución correspondiente, tomando en consideración los elementos aportados por las </w:t>
      </w:r>
      <w:r w:rsidRPr="00682608">
        <w:rPr>
          <w:rFonts w:ascii="Palatino Linotype" w:eastAsia="Calibri" w:hAnsi="Palatino Linotype" w:cs="Arial"/>
          <w:color w:val="000000" w:themeColor="text1"/>
          <w:sz w:val="24"/>
        </w:rPr>
        <w:lastRenderedPageBreak/>
        <w:t>partes y apegándose en todo momento al principio de máxima publicidad, de acuerdo con lo establecido en el artículo 8 de la Ley de Transparencia y Acceso a la Información Pública del Estado de México y Municipios.</w:t>
      </w:r>
    </w:p>
    <w:p w14:paraId="72A7D573" w14:textId="77777777" w:rsidR="008E2A12" w:rsidRPr="00682608" w:rsidRDefault="008E2A12" w:rsidP="00A36EF5">
      <w:pPr>
        <w:pStyle w:val="Prrafodelista"/>
        <w:tabs>
          <w:tab w:val="left" w:pos="0"/>
        </w:tabs>
        <w:spacing w:line="360" w:lineRule="auto"/>
        <w:ind w:left="0"/>
        <w:jc w:val="both"/>
        <w:rPr>
          <w:rFonts w:ascii="Palatino Linotype" w:eastAsia="Calibri" w:hAnsi="Palatino Linotype" w:cs="Arial"/>
          <w:color w:val="000000" w:themeColor="text1"/>
          <w:sz w:val="24"/>
        </w:rPr>
      </w:pPr>
    </w:p>
    <w:p w14:paraId="38285EC6" w14:textId="1AC15383" w:rsidR="00E343CD" w:rsidRPr="00682608" w:rsidRDefault="00E343CD" w:rsidP="00A36EF5">
      <w:pPr>
        <w:numPr>
          <w:ilvl w:val="0"/>
          <w:numId w:val="1"/>
        </w:numPr>
        <w:pBdr>
          <w:top w:val="nil"/>
          <w:left w:val="nil"/>
          <w:bottom w:val="nil"/>
          <w:right w:val="nil"/>
          <w:between w:val="nil"/>
        </w:pBdr>
        <w:tabs>
          <w:tab w:val="left" w:pos="0"/>
          <w:tab w:val="left" w:pos="426"/>
          <w:tab w:val="left" w:pos="567"/>
        </w:tabs>
        <w:spacing w:line="360" w:lineRule="auto"/>
        <w:jc w:val="both"/>
        <w:rPr>
          <w:rFonts w:ascii="Palatino Linotype" w:eastAsia="Palatino Linotype" w:hAnsi="Palatino Linotype" w:cs="Palatino Linotype"/>
          <w:color w:val="000000" w:themeColor="text1"/>
        </w:rPr>
      </w:pPr>
      <w:r w:rsidRPr="00682608">
        <w:rPr>
          <w:rFonts w:ascii="Palatino Linotype" w:eastAsia="Palatino Linotype" w:hAnsi="Palatino Linotype" w:cs="Palatino Linotype"/>
          <w:color w:val="000000" w:themeColor="text1"/>
        </w:rPr>
        <w:t>En este sentido se inserta el siguiente cuadro de análisis:</w:t>
      </w:r>
    </w:p>
    <w:p w14:paraId="6D12B79C" w14:textId="77777777" w:rsidR="00E343CD" w:rsidRPr="00682608" w:rsidRDefault="00E343CD" w:rsidP="00A36EF5">
      <w:pPr>
        <w:pStyle w:val="Prrafodelista"/>
        <w:tabs>
          <w:tab w:val="left" w:pos="0"/>
        </w:tabs>
        <w:rPr>
          <w:rFonts w:ascii="Palatino Linotype" w:eastAsia="Palatino Linotype" w:hAnsi="Palatino Linotype" w:cs="Palatino Linotype"/>
          <w:color w:val="000000" w:themeColor="text1"/>
          <w:sz w:val="24"/>
        </w:rPr>
      </w:pPr>
    </w:p>
    <w:tbl>
      <w:tblPr>
        <w:tblStyle w:val="Tablaconcuadrcula"/>
        <w:tblW w:w="9493" w:type="dxa"/>
        <w:tblLayout w:type="fixed"/>
        <w:tblLook w:val="04A0" w:firstRow="1" w:lastRow="0" w:firstColumn="1" w:lastColumn="0" w:noHBand="0" w:noVBand="1"/>
      </w:tblPr>
      <w:tblGrid>
        <w:gridCol w:w="2405"/>
        <w:gridCol w:w="2410"/>
        <w:gridCol w:w="2693"/>
        <w:gridCol w:w="1985"/>
      </w:tblGrid>
      <w:tr w:rsidR="00A36EF5" w:rsidRPr="00682608" w14:paraId="562AB74C" w14:textId="77777777" w:rsidTr="000B7B91">
        <w:tc>
          <w:tcPr>
            <w:tcW w:w="2405" w:type="dxa"/>
          </w:tcPr>
          <w:p w14:paraId="61B3D4D3" w14:textId="77777777" w:rsidR="005609EA" w:rsidRPr="00682608" w:rsidRDefault="005609EA" w:rsidP="00A36EF5">
            <w:pPr>
              <w:tabs>
                <w:tab w:val="left" w:pos="0"/>
                <w:tab w:val="left" w:pos="426"/>
                <w:tab w:val="left" w:pos="567"/>
              </w:tabs>
              <w:spacing w:line="360" w:lineRule="auto"/>
              <w:jc w:val="both"/>
              <w:rPr>
                <w:rFonts w:ascii="Palatino Linotype" w:eastAsia="Palatino Linotype" w:hAnsi="Palatino Linotype" w:cs="Palatino Linotype"/>
                <w:color w:val="000000" w:themeColor="text1"/>
              </w:rPr>
            </w:pPr>
            <w:r w:rsidRPr="00682608">
              <w:rPr>
                <w:rFonts w:ascii="Palatino Linotype" w:eastAsia="Palatino Linotype" w:hAnsi="Palatino Linotype" w:cs="Palatino Linotype"/>
                <w:b/>
                <w:color w:val="000000" w:themeColor="text1"/>
              </w:rPr>
              <w:t xml:space="preserve">Información Solicitada </w:t>
            </w:r>
          </w:p>
        </w:tc>
        <w:tc>
          <w:tcPr>
            <w:tcW w:w="2410" w:type="dxa"/>
          </w:tcPr>
          <w:p w14:paraId="4AF8931F" w14:textId="77777777" w:rsidR="005609EA" w:rsidRPr="00682608" w:rsidRDefault="005609EA" w:rsidP="00A36EF5">
            <w:pPr>
              <w:tabs>
                <w:tab w:val="left" w:pos="0"/>
                <w:tab w:val="left" w:pos="426"/>
                <w:tab w:val="left" w:pos="567"/>
              </w:tabs>
              <w:spacing w:line="360" w:lineRule="auto"/>
              <w:jc w:val="both"/>
              <w:rPr>
                <w:rFonts w:ascii="Palatino Linotype" w:eastAsia="Palatino Linotype" w:hAnsi="Palatino Linotype" w:cs="Palatino Linotype"/>
                <w:color w:val="000000" w:themeColor="text1"/>
              </w:rPr>
            </w:pPr>
            <w:r w:rsidRPr="00682608">
              <w:rPr>
                <w:rFonts w:ascii="Palatino Linotype" w:eastAsia="Palatino Linotype" w:hAnsi="Palatino Linotype" w:cs="Palatino Linotype"/>
                <w:b/>
                <w:color w:val="000000" w:themeColor="text1"/>
              </w:rPr>
              <w:t xml:space="preserve">Respuesta </w:t>
            </w:r>
          </w:p>
        </w:tc>
        <w:tc>
          <w:tcPr>
            <w:tcW w:w="2693" w:type="dxa"/>
          </w:tcPr>
          <w:p w14:paraId="3D30D864" w14:textId="77777777" w:rsidR="005609EA" w:rsidRPr="00682608" w:rsidRDefault="005609EA" w:rsidP="00A36EF5">
            <w:pPr>
              <w:tabs>
                <w:tab w:val="left" w:pos="0"/>
                <w:tab w:val="left" w:pos="426"/>
                <w:tab w:val="left" w:pos="567"/>
              </w:tabs>
              <w:spacing w:line="360" w:lineRule="auto"/>
              <w:jc w:val="both"/>
              <w:rPr>
                <w:rFonts w:ascii="Palatino Linotype" w:eastAsia="Palatino Linotype" w:hAnsi="Palatino Linotype" w:cs="Palatino Linotype"/>
                <w:color w:val="000000" w:themeColor="text1"/>
              </w:rPr>
            </w:pPr>
            <w:r w:rsidRPr="00682608">
              <w:rPr>
                <w:rFonts w:ascii="Palatino Linotype" w:eastAsia="Palatino Linotype" w:hAnsi="Palatino Linotype" w:cs="Palatino Linotype"/>
                <w:b/>
                <w:color w:val="000000" w:themeColor="text1"/>
              </w:rPr>
              <w:t xml:space="preserve">Informe Justificado </w:t>
            </w:r>
          </w:p>
        </w:tc>
        <w:tc>
          <w:tcPr>
            <w:tcW w:w="1985" w:type="dxa"/>
          </w:tcPr>
          <w:p w14:paraId="15EA3CC9" w14:textId="77777777" w:rsidR="005609EA" w:rsidRPr="00682608" w:rsidRDefault="005609EA" w:rsidP="00A36EF5">
            <w:pPr>
              <w:tabs>
                <w:tab w:val="left" w:pos="0"/>
                <w:tab w:val="left" w:pos="426"/>
                <w:tab w:val="left" w:pos="567"/>
              </w:tabs>
              <w:spacing w:line="360" w:lineRule="auto"/>
              <w:jc w:val="both"/>
              <w:rPr>
                <w:rFonts w:ascii="Palatino Linotype" w:eastAsia="Palatino Linotype" w:hAnsi="Palatino Linotype" w:cs="Palatino Linotype"/>
                <w:color w:val="000000" w:themeColor="text1"/>
              </w:rPr>
            </w:pPr>
            <w:r w:rsidRPr="00682608">
              <w:rPr>
                <w:rFonts w:ascii="Palatino Linotype" w:eastAsia="Palatino Linotype" w:hAnsi="Palatino Linotype" w:cs="Palatino Linotype"/>
                <w:b/>
                <w:color w:val="000000" w:themeColor="text1"/>
              </w:rPr>
              <w:t>Comentario</w:t>
            </w:r>
          </w:p>
        </w:tc>
      </w:tr>
      <w:tr w:rsidR="00A36EF5" w:rsidRPr="00682608" w14:paraId="04C0769D" w14:textId="77777777" w:rsidTr="000B7B91">
        <w:tc>
          <w:tcPr>
            <w:tcW w:w="2405" w:type="dxa"/>
          </w:tcPr>
          <w:p w14:paraId="3FC6B501" w14:textId="77777777" w:rsidR="005609EA" w:rsidRPr="00682608" w:rsidRDefault="005609EA" w:rsidP="00A36EF5">
            <w:pPr>
              <w:pStyle w:val="Prrafodelista"/>
              <w:numPr>
                <w:ilvl w:val="0"/>
                <w:numId w:val="21"/>
              </w:numPr>
              <w:tabs>
                <w:tab w:val="left" w:pos="0"/>
              </w:tabs>
              <w:ind w:left="0" w:firstLine="29"/>
              <w:jc w:val="both"/>
              <w:rPr>
                <w:rFonts w:ascii="Palatino Linotype" w:eastAsia="MS Mincho" w:hAnsi="Palatino Linotype" w:cs="Arial"/>
                <w:b/>
                <w:i/>
                <w:color w:val="000000" w:themeColor="text1"/>
                <w:sz w:val="24"/>
                <w:lang w:val="es-ES_tradnl" w:eastAsia="es-ES"/>
              </w:rPr>
            </w:pPr>
            <w:r w:rsidRPr="00682608">
              <w:rPr>
                <w:rFonts w:ascii="Palatino Linotype" w:eastAsia="MS Mincho" w:hAnsi="Palatino Linotype" w:cs="Arial"/>
                <w:b/>
                <w:i/>
                <w:color w:val="000000" w:themeColor="text1"/>
                <w:sz w:val="24"/>
                <w:lang w:val="es-ES_tradnl" w:eastAsia="es-ES"/>
              </w:rPr>
              <w:t>Currículum Vitae actualizado, fecha de ingreso al servicio público y listado de los puestos anteriores desempeñados ene l gobierno del Estado de México, incluyendo dependencias en las que laboro, fecha de inicio</w:t>
            </w:r>
          </w:p>
        </w:tc>
        <w:tc>
          <w:tcPr>
            <w:tcW w:w="2410" w:type="dxa"/>
          </w:tcPr>
          <w:p w14:paraId="451AAB66" w14:textId="77777777" w:rsidR="005609EA" w:rsidRPr="00682608" w:rsidRDefault="005609EA" w:rsidP="00A36EF5">
            <w:pPr>
              <w:tabs>
                <w:tab w:val="left" w:pos="0"/>
                <w:tab w:val="left" w:pos="426"/>
                <w:tab w:val="left" w:pos="567"/>
              </w:tabs>
              <w:jc w:val="both"/>
              <w:rPr>
                <w:rFonts w:ascii="Palatino Linotype" w:eastAsia="Palatino Linotype" w:hAnsi="Palatino Linotype" w:cs="Palatino Linotype"/>
                <w:color w:val="000000" w:themeColor="text1"/>
              </w:rPr>
            </w:pPr>
            <w:r w:rsidRPr="00682608">
              <w:rPr>
                <w:rFonts w:ascii="Palatino Linotype" w:eastAsia="Palatino Linotype" w:hAnsi="Palatino Linotype" w:cs="Palatino Linotype"/>
                <w:color w:val="000000" w:themeColor="text1"/>
              </w:rPr>
              <w:t>El servidor público habilitado de la Unidad de apoyo Administrativo del CCLEM</w:t>
            </w:r>
            <w:r w:rsidRPr="00682608">
              <w:rPr>
                <w:rFonts w:ascii="Palatino Linotype" w:eastAsia="Palatino Linotype" w:hAnsi="Palatino Linotype" w:cs="Palatino Linotype"/>
                <w:b/>
                <w:color w:val="000000" w:themeColor="text1"/>
              </w:rPr>
              <w:t xml:space="preserve">, </w:t>
            </w:r>
            <w:r w:rsidRPr="00682608">
              <w:rPr>
                <w:rFonts w:ascii="Palatino Linotype" w:eastAsia="Palatino Linotype" w:hAnsi="Palatino Linotype" w:cs="Palatino Linotype"/>
                <w:color w:val="000000" w:themeColor="text1"/>
              </w:rPr>
              <w:t>remitió, el Currículum de la Servidora Pública, mediante el cual se describe su último grado de estudios y trayectoria profesional</w:t>
            </w:r>
          </w:p>
        </w:tc>
        <w:tc>
          <w:tcPr>
            <w:tcW w:w="2693" w:type="dxa"/>
          </w:tcPr>
          <w:p w14:paraId="2B2E3F33" w14:textId="77777777" w:rsidR="005609EA" w:rsidRPr="00682608" w:rsidRDefault="005609EA" w:rsidP="00A36EF5">
            <w:pPr>
              <w:tabs>
                <w:tab w:val="left" w:pos="0"/>
                <w:tab w:val="left" w:pos="426"/>
                <w:tab w:val="left" w:pos="567"/>
              </w:tabs>
              <w:jc w:val="both"/>
              <w:rPr>
                <w:rFonts w:ascii="Palatino Linotype" w:eastAsia="Palatino Linotype" w:hAnsi="Palatino Linotype" w:cs="Palatino Linotype"/>
                <w:b/>
                <w:color w:val="000000" w:themeColor="text1"/>
              </w:rPr>
            </w:pPr>
            <w:r w:rsidRPr="00682608">
              <w:rPr>
                <w:rFonts w:ascii="Palatino Linotype" w:eastAsia="Palatino Linotype" w:hAnsi="Palatino Linotype" w:cs="Palatino Linotype"/>
                <w:color w:val="000000" w:themeColor="text1"/>
              </w:rPr>
              <w:t>El servidor público habilitado</w:t>
            </w:r>
            <w:r w:rsidRPr="00682608">
              <w:rPr>
                <w:rFonts w:ascii="Palatino Linotype" w:eastAsia="Palatino Linotype" w:hAnsi="Palatino Linotype" w:cs="Palatino Linotype"/>
                <w:b/>
                <w:color w:val="000000" w:themeColor="text1"/>
              </w:rPr>
              <w:t xml:space="preserve">, </w:t>
            </w:r>
            <w:r w:rsidRPr="00682608">
              <w:rPr>
                <w:rFonts w:ascii="Palatino Linotype" w:eastAsia="Palatino Linotype" w:hAnsi="Palatino Linotype" w:cs="Palatino Linotype"/>
                <w:color w:val="000000" w:themeColor="text1"/>
              </w:rPr>
              <w:t>remitió Currículum de la Servidora Pública Actualizado</w:t>
            </w:r>
            <w:r w:rsidRPr="00682608">
              <w:rPr>
                <w:rFonts w:ascii="Palatino Linotype" w:eastAsia="Palatino Linotype" w:hAnsi="Palatino Linotype" w:cs="Palatino Linotype"/>
                <w:b/>
                <w:color w:val="000000" w:themeColor="text1"/>
              </w:rPr>
              <w:t xml:space="preserve"> </w:t>
            </w:r>
          </w:p>
        </w:tc>
        <w:tc>
          <w:tcPr>
            <w:tcW w:w="1985" w:type="dxa"/>
          </w:tcPr>
          <w:p w14:paraId="283B4485" w14:textId="77777777" w:rsidR="005609EA" w:rsidRPr="00682608" w:rsidRDefault="005609EA" w:rsidP="00A36EF5">
            <w:pPr>
              <w:tabs>
                <w:tab w:val="left" w:pos="0"/>
                <w:tab w:val="left" w:pos="426"/>
                <w:tab w:val="left" w:pos="567"/>
              </w:tabs>
              <w:spacing w:line="360" w:lineRule="auto"/>
              <w:jc w:val="both"/>
              <w:rPr>
                <w:rFonts w:ascii="Palatino Linotype" w:eastAsia="Palatino Linotype" w:hAnsi="Palatino Linotype" w:cs="Palatino Linotype"/>
                <w:color w:val="000000" w:themeColor="text1"/>
              </w:rPr>
            </w:pPr>
            <w:r w:rsidRPr="00682608">
              <w:rPr>
                <w:rFonts w:ascii="Palatino Linotype" w:eastAsia="Palatino Linotype" w:hAnsi="Palatino Linotype" w:cs="Palatino Linotype"/>
                <w:color w:val="000000" w:themeColor="text1"/>
              </w:rPr>
              <w:t>Colma</w:t>
            </w:r>
          </w:p>
        </w:tc>
      </w:tr>
      <w:tr w:rsidR="00A36EF5" w:rsidRPr="00682608" w14:paraId="54481CB9" w14:textId="77777777" w:rsidTr="000B7B91">
        <w:tc>
          <w:tcPr>
            <w:tcW w:w="2405" w:type="dxa"/>
          </w:tcPr>
          <w:p w14:paraId="669325C5" w14:textId="77777777" w:rsidR="005609EA" w:rsidRPr="00682608" w:rsidRDefault="005609EA" w:rsidP="00A36EF5">
            <w:pPr>
              <w:pStyle w:val="Prrafodelista"/>
              <w:numPr>
                <w:ilvl w:val="0"/>
                <w:numId w:val="21"/>
              </w:numPr>
              <w:tabs>
                <w:tab w:val="left" w:pos="0"/>
              </w:tabs>
              <w:ind w:left="29" w:firstLine="0"/>
              <w:jc w:val="both"/>
              <w:rPr>
                <w:rFonts w:ascii="Palatino Linotype" w:eastAsia="MS Mincho" w:hAnsi="Palatino Linotype" w:cs="Arial"/>
                <w:b/>
                <w:i/>
                <w:color w:val="000000" w:themeColor="text1"/>
                <w:sz w:val="24"/>
                <w:lang w:val="es-ES_tradnl" w:eastAsia="es-ES"/>
              </w:rPr>
            </w:pPr>
            <w:r w:rsidRPr="00682608">
              <w:rPr>
                <w:rFonts w:ascii="Palatino Linotype" w:eastAsia="MS Mincho" w:hAnsi="Palatino Linotype" w:cs="Arial"/>
                <w:b/>
                <w:i/>
                <w:color w:val="000000" w:themeColor="text1"/>
                <w:sz w:val="24"/>
                <w:lang w:val="es-ES_tradnl" w:eastAsia="es-ES"/>
              </w:rPr>
              <w:t>Término de cada puesto, motivos de los cambios de puesto (ascenso, traslado, renuncia, etc.)</w:t>
            </w:r>
          </w:p>
        </w:tc>
        <w:tc>
          <w:tcPr>
            <w:tcW w:w="2410" w:type="dxa"/>
          </w:tcPr>
          <w:p w14:paraId="361CF45F" w14:textId="77777777" w:rsidR="005609EA" w:rsidRPr="00682608" w:rsidRDefault="005609EA" w:rsidP="00A36EF5">
            <w:pPr>
              <w:tabs>
                <w:tab w:val="left" w:pos="0"/>
                <w:tab w:val="left" w:pos="426"/>
                <w:tab w:val="left" w:pos="567"/>
              </w:tabs>
              <w:jc w:val="both"/>
              <w:rPr>
                <w:rFonts w:ascii="Palatino Linotype" w:eastAsia="Palatino Linotype" w:hAnsi="Palatino Linotype" w:cs="Palatino Linotype"/>
                <w:color w:val="000000" w:themeColor="text1"/>
              </w:rPr>
            </w:pPr>
            <w:r w:rsidRPr="00682608">
              <w:rPr>
                <w:rFonts w:ascii="Palatino Linotype" w:eastAsia="Palatino Linotype" w:hAnsi="Palatino Linotype" w:cs="Palatino Linotype"/>
                <w:color w:val="000000" w:themeColor="text1"/>
              </w:rPr>
              <w:t xml:space="preserve">El servidor público habilitado de la Unidad de Apoyo Administrativo indicó, que ese Organismo solo cuenta con la trayectoria laboral que se encuentra plasmada en el Currículum Vitae, por tanto no se </w:t>
            </w:r>
            <w:r w:rsidRPr="00682608">
              <w:rPr>
                <w:rFonts w:ascii="Palatino Linotype" w:eastAsia="Palatino Linotype" w:hAnsi="Palatino Linotype" w:cs="Palatino Linotype"/>
                <w:color w:val="000000" w:themeColor="text1"/>
              </w:rPr>
              <w:lastRenderedPageBreak/>
              <w:t>encuentra en la posibilidad de remitir la información solicitada.</w:t>
            </w:r>
          </w:p>
        </w:tc>
        <w:tc>
          <w:tcPr>
            <w:tcW w:w="2693" w:type="dxa"/>
          </w:tcPr>
          <w:p w14:paraId="0FD7B961" w14:textId="77777777" w:rsidR="005609EA" w:rsidRPr="00682608" w:rsidRDefault="005609EA" w:rsidP="00A36EF5">
            <w:pPr>
              <w:tabs>
                <w:tab w:val="left" w:pos="0"/>
                <w:tab w:val="left" w:pos="426"/>
                <w:tab w:val="left" w:pos="567"/>
              </w:tabs>
              <w:jc w:val="both"/>
              <w:rPr>
                <w:rFonts w:ascii="Palatino Linotype" w:eastAsia="Palatino Linotype" w:hAnsi="Palatino Linotype" w:cs="Palatino Linotype"/>
                <w:color w:val="000000" w:themeColor="text1"/>
              </w:rPr>
            </w:pPr>
            <w:r w:rsidRPr="00682608">
              <w:rPr>
                <w:rFonts w:ascii="Palatino Linotype" w:eastAsia="Palatino Linotype" w:hAnsi="Palatino Linotype" w:cs="Palatino Linotype"/>
                <w:color w:val="000000" w:themeColor="text1"/>
              </w:rPr>
              <w:lastRenderedPageBreak/>
              <w:t>El servidor público habilitado</w:t>
            </w:r>
            <w:r w:rsidRPr="00682608">
              <w:rPr>
                <w:rFonts w:ascii="Palatino Linotype" w:eastAsia="Palatino Linotype" w:hAnsi="Palatino Linotype" w:cs="Palatino Linotype"/>
                <w:b/>
                <w:color w:val="000000" w:themeColor="text1"/>
              </w:rPr>
              <w:t xml:space="preserve">, </w:t>
            </w:r>
            <w:r w:rsidRPr="00682608">
              <w:rPr>
                <w:rFonts w:ascii="Palatino Linotype" w:eastAsia="Palatino Linotype" w:hAnsi="Palatino Linotype" w:cs="Palatino Linotype"/>
                <w:color w:val="000000" w:themeColor="text1"/>
              </w:rPr>
              <w:t>remitió Currículum de la Servidora Pública Actualizado</w:t>
            </w:r>
          </w:p>
        </w:tc>
        <w:tc>
          <w:tcPr>
            <w:tcW w:w="1985" w:type="dxa"/>
          </w:tcPr>
          <w:p w14:paraId="61EF820C" w14:textId="77777777" w:rsidR="005609EA" w:rsidRPr="00682608" w:rsidRDefault="005609EA" w:rsidP="00A36EF5">
            <w:pPr>
              <w:tabs>
                <w:tab w:val="left" w:pos="0"/>
                <w:tab w:val="left" w:pos="426"/>
                <w:tab w:val="left" w:pos="567"/>
              </w:tabs>
              <w:spacing w:line="360" w:lineRule="auto"/>
              <w:jc w:val="both"/>
              <w:rPr>
                <w:rFonts w:ascii="Palatino Linotype" w:eastAsia="Palatino Linotype" w:hAnsi="Palatino Linotype" w:cs="Palatino Linotype"/>
                <w:color w:val="000000" w:themeColor="text1"/>
              </w:rPr>
            </w:pPr>
            <w:r w:rsidRPr="00682608">
              <w:rPr>
                <w:rFonts w:ascii="Palatino Linotype" w:eastAsia="Palatino Linotype" w:hAnsi="Palatino Linotype" w:cs="Palatino Linotype"/>
                <w:color w:val="000000" w:themeColor="text1"/>
              </w:rPr>
              <w:t>Colma</w:t>
            </w:r>
          </w:p>
          <w:p w14:paraId="3C5CEEF6" w14:textId="77777777" w:rsidR="005609EA" w:rsidRPr="00682608" w:rsidRDefault="005609EA" w:rsidP="00A36EF5">
            <w:pPr>
              <w:tabs>
                <w:tab w:val="left" w:pos="0"/>
                <w:tab w:val="left" w:pos="426"/>
                <w:tab w:val="left" w:pos="567"/>
              </w:tabs>
              <w:spacing w:line="360" w:lineRule="auto"/>
              <w:jc w:val="both"/>
              <w:rPr>
                <w:rFonts w:ascii="Palatino Linotype" w:eastAsia="Palatino Linotype" w:hAnsi="Palatino Linotype" w:cs="Palatino Linotype"/>
                <w:color w:val="000000" w:themeColor="text1"/>
              </w:rPr>
            </w:pPr>
            <w:r w:rsidRPr="00682608">
              <w:rPr>
                <w:rFonts w:ascii="Palatino Linotype" w:eastAsia="Palatino Linotype" w:hAnsi="Palatino Linotype" w:cs="Palatino Linotype"/>
                <w:color w:val="000000" w:themeColor="text1"/>
              </w:rPr>
              <w:t xml:space="preserve"> </w:t>
            </w:r>
          </w:p>
        </w:tc>
      </w:tr>
      <w:tr w:rsidR="00A36EF5" w:rsidRPr="00682608" w14:paraId="4ACBA58B" w14:textId="77777777" w:rsidTr="000B7B91">
        <w:tc>
          <w:tcPr>
            <w:tcW w:w="2405" w:type="dxa"/>
          </w:tcPr>
          <w:p w14:paraId="6D82B860" w14:textId="77777777" w:rsidR="005609EA" w:rsidRPr="00682608" w:rsidRDefault="005609EA" w:rsidP="00A36EF5">
            <w:pPr>
              <w:pStyle w:val="Prrafodelista"/>
              <w:numPr>
                <w:ilvl w:val="0"/>
                <w:numId w:val="21"/>
              </w:numPr>
              <w:tabs>
                <w:tab w:val="left" w:pos="0"/>
              </w:tabs>
              <w:ind w:left="29" w:firstLine="0"/>
              <w:jc w:val="both"/>
              <w:rPr>
                <w:rFonts w:ascii="Palatino Linotype" w:eastAsia="MS Mincho" w:hAnsi="Palatino Linotype" w:cs="Arial"/>
                <w:b/>
                <w:i/>
                <w:color w:val="000000" w:themeColor="text1"/>
                <w:sz w:val="24"/>
                <w:lang w:val="es-ES_tradnl" w:eastAsia="es-ES"/>
              </w:rPr>
            </w:pPr>
            <w:r w:rsidRPr="00682608">
              <w:rPr>
                <w:rFonts w:ascii="Palatino Linotype" w:eastAsia="MS Mincho" w:hAnsi="Palatino Linotype" w:cs="Arial"/>
                <w:b/>
                <w:i/>
                <w:color w:val="000000" w:themeColor="text1"/>
                <w:sz w:val="24"/>
                <w:lang w:val="es-ES_tradnl" w:eastAsia="es-ES"/>
              </w:rPr>
              <w:t>Copia del nombramiento oficial que respalde su actual posición</w:t>
            </w:r>
          </w:p>
        </w:tc>
        <w:tc>
          <w:tcPr>
            <w:tcW w:w="2410" w:type="dxa"/>
          </w:tcPr>
          <w:p w14:paraId="4AE82C8A" w14:textId="77777777" w:rsidR="005609EA" w:rsidRPr="00682608" w:rsidRDefault="005609EA" w:rsidP="00A36EF5">
            <w:pPr>
              <w:tabs>
                <w:tab w:val="left" w:pos="0"/>
                <w:tab w:val="left" w:pos="426"/>
                <w:tab w:val="left" w:pos="567"/>
              </w:tabs>
              <w:jc w:val="both"/>
              <w:rPr>
                <w:rFonts w:ascii="Palatino Linotype" w:eastAsia="Palatino Linotype" w:hAnsi="Palatino Linotype" w:cs="Palatino Linotype"/>
                <w:color w:val="000000" w:themeColor="text1"/>
              </w:rPr>
            </w:pPr>
            <w:r w:rsidRPr="00682608">
              <w:rPr>
                <w:rFonts w:ascii="Palatino Linotype" w:eastAsia="Palatino Linotype" w:hAnsi="Palatino Linotype" w:cs="Palatino Linotype"/>
                <w:color w:val="000000" w:themeColor="text1"/>
              </w:rPr>
              <w:t>El servidor público habilitado de la Unidad de Apoyo Administrativo remite, copia simple del nombramiento que la acredita como Subdirectora de Conflictos Individuales Texcoco de la Dirección Regional de Conciliación Laboral Valle de México zona Ecatepec.</w:t>
            </w:r>
          </w:p>
        </w:tc>
        <w:tc>
          <w:tcPr>
            <w:tcW w:w="2693" w:type="dxa"/>
          </w:tcPr>
          <w:p w14:paraId="4801991A" w14:textId="77777777" w:rsidR="005609EA" w:rsidRPr="00682608" w:rsidRDefault="005609EA" w:rsidP="00A36EF5">
            <w:pPr>
              <w:tabs>
                <w:tab w:val="left" w:pos="0"/>
                <w:tab w:val="left" w:pos="426"/>
                <w:tab w:val="left" w:pos="567"/>
              </w:tabs>
              <w:spacing w:line="360" w:lineRule="auto"/>
              <w:jc w:val="both"/>
              <w:rPr>
                <w:rFonts w:ascii="Palatino Linotype" w:eastAsia="Palatino Linotype" w:hAnsi="Palatino Linotype" w:cs="Palatino Linotype"/>
                <w:color w:val="000000" w:themeColor="text1"/>
              </w:rPr>
            </w:pPr>
            <w:r w:rsidRPr="00682608">
              <w:rPr>
                <w:rFonts w:ascii="Palatino Linotype" w:eastAsia="Palatino Linotype" w:hAnsi="Palatino Linotype" w:cs="Palatino Linotype"/>
                <w:color w:val="000000" w:themeColor="text1"/>
              </w:rPr>
              <w:t>Ratifica respuesta</w:t>
            </w:r>
          </w:p>
        </w:tc>
        <w:tc>
          <w:tcPr>
            <w:tcW w:w="1985" w:type="dxa"/>
          </w:tcPr>
          <w:p w14:paraId="005B54AA" w14:textId="77777777" w:rsidR="005609EA" w:rsidRPr="00682608" w:rsidRDefault="005609EA" w:rsidP="00A36EF5">
            <w:pPr>
              <w:tabs>
                <w:tab w:val="left" w:pos="0"/>
                <w:tab w:val="left" w:pos="426"/>
                <w:tab w:val="left" w:pos="567"/>
              </w:tabs>
              <w:spacing w:line="360" w:lineRule="auto"/>
              <w:jc w:val="both"/>
              <w:rPr>
                <w:rFonts w:ascii="Palatino Linotype" w:eastAsia="Palatino Linotype" w:hAnsi="Palatino Linotype" w:cs="Palatino Linotype"/>
                <w:color w:val="000000" w:themeColor="text1"/>
              </w:rPr>
            </w:pPr>
            <w:r w:rsidRPr="00682608">
              <w:rPr>
                <w:rFonts w:ascii="Palatino Linotype" w:eastAsia="Palatino Linotype" w:hAnsi="Palatino Linotype" w:cs="Palatino Linotype"/>
                <w:color w:val="000000" w:themeColor="text1"/>
              </w:rPr>
              <w:t>Colma</w:t>
            </w:r>
          </w:p>
        </w:tc>
      </w:tr>
      <w:tr w:rsidR="00A36EF5" w:rsidRPr="00682608" w14:paraId="4183B744" w14:textId="77777777" w:rsidTr="000B7B91">
        <w:tc>
          <w:tcPr>
            <w:tcW w:w="2405" w:type="dxa"/>
          </w:tcPr>
          <w:p w14:paraId="019AB0A6" w14:textId="77777777" w:rsidR="005609EA" w:rsidRPr="00682608" w:rsidRDefault="005609EA" w:rsidP="00A36EF5">
            <w:pPr>
              <w:pStyle w:val="Prrafodelista"/>
              <w:numPr>
                <w:ilvl w:val="0"/>
                <w:numId w:val="21"/>
              </w:numPr>
              <w:tabs>
                <w:tab w:val="left" w:pos="0"/>
              </w:tabs>
              <w:ind w:left="29" w:firstLine="0"/>
              <w:jc w:val="both"/>
              <w:rPr>
                <w:rFonts w:ascii="Palatino Linotype" w:eastAsia="MS Mincho" w:hAnsi="Palatino Linotype" w:cs="Arial"/>
                <w:b/>
                <w:i/>
                <w:color w:val="000000" w:themeColor="text1"/>
                <w:sz w:val="24"/>
                <w:lang w:val="es-ES_tradnl" w:eastAsia="es-ES"/>
              </w:rPr>
            </w:pPr>
            <w:r w:rsidRPr="00682608">
              <w:rPr>
                <w:rFonts w:ascii="Palatino Linotype" w:eastAsia="MS Mincho" w:hAnsi="Palatino Linotype" w:cs="Arial"/>
                <w:b/>
                <w:i/>
                <w:color w:val="000000" w:themeColor="text1"/>
                <w:sz w:val="24"/>
                <w:lang w:val="es-ES_tradnl" w:eastAsia="es-ES"/>
              </w:rPr>
              <w:t xml:space="preserve">Descripción detallada de las funciones y responsabilidades del cargo, especificando facultades de firma o toma de decisiones, áreas o equipos bajo su supervisión </w:t>
            </w:r>
          </w:p>
        </w:tc>
        <w:tc>
          <w:tcPr>
            <w:tcW w:w="2410" w:type="dxa"/>
          </w:tcPr>
          <w:p w14:paraId="2677886E" w14:textId="77777777" w:rsidR="005609EA" w:rsidRPr="00682608" w:rsidRDefault="005609EA" w:rsidP="00A36EF5">
            <w:pPr>
              <w:tabs>
                <w:tab w:val="left" w:pos="0"/>
                <w:tab w:val="left" w:pos="426"/>
                <w:tab w:val="left" w:pos="567"/>
              </w:tabs>
              <w:jc w:val="both"/>
              <w:rPr>
                <w:rFonts w:ascii="Palatino Linotype" w:eastAsia="Palatino Linotype" w:hAnsi="Palatino Linotype" w:cs="Palatino Linotype"/>
                <w:color w:val="000000" w:themeColor="text1"/>
              </w:rPr>
            </w:pPr>
            <w:r w:rsidRPr="00682608">
              <w:rPr>
                <w:rFonts w:ascii="Palatino Linotype" w:eastAsia="Palatino Linotype" w:hAnsi="Palatino Linotype" w:cs="Palatino Linotype"/>
                <w:color w:val="000000" w:themeColor="text1"/>
              </w:rPr>
              <w:t xml:space="preserve">El servidor público habilitado de la Unidad de Apoyo Administrativo indicó, que se rige bajo lo establecido en el artículo 13, Capítulo Tercero de las Atribuciones Genéricas de las Personas Servidoras Titulares de las Relaciones, Subdirecciones y Unidades del </w:t>
            </w:r>
            <w:r w:rsidRPr="00682608">
              <w:rPr>
                <w:rFonts w:ascii="Palatino Linotype" w:eastAsia="Palatino Linotype" w:hAnsi="Palatino Linotype" w:cs="Palatino Linotype"/>
                <w:color w:val="000000" w:themeColor="text1"/>
              </w:rPr>
              <w:lastRenderedPageBreak/>
              <w:t>Reglamento Interior del Centro de Conciliación Laboral del Estado de México.</w:t>
            </w:r>
          </w:p>
        </w:tc>
        <w:tc>
          <w:tcPr>
            <w:tcW w:w="2693" w:type="dxa"/>
          </w:tcPr>
          <w:p w14:paraId="52B9994F" w14:textId="77777777" w:rsidR="005609EA" w:rsidRPr="00682608" w:rsidRDefault="005609EA" w:rsidP="00A36EF5">
            <w:pPr>
              <w:tabs>
                <w:tab w:val="left" w:pos="0"/>
                <w:tab w:val="left" w:pos="426"/>
                <w:tab w:val="left" w:pos="567"/>
              </w:tabs>
              <w:spacing w:line="360" w:lineRule="auto"/>
              <w:jc w:val="both"/>
              <w:rPr>
                <w:rFonts w:ascii="Palatino Linotype" w:eastAsia="Palatino Linotype" w:hAnsi="Palatino Linotype" w:cs="Palatino Linotype"/>
                <w:color w:val="000000" w:themeColor="text1"/>
              </w:rPr>
            </w:pPr>
            <w:r w:rsidRPr="00682608">
              <w:rPr>
                <w:rFonts w:ascii="Palatino Linotype" w:eastAsia="Palatino Linotype" w:hAnsi="Palatino Linotype" w:cs="Palatino Linotype"/>
                <w:color w:val="000000" w:themeColor="text1"/>
              </w:rPr>
              <w:lastRenderedPageBreak/>
              <w:t>Ratifica respuesta</w:t>
            </w:r>
          </w:p>
        </w:tc>
        <w:tc>
          <w:tcPr>
            <w:tcW w:w="1985" w:type="dxa"/>
          </w:tcPr>
          <w:p w14:paraId="353B5DA1" w14:textId="2A8E1311" w:rsidR="005609EA" w:rsidRPr="00682608" w:rsidRDefault="004D3D39" w:rsidP="00A36EF5">
            <w:pPr>
              <w:tabs>
                <w:tab w:val="left" w:pos="0"/>
                <w:tab w:val="left" w:pos="426"/>
                <w:tab w:val="left" w:pos="567"/>
              </w:tabs>
              <w:spacing w:line="360" w:lineRule="auto"/>
              <w:jc w:val="both"/>
              <w:rPr>
                <w:rFonts w:ascii="Palatino Linotype" w:eastAsia="Palatino Linotype" w:hAnsi="Palatino Linotype" w:cs="Palatino Linotype"/>
                <w:color w:val="000000" w:themeColor="text1"/>
              </w:rPr>
            </w:pPr>
            <w:r w:rsidRPr="00682608">
              <w:rPr>
                <w:rFonts w:ascii="Palatino Linotype" w:eastAsia="Palatino Linotype" w:hAnsi="Palatino Linotype" w:cs="Palatino Linotype"/>
                <w:color w:val="000000" w:themeColor="text1"/>
              </w:rPr>
              <w:t xml:space="preserve">No </w:t>
            </w:r>
            <w:r w:rsidR="005609EA" w:rsidRPr="00682608">
              <w:rPr>
                <w:rFonts w:ascii="Palatino Linotype" w:eastAsia="Palatino Linotype" w:hAnsi="Palatino Linotype" w:cs="Palatino Linotype"/>
                <w:color w:val="000000" w:themeColor="text1"/>
              </w:rPr>
              <w:t xml:space="preserve">Colma </w:t>
            </w:r>
          </w:p>
        </w:tc>
      </w:tr>
      <w:tr w:rsidR="00A36EF5" w:rsidRPr="00682608" w14:paraId="569165D5" w14:textId="77777777" w:rsidTr="00DC08D1">
        <w:trPr>
          <w:trHeight w:val="2823"/>
        </w:trPr>
        <w:tc>
          <w:tcPr>
            <w:tcW w:w="2405" w:type="dxa"/>
          </w:tcPr>
          <w:p w14:paraId="751A7402" w14:textId="77777777" w:rsidR="005609EA" w:rsidRPr="00682608" w:rsidRDefault="005609EA" w:rsidP="00A36EF5">
            <w:pPr>
              <w:pStyle w:val="Prrafodelista"/>
              <w:numPr>
                <w:ilvl w:val="0"/>
                <w:numId w:val="21"/>
              </w:numPr>
              <w:tabs>
                <w:tab w:val="left" w:pos="0"/>
              </w:tabs>
              <w:ind w:left="29" w:firstLine="0"/>
              <w:jc w:val="both"/>
              <w:rPr>
                <w:rFonts w:ascii="Palatino Linotype" w:eastAsia="MS Mincho" w:hAnsi="Palatino Linotype" w:cs="Arial"/>
                <w:b/>
                <w:i/>
                <w:color w:val="000000" w:themeColor="text1"/>
                <w:sz w:val="24"/>
                <w:lang w:val="es-ES_tradnl" w:eastAsia="es-ES"/>
              </w:rPr>
            </w:pPr>
            <w:r w:rsidRPr="00682608">
              <w:rPr>
                <w:rFonts w:ascii="Palatino Linotype" w:eastAsia="MS Mincho" w:hAnsi="Palatino Linotype" w:cs="Arial"/>
                <w:b/>
                <w:i/>
                <w:color w:val="000000" w:themeColor="text1"/>
                <w:sz w:val="24"/>
                <w:lang w:val="es-ES_tradnl" w:eastAsia="es-ES"/>
              </w:rPr>
              <w:t>Evaluaciones de desempeño realizadas durante su gestión, indicando  metodología, empleada o resultados obtenidos y calificaciones</w:t>
            </w:r>
          </w:p>
        </w:tc>
        <w:tc>
          <w:tcPr>
            <w:tcW w:w="2410" w:type="dxa"/>
          </w:tcPr>
          <w:p w14:paraId="12E1556F" w14:textId="77777777" w:rsidR="005609EA" w:rsidRPr="00682608" w:rsidRDefault="005609EA" w:rsidP="00A36EF5">
            <w:pPr>
              <w:tabs>
                <w:tab w:val="left" w:pos="0"/>
                <w:tab w:val="left" w:pos="426"/>
                <w:tab w:val="left" w:pos="567"/>
              </w:tabs>
              <w:jc w:val="both"/>
              <w:rPr>
                <w:rFonts w:ascii="Palatino Linotype" w:eastAsia="Palatino Linotype" w:hAnsi="Palatino Linotype" w:cs="Palatino Linotype"/>
                <w:color w:val="000000" w:themeColor="text1"/>
              </w:rPr>
            </w:pPr>
            <w:r w:rsidRPr="00682608">
              <w:rPr>
                <w:rFonts w:ascii="Palatino Linotype" w:eastAsia="Palatino Linotype" w:hAnsi="Palatino Linotype" w:cs="Palatino Linotype"/>
                <w:color w:val="000000" w:themeColor="text1"/>
              </w:rPr>
              <w:t>El servidor público habilitado de la Unidad de Apoyo Administrativo indicó que ese Organismo o cuenta con evaluaciones de desempeño, por lo que se encuentra imposibilitado para atender dicha solicitud</w:t>
            </w:r>
          </w:p>
        </w:tc>
        <w:tc>
          <w:tcPr>
            <w:tcW w:w="2693" w:type="dxa"/>
          </w:tcPr>
          <w:p w14:paraId="69973B98" w14:textId="77777777" w:rsidR="005609EA" w:rsidRPr="00682608" w:rsidRDefault="005609EA" w:rsidP="00A36EF5">
            <w:pPr>
              <w:tabs>
                <w:tab w:val="left" w:pos="0"/>
                <w:tab w:val="left" w:pos="426"/>
                <w:tab w:val="left" w:pos="567"/>
              </w:tabs>
              <w:spacing w:line="360" w:lineRule="auto"/>
              <w:jc w:val="both"/>
              <w:rPr>
                <w:rFonts w:ascii="Palatino Linotype" w:eastAsia="Palatino Linotype" w:hAnsi="Palatino Linotype" w:cs="Palatino Linotype"/>
                <w:color w:val="000000" w:themeColor="text1"/>
              </w:rPr>
            </w:pPr>
            <w:r w:rsidRPr="00682608">
              <w:rPr>
                <w:rFonts w:ascii="Palatino Linotype" w:eastAsia="Palatino Linotype" w:hAnsi="Palatino Linotype" w:cs="Palatino Linotype"/>
                <w:color w:val="000000" w:themeColor="text1"/>
              </w:rPr>
              <w:t>Ratifica respuesta</w:t>
            </w:r>
          </w:p>
        </w:tc>
        <w:tc>
          <w:tcPr>
            <w:tcW w:w="1985" w:type="dxa"/>
          </w:tcPr>
          <w:p w14:paraId="69D61FDE" w14:textId="28CACD8C" w:rsidR="005609EA" w:rsidRPr="00682608" w:rsidRDefault="005609EA" w:rsidP="00A36EF5">
            <w:pPr>
              <w:tabs>
                <w:tab w:val="left" w:pos="0"/>
                <w:tab w:val="left" w:pos="426"/>
                <w:tab w:val="left" w:pos="567"/>
              </w:tabs>
              <w:spacing w:line="360" w:lineRule="auto"/>
              <w:jc w:val="both"/>
              <w:rPr>
                <w:rFonts w:ascii="Palatino Linotype" w:eastAsia="Palatino Linotype" w:hAnsi="Palatino Linotype" w:cs="Palatino Linotype"/>
                <w:color w:val="000000" w:themeColor="text1"/>
              </w:rPr>
            </w:pPr>
            <w:r w:rsidRPr="00682608">
              <w:rPr>
                <w:rFonts w:ascii="Palatino Linotype" w:eastAsia="Palatino Linotype" w:hAnsi="Palatino Linotype" w:cs="Palatino Linotype"/>
                <w:color w:val="000000" w:themeColor="text1"/>
              </w:rPr>
              <w:t xml:space="preserve">Colma </w:t>
            </w:r>
          </w:p>
        </w:tc>
      </w:tr>
      <w:tr w:rsidR="00A36EF5" w:rsidRPr="00682608" w14:paraId="2CAC2A4D" w14:textId="77777777" w:rsidTr="000B7B91">
        <w:tc>
          <w:tcPr>
            <w:tcW w:w="2405" w:type="dxa"/>
          </w:tcPr>
          <w:p w14:paraId="22FC8295" w14:textId="77777777" w:rsidR="005609EA" w:rsidRPr="00682608" w:rsidRDefault="005609EA" w:rsidP="00A36EF5">
            <w:pPr>
              <w:pStyle w:val="Prrafodelista"/>
              <w:numPr>
                <w:ilvl w:val="0"/>
                <w:numId w:val="21"/>
              </w:numPr>
              <w:tabs>
                <w:tab w:val="left" w:pos="0"/>
              </w:tabs>
              <w:ind w:left="29" w:firstLine="0"/>
              <w:jc w:val="both"/>
              <w:rPr>
                <w:rFonts w:ascii="Palatino Linotype" w:eastAsia="MS Mincho" w:hAnsi="Palatino Linotype" w:cs="Arial"/>
                <w:b/>
                <w:i/>
                <w:color w:val="000000" w:themeColor="text1"/>
                <w:sz w:val="24"/>
                <w:lang w:val="es-ES_tradnl" w:eastAsia="es-ES"/>
              </w:rPr>
            </w:pPr>
            <w:r w:rsidRPr="00682608">
              <w:rPr>
                <w:rFonts w:ascii="Palatino Linotype" w:eastAsia="MS Mincho" w:hAnsi="Palatino Linotype" w:cs="Arial"/>
                <w:b/>
                <w:i/>
                <w:color w:val="000000" w:themeColor="text1"/>
                <w:sz w:val="24"/>
                <w:lang w:val="es-ES_tradnl" w:eastAsia="es-ES"/>
              </w:rPr>
              <w:t xml:space="preserve">Remuneraciones y beneficios, detalle del salario mensual bruto y neto de la servidora pública, que incluya sueldo base, compensaciones garantizadas, bonos o incentivos adicionales (especificando concepto, periodicidad), pagos extraordinarios o por productividad </w:t>
            </w:r>
          </w:p>
        </w:tc>
        <w:tc>
          <w:tcPr>
            <w:tcW w:w="2410" w:type="dxa"/>
          </w:tcPr>
          <w:p w14:paraId="4C2A5EAD" w14:textId="77777777" w:rsidR="005609EA" w:rsidRPr="00682608" w:rsidRDefault="005609EA" w:rsidP="00A36EF5">
            <w:pPr>
              <w:tabs>
                <w:tab w:val="left" w:pos="0"/>
                <w:tab w:val="left" w:pos="426"/>
                <w:tab w:val="left" w:pos="567"/>
              </w:tabs>
              <w:jc w:val="both"/>
              <w:rPr>
                <w:rFonts w:ascii="Palatino Linotype" w:eastAsia="Palatino Linotype" w:hAnsi="Palatino Linotype" w:cs="Palatino Linotype"/>
                <w:color w:val="000000" w:themeColor="text1"/>
              </w:rPr>
            </w:pPr>
            <w:r w:rsidRPr="00682608">
              <w:rPr>
                <w:rFonts w:ascii="Palatino Linotype" w:eastAsia="Palatino Linotype" w:hAnsi="Palatino Linotype" w:cs="Palatino Linotype"/>
                <w:color w:val="000000" w:themeColor="text1"/>
              </w:rPr>
              <w:t xml:space="preserve">El servidor público habilitado de la Unidad de Apoyo Administrativo informó que clasificaron la información como confidencial, ello considerando que los préstamos o descuentos de carácter personal, no tienen relación con la prestación del servicio, así mismo, indicó que las retenciones que se realizan se desglosan en el </w:t>
            </w:r>
            <w:r w:rsidRPr="00682608">
              <w:rPr>
                <w:rFonts w:ascii="Palatino Linotype" w:eastAsia="Palatino Linotype" w:hAnsi="Palatino Linotype" w:cs="Palatino Linotype"/>
                <w:color w:val="000000" w:themeColor="text1"/>
              </w:rPr>
              <w:lastRenderedPageBreak/>
              <w:t>recibo de nómina, los cuales encuentran su fundamento en el artículo 84 de la Ley del Trabajo de los Servidores Públicos del Estado y Municipios.</w:t>
            </w:r>
          </w:p>
        </w:tc>
        <w:tc>
          <w:tcPr>
            <w:tcW w:w="2693" w:type="dxa"/>
          </w:tcPr>
          <w:p w14:paraId="107EF6CE" w14:textId="77777777" w:rsidR="005609EA" w:rsidRPr="00682608" w:rsidRDefault="005609EA" w:rsidP="00A36EF5">
            <w:pPr>
              <w:tabs>
                <w:tab w:val="left" w:pos="0"/>
                <w:tab w:val="left" w:pos="426"/>
                <w:tab w:val="left" w:pos="567"/>
              </w:tabs>
              <w:spacing w:line="360" w:lineRule="auto"/>
              <w:jc w:val="both"/>
              <w:rPr>
                <w:rFonts w:ascii="Palatino Linotype" w:eastAsia="Palatino Linotype" w:hAnsi="Palatino Linotype" w:cs="Palatino Linotype"/>
                <w:color w:val="000000" w:themeColor="text1"/>
              </w:rPr>
            </w:pPr>
            <w:r w:rsidRPr="00682608">
              <w:rPr>
                <w:rFonts w:ascii="Palatino Linotype" w:eastAsia="Palatino Linotype" w:hAnsi="Palatino Linotype" w:cs="Palatino Linotype"/>
                <w:color w:val="000000" w:themeColor="text1"/>
              </w:rPr>
              <w:lastRenderedPageBreak/>
              <w:t>Ratifica respuesta</w:t>
            </w:r>
          </w:p>
        </w:tc>
        <w:tc>
          <w:tcPr>
            <w:tcW w:w="1985" w:type="dxa"/>
          </w:tcPr>
          <w:p w14:paraId="71CEFC26" w14:textId="523A88E8" w:rsidR="005609EA" w:rsidRPr="00682608" w:rsidRDefault="00DC08D1" w:rsidP="00A36EF5">
            <w:pPr>
              <w:tabs>
                <w:tab w:val="left" w:pos="0"/>
                <w:tab w:val="left" w:pos="426"/>
                <w:tab w:val="left" w:pos="567"/>
              </w:tabs>
              <w:jc w:val="both"/>
              <w:rPr>
                <w:rFonts w:ascii="Palatino Linotype" w:eastAsia="Palatino Linotype" w:hAnsi="Palatino Linotype" w:cs="Palatino Linotype"/>
                <w:color w:val="000000" w:themeColor="text1"/>
              </w:rPr>
            </w:pPr>
            <w:r w:rsidRPr="00682608">
              <w:rPr>
                <w:rFonts w:ascii="Palatino Linotype" w:eastAsia="Palatino Linotype" w:hAnsi="Palatino Linotype" w:cs="Palatino Linotype"/>
                <w:color w:val="000000" w:themeColor="text1"/>
              </w:rPr>
              <w:t>Colma</w:t>
            </w:r>
          </w:p>
        </w:tc>
      </w:tr>
      <w:tr w:rsidR="00A36EF5" w:rsidRPr="00682608" w14:paraId="7CA81875" w14:textId="77777777" w:rsidTr="000B7B91">
        <w:tc>
          <w:tcPr>
            <w:tcW w:w="2405" w:type="dxa"/>
          </w:tcPr>
          <w:p w14:paraId="63DFA669" w14:textId="77777777" w:rsidR="005609EA" w:rsidRPr="00682608" w:rsidRDefault="005609EA" w:rsidP="00A36EF5">
            <w:pPr>
              <w:pStyle w:val="Prrafodelista"/>
              <w:numPr>
                <w:ilvl w:val="0"/>
                <w:numId w:val="21"/>
              </w:numPr>
              <w:tabs>
                <w:tab w:val="left" w:pos="0"/>
              </w:tabs>
              <w:ind w:left="29" w:firstLine="0"/>
              <w:jc w:val="both"/>
              <w:rPr>
                <w:rFonts w:ascii="Palatino Linotype" w:eastAsia="MS Mincho" w:hAnsi="Palatino Linotype" w:cs="Arial"/>
                <w:b/>
                <w:i/>
                <w:color w:val="000000" w:themeColor="text1"/>
                <w:sz w:val="24"/>
                <w:lang w:val="es-ES_tradnl" w:eastAsia="es-ES"/>
              </w:rPr>
            </w:pPr>
            <w:r w:rsidRPr="00682608">
              <w:rPr>
                <w:rFonts w:ascii="Palatino Linotype" w:eastAsia="MS Mincho" w:hAnsi="Palatino Linotype" w:cs="Arial"/>
                <w:b/>
                <w:i/>
                <w:color w:val="000000" w:themeColor="text1"/>
                <w:sz w:val="24"/>
                <w:lang w:val="es-ES_tradnl" w:eastAsia="es-ES"/>
              </w:rPr>
              <w:t xml:space="preserve">En caso de información sobre percepciones adicionales tales como viáticos asignados y comprobantes durante los últimos 15 días, gastos de representación u otros apoyos económicos, pagos de horas extra o compensaciones por jornadas extendidas, detalle de prestaciones u otros apoyos económicos, pago de horas extra o compensaciones por jornadas extendidas; detalle de las prestaciones laborales que reciba como vales de despensa, gasolina, </w:t>
            </w:r>
            <w:r w:rsidRPr="00682608">
              <w:rPr>
                <w:rFonts w:ascii="Palatino Linotype" w:eastAsia="MS Mincho" w:hAnsi="Palatino Linotype" w:cs="Arial"/>
                <w:b/>
                <w:i/>
                <w:color w:val="000000" w:themeColor="text1"/>
                <w:sz w:val="24"/>
                <w:lang w:val="es-ES_tradnl" w:eastAsia="es-ES"/>
              </w:rPr>
              <w:lastRenderedPageBreak/>
              <w:t xml:space="preserve">alimentos  u otros especificando  montos, seguro de gasto médicos mayores, aportaciones a fondo de ahorro u otras prestaciones adicionales </w:t>
            </w:r>
          </w:p>
        </w:tc>
        <w:tc>
          <w:tcPr>
            <w:tcW w:w="2410" w:type="dxa"/>
          </w:tcPr>
          <w:p w14:paraId="15FFED34" w14:textId="77777777" w:rsidR="005609EA" w:rsidRPr="00682608" w:rsidRDefault="005609EA" w:rsidP="00A36EF5">
            <w:pPr>
              <w:tabs>
                <w:tab w:val="left" w:pos="0"/>
                <w:tab w:val="left" w:pos="426"/>
                <w:tab w:val="left" w:pos="567"/>
              </w:tabs>
              <w:jc w:val="both"/>
              <w:rPr>
                <w:rFonts w:ascii="Palatino Linotype" w:eastAsia="Palatino Linotype" w:hAnsi="Palatino Linotype" w:cs="Palatino Linotype"/>
                <w:color w:val="000000" w:themeColor="text1"/>
              </w:rPr>
            </w:pPr>
            <w:r w:rsidRPr="00682608">
              <w:rPr>
                <w:rFonts w:ascii="Palatino Linotype" w:eastAsia="Palatino Linotype" w:hAnsi="Palatino Linotype" w:cs="Palatino Linotype"/>
                <w:color w:val="000000" w:themeColor="text1"/>
              </w:rPr>
              <w:lastRenderedPageBreak/>
              <w:t>El servidor público habilitado de la Unidad de Apoyo Administrativo informó que no se localizó información y/o documento con el cual se pueda dar cabal atención a lo solicitado.</w:t>
            </w:r>
          </w:p>
        </w:tc>
        <w:tc>
          <w:tcPr>
            <w:tcW w:w="2693" w:type="dxa"/>
          </w:tcPr>
          <w:p w14:paraId="163B9C51" w14:textId="77777777" w:rsidR="005609EA" w:rsidRPr="00682608" w:rsidRDefault="005609EA" w:rsidP="00A36EF5">
            <w:pPr>
              <w:tabs>
                <w:tab w:val="left" w:pos="0"/>
                <w:tab w:val="left" w:pos="426"/>
                <w:tab w:val="left" w:pos="567"/>
              </w:tabs>
              <w:spacing w:line="360" w:lineRule="auto"/>
              <w:jc w:val="both"/>
              <w:rPr>
                <w:rFonts w:ascii="Palatino Linotype" w:eastAsia="Palatino Linotype" w:hAnsi="Palatino Linotype" w:cs="Palatino Linotype"/>
                <w:color w:val="000000" w:themeColor="text1"/>
              </w:rPr>
            </w:pPr>
            <w:r w:rsidRPr="00682608">
              <w:rPr>
                <w:rFonts w:ascii="Palatino Linotype" w:eastAsia="Palatino Linotype" w:hAnsi="Palatino Linotype" w:cs="Palatino Linotype"/>
                <w:color w:val="000000" w:themeColor="text1"/>
              </w:rPr>
              <w:t>Ratifica RESPUESTA</w:t>
            </w:r>
          </w:p>
        </w:tc>
        <w:tc>
          <w:tcPr>
            <w:tcW w:w="1985" w:type="dxa"/>
          </w:tcPr>
          <w:p w14:paraId="07E87A4A" w14:textId="66568BE2" w:rsidR="005609EA" w:rsidRPr="00682608" w:rsidRDefault="005609EA" w:rsidP="00A36EF5">
            <w:pPr>
              <w:tabs>
                <w:tab w:val="left" w:pos="0"/>
                <w:tab w:val="left" w:pos="426"/>
                <w:tab w:val="left" w:pos="567"/>
              </w:tabs>
              <w:spacing w:line="360" w:lineRule="auto"/>
              <w:jc w:val="both"/>
              <w:rPr>
                <w:rFonts w:ascii="Palatino Linotype" w:eastAsia="Palatino Linotype" w:hAnsi="Palatino Linotype" w:cs="Palatino Linotype"/>
                <w:color w:val="000000" w:themeColor="text1"/>
              </w:rPr>
            </w:pPr>
            <w:r w:rsidRPr="00682608">
              <w:rPr>
                <w:rFonts w:ascii="Palatino Linotype" w:eastAsia="Palatino Linotype" w:hAnsi="Palatino Linotype" w:cs="Palatino Linotype"/>
                <w:color w:val="000000" w:themeColor="text1"/>
              </w:rPr>
              <w:t>Colma</w:t>
            </w:r>
          </w:p>
        </w:tc>
      </w:tr>
      <w:tr w:rsidR="00A36EF5" w:rsidRPr="00682608" w14:paraId="2E2CCF73" w14:textId="77777777" w:rsidTr="000B7B91">
        <w:tc>
          <w:tcPr>
            <w:tcW w:w="2405" w:type="dxa"/>
          </w:tcPr>
          <w:p w14:paraId="57BF4DD1" w14:textId="77777777" w:rsidR="005609EA" w:rsidRPr="00682608" w:rsidRDefault="005609EA" w:rsidP="00A36EF5">
            <w:pPr>
              <w:pStyle w:val="Prrafodelista"/>
              <w:numPr>
                <w:ilvl w:val="0"/>
                <w:numId w:val="21"/>
              </w:numPr>
              <w:tabs>
                <w:tab w:val="left" w:pos="0"/>
              </w:tabs>
              <w:ind w:left="29" w:firstLine="0"/>
              <w:jc w:val="both"/>
              <w:rPr>
                <w:rFonts w:ascii="Palatino Linotype" w:eastAsia="MS Mincho" w:hAnsi="Palatino Linotype" w:cs="Arial"/>
                <w:b/>
                <w:i/>
                <w:color w:val="000000" w:themeColor="text1"/>
                <w:sz w:val="24"/>
                <w:lang w:val="es-ES_tradnl" w:eastAsia="es-ES"/>
              </w:rPr>
            </w:pPr>
            <w:r w:rsidRPr="00682608">
              <w:rPr>
                <w:rFonts w:ascii="Palatino Linotype" w:eastAsia="MS Mincho" w:hAnsi="Palatino Linotype" w:cs="Arial"/>
                <w:b/>
                <w:i/>
                <w:color w:val="000000" w:themeColor="text1"/>
                <w:sz w:val="24"/>
                <w:lang w:val="es-ES_tradnl" w:eastAsia="es-ES"/>
              </w:rPr>
              <w:t>Información sobre el uso de recursos materiales proporcionados por la dependencia, asignación de vehículos oficiales (tipo, uso autorizado y kilometraje aproximado), dispositivos electrónicos asignados (teléfonos móviles, laptops, tablets) y gastos relacionados (telefonía, datos, etc)</w:t>
            </w:r>
          </w:p>
        </w:tc>
        <w:tc>
          <w:tcPr>
            <w:tcW w:w="2410" w:type="dxa"/>
          </w:tcPr>
          <w:p w14:paraId="61193AF1" w14:textId="77777777" w:rsidR="005609EA" w:rsidRPr="00682608" w:rsidRDefault="005609EA" w:rsidP="00A36EF5">
            <w:pPr>
              <w:tabs>
                <w:tab w:val="left" w:pos="0"/>
                <w:tab w:val="left" w:pos="426"/>
                <w:tab w:val="left" w:pos="567"/>
              </w:tabs>
              <w:jc w:val="both"/>
              <w:rPr>
                <w:rFonts w:ascii="Palatino Linotype" w:eastAsia="Palatino Linotype" w:hAnsi="Palatino Linotype" w:cs="Palatino Linotype"/>
                <w:color w:val="000000" w:themeColor="text1"/>
              </w:rPr>
            </w:pPr>
            <w:r w:rsidRPr="00682608">
              <w:rPr>
                <w:rFonts w:ascii="Palatino Linotype" w:eastAsia="Palatino Linotype" w:hAnsi="Palatino Linotype" w:cs="Palatino Linotype"/>
                <w:color w:val="000000" w:themeColor="text1"/>
              </w:rPr>
              <w:t xml:space="preserve">El servidor público habilitado de la Unidad de Apoyo Administrativo indicó que se le asignó un equipo de cómputo y laptop para las funciones relativas a su puesto, respecto a la asignación de vehículos oficiales, indicó que ese Organismo no cuenta con vehículos oficiales </w:t>
            </w:r>
          </w:p>
        </w:tc>
        <w:tc>
          <w:tcPr>
            <w:tcW w:w="2693" w:type="dxa"/>
          </w:tcPr>
          <w:p w14:paraId="1FF71E99" w14:textId="77777777" w:rsidR="005609EA" w:rsidRPr="00682608" w:rsidRDefault="005609EA" w:rsidP="00A36EF5">
            <w:pPr>
              <w:tabs>
                <w:tab w:val="left" w:pos="0"/>
                <w:tab w:val="left" w:pos="426"/>
                <w:tab w:val="left" w:pos="567"/>
              </w:tabs>
              <w:spacing w:line="360" w:lineRule="auto"/>
              <w:jc w:val="both"/>
              <w:rPr>
                <w:rFonts w:ascii="Palatino Linotype" w:eastAsia="Palatino Linotype" w:hAnsi="Palatino Linotype" w:cs="Palatino Linotype"/>
                <w:color w:val="000000" w:themeColor="text1"/>
              </w:rPr>
            </w:pPr>
            <w:r w:rsidRPr="00682608">
              <w:rPr>
                <w:rFonts w:ascii="Palatino Linotype" w:eastAsia="Palatino Linotype" w:hAnsi="Palatino Linotype" w:cs="Palatino Linotype"/>
                <w:color w:val="000000" w:themeColor="text1"/>
              </w:rPr>
              <w:t>Ratifica respuesta</w:t>
            </w:r>
          </w:p>
        </w:tc>
        <w:tc>
          <w:tcPr>
            <w:tcW w:w="1985" w:type="dxa"/>
          </w:tcPr>
          <w:p w14:paraId="665D8E66" w14:textId="77777777" w:rsidR="005609EA" w:rsidRPr="00682608" w:rsidRDefault="005609EA" w:rsidP="00A36EF5">
            <w:pPr>
              <w:tabs>
                <w:tab w:val="left" w:pos="0"/>
                <w:tab w:val="left" w:pos="426"/>
                <w:tab w:val="left" w:pos="567"/>
              </w:tabs>
              <w:spacing w:line="360" w:lineRule="auto"/>
              <w:jc w:val="both"/>
              <w:rPr>
                <w:rFonts w:ascii="Palatino Linotype" w:eastAsia="Palatino Linotype" w:hAnsi="Palatino Linotype" w:cs="Palatino Linotype"/>
                <w:color w:val="000000" w:themeColor="text1"/>
              </w:rPr>
            </w:pPr>
            <w:r w:rsidRPr="00682608">
              <w:rPr>
                <w:rFonts w:ascii="Palatino Linotype" w:eastAsia="Palatino Linotype" w:hAnsi="Palatino Linotype" w:cs="Palatino Linotype"/>
                <w:color w:val="000000" w:themeColor="text1"/>
              </w:rPr>
              <w:t>Colma</w:t>
            </w:r>
          </w:p>
        </w:tc>
      </w:tr>
      <w:tr w:rsidR="005609EA" w:rsidRPr="00682608" w14:paraId="656DF7D8" w14:textId="77777777" w:rsidTr="000B7B91">
        <w:tc>
          <w:tcPr>
            <w:tcW w:w="2405" w:type="dxa"/>
          </w:tcPr>
          <w:p w14:paraId="081F33F1" w14:textId="77777777" w:rsidR="005609EA" w:rsidRPr="00682608" w:rsidRDefault="005609EA" w:rsidP="00A36EF5">
            <w:pPr>
              <w:pStyle w:val="Prrafodelista"/>
              <w:numPr>
                <w:ilvl w:val="0"/>
                <w:numId w:val="21"/>
              </w:numPr>
              <w:tabs>
                <w:tab w:val="left" w:pos="0"/>
              </w:tabs>
              <w:ind w:left="29" w:firstLine="0"/>
              <w:jc w:val="both"/>
              <w:rPr>
                <w:rFonts w:ascii="Palatino Linotype" w:eastAsia="MS Mincho" w:hAnsi="Palatino Linotype" w:cs="Arial"/>
                <w:b/>
                <w:i/>
                <w:color w:val="000000" w:themeColor="text1"/>
                <w:sz w:val="24"/>
                <w:lang w:val="es-ES_tradnl" w:eastAsia="es-ES"/>
              </w:rPr>
            </w:pPr>
            <w:r w:rsidRPr="00682608">
              <w:rPr>
                <w:rFonts w:ascii="Palatino Linotype" w:eastAsia="MS Mincho" w:hAnsi="Palatino Linotype" w:cs="Arial"/>
                <w:b/>
                <w:i/>
                <w:color w:val="000000" w:themeColor="text1"/>
                <w:sz w:val="24"/>
                <w:lang w:val="es-ES_tradnl" w:eastAsia="es-ES"/>
              </w:rPr>
              <w:t xml:space="preserve">Agenda pública: Registro de reuniones, audiencias, foros y eventos oficiales en los que la servidora pública haya participado durante </w:t>
            </w:r>
            <w:r w:rsidRPr="00682608">
              <w:rPr>
                <w:rFonts w:ascii="Palatino Linotype" w:eastAsia="MS Mincho" w:hAnsi="Palatino Linotype" w:cs="Arial"/>
                <w:b/>
                <w:i/>
                <w:color w:val="000000" w:themeColor="text1"/>
                <w:sz w:val="24"/>
                <w:lang w:val="es-ES_tradnl" w:eastAsia="es-ES"/>
              </w:rPr>
              <w:lastRenderedPageBreak/>
              <w:t>su gestión, especificando fecha y lugar de cada evento, tema y objetivos del evento, rol desempeñado (ponente, organizadora o participante), actas, minutas, documentos oficiales que respalden su participación</w:t>
            </w:r>
          </w:p>
        </w:tc>
        <w:tc>
          <w:tcPr>
            <w:tcW w:w="2410" w:type="dxa"/>
          </w:tcPr>
          <w:p w14:paraId="30184AC4" w14:textId="77777777" w:rsidR="005609EA" w:rsidRPr="00682608" w:rsidRDefault="005609EA" w:rsidP="00A36EF5">
            <w:pPr>
              <w:tabs>
                <w:tab w:val="left" w:pos="0"/>
                <w:tab w:val="left" w:pos="426"/>
                <w:tab w:val="left" w:pos="567"/>
              </w:tabs>
              <w:jc w:val="both"/>
              <w:rPr>
                <w:rFonts w:ascii="Palatino Linotype" w:eastAsia="Palatino Linotype" w:hAnsi="Palatino Linotype" w:cs="Palatino Linotype"/>
                <w:color w:val="000000" w:themeColor="text1"/>
              </w:rPr>
            </w:pPr>
            <w:r w:rsidRPr="00682608">
              <w:rPr>
                <w:rFonts w:ascii="Palatino Linotype" w:eastAsia="Palatino Linotype" w:hAnsi="Palatino Linotype" w:cs="Palatino Linotype"/>
                <w:color w:val="000000" w:themeColor="text1"/>
              </w:rPr>
              <w:lastRenderedPageBreak/>
              <w:t xml:space="preserve">El servidor público habilitado de la Unidad de Apoyo Administrativo indicó, que no se localizó información y/o documentación con la cual se pueda </w:t>
            </w:r>
            <w:r w:rsidRPr="00682608">
              <w:rPr>
                <w:rFonts w:ascii="Palatino Linotype" w:eastAsia="Palatino Linotype" w:hAnsi="Palatino Linotype" w:cs="Palatino Linotype"/>
                <w:color w:val="000000" w:themeColor="text1"/>
              </w:rPr>
              <w:lastRenderedPageBreak/>
              <w:t xml:space="preserve">dar cabal atención a lo solicitado.  </w:t>
            </w:r>
          </w:p>
        </w:tc>
        <w:tc>
          <w:tcPr>
            <w:tcW w:w="2693" w:type="dxa"/>
          </w:tcPr>
          <w:p w14:paraId="2EF90D1B" w14:textId="77777777" w:rsidR="005609EA" w:rsidRPr="00682608" w:rsidRDefault="005609EA" w:rsidP="00A36EF5">
            <w:pPr>
              <w:tabs>
                <w:tab w:val="left" w:pos="0"/>
                <w:tab w:val="left" w:pos="426"/>
                <w:tab w:val="left" w:pos="567"/>
              </w:tabs>
              <w:spacing w:line="360" w:lineRule="auto"/>
              <w:jc w:val="both"/>
              <w:rPr>
                <w:rFonts w:ascii="Palatino Linotype" w:eastAsia="Palatino Linotype" w:hAnsi="Palatino Linotype" w:cs="Palatino Linotype"/>
                <w:color w:val="000000" w:themeColor="text1"/>
              </w:rPr>
            </w:pPr>
            <w:r w:rsidRPr="00682608">
              <w:rPr>
                <w:rFonts w:ascii="Palatino Linotype" w:eastAsia="Palatino Linotype" w:hAnsi="Palatino Linotype" w:cs="Palatino Linotype"/>
                <w:color w:val="000000" w:themeColor="text1"/>
              </w:rPr>
              <w:lastRenderedPageBreak/>
              <w:t>Ratifica Respuesta</w:t>
            </w:r>
          </w:p>
        </w:tc>
        <w:tc>
          <w:tcPr>
            <w:tcW w:w="1985" w:type="dxa"/>
          </w:tcPr>
          <w:p w14:paraId="23789EBA" w14:textId="7C32F0A4" w:rsidR="005609EA" w:rsidRPr="00682608" w:rsidRDefault="005609EA" w:rsidP="00A36EF5">
            <w:pPr>
              <w:tabs>
                <w:tab w:val="left" w:pos="0"/>
                <w:tab w:val="left" w:pos="426"/>
                <w:tab w:val="left" w:pos="567"/>
              </w:tabs>
              <w:spacing w:line="360" w:lineRule="auto"/>
              <w:jc w:val="both"/>
              <w:rPr>
                <w:rFonts w:ascii="Palatino Linotype" w:eastAsia="Palatino Linotype" w:hAnsi="Palatino Linotype" w:cs="Palatino Linotype"/>
                <w:color w:val="000000" w:themeColor="text1"/>
              </w:rPr>
            </w:pPr>
            <w:r w:rsidRPr="00682608">
              <w:rPr>
                <w:rFonts w:ascii="Palatino Linotype" w:eastAsia="Palatino Linotype" w:hAnsi="Palatino Linotype" w:cs="Palatino Linotype"/>
                <w:color w:val="000000" w:themeColor="text1"/>
              </w:rPr>
              <w:t>Colma</w:t>
            </w:r>
          </w:p>
        </w:tc>
      </w:tr>
    </w:tbl>
    <w:p w14:paraId="044B8ED9" w14:textId="77777777" w:rsidR="005609EA" w:rsidRPr="00682608" w:rsidRDefault="005609EA" w:rsidP="00A36EF5">
      <w:pPr>
        <w:pStyle w:val="Prrafodelista"/>
        <w:tabs>
          <w:tab w:val="left" w:pos="0"/>
        </w:tabs>
        <w:rPr>
          <w:rFonts w:ascii="Palatino Linotype" w:eastAsia="Palatino Linotype" w:hAnsi="Palatino Linotype" w:cs="Palatino Linotype"/>
          <w:color w:val="000000" w:themeColor="text1"/>
          <w:sz w:val="24"/>
        </w:rPr>
      </w:pPr>
    </w:p>
    <w:p w14:paraId="0EFD0C2F" w14:textId="55FA7236" w:rsidR="000006D6" w:rsidRPr="00682608" w:rsidRDefault="008F1728" w:rsidP="00A36EF5">
      <w:pPr>
        <w:pStyle w:val="Prrafodelista"/>
        <w:numPr>
          <w:ilvl w:val="0"/>
          <w:numId w:val="1"/>
        </w:numPr>
        <w:tabs>
          <w:tab w:val="left" w:pos="0"/>
        </w:tabs>
        <w:spacing w:line="360" w:lineRule="auto"/>
        <w:ind w:left="0" w:firstLine="0"/>
        <w:jc w:val="both"/>
        <w:rPr>
          <w:rFonts w:ascii="Palatino Linotype" w:eastAsia="MS Mincho" w:hAnsi="Palatino Linotype" w:cs="Arial"/>
          <w:i/>
          <w:color w:val="000000" w:themeColor="text1"/>
          <w:sz w:val="24"/>
          <w:lang w:val="es-ES_tradnl" w:eastAsia="es-ES"/>
        </w:rPr>
      </w:pPr>
      <w:r w:rsidRPr="00682608">
        <w:rPr>
          <w:rFonts w:ascii="Palatino Linotype" w:eastAsia="MS Mincho" w:hAnsi="Palatino Linotype" w:cs="Arial"/>
          <w:color w:val="000000" w:themeColor="text1"/>
          <w:sz w:val="24"/>
          <w:lang w:val="es-ES_tradnl" w:eastAsia="es-ES"/>
        </w:rPr>
        <w:t>De lo expuesto en el cuadro descriptivo, se advierte que se atendieron los puntos mar</w:t>
      </w:r>
      <w:r w:rsidR="000006D6" w:rsidRPr="00682608">
        <w:rPr>
          <w:rFonts w:ascii="Palatino Linotype" w:eastAsia="MS Mincho" w:hAnsi="Palatino Linotype" w:cs="Arial"/>
          <w:color w:val="000000" w:themeColor="text1"/>
          <w:sz w:val="24"/>
          <w:lang w:val="es-ES_tradnl" w:eastAsia="es-ES"/>
        </w:rPr>
        <w:t xml:space="preserve">cados con los </w:t>
      </w:r>
      <w:r w:rsidR="004246BF" w:rsidRPr="00682608">
        <w:rPr>
          <w:rFonts w:ascii="Palatino Linotype" w:eastAsia="MS Mincho" w:hAnsi="Palatino Linotype" w:cs="Arial"/>
          <w:color w:val="000000" w:themeColor="text1"/>
          <w:sz w:val="24"/>
          <w:lang w:val="es-ES_tradnl" w:eastAsia="es-ES"/>
        </w:rPr>
        <w:t>numerales 1, 2 y 3;</w:t>
      </w:r>
      <w:r w:rsidRPr="00682608">
        <w:rPr>
          <w:rFonts w:ascii="Palatino Linotype" w:eastAsia="MS Mincho" w:hAnsi="Palatino Linotype" w:cs="Arial"/>
          <w:color w:val="000000" w:themeColor="text1"/>
          <w:sz w:val="24"/>
          <w:lang w:val="es-ES_tradnl" w:eastAsia="es-ES"/>
        </w:rPr>
        <w:t xml:space="preserve">  toda vez que el </w:t>
      </w:r>
      <w:r w:rsidRPr="00682608">
        <w:rPr>
          <w:rFonts w:ascii="Palatino Linotype" w:eastAsia="MS Mincho" w:hAnsi="Palatino Linotype" w:cs="Arial"/>
          <w:b/>
          <w:color w:val="000000" w:themeColor="text1"/>
          <w:sz w:val="24"/>
          <w:lang w:val="es-ES_tradnl" w:eastAsia="es-ES"/>
        </w:rPr>
        <w:t xml:space="preserve">SUJETO OBLIGADO, </w:t>
      </w:r>
      <w:r w:rsidRPr="00682608">
        <w:rPr>
          <w:rFonts w:ascii="Palatino Linotype" w:eastAsia="MS Mincho" w:hAnsi="Palatino Linotype" w:cs="Arial"/>
          <w:color w:val="000000" w:themeColor="text1"/>
          <w:sz w:val="24"/>
          <w:lang w:val="es-ES_tradnl" w:eastAsia="es-ES"/>
        </w:rPr>
        <w:t>re</w:t>
      </w:r>
      <w:r w:rsidR="004246BF" w:rsidRPr="00682608">
        <w:rPr>
          <w:rFonts w:ascii="Palatino Linotype" w:eastAsia="MS Mincho" w:hAnsi="Palatino Linotype" w:cs="Arial"/>
          <w:color w:val="000000" w:themeColor="text1"/>
          <w:sz w:val="24"/>
          <w:lang w:val="es-ES_tradnl" w:eastAsia="es-ES"/>
        </w:rPr>
        <w:t>mitió el Currículum actualizado y el</w:t>
      </w:r>
      <w:r w:rsidRPr="00682608">
        <w:rPr>
          <w:rFonts w:ascii="Palatino Linotype" w:eastAsia="MS Mincho" w:hAnsi="Palatino Linotype" w:cs="Arial"/>
          <w:color w:val="000000" w:themeColor="text1"/>
          <w:sz w:val="24"/>
          <w:lang w:val="es-ES_tradnl" w:eastAsia="es-ES"/>
        </w:rPr>
        <w:t xml:space="preserve"> </w:t>
      </w:r>
      <w:r w:rsidR="000B7B91" w:rsidRPr="00682608">
        <w:rPr>
          <w:rFonts w:ascii="Palatino Linotype" w:eastAsia="MS Mincho" w:hAnsi="Palatino Linotype" w:cs="Arial"/>
          <w:color w:val="000000" w:themeColor="text1"/>
          <w:sz w:val="24"/>
          <w:lang w:val="es-ES_tradnl" w:eastAsia="es-ES"/>
        </w:rPr>
        <w:t>n</w:t>
      </w:r>
      <w:r w:rsidR="004246BF" w:rsidRPr="00682608">
        <w:rPr>
          <w:rFonts w:ascii="Palatino Linotype" w:eastAsia="MS Mincho" w:hAnsi="Palatino Linotype" w:cs="Arial"/>
          <w:color w:val="000000" w:themeColor="text1"/>
          <w:sz w:val="24"/>
          <w:lang w:val="es-ES_tradnl" w:eastAsia="es-ES"/>
        </w:rPr>
        <w:t>ombramiento oficial</w:t>
      </w:r>
      <w:r w:rsidR="000006D6" w:rsidRPr="00682608">
        <w:rPr>
          <w:rFonts w:ascii="Palatino Linotype" w:eastAsia="MS Mincho" w:hAnsi="Palatino Linotype" w:cs="Arial"/>
          <w:color w:val="000000" w:themeColor="text1"/>
          <w:sz w:val="24"/>
          <w:lang w:val="es-ES_tradnl" w:eastAsia="es-ES"/>
        </w:rPr>
        <w:t>.</w:t>
      </w:r>
    </w:p>
    <w:p w14:paraId="7D8100DD" w14:textId="77777777" w:rsidR="000006D6" w:rsidRPr="00682608" w:rsidRDefault="000006D6" w:rsidP="00A36EF5">
      <w:pPr>
        <w:pStyle w:val="Prrafodelista"/>
        <w:tabs>
          <w:tab w:val="left" w:pos="0"/>
        </w:tabs>
        <w:spacing w:line="360" w:lineRule="auto"/>
        <w:ind w:left="0"/>
        <w:jc w:val="both"/>
        <w:rPr>
          <w:rFonts w:ascii="Palatino Linotype" w:eastAsia="MS Mincho" w:hAnsi="Palatino Linotype" w:cs="Arial"/>
          <w:i/>
          <w:color w:val="000000" w:themeColor="text1"/>
          <w:sz w:val="24"/>
          <w:lang w:val="es-ES_tradnl" w:eastAsia="es-ES"/>
        </w:rPr>
      </w:pPr>
    </w:p>
    <w:p w14:paraId="0554D95B" w14:textId="1A022564" w:rsidR="000006D6" w:rsidRPr="00682608" w:rsidRDefault="000006D6" w:rsidP="00A36EF5">
      <w:pPr>
        <w:pStyle w:val="Prrafodelista"/>
        <w:numPr>
          <w:ilvl w:val="0"/>
          <w:numId w:val="1"/>
        </w:numPr>
        <w:tabs>
          <w:tab w:val="left" w:pos="0"/>
        </w:tabs>
        <w:spacing w:line="360" w:lineRule="auto"/>
        <w:ind w:left="0" w:firstLine="0"/>
        <w:jc w:val="both"/>
        <w:rPr>
          <w:rFonts w:ascii="Palatino Linotype" w:eastAsia="MS Mincho" w:hAnsi="Palatino Linotype" w:cs="Arial"/>
          <w:i/>
          <w:color w:val="000000" w:themeColor="text1"/>
          <w:sz w:val="24"/>
          <w:lang w:val="es-ES_tradnl" w:eastAsia="es-ES"/>
        </w:rPr>
      </w:pPr>
      <w:r w:rsidRPr="00682608">
        <w:rPr>
          <w:rFonts w:ascii="Palatino Linotype" w:eastAsia="MS Mincho" w:hAnsi="Palatino Linotype" w:cs="Arial"/>
          <w:color w:val="000000" w:themeColor="text1"/>
          <w:sz w:val="24"/>
          <w:lang w:val="es-ES_tradnl" w:eastAsia="es-ES"/>
        </w:rPr>
        <w:t xml:space="preserve">Ahora bien, por lo que respecta a los numerales </w:t>
      </w:r>
      <w:r w:rsidR="009A6E7A" w:rsidRPr="00682608">
        <w:rPr>
          <w:rFonts w:ascii="Palatino Linotype" w:eastAsia="MS Mincho" w:hAnsi="Palatino Linotype" w:cs="Arial"/>
          <w:color w:val="000000" w:themeColor="text1"/>
          <w:sz w:val="24"/>
          <w:lang w:val="es-ES_tradnl" w:eastAsia="es-ES"/>
        </w:rPr>
        <w:t xml:space="preserve">5, </w:t>
      </w:r>
      <w:r w:rsidRPr="00682608">
        <w:rPr>
          <w:rFonts w:ascii="Palatino Linotype" w:eastAsia="MS Mincho" w:hAnsi="Palatino Linotype" w:cs="Arial"/>
          <w:color w:val="000000" w:themeColor="text1"/>
          <w:sz w:val="24"/>
          <w:lang w:val="es-ES_tradnl" w:eastAsia="es-ES"/>
        </w:rPr>
        <w:t>7</w:t>
      </w:r>
      <w:r w:rsidR="0030028A" w:rsidRPr="00682608">
        <w:rPr>
          <w:rFonts w:ascii="Palatino Linotype" w:eastAsia="MS Mincho" w:hAnsi="Palatino Linotype" w:cs="Arial"/>
          <w:color w:val="000000" w:themeColor="text1"/>
          <w:sz w:val="24"/>
          <w:lang w:val="es-ES_tradnl" w:eastAsia="es-ES"/>
        </w:rPr>
        <w:t>,</w:t>
      </w:r>
      <w:r w:rsidRPr="00682608">
        <w:rPr>
          <w:rFonts w:ascii="Palatino Linotype" w:eastAsia="MS Mincho" w:hAnsi="Palatino Linotype" w:cs="Arial"/>
          <w:color w:val="000000" w:themeColor="text1"/>
          <w:sz w:val="24"/>
          <w:lang w:val="es-ES_tradnl" w:eastAsia="es-ES"/>
        </w:rPr>
        <w:t xml:space="preserve"> 8</w:t>
      </w:r>
      <w:r w:rsidR="0030028A" w:rsidRPr="00682608">
        <w:rPr>
          <w:rFonts w:ascii="Palatino Linotype" w:eastAsia="MS Mincho" w:hAnsi="Palatino Linotype" w:cs="Arial"/>
          <w:color w:val="000000" w:themeColor="text1"/>
          <w:sz w:val="24"/>
          <w:lang w:val="es-ES_tradnl" w:eastAsia="es-ES"/>
        </w:rPr>
        <w:t xml:space="preserve"> y 9</w:t>
      </w:r>
      <w:r w:rsidRPr="00682608">
        <w:rPr>
          <w:rFonts w:ascii="Palatino Linotype" w:eastAsia="MS Mincho" w:hAnsi="Palatino Linotype" w:cs="Arial"/>
          <w:color w:val="000000" w:themeColor="text1"/>
          <w:sz w:val="24"/>
          <w:lang w:val="es-ES_tradnl" w:eastAsia="es-ES"/>
        </w:rPr>
        <w:t xml:space="preserve"> el </w:t>
      </w:r>
      <w:r w:rsidRPr="00682608">
        <w:rPr>
          <w:rFonts w:ascii="Palatino Linotype" w:eastAsia="MS Mincho" w:hAnsi="Palatino Linotype" w:cs="Arial"/>
          <w:b/>
          <w:color w:val="000000" w:themeColor="text1"/>
          <w:sz w:val="24"/>
          <w:lang w:val="es-ES_tradnl" w:eastAsia="es-ES"/>
        </w:rPr>
        <w:t xml:space="preserve">SUJETO OBLIGADO, </w:t>
      </w:r>
      <w:r w:rsidRPr="00682608">
        <w:rPr>
          <w:rFonts w:ascii="Palatino Linotype" w:eastAsia="MS Mincho" w:hAnsi="Palatino Linotype" w:cs="Arial"/>
          <w:color w:val="000000" w:themeColor="text1"/>
          <w:sz w:val="24"/>
          <w:lang w:val="es-ES_tradnl" w:eastAsia="es-ES"/>
        </w:rPr>
        <w:t xml:space="preserve">refirió no contar con la información requerida por el </w:t>
      </w:r>
      <w:r w:rsidRPr="00682608">
        <w:rPr>
          <w:rFonts w:ascii="Palatino Linotype" w:eastAsia="MS Mincho" w:hAnsi="Palatino Linotype" w:cs="Arial"/>
          <w:b/>
          <w:color w:val="000000" w:themeColor="text1"/>
          <w:sz w:val="24"/>
          <w:lang w:val="es-ES_tradnl" w:eastAsia="es-ES"/>
        </w:rPr>
        <w:t xml:space="preserve">RECURRENTE, </w:t>
      </w:r>
      <w:r w:rsidRPr="00682608">
        <w:rPr>
          <w:rFonts w:ascii="Palatino Linotype" w:eastAsia="MS Mincho" w:hAnsi="Palatino Linotype" w:cs="Arial"/>
          <w:color w:val="000000" w:themeColor="text1"/>
          <w:sz w:val="24"/>
          <w:lang w:val="es-ES_tradnl" w:eastAsia="es-ES"/>
        </w:rPr>
        <w:t>lo que constituye un hecho negativo, ya que no encontró información al respecto por no haberlo generado, poseído o administrado.</w:t>
      </w:r>
    </w:p>
    <w:p w14:paraId="16CACF57" w14:textId="77777777" w:rsidR="000006D6" w:rsidRPr="00682608" w:rsidRDefault="000006D6" w:rsidP="00A36EF5">
      <w:pPr>
        <w:pStyle w:val="Prrafodelista"/>
        <w:tabs>
          <w:tab w:val="left" w:pos="0"/>
        </w:tabs>
        <w:spacing w:line="360" w:lineRule="auto"/>
        <w:ind w:left="0"/>
        <w:jc w:val="both"/>
        <w:rPr>
          <w:rFonts w:ascii="Palatino Linotype" w:eastAsia="MS Mincho" w:hAnsi="Palatino Linotype" w:cs="Arial"/>
          <w:i/>
          <w:color w:val="000000" w:themeColor="text1"/>
          <w:sz w:val="24"/>
          <w:lang w:val="es-ES_tradnl" w:eastAsia="es-ES"/>
        </w:rPr>
      </w:pPr>
    </w:p>
    <w:p w14:paraId="17983606" w14:textId="77777777" w:rsidR="000006D6" w:rsidRPr="00682608" w:rsidRDefault="000006D6" w:rsidP="00A36EF5">
      <w:pPr>
        <w:numPr>
          <w:ilvl w:val="0"/>
          <w:numId w:val="1"/>
        </w:numPr>
        <w:pBdr>
          <w:top w:val="nil"/>
          <w:left w:val="nil"/>
          <w:bottom w:val="nil"/>
          <w:right w:val="nil"/>
          <w:between w:val="nil"/>
        </w:pBdr>
        <w:tabs>
          <w:tab w:val="left" w:pos="0"/>
          <w:tab w:val="left" w:pos="567"/>
        </w:tabs>
        <w:spacing w:line="360" w:lineRule="auto"/>
        <w:ind w:left="0" w:firstLine="0"/>
        <w:jc w:val="both"/>
        <w:rPr>
          <w:rFonts w:ascii="Palatino Linotype" w:eastAsia="Palatino Linotype" w:hAnsi="Palatino Linotype" w:cs="Palatino Linotype"/>
          <w:color w:val="000000" w:themeColor="text1"/>
        </w:rPr>
      </w:pPr>
      <w:r w:rsidRPr="00682608">
        <w:rPr>
          <w:rFonts w:ascii="Palatino Linotype" w:eastAsia="Palatino Linotype" w:hAnsi="Palatino Linotype" w:cs="Palatino Linotype"/>
          <w:color w:val="000000" w:themeColor="text1"/>
        </w:rPr>
        <w:t>Asimismo, no se trata de un caso por el cual la negación del hecho implique la afirmación del mismo, simplemente se está ante una notoria y evidente inexistencia fáctica de la información solicitada.</w:t>
      </w:r>
    </w:p>
    <w:p w14:paraId="1D939256" w14:textId="77777777" w:rsidR="000006D6" w:rsidRPr="00682608" w:rsidRDefault="000006D6" w:rsidP="00A36EF5">
      <w:pPr>
        <w:pStyle w:val="Prrafodelista"/>
        <w:tabs>
          <w:tab w:val="left" w:pos="0"/>
        </w:tabs>
        <w:rPr>
          <w:rFonts w:ascii="Palatino Linotype" w:eastAsia="Palatino Linotype" w:hAnsi="Palatino Linotype" w:cs="Palatino Linotype"/>
          <w:color w:val="000000" w:themeColor="text1"/>
          <w:sz w:val="24"/>
        </w:rPr>
      </w:pPr>
    </w:p>
    <w:p w14:paraId="5E2DCD2A" w14:textId="77777777" w:rsidR="000006D6" w:rsidRPr="00682608" w:rsidRDefault="000006D6" w:rsidP="00A36EF5">
      <w:pPr>
        <w:numPr>
          <w:ilvl w:val="0"/>
          <w:numId w:val="1"/>
        </w:numPr>
        <w:pBdr>
          <w:top w:val="nil"/>
          <w:left w:val="nil"/>
          <w:bottom w:val="nil"/>
          <w:right w:val="nil"/>
          <w:between w:val="nil"/>
        </w:pBdr>
        <w:tabs>
          <w:tab w:val="left" w:pos="0"/>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682608">
        <w:rPr>
          <w:rFonts w:ascii="Palatino Linotype" w:eastAsia="Palatino Linotype" w:hAnsi="Palatino Linotype" w:cs="Palatino Linotype"/>
          <w:color w:val="000000" w:themeColor="text1"/>
        </w:rPr>
        <w:lastRenderedPageBreak/>
        <w:t>Encontrándonos ante un hecho negativo, destacando entonces que el Pleno de este Organismo Garante, ha sostenido que ante la presencia de un hecho negativo, resultaría innecesaria una declaratoria de inexistencia en términos de los artículos 19, 169 y 170 de la Ley de Transparencia y Acceso a la Información Pública del Estado de México y Municipios, y ante una hecho negativo resulta aplicable la siguiente tesis:</w:t>
      </w:r>
    </w:p>
    <w:p w14:paraId="7F835E95" w14:textId="77777777" w:rsidR="000006D6" w:rsidRPr="00682608" w:rsidRDefault="000006D6" w:rsidP="00A36EF5">
      <w:pPr>
        <w:pStyle w:val="Prrafodelista"/>
        <w:tabs>
          <w:tab w:val="left" w:pos="0"/>
        </w:tabs>
        <w:ind w:left="567"/>
        <w:jc w:val="both"/>
        <w:rPr>
          <w:rFonts w:ascii="Palatino Linotype" w:eastAsia="Palatino Linotype" w:hAnsi="Palatino Linotype" w:cs="Palatino Linotype"/>
          <w:b/>
          <w:i/>
          <w:color w:val="000000" w:themeColor="text1"/>
          <w:sz w:val="24"/>
        </w:rPr>
      </w:pPr>
      <w:r w:rsidRPr="00682608">
        <w:rPr>
          <w:rFonts w:ascii="Palatino Linotype" w:eastAsia="Palatino Linotype" w:hAnsi="Palatino Linotype" w:cs="Palatino Linotype"/>
          <w:b/>
          <w:i/>
          <w:color w:val="000000" w:themeColor="text1"/>
          <w:sz w:val="24"/>
        </w:rPr>
        <w:t xml:space="preserve">HECHOS NEGATIVOS, NO SON SUSCEPTIBLES DE DEMOSTRACIÓN. </w:t>
      </w:r>
    </w:p>
    <w:p w14:paraId="6DD0698B" w14:textId="77777777" w:rsidR="000006D6" w:rsidRPr="00682608" w:rsidRDefault="000006D6" w:rsidP="00A36EF5">
      <w:pPr>
        <w:pStyle w:val="Prrafodelista"/>
        <w:tabs>
          <w:tab w:val="left" w:pos="0"/>
        </w:tabs>
        <w:ind w:left="567"/>
        <w:jc w:val="both"/>
        <w:rPr>
          <w:rFonts w:ascii="Palatino Linotype" w:eastAsia="Palatino Linotype" w:hAnsi="Palatino Linotype" w:cs="Palatino Linotype"/>
          <w:i/>
          <w:color w:val="000000" w:themeColor="text1"/>
          <w:sz w:val="24"/>
        </w:rPr>
      </w:pPr>
      <w:r w:rsidRPr="00682608">
        <w:rPr>
          <w:rFonts w:ascii="Palatino Linotype" w:eastAsia="Palatino Linotype" w:hAnsi="Palatino Linotype" w:cs="Palatino Linotype"/>
          <w:i/>
          <w:color w:val="000000" w:themeColor="text1"/>
          <w:sz w:val="24"/>
        </w:rPr>
        <w:t>Tratándose de un hecho negativo, el Juez no tiene por qué invocar prueba alguna de la que se desprenda, ya que es bien sabido que esta clase de hechos no son susceptibles de demostración.</w:t>
      </w:r>
    </w:p>
    <w:p w14:paraId="6F6DFD98" w14:textId="77777777" w:rsidR="000006D6" w:rsidRPr="00682608" w:rsidRDefault="000006D6" w:rsidP="00A36EF5">
      <w:pPr>
        <w:pStyle w:val="Prrafodelista"/>
        <w:tabs>
          <w:tab w:val="left" w:pos="0"/>
        </w:tabs>
        <w:ind w:left="567"/>
        <w:jc w:val="both"/>
        <w:rPr>
          <w:rFonts w:ascii="Palatino Linotype" w:eastAsia="Palatino Linotype" w:hAnsi="Palatino Linotype" w:cs="Palatino Linotype"/>
          <w:i/>
          <w:color w:val="000000" w:themeColor="text1"/>
          <w:sz w:val="24"/>
        </w:rPr>
      </w:pPr>
      <w:r w:rsidRPr="00682608">
        <w:rPr>
          <w:rFonts w:ascii="Palatino Linotype" w:eastAsia="Palatino Linotype" w:hAnsi="Palatino Linotype" w:cs="Palatino Linotype"/>
          <w:i/>
          <w:color w:val="000000" w:themeColor="text1"/>
          <w:sz w:val="24"/>
        </w:rPr>
        <w:t xml:space="preserve">Amparo en revisión 2022/61. José García Florín (Menor). 9 de octubre de 1961. Cinco votos. Ponente: José Rivera Pérez Campos.” </w:t>
      </w:r>
    </w:p>
    <w:p w14:paraId="1BBFFD2F" w14:textId="77777777" w:rsidR="000006D6" w:rsidRDefault="000006D6" w:rsidP="00A36EF5">
      <w:pPr>
        <w:pStyle w:val="Prrafodelista"/>
        <w:tabs>
          <w:tab w:val="left" w:pos="0"/>
        </w:tabs>
        <w:ind w:left="567"/>
        <w:jc w:val="both"/>
        <w:rPr>
          <w:rFonts w:ascii="Palatino Linotype" w:eastAsia="Palatino Linotype" w:hAnsi="Palatino Linotype" w:cs="Palatino Linotype"/>
          <w:b/>
          <w:i/>
          <w:color w:val="000000" w:themeColor="text1"/>
          <w:sz w:val="24"/>
        </w:rPr>
      </w:pPr>
    </w:p>
    <w:p w14:paraId="0E0E06F4" w14:textId="77777777" w:rsidR="0078521B" w:rsidRPr="00682608" w:rsidRDefault="0078521B" w:rsidP="00A36EF5">
      <w:pPr>
        <w:pStyle w:val="Prrafodelista"/>
        <w:tabs>
          <w:tab w:val="left" w:pos="0"/>
        </w:tabs>
        <w:ind w:left="567"/>
        <w:jc w:val="both"/>
        <w:rPr>
          <w:rFonts w:ascii="Palatino Linotype" w:eastAsia="Palatino Linotype" w:hAnsi="Palatino Linotype" w:cs="Palatino Linotype"/>
          <w:b/>
          <w:i/>
          <w:color w:val="000000" w:themeColor="text1"/>
          <w:sz w:val="24"/>
        </w:rPr>
      </w:pPr>
    </w:p>
    <w:p w14:paraId="02FF0D61" w14:textId="77777777" w:rsidR="00DC12B0" w:rsidRPr="00682608" w:rsidRDefault="00DC12B0" w:rsidP="00A36EF5">
      <w:pPr>
        <w:numPr>
          <w:ilvl w:val="0"/>
          <w:numId w:val="1"/>
        </w:numPr>
        <w:pBdr>
          <w:top w:val="nil"/>
          <w:left w:val="nil"/>
          <w:bottom w:val="nil"/>
          <w:right w:val="nil"/>
          <w:between w:val="nil"/>
        </w:pBdr>
        <w:tabs>
          <w:tab w:val="left" w:pos="0"/>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682608">
        <w:rPr>
          <w:rFonts w:ascii="Palatino Linotype" w:eastAsia="Palatino Linotype" w:hAnsi="Palatino Linotype" w:cs="Palatino Linotype"/>
          <w:color w:val="000000" w:themeColor="text1"/>
        </w:rPr>
        <w:t>Así mismo, es necesario señalar que éste Órgano Garante no está facultado para pronunciarse sobre la veracidad de la información que los Sujetos Obligados ponen a disposición de los solicitantes; situación que se aleja de las atribuciones de este Instituto máxime que al momento que ponen a disposición ésta, la misma tiene el carácter oficial y se presume veraz, tan es así que la misma queda registrada en el Sistema de Acceso a la Información Mexiquense (SAIMEX).</w:t>
      </w:r>
    </w:p>
    <w:p w14:paraId="5FD4AB3B" w14:textId="77777777" w:rsidR="000006D6" w:rsidRPr="00682608" w:rsidRDefault="000006D6" w:rsidP="00A36EF5">
      <w:pPr>
        <w:pBdr>
          <w:top w:val="nil"/>
          <w:left w:val="nil"/>
          <w:bottom w:val="nil"/>
          <w:right w:val="nil"/>
          <w:between w:val="nil"/>
        </w:pBdr>
        <w:tabs>
          <w:tab w:val="left" w:pos="0"/>
          <w:tab w:val="left" w:pos="426"/>
          <w:tab w:val="left" w:pos="567"/>
        </w:tabs>
        <w:spacing w:line="360" w:lineRule="auto"/>
        <w:jc w:val="both"/>
        <w:rPr>
          <w:rFonts w:ascii="Palatino Linotype" w:eastAsia="Palatino Linotype" w:hAnsi="Palatino Linotype" w:cs="Palatino Linotype"/>
          <w:color w:val="000000" w:themeColor="text1"/>
        </w:rPr>
      </w:pPr>
    </w:p>
    <w:p w14:paraId="0AD8AF14" w14:textId="77777777" w:rsidR="00DC12B0" w:rsidRPr="00682608" w:rsidRDefault="00DC12B0" w:rsidP="00A36EF5">
      <w:pPr>
        <w:numPr>
          <w:ilvl w:val="0"/>
          <w:numId w:val="1"/>
        </w:numPr>
        <w:pBdr>
          <w:top w:val="nil"/>
          <w:left w:val="nil"/>
          <w:bottom w:val="nil"/>
          <w:right w:val="nil"/>
          <w:between w:val="nil"/>
        </w:pBdr>
        <w:tabs>
          <w:tab w:val="left" w:pos="0"/>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682608">
        <w:rPr>
          <w:rFonts w:ascii="Palatino Linotype" w:eastAsia="Palatino Linotype" w:hAnsi="Palatino Linotype" w:cs="Palatino Linotype"/>
          <w:color w:val="000000" w:themeColor="text1"/>
        </w:rPr>
        <w:t>Sirviendo de apoyo a lo anterior por analogía, el criterio 31-10 emitido por el ahora Instituto Nacional de Transparencia, Acceso a la Información y Protección de Datos Personales, que a la letra dice:</w:t>
      </w:r>
    </w:p>
    <w:p w14:paraId="0E6652FA" w14:textId="77777777" w:rsidR="00DC12B0" w:rsidRPr="00682608" w:rsidRDefault="00DC12B0" w:rsidP="00A36EF5">
      <w:pPr>
        <w:pBdr>
          <w:top w:val="nil"/>
          <w:left w:val="nil"/>
          <w:bottom w:val="nil"/>
          <w:right w:val="nil"/>
          <w:between w:val="nil"/>
        </w:pBdr>
        <w:tabs>
          <w:tab w:val="left" w:pos="0"/>
        </w:tabs>
        <w:spacing w:before="240" w:after="360"/>
        <w:ind w:left="567"/>
        <w:jc w:val="both"/>
        <w:rPr>
          <w:rFonts w:ascii="Palatino Linotype" w:eastAsia="Palatino Linotype" w:hAnsi="Palatino Linotype" w:cs="Palatino Linotype"/>
          <w:i/>
          <w:color w:val="000000" w:themeColor="text1"/>
        </w:rPr>
      </w:pPr>
      <w:r w:rsidRPr="00682608">
        <w:rPr>
          <w:rFonts w:ascii="Palatino Linotype" w:eastAsia="Palatino Linotype" w:hAnsi="Palatino Linotype" w:cs="Palatino Linotype"/>
          <w:i/>
          <w:color w:val="000000" w:themeColor="text1"/>
        </w:rPr>
        <w:t xml:space="preserve">El Instituto Federal de Acceso a la Información y Protección de Datos </w:t>
      </w:r>
      <w:r w:rsidRPr="00682608">
        <w:rPr>
          <w:rFonts w:ascii="Palatino Linotype" w:eastAsia="Palatino Linotype" w:hAnsi="Palatino Linotype" w:cs="Palatino Linotype"/>
          <w:b/>
          <w:i/>
          <w:color w:val="000000" w:themeColor="text1"/>
        </w:rPr>
        <w:t>no cuenta con facultades para pronunciarse respecto de la veracidad de los documentos proporcionados por los sujetos obligados.</w:t>
      </w:r>
      <w:r w:rsidRPr="00682608">
        <w:rPr>
          <w:rFonts w:ascii="Palatino Linotype" w:eastAsia="Palatino Linotype" w:hAnsi="Palatino Linotype" w:cs="Palatino Linotype"/>
          <w:i/>
          <w:color w:val="000000" w:themeColor="text1"/>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w:t>
      </w:r>
      <w:r w:rsidRPr="00682608">
        <w:rPr>
          <w:rFonts w:ascii="Palatino Linotype" w:eastAsia="Palatino Linotype" w:hAnsi="Palatino Linotype" w:cs="Palatino Linotype"/>
          <w:i/>
          <w:color w:val="000000" w:themeColor="text1"/>
        </w:rPr>
        <w:lastRenderedPageBreak/>
        <w:t xml:space="preserve">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 </w:t>
      </w:r>
    </w:p>
    <w:p w14:paraId="4FBDD746" w14:textId="77777777" w:rsidR="00DC12B0" w:rsidRPr="00682608" w:rsidRDefault="00DC12B0" w:rsidP="00A36EF5">
      <w:pPr>
        <w:numPr>
          <w:ilvl w:val="0"/>
          <w:numId w:val="1"/>
        </w:numPr>
        <w:pBdr>
          <w:top w:val="nil"/>
          <w:left w:val="nil"/>
          <w:bottom w:val="nil"/>
          <w:right w:val="nil"/>
          <w:between w:val="nil"/>
        </w:pBdr>
        <w:tabs>
          <w:tab w:val="left" w:pos="0"/>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682608">
        <w:rPr>
          <w:rFonts w:ascii="Palatino Linotype" w:eastAsia="Palatino Linotype" w:hAnsi="Palatino Linotype" w:cs="Palatino Linotype"/>
          <w:color w:val="000000" w:themeColor="text1"/>
        </w:rPr>
        <w:t xml:space="preserve">Numerales que compelen al </w:t>
      </w:r>
      <w:r w:rsidRPr="00682608">
        <w:rPr>
          <w:rFonts w:ascii="Palatino Linotype" w:eastAsia="Palatino Linotype" w:hAnsi="Palatino Linotype" w:cs="Palatino Linotype"/>
          <w:b/>
          <w:color w:val="000000" w:themeColor="text1"/>
        </w:rPr>
        <w:t>SUJETO OBLIGADO</w:t>
      </w:r>
      <w:r w:rsidRPr="00682608">
        <w:rPr>
          <w:rFonts w:ascii="Palatino Linotype" w:eastAsia="Palatino Linotype" w:hAnsi="Palatino Linotype" w:cs="Palatino Linotype"/>
          <w:color w:val="000000" w:themeColor="text1"/>
        </w:rPr>
        <w:t xml:space="preserve"> a apegarse en todo momento a los criterios ya expuestos, impidiendo a este Órgano Colegiado cuestionar la veracidad de la información. En ese contexto, en razón del artículo 166 de la Ley de Transparencia y Acceso a la Información Pública del Estado de México y Municipios, que establece que la obligación de acceso a la información pública se tendrá por cumplida cuando el solicitante tenga a su disposición la información requerida, se tiene por colmado el derecho de acceso a la información pública del particular. </w:t>
      </w:r>
    </w:p>
    <w:p w14:paraId="3E8E18A3" w14:textId="77777777" w:rsidR="0030028A" w:rsidRPr="00682608" w:rsidRDefault="0030028A" w:rsidP="00A36EF5">
      <w:pPr>
        <w:pBdr>
          <w:top w:val="nil"/>
          <w:left w:val="nil"/>
          <w:bottom w:val="nil"/>
          <w:right w:val="nil"/>
          <w:between w:val="nil"/>
        </w:pBdr>
        <w:tabs>
          <w:tab w:val="left" w:pos="0"/>
          <w:tab w:val="left" w:pos="426"/>
          <w:tab w:val="left" w:pos="567"/>
        </w:tabs>
        <w:spacing w:line="360" w:lineRule="auto"/>
        <w:jc w:val="both"/>
        <w:rPr>
          <w:rFonts w:ascii="Palatino Linotype" w:eastAsia="Palatino Linotype" w:hAnsi="Palatino Linotype" w:cs="Palatino Linotype"/>
          <w:color w:val="000000" w:themeColor="text1"/>
        </w:rPr>
      </w:pPr>
    </w:p>
    <w:p w14:paraId="55CED7D3" w14:textId="77777777" w:rsidR="000B7B91" w:rsidRPr="00682608" w:rsidRDefault="000B7B91" w:rsidP="00A36EF5">
      <w:pPr>
        <w:pStyle w:val="Prrafodelista"/>
        <w:numPr>
          <w:ilvl w:val="0"/>
          <w:numId w:val="1"/>
        </w:numPr>
        <w:tabs>
          <w:tab w:val="left" w:pos="0"/>
        </w:tabs>
        <w:spacing w:line="360" w:lineRule="auto"/>
        <w:ind w:left="0" w:firstLine="0"/>
        <w:jc w:val="both"/>
        <w:rPr>
          <w:rFonts w:ascii="Palatino Linotype" w:hAnsi="Palatino Linotype" w:cs="Arial"/>
          <w:color w:val="000000" w:themeColor="text1"/>
          <w:sz w:val="24"/>
        </w:rPr>
      </w:pPr>
      <w:r w:rsidRPr="00682608">
        <w:rPr>
          <w:rFonts w:ascii="Palatino Linotype" w:hAnsi="Palatino Linotype"/>
          <w:color w:val="000000" w:themeColor="text1"/>
          <w:sz w:val="24"/>
          <w:bdr w:val="none" w:sz="0" w:space="0" w:color="auto" w:frame="1"/>
        </w:rPr>
        <w:t>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w:t>
      </w:r>
    </w:p>
    <w:p w14:paraId="1186B6F5" w14:textId="77777777" w:rsidR="000B7B91" w:rsidRPr="00682608" w:rsidRDefault="000B7B91" w:rsidP="00A36EF5">
      <w:pPr>
        <w:pStyle w:val="xgmail-msolistparagraph"/>
        <w:shd w:val="clear" w:color="auto" w:fill="FFFFFF"/>
        <w:tabs>
          <w:tab w:val="left" w:pos="0"/>
        </w:tabs>
        <w:spacing w:before="0" w:beforeAutospacing="0" w:after="0" w:afterAutospacing="0"/>
        <w:ind w:left="567"/>
        <w:jc w:val="both"/>
        <w:rPr>
          <w:rFonts w:ascii="Palatino Linotype" w:hAnsi="Palatino Linotype"/>
          <w:color w:val="000000" w:themeColor="text1"/>
        </w:rPr>
      </w:pPr>
      <w:r w:rsidRPr="00682608">
        <w:rPr>
          <w:rFonts w:ascii="Palatino Linotype" w:hAnsi="Palatino Linotype"/>
          <w:i/>
          <w:iCs/>
          <w:color w:val="000000" w:themeColor="text1"/>
          <w:bdr w:val="none" w:sz="0" w:space="0" w:color="auto" w:frame="1"/>
        </w:rPr>
        <w:t>“</w:t>
      </w:r>
      <w:r w:rsidRPr="00682608">
        <w:rPr>
          <w:rFonts w:ascii="Palatino Linotype" w:hAnsi="Palatino Linotype"/>
          <w:b/>
          <w:bCs/>
          <w:i/>
          <w:iCs/>
          <w:color w:val="000000" w:themeColor="text1"/>
          <w:bdr w:val="none" w:sz="0" w:space="0" w:color="auto" w:frame="1"/>
        </w:rPr>
        <w:t>Artículo 12.</w:t>
      </w:r>
      <w:r w:rsidRPr="00682608">
        <w:rPr>
          <w:rFonts w:ascii="Palatino Linotype" w:hAnsi="Palatino Linotype"/>
          <w:i/>
          <w:iCs/>
          <w:color w:val="000000" w:themeColor="text1"/>
          <w:bdr w:val="none" w:sz="0" w:space="0" w:color="auto" w:frame="1"/>
        </w:rPr>
        <w:t> Quienes generen, recopilen, administren, manejen, procesen, archiven o conserven información pública serán responsables de la misma en los términos de las disposiciones jurídicas aplicables.</w:t>
      </w:r>
    </w:p>
    <w:p w14:paraId="78258BEC" w14:textId="77777777" w:rsidR="000B7B91" w:rsidRPr="00682608" w:rsidRDefault="000B7B91" w:rsidP="00A36EF5">
      <w:pPr>
        <w:pStyle w:val="xgmail-msolistparagraph"/>
        <w:shd w:val="clear" w:color="auto" w:fill="FFFFFF"/>
        <w:tabs>
          <w:tab w:val="left" w:pos="0"/>
        </w:tabs>
        <w:spacing w:before="0" w:beforeAutospacing="0" w:after="0" w:afterAutospacing="0"/>
        <w:ind w:left="567"/>
        <w:jc w:val="both"/>
        <w:rPr>
          <w:rFonts w:ascii="Palatino Linotype" w:hAnsi="Palatino Linotype"/>
          <w:color w:val="000000" w:themeColor="text1"/>
        </w:rPr>
      </w:pPr>
      <w:r w:rsidRPr="00682608">
        <w:rPr>
          <w:rFonts w:ascii="Palatino Linotype" w:hAnsi="Palatino Linotype"/>
          <w:i/>
          <w:iCs/>
          <w:color w:val="000000" w:themeColor="text1"/>
          <w:bdr w:val="none" w:sz="0" w:space="0" w:color="auto" w:frame="1"/>
        </w:rPr>
        <w:t> </w:t>
      </w:r>
    </w:p>
    <w:p w14:paraId="5375E268" w14:textId="77777777" w:rsidR="000B7B91" w:rsidRPr="00682608" w:rsidRDefault="000B7B91" w:rsidP="00A36EF5">
      <w:pPr>
        <w:pStyle w:val="xmsonormal"/>
        <w:shd w:val="clear" w:color="auto" w:fill="FFFFFF"/>
        <w:tabs>
          <w:tab w:val="left" w:pos="0"/>
        </w:tabs>
        <w:spacing w:before="0" w:beforeAutospacing="0" w:after="0" w:afterAutospacing="0"/>
        <w:ind w:left="567"/>
        <w:jc w:val="both"/>
        <w:rPr>
          <w:rFonts w:ascii="Palatino Linotype" w:hAnsi="Palatino Linotype"/>
          <w:color w:val="000000" w:themeColor="text1"/>
        </w:rPr>
      </w:pPr>
      <w:r w:rsidRPr="00682608">
        <w:rPr>
          <w:rFonts w:ascii="Palatino Linotype" w:hAnsi="Palatino Linotype"/>
          <w:i/>
          <w:iCs/>
          <w:color w:val="000000" w:themeColor="text1"/>
          <w:bdr w:val="none" w:sz="0" w:space="0" w:color="auto" w:frame="1"/>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5AA06754" w14:textId="77777777" w:rsidR="000B7B91" w:rsidRPr="00682608" w:rsidRDefault="000B7B91" w:rsidP="00A36EF5">
      <w:pPr>
        <w:pStyle w:val="xmsonormal"/>
        <w:numPr>
          <w:ilvl w:val="0"/>
          <w:numId w:val="1"/>
        </w:numPr>
        <w:shd w:val="clear" w:color="auto" w:fill="FFFFFF"/>
        <w:tabs>
          <w:tab w:val="left" w:pos="0"/>
        </w:tabs>
        <w:spacing w:before="0" w:beforeAutospacing="0" w:after="0" w:afterAutospacing="0" w:line="360" w:lineRule="auto"/>
        <w:ind w:left="0" w:firstLine="0"/>
        <w:jc w:val="both"/>
        <w:rPr>
          <w:rFonts w:ascii="Palatino Linotype" w:hAnsi="Palatino Linotype"/>
          <w:color w:val="000000" w:themeColor="text1"/>
          <w:bdr w:val="none" w:sz="0" w:space="0" w:color="auto" w:frame="1"/>
          <w:lang w:val="es-ES" w:eastAsia="en-US"/>
        </w:rPr>
      </w:pPr>
      <w:r w:rsidRPr="00682608">
        <w:rPr>
          <w:rFonts w:ascii="Palatino Linotype" w:hAnsi="Palatino Linotype"/>
          <w:color w:val="000000" w:themeColor="text1"/>
          <w:bdr w:val="none" w:sz="0" w:space="0" w:color="auto" w:frame="1"/>
          <w:lang w:val="es-ES" w:eastAsia="en-US"/>
        </w:rPr>
        <w:lastRenderedPageBreak/>
        <w:t>En síntesis, el derecho de acceso a la información pública se satisface en aquellos casos en que se entregue el soporte documental en que conste la información pública, toda vez que, los Sujetos Obligados no tienen el deber de generar, poseer o administrar la información pública con el grado de detalle solicitado; esto es, que no tienen el deber de generar un documento ad hoc, para satisfacer el derecho de acceso a la información pública.</w:t>
      </w:r>
    </w:p>
    <w:p w14:paraId="56A8EB3D" w14:textId="77777777" w:rsidR="000B7B91" w:rsidRPr="00682608" w:rsidRDefault="000B7B91" w:rsidP="00A36EF5">
      <w:pPr>
        <w:pStyle w:val="xmsonormal"/>
        <w:shd w:val="clear" w:color="auto" w:fill="FFFFFF"/>
        <w:tabs>
          <w:tab w:val="left" w:pos="0"/>
        </w:tabs>
        <w:spacing w:before="0" w:beforeAutospacing="0" w:after="0" w:afterAutospacing="0" w:line="360" w:lineRule="atLeast"/>
        <w:ind w:left="644"/>
        <w:jc w:val="both"/>
        <w:rPr>
          <w:rFonts w:ascii="Palatino Linotype" w:hAnsi="Palatino Linotype"/>
          <w:color w:val="000000" w:themeColor="text1"/>
          <w:bdr w:val="none" w:sz="0" w:space="0" w:color="auto" w:frame="1"/>
          <w:lang w:val="es-ES" w:eastAsia="en-US"/>
        </w:rPr>
      </w:pPr>
    </w:p>
    <w:p w14:paraId="29556851" w14:textId="77777777" w:rsidR="000B7B91" w:rsidRPr="00682608" w:rsidRDefault="000B7B91" w:rsidP="00A36EF5">
      <w:pPr>
        <w:pStyle w:val="xmsonormal"/>
        <w:numPr>
          <w:ilvl w:val="0"/>
          <w:numId w:val="1"/>
        </w:numPr>
        <w:shd w:val="clear" w:color="auto" w:fill="FFFFFF"/>
        <w:tabs>
          <w:tab w:val="left" w:pos="0"/>
        </w:tabs>
        <w:spacing w:before="0" w:beforeAutospacing="0" w:after="0" w:afterAutospacing="0" w:line="360" w:lineRule="auto"/>
        <w:ind w:left="0" w:firstLine="0"/>
        <w:jc w:val="both"/>
        <w:rPr>
          <w:rFonts w:ascii="Palatino Linotype" w:hAnsi="Palatino Linotype"/>
          <w:color w:val="000000" w:themeColor="text1"/>
          <w:bdr w:val="none" w:sz="0" w:space="0" w:color="auto" w:frame="1"/>
          <w:lang w:val="es-ES" w:eastAsia="en-US"/>
        </w:rPr>
      </w:pPr>
      <w:r w:rsidRPr="00682608">
        <w:rPr>
          <w:rFonts w:ascii="Palatino Linotype" w:hAnsi="Palatino Linotype"/>
          <w:color w:val="000000" w:themeColor="text1"/>
          <w:bdr w:val="none" w:sz="0" w:space="0" w:color="auto" w:frame="1"/>
          <w:lang w:val="es-ES" w:eastAsia="en-US"/>
        </w:rPr>
        <w:t>Como apoyo a lo anterior, es aplicable el Criterio 03-17, emitido por el Instituto Nacional de Transparencia, Acceso a la Información y Protección de Datos Personales, que dice:</w:t>
      </w:r>
    </w:p>
    <w:p w14:paraId="3E0C075D" w14:textId="77777777" w:rsidR="000B7B91" w:rsidRPr="00682608" w:rsidRDefault="000B7B91" w:rsidP="00A36EF5">
      <w:pPr>
        <w:pStyle w:val="xgmail-msolistparagraph"/>
        <w:shd w:val="clear" w:color="auto" w:fill="FFFFFF"/>
        <w:tabs>
          <w:tab w:val="left" w:pos="0"/>
        </w:tabs>
        <w:spacing w:before="0" w:beforeAutospacing="0" w:after="0" w:afterAutospacing="0"/>
        <w:ind w:left="567"/>
        <w:jc w:val="both"/>
        <w:rPr>
          <w:rFonts w:ascii="Palatino Linotype" w:hAnsi="Palatino Linotype"/>
          <w:color w:val="000000" w:themeColor="text1"/>
        </w:rPr>
      </w:pPr>
      <w:r w:rsidRPr="00682608">
        <w:rPr>
          <w:rFonts w:ascii="Palatino Linotype" w:hAnsi="Palatino Linotype"/>
          <w:b/>
          <w:bCs/>
          <w:i/>
          <w:iCs/>
          <w:color w:val="000000" w:themeColor="text1"/>
          <w:bdr w:val="none" w:sz="0" w:space="0" w:color="auto" w:frame="1"/>
        </w:rPr>
        <w:t>“No existe obligación de elaborar documentos ad hoc para atender las solicitudes de acceso a la información.</w:t>
      </w:r>
      <w:r w:rsidRPr="00682608">
        <w:rPr>
          <w:rFonts w:ascii="Palatino Linotype" w:hAnsi="Palatino Linotype"/>
          <w:i/>
          <w:iCs/>
          <w:color w:val="000000" w:themeColor="text1"/>
          <w:bdr w:val="none" w:sz="0" w:space="0" w:color="auto" w:frame="1"/>
        </w:rPr>
        <w:t>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6E835B37" w14:textId="77777777" w:rsidR="000B7B91" w:rsidRPr="00682608" w:rsidRDefault="000B7B91" w:rsidP="00A36EF5">
      <w:pPr>
        <w:pStyle w:val="xgmail-msolistparagraph"/>
        <w:shd w:val="clear" w:color="auto" w:fill="FFFFFF"/>
        <w:tabs>
          <w:tab w:val="left" w:pos="0"/>
        </w:tabs>
        <w:spacing w:before="0" w:beforeAutospacing="0" w:after="0" w:afterAutospacing="0"/>
        <w:ind w:left="567"/>
        <w:jc w:val="both"/>
        <w:rPr>
          <w:rFonts w:ascii="Palatino Linotype" w:hAnsi="Palatino Linotype"/>
          <w:color w:val="000000" w:themeColor="text1"/>
        </w:rPr>
      </w:pPr>
    </w:p>
    <w:p w14:paraId="404F446B" w14:textId="77777777" w:rsidR="000B7B91" w:rsidRPr="00682608" w:rsidRDefault="000B7B91" w:rsidP="00A36EF5">
      <w:pPr>
        <w:pStyle w:val="xgmail-msolistparagraph"/>
        <w:shd w:val="clear" w:color="auto" w:fill="FFFFFF"/>
        <w:tabs>
          <w:tab w:val="left" w:pos="0"/>
        </w:tabs>
        <w:spacing w:before="0" w:beforeAutospacing="0" w:after="0" w:afterAutospacing="0"/>
        <w:ind w:left="567"/>
        <w:jc w:val="both"/>
        <w:rPr>
          <w:rFonts w:ascii="Palatino Linotype" w:hAnsi="Palatino Linotype"/>
          <w:color w:val="000000" w:themeColor="text1"/>
        </w:rPr>
      </w:pPr>
      <w:r w:rsidRPr="00682608">
        <w:rPr>
          <w:rFonts w:ascii="Palatino Linotype" w:hAnsi="Palatino Linotype"/>
          <w:i/>
          <w:iCs/>
          <w:color w:val="000000" w:themeColor="text1"/>
          <w:bdr w:val="none" w:sz="0" w:space="0" w:color="auto" w:frame="1"/>
        </w:rPr>
        <w:t>Resoluciones:</w:t>
      </w:r>
    </w:p>
    <w:p w14:paraId="3C008507" w14:textId="77777777" w:rsidR="000B7B91" w:rsidRPr="00682608" w:rsidRDefault="000B7B91" w:rsidP="00A36EF5">
      <w:pPr>
        <w:pStyle w:val="xgmail-msolistparagraph"/>
        <w:shd w:val="clear" w:color="auto" w:fill="FFFFFF"/>
        <w:tabs>
          <w:tab w:val="left" w:pos="0"/>
        </w:tabs>
        <w:spacing w:before="0" w:beforeAutospacing="0" w:after="0" w:afterAutospacing="0"/>
        <w:ind w:left="567"/>
        <w:jc w:val="both"/>
        <w:rPr>
          <w:rFonts w:ascii="Palatino Linotype" w:hAnsi="Palatino Linotype"/>
          <w:color w:val="000000" w:themeColor="text1"/>
        </w:rPr>
      </w:pPr>
      <w:r w:rsidRPr="00682608">
        <w:rPr>
          <w:rFonts w:ascii="Palatino Linotype" w:hAnsi="Palatino Linotype"/>
          <w:i/>
          <w:iCs/>
          <w:color w:val="000000" w:themeColor="text1"/>
          <w:bdr w:val="none" w:sz="0" w:space="0" w:color="auto" w:frame="1"/>
        </w:rPr>
        <w:t>RRA 0050/16. Instituto Nacional para la Evaluación de la Educación. 13 julio de 2016. Por unanimidad. Comisionado Ponente: Francisco Javier Acuña Llamas.</w:t>
      </w:r>
    </w:p>
    <w:p w14:paraId="7AFC344F" w14:textId="77777777" w:rsidR="000B7B91" w:rsidRPr="00682608" w:rsidRDefault="000B7B91" w:rsidP="00A36EF5">
      <w:pPr>
        <w:pStyle w:val="xgmail-msolistparagraph"/>
        <w:shd w:val="clear" w:color="auto" w:fill="FFFFFF"/>
        <w:tabs>
          <w:tab w:val="left" w:pos="0"/>
        </w:tabs>
        <w:spacing w:before="0" w:beforeAutospacing="0" w:after="0" w:afterAutospacing="0"/>
        <w:ind w:left="567"/>
        <w:jc w:val="both"/>
        <w:rPr>
          <w:rFonts w:ascii="Palatino Linotype" w:hAnsi="Palatino Linotype"/>
          <w:color w:val="000000" w:themeColor="text1"/>
        </w:rPr>
      </w:pPr>
      <w:r w:rsidRPr="00682608">
        <w:rPr>
          <w:rFonts w:ascii="Palatino Linotype" w:hAnsi="Palatino Linotype"/>
          <w:i/>
          <w:iCs/>
          <w:color w:val="000000" w:themeColor="text1"/>
          <w:bdr w:val="none" w:sz="0" w:space="0" w:color="auto" w:frame="1"/>
        </w:rPr>
        <w:t>RRA 0310/16. Instituto Nacional de Transparencia, Acceso a la Información y Protección de Datos Personales. 10 de agosto de 2016. Por unanimidad. Comisionada Ponente. Areli Cano Guadiana.</w:t>
      </w:r>
    </w:p>
    <w:p w14:paraId="386FA194" w14:textId="77777777" w:rsidR="000B7B91" w:rsidRPr="00682608" w:rsidRDefault="000B7B91" w:rsidP="00A36EF5">
      <w:pPr>
        <w:pStyle w:val="xmsonormal"/>
        <w:shd w:val="clear" w:color="auto" w:fill="FFFFFF"/>
        <w:tabs>
          <w:tab w:val="left" w:pos="0"/>
        </w:tabs>
        <w:spacing w:before="0" w:beforeAutospacing="0" w:after="0" w:afterAutospacing="0"/>
        <w:ind w:left="567"/>
        <w:jc w:val="both"/>
        <w:rPr>
          <w:rFonts w:ascii="Palatino Linotype" w:hAnsi="Palatino Linotype"/>
          <w:color w:val="000000" w:themeColor="text1"/>
        </w:rPr>
      </w:pPr>
      <w:r w:rsidRPr="00682608">
        <w:rPr>
          <w:rFonts w:ascii="Palatino Linotype" w:hAnsi="Palatino Linotype"/>
          <w:i/>
          <w:iCs/>
          <w:color w:val="000000" w:themeColor="text1"/>
          <w:bdr w:val="none" w:sz="0" w:space="0" w:color="auto" w:frame="1"/>
        </w:rPr>
        <w:t>RRA 1889/16. Secretaría de Hacienda y Crédito Público. 05 de octubre de 2016. Por unanimidad. Comisionada Ponente. Ximena Puente de la Mora.”</w:t>
      </w:r>
    </w:p>
    <w:p w14:paraId="2D966D61" w14:textId="77777777" w:rsidR="000B7B91" w:rsidRPr="00682608" w:rsidRDefault="000B7B91" w:rsidP="00A36EF5">
      <w:pPr>
        <w:pStyle w:val="xmsonormal"/>
        <w:shd w:val="clear" w:color="auto" w:fill="FFFFFF"/>
        <w:tabs>
          <w:tab w:val="left" w:pos="0"/>
        </w:tabs>
        <w:spacing w:before="0" w:beforeAutospacing="0" w:after="0" w:afterAutospacing="0" w:line="360" w:lineRule="atLeast"/>
        <w:ind w:left="644"/>
        <w:jc w:val="both"/>
        <w:rPr>
          <w:rFonts w:ascii="Palatino Linotype" w:hAnsi="Palatino Linotype"/>
          <w:color w:val="000000" w:themeColor="text1"/>
        </w:rPr>
      </w:pPr>
    </w:p>
    <w:p w14:paraId="7EEEE811" w14:textId="77777777" w:rsidR="000B7B91" w:rsidRPr="00682608" w:rsidRDefault="000B7B91" w:rsidP="00A36EF5">
      <w:pPr>
        <w:pStyle w:val="xmsonormal"/>
        <w:numPr>
          <w:ilvl w:val="0"/>
          <w:numId w:val="1"/>
        </w:numPr>
        <w:shd w:val="clear" w:color="auto" w:fill="FFFFFF"/>
        <w:tabs>
          <w:tab w:val="left" w:pos="0"/>
        </w:tabs>
        <w:spacing w:before="0" w:beforeAutospacing="0" w:after="0" w:afterAutospacing="0" w:line="360" w:lineRule="auto"/>
        <w:ind w:left="0" w:firstLine="0"/>
        <w:jc w:val="both"/>
        <w:rPr>
          <w:rFonts w:ascii="Palatino Linotype" w:hAnsi="Palatino Linotype"/>
          <w:color w:val="000000" w:themeColor="text1"/>
        </w:rPr>
      </w:pPr>
      <w:r w:rsidRPr="00682608">
        <w:rPr>
          <w:rFonts w:ascii="Palatino Linotype" w:hAnsi="Palatino Linotype"/>
          <w:color w:val="000000" w:themeColor="text1"/>
          <w:bdr w:val="none" w:sz="0" w:space="0" w:color="auto" w:frame="1"/>
          <w:lang w:val="es-ES"/>
        </w:rPr>
        <w:t>Asimos, </w:t>
      </w:r>
      <w:r w:rsidRPr="00682608">
        <w:rPr>
          <w:rFonts w:ascii="Palatino Linotype" w:hAnsi="Palatino Linotype"/>
          <w:color w:val="000000" w:themeColor="text1"/>
          <w:bdr w:val="none" w:sz="0" w:space="0" w:color="auto" w:frame="1"/>
        </w:rPr>
        <w:t xml:space="preserve">el artículo 24, de la Ley de la materia, dispone que los Sujetos Obligados sólo proporcionarán la información pública que generen, administren o posean en el ejercicio de </w:t>
      </w:r>
      <w:r w:rsidRPr="00682608">
        <w:rPr>
          <w:rFonts w:ascii="Palatino Linotype" w:hAnsi="Palatino Linotype"/>
          <w:color w:val="000000" w:themeColor="text1"/>
          <w:bdr w:val="none" w:sz="0" w:space="0" w:color="auto" w:frame="1"/>
        </w:rPr>
        <w:lastRenderedPageBreak/>
        <w:t>sus atribuciones; por consiguiente, la información pública se encuentra a disposición de cualquier persona, lo que implica que es deber de los Sujetos Obligados, garantizar el derecho de acceso a la información pública.</w:t>
      </w:r>
    </w:p>
    <w:p w14:paraId="2E49DF78" w14:textId="77777777" w:rsidR="000B7B91" w:rsidRPr="00682608" w:rsidRDefault="000B7B91" w:rsidP="00A36EF5">
      <w:pPr>
        <w:pStyle w:val="xmsonormal"/>
        <w:shd w:val="clear" w:color="auto" w:fill="FFFFFF"/>
        <w:tabs>
          <w:tab w:val="left" w:pos="0"/>
        </w:tabs>
        <w:spacing w:before="0" w:beforeAutospacing="0" w:after="0" w:afterAutospacing="0" w:line="360" w:lineRule="auto"/>
        <w:jc w:val="both"/>
        <w:rPr>
          <w:rFonts w:ascii="Palatino Linotype" w:hAnsi="Palatino Linotype"/>
          <w:color w:val="000000" w:themeColor="text1"/>
        </w:rPr>
      </w:pPr>
    </w:p>
    <w:p w14:paraId="630ECBD8" w14:textId="77777777" w:rsidR="000B7B91" w:rsidRPr="00682608" w:rsidRDefault="000B7B91" w:rsidP="00A36EF5">
      <w:pPr>
        <w:pStyle w:val="xmsonormal"/>
        <w:numPr>
          <w:ilvl w:val="0"/>
          <w:numId w:val="1"/>
        </w:numPr>
        <w:shd w:val="clear" w:color="auto" w:fill="FFFFFF"/>
        <w:tabs>
          <w:tab w:val="left" w:pos="0"/>
        </w:tabs>
        <w:spacing w:before="0" w:beforeAutospacing="0" w:after="0" w:afterAutospacing="0" w:line="360" w:lineRule="auto"/>
        <w:ind w:left="0" w:firstLine="0"/>
        <w:jc w:val="both"/>
        <w:rPr>
          <w:rFonts w:ascii="Palatino Linotype" w:hAnsi="Palatino Linotype"/>
          <w:color w:val="000000" w:themeColor="text1"/>
        </w:rPr>
      </w:pPr>
      <w:r w:rsidRPr="00682608">
        <w:rPr>
          <w:rFonts w:ascii="Palatino Linotype" w:hAnsi="Palatino Linotype"/>
          <w:color w:val="000000" w:themeColor="text1"/>
          <w:bdr w:val="none" w:sz="0" w:space="0" w:color="auto" w:frame="1"/>
        </w:rPr>
        <w:t>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w:t>
      </w:r>
    </w:p>
    <w:p w14:paraId="59E1F165" w14:textId="77777777" w:rsidR="000B7B91" w:rsidRPr="00682608" w:rsidRDefault="000B7B91" w:rsidP="00A36EF5">
      <w:pPr>
        <w:pStyle w:val="xgmail-msolistparagraph"/>
        <w:shd w:val="clear" w:color="auto" w:fill="FFFFFF"/>
        <w:tabs>
          <w:tab w:val="left" w:pos="0"/>
        </w:tabs>
        <w:spacing w:before="0" w:beforeAutospacing="0" w:after="0" w:afterAutospacing="0"/>
        <w:ind w:left="567"/>
        <w:jc w:val="both"/>
        <w:rPr>
          <w:rFonts w:ascii="Palatino Linotype" w:hAnsi="Palatino Linotype"/>
          <w:color w:val="000000" w:themeColor="text1"/>
        </w:rPr>
      </w:pPr>
      <w:r w:rsidRPr="00682608">
        <w:rPr>
          <w:rFonts w:ascii="Palatino Linotype" w:hAnsi="Palatino Linotype"/>
          <w:b/>
          <w:bCs/>
          <w:i/>
          <w:iCs/>
          <w:color w:val="000000" w:themeColor="text1"/>
          <w:bdr w:val="none" w:sz="0" w:space="0" w:color="auto" w:frame="1"/>
        </w:rPr>
        <w:t>“Artículo 3.</w:t>
      </w:r>
      <w:r w:rsidRPr="00682608">
        <w:rPr>
          <w:rFonts w:ascii="Palatino Linotype" w:hAnsi="Palatino Linotype"/>
          <w:i/>
          <w:iCs/>
          <w:color w:val="000000" w:themeColor="text1"/>
          <w:bdr w:val="none" w:sz="0" w:space="0" w:color="auto" w:frame="1"/>
        </w:rPr>
        <w:t> Para los efectos de la presente Ley se entenderá por:</w:t>
      </w:r>
    </w:p>
    <w:p w14:paraId="4BF68BB4" w14:textId="77777777" w:rsidR="000B7B91" w:rsidRPr="00682608" w:rsidRDefault="000B7B91" w:rsidP="00A36EF5">
      <w:pPr>
        <w:pStyle w:val="xgmail-msolistparagraph"/>
        <w:shd w:val="clear" w:color="auto" w:fill="FFFFFF"/>
        <w:tabs>
          <w:tab w:val="left" w:pos="0"/>
        </w:tabs>
        <w:spacing w:before="0" w:beforeAutospacing="0" w:after="0" w:afterAutospacing="0"/>
        <w:ind w:left="567"/>
        <w:jc w:val="both"/>
        <w:rPr>
          <w:rFonts w:ascii="Palatino Linotype" w:hAnsi="Palatino Linotype"/>
          <w:color w:val="000000" w:themeColor="text1"/>
        </w:rPr>
      </w:pPr>
      <w:r w:rsidRPr="00682608">
        <w:rPr>
          <w:rFonts w:ascii="Palatino Linotype" w:hAnsi="Palatino Linotype"/>
          <w:i/>
          <w:iCs/>
          <w:color w:val="000000" w:themeColor="text1"/>
          <w:bdr w:val="none" w:sz="0" w:space="0" w:color="auto" w:frame="1"/>
        </w:rPr>
        <w:t>(…)</w:t>
      </w:r>
    </w:p>
    <w:p w14:paraId="4C5A5454" w14:textId="77777777" w:rsidR="000B7B91" w:rsidRPr="00682608" w:rsidRDefault="000B7B91" w:rsidP="00A36EF5">
      <w:pPr>
        <w:pStyle w:val="xgmail-msolistparagraph"/>
        <w:shd w:val="clear" w:color="auto" w:fill="FFFFFF"/>
        <w:tabs>
          <w:tab w:val="left" w:pos="0"/>
        </w:tabs>
        <w:spacing w:before="0" w:beforeAutospacing="0" w:after="0" w:afterAutospacing="0"/>
        <w:ind w:left="567"/>
        <w:jc w:val="both"/>
        <w:rPr>
          <w:rFonts w:ascii="Palatino Linotype" w:hAnsi="Palatino Linotype"/>
          <w:color w:val="000000" w:themeColor="text1"/>
        </w:rPr>
      </w:pPr>
      <w:r w:rsidRPr="00682608">
        <w:rPr>
          <w:rFonts w:ascii="Palatino Linotype" w:hAnsi="Palatino Linotype"/>
          <w:b/>
          <w:bCs/>
          <w:i/>
          <w:iCs/>
          <w:color w:val="000000" w:themeColor="text1"/>
          <w:bdr w:val="none" w:sz="0" w:space="0" w:color="auto" w:frame="1"/>
        </w:rPr>
        <w:t>XI. Documento:</w:t>
      </w:r>
      <w:r w:rsidRPr="00682608">
        <w:rPr>
          <w:rFonts w:ascii="Palatino Linotype" w:hAnsi="Palatino Linotype"/>
          <w:i/>
          <w:iCs/>
          <w:color w:val="000000" w:themeColor="text1"/>
          <w:bdr w:val="none" w:sz="0" w:space="0" w:color="auto" w:frame="1"/>
        </w:rPr>
        <w:t>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w:t>
      </w:r>
      <w:r w:rsidRPr="00682608">
        <w:rPr>
          <w:rFonts w:ascii="Palatino Linotype" w:hAnsi="Palatino Linotype"/>
          <w:b/>
          <w:bCs/>
          <w:i/>
          <w:iCs/>
          <w:color w:val="000000" w:themeColor="text1"/>
          <w:bdr w:val="none" w:sz="0" w:space="0" w:color="auto" w:frame="1"/>
        </w:rPr>
        <w:t>Los documentos podrán estar en cualquier medio, sea escrito, impreso, sonoro, visual, electrónico, informático u holográfico;</w:t>
      </w:r>
    </w:p>
    <w:p w14:paraId="4061EF7C" w14:textId="77777777" w:rsidR="000B7B91" w:rsidRDefault="000B7B91" w:rsidP="00A36EF5">
      <w:pPr>
        <w:pStyle w:val="xgmail-msolistparagraph"/>
        <w:shd w:val="clear" w:color="auto" w:fill="FFFFFF"/>
        <w:tabs>
          <w:tab w:val="left" w:pos="0"/>
        </w:tabs>
        <w:spacing w:before="0" w:beforeAutospacing="0" w:after="0" w:afterAutospacing="0"/>
        <w:ind w:left="567"/>
        <w:jc w:val="both"/>
        <w:rPr>
          <w:rFonts w:ascii="Palatino Linotype" w:hAnsi="Palatino Linotype"/>
          <w:i/>
          <w:iCs/>
          <w:color w:val="000000" w:themeColor="text1"/>
          <w:bdr w:val="none" w:sz="0" w:space="0" w:color="auto" w:frame="1"/>
        </w:rPr>
      </w:pPr>
      <w:r w:rsidRPr="00682608">
        <w:rPr>
          <w:rFonts w:ascii="Palatino Linotype" w:hAnsi="Palatino Linotype"/>
          <w:i/>
          <w:iCs/>
          <w:color w:val="000000" w:themeColor="text1"/>
          <w:bdr w:val="none" w:sz="0" w:space="0" w:color="auto" w:frame="1"/>
        </w:rPr>
        <w:t>(…)”</w:t>
      </w:r>
    </w:p>
    <w:p w14:paraId="4B2D7124" w14:textId="77777777" w:rsidR="0078521B" w:rsidRPr="00682608" w:rsidRDefault="0078521B" w:rsidP="00A36EF5">
      <w:pPr>
        <w:pStyle w:val="xgmail-msolistparagraph"/>
        <w:shd w:val="clear" w:color="auto" w:fill="FFFFFF"/>
        <w:tabs>
          <w:tab w:val="left" w:pos="0"/>
        </w:tabs>
        <w:spacing w:before="0" w:beforeAutospacing="0" w:after="0" w:afterAutospacing="0"/>
        <w:ind w:left="567"/>
        <w:jc w:val="both"/>
        <w:rPr>
          <w:rFonts w:ascii="Palatino Linotype" w:hAnsi="Palatino Linotype"/>
          <w:color w:val="000000" w:themeColor="text1"/>
        </w:rPr>
      </w:pPr>
    </w:p>
    <w:p w14:paraId="082D4124" w14:textId="77777777" w:rsidR="000B7B91" w:rsidRPr="00682608" w:rsidRDefault="000B7B91" w:rsidP="00A36EF5">
      <w:pPr>
        <w:pStyle w:val="xmsonormal"/>
        <w:numPr>
          <w:ilvl w:val="0"/>
          <w:numId w:val="1"/>
        </w:numPr>
        <w:shd w:val="clear" w:color="auto" w:fill="FFFFFF"/>
        <w:tabs>
          <w:tab w:val="left" w:pos="0"/>
        </w:tabs>
        <w:spacing w:before="0" w:beforeAutospacing="0" w:after="0" w:afterAutospacing="0" w:line="360" w:lineRule="auto"/>
        <w:ind w:left="0" w:firstLine="0"/>
        <w:jc w:val="both"/>
        <w:rPr>
          <w:rFonts w:ascii="Palatino Linotype" w:hAnsi="Palatino Linotype"/>
          <w:color w:val="000000" w:themeColor="text1"/>
          <w:bdr w:val="none" w:sz="0" w:space="0" w:color="auto" w:frame="1"/>
        </w:rPr>
      </w:pPr>
      <w:r w:rsidRPr="00682608">
        <w:rPr>
          <w:rFonts w:ascii="Palatino Linotype" w:hAnsi="Palatino Linotype"/>
          <w:color w:val="000000" w:themeColor="text1"/>
          <w:bdr w:val="none" w:sz="0" w:space="0" w:color="auto" w:frame="1"/>
        </w:rPr>
        <w:t xml:space="preserve">Siendo aplicable el Criterio de interpretación en el orden administrativo número 0002- 11, emitido por Acuerdo del Pleno del Instituto de Transparencia y Acceso a la Información Pública del Estado de México y Municipios; publicado en el Periódico Oficial </w:t>
      </w:r>
      <w:r w:rsidRPr="00682608">
        <w:rPr>
          <w:rFonts w:ascii="Palatino Linotype" w:hAnsi="Palatino Linotype"/>
          <w:color w:val="000000" w:themeColor="text1"/>
          <w:bdr w:val="none" w:sz="0" w:space="0" w:color="auto" w:frame="1"/>
        </w:rPr>
        <w:lastRenderedPageBreak/>
        <w:t>del Gobierno del Estado Libre y Soberano de México “Gaceta del Gobierno”, el diecinueve de octubre de dos mil once, cuyo rubro y texto dispone:</w:t>
      </w:r>
    </w:p>
    <w:p w14:paraId="739EBC32" w14:textId="77777777" w:rsidR="000B7B91" w:rsidRPr="00682608" w:rsidRDefault="000B7B91" w:rsidP="00A36EF5">
      <w:pPr>
        <w:pStyle w:val="xgmail-msolistparagraph"/>
        <w:shd w:val="clear" w:color="auto" w:fill="FFFFFF"/>
        <w:tabs>
          <w:tab w:val="left" w:pos="0"/>
        </w:tabs>
        <w:spacing w:before="0" w:beforeAutospacing="0" w:after="0" w:afterAutospacing="0"/>
        <w:ind w:left="567"/>
        <w:jc w:val="both"/>
        <w:rPr>
          <w:rFonts w:ascii="Palatino Linotype" w:hAnsi="Palatino Linotype"/>
          <w:i/>
          <w:iCs/>
          <w:color w:val="000000" w:themeColor="text1"/>
          <w:bdr w:val="none" w:sz="0" w:space="0" w:color="auto" w:frame="1"/>
        </w:rPr>
      </w:pPr>
      <w:r w:rsidRPr="00682608">
        <w:rPr>
          <w:rFonts w:ascii="Palatino Linotype" w:hAnsi="Palatino Linotype"/>
          <w:i/>
          <w:iCs/>
          <w:color w:val="000000" w:themeColor="text1"/>
          <w:bdr w:val="none" w:sz="0" w:space="0" w:color="auto" w:frame="1"/>
        </w:rPr>
        <w:t>“CRITERIO 0002-11 INFORMACIÓN PÚBLICA, CONCEPTO DE, EN MATERIA DE TRANSPARENCIA. INTERPRETACIÓN SISTEMÁTICA DE LOS ARTÍCULOS 2°, FRACCIÓN V, XV, Y XVI, 3°, 4°, 11 Y 41.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 En consecuencia el acceso a la información se refiere a que se cumplan cualquiera de los siguientes tres supuestos: 1) Que se trate de información registrada en cualquier soporte documental, que en ejercicio de las atribuciones conferidas, sea generada por los Sujetos Obligados; 2) Que se trate de información registrada en cualquier soporte documental, que en ejercicio de las atribuciones conferidas, sea administrada por los Sujetos Obligados, y 3) Que se trate de información registrada en cualquier soporte documental, que en ejercicio de las atribuciones conferidas, se encuentre en posesión de los Sujetos Obligados.”</w:t>
      </w:r>
    </w:p>
    <w:p w14:paraId="2BA6BB02" w14:textId="77777777" w:rsidR="000B7B91" w:rsidRPr="00682608" w:rsidRDefault="000B7B91" w:rsidP="00A36EF5">
      <w:pPr>
        <w:pStyle w:val="xgmail-msolistparagraph"/>
        <w:shd w:val="clear" w:color="auto" w:fill="FFFFFF"/>
        <w:tabs>
          <w:tab w:val="left" w:pos="0"/>
        </w:tabs>
        <w:spacing w:before="0" w:beforeAutospacing="0" w:after="0" w:afterAutospacing="0"/>
        <w:ind w:left="644"/>
        <w:jc w:val="both"/>
        <w:rPr>
          <w:rFonts w:ascii="Palatino Linotype" w:hAnsi="Palatino Linotype"/>
          <w:color w:val="000000" w:themeColor="text1"/>
        </w:rPr>
      </w:pPr>
    </w:p>
    <w:p w14:paraId="5E6D5217" w14:textId="77777777" w:rsidR="00E6051E" w:rsidRPr="00682608" w:rsidRDefault="00E6051E" w:rsidP="00A36EF5">
      <w:pPr>
        <w:pStyle w:val="Prrafodelista"/>
        <w:tabs>
          <w:tab w:val="left" w:pos="0"/>
          <w:tab w:val="left" w:pos="142"/>
        </w:tabs>
        <w:ind w:left="0"/>
        <w:rPr>
          <w:rFonts w:ascii="Palatino Linotype" w:eastAsia="Palatino Linotype" w:hAnsi="Palatino Linotype" w:cs="Palatino Linotype"/>
          <w:color w:val="000000" w:themeColor="text1"/>
          <w:sz w:val="24"/>
        </w:rPr>
      </w:pPr>
    </w:p>
    <w:p w14:paraId="22F33704" w14:textId="42E0E836" w:rsidR="00E6051E" w:rsidRPr="00682608" w:rsidRDefault="00E6051E" w:rsidP="00A36EF5">
      <w:pPr>
        <w:numPr>
          <w:ilvl w:val="0"/>
          <w:numId w:val="1"/>
        </w:numPr>
        <w:pBdr>
          <w:top w:val="nil"/>
          <w:left w:val="nil"/>
          <w:bottom w:val="nil"/>
          <w:right w:val="nil"/>
          <w:between w:val="nil"/>
        </w:pBdr>
        <w:tabs>
          <w:tab w:val="left" w:pos="0"/>
          <w:tab w:val="left" w:pos="142"/>
        </w:tabs>
        <w:spacing w:line="360" w:lineRule="auto"/>
        <w:ind w:left="0" w:firstLine="0"/>
        <w:jc w:val="both"/>
        <w:rPr>
          <w:rStyle w:val="normaltextrun"/>
          <w:rFonts w:ascii="Palatino Linotype" w:eastAsia="Palatino Linotype" w:hAnsi="Palatino Linotype" w:cs="Palatino Linotype"/>
          <w:color w:val="000000" w:themeColor="text1"/>
        </w:rPr>
      </w:pPr>
      <w:r w:rsidRPr="00682608">
        <w:rPr>
          <w:rStyle w:val="normaltextrun"/>
          <w:rFonts w:ascii="Palatino Linotype" w:eastAsiaTheme="majorEastAsia" w:hAnsi="Palatino Linotype"/>
          <w:color w:val="000000" w:themeColor="text1"/>
          <w:shd w:val="clear" w:color="auto" w:fill="FFFFFF"/>
        </w:rPr>
        <w:t xml:space="preserve">Así mismo, resulta necesario señalar que, el </w:t>
      </w:r>
      <w:r w:rsidRPr="00682608">
        <w:rPr>
          <w:rStyle w:val="normaltextrun"/>
          <w:rFonts w:ascii="Palatino Linotype" w:eastAsiaTheme="majorEastAsia" w:hAnsi="Palatino Linotype"/>
          <w:b/>
          <w:bCs/>
          <w:color w:val="000000" w:themeColor="text1"/>
          <w:shd w:val="clear" w:color="auto" w:fill="FFFFFF"/>
        </w:rPr>
        <w:t xml:space="preserve">RECURRENTE </w:t>
      </w:r>
      <w:r w:rsidRPr="00682608">
        <w:rPr>
          <w:rStyle w:val="normaltextrun"/>
          <w:rFonts w:ascii="Palatino Linotype" w:eastAsiaTheme="majorEastAsia" w:hAnsi="Palatino Linotype"/>
          <w:color w:val="000000" w:themeColor="text1"/>
          <w:shd w:val="clear" w:color="auto" w:fill="FFFFFF"/>
        </w:rPr>
        <w:t xml:space="preserve">no se inconformó por la totalidad de la respuesta. Bajo ese tenor, se tiene que la parte de la respuesta que no fue impugnada debe declararse como consentida, toda vez que, al no haber realizado manifestaciones de inconformidad al respecto, se infiere que la información proporcionada por el </w:t>
      </w:r>
      <w:r w:rsidRPr="00682608">
        <w:rPr>
          <w:rStyle w:val="normaltextrun"/>
          <w:rFonts w:ascii="Palatino Linotype" w:eastAsiaTheme="majorEastAsia" w:hAnsi="Palatino Linotype"/>
          <w:b/>
          <w:bCs/>
          <w:color w:val="000000" w:themeColor="text1"/>
          <w:shd w:val="clear" w:color="auto" w:fill="FFFFFF"/>
        </w:rPr>
        <w:t>SUJETO OBLIGADO</w:t>
      </w:r>
      <w:r w:rsidRPr="00682608">
        <w:rPr>
          <w:rStyle w:val="normaltextrun"/>
          <w:rFonts w:ascii="Palatino Linotype" w:eastAsiaTheme="majorEastAsia" w:hAnsi="Palatino Linotype"/>
          <w:color w:val="000000" w:themeColor="text1"/>
          <w:shd w:val="clear" w:color="auto" w:fill="FFFFFF"/>
        </w:rPr>
        <w:t xml:space="preserve"> satisface este punto de la solicitud presentada.</w:t>
      </w:r>
    </w:p>
    <w:p w14:paraId="493928D2" w14:textId="77777777" w:rsidR="00E6051E" w:rsidRPr="00682608" w:rsidRDefault="00E6051E" w:rsidP="00A36EF5">
      <w:pPr>
        <w:pBdr>
          <w:top w:val="nil"/>
          <w:left w:val="nil"/>
          <w:bottom w:val="nil"/>
          <w:right w:val="nil"/>
          <w:between w:val="nil"/>
        </w:pBdr>
        <w:tabs>
          <w:tab w:val="left" w:pos="0"/>
          <w:tab w:val="left" w:pos="142"/>
        </w:tabs>
        <w:spacing w:line="360" w:lineRule="auto"/>
        <w:jc w:val="both"/>
        <w:rPr>
          <w:rStyle w:val="normaltextrun"/>
          <w:rFonts w:ascii="Palatino Linotype" w:eastAsia="Palatino Linotype" w:hAnsi="Palatino Linotype" w:cs="Palatino Linotype"/>
          <w:color w:val="000000" w:themeColor="text1"/>
        </w:rPr>
      </w:pPr>
    </w:p>
    <w:p w14:paraId="67925530" w14:textId="77777777" w:rsidR="00E6051E" w:rsidRPr="00682608" w:rsidRDefault="00E6051E" w:rsidP="00A36EF5">
      <w:pPr>
        <w:numPr>
          <w:ilvl w:val="0"/>
          <w:numId w:val="1"/>
        </w:numPr>
        <w:pBdr>
          <w:top w:val="nil"/>
          <w:left w:val="nil"/>
          <w:bottom w:val="nil"/>
          <w:right w:val="nil"/>
          <w:between w:val="nil"/>
        </w:pBdr>
        <w:tabs>
          <w:tab w:val="left" w:pos="0"/>
          <w:tab w:val="left" w:pos="142"/>
        </w:tabs>
        <w:spacing w:line="360" w:lineRule="auto"/>
        <w:ind w:left="0" w:firstLine="0"/>
        <w:jc w:val="both"/>
        <w:rPr>
          <w:rStyle w:val="eop"/>
          <w:rFonts w:ascii="Palatino Linotype" w:eastAsia="Palatino Linotype" w:hAnsi="Palatino Linotype" w:cs="Palatino Linotype"/>
          <w:color w:val="000000" w:themeColor="text1"/>
        </w:rPr>
      </w:pPr>
      <w:r w:rsidRPr="00682608">
        <w:rPr>
          <w:rStyle w:val="normaltextrun"/>
          <w:rFonts w:ascii="Palatino Linotype" w:eastAsiaTheme="majorEastAsia" w:hAnsi="Palatino Linotype"/>
          <w:color w:val="000000" w:themeColor="text1"/>
          <w:shd w:val="clear" w:color="auto" w:fill="FFFFFF"/>
          <w:lang w:val="es-ES"/>
        </w:rPr>
        <w:t xml:space="preserve">Lo </w:t>
      </w:r>
      <w:r w:rsidRPr="00682608">
        <w:rPr>
          <w:rStyle w:val="normaltextrun"/>
          <w:rFonts w:ascii="Palatino Linotype" w:eastAsiaTheme="majorEastAsia" w:hAnsi="Palatino Linotype"/>
          <w:color w:val="000000" w:themeColor="text1"/>
          <w:shd w:val="clear" w:color="auto" w:fill="FFFFFF"/>
        </w:rPr>
        <w:t xml:space="preserve">anterior es así, debido a que cuando un Recurrente impugna la respuesta del </w:t>
      </w:r>
      <w:r w:rsidRPr="00682608">
        <w:rPr>
          <w:rStyle w:val="normaltextrun"/>
          <w:rFonts w:ascii="Palatino Linotype" w:eastAsiaTheme="majorEastAsia" w:hAnsi="Palatino Linotype"/>
          <w:b/>
          <w:bCs/>
          <w:color w:val="000000" w:themeColor="text1"/>
          <w:shd w:val="clear" w:color="auto" w:fill="FFFFFF"/>
        </w:rPr>
        <w:t>SUJETO OBLIGADO</w:t>
      </w:r>
      <w:r w:rsidRPr="00682608">
        <w:rPr>
          <w:rStyle w:val="normaltextrun"/>
          <w:rFonts w:ascii="Palatino Linotype" w:eastAsiaTheme="majorEastAsia" w:hAnsi="Palatino Linotype"/>
          <w:color w:val="000000" w:themeColor="text1"/>
          <w:shd w:val="clear" w:color="auto" w:fill="FFFFFF"/>
        </w:rPr>
        <w:t xml:space="preserve">, y éste no expresa Razón o Motivo de Inconformidad en contra de todos los rubros solicitados, dichos rubros deben declararse atendidos, pues se entiende que el Recurrente está conforme con la información entregada al no contravenir la misma. Sirve de Apoyo a lo anterior, por analogía la Tesis Jurisprudencial Número 3ª./J.7/91, Publicada </w:t>
      </w:r>
      <w:r w:rsidRPr="00682608">
        <w:rPr>
          <w:rStyle w:val="normaltextrun"/>
          <w:rFonts w:ascii="Palatino Linotype" w:eastAsiaTheme="majorEastAsia" w:hAnsi="Palatino Linotype"/>
          <w:color w:val="000000" w:themeColor="text1"/>
          <w:shd w:val="clear" w:color="auto" w:fill="FFFFFF"/>
        </w:rPr>
        <w:lastRenderedPageBreak/>
        <w:t>en el Semanario Judicial de la Federación y su Gaceta bajo el número de registro 174,177, que establece lo siguiente:</w:t>
      </w:r>
      <w:r w:rsidRPr="00682608">
        <w:rPr>
          <w:rStyle w:val="eop"/>
          <w:rFonts w:ascii="Palatino Linotype" w:eastAsiaTheme="majorEastAsia" w:hAnsi="Palatino Linotype"/>
          <w:color w:val="000000" w:themeColor="text1"/>
          <w:shd w:val="clear" w:color="auto" w:fill="FFFFFF"/>
        </w:rPr>
        <w:t> </w:t>
      </w:r>
    </w:p>
    <w:p w14:paraId="360AF364" w14:textId="77777777" w:rsidR="00E6051E" w:rsidRPr="00682608" w:rsidRDefault="00E6051E" w:rsidP="00A36EF5">
      <w:pPr>
        <w:pStyle w:val="Prrafodelista"/>
        <w:tabs>
          <w:tab w:val="left" w:pos="0"/>
          <w:tab w:val="left" w:pos="142"/>
          <w:tab w:val="left" w:pos="567"/>
        </w:tabs>
        <w:ind w:left="567"/>
        <w:jc w:val="both"/>
        <w:rPr>
          <w:rStyle w:val="eop"/>
          <w:rFonts w:ascii="Palatino Linotype" w:eastAsiaTheme="majorEastAsia" w:hAnsi="Palatino Linotype"/>
          <w:color w:val="000000" w:themeColor="text1"/>
          <w:sz w:val="24"/>
          <w:shd w:val="clear" w:color="auto" w:fill="FFFFFF"/>
        </w:rPr>
      </w:pPr>
      <w:r w:rsidRPr="00682608">
        <w:rPr>
          <w:rStyle w:val="normaltextrun"/>
          <w:rFonts w:ascii="Palatino Linotype" w:eastAsiaTheme="majorEastAsia" w:hAnsi="Palatino Linotype"/>
          <w:b/>
          <w:bCs/>
          <w:i/>
          <w:iCs/>
          <w:color w:val="000000" w:themeColor="text1"/>
          <w:sz w:val="24"/>
          <w:shd w:val="clear" w:color="auto" w:fill="FFFFFF"/>
        </w:rPr>
        <w:t xml:space="preserve">“REVISIÓN EN AMPARO. LOS RESOLUTIVOS NO COMBATIDOS DEBEN DECLARARSE FIRMES. </w:t>
      </w:r>
      <w:r w:rsidRPr="00682608">
        <w:rPr>
          <w:rStyle w:val="normaltextrun"/>
          <w:rFonts w:ascii="Palatino Linotype" w:eastAsiaTheme="majorEastAsia" w:hAnsi="Palatino Linotype"/>
          <w:i/>
          <w:iCs/>
          <w:color w:val="000000" w:themeColor="text1"/>
          <w:sz w:val="24"/>
          <w:shd w:val="clear" w:color="auto" w:fill="FFFFFF"/>
        </w:rPr>
        <w:t>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r w:rsidRPr="00682608">
        <w:rPr>
          <w:rStyle w:val="eop"/>
          <w:rFonts w:ascii="Palatino Linotype" w:eastAsiaTheme="majorEastAsia" w:hAnsi="Palatino Linotype"/>
          <w:color w:val="000000" w:themeColor="text1"/>
          <w:sz w:val="24"/>
          <w:shd w:val="clear" w:color="auto" w:fill="FFFFFF"/>
        </w:rPr>
        <w:t> </w:t>
      </w:r>
    </w:p>
    <w:p w14:paraId="5D280749" w14:textId="77777777" w:rsidR="00E6051E" w:rsidRPr="00682608" w:rsidRDefault="00E6051E" w:rsidP="00A36EF5">
      <w:pPr>
        <w:pStyle w:val="Prrafodelista"/>
        <w:tabs>
          <w:tab w:val="left" w:pos="0"/>
          <w:tab w:val="left" w:pos="142"/>
        </w:tabs>
        <w:ind w:left="0"/>
        <w:rPr>
          <w:rFonts w:ascii="Palatino Linotype" w:eastAsia="Palatino Linotype" w:hAnsi="Palatino Linotype" w:cs="Palatino Linotype"/>
          <w:color w:val="000000" w:themeColor="text1"/>
          <w:sz w:val="24"/>
        </w:rPr>
      </w:pPr>
    </w:p>
    <w:p w14:paraId="63AC720E" w14:textId="77777777" w:rsidR="00E6051E" w:rsidRPr="00682608" w:rsidRDefault="00E6051E" w:rsidP="00A36EF5">
      <w:pPr>
        <w:numPr>
          <w:ilvl w:val="0"/>
          <w:numId w:val="1"/>
        </w:numPr>
        <w:pBdr>
          <w:top w:val="nil"/>
          <w:left w:val="nil"/>
          <w:bottom w:val="nil"/>
          <w:right w:val="nil"/>
          <w:between w:val="nil"/>
        </w:pBdr>
        <w:tabs>
          <w:tab w:val="left" w:pos="0"/>
          <w:tab w:val="left" w:pos="142"/>
        </w:tabs>
        <w:spacing w:line="360" w:lineRule="auto"/>
        <w:ind w:left="0" w:firstLine="0"/>
        <w:jc w:val="both"/>
        <w:rPr>
          <w:rStyle w:val="eop"/>
          <w:rFonts w:ascii="Palatino Linotype" w:eastAsia="Palatino Linotype" w:hAnsi="Palatino Linotype" w:cs="Palatino Linotype"/>
          <w:color w:val="000000" w:themeColor="text1"/>
        </w:rPr>
      </w:pPr>
      <w:r w:rsidRPr="00682608">
        <w:rPr>
          <w:rFonts w:ascii="Palatino Linotype" w:eastAsia="Palatino Linotype" w:hAnsi="Palatino Linotype" w:cs="Palatino Linotype"/>
          <w:color w:val="000000" w:themeColor="text1"/>
        </w:rPr>
        <w:t xml:space="preserve"> </w:t>
      </w:r>
      <w:r w:rsidRPr="00682608">
        <w:rPr>
          <w:rStyle w:val="normaltextrun"/>
          <w:rFonts w:ascii="Palatino Linotype" w:eastAsiaTheme="majorEastAsia" w:hAnsi="Palatino Linotype"/>
          <w:color w:val="000000" w:themeColor="text1"/>
          <w:shd w:val="clear" w:color="auto" w:fill="FFFFFF"/>
          <w:lang w:val="es-ES"/>
        </w:rPr>
        <w:t xml:space="preserve">Consecuentemente, </w:t>
      </w:r>
      <w:r w:rsidRPr="00682608">
        <w:rPr>
          <w:rStyle w:val="normaltextrun"/>
          <w:rFonts w:ascii="Palatino Linotype" w:eastAsiaTheme="majorEastAsia" w:hAnsi="Palatino Linotype"/>
          <w:color w:val="000000" w:themeColor="text1"/>
          <w:shd w:val="clear" w:color="auto" w:fill="FFFFFF"/>
        </w:rPr>
        <w:t xml:space="preserve">se reitera que la parte de la solicitud que no fue impugnada debe declararse consentida por el </w:t>
      </w:r>
      <w:r w:rsidRPr="00682608">
        <w:rPr>
          <w:rStyle w:val="normaltextrun"/>
          <w:rFonts w:ascii="Palatino Linotype" w:eastAsiaTheme="majorEastAsia" w:hAnsi="Palatino Linotype"/>
          <w:b/>
          <w:bCs/>
          <w:color w:val="000000" w:themeColor="text1"/>
          <w:shd w:val="clear" w:color="auto" w:fill="FFFFFF"/>
        </w:rPr>
        <w:t>RECURRENTE</w:t>
      </w:r>
      <w:r w:rsidRPr="00682608">
        <w:rPr>
          <w:rStyle w:val="normaltextrun"/>
          <w:rFonts w:ascii="Palatino Linotype" w:eastAsiaTheme="majorEastAsia" w:hAnsi="Palatino Linotype"/>
          <w:color w:val="000000" w:themeColor="text1"/>
          <w:shd w:val="clear" w:color="auto" w:fill="FFFFFF"/>
        </w:rPr>
        <w:t>, debido a que no se realizaron manifestaciones de inconformidad, por lo que no pueden producirse efectos jurídicos tendentes a revocar, confirmar o modificar el acto reclamado ya que se infiere un consentimiento del Recurrente</w:t>
      </w:r>
      <w:r w:rsidRPr="00682608">
        <w:rPr>
          <w:rStyle w:val="normaltextrun"/>
          <w:rFonts w:ascii="Palatino Linotype" w:eastAsiaTheme="majorEastAsia" w:hAnsi="Palatino Linotype"/>
          <w:b/>
          <w:bCs/>
          <w:color w:val="000000" w:themeColor="text1"/>
          <w:shd w:val="clear" w:color="auto" w:fill="FFFFFF"/>
        </w:rPr>
        <w:t xml:space="preserve"> </w:t>
      </w:r>
      <w:r w:rsidRPr="00682608">
        <w:rPr>
          <w:rStyle w:val="normaltextrun"/>
          <w:rFonts w:ascii="Palatino Linotype" w:eastAsiaTheme="majorEastAsia" w:hAnsi="Palatino Linotype"/>
          <w:color w:val="000000" w:themeColor="text1"/>
          <w:shd w:val="clear" w:color="auto" w:fill="FFFFFF"/>
        </w:rPr>
        <w:t>ante la falta de impugnación eficaz.</w:t>
      </w:r>
    </w:p>
    <w:p w14:paraId="69A06A8F" w14:textId="77777777" w:rsidR="00E6051E" w:rsidRPr="00682608" w:rsidRDefault="00E6051E" w:rsidP="00A36EF5">
      <w:pPr>
        <w:pBdr>
          <w:top w:val="nil"/>
          <w:left w:val="nil"/>
          <w:bottom w:val="nil"/>
          <w:right w:val="nil"/>
          <w:between w:val="nil"/>
        </w:pBdr>
        <w:tabs>
          <w:tab w:val="left" w:pos="0"/>
          <w:tab w:val="left" w:pos="142"/>
        </w:tabs>
        <w:spacing w:line="360" w:lineRule="auto"/>
        <w:jc w:val="both"/>
        <w:rPr>
          <w:rFonts w:ascii="Palatino Linotype" w:eastAsia="Palatino Linotype" w:hAnsi="Palatino Linotype" w:cs="Palatino Linotype"/>
          <w:color w:val="000000" w:themeColor="text1"/>
        </w:rPr>
      </w:pPr>
    </w:p>
    <w:p w14:paraId="4A24EA3B" w14:textId="77777777" w:rsidR="00E6051E" w:rsidRPr="00682608" w:rsidRDefault="00E6051E" w:rsidP="00A36EF5">
      <w:pPr>
        <w:numPr>
          <w:ilvl w:val="0"/>
          <w:numId w:val="1"/>
        </w:numPr>
        <w:pBdr>
          <w:top w:val="nil"/>
          <w:left w:val="nil"/>
          <w:bottom w:val="nil"/>
          <w:right w:val="nil"/>
          <w:between w:val="nil"/>
        </w:pBdr>
        <w:tabs>
          <w:tab w:val="left" w:pos="0"/>
          <w:tab w:val="left" w:pos="142"/>
        </w:tabs>
        <w:spacing w:line="360" w:lineRule="auto"/>
        <w:ind w:left="0" w:firstLine="0"/>
        <w:jc w:val="both"/>
        <w:rPr>
          <w:rStyle w:val="eop"/>
          <w:rFonts w:ascii="Palatino Linotype" w:eastAsia="Palatino Linotype" w:hAnsi="Palatino Linotype" w:cs="Palatino Linotype"/>
          <w:color w:val="000000" w:themeColor="text1"/>
        </w:rPr>
      </w:pPr>
      <w:r w:rsidRPr="00682608">
        <w:rPr>
          <w:rStyle w:val="normaltextrun"/>
          <w:rFonts w:ascii="Palatino Linotype" w:eastAsiaTheme="majorEastAsia" w:hAnsi="Palatino Linotype"/>
          <w:color w:val="000000" w:themeColor="text1"/>
          <w:shd w:val="clear" w:color="auto" w:fill="FFFFFF"/>
          <w:lang w:val="es-ES"/>
        </w:rPr>
        <w:t xml:space="preserve">Sirve </w:t>
      </w:r>
      <w:r w:rsidRPr="00682608">
        <w:rPr>
          <w:rStyle w:val="normaltextrun"/>
          <w:rFonts w:ascii="Palatino Linotype" w:eastAsiaTheme="majorEastAsia" w:hAnsi="Palatino Linotype"/>
          <w:color w:val="000000" w:themeColor="text1"/>
          <w:shd w:val="clear" w:color="auto" w:fill="FFFFFF"/>
        </w:rPr>
        <w:t>de sustento a lo anterior por analogía la tesis jurisprudencial número VI.3o.C. J/60, publicada en el Semanario Judicial de la Federación y su Gaceta bajo el número de registro 176,608 que a la letra dice:</w:t>
      </w:r>
    </w:p>
    <w:p w14:paraId="3A803922" w14:textId="77777777" w:rsidR="00E6051E" w:rsidRPr="00682608" w:rsidRDefault="00E6051E" w:rsidP="00A36EF5">
      <w:pPr>
        <w:pStyle w:val="Prrafodelista"/>
        <w:tabs>
          <w:tab w:val="left" w:pos="0"/>
          <w:tab w:val="left" w:pos="142"/>
        </w:tabs>
        <w:ind w:left="567"/>
        <w:jc w:val="both"/>
        <w:rPr>
          <w:rFonts w:ascii="Palatino Linotype" w:eastAsia="Palatino Linotype" w:hAnsi="Palatino Linotype" w:cs="Palatino Linotype"/>
          <w:color w:val="000000" w:themeColor="text1"/>
          <w:sz w:val="24"/>
        </w:rPr>
      </w:pPr>
      <w:r w:rsidRPr="00682608">
        <w:rPr>
          <w:rStyle w:val="normaltextrun"/>
          <w:rFonts w:ascii="Palatino Linotype" w:eastAsiaTheme="majorEastAsia" w:hAnsi="Palatino Linotype"/>
          <w:b/>
          <w:bCs/>
          <w:i/>
          <w:iCs/>
          <w:smallCaps/>
          <w:color w:val="000000" w:themeColor="text1"/>
          <w:sz w:val="24"/>
          <w:shd w:val="clear" w:color="auto" w:fill="FFFFFF"/>
        </w:rPr>
        <w:t xml:space="preserve">ACTOS CONSENTIDOS. SON LOS QUE NO SE IMPUGNAN MEDIANTE EL RECURSO IDÓNEO. </w:t>
      </w:r>
      <w:r w:rsidRPr="00682608">
        <w:rPr>
          <w:rStyle w:val="normaltextrun"/>
          <w:rFonts w:ascii="Palatino Linotype" w:eastAsiaTheme="majorEastAsia" w:hAnsi="Palatino Linotype"/>
          <w:i/>
          <w:iCs/>
          <w:color w:val="000000" w:themeColor="text1"/>
          <w:sz w:val="24"/>
          <w:shd w:val="clear" w:color="auto" w:fill="FFFFFF"/>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r w:rsidRPr="00682608">
        <w:rPr>
          <w:rStyle w:val="eop"/>
          <w:rFonts w:ascii="Palatino Linotype" w:eastAsiaTheme="majorEastAsia" w:hAnsi="Palatino Linotype"/>
          <w:color w:val="000000" w:themeColor="text1"/>
          <w:sz w:val="24"/>
          <w:shd w:val="clear" w:color="auto" w:fill="FFFFFF"/>
        </w:rPr>
        <w:t> </w:t>
      </w:r>
    </w:p>
    <w:p w14:paraId="641CA457" w14:textId="77777777" w:rsidR="00E6051E" w:rsidRPr="00682608" w:rsidRDefault="00E6051E" w:rsidP="00A36EF5">
      <w:pPr>
        <w:pBdr>
          <w:top w:val="nil"/>
          <w:left w:val="nil"/>
          <w:bottom w:val="nil"/>
          <w:right w:val="nil"/>
          <w:between w:val="nil"/>
        </w:pBdr>
        <w:tabs>
          <w:tab w:val="left" w:pos="0"/>
          <w:tab w:val="left" w:pos="142"/>
        </w:tabs>
        <w:spacing w:line="360" w:lineRule="auto"/>
        <w:jc w:val="both"/>
        <w:rPr>
          <w:rFonts w:ascii="Palatino Linotype" w:eastAsia="Palatino Linotype" w:hAnsi="Palatino Linotype" w:cs="Palatino Linotype"/>
          <w:color w:val="000000" w:themeColor="text1"/>
        </w:rPr>
      </w:pPr>
    </w:p>
    <w:p w14:paraId="39D99963" w14:textId="77777777" w:rsidR="00E6051E" w:rsidRPr="00682608" w:rsidRDefault="00E6051E" w:rsidP="00A36EF5">
      <w:pPr>
        <w:numPr>
          <w:ilvl w:val="0"/>
          <w:numId w:val="1"/>
        </w:numPr>
        <w:pBdr>
          <w:top w:val="nil"/>
          <w:left w:val="nil"/>
          <w:bottom w:val="nil"/>
          <w:right w:val="nil"/>
          <w:between w:val="nil"/>
        </w:pBdr>
        <w:tabs>
          <w:tab w:val="left" w:pos="0"/>
          <w:tab w:val="left" w:pos="142"/>
        </w:tabs>
        <w:spacing w:line="360" w:lineRule="auto"/>
        <w:ind w:left="0" w:firstLine="0"/>
        <w:jc w:val="both"/>
        <w:rPr>
          <w:rStyle w:val="eop"/>
          <w:rFonts w:ascii="Palatino Linotype" w:eastAsia="Palatino Linotype" w:hAnsi="Palatino Linotype" w:cs="Palatino Linotype"/>
          <w:color w:val="000000" w:themeColor="text1"/>
        </w:rPr>
      </w:pPr>
      <w:r w:rsidRPr="00682608">
        <w:rPr>
          <w:rStyle w:val="normaltextrun"/>
          <w:rFonts w:ascii="Palatino Linotype" w:eastAsiaTheme="majorEastAsia" w:hAnsi="Palatino Linotype"/>
          <w:color w:val="000000" w:themeColor="text1"/>
          <w:shd w:val="clear" w:color="auto" w:fill="FFFFFF"/>
          <w:lang w:val="es-ES"/>
        </w:rPr>
        <w:lastRenderedPageBreak/>
        <w:t xml:space="preserve">Para </w:t>
      </w:r>
      <w:r w:rsidRPr="00682608">
        <w:rPr>
          <w:rStyle w:val="normaltextrun"/>
          <w:rFonts w:ascii="Palatino Linotype" w:eastAsiaTheme="majorEastAsia" w:hAnsi="Palatino Linotype"/>
          <w:color w:val="000000" w:themeColor="text1"/>
          <w:shd w:val="clear" w:color="auto" w:fill="FFFFFF"/>
        </w:rPr>
        <w:t>mayor abundamiento, también resulta aplicable el criterio 01/20 emitido por el Instituto Nacional de Transparencia, Acceso a la Información Pública y Protección de Datos Personales, que a la letra estipula lo siguiente:</w:t>
      </w:r>
      <w:r w:rsidRPr="00682608">
        <w:rPr>
          <w:rStyle w:val="eop"/>
          <w:rFonts w:ascii="Palatino Linotype" w:eastAsiaTheme="majorEastAsia" w:hAnsi="Palatino Linotype"/>
          <w:color w:val="000000" w:themeColor="text1"/>
          <w:shd w:val="clear" w:color="auto" w:fill="FFFFFF"/>
        </w:rPr>
        <w:t> </w:t>
      </w:r>
    </w:p>
    <w:p w14:paraId="4969DFDA" w14:textId="77777777" w:rsidR="00E6051E" w:rsidRPr="00682608" w:rsidRDefault="00E6051E" w:rsidP="00A36EF5">
      <w:pPr>
        <w:pBdr>
          <w:top w:val="nil"/>
          <w:left w:val="nil"/>
          <w:bottom w:val="nil"/>
          <w:right w:val="nil"/>
          <w:between w:val="nil"/>
        </w:pBdr>
        <w:tabs>
          <w:tab w:val="left" w:pos="0"/>
          <w:tab w:val="left" w:pos="142"/>
        </w:tabs>
        <w:jc w:val="both"/>
        <w:rPr>
          <w:rFonts w:ascii="Palatino Linotype" w:eastAsia="Palatino Linotype" w:hAnsi="Palatino Linotype" w:cs="Palatino Linotype"/>
          <w:color w:val="000000" w:themeColor="text1"/>
        </w:rPr>
      </w:pPr>
      <w:r w:rsidRPr="00682608">
        <w:rPr>
          <w:rStyle w:val="normaltextrun"/>
          <w:rFonts w:ascii="Palatino Linotype" w:eastAsiaTheme="majorEastAsia" w:hAnsi="Palatino Linotype"/>
          <w:b/>
          <w:bCs/>
          <w:i/>
          <w:iCs/>
          <w:color w:val="000000" w:themeColor="text1"/>
          <w:shd w:val="clear" w:color="auto" w:fill="FFFFFF"/>
        </w:rPr>
        <w:t>Actos consentidos tácitamente. Improcedencia de su análisis.</w:t>
      </w:r>
      <w:r w:rsidRPr="00682608">
        <w:rPr>
          <w:rStyle w:val="normaltextrun"/>
          <w:rFonts w:ascii="Palatino Linotype" w:eastAsiaTheme="majorEastAsia" w:hAnsi="Palatino Linotype"/>
          <w:i/>
          <w:iCs/>
          <w:color w:val="000000" w:themeColor="text1"/>
          <w:shd w:val="clear" w:color="auto" w:fill="FFFFFF"/>
        </w:rPr>
        <w:t xml:space="preserve"> Si en su recurso de revisión, la persona recurrente no expresó inconformidad alguna con ciertas partes de la respuesta otorgada, se entienden tácitamente consentidas, por ende, no deben formar parte del estudio de fondo de la resolución que emite el Instituto.</w:t>
      </w:r>
      <w:r w:rsidRPr="00682608">
        <w:rPr>
          <w:rStyle w:val="eop"/>
          <w:rFonts w:ascii="Palatino Linotype" w:eastAsiaTheme="majorEastAsia" w:hAnsi="Palatino Linotype"/>
          <w:color w:val="000000" w:themeColor="text1"/>
          <w:shd w:val="clear" w:color="auto" w:fill="FFFFFF"/>
        </w:rPr>
        <w:t> </w:t>
      </w:r>
    </w:p>
    <w:p w14:paraId="7DBD8CD4" w14:textId="77777777" w:rsidR="00E6051E" w:rsidRPr="00682608" w:rsidRDefault="00E6051E" w:rsidP="00A36EF5">
      <w:pPr>
        <w:pBdr>
          <w:top w:val="nil"/>
          <w:left w:val="nil"/>
          <w:bottom w:val="nil"/>
          <w:right w:val="nil"/>
          <w:between w:val="nil"/>
        </w:pBdr>
        <w:tabs>
          <w:tab w:val="left" w:pos="0"/>
          <w:tab w:val="left" w:pos="142"/>
        </w:tabs>
        <w:spacing w:line="360" w:lineRule="auto"/>
        <w:jc w:val="both"/>
        <w:rPr>
          <w:rFonts w:ascii="Palatino Linotype" w:eastAsia="Palatino Linotype" w:hAnsi="Palatino Linotype" w:cs="Palatino Linotype"/>
          <w:color w:val="000000" w:themeColor="text1"/>
        </w:rPr>
      </w:pPr>
    </w:p>
    <w:p w14:paraId="2DCCFF1A" w14:textId="57401CB3" w:rsidR="004469C9" w:rsidRPr="00682608" w:rsidRDefault="00E6051E" w:rsidP="00A36EF5">
      <w:pPr>
        <w:pStyle w:val="Prrafodelista"/>
        <w:numPr>
          <w:ilvl w:val="0"/>
          <w:numId w:val="1"/>
        </w:numPr>
        <w:tabs>
          <w:tab w:val="left" w:pos="0"/>
          <w:tab w:val="left" w:pos="142"/>
        </w:tabs>
        <w:spacing w:line="360" w:lineRule="auto"/>
        <w:ind w:left="0" w:firstLine="0"/>
        <w:jc w:val="both"/>
        <w:rPr>
          <w:rFonts w:ascii="Palatino Linotype" w:hAnsi="Palatino Linotype" w:cs="Arial"/>
          <w:color w:val="000000" w:themeColor="text1"/>
          <w:sz w:val="24"/>
        </w:rPr>
      </w:pPr>
      <w:r w:rsidRPr="00682608">
        <w:rPr>
          <w:rStyle w:val="normaltextrun"/>
          <w:rFonts w:ascii="Palatino Linotype" w:eastAsiaTheme="majorEastAsia" w:hAnsi="Palatino Linotype"/>
          <w:color w:val="000000" w:themeColor="text1"/>
          <w:sz w:val="24"/>
          <w:shd w:val="clear" w:color="auto" w:fill="FFFFFF"/>
        </w:rPr>
        <w:t xml:space="preserve">De lo referido, y a efecto de garantizar el efectivo ejercicio del derecho de acceso a la información pública que asiste al </w:t>
      </w:r>
      <w:r w:rsidRPr="00682608">
        <w:rPr>
          <w:rStyle w:val="normaltextrun"/>
          <w:rFonts w:ascii="Palatino Linotype" w:eastAsiaTheme="majorEastAsia" w:hAnsi="Palatino Linotype"/>
          <w:b/>
          <w:bCs/>
          <w:color w:val="000000" w:themeColor="text1"/>
          <w:sz w:val="24"/>
          <w:shd w:val="clear" w:color="auto" w:fill="FFFFFF"/>
        </w:rPr>
        <w:t>RECURRENTE</w:t>
      </w:r>
      <w:r w:rsidRPr="00682608">
        <w:rPr>
          <w:rStyle w:val="normaltextrun"/>
          <w:rFonts w:ascii="Palatino Linotype" w:eastAsiaTheme="majorEastAsia" w:hAnsi="Palatino Linotype"/>
          <w:color w:val="000000" w:themeColor="text1"/>
          <w:sz w:val="24"/>
          <w:shd w:val="clear" w:color="auto" w:fill="FFFFFF"/>
        </w:rPr>
        <w:t xml:space="preserve">, resulta conveniente </w:t>
      </w:r>
      <w:r w:rsidR="000B7B91" w:rsidRPr="00682608">
        <w:rPr>
          <w:rFonts w:ascii="Palatino Linotype" w:hAnsi="Palatino Linotype" w:cs="Arial"/>
          <w:color w:val="000000" w:themeColor="text1"/>
          <w:sz w:val="24"/>
        </w:rPr>
        <w:t>señalar que el presente estudio versara únicamente respecto a la información</w:t>
      </w:r>
      <w:r w:rsidR="004469C9" w:rsidRPr="00682608">
        <w:rPr>
          <w:rFonts w:ascii="Palatino Linotype" w:hAnsi="Palatino Linotype" w:cs="Arial"/>
          <w:color w:val="000000" w:themeColor="text1"/>
          <w:sz w:val="24"/>
        </w:rPr>
        <w:t xml:space="preserve"> solicitada, marcada con </w:t>
      </w:r>
      <w:r w:rsidR="002424AA" w:rsidRPr="00682608">
        <w:rPr>
          <w:rFonts w:ascii="Palatino Linotype" w:hAnsi="Palatino Linotype" w:cs="Arial"/>
          <w:color w:val="000000" w:themeColor="text1"/>
          <w:sz w:val="24"/>
        </w:rPr>
        <w:t>el número</w:t>
      </w:r>
      <w:r w:rsidR="004246BF" w:rsidRPr="00682608">
        <w:rPr>
          <w:rFonts w:ascii="Palatino Linotype" w:hAnsi="Palatino Linotype" w:cs="Arial"/>
          <w:color w:val="000000" w:themeColor="text1"/>
          <w:sz w:val="24"/>
        </w:rPr>
        <w:t xml:space="preserve"> 4</w:t>
      </w:r>
      <w:r w:rsidR="00DC01C8" w:rsidRPr="00682608">
        <w:rPr>
          <w:rFonts w:ascii="Palatino Linotype" w:hAnsi="Palatino Linotype" w:cs="Arial"/>
          <w:color w:val="000000" w:themeColor="text1"/>
          <w:sz w:val="24"/>
        </w:rPr>
        <w:t>.</w:t>
      </w:r>
    </w:p>
    <w:p w14:paraId="5612C00A" w14:textId="77777777" w:rsidR="001B0F33" w:rsidRPr="00682608" w:rsidRDefault="001B0F33" w:rsidP="00A36EF5">
      <w:pPr>
        <w:pStyle w:val="Prrafodelista"/>
        <w:tabs>
          <w:tab w:val="left" w:pos="0"/>
        </w:tabs>
        <w:spacing w:line="360" w:lineRule="auto"/>
        <w:ind w:left="0"/>
        <w:jc w:val="both"/>
        <w:rPr>
          <w:rFonts w:ascii="Palatino Linotype" w:hAnsi="Palatino Linotype" w:cs="Arial"/>
          <w:color w:val="000000" w:themeColor="text1"/>
          <w:sz w:val="24"/>
        </w:rPr>
      </w:pPr>
    </w:p>
    <w:p w14:paraId="2C63650F" w14:textId="4776BAC4" w:rsidR="004469C9" w:rsidRPr="00682608" w:rsidRDefault="004469C9" w:rsidP="00A36EF5">
      <w:pPr>
        <w:pStyle w:val="Prrafodelista"/>
        <w:numPr>
          <w:ilvl w:val="0"/>
          <w:numId w:val="24"/>
        </w:numPr>
        <w:tabs>
          <w:tab w:val="left" w:pos="0"/>
        </w:tabs>
        <w:spacing w:line="360" w:lineRule="auto"/>
        <w:jc w:val="both"/>
        <w:rPr>
          <w:rFonts w:ascii="Palatino Linotype" w:eastAsia="MS Mincho" w:hAnsi="Palatino Linotype" w:cs="Arial"/>
          <w:i/>
          <w:color w:val="000000" w:themeColor="text1"/>
          <w:sz w:val="24"/>
          <w:lang w:val="es-ES_tradnl" w:eastAsia="es-ES"/>
        </w:rPr>
      </w:pPr>
      <w:r w:rsidRPr="00682608">
        <w:rPr>
          <w:rFonts w:ascii="Palatino Linotype" w:eastAsia="MS Mincho" w:hAnsi="Palatino Linotype" w:cs="Arial"/>
          <w:b/>
          <w:color w:val="000000" w:themeColor="text1"/>
          <w:sz w:val="24"/>
          <w:lang w:val="es-ES_tradnl" w:eastAsia="es-ES"/>
        </w:rPr>
        <w:t xml:space="preserve">Punto </w:t>
      </w:r>
      <w:r w:rsidR="004246BF" w:rsidRPr="00682608">
        <w:rPr>
          <w:rFonts w:ascii="Palatino Linotype" w:eastAsia="MS Mincho" w:hAnsi="Palatino Linotype" w:cs="Arial"/>
          <w:b/>
          <w:color w:val="000000" w:themeColor="text1"/>
          <w:sz w:val="24"/>
          <w:lang w:val="es-ES_tradnl" w:eastAsia="es-ES"/>
        </w:rPr>
        <w:t xml:space="preserve">cuatro </w:t>
      </w:r>
      <w:r w:rsidRPr="00682608">
        <w:rPr>
          <w:rFonts w:ascii="Palatino Linotype" w:eastAsia="MS Mincho" w:hAnsi="Palatino Linotype" w:cs="Arial"/>
          <w:b/>
          <w:color w:val="000000" w:themeColor="text1"/>
          <w:sz w:val="24"/>
          <w:lang w:val="es-ES_tradnl" w:eastAsia="es-ES"/>
        </w:rPr>
        <w:t>del cuadro descriptivo</w:t>
      </w:r>
    </w:p>
    <w:p w14:paraId="188382EB" w14:textId="33D75469" w:rsidR="004246BF" w:rsidRPr="00682608" w:rsidRDefault="004246BF" w:rsidP="00A36EF5">
      <w:pPr>
        <w:pStyle w:val="Prrafodelista"/>
        <w:numPr>
          <w:ilvl w:val="0"/>
          <w:numId w:val="1"/>
        </w:numPr>
        <w:tabs>
          <w:tab w:val="left" w:pos="0"/>
        </w:tabs>
        <w:spacing w:line="360" w:lineRule="auto"/>
        <w:ind w:left="0" w:firstLine="0"/>
        <w:jc w:val="both"/>
        <w:rPr>
          <w:rFonts w:ascii="Palatino Linotype" w:hAnsi="Palatino Linotype" w:cs="Arial"/>
          <w:color w:val="000000" w:themeColor="text1"/>
          <w:sz w:val="24"/>
          <w:lang w:val="es-ES"/>
        </w:rPr>
      </w:pPr>
      <w:r w:rsidRPr="00682608">
        <w:rPr>
          <w:rFonts w:ascii="Palatino Linotype" w:hAnsi="Palatino Linotype" w:cs="Arial"/>
          <w:color w:val="000000" w:themeColor="text1"/>
          <w:sz w:val="24"/>
          <w:lang w:val="es-ES"/>
        </w:rPr>
        <w:t xml:space="preserve">Por cuanto hace al requerimiento marcado con el número cuatro del cuadro descriptivo, respecto a la descripción detallada de las funciones y responsabilidades del cargo, especificando sus facultades de firma o toma de decisiones. Áreas o equipos bajo su supervisión, en respuesta el servidor público habilitado de la Unidad Administrativa, indicó que la servidora pública se rige bajo lo establecido en el artículo 13 de Reglamento Interior del Centro de Conciliación Laboral del Estado de México, no obstante dicho ordenamiento jurídico hace alusión </w:t>
      </w:r>
      <w:r w:rsidR="00F97642" w:rsidRPr="00682608">
        <w:rPr>
          <w:rFonts w:ascii="Palatino Linotype" w:hAnsi="Palatino Linotype" w:cs="Arial"/>
          <w:color w:val="000000" w:themeColor="text1"/>
          <w:sz w:val="24"/>
          <w:lang w:val="es-ES"/>
        </w:rPr>
        <w:t xml:space="preserve">a las </w:t>
      </w:r>
      <w:r w:rsidR="00F97642" w:rsidRPr="00682608">
        <w:rPr>
          <w:rFonts w:ascii="Palatino Linotype" w:hAnsi="Palatino Linotype" w:cs="Arial"/>
          <w:b/>
          <w:color w:val="000000" w:themeColor="text1"/>
          <w:sz w:val="24"/>
          <w:u w:val="single"/>
          <w:lang w:val="es-ES"/>
        </w:rPr>
        <w:t>Atribuciones Genéricas</w:t>
      </w:r>
      <w:r w:rsidR="00F97642" w:rsidRPr="00682608">
        <w:rPr>
          <w:rFonts w:ascii="Palatino Linotype" w:hAnsi="Palatino Linotype" w:cs="Arial"/>
          <w:color w:val="000000" w:themeColor="text1"/>
          <w:sz w:val="24"/>
          <w:lang w:val="es-ES"/>
        </w:rPr>
        <w:t xml:space="preserve"> de las Personas Servidoras Titulares de las Relaciones, Subdirecciones y Unidades y no en específico a las de la Subdirección de Conflictos Individuales</w:t>
      </w:r>
      <w:r w:rsidR="007F596C" w:rsidRPr="00682608">
        <w:rPr>
          <w:rFonts w:ascii="Palatino Linotype" w:hAnsi="Palatino Linotype" w:cs="Arial"/>
          <w:color w:val="000000" w:themeColor="text1"/>
          <w:sz w:val="24"/>
          <w:lang w:val="es-ES"/>
        </w:rPr>
        <w:t xml:space="preserve"> Texcoco</w:t>
      </w:r>
      <w:r w:rsidR="00F97642" w:rsidRPr="00682608">
        <w:rPr>
          <w:rFonts w:ascii="Palatino Linotype" w:hAnsi="Palatino Linotype" w:cs="Arial"/>
          <w:color w:val="000000" w:themeColor="text1"/>
          <w:sz w:val="24"/>
          <w:lang w:val="es-ES"/>
        </w:rPr>
        <w:t>.</w:t>
      </w:r>
    </w:p>
    <w:p w14:paraId="1DF6E0A8" w14:textId="0A99411E" w:rsidR="00F97642" w:rsidRPr="00682608" w:rsidRDefault="00F97642" w:rsidP="00A36EF5">
      <w:pPr>
        <w:pStyle w:val="Prrafodelista"/>
        <w:tabs>
          <w:tab w:val="left" w:pos="0"/>
          <w:tab w:val="left" w:pos="3660"/>
        </w:tabs>
        <w:spacing w:line="360" w:lineRule="auto"/>
        <w:ind w:left="0"/>
        <w:jc w:val="both"/>
        <w:rPr>
          <w:rFonts w:ascii="Palatino Linotype" w:hAnsi="Palatino Linotype" w:cs="Arial"/>
          <w:color w:val="000000" w:themeColor="text1"/>
          <w:sz w:val="24"/>
          <w:lang w:val="es-ES"/>
        </w:rPr>
      </w:pPr>
      <w:r w:rsidRPr="00682608">
        <w:rPr>
          <w:rFonts w:ascii="Palatino Linotype" w:hAnsi="Palatino Linotype" w:cs="Arial"/>
          <w:color w:val="000000" w:themeColor="text1"/>
          <w:sz w:val="24"/>
          <w:lang w:val="es-ES"/>
        </w:rPr>
        <w:tab/>
      </w:r>
    </w:p>
    <w:p w14:paraId="452B01F5" w14:textId="3E867872" w:rsidR="00F97642" w:rsidRPr="00682608" w:rsidRDefault="00F97642" w:rsidP="00A36EF5">
      <w:pPr>
        <w:pStyle w:val="Prrafodelista"/>
        <w:numPr>
          <w:ilvl w:val="0"/>
          <w:numId w:val="1"/>
        </w:numPr>
        <w:tabs>
          <w:tab w:val="left" w:pos="0"/>
        </w:tabs>
        <w:spacing w:line="360" w:lineRule="auto"/>
        <w:ind w:left="0" w:firstLine="0"/>
        <w:jc w:val="both"/>
        <w:rPr>
          <w:rFonts w:ascii="Palatino Linotype" w:hAnsi="Palatino Linotype" w:cs="Arial"/>
          <w:color w:val="000000" w:themeColor="text1"/>
          <w:sz w:val="24"/>
          <w:lang w:val="es-ES"/>
        </w:rPr>
      </w:pPr>
      <w:r w:rsidRPr="00682608">
        <w:rPr>
          <w:rFonts w:ascii="Palatino Linotype" w:hAnsi="Palatino Linotype" w:cs="Arial"/>
          <w:color w:val="000000" w:themeColor="text1"/>
          <w:sz w:val="24"/>
          <w:lang w:val="es-ES"/>
        </w:rPr>
        <w:t xml:space="preserve">Aunado a lo anterior, cabe precisar que el Ordenamiento legal mencionado en el punto que antecede, en el Capítulo Cuarto denominado “de las Atribuciones Especificas de </w:t>
      </w:r>
      <w:r w:rsidRPr="00682608">
        <w:rPr>
          <w:rFonts w:ascii="Palatino Linotype" w:hAnsi="Palatino Linotype" w:cs="Arial"/>
          <w:color w:val="000000" w:themeColor="text1"/>
          <w:sz w:val="24"/>
          <w:lang w:val="es-ES"/>
        </w:rPr>
        <w:lastRenderedPageBreak/>
        <w:t>las Direcciones, Subdirecciones y Unidades”, se especifica la competencia y circunscripción territorial de</w:t>
      </w:r>
      <w:r w:rsidR="007F596C" w:rsidRPr="00682608">
        <w:rPr>
          <w:rFonts w:ascii="Palatino Linotype" w:hAnsi="Palatino Linotype" w:cs="Arial"/>
          <w:color w:val="000000" w:themeColor="text1"/>
          <w:sz w:val="24"/>
          <w:lang w:val="es-ES"/>
        </w:rPr>
        <w:t xml:space="preserve"> las diversas Subdirecciones, sin embargo del análisis de la respuesta del </w:t>
      </w:r>
      <w:r w:rsidR="007F596C" w:rsidRPr="00682608">
        <w:rPr>
          <w:rFonts w:ascii="Palatino Linotype" w:hAnsi="Palatino Linotype" w:cs="Arial"/>
          <w:b/>
          <w:color w:val="000000" w:themeColor="text1"/>
          <w:sz w:val="24"/>
          <w:lang w:val="es-ES"/>
        </w:rPr>
        <w:t xml:space="preserve">SUJETO OBLIGADO, </w:t>
      </w:r>
      <w:r w:rsidR="007F596C" w:rsidRPr="00682608">
        <w:rPr>
          <w:rFonts w:ascii="Palatino Linotype" w:hAnsi="Palatino Linotype" w:cs="Arial"/>
          <w:color w:val="000000" w:themeColor="text1"/>
          <w:sz w:val="24"/>
          <w:lang w:val="es-ES"/>
        </w:rPr>
        <w:t>no se advierte que haya realizado manifestación al respecto.</w:t>
      </w:r>
    </w:p>
    <w:p w14:paraId="4CF2D668" w14:textId="77777777" w:rsidR="007F596C" w:rsidRPr="00682608" w:rsidRDefault="007F596C" w:rsidP="00A36EF5">
      <w:pPr>
        <w:pStyle w:val="Prrafodelista"/>
        <w:tabs>
          <w:tab w:val="left" w:pos="0"/>
        </w:tabs>
        <w:rPr>
          <w:rFonts w:ascii="Palatino Linotype" w:hAnsi="Palatino Linotype" w:cs="Arial"/>
          <w:color w:val="000000" w:themeColor="text1"/>
          <w:sz w:val="24"/>
          <w:lang w:val="es-ES"/>
        </w:rPr>
      </w:pPr>
    </w:p>
    <w:p w14:paraId="7A7C088B" w14:textId="77777777" w:rsidR="00FB084D" w:rsidRPr="00682608" w:rsidRDefault="007F596C" w:rsidP="00A36EF5">
      <w:pPr>
        <w:pStyle w:val="Prrafodelista"/>
        <w:numPr>
          <w:ilvl w:val="0"/>
          <w:numId w:val="1"/>
        </w:numPr>
        <w:tabs>
          <w:tab w:val="left" w:pos="0"/>
        </w:tabs>
        <w:spacing w:line="360" w:lineRule="auto"/>
        <w:ind w:left="0" w:firstLine="0"/>
        <w:jc w:val="both"/>
        <w:rPr>
          <w:rFonts w:ascii="Palatino Linotype" w:hAnsi="Palatino Linotype" w:cs="Arial"/>
          <w:color w:val="000000" w:themeColor="text1"/>
          <w:sz w:val="24"/>
          <w:lang w:val="es-ES"/>
        </w:rPr>
      </w:pPr>
      <w:r w:rsidRPr="00682608">
        <w:rPr>
          <w:rFonts w:ascii="Palatino Linotype" w:hAnsi="Palatino Linotype" w:cs="Arial"/>
          <w:color w:val="000000" w:themeColor="text1"/>
          <w:sz w:val="24"/>
          <w:lang w:val="es-ES"/>
        </w:rPr>
        <w:t xml:space="preserve">En ese orden de ideas, cabe precisar que si bien el </w:t>
      </w:r>
      <w:r w:rsidRPr="00682608">
        <w:rPr>
          <w:rFonts w:ascii="Palatino Linotype" w:hAnsi="Palatino Linotype" w:cs="Arial"/>
          <w:b/>
          <w:color w:val="000000" w:themeColor="text1"/>
          <w:sz w:val="24"/>
          <w:lang w:val="es-ES"/>
        </w:rPr>
        <w:t xml:space="preserve">SUJETO OBLIGADO, </w:t>
      </w:r>
      <w:r w:rsidRPr="00682608">
        <w:rPr>
          <w:rFonts w:ascii="Palatino Linotype" w:hAnsi="Palatino Linotype" w:cs="Arial"/>
          <w:color w:val="000000" w:themeColor="text1"/>
          <w:sz w:val="24"/>
          <w:lang w:val="es-ES"/>
        </w:rPr>
        <w:t>se limitó a fundamentar las</w:t>
      </w:r>
      <w:r w:rsidRPr="00682608">
        <w:rPr>
          <w:rFonts w:ascii="Palatino Linotype" w:hAnsi="Palatino Linotype" w:cs="Arial"/>
          <w:b/>
          <w:color w:val="000000" w:themeColor="text1"/>
          <w:sz w:val="24"/>
          <w:lang w:val="es-ES"/>
        </w:rPr>
        <w:t xml:space="preserve"> </w:t>
      </w:r>
      <w:r w:rsidRPr="00682608">
        <w:rPr>
          <w:rFonts w:ascii="Palatino Linotype" w:hAnsi="Palatino Linotype" w:cs="Arial"/>
          <w:color w:val="000000" w:themeColor="text1"/>
          <w:sz w:val="24"/>
          <w:lang w:val="es-ES"/>
        </w:rPr>
        <w:t xml:space="preserve">funciones y actividades de </w:t>
      </w:r>
      <w:r w:rsidR="00FB084D" w:rsidRPr="00682608">
        <w:rPr>
          <w:rFonts w:ascii="Palatino Linotype" w:hAnsi="Palatino Linotype" w:cs="Arial"/>
          <w:color w:val="000000" w:themeColor="text1"/>
          <w:sz w:val="24"/>
          <w:lang w:val="es-ES"/>
        </w:rPr>
        <w:t xml:space="preserve">la </w:t>
      </w:r>
      <w:r w:rsidRPr="00682608">
        <w:rPr>
          <w:rFonts w:ascii="Palatino Linotype" w:hAnsi="Palatino Linotype" w:cs="Arial"/>
          <w:color w:val="000000" w:themeColor="text1"/>
          <w:sz w:val="24"/>
          <w:lang w:val="es-ES"/>
        </w:rPr>
        <w:t xml:space="preserve">Subdirectora de Conflictos Individuales Texcoco en el Reglamento Interior, es importante señalar que además de ese mandamiento jurídico, </w:t>
      </w:r>
      <w:r w:rsidR="00FB084D" w:rsidRPr="00682608">
        <w:rPr>
          <w:rFonts w:ascii="Palatino Linotype" w:hAnsi="Palatino Linotype" w:cs="Arial"/>
          <w:color w:val="000000" w:themeColor="text1"/>
          <w:sz w:val="24"/>
          <w:lang w:val="es-ES"/>
        </w:rPr>
        <w:t>dentro del Manual General de Organización del Centro de Conciliación Laboral del Estado de México a través de la nomenclatura 209C0201030200L, nos refiere los objetivos y funciones de la Subdirección de Conflictos Individuales Texcoco.</w:t>
      </w:r>
    </w:p>
    <w:p w14:paraId="315F0EE9" w14:textId="77777777" w:rsidR="00FB084D" w:rsidRPr="00682608" w:rsidRDefault="00FB084D" w:rsidP="00A36EF5">
      <w:pPr>
        <w:pStyle w:val="Prrafodelista"/>
        <w:tabs>
          <w:tab w:val="left" w:pos="0"/>
        </w:tabs>
        <w:rPr>
          <w:rFonts w:ascii="Palatino Linotype" w:hAnsi="Palatino Linotype" w:cs="Arial"/>
          <w:color w:val="000000" w:themeColor="text1"/>
          <w:sz w:val="24"/>
          <w:lang w:val="es-ES"/>
        </w:rPr>
      </w:pPr>
    </w:p>
    <w:p w14:paraId="3C6E673B" w14:textId="467C4AE7" w:rsidR="007F596C" w:rsidRPr="00682608" w:rsidRDefault="00FB084D" w:rsidP="00A36EF5">
      <w:pPr>
        <w:pStyle w:val="Prrafodelista"/>
        <w:numPr>
          <w:ilvl w:val="0"/>
          <w:numId w:val="1"/>
        </w:numPr>
        <w:tabs>
          <w:tab w:val="left" w:pos="0"/>
        </w:tabs>
        <w:spacing w:line="360" w:lineRule="auto"/>
        <w:ind w:left="0" w:firstLine="0"/>
        <w:jc w:val="both"/>
        <w:rPr>
          <w:rFonts w:ascii="Palatino Linotype" w:hAnsi="Palatino Linotype" w:cs="Arial"/>
          <w:color w:val="000000" w:themeColor="text1"/>
          <w:sz w:val="24"/>
          <w:lang w:val="es-ES"/>
        </w:rPr>
      </w:pPr>
      <w:r w:rsidRPr="00682608">
        <w:rPr>
          <w:rFonts w:ascii="Palatino Linotype" w:hAnsi="Palatino Linotype" w:cs="Arial"/>
          <w:color w:val="000000" w:themeColor="text1"/>
          <w:sz w:val="24"/>
          <w:lang w:val="es-ES"/>
        </w:rPr>
        <w:t xml:space="preserve">Descrito lo anterior cabe reiterar que el </w:t>
      </w:r>
      <w:r w:rsidRPr="00682608">
        <w:rPr>
          <w:rFonts w:ascii="Palatino Linotype" w:hAnsi="Palatino Linotype" w:cs="Arial"/>
          <w:b/>
          <w:color w:val="000000" w:themeColor="text1"/>
          <w:sz w:val="24"/>
          <w:lang w:val="es-ES"/>
        </w:rPr>
        <w:t xml:space="preserve">SUJETO OBLIGADO, </w:t>
      </w:r>
      <w:r w:rsidRPr="00682608">
        <w:rPr>
          <w:rFonts w:ascii="Palatino Linotype" w:hAnsi="Palatino Linotype" w:cs="Arial"/>
          <w:color w:val="000000" w:themeColor="text1"/>
          <w:sz w:val="24"/>
          <w:lang w:val="es-ES"/>
        </w:rPr>
        <w:t xml:space="preserve">en respuesta indicó las funciones de la Subdirección de Conflictos Individuales Texcoco, establecidas de manera general en el Reglamento Interior del Centro de Conciliación, sin considerar los ordenamientos jurídicos estudiados en los numerales que anteceden, </w:t>
      </w:r>
      <w:r w:rsidR="00CE0C08" w:rsidRPr="00682608">
        <w:rPr>
          <w:rFonts w:ascii="Palatino Linotype" w:hAnsi="Palatino Linotype" w:cs="Arial"/>
          <w:color w:val="000000" w:themeColor="text1"/>
          <w:sz w:val="24"/>
          <w:lang w:val="es-ES"/>
        </w:rPr>
        <w:t xml:space="preserve">lo que colige que el </w:t>
      </w:r>
      <w:r w:rsidR="00CE0C08" w:rsidRPr="00682608">
        <w:rPr>
          <w:rFonts w:ascii="Palatino Linotype" w:hAnsi="Palatino Linotype" w:cs="Arial"/>
          <w:b/>
          <w:color w:val="000000" w:themeColor="text1"/>
          <w:sz w:val="24"/>
          <w:lang w:val="es-ES"/>
        </w:rPr>
        <w:t xml:space="preserve">SUJETO OBLIGADO, </w:t>
      </w:r>
      <w:r w:rsidR="00CE0C08" w:rsidRPr="00682608">
        <w:rPr>
          <w:rFonts w:ascii="Palatino Linotype" w:hAnsi="Palatino Linotype" w:cs="Arial"/>
          <w:color w:val="000000" w:themeColor="text1"/>
          <w:sz w:val="24"/>
          <w:lang w:val="es-ES"/>
        </w:rPr>
        <w:t xml:space="preserve"> no cumplió con la búsqueda exhaustiva de la información solicitada, </w:t>
      </w:r>
      <w:r w:rsidRPr="00682608">
        <w:rPr>
          <w:rFonts w:ascii="Palatino Linotype" w:hAnsi="Palatino Linotype" w:cs="Arial"/>
          <w:color w:val="000000" w:themeColor="text1"/>
          <w:sz w:val="24"/>
          <w:lang w:val="es-ES"/>
        </w:rPr>
        <w:t xml:space="preserve">por tanto la repuesta que </w:t>
      </w:r>
      <w:r w:rsidR="00CE0C08" w:rsidRPr="00682608">
        <w:rPr>
          <w:rFonts w:ascii="Palatino Linotype" w:hAnsi="Palatino Linotype" w:cs="Arial"/>
          <w:color w:val="000000" w:themeColor="text1"/>
          <w:sz w:val="24"/>
          <w:lang w:val="es-ES"/>
        </w:rPr>
        <w:t>e</w:t>
      </w:r>
      <w:r w:rsidRPr="00682608">
        <w:rPr>
          <w:rFonts w:ascii="Palatino Linotype" w:hAnsi="Palatino Linotype" w:cs="Arial"/>
          <w:color w:val="000000" w:themeColor="text1"/>
          <w:sz w:val="24"/>
          <w:lang w:val="es-ES"/>
        </w:rPr>
        <w:t>mite no col</w:t>
      </w:r>
      <w:r w:rsidR="00CE0C08" w:rsidRPr="00682608">
        <w:rPr>
          <w:rFonts w:ascii="Palatino Linotype" w:hAnsi="Palatino Linotype" w:cs="Arial"/>
          <w:color w:val="000000" w:themeColor="text1"/>
          <w:sz w:val="24"/>
          <w:lang w:val="es-ES"/>
        </w:rPr>
        <w:t>ma la solicitud del particular.</w:t>
      </w:r>
    </w:p>
    <w:p w14:paraId="769CAABF" w14:textId="77777777" w:rsidR="007F596C" w:rsidRPr="00682608" w:rsidRDefault="007F596C" w:rsidP="00A36EF5">
      <w:pPr>
        <w:pStyle w:val="Prrafodelista"/>
        <w:tabs>
          <w:tab w:val="left" w:pos="0"/>
        </w:tabs>
        <w:rPr>
          <w:rFonts w:ascii="Palatino Linotype" w:hAnsi="Palatino Linotype" w:cs="Arial"/>
          <w:color w:val="000000" w:themeColor="text1"/>
          <w:sz w:val="24"/>
          <w:lang w:val="es-ES"/>
        </w:rPr>
      </w:pPr>
    </w:p>
    <w:p w14:paraId="10BFC4FF" w14:textId="65FEED1B" w:rsidR="00CE0C08" w:rsidRPr="00682608" w:rsidRDefault="00CE0C08" w:rsidP="00A36EF5">
      <w:pPr>
        <w:numPr>
          <w:ilvl w:val="0"/>
          <w:numId w:val="1"/>
        </w:numPr>
        <w:tabs>
          <w:tab w:val="left" w:pos="0"/>
        </w:tabs>
        <w:spacing w:line="360" w:lineRule="auto"/>
        <w:ind w:left="0" w:firstLine="0"/>
        <w:contextualSpacing/>
        <w:jc w:val="both"/>
        <w:rPr>
          <w:rFonts w:ascii="Palatino Linotype" w:eastAsia="MS Mincho" w:hAnsi="Palatino Linotype"/>
          <w:color w:val="000000" w:themeColor="text1"/>
        </w:rPr>
      </w:pPr>
      <w:r w:rsidRPr="00682608">
        <w:rPr>
          <w:rFonts w:ascii="Palatino Linotype" w:eastAsia="Palatino Linotype" w:hAnsi="Palatino Linotype" w:cs="Palatino Linotype"/>
          <w:color w:val="000000" w:themeColor="text1"/>
        </w:rPr>
        <w:t>Así las cosas, cabe resaltar que, la Ley de Transparencia y Acceso a la Información Pública del Estado de México y Municipios, en su artículo 150, establece que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w:t>
      </w:r>
    </w:p>
    <w:p w14:paraId="7FF322D4" w14:textId="77777777" w:rsidR="00CE0C08" w:rsidRPr="00682608" w:rsidRDefault="00CE0C08" w:rsidP="00A36EF5">
      <w:pPr>
        <w:numPr>
          <w:ilvl w:val="0"/>
          <w:numId w:val="1"/>
        </w:numPr>
        <w:tabs>
          <w:tab w:val="left" w:pos="0"/>
        </w:tabs>
        <w:spacing w:line="360" w:lineRule="auto"/>
        <w:ind w:left="0" w:firstLine="0"/>
        <w:contextualSpacing/>
        <w:jc w:val="both"/>
        <w:rPr>
          <w:rFonts w:ascii="Palatino Linotype" w:eastAsia="MS Mincho" w:hAnsi="Palatino Linotype"/>
          <w:color w:val="000000" w:themeColor="text1"/>
        </w:rPr>
      </w:pPr>
      <w:r w:rsidRPr="00682608">
        <w:rPr>
          <w:rFonts w:ascii="Palatino Linotype" w:eastAsia="Palatino Linotype" w:hAnsi="Palatino Linotype" w:cs="Palatino Linotype"/>
          <w:color w:val="000000" w:themeColor="text1"/>
        </w:rPr>
        <w:lastRenderedPageBreak/>
        <w:t>En este sentido, para atender las solicitudes de información, los Sujetos Obligados contarán con un área denominada Unidad de Transparencia</w:t>
      </w:r>
      <w:r w:rsidRPr="00682608">
        <w:rPr>
          <w:rFonts w:ascii="Palatino Linotype" w:eastAsia="Palatino Linotype" w:hAnsi="Palatino Linotype" w:cs="Palatino Linotype"/>
          <w:color w:val="000000" w:themeColor="text1"/>
          <w:vertAlign w:val="superscript"/>
        </w:rPr>
        <w:footnoteReference w:id="5"/>
      </w:r>
      <w:r w:rsidRPr="00682608">
        <w:rPr>
          <w:rFonts w:ascii="Palatino Linotype" w:eastAsia="Palatino Linotype" w:hAnsi="Palatino Linotype" w:cs="Palatino Linotype"/>
          <w:color w:val="000000" w:themeColor="text1"/>
        </w:rPr>
        <w:t>, la cual será presidida por un Titular, quien fungirá como enlace entre éstos y los solicitantes. Dicha Unidad será la encargada de tramitar internamente la solicitud de información y tendrá la responsabilidad de verificar en cada caso que la misma no sea confidencial o reservada. Asimismo, contará con las facultades internas necesarias para gestionar la atención a las solicitudes de información</w:t>
      </w:r>
      <w:r w:rsidRPr="00682608">
        <w:rPr>
          <w:rFonts w:ascii="Palatino Linotype" w:eastAsia="Palatino Linotype" w:hAnsi="Palatino Linotype" w:cs="Palatino Linotype"/>
          <w:b/>
          <w:color w:val="000000" w:themeColor="text1"/>
        </w:rPr>
        <w:t xml:space="preserve"> </w:t>
      </w:r>
      <w:r w:rsidRPr="00682608">
        <w:rPr>
          <w:rFonts w:ascii="Palatino Linotype" w:eastAsia="Palatino Linotype" w:hAnsi="Palatino Linotype" w:cs="Palatino Linotype"/>
          <w:color w:val="000000" w:themeColor="text1"/>
        </w:rPr>
        <w:t>en los términos de la Ley General y la Ley de Transparencia y Acceso a la Información Pública del Estado de México y Municipios</w:t>
      </w:r>
      <w:r w:rsidRPr="00682608">
        <w:rPr>
          <w:rFonts w:ascii="Palatino Linotype" w:eastAsia="Palatino Linotype" w:hAnsi="Palatino Linotype" w:cs="Palatino Linotype"/>
          <w:color w:val="000000" w:themeColor="text1"/>
          <w:vertAlign w:val="superscript"/>
        </w:rPr>
        <w:footnoteReference w:id="6"/>
      </w:r>
      <w:r w:rsidRPr="00682608">
        <w:rPr>
          <w:rFonts w:ascii="Palatino Linotype" w:eastAsia="Palatino Linotype" w:hAnsi="Palatino Linotype" w:cs="Palatino Linotype"/>
          <w:color w:val="000000" w:themeColor="text1"/>
        </w:rPr>
        <w:t>.</w:t>
      </w:r>
    </w:p>
    <w:p w14:paraId="2D8C0A64" w14:textId="77777777" w:rsidR="00CE0C08" w:rsidRPr="00682608" w:rsidRDefault="00CE0C08" w:rsidP="00A36EF5">
      <w:pPr>
        <w:pStyle w:val="Prrafodelista"/>
        <w:tabs>
          <w:tab w:val="left" w:pos="0"/>
        </w:tabs>
        <w:rPr>
          <w:rFonts w:ascii="Palatino Linotype" w:eastAsia="Palatino Linotype" w:hAnsi="Palatino Linotype" w:cs="Palatino Linotype"/>
          <w:color w:val="000000" w:themeColor="text1"/>
          <w:sz w:val="24"/>
        </w:rPr>
      </w:pPr>
    </w:p>
    <w:p w14:paraId="70775D0A" w14:textId="77777777" w:rsidR="00CE0C08" w:rsidRPr="00682608" w:rsidRDefault="00CE0C08" w:rsidP="00A36EF5">
      <w:pPr>
        <w:numPr>
          <w:ilvl w:val="0"/>
          <w:numId w:val="1"/>
        </w:numPr>
        <w:tabs>
          <w:tab w:val="left" w:pos="0"/>
        </w:tabs>
        <w:spacing w:line="360" w:lineRule="auto"/>
        <w:ind w:left="0" w:firstLine="0"/>
        <w:contextualSpacing/>
        <w:jc w:val="both"/>
        <w:rPr>
          <w:rFonts w:ascii="Palatino Linotype" w:eastAsia="MS Mincho" w:hAnsi="Palatino Linotype"/>
          <w:color w:val="000000" w:themeColor="text1"/>
        </w:rPr>
      </w:pPr>
      <w:r w:rsidRPr="00682608">
        <w:rPr>
          <w:rFonts w:ascii="Palatino Linotype" w:eastAsia="Palatino Linotype" w:hAnsi="Palatino Linotype" w:cs="Palatino Linotype"/>
          <w:color w:val="000000" w:themeColor="text1"/>
        </w:rPr>
        <w:t>De conformidad con lo dispuesto en la Ley de Transparencia y Acceso a la Información Pública del Estado de México y Municipios, las Unidades de Transparencia tendrán, entre sus atribuciones, las siguientes:</w:t>
      </w:r>
    </w:p>
    <w:p w14:paraId="2E394A1C" w14:textId="77777777" w:rsidR="00CE0C08" w:rsidRPr="00682608" w:rsidRDefault="00CE0C08" w:rsidP="00A36EF5">
      <w:pPr>
        <w:numPr>
          <w:ilvl w:val="1"/>
          <w:numId w:val="27"/>
        </w:numPr>
        <w:pBdr>
          <w:top w:val="nil"/>
          <w:left w:val="nil"/>
          <w:bottom w:val="nil"/>
          <w:right w:val="nil"/>
          <w:between w:val="nil"/>
        </w:pBdr>
        <w:tabs>
          <w:tab w:val="left" w:pos="0"/>
        </w:tabs>
        <w:ind w:left="709" w:hanging="142"/>
        <w:jc w:val="both"/>
        <w:rPr>
          <w:rFonts w:ascii="Palatino Linotype" w:eastAsia="Palatino Linotype" w:hAnsi="Palatino Linotype" w:cs="Palatino Linotype"/>
          <w:color w:val="000000" w:themeColor="text1"/>
        </w:rPr>
      </w:pPr>
      <w:r w:rsidRPr="00682608">
        <w:rPr>
          <w:rFonts w:ascii="Palatino Linotype" w:eastAsia="Palatino Linotype" w:hAnsi="Palatino Linotype" w:cs="Palatino Linotype"/>
          <w:color w:val="000000" w:themeColor="text1"/>
        </w:rPr>
        <w:t>Recibir, tramitar y dar respuesta a las solicitudes de acceso a la información;</w:t>
      </w:r>
    </w:p>
    <w:p w14:paraId="66DCE937" w14:textId="77777777" w:rsidR="00CE0C08" w:rsidRPr="00682608" w:rsidRDefault="00CE0C08" w:rsidP="00A36EF5">
      <w:pPr>
        <w:numPr>
          <w:ilvl w:val="1"/>
          <w:numId w:val="27"/>
        </w:numPr>
        <w:pBdr>
          <w:top w:val="nil"/>
          <w:left w:val="nil"/>
          <w:bottom w:val="nil"/>
          <w:right w:val="nil"/>
          <w:between w:val="nil"/>
        </w:pBdr>
        <w:tabs>
          <w:tab w:val="left" w:pos="0"/>
        </w:tabs>
        <w:ind w:left="709" w:hanging="142"/>
        <w:jc w:val="both"/>
        <w:rPr>
          <w:rFonts w:ascii="Palatino Linotype" w:eastAsia="Palatino Linotype" w:hAnsi="Palatino Linotype" w:cs="Palatino Linotype"/>
          <w:color w:val="000000" w:themeColor="text1"/>
        </w:rPr>
      </w:pPr>
      <w:r w:rsidRPr="00682608">
        <w:rPr>
          <w:rFonts w:ascii="Palatino Linotype" w:eastAsia="Palatino Linotype" w:hAnsi="Palatino Linotype" w:cs="Palatino Linotype"/>
          <w:color w:val="000000" w:themeColor="text1"/>
        </w:rPr>
        <w:t xml:space="preserve">Realizar, con efectividad, los trámites internos necesarios para la atención de las solicitudes de acceso a la información; </w:t>
      </w:r>
    </w:p>
    <w:p w14:paraId="43EBC30A" w14:textId="77777777" w:rsidR="00CE0C08" w:rsidRPr="00682608" w:rsidRDefault="00CE0C08" w:rsidP="00A36EF5">
      <w:pPr>
        <w:numPr>
          <w:ilvl w:val="1"/>
          <w:numId w:val="27"/>
        </w:numPr>
        <w:pBdr>
          <w:top w:val="nil"/>
          <w:left w:val="nil"/>
          <w:bottom w:val="nil"/>
          <w:right w:val="nil"/>
          <w:between w:val="nil"/>
        </w:pBdr>
        <w:tabs>
          <w:tab w:val="left" w:pos="0"/>
        </w:tabs>
        <w:ind w:left="709" w:hanging="142"/>
        <w:jc w:val="both"/>
        <w:rPr>
          <w:rFonts w:ascii="Palatino Linotype" w:eastAsia="Palatino Linotype" w:hAnsi="Palatino Linotype" w:cs="Palatino Linotype"/>
          <w:color w:val="000000" w:themeColor="text1"/>
        </w:rPr>
      </w:pPr>
      <w:r w:rsidRPr="00682608">
        <w:rPr>
          <w:rFonts w:ascii="Palatino Linotype" w:eastAsia="Palatino Linotype" w:hAnsi="Palatino Linotype" w:cs="Palatino Linotype"/>
          <w:color w:val="000000" w:themeColor="text1"/>
        </w:rPr>
        <w:t xml:space="preserve">Entregar, en su caso, a los particulares la información solicitada; y </w:t>
      </w:r>
    </w:p>
    <w:p w14:paraId="295A5C41" w14:textId="181603DF" w:rsidR="0078521B" w:rsidRDefault="00CE0C08" w:rsidP="0078521B">
      <w:pPr>
        <w:numPr>
          <w:ilvl w:val="1"/>
          <w:numId w:val="27"/>
        </w:numPr>
        <w:pBdr>
          <w:top w:val="nil"/>
          <w:left w:val="nil"/>
          <w:bottom w:val="nil"/>
          <w:right w:val="nil"/>
          <w:between w:val="nil"/>
        </w:pBdr>
        <w:tabs>
          <w:tab w:val="left" w:pos="0"/>
        </w:tabs>
        <w:spacing w:after="240"/>
        <w:ind w:left="709" w:hanging="142"/>
        <w:jc w:val="both"/>
        <w:rPr>
          <w:rFonts w:ascii="Palatino Linotype" w:eastAsia="Palatino Linotype" w:hAnsi="Palatino Linotype" w:cs="Palatino Linotype"/>
          <w:color w:val="000000" w:themeColor="text1"/>
        </w:rPr>
      </w:pPr>
      <w:r w:rsidRPr="00682608">
        <w:rPr>
          <w:rFonts w:ascii="Palatino Linotype" w:eastAsia="Palatino Linotype" w:hAnsi="Palatino Linotype" w:cs="Palatino Linotype"/>
          <w:color w:val="000000" w:themeColor="text1"/>
        </w:rPr>
        <w:t>Efectuar las notificaciones a los solicitantes.</w:t>
      </w:r>
    </w:p>
    <w:p w14:paraId="1F9F2DEC" w14:textId="77777777" w:rsidR="0078521B" w:rsidRPr="0078521B" w:rsidRDefault="0078521B" w:rsidP="0078521B">
      <w:pPr>
        <w:pBdr>
          <w:top w:val="nil"/>
          <w:left w:val="nil"/>
          <w:bottom w:val="nil"/>
          <w:right w:val="nil"/>
          <w:between w:val="nil"/>
        </w:pBdr>
        <w:tabs>
          <w:tab w:val="left" w:pos="0"/>
        </w:tabs>
        <w:spacing w:after="240"/>
        <w:ind w:left="709"/>
        <w:jc w:val="both"/>
        <w:rPr>
          <w:rFonts w:ascii="Palatino Linotype" w:eastAsia="Palatino Linotype" w:hAnsi="Palatino Linotype" w:cs="Palatino Linotype"/>
          <w:color w:val="000000" w:themeColor="text1"/>
        </w:rPr>
      </w:pPr>
    </w:p>
    <w:p w14:paraId="601FFC88" w14:textId="77777777" w:rsidR="00CE0C08" w:rsidRPr="00682608" w:rsidRDefault="00CE0C08" w:rsidP="00A36EF5">
      <w:pPr>
        <w:pStyle w:val="Prrafodelista"/>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sz w:val="24"/>
        </w:rPr>
      </w:pPr>
      <w:r w:rsidRPr="00682608">
        <w:rPr>
          <w:rFonts w:ascii="Palatino Linotype" w:eastAsia="Palatino Linotype" w:hAnsi="Palatino Linotype" w:cs="Palatino Linotype"/>
          <w:color w:val="000000" w:themeColor="text1"/>
          <w:sz w:val="24"/>
        </w:rPr>
        <w:t xml:space="preserve">Otros sujetos del proceso de atención a las solicitudes de información son los servidores públicos habilitados, quienes serán designados por el titular del </w:t>
      </w:r>
      <w:r w:rsidRPr="00682608">
        <w:rPr>
          <w:rFonts w:ascii="Palatino Linotype" w:eastAsia="Palatino Linotype" w:hAnsi="Palatino Linotype" w:cs="Palatino Linotype"/>
          <w:b/>
          <w:color w:val="000000" w:themeColor="text1"/>
          <w:sz w:val="24"/>
        </w:rPr>
        <w:t xml:space="preserve">SUJETO OBLIGADO </w:t>
      </w:r>
      <w:r w:rsidRPr="00682608">
        <w:rPr>
          <w:rFonts w:ascii="Palatino Linotype" w:eastAsia="Palatino Linotype" w:hAnsi="Palatino Linotype" w:cs="Palatino Linotype"/>
          <w:color w:val="000000" w:themeColor="text1"/>
          <w:sz w:val="24"/>
        </w:rPr>
        <w:t>a propuesta del responsable de la Unidad de Transparencia</w:t>
      </w:r>
      <w:r w:rsidRPr="00682608">
        <w:rPr>
          <w:rFonts w:ascii="Palatino Linotype" w:eastAsia="Palatino Linotype" w:hAnsi="Palatino Linotype"/>
          <w:color w:val="000000" w:themeColor="text1"/>
          <w:sz w:val="24"/>
          <w:vertAlign w:val="superscript"/>
        </w:rPr>
        <w:footnoteReference w:id="7"/>
      </w:r>
      <w:r w:rsidRPr="00682608">
        <w:rPr>
          <w:rFonts w:ascii="Palatino Linotype" w:eastAsia="Palatino Linotype" w:hAnsi="Palatino Linotype" w:cs="Palatino Linotype"/>
          <w:color w:val="000000" w:themeColor="text1"/>
          <w:sz w:val="24"/>
        </w:rPr>
        <w:t xml:space="preserve"> y tendrán, entre sus atribuciones, las siguientes</w:t>
      </w:r>
      <w:r w:rsidRPr="00682608">
        <w:rPr>
          <w:rFonts w:ascii="Palatino Linotype" w:eastAsia="Palatino Linotype" w:hAnsi="Palatino Linotype"/>
          <w:color w:val="000000" w:themeColor="text1"/>
          <w:sz w:val="24"/>
          <w:vertAlign w:val="superscript"/>
        </w:rPr>
        <w:footnoteReference w:id="8"/>
      </w:r>
      <w:r w:rsidRPr="00682608">
        <w:rPr>
          <w:rFonts w:ascii="Palatino Linotype" w:eastAsia="Palatino Linotype" w:hAnsi="Palatino Linotype" w:cs="Palatino Linotype"/>
          <w:color w:val="000000" w:themeColor="text1"/>
          <w:sz w:val="24"/>
        </w:rPr>
        <w:t>:</w:t>
      </w:r>
    </w:p>
    <w:p w14:paraId="4627C7D8" w14:textId="77777777" w:rsidR="00CE0C08" w:rsidRPr="00682608" w:rsidRDefault="00CE0C08" w:rsidP="00A36EF5">
      <w:pPr>
        <w:numPr>
          <w:ilvl w:val="1"/>
          <w:numId w:val="28"/>
        </w:numPr>
        <w:pBdr>
          <w:top w:val="nil"/>
          <w:left w:val="nil"/>
          <w:bottom w:val="nil"/>
          <w:right w:val="nil"/>
          <w:between w:val="nil"/>
        </w:pBdr>
        <w:tabs>
          <w:tab w:val="left" w:pos="0"/>
        </w:tabs>
        <w:spacing w:before="240"/>
        <w:ind w:left="709" w:hanging="142"/>
        <w:jc w:val="both"/>
        <w:rPr>
          <w:rFonts w:ascii="Palatino Linotype" w:eastAsia="Palatino Linotype" w:hAnsi="Palatino Linotype" w:cs="Palatino Linotype"/>
          <w:color w:val="000000" w:themeColor="text1"/>
        </w:rPr>
      </w:pPr>
      <w:r w:rsidRPr="00682608">
        <w:rPr>
          <w:rFonts w:ascii="Palatino Linotype" w:eastAsia="Palatino Linotype" w:hAnsi="Palatino Linotype" w:cs="Palatino Linotype"/>
          <w:color w:val="000000" w:themeColor="text1"/>
        </w:rPr>
        <w:lastRenderedPageBreak/>
        <w:t>Localizar la información que le solicite la Unidad de Transparencia; y</w:t>
      </w:r>
    </w:p>
    <w:p w14:paraId="7F2A8C85" w14:textId="77777777" w:rsidR="00CE0C08" w:rsidRPr="00682608" w:rsidRDefault="00CE0C08" w:rsidP="00A36EF5">
      <w:pPr>
        <w:numPr>
          <w:ilvl w:val="1"/>
          <w:numId w:val="28"/>
        </w:numPr>
        <w:pBdr>
          <w:top w:val="nil"/>
          <w:left w:val="nil"/>
          <w:bottom w:val="nil"/>
          <w:right w:val="nil"/>
          <w:between w:val="nil"/>
        </w:pBdr>
        <w:tabs>
          <w:tab w:val="left" w:pos="0"/>
        </w:tabs>
        <w:spacing w:after="240"/>
        <w:ind w:left="709" w:hanging="142"/>
        <w:jc w:val="both"/>
        <w:rPr>
          <w:rFonts w:ascii="Palatino Linotype" w:eastAsia="Palatino Linotype" w:hAnsi="Palatino Linotype" w:cs="Palatino Linotype"/>
          <w:color w:val="000000" w:themeColor="text1"/>
        </w:rPr>
      </w:pPr>
      <w:r w:rsidRPr="00682608">
        <w:rPr>
          <w:rFonts w:ascii="Palatino Linotype" w:eastAsia="Palatino Linotype" w:hAnsi="Palatino Linotype" w:cs="Palatino Linotype"/>
          <w:color w:val="000000" w:themeColor="text1"/>
        </w:rPr>
        <w:t>Proporcionar la información que obre en los archivos y que le sea solicitada por la Unidad de Transparencia.</w:t>
      </w:r>
    </w:p>
    <w:p w14:paraId="1E5DCF77" w14:textId="77777777" w:rsidR="00CE0C08" w:rsidRPr="00682608" w:rsidRDefault="00CE0C08" w:rsidP="00A36EF5">
      <w:pPr>
        <w:tabs>
          <w:tab w:val="left" w:pos="0"/>
          <w:tab w:val="left" w:pos="426"/>
          <w:tab w:val="left" w:pos="567"/>
        </w:tabs>
        <w:jc w:val="both"/>
        <w:rPr>
          <w:rFonts w:ascii="Palatino Linotype" w:eastAsia="Palatino Linotype" w:hAnsi="Palatino Linotype" w:cs="Palatino Linotype"/>
          <w:color w:val="000000" w:themeColor="text1"/>
        </w:rPr>
      </w:pPr>
    </w:p>
    <w:p w14:paraId="0FECD988" w14:textId="77777777" w:rsidR="00CE0C08" w:rsidRPr="00682608" w:rsidRDefault="00CE0C08" w:rsidP="00A36EF5">
      <w:pPr>
        <w:numPr>
          <w:ilvl w:val="0"/>
          <w:numId w:val="1"/>
        </w:numPr>
        <w:pBdr>
          <w:top w:val="nil"/>
          <w:left w:val="nil"/>
          <w:bottom w:val="nil"/>
          <w:right w:val="nil"/>
          <w:between w:val="nil"/>
        </w:pBdr>
        <w:tabs>
          <w:tab w:val="left" w:pos="0"/>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682608">
        <w:rPr>
          <w:rFonts w:ascii="Palatino Linotype" w:eastAsia="Palatino Linotype" w:hAnsi="Palatino Linotype" w:cs="Palatino Linotype"/>
          <w:color w:val="000000" w:themeColor="text1"/>
        </w:rPr>
        <w:t xml:space="preserve">De tal manera que cada una de las áreas administrativas del </w:t>
      </w:r>
      <w:r w:rsidRPr="00682608">
        <w:rPr>
          <w:rFonts w:ascii="Palatino Linotype" w:eastAsia="Palatino Linotype" w:hAnsi="Palatino Linotype" w:cs="Palatino Linotype"/>
          <w:b/>
          <w:color w:val="000000" w:themeColor="text1"/>
        </w:rPr>
        <w:t>SUJETO OBLIGADO</w:t>
      </w:r>
      <w:r w:rsidRPr="00682608">
        <w:rPr>
          <w:rFonts w:ascii="Palatino Linotype" w:eastAsia="Palatino Linotype" w:hAnsi="Palatino Linotype" w:cs="Palatino Linotype"/>
          <w:color w:val="000000" w:themeColor="text1"/>
        </w:rPr>
        <w:t xml:space="preserve"> deberá contar con un servidor público habilitado, quien será, a su vez, el enlace entre la Unidad de Transparencia y el área administrativa, y se encargará de buscar, localizar y proporcionar la información que se requiera a través de las solicitudes de acceso a la información.</w:t>
      </w:r>
    </w:p>
    <w:p w14:paraId="0C61ECF5" w14:textId="77777777" w:rsidR="00CE0C08" w:rsidRPr="00682608" w:rsidRDefault="00CE0C08" w:rsidP="00A36EF5">
      <w:pPr>
        <w:tabs>
          <w:tab w:val="left" w:pos="0"/>
        </w:tabs>
        <w:rPr>
          <w:rFonts w:ascii="Palatino Linotype" w:eastAsia="Palatino Linotype" w:hAnsi="Palatino Linotype" w:cs="Palatino Linotype"/>
          <w:color w:val="000000" w:themeColor="text1"/>
        </w:rPr>
      </w:pPr>
    </w:p>
    <w:p w14:paraId="23CC2F79" w14:textId="77777777" w:rsidR="00CE0C08" w:rsidRPr="00682608" w:rsidRDefault="00CE0C08" w:rsidP="00A36EF5">
      <w:pPr>
        <w:numPr>
          <w:ilvl w:val="0"/>
          <w:numId w:val="1"/>
        </w:numPr>
        <w:pBdr>
          <w:top w:val="nil"/>
          <w:left w:val="nil"/>
          <w:bottom w:val="nil"/>
          <w:right w:val="nil"/>
          <w:between w:val="nil"/>
        </w:pBdr>
        <w:tabs>
          <w:tab w:val="left" w:pos="0"/>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682608">
        <w:rPr>
          <w:rFonts w:ascii="Palatino Linotype" w:eastAsia="Palatino Linotype" w:hAnsi="Palatino Linotype" w:cs="Palatino Linotype"/>
          <w:color w:val="000000" w:themeColor="text1"/>
        </w:rPr>
        <w:t>Aunado a lo anterior, la Ley de Transparencia y Acceso a la Información Pública del Estado de México y Municipios, en su artículo 53, establece las funciones correspondientes a esta Unidad; mismas que se inserta a continuación:</w:t>
      </w:r>
    </w:p>
    <w:p w14:paraId="774E3553" w14:textId="77777777" w:rsidR="00CE0C08" w:rsidRPr="00682608" w:rsidRDefault="00CE0C08" w:rsidP="00A36EF5">
      <w:pPr>
        <w:pBdr>
          <w:top w:val="nil"/>
          <w:left w:val="nil"/>
          <w:bottom w:val="nil"/>
          <w:right w:val="nil"/>
          <w:between w:val="nil"/>
        </w:pBdr>
        <w:tabs>
          <w:tab w:val="left" w:pos="0"/>
          <w:tab w:val="left" w:pos="426"/>
        </w:tabs>
        <w:ind w:left="567"/>
        <w:jc w:val="both"/>
        <w:rPr>
          <w:rFonts w:ascii="Palatino Linotype" w:eastAsia="Palatino Linotype" w:hAnsi="Palatino Linotype" w:cs="Palatino Linotype"/>
          <w:i/>
          <w:color w:val="000000" w:themeColor="text1"/>
        </w:rPr>
      </w:pPr>
      <w:r w:rsidRPr="00682608">
        <w:rPr>
          <w:rFonts w:ascii="Palatino Linotype" w:eastAsia="Palatino Linotype" w:hAnsi="Palatino Linotype" w:cs="Palatino Linotype"/>
          <w:b/>
          <w:i/>
          <w:color w:val="000000" w:themeColor="text1"/>
        </w:rPr>
        <w:t>“Artículo 53</w:t>
      </w:r>
      <w:r w:rsidRPr="00682608">
        <w:rPr>
          <w:rFonts w:ascii="Palatino Linotype" w:eastAsia="Palatino Linotype" w:hAnsi="Palatino Linotype" w:cs="Palatino Linotype"/>
          <w:i/>
          <w:color w:val="000000" w:themeColor="text1"/>
        </w:rPr>
        <w:t xml:space="preserve">. Las Unidades de Transparencia tendrán las siguientes funciones: </w:t>
      </w:r>
    </w:p>
    <w:p w14:paraId="0E60AC6A" w14:textId="77777777" w:rsidR="00CE0C08" w:rsidRPr="00682608" w:rsidRDefault="00CE0C08" w:rsidP="00A36EF5">
      <w:pPr>
        <w:pBdr>
          <w:top w:val="nil"/>
          <w:left w:val="nil"/>
          <w:bottom w:val="nil"/>
          <w:right w:val="nil"/>
          <w:between w:val="nil"/>
        </w:pBdr>
        <w:tabs>
          <w:tab w:val="left" w:pos="0"/>
          <w:tab w:val="left" w:pos="426"/>
        </w:tabs>
        <w:ind w:left="567"/>
        <w:jc w:val="both"/>
        <w:rPr>
          <w:rFonts w:ascii="Palatino Linotype" w:eastAsia="Palatino Linotype" w:hAnsi="Palatino Linotype" w:cs="Palatino Linotype"/>
          <w:i/>
          <w:color w:val="000000" w:themeColor="text1"/>
        </w:rPr>
      </w:pPr>
    </w:p>
    <w:p w14:paraId="2DC30A58" w14:textId="77777777" w:rsidR="00CE0C08" w:rsidRPr="00682608" w:rsidRDefault="00CE0C08" w:rsidP="00A36EF5">
      <w:pPr>
        <w:pBdr>
          <w:top w:val="nil"/>
          <w:left w:val="nil"/>
          <w:bottom w:val="nil"/>
          <w:right w:val="nil"/>
          <w:between w:val="nil"/>
        </w:pBdr>
        <w:tabs>
          <w:tab w:val="left" w:pos="0"/>
          <w:tab w:val="left" w:pos="426"/>
        </w:tabs>
        <w:ind w:left="567"/>
        <w:jc w:val="both"/>
        <w:rPr>
          <w:rFonts w:ascii="Palatino Linotype" w:eastAsia="Palatino Linotype" w:hAnsi="Palatino Linotype" w:cs="Palatino Linotype"/>
          <w:i/>
          <w:color w:val="000000" w:themeColor="text1"/>
        </w:rPr>
      </w:pPr>
      <w:r w:rsidRPr="00682608">
        <w:rPr>
          <w:rFonts w:ascii="Palatino Linotype" w:eastAsia="Palatino Linotype" w:hAnsi="Palatino Linotype" w:cs="Palatino Linotype"/>
          <w:i/>
          <w:color w:val="000000" w:themeColor="text1"/>
        </w:rPr>
        <w:t xml:space="preserve">I. Recabar, difundir y actualizar la información relativa a las obligaciones de transparencia comunes y específicas a la que se refiere la Ley General, esta Ley, la que determine el Instituto y las demás disposiciones de la materia, así como propiciar que las áreas la actualicen periódicamente conforme a la normatividad aplicable; </w:t>
      </w:r>
    </w:p>
    <w:p w14:paraId="2E708F69" w14:textId="77777777" w:rsidR="00CE0C08" w:rsidRPr="00682608" w:rsidRDefault="00CE0C08" w:rsidP="00A36EF5">
      <w:pPr>
        <w:pBdr>
          <w:top w:val="nil"/>
          <w:left w:val="nil"/>
          <w:bottom w:val="nil"/>
          <w:right w:val="nil"/>
          <w:between w:val="nil"/>
        </w:pBdr>
        <w:tabs>
          <w:tab w:val="left" w:pos="0"/>
          <w:tab w:val="left" w:pos="426"/>
        </w:tabs>
        <w:ind w:left="567"/>
        <w:jc w:val="both"/>
        <w:rPr>
          <w:rFonts w:ascii="Palatino Linotype" w:eastAsia="Palatino Linotype" w:hAnsi="Palatino Linotype" w:cs="Palatino Linotype"/>
          <w:b/>
          <w:i/>
          <w:color w:val="000000" w:themeColor="text1"/>
        </w:rPr>
      </w:pPr>
      <w:r w:rsidRPr="00682608">
        <w:rPr>
          <w:rFonts w:ascii="Palatino Linotype" w:eastAsia="Palatino Linotype" w:hAnsi="Palatino Linotype" w:cs="Palatino Linotype"/>
          <w:b/>
          <w:i/>
          <w:color w:val="000000" w:themeColor="text1"/>
        </w:rPr>
        <w:t xml:space="preserve">II. Recibir, tramitar y dar respuesta a las solicitudes de acceso a la información; </w:t>
      </w:r>
    </w:p>
    <w:p w14:paraId="2F3A86E3" w14:textId="77777777" w:rsidR="00CE0C08" w:rsidRPr="00682608" w:rsidRDefault="00CE0C08" w:rsidP="00A36EF5">
      <w:pPr>
        <w:pBdr>
          <w:top w:val="nil"/>
          <w:left w:val="nil"/>
          <w:bottom w:val="nil"/>
          <w:right w:val="nil"/>
          <w:between w:val="nil"/>
        </w:pBdr>
        <w:tabs>
          <w:tab w:val="left" w:pos="0"/>
          <w:tab w:val="left" w:pos="426"/>
        </w:tabs>
        <w:ind w:left="567"/>
        <w:jc w:val="both"/>
        <w:rPr>
          <w:rFonts w:ascii="Palatino Linotype" w:eastAsia="Palatino Linotype" w:hAnsi="Palatino Linotype" w:cs="Palatino Linotype"/>
          <w:i/>
          <w:color w:val="000000" w:themeColor="text1"/>
        </w:rPr>
      </w:pPr>
      <w:r w:rsidRPr="00682608">
        <w:rPr>
          <w:rFonts w:ascii="Palatino Linotype" w:eastAsia="Palatino Linotype" w:hAnsi="Palatino Linotype" w:cs="Palatino Linotype"/>
          <w:i/>
          <w:color w:val="000000" w:themeColor="text1"/>
        </w:rPr>
        <w:t xml:space="preserve">III. Auxiliar a los particulares en la elaboración de solicitudes de acceso a la información y, en su caso, orientarlos sobre los sujetos obligados competentes conforme a la normatividad aplicable; </w:t>
      </w:r>
    </w:p>
    <w:p w14:paraId="735580D6" w14:textId="77777777" w:rsidR="00CE0C08" w:rsidRPr="00682608" w:rsidRDefault="00CE0C08" w:rsidP="00A36EF5">
      <w:pPr>
        <w:pBdr>
          <w:top w:val="nil"/>
          <w:left w:val="nil"/>
          <w:bottom w:val="nil"/>
          <w:right w:val="nil"/>
          <w:between w:val="nil"/>
        </w:pBdr>
        <w:tabs>
          <w:tab w:val="left" w:pos="0"/>
          <w:tab w:val="left" w:pos="426"/>
        </w:tabs>
        <w:ind w:left="567"/>
        <w:jc w:val="both"/>
        <w:rPr>
          <w:rFonts w:ascii="Palatino Linotype" w:eastAsia="Palatino Linotype" w:hAnsi="Palatino Linotype" w:cs="Palatino Linotype"/>
          <w:b/>
          <w:i/>
          <w:color w:val="000000" w:themeColor="text1"/>
        </w:rPr>
      </w:pPr>
      <w:r w:rsidRPr="00682608">
        <w:rPr>
          <w:rFonts w:ascii="Palatino Linotype" w:eastAsia="Palatino Linotype" w:hAnsi="Palatino Linotype" w:cs="Palatino Linotype"/>
          <w:b/>
          <w:i/>
          <w:color w:val="000000" w:themeColor="text1"/>
        </w:rPr>
        <w:t xml:space="preserve">IV. Realizar, con efectividad, los trámites internos necesarios para la atención de las solicitudes de acceso a la información; </w:t>
      </w:r>
    </w:p>
    <w:p w14:paraId="323C91CC" w14:textId="77777777" w:rsidR="00CE0C08" w:rsidRPr="00682608" w:rsidRDefault="00CE0C08" w:rsidP="00A36EF5">
      <w:pPr>
        <w:pBdr>
          <w:top w:val="nil"/>
          <w:left w:val="nil"/>
          <w:bottom w:val="nil"/>
          <w:right w:val="nil"/>
          <w:between w:val="nil"/>
        </w:pBdr>
        <w:tabs>
          <w:tab w:val="left" w:pos="0"/>
          <w:tab w:val="left" w:pos="426"/>
        </w:tabs>
        <w:ind w:left="567"/>
        <w:jc w:val="both"/>
        <w:rPr>
          <w:rFonts w:ascii="Palatino Linotype" w:eastAsia="Palatino Linotype" w:hAnsi="Palatino Linotype" w:cs="Palatino Linotype"/>
          <w:i/>
          <w:color w:val="000000" w:themeColor="text1"/>
        </w:rPr>
      </w:pPr>
      <w:r w:rsidRPr="00682608">
        <w:rPr>
          <w:rFonts w:ascii="Palatino Linotype" w:eastAsia="Palatino Linotype" w:hAnsi="Palatino Linotype" w:cs="Palatino Linotype"/>
          <w:i/>
          <w:color w:val="000000" w:themeColor="text1"/>
        </w:rPr>
        <w:t xml:space="preserve">V. Entregar, en su caso, a los particulares la información solicitada; </w:t>
      </w:r>
    </w:p>
    <w:p w14:paraId="58B202EB" w14:textId="77777777" w:rsidR="00CE0C08" w:rsidRPr="00682608" w:rsidRDefault="00CE0C08" w:rsidP="00A36EF5">
      <w:pPr>
        <w:pBdr>
          <w:top w:val="nil"/>
          <w:left w:val="nil"/>
          <w:bottom w:val="nil"/>
          <w:right w:val="nil"/>
          <w:between w:val="nil"/>
        </w:pBdr>
        <w:tabs>
          <w:tab w:val="left" w:pos="0"/>
          <w:tab w:val="left" w:pos="426"/>
        </w:tabs>
        <w:ind w:left="567"/>
        <w:jc w:val="both"/>
        <w:rPr>
          <w:rFonts w:ascii="Palatino Linotype" w:eastAsia="Palatino Linotype" w:hAnsi="Palatino Linotype" w:cs="Palatino Linotype"/>
          <w:i/>
          <w:color w:val="000000" w:themeColor="text1"/>
        </w:rPr>
      </w:pPr>
      <w:r w:rsidRPr="00682608">
        <w:rPr>
          <w:rFonts w:ascii="Palatino Linotype" w:eastAsia="Palatino Linotype" w:hAnsi="Palatino Linotype" w:cs="Palatino Linotype"/>
          <w:i/>
          <w:color w:val="000000" w:themeColor="text1"/>
        </w:rPr>
        <w:t xml:space="preserve">VI. Efectuar las notificaciones a los solicitantes; </w:t>
      </w:r>
    </w:p>
    <w:p w14:paraId="4026D9F9" w14:textId="77777777" w:rsidR="00CE0C08" w:rsidRPr="00682608" w:rsidRDefault="00CE0C08" w:rsidP="00A36EF5">
      <w:pPr>
        <w:pBdr>
          <w:top w:val="nil"/>
          <w:left w:val="nil"/>
          <w:bottom w:val="nil"/>
          <w:right w:val="nil"/>
          <w:between w:val="nil"/>
        </w:pBdr>
        <w:tabs>
          <w:tab w:val="left" w:pos="0"/>
          <w:tab w:val="left" w:pos="426"/>
        </w:tabs>
        <w:ind w:left="567"/>
        <w:jc w:val="both"/>
        <w:rPr>
          <w:rFonts w:ascii="Palatino Linotype" w:eastAsia="Palatino Linotype" w:hAnsi="Palatino Linotype" w:cs="Palatino Linotype"/>
          <w:i/>
          <w:color w:val="000000" w:themeColor="text1"/>
        </w:rPr>
      </w:pPr>
      <w:r w:rsidRPr="00682608">
        <w:rPr>
          <w:rFonts w:ascii="Palatino Linotype" w:eastAsia="Palatino Linotype" w:hAnsi="Palatino Linotype" w:cs="Palatino Linotype"/>
          <w:i/>
          <w:color w:val="000000" w:themeColor="text1"/>
        </w:rPr>
        <w:t xml:space="preserve">VII. Proponer al Comité de Transparencia, los procedimientos internos que aseguren la mayor eficiencia en la gestión de las solicitudes de acceso a la información, conforme a la normatividad aplicable; </w:t>
      </w:r>
    </w:p>
    <w:p w14:paraId="2D84EED0" w14:textId="77777777" w:rsidR="00CE0C08" w:rsidRPr="00682608" w:rsidRDefault="00CE0C08" w:rsidP="00A36EF5">
      <w:pPr>
        <w:pBdr>
          <w:top w:val="nil"/>
          <w:left w:val="nil"/>
          <w:bottom w:val="nil"/>
          <w:right w:val="nil"/>
          <w:between w:val="nil"/>
        </w:pBdr>
        <w:tabs>
          <w:tab w:val="left" w:pos="0"/>
          <w:tab w:val="left" w:pos="426"/>
        </w:tabs>
        <w:ind w:left="567"/>
        <w:jc w:val="both"/>
        <w:rPr>
          <w:rFonts w:ascii="Palatino Linotype" w:eastAsia="Palatino Linotype" w:hAnsi="Palatino Linotype" w:cs="Palatino Linotype"/>
          <w:i/>
          <w:color w:val="000000" w:themeColor="text1"/>
        </w:rPr>
      </w:pPr>
      <w:r w:rsidRPr="00682608">
        <w:rPr>
          <w:rFonts w:ascii="Palatino Linotype" w:eastAsia="Palatino Linotype" w:hAnsi="Palatino Linotype" w:cs="Palatino Linotype"/>
          <w:i/>
          <w:color w:val="000000" w:themeColor="text1"/>
        </w:rPr>
        <w:lastRenderedPageBreak/>
        <w:t xml:space="preserve">VIII. Proponer a quien preside el Comité de Transparencia, personal habilitado que sea necesario para recibir y dar trámite a las solicitudes de acceso a la información; </w:t>
      </w:r>
    </w:p>
    <w:p w14:paraId="5FCA74BB" w14:textId="77777777" w:rsidR="00CE0C08" w:rsidRPr="00682608" w:rsidRDefault="00CE0C08" w:rsidP="00A36EF5">
      <w:pPr>
        <w:pBdr>
          <w:top w:val="nil"/>
          <w:left w:val="nil"/>
          <w:bottom w:val="nil"/>
          <w:right w:val="nil"/>
          <w:between w:val="nil"/>
        </w:pBdr>
        <w:tabs>
          <w:tab w:val="left" w:pos="0"/>
          <w:tab w:val="left" w:pos="426"/>
        </w:tabs>
        <w:ind w:left="567"/>
        <w:jc w:val="both"/>
        <w:rPr>
          <w:rFonts w:ascii="Palatino Linotype" w:eastAsia="Palatino Linotype" w:hAnsi="Palatino Linotype" w:cs="Palatino Linotype"/>
          <w:b/>
          <w:i/>
          <w:color w:val="000000" w:themeColor="text1"/>
        </w:rPr>
      </w:pPr>
      <w:r w:rsidRPr="00682608">
        <w:rPr>
          <w:rFonts w:ascii="Palatino Linotype" w:eastAsia="Palatino Linotype" w:hAnsi="Palatino Linotype" w:cs="Palatino Linotype"/>
          <w:b/>
          <w:i/>
          <w:color w:val="000000" w:themeColor="text1"/>
        </w:rPr>
        <w:t xml:space="preserve">IX. Llevar un registro de las solicitudes de acceso a la información, sus respuestas, resultados, costos de reproducción y envío, resolución a los recursos de revisión que se hayan emitido en contra de sus respuestas y del cumplimiento de las mismas; </w:t>
      </w:r>
    </w:p>
    <w:p w14:paraId="74ED1B99" w14:textId="77777777" w:rsidR="00CE0C08" w:rsidRPr="00682608" w:rsidRDefault="00CE0C08" w:rsidP="00A36EF5">
      <w:pPr>
        <w:pBdr>
          <w:top w:val="nil"/>
          <w:left w:val="nil"/>
          <w:bottom w:val="nil"/>
          <w:right w:val="nil"/>
          <w:between w:val="nil"/>
        </w:pBdr>
        <w:tabs>
          <w:tab w:val="left" w:pos="0"/>
          <w:tab w:val="left" w:pos="426"/>
        </w:tabs>
        <w:ind w:left="567"/>
        <w:jc w:val="both"/>
        <w:rPr>
          <w:rFonts w:ascii="Palatino Linotype" w:eastAsia="Palatino Linotype" w:hAnsi="Palatino Linotype" w:cs="Palatino Linotype"/>
          <w:i/>
          <w:color w:val="000000" w:themeColor="text1"/>
        </w:rPr>
      </w:pPr>
      <w:r w:rsidRPr="00682608">
        <w:rPr>
          <w:rFonts w:ascii="Palatino Linotype" w:eastAsia="Palatino Linotype" w:hAnsi="Palatino Linotype" w:cs="Palatino Linotype"/>
          <w:i/>
          <w:color w:val="000000" w:themeColor="text1"/>
        </w:rPr>
        <w:t xml:space="preserve">X. Presentar ante el Comité, el proyecto de clasificación de información; </w:t>
      </w:r>
    </w:p>
    <w:p w14:paraId="4748AB7A" w14:textId="77777777" w:rsidR="00CE0C08" w:rsidRPr="00682608" w:rsidRDefault="00CE0C08" w:rsidP="00A36EF5">
      <w:pPr>
        <w:pBdr>
          <w:top w:val="nil"/>
          <w:left w:val="nil"/>
          <w:bottom w:val="nil"/>
          <w:right w:val="nil"/>
          <w:between w:val="nil"/>
        </w:pBdr>
        <w:tabs>
          <w:tab w:val="left" w:pos="0"/>
          <w:tab w:val="left" w:pos="426"/>
        </w:tabs>
        <w:ind w:left="567"/>
        <w:jc w:val="both"/>
        <w:rPr>
          <w:rFonts w:ascii="Palatino Linotype" w:eastAsia="Palatino Linotype" w:hAnsi="Palatino Linotype" w:cs="Palatino Linotype"/>
          <w:i/>
          <w:color w:val="000000" w:themeColor="text1"/>
        </w:rPr>
      </w:pPr>
      <w:r w:rsidRPr="00682608">
        <w:rPr>
          <w:rFonts w:ascii="Palatino Linotype" w:eastAsia="Palatino Linotype" w:hAnsi="Palatino Linotype" w:cs="Palatino Linotype"/>
          <w:i/>
          <w:color w:val="000000" w:themeColor="text1"/>
        </w:rPr>
        <w:t xml:space="preserve">XI. Promover e implementar políticas de transparencia proactiva procurando su accesibilidad; </w:t>
      </w:r>
    </w:p>
    <w:p w14:paraId="49E73A91" w14:textId="77777777" w:rsidR="00CE0C08" w:rsidRPr="00682608" w:rsidRDefault="00CE0C08" w:rsidP="00A36EF5">
      <w:pPr>
        <w:pBdr>
          <w:top w:val="nil"/>
          <w:left w:val="nil"/>
          <w:bottom w:val="nil"/>
          <w:right w:val="nil"/>
          <w:between w:val="nil"/>
        </w:pBdr>
        <w:tabs>
          <w:tab w:val="left" w:pos="0"/>
          <w:tab w:val="left" w:pos="426"/>
        </w:tabs>
        <w:ind w:left="567"/>
        <w:jc w:val="both"/>
        <w:rPr>
          <w:rFonts w:ascii="Palatino Linotype" w:eastAsia="Palatino Linotype" w:hAnsi="Palatino Linotype" w:cs="Palatino Linotype"/>
          <w:i/>
          <w:color w:val="000000" w:themeColor="text1"/>
        </w:rPr>
      </w:pPr>
      <w:r w:rsidRPr="00682608">
        <w:rPr>
          <w:rFonts w:ascii="Palatino Linotype" w:eastAsia="Palatino Linotype" w:hAnsi="Palatino Linotype" w:cs="Palatino Linotype"/>
          <w:i/>
          <w:color w:val="000000" w:themeColor="text1"/>
        </w:rPr>
        <w:t xml:space="preserve">XII. Fomentar la transparencia y accesibilidad al interior del sujeto obligado; </w:t>
      </w:r>
    </w:p>
    <w:p w14:paraId="46BE9EF2" w14:textId="77777777" w:rsidR="00CE0C08" w:rsidRPr="00682608" w:rsidRDefault="00CE0C08" w:rsidP="00A36EF5">
      <w:pPr>
        <w:pBdr>
          <w:top w:val="nil"/>
          <w:left w:val="nil"/>
          <w:bottom w:val="nil"/>
          <w:right w:val="nil"/>
          <w:between w:val="nil"/>
        </w:pBdr>
        <w:tabs>
          <w:tab w:val="left" w:pos="0"/>
          <w:tab w:val="left" w:pos="426"/>
        </w:tabs>
        <w:ind w:left="567"/>
        <w:jc w:val="both"/>
        <w:rPr>
          <w:rFonts w:ascii="Palatino Linotype" w:eastAsia="Palatino Linotype" w:hAnsi="Palatino Linotype" w:cs="Palatino Linotype"/>
          <w:i/>
          <w:color w:val="000000" w:themeColor="text1"/>
        </w:rPr>
      </w:pPr>
      <w:r w:rsidRPr="00682608">
        <w:rPr>
          <w:rFonts w:ascii="Palatino Linotype" w:eastAsia="Palatino Linotype" w:hAnsi="Palatino Linotype" w:cs="Palatino Linotype"/>
          <w:i/>
          <w:color w:val="000000" w:themeColor="text1"/>
        </w:rPr>
        <w:t>XIII. Hacer del conocimiento de la instancia competente la probable responsabilidad por el incumplimiento de las obligaciones previstas en la presente Ley; y</w:t>
      </w:r>
    </w:p>
    <w:p w14:paraId="19E494B1" w14:textId="77777777" w:rsidR="00CE0C08" w:rsidRPr="00682608" w:rsidRDefault="00CE0C08" w:rsidP="00A36EF5">
      <w:pPr>
        <w:pBdr>
          <w:top w:val="nil"/>
          <w:left w:val="nil"/>
          <w:bottom w:val="nil"/>
          <w:right w:val="nil"/>
          <w:between w:val="nil"/>
        </w:pBdr>
        <w:tabs>
          <w:tab w:val="left" w:pos="0"/>
          <w:tab w:val="left" w:pos="426"/>
        </w:tabs>
        <w:ind w:left="567"/>
        <w:jc w:val="both"/>
        <w:rPr>
          <w:rFonts w:ascii="Palatino Linotype" w:eastAsia="Palatino Linotype" w:hAnsi="Palatino Linotype" w:cs="Palatino Linotype"/>
          <w:i/>
          <w:color w:val="000000" w:themeColor="text1"/>
        </w:rPr>
      </w:pPr>
      <w:r w:rsidRPr="00682608">
        <w:rPr>
          <w:rFonts w:ascii="Palatino Linotype" w:eastAsia="Palatino Linotype" w:hAnsi="Palatino Linotype" w:cs="Palatino Linotype"/>
          <w:i/>
          <w:color w:val="000000" w:themeColor="text1"/>
        </w:rPr>
        <w:t>XIV. Las demás que resulten necesarias para facilitar el acceso a la información y aquellas que se desprenden de la presente Ley y demás disposiciones jurídicas aplicables. (…)</w:t>
      </w:r>
    </w:p>
    <w:p w14:paraId="7128F78E" w14:textId="77777777" w:rsidR="00CE0C08" w:rsidRPr="00682608" w:rsidRDefault="00CE0C08" w:rsidP="00A36EF5">
      <w:pPr>
        <w:pBdr>
          <w:top w:val="nil"/>
          <w:left w:val="nil"/>
          <w:bottom w:val="nil"/>
          <w:right w:val="nil"/>
          <w:between w:val="nil"/>
        </w:pBdr>
        <w:tabs>
          <w:tab w:val="left" w:pos="0"/>
          <w:tab w:val="left" w:pos="426"/>
        </w:tabs>
        <w:spacing w:after="240"/>
        <w:ind w:left="567"/>
        <w:jc w:val="both"/>
        <w:rPr>
          <w:rFonts w:ascii="Palatino Linotype" w:eastAsia="Palatino Linotype" w:hAnsi="Palatino Linotype" w:cs="Palatino Linotype"/>
          <w:i/>
          <w:color w:val="000000" w:themeColor="text1"/>
        </w:rPr>
      </w:pPr>
      <w:r w:rsidRPr="00682608">
        <w:rPr>
          <w:rFonts w:ascii="Palatino Linotype" w:eastAsia="Palatino Linotype" w:hAnsi="Palatino Linotype" w:cs="Palatino Linotype"/>
          <w:i/>
          <w:color w:val="000000" w:themeColor="text1"/>
        </w:rPr>
        <w:t xml:space="preserve">Los sujetos obligados deberán implementar a través de las unidades de transparencia, progresivamente y conforme a sus previsiones, las medidas pertinentes para asegurar que el entorno físico de las instalaciones cuente con los ajustes razonables, con el objeto de proporcionar adecuada accesibilidad que otorgue las facilidades necesarias, así como establecer procedimientos para brindar asesoría y atención a las personas con discapacidad, a fin de que puedan consultar los sistemas que integran la Plataforma Nacional de Transparencia, presentar solicitudes de acceso a la información y facilitar su gestión e interponer los recursos que las leyes establezcan.” </w:t>
      </w:r>
    </w:p>
    <w:p w14:paraId="4BADF7B3" w14:textId="77777777" w:rsidR="00CE0C08" w:rsidRPr="00682608" w:rsidRDefault="00CE0C08" w:rsidP="00A36EF5">
      <w:pPr>
        <w:tabs>
          <w:tab w:val="left" w:pos="0"/>
          <w:tab w:val="left" w:pos="426"/>
        </w:tabs>
        <w:spacing w:before="240" w:after="240"/>
        <w:jc w:val="both"/>
        <w:rPr>
          <w:rFonts w:ascii="Palatino Linotype" w:eastAsia="Palatino Linotype" w:hAnsi="Palatino Linotype" w:cs="Palatino Linotype"/>
          <w:i/>
          <w:color w:val="000000" w:themeColor="text1"/>
        </w:rPr>
      </w:pPr>
    </w:p>
    <w:p w14:paraId="6C046444" w14:textId="77777777" w:rsidR="00CE0C08" w:rsidRPr="00682608" w:rsidRDefault="00CE0C08" w:rsidP="00A36EF5">
      <w:pPr>
        <w:pStyle w:val="Prrafodelista"/>
        <w:numPr>
          <w:ilvl w:val="0"/>
          <w:numId w:val="1"/>
        </w:numPr>
        <w:tabs>
          <w:tab w:val="left" w:pos="0"/>
        </w:tabs>
        <w:spacing w:line="360" w:lineRule="auto"/>
        <w:ind w:left="0" w:firstLine="0"/>
        <w:jc w:val="both"/>
        <w:rPr>
          <w:rFonts w:ascii="Palatino Linotype" w:eastAsia="MS Mincho" w:hAnsi="Palatino Linotype"/>
          <w:color w:val="000000" w:themeColor="text1"/>
          <w:sz w:val="24"/>
        </w:rPr>
      </w:pPr>
      <w:r w:rsidRPr="00682608">
        <w:rPr>
          <w:rFonts w:ascii="Palatino Linotype" w:eastAsia="MS Mincho" w:hAnsi="Palatino Linotype"/>
          <w:color w:val="000000" w:themeColor="text1"/>
          <w:sz w:val="24"/>
        </w:rPr>
        <w:t xml:space="preserve">Debemos mencionar que el acceso a la información es un derecho humano constitucional y convencionalmente reconocido y para tal efecto </w:t>
      </w:r>
      <w:r w:rsidRPr="00682608">
        <w:rPr>
          <w:rFonts w:ascii="Palatino Linotype" w:eastAsia="Calibri" w:hAnsi="Palatino Linotype"/>
          <w:color w:val="000000" w:themeColor="text1"/>
          <w:sz w:val="24"/>
          <w:lang w:val="es-ES"/>
        </w:rPr>
        <w:t xml:space="preserve">el párrafo tercero del artículo primero de la Constitución Política de los Estados Unidos Mexicanos establece que el deber de todas las autoridades, </w:t>
      </w:r>
      <w:r w:rsidRPr="00682608">
        <w:rPr>
          <w:rFonts w:ascii="Palatino Linotype" w:eastAsia="Calibri" w:hAnsi="Palatino Linotype"/>
          <w:i/>
          <w:color w:val="000000" w:themeColor="text1"/>
          <w:sz w:val="24"/>
          <w:lang w:val="es-ES"/>
        </w:rPr>
        <w:t xml:space="preserve">en el ámbito de sus atribuciones, de promover, respetar, proteger y </w:t>
      </w:r>
      <w:r w:rsidRPr="00682608">
        <w:rPr>
          <w:rFonts w:ascii="Palatino Linotype" w:eastAsia="Calibri" w:hAnsi="Palatino Linotype"/>
          <w:b/>
          <w:i/>
          <w:color w:val="000000" w:themeColor="text1"/>
          <w:sz w:val="24"/>
          <w:lang w:val="es-ES"/>
        </w:rPr>
        <w:t>garantizar</w:t>
      </w:r>
      <w:r w:rsidRPr="00682608">
        <w:rPr>
          <w:rFonts w:ascii="Palatino Linotype" w:eastAsia="Calibri" w:hAnsi="Palatino Linotype"/>
          <w:i/>
          <w:color w:val="000000" w:themeColor="text1"/>
          <w:sz w:val="24"/>
          <w:lang w:val="es-ES"/>
        </w:rPr>
        <w:t xml:space="preserve"> los derechos humanos. </w:t>
      </w:r>
      <w:r w:rsidRPr="00682608">
        <w:rPr>
          <w:rFonts w:ascii="Palatino Linotype" w:eastAsia="Calibri" w:hAnsi="Palatino Linotype"/>
          <w:b/>
          <w:i/>
          <w:color w:val="000000" w:themeColor="text1"/>
          <w:sz w:val="24"/>
          <w:lang w:val="es-ES"/>
        </w:rPr>
        <w:t>En cuanto al derecho de acceso a la información, la Ley de Transparencia y Acceso a la Información Pública del Estado de México y Municipios prevé establece que e</w:t>
      </w:r>
      <w:r w:rsidRPr="00682608">
        <w:rPr>
          <w:rFonts w:ascii="Palatino Linotype" w:hAnsi="Palatino Linotype"/>
          <w:i/>
          <w:color w:val="000000" w:themeColor="text1"/>
          <w:sz w:val="24"/>
        </w:rPr>
        <w:t xml:space="preserve">l procedimiento de acceso a la información es la garantía primaria del derecho en cuestión y se rige por los principios de simplicidad, rapidez y gratuidad del procedimiento, auxilio </w:t>
      </w:r>
      <w:r w:rsidRPr="00682608">
        <w:rPr>
          <w:rFonts w:ascii="Palatino Linotype" w:hAnsi="Palatino Linotype"/>
          <w:i/>
          <w:color w:val="000000" w:themeColor="text1"/>
          <w:sz w:val="24"/>
        </w:rPr>
        <w:lastRenderedPageBreak/>
        <w:t>y orientación a los particulares</w:t>
      </w:r>
      <w:r w:rsidRPr="00682608">
        <w:rPr>
          <w:rStyle w:val="Refdenotaalpie"/>
          <w:rFonts w:ascii="Palatino Linotype" w:hAnsi="Palatino Linotype"/>
          <w:i/>
          <w:color w:val="000000" w:themeColor="text1"/>
          <w:sz w:val="24"/>
        </w:rPr>
        <w:footnoteReference w:id="9"/>
      </w:r>
      <w:r w:rsidRPr="00682608">
        <w:rPr>
          <w:rFonts w:ascii="Palatino Linotype" w:hAnsi="Palatino Linotype"/>
          <w:i/>
          <w:color w:val="000000" w:themeColor="text1"/>
          <w:sz w:val="24"/>
        </w:rPr>
        <w:t xml:space="preserve">, </w:t>
      </w:r>
      <w:r w:rsidRPr="00682608">
        <w:rPr>
          <w:rFonts w:ascii="Palatino Linotype" w:hAnsi="Palatino Linotype"/>
          <w:color w:val="000000" w:themeColor="text1"/>
          <w:sz w:val="24"/>
        </w:rPr>
        <w:t>asimismo establece</w:t>
      </w:r>
      <w:r w:rsidRPr="00682608">
        <w:rPr>
          <w:rFonts w:ascii="Palatino Linotype" w:hAnsi="Palatino Linotype"/>
          <w:i/>
          <w:color w:val="000000" w:themeColor="text1"/>
          <w:sz w:val="24"/>
        </w:rPr>
        <w:t xml:space="preserve"> que las unidades de transparencia de los Sujetos Obligados deberán garantizar las medidas y condiciones de accesibilidad para que toda persona pueda ejercer el derecho de acceso a la información, mediante solicitudes de información y deberá apoyar al solicitante en la elaboración de las mismas.</w:t>
      </w:r>
    </w:p>
    <w:p w14:paraId="7F878786" w14:textId="77777777" w:rsidR="00CE0C08" w:rsidRPr="00682608" w:rsidRDefault="00CE0C08" w:rsidP="00A36EF5">
      <w:pPr>
        <w:pStyle w:val="Prrafodelista"/>
        <w:tabs>
          <w:tab w:val="left" w:pos="0"/>
        </w:tabs>
        <w:rPr>
          <w:rFonts w:ascii="Palatino Linotype" w:eastAsia="Calibri" w:hAnsi="Palatino Linotype" w:cs="Arial"/>
          <w:color w:val="000000" w:themeColor="text1"/>
          <w:sz w:val="24"/>
        </w:rPr>
      </w:pPr>
    </w:p>
    <w:p w14:paraId="0D672594" w14:textId="77777777" w:rsidR="00CE0C08" w:rsidRPr="00682608" w:rsidRDefault="00CE0C08" w:rsidP="00A36EF5">
      <w:pPr>
        <w:pStyle w:val="Prrafodelista"/>
        <w:numPr>
          <w:ilvl w:val="0"/>
          <w:numId w:val="1"/>
        </w:numPr>
        <w:tabs>
          <w:tab w:val="left" w:pos="0"/>
        </w:tabs>
        <w:spacing w:line="360" w:lineRule="auto"/>
        <w:ind w:left="0" w:firstLine="0"/>
        <w:jc w:val="both"/>
        <w:rPr>
          <w:rFonts w:ascii="Palatino Linotype" w:eastAsia="Calibri" w:hAnsi="Palatino Linotype" w:cs="Arial"/>
          <w:color w:val="000000" w:themeColor="text1"/>
          <w:sz w:val="24"/>
        </w:rPr>
      </w:pPr>
      <w:r w:rsidRPr="00682608">
        <w:rPr>
          <w:rFonts w:ascii="Palatino Linotype" w:hAnsi="Palatino Linotype"/>
          <w:color w:val="000000" w:themeColor="text1"/>
          <w:sz w:val="24"/>
        </w:rPr>
        <w:t>Por lo que, las actuaciones diligentes que lleven a cabo en un primer momento las Unidades de Transparencia y posteriormente  cada servidor público en su área es fundamental para la correcta tutela y el eficaz cumplimiento al derecho de acceso a la información, pues los primeros son el vínculo entre los particulares y los servidores públicos que generan, administra o poseen la información, mientras que los segundos tienen la responsabilidad de realizar una correcta gestión documental que permita localizar de manera rápida los documentos que se soliciten o bien, simplemente para el desarrollo de sus facultades, competencias y atribuciones que a diario desempeñan.</w:t>
      </w:r>
    </w:p>
    <w:p w14:paraId="49196905" w14:textId="77777777" w:rsidR="00CE0C08" w:rsidRPr="00682608" w:rsidRDefault="00CE0C08" w:rsidP="00A36EF5">
      <w:pPr>
        <w:pStyle w:val="Prrafodelista"/>
        <w:tabs>
          <w:tab w:val="left" w:pos="0"/>
        </w:tabs>
        <w:rPr>
          <w:rFonts w:ascii="Palatino Linotype" w:hAnsi="Palatino Linotype"/>
          <w:color w:val="000000" w:themeColor="text1"/>
          <w:sz w:val="24"/>
        </w:rPr>
      </w:pPr>
    </w:p>
    <w:p w14:paraId="6EDEBEE1" w14:textId="77777777" w:rsidR="00CE0C08" w:rsidRPr="00682608" w:rsidRDefault="00CE0C08" w:rsidP="00A36EF5">
      <w:pPr>
        <w:pStyle w:val="Prrafodelista"/>
        <w:numPr>
          <w:ilvl w:val="0"/>
          <w:numId w:val="1"/>
        </w:numPr>
        <w:tabs>
          <w:tab w:val="left" w:pos="0"/>
        </w:tabs>
        <w:spacing w:line="360" w:lineRule="auto"/>
        <w:ind w:left="0" w:firstLine="0"/>
        <w:jc w:val="both"/>
        <w:rPr>
          <w:rFonts w:ascii="Palatino Linotype" w:eastAsia="Calibri" w:hAnsi="Palatino Linotype" w:cs="Arial"/>
          <w:color w:val="000000" w:themeColor="text1"/>
          <w:sz w:val="24"/>
        </w:rPr>
      </w:pPr>
      <w:r w:rsidRPr="00682608">
        <w:rPr>
          <w:rFonts w:ascii="Palatino Linotype" w:hAnsi="Palatino Linotype"/>
          <w:color w:val="000000" w:themeColor="text1"/>
          <w:sz w:val="24"/>
        </w:rPr>
        <w:t xml:space="preserve">Es así que, su obligación es </w:t>
      </w:r>
      <w:r w:rsidRPr="00682608">
        <w:rPr>
          <w:rFonts w:ascii="Palatino Linotype" w:hAnsi="Palatino Linotype"/>
          <w:i/>
          <w:color w:val="000000" w:themeColor="text1"/>
          <w:sz w:val="24"/>
        </w:rPr>
        <w:t>realizar, con efectividad, los trámites internos necesarios para la atención de las solicitudes de información</w:t>
      </w:r>
      <w:r w:rsidRPr="00682608">
        <w:rPr>
          <w:rStyle w:val="Refdenotaalpie"/>
          <w:rFonts w:ascii="Palatino Linotype" w:hAnsi="Palatino Linotype"/>
          <w:color w:val="000000" w:themeColor="text1"/>
          <w:sz w:val="24"/>
        </w:rPr>
        <w:footnoteReference w:id="10"/>
      </w:r>
      <w:r w:rsidRPr="00682608">
        <w:rPr>
          <w:rFonts w:ascii="Palatino Linotype" w:hAnsi="Palatino Linotype"/>
          <w:color w:val="000000" w:themeColor="text1"/>
          <w:sz w:val="24"/>
        </w:rPr>
        <w:t>, es decir, deben otorgar respuestas concisas, contundentes y sobre todo que den la certeza de los actos que realizan.</w:t>
      </w:r>
    </w:p>
    <w:p w14:paraId="724DA450" w14:textId="77777777" w:rsidR="00CE0C08" w:rsidRPr="00682608" w:rsidRDefault="00CE0C08" w:rsidP="00A36EF5">
      <w:pPr>
        <w:pStyle w:val="Prrafodelista"/>
        <w:tabs>
          <w:tab w:val="left" w:pos="0"/>
        </w:tabs>
        <w:rPr>
          <w:rFonts w:ascii="Palatino Linotype" w:eastAsia="Calibri" w:hAnsi="Palatino Linotype" w:cs="Arial"/>
          <w:color w:val="000000" w:themeColor="text1"/>
          <w:sz w:val="24"/>
        </w:rPr>
      </w:pPr>
    </w:p>
    <w:p w14:paraId="27A58487" w14:textId="77777777" w:rsidR="00CE0C08" w:rsidRPr="00682608" w:rsidRDefault="00CE0C08" w:rsidP="00A36EF5">
      <w:pPr>
        <w:pStyle w:val="Prrafodelista"/>
        <w:numPr>
          <w:ilvl w:val="0"/>
          <w:numId w:val="1"/>
        </w:numPr>
        <w:tabs>
          <w:tab w:val="left" w:pos="0"/>
        </w:tabs>
        <w:spacing w:line="360" w:lineRule="auto"/>
        <w:ind w:left="0" w:firstLine="0"/>
        <w:jc w:val="both"/>
        <w:rPr>
          <w:rFonts w:ascii="Palatino Linotype" w:eastAsia="MS Mincho" w:hAnsi="Palatino Linotype"/>
          <w:color w:val="000000" w:themeColor="text1"/>
          <w:sz w:val="24"/>
        </w:rPr>
      </w:pPr>
      <w:r w:rsidRPr="00682608">
        <w:rPr>
          <w:rFonts w:ascii="Palatino Linotype" w:eastAsia="Palatino Linotype" w:hAnsi="Palatino Linotype" w:cs="Palatino Linotype"/>
          <w:color w:val="000000" w:themeColor="text1"/>
          <w:sz w:val="24"/>
        </w:rPr>
        <w:t xml:space="preserve">Al respecto, es menester hacer referencia a lo establecido en los artículos 50, 53 fracciones II, IV y V, 58, 59 fracciones I y II, y 162 </w:t>
      </w:r>
      <w:r w:rsidRPr="00682608">
        <w:rPr>
          <w:rFonts w:ascii="Palatino Linotype" w:eastAsia="Arial Unicode MS" w:hAnsi="Palatino Linotype" w:cs="Arial"/>
          <w:color w:val="000000" w:themeColor="text1"/>
          <w:sz w:val="24"/>
          <w:lang w:eastAsia="en-US"/>
        </w:rPr>
        <w:t>de la Ley de Transparencia y Acceso a la Información del Estado de México y Municipios, que a la letra estipulan lo siguiente:</w:t>
      </w:r>
    </w:p>
    <w:p w14:paraId="2E0F5DB9" w14:textId="77777777" w:rsidR="00CE0C08" w:rsidRPr="00682608" w:rsidRDefault="00CE0C08" w:rsidP="00A36EF5">
      <w:pPr>
        <w:tabs>
          <w:tab w:val="left" w:pos="0"/>
        </w:tabs>
        <w:ind w:left="567"/>
        <w:jc w:val="both"/>
        <w:rPr>
          <w:rFonts w:ascii="Palatino Linotype" w:eastAsia="Palatino Linotype" w:hAnsi="Palatino Linotype" w:cs="Palatino Linotype"/>
          <w:i/>
          <w:iCs/>
          <w:color w:val="000000" w:themeColor="text1"/>
        </w:rPr>
      </w:pPr>
      <w:r w:rsidRPr="00682608">
        <w:rPr>
          <w:rFonts w:ascii="Palatino Linotype" w:eastAsia="Palatino Linotype" w:hAnsi="Palatino Linotype" w:cs="Palatino Linotype"/>
          <w:b/>
          <w:i/>
          <w:iCs/>
          <w:color w:val="000000" w:themeColor="text1"/>
        </w:rPr>
        <w:t>Artículo 50. Los sujetos obligados contarán con un área responsable para la atención de las solicitudes de información, a la que se le denominará Unidad de Transparencia.</w:t>
      </w:r>
    </w:p>
    <w:p w14:paraId="1E8B595A" w14:textId="77777777" w:rsidR="00CE0C08" w:rsidRPr="00682608" w:rsidRDefault="00CE0C08" w:rsidP="00A36EF5">
      <w:pPr>
        <w:tabs>
          <w:tab w:val="left" w:pos="0"/>
        </w:tabs>
        <w:ind w:left="567"/>
        <w:jc w:val="both"/>
        <w:rPr>
          <w:rFonts w:ascii="Palatino Linotype" w:eastAsia="Palatino Linotype" w:hAnsi="Palatino Linotype" w:cs="Palatino Linotype"/>
          <w:i/>
          <w:iCs/>
          <w:color w:val="000000" w:themeColor="text1"/>
        </w:rPr>
      </w:pPr>
    </w:p>
    <w:p w14:paraId="62EF8EAF" w14:textId="77777777" w:rsidR="00CE0C08" w:rsidRPr="00682608" w:rsidRDefault="00CE0C08" w:rsidP="00A36EF5">
      <w:pPr>
        <w:tabs>
          <w:tab w:val="left" w:pos="0"/>
        </w:tabs>
        <w:ind w:left="567"/>
        <w:jc w:val="both"/>
        <w:rPr>
          <w:rFonts w:ascii="Palatino Linotype" w:eastAsia="Palatino Linotype" w:hAnsi="Palatino Linotype" w:cs="Palatino Linotype"/>
          <w:i/>
          <w:iCs/>
          <w:color w:val="000000" w:themeColor="text1"/>
        </w:rPr>
      </w:pPr>
      <w:r w:rsidRPr="00682608">
        <w:rPr>
          <w:rFonts w:ascii="Palatino Linotype" w:eastAsia="Palatino Linotype" w:hAnsi="Palatino Linotype" w:cs="Palatino Linotype"/>
          <w:b/>
          <w:i/>
          <w:iCs/>
          <w:color w:val="000000" w:themeColor="text1"/>
        </w:rPr>
        <w:lastRenderedPageBreak/>
        <w:t xml:space="preserve">Artículo 53. </w:t>
      </w:r>
      <w:r w:rsidRPr="00682608">
        <w:rPr>
          <w:rFonts w:ascii="Palatino Linotype" w:eastAsia="Palatino Linotype" w:hAnsi="Palatino Linotype" w:cs="Palatino Linotype"/>
          <w:i/>
          <w:iCs/>
          <w:color w:val="000000" w:themeColor="text1"/>
        </w:rPr>
        <w:t>Las Unidades de Transparencia tendrán las siguientes funciones:</w:t>
      </w:r>
    </w:p>
    <w:p w14:paraId="1B41CA3C" w14:textId="77777777" w:rsidR="00CE0C08" w:rsidRPr="00682608" w:rsidRDefault="00CE0C08" w:rsidP="00A36EF5">
      <w:pPr>
        <w:tabs>
          <w:tab w:val="left" w:pos="0"/>
        </w:tabs>
        <w:ind w:left="567"/>
        <w:jc w:val="both"/>
        <w:rPr>
          <w:rFonts w:ascii="Palatino Linotype" w:eastAsia="Palatino Linotype" w:hAnsi="Palatino Linotype" w:cs="Palatino Linotype"/>
          <w:i/>
          <w:iCs/>
          <w:color w:val="000000" w:themeColor="text1"/>
        </w:rPr>
      </w:pPr>
      <w:r w:rsidRPr="00682608">
        <w:rPr>
          <w:rFonts w:ascii="Palatino Linotype" w:eastAsia="Palatino Linotype" w:hAnsi="Palatino Linotype" w:cs="Palatino Linotype"/>
          <w:i/>
          <w:iCs/>
          <w:color w:val="000000" w:themeColor="text1"/>
        </w:rPr>
        <w:t>(…)</w:t>
      </w:r>
    </w:p>
    <w:p w14:paraId="45F82089" w14:textId="77777777" w:rsidR="00CE0C08" w:rsidRPr="00682608" w:rsidRDefault="00CE0C08" w:rsidP="00A36EF5">
      <w:pPr>
        <w:tabs>
          <w:tab w:val="left" w:pos="0"/>
        </w:tabs>
        <w:ind w:left="567"/>
        <w:jc w:val="both"/>
        <w:rPr>
          <w:rFonts w:ascii="Palatino Linotype" w:eastAsia="Palatino Linotype" w:hAnsi="Palatino Linotype" w:cs="Palatino Linotype"/>
          <w:i/>
          <w:iCs/>
          <w:color w:val="000000" w:themeColor="text1"/>
        </w:rPr>
      </w:pPr>
      <w:r w:rsidRPr="00682608">
        <w:rPr>
          <w:rFonts w:ascii="Palatino Linotype" w:eastAsia="Palatino Linotype" w:hAnsi="Palatino Linotype" w:cs="Palatino Linotype"/>
          <w:b/>
          <w:bCs/>
          <w:i/>
          <w:iCs/>
          <w:color w:val="000000" w:themeColor="text1"/>
        </w:rPr>
        <w:t>II.</w:t>
      </w:r>
      <w:r w:rsidRPr="00682608">
        <w:rPr>
          <w:rFonts w:ascii="Palatino Linotype" w:eastAsia="Palatino Linotype" w:hAnsi="Palatino Linotype" w:cs="Palatino Linotype"/>
          <w:i/>
          <w:iCs/>
          <w:color w:val="000000" w:themeColor="text1"/>
        </w:rPr>
        <w:t xml:space="preserve"> Recibir, tramitar y dar respuesta a las solicitudes de acceso a la información;</w:t>
      </w:r>
    </w:p>
    <w:p w14:paraId="5B04FF36" w14:textId="77777777" w:rsidR="00CE0C08" w:rsidRPr="00682608" w:rsidRDefault="00CE0C08" w:rsidP="00A36EF5">
      <w:pPr>
        <w:tabs>
          <w:tab w:val="left" w:pos="0"/>
        </w:tabs>
        <w:ind w:left="567"/>
        <w:jc w:val="both"/>
        <w:rPr>
          <w:rFonts w:ascii="Palatino Linotype" w:eastAsia="Palatino Linotype" w:hAnsi="Palatino Linotype" w:cs="Palatino Linotype"/>
          <w:i/>
          <w:iCs/>
          <w:color w:val="000000" w:themeColor="text1"/>
        </w:rPr>
      </w:pPr>
      <w:r w:rsidRPr="00682608">
        <w:rPr>
          <w:rFonts w:ascii="Palatino Linotype" w:eastAsia="Palatino Linotype" w:hAnsi="Palatino Linotype" w:cs="Palatino Linotype"/>
          <w:i/>
          <w:iCs/>
          <w:color w:val="000000" w:themeColor="text1"/>
        </w:rPr>
        <w:t>(…)</w:t>
      </w:r>
    </w:p>
    <w:p w14:paraId="69BF937B" w14:textId="77777777" w:rsidR="00CE0C08" w:rsidRPr="00682608" w:rsidRDefault="00CE0C08" w:rsidP="00A36EF5">
      <w:pPr>
        <w:tabs>
          <w:tab w:val="left" w:pos="0"/>
        </w:tabs>
        <w:ind w:left="567"/>
        <w:jc w:val="both"/>
        <w:rPr>
          <w:rFonts w:ascii="Palatino Linotype" w:eastAsia="Palatino Linotype" w:hAnsi="Palatino Linotype" w:cs="Palatino Linotype"/>
          <w:i/>
          <w:iCs/>
          <w:color w:val="000000" w:themeColor="text1"/>
        </w:rPr>
      </w:pPr>
      <w:r w:rsidRPr="00682608">
        <w:rPr>
          <w:rFonts w:ascii="Palatino Linotype" w:eastAsia="Palatino Linotype" w:hAnsi="Palatino Linotype" w:cs="Palatino Linotype"/>
          <w:b/>
          <w:bCs/>
          <w:i/>
          <w:iCs/>
          <w:color w:val="000000" w:themeColor="text1"/>
        </w:rPr>
        <w:t>IV.</w:t>
      </w:r>
      <w:r w:rsidRPr="00682608">
        <w:rPr>
          <w:rFonts w:ascii="Palatino Linotype" w:eastAsia="Palatino Linotype" w:hAnsi="Palatino Linotype" w:cs="Palatino Linotype"/>
          <w:i/>
          <w:iCs/>
          <w:color w:val="000000" w:themeColor="text1"/>
        </w:rPr>
        <w:t xml:space="preserve"> Realizar, con efectividad, los trámites internos necesarios para la atención de las solicitudes de acceso a la información;</w:t>
      </w:r>
    </w:p>
    <w:p w14:paraId="7589BFDB" w14:textId="77777777" w:rsidR="00CE0C08" w:rsidRPr="00682608" w:rsidRDefault="00CE0C08" w:rsidP="00A36EF5">
      <w:pPr>
        <w:tabs>
          <w:tab w:val="left" w:pos="0"/>
        </w:tabs>
        <w:ind w:left="567"/>
        <w:jc w:val="both"/>
        <w:rPr>
          <w:rFonts w:ascii="Palatino Linotype" w:eastAsia="Palatino Linotype" w:hAnsi="Palatino Linotype" w:cs="Palatino Linotype"/>
          <w:i/>
          <w:iCs/>
          <w:color w:val="000000" w:themeColor="text1"/>
        </w:rPr>
      </w:pPr>
      <w:r w:rsidRPr="00682608">
        <w:rPr>
          <w:rFonts w:ascii="Palatino Linotype" w:eastAsia="Palatino Linotype" w:hAnsi="Palatino Linotype" w:cs="Palatino Linotype"/>
          <w:b/>
          <w:bCs/>
          <w:i/>
          <w:iCs/>
          <w:color w:val="000000" w:themeColor="text1"/>
        </w:rPr>
        <w:t>V.</w:t>
      </w:r>
      <w:r w:rsidRPr="00682608">
        <w:rPr>
          <w:rFonts w:ascii="Palatino Linotype" w:eastAsia="Palatino Linotype" w:hAnsi="Palatino Linotype" w:cs="Palatino Linotype"/>
          <w:i/>
          <w:iCs/>
          <w:color w:val="000000" w:themeColor="text1"/>
        </w:rPr>
        <w:t xml:space="preserve"> Entregar, en su caso, a los particulares la información solicitada;</w:t>
      </w:r>
    </w:p>
    <w:p w14:paraId="40921D29" w14:textId="77777777" w:rsidR="00CE0C08" w:rsidRPr="00682608" w:rsidRDefault="00CE0C08" w:rsidP="00A36EF5">
      <w:pPr>
        <w:tabs>
          <w:tab w:val="left" w:pos="0"/>
        </w:tabs>
        <w:ind w:left="567"/>
        <w:jc w:val="both"/>
        <w:rPr>
          <w:rFonts w:ascii="Palatino Linotype" w:eastAsia="Palatino Linotype" w:hAnsi="Palatino Linotype" w:cs="Palatino Linotype"/>
          <w:i/>
          <w:iCs/>
          <w:color w:val="000000" w:themeColor="text1"/>
        </w:rPr>
      </w:pPr>
      <w:r w:rsidRPr="00682608">
        <w:rPr>
          <w:rFonts w:ascii="Palatino Linotype" w:eastAsia="Palatino Linotype" w:hAnsi="Palatino Linotype" w:cs="Palatino Linotype"/>
          <w:i/>
          <w:iCs/>
          <w:color w:val="000000" w:themeColor="text1"/>
        </w:rPr>
        <w:t>(…)</w:t>
      </w:r>
    </w:p>
    <w:p w14:paraId="40757740" w14:textId="77777777" w:rsidR="00CE0C08" w:rsidRPr="00682608" w:rsidRDefault="00CE0C08" w:rsidP="00A36EF5">
      <w:pPr>
        <w:tabs>
          <w:tab w:val="left" w:pos="0"/>
        </w:tabs>
        <w:ind w:left="567"/>
        <w:jc w:val="both"/>
        <w:rPr>
          <w:rFonts w:ascii="Palatino Linotype" w:eastAsia="Palatino Linotype" w:hAnsi="Palatino Linotype" w:cs="Palatino Linotype"/>
          <w:i/>
          <w:iCs/>
          <w:color w:val="000000" w:themeColor="text1"/>
        </w:rPr>
      </w:pPr>
    </w:p>
    <w:p w14:paraId="756CA56B" w14:textId="77777777" w:rsidR="00CE0C08" w:rsidRPr="00682608" w:rsidRDefault="00CE0C08" w:rsidP="00A36EF5">
      <w:pPr>
        <w:tabs>
          <w:tab w:val="left" w:pos="0"/>
        </w:tabs>
        <w:ind w:left="567"/>
        <w:jc w:val="both"/>
        <w:rPr>
          <w:rFonts w:ascii="Palatino Linotype" w:eastAsia="Palatino Linotype" w:hAnsi="Palatino Linotype" w:cs="Palatino Linotype"/>
          <w:i/>
          <w:iCs/>
          <w:color w:val="000000" w:themeColor="text1"/>
        </w:rPr>
      </w:pPr>
      <w:r w:rsidRPr="00682608">
        <w:rPr>
          <w:rFonts w:ascii="Palatino Linotype" w:eastAsia="Palatino Linotype" w:hAnsi="Palatino Linotype" w:cs="Palatino Linotype"/>
          <w:b/>
          <w:i/>
          <w:iCs/>
          <w:color w:val="000000" w:themeColor="text1"/>
        </w:rPr>
        <w:t xml:space="preserve">Artículo 58. </w:t>
      </w:r>
      <w:r w:rsidRPr="00682608">
        <w:rPr>
          <w:rFonts w:ascii="Palatino Linotype" w:eastAsia="Palatino Linotype" w:hAnsi="Palatino Linotype" w:cs="Palatino Linotype"/>
          <w:i/>
          <w:iCs/>
          <w:color w:val="000000" w:themeColor="text1"/>
        </w:rPr>
        <w:t>Los servidores públicos habilitados serán designados por el titular del sujeto obligado a propuesta del responsable de la Unidad de Transparencia.</w:t>
      </w:r>
    </w:p>
    <w:p w14:paraId="6412EB89" w14:textId="77777777" w:rsidR="00CE0C08" w:rsidRPr="00682608" w:rsidRDefault="00CE0C08" w:rsidP="00A36EF5">
      <w:pPr>
        <w:tabs>
          <w:tab w:val="left" w:pos="0"/>
        </w:tabs>
        <w:ind w:left="567"/>
        <w:jc w:val="both"/>
        <w:rPr>
          <w:rFonts w:ascii="Palatino Linotype" w:eastAsia="Palatino Linotype" w:hAnsi="Palatino Linotype" w:cs="Palatino Linotype"/>
          <w:i/>
          <w:iCs/>
          <w:color w:val="000000" w:themeColor="text1"/>
        </w:rPr>
      </w:pPr>
    </w:p>
    <w:p w14:paraId="44E2D5BD" w14:textId="77777777" w:rsidR="00CE0C08" w:rsidRPr="00682608" w:rsidRDefault="00CE0C08" w:rsidP="00A36EF5">
      <w:pPr>
        <w:tabs>
          <w:tab w:val="left" w:pos="0"/>
        </w:tabs>
        <w:ind w:left="567"/>
        <w:jc w:val="both"/>
        <w:rPr>
          <w:rFonts w:ascii="Palatino Linotype" w:eastAsia="Palatino Linotype" w:hAnsi="Palatino Linotype" w:cs="Palatino Linotype"/>
          <w:i/>
          <w:iCs/>
          <w:color w:val="000000" w:themeColor="text1"/>
        </w:rPr>
      </w:pPr>
      <w:r w:rsidRPr="00682608">
        <w:rPr>
          <w:rFonts w:ascii="Palatino Linotype" w:eastAsia="Palatino Linotype" w:hAnsi="Palatino Linotype" w:cs="Palatino Linotype"/>
          <w:b/>
          <w:i/>
          <w:iCs/>
          <w:color w:val="000000" w:themeColor="text1"/>
        </w:rPr>
        <w:t xml:space="preserve">Artículo 59. </w:t>
      </w:r>
      <w:r w:rsidRPr="00682608">
        <w:rPr>
          <w:rFonts w:ascii="Palatino Linotype" w:eastAsia="Palatino Linotype" w:hAnsi="Palatino Linotype" w:cs="Palatino Linotype"/>
          <w:i/>
          <w:iCs/>
          <w:color w:val="000000" w:themeColor="text1"/>
        </w:rPr>
        <w:t>Los servidores públicos habilitados tendrán las funciones siguientes:</w:t>
      </w:r>
    </w:p>
    <w:p w14:paraId="4D2E8DE0" w14:textId="77777777" w:rsidR="00CE0C08" w:rsidRPr="00682608" w:rsidRDefault="00CE0C08" w:rsidP="00A36EF5">
      <w:pPr>
        <w:tabs>
          <w:tab w:val="left" w:pos="0"/>
        </w:tabs>
        <w:ind w:left="567"/>
        <w:jc w:val="both"/>
        <w:rPr>
          <w:rFonts w:ascii="Palatino Linotype" w:eastAsia="Palatino Linotype" w:hAnsi="Palatino Linotype" w:cs="Palatino Linotype"/>
          <w:i/>
          <w:iCs/>
          <w:color w:val="000000" w:themeColor="text1"/>
        </w:rPr>
      </w:pPr>
    </w:p>
    <w:p w14:paraId="0E059887" w14:textId="77777777" w:rsidR="00CE0C08" w:rsidRPr="00682608" w:rsidRDefault="00CE0C08" w:rsidP="00A36EF5">
      <w:pPr>
        <w:tabs>
          <w:tab w:val="left" w:pos="0"/>
        </w:tabs>
        <w:ind w:left="567"/>
        <w:jc w:val="both"/>
        <w:rPr>
          <w:rFonts w:ascii="Palatino Linotype" w:eastAsia="Palatino Linotype" w:hAnsi="Palatino Linotype" w:cs="Palatino Linotype"/>
          <w:i/>
          <w:iCs/>
          <w:color w:val="000000" w:themeColor="text1"/>
        </w:rPr>
      </w:pPr>
      <w:r w:rsidRPr="00682608">
        <w:rPr>
          <w:rFonts w:ascii="Palatino Linotype" w:eastAsia="Palatino Linotype" w:hAnsi="Palatino Linotype" w:cs="Palatino Linotype"/>
          <w:b/>
          <w:bCs/>
          <w:i/>
          <w:iCs/>
          <w:color w:val="000000" w:themeColor="text1"/>
        </w:rPr>
        <w:t>I.</w:t>
      </w:r>
      <w:r w:rsidRPr="00682608">
        <w:rPr>
          <w:rFonts w:ascii="Palatino Linotype" w:eastAsia="Palatino Linotype" w:hAnsi="Palatino Linotype" w:cs="Palatino Linotype"/>
          <w:i/>
          <w:iCs/>
          <w:color w:val="000000" w:themeColor="text1"/>
        </w:rPr>
        <w:t xml:space="preserve"> Localizar la información que le solicite la Unidad de Transparencia;</w:t>
      </w:r>
    </w:p>
    <w:p w14:paraId="07B937D5" w14:textId="77777777" w:rsidR="00CE0C08" w:rsidRPr="00682608" w:rsidRDefault="00CE0C08" w:rsidP="00A36EF5">
      <w:pPr>
        <w:tabs>
          <w:tab w:val="left" w:pos="0"/>
        </w:tabs>
        <w:ind w:left="567"/>
        <w:jc w:val="both"/>
        <w:rPr>
          <w:rFonts w:ascii="Palatino Linotype" w:eastAsia="Palatino Linotype" w:hAnsi="Palatino Linotype" w:cs="Palatino Linotype"/>
          <w:i/>
          <w:iCs/>
          <w:color w:val="000000" w:themeColor="text1"/>
        </w:rPr>
      </w:pPr>
      <w:r w:rsidRPr="00682608">
        <w:rPr>
          <w:rFonts w:ascii="Palatino Linotype" w:eastAsia="Palatino Linotype" w:hAnsi="Palatino Linotype" w:cs="Palatino Linotype"/>
          <w:b/>
          <w:bCs/>
          <w:i/>
          <w:iCs/>
          <w:color w:val="000000" w:themeColor="text1"/>
        </w:rPr>
        <w:t>II.</w:t>
      </w:r>
      <w:r w:rsidRPr="00682608">
        <w:rPr>
          <w:rFonts w:ascii="Palatino Linotype" w:eastAsia="Palatino Linotype" w:hAnsi="Palatino Linotype" w:cs="Palatino Linotype"/>
          <w:i/>
          <w:iCs/>
          <w:color w:val="000000" w:themeColor="text1"/>
        </w:rPr>
        <w:t xml:space="preserve"> Proporcionar la información que obre en los archivos y que le sea solicitada por la Unidad de Transparencia;</w:t>
      </w:r>
    </w:p>
    <w:p w14:paraId="679F901D" w14:textId="77777777" w:rsidR="00CE0C08" w:rsidRPr="00682608" w:rsidRDefault="00CE0C08" w:rsidP="00A36EF5">
      <w:pPr>
        <w:tabs>
          <w:tab w:val="left" w:pos="0"/>
        </w:tabs>
        <w:ind w:left="567"/>
        <w:jc w:val="both"/>
        <w:rPr>
          <w:rFonts w:ascii="Palatino Linotype" w:eastAsia="Palatino Linotype" w:hAnsi="Palatino Linotype" w:cs="Palatino Linotype"/>
          <w:i/>
          <w:iCs/>
          <w:color w:val="000000" w:themeColor="text1"/>
        </w:rPr>
      </w:pPr>
      <w:r w:rsidRPr="00682608">
        <w:rPr>
          <w:rFonts w:ascii="Palatino Linotype" w:eastAsia="Palatino Linotype" w:hAnsi="Palatino Linotype" w:cs="Palatino Linotype"/>
          <w:i/>
          <w:iCs/>
          <w:color w:val="000000" w:themeColor="text1"/>
        </w:rPr>
        <w:t>(...)</w:t>
      </w:r>
    </w:p>
    <w:p w14:paraId="6F68890A" w14:textId="77777777" w:rsidR="00CE0C08" w:rsidRPr="00682608" w:rsidRDefault="00CE0C08" w:rsidP="00A36EF5">
      <w:pPr>
        <w:tabs>
          <w:tab w:val="left" w:pos="0"/>
        </w:tabs>
        <w:ind w:left="567"/>
        <w:jc w:val="both"/>
        <w:rPr>
          <w:rFonts w:ascii="Palatino Linotype" w:eastAsia="Palatino Linotype" w:hAnsi="Palatino Linotype" w:cs="Palatino Linotype"/>
          <w:i/>
          <w:iCs/>
          <w:color w:val="000000" w:themeColor="text1"/>
        </w:rPr>
      </w:pPr>
    </w:p>
    <w:p w14:paraId="185E430A" w14:textId="77777777" w:rsidR="00CE0C08" w:rsidRPr="00682608" w:rsidRDefault="00CE0C08" w:rsidP="00A36EF5">
      <w:pPr>
        <w:tabs>
          <w:tab w:val="left" w:pos="0"/>
        </w:tabs>
        <w:ind w:left="567"/>
        <w:jc w:val="both"/>
        <w:rPr>
          <w:rFonts w:ascii="Palatino Linotype" w:eastAsia="Palatino Linotype" w:hAnsi="Palatino Linotype" w:cs="Palatino Linotype"/>
          <w:i/>
          <w:iCs/>
          <w:color w:val="000000" w:themeColor="text1"/>
        </w:rPr>
      </w:pPr>
      <w:r w:rsidRPr="00682608">
        <w:rPr>
          <w:rFonts w:ascii="Palatino Linotype" w:eastAsia="Palatino Linotype" w:hAnsi="Palatino Linotype" w:cs="Palatino Linotype"/>
          <w:b/>
          <w:i/>
          <w:iCs/>
          <w:color w:val="000000" w:themeColor="text1"/>
        </w:rPr>
        <w:t xml:space="preserve">Artículo 162. </w:t>
      </w:r>
      <w:r w:rsidRPr="00682608">
        <w:rPr>
          <w:rFonts w:ascii="Palatino Linotype" w:eastAsia="Palatino Linotype" w:hAnsi="Palatino Linotype" w:cs="Palatino Linotype"/>
          <w:i/>
          <w:iCs/>
          <w:color w:val="000000" w:themeColor="text1"/>
        </w:rPr>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14:paraId="733E9A97" w14:textId="77777777" w:rsidR="00CE0C08" w:rsidRPr="00682608" w:rsidRDefault="00CE0C08" w:rsidP="00A36EF5">
      <w:pPr>
        <w:tabs>
          <w:tab w:val="left" w:pos="0"/>
        </w:tabs>
        <w:spacing w:line="360" w:lineRule="auto"/>
        <w:jc w:val="both"/>
        <w:rPr>
          <w:rFonts w:ascii="Palatino Linotype" w:eastAsia="Palatino Linotype" w:hAnsi="Palatino Linotype" w:cs="Palatino Linotype"/>
          <w:color w:val="000000" w:themeColor="text1"/>
        </w:rPr>
      </w:pPr>
    </w:p>
    <w:p w14:paraId="43BD8964" w14:textId="77777777" w:rsidR="00CE0C08" w:rsidRPr="00682608" w:rsidRDefault="00CE0C08" w:rsidP="00A36EF5">
      <w:pPr>
        <w:pStyle w:val="Prrafodelista"/>
        <w:numPr>
          <w:ilvl w:val="0"/>
          <w:numId w:val="1"/>
        </w:numPr>
        <w:tabs>
          <w:tab w:val="left" w:pos="0"/>
        </w:tabs>
        <w:spacing w:line="360" w:lineRule="auto"/>
        <w:ind w:left="0" w:firstLine="0"/>
        <w:jc w:val="both"/>
        <w:rPr>
          <w:rFonts w:ascii="Palatino Linotype" w:eastAsia="Arial Unicode MS" w:hAnsi="Palatino Linotype" w:cs="Arial"/>
          <w:color w:val="000000" w:themeColor="text1"/>
          <w:sz w:val="24"/>
          <w:lang w:eastAsia="en-US"/>
        </w:rPr>
      </w:pPr>
      <w:r w:rsidRPr="00682608">
        <w:rPr>
          <w:rFonts w:ascii="Palatino Linotype" w:eastAsia="Palatino Linotype" w:hAnsi="Palatino Linotype" w:cs="Palatino Linotype"/>
          <w:color w:val="000000" w:themeColor="text1"/>
          <w:sz w:val="24"/>
        </w:rPr>
        <w:t xml:space="preserve">De los artículos citados se desprende que las Unidades de Transparencia de los sujetos obligados son las encargadas de tramitar internamente </w:t>
      </w:r>
      <w:r w:rsidRPr="00682608">
        <w:rPr>
          <w:rFonts w:ascii="Palatino Linotype" w:eastAsia="Arial Unicode MS" w:hAnsi="Palatino Linotype" w:cs="Arial"/>
          <w:color w:val="000000" w:themeColor="text1"/>
          <w:sz w:val="24"/>
          <w:lang w:eastAsia="en-US"/>
        </w:rPr>
        <w:t xml:space="preserve">las solicitudes de información y tienen, entre otras funciones, las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 </w:t>
      </w:r>
      <w:r w:rsidRPr="00682608">
        <w:rPr>
          <w:rFonts w:ascii="Palatino Linotype" w:eastAsia="Arial Unicode MS" w:hAnsi="Palatino Linotype" w:cs="Arial"/>
          <w:b/>
          <w:color w:val="000000" w:themeColor="text1"/>
          <w:sz w:val="24"/>
          <w:lang w:eastAsia="en-US"/>
        </w:rPr>
        <w:t>Por su parte, los servidores públicos habilitados auxiliarán a las Unidades de Transparencia localizando la información solicitada y proporcionando la misma que obre en sus archivos.</w:t>
      </w:r>
      <w:r w:rsidRPr="00682608">
        <w:rPr>
          <w:rFonts w:ascii="Palatino Linotype" w:eastAsia="Arial Unicode MS" w:hAnsi="Palatino Linotype" w:cs="Arial"/>
          <w:color w:val="000000" w:themeColor="text1"/>
          <w:sz w:val="24"/>
          <w:lang w:eastAsia="en-US"/>
        </w:rPr>
        <w:t xml:space="preserve"> Asimismo, </w:t>
      </w:r>
      <w:r w:rsidRPr="00682608">
        <w:rPr>
          <w:rFonts w:ascii="Palatino Linotype" w:eastAsia="Arial Unicode MS" w:hAnsi="Palatino Linotype" w:cs="Arial"/>
          <w:b/>
          <w:color w:val="000000" w:themeColor="text1"/>
          <w:sz w:val="24"/>
          <w:lang w:eastAsia="en-US"/>
        </w:rPr>
        <w:t xml:space="preserve">es una </w:t>
      </w:r>
      <w:r w:rsidRPr="00682608">
        <w:rPr>
          <w:rFonts w:ascii="Palatino Linotype" w:eastAsia="Arial Unicode MS" w:hAnsi="Palatino Linotype" w:cs="Arial"/>
          <w:b/>
          <w:color w:val="000000" w:themeColor="text1"/>
          <w:sz w:val="24"/>
          <w:lang w:eastAsia="en-US"/>
        </w:rPr>
        <w:lastRenderedPageBreak/>
        <w:t>obligación de las Unidades de Transparencia turnar a todas las áreas que se consideren competentes para que realicen una búsqueda exhaustiva y razonable de la información solicitada</w:t>
      </w:r>
      <w:r w:rsidRPr="00682608">
        <w:rPr>
          <w:rFonts w:ascii="Palatino Linotype" w:eastAsia="Arial Unicode MS" w:hAnsi="Palatino Linotype" w:cs="Arial"/>
          <w:color w:val="000000" w:themeColor="text1"/>
          <w:sz w:val="24"/>
          <w:lang w:eastAsia="en-US"/>
        </w:rPr>
        <w:t xml:space="preserve"> a fin de que ésta sea entregada a los solicitantes.</w:t>
      </w:r>
    </w:p>
    <w:p w14:paraId="594CA8F4" w14:textId="77777777" w:rsidR="00CE0C08" w:rsidRPr="00682608" w:rsidRDefault="00CE0C08" w:rsidP="00A36EF5">
      <w:pPr>
        <w:pStyle w:val="Prrafodelista"/>
        <w:tabs>
          <w:tab w:val="left" w:pos="0"/>
        </w:tabs>
        <w:spacing w:line="360" w:lineRule="auto"/>
        <w:ind w:left="0"/>
        <w:jc w:val="both"/>
        <w:rPr>
          <w:rFonts w:ascii="Palatino Linotype" w:eastAsia="Arial Unicode MS" w:hAnsi="Palatino Linotype" w:cs="Arial"/>
          <w:color w:val="000000" w:themeColor="text1"/>
          <w:sz w:val="24"/>
          <w:lang w:eastAsia="en-US"/>
        </w:rPr>
      </w:pPr>
    </w:p>
    <w:p w14:paraId="6CFA7A7F" w14:textId="77777777" w:rsidR="00CE0C08" w:rsidRPr="00682608" w:rsidRDefault="00CE0C08" w:rsidP="00A36EF5">
      <w:pPr>
        <w:pStyle w:val="Prrafodelista"/>
        <w:numPr>
          <w:ilvl w:val="0"/>
          <w:numId w:val="1"/>
        </w:numPr>
        <w:tabs>
          <w:tab w:val="left" w:pos="0"/>
        </w:tabs>
        <w:spacing w:line="360" w:lineRule="auto"/>
        <w:ind w:left="0" w:firstLine="0"/>
        <w:jc w:val="both"/>
        <w:rPr>
          <w:rFonts w:ascii="Palatino Linotype" w:eastAsia="Arial Unicode MS" w:hAnsi="Palatino Linotype" w:cs="Arial"/>
          <w:color w:val="000000" w:themeColor="text1"/>
          <w:sz w:val="24"/>
          <w:lang w:eastAsia="en-US"/>
        </w:rPr>
      </w:pPr>
      <w:r w:rsidRPr="00682608">
        <w:rPr>
          <w:rFonts w:ascii="Palatino Linotype" w:eastAsia="Arial Unicode MS" w:hAnsi="Palatino Linotype" w:cs="Arial"/>
          <w:color w:val="000000" w:themeColor="text1"/>
          <w:sz w:val="24"/>
          <w:lang w:eastAsia="en-US"/>
        </w:rPr>
        <w:t>Así, se debe entender que el trámite interno que se realice a las solicitudes de acceso a la información, es con el propósito de que se realice una búsqueda exhaustiva y razonable de la información entre sus archivos y, en su caso, se entregue la información de interés para el particular.</w:t>
      </w:r>
    </w:p>
    <w:p w14:paraId="603A3C84" w14:textId="77777777" w:rsidR="00CE0C08" w:rsidRPr="00682608" w:rsidRDefault="00CE0C08" w:rsidP="00A36EF5">
      <w:pPr>
        <w:pStyle w:val="Prrafodelista"/>
        <w:tabs>
          <w:tab w:val="left" w:pos="0"/>
        </w:tabs>
        <w:rPr>
          <w:rFonts w:ascii="Palatino Linotype" w:eastAsia="Arial Unicode MS" w:hAnsi="Palatino Linotype" w:cs="Arial"/>
          <w:color w:val="000000" w:themeColor="text1"/>
          <w:sz w:val="24"/>
          <w:lang w:eastAsia="en-US"/>
        </w:rPr>
      </w:pPr>
    </w:p>
    <w:p w14:paraId="353080D3" w14:textId="1BAED3DC" w:rsidR="00CE0C08" w:rsidRPr="00682608" w:rsidRDefault="00CE0C08" w:rsidP="00A36EF5">
      <w:pPr>
        <w:pStyle w:val="Prrafodelista"/>
        <w:numPr>
          <w:ilvl w:val="0"/>
          <w:numId w:val="1"/>
        </w:numPr>
        <w:tabs>
          <w:tab w:val="left" w:pos="0"/>
        </w:tabs>
        <w:spacing w:line="360" w:lineRule="auto"/>
        <w:ind w:left="0" w:firstLine="0"/>
        <w:jc w:val="both"/>
        <w:rPr>
          <w:rFonts w:ascii="Palatino Linotype" w:eastAsia="Arial Unicode MS" w:hAnsi="Palatino Linotype" w:cs="Arial"/>
          <w:color w:val="000000" w:themeColor="text1"/>
          <w:sz w:val="24"/>
          <w:lang w:eastAsia="en-US"/>
        </w:rPr>
      </w:pPr>
      <w:r w:rsidRPr="00682608">
        <w:rPr>
          <w:rFonts w:ascii="Palatino Linotype" w:eastAsia="Arial Unicode MS" w:hAnsi="Palatino Linotype" w:cs="Arial"/>
          <w:color w:val="000000" w:themeColor="text1"/>
          <w:sz w:val="24"/>
          <w:lang w:eastAsia="en-US"/>
        </w:rPr>
        <w:t xml:space="preserve">En el caso que se resuelve, la respuesta fue emitida por la Unidad de Apoyo Administrativo, quien de acuerdo a sus facultades o atribuciones pudieran generar, poseer y administrar la información solicitada, no obstante se limitó a fundamentar que las actividades de la servidora pública emanan de un ordenamiento jurídico general, sin tomar en consideración </w:t>
      </w:r>
      <w:r w:rsidR="00F41393" w:rsidRPr="00682608">
        <w:rPr>
          <w:rFonts w:ascii="Palatino Linotype" w:eastAsia="Arial Unicode MS" w:hAnsi="Palatino Linotype" w:cs="Arial"/>
          <w:color w:val="000000" w:themeColor="text1"/>
          <w:sz w:val="24"/>
          <w:lang w:eastAsia="en-US"/>
        </w:rPr>
        <w:t xml:space="preserve">los mandamientos jurídicos estudiados en los numerales que anteceden y refieren de manera específica las funciones de la Subdirección de Conflictos Individuales Texcoco, lo que vislumbra que no se realizó la búsqueda exhaustiva exigida por la ley. Por tanto se advierte que el </w:t>
      </w:r>
      <w:r w:rsidR="00F41393" w:rsidRPr="00682608">
        <w:rPr>
          <w:rFonts w:ascii="Palatino Linotype" w:eastAsia="Arial Unicode MS" w:hAnsi="Palatino Linotype" w:cs="Arial"/>
          <w:b/>
          <w:color w:val="000000" w:themeColor="text1"/>
          <w:sz w:val="24"/>
          <w:lang w:eastAsia="en-US"/>
        </w:rPr>
        <w:t xml:space="preserve">SUJETO OBLIGADO </w:t>
      </w:r>
      <w:r w:rsidR="00F41393" w:rsidRPr="00682608">
        <w:rPr>
          <w:rFonts w:ascii="Palatino Linotype" w:eastAsia="Arial Unicode MS" w:hAnsi="Palatino Linotype" w:cs="Arial"/>
          <w:color w:val="000000" w:themeColor="text1"/>
          <w:sz w:val="24"/>
          <w:lang w:eastAsia="en-US"/>
        </w:rPr>
        <w:t xml:space="preserve">debe poseer y administrar la información que se solicita y así estar en posibilidad de brindar respuesta al </w:t>
      </w:r>
      <w:r w:rsidR="00F41393" w:rsidRPr="00682608">
        <w:rPr>
          <w:rFonts w:ascii="Palatino Linotype" w:eastAsia="Arial Unicode MS" w:hAnsi="Palatino Linotype" w:cs="Arial"/>
          <w:b/>
          <w:color w:val="000000" w:themeColor="text1"/>
          <w:sz w:val="24"/>
          <w:lang w:eastAsia="en-US"/>
        </w:rPr>
        <w:t>RECURRENTE</w:t>
      </w:r>
      <w:r w:rsidR="00F41393" w:rsidRPr="00682608">
        <w:rPr>
          <w:rFonts w:ascii="Palatino Linotype" w:eastAsia="Arial Unicode MS" w:hAnsi="Palatino Linotype" w:cs="Arial"/>
          <w:color w:val="000000" w:themeColor="text1"/>
          <w:sz w:val="24"/>
          <w:lang w:eastAsia="en-US"/>
        </w:rPr>
        <w:t>.</w:t>
      </w:r>
    </w:p>
    <w:p w14:paraId="20CAF592" w14:textId="77777777" w:rsidR="00CE0C08" w:rsidRPr="00682608" w:rsidRDefault="00CE0C08" w:rsidP="00A36EF5">
      <w:pPr>
        <w:pStyle w:val="Prrafodelista"/>
        <w:tabs>
          <w:tab w:val="left" w:pos="0"/>
        </w:tabs>
        <w:rPr>
          <w:rFonts w:ascii="Palatino Linotype" w:eastAsia="Arial Unicode MS" w:hAnsi="Palatino Linotype" w:cs="Arial"/>
          <w:color w:val="000000" w:themeColor="text1"/>
          <w:sz w:val="24"/>
          <w:lang w:eastAsia="en-US"/>
        </w:rPr>
      </w:pPr>
    </w:p>
    <w:p w14:paraId="34BB7E2E" w14:textId="77777777" w:rsidR="004111D1" w:rsidRPr="00682608" w:rsidRDefault="00FE2382" w:rsidP="00A36EF5">
      <w:pPr>
        <w:numPr>
          <w:ilvl w:val="0"/>
          <w:numId w:val="1"/>
        </w:numPr>
        <w:tabs>
          <w:tab w:val="left" w:pos="0"/>
        </w:tabs>
        <w:spacing w:line="360" w:lineRule="auto"/>
        <w:ind w:left="0" w:firstLine="0"/>
        <w:jc w:val="both"/>
        <w:rPr>
          <w:rFonts w:ascii="Palatino Linotype" w:eastAsia="Calibri" w:hAnsi="Palatino Linotype"/>
          <w:color w:val="000000" w:themeColor="text1"/>
        </w:rPr>
      </w:pPr>
      <w:r w:rsidRPr="00682608">
        <w:rPr>
          <w:rFonts w:ascii="Palatino Linotype" w:eastAsia="Palatino Linotype" w:hAnsi="Palatino Linotype" w:cs="Palatino Linotype"/>
          <w:color w:val="000000" w:themeColor="text1"/>
          <w:lang w:eastAsia="es-ES"/>
        </w:rPr>
        <w:t xml:space="preserve">Ahora bien, por lo que respecta al pronunciamiento realizado por el particular en relación a que este Organismo, se manifieste respecto a la Clasificación de la información que realizó el </w:t>
      </w:r>
      <w:r w:rsidRPr="00682608">
        <w:rPr>
          <w:rFonts w:ascii="Palatino Linotype" w:eastAsia="Palatino Linotype" w:hAnsi="Palatino Linotype" w:cs="Palatino Linotype"/>
          <w:b/>
          <w:color w:val="000000" w:themeColor="text1"/>
          <w:lang w:eastAsia="es-ES"/>
        </w:rPr>
        <w:t>SUJETO OBLIGADO</w:t>
      </w:r>
      <w:r w:rsidRPr="00682608">
        <w:rPr>
          <w:rFonts w:ascii="Palatino Linotype" w:eastAsia="Palatino Linotype" w:hAnsi="Palatino Linotype" w:cs="Palatino Linotype"/>
          <w:color w:val="000000" w:themeColor="text1"/>
          <w:lang w:eastAsia="es-ES"/>
        </w:rPr>
        <w:t xml:space="preserve">, cabe precisar </w:t>
      </w:r>
      <w:r w:rsidR="00F41393" w:rsidRPr="00682608">
        <w:rPr>
          <w:rFonts w:ascii="Palatino Linotype" w:eastAsia="Palatino Linotype" w:hAnsi="Palatino Linotype" w:cs="Palatino Linotype"/>
          <w:color w:val="000000" w:themeColor="text1"/>
          <w:lang w:eastAsia="es-ES"/>
        </w:rPr>
        <w:t xml:space="preserve">que en respuesta remitió el Acuerdo </w:t>
      </w:r>
      <w:r w:rsidR="00F41393" w:rsidRPr="00682608">
        <w:rPr>
          <w:rFonts w:ascii="Palatino Linotype" w:eastAsia="Palatino Linotype" w:hAnsi="Palatino Linotype" w:cs="Palatino Linotype"/>
          <w:b/>
          <w:color w:val="000000" w:themeColor="text1"/>
          <w:lang w:eastAsia="es-ES"/>
        </w:rPr>
        <w:t xml:space="preserve">CT/SO02/002/2025, </w:t>
      </w:r>
      <w:r w:rsidR="00F41393" w:rsidRPr="00682608">
        <w:rPr>
          <w:rFonts w:ascii="Palatino Linotype" w:eastAsia="Palatino Linotype" w:hAnsi="Palatino Linotype" w:cs="Palatino Linotype"/>
          <w:color w:val="000000" w:themeColor="text1"/>
          <w:lang w:eastAsia="es-ES"/>
        </w:rPr>
        <w:t xml:space="preserve">que emite el Comité de Transparencia del Centro de Conciliación Laboral del Estado de México, mediante el cual clasifica </w:t>
      </w:r>
      <w:r w:rsidR="00DF630C" w:rsidRPr="00682608">
        <w:rPr>
          <w:rFonts w:ascii="Palatino Linotype" w:eastAsia="Palatino Linotype" w:hAnsi="Palatino Linotype" w:cs="Palatino Linotype"/>
          <w:color w:val="000000" w:themeColor="text1"/>
          <w:lang w:eastAsia="es-ES"/>
        </w:rPr>
        <w:t>la información Confidencial.</w:t>
      </w:r>
    </w:p>
    <w:p w14:paraId="3117B0ED" w14:textId="77777777" w:rsidR="004111D1" w:rsidRPr="00682608" w:rsidRDefault="004111D1" w:rsidP="00A36EF5">
      <w:pPr>
        <w:pStyle w:val="Prrafodelista"/>
        <w:tabs>
          <w:tab w:val="left" w:pos="0"/>
        </w:tabs>
        <w:rPr>
          <w:rFonts w:ascii="Palatino Linotype" w:eastAsia="MS Mincho" w:hAnsi="Palatino Linotype"/>
          <w:color w:val="000000" w:themeColor="text1"/>
          <w:sz w:val="24"/>
        </w:rPr>
      </w:pPr>
    </w:p>
    <w:p w14:paraId="7BF64166" w14:textId="77777777" w:rsidR="004111D1" w:rsidRPr="00682608" w:rsidRDefault="004111D1" w:rsidP="00A36EF5">
      <w:pPr>
        <w:numPr>
          <w:ilvl w:val="0"/>
          <w:numId w:val="1"/>
        </w:numPr>
        <w:tabs>
          <w:tab w:val="left" w:pos="0"/>
        </w:tabs>
        <w:spacing w:line="360" w:lineRule="auto"/>
        <w:ind w:left="0" w:firstLine="0"/>
        <w:jc w:val="both"/>
        <w:rPr>
          <w:rFonts w:ascii="Palatino Linotype" w:eastAsia="Calibri" w:hAnsi="Palatino Linotype"/>
          <w:color w:val="000000" w:themeColor="text1"/>
        </w:rPr>
      </w:pPr>
      <w:r w:rsidRPr="00682608">
        <w:rPr>
          <w:rFonts w:ascii="Palatino Linotype" w:eastAsia="MS Mincho" w:hAnsi="Palatino Linotype"/>
          <w:color w:val="000000" w:themeColor="text1"/>
        </w:rPr>
        <w:lastRenderedPageBreak/>
        <w:t xml:space="preserve">Por lo anterior, cabe señalar que los artículos 122 y 100 de la Ley Estatal y la entonces Ley General, respectivamente señalan que los </w:t>
      </w:r>
      <w:r w:rsidRPr="00682608">
        <w:rPr>
          <w:rFonts w:ascii="Palatino Linotype" w:eastAsia="MS Mincho" w:hAnsi="Palatino Linotype"/>
          <w:b/>
          <w:color w:val="000000" w:themeColor="text1"/>
        </w:rPr>
        <w:t xml:space="preserve">Sujetos Obligados </w:t>
      </w:r>
      <w:r w:rsidRPr="00682608">
        <w:rPr>
          <w:rFonts w:ascii="Palatino Linotype" w:eastAsia="MS Mincho" w:hAnsi="Palatino Linotype"/>
          <w:color w:val="000000" w:themeColor="text1"/>
        </w:rPr>
        <w:t xml:space="preserve">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w:t>
      </w:r>
      <w:r w:rsidRPr="00682608">
        <w:rPr>
          <w:rFonts w:ascii="Palatino Linotype" w:eastAsia="MS Mincho" w:hAnsi="Palatino Linotype"/>
          <w:b/>
          <w:color w:val="000000" w:themeColor="text1"/>
        </w:rPr>
        <w:t>confidencialidad o reserva.</w:t>
      </w:r>
    </w:p>
    <w:p w14:paraId="45505727" w14:textId="77777777" w:rsidR="004111D1" w:rsidRPr="00682608" w:rsidRDefault="004111D1" w:rsidP="00A36EF5">
      <w:pPr>
        <w:pStyle w:val="Prrafodelista"/>
        <w:tabs>
          <w:tab w:val="left" w:pos="0"/>
        </w:tabs>
        <w:rPr>
          <w:rFonts w:ascii="Palatino Linotype" w:eastAsia="MS Mincho" w:hAnsi="Palatino Linotype"/>
          <w:color w:val="000000" w:themeColor="text1"/>
          <w:sz w:val="24"/>
        </w:rPr>
      </w:pPr>
    </w:p>
    <w:p w14:paraId="3357CDAE" w14:textId="3137D0C1" w:rsidR="004111D1" w:rsidRPr="00682608" w:rsidRDefault="004111D1" w:rsidP="00A36EF5">
      <w:pPr>
        <w:numPr>
          <w:ilvl w:val="0"/>
          <w:numId w:val="1"/>
        </w:numPr>
        <w:tabs>
          <w:tab w:val="left" w:pos="0"/>
        </w:tabs>
        <w:spacing w:line="360" w:lineRule="auto"/>
        <w:ind w:left="0" w:firstLine="0"/>
        <w:jc w:val="both"/>
        <w:rPr>
          <w:rFonts w:ascii="Palatino Linotype" w:eastAsia="Calibri" w:hAnsi="Palatino Linotype"/>
          <w:color w:val="000000" w:themeColor="text1"/>
        </w:rPr>
      </w:pPr>
      <w:r w:rsidRPr="00682608">
        <w:rPr>
          <w:rFonts w:ascii="Palatino Linotype" w:eastAsia="MS Mincho" w:hAnsi="Palatino Linotype"/>
          <w:color w:val="000000" w:themeColor="text1"/>
        </w:rPr>
        <w:t xml:space="preserve">Aunado a ello,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 </w:t>
      </w:r>
    </w:p>
    <w:p w14:paraId="4A7A5AF6" w14:textId="77777777" w:rsidR="004111D1" w:rsidRPr="00682608" w:rsidRDefault="004111D1" w:rsidP="00A36EF5">
      <w:pPr>
        <w:tabs>
          <w:tab w:val="left" w:pos="0"/>
        </w:tabs>
        <w:spacing w:line="360" w:lineRule="auto"/>
        <w:contextualSpacing/>
        <w:jc w:val="both"/>
        <w:rPr>
          <w:rFonts w:ascii="Palatino Linotype" w:eastAsia="MS Mincho" w:hAnsi="Palatino Linotype"/>
          <w:color w:val="000000" w:themeColor="text1"/>
        </w:rPr>
      </w:pPr>
    </w:p>
    <w:p w14:paraId="53006589" w14:textId="6E16E679" w:rsidR="004111D1" w:rsidRPr="00682608" w:rsidRDefault="004111D1" w:rsidP="00A36EF5">
      <w:pPr>
        <w:pStyle w:val="Prrafodelista"/>
        <w:numPr>
          <w:ilvl w:val="0"/>
          <w:numId w:val="1"/>
        </w:numPr>
        <w:tabs>
          <w:tab w:val="left" w:pos="0"/>
        </w:tabs>
        <w:spacing w:line="360" w:lineRule="auto"/>
        <w:ind w:left="0" w:firstLine="0"/>
        <w:jc w:val="both"/>
        <w:rPr>
          <w:rFonts w:ascii="Palatino Linotype" w:eastAsia="MS Mincho" w:hAnsi="Palatino Linotype"/>
          <w:color w:val="000000" w:themeColor="text1"/>
          <w:sz w:val="24"/>
        </w:rPr>
      </w:pPr>
      <w:r w:rsidRPr="00682608">
        <w:rPr>
          <w:rFonts w:ascii="Palatino Linotype" w:eastAsia="MS Mincho" w:hAnsi="Palatino Linotype"/>
          <w:color w:val="000000" w:themeColor="text1"/>
          <w:sz w:val="24"/>
        </w:rPr>
        <w:t xml:space="preserve">El último de estos requisitos previos consiste en que no se pueden emitir acuerdos de carácter general ni particular, de acuerdo con lo que disponen los artículos 134 y 108 de la Ley Estatal y de la Ley General,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 </w:t>
      </w:r>
    </w:p>
    <w:p w14:paraId="51440E43" w14:textId="77777777" w:rsidR="004111D1" w:rsidRPr="00682608" w:rsidRDefault="004111D1" w:rsidP="00A36EF5">
      <w:pPr>
        <w:tabs>
          <w:tab w:val="left" w:pos="0"/>
        </w:tabs>
        <w:spacing w:line="360" w:lineRule="auto"/>
        <w:contextualSpacing/>
        <w:jc w:val="both"/>
        <w:rPr>
          <w:rFonts w:ascii="Palatino Linotype" w:eastAsia="MS Mincho" w:hAnsi="Palatino Linotype"/>
          <w:color w:val="000000" w:themeColor="text1"/>
        </w:rPr>
      </w:pPr>
    </w:p>
    <w:p w14:paraId="3AE403D8" w14:textId="77777777" w:rsidR="004111D1" w:rsidRPr="00682608" w:rsidRDefault="004111D1" w:rsidP="00A36EF5">
      <w:pPr>
        <w:keepNext/>
        <w:keepLines/>
        <w:pBdr>
          <w:top w:val="nil"/>
          <w:left w:val="nil"/>
          <w:bottom w:val="nil"/>
          <w:right w:val="nil"/>
          <w:between w:val="nil"/>
          <w:bar w:val="nil"/>
        </w:pBdr>
        <w:tabs>
          <w:tab w:val="left" w:pos="0"/>
        </w:tabs>
        <w:spacing w:line="360" w:lineRule="auto"/>
        <w:contextualSpacing/>
        <w:outlineLvl w:val="0"/>
        <w:rPr>
          <w:rFonts w:ascii="Palatino Linotype" w:eastAsiaTheme="majorEastAsia" w:hAnsi="Palatino Linotype" w:cstheme="majorBidi"/>
          <w:b/>
          <w:color w:val="000000" w:themeColor="text1"/>
        </w:rPr>
      </w:pPr>
      <w:bookmarkStart w:id="21" w:name="_Toc34158054"/>
      <w:bookmarkStart w:id="22" w:name="_Toc34910490"/>
      <w:bookmarkStart w:id="23" w:name="_Toc34936179"/>
      <w:bookmarkStart w:id="24" w:name="_Toc50654430"/>
      <w:r w:rsidRPr="00682608">
        <w:rPr>
          <w:rFonts w:ascii="Palatino Linotype" w:eastAsiaTheme="majorEastAsia" w:hAnsi="Palatino Linotype" w:cstheme="majorBidi"/>
          <w:b/>
          <w:color w:val="000000" w:themeColor="text1"/>
        </w:rPr>
        <w:lastRenderedPageBreak/>
        <w:t>b) Supuestos de clasificación.</w:t>
      </w:r>
      <w:bookmarkEnd w:id="21"/>
      <w:bookmarkEnd w:id="22"/>
      <w:bookmarkEnd w:id="23"/>
      <w:bookmarkEnd w:id="24"/>
      <w:r w:rsidRPr="00682608">
        <w:rPr>
          <w:rFonts w:ascii="Palatino Linotype" w:eastAsiaTheme="majorEastAsia" w:hAnsi="Palatino Linotype" w:cstheme="majorBidi"/>
          <w:b/>
          <w:color w:val="000000" w:themeColor="text1"/>
        </w:rPr>
        <w:t xml:space="preserve"> </w:t>
      </w:r>
    </w:p>
    <w:p w14:paraId="02554CE4" w14:textId="77777777" w:rsidR="004111D1" w:rsidRPr="00682608" w:rsidRDefault="004111D1" w:rsidP="00A36EF5">
      <w:pPr>
        <w:numPr>
          <w:ilvl w:val="0"/>
          <w:numId w:val="1"/>
        </w:numPr>
        <w:tabs>
          <w:tab w:val="left" w:pos="0"/>
        </w:tabs>
        <w:spacing w:line="360" w:lineRule="auto"/>
        <w:ind w:left="0" w:firstLine="0"/>
        <w:contextualSpacing/>
        <w:jc w:val="both"/>
        <w:rPr>
          <w:rFonts w:ascii="Palatino Linotype" w:eastAsia="MS Mincho" w:hAnsi="Palatino Linotype"/>
          <w:color w:val="000000" w:themeColor="text1"/>
        </w:rPr>
      </w:pPr>
      <w:r w:rsidRPr="00682608">
        <w:rPr>
          <w:rFonts w:ascii="Palatino Linotype" w:eastAsia="MS Mincho" w:hAnsi="Palatino Linotype"/>
          <w:color w:val="000000" w:themeColor="text1"/>
        </w:rPr>
        <w:t xml:space="preserve">Ahora bien, las disposiciones constitucionales y legales en la materia establecen los dos supuestos generales para clasificar la información: </w:t>
      </w:r>
      <w:r w:rsidRPr="00682608">
        <w:rPr>
          <w:rFonts w:ascii="Palatino Linotype" w:eastAsia="MS Mincho" w:hAnsi="Palatino Linotype"/>
          <w:b/>
          <w:color w:val="000000" w:themeColor="text1"/>
        </w:rPr>
        <w:t xml:space="preserve">por reserva y por confidencialidad. </w:t>
      </w:r>
      <w:r w:rsidRPr="00682608">
        <w:rPr>
          <w:rFonts w:ascii="Palatino Linotype" w:eastAsia="MS Mincho" w:hAnsi="Palatino Linotype"/>
          <w:color w:val="000000" w:themeColor="text1"/>
        </w:rPr>
        <w:t xml:space="preserve">Siendo los artículos 140 y 113 de la Ley Estatal y de la Ley General, los que enmarcan los supuestos para que la información pueda considerarse como </w:t>
      </w:r>
      <w:r w:rsidRPr="00682608">
        <w:rPr>
          <w:rFonts w:ascii="Palatino Linotype" w:eastAsia="MS Mincho" w:hAnsi="Palatino Linotype"/>
          <w:b/>
          <w:color w:val="000000" w:themeColor="text1"/>
        </w:rPr>
        <w:t>reservada</w:t>
      </w:r>
      <w:r w:rsidRPr="00682608">
        <w:rPr>
          <w:rFonts w:ascii="Palatino Linotype" w:eastAsia="MS Mincho" w:hAnsi="Palatino Linotype"/>
          <w:color w:val="000000" w:themeColor="text1"/>
        </w:rPr>
        <w:t xml:space="preserve">, y los artículos 143 y 116 de la Ley Estatal y de la Ley General, los supuestos para que la información pueda ser clasificada como </w:t>
      </w:r>
      <w:r w:rsidRPr="00682608">
        <w:rPr>
          <w:rFonts w:ascii="Palatino Linotype" w:eastAsia="MS Mincho" w:hAnsi="Palatino Linotype"/>
          <w:b/>
          <w:color w:val="000000" w:themeColor="text1"/>
        </w:rPr>
        <w:t xml:space="preserve">confidencial. </w:t>
      </w:r>
    </w:p>
    <w:p w14:paraId="1D7378A8" w14:textId="77777777" w:rsidR="004111D1" w:rsidRPr="00682608" w:rsidRDefault="004111D1" w:rsidP="00A36EF5">
      <w:pPr>
        <w:tabs>
          <w:tab w:val="left" w:pos="0"/>
        </w:tabs>
        <w:spacing w:line="360" w:lineRule="auto"/>
        <w:contextualSpacing/>
        <w:jc w:val="both"/>
        <w:rPr>
          <w:rFonts w:ascii="Palatino Linotype" w:eastAsia="MS Mincho" w:hAnsi="Palatino Linotype"/>
          <w:color w:val="000000" w:themeColor="text1"/>
        </w:rPr>
      </w:pPr>
    </w:p>
    <w:p w14:paraId="71E896DA" w14:textId="77777777" w:rsidR="004111D1" w:rsidRPr="00682608" w:rsidRDefault="004111D1" w:rsidP="00A36EF5">
      <w:pPr>
        <w:numPr>
          <w:ilvl w:val="0"/>
          <w:numId w:val="1"/>
        </w:numPr>
        <w:tabs>
          <w:tab w:val="left" w:pos="0"/>
        </w:tabs>
        <w:spacing w:line="360" w:lineRule="auto"/>
        <w:ind w:left="0" w:firstLine="0"/>
        <w:contextualSpacing/>
        <w:jc w:val="both"/>
        <w:rPr>
          <w:rFonts w:ascii="Palatino Linotype" w:eastAsia="MS Mincho" w:hAnsi="Palatino Linotype"/>
          <w:color w:val="000000" w:themeColor="text1"/>
        </w:rPr>
      </w:pPr>
      <w:r w:rsidRPr="00682608">
        <w:rPr>
          <w:rFonts w:ascii="Palatino Linotype" w:eastAsia="MS Mincho" w:hAnsi="Palatino Linotype"/>
          <w:color w:val="000000" w:themeColor="text1"/>
        </w:rPr>
        <w:t xml:space="preserve">En el mismo sentido, el artículo 105 de la Ley General y el artículo 130 de la Ley Estatal, establecen medularmente que </w:t>
      </w:r>
      <w:r w:rsidRPr="00682608">
        <w:rPr>
          <w:rFonts w:ascii="Palatino Linotype" w:eastAsia="MS Mincho" w:hAnsi="Palatino Linotype"/>
          <w:b/>
          <w:color w:val="000000" w:themeColor="text1"/>
        </w:rPr>
        <w:t xml:space="preserve">los sujetos obligados deberán aplicar, de manera restrictiva y limitada los supuestos de clasificación, debiendo acreditarse que se cumple con dicha condición y no se pueden ampliar las excepciones o supuestos de clasificación aduciendo analogía o mayoría de razón. </w:t>
      </w:r>
    </w:p>
    <w:p w14:paraId="02F02787" w14:textId="77777777" w:rsidR="004111D1" w:rsidRPr="00682608" w:rsidRDefault="004111D1" w:rsidP="00A36EF5">
      <w:pPr>
        <w:tabs>
          <w:tab w:val="left" w:pos="0"/>
        </w:tabs>
        <w:spacing w:line="360" w:lineRule="auto"/>
        <w:contextualSpacing/>
        <w:jc w:val="both"/>
        <w:rPr>
          <w:rFonts w:ascii="Palatino Linotype" w:eastAsia="MS Mincho" w:hAnsi="Palatino Linotype"/>
          <w:color w:val="000000" w:themeColor="text1"/>
        </w:rPr>
      </w:pPr>
    </w:p>
    <w:p w14:paraId="5229231C" w14:textId="77777777" w:rsidR="004111D1" w:rsidRPr="00682608" w:rsidRDefault="004111D1" w:rsidP="00A36EF5">
      <w:pPr>
        <w:numPr>
          <w:ilvl w:val="0"/>
          <w:numId w:val="1"/>
        </w:numPr>
        <w:tabs>
          <w:tab w:val="left" w:pos="0"/>
        </w:tabs>
        <w:spacing w:line="360" w:lineRule="auto"/>
        <w:ind w:left="0" w:firstLine="0"/>
        <w:contextualSpacing/>
        <w:jc w:val="both"/>
        <w:rPr>
          <w:rFonts w:ascii="Palatino Linotype" w:eastAsia="MS Mincho" w:hAnsi="Palatino Linotype"/>
          <w:color w:val="000000" w:themeColor="text1"/>
        </w:rPr>
      </w:pPr>
      <w:r w:rsidRPr="00682608">
        <w:rPr>
          <w:rFonts w:ascii="Palatino Linotype" w:eastAsia="MS Mincho" w:hAnsi="Palatino Linotype"/>
          <w:color w:val="000000" w:themeColor="text1"/>
        </w:rPr>
        <w:t xml:space="preserve">Como consecuencia de lo anterior, el </w:t>
      </w:r>
      <w:r w:rsidRPr="00682608">
        <w:rPr>
          <w:rFonts w:ascii="Palatino Linotype" w:eastAsia="MS Mincho" w:hAnsi="Palatino Linotype"/>
          <w:b/>
          <w:color w:val="000000" w:themeColor="text1"/>
        </w:rPr>
        <w:t xml:space="preserve">Sujeto Obligado </w:t>
      </w:r>
      <w:r w:rsidRPr="00682608">
        <w:rPr>
          <w:rFonts w:ascii="Palatino Linotype" w:eastAsia="MS Mincho" w:hAnsi="Palatino Linotype"/>
          <w:color w:val="000000" w:themeColor="text1"/>
        </w:rPr>
        <w:t xml:space="preserve">debe identificar claramente el tipo de información y hacer un juicio de subsunción o encaje, para acreditar que el supuesto de hecho corresponde estrictamente con la hipótesis jurídica, esto también lo debe realizar el servidor público habilitado y el titular del área que administra la información. </w:t>
      </w:r>
    </w:p>
    <w:p w14:paraId="0F34C471" w14:textId="77777777" w:rsidR="004111D1" w:rsidRPr="00682608" w:rsidRDefault="004111D1" w:rsidP="00A36EF5">
      <w:pPr>
        <w:tabs>
          <w:tab w:val="left" w:pos="0"/>
        </w:tabs>
        <w:spacing w:line="360" w:lineRule="auto"/>
        <w:contextualSpacing/>
        <w:jc w:val="both"/>
        <w:rPr>
          <w:rFonts w:ascii="Palatino Linotype" w:eastAsia="MS Mincho" w:hAnsi="Palatino Linotype"/>
          <w:color w:val="000000" w:themeColor="text1"/>
        </w:rPr>
      </w:pPr>
    </w:p>
    <w:p w14:paraId="7660D04E" w14:textId="77777777" w:rsidR="004111D1" w:rsidRPr="00682608" w:rsidRDefault="004111D1" w:rsidP="00A36EF5">
      <w:pPr>
        <w:numPr>
          <w:ilvl w:val="0"/>
          <w:numId w:val="1"/>
        </w:numPr>
        <w:tabs>
          <w:tab w:val="left" w:pos="0"/>
        </w:tabs>
        <w:spacing w:line="360" w:lineRule="auto"/>
        <w:ind w:left="0" w:firstLine="0"/>
        <w:contextualSpacing/>
        <w:jc w:val="both"/>
        <w:rPr>
          <w:rFonts w:ascii="Palatino Linotype" w:eastAsia="MS Mincho" w:hAnsi="Palatino Linotype"/>
          <w:color w:val="000000" w:themeColor="text1"/>
        </w:rPr>
      </w:pPr>
      <w:r w:rsidRPr="00682608">
        <w:rPr>
          <w:rFonts w:ascii="Palatino Linotype" w:eastAsia="MS Mincho" w:hAnsi="Palatino Linotype"/>
          <w:color w:val="000000" w:themeColor="text1"/>
        </w:rPr>
        <w:t xml:space="preserve">Una vez realizado, se remite la información al Titular de la Unidad de Transparencia, con el acuerdo de clasificación correspondiente, para que sea sometido al conocimiento del Comité de Transparencia. </w:t>
      </w:r>
    </w:p>
    <w:p w14:paraId="7B243572" w14:textId="77777777" w:rsidR="004111D1" w:rsidRPr="00682608" w:rsidRDefault="004111D1" w:rsidP="00A36EF5">
      <w:pPr>
        <w:tabs>
          <w:tab w:val="left" w:pos="0"/>
        </w:tabs>
        <w:spacing w:line="360" w:lineRule="auto"/>
        <w:contextualSpacing/>
        <w:jc w:val="both"/>
        <w:rPr>
          <w:rFonts w:ascii="Palatino Linotype" w:eastAsia="MS Mincho" w:hAnsi="Palatino Linotype"/>
          <w:color w:val="000000" w:themeColor="text1"/>
        </w:rPr>
      </w:pPr>
    </w:p>
    <w:p w14:paraId="37235305" w14:textId="77777777" w:rsidR="004111D1" w:rsidRPr="00682608" w:rsidRDefault="004111D1" w:rsidP="00A36EF5">
      <w:pPr>
        <w:keepNext/>
        <w:keepLines/>
        <w:pBdr>
          <w:top w:val="nil"/>
          <w:left w:val="nil"/>
          <w:bottom w:val="nil"/>
          <w:right w:val="nil"/>
          <w:between w:val="nil"/>
          <w:bar w:val="nil"/>
        </w:pBdr>
        <w:tabs>
          <w:tab w:val="left" w:pos="0"/>
        </w:tabs>
        <w:spacing w:line="360" w:lineRule="auto"/>
        <w:outlineLvl w:val="0"/>
        <w:rPr>
          <w:rFonts w:ascii="Palatino Linotype" w:eastAsiaTheme="majorEastAsia" w:hAnsi="Palatino Linotype" w:cstheme="majorBidi"/>
          <w:b/>
          <w:color w:val="000000" w:themeColor="text1"/>
        </w:rPr>
      </w:pPr>
      <w:bookmarkStart w:id="25" w:name="_Toc34158055"/>
      <w:bookmarkStart w:id="26" w:name="_Toc34910491"/>
      <w:bookmarkStart w:id="27" w:name="_Toc34936180"/>
      <w:bookmarkStart w:id="28" w:name="_Toc50654431"/>
      <w:r w:rsidRPr="00682608">
        <w:rPr>
          <w:rFonts w:ascii="Palatino Linotype" w:eastAsiaTheme="majorEastAsia" w:hAnsi="Palatino Linotype" w:cstheme="majorBidi"/>
          <w:b/>
          <w:color w:val="000000" w:themeColor="text1"/>
        </w:rPr>
        <w:lastRenderedPageBreak/>
        <w:t>c) La intervención del Comité de Transparencia.</w:t>
      </w:r>
      <w:bookmarkEnd w:id="25"/>
      <w:bookmarkEnd w:id="26"/>
      <w:bookmarkEnd w:id="27"/>
      <w:bookmarkEnd w:id="28"/>
    </w:p>
    <w:p w14:paraId="40373A0C" w14:textId="77777777" w:rsidR="004111D1" w:rsidRPr="00682608" w:rsidRDefault="004111D1" w:rsidP="00A36EF5">
      <w:pPr>
        <w:keepNext/>
        <w:keepLines/>
        <w:numPr>
          <w:ilvl w:val="0"/>
          <w:numId w:val="32"/>
        </w:numPr>
        <w:pBdr>
          <w:top w:val="nil"/>
          <w:left w:val="nil"/>
          <w:bottom w:val="nil"/>
          <w:right w:val="nil"/>
          <w:between w:val="nil"/>
          <w:bar w:val="nil"/>
        </w:pBdr>
        <w:tabs>
          <w:tab w:val="left" w:pos="0"/>
        </w:tabs>
        <w:spacing w:line="360" w:lineRule="auto"/>
        <w:contextualSpacing/>
        <w:outlineLvl w:val="1"/>
        <w:rPr>
          <w:rFonts w:ascii="Palatino Linotype" w:eastAsiaTheme="majorEastAsia" w:hAnsi="Palatino Linotype" w:cstheme="majorBidi"/>
          <w:b/>
          <w:color w:val="000000" w:themeColor="text1"/>
        </w:rPr>
      </w:pPr>
      <w:bookmarkStart w:id="29" w:name="_Toc4073623"/>
      <w:bookmarkStart w:id="30" w:name="_Toc4078186"/>
      <w:bookmarkStart w:id="31" w:name="_Toc34158056"/>
      <w:bookmarkStart w:id="32" w:name="_Toc34910492"/>
      <w:bookmarkStart w:id="33" w:name="_Toc34936181"/>
      <w:bookmarkStart w:id="34" w:name="_Toc50654432"/>
      <w:r w:rsidRPr="00682608">
        <w:rPr>
          <w:rFonts w:ascii="Palatino Linotype" w:eastAsiaTheme="majorEastAsia" w:hAnsi="Palatino Linotype" w:cstheme="majorBidi"/>
          <w:b/>
          <w:color w:val="000000" w:themeColor="text1"/>
        </w:rPr>
        <w:t>Formalidades para emitir el acuerdo de clasificación.</w:t>
      </w:r>
      <w:bookmarkEnd w:id="29"/>
      <w:bookmarkEnd w:id="30"/>
      <w:bookmarkEnd w:id="31"/>
      <w:bookmarkEnd w:id="32"/>
      <w:bookmarkEnd w:id="33"/>
      <w:bookmarkEnd w:id="34"/>
    </w:p>
    <w:p w14:paraId="13EB862F" w14:textId="77777777" w:rsidR="004111D1" w:rsidRPr="00682608" w:rsidRDefault="004111D1" w:rsidP="00A36EF5">
      <w:pPr>
        <w:numPr>
          <w:ilvl w:val="0"/>
          <w:numId w:val="1"/>
        </w:numPr>
        <w:tabs>
          <w:tab w:val="left" w:pos="0"/>
        </w:tabs>
        <w:spacing w:line="360" w:lineRule="auto"/>
        <w:ind w:left="0" w:firstLine="0"/>
        <w:contextualSpacing/>
        <w:jc w:val="both"/>
        <w:rPr>
          <w:rFonts w:ascii="Palatino Linotype" w:eastAsia="MS Mincho" w:hAnsi="Palatino Linotype"/>
          <w:color w:val="000000" w:themeColor="text1"/>
        </w:rPr>
      </w:pPr>
      <w:r w:rsidRPr="00682608">
        <w:rPr>
          <w:rFonts w:ascii="Palatino Linotype" w:eastAsia="MS Mincho" w:hAnsi="Palatino Linotype"/>
          <w:color w:val="000000" w:themeColor="text1"/>
        </w:rPr>
        <w:t xml:space="preserve">El Comité de Transparencia, </w:t>
      </w:r>
      <w:r w:rsidRPr="00682608">
        <w:rPr>
          <w:rFonts w:ascii="Palatino Linotype" w:eastAsia="MS Mincho" w:hAnsi="Palatino Linotype" w:cs="Arial"/>
          <w:color w:val="000000" w:themeColor="text1"/>
        </w:rPr>
        <w:t xml:space="preserve">según lo dispuesto en los artículos 128 y 103 de la Ley Estatal y de la Ley General, respectivamente, y </w:t>
      </w:r>
      <w:r w:rsidRPr="00682608">
        <w:rPr>
          <w:rFonts w:ascii="Palatino Linotype" w:eastAsia="MS Mincho" w:hAnsi="Palatino Linotype"/>
          <w:color w:val="000000" w:themeColor="text1"/>
        </w:rPr>
        <w:t xml:space="preserve">la fracción III del numeral Segundo de los </w:t>
      </w:r>
      <w:r w:rsidRPr="00682608">
        <w:rPr>
          <w:rFonts w:ascii="Palatino Linotype" w:eastAsia="MS Mincho" w:hAnsi="Palatino Linotype" w:cs="Arial"/>
          <w:color w:val="000000" w:themeColor="text1"/>
        </w:rPr>
        <w:t>Lineamientos generales en materia de clasificación y desclasificación de la información, así como para la elaboración de versiones públicas,</w:t>
      </w:r>
      <w:r w:rsidRPr="00682608">
        <w:rPr>
          <w:rFonts w:ascii="Palatino Linotype" w:eastAsia="MS Mincho" w:hAnsi="Palatino Linotype"/>
          <w:color w:val="000000" w:themeColor="text1"/>
        </w:rPr>
        <w:t xml:space="preserve"> </w:t>
      </w:r>
      <w:r w:rsidRPr="00682608">
        <w:rPr>
          <w:rFonts w:ascii="Palatino Linotype" w:eastAsia="MS Mincho" w:hAnsi="Palatino Linotype" w:cs="Arial"/>
          <w:color w:val="000000" w:themeColor="text1"/>
        </w:rPr>
        <w:t xml:space="preserve">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 </w:t>
      </w:r>
    </w:p>
    <w:p w14:paraId="4D877923" w14:textId="77777777" w:rsidR="004111D1" w:rsidRPr="00682608" w:rsidRDefault="004111D1" w:rsidP="00A36EF5">
      <w:pPr>
        <w:tabs>
          <w:tab w:val="left" w:pos="0"/>
        </w:tabs>
        <w:spacing w:line="360" w:lineRule="auto"/>
        <w:contextualSpacing/>
        <w:jc w:val="both"/>
        <w:rPr>
          <w:rFonts w:ascii="Palatino Linotype" w:eastAsia="MS Mincho" w:hAnsi="Palatino Linotype"/>
          <w:color w:val="000000" w:themeColor="text1"/>
        </w:rPr>
      </w:pPr>
    </w:p>
    <w:p w14:paraId="613F192B" w14:textId="77777777" w:rsidR="004111D1" w:rsidRPr="00682608" w:rsidRDefault="004111D1" w:rsidP="00A36EF5">
      <w:pPr>
        <w:numPr>
          <w:ilvl w:val="0"/>
          <w:numId w:val="1"/>
        </w:numPr>
        <w:tabs>
          <w:tab w:val="left" w:pos="0"/>
        </w:tabs>
        <w:spacing w:line="360" w:lineRule="auto"/>
        <w:ind w:left="0" w:firstLine="0"/>
        <w:contextualSpacing/>
        <w:jc w:val="both"/>
        <w:rPr>
          <w:rFonts w:ascii="Palatino Linotype" w:hAnsi="Palatino Linotype" w:cs="Arial"/>
          <w:color w:val="000000" w:themeColor="text1"/>
        </w:rPr>
      </w:pPr>
      <w:r w:rsidRPr="00682608">
        <w:rPr>
          <w:rFonts w:ascii="Palatino Linotype" w:hAnsi="Palatino Linotype" w:cs="Arial"/>
          <w:color w:val="000000" w:themeColor="text1"/>
        </w:rPr>
        <w:t>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4CB55E36" w14:textId="77777777" w:rsidR="004111D1" w:rsidRPr="00682608" w:rsidRDefault="004111D1" w:rsidP="00A36EF5">
      <w:pPr>
        <w:tabs>
          <w:tab w:val="left" w:pos="0"/>
        </w:tabs>
        <w:spacing w:line="360" w:lineRule="auto"/>
        <w:contextualSpacing/>
        <w:jc w:val="both"/>
        <w:rPr>
          <w:rFonts w:ascii="Palatino Linotype" w:eastAsia="MS Mincho" w:hAnsi="Palatino Linotype"/>
          <w:color w:val="000000" w:themeColor="text1"/>
        </w:rPr>
      </w:pPr>
    </w:p>
    <w:p w14:paraId="64EC246B" w14:textId="77777777" w:rsidR="004111D1" w:rsidRPr="00682608" w:rsidRDefault="004111D1" w:rsidP="00A36EF5">
      <w:pPr>
        <w:numPr>
          <w:ilvl w:val="0"/>
          <w:numId w:val="1"/>
        </w:numPr>
        <w:tabs>
          <w:tab w:val="left" w:pos="0"/>
        </w:tabs>
        <w:spacing w:line="360" w:lineRule="auto"/>
        <w:ind w:left="0" w:firstLine="0"/>
        <w:contextualSpacing/>
        <w:jc w:val="both"/>
        <w:rPr>
          <w:rFonts w:ascii="Palatino Linotype" w:eastAsia="MS Mincho" w:hAnsi="Palatino Linotype"/>
          <w:color w:val="000000" w:themeColor="text1"/>
        </w:rPr>
      </w:pPr>
      <w:r w:rsidRPr="00682608">
        <w:rPr>
          <w:rFonts w:ascii="Palatino Linotype" w:hAnsi="Palatino Linotype"/>
          <w:color w:val="000000" w:themeColor="text1"/>
        </w:rPr>
        <w:lastRenderedPageBreak/>
        <w:t>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p w14:paraId="523DFECD" w14:textId="77777777" w:rsidR="004111D1" w:rsidRPr="00682608" w:rsidRDefault="004111D1" w:rsidP="00A36EF5">
      <w:pPr>
        <w:pStyle w:val="Prrafodelista"/>
        <w:tabs>
          <w:tab w:val="left" w:pos="0"/>
        </w:tabs>
        <w:spacing w:line="360" w:lineRule="auto"/>
        <w:ind w:left="360"/>
        <w:jc w:val="both"/>
        <w:rPr>
          <w:rFonts w:ascii="Palatino Linotype" w:eastAsia="MS Mincho" w:hAnsi="Palatino Linotype"/>
          <w:color w:val="000000" w:themeColor="text1"/>
          <w:sz w:val="24"/>
        </w:rPr>
      </w:pPr>
    </w:p>
    <w:p w14:paraId="2F64E7D3" w14:textId="77777777" w:rsidR="004111D1" w:rsidRPr="00682608" w:rsidRDefault="004111D1" w:rsidP="00A36EF5">
      <w:pPr>
        <w:pStyle w:val="Prrafodelista"/>
        <w:keepNext/>
        <w:keepLines/>
        <w:numPr>
          <w:ilvl w:val="0"/>
          <w:numId w:val="32"/>
        </w:numPr>
        <w:pBdr>
          <w:top w:val="nil"/>
          <w:left w:val="nil"/>
          <w:bottom w:val="nil"/>
          <w:right w:val="nil"/>
          <w:between w:val="nil"/>
          <w:bar w:val="nil"/>
        </w:pBdr>
        <w:tabs>
          <w:tab w:val="left" w:pos="0"/>
        </w:tabs>
        <w:spacing w:line="360" w:lineRule="auto"/>
        <w:outlineLvl w:val="1"/>
        <w:rPr>
          <w:rFonts w:ascii="Palatino Linotype" w:eastAsiaTheme="majorEastAsia" w:hAnsi="Palatino Linotype" w:cstheme="majorBidi"/>
          <w:b/>
          <w:color w:val="000000" w:themeColor="text1"/>
          <w:sz w:val="24"/>
        </w:rPr>
      </w:pPr>
      <w:bookmarkStart w:id="35" w:name="_Toc34158057"/>
      <w:bookmarkStart w:id="36" w:name="_Toc34910493"/>
      <w:bookmarkStart w:id="37" w:name="_Toc34936182"/>
      <w:bookmarkStart w:id="38" w:name="_Toc50654433"/>
      <w:r w:rsidRPr="00682608">
        <w:rPr>
          <w:rFonts w:ascii="Palatino Linotype" w:eastAsiaTheme="majorEastAsia" w:hAnsi="Palatino Linotype" w:cstheme="majorBidi"/>
          <w:b/>
          <w:color w:val="000000" w:themeColor="text1"/>
          <w:sz w:val="24"/>
        </w:rPr>
        <w:t>Requisitos de fondo del acuerdo de clasificación.</w:t>
      </w:r>
      <w:bookmarkEnd w:id="35"/>
      <w:bookmarkEnd w:id="36"/>
      <w:bookmarkEnd w:id="37"/>
      <w:bookmarkEnd w:id="38"/>
      <w:r w:rsidRPr="00682608">
        <w:rPr>
          <w:rFonts w:ascii="Palatino Linotype" w:eastAsiaTheme="majorEastAsia" w:hAnsi="Palatino Linotype" w:cstheme="majorBidi"/>
          <w:b/>
          <w:color w:val="000000" w:themeColor="text1"/>
          <w:sz w:val="24"/>
        </w:rPr>
        <w:t xml:space="preserve"> </w:t>
      </w:r>
    </w:p>
    <w:p w14:paraId="1E55130E" w14:textId="77777777" w:rsidR="004111D1" w:rsidRPr="00682608" w:rsidRDefault="004111D1" w:rsidP="00A36EF5">
      <w:pPr>
        <w:numPr>
          <w:ilvl w:val="0"/>
          <w:numId w:val="1"/>
        </w:numPr>
        <w:tabs>
          <w:tab w:val="left" w:pos="0"/>
        </w:tabs>
        <w:spacing w:line="360" w:lineRule="auto"/>
        <w:ind w:left="0" w:firstLine="0"/>
        <w:contextualSpacing/>
        <w:jc w:val="both"/>
        <w:rPr>
          <w:rFonts w:ascii="Palatino Linotype" w:hAnsi="Palatino Linotype" w:cs="Arial"/>
          <w:color w:val="000000" w:themeColor="text1"/>
        </w:rPr>
      </w:pPr>
      <w:r w:rsidRPr="00682608">
        <w:rPr>
          <w:rFonts w:ascii="Palatino Linotype" w:hAnsi="Palatino Linotype" w:cs="Arial"/>
          <w:color w:val="000000" w:themeColor="text1"/>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 </w:t>
      </w:r>
    </w:p>
    <w:p w14:paraId="40C8CF23" w14:textId="77777777" w:rsidR="004111D1" w:rsidRPr="00682608" w:rsidRDefault="004111D1" w:rsidP="00A36EF5">
      <w:pPr>
        <w:tabs>
          <w:tab w:val="left" w:pos="0"/>
        </w:tabs>
        <w:spacing w:line="360" w:lineRule="auto"/>
        <w:contextualSpacing/>
        <w:jc w:val="both"/>
        <w:rPr>
          <w:rFonts w:ascii="Palatino Linotype" w:hAnsi="Palatino Linotype"/>
          <w:color w:val="000000" w:themeColor="text1"/>
        </w:rPr>
      </w:pPr>
    </w:p>
    <w:p w14:paraId="72BF3D64" w14:textId="77777777" w:rsidR="004111D1" w:rsidRPr="00682608" w:rsidRDefault="004111D1" w:rsidP="00A36EF5">
      <w:pPr>
        <w:numPr>
          <w:ilvl w:val="0"/>
          <w:numId w:val="1"/>
        </w:numPr>
        <w:tabs>
          <w:tab w:val="left" w:pos="0"/>
        </w:tabs>
        <w:spacing w:line="360" w:lineRule="auto"/>
        <w:ind w:left="0" w:firstLine="0"/>
        <w:contextualSpacing/>
        <w:jc w:val="both"/>
        <w:rPr>
          <w:rFonts w:ascii="Palatino Linotype" w:hAnsi="Palatino Linotype"/>
          <w:color w:val="000000" w:themeColor="text1"/>
        </w:rPr>
      </w:pPr>
      <w:r w:rsidRPr="00682608">
        <w:rPr>
          <w:rFonts w:ascii="Palatino Linotype" w:hAnsi="Palatino Linotype"/>
          <w:color w:val="000000" w:themeColor="text1"/>
        </w:rPr>
        <w:t xml:space="preserve">De lo anterior, se desprende que para una correcta clasificación total o parcial, esto es, determinar los datos que se suprimen en las versiones públicas, </w:t>
      </w:r>
      <w:r w:rsidRPr="00682608">
        <w:rPr>
          <w:rFonts w:ascii="Palatino Linotype" w:hAnsi="Palatino Linotype"/>
          <w:b/>
          <w:color w:val="000000" w:themeColor="text1"/>
        </w:rPr>
        <w:t>es necesario fundar y motivar</w:t>
      </w:r>
      <w:r w:rsidRPr="00682608">
        <w:rPr>
          <w:rFonts w:ascii="Palatino Linotype" w:hAnsi="Palatino Linotype"/>
          <w:color w:val="000000" w:themeColor="text1"/>
        </w:rPr>
        <w:t xml:space="preserve">, de manera correcta la clasificación; considerando que todo acto que la autoridad pronuncie en el ejercicio de sus atribuciones, debe expresar los fundamentos legales que le dieron origen y las razones por las que se deben aplicar al caso concreto, por lo que debe </w:t>
      </w:r>
      <w:r w:rsidRPr="00682608">
        <w:rPr>
          <w:rFonts w:ascii="Palatino Linotype" w:hAnsi="Palatino Linotype" w:cs="Arial"/>
          <w:color w:val="000000" w:themeColor="text1"/>
        </w:rPr>
        <w:t>entenderse por fundamentación y motivación, lo siguiente:</w:t>
      </w:r>
    </w:p>
    <w:p w14:paraId="2DA310B4" w14:textId="77777777" w:rsidR="004111D1" w:rsidRPr="00682608" w:rsidRDefault="004111D1" w:rsidP="00A36EF5">
      <w:pPr>
        <w:tabs>
          <w:tab w:val="left" w:pos="0"/>
        </w:tabs>
        <w:spacing w:line="360" w:lineRule="auto"/>
        <w:contextualSpacing/>
        <w:jc w:val="both"/>
        <w:rPr>
          <w:rFonts w:ascii="Palatino Linotype" w:hAnsi="Palatino Linotype" w:cs="Arial"/>
          <w:color w:val="000000" w:themeColor="text1"/>
        </w:rPr>
      </w:pPr>
    </w:p>
    <w:p w14:paraId="63C4881B" w14:textId="77777777" w:rsidR="004111D1" w:rsidRPr="00682608" w:rsidRDefault="004111D1" w:rsidP="00A36EF5">
      <w:pPr>
        <w:tabs>
          <w:tab w:val="left" w:pos="0"/>
        </w:tabs>
        <w:spacing w:line="360" w:lineRule="auto"/>
        <w:ind w:left="567"/>
        <w:contextualSpacing/>
        <w:jc w:val="both"/>
        <w:rPr>
          <w:rFonts w:ascii="Palatino Linotype" w:hAnsi="Palatino Linotype" w:cs="Arial"/>
          <w:i/>
          <w:color w:val="000000" w:themeColor="text1"/>
        </w:rPr>
      </w:pPr>
      <w:r w:rsidRPr="00682608">
        <w:rPr>
          <w:rFonts w:ascii="Palatino Linotype" w:hAnsi="Palatino Linotype" w:cs="Arial"/>
          <w:b/>
          <w:i/>
          <w:color w:val="000000" w:themeColor="text1"/>
        </w:rPr>
        <w:lastRenderedPageBreak/>
        <w:t>FUNDAMENTACIÓN Y MOTIVACIÓN.</w:t>
      </w:r>
      <w:r w:rsidRPr="00682608">
        <w:rPr>
          <w:rFonts w:ascii="Palatino Linotype" w:hAnsi="Palatino Linotype" w:cs="Arial"/>
          <w:i/>
          <w:color w:val="000000" w:themeColor="text1"/>
        </w:rPr>
        <w:t xml:space="preserve">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05A64EED" w14:textId="77777777" w:rsidR="004111D1" w:rsidRPr="00682608" w:rsidRDefault="004111D1" w:rsidP="00A36EF5">
      <w:pPr>
        <w:tabs>
          <w:tab w:val="left" w:pos="0"/>
        </w:tabs>
        <w:spacing w:line="360" w:lineRule="auto"/>
        <w:contextualSpacing/>
        <w:jc w:val="both"/>
        <w:rPr>
          <w:rFonts w:ascii="Palatino Linotype" w:hAnsi="Palatino Linotype" w:cs="Arial"/>
          <w:i/>
          <w:color w:val="000000" w:themeColor="text1"/>
        </w:rPr>
      </w:pPr>
    </w:p>
    <w:p w14:paraId="582E88C7" w14:textId="77777777" w:rsidR="004111D1" w:rsidRPr="00682608" w:rsidRDefault="004111D1" w:rsidP="00A36EF5">
      <w:pPr>
        <w:tabs>
          <w:tab w:val="left" w:pos="0"/>
        </w:tabs>
        <w:spacing w:line="360" w:lineRule="auto"/>
        <w:ind w:left="567"/>
        <w:contextualSpacing/>
        <w:jc w:val="both"/>
        <w:rPr>
          <w:rFonts w:ascii="Palatino Linotype" w:hAnsi="Palatino Linotype" w:cs="Arial"/>
          <w:i/>
          <w:color w:val="000000" w:themeColor="text1"/>
        </w:rPr>
      </w:pPr>
      <w:r w:rsidRPr="00682608">
        <w:rPr>
          <w:rFonts w:ascii="Palatino Linotype" w:hAnsi="Palatino Linotype" w:cs="Arial"/>
          <w:i/>
          <w:color w:val="000000" w:themeColor="text1"/>
        </w:rPr>
        <w:t>SEGUNDO TRIBUNAL COLEGIADO DEL SEXTO CIRCUITO. Amparo directo 194/88. Bufete Industrial Construcciones, S.A. de C.V. 28 de junio de 1988. Unanimidad de votos. Ponente: Gustavo Calvillo Rangel. Secretario: Jorge Alberto González Álvarez. Revisión fiscal 103/88. Instituto Mexicano del Seguro Social. 18 de octubre de 1988. Unanimidad de votos. Ponente: Arnoldo Nájera Virgen. Secretario: Alejandro Esponda Rincón. Amparo en revisión 333/88. Adilia Romero. 26 de octubre de 1988. Unanimidad de votos. Ponente: Arnoldo Nájera Virgen. Secretario: Enrique Crispín Campos Ramírez. Amparo en revisión 597/95. Emilio Maurer Bretón. 15 de noviembre de 1995. Unanimidad de votos. Ponente: Clementina Ramírez Moguel Goyzueta. Secretario: Gonzalo Carrera Molina. Amparo directo 7/96. Pedro Vicente López Miro. 21 de febrero de 1996. Unanimidad de votos. Ponente: María Eugenia Estela Martínez Cardiel. Secretario: Enrique Baigts Muñoz.</w:t>
      </w:r>
      <w:r w:rsidRPr="00682608">
        <w:rPr>
          <w:rFonts w:ascii="Palatino Linotype" w:hAnsi="Palatino Linotype" w:cs="Arial"/>
          <w:i/>
          <w:color w:val="000000" w:themeColor="text1"/>
          <w:vertAlign w:val="superscript"/>
        </w:rPr>
        <w:footnoteReference w:id="11"/>
      </w:r>
    </w:p>
    <w:p w14:paraId="0C421A5B" w14:textId="77777777" w:rsidR="004111D1" w:rsidRPr="00682608" w:rsidRDefault="004111D1" w:rsidP="00A36EF5">
      <w:pPr>
        <w:tabs>
          <w:tab w:val="left" w:pos="0"/>
        </w:tabs>
        <w:spacing w:line="360" w:lineRule="auto"/>
        <w:ind w:left="567"/>
        <w:contextualSpacing/>
        <w:jc w:val="both"/>
        <w:rPr>
          <w:rFonts w:ascii="Palatino Linotype" w:hAnsi="Palatino Linotype" w:cs="Arial"/>
          <w:color w:val="000000" w:themeColor="text1"/>
          <w:lang w:val="es-ES"/>
        </w:rPr>
      </w:pPr>
    </w:p>
    <w:p w14:paraId="5EF9C34A" w14:textId="77777777" w:rsidR="004111D1" w:rsidRPr="00682608" w:rsidRDefault="004111D1" w:rsidP="00A36EF5">
      <w:pPr>
        <w:numPr>
          <w:ilvl w:val="0"/>
          <w:numId w:val="1"/>
        </w:numPr>
        <w:shd w:val="clear" w:color="auto" w:fill="FFFFFF"/>
        <w:tabs>
          <w:tab w:val="left" w:pos="0"/>
        </w:tabs>
        <w:spacing w:line="360" w:lineRule="auto"/>
        <w:ind w:left="0" w:firstLine="0"/>
        <w:contextualSpacing/>
        <w:jc w:val="both"/>
        <w:rPr>
          <w:rFonts w:ascii="Palatino Linotype" w:hAnsi="Palatino Linotype" w:cs="Arial"/>
          <w:color w:val="000000" w:themeColor="text1"/>
        </w:rPr>
      </w:pPr>
      <w:r w:rsidRPr="00682608">
        <w:rPr>
          <w:rFonts w:ascii="Palatino Linotype" w:hAnsi="Palatino Linotype" w:cs="Arial"/>
          <w:color w:val="000000" w:themeColor="text1"/>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74F63117" w14:textId="77777777" w:rsidR="004111D1" w:rsidRPr="00682608" w:rsidRDefault="004111D1" w:rsidP="00A36EF5">
      <w:pPr>
        <w:numPr>
          <w:ilvl w:val="0"/>
          <w:numId w:val="1"/>
        </w:numPr>
        <w:shd w:val="clear" w:color="auto" w:fill="FFFFFF"/>
        <w:tabs>
          <w:tab w:val="left" w:pos="0"/>
        </w:tabs>
        <w:spacing w:line="360" w:lineRule="auto"/>
        <w:ind w:left="0" w:firstLine="0"/>
        <w:contextualSpacing/>
        <w:jc w:val="both"/>
        <w:rPr>
          <w:rFonts w:ascii="Palatino Linotype" w:hAnsi="Palatino Linotype" w:cs="Arial"/>
          <w:color w:val="000000" w:themeColor="text1"/>
        </w:rPr>
      </w:pPr>
      <w:r w:rsidRPr="00682608">
        <w:rPr>
          <w:rFonts w:ascii="Palatino Linotype" w:hAnsi="Palatino Linotype" w:cs="Arial"/>
          <w:color w:val="000000" w:themeColor="text1"/>
        </w:rPr>
        <w:lastRenderedPageBreak/>
        <w:t>En ese mismo sentido, el lineamiento trigésimo tercero fracción V de los Lineamientos Generales, precisa que para motivar la clasificación se deben acreditar las circunstancias de tiempo, modo y lugar.</w:t>
      </w:r>
    </w:p>
    <w:p w14:paraId="23C64016" w14:textId="77777777" w:rsidR="004111D1" w:rsidRPr="00682608" w:rsidRDefault="004111D1" w:rsidP="00A36EF5">
      <w:pPr>
        <w:tabs>
          <w:tab w:val="left" w:pos="0"/>
        </w:tabs>
        <w:spacing w:line="360" w:lineRule="auto"/>
        <w:contextualSpacing/>
        <w:jc w:val="both"/>
        <w:rPr>
          <w:rFonts w:ascii="Palatino Linotype" w:eastAsia="MS Mincho" w:hAnsi="Palatino Linotype"/>
          <w:color w:val="000000" w:themeColor="text1"/>
        </w:rPr>
      </w:pPr>
    </w:p>
    <w:p w14:paraId="3690E3A6" w14:textId="62AAFA43" w:rsidR="00F41393" w:rsidRPr="00682608" w:rsidRDefault="004111D1" w:rsidP="00A36EF5">
      <w:pPr>
        <w:numPr>
          <w:ilvl w:val="0"/>
          <w:numId w:val="1"/>
        </w:numPr>
        <w:tabs>
          <w:tab w:val="left" w:pos="0"/>
        </w:tabs>
        <w:spacing w:line="360" w:lineRule="auto"/>
        <w:ind w:left="0" w:firstLine="0"/>
        <w:contextualSpacing/>
        <w:jc w:val="both"/>
        <w:rPr>
          <w:rFonts w:ascii="Palatino Linotype" w:eastAsia="Calibri" w:hAnsi="Palatino Linotype"/>
          <w:color w:val="000000" w:themeColor="text1"/>
        </w:rPr>
      </w:pPr>
      <w:r w:rsidRPr="00682608">
        <w:rPr>
          <w:rFonts w:ascii="Palatino Linotype" w:eastAsia="MS Mincho" w:hAnsi="Palatino Linotype"/>
          <w:color w:val="000000" w:themeColor="text1"/>
        </w:rPr>
        <w:t xml:space="preserve">Los elementos que brevemente se han señalado, deben integrar el proceso de clasificación total o parcial de la información, siendo que la falta de cualquiera de ellos puede provocar que el acto que limita o restringe el derecho de acceso a la información sea considerado </w:t>
      </w:r>
      <w:r w:rsidRPr="00682608">
        <w:rPr>
          <w:rFonts w:ascii="Palatino Linotype" w:eastAsia="MS Mincho" w:hAnsi="Palatino Linotype"/>
          <w:b/>
          <w:color w:val="000000" w:themeColor="text1"/>
        </w:rPr>
        <w:t xml:space="preserve">infundado y se proceda a ordenar la desclasificación de la información por el incumplimiento de las formalidades, es decir, por vicios de legalidad o a la reposición del acto. </w:t>
      </w:r>
    </w:p>
    <w:p w14:paraId="3A131446" w14:textId="77777777" w:rsidR="00F41393" w:rsidRPr="00682608" w:rsidRDefault="00F41393" w:rsidP="00A36EF5">
      <w:pPr>
        <w:tabs>
          <w:tab w:val="left" w:pos="0"/>
        </w:tabs>
        <w:spacing w:line="360" w:lineRule="auto"/>
        <w:jc w:val="both"/>
        <w:rPr>
          <w:rFonts w:ascii="Palatino Linotype" w:eastAsia="Calibri" w:hAnsi="Palatino Linotype"/>
          <w:color w:val="000000" w:themeColor="text1"/>
        </w:rPr>
      </w:pPr>
    </w:p>
    <w:p w14:paraId="72D22775" w14:textId="77777777" w:rsidR="00EF1FC4" w:rsidRPr="00682608" w:rsidRDefault="00EF1FC4" w:rsidP="00A36EF5">
      <w:pPr>
        <w:pStyle w:val="Prrafodelista"/>
        <w:numPr>
          <w:ilvl w:val="0"/>
          <w:numId w:val="1"/>
        </w:numPr>
        <w:tabs>
          <w:tab w:val="left" w:pos="0"/>
        </w:tabs>
        <w:spacing w:line="360" w:lineRule="auto"/>
        <w:ind w:left="0" w:firstLine="0"/>
        <w:jc w:val="both"/>
        <w:rPr>
          <w:rFonts w:ascii="Palatino Linotype" w:eastAsia="Calibri" w:hAnsi="Palatino Linotype"/>
          <w:color w:val="000000" w:themeColor="text1"/>
          <w:sz w:val="24"/>
        </w:rPr>
      </w:pPr>
      <w:r w:rsidRPr="00682608">
        <w:rPr>
          <w:rFonts w:ascii="Palatino Linotype" w:eastAsia="Calibri" w:hAnsi="Palatino Linotype"/>
          <w:color w:val="000000" w:themeColor="text1"/>
          <w:sz w:val="24"/>
        </w:rPr>
        <w:t xml:space="preserve">Ahora bien, es necesario señalar que del Acuerdo de Clasificación remitido por el </w:t>
      </w:r>
      <w:r w:rsidRPr="00682608">
        <w:rPr>
          <w:rFonts w:ascii="Palatino Linotype" w:eastAsia="Calibri" w:hAnsi="Palatino Linotype"/>
          <w:b/>
          <w:color w:val="000000" w:themeColor="text1"/>
          <w:sz w:val="24"/>
        </w:rPr>
        <w:t xml:space="preserve">SUJETO OBLIGADO, </w:t>
      </w:r>
      <w:r w:rsidRPr="00682608">
        <w:rPr>
          <w:rFonts w:ascii="Palatino Linotype" w:eastAsia="Calibri" w:hAnsi="Palatino Linotype"/>
          <w:color w:val="000000" w:themeColor="text1"/>
          <w:sz w:val="24"/>
        </w:rPr>
        <w:t>se advierte que el dato clasificado corresponde a deducciones personales.</w:t>
      </w:r>
    </w:p>
    <w:p w14:paraId="60E25F0A" w14:textId="77777777" w:rsidR="00EF1FC4" w:rsidRPr="00682608" w:rsidRDefault="00EF1FC4" w:rsidP="00A36EF5">
      <w:pPr>
        <w:pStyle w:val="Prrafodelista"/>
        <w:tabs>
          <w:tab w:val="left" w:pos="0"/>
        </w:tabs>
        <w:rPr>
          <w:rFonts w:ascii="Palatino Linotype" w:eastAsia="Calibri" w:hAnsi="Palatino Linotype"/>
          <w:color w:val="000000" w:themeColor="text1"/>
          <w:sz w:val="24"/>
        </w:rPr>
      </w:pPr>
    </w:p>
    <w:p w14:paraId="7DCBE5F4" w14:textId="15ABB430" w:rsidR="00EF1FC4" w:rsidRPr="00682608" w:rsidRDefault="00EF1FC4" w:rsidP="00A36EF5">
      <w:pPr>
        <w:pStyle w:val="Prrafodelista"/>
        <w:numPr>
          <w:ilvl w:val="0"/>
          <w:numId w:val="1"/>
        </w:numPr>
        <w:tabs>
          <w:tab w:val="left" w:pos="0"/>
        </w:tabs>
        <w:spacing w:line="360" w:lineRule="auto"/>
        <w:ind w:left="0" w:firstLine="0"/>
        <w:jc w:val="both"/>
        <w:rPr>
          <w:rFonts w:ascii="Palatino Linotype" w:eastAsia="Calibri" w:hAnsi="Palatino Linotype"/>
          <w:color w:val="000000" w:themeColor="text1"/>
          <w:sz w:val="24"/>
        </w:rPr>
      </w:pPr>
      <w:r w:rsidRPr="00682608">
        <w:rPr>
          <w:rFonts w:ascii="Palatino Linotype" w:eastAsia="Calibri" w:hAnsi="Palatino Linotype"/>
          <w:color w:val="000000" w:themeColor="text1"/>
          <w:sz w:val="24"/>
        </w:rPr>
        <w:t>Es necesario precisar que existen deducciones que se generan con motivo de una decisión libre y voluntaria de los servidores públicos, como son: créditos personales, cuotas sindicales y fondo de resistencia del Sindicato Único de Trabajadores de los Poderes, Municipios e Institución Descentralizadas del Estado de México, seguro de vida, accidentes y enfermedades.</w:t>
      </w:r>
    </w:p>
    <w:p w14:paraId="7DE7821C" w14:textId="77777777" w:rsidR="00EF1FC4" w:rsidRPr="00682608" w:rsidRDefault="00EF1FC4" w:rsidP="00A36EF5">
      <w:pPr>
        <w:pStyle w:val="Prrafodelista"/>
        <w:tabs>
          <w:tab w:val="left" w:pos="0"/>
        </w:tabs>
        <w:rPr>
          <w:rFonts w:ascii="Palatino Linotype" w:eastAsia="Calibri" w:hAnsi="Palatino Linotype"/>
          <w:color w:val="000000" w:themeColor="text1"/>
          <w:sz w:val="24"/>
        </w:rPr>
      </w:pPr>
    </w:p>
    <w:p w14:paraId="263A0177" w14:textId="1B778FC0" w:rsidR="00EF1FC4" w:rsidRPr="00682608" w:rsidRDefault="00EF1FC4" w:rsidP="00A36EF5">
      <w:pPr>
        <w:pStyle w:val="Prrafodelista"/>
        <w:numPr>
          <w:ilvl w:val="0"/>
          <w:numId w:val="1"/>
        </w:numPr>
        <w:tabs>
          <w:tab w:val="left" w:pos="0"/>
        </w:tabs>
        <w:spacing w:line="360" w:lineRule="auto"/>
        <w:ind w:left="0" w:firstLine="0"/>
        <w:jc w:val="both"/>
        <w:rPr>
          <w:rFonts w:ascii="Palatino Linotype" w:eastAsia="Calibri" w:hAnsi="Palatino Linotype"/>
          <w:color w:val="000000" w:themeColor="text1"/>
          <w:sz w:val="24"/>
        </w:rPr>
      </w:pPr>
      <w:r w:rsidRPr="00682608">
        <w:rPr>
          <w:rFonts w:ascii="Palatino Linotype" w:eastAsia="Calibri" w:hAnsi="Palatino Linotype"/>
          <w:color w:val="000000" w:themeColor="text1"/>
          <w:sz w:val="24"/>
        </w:rPr>
        <w:t>Asimismo, hay otras que se generan con motivo de una sentencia judicial, como es la pensión alimenticia que periódicamente se retira de la cuenta de un empleado, a efecto de que sea entregado a un tercero.</w:t>
      </w:r>
    </w:p>
    <w:p w14:paraId="17CA67F9" w14:textId="77777777" w:rsidR="00EF1FC4" w:rsidRPr="00682608" w:rsidRDefault="00EF1FC4" w:rsidP="00A36EF5">
      <w:pPr>
        <w:pStyle w:val="Prrafodelista"/>
        <w:tabs>
          <w:tab w:val="left" w:pos="0"/>
        </w:tabs>
        <w:rPr>
          <w:rFonts w:ascii="Palatino Linotype" w:eastAsia="Calibri" w:hAnsi="Palatino Linotype"/>
          <w:color w:val="000000" w:themeColor="text1"/>
          <w:sz w:val="24"/>
        </w:rPr>
      </w:pPr>
    </w:p>
    <w:p w14:paraId="792A60CE" w14:textId="1A570794" w:rsidR="00EF1FC4" w:rsidRPr="00682608" w:rsidRDefault="00EF1FC4" w:rsidP="00A36EF5">
      <w:pPr>
        <w:pStyle w:val="Prrafodelista"/>
        <w:numPr>
          <w:ilvl w:val="0"/>
          <w:numId w:val="1"/>
        </w:numPr>
        <w:tabs>
          <w:tab w:val="left" w:pos="0"/>
        </w:tabs>
        <w:spacing w:line="360" w:lineRule="auto"/>
        <w:ind w:left="0" w:firstLine="0"/>
        <w:jc w:val="both"/>
        <w:rPr>
          <w:rFonts w:ascii="Palatino Linotype" w:eastAsia="Calibri" w:hAnsi="Palatino Linotype"/>
          <w:color w:val="000000" w:themeColor="text1"/>
          <w:sz w:val="24"/>
        </w:rPr>
      </w:pPr>
      <w:r w:rsidRPr="00682608">
        <w:rPr>
          <w:rFonts w:ascii="Palatino Linotype" w:eastAsia="Calibri" w:hAnsi="Palatino Linotype"/>
          <w:color w:val="000000" w:themeColor="text1"/>
          <w:sz w:val="24"/>
        </w:rPr>
        <w:lastRenderedPageBreak/>
        <w:t>En consecuencia, este tipo de deducciones son fruto de decisiones que impactan en el patrimonio de un servidor público con la finalidad de obtener un beneficio conforme a la decisión de un trabajador, mismas que no implican la entrega de recursos con cargo al erario, y tampoco reflejan el ejercicio de una prestación; por el contrario, en dichos casos se trata del libre ejercicio del servidor público para disponer de un ingreso que forma parte de su patrimonio.</w:t>
      </w:r>
    </w:p>
    <w:p w14:paraId="78A86E2B" w14:textId="77777777" w:rsidR="00EF1FC4" w:rsidRPr="00682608" w:rsidRDefault="00EF1FC4" w:rsidP="00A36EF5">
      <w:pPr>
        <w:pStyle w:val="Prrafodelista"/>
        <w:tabs>
          <w:tab w:val="left" w:pos="0"/>
        </w:tabs>
        <w:rPr>
          <w:rFonts w:ascii="Palatino Linotype" w:eastAsia="Calibri" w:hAnsi="Palatino Linotype"/>
          <w:color w:val="000000" w:themeColor="text1"/>
          <w:sz w:val="24"/>
        </w:rPr>
      </w:pPr>
    </w:p>
    <w:p w14:paraId="2558F12C" w14:textId="18E5F97B" w:rsidR="00EF1FC4" w:rsidRPr="00682608" w:rsidRDefault="00EF1FC4" w:rsidP="00A36EF5">
      <w:pPr>
        <w:pStyle w:val="Prrafodelista"/>
        <w:numPr>
          <w:ilvl w:val="0"/>
          <w:numId w:val="1"/>
        </w:numPr>
        <w:tabs>
          <w:tab w:val="left" w:pos="0"/>
        </w:tabs>
        <w:spacing w:line="360" w:lineRule="auto"/>
        <w:ind w:left="0" w:firstLine="0"/>
        <w:jc w:val="both"/>
        <w:rPr>
          <w:rFonts w:ascii="Palatino Linotype" w:eastAsia="Calibri" w:hAnsi="Palatino Linotype"/>
          <w:color w:val="000000" w:themeColor="text1"/>
          <w:sz w:val="24"/>
        </w:rPr>
      </w:pPr>
      <w:r w:rsidRPr="00682608">
        <w:rPr>
          <w:rFonts w:ascii="Palatino Linotype" w:eastAsia="Calibri" w:hAnsi="Palatino Linotype"/>
          <w:color w:val="000000" w:themeColor="text1"/>
          <w:sz w:val="24"/>
        </w:rPr>
        <w:t>Ahora bien, lo antes descrito vislumbra que el Acuerdo CT/SO02/002/2025, fue aprobada por el Comité de Transparencia, toda vez que se fundó y motivo la clasificación de la información; así mismo contiene las firmas de los integrantes</w:t>
      </w:r>
      <w:r w:rsidR="004A69A6" w:rsidRPr="00682608">
        <w:rPr>
          <w:rFonts w:ascii="Palatino Linotype" w:eastAsia="Calibri" w:hAnsi="Palatino Linotype"/>
          <w:color w:val="000000" w:themeColor="text1"/>
          <w:sz w:val="24"/>
        </w:rPr>
        <w:t>, además de que el dato que clasifica relativo a los préstamos o descuentos contenido en el Recibo de Nómina que remite son de carácter personal y no tiene relación con la prestación del servicio, por tanto cumple con los requisitos exigidos por la ley.</w:t>
      </w:r>
    </w:p>
    <w:p w14:paraId="32E359BF" w14:textId="77777777" w:rsidR="00583A7C" w:rsidRPr="00682608" w:rsidRDefault="00583A7C" w:rsidP="00A36EF5">
      <w:pPr>
        <w:pStyle w:val="Prrafodelista"/>
        <w:tabs>
          <w:tab w:val="left" w:pos="0"/>
        </w:tabs>
        <w:rPr>
          <w:rFonts w:ascii="Palatino Linotype" w:eastAsia="Calibri" w:hAnsi="Palatino Linotype"/>
          <w:color w:val="000000" w:themeColor="text1"/>
          <w:sz w:val="24"/>
        </w:rPr>
      </w:pPr>
    </w:p>
    <w:p w14:paraId="734E3D9E" w14:textId="77777777" w:rsidR="00583A7C" w:rsidRPr="00682608" w:rsidRDefault="00583A7C" w:rsidP="00A36EF5">
      <w:pPr>
        <w:keepNext/>
        <w:keepLines/>
        <w:tabs>
          <w:tab w:val="left" w:pos="0"/>
        </w:tabs>
        <w:spacing w:line="360" w:lineRule="auto"/>
        <w:rPr>
          <w:rFonts w:ascii="Palatino Linotype" w:eastAsia="Palatino Linotype" w:hAnsi="Palatino Linotype" w:cs="Palatino Linotype"/>
          <w:b/>
          <w:color w:val="000000" w:themeColor="text1"/>
        </w:rPr>
      </w:pPr>
      <w:r w:rsidRPr="00682608">
        <w:rPr>
          <w:rFonts w:ascii="Palatino Linotype" w:eastAsia="Palatino Linotype" w:hAnsi="Palatino Linotype" w:cs="Palatino Linotype"/>
          <w:b/>
          <w:color w:val="000000" w:themeColor="text1"/>
        </w:rPr>
        <w:t>QUINTO. De la versión pública.</w:t>
      </w:r>
    </w:p>
    <w:p w14:paraId="1B9ED9C0" w14:textId="72E9083D" w:rsidR="00583A7C" w:rsidRPr="00682608" w:rsidRDefault="00583A7C" w:rsidP="00A36EF5">
      <w:pPr>
        <w:pStyle w:val="Prrafodelista"/>
        <w:numPr>
          <w:ilvl w:val="0"/>
          <w:numId w:val="1"/>
        </w:numPr>
        <w:tabs>
          <w:tab w:val="left" w:pos="0"/>
          <w:tab w:val="left" w:pos="284"/>
        </w:tabs>
        <w:spacing w:line="360" w:lineRule="auto"/>
        <w:ind w:left="0" w:firstLine="0"/>
        <w:jc w:val="both"/>
        <w:rPr>
          <w:rFonts w:ascii="Palatino Linotype" w:eastAsia="Palatino Linotype" w:hAnsi="Palatino Linotype" w:cs="Palatino Linotype"/>
          <w:color w:val="000000" w:themeColor="text1"/>
          <w:sz w:val="24"/>
        </w:rPr>
      </w:pPr>
      <w:bookmarkStart w:id="39" w:name="_heading=h.8porszv8ww1h" w:colFirst="0" w:colLast="0"/>
      <w:bookmarkEnd w:id="39"/>
      <w:r w:rsidRPr="00682608">
        <w:rPr>
          <w:rFonts w:ascii="Palatino Linotype" w:eastAsia="Palatino Linotype" w:hAnsi="Palatino Linotype" w:cs="Palatino Linotype"/>
          <w:color w:val="000000" w:themeColor="text1"/>
          <w:sz w:val="24"/>
        </w:rPr>
        <w:t xml:space="preserve">Debe destacarse, que debido a la información solicitada por el </w:t>
      </w:r>
      <w:r w:rsidRPr="00682608">
        <w:rPr>
          <w:rFonts w:ascii="Palatino Linotype" w:eastAsia="Palatino Linotype" w:hAnsi="Palatino Linotype" w:cs="Palatino Linotype"/>
          <w:b/>
          <w:color w:val="000000" w:themeColor="text1"/>
          <w:sz w:val="24"/>
        </w:rPr>
        <w:t xml:space="preserve">RECURRENTE, </w:t>
      </w:r>
      <w:r w:rsidRPr="00682608">
        <w:rPr>
          <w:rFonts w:ascii="Palatino Linotype" w:eastAsia="Palatino Linotype" w:hAnsi="Palatino Linotype" w:cs="Palatino Linotype"/>
          <w:color w:val="000000" w:themeColor="text1"/>
          <w:sz w:val="24"/>
        </w:rPr>
        <w:t xml:space="preserve">pueden obrar datos personales susceptibles de protegerse, así como información susceptible de clasificarse como confidencial,  por lo que, el </w:t>
      </w:r>
      <w:r w:rsidRPr="00682608">
        <w:rPr>
          <w:rFonts w:ascii="Palatino Linotype" w:eastAsia="Palatino Linotype" w:hAnsi="Palatino Linotype" w:cs="Palatino Linotype"/>
          <w:b/>
          <w:color w:val="000000" w:themeColor="text1"/>
          <w:sz w:val="24"/>
        </w:rPr>
        <w:t xml:space="preserve">SUJETO OBLIGADO </w:t>
      </w:r>
      <w:r w:rsidRPr="00682608">
        <w:rPr>
          <w:rFonts w:ascii="Palatino Linotype" w:eastAsia="Palatino Linotype" w:hAnsi="Palatino Linotype" w:cs="Palatino Linotype"/>
          <w:color w:val="000000" w:themeColor="text1"/>
          <w:sz w:val="24"/>
        </w:rPr>
        <w:t xml:space="preserve">deberá de hacer la adecuada versión pública, protegiendo los datos que no son susceptibles de ser proporcionados. </w:t>
      </w:r>
    </w:p>
    <w:p w14:paraId="38145E43" w14:textId="77777777" w:rsidR="00583A7C" w:rsidRPr="00682608" w:rsidRDefault="00583A7C" w:rsidP="00A36EF5">
      <w:pPr>
        <w:tabs>
          <w:tab w:val="left" w:pos="0"/>
          <w:tab w:val="left" w:pos="284"/>
        </w:tabs>
        <w:spacing w:line="360" w:lineRule="auto"/>
        <w:jc w:val="both"/>
        <w:rPr>
          <w:rFonts w:ascii="Palatino Linotype" w:eastAsia="Palatino Linotype" w:hAnsi="Palatino Linotype" w:cs="Palatino Linotype"/>
          <w:color w:val="000000" w:themeColor="text1"/>
        </w:rPr>
      </w:pPr>
    </w:p>
    <w:p w14:paraId="0070FD12" w14:textId="77777777" w:rsidR="00583A7C" w:rsidRPr="00682608" w:rsidRDefault="00583A7C" w:rsidP="00A36EF5">
      <w:pPr>
        <w:numPr>
          <w:ilvl w:val="0"/>
          <w:numId w:val="1"/>
        </w:numPr>
        <w:tabs>
          <w:tab w:val="left" w:pos="0"/>
          <w:tab w:val="left" w:pos="284"/>
        </w:tabs>
        <w:spacing w:line="360" w:lineRule="auto"/>
        <w:ind w:left="0" w:firstLine="0"/>
        <w:jc w:val="both"/>
        <w:rPr>
          <w:rFonts w:ascii="Palatino Linotype" w:eastAsia="Palatino Linotype" w:hAnsi="Palatino Linotype" w:cs="Palatino Linotype"/>
          <w:color w:val="000000" w:themeColor="text1"/>
        </w:rPr>
      </w:pPr>
      <w:r w:rsidRPr="00682608">
        <w:rPr>
          <w:rFonts w:ascii="Palatino Linotype" w:eastAsia="Palatino Linotype" w:hAnsi="Palatino Linotype" w:cs="Palatino Linotype"/>
          <w:color w:val="000000" w:themeColor="text1"/>
        </w:rPr>
        <w:t>No pasa desapercibido para este Órgano Garante que los sujetos obligados</w:t>
      </w:r>
      <w:r w:rsidRPr="00682608">
        <w:rPr>
          <w:rFonts w:ascii="Palatino Linotype" w:eastAsia="Palatino Linotype" w:hAnsi="Palatino Linotype" w:cs="Palatino Linotype"/>
          <w:b/>
          <w:color w:val="000000" w:themeColor="text1"/>
        </w:rPr>
        <w:t xml:space="preserve"> </w:t>
      </w:r>
      <w:r w:rsidRPr="00682608">
        <w:rPr>
          <w:rFonts w:ascii="Palatino Linotype" w:eastAsia="Palatino Linotype" w:hAnsi="Palatino Linotype" w:cs="Palatino Linotype"/>
          <w:color w:val="000000" w:themeColor="text1"/>
        </w:rPr>
        <w:t xml:space="preserve">serán responsables de los datos personales en su posesión y que, en caso de localizarse datos concernientes a terceros, éstos no podrán difundir, distribuir o comercializar los datos personales.  Cabe destacar que, para la realización de la clasificación de la información, se </w:t>
      </w:r>
      <w:r w:rsidRPr="00682608">
        <w:rPr>
          <w:rFonts w:ascii="Palatino Linotype" w:eastAsia="Palatino Linotype" w:hAnsi="Palatino Linotype" w:cs="Palatino Linotype"/>
          <w:color w:val="000000" w:themeColor="text1"/>
        </w:rPr>
        <w:lastRenderedPageBreak/>
        <w:t>deben seguir una serie de pasos y procedimientos, por lo que es menester reiterar los mismos:</w:t>
      </w:r>
    </w:p>
    <w:p w14:paraId="09A94F05" w14:textId="77777777" w:rsidR="00583A7C" w:rsidRPr="00682608" w:rsidRDefault="00583A7C" w:rsidP="00A36EF5">
      <w:pPr>
        <w:tabs>
          <w:tab w:val="left" w:pos="0"/>
          <w:tab w:val="left" w:pos="284"/>
        </w:tabs>
        <w:spacing w:line="360" w:lineRule="auto"/>
        <w:jc w:val="both"/>
        <w:rPr>
          <w:rFonts w:ascii="Palatino Linotype" w:eastAsia="Palatino Linotype" w:hAnsi="Palatino Linotype" w:cs="Palatino Linotype"/>
          <w:color w:val="000000" w:themeColor="text1"/>
        </w:rPr>
      </w:pPr>
    </w:p>
    <w:tbl>
      <w:tblPr>
        <w:tblW w:w="963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2689"/>
        <w:gridCol w:w="6945"/>
      </w:tblGrid>
      <w:tr w:rsidR="00A36EF5" w:rsidRPr="00682608" w14:paraId="25BA4AE1" w14:textId="77777777" w:rsidTr="00FC4832">
        <w:tc>
          <w:tcPr>
            <w:tcW w:w="2689" w:type="dxa"/>
          </w:tcPr>
          <w:p w14:paraId="3F491E20" w14:textId="77777777" w:rsidR="00583A7C" w:rsidRPr="00682608" w:rsidRDefault="00583A7C" w:rsidP="00A36EF5">
            <w:pPr>
              <w:tabs>
                <w:tab w:val="left" w:pos="0"/>
                <w:tab w:val="left" w:pos="284"/>
              </w:tabs>
              <w:spacing w:line="360" w:lineRule="auto"/>
              <w:rPr>
                <w:rFonts w:ascii="Palatino Linotype" w:eastAsia="Palatino Linotype" w:hAnsi="Palatino Linotype" w:cs="Palatino Linotype"/>
                <w:color w:val="000000" w:themeColor="text1"/>
              </w:rPr>
            </w:pPr>
            <w:r w:rsidRPr="00682608">
              <w:rPr>
                <w:rFonts w:ascii="Palatino Linotype" w:eastAsia="Palatino Linotype" w:hAnsi="Palatino Linotype" w:cs="Palatino Linotype"/>
                <w:color w:val="000000" w:themeColor="text1"/>
              </w:rPr>
              <w:t>a) Requisitos previos.</w:t>
            </w:r>
          </w:p>
        </w:tc>
        <w:tc>
          <w:tcPr>
            <w:tcW w:w="6945" w:type="dxa"/>
          </w:tcPr>
          <w:p w14:paraId="73159683" w14:textId="77777777" w:rsidR="00583A7C" w:rsidRPr="00682608" w:rsidRDefault="00583A7C" w:rsidP="00A36EF5">
            <w:pPr>
              <w:tabs>
                <w:tab w:val="left" w:pos="0"/>
                <w:tab w:val="left" w:pos="284"/>
              </w:tabs>
              <w:spacing w:line="360" w:lineRule="auto"/>
              <w:jc w:val="both"/>
              <w:rPr>
                <w:rFonts w:ascii="Palatino Linotype" w:eastAsia="Palatino Linotype" w:hAnsi="Palatino Linotype" w:cs="Palatino Linotype"/>
                <w:i/>
                <w:color w:val="000000" w:themeColor="text1"/>
              </w:rPr>
            </w:pPr>
            <w:r w:rsidRPr="00682608">
              <w:rPr>
                <w:rFonts w:ascii="Palatino Linotype" w:eastAsia="Palatino Linotype" w:hAnsi="Palatino Linotype" w:cs="Palatino Linotype"/>
                <w:i/>
                <w:color w:val="000000" w:themeColor="text1"/>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14:paraId="1E3C22DE" w14:textId="77777777" w:rsidR="00583A7C" w:rsidRPr="00682608" w:rsidRDefault="00583A7C" w:rsidP="00A36EF5">
            <w:pPr>
              <w:tabs>
                <w:tab w:val="left" w:pos="0"/>
                <w:tab w:val="left" w:pos="284"/>
              </w:tabs>
              <w:spacing w:line="360" w:lineRule="auto"/>
              <w:jc w:val="both"/>
              <w:rPr>
                <w:rFonts w:ascii="Palatino Linotype" w:eastAsia="Palatino Linotype" w:hAnsi="Palatino Linotype" w:cs="Palatino Linotype"/>
                <w:i/>
                <w:color w:val="000000" w:themeColor="text1"/>
              </w:rPr>
            </w:pPr>
            <w:r w:rsidRPr="00682608">
              <w:rPr>
                <w:rFonts w:ascii="Palatino Linotype" w:eastAsia="Palatino Linotype" w:hAnsi="Palatino Linotype" w:cs="Palatino Linotype"/>
                <w:i/>
                <w:color w:val="000000" w:themeColor="text1"/>
              </w:rPr>
              <w:t>Al hacerlo tienen que precisar de qué información se trata, señalando el supuesto de clasificación (confidencialidad o reserva).</w:t>
            </w:r>
          </w:p>
          <w:p w14:paraId="04125B1F" w14:textId="77777777" w:rsidR="00583A7C" w:rsidRPr="00682608" w:rsidRDefault="00583A7C" w:rsidP="00A36EF5">
            <w:pPr>
              <w:tabs>
                <w:tab w:val="left" w:pos="0"/>
                <w:tab w:val="left" w:pos="284"/>
              </w:tabs>
              <w:spacing w:line="360" w:lineRule="auto"/>
              <w:jc w:val="both"/>
              <w:rPr>
                <w:rFonts w:ascii="Palatino Linotype" w:eastAsia="Palatino Linotype" w:hAnsi="Palatino Linotype" w:cs="Palatino Linotype"/>
                <w:i/>
                <w:color w:val="000000" w:themeColor="text1"/>
              </w:rPr>
            </w:pPr>
            <w:r w:rsidRPr="00682608">
              <w:rPr>
                <w:rFonts w:ascii="Palatino Linotype" w:eastAsia="Palatino Linotype" w:hAnsi="Palatino Linotype" w:cs="Palatino Linotype"/>
                <w:i/>
                <w:color w:val="000000" w:themeColor="text1"/>
              </w:rPr>
              <w:t>Además, se debe señalar el procedimiento, de los tres que establecen los artículos 132 y 106 de la Ley Estatal y General, respectivamente.</w:t>
            </w:r>
          </w:p>
          <w:p w14:paraId="4F3E57C7" w14:textId="77777777" w:rsidR="00583A7C" w:rsidRPr="00682608" w:rsidRDefault="00583A7C" w:rsidP="00A36EF5">
            <w:pPr>
              <w:tabs>
                <w:tab w:val="left" w:pos="0"/>
                <w:tab w:val="left" w:pos="284"/>
              </w:tabs>
              <w:spacing w:line="360" w:lineRule="auto"/>
              <w:jc w:val="both"/>
              <w:rPr>
                <w:rFonts w:ascii="Palatino Linotype" w:eastAsia="Palatino Linotype" w:hAnsi="Palatino Linotype" w:cs="Palatino Linotype"/>
                <w:i/>
                <w:color w:val="000000" w:themeColor="text1"/>
              </w:rPr>
            </w:pPr>
            <w:r w:rsidRPr="00682608">
              <w:rPr>
                <w:rFonts w:ascii="Palatino Linotype" w:eastAsia="Palatino Linotype" w:hAnsi="Palatino Linotype" w:cs="Palatino Linotype"/>
                <w:i/>
                <w:color w:val="000000" w:themeColor="text1"/>
              </w:rPr>
              <w:t xml:space="preserve">El último de estos requisitos previos consiste en que no se pueden emitir acuerdos de carácter general ni particular, esto es, </w:t>
            </w:r>
            <w:r w:rsidRPr="00682608">
              <w:rPr>
                <w:rFonts w:ascii="Palatino Linotype" w:eastAsia="Palatino Linotype" w:hAnsi="Palatino Linotype" w:cs="Palatino Linotype"/>
                <w:i/>
                <w:color w:val="000000" w:themeColor="text1"/>
                <w:u w:val="single"/>
              </w:rPr>
              <w:t>no se puede hacer un acuerdo para clasificar de manera general todos los documentos de un expediente o área, sin</w:t>
            </w:r>
            <w:r w:rsidRPr="00682608">
              <w:rPr>
                <w:rFonts w:ascii="Palatino Linotype" w:eastAsia="Palatino Linotype" w:hAnsi="Palatino Linotype" w:cs="Palatino Linotype"/>
                <w:i/>
                <w:color w:val="000000" w:themeColor="text1"/>
              </w:rPr>
              <w:t xml:space="preserve"> individualizar su análisis y tampoco se puede hacer un acuerdo por cada dato que se vaya a clasificar dentro de un documento con diez datos, por ejemplo, susceptibles de ser clasificados.</w:t>
            </w:r>
          </w:p>
        </w:tc>
      </w:tr>
      <w:tr w:rsidR="00A36EF5" w:rsidRPr="00682608" w14:paraId="246842D9" w14:textId="77777777" w:rsidTr="00FC4832">
        <w:tc>
          <w:tcPr>
            <w:tcW w:w="2689" w:type="dxa"/>
          </w:tcPr>
          <w:p w14:paraId="76D76E8E" w14:textId="77777777" w:rsidR="00583A7C" w:rsidRPr="00682608" w:rsidRDefault="00583A7C" w:rsidP="00A36EF5">
            <w:pPr>
              <w:tabs>
                <w:tab w:val="left" w:pos="0"/>
                <w:tab w:val="left" w:pos="284"/>
              </w:tabs>
              <w:spacing w:line="360" w:lineRule="auto"/>
              <w:rPr>
                <w:rFonts w:ascii="Palatino Linotype" w:eastAsia="Palatino Linotype" w:hAnsi="Palatino Linotype" w:cs="Palatino Linotype"/>
                <w:color w:val="000000" w:themeColor="text1"/>
              </w:rPr>
            </w:pPr>
            <w:r w:rsidRPr="00682608">
              <w:rPr>
                <w:rFonts w:ascii="Palatino Linotype" w:eastAsia="Palatino Linotype" w:hAnsi="Palatino Linotype" w:cs="Palatino Linotype"/>
                <w:color w:val="000000" w:themeColor="text1"/>
              </w:rPr>
              <w:t>b) Supuestos de clasificación.</w:t>
            </w:r>
          </w:p>
        </w:tc>
        <w:tc>
          <w:tcPr>
            <w:tcW w:w="6945" w:type="dxa"/>
          </w:tcPr>
          <w:p w14:paraId="41B92F1A" w14:textId="77777777" w:rsidR="00583A7C" w:rsidRPr="00682608" w:rsidRDefault="00583A7C" w:rsidP="00A36EF5">
            <w:pPr>
              <w:tabs>
                <w:tab w:val="left" w:pos="0"/>
                <w:tab w:val="left" w:pos="284"/>
              </w:tabs>
              <w:spacing w:line="360" w:lineRule="auto"/>
              <w:jc w:val="both"/>
              <w:rPr>
                <w:rFonts w:ascii="Palatino Linotype" w:eastAsia="Palatino Linotype" w:hAnsi="Palatino Linotype" w:cs="Palatino Linotype"/>
                <w:i/>
                <w:color w:val="000000" w:themeColor="text1"/>
              </w:rPr>
            </w:pPr>
            <w:r w:rsidRPr="00682608">
              <w:rPr>
                <w:rFonts w:ascii="Palatino Linotype" w:eastAsia="Palatino Linotype" w:hAnsi="Palatino Linotype" w:cs="Palatino Linotype"/>
                <w:i/>
                <w:color w:val="000000" w:themeColor="text1"/>
              </w:rPr>
              <w:t>Las disposiciones constitucionales y legales en la materia establecen los dos supuestos generales para clasificar la información: por reserva y por confidencialidad.</w:t>
            </w:r>
          </w:p>
          <w:p w14:paraId="7850D979" w14:textId="77777777" w:rsidR="00583A7C" w:rsidRPr="00682608" w:rsidRDefault="00583A7C" w:rsidP="00A36EF5">
            <w:pPr>
              <w:tabs>
                <w:tab w:val="left" w:pos="0"/>
                <w:tab w:val="left" w:pos="284"/>
              </w:tabs>
              <w:spacing w:line="360" w:lineRule="auto"/>
              <w:jc w:val="both"/>
              <w:rPr>
                <w:rFonts w:ascii="Palatino Linotype" w:eastAsia="Palatino Linotype" w:hAnsi="Palatino Linotype" w:cs="Palatino Linotype"/>
                <w:i/>
                <w:color w:val="000000" w:themeColor="text1"/>
              </w:rPr>
            </w:pPr>
            <w:r w:rsidRPr="00682608">
              <w:rPr>
                <w:rFonts w:ascii="Palatino Linotype" w:eastAsia="Palatino Linotype" w:hAnsi="Palatino Linotype" w:cs="Palatino Linotype"/>
                <w:i/>
                <w:color w:val="000000" w:themeColor="text1"/>
              </w:rPr>
              <w:t xml:space="preserve">Los artículos 116 y 143 de la Ley Estatal y de la Ley General, respectivamente, señalan los supuestos para que la información pueda </w:t>
            </w:r>
            <w:r w:rsidRPr="00682608">
              <w:rPr>
                <w:rFonts w:ascii="Palatino Linotype" w:eastAsia="Palatino Linotype" w:hAnsi="Palatino Linotype" w:cs="Palatino Linotype"/>
                <w:i/>
                <w:color w:val="000000" w:themeColor="text1"/>
              </w:rPr>
              <w:lastRenderedPageBreak/>
              <w:t>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50B3FFC7" w14:textId="77777777" w:rsidR="00583A7C" w:rsidRPr="00682608" w:rsidRDefault="00583A7C" w:rsidP="00A36EF5">
            <w:pPr>
              <w:tabs>
                <w:tab w:val="left" w:pos="0"/>
                <w:tab w:val="left" w:pos="284"/>
              </w:tabs>
              <w:spacing w:line="360" w:lineRule="auto"/>
              <w:jc w:val="both"/>
              <w:rPr>
                <w:rFonts w:ascii="Palatino Linotype" w:eastAsia="Palatino Linotype" w:hAnsi="Palatino Linotype" w:cs="Palatino Linotype"/>
                <w:i/>
                <w:color w:val="000000" w:themeColor="text1"/>
              </w:rPr>
            </w:pPr>
            <w:r w:rsidRPr="00682608">
              <w:rPr>
                <w:rFonts w:ascii="Palatino Linotype" w:eastAsia="Palatino Linotype" w:hAnsi="Palatino Linotype" w:cs="Palatino Linotype"/>
                <w:i/>
                <w:color w:val="000000" w:themeColor="text1"/>
              </w:rPr>
              <w:t xml:space="preserve">El </w:t>
            </w:r>
            <w:r w:rsidRPr="00682608">
              <w:rPr>
                <w:rFonts w:ascii="Palatino Linotype" w:eastAsia="Palatino Linotype" w:hAnsi="Palatino Linotype" w:cs="Palatino Linotype"/>
                <w:b/>
                <w:i/>
                <w:color w:val="000000" w:themeColor="text1"/>
              </w:rPr>
              <w:t>Sujeto Obligado</w:t>
            </w:r>
            <w:r w:rsidRPr="00682608">
              <w:rPr>
                <w:rFonts w:ascii="Palatino Linotype" w:eastAsia="Palatino Linotype" w:hAnsi="Palatino Linotype" w:cs="Palatino Linotype"/>
                <w:i/>
                <w:color w:val="000000" w:themeColor="text1"/>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A36EF5" w:rsidRPr="00682608" w14:paraId="35A352D3" w14:textId="77777777" w:rsidTr="00FC4832">
        <w:tc>
          <w:tcPr>
            <w:tcW w:w="2689" w:type="dxa"/>
          </w:tcPr>
          <w:p w14:paraId="4ED9323B" w14:textId="77777777" w:rsidR="00583A7C" w:rsidRPr="00682608" w:rsidRDefault="00583A7C" w:rsidP="00A36EF5">
            <w:pPr>
              <w:tabs>
                <w:tab w:val="left" w:pos="0"/>
                <w:tab w:val="left" w:pos="284"/>
              </w:tabs>
              <w:spacing w:line="360" w:lineRule="auto"/>
              <w:rPr>
                <w:rFonts w:ascii="Palatino Linotype" w:eastAsia="Palatino Linotype" w:hAnsi="Palatino Linotype" w:cs="Palatino Linotype"/>
                <w:color w:val="000000" w:themeColor="text1"/>
              </w:rPr>
            </w:pPr>
            <w:r w:rsidRPr="00682608">
              <w:rPr>
                <w:rFonts w:ascii="Palatino Linotype" w:eastAsia="Palatino Linotype" w:hAnsi="Palatino Linotype" w:cs="Palatino Linotype"/>
                <w:color w:val="000000" w:themeColor="text1"/>
              </w:rPr>
              <w:lastRenderedPageBreak/>
              <w:t>c) Formalidades para emitir el acuerdo de clasificación.</w:t>
            </w:r>
          </w:p>
        </w:tc>
        <w:tc>
          <w:tcPr>
            <w:tcW w:w="6945" w:type="dxa"/>
          </w:tcPr>
          <w:p w14:paraId="7D68F27F" w14:textId="77777777" w:rsidR="00583A7C" w:rsidRPr="00682608" w:rsidRDefault="00583A7C" w:rsidP="00A36EF5">
            <w:pPr>
              <w:tabs>
                <w:tab w:val="left" w:pos="0"/>
                <w:tab w:val="left" w:pos="284"/>
              </w:tabs>
              <w:spacing w:line="360" w:lineRule="auto"/>
              <w:jc w:val="both"/>
              <w:rPr>
                <w:rFonts w:ascii="Palatino Linotype" w:eastAsia="Palatino Linotype" w:hAnsi="Palatino Linotype" w:cs="Palatino Linotype"/>
                <w:i/>
                <w:color w:val="000000" w:themeColor="text1"/>
              </w:rPr>
            </w:pPr>
            <w:r w:rsidRPr="00682608">
              <w:rPr>
                <w:rFonts w:ascii="Palatino Linotype" w:eastAsia="Palatino Linotype" w:hAnsi="Palatino Linotype" w:cs="Palatino Linotype"/>
                <w:i/>
                <w:color w:val="000000" w:themeColor="text1"/>
              </w:rPr>
              <w:t xml:space="preserve">El Comité de Transparencia, según lo dispuesto en los artículos cuenta con las facultades para aprobar, modificar o revocar la clasificación de la información que haya propuesto. </w:t>
            </w:r>
          </w:p>
          <w:p w14:paraId="3E2BF603" w14:textId="77777777" w:rsidR="00583A7C" w:rsidRPr="00682608" w:rsidRDefault="00583A7C" w:rsidP="00A36EF5">
            <w:pPr>
              <w:tabs>
                <w:tab w:val="left" w:pos="0"/>
                <w:tab w:val="left" w:pos="284"/>
              </w:tabs>
              <w:spacing w:line="360" w:lineRule="auto"/>
              <w:jc w:val="both"/>
              <w:rPr>
                <w:rFonts w:ascii="Palatino Linotype" w:eastAsia="Palatino Linotype" w:hAnsi="Palatino Linotype" w:cs="Palatino Linotype"/>
                <w:i/>
                <w:color w:val="000000" w:themeColor="text1"/>
              </w:rPr>
            </w:pPr>
            <w:r w:rsidRPr="00682608">
              <w:rPr>
                <w:rFonts w:ascii="Palatino Linotype" w:eastAsia="Palatino Linotype" w:hAnsi="Palatino Linotype" w:cs="Palatino Linotype"/>
                <w:i/>
                <w:color w:val="000000" w:themeColor="text1"/>
              </w:rPr>
              <w:t xml:space="preserve">Es necesario que </w:t>
            </w:r>
            <w:r w:rsidRPr="00682608">
              <w:rPr>
                <w:rFonts w:ascii="Palatino Linotype" w:eastAsia="Palatino Linotype" w:hAnsi="Palatino Linotype" w:cs="Palatino Linotype"/>
                <w:b/>
                <w:i/>
                <w:color w:val="000000" w:themeColor="text1"/>
                <w:u w:val="single"/>
              </w:rPr>
              <w:t>el acto reúna con los requisitos elementales</w:t>
            </w:r>
            <w:r w:rsidRPr="00682608">
              <w:rPr>
                <w:rFonts w:ascii="Palatino Linotype" w:eastAsia="Palatino Linotype" w:hAnsi="Palatino Linotype" w:cs="Palatino Linotype"/>
                <w:i/>
                <w:color w:val="000000" w:themeColor="text1"/>
              </w:rPr>
              <w:t>, entre ellos, que la autoridad que va a emitir el acto de autoridad sea la legalmente facultada para ello.</w:t>
            </w:r>
          </w:p>
          <w:p w14:paraId="37899EF1" w14:textId="77777777" w:rsidR="00583A7C" w:rsidRPr="00682608" w:rsidRDefault="00583A7C" w:rsidP="00A36EF5">
            <w:pPr>
              <w:tabs>
                <w:tab w:val="left" w:pos="0"/>
                <w:tab w:val="left" w:pos="284"/>
              </w:tabs>
              <w:spacing w:line="360" w:lineRule="auto"/>
              <w:jc w:val="both"/>
              <w:rPr>
                <w:rFonts w:ascii="Palatino Linotype" w:eastAsia="Palatino Linotype" w:hAnsi="Palatino Linotype" w:cs="Palatino Linotype"/>
                <w:i/>
                <w:color w:val="000000" w:themeColor="text1"/>
              </w:rPr>
            </w:pPr>
            <w:r w:rsidRPr="00682608">
              <w:rPr>
                <w:rFonts w:ascii="Palatino Linotype" w:eastAsia="Palatino Linotype" w:hAnsi="Palatino Linotype" w:cs="Palatino Linotype"/>
                <w:i/>
                <w:color w:val="000000" w:themeColor="text1"/>
              </w:rPr>
              <w:t xml:space="preserve">La decisión de aprobar, modificar o revocar la clasificación deberá de asentarse en un documento que registre la determinación a la que se llegue después de un análisis minucioso a partir de lo propuesto por el Titular del área que administra la información, cuyo análisis debe integrarse en la agenda de los asuntos a tratar en las sesiones, se insiste, a partir de las decisiones adoptadas previamente por los </w:t>
            </w:r>
            <w:r w:rsidRPr="00682608">
              <w:rPr>
                <w:rFonts w:ascii="Palatino Linotype" w:eastAsia="Palatino Linotype" w:hAnsi="Palatino Linotype" w:cs="Palatino Linotype"/>
                <w:i/>
                <w:color w:val="000000" w:themeColor="text1"/>
              </w:rPr>
              <w:lastRenderedPageBreak/>
              <w:t>titulares de áreas y que son sujetas a control, en primera instancia, por el Comité de Transparencia.</w:t>
            </w:r>
          </w:p>
        </w:tc>
      </w:tr>
      <w:tr w:rsidR="00A36EF5" w:rsidRPr="00682608" w14:paraId="2FD20623" w14:textId="77777777" w:rsidTr="00FC4832">
        <w:tc>
          <w:tcPr>
            <w:tcW w:w="2689" w:type="dxa"/>
          </w:tcPr>
          <w:p w14:paraId="55AD493C" w14:textId="77777777" w:rsidR="00583A7C" w:rsidRPr="00682608" w:rsidRDefault="00583A7C" w:rsidP="00A36EF5">
            <w:pPr>
              <w:tabs>
                <w:tab w:val="left" w:pos="0"/>
                <w:tab w:val="left" w:pos="284"/>
              </w:tabs>
              <w:spacing w:line="360" w:lineRule="auto"/>
              <w:rPr>
                <w:rFonts w:ascii="Palatino Linotype" w:eastAsia="Palatino Linotype" w:hAnsi="Palatino Linotype" w:cs="Palatino Linotype"/>
                <w:color w:val="000000" w:themeColor="text1"/>
              </w:rPr>
            </w:pPr>
          </w:p>
          <w:p w14:paraId="73DF61CE" w14:textId="77777777" w:rsidR="00583A7C" w:rsidRPr="00682608" w:rsidRDefault="00583A7C" w:rsidP="00A36EF5">
            <w:pPr>
              <w:tabs>
                <w:tab w:val="left" w:pos="0"/>
                <w:tab w:val="left" w:pos="284"/>
              </w:tabs>
              <w:spacing w:line="360" w:lineRule="auto"/>
              <w:jc w:val="both"/>
              <w:rPr>
                <w:rFonts w:ascii="Palatino Linotype" w:eastAsia="Palatino Linotype" w:hAnsi="Palatino Linotype" w:cs="Palatino Linotype"/>
                <w:color w:val="000000" w:themeColor="text1"/>
              </w:rPr>
            </w:pPr>
            <w:r w:rsidRPr="00682608">
              <w:rPr>
                <w:rFonts w:ascii="Palatino Linotype" w:eastAsia="Palatino Linotype" w:hAnsi="Palatino Linotype" w:cs="Palatino Linotype"/>
                <w:color w:val="000000" w:themeColor="text1"/>
              </w:rPr>
              <w:t xml:space="preserve">d) Requisitos de fondo del acuerdo de clasificación. </w:t>
            </w:r>
          </w:p>
        </w:tc>
        <w:tc>
          <w:tcPr>
            <w:tcW w:w="6945" w:type="dxa"/>
          </w:tcPr>
          <w:p w14:paraId="5BB801F6" w14:textId="77777777" w:rsidR="00583A7C" w:rsidRPr="00682608" w:rsidRDefault="00583A7C" w:rsidP="00A36EF5">
            <w:pPr>
              <w:tabs>
                <w:tab w:val="left" w:pos="0"/>
                <w:tab w:val="left" w:pos="284"/>
              </w:tabs>
              <w:spacing w:line="360" w:lineRule="auto"/>
              <w:jc w:val="both"/>
              <w:rPr>
                <w:rFonts w:ascii="Palatino Linotype" w:eastAsia="Palatino Linotype" w:hAnsi="Palatino Linotype" w:cs="Palatino Linotype"/>
                <w:i/>
                <w:color w:val="000000" w:themeColor="text1"/>
              </w:rPr>
            </w:pPr>
            <w:r w:rsidRPr="00682608">
              <w:rPr>
                <w:rFonts w:ascii="Palatino Linotype" w:eastAsia="Palatino Linotype" w:hAnsi="Palatino Linotype" w:cs="Palatino Linotype"/>
                <w:i/>
                <w:color w:val="000000" w:themeColor="text1"/>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682608">
              <w:rPr>
                <w:rFonts w:ascii="Palatino Linotype" w:eastAsia="Palatino Linotype" w:hAnsi="Palatino Linotype" w:cs="Palatino Linotype"/>
                <w:b/>
                <w:i/>
                <w:color w:val="000000" w:themeColor="text1"/>
              </w:rPr>
              <w:t>Sujetos Obligados</w:t>
            </w:r>
            <w:r w:rsidRPr="00682608">
              <w:rPr>
                <w:rFonts w:ascii="Palatino Linotype" w:eastAsia="Palatino Linotype" w:hAnsi="Palatino Linotype" w:cs="Palatino Linotype"/>
                <w:i/>
                <w:color w:val="000000" w:themeColor="text1"/>
              </w:rPr>
              <w:t xml:space="preserve">, por lo que deberán fundar y motivar debidamente la clasificación. </w:t>
            </w:r>
          </w:p>
          <w:p w14:paraId="3D302A63" w14:textId="77777777" w:rsidR="00583A7C" w:rsidRPr="00682608" w:rsidRDefault="00583A7C" w:rsidP="00A36EF5">
            <w:pPr>
              <w:tabs>
                <w:tab w:val="left" w:pos="0"/>
                <w:tab w:val="left" w:pos="284"/>
              </w:tabs>
              <w:spacing w:line="360" w:lineRule="auto"/>
              <w:jc w:val="both"/>
              <w:rPr>
                <w:rFonts w:ascii="Palatino Linotype" w:eastAsia="Palatino Linotype" w:hAnsi="Palatino Linotype" w:cs="Palatino Linotype"/>
                <w:i/>
                <w:color w:val="000000" w:themeColor="text1"/>
              </w:rPr>
            </w:pPr>
            <w:r w:rsidRPr="00682608">
              <w:rPr>
                <w:rFonts w:ascii="Palatino Linotype" w:eastAsia="Palatino Linotype" w:hAnsi="Palatino Linotype" w:cs="Palatino Linotype"/>
                <w:i/>
                <w:color w:val="000000" w:themeColor="text1"/>
              </w:rPr>
              <w:t xml:space="preserve">De lo anterior, se desprende que para una correcta </w:t>
            </w:r>
            <w:r w:rsidRPr="00682608">
              <w:rPr>
                <w:rFonts w:ascii="Palatino Linotype" w:eastAsia="Palatino Linotype" w:hAnsi="Palatino Linotype" w:cs="Palatino Linotype"/>
                <w:b/>
                <w:i/>
                <w:color w:val="000000" w:themeColor="text1"/>
              </w:rPr>
              <w:t>clasificación total o parcial</w:t>
            </w:r>
            <w:r w:rsidRPr="00682608">
              <w:rPr>
                <w:rFonts w:ascii="Palatino Linotype" w:eastAsia="Palatino Linotype" w:hAnsi="Palatino Linotype" w:cs="Palatino Linotype"/>
                <w:i/>
                <w:color w:val="000000" w:themeColor="text1"/>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7BD6E0A4" w14:textId="77777777" w:rsidR="00583A7C" w:rsidRPr="00682608" w:rsidRDefault="00583A7C" w:rsidP="00A36EF5">
            <w:pPr>
              <w:tabs>
                <w:tab w:val="left" w:pos="0"/>
                <w:tab w:val="left" w:pos="284"/>
              </w:tabs>
              <w:spacing w:line="360" w:lineRule="auto"/>
              <w:jc w:val="both"/>
              <w:rPr>
                <w:rFonts w:ascii="Palatino Linotype" w:eastAsia="Palatino Linotype" w:hAnsi="Palatino Linotype" w:cs="Palatino Linotype"/>
                <w:i/>
                <w:color w:val="000000" w:themeColor="text1"/>
              </w:rPr>
            </w:pPr>
            <w:r w:rsidRPr="00682608">
              <w:rPr>
                <w:rFonts w:ascii="Palatino Linotype" w:eastAsia="Palatino Linotype" w:hAnsi="Palatino Linotype" w:cs="Palatino Linotype"/>
                <w:i/>
                <w:color w:val="000000" w:themeColor="text1"/>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7D74FB1F" w14:textId="77777777" w:rsidR="00583A7C" w:rsidRPr="00682608" w:rsidRDefault="00583A7C" w:rsidP="00A36EF5">
            <w:pPr>
              <w:tabs>
                <w:tab w:val="left" w:pos="0"/>
                <w:tab w:val="left" w:pos="284"/>
              </w:tabs>
              <w:spacing w:line="360" w:lineRule="auto"/>
              <w:jc w:val="both"/>
              <w:rPr>
                <w:rFonts w:ascii="Palatino Linotype" w:eastAsia="Palatino Linotype" w:hAnsi="Palatino Linotype" w:cs="Palatino Linotype"/>
                <w:i/>
                <w:color w:val="000000" w:themeColor="text1"/>
              </w:rPr>
            </w:pPr>
            <w:r w:rsidRPr="00682608">
              <w:rPr>
                <w:rFonts w:ascii="Palatino Linotype" w:eastAsia="Palatino Linotype" w:hAnsi="Palatino Linotype" w:cs="Palatino Linotype"/>
                <w:i/>
                <w:color w:val="000000" w:themeColor="text1"/>
              </w:rPr>
              <w:lastRenderedPageBreak/>
              <w:t>En ese mismo sentido, el numeral trigésimo tercero fracción V de los Lineamientos Generales, precisa que para motivar la clasificación se deben acreditar las circunstancias de tiempo, modo y lugar.</w:t>
            </w:r>
          </w:p>
          <w:p w14:paraId="0BD2C4BC" w14:textId="77777777" w:rsidR="00583A7C" w:rsidRPr="00682608" w:rsidRDefault="00583A7C" w:rsidP="00A36EF5">
            <w:pPr>
              <w:tabs>
                <w:tab w:val="left" w:pos="0"/>
                <w:tab w:val="left" w:pos="284"/>
              </w:tabs>
              <w:spacing w:line="360" w:lineRule="auto"/>
              <w:jc w:val="both"/>
              <w:rPr>
                <w:rFonts w:ascii="Palatino Linotype" w:eastAsia="Palatino Linotype" w:hAnsi="Palatino Linotype" w:cs="Palatino Linotype"/>
                <w:i/>
                <w:color w:val="000000" w:themeColor="text1"/>
              </w:rPr>
            </w:pPr>
            <w:r w:rsidRPr="00682608">
              <w:rPr>
                <w:rFonts w:ascii="Palatino Linotype" w:eastAsia="Palatino Linotype" w:hAnsi="Palatino Linotype" w:cs="Palatino Linotype"/>
                <w:i/>
                <w:color w:val="000000" w:themeColor="text1"/>
              </w:rPr>
              <w:t xml:space="preserve">Ahora bien, </w:t>
            </w:r>
            <w:r w:rsidRPr="00682608">
              <w:rPr>
                <w:rFonts w:ascii="Palatino Linotype" w:eastAsia="Palatino Linotype" w:hAnsi="Palatino Linotype" w:cs="Palatino Linotype"/>
                <w:b/>
                <w:i/>
                <w:color w:val="000000" w:themeColor="text1"/>
                <w:u w:val="single"/>
              </w:rPr>
              <w:t>para cada caso además de fundar y motivar</w:t>
            </w:r>
            <w:r w:rsidRPr="00682608">
              <w:rPr>
                <w:rFonts w:ascii="Palatino Linotype" w:eastAsia="Palatino Linotype" w:hAnsi="Palatino Linotype" w:cs="Palatino Linotype"/>
                <w:i/>
                <w:color w:val="000000" w:themeColor="text1"/>
              </w:rPr>
              <w:t>, se debe identificar con claridad que datos contenidos en las documentales que son susceptibles de suprimirse, por ejemplo; 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583A7C" w:rsidRPr="00682608" w14:paraId="273E1A57" w14:textId="77777777" w:rsidTr="00FC4832">
        <w:tc>
          <w:tcPr>
            <w:tcW w:w="2689" w:type="dxa"/>
          </w:tcPr>
          <w:p w14:paraId="27423C24" w14:textId="77777777" w:rsidR="00583A7C" w:rsidRPr="00682608" w:rsidRDefault="00583A7C" w:rsidP="00A36EF5">
            <w:pPr>
              <w:tabs>
                <w:tab w:val="left" w:pos="0"/>
                <w:tab w:val="left" w:pos="284"/>
              </w:tabs>
              <w:spacing w:line="360" w:lineRule="auto"/>
              <w:rPr>
                <w:rFonts w:ascii="Palatino Linotype" w:eastAsia="Palatino Linotype" w:hAnsi="Palatino Linotype" w:cs="Palatino Linotype"/>
                <w:color w:val="000000" w:themeColor="text1"/>
              </w:rPr>
            </w:pPr>
            <w:r w:rsidRPr="00682608">
              <w:rPr>
                <w:rFonts w:ascii="Palatino Linotype" w:eastAsia="Palatino Linotype" w:hAnsi="Palatino Linotype" w:cs="Palatino Linotype"/>
                <w:color w:val="000000" w:themeColor="text1"/>
              </w:rPr>
              <w:lastRenderedPageBreak/>
              <w:t>e) Condiciones especiales de la clasificación de la información como confidencial.</w:t>
            </w:r>
          </w:p>
        </w:tc>
        <w:tc>
          <w:tcPr>
            <w:tcW w:w="6945" w:type="dxa"/>
          </w:tcPr>
          <w:p w14:paraId="3309F93C" w14:textId="77777777" w:rsidR="00583A7C" w:rsidRPr="00682608" w:rsidRDefault="00583A7C" w:rsidP="00A36EF5">
            <w:pPr>
              <w:tabs>
                <w:tab w:val="left" w:pos="0"/>
                <w:tab w:val="left" w:pos="284"/>
              </w:tabs>
              <w:spacing w:line="360" w:lineRule="auto"/>
              <w:jc w:val="both"/>
              <w:rPr>
                <w:rFonts w:ascii="Palatino Linotype" w:eastAsia="Palatino Linotype" w:hAnsi="Palatino Linotype" w:cs="Palatino Linotype"/>
                <w:i/>
                <w:color w:val="000000" w:themeColor="text1"/>
              </w:rPr>
            </w:pPr>
            <w:r w:rsidRPr="00682608">
              <w:rPr>
                <w:rFonts w:ascii="Palatino Linotype" w:eastAsia="Palatino Linotype" w:hAnsi="Palatino Linotype" w:cs="Palatino Linotype"/>
                <w:i/>
                <w:color w:val="000000" w:themeColor="text1"/>
              </w:rPr>
              <w:t xml:space="preserve">Los artículos 148 y 120 de la Ley Estatal y de la Ley General, respectivamente, establecen que aun tratándose de datos personales, se podrán proporcionar, incluso sin solicitar el consentimiento de su titular. </w:t>
            </w:r>
          </w:p>
          <w:p w14:paraId="20AB4991" w14:textId="77777777" w:rsidR="00583A7C" w:rsidRPr="00682608" w:rsidRDefault="00583A7C" w:rsidP="00A36EF5">
            <w:pPr>
              <w:tabs>
                <w:tab w:val="left" w:pos="0"/>
                <w:tab w:val="left" w:pos="284"/>
              </w:tabs>
              <w:spacing w:line="360" w:lineRule="auto"/>
              <w:jc w:val="both"/>
              <w:rPr>
                <w:rFonts w:ascii="Palatino Linotype" w:eastAsia="Palatino Linotype" w:hAnsi="Palatino Linotype" w:cs="Palatino Linotype"/>
                <w:i/>
                <w:color w:val="000000" w:themeColor="text1"/>
              </w:rPr>
            </w:pPr>
            <w:r w:rsidRPr="00682608">
              <w:rPr>
                <w:rFonts w:ascii="Palatino Linotype" w:eastAsia="Palatino Linotype" w:hAnsi="Palatino Linotype" w:cs="Palatino Linotype"/>
                <w:i/>
                <w:color w:val="000000" w:themeColor="text1"/>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66320030" w14:textId="77777777" w:rsidR="00583A7C" w:rsidRPr="00682608" w:rsidRDefault="00583A7C" w:rsidP="00A36EF5">
            <w:pPr>
              <w:tabs>
                <w:tab w:val="left" w:pos="0"/>
                <w:tab w:val="left" w:pos="284"/>
              </w:tabs>
              <w:spacing w:line="360" w:lineRule="auto"/>
              <w:rPr>
                <w:rFonts w:ascii="Palatino Linotype" w:eastAsia="Palatino Linotype" w:hAnsi="Palatino Linotype" w:cs="Palatino Linotype"/>
                <w:i/>
                <w:color w:val="000000" w:themeColor="text1"/>
              </w:rPr>
            </w:pPr>
            <w:r w:rsidRPr="00682608">
              <w:rPr>
                <w:rFonts w:ascii="Palatino Linotype" w:eastAsia="Palatino Linotype" w:hAnsi="Palatino Linotype" w:cs="Palatino Linotype"/>
                <w:i/>
                <w:color w:val="000000" w:themeColor="text1"/>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14:paraId="5620F6A4" w14:textId="77777777" w:rsidR="00583A7C" w:rsidRPr="00682608" w:rsidRDefault="00583A7C" w:rsidP="00A36EF5">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682608">
        <w:rPr>
          <w:rFonts w:ascii="Palatino Linotype" w:eastAsia="Palatino Linotype" w:hAnsi="Palatino Linotype" w:cs="Palatino Linotype"/>
          <w:color w:val="000000" w:themeColor="text1"/>
        </w:rPr>
        <w:lastRenderedPageBreak/>
        <w:t>Para tal situación, el Sujeto Obligado deberá seguir el procedimiento establecido en el artículo 168 de la Ley de Transparencia y Acceso a la Información Pública del Estado de México y Municipios; esto es, que el área competente deberá elaborar la versión pública, así como emitir el Acuerdo, por parte del Comité de Transparencia, donde confirme la clasificación de los datos o documentos, fundando y motivando la clasificación.</w:t>
      </w:r>
    </w:p>
    <w:p w14:paraId="49A2E4BE" w14:textId="77777777" w:rsidR="00583A7C" w:rsidRPr="00682608" w:rsidRDefault="00583A7C" w:rsidP="00A36EF5">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14:paraId="092E2DD6" w14:textId="77777777" w:rsidR="00583A7C" w:rsidRPr="00682608" w:rsidRDefault="00583A7C" w:rsidP="00A36EF5">
      <w:pPr>
        <w:numPr>
          <w:ilvl w:val="0"/>
          <w:numId w:val="1"/>
        </w:numPr>
        <w:tabs>
          <w:tab w:val="left" w:pos="0"/>
          <w:tab w:val="left" w:pos="284"/>
        </w:tabs>
        <w:spacing w:line="360" w:lineRule="auto"/>
        <w:ind w:left="0" w:firstLine="0"/>
        <w:jc w:val="both"/>
        <w:rPr>
          <w:rFonts w:ascii="Palatino Linotype" w:eastAsia="Palatino Linotype" w:hAnsi="Palatino Linotype" w:cs="Palatino Linotype"/>
          <w:color w:val="000000" w:themeColor="text1"/>
        </w:rPr>
      </w:pPr>
      <w:r w:rsidRPr="00682608">
        <w:rPr>
          <w:rFonts w:ascii="Palatino Linotype" w:eastAsia="Palatino Linotype" w:hAnsi="Palatino Linotype" w:cs="Palatino Linotype"/>
          <w:color w:val="000000" w:themeColor="text1"/>
        </w:rPr>
        <w:t xml:space="preserve"> Si el servidor público incumple con estas formalidades y entrega la información sin proteger los datos personales incumple con lo que estipula las disposiciones legales establecidas, resulta  lo mismo que si entrega un documento testado sin el debido acuerdo de clasificación.</w:t>
      </w:r>
    </w:p>
    <w:p w14:paraId="4BA111EE" w14:textId="77777777" w:rsidR="00583A7C" w:rsidRPr="00682608" w:rsidRDefault="00583A7C" w:rsidP="00A36EF5">
      <w:pPr>
        <w:tabs>
          <w:tab w:val="left" w:pos="0"/>
        </w:tabs>
        <w:autoSpaceDE w:val="0"/>
        <w:autoSpaceDN w:val="0"/>
        <w:adjustRightInd w:val="0"/>
        <w:spacing w:line="360" w:lineRule="auto"/>
        <w:contextualSpacing/>
        <w:jc w:val="both"/>
        <w:rPr>
          <w:rFonts w:ascii="Palatino Linotype" w:hAnsi="Palatino Linotype" w:cs="Tahoma"/>
          <w:bCs/>
          <w:iCs/>
          <w:color w:val="000000" w:themeColor="text1"/>
          <w:lang w:eastAsia="es-ES"/>
        </w:rPr>
      </w:pPr>
    </w:p>
    <w:p w14:paraId="14D1E3C2" w14:textId="31D4A9EB" w:rsidR="00841865" w:rsidRPr="00682608" w:rsidRDefault="00841865" w:rsidP="00A36EF5">
      <w:pPr>
        <w:pStyle w:val="Prrafodelista"/>
        <w:numPr>
          <w:ilvl w:val="0"/>
          <w:numId w:val="1"/>
        </w:numPr>
        <w:tabs>
          <w:tab w:val="left" w:pos="0"/>
        </w:tabs>
        <w:spacing w:line="360" w:lineRule="auto"/>
        <w:ind w:left="0" w:firstLine="0"/>
        <w:jc w:val="both"/>
        <w:rPr>
          <w:rFonts w:ascii="Palatino Linotype" w:eastAsia="Calibri" w:hAnsi="Palatino Linotype"/>
          <w:color w:val="000000" w:themeColor="text1"/>
          <w:sz w:val="24"/>
        </w:rPr>
      </w:pPr>
      <w:r w:rsidRPr="00682608">
        <w:rPr>
          <w:rFonts w:ascii="Palatino Linotype" w:eastAsia="Calibri" w:hAnsi="Palatino Linotype"/>
          <w:color w:val="000000" w:themeColor="text1"/>
          <w:sz w:val="24"/>
        </w:rPr>
        <w:t xml:space="preserve">Por lo anteriormente señalado, se advierte que el </w:t>
      </w:r>
      <w:r w:rsidR="004A7ED3" w:rsidRPr="00682608">
        <w:rPr>
          <w:rFonts w:ascii="Palatino Linotype" w:eastAsia="Calibri" w:hAnsi="Palatino Linotype"/>
          <w:b/>
          <w:color w:val="000000" w:themeColor="text1"/>
          <w:sz w:val="24"/>
        </w:rPr>
        <w:t>SUJETO OBLIGADO</w:t>
      </w:r>
      <w:r w:rsidRPr="00682608">
        <w:rPr>
          <w:rFonts w:ascii="Palatino Linotype" w:eastAsia="Calibri" w:hAnsi="Palatino Linotype"/>
          <w:color w:val="000000" w:themeColor="text1"/>
          <w:sz w:val="24"/>
        </w:rPr>
        <w:t>, tiene competencia para conocer de lo solicitado por el particular, en consecuencia, una vez analizadas las constancias que integran el expediente electrónico</w:t>
      </w:r>
      <w:r w:rsidRPr="00682608">
        <w:rPr>
          <w:rFonts w:ascii="Palatino Linotype" w:eastAsia="MS Mincho" w:hAnsi="Palatino Linotype" w:cstheme="majorBidi"/>
          <w:color w:val="000000" w:themeColor="text1"/>
          <w:sz w:val="24"/>
        </w:rPr>
        <w:t>,</w:t>
      </w:r>
      <w:r w:rsidRPr="00682608">
        <w:rPr>
          <w:rFonts w:ascii="Palatino Linotype" w:eastAsia="MS Mincho" w:hAnsi="Palatino Linotype" w:cstheme="majorBidi"/>
          <w:color w:val="000000" w:themeColor="text1"/>
          <w:sz w:val="24"/>
          <w:lang w:val="es-ES"/>
        </w:rPr>
        <w:t xml:space="preserve"> y en mérito de lo expuesto en líneas anteriores, resultan </w:t>
      </w:r>
      <w:r w:rsidR="005E768B" w:rsidRPr="00682608">
        <w:rPr>
          <w:rFonts w:ascii="Palatino Linotype" w:eastAsia="MS Mincho" w:hAnsi="Palatino Linotype" w:cstheme="majorBidi"/>
          <w:color w:val="000000" w:themeColor="text1"/>
          <w:sz w:val="24"/>
          <w:lang w:val="es-ES"/>
        </w:rPr>
        <w:t>parcialmente</w:t>
      </w:r>
      <w:r w:rsidRPr="00682608">
        <w:rPr>
          <w:rFonts w:ascii="Palatino Linotype" w:eastAsia="MS Mincho" w:hAnsi="Palatino Linotype" w:cstheme="majorBidi"/>
          <w:color w:val="000000" w:themeColor="text1"/>
          <w:sz w:val="24"/>
          <w:lang w:val="es-ES"/>
        </w:rPr>
        <w:t xml:space="preserve"> fundadas las razones o motivos de inconformidad hechos valer por el </w:t>
      </w:r>
      <w:r w:rsidRPr="00682608">
        <w:rPr>
          <w:rFonts w:ascii="Palatino Linotype" w:eastAsia="MS Mincho" w:hAnsi="Palatino Linotype" w:cstheme="majorBidi"/>
          <w:b/>
          <w:color w:val="000000" w:themeColor="text1"/>
          <w:sz w:val="24"/>
          <w:lang w:val="es-ES"/>
        </w:rPr>
        <w:t>RECURRENTE</w:t>
      </w:r>
      <w:r w:rsidRPr="00682608">
        <w:rPr>
          <w:rFonts w:ascii="Palatino Linotype" w:eastAsia="MS Mincho" w:hAnsi="Palatino Linotype" w:cstheme="majorBidi"/>
          <w:color w:val="000000" w:themeColor="text1"/>
          <w:sz w:val="24"/>
          <w:lang w:val="es-ES"/>
        </w:rPr>
        <w:t xml:space="preserve"> dentro del recurso de revisión </w:t>
      </w:r>
      <w:r w:rsidR="00BB1F02" w:rsidRPr="00682608">
        <w:rPr>
          <w:rFonts w:ascii="Palatino Linotype" w:eastAsia="MS Mincho" w:hAnsi="Palatino Linotype" w:cstheme="majorBidi"/>
          <w:b/>
          <w:bCs/>
          <w:color w:val="000000" w:themeColor="text1"/>
          <w:sz w:val="24"/>
          <w:lang w:val="es-ES"/>
        </w:rPr>
        <w:t>0</w:t>
      </w:r>
      <w:r w:rsidR="005E768B" w:rsidRPr="00682608">
        <w:rPr>
          <w:rFonts w:ascii="Palatino Linotype" w:eastAsia="MS Mincho" w:hAnsi="Palatino Linotype" w:cstheme="majorBidi"/>
          <w:b/>
          <w:bCs/>
          <w:color w:val="000000" w:themeColor="text1"/>
          <w:sz w:val="24"/>
          <w:lang w:val="es-ES"/>
        </w:rPr>
        <w:t>2563/INFOEM/IP/RR/2025</w:t>
      </w:r>
      <w:r w:rsidRPr="00682608">
        <w:rPr>
          <w:rFonts w:ascii="Palatino Linotype" w:eastAsia="MS Mincho" w:hAnsi="Palatino Linotype" w:cstheme="majorBidi"/>
          <w:color w:val="000000" w:themeColor="text1"/>
          <w:sz w:val="24"/>
          <w:lang w:val="es-ES"/>
        </w:rPr>
        <w:t xml:space="preserve">; por ello, y con fundamento en la fracción III del numeral 186 de la Ley de Transparencia y Acceso a la Información Pública del Estado de México y Municipios, se </w:t>
      </w:r>
      <w:r w:rsidR="005E768B" w:rsidRPr="00682608">
        <w:rPr>
          <w:rFonts w:ascii="Palatino Linotype" w:eastAsia="MS Mincho" w:hAnsi="Palatino Linotype" w:cstheme="majorBidi"/>
          <w:b/>
          <w:color w:val="000000" w:themeColor="text1"/>
          <w:sz w:val="24"/>
          <w:lang w:val="es-ES"/>
        </w:rPr>
        <w:t>MODIFICA</w:t>
      </w:r>
      <w:r w:rsidRPr="00682608">
        <w:rPr>
          <w:rFonts w:ascii="Palatino Linotype" w:eastAsia="MS Mincho" w:hAnsi="Palatino Linotype" w:cstheme="majorBidi"/>
          <w:color w:val="000000" w:themeColor="text1"/>
          <w:sz w:val="24"/>
          <w:lang w:val="es-ES"/>
        </w:rPr>
        <w:t xml:space="preserve"> la</w:t>
      </w:r>
      <w:r w:rsidR="004A69A6" w:rsidRPr="00682608">
        <w:rPr>
          <w:rFonts w:ascii="Palatino Linotype" w:eastAsia="MS Mincho" w:hAnsi="Palatino Linotype" w:cstheme="majorBidi"/>
          <w:color w:val="000000" w:themeColor="text1"/>
          <w:sz w:val="24"/>
          <w:lang w:val="es-ES"/>
        </w:rPr>
        <w:t xml:space="preserve"> respuesta del Sujeto Obligado, por tanto, </w:t>
      </w:r>
      <w:r w:rsidRPr="00682608">
        <w:rPr>
          <w:rFonts w:ascii="Palatino Linotype" w:hAnsi="Palatino Linotype"/>
          <w:color w:val="000000" w:themeColor="text1"/>
          <w:sz w:val="24"/>
          <w:lang w:val="es-ES"/>
        </w:rPr>
        <w:t xml:space="preserve">este </w:t>
      </w:r>
      <w:r w:rsidRPr="00682608">
        <w:rPr>
          <w:rFonts w:ascii="Palatino Linotype" w:hAnsi="Palatino Linotype"/>
          <w:b/>
          <w:bCs/>
          <w:color w:val="000000" w:themeColor="text1"/>
          <w:sz w:val="24"/>
          <w:lang w:val="es-ES"/>
        </w:rPr>
        <w:t>ÓRGANO GARANTE</w:t>
      </w:r>
      <w:r w:rsidRPr="00682608">
        <w:rPr>
          <w:rFonts w:ascii="Palatino Linotype" w:hAnsi="Palatino Linotype"/>
          <w:color w:val="000000" w:themeColor="text1"/>
          <w:sz w:val="24"/>
          <w:lang w:val="es-ES"/>
        </w:rPr>
        <w:t xml:space="preserve"> emite los siguientes:</w:t>
      </w:r>
    </w:p>
    <w:p w14:paraId="5333E54B" w14:textId="77777777" w:rsidR="004A69A6" w:rsidRPr="00682608" w:rsidRDefault="004A69A6" w:rsidP="00A36EF5">
      <w:pPr>
        <w:pStyle w:val="Prrafodelista"/>
        <w:tabs>
          <w:tab w:val="left" w:pos="0"/>
        </w:tabs>
        <w:rPr>
          <w:rFonts w:ascii="Palatino Linotype" w:eastAsia="Calibri" w:hAnsi="Palatino Linotype"/>
          <w:color w:val="000000" w:themeColor="text1"/>
          <w:sz w:val="24"/>
        </w:rPr>
      </w:pPr>
    </w:p>
    <w:p w14:paraId="531B4EA2" w14:textId="77777777" w:rsidR="00841865" w:rsidRPr="00682608" w:rsidRDefault="00841865" w:rsidP="00A36EF5">
      <w:pPr>
        <w:keepNext/>
        <w:keepLines/>
        <w:tabs>
          <w:tab w:val="left" w:pos="0"/>
        </w:tabs>
        <w:spacing w:line="360" w:lineRule="auto"/>
        <w:jc w:val="center"/>
        <w:outlineLvl w:val="0"/>
        <w:rPr>
          <w:rFonts w:ascii="Palatino Linotype" w:eastAsiaTheme="majorEastAsia" w:hAnsi="Palatino Linotype" w:cstheme="majorBidi"/>
          <w:b/>
          <w:color w:val="000000" w:themeColor="text1"/>
          <w:lang w:eastAsia="en-US"/>
        </w:rPr>
      </w:pPr>
      <w:bookmarkStart w:id="40" w:name="_Toc528153792"/>
      <w:bookmarkStart w:id="41" w:name="_Toc94119621"/>
      <w:r w:rsidRPr="00682608">
        <w:rPr>
          <w:rFonts w:ascii="Palatino Linotype" w:eastAsiaTheme="majorEastAsia" w:hAnsi="Palatino Linotype" w:cstheme="majorBidi"/>
          <w:b/>
          <w:color w:val="000000" w:themeColor="text1"/>
          <w:lang w:eastAsia="en-US"/>
        </w:rPr>
        <w:lastRenderedPageBreak/>
        <w:t>R E S O L U T I V O S</w:t>
      </w:r>
      <w:bookmarkEnd w:id="40"/>
      <w:bookmarkEnd w:id="41"/>
    </w:p>
    <w:p w14:paraId="59A48FCA" w14:textId="77777777" w:rsidR="00841865" w:rsidRPr="00682608" w:rsidRDefault="00841865" w:rsidP="00A36EF5">
      <w:pPr>
        <w:keepNext/>
        <w:keepLines/>
        <w:tabs>
          <w:tab w:val="left" w:pos="0"/>
        </w:tabs>
        <w:spacing w:line="360" w:lineRule="auto"/>
        <w:jc w:val="center"/>
        <w:outlineLvl w:val="0"/>
        <w:rPr>
          <w:rFonts w:ascii="Palatino Linotype" w:eastAsiaTheme="majorEastAsia" w:hAnsi="Palatino Linotype" w:cstheme="majorBidi"/>
          <w:b/>
          <w:color w:val="000000" w:themeColor="text1"/>
          <w:lang w:eastAsia="en-US"/>
        </w:rPr>
      </w:pPr>
    </w:p>
    <w:p w14:paraId="192D2AA7" w14:textId="41ED4A43" w:rsidR="00841865" w:rsidRPr="00682608" w:rsidRDefault="00841865" w:rsidP="00A36EF5">
      <w:pPr>
        <w:tabs>
          <w:tab w:val="left" w:pos="0"/>
        </w:tabs>
        <w:spacing w:line="360" w:lineRule="auto"/>
        <w:jc w:val="both"/>
        <w:rPr>
          <w:rFonts w:ascii="Palatino Linotype" w:hAnsi="Palatino Linotype" w:cs="Arial"/>
          <w:bCs/>
          <w:color w:val="000000" w:themeColor="text1"/>
          <w:lang w:eastAsia="es-ES"/>
        </w:rPr>
      </w:pPr>
      <w:r w:rsidRPr="00682608">
        <w:rPr>
          <w:rFonts w:ascii="Palatino Linotype" w:hAnsi="Palatino Linotype"/>
          <w:b/>
          <w:bCs/>
          <w:color w:val="000000" w:themeColor="text1"/>
          <w:lang w:val="es-ES"/>
        </w:rPr>
        <w:t xml:space="preserve">PRIMERO. </w:t>
      </w:r>
      <w:r w:rsidRPr="00682608">
        <w:rPr>
          <w:rFonts w:ascii="Palatino Linotype" w:hAnsi="Palatino Linotype" w:cs="Arial"/>
          <w:color w:val="000000" w:themeColor="text1"/>
          <w:lang w:eastAsia="es-ES"/>
        </w:rPr>
        <w:t xml:space="preserve">Resultan </w:t>
      </w:r>
      <w:r w:rsidR="004A69A6" w:rsidRPr="00682608">
        <w:rPr>
          <w:rFonts w:ascii="Palatino Linotype" w:hAnsi="Palatino Linotype" w:cs="Arial"/>
          <w:color w:val="000000" w:themeColor="text1"/>
          <w:lang w:eastAsia="es-ES"/>
        </w:rPr>
        <w:t xml:space="preserve">parcialmente </w:t>
      </w:r>
      <w:r w:rsidRPr="00682608">
        <w:rPr>
          <w:rFonts w:ascii="Palatino Linotype" w:hAnsi="Palatino Linotype" w:cs="Arial"/>
          <w:color w:val="000000" w:themeColor="text1"/>
          <w:lang w:eastAsia="es-ES"/>
        </w:rPr>
        <w:t>fundadas las</w:t>
      </w:r>
      <w:r w:rsidRPr="00682608">
        <w:rPr>
          <w:rFonts w:ascii="Palatino Linotype" w:hAnsi="Palatino Linotype" w:cs="Arial"/>
          <w:b/>
          <w:color w:val="000000" w:themeColor="text1"/>
          <w:lang w:eastAsia="es-ES"/>
        </w:rPr>
        <w:t xml:space="preserve"> </w:t>
      </w:r>
      <w:r w:rsidRPr="00682608">
        <w:rPr>
          <w:rFonts w:ascii="Palatino Linotype" w:hAnsi="Palatino Linotype" w:cs="Arial"/>
          <w:color w:val="000000" w:themeColor="text1"/>
          <w:lang w:val="es-ES" w:eastAsia="es-ES"/>
        </w:rPr>
        <w:t xml:space="preserve">razones o motivos de inconformidad hechos valer </w:t>
      </w:r>
      <w:r w:rsidRPr="00682608">
        <w:rPr>
          <w:rFonts w:ascii="Palatino Linotype" w:eastAsia="Calibri" w:hAnsi="Palatino Linotype" w:cs="Arial"/>
          <w:color w:val="000000" w:themeColor="text1"/>
          <w:lang w:val="es-ES" w:eastAsia="es-ES"/>
        </w:rPr>
        <w:t xml:space="preserve">en el recurso de revisión </w:t>
      </w:r>
      <w:r w:rsidR="005E768B" w:rsidRPr="00682608">
        <w:rPr>
          <w:rFonts w:ascii="Palatino Linotype" w:hAnsi="Palatino Linotype" w:cs="Arial"/>
          <w:b/>
          <w:bCs/>
          <w:color w:val="000000" w:themeColor="text1"/>
          <w:lang w:eastAsia="es-ES"/>
        </w:rPr>
        <w:t>02563</w:t>
      </w:r>
      <w:r w:rsidRPr="00682608">
        <w:rPr>
          <w:rFonts w:ascii="Palatino Linotype" w:hAnsi="Palatino Linotype" w:cs="Arial"/>
          <w:b/>
          <w:bCs/>
          <w:color w:val="000000" w:themeColor="text1"/>
          <w:lang w:eastAsia="es-ES"/>
        </w:rPr>
        <w:t>/INFOEM/IP/RR/202</w:t>
      </w:r>
      <w:r w:rsidR="005E768B" w:rsidRPr="00682608">
        <w:rPr>
          <w:rFonts w:ascii="Palatino Linotype" w:hAnsi="Palatino Linotype" w:cs="Arial"/>
          <w:b/>
          <w:bCs/>
          <w:color w:val="000000" w:themeColor="text1"/>
          <w:lang w:eastAsia="es-ES"/>
        </w:rPr>
        <w:t>5</w:t>
      </w:r>
      <w:r w:rsidRPr="00682608">
        <w:rPr>
          <w:rFonts w:ascii="Palatino Linotype" w:hAnsi="Palatino Linotype" w:cs="Arial"/>
          <w:b/>
          <w:bCs/>
          <w:color w:val="000000" w:themeColor="text1"/>
          <w:lang w:eastAsia="es-ES"/>
        </w:rPr>
        <w:t xml:space="preserve">, </w:t>
      </w:r>
      <w:r w:rsidRPr="00682608">
        <w:rPr>
          <w:rFonts w:ascii="Palatino Linotype" w:hAnsi="Palatino Linotype" w:cs="Arial"/>
          <w:bCs/>
          <w:color w:val="000000" w:themeColor="text1"/>
          <w:lang w:eastAsia="es-ES"/>
        </w:rPr>
        <w:t xml:space="preserve">en términos del </w:t>
      </w:r>
      <w:r w:rsidRPr="00682608">
        <w:rPr>
          <w:rFonts w:ascii="Palatino Linotype" w:hAnsi="Palatino Linotype" w:cs="Arial"/>
          <w:b/>
          <w:bCs/>
          <w:color w:val="000000" w:themeColor="text1"/>
          <w:lang w:eastAsia="es-ES"/>
        </w:rPr>
        <w:t>Considerando</w:t>
      </w:r>
      <w:r w:rsidRPr="00682608">
        <w:rPr>
          <w:rFonts w:ascii="Palatino Linotype" w:hAnsi="Palatino Linotype" w:cs="Arial"/>
          <w:bCs/>
          <w:color w:val="000000" w:themeColor="text1"/>
          <w:lang w:eastAsia="es-ES"/>
        </w:rPr>
        <w:t xml:space="preserve"> </w:t>
      </w:r>
      <w:r w:rsidRPr="00682608">
        <w:rPr>
          <w:rFonts w:ascii="Palatino Linotype" w:hAnsi="Palatino Linotype" w:cs="Arial"/>
          <w:b/>
          <w:bCs/>
          <w:color w:val="000000" w:themeColor="text1"/>
          <w:lang w:eastAsia="es-ES"/>
        </w:rPr>
        <w:t xml:space="preserve">CUARTO </w:t>
      </w:r>
      <w:r w:rsidRPr="00682608">
        <w:rPr>
          <w:rFonts w:ascii="Palatino Linotype" w:hAnsi="Palatino Linotype" w:cs="Arial"/>
          <w:bCs/>
          <w:color w:val="000000" w:themeColor="text1"/>
          <w:lang w:eastAsia="es-ES"/>
        </w:rPr>
        <w:t>de la presente resolución.</w:t>
      </w:r>
    </w:p>
    <w:p w14:paraId="74C9FC37" w14:textId="77777777" w:rsidR="00841865" w:rsidRPr="00682608" w:rsidRDefault="00841865" w:rsidP="00A36EF5">
      <w:pPr>
        <w:tabs>
          <w:tab w:val="left" w:pos="0"/>
        </w:tabs>
        <w:spacing w:line="360" w:lineRule="auto"/>
        <w:jc w:val="both"/>
        <w:rPr>
          <w:rFonts w:ascii="Palatino Linotype" w:hAnsi="Palatino Linotype" w:cs="Arial"/>
          <w:bCs/>
          <w:color w:val="000000" w:themeColor="text1"/>
          <w:lang w:eastAsia="es-ES"/>
        </w:rPr>
      </w:pPr>
    </w:p>
    <w:p w14:paraId="1D6C9AED" w14:textId="6D6E3D75" w:rsidR="00FB40B2" w:rsidRPr="00682608" w:rsidRDefault="00841865" w:rsidP="00A36EF5">
      <w:pPr>
        <w:tabs>
          <w:tab w:val="left" w:pos="0"/>
        </w:tabs>
        <w:spacing w:line="360" w:lineRule="auto"/>
        <w:jc w:val="both"/>
        <w:rPr>
          <w:rFonts w:ascii="Palatino Linotype" w:hAnsi="Palatino Linotype" w:cs="Arial"/>
          <w:color w:val="000000" w:themeColor="text1"/>
          <w:lang w:val="es-ES" w:eastAsia="es-ES"/>
        </w:rPr>
      </w:pPr>
      <w:bookmarkStart w:id="42" w:name="_Toc477891768"/>
      <w:bookmarkStart w:id="43" w:name="_Toc477891858"/>
      <w:bookmarkStart w:id="44" w:name="_Toc481576259"/>
      <w:bookmarkStart w:id="45" w:name="_Toc492590391"/>
      <w:bookmarkStart w:id="46" w:name="_Toc462653937"/>
      <w:bookmarkStart w:id="47" w:name="_Toc453696502"/>
      <w:bookmarkStart w:id="48" w:name="_Toc454301155"/>
      <w:r w:rsidRPr="00682608">
        <w:rPr>
          <w:rFonts w:ascii="Palatino Linotype" w:hAnsi="Palatino Linotype"/>
          <w:b/>
          <w:color w:val="000000" w:themeColor="text1"/>
          <w:lang w:eastAsia="es-ES"/>
        </w:rPr>
        <w:t>SEGUNDO.</w:t>
      </w:r>
      <w:r w:rsidRPr="00682608">
        <w:rPr>
          <w:rFonts w:ascii="Palatino Linotype" w:eastAsia="DengXian Light" w:hAnsi="Palatino Linotype"/>
          <w:color w:val="000000" w:themeColor="text1"/>
          <w:lang w:eastAsia="es-ES"/>
        </w:rPr>
        <w:t xml:space="preserve"> </w:t>
      </w:r>
      <w:bookmarkEnd w:id="42"/>
      <w:bookmarkEnd w:id="43"/>
      <w:bookmarkEnd w:id="44"/>
      <w:bookmarkEnd w:id="45"/>
      <w:bookmarkEnd w:id="46"/>
      <w:bookmarkEnd w:id="47"/>
      <w:bookmarkEnd w:id="48"/>
      <w:r w:rsidRPr="00682608">
        <w:rPr>
          <w:rFonts w:ascii="Palatino Linotype" w:eastAsia="Calibri" w:hAnsi="Palatino Linotype" w:cs="Arial"/>
          <w:color w:val="000000" w:themeColor="text1"/>
          <w:lang w:val="es-ES" w:eastAsia="es-ES"/>
        </w:rPr>
        <w:t>Se</w:t>
      </w:r>
      <w:r w:rsidRPr="00682608">
        <w:rPr>
          <w:rFonts w:ascii="Palatino Linotype" w:eastAsia="Calibri" w:hAnsi="Palatino Linotype" w:cs="Arial"/>
          <w:b/>
          <w:color w:val="000000" w:themeColor="text1"/>
          <w:lang w:val="es-ES" w:eastAsia="es-ES"/>
        </w:rPr>
        <w:t xml:space="preserve"> </w:t>
      </w:r>
      <w:r w:rsidR="005E768B" w:rsidRPr="00682608">
        <w:rPr>
          <w:rFonts w:ascii="Palatino Linotype" w:eastAsia="Calibri" w:hAnsi="Palatino Linotype" w:cs="Arial"/>
          <w:b/>
          <w:color w:val="000000" w:themeColor="text1"/>
          <w:lang w:val="es-ES" w:eastAsia="es-ES"/>
        </w:rPr>
        <w:t>MODIFICA</w:t>
      </w:r>
      <w:r w:rsidRPr="00682608">
        <w:rPr>
          <w:rFonts w:ascii="Palatino Linotype" w:eastAsia="Calibri" w:hAnsi="Palatino Linotype" w:cs="Arial"/>
          <w:b/>
          <w:color w:val="000000" w:themeColor="text1"/>
          <w:lang w:val="es-ES" w:eastAsia="es-ES"/>
        </w:rPr>
        <w:t xml:space="preserve"> </w:t>
      </w:r>
      <w:r w:rsidRPr="00682608">
        <w:rPr>
          <w:rFonts w:ascii="Palatino Linotype" w:eastAsia="Calibri" w:hAnsi="Palatino Linotype" w:cs="Arial"/>
          <w:color w:val="000000" w:themeColor="text1"/>
          <w:lang w:val="es-ES" w:eastAsia="es-ES"/>
        </w:rPr>
        <w:t xml:space="preserve">la respuesta emitida por el </w:t>
      </w:r>
      <w:r w:rsidR="005E768B" w:rsidRPr="00682608">
        <w:rPr>
          <w:rFonts w:ascii="Palatino Linotype" w:eastAsia="Calibri" w:hAnsi="Palatino Linotype" w:cs="Tahoma"/>
          <w:b/>
          <w:bCs/>
          <w:color w:val="000000" w:themeColor="text1"/>
          <w:lang w:eastAsia="en-US"/>
        </w:rPr>
        <w:t xml:space="preserve">Centro de Conciliación Laboral del Estado de México </w:t>
      </w:r>
      <w:r w:rsidRPr="00682608">
        <w:rPr>
          <w:rFonts w:ascii="Palatino Linotype" w:eastAsia="Calibri" w:hAnsi="Palatino Linotype" w:cs="Arial"/>
          <w:color w:val="000000" w:themeColor="text1"/>
          <w:lang w:val="es-ES" w:eastAsia="es-ES"/>
        </w:rPr>
        <w:t>y se</w:t>
      </w:r>
      <w:r w:rsidRPr="00682608">
        <w:rPr>
          <w:rFonts w:ascii="Palatino Linotype" w:eastAsia="Calibri" w:hAnsi="Palatino Linotype" w:cs="Arial"/>
          <w:b/>
          <w:color w:val="000000" w:themeColor="text1"/>
          <w:lang w:val="es-ES" w:eastAsia="es-ES"/>
        </w:rPr>
        <w:t xml:space="preserve"> ORDENA </w:t>
      </w:r>
      <w:r w:rsidRPr="00682608">
        <w:rPr>
          <w:rFonts w:ascii="Palatino Linotype" w:hAnsi="Palatino Linotype" w:cs="Arial"/>
          <w:color w:val="000000" w:themeColor="text1"/>
          <w:lang w:val="es-ES" w:eastAsia="es-ES"/>
        </w:rPr>
        <w:t xml:space="preserve">entregar vía Sistema de Accesos a la Información Mexiquense (SAIMEX), </w:t>
      </w:r>
      <w:r w:rsidR="0030028A" w:rsidRPr="00682608">
        <w:rPr>
          <w:rFonts w:ascii="Palatino Linotype" w:hAnsi="Palatino Linotype" w:cs="Arial"/>
          <w:color w:val="000000" w:themeColor="text1"/>
          <w:lang w:val="es-ES" w:eastAsia="es-ES"/>
        </w:rPr>
        <w:t>previa búsqueda exhaustiva</w:t>
      </w:r>
      <w:r w:rsidR="00370EF2" w:rsidRPr="00682608">
        <w:rPr>
          <w:rFonts w:ascii="Palatino Linotype" w:hAnsi="Palatino Linotype" w:cs="Arial"/>
          <w:color w:val="000000" w:themeColor="text1"/>
          <w:lang w:val="es-ES" w:eastAsia="es-ES"/>
        </w:rPr>
        <w:t>,</w:t>
      </w:r>
      <w:r w:rsidR="00FB40B2" w:rsidRPr="00682608">
        <w:rPr>
          <w:rFonts w:ascii="Palatino Linotype" w:hAnsi="Palatino Linotype" w:cs="Arial"/>
          <w:color w:val="000000" w:themeColor="text1"/>
          <w:lang w:val="es-ES" w:eastAsia="es-ES"/>
        </w:rPr>
        <w:t xml:space="preserve"> la siguiente información:</w:t>
      </w:r>
    </w:p>
    <w:p w14:paraId="3C782301" w14:textId="77777777" w:rsidR="00FB40B2" w:rsidRPr="00682608" w:rsidRDefault="00FB40B2" w:rsidP="00A36EF5">
      <w:pPr>
        <w:tabs>
          <w:tab w:val="left" w:pos="0"/>
        </w:tabs>
        <w:spacing w:line="360" w:lineRule="auto"/>
        <w:jc w:val="both"/>
        <w:rPr>
          <w:rFonts w:ascii="Palatino Linotype" w:hAnsi="Palatino Linotype" w:cs="Arial"/>
          <w:b/>
          <w:color w:val="000000" w:themeColor="text1"/>
          <w:lang w:val="es-ES" w:eastAsia="es-ES"/>
        </w:rPr>
      </w:pPr>
    </w:p>
    <w:p w14:paraId="1E118F93" w14:textId="546B48CB" w:rsidR="004A69A6" w:rsidRPr="00682608" w:rsidRDefault="0030028A" w:rsidP="00A36EF5">
      <w:pPr>
        <w:pStyle w:val="Prrafodelista"/>
        <w:numPr>
          <w:ilvl w:val="0"/>
          <w:numId w:val="30"/>
        </w:numPr>
        <w:tabs>
          <w:tab w:val="left" w:pos="0"/>
        </w:tabs>
        <w:spacing w:line="360" w:lineRule="auto"/>
        <w:jc w:val="both"/>
        <w:rPr>
          <w:rFonts w:ascii="Palatino Linotype" w:hAnsi="Palatino Linotype" w:cs="Arial"/>
          <w:b/>
          <w:bCs/>
          <w:color w:val="000000" w:themeColor="text1"/>
          <w:sz w:val="24"/>
          <w:lang w:eastAsia="es-ES"/>
        </w:rPr>
      </w:pPr>
      <w:r w:rsidRPr="00682608">
        <w:rPr>
          <w:rFonts w:ascii="Palatino Linotype" w:hAnsi="Palatino Linotype" w:cs="Arial"/>
          <w:b/>
          <w:color w:val="000000" w:themeColor="text1"/>
          <w:sz w:val="24"/>
          <w:lang w:val="es-ES" w:eastAsia="es-ES"/>
        </w:rPr>
        <w:t xml:space="preserve">El o los documentos </w:t>
      </w:r>
      <w:r w:rsidR="00E80DD3" w:rsidRPr="00682608">
        <w:rPr>
          <w:rFonts w:ascii="Palatino Linotype" w:hAnsi="Palatino Linotype" w:cs="Arial"/>
          <w:b/>
          <w:color w:val="000000" w:themeColor="text1"/>
          <w:sz w:val="24"/>
          <w:lang w:val="es-ES" w:eastAsia="es-ES"/>
        </w:rPr>
        <w:t xml:space="preserve">donde consten </w:t>
      </w:r>
      <w:r w:rsidR="004A69A6" w:rsidRPr="00682608">
        <w:rPr>
          <w:rFonts w:ascii="Palatino Linotype" w:hAnsi="Palatino Linotype" w:cs="Arial"/>
          <w:b/>
          <w:color w:val="000000" w:themeColor="text1"/>
          <w:sz w:val="24"/>
          <w:lang w:val="es-ES" w:eastAsia="es-ES"/>
        </w:rPr>
        <w:t>las funciones y responsabilidades de la Subdirector</w:t>
      </w:r>
      <w:r w:rsidR="00E80DD3" w:rsidRPr="00682608">
        <w:rPr>
          <w:rFonts w:ascii="Palatino Linotype" w:hAnsi="Palatino Linotype" w:cs="Arial"/>
          <w:b/>
          <w:color w:val="000000" w:themeColor="text1"/>
          <w:sz w:val="24"/>
          <w:lang w:val="es-ES" w:eastAsia="es-ES"/>
        </w:rPr>
        <w:t>a</w:t>
      </w:r>
      <w:r w:rsidR="004A69A6" w:rsidRPr="00682608">
        <w:rPr>
          <w:rFonts w:ascii="Palatino Linotype" w:hAnsi="Palatino Linotype" w:cs="Arial"/>
          <w:b/>
          <w:color w:val="000000" w:themeColor="text1"/>
          <w:sz w:val="24"/>
          <w:lang w:val="es-ES" w:eastAsia="es-ES"/>
        </w:rPr>
        <w:t xml:space="preserve"> de Conflictos Individuales Texcoco</w:t>
      </w:r>
    </w:p>
    <w:p w14:paraId="0B52D3D5" w14:textId="77777777" w:rsidR="009A6E7A" w:rsidRPr="00682608" w:rsidRDefault="009A6E7A" w:rsidP="00A36EF5">
      <w:pPr>
        <w:tabs>
          <w:tab w:val="left" w:pos="0"/>
        </w:tabs>
        <w:spacing w:line="360" w:lineRule="auto"/>
        <w:jc w:val="both"/>
        <w:rPr>
          <w:rFonts w:ascii="Palatino Linotype" w:eastAsia="Calibri" w:hAnsi="Palatino Linotype" w:cs="Arial"/>
          <w:color w:val="000000" w:themeColor="text1"/>
        </w:rPr>
      </w:pPr>
    </w:p>
    <w:p w14:paraId="11F5911F" w14:textId="77777777" w:rsidR="00C9242C" w:rsidRPr="00682608" w:rsidRDefault="00C9242C" w:rsidP="00A36EF5">
      <w:pPr>
        <w:tabs>
          <w:tab w:val="left" w:pos="0"/>
        </w:tabs>
        <w:spacing w:line="360" w:lineRule="auto"/>
        <w:jc w:val="both"/>
        <w:rPr>
          <w:rFonts w:ascii="Palatino Linotype" w:eastAsia="Calibri" w:hAnsi="Palatino Linotype" w:cs="Arial"/>
          <w:color w:val="000000" w:themeColor="text1"/>
        </w:rPr>
      </w:pPr>
      <w:r w:rsidRPr="00682608">
        <w:rPr>
          <w:rFonts w:ascii="Palatino Linotype" w:eastAsia="Calibri" w:hAnsi="Palatino Linotype" w:cs="Arial"/>
          <w:color w:val="000000" w:themeColor="text1"/>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 la parte recurrente.</w:t>
      </w:r>
    </w:p>
    <w:p w14:paraId="14CD1DA4" w14:textId="77777777" w:rsidR="00C9242C" w:rsidRPr="00682608" w:rsidRDefault="00C9242C" w:rsidP="00A36EF5">
      <w:pPr>
        <w:tabs>
          <w:tab w:val="left" w:pos="0"/>
          <w:tab w:val="left" w:pos="8080"/>
        </w:tabs>
        <w:spacing w:line="360" w:lineRule="auto"/>
        <w:contextualSpacing/>
        <w:jc w:val="both"/>
        <w:rPr>
          <w:rFonts w:ascii="Palatino Linotype" w:eastAsia="Palatino Linotype" w:hAnsi="Palatino Linotype" w:cs="Palatino Linotype"/>
          <w:b/>
          <w:color w:val="000000" w:themeColor="text1"/>
        </w:rPr>
      </w:pPr>
    </w:p>
    <w:p w14:paraId="1D88F0FA" w14:textId="77777777" w:rsidR="00841865" w:rsidRPr="00682608" w:rsidRDefault="00841865" w:rsidP="00A36EF5">
      <w:pPr>
        <w:tabs>
          <w:tab w:val="left" w:pos="0"/>
          <w:tab w:val="left" w:pos="8080"/>
        </w:tabs>
        <w:spacing w:line="360" w:lineRule="auto"/>
        <w:contextualSpacing/>
        <w:jc w:val="both"/>
        <w:rPr>
          <w:rFonts w:ascii="Palatino Linotype" w:hAnsi="Palatino Linotype"/>
          <w:color w:val="000000" w:themeColor="text1"/>
          <w:shd w:val="clear" w:color="auto" w:fill="FFFFFF"/>
        </w:rPr>
      </w:pPr>
      <w:r w:rsidRPr="00682608">
        <w:rPr>
          <w:rFonts w:ascii="Palatino Linotype" w:eastAsia="Palatino Linotype" w:hAnsi="Palatino Linotype" w:cs="Palatino Linotype"/>
          <w:b/>
          <w:color w:val="000000" w:themeColor="text1"/>
        </w:rPr>
        <w:t xml:space="preserve">TERCERO. Notifíquese </w:t>
      </w:r>
      <w:r w:rsidRPr="00682608">
        <w:rPr>
          <w:rFonts w:ascii="Palatino Linotype" w:eastAsia="Palatino Linotype" w:hAnsi="Palatino Linotype" w:cs="Palatino Linotype"/>
          <w:color w:val="000000" w:themeColor="text1"/>
        </w:rPr>
        <w:t xml:space="preserve">vía SAIMEX la presente resolución al Titular de la Unidad de Transparencia del Sujeto Obligado, para que conforme al artículo 186 último párrafo, 189 segundo párrafo y 194 de la Ley de Transparencia y Acceso a la Información Pública del Estado de México y Municipios </w:t>
      </w:r>
      <w:r w:rsidRPr="00682608">
        <w:rPr>
          <w:rFonts w:ascii="Palatino Linotype" w:eastAsia="Palatino Linotype" w:hAnsi="Palatino Linotype" w:cs="Palatino Linotype"/>
          <w:b/>
          <w:color w:val="000000" w:themeColor="text1"/>
        </w:rPr>
        <w:t xml:space="preserve">dé cumplimiento a lo ordenado dentro del plazo de diez </w:t>
      </w:r>
      <w:r w:rsidRPr="00682608">
        <w:rPr>
          <w:rFonts w:ascii="Palatino Linotype" w:eastAsia="Palatino Linotype" w:hAnsi="Palatino Linotype" w:cs="Palatino Linotype"/>
          <w:b/>
          <w:color w:val="000000" w:themeColor="text1"/>
        </w:rPr>
        <w:lastRenderedPageBreak/>
        <w:t>días hábiles,</w:t>
      </w:r>
      <w:r w:rsidRPr="00682608">
        <w:rPr>
          <w:rFonts w:ascii="Palatino Linotype" w:eastAsia="Palatino Linotype" w:hAnsi="Palatino Linotype" w:cs="Palatino Linotype"/>
          <w:color w:val="000000" w:themeColor="text1"/>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299167C9" w14:textId="77777777" w:rsidR="00841865" w:rsidRPr="00682608" w:rsidRDefault="00841865" w:rsidP="00A36EF5">
      <w:pPr>
        <w:tabs>
          <w:tab w:val="left" w:pos="0"/>
          <w:tab w:val="left" w:pos="8080"/>
        </w:tabs>
        <w:spacing w:line="360" w:lineRule="auto"/>
        <w:contextualSpacing/>
        <w:jc w:val="both"/>
        <w:rPr>
          <w:rFonts w:ascii="Palatino Linotype" w:hAnsi="Palatino Linotype"/>
          <w:color w:val="000000" w:themeColor="text1"/>
          <w:shd w:val="clear" w:color="auto" w:fill="FFFFFF"/>
        </w:rPr>
      </w:pPr>
    </w:p>
    <w:p w14:paraId="4A475001" w14:textId="77777777" w:rsidR="00841865" w:rsidRPr="00682608" w:rsidRDefault="00841865" w:rsidP="00A36EF5">
      <w:pPr>
        <w:shd w:val="clear" w:color="auto" w:fill="FFFFFF"/>
        <w:tabs>
          <w:tab w:val="left" w:pos="0"/>
        </w:tabs>
        <w:spacing w:line="360" w:lineRule="auto"/>
        <w:jc w:val="both"/>
        <w:rPr>
          <w:rFonts w:ascii="Palatino Linotype" w:hAnsi="Palatino Linotype"/>
          <w:color w:val="000000" w:themeColor="text1"/>
        </w:rPr>
      </w:pPr>
      <w:r w:rsidRPr="00682608">
        <w:rPr>
          <w:rFonts w:ascii="Palatino Linotype" w:hAnsi="Palatino Linotype" w:cs="Arial"/>
          <w:b/>
          <w:color w:val="000000" w:themeColor="text1"/>
        </w:rPr>
        <w:t xml:space="preserve">CUARTO. </w:t>
      </w:r>
      <w:r w:rsidRPr="00682608">
        <w:rPr>
          <w:rFonts w:ascii="Palatino Linotype" w:hAnsi="Palatino Linotype"/>
          <w:b/>
          <w:bCs/>
          <w:color w:val="000000" w:themeColor="text1"/>
          <w:lang w:val="es-ES"/>
        </w:rPr>
        <w:t>Notifíquese al RECURRENTE</w:t>
      </w:r>
      <w:r w:rsidRPr="00682608">
        <w:rPr>
          <w:rFonts w:ascii="Palatino Linotype" w:hAnsi="Palatino Linotype"/>
          <w:color w:val="000000" w:themeColor="text1"/>
        </w:rPr>
        <w:t xml:space="preserve"> la presente resolución vía SAIMEX.</w:t>
      </w:r>
    </w:p>
    <w:p w14:paraId="2CD502DE" w14:textId="77777777" w:rsidR="00841865" w:rsidRPr="00682608" w:rsidRDefault="00841865" w:rsidP="00A36EF5">
      <w:pPr>
        <w:shd w:val="clear" w:color="auto" w:fill="FFFFFF"/>
        <w:tabs>
          <w:tab w:val="left" w:pos="0"/>
        </w:tabs>
        <w:spacing w:line="360" w:lineRule="auto"/>
        <w:jc w:val="both"/>
        <w:rPr>
          <w:rFonts w:ascii="Palatino Linotype" w:hAnsi="Palatino Linotype"/>
          <w:b/>
          <w:color w:val="000000" w:themeColor="text1"/>
        </w:rPr>
      </w:pPr>
    </w:p>
    <w:p w14:paraId="02DBC396" w14:textId="77777777" w:rsidR="00841865" w:rsidRPr="00682608" w:rsidRDefault="00841865" w:rsidP="00A36EF5">
      <w:pPr>
        <w:tabs>
          <w:tab w:val="left" w:pos="0"/>
        </w:tabs>
        <w:spacing w:line="360" w:lineRule="auto"/>
        <w:jc w:val="both"/>
        <w:rPr>
          <w:rFonts w:ascii="Palatino Linotype" w:eastAsia="MS Mincho" w:hAnsi="Palatino Linotype"/>
          <w:color w:val="000000" w:themeColor="text1"/>
          <w:lang w:val="es-ES"/>
        </w:rPr>
      </w:pPr>
      <w:r w:rsidRPr="00682608">
        <w:rPr>
          <w:rFonts w:ascii="Palatino Linotype" w:eastAsia="MS Mincho" w:hAnsi="Palatino Linotype"/>
          <w:b/>
          <w:color w:val="000000" w:themeColor="text1"/>
        </w:rPr>
        <w:t>QUINTO.</w:t>
      </w:r>
      <w:r w:rsidRPr="00682608">
        <w:rPr>
          <w:rFonts w:ascii="Palatino Linotype" w:eastAsia="MS Mincho" w:hAnsi="Palatino Linotype"/>
          <w:color w:val="000000" w:themeColor="text1"/>
        </w:rPr>
        <w:t xml:space="preserve"> </w:t>
      </w:r>
      <w:r w:rsidRPr="00682608">
        <w:rPr>
          <w:rFonts w:ascii="Palatino Linotype" w:eastAsia="MS Mincho" w:hAnsi="Palatino Linotype"/>
          <w:color w:val="000000" w:themeColor="text1"/>
          <w:lang w:val="es-ES"/>
        </w:rPr>
        <w:t xml:space="preserve">Se hace del conocimiento del </w:t>
      </w:r>
      <w:r w:rsidRPr="00682608">
        <w:rPr>
          <w:rFonts w:ascii="Palatino Linotype" w:hAnsi="Palatino Linotype"/>
          <w:b/>
          <w:color w:val="000000" w:themeColor="text1"/>
        </w:rPr>
        <w:t>RECURRENTE</w:t>
      </w:r>
      <w:r w:rsidRPr="00682608">
        <w:rPr>
          <w:rFonts w:ascii="Palatino Linotype" w:hAnsi="Palatino Linotype"/>
          <w:color w:val="000000" w:themeColor="text1"/>
        </w:rPr>
        <w:t xml:space="preserve"> </w:t>
      </w:r>
      <w:r w:rsidRPr="00682608">
        <w:rPr>
          <w:rFonts w:ascii="Palatino Linotype" w:eastAsia="MS Mincho" w:hAnsi="Palatino Linotype"/>
          <w:color w:val="000000" w:themeColor="text1"/>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Pr="00682608">
        <w:rPr>
          <w:rFonts w:ascii="Palatino Linotype" w:eastAsia="MS Mincho" w:hAnsi="Palatino Linotype"/>
          <w:bCs/>
          <w:color w:val="000000" w:themeColor="text1"/>
          <w:lang w:val="es-ES"/>
        </w:rPr>
        <w:t>vía juicio de amparo</w:t>
      </w:r>
      <w:r w:rsidRPr="00682608">
        <w:rPr>
          <w:rFonts w:ascii="Palatino Linotype" w:eastAsia="MS Mincho" w:hAnsi="Palatino Linotype"/>
          <w:color w:val="000000" w:themeColor="text1"/>
          <w:lang w:val="es-ES"/>
        </w:rPr>
        <w:t> en los términos de las leyes aplicables.</w:t>
      </w:r>
    </w:p>
    <w:p w14:paraId="43EB092A" w14:textId="77777777" w:rsidR="00841865" w:rsidRPr="00682608" w:rsidRDefault="00841865" w:rsidP="00A36EF5">
      <w:pPr>
        <w:tabs>
          <w:tab w:val="left" w:pos="0"/>
        </w:tabs>
        <w:spacing w:line="360" w:lineRule="auto"/>
        <w:jc w:val="both"/>
        <w:rPr>
          <w:rFonts w:ascii="Palatino Linotype" w:hAnsi="Palatino Linotype"/>
          <w:color w:val="000000" w:themeColor="text1"/>
          <w:shd w:val="clear" w:color="auto" w:fill="FFFFFF"/>
        </w:rPr>
      </w:pPr>
    </w:p>
    <w:p w14:paraId="2ACB6887" w14:textId="77777777" w:rsidR="00841865" w:rsidRPr="00682608" w:rsidRDefault="00841865" w:rsidP="00A36EF5">
      <w:pPr>
        <w:tabs>
          <w:tab w:val="left" w:pos="0"/>
        </w:tabs>
        <w:spacing w:line="360" w:lineRule="auto"/>
        <w:jc w:val="both"/>
        <w:rPr>
          <w:rFonts w:ascii="Palatino Linotype" w:eastAsia="Calibri" w:hAnsi="Palatino Linotype" w:cs="Arial"/>
          <w:bCs/>
          <w:color w:val="000000" w:themeColor="text1"/>
        </w:rPr>
      </w:pPr>
      <w:r w:rsidRPr="00682608">
        <w:rPr>
          <w:rFonts w:ascii="Palatino Linotype" w:hAnsi="Palatino Linotype"/>
          <w:b/>
          <w:color w:val="000000" w:themeColor="text1"/>
          <w:shd w:val="clear" w:color="auto" w:fill="FFFFFF"/>
        </w:rPr>
        <w:t xml:space="preserve">SEXTO. </w:t>
      </w:r>
      <w:r w:rsidRPr="00682608">
        <w:rPr>
          <w:rFonts w:ascii="Palatino Linotype" w:eastAsia="Calibri" w:hAnsi="Palatino Linotype" w:cs="Arial"/>
          <w:bCs/>
          <w:color w:val="000000" w:themeColor="text1"/>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5875CC79" w14:textId="77777777" w:rsidR="00841865" w:rsidRPr="00682608" w:rsidRDefault="00841865" w:rsidP="00A36EF5">
      <w:pPr>
        <w:shd w:val="clear" w:color="auto" w:fill="FFFFFF"/>
        <w:tabs>
          <w:tab w:val="left" w:pos="0"/>
        </w:tabs>
        <w:spacing w:line="360" w:lineRule="auto"/>
        <w:jc w:val="both"/>
        <w:rPr>
          <w:rFonts w:ascii="Palatino Linotype" w:hAnsi="Palatino Linotype"/>
          <w:color w:val="000000" w:themeColor="text1"/>
          <w:lang w:val="es-ES"/>
        </w:rPr>
      </w:pPr>
    </w:p>
    <w:p w14:paraId="2A39D306" w14:textId="77777777" w:rsidR="004B67C3" w:rsidRDefault="004B67C3" w:rsidP="004B67C3">
      <w:pPr>
        <w:spacing w:line="360" w:lineRule="auto"/>
        <w:ind w:right="49"/>
        <w:jc w:val="both"/>
        <w:rPr>
          <w:rFonts w:ascii="Palatino Linotype" w:eastAsia="Palatino Linotype" w:hAnsi="Palatino Linotype" w:cs="Palatino Linotype"/>
        </w:rPr>
      </w:pPr>
      <w:r w:rsidRPr="00682608">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CON AUSENCIA JUSTIFICADA, MARÍA DEL ROSARIO MEJÍA AYALA, SHARON CRISTINA MORALES MARTÍNEZ, </w:t>
      </w:r>
      <w:r w:rsidRPr="00682608">
        <w:rPr>
          <w:rFonts w:ascii="Palatino Linotype" w:eastAsia="Palatino Linotype" w:hAnsi="Palatino Linotype" w:cs="Palatino Linotype"/>
        </w:rPr>
        <w:lastRenderedPageBreak/>
        <w:t>LUIS GUSTAVO PARRA NORIEGA Y GUADALUPE RAMÍREZ PEÑA; EN LA VIGÉSIMA NOVENA SESIÓN ORDINARIA, CELEBRADA EL VEINTE (20) DE AGOSTO DE DOS MIL VEINTICINCO, ANTE EL SECRETARIO TÉCNICO DEL PLENO ALEXIS TAPIA RAMÍREZ.</w:t>
      </w:r>
    </w:p>
    <w:p w14:paraId="39FD91FD" w14:textId="77777777" w:rsidR="00FC4832" w:rsidRDefault="00FC4832" w:rsidP="004B67C3">
      <w:pPr>
        <w:spacing w:line="360" w:lineRule="auto"/>
        <w:ind w:right="49"/>
        <w:jc w:val="both"/>
        <w:rPr>
          <w:rFonts w:ascii="Palatino Linotype" w:eastAsia="Palatino Linotype" w:hAnsi="Palatino Linotype" w:cs="Palatino Linotype"/>
        </w:rPr>
      </w:pPr>
    </w:p>
    <w:p w14:paraId="4FD65CD1" w14:textId="77777777" w:rsidR="00FC4832" w:rsidRDefault="00FC4832" w:rsidP="004B67C3">
      <w:pPr>
        <w:spacing w:line="360" w:lineRule="auto"/>
        <w:ind w:right="49"/>
        <w:jc w:val="both"/>
        <w:rPr>
          <w:rFonts w:ascii="Palatino Linotype" w:eastAsia="Palatino Linotype" w:hAnsi="Palatino Linotype" w:cs="Palatino Linotype"/>
        </w:rPr>
      </w:pPr>
    </w:p>
    <w:p w14:paraId="6DB3A9D2" w14:textId="77777777" w:rsidR="00FC4832" w:rsidRDefault="00FC4832" w:rsidP="004B67C3">
      <w:pPr>
        <w:spacing w:line="360" w:lineRule="auto"/>
        <w:ind w:right="49"/>
        <w:jc w:val="both"/>
        <w:rPr>
          <w:rFonts w:ascii="Palatino Linotype" w:eastAsia="Palatino Linotype" w:hAnsi="Palatino Linotype" w:cs="Palatino Linotype"/>
        </w:rPr>
      </w:pPr>
    </w:p>
    <w:p w14:paraId="2086CCB6" w14:textId="77777777" w:rsidR="00FC4832" w:rsidRDefault="00FC4832" w:rsidP="004B67C3">
      <w:pPr>
        <w:spacing w:line="360" w:lineRule="auto"/>
        <w:ind w:right="49"/>
        <w:jc w:val="both"/>
        <w:rPr>
          <w:rFonts w:ascii="Palatino Linotype" w:eastAsia="Palatino Linotype" w:hAnsi="Palatino Linotype" w:cs="Palatino Linotype"/>
        </w:rPr>
      </w:pPr>
    </w:p>
    <w:p w14:paraId="6E68197D" w14:textId="77777777" w:rsidR="00FC4832" w:rsidRDefault="00FC4832" w:rsidP="004B67C3">
      <w:pPr>
        <w:spacing w:line="360" w:lineRule="auto"/>
        <w:ind w:right="49"/>
        <w:jc w:val="both"/>
        <w:rPr>
          <w:rFonts w:ascii="Palatino Linotype" w:eastAsia="Palatino Linotype" w:hAnsi="Palatino Linotype" w:cs="Palatino Linotype"/>
        </w:rPr>
      </w:pPr>
    </w:p>
    <w:p w14:paraId="2AA6B32B" w14:textId="77777777" w:rsidR="00FC4832" w:rsidRDefault="00FC4832" w:rsidP="004B67C3">
      <w:pPr>
        <w:spacing w:line="360" w:lineRule="auto"/>
        <w:ind w:right="49"/>
        <w:jc w:val="both"/>
        <w:rPr>
          <w:rFonts w:ascii="Palatino Linotype" w:eastAsia="Palatino Linotype" w:hAnsi="Palatino Linotype" w:cs="Palatino Linotype"/>
        </w:rPr>
      </w:pPr>
    </w:p>
    <w:p w14:paraId="58343BAE" w14:textId="77777777" w:rsidR="00FC4832" w:rsidRPr="009B0452" w:rsidRDefault="00FC4832" w:rsidP="004B67C3">
      <w:pPr>
        <w:spacing w:line="360" w:lineRule="auto"/>
        <w:ind w:right="49"/>
        <w:jc w:val="both"/>
        <w:rPr>
          <w:rFonts w:ascii="Palatino Linotype" w:eastAsia="Palatino Linotype" w:hAnsi="Palatino Linotype" w:cs="Palatino Linotype"/>
        </w:rPr>
      </w:pPr>
    </w:p>
    <w:p w14:paraId="2ED33E44" w14:textId="77777777" w:rsidR="00841865" w:rsidRPr="00A36EF5" w:rsidRDefault="00841865" w:rsidP="00A36EF5">
      <w:pPr>
        <w:tabs>
          <w:tab w:val="left" w:pos="0"/>
        </w:tabs>
        <w:spacing w:line="360" w:lineRule="auto"/>
        <w:jc w:val="both"/>
        <w:rPr>
          <w:rFonts w:ascii="Palatino Linotype" w:hAnsi="Palatino Linotype" w:cs="Arial"/>
          <w:color w:val="000000" w:themeColor="text1"/>
        </w:rPr>
      </w:pPr>
    </w:p>
    <w:p w14:paraId="79087F9B" w14:textId="77777777" w:rsidR="00841865" w:rsidRPr="00A36EF5" w:rsidRDefault="00841865" w:rsidP="00A36EF5">
      <w:pPr>
        <w:tabs>
          <w:tab w:val="left" w:pos="0"/>
        </w:tabs>
        <w:spacing w:line="360" w:lineRule="auto"/>
        <w:jc w:val="both"/>
        <w:rPr>
          <w:rFonts w:ascii="Palatino Linotype" w:hAnsi="Palatino Linotype" w:cs="Arial"/>
          <w:color w:val="000000" w:themeColor="text1"/>
        </w:rPr>
      </w:pPr>
    </w:p>
    <w:p w14:paraId="56145365" w14:textId="77777777" w:rsidR="00841865" w:rsidRPr="00A36EF5" w:rsidRDefault="00841865" w:rsidP="00A36EF5">
      <w:pPr>
        <w:tabs>
          <w:tab w:val="left" w:pos="0"/>
        </w:tabs>
        <w:spacing w:line="360" w:lineRule="auto"/>
        <w:rPr>
          <w:rFonts w:ascii="Palatino Linotype" w:hAnsi="Palatino Linotype"/>
          <w:color w:val="000000" w:themeColor="text1"/>
        </w:rPr>
      </w:pPr>
    </w:p>
    <w:p w14:paraId="64D02DB8" w14:textId="77777777" w:rsidR="00841865" w:rsidRPr="00A36EF5" w:rsidRDefault="00841865" w:rsidP="00A36EF5">
      <w:pPr>
        <w:tabs>
          <w:tab w:val="left" w:pos="0"/>
        </w:tabs>
        <w:spacing w:line="360" w:lineRule="auto"/>
        <w:rPr>
          <w:rFonts w:ascii="Palatino Linotype" w:hAnsi="Palatino Linotype"/>
          <w:color w:val="000000" w:themeColor="text1"/>
        </w:rPr>
      </w:pPr>
    </w:p>
    <w:p w14:paraId="2176D87E" w14:textId="77777777" w:rsidR="00841865" w:rsidRPr="00A36EF5" w:rsidRDefault="00841865" w:rsidP="00A36EF5">
      <w:pPr>
        <w:tabs>
          <w:tab w:val="left" w:pos="0"/>
        </w:tabs>
        <w:spacing w:line="360" w:lineRule="auto"/>
        <w:rPr>
          <w:rFonts w:ascii="Palatino Linotype" w:hAnsi="Palatino Linotype"/>
          <w:color w:val="000000" w:themeColor="text1"/>
        </w:rPr>
      </w:pPr>
    </w:p>
    <w:p w14:paraId="675C1BC8" w14:textId="77777777" w:rsidR="00841865" w:rsidRPr="00A36EF5" w:rsidRDefault="00841865" w:rsidP="00A36EF5">
      <w:pPr>
        <w:tabs>
          <w:tab w:val="left" w:pos="0"/>
        </w:tabs>
        <w:spacing w:line="360" w:lineRule="auto"/>
        <w:rPr>
          <w:rFonts w:ascii="Palatino Linotype" w:hAnsi="Palatino Linotype"/>
          <w:color w:val="000000" w:themeColor="text1"/>
        </w:rPr>
      </w:pPr>
    </w:p>
    <w:p w14:paraId="53A2C8D5" w14:textId="77777777" w:rsidR="00841865" w:rsidRPr="00A36EF5" w:rsidRDefault="00841865" w:rsidP="00A36EF5">
      <w:pPr>
        <w:tabs>
          <w:tab w:val="left" w:pos="0"/>
        </w:tabs>
        <w:spacing w:line="360" w:lineRule="auto"/>
        <w:rPr>
          <w:rFonts w:ascii="Palatino Linotype" w:hAnsi="Palatino Linotype"/>
          <w:color w:val="000000" w:themeColor="text1"/>
        </w:rPr>
      </w:pPr>
    </w:p>
    <w:p w14:paraId="26FF72EA" w14:textId="77777777" w:rsidR="003F55CB" w:rsidRPr="00A36EF5" w:rsidRDefault="003F55CB" w:rsidP="00A36EF5">
      <w:pPr>
        <w:tabs>
          <w:tab w:val="left" w:pos="0"/>
        </w:tabs>
        <w:spacing w:line="360" w:lineRule="auto"/>
        <w:rPr>
          <w:rFonts w:ascii="Palatino Linotype" w:hAnsi="Palatino Linotype"/>
          <w:color w:val="000000" w:themeColor="text1"/>
        </w:rPr>
      </w:pPr>
    </w:p>
    <w:p w14:paraId="30E84530" w14:textId="77777777" w:rsidR="003F55CB" w:rsidRPr="00A36EF5" w:rsidRDefault="003F55CB" w:rsidP="00A36EF5">
      <w:pPr>
        <w:tabs>
          <w:tab w:val="left" w:pos="0"/>
        </w:tabs>
        <w:spacing w:line="360" w:lineRule="auto"/>
        <w:rPr>
          <w:rFonts w:ascii="Palatino Linotype" w:hAnsi="Palatino Linotype"/>
          <w:color w:val="000000" w:themeColor="text1"/>
        </w:rPr>
      </w:pPr>
    </w:p>
    <w:p w14:paraId="59B31588" w14:textId="77777777" w:rsidR="003F55CB" w:rsidRPr="00A36EF5" w:rsidRDefault="003F55CB" w:rsidP="00A36EF5">
      <w:pPr>
        <w:tabs>
          <w:tab w:val="left" w:pos="0"/>
        </w:tabs>
        <w:spacing w:line="360" w:lineRule="auto"/>
        <w:rPr>
          <w:rFonts w:ascii="Palatino Linotype" w:hAnsi="Palatino Linotype"/>
          <w:color w:val="000000" w:themeColor="text1"/>
        </w:rPr>
      </w:pPr>
    </w:p>
    <w:p w14:paraId="464DED1B" w14:textId="77777777" w:rsidR="003F55CB" w:rsidRPr="00A36EF5" w:rsidRDefault="003F55CB" w:rsidP="00A36EF5">
      <w:pPr>
        <w:tabs>
          <w:tab w:val="left" w:pos="0"/>
        </w:tabs>
        <w:spacing w:line="360" w:lineRule="auto"/>
        <w:rPr>
          <w:rFonts w:ascii="Palatino Linotype" w:hAnsi="Palatino Linotype"/>
          <w:color w:val="000000" w:themeColor="text1"/>
        </w:rPr>
      </w:pPr>
    </w:p>
    <w:p w14:paraId="368DF176" w14:textId="77777777" w:rsidR="003F55CB" w:rsidRPr="00A36EF5" w:rsidRDefault="003F55CB" w:rsidP="00A36EF5">
      <w:pPr>
        <w:tabs>
          <w:tab w:val="left" w:pos="0"/>
        </w:tabs>
        <w:spacing w:line="360" w:lineRule="auto"/>
        <w:rPr>
          <w:rFonts w:ascii="Palatino Linotype" w:hAnsi="Palatino Linotype"/>
          <w:color w:val="000000" w:themeColor="text1"/>
        </w:rPr>
      </w:pPr>
    </w:p>
    <w:p w14:paraId="7E750EBC" w14:textId="77777777" w:rsidR="00841865" w:rsidRPr="00A36EF5" w:rsidRDefault="00841865" w:rsidP="00A36EF5">
      <w:pPr>
        <w:tabs>
          <w:tab w:val="left" w:pos="0"/>
        </w:tabs>
        <w:rPr>
          <w:rFonts w:ascii="Palatino Linotype" w:hAnsi="Palatino Linotype"/>
          <w:color w:val="000000" w:themeColor="text1"/>
        </w:rPr>
      </w:pPr>
    </w:p>
    <w:p w14:paraId="6BC33E73" w14:textId="77777777" w:rsidR="00841865" w:rsidRPr="00A36EF5" w:rsidRDefault="00841865" w:rsidP="00A36EF5">
      <w:pPr>
        <w:tabs>
          <w:tab w:val="left" w:pos="0"/>
        </w:tabs>
        <w:rPr>
          <w:rFonts w:ascii="Palatino Linotype" w:hAnsi="Palatino Linotype"/>
          <w:color w:val="000000" w:themeColor="text1"/>
        </w:rPr>
      </w:pPr>
    </w:p>
    <w:p w14:paraId="3C3FC13B" w14:textId="77777777" w:rsidR="00841865" w:rsidRPr="00A36EF5" w:rsidRDefault="00841865" w:rsidP="00A36EF5">
      <w:pPr>
        <w:tabs>
          <w:tab w:val="left" w:pos="0"/>
        </w:tabs>
        <w:rPr>
          <w:rFonts w:ascii="Palatino Linotype" w:hAnsi="Palatino Linotype"/>
          <w:color w:val="000000" w:themeColor="text1"/>
        </w:rPr>
      </w:pPr>
    </w:p>
    <w:p w14:paraId="74E4CD39" w14:textId="77777777" w:rsidR="00841865" w:rsidRPr="00A36EF5" w:rsidRDefault="00841865" w:rsidP="00A36EF5">
      <w:pPr>
        <w:tabs>
          <w:tab w:val="left" w:pos="0"/>
        </w:tabs>
        <w:rPr>
          <w:rFonts w:ascii="Palatino Linotype" w:hAnsi="Palatino Linotype"/>
          <w:color w:val="000000" w:themeColor="text1"/>
        </w:rPr>
      </w:pPr>
    </w:p>
    <w:p w14:paraId="08A1E6EA" w14:textId="77777777" w:rsidR="00841865" w:rsidRPr="00A36EF5" w:rsidRDefault="00841865" w:rsidP="00A36EF5">
      <w:pPr>
        <w:tabs>
          <w:tab w:val="left" w:pos="0"/>
        </w:tabs>
        <w:rPr>
          <w:rFonts w:ascii="Palatino Linotype" w:hAnsi="Palatino Linotype"/>
          <w:color w:val="000000" w:themeColor="text1"/>
        </w:rPr>
      </w:pPr>
    </w:p>
    <w:p w14:paraId="4624655E" w14:textId="77777777" w:rsidR="00841865" w:rsidRPr="00A36EF5" w:rsidRDefault="00841865" w:rsidP="00A36EF5">
      <w:pPr>
        <w:tabs>
          <w:tab w:val="left" w:pos="0"/>
        </w:tabs>
        <w:rPr>
          <w:rFonts w:ascii="Palatino Linotype" w:hAnsi="Palatino Linotype"/>
          <w:color w:val="000000" w:themeColor="text1"/>
        </w:rPr>
      </w:pPr>
    </w:p>
    <w:p w14:paraId="7D519020" w14:textId="77777777" w:rsidR="00841865" w:rsidRPr="00A36EF5" w:rsidRDefault="00841865" w:rsidP="00A36EF5">
      <w:pPr>
        <w:tabs>
          <w:tab w:val="left" w:pos="0"/>
        </w:tabs>
        <w:rPr>
          <w:rFonts w:ascii="Palatino Linotype" w:hAnsi="Palatino Linotype"/>
          <w:color w:val="000000" w:themeColor="text1"/>
        </w:rPr>
      </w:pPr>
    </w:p>
    <w:sectPr w:rsidR="00841865" w:rsidRPr="00A36EF5" w:rsidSect="00B52B36">
      <w:headerReference w:type="even" r:id="rId8"/>
      <w:headerReference w:type="default" r:id="rId9"/>
      <w:footerReference w:type="default" r:id="rId10"/>
      <w:headerReference w:type="first" r:id="rId11"/>
      <w:footerReference w:type="first" r:id="rId12"/>
      <w:pgSz w:w="12240" w:h="15840"/>
      <w:pgMar w:top="80" w:right="1041"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09BCA1" w14:textId="77777777" w:rsidR="00156FCA" w:rsidRDefault="00156FCA" w:rsidP="00841865">
      <w:r>
        <w:separator/>
      </w:r>
    </w:p>
  </w:endnote>
  <w:endnote w:type="continuationSeparator" w:id="0">
    <w:p w14:paraId="1A281BCF" w14:textId="77777777" w:rsidR="00156FCA" w:rsidRDefault="00156FCA" w:rsidP="008418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EE3374" w14:textId="77777777" w:rsidR="007F6EBA" w:rsidRDefault="007F6EBA">
    <w:pPr>
      <w:pStyle w:val="Piedepgina"/>
      <w:jc w:val="right"/>
    </w:pPr>
    <w:r>
      <w:rPr>
        <w:lang w:val="es-ES"/>
      </w:rPr>
      <w:t xml:space="preserve">Página </w:t>
    </w:r>
    <w:r>
      <w:rPr>
        <w:b/>
        <w:bCs/>
      </w:rPr>
      <w:fldChar w:fldCharType="begin"/>
    </w:r>
    <w:r>
      <w:rPr>
        <w:b/>
        <w:bCs/>
      </w:rPr>
      <w:instrText>PAGE</w:instrText>
    </w:r>
    <w:r>
      <w:rPr>
        <w:b/>
        <w:bCs/>
      </w:rPr>
      <w:fldChar w:fldCharType="separate"/>
    </w:r>
    <w:r w:rsidR="00FC4832">
      <w:rPr>
        <w:b/>
        <w:bCs/>
        <w:noProof/>
      </w:rPr>
      <w:t>2</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FC4832">
      <w:rPr>
        <w:b/>
        <w:bCs/>
        <w:noProof/>
      </w:rPr>
      <w:t>54</w:t>
    </w:r>
    <w:r>
      <w:rPr>
        <w:b/>
        <w:bCs/>
      </w:rPr>
      <w:fldChar w:fldCharType="end"/>
    </w:r>
  </w:p>
  <w:p w14:paraId="2D38D962" w14:textId="77777777" w:rsidR="007F6EBA" w:rsidRDefault="007F6EBA">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37E4F7" w14:textId="77777777" w:rsidR="007F6EBA" w:rsidRDefault="007F6EBA">
    <w:pPr>
      <w:pStyle w:val="Piedepgina"/>
      <w:jc w:val="right"/>
    </w:pPr>
    <w:r>
      <w:rPr>
        <w:lang w:val="es-ES"/>
      </w:rPr>
      <w:t xml:space="preserve">Página </w:t>
    </w:r>
    <w:r>
      <w:rPr>
        <w:b/>
        <w:bCs/>
      </w:rPr>
      <w:fldChar w:fldCharType="begin"/>
    </w:r>
    <w:r>
      <w:rPr>
        <w:b/>
        <w:bCs/>
      </w:rPr>
      <w:instrText>PAGE</w:instrText>
    </w:r>
    <w:r>
      <w:rPr>
        <w:b/>
        <w:bCs/>
      </w:rPr>
      <w:fldChar w:fldCharType="separate"/>
    </w:r>
    <w:r w:rsidR="00FC4832">
      <w:rPr>
        <w:b/>
        <w:bCs/>
        <w:noProof/>
      </w:rPr>
      <w:t>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FC4832">
      <w:rPr>
        <w:b/>
        <w:bCs/>
        <w:noProof/>
      </w:rPr>
      <w:t>54</w:t>
    </w:r>
    <w:r>
      <w:rPr>
        <w:b/>
        <w:bCs/>
      </w:rPr>
      <w:fldChar w:fldCharType="end"/>
    </w:r>
  </w:p>
  <w:p w14:paraId="065796E6" w14:textId="77777777" w:rsidR="007F6EBA" w:rsidRDefault="007F6EB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0EF911" w14:textId="77777777" w:rsidR="00156FCA" w:rsidRDefault="00156FCA" w:rsidP="00841865">
      <w:r>
        <w:separator/>
      </w:r>
    </w:p>
  </w:footnote>
  <w:footnote w:type="continuationSeparator" w:id="0">
    <w:p w14:paraId="44CFE992" w14:textId="77777777" w:rsidR="00156FCA" w:rsidRDefault="00156FCA" w:rsidP="00841865">
      <w:r>
        <w:continuationSeparator/>
      </w:r>
    </w:p>
  </w:footnote>
  <w:footnote w:id="1">
    <w:p w14:paraId="7AA8C883" w14:textId="77777777" w:rsidR="007F6EBA" w:rsidRDefault="007F6EBA" w:rsidP="00C1457F">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Convención Americana sobre Derechos Humanos. Artículo 13.</w:t>
      </w:r>
    </w:p>
  </w:footnote>
  <w:footnote w:id="2">
    <w:p w14:paraId="382153C2" w14:textId="77777777" w:rsidR="007F6EBA" w:rsidRDefault="007F6EBA" w:rsidP="00C1457F">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Constitución Política de los Estados Unidos Mexicanos. Artículo sexto, sección A, fracción I.</w:t>
      </w:r>
    </w:p>
  </w:footnote>
  <w:footnote w:id="3">
    <w:p w14:paraId="71971137" w14:textId="77777777" w:rsidR="007F6EBA" w:rsidRDefault="007F6EBA" w:rsidP="00C1457F">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Corte Interamericana de Derechos Humanos. Caso Claude Reyes y otros vs. Chile. Sentencia de 19 de septiembre de 2006. Serie C. No. 151. Párr. 86.</w:t>
      </w:r>
    </w:p>
  </w:footnote>
  <w:footnote w:id="4">
    <w:p w14:paraId="4B7C5FB8" w14:textId="77777777" w:rsidR="007F6EBA" w:rsidRDefault="007F6EBA" w:rsidP="00C1457F">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Ibídem. Parr. 87.</w:t>
      </w:r>
    </w:p>
  </w:footnote>
  <w:footnote w:id="5">
    <w:p w14:paraId="7DEE8C10" w14:textId="77777777" w:rsidR="007F6EBA" w:rsidRDefault="007F6EBA" w:rsidP="00CE0C08">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Artículo 50, Ley de Transparencia y Acceso a la Información Pública del Estado de México y Municipios.</w:t>
      </w:r>
    </w:p>
  </w:footnote>
  <w:footnote w:id="6">
    <w:p w14:paraId="43804E27" w14:textId="77777777" w:rsidR="007F6EBA" w:rsidRDefault="007F6EBA" w:rsidP="00CE0C08">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Artículo 51, Ídem.</w:t>
      </w:r>
    </w:p>
  </w:footnote>
  <w:footnote w:id="7">
    <w:p w14:paraId="2C431040" w14:textId="77777777" w:rsidR="007F6EBA" w:rsidRDefault="007F6EBA" w:rsidP="00CE0C08">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Artículo 58, Ley de Transparencia y Acceso a la Información Pública del Estado de México y Municipios.</w:t>
      </w:r>
    </w:p>
  </w:footnote>
  <w:footnote w:id="8">
    <w:p w14:paraId="23D3382D" w14:textId="77777777" w:rsidR="007F6EBA" w:rsidRDefault="007F6EBA" w:rsidP="00CE0C08">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Artículo 59, Ídem.</w:t>
      </w:r>
    </w:p>
  </w:footnote>
  <w:footnote w:id="9">
    <w:p w14:paraId="791ED06A" w14:textId="77777777" w:rsidR="007F6EBA" w:rsidRDefault="007F6EBA" w:rsidP="00CE0C08">
      <w:pPr>
        <w:pStyle w:val="Textonotapie"/>
      </w:pPr>
      <w:r>
        <w:rPr>
          <w:rStyle w:val="Refdenotaalpie"/>
        </w:rPr>
        <w:footnoteRef/>
      </w:r>
      <w:r>
        <w:t xml:space="preserve"> Artículo 150. Ley de Transparencia y Acceso a la Información Pública del Estado de México y Municipios.</w:t>
      </w:r>
    </w:p>
    <w:p w14:paraId="2E2E69F2" w14:textId="77777777" w:rsidR="007F6EBA" w:rsidRDefault="007F6EBA" w:rsidP="00CE0C08">
      <w:pPr>
        <w:pStyle w:val="Textonotapie"/>
      </w:pPr>
      <w:r>
        <w:t>Artículo 151. Ibídem.</w:t>
      </w:r>
    </w:p>
  </w:footnote>
  <w:footnote w:id="10">
    <w:p w14:paraId="45A33112" w14:textId="77777777" w:rsidR="007F6EBA" w:rsidRDefault="007F6EBA" w:rsidP="00CE0C08">
      <w:pPr>
        <w:pStyle w:val="Textonotapie"/>
      </w:pPr>
      <w:r>
        <w:rPr>
          <w:rStyle w:val="Refdenotaalpie"/>
        </w:rPr>
        <w:footnoteRef/>
      </w:r>
      <w:r>
        <w:t xml:space="preserve"> Fracción IV. Artículo 53. Ibídem.</w:t>
      </w:r>
    </w:p>
  </w:footnote>
  <w:footnote w:id="11">
    <w:p w14:paraId="040CAC22" w14:textId="77777777" w:rsidR="007F6EBA" w:rsidRPr="0037004E" w:rsidRDefault="007F6EBA" w:rsidP="004111D1">
      <w:pPr>
        <w:pStyle w:val="Textonotapie"/>
        <w:jc w:val="both"/>
        <w:rPr>
          <w:lang w:val="es-ES"/>
        </w:rPr>
      </w:pPr>
      <w:r>
        <w:rPr>
          <w:rStyle w:val="Refdenotaalpie"/>
        </w:rPr>
        <w:footnoteRef/>
      </w:r>
      <w:r>
        <w:t xml:space="preserve"> </w:t>
      </w:r>
      <w:r w:rsidRPr="00C4034A">
        <w:rPr>
          <w:lang w:val="es-ES"/>
        </w:rPr>
        <w:t>Tribunales Colegiados de Circuito. Novena Epoca. Semanario Judicial de la Federación y su Gaceta. Tomo III, marzo de 1996. Pág 769. Consultado en http://sjf.scjn.gob.mx/sjfsist/Documentos/Tesis/203/203143.pdf  el viernes 16 de junio de 2017.</w:t>
      </w:r>
    </w:p>
    <w:p w14:paraId="75343697" w14:textId="77777777" w:rsidR="007F6EBA" w:rsidRDefault="007F6EBA" w:rsidP="004111D1">
      <w:pPr>
        <w:pStyle w:val="Textonotapie"/>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732322" w14:textId="77777777" w:rsidR="007F6EBA" w:rsidRDefault="007F6EBA">
    <w:pPr>
      <w:pStyle w:val="Encabezado"/>
    </w:pPr>
    <w:r>
      <w:rPr>
        <w:noProof/>
      </w:rPr>
      <w:pict w14:anchorId="15D43B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3" o:spid="_x0000_s2049" type="#_x0000_t75" style="position:absolute;margin-left:0;margin-top:0;width:589.8pt;height:768pt;z-index:-251657216;mso-wrap-edited:f;mso-position-horizontal:center;mso-position-horizontal-relative:margin;mso-position-vertical:center;mso-position-vertical-relative:margin" o:allowincell="f">
          <v:imagedata r:id="rId1" o:title="resolución infoem image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06" w:type="dxa"/>
      <w:tblLayout w:type="fixed"/>
      <w:tblLook w:val="04A0" w:firstRow="1" w:lastRow="0" w:firstColumn="1" w:lastColumn="0" w:noHBand="0" w:noVBand="1"/>
    </w:tblPr>
    <w:tblGrid>
      <w:gridCol w:w="2268"/>
      <w:gridCol w:w="7938"/>
    </w:tblGrid>
    <w:tr w:rsidR="007F6EBA" w:rsidRPr="005C106F" w14:paraId="30A3F043" w14:textId="77777777" w:rsidTr="00B52B36">
      <w:trPr>
        <w:trHeight w:val="1435"/>
      </w:trPr>
      <w:tc>
        <w:tcPr>
          <w:tcW w:w="2268" w:type="dxa"/>
          <w:shd w:val="clear" w:color="auto" w:fill="auto"/>
        </w:tcPr>
        <w:p w14:paraId="09506D33" w14:textId="77777777" w:rsidR="007F6EBA" w:rsidRPr="005C106F" w:rsidRDefault="007F6EBA" w:rsidP="00E834B8">
          <w:pPr>
            <w:tabs>
              <w:tab w:val="right" w:pos="4273"/>
            </w:tabs>
            <w:rPr>
              <w:rFonts w:ascii="Garamond" w:eastAsia="Calibri" w:hAnsi="Garamond"/>
              <w:sz w:val="16"/>
              <w:szCs w:val="16"/>
              <w:lang w:eastAsia="en-US"/>
            </w:rPr>
          </w:pPr>
        </w:p>
      </w:tc>
      <w:tc>
        <w:tcPr>
          <w:tcW w:w="7938" w:type="dxa"/>
          <w:shd w:val="clear" w:color="auto" w:fill="auto"/>
        </w:tcPr>
        <w:tbl>
          <w:tblPr>
            <w:tblW w:w="6798" w:type="dxa"/>
            <w:tblInd w:w="743" w:type="dxa"/>
            <w:tblLayout w:type="fixed"/>
            <w:tblLook w:val="0420" w:firstRow="1" w:lastRow="0" w:firstColumn="0" w:lastColumn="0" w:noHBand="0" w:noVBand="1"/>
          </w:tblPr>
          <w:tblGrid>
            <w:gridCol w:w="2687"/>
            <w:gridCol w:w="4111"/>
          </w:tblGrid>
          <w:tr w:rsidR="007F6EBA" w14:paraId="0217B1B2" w14:textId="77777777" w:rsidTr="00B52B36">
            <w:trPr>
              <w:trHeight w:val="150"/>
            </w:trPr>
            <w:tc>
              <w:tcPr>
                <w:tcW w:w="2687" w:type="dxa"/>
                <w:shd w:val="clear" w:color="auto" w:fill="auto"/>
              </w:tcPr>
              <w:p w14:paraId="7AA0DF36" w14:textId="77777777" w:rsidR="007F6EBA" w:rsidRPr="004D7776" w:rsidRDefault="007F6EBA" w:rsidP="004D7776">
                <w:pPr>
                  <w:tabs>
                    <w:tab w:val="right" w:pos="8838"/>
                  </w:tabs>
                  <w:ind w:right="-105"/>
                  <w:rPr>
                    <w:rFonts w:ascii="Palatino Linotype" w:eastAsia="Calibri" w:hAnsi="Palatino Linotype" w:cs="Tahoma"/>
                    <w:b/>
                    <w:lang w:val="es-ES" w:eastAsia="en-US"/>
                  </w:rPr>
                </w:pPr>
                <w:r w:rsidRPr="004D7776">
                  <w:rPr>
                    <w:rFonts w:ascii="Palatino Linotype" w:eastAsia="Calibri" w:hAnsi="Palatino Linotype" w:cs="Tahoma"/>
                    <w:b/>
                    <w:lang w:val="es-ES" w:eastAsia="en-US"/>
                  </w:rPr>
                  <w:t>Recurso de Revisión:</w:t>
                </w:r>
              </w:p>
            </w:tc>
            <w:tc>
              <w:tcPr>
                <w:tcW w:w="4111" w:type="dxa"/>
                <w:shd w:val="clear" w:color="auto" w:fill="auto"/>
              </w:tcPr>
              <w:p w14:paraId="08A020D1" w14:textId="3EBDC614" w:rsidR="007F6EBA" w:rsidRPr="004D7776" w:rsidRDefault="007F6EBA" w:rsidP="00B52B36">
                <w:pPr>
                  <w:tabs>
                    <w:tab w:val="right" w:pos="8838"/>
                  </w:tabs>
                  <w:ind w:left="-108" w:right="-102"/>
                  <w:rPr>
                    <w:rFonts w:ascii="Palatino Linotype" w:eastAsia="Calibri" w:hAnsi="Palatino Linotype" w:cs="Tahoma"/>
                    <w:bCs/>
                    <w:lang w:val="es-ES" w:eastAsia="en-US"/>
                  </w:rPr>
                </w:pPr>
                <w:r>
                  <w:rPr>
                    <w:rFonts w:ascii="Palatino Linotype" w:eastAsia="Calibri" w:hAnsi="Palatino Linotype" w:cs="Tahoma"/>
                    <w:bCs/>
                    <w:lang w:eastAsia="en-US"/>
                  </w:rPr>
                  <w:t>0</w:t>
                </w:r>
                <w:r w:rsidRPr="004D7776">
                  <w:rPr>
                    <w:rFonts w:ascii="Palatino Linotype" w:eastAsia="Calibri" w:hAnsi="Palatino Linotype" w:cs="Tahoma"/>
                    <w:bCs/>
                    <w:lang w:eastAsia="en-US"/>
                  </w:rPr>
                  <w:t>2563/INFOEM/IP/RR/2025</w:t>
                </w:r>
              </w:p>
            </w:tc>
          </w:tr>
          <w:tr w:rsidR="007F6EBA" w14:paraId="1EA466DF" w14:textId="77777777" w:rsidTr="00B52B36">
            <w:trPr>
              <w:trHeight w:val="295"/>
            </w:trPr>
            <w:tc>
              <w:tcPr>
                <w:tcW w:w="2687" w:type="dxa"/>
                <w:shd w:val="clear" w:color="auto" w:fill="auto"/>
              </w:tcPr>
              <w:p w14:paraId="62089CE1" w14:textId="77777777" w:rsidR="007F6EBA" w:rsidRPr="004D7776" w:rsidRDefault="007F6EBA" w:rsidP="004D7776">
                <w:pPr>
                  <w:tabs>
                    <w:tab w:val="right" w:pos="8838"/>
                  </w:tabs>
                  <w:ind w:right="-105"/>
                  <w:rPr>
                    <w:rFonts w:ascii="Palatino Linotype" w:eastAsia="Calibri" w:hAnsi="Palatino Linotype" w:cs="Tahoma"/>
                    <w:b/>
                    <w:lang w:val="es-ES" w:eastAsia="en-US"/>
                  </w:rPr>
                </w:pPr>
                <w:r w:rsidRPr="004D7776">
                  <w:rPr>
                    <w:rFonts w:ascii="Palatino Linotype" w:eastAsia="Calibri" w:hAnsi="Palatino Linotype" w:cs="Tahoma"/>
                    <w:b/>
                    <w:lang w:val="es-ES" w:eastAsia="en-US"/>
                  </w:rPr>
                  <w:t>Sujeto Obligado:</w:t>
                </w:r>
              </w:p>
            </w:tc>
            <w:tc>
              <w:tcPr>
                <w:tcW w:w="4111" w:type="dxa"/>
                <w:shd w:val="clear" w:color="auto" w:fill="auto"/>
              </w:tcPr>
              <w:p w14:paraId="7F774BD0" w14:textId="3010A9A2" w:rsidR="007F6EBA" w:rsidRPr="004D7776" w:rsidRDefault="007F6EBA" w:rsidP="00B52B36">
                <w:pPr>
                  <w:tabs>
                    <w:tab w:val="right" w:pos="8838"/>
                  </w:tabs>
                  <w:ind w:left="-108" w:right="-102"/>
                  <w:rPr>
                    <w:rFonts w:ascii="Palatino Linotype" w:eastAsia="Calibri" w:hAnsi="Palatino Linotype" w:cs="Tahoma"/>
                    <w:lang w:val="es-ES" w:eastAsia="en-US"/>
                  </w:rPr>
                </w:pPr>
                <w:r w:rsidRPr="004D7776">
                  <w:rPr>
                    <w:rFonts w:ascii="Palatino Linotype" w:eastAsia="Calibri" w:hAnsi="Palatino Linotype" w:cs="Tahoma"/>
                    <w:bCs/>
                    <w:lang w:eastAsia="en-US"/>
                  </w:rPr>
                  <w:t>Centro de Conciliación Laboral del Estado de México</w:t>
                </w:r>
              </w:p>
            </w:tc>
          </w:tr>
          <w:tr w:rsidR="007F6EBA" w14:paraId="10A4E5BB" w14:textId="77777777" w:rsidTr="00B52B36">
            <w:trPr>
              <w:trHeight w:val="295"/>
            </w:trPr>
            <w:tc>
              <w:tcPr>
                <w:tcW w:w="2687" w:type="dxa"/>
                <w:shd w:val="clear" w:color="auto" w:fill="auto"/>
              </w:tcPr>
              <w:p w14:paraId="240B39AD" w14:textId="77777777" w:rsidR="007F6EBA" w:rsidRPr="004D7776" w:rsidRDefault="007F6EBA" w:rsidP="004D7776">
                <w:pPr>
                  <w:tabs>
                    <w:tab w:val="right" w:pos="8838"/>
                  </w:tabs>
                  <w:ind w:right="-105"/>
                  <w:rPr>
                    <w:rFonts w:ascii="Palatino Linotype" w:eastAsia="Calibri" w:hAnsi="Palatino Linotype" w:cs="Tahoma"/>
                    <w:b/>
                    <w:lang w:val="es-ES" w:eastAsia="en-US"/>
                  </w:rPr>
                </w:pPr>
                <w:r w:rsidRPr="004D7776">
                  <w:rPr>
                    <w:rFonts w:ascii="Palatino Linotype" w:eastAsia="Calibri" w:hAnsi="Palatino Linotype" w:cs="Tahoma"/>
                    <w:b/>
                    <w:lang w:val="es-ES" w:eastAsia="en-US"/>
                  </w:rPr>
                  <w:t>Comisionada ponente:</w:t>
                </w:r>
              </w:p>
            </w:tc>
            <w:tc>
              <w:tcPr>
                <w:tcW w:w="4111" w:type="dxa"/>
                <w:shd w:val="clear" w:color="auto" w:fill="auto"/>
              </w:tcPr>
              <w:p w14:paraId="5DB07252" w14:textId="77777777" w:rsidR="007F6EBA" w:rsidRPr="004D7776" w:rsidRDefault="007F6EBA" w:rsidP="00B52B36">
                <w:pPr>
                  <w:tabs>
                    <w:tab w:val="right" w:pos="8838"/>
                  </w:tabs>
                  <w:ind w:left="-108" w:right="171"/>
                  <w:rPr>
                    <w:rFonts w:ascii="Palatino Linotype" w:eastAsia="Calibri" w:hAnsi="Palatino Linotype" w:cs="Tahoma"/>
                    <w:lang w:val="es-ES" w:eastAsia="en-US"/>
                  </w:rPr>
                </w:pPr>
                <w:r w:rsidRPr="004D7776">
                  <w:rPr>
                    <w:rFonts w:ascii="Palatino Linotype" w:eastAsia="Calibri" w:hAnsi="Palatino Linotype" w:cs="Tahoma"/>
                    <w:lang w:val="es-ES" w:eastAsia="en-US"/>
                  </w:rPr>
                  <w:t>María del Rosario Mejía Ayala</w:t>
                </w:r>
              </w:p>
              <w:p w14:paraId="551E90C6" w14:textId="77777777" w:rsidR="007F6EBA" w:rsidRPr="004D7776" w:rsidRDefault="007F6EBA" w:rsidP="00B52B36">
                <w:pPr>
                  <w:tabs>
                    <w:tab w:val="right" w:pos="8838"/>
                  </w:tabs>
                  <w:ind w:left="-108" w:right="171"/>
                  <w:rPr>
                    <w:rFonts w:ascii="Palatino Linotype" w:eastAsia="Calibri" w:hAnsi="Palatino Linotype" w:cs="Tahoma"/>
                    <w:b/>
                    <w:lang w:val="es-ES" w:eastAsia="en-US"/>
                  </w:rPr>
                </w:pPr>
              </w:p>
            </w:tc>
          </w:tr>
        </w:tbl>
        <w:p w14:paraId="210DFCB2" w14:textId="77777777" w:rsidR="007F6EBA" w:rsidRPr="005C106F" w:rsidRDefault="007F6EBA" w:rsidP="00E834B8">
          <w:pPr>
            <w:tabs>
              <w:tab w:val="right" w:pos="8838"/>
            </w:tabs>
            <w:ind w:left="-28"/>
            <w:jc w:val="both"/>
            <w:rPr>
              <w:rFonts w:ascii="Arial" w:eastAsia="Calibri" w:hAnsi="Arial" w:cs="Arial"/>
              <w:b/>
              <w:sz w:val="22"/>
              <w:szCs w:val="22"/>
              <w:lang w:eastAsia="en-US"/>
            </w:rPr>
          </w:pPr>
        </w:p>
      </w:tc>
    </w:tr>
  </w:tbl>
  <w:p w14:paraId="1C450BA4" w14:textId="77777777" w:rsidR="007F6EBA" w:rsidRPr="00443C6B" w:rsidRDefault="007F6EBA" w:rsidP="00E834B8">
    <w:pPr>
      <w:pStyle w:val="Encabezado"/>
      <w:rPr>
        <w:sz w:val="14"/>
      </w:rPr>
    </w:pPr>
    <w:r>
      <w:rPr>
        <w:noProof/>
        <w:sz w:val="14"/>
      </w:rPr>
      <w:pict w14:anchorId="09F285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4" o:spid="_x0000_s2050" type="#_x0000_t75" style="position:absolute;margin-left:-68.8pt;margin-top:-120.5pt;width:589.8pt;height:768pt;z-index:-251656192;mso-wrap-edited:f;mso-position-horizontal-relative:margin;mso-position-vertical-relative:margin" o:allowincell="f">
          <v:imagedata r:id="rId1" o:title="resolución infoem imagen"/>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32" w:type="dxa"/>
      <w:tblLayout w:type="fixed"/>
      <w:tblLook w:val="04A0" w:firstRow="1" w:lastRow="0" w:firstColumn="1" w:lastColumn="0" w:noHBand="0" w:noVBand="1"/>
    </w:tblPr>
    <w:tblGrid>
      <w:gridCol w:w="2268"/>
      <w:gridCol w:w="8364"/>
    </w:tblGrid>
    <w:tr w:rsidR="007F6EBA" w:rsidRPr="00330DA7" w14:paraId="378C3EE6" w14:textId="77777777" w:rsidTr="004D7776">
      <w:trPr>
        <w:trHeight w:val="1435"/>
      </w:trPr>
      <w:tc>
        <w:tcPr>
          <w:tcW w:w="2268" w:type="dxa"/>
          <w:shd w:val="clear" w:color="auto" w:fill="auto"/>
        </w:tcPr>
        <w:p w14:paraId="6BDBA041" w14:textId="77777777" w:rsidR="007F6EBA" w:rsidRPr="00330DA7" w:rsidRDefault="007F6EBA" w:rsidP="00E834B8">
          <w:pPr>
            <w:tabs>
              <w:tab w:val="right" w:pos="4273"/>
            </w:tabs>
            <w:rPr>
              <w:rFonts w:ascii="Garamond" w:eastAsia="Calibri" w:hAnsi="Garamond"/>
              <w:sz w:val="22"/>
              <w:szCs w:val="22"/>
              <w:lang w:eastAsia="en-US"/>
            </w:rPr>
          </w:pPr>
        </w:p>
      </w:tc>
      <w:tc>
        <w:tcPr>
          <w:tcW w:w="8364" w:type="dxa"/>
          <w:shd w:val="clear" w:color="auto" w:fill="auto"/>
        </w:tcPr>
        <w:tbl>
          <w:tblPr>
            <w:tblW w:w="8216" w:type="dxa"/>
            <w:tblInd w:w="1026" w:type="dxa"/>
            <w:tblLayout w:type="fixed"/>
            <w:tblLook w:val="0420" w:firstRow="1" w:lastRow="0" w:firstColumn="0" w:lastColumn="0" w:noHBand="0" w:noVBand="1"/>
          </w:tblPr>
          <w:tblGrid>
            <w:gridCol w:w="2687"/>
            <w:gridCol w:w="5529"/>
          </w:tblGrid>
          <w:tr w:rsidR="007F6EBA" w:rsidRPr="00330DA7" w14:paraId="3B25D046" w14:textId="77777777" w:rsidTr="00B52B36">
            <w:trPr>
              <w:trHeight w:val="144"/>
            </w:trPr>
            <w:tc>
              <w:tcPr>
                <w:tcW w:w="2687" w:type="dxa"/>
                <w:shd w:val="clear" w:color="auto" w:fill="auto"/>
              </w:tcPr>
              <w:p w14:paraId="639FCF21" w14:textId="77777777" w:rsidR="007F6EBA" w:rsidRPr="004D7776" w:rsidRDefault="007F6EBA" w:rsidP="004D7776">
                <w:pPr>
                  <w:tabs>
                    <w:tab w:val="right" w:pos="8838"/>
                  </w:tabs>
                  <w:ind w:left="-264" w:right="-105" w:firstLine="195"/>
                  <w:rPr>
                    <w:rFonts w:ascii="Palatino Linotype" w:eastAsia="Calibri" w:hAnsi="Palatino Linotype" w:cs="Tahoma"/>
                    <w:b/>
                    <w:lang w:val="es-ES" w:eastAsia="en-US"/>
                  </w:rPr>
                </w:pPr>
                <w:r w:rsidRPr="004D7776">
                  <w:rPr>
                    <w:rFonts w:ascii="Palatino Linotype" w:eastAsia="Calibri" w:hAnsi="Palatino Linotype" w:cs="Tahoma"/>
                    <w:b/>
                    <w:lang w:val="es-ES" w:eastAsia="en-US"/>
                  </w:rPr>
                  <w:t>Recurso de Revisión:</w:t>
                </w:r>
              </w:p>
            </w:tc>
            <w:tc>
              <w:tcPr>
                <w:tcW w:w="5529" w:type="dxa"/>
                <w:shd w:val="clear" w:color="auto" w:fill="auto"/>
              </w:tcPr>
              <w:p w14:paraId="04DA0606" w14:textId="465BF626" w:rsidR="007F6EBA" w:rsidRPr="004D7776" w:rsidRDefault="007F6EBA" w:rsidP="004D7776">
                <w:pPr>
                  <w:tabs>
                    <w:tab w:val="right" w:pos="8838"/>
                  </w:tabs>
                  <w:ind w:left="-108" w:right="-105"/>
                  <w:jc w:val="both"/>
                  <w:rPr>
                    <w:rFonts w:ascii="Palatino Linotype" w:eastAsia="Calibri" w:hAnsi="Palatino Linotype" w:cs="Tahoma"/>
                    <w:bCs/>
                    <w:lang w:val="es-ES" w:eastAsia="en-US"/>
                  </w:rPr>
                </w:pPr>
                <w:r w:rsidRPr="004D7776">
                  <w:rPr>
                    <w:rFonts w:ascii="Palatino Linotype" w:eastAsia="Calibri" w:hAnsi="Palatino Linotype" w:cs="Tahoma"/>
                    <w:lang w:eastAsia="en-US"/>
                  </w:rPr>
                  <w:t>02563/INFOEM/IP/RR/2025</w:t>
                </w:r>
              </w:p>
            </w:tc>
          </w:tr>
          <w:tr w:rsidR="007F6EBA" w:rsidRPr="00330DA7" w14:paraId="6CA56932" w14:textId="77777777" w:rsidTr="00B52B36">
            <w:trPr>
              <w:trHeight w:val="144"/>
            </w:trPr>
            <w:tc>
              <w:tcPr>
                <w:tcW w:w="2687" w:type="dxa"/>
                <w:shd w:val="clear" w:color="auto" w:fill="auto"/>
              </w:tcPr>
              <w:p w14:paraId="34B3DAD5" w14:textId="77777777" w:rsidR="007F6EBA" w:rsidRPr="004D7776" w:rsidRDefault="007F6EBA" w:rsidP="004D7776">
                <w:pPr>
                  <w:tabs>
                    <w:tab w:val="right" w:pos="8838"/>
                  </w:tabs>
                  <w:ind w:left="-74" w:right="-105"/>
                  <w:rPr>
                    <w:rFonts w:ascii="Palatino Linotype" w:eastAsia="Calibri" w:hAnsi="Palatino Linotype" w:cs="Tahoma"/>
                    <w:b/>
                    <w:lang w:val="es-ES" w:eastAsia="en-US"/>
                  </w:rPr>
                </w:pPr>
                <w:r w:rsidRPr="004D7776">
                  <w:rPr>
                    <w:rFonts w:ascii="Palatino Linotype" w:eastAsia="Calibri" w:hAnsi="Palatino Linotype" w:cs="Tahoma"/>
                    <w:b/>
                    <w:lang w:val="es-ES" w:eastAsia="en-US"/>
                  </w:rPr>
                  <w:t>Recurrente:</w:t>
                </w:r>
              </w:p>
            </w:tc>
            <w:tc>
              <w:tcPr>
                <w:tcW w:w="5529" w:type="dxa"/>
                <w:shd w:val="clear" w:color="auto" w:fill="auto"/>
              </w:tcPr>
              <w:p w14:paraId="72DEE934" w14:textId="77777777" w:rsidR="007F6EBA" w:rsidRPr="004D7776" w:rsidRDefault="007F6EBA" w:rsidP="004D7776">
                <w:pPr>
                  <w:tabs>
                    <w:tab w:val="left" w:pos="3122"/>
                    <w:tab w:val="right" w:pos="8838"/>
                  </w:tabs>
                  <w:ind w:left="-108" w:right="-105"/>
                  <w:jc w:val="both"/>
                  <w:rPr>
                    <w:rFonts w:ascii="Palatino Linotype" w:eastAsia="Calibri" w:hAnsi="Palatino Linotype" w:cs="Tahoma"/>
                    <w:lang w:val="es-ES" w:eastAsia="en-US"/>
                  </w:rPr>
                </w:pPr>
              </w:p>
            </w:tc>
          </w:tr>
          <w:tr w:rsidR="007F6EBA" w:rsidRPr="00330DA7" w14:paraId="779FA32C" w14:textId="77777777" w:rsidTr="00B52B36">
            <w:trPr>
              <w:trHeight w:val="283"/>
            </w:trPr>
            <w:tc>
              <w:tcPr>
                <w:tcW w:w="2687" w:type="dxa"/>
                <w:shd w:val="clear" w:color="auto" w:fill="auto"/>
              </w:tcPr>
              <w:p w14:paraId="20C1A65E" w14:textId="77777777" w:rsidR="007F6EBA" w:rsidRPr="004D7776" w:rsidRDefault="007F6EBA" w:rsidP="004D7776">
                <w:pPr>
                  <w:tabs>
                    <w:tab w:val="right" w:pos="8838"/>
                  </w:tabs>
                  <w:ind w:left="-74" w:right="-105"/>
                  <w:rPr>
                    <w:rFonts w:ascii="Palatino Linotype" w:eastAsia="Calibri" w:hAnsi="Palatino Linotype" w:cs="Tahoma"/>
                    <w:b/>
                    <w:lang w:val="es-ES" w:eastAsia="en-US"/>
                  </w:rPr>
                </w:pPr>
                <w:r w:rsidRPr="004D7776">
                  <w:rPr>
                    <w:rFonts w:ascii="Palatino Linotype" w:eastAsia="Calibri" w:hAnsi="Palatino Linotype" w:cs="Tahoma"/>
                    <w:b/>
                    <w:lang w:val="es-ES" w:eastAsia="en-US"/>
                  </w:rPr>
                  <w:t>Sujeto Obligado:</w:t>
                </w:r>
              </w:p>
            </w:tc>
            <w:tc>
              <w:tcPr>
                <w:tcW w:w="5529" w:type="dxa"/>
                <w:shd w:val="clear" w:color="auto" w:fill="auto"/>
              </w:tcPr>
              <w:p w14:paraId="73FA5DBD" w14:textId="77777777" w:rsidR="007F6EBA" w:rsidRDefault="007F6EBA" w:rsidP="004D7776">
                <w:pPr>
                  <w:tabs>
                    <w:tab w:val="right" w:pos="8838"/>
                  </w:tabs>
                  <w:ind w:left="-108" w:right="-105"/>
                  <w:jc w:val="both"/>
                  <w:rPr>
                    <w:rFonts w:ascii="Palatino Linotype" w:eastAsia="Calibri" w:hAnsi="Palatino Linotype" w:cs="Tahoma"/>
                    <w:bCs/>
                    <w:lang w:eastAsia="en-US"/>
                  </w:rPr>
                </w:pPr>
                <w:r w:rsidRPr="004D7776">
                  <w:rPr>
                    <w:rFonts w:ascii="Palatino Linotype" w:eastAsia="Calibri" w:hAnsi="Palatino Linotype" w:cs="Tahoma"/>
                    <w:bCs/>
                    <w:lang w:eastAsia="en-US"/>
                  </w:rPr>
                  <w:t xml:space="preserve">Centro de Conciliación Laboral </w:t>
                </w:r>
              </w:p>
              <w:p w14:paraId="401819B9" w14:textId="66EB1DCF" w:rsidR="007F6EBA" w:rsidRPr="004D7776" w:rsidRDefault="007F6EBA" w:rsidP="004D7776">
                <w:pPr>
                  <w:tabs>
                    <w:tab w:val="right" w:pos="8838"/>
                  </w:tabs>
                  <w:ind w:left="-108" w:right="-105"/>
                  <w:jc w:val="both"/>
                  <w:rPr>
                    <w:rFonts w:ascii="Palatino Linotype" w:eastAsia="Calibri" w:hAnsi="Palatino Linotype" w:cs="Tahoma"/>
                    <w:lang w:val="es-ES" w:eastAsia="en-US"/>
                  </w:rPr>
                </w:pPr>
                <w:r w:rsidRPr="004D7776">
                  <w:rPr>
                    <w:rFonts w:ascii="Palatino Linotype" w:eastAsia="Calibri" w:hAnsi="Palatino Linotype" w:cs="Tahoma"/>
                    <w:bCs/>
                    <w:lang w:eastAsia="en-US"/>
                  </w:rPr>
                  <w:t>del Estado de México</w:t>
                </w:r>
              </w:p>
            </w:tc>
          </w:tr>
          <w:tr w:rsidR="007F6EBA" w:rsidRPr="00330DA7" w14:paraId="6D390F66" w14:textId="77777777" w:rsidTr="00B52B36">
            <w:trPr>
              <w:trHeight w:val="283"/>
            </w:trPr>
            <w:tc>
              <w:tcPr>
                <w:tcW w:w="2687" w:type="dxa"/>
                <w:shd w:val="clear" w:color="auto" w:fill="auto"/>
              </w:tcPr>
              <w:p w14:paraId="4243CE70" w14:textId="77777777" w:rsidR="007F6EBA" w:rsidRPr="004D7776" w:rsidRDefault="007F6EBA" w:rsidP="004D7776">
                <w:pPr>
                  <w:tabs>
                    <w:tab w:val="right" w:pos="8838"/>
                  </w:tabs>
                  <w:ind w:left="-74" w:right="-105"/>
                  <w:rPr>
                    <w:rFonts w:ascii="Palatino Linotype" w:eastAsia="Calibri" w:hAnsi="Palatino Linotype" w:cs="Tahoma"/>
                    <w:b/>
                    <w:lang w:val="es-ES" w:eastAsia="en-US"/>
                  </w:rPr>
                </w:pPr>
                <w:r w:rsidRPr="004D7776">
                  <w:rPr>
                    <w:rFonts w:ascii="Palatino Linotype" w:eastAsia="Calibri" w:hAnsi="Palatino Linotype" w:cs="Tahoma"/>
                    <w:b/>
                    <w:lang w:val="es-ES" w:eastAsia="en-US"/>
                  </w:rPr>
                  <w:t>Comisionada ponente:</w:t>
                </w:r>
              </w:p>
            </w:tc>
            <w:tc>
              <w:tcPr>
                <w:tcW w:w="5529" w:type="dxa"/>
                <w:shd w:val="clear" w:color="auto" w:fill="auto"/>
              </w:tcPr>
              <w:p w14:paraId="3E53777A" w14:textId="77777777" w:rsidR="007F6EBA" w:rsidRPr="004D7776" w:rsidRDefault="007F6EBA" w:rsidP="004D7776">
                <w:pPr>
                  <w:tabs>
                    <w:tab w:val="right" w:pos="8838"/>
                  </w:tabs>
                  <w:ind w:left="-108" w:right="-105"/>
                  <w:jc w:val="both"/>
                  <w:rPr>
                    <w:rFonts w:ascii="Palatino Linotype" w:eastAsia="Calibri" w:hAnsi="Palatino Linotype" w:cs="Tahoma"/>
                    <w:lang w:val="es-ES" w:eastAsia="en-US"/>
                  </w:rPr>
                </w:pPr>
                <w:r w:rsidRPr="004D7776">
                  <w:rPr>
                    <w:rFonts w:ascii="Palatino Linotype" w:eastAsia="Calibri" w:hAnsi="Palatino Linotype" w:cs="Tahoma"/>
                    <w:lang w:val="es-ES" w:eastAsia="en-US"/>
                  </w:rPr>
                  <w:t>María del Rosario Mejía Ayala</w:t>
                </w:r>
              </w:p>
              <w:p w14:paraId="231B6687" w14:textId="77777777" w:rsidR="007F6EBA" w:rsidRPr="004D7776" w:rsidRDefault="007F6EBA" w:rsidP="004D7776">
                <w:pPr>
                  <w:tabs>
                    <w:tab w:val="right" w:pos="8838"/>
                  </w:tabs>
                  <w:ind w:left="-108" w:right="-105"/>
                  <w:jc w:val="both"/>
                  <w:rPr>
                    <w:rFonts w:ascii="Palatino Linotype" w:eastAsia="Calibri" w:hAnsi="Palatino Linotype" w:cs="Tahoma"/>
                    <w:lang w:val="es-ES" w:eastAsia="en-US"/>
                  </w:rPr>
                </w:pPr>
              </w:p>
            </w:tc>
          </w:tr>
        </w:tbl>
        <w:p w14:paraId="4110AB66" w14:textId="77777777" w:rsidR="007F6EBA" w:rsidRPr="00330DA7" w:rsidRDefault="007F6EBA" w:rsidP="00E834B8">
          <w:pPr>
            <w:tabs>
              <w:tab w:val="right" w:pos="8838"/>
            </w:tabs>
            <w:ind w:left="-28"/>
            <w:jc w:val="both"/>
            <w:rPr>
              <w:rFonts w:ascii="Arial" w:eastAsia="Calibri" w:hAnsi="Arial" w:cs="Arial"/>
              <w:b/>
              <w:sz w:val="22"/>
              <w:szCs w:val="22"/>
              <w:lang w:eastAsia="en-US"/>
            </w:rPr>
          </w:pPr>
        </w:p>
      </w:tc>
    </w:tr>
  </w:tbl>
  <w:p w14:paraId="1A55C50A" w14:textId="77777777" w:rsidR="007F6EBA" w:rsidRPr="00827FA0" w:rsidRDefault="007F6EBA" w:rsidP="00E834B8">
    <w:pPr>
      <w:pStyle w:val="Encabezado"/>
      <w:rPr>
        <w:sz w:val="2"/>
        <w:szCs w:val="22"/>
      </w:rPr>
    </w:pPr>
    <w:r>
      <w:rPr>
        <w:noProof/>
        <w:sz w:val="2"/>
        <w:szCs w:val="22"/>
      </w:rPr>
      <w:pict w14:anchorId="37F986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2" o:spid="_x0000_s2051" type="#_x0000_t75" style="position:absolute;margin-left:-68.1pt;margin-top:-122.35pt;width:589.8pt;height:768pt;z-index:-251655168;mso-wrap-edited:f;mso-position-horizontal-relative:margin;mso-position-vertical-relative:margin" o:allowincell="f">
          <v:imagedata r:id="rId1" o:title="resolución infoem image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E90F6A"/>
    <w:multiLevelType w:val="hybridMultilevel"/>
    <w:tmpl w:val="18B424F0"/>
    <w:lvl w:ilvl="0" w:tplc="377E53BE">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 w15:restartNumberingAfterBreak="0">
    <w:nsid w:val="0E6C7E3B"/>
    <w:multiLevelType w:val="hybridMultilevel"/>
    <w:tmpl w:val="B4B40F04"/>
    <w:lvl w:ilvl="0" w:tplc="C122DEA4">
      <w:start w:val="13"/>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 w15:restartNumberingAfterBreak="0">
    <w:nsid w:val="152A25A2"/>
    <w:multiLevelType w:val="hybridMultilevel"/>
    <w:tmpl w:val="D4EAA370"/>
    <w:lvl w:ilvl="0" w:tplc="080A0017">
      <w:start w:val="1"/>
      <w:numFmt w:val="lowerLetter"/>
      <w:lvlText w:val="%1)"/>
      <w:lvlJc w:val="left"/>
      <w:pPr>
        <w:ind w:left="720" w:hanging="360"/>
      </w:pPr>
      <w:rPr>
        <w:rFonts w:hint="default"/>
        <w:b/>
        <w:i w:val="0"/>
        <w:color w:val="auto"/>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C4B2A5D"/>
    <w:multiLevelType w:val="hybridMultilevel"/>
    <w:tmpl w:val="EBD602D2"/>
    <w:lvl w:ilvl="0" w:tplc="F0C8D7CA">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4" w15:restartNumberingAfterBreak="0">
    <w:nsid w:val="22BA73DA"/>
    <w:multiLevelType w:val="hybridMultilevel"/>
    <w:tmpl w:val="7A9AC1E2"/>
    <w:lvl w:ilvl="0" w:tplc="080A0017">
      <w:start w:val="1"/>
      <w:numFmt w:val="lowerLetter"/>
      <w:lvlText w:val="%1)"/>
      <w:lvlJc w:val="left"/>
      <w:pPr>
        <w:ind w:left="1211" w:hanging="360"/>
      </w:p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5" w15:restartNumberingAfterBreak="0">
    <w:nsid w:val="276F7797"/>
    <w:multiLevelType w:val="hybridMultilevel"/>
    <w:tmpl w:val="7F4A9C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A9C596E"/>
    <w:multiLevelType w:val="hybridMultilevel"/>
    <w:tmpl w:val="9852044C"/>
    <w:lvl w:ilvl="0" w:tplc="080A001B">
      <w:start w:val="1"/>
      <w:numFmt w:val="low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F325D1E"/>
    <w:multiLevelType w:val="multilevel"/>
    <w:tmpl w:val="3F005E64"/>
    <w:lvl w:ilvl="0">
      <w:start w:val="1"/>
      <w:numFmt w:val="decimal"/>
      <w:lvlText w:val="%1."/>
      <w:lvlJc w:val="left"/>
      <w:pPr>
        <w:ind w:left="0" w:firstLine="0"/>
      </w:pPr>
      <w:rPr>
        <w:rFonts w:ascii="Palatino Linotype" w:eastAsia="Palatino Linotype" w:hAnsi="Palatino Linotype" w:cs="Palatino Linotype"/>
        <w:b/>
        <w:i w:val="0"/>
        <w:sz w:val="24"/>
        <w:szCs w:val="24"/>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340" w:hanging="360"/>
      </w:pPr>
      <w:rPr>
        <w:rFonts w:ascii="Noto Sans Symbols" w:eastAsia="Noto Sans Symbols" w:hAnsi="Noto Sans Symbols" w:cs="Noto Sans Symbols"/>
        <w:strike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1153A95"/>
    <w:multiLevelType w:val="multilevel"/>
    <w:tmpl w:val="541662C6"/>
    <w:lvl w:ilvl="0">
      <w:start w:val="1"/>
      <w:numFmt w:val="upperRoman"/>
      <w:lvlText w:val="%1."/>
      <w:lvlJc w:val="left"/>
      <w:pPr>
        <w:ind w:left="1430" w:hanging="720"/>
      </w:p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9" w15:restartNumberingAfterBreak="0">
    <w:nsid w:val="318F73FC"/>
    <w:multiLevelType w:val="multilevel"/>
    <w:tmpl w:val="CD388282"/>
    <w:lvl w:ilvl="0">
      <w:start w:val="1"/>
      <w:numFmt w:val="decimal"/>
      <w:lvlText w:val="%1."/>
      <w:lvlJc w:val="left"/>
      <w:pPr>
        <w:ind w:left="0" w:firstLine="0"/>
      </w:pPr>
      <w:rPr>
        <w:rFonts w:ascii="Palatino Linotype" w:eastAsia="Palatino Linotype" w:hAnsi="Palatino Linotype" w:cs="Palatino Linotype"/>
        <w:b/>
        <w:i w:val="0"/>
        <w:sz w:val="24"/>
        <w:szCs w:val="24"/>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340" w:hanging="360"/>
      </w:pPr>
      <w:rPr>
        <w:rFonts w:ascii="Noto Sans Symbols" w:eastAsia="Noto Sans Symbols" w:hAnsi="Noto Sans Symbols" w:cs="Noto Sans Symbols"/>
        <w:strike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2B74507"/>
    <w:multiLevelType w:val="hybridMultilevel"/>
    <w:tmpl w:val="ED9873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3EB781F"/>
    <w:multiLevelType w:val="multilevel"/>
    <w:tmpl w:val="81E010BA"/>
    <w:lvl w:ilvl="0">
      <w:start w:val="118"/>
      <w:numFmt w:val="decimal"/>
      <w:lvlText w:val="%1."/>
      <w:lvlJc w:val="left"/>
      <w:pPr>
        <w:ind w:left="644" w:hanging="359"/>
      </w:pPr>
      <w:rPr>
        <w:rFonts w:ascii="Palatino Linotype" w:eastAsia="Palatino Linotype" w:hAnsi="Palatino Linotype" w:cs="Palatino Linotype" w:hint="default"/>
        <w:b/>
        <w:i w:val="0"/>
        <w:color w:val="00000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342B09E7"/>
    <w:multiLevelType w:val="hybridMultilevel"/>
    <w:tmpl w:val="53F09B54"/>
    <w:lvl w:ilvl="0" w:tplc="57F009CC">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3" w15:restartNumberingAfterBreak="0">
    <w:nsid w:val="34317490"/>
    <w:multiLevelType w:val="hybridMultilevel"/>
    <w:tmpl w:val="FD30DC42"/>
    <w:lvl w:ilvl="0" w:tplc="92BE0B36">
      <w:start w:val="1"/>
      <w:numFmt w:val="decimal"/>
      <w:lvlText w:val="%1."/>
      <w:lvlJc w:val="left"/>
      <w:pPr>
        <w:ind w:left="4330" w:hanging="360"/>
      </w:pPr>
      <w:rPr>
        <w:rFonts w:ascii="Palatino Linotype" w:hAnsi="Palatino Linotype" w:hint="default"/>
        <w:b/>
        <w:i w:val="0"/>
        <w:color w:val="auto"/>
        <w:sz w:val="24"/>
      </w:rPr>
    </w:lvl>
    <w:lvl w:ilvl="1" w:tplc="689ED1C2">
      <w:start w:val="1"/>
      <w:numFmt w:val="upperRoman"/>
      <w:lvlText w:val="%2."/>
      <w:lvlJc w:val="left"/>
      <w:pPr>
        <w:ind w:left="1800" w:hanging="720"/>
      </w:pPr>
      <w:rPr>
        <w:rFonts w:ascii="Palatino Linotype" w:hAnsi="Palatino Linotype" w:hint="default"/>
        <w:b/>
        <w:color w:val="auto"/>
      </w:rPr>
    </w:lvl>
    <w:lvl w:ilvl="2" w:tplc="080A001B">
      <w:start w:val="1"/>
      <w:numFmt w:val="lowerRoman"/>
      <w:lvlText w:val="%3."/>
      <w:lvlJc w:val="right"/>
      <w:pPr>
        <w:ind w:left="2160" w:hanging="180"/>
      </w:pPr>
    </w:lvl>
    <w:lvl w:ilvl="3" w:tplc="080A0017">
      <w:start w:val="1"/>
      <w:numFmt w:val="lowerLetter"/>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A1E57B9"/>
    <w:multiLevelType w:val="hybridMultilevel"/>
    <w:tmpl w:val="37E0E52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CCC24D8"/>
    <w:multiLevelType w:val="hybridMultilevel"/>
    <w:tmpl w:val="4DE6D98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DE3783F"/>
    <w:multiLevelType w:val="hybridMultilevel"/>
    <w:tmpl w:val="9FCA74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4D4512DF"/>
    <w:multiLevelType w:val="hybridMultilevel"/>
    <w:tmpl w:val="5D10BE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51FF5F51"/>
    <w:multiLevelType w:val="hybridMultilevel"/>
    <w:tmpl w:val="8DA2F424"/>
    <w:lvl w:ilvl="0" w:tplc="BCC46364">
      <w:start w:val="1"/>
      <w:numFmt w:val="upperRoman"/>
      <w:lvlText w:val="%1."/>
      <w:lvlJc w:val="left"/>
      <w:pPr>
        <w:ind w:left="1080" w:hanging="720"/>
      </w:pPr>
      <w:rPr>
        <w:rFonts w:eastAsia="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533E4736"/>
    <w:multiLevelType w:val="hybridMultilevel"/>
    <w:tmpl w:val="56FA0882"/>
    <w:lvl w:ilvl="0" w:tplc="3EF48730">
      <w:start w:val="1"/>
      <w:numFmt w:val="decimal"/>
      <w:lvlText w:val="%1."/>
      <w:lvlJc w:val="left"/>
      <w:pPr>
        <w:ind w:left="720" w:hanging="360"/>
      </w:pPr>
      <w:rPr>
        <w:rFonts w:ascii="Palatino Linotype" w:hAnsi="Palatino Linotype" w:hint="default"/>
        <w:b/>
        <w:i w:val="0"/>
        <w:color w:val="auto"/>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560839D1"/>
    <w:multiLevelType w:val="hybridMultilevel"/>
    <w:tmpl w:val="669A8A00"/>
    <w:lvl w:ilvl="0" w:tplc="C302A056">
      <w:start w:val="1"/>
      <w:numFmt w:val="decimal"/>
      <w:lvlText w:val="%1."/>
      <w:lvlJc w:val="left"/>
      <w:pPr>
        <w:ind w:left="644" w:hanging="360"/>
      </w:pPr>
      <w:rPr>
        <w:b/>
        <w:i w:val="0"/>
        <w:color w:val="000000" w:themeColor="text1"/>
        <w:sz w:val="24"/>
        <w:szCs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5EA07C91"/>
    <w:multiLevelType w:val="hybridMultilevel"/>
    <w:tmpl w:val="04046F60"/>
    <w:lvl w:ilvl="0" w:tplc="E4DC8056">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2" w15:restartNumberingAfterBreak="0">
    <w:nsid w:val="602B190D"/>
    <w:multiLevelType w:val="hybridMultilevel"/>
    <w:tmpl w:val="27BA8216"/>
    <w:lvl w:ilvl="0" w:tplc="3EF48730">
      <w:start w:val="1"/>
      <w:numFmt w:val="decimal"/>
      <w:lvlText w:val="%1."/>
      <w:lvlJc w:val="left"/>
      <w:pPr>
        <w:ind w:left="360" w:hanging="360"/>
      </w:pPr>
      <w:rPr>
        <w:rFonts w:ascii="Palatino Linotype" w:hAnsi="Palatino Linotype" w:hint="default"/>
        <w:b/>
        <w:i w:val="0"/>
        <w:color w:val="auto"/>
        <w:sz w:val="24"/>
      </w:rPr>
    </w:lvl>
    <w:lvl w:ilvl="1" w:tplc="E6865752">
      <w:start w:val="1"/>
      <w:numFmt w:val="lowerLetter"/>
      <w:lvlText w:val="%2."/>
      <w:lvlJc w:val="left"/>
      <w:pPr>
        <w:ind w:left="1440" w:hanging="360"/>
      </w:pPr>
      <w:rPr>
        <w:sz w:val="22"/>
      </w:r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3" w15:restartNumberingAfterBreak="0">
    <w:nsid w:val="606853C6"/>
    <w:multiLevelType w:val="hybridMultilevel"/>
    <w:tmpl w:val="A02AEB6E"/>
    <w:lvl w:ilvl="0" w:tplc="7EE0C6EC">
      <w:start w:val="1"/>
      <w:numFmt w:val="decimal"/>
      <w:lvlText w:val="%1."/>
      <w:lvlJc w:val="left"/>
      <w:pPr>
        <w:ind w:left="0" w:firstLine="0"/>
      </w:pPr>
      <w:rPr>
        <w:rFonts w:ascii="Palatino Linotype" w:hAnsi="Palatino Linotype" w:hint="default"/>
        <w:b/>
        <w:i w:val="0"/>
        <w:sz w:val="24"/>
      </w:rPr>
    </w:lvl>
    <w:lvl w:ilvl="1" w:tplc="080A0001">
      <w:start w:val="1"/>
      <w:numFmt w:val="bullet"/>
      <w:lvlText w:val=""/>
      <w:lvlJc w:val="left"/>
      <w:pPr>
        <w:ind w:left="1440" w:hanging="360"/>
      </w:pPr>
      <w:rPr>
        <w:rFonts w:ascii="Symbol" w:hAnsi="Symbol" w:hint="default"/>
      </w:rPr>
    </w:lvl>
    <w:lvl w:ilvl="2" w:tplc="080A000B">
      <w:start w:val="1"/>
      <w:numFmt w:val="bullet"/>
      <w:lvlText w:val=""/>
      <w:lvlJc w:val="left"/>
      <w:pPr>
        <w:ind w:left="2340" w:hanging="360"/>
      </w:pPr>
      <w:rPr>
        <w:rFonts w:ascii="Wingdings" w:hAnsi="Wingdings" w:cs="Wingdings" w:hint="default"/>
        <w:strike w:val="0"/>
      </w:rPr>
    </w:lvl>
    <w:lvl w:ilvl="3" w:tplc="95405FB4">
      <w:start w:val="1"/>
      <w:numFmt w:val="upperRoman"/>
      <w:lvlText w:val="%4."/>
      <w:lvlJc w:val="left"/>
      <w:pPr>
        <w:ind w:left="3240" w:hanging="720"/>
      </w:pPr>
      <w:rPr>
        <w:rFonts w:hint="default"/>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612173B5"/>
    <w:multiLevelType w:val="hybridMultilevel"/>
    <w:tmpl w:val="70E6811E"/>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5" w15:restartNumberingAfterBreak="0">
    <w:nsid w:val="62397771"/>
    <w:multiLevelType w:val="hybridMultilevel"/>
    <w:tmpl w:val="16AABB9A"/>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6" w15:restartNumberingAfterBreak="0">
    <w:nsid w:val="6E406718"/>
    <w:multiLevelType w:val="multilevel"/>
    <w:tmpl w:val="8D020E60"/>
    <w:lvl w:ilvl="0">
      <w:start w:val="1"/>
      <w:numFmt w:val="decimal"/>
      <w:lvlText w:val="%1."/>
      <w:lvlJc w:val="left"/>
      <w:pPr>
        <w:ind w:left="2629" w:hanging="360"/>
      </w:pPr>
      <w:rPr>
        <w:rFonts w:ascii="Arial" w:eastAsia="Arial" w:hAnsi="Arial" w:cs="Arial"/>
        <w:b/>
        <w:i w:val="0"/>
        <w:color w:val="000000"/>
        <w:shd w:val="clear" w:color="auto" w:fill="auto"/>
      </w:rPr>
    </w:lvl>
    <w:lvl w:ilvl="1">
      <w:start w:val="1"/>
      <w:numFmt w:val="bullet"/>
      <w:lvlText w:val="⮚"/>
      <w:lvlJc w:val="left"/>
      <w:pPr>
        <w:ind w:left="1440" w:hanging="360"/>
      </w:pPr>
      <w:rPr>
        <w:rFonts w:ascii="Noto Sans Symbols" w:eastAsia="Noto Sans Symbols" w:hAnsi="Noto Sans Symbols" w:cs="Noto Sans Symbols"/>
      </w:rPr>
    </w:lvl>
    <w:lvl w:ilvl="2">
      <w:start w:val="1"/>
      <w:numFmt w:val="upperRoman"/>
      <w:lvlText w:val="%3."/>
      <w:lvlJc w:val="left"/>
      <w:pPr>
        <w:ind w:left="2700" w:hanging="720"/>
      </w:pPr>
    </w:lvl>
    <w:lvl w:ilvl="3">
      <w:start w:val="1"/>
      <w:numFmt w:val="lowerLetter"/>
      <w:lvlText w:val="%4)"/>
      <w:lvlJc w:val="left"/>
      <w:pPr>
        <w:ind w:left="2895" w:hanging="375"/>
      </w:pPr>
      <w:rPr>
        <w:color w:val="000000"/>
        <w:sz w:val="24"/>
        <w:szCs w:val="24"/>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6E616099"/>
    <w:multiLevelType w:val="hybridMultilevel"/>
    <w:tmpl w:val="13DA137A"/>
    <w:lvl w:ilvl="0" w:tplc="080A0001">
      <w:start w:val="1"/>
      <w:numFmt w:val="bullet"/>
      <w:lvlText w:val=""/>
      <w:lvlJc w:val="left"/>
      <w:pPr>
        <w:ind w:left="9291" w:hanging="360"/>
      </w:pPr>
      <w:rPr>
        <w:rFonts w:ascii="Symbol" w:hAnsi="Symbol" w:hint="default"/>
      </w:rPr>
    </w:lvl>
    <w:lvl w:ilvl="1" w:tplc="080A0003">
      <w:start w:val="1"/>
      <w:numFmt w:val="bullet"/>
      <w:lvlText w:val="o"/>
      <w:lvlJc w:val="left"/>
      <w:pPr>
        <w:ind w:left="10011" w:hanging="360"/>
      </w:pPr>
      <w:rPr>
        <w:rFonts w:ascii="Courier New" w:hAnsi="Courier New" w:cs="Courier New" w:hint="default"/>
      </w:rPr>
    </w:lvl>
    <w:lvl w:ilvl="2" w:tplc="080A0005" w:tentative="1">
      <w:start w:val="1"/>
      <w:numFmt w:val="bullet"/>
      <w:lvlText w:val=""/>
      <w:lvlJc w:val="left"/>
      <w:pPr>
        <w:ind w:left="10731" w:hanging="360"/>
      </w:pPr>
      <w:rPr>
        <w:rFonts w:ascii="Wingdings" w:hAnsi="Wingdings" w:hint="default"/>
      </w:rPr>
    </w:lvl>
    <w:lvl w:ilvl="3" w:tplc="080A0001" w:tentative="1">
      <w:start w:val="1"/>
      <w:numFmt w:val="bullet"/>
      <w:lvlText w:val=""/>
      <w:lvlJc w:val="left"/>
      <w:pPr>
        <w:ind w:left="11451" w:hanging="360"/>
      </w:pPr>
      <w:rPr>
        <w:rFonts w:ascii="Symbol" w:hAnsi="Symbol" w:hint="default"/>
      </w:rPr>
    </w:lvl>
    <w:lvl w:ilvl="4" w:tplc="080A0003" w:tentative="1">
      <w:start w:val="1"/>
      <w:numFmt w:val="bullet"/>
      <w:lvlText w:val="o"/>
      <w:lvlJc w:val="left"/>
      <w:pPr>
        <w:ind w:left="12171" w:hanging="360"/>
      </w:pPr>
      <w:rPr>
        <w:rFonts w:ascii="Courier New" w:hAnsi="Courier New" w:cs="Courier New" w:hint="default"/>
      </w:rPr>
    </w:lvl>
    <w:lvl w:ilvl="5" w:tplc="080A0005" w:tentative="1">
      <w:start w:val="1"/>
      <w:numFmt w:val="bullet"/>
      <w:lvlText w:val=""/>
      <w:lvlJc w:val="left"/>
      <w:pPr>
        <w:ind w:left="12891" w:hanging="360"/>
      </w:pPr>
      <w:rPr>
        <w:rFonts w:ascii="Wingdings" w:hAnsi="Wingdings" w:hint="default"/>
      </w:rPr>
    </w:lvl>
    <w:lvl w:ilvl="6" w:tplc="080A0001" w:tentative="1">
      <w:start w:val="1"/>
      <w:numFmt w:val="bullet"/>
      <w:lvlText w:val=""/>
      <w:lvlJc w:val="left"/>
      <w:pPr>
        <w:ind w:left="13611" w:hanging="360"/>
      </w:pPr>
      <w:rPr>
        <w:rFonts w:ascii="Symbol" w:hAnsi="Symbol" w:hint="default"/>
      </w:rPr>
    </w:lvl>
    <w:lvl w:ilvl="7" w:tplc="080A0003" w:tentative="1">
      <w:start w:val="1"/>
      <w:numFmt w:val="bullet"/>
      <w:lvlText w:val="o"/>
      <w:lvlJc w:val="left"/>
      <w:pPr>
        <w:ind w:left="14331" w:hanging="360"/>
      </w:pPr>
      <w:rPr>
        <w:rFonts w:ascii="Courier New" w:hAnsi="Courier New" w:cs="Courier New" w:hint="default"/>
      </w:rPr>
    </w:lvl>
    <w:lvl w:ilvl="8" w:tplc="080A0005" w:tentative="1">
      <w:start w:val="1"/>
      <w:numFmt w:val="bullet"/>
      <w:lvlText w:val=""/>
      <w:lvlJc w:val="left"/>
      <w:pPr>
        <w:ind w:left="15051" w:hanging="360"/>
      </w:pPr>
      <w:rPr>
        <w:rFonts w:ascii="Wingdings" w:hAnsi="Wingdings" w:hint="default"/>
      </w:rPr>
    </w:lvl>
  </w:abstractNum>
  <w:abstractNum w:abstractNumId="28" w15:restartNumberingAfterBreak="0">
    <w:nsid w:val="724345E5"/>
    <w:multiLevelType w:val="hybridMultilevel"/>
    <w:tmpl w:val="F8B60B06"/>
    <w:lvl w:ilvl="0" w:tplc="080A0001">
      <w:start w:val="1"/>
      <w:numFmt w:val="bullet"/>
      <w:lvlText w:val=""/>
      <w:lvlJc w:val="left"/>
      <w:pPr>
        <w:ind w:left="786"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724F0F27"/>
    <w:multiLevelType w:val="hybridMultilevel"/>
    <w:tmpl w:val="ABFE99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752E3969"/>
    <w:multiLevelType w:val="hybridMultilevel"/>
    <w:tmpl w:val="B2DE77DC"/>
    <w:lvl w:ilvl="0" w:tplc="D82C9BD4">
      <w:start w:val="6"/>
      <w:numFmt w:val="upperRoman"/>
      <w:lvlText w:val="%1."/>
      <w:lvlJc w:val="left"/>
      <w:pPr>
        <w:ind w:left="1287" w:hanging="720"/>
      </w:pPr>
      <w:rPr>
        <w:rFonts w:hint="default"/>
        <w:i/>
        <w:color w:val="auto"/>
      </w:rPr>
    </w:lvl>
    <w:lvl w:ilvl="1" w:tplc="080A0019" w:tentative="1">
      <w:start w:val="1"/>
      <w:numFmt w:val="lowerLetter"/>
      <w:lvlText w:val="%2."/>
      <w:lvlJc w:val="left"/>
      <w:pPr>
        <w:ind w:left="1647" w:hanging="360"/>
      </w:pPr>
    </w:lvl>
    <w:lvl w:ilvl="2" w:tplc="080A001B">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1" w15:restartNumberingAfterBreak="0">
    <w:nsid w:val="7C274110"/>
    <w:multiLevelType w:val="hybridMultilevel"/>
    <w:tmpl w:val="7056ECF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7C8F478C"/>
    <w:multiLevelType w:val="hybridMultilevel"/>
    <w:tmpl w:val="F70AC0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7D5F7D90"/>
    <w:multiLevelType w:val="hybridMultilevel"/>
    <w:tmpl w:val="22649E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2"/>
  </w:num>
  <w:num w:numId="2">
    <w:abstractNumId w:val="28"/>
  </w:num>
  <w:num w:numId="3">
    <w:abstractNumId w:val="33"/>
  </w:num>
  <w:num w:numId="4">
    <w:abstractNumId w:val="14"/>
  </w:num>
  <w:num w:numId="5">
    <w:abstractNumId w:val="17"/>
  </w:num>
  <w:num w:numId="6">
    <w:abstractNumId w:val="5"/>
  </w:num>
  <w:num w:numId="7">
    <w:abstractNumId w:val="10"/>
  </w:num>
  <w:num w:numId="8">
    <w:abstractNumId w:val="27"/>
  </w:num>
  <w:num w:numId="9">
    <w:abstractNumId w:val="8"/>
  </w:num>
  <w:num w:numId="10">
    <w:abstractNumId w:val="30"/>
  </w:num>
  <w:num w:numId="11">
    <w:abstractNumId w:val="21"/>
  </w:num>
  <w:num w:numId="12">
    <w:abstractNumId w:val="1"/>
  </w:num>
  <w:num w:numId="13">
    <w:abstractNumId w:val="3"/>
  </w:num>
  <w:num w:numId="14">
    <w:abstractNumId w:val="0"/>
  </w:num>
  <w:num w:numId="15">
    <w:abstractNumId w:val="18"/>
  </w:num>
  <w:num w:numId="16">
    <w:abstractNumId w:val="23"/>
  </w:num>
  <w:num w:numId="17">
    <w:abstractNumId w:val="4"/>
  </w:num>
  <w:num w:numId="18">
    <w:abstractNumId w:val="12"/>
  </w:num>
  <w:num w:numId="19">
    <w:abstractNumId w:val="15"/>
  </w:num>
  <w:num w:numId="20">
    <w:abstractNumId w:val="24"/>
  </w:num>
  <w:num w:numId="21">
    <w:abstractNumId w:val="25"/>
  </w:num>
  <w:num w:numId="22">
    <w:abstractNumId w:val="20"/>
  </w:num>
  <w:num w:numId="23">
    <w:abstractNumId w:val="26"/>
  </w:num>
  <w:num w:numId="24">
    <w:abstractNumId w:val="31"/>
  </w:num>
  <w:num w:numId="25">
    <w:abstractNumId w:val="32"/>
  </w:num>
  <w:num w:numId="26">
    <w:abstractNumId w:val="16"/>
  </w:num>
  <w:num w:numId="27">
    <w:abstractNumId w:val="9"/>
  </w:num>
  <w:num w:numId="28">
    <w:abstractNumId w:val="7"/>
  </w:num>
  <w:num w:numId="29">
    <w:abstractNumId w:val="19"/>
  </w:num>
  <w:num w:numId="30">
    <w:abstractNumId w:val="2"/>
  </w:num>
  <w:num w:numId="31">
    <w:abstractNumId w:val="13"/>
  </w:num>
  <w:num w:numId="32">
    <w:abstractNumId w:val="6"/>
  </w:num>
  <w:num w:numId="33">
    <w:abstractNumId w:val="11"/>
  </w:num>
  <w:num w:numId="34">
    <w:abstractNumId w:val="2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1865"/>
    <w:rsid w:val="000006D6"/>
    <w:rsid w:val="00041C5B"/>
    <w:rsid w:val="000456CC"/>
    <w:rsid w:val="00051E9F"/>
    <w:rsid w:val="00052691"/>
    <w:rsid w:val="00054A4C"/>
    <w:rsid w:val="0006358C"/>
    <w:rsid w:val="00071895"/>
    <w:rsid w:val="00082D39"/>
    <w:rsid w:val="0008621B"/>
    <w:rsid w:val="000A5C32"/>
    <w:rsid w:val="000B7B91"/>
    <w:rsid w:val="000C7529"/>
    <w:rsid w:val="000F1C63"/>
    <w:rsid w:val="00103918"/>
    <w:rsid w:val="0010480F"/>
    <w:rsid w:val="00116D79"/>
    <w:rsid w:val="00137968"/>
    <w:rsid w:val="00137D0E"/>
    <w:rsid w:val="001569EA"/>
    <w:rsid w:val="00156FCA"/>
    <w:rsid w:val="00173472"/>
    <w:rsid w:val="00174CED"/>
    <w:rsid w:val="00192259"/>
    <w:rsid w:val="001B0F33"/>
    <w:rsid w:val="001C5409"/>
    <w:rsid w:val="001D5736"/>
    <w:rsid w:val="001E58AC"/>
    <w:rsid w:val="001F1364"/>
    <w:rsid w:val="001F2BC5"/>
    <w:rsid w:val="001F7E98"/>
    <w:rsid w:val="00216A88"/>
    <w:rsid w:val="002424AA"/>
    <w:rsid w:val="00266823"/>
    <w:rsid w:val="00297EFB"/>
    <w:rsid w:val="002B1032"/>
    <w:rsid w:val="002C5606"/>
    <w:rsid w:val="002E74E9"/>
    <w:rsid w:val="002F1854"/>
    <w:rsid w:val="0030028A"/>
    <w:rsid w:val="003031EB"/>
    <w:rsid w:val="003076DB"/>
    <w:rsid w:val="00313999"/>
    <w:rsid w:val="003309F1"/>
    <w:rsid w:val="00333C65"/>
    <w:rsid w:val="00334140"/>
    <w:rsid w:val="0033673F"/>
    <w:rsid w:val="00337B9D"/>
    <w:rsid w:val="00357E60"/>
    <w:rsid w:val="00361F26"/>
    <w:rsid w:val="00370EF2"/>
    <w:rsid w:val="0038763B"/>
    <w:rsid w:val="003A0363"/>
    <w:rsid w:val="003B4BB1"/>
    <w:rsid w:val="003E3264"/>
    <w:rsid w:val="003E7B92"/>
    <w:rsid w:val="003F55CB"/>
    <w:rsid w:val="004106F1"/>
    <w:rsid w:val="004111D1"/>
    <w:rsid w:val="004124AA"/>
    <w:rsid w:val="004246BF"/>
    <w:rsid w:val="00424891"/>
    <w:rsid w:val="00425F9E"/>
    <w:rsid w:val="00440EBA"/>
    <w:rsid w:val="004469C9"/>
    <w:rsid w:val="00450DA7"/>
    <w:rsid w:val="0046218C"/>
    <w:rsid w:val="00463994"/>
    <w:rsid w:val="00474F49"/>
    <w:rsid w:val="00477EB3"/>
    <w:rsid w:val="00487445"/>
    <w:rsid w:val="00493200"/>
    <w:rsid w:val="004A69A6"/>
    <w:rsid w:val="004A7ED3"/>
    <w:rsid w:val="004B67C3"/>
    <w:rsid w:val="004B6D0A"/>
    <w:rsid w:val="004C15B4"/>
    <w:rsid w:val="004C5215"/>
    <w:rsid w:val="004C59F7"/>
    <w:rsid w:val="004D39C6"/>
    <w:rsid w:val="004D3D39"/>
    <w:rsid w:val="004D7776"/>
    <w:rsid w:val="004E50B8"/>
    <w:rsid w:val="004E66DB"/>
    <w:rsid w:val="004E7D6B"/>
    <w:rsid w:val="004F06DC"/>
    <w:rsid w:val="004F0A68"/>
    <w:rsid w:val="005147A2"/>
    <w:rsid w:val="00516A22"/>
    <w:rsid w:val="00530128"/>
    <w:rsid w:val="00532680"/>
    <w:rsid w:val="00536AF4"/>
    <w:rsid w:val="005420FA"/>
    <w:rsid w:val="005521E3"/>
    <w:rsid w:val="00552D5D"/>
    <w:rsid w:val="00554441"/>
    <w:rsid w:val="005609EA"/>
    <w:rsid w:val="00577D74"/>
    <w:rsid w:val="00583A7C"/>
    <w:rsid w:val="00595C6B"/>
    <w:rsid w:val="005A12EC"/>
    <w:rsid w:val="005B620E"/>
    <w:rsid w:val="005C0126"/>
    <w:rsid w:val="005C11BB"/>
    <w:rsid w:val="005C1816"/>
    <w:rsid w:val="005D5140"/>
    <w:rsid w:val="005E04F3"/>
    <w:rsid w:val="005E311A"/>
    <w:rsid w:val="005E768B"/>
    <w:rsid w:val="005F0B19"/>
    <w:rsid w:val="00607C4A"/>
    <w:rsid w:val="00621F7C"/>
    <w:rsid w:val="006477EB"/>
    <w:rsid w:val="00652603"/>
    <w:rsid w:val="00682608"/>
    <w:rsid w:val="00684A82"/>
    <w:rsid w:val="00716775"/>
    <w:rsid w:val="007721BA"/>
    <w:rsid w:val="0078521B"/>
    <w:rsid w:val="00787609"/>
    <w:rsid w:val="00787CA2"/>
    <w:rsid w:val="0079226C"/>
    <w:rsid w:val="007977C4"/>
    <w:rsid w:val="007A12C1"/>
    <w:rsid w:val="007C31FB"/>
    <w:rsid w:val="007C6448"/>
    <w:rsid w:val="007C6F65"/>
    <w:rsid w:val="007D6CF4"/>
    <w:rsid w:val="007F596C"/>
    <w:rsid w:val="007F6EBA"/>
    <w:rsid w:val="0080112E"/>
    <w:rsid w:val="0080293D"/>
    <w:rsid w:val="00805183"/>
    <w:rsid w:val="0081455B"/>
    <w:rsid w:val="00823758"/>
    <w:rsid w:val="00827CC0"/>
    <w:rsid w:val="00841865"/>
    <w:rsid w:val="00850BB8"/>
    <w:rsid w:val="00856C07"/>
    <w:rsid w:val="0086284D"/>
    <w:rsid w:val="008751F8"/>
    <w:rsid w:val="00880D1C"/>
    <w:rsid w:val="00880FF5"/>
    <w:rsid w:val="0088764B"/>
    <w:rsid w:val="008A3D09"/>
    <w:rsid w:val="008B2368"/>
    <w:rsid w:val="008B7AA0"/>
    <w:rsid w:val="008D3BEC"/>
    <w:rsid w:val="008D7694"/>
    <w:rsid w:val="008E0317"/>
    <w:rsid w:val="008E2A12"/>
    <w:rsid w:val="008E4008"/>
    <w:rsid w:val="008E5CD4"/>
    <w:rsid w:val="008E5EE8"/>
    <w:rsid w:val="008F1728"/>
    <w:rsid w:val="00900387"/>
    <w:rsid w:val="00947FB0"/>
    <w:rsid w:val="00952D00"/>
    <w:rsid w:val="00986731"/>
    <w:rsid w:val="009A6E7A"/>
    <w:rsid w:val="009B28A1"/>
    <w:rsid w:val="009C26D6"/>
    <w:rsid w:val="009C605B"/>
    <w:rsid w:val="009D360D"/>
    <w:rsid w:val="009E40E3"/>
    <w:rsid w:val="00A36EF5"/>
    <w:rsid w:val="00A52A5D"/>
    <w:rsid w:val="00A77F04"/>
    <w:rsid w:val="00AB74BF"/>
    <w:rsid w:val="00AE1C55"/>
    <w:rsid w:val="00AE2E4C"/>
    <w:rsid w:val="00AE3DEC"/>
    <w:rsid w:val="00B1320C"/>
    <w:rsid w:val="00B224F7"/>
    <w:rsid w:val="00B33E9C"/>
    <w:rsid w:val="00B350FC"/>
    <w:rsid w:val="00B407C3"/>
    <w:rsid w:val="00B411AD"/>
    <w:rsid w:val="00B46DE3"/>
    <w:rsid w:val="00B51ED7"/>
    <w:rsid w:val="00B52B36"/>
    <w:rsid w:val="00B70E82"/>
    <w:rsid w:val="00B75ADB"/>
    <w:rsid w:val="00B811C8"/>
    <w:rsid w:val="00B874DD"/>
    <w:rsid w:val="00BA6AB4"/>
    <w:rsid w:val="00BB1F02"/>
    <w:rsid w:val="00BC0A2D"/>
    <w:rsid w:val="00C05A54"/>
    <w:rsid w:val="00C06272"/>
    <w:rsid w:val="00C1457F"/>
    <w:rsid w:val="00C20115"/>
    <w:rsid w:val="00C20F80"/>
    <w:rsid w:val="00C218B2"/>
    <w:rsid w:val="00C21F56"/>
    <w:rsid w:val="00C30CC1"/>
    <w:rsid w:val="00C37C0A"/>
    <w:rsid w:val="00C51E5B"/>
    <w:rsid w:val="00C55172"/>
    <w:rsid w:val="00C64D73"/>
    <w:rsid w:val="00C83A66"/>
    <w:rsid w:val="00C9242C"/>
    <w:rsid w:val="00C93A4E"/>
    <w:rsid w:val="00CA06D0"/>
    <w:rsid w:val="00CA23B2"/>
    <w:rsid w:val="00CA443E"/>
    <w:rsid w:val="00CB11DE"/>
    <w:rsid w:val="00CD15FA"/>
    <w:rsid w:val="00CD4D44"/>
    <w:rsid w:val="00CE0C08"/>
    <w:rsid w:val="00CE55FF"/>
    <w:rsid w:val="00CE6193"/>
    <w:rsid w:val="00CF3F38"/>
    <w:rsid w:val="00CF4888"/>
    <w:rsid w:val="00D07470"/>
    <w:rsid w:val="00D07DAF"/>
    <w:rsid w:val="00D147CD"/>
    <w:rsid w:val="00D1665A"/>
    <w:rsid w:val="00D211CA"/>
    <w:rsid w:val="00D44B1D"/>
    <w:rsid w:val="00D4501E"/>
    <w:rsid w:val="00D6333D"/>
    <w:rsid w:val="00D66728"/>
    <w:rsid w:val="00D95BBD"/>
    <w:rsid w:val="00DB26F0"/>
    <w:rsid w:val="00DC01C8"/>
    <w:rsid w:val="00DC08D1"/>
    <w:rsid w:val="00DC12B0"/>
    <w:rsid w:val="00DC2B47"/>
    <w:rsid w:val="00DF630C"/>
    <w:rsid w:val="00E00B69"/>
    <w:rsid w:val="00E01AEA"/>
    <w:rsid w:val="00E2317D"/>
    <w:rsid w:val="00E343CD"/>
    <w:rsid w:val="00E4216A"/>
    <w:rsid w:val="00E5562B"/>
    <w:rsid w:val="00E5681E"/>
    <w:rsid w:val="00E57E55"/>
    <w:rsid w:val="00E6051E"/>
    <w:rsid w:val="00E80DD3"/>
    <w:rsid w:val="00E834B8"/>
    <w:rsid w:val="00E861C9"/>
    <w:rsid w:val="00E86488"/>
    <w:rsid w:val="00EA5065"/>
    <w:rsid w:val="00EB0396"/>
    <w:rsid w:val="00EB19FB"/>
    <w:rsid w:val="00EC3184"/>
    <w:rsid w:val="00ED2ECA"/>
    <w:rsid w:val="00EE11E0"/>
    <w:rsid w:val="00EF1FC4"/>
    <w:rsid w:val="00F04839"/>
    <w:rsid w:val="00F12718"/>
    <w:rsid w:val="00F41393"/>
    <w:rsid w:val="00F41755"/>
    <w:rsid w:val="00F5197A"/>
    <w:rsid w:val="00F55072"/>
    <w:rsid w:val="00F967F9"/>
    <w:rsid w:val="00F97642"/>
    <w:rsid w:val="00FB084D"/>
    <w:rsid w:val="00FB0DAB"/>
    <w:rsid w:val="00FB18B0"/>
    <w:rsid w:val="00FB40B2"/>
    <w:rsid w:val="00FC4832"/>
    <w:rsid w:val="00FC68AD"/>
    <w:rsid w:val="00FE2382"/>
    <w:rsid w:val="00FE635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7648525"/>
  <w15:chartTrackingRefBased/>
  <w15:docId w15:val="{927E1ADC-4EF2-4911-9475-76DFB9178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1865"/>
    <w:pPr>
      <w:spacing w:after="0" w:line="240" w:lineRule="auto"/>
    </w:pPr>
    <w:rPr>
      <w:rFonts w:ascii="Times New Roman" w:eastAsia="Times New Roman" w:hAnsi="Times New Roman" w:cs="Times New Roman"/>
      <w:sz w:val="24"/>
      <w:szCs w:val="24"/>
      <w:lang w:eastAsia="es-MX"/>
    </w:rPr>
  </w:style>
  <w:style w:type="paragraph" w:styleId="Ttulo1">
    <w:name w:val="heading 1"/>
    <w:basedOn w:val="Normal"/>
    <w:next w:val="Normal"/>
    <w:link w:val="Ttulo1Car"/>
    <w:uiPriority w:val="9"/>
    <w:qFormat/>
    <w:rsid w:val="00841865"/>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3">
    <w:name w:val="heading 3"/>
    <w:basedOn w:val="Normal"/>
    <w:next w:val="Normal"/>
    <w:link w:val="Ttulo3Car"/>
    <w:uiPriority w:val="9"/>
    <w:unhideWhenUsed/>
    <w:qFormat/>
    <w:rsid w:val="00370EF2"/>
    <w:pPr>
      <w:keepNext/>
      <w:keepLines/>
      <w:spacing w:before="40"/>
      <w:outlineLvl w:val="2"/>
    </w:pPr>
    <w:rPr>
      <w:rFonts w:asciiTheme="majorHAnsi" w:eastAsiaTheme="majorEastAsia" w:hAnsiTheme="majorHAnsi" w:cstheme="majorBidi"/>
      <w:color w:val="1F4D78" w:themeColor="accent1" w:themeShade="7F"/>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41865"/>
    <w:rPr>
      <w:rFonts w:asciiTheme="majorHAnsi" w:eastAsiaTheme="majorEastAsia" w:hAnsiTheme="majorHAnsi" w:cstheme="majorBidi"/>
      <w:color w:val="2E74B5" w:themeColor="accent1" w:themeShade="BF"/>
      <w:sz w:val="32"/>
      <w:szCs w:val="32"/>
      <w:lang w:eastAsia="es-MX"/>
    </w:rPr>
  </w:style>
  <w:style w:type="paragraph" w:styleId="Encabezado">
    <w:name w:val="header"/>
    <w:basedOn w:val="Normal"/>
    <w:link w:val="EncabezadoCar"/>
    <w:uiPriority w:val="99"/>
    <w:unhideWhenUsed/>
    <w:rsid w:val="00841865"/>
    <w:pPr>
      <w:tabs>
        <w:tab w:val="center" w:pos="4419"/>
        <w:tab w:val="right" w:pos="8838"/>
      </w:tabs>
    </w:pPr>
  </w:style>
  <w:style w:type="character" w:customStyle="1" w:styleId="EncabezadoCar">
    <w:name w:val="Encabezado Car"/>
    <w:basedOn w:val="Fuentedeprrafopredeter"/>
    <w:link w:val="Encabezado"/>
    <w:uiPriority w:val="99"/>
    <w:rsid w:val="00841865"/>
    <w:rPr>
      <w:rFonts w:ascii="Times New Roman" w:eastAsia="Times New Roman" w:hAnsi="Times New Roman" w:cs="Times New Roman"/>
      <w:sz w:val="24"/>
      <w:szCs w:val="24"/>
      <w:lang w:eastAsia="es-MX"/>
    </w:rPr>
  </w:style>
  <w:style w:type="paragraph" w:styleId="Piedepgina">
    <w:name w:val="footer"/>
    <w:basedOn w:val="Normal"/>
    <w:link w:val="PiedepginaCar"/>
    <w:uiPriority w:val="99"/>
    <w:unhideWhenUsed/>
    <w:rsid w:val="00841865"/>
    <w:pPr>
      <w:tabs>
        <w:tab w:val="center" w:pos="4419"/>
        <w:tab w:val="right" w:pos="8838"/>
      </w:tabs>
    </w:pPr>
  </w:style>
  <w:style w:type="character" w:customStyle="1" w:styleId="PiedepginaCar">
    <w:name w:val="Pie de página Car"/>
    <w:basedOn w:val="Fuentedeprrafopredeter"/>
    <w:link w:val="Piedepgina"/>
    <w:uiPriority w:val="99"/>
    <w:rsid w:val="00841865"/>
    <w:rPr>
      <w:rFonts w:ascii="Times New Roman" w:eastAsia="Times New Roman" w:hAnsi="Times New Roman" w:cs="Times New Roman"/>
      <w:sz w:val="24"/>
      <w:szCs w:val="24"/>
      <w:lang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841865"/>
    <w:pPr>
      <w:ind w:left="720"/>
      <w:contextualSpacing/>
    </w:pPr>
    <w:rPr>
      <w:rFonts w:ascii="Century Gothic" w:hAnsi="Century Gothic"/>
      <w:sz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841865"/>
    <w:rPr>
      <w:rFonts w:ascii="Century Gothic" w:eastAsia="Times New Roman" w:hAnsi="Century Gothic" w:cs="Times New Roman"/>
      <w:szCs w:val="24"/>
      <w:lang w:eastAsia="es-MX"/>
    </w:rPr>
  </w:style>
  <w:style w:type="character" w:styleId="Hipervnculo">
    <w:name w:val="Hyperlink"/>
    <w:aliases w:val="Hipervínculo1,Hipervínculo11,Hipervínculo12,Hipervínculo13,Hipervínculo14,Hipervínculo15"/>
    <w:uiPriority w:val="99"/>
    <w:unhideWhenUsed/>
    <w:rsid w:val="00841865"/>
    <w:rPr>
      <w:color w:val="0563C1"/>
      <w:u w:val="single"/>
    </w:rPr>
  </w:style>
  <w:style w:type="table" w:styleId="Tablaconcuadrcula">
    <w:name w:val="Table Grid"/>
    <w:basedOn w:val="Tablanormal"/>
    <w:uiPriority w:val="39"/>
    <w:rsid w:val="002E74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decuadrcula4-nfasis3">
    <w:name w:val="Grid Table 4 Accent 3"/>
    <w:basedOn w:val="Tablanormal"/>
    <w:uiPriority w:val="49"/>
    <w:rsid w:val="002E74E9"/>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D66728"/>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D66728"/>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D66728"/>
    <w:rPr>
      <w:vertAlign w:val="superscript"/>
    </w:rPr>
  </w:style>
  <w:style w:type="paragraph" w:styleId="Sinespaciado">
    <w:name w:val="No Spacing"/>
    <w:aliases w:val="Francesa,INAI"/>
    <w:link w:val="SinespaciadoCar"/>
    <w:uiPriority w:val="1"/>
    <w:qFormat/>
    <w:rsid w:val="004124AA"/>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4124AA"/>
    <w:rPr>
      <w:rFonts w:ascii="Times New Roman" w:eastAsia="Times New Roman" w:hAnsi="Times New Roman" w:cs="Times New Roman"/>
      <w:sz w:val="24"/>
      <w:szCs w:val="24"/>
      <w:lang w:eastAsia="es-ES"/>
    </w:rPr>
  </w:style>
  <w:style w:type="character" w:customStyle="1" w:styleId="Ttulo3Car">
    <w:name w:val="Título 3 Car"/>
    <w:basedOn w:val="Fuentedeprrafopredeter"/>
    <w:link w:val="Ttulo3"/>
    <w:uiPriority w:val="9"/>
    <w:rsid w:val="00370EF2"/>
    <w:rPr>
      <w:rFonts w:asciiTheme="majorHAnsi" w:eastAsiaTheme="majorEastAsia" w:hAnsiTheme="majorHAnsi" w:cstheme="majorBidi"/>
      <w:color w:val="1F4D78" w:themeColor="accent1" w:themeShade="7F"/>
      <w:sz w:val="24"/>
      <w:szCs w:val="24"/>
      <w:lang w:val="es-ES_tradnl" w:eastAsia="es-ES"/>
    </w:rPr>
  </w:style>
  <w:style w:type="paragraph" w:customStyle="1" w:styleId="xmsonormal">
    <w:name w:val="x_msonormal"/>
    <w:basedOn w:val="Normal"/>
    <w:rsid w:val="000B7B91"/>
    <w:pPr>
      <w:spacing w:before="100" w:beforeAutospacing="1" w:after="100" w:afterAutospacing="1"/>
    </w:pPr>
  </w:style>
  <w:style w:type="paragraph" w:customStyle="1" w:styleId="xgmail-msolistparagraph">
    <w:name w:val="x_gmail-msolistparagraph"/>
    <w:basedOn w:val="Normal"/>
    <w:rsid w:val="000B7B91"/>
    <w:pPr>
      <w:spacing w:before="100" w:beforeAutospacing="1" w:after="100" w:afterAutospacing="1"/>
    </w:pPr>
  </w:style>
  <w:style w:type="character" w:styleId="Textoennegrita">
    <w:name w:val="Strong"/>
    <w:basedOn w:val="Fuentedeprrafopredeter"/>
    <w:uiPriority w:val="22"/>
    <w:qFormat/>
    <w:rsid w:val="00EF1FC4"/>
    <w:rPr>
      <w:b/>
      <w:bCs/>
    </w:rPr>
  </w:style>
  <w:style w:type="character" w:customStyle="1" w:styleId="normaltextrun">
    <w:name w:val="normaltextrun"/>
    <w:basedOn w:val="Fuentedeprrafopredeter"/>
    <w:rsid w:val="00E6051E"/>
  </w:style>
  <w:style w:type="character" w:customStyle="1" w:styleId="eop">
    <w:name w:val="eop"/>
    <w:basedOn w:val="Fuentedeprrafopredeter"/>
    <w:rsid w:val="00E605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9778040">
      <w:bodyDiv w:val="1"/>
      <w:marLeft w:val="0"/>
      <w:marRight w:val="0"/>
      <w:marTop w:val="0"/>
      <w:marBottom w:val="0"/>
      <w:divBdr>
        <w:top w:val="none" w:sz="0" w:space="0" w:color="auto"/>
        <w:left w:val="none" w:sz="0" w:space="0" w:color="auto"/>
        <w:bottom w:val="none" w:sz="0" w:space="0" w:color="auto"/>
        <w:right w:val="none" w:sz="0" w:space="0" w:color="auto"/>
      </w:divBdr>
    </w:div>
    <w:div w:id="940915285">
      <w:bodyDiv w:val="1"/>
      <w:marLeft w:val="0"/>
      <w:marRight w:val="0"/>
      <w:marTop w:val="0"/>
      <w:marBottom w:val="0"/>
      <w:divBdr>
        <w:top w:val="none" w:sz="0" w:space="0" w:color="auto"/>
        <w:left w:val="none" w:sz="0" w:space="0" w:color="auto"/>
        <w:bottom w:val="none" w:sz="0" w:space="0" w:color="auto"/>
        <w:right w:val="none" w:sz="0" w:space="0" w:color="auto"/>
      </w:divBdr>
    </w:div>
    <w:div w:id="1666277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795B1A-8124-4DCE-95BB-065FBE4104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54</Pages>
  <Words>14135</Words>
  <Characters>77747</Characters>
  <Application>Microsoft Office Word</Application>
  <DocSecurity>0</DocSecurity>
  <Lines>647</Lines>
  <Paragraphs>183</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91699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INFOEM549</dc:creator>
  <cp:keywords/>
  <dc:description/>
  <cp:lastModifiedBy>Cuenta Microsoft</cp:lastModifiedBy>
  <cp:revision>7</cp:revision>
  <cp:lastPrinted>2025-08-22T16:47:00Z</cp:lastPrinted>
  <dcterms:created xsi:type="dcterms:W3CDTF">2025-08-19T17:31:00Z</dcterms:created>
  <dcterms:modified xsi:type="dcterms:W3CDTF">2025-08-25T20:15:00Z</dcterms:modified>
</cp:coreProperties>
</file>