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F82DC" w14:textId="40AF7D89" w:rsidR="00A44253" w:rsidRPr="00522514" w:rsidRDefault="00B34C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197133" w:rsidRPr="00522514">
        <w:rPr>
          <w:rFonts w:ascii="Palatino Linotype" w:eastAsia="Palatino Linotype" w:hAnsi="Palatino Linotype" w:cs="Palatino Linotype"/>
          <w:bCs/>
        </w:rPr>
        <w:t>primero de octubre de dos mil veinticinco</w:t>
      </w:r>
      <w:r w:rsidRPr="00522514">
        <w:rPr>
          <w:rFonts w:ascii="Palatino Linotype" w:eastAsia="Palatino Linotype" w:hAnsi="Palatino Linotype" w:cs="Palatino Linotype"/>
        </w:rPr>
        <w:t xml:space="preserve">. </w:t>
      </w:r>
    </w:p>
    <w:p w14:paraId="28AC2264" w14:textId="77777777" w:rsidR="00A44253" w:rsidRPr="00522514" w:rsidRDefault="00A44253" w:rsidP="005A33D5">
      <w:pPr>
        <w:spacing w:after="0" w:line="360" w:lineRule="auto"/>
        <w:ind w:right="49"/>
        <w:jc w:val="both"/>
        <w:rPr>
          <w:rFonts w:ascii="Palatino Linotype" w:eastAsia="Palatino Linotype" w:hAnsi="Palatino Linotype" w:cs="Palatino Linotype"/>
        </w:rPr>
      </w:pPr>
    </w:p>
    <w:p w14:paraId="6EB02274" w14:textId="462A7C82" w:rsidR="00A44253" w:rsidRPr="00522514" w:rsidRDefault="00B34C9B" w:rsidP="005A33D5">
      <w:pPr>
        <w:spacing w:after="0" w:line="360" w:lineRule="auto"/>
        <w:ind w:right="27"/>
        <w:jc w:val="both"/>
        <w:rPr>
          <w:rFonts w:ascii="Palatino Linotype" w:eastAsia="Palatino Linotype" w:hAnsi="Palatino Linotype" w:cs="Palatino Linotype"/>
          <w:b/>
        </w:rPr>
      </w:pPr>
      <w:r w:rsidRPr="00522514">
        <w:rPr>
          <w:rFonts w:ascii="Palatino Linotype" w:eastAsia="Palatino Linotype" w:hAnsi="Palatino Linotype" w:cs="Palatino Linotype"/>
        </w:rPr>
        <w:t xml:space="preserve">Visto el expediente relativo al recurso de revisión </w:t>
      </w:r>
      <w:r w:rsidR="00197133" w:rsidRPr="00522514">
        <w:rPr>
          <w:rFonts w:ascii="Palatino Linotype" w:eastAsia="Palatino Linotype" w:hAnsi="Palatino Linotype" w:cs="Palatino Linotype"/>
          <w:b/>
        </w:rPr>
        <w:t>07109/INFOEM/IP/RR/2025</w:t>
      </w:r>
      <w:r w:rsidRPr="00522514">
        <w:rPr>
          <w:rFonts w:ascii="Palatino Linotype" w:eastAsia="Palatino Linotype" w:hAnsi="Palatino Linotype" w:cs="Palatino Linotype"/>
        </w:rPr>
        <w:t>, interpuesto por</w:t>
      </w:r>
      <w:r w:rsidRPr="00522514">
        <w:rPr>
          <w:rFonts w:ascii="Palatino Linotype" w:eastAsia="Palatino Linotype" w:hAnsi="Palatino Linotype" w:cs="Palatino Linotype"/>
          <w:b/>
        </w:rPr>
        <w:t xml:space="preserve"> </w:t>
      </w:r>
      <w:r w:rsidR="004D7DAD" w:rsidRPr="004D7DAD">
        <w:rPr>
          <w:rFonts w:ascii="Palatino Linotype" w:eastAsia="Palatino Linotype" w:hAnsi="Palatino Linotype" w:cs="Palatino Linotype"/>
          <w:b/>
        </w:rPr>
        <w:t>XXXXX XXXXXXX</w:t>
      </w:r>
      <w:r w:rsidRPr="004D7DAD">
        <w:rPr>
          <w:rFonts w:ascii="Palatino Linotype" w:eastAsia="Palatino Linotype" w:hAnsi="Palatino Linotype" w:cs="Palatino Linotype"/>
          <w:b/>
        </w:rPr>
        <w:t>,</w:t>
      </w:r>
      <w:bookmarkStart w:id="0" w:name="_GoBack"/>
      <w:bookmarkEnd w:id="0"/>
      <w:r w:rsidRPr="00522514">
        <w:rPr>
          <w:rFonts w:ascii="Palatino Linotype" w:eastAsia="Palatino Linotype" w:hAnsi="Palatino Linotype" w:cs="Palatino Linotype"/>
        </w:rPr>
        <w:t xml:space="preserve"> al cual en lo sucesivo se le denominará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en contra de la respuesta a su solicitud de información identificada con número de folio </w:t>
      </w:r>
      <w:r w:rsidR="00197133" w:rsidRPr="00522514">
        <w:rPr>
          <w:rFonts w:ascii="Palatino Linotype" w:eastAsia="Palatino Linotype" w:hAnsi="Palatino Linotype" w:cs="Palatino Linotype"/>
          <w:b/>
        </w:rPr>
        <w:t xml:space="preserve">00392/ISSEMYM/IP/2025 </w:t>
      </w:r>
      <w:r w:rsidRPr="00522514">
        <w:rPr>
          <w:rFonts w:ascii="Palatino Linotype" w:eastAsia="Palatino Linotype" w:hAnsi="Palatino Linotype" w:cs="Palatino Linotype"/>
        </w:rPr>
        <w:t xml:space="preserve">proporcionada por parte del </w:t>
      </w:r>
      <w:r w:rsidR="00197133" w:rsidRPr="00522514">
        <w:rPr>
          <w:rFonts w:ascii="Palatino Linotype" w:eastAsia="Palatino Linotype" w:hAnsi="Palatino Linotype" w:cs="Palatino Linotype"/>
          <w:b/>
        </w:rPr>
        <w:t>Instituto de Seguridad Social del Estado de México y Municipios</w:t>
      </w:r>
      <w:r w:rsidRPr="00522514">
        <w:rPr>
          <w:rFonts w:ascii="Palatino Linotype" w:eastAsia="Palatino Linotype" w:hAnsi="Palatino Linotype" w:cs="Palatino Linotype"/>
          <w:b/>
        </w:rPr>
        <w:t xml:space="preserve">, </w:t>
      </w:r>
      <w:r w:rsidRPr="00522514">
        <w:rPr>
          <w:rFonts w:ascii="Palatino Linotype" w:eastAsia="Palatino Linotype" w:hAnsi="Palatino Linotype" w:cs="Palatino Linotype"/>
        </w:rPr>
        <w:t xml:space="preserve">en lo sucesivo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se procede a dictar la presente resolución, con base en los siguientes:</w:t>
      </w:r>
      <w:r w:rsidRPr="00522514">
        <w:rPr>
          <w:rFonts w:ascii="Palatino Linotype" w:eastAsia="Palatino Linotype" w:hAnsi="Palatino Linotype" w:cs="Palatino Linotype"/>
          <w:b/>
        </w:rPr>
        <w:t xml:space="preserve"> </w:t>
      </w:r>
    </w:p>
    <w:p w14:paraId="7626AAF5" w14:textId="77777777" w:rsidR="00A44253" w:rsidRPr="00522514" w:rsidRDefault="00A44253" w:rsidP="005A33D5">
      <w:pPr>
        <w:spacing w:after="0" w:line="360" w:lineRule="auto"/>
        <w:ind w:right="27"/>
        <w:jc w:val="both"/>
        <w:rPr>
          <w:rFonts w:ascii="Palatino Linotype" w:eastAsia="Palatino Linotype" w:hAnsi="Palatino Linotype" w:cs="Palatino Linotype"/>
          <w:b/>
        </w:rPr>
      </w:pPr>
    </w:p>
    <w:p w14:paraId="44796BB8" w14:textId="77777777" w:rsidR="00A44253" w:rsidRPr="00522514" w:rsidRDefault="00B34C9B" w:rsidP="005A33D5">
      <w:pPr>
        <w:numPr>
          <w:ilvl w:val="0"/>
          <w:numId w:val="4"/>
        </w:numPr>
        <w:pBdr>
          <w:top w:val="nil"/>
          <w:left w:val="nil"/>
          <w:bottom w:val="nil"/>
          <w:right w:val="nil"/>
          <w:between w:val="nil"/>
        </w:pBdr>
        <w:spacing w:after="0" w:line="360" w:lineRule="auto"/>
        <w:ind w:right="49"/>
        <w:jc w:val="center"/>
        <w:rPr>
          <w:rFonts w:ascii="Palatino Linotype" w:eastAsia="Palatino Linotype" w:hAnsi="Palatino Linotype" w:cs="Palatino Linotype"/>
          <w:b/>
        </w:rPr>
      </w:pPr>
      <w:r w:rsidRPr="00522514">
        <w:rPr>
          <w:rFonts w:ascii="Palatino Linotype" w:eastAsia="Palatino Linotype" w:hAnsi="Palatino Linotype" w:cs="Palatino Linotype"/>
          <w:b/>
        </w:rPr>
        <w:t>A N T E C E D E N T E S</w:t>
      </w:r>
    </w:p>
    <w:p w14:paraId="01264F49" w14:textId="77777777" w:rsidR="00A44253" w:rsidRPr="00522514" w:rsidRDefault="00A44253" w:rsidP="005A33D5">
      <w:pPr>
        <w:pBdr>
          <w:top w:val="nil"/>
          <w:left w:val="nil"/>
          <w:bottom w:val="nil"/>
          <w:right w:val="nil"/>
          <w:between w:val="nil"/>
        </w:pBdr>
        <w:spacing w:after="0" w:line="360" w:lineRule="auto"/>
        <w:ind w:left="1080" w:right="49"/>
        <w:rPr>
          <w:rFonts w:ascii="Palatino Linotype" w:eastAsia="Palatino Linotype" w:hAnsi="Palatino Linotype" w:cs="Palatino Linotype"/>
          <w:b/>
        </w:rPr>
      </w:pPr>
    </w:p>
    <w:p w14:paraId="35BC440A" w14:textId="7A088264"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22514">
        <w:rPr>
          <w:rFonts w:ascii="Palatino Linotype" w:eastAsia="Palatino Linotype" w:hAnsi="Palatino Linotype" w:cs="Palatino Linotype"/>
          <w:b/>
        </w:rPr>
        <w:t>Solicitud de acceso a la información.</w:t>
      </w:r>
      <w:r w:rsidRPr="00522514">
        <w:rPr>
          <w:rFonts w:ascii="Palatino Linotype" w:eastAsia="Palatino Linotype" w:hAnsi="Palatino Linotype" w:cs="Palatino Linotype"/>
        </w:rPr>
        <w:t xml:space="preserve"> Con fecha</w:t>
      </w:r>
      <w:r w:rsidRPr="00522514">
        <w:rPr>
          <w:rFonts w:ascii="Palatino Linotype" w:eastAsia="Palatino Linotype" w:hAnsi="Palatino Linotype" w:cs="Palatino Linotype"/>
          <w:b/>
        </w:rPr>
        <w:t xml:space="preserve"> </w:t>
      </w:r>
      <w:r w:rsidR="0059723C" w:rsidRPr="00522514">
        <w:rPr>
          <w:rFonts w:ascii="Palatino Linotype" w:eastAsia="Palatino Linotype" w:hAnsi="Palatino Linotype" w:cs="Palatino Linotype"/>
          <w:b/>
        </w:rPr>
        <w:t>ocho de mayo de dos mil veinticinco,</w:t>
      </w:r>
      <w:r w:rsidRPr="00522514">
        <w:rPr>
          <w:rFonts w:ascii="Palatino Linotype" w:eastAsia="Palatino Linotype" w:hAnsi="Palatino Linotype" w:cs="Palatino Linotype"/>
          <w:b/>
        </w:rPr>
        <w:t xml:space="preserve"> </w:t>
      </w:r>
      <w:r w:rsidRPr="00522514">
        <w:rPr>
          <w:rFonts w:ascii="Palatino Linotype" w:eastAsia="Palatino Linotype" w:hAnsi="Palatino Linotype" w:cs="Palatino Linotype"/>
        </w:rPr>
        <w:t xml:space="preserve">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formuló solicitud de acceso a información pública al</w:t>
      </w:r>
      <w:r w:rsidRPr="00522514">
        <w:rPr>
          <w:rFonts w:ascii="Palatino Linotype" w:eastAsia="Palatino Linotype" w:hAnsi="Palatino Linotype" w:cs="Palatino Linotype"/>
          <w:b/>
        </w:rPr>
        <w:t xml:space="preserve"> Sujeto Obligado</w:t>
      </w:r>
      <w:r w:rsidRPr="00522514">
        <w:rPr>
          <w:rFonts w:ascii="Palatino Linotype" w:eastAsia="Palatino Linotype" w:hAnsi="Palatino Linotype" w:cs="Palatino Linotype"/>
        </w:rPr>
        <w:t xml:space="preserve"> a través del Sistema de Acceso a la Información Mexiquense, en adelante SAIMEX, en la que requirió lo siguiente: </w:t>
      </w:r>
    </w:p>
    <w:p w14:paraId="2621EA39" w14:textId="77777777" w:rsidR="008C2748" w:rsidRPr="00522514" w:rsidRDefault="008C2748" w:rsidP="008C2748">
      <w:pPr>
        <w:spacing w:after="0" w:line="276" w:lineRule="auto"/>
        <w:ind w:left="851" w:right="616"/>
        <w:jc w:val="both"/>
        <w:rPr>
          <w:rFonts w:ascii="Palatino Linotype" w:eastAsia="Palatino Linotype" w:hAnsi="Palatino Linotype" w:cs="Palatino Linotype"/>
          <w:i/>
        </w:rPr>
      </w:pPr>
      <w:bookmarkStart w:id="1" w:name="_heading=h.gjdgxs" w:colFirst="0" w:colLast="0"/>
      <w:bookmarkEnd w:id="1"/>
    </w:p>
    <w:p w14:paraId="7A998336" w14:textId="63A7977E" w:rsidR="00A44253" w:rsidRPr="00522514" w:rsidRDefault="00B34C9B" w:rsidP="008C2748">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0059723C" w:rsidRPr="00522514">
        <w:rPr>
          <w:rFonts w:ascii="Palatino Linotype" w:eastAsia="Palatino Linotype" w:hAnsi="Palatino Linotype" w:cs="Palatino Linotype"/>
          <w:i/>
        </w:rPr>
        <w:t>Requiero copia de todas las listas de materiales que se les proporcionan a todos los padres de familia para que abastezcan "materiales para la inscripción o re inscripción de la estancia para el desarrollo infantil Rosa María Sánchez Mendoza", las ya recepcionadas y abastecidas por los padres de familia durante el periodo agosto 2024 al de junio 2025. así como saber qué criterios ocupan o en qué se basan para realizar las peticiones de cada alumno.</w:t>
      </w:r>
      <w:r w:rsidRPr="00522514">
        <w:rPr>
          <w:rFonts w:ascii="Palatino Linotype" w:eastAsia="Palatino Linotype" w:hAnsi="Palatino Linotype" w:cs="Palatino Linotype"/>
          <w:i/>
        </w:rPr>
        <w:t>.”</w:t>
      </w:r>
    </w:p>
    <w:p w14:paraId="6E4BAF7E" w14:textId="77777777" w:rsidR="00A44253" w:rsidRPr="00522514" w:rsidRDefault="00A44253" w:rsidP="005A33D5">
      <w:pPr>
        <w:spacing w:after="0" w:line="276" w:lineRule="auto"/>
        <w:ind w:left="567" w:right="616"/>
        <w:jc w:val="both"/>
        <w:rPr>
          <w:rFonts w:ascii="Palatino Linotype" w:eastAsia="Palatino Linotype" w:hAnsi="Palatino Linotype" w:cs="Palatino Linotype"/>
          <w:i/>
        </w:rPr>
      </w:pPr>
    </w:p>
    <w:p w14:paraId="68985ECB" w14:textId="77777777" w:rsidR="00A44253" w:rsidRPr="00522514" w:rsidRDefault="00B34C9B" w:rsidP="005A33D5">
      <w:pPr>
        <w:spacing w:after="0"/>
        <w:ind w:right="1183"/>
        <w:jc w:val="both"/>
        <w:rPr>
          <w:rFonts w:ascii="Palatino Linotype" w:eastAsia="Palatino Linotype" w:hAnsi="Palatino Linotype" w:cs="Palatino Linotype"/>
        </w:rPr>
      </w:pPr>
      <w:r w:rsidRPr="00522514">
        <w:rPr>
          <w:rFonts w:ascii="Palatino Linotype" w:eastAsia="Palatino Linotype" w:hAnsi="Palatino Linotype" w:cs="Palatino Linotype"/>
          <w:b/>
        </w:rPr>
        <w:t>Modalidad elegida para la entrega de la información:</w:t>
      </w:r>
      <w:r w:rsidRPr="00522514">
        <w:rPr>
          <w:rFonts w:ascii="Palatino Linotype" w:eastAsia="Palatino Linotype" w:hAnsi="Palatino Linotype" w:cs="Palatino Linotype"/>
        </w:rPr>
        <w:t xml:space="preserve"> a través de SAIMEX.</w:t>
      </w:r>
    </w:p>
    <w:p w14:paraId="387992D9" w14:textId="77777777" w:rsidR="00A44253" w:rsidRPr="00522514" w:rsidRDefault="00A44253" w:rsidP="005A33D5">
      <w:pPr>
        <w:spacing w:after="0"/>
        <w:ind w:right="1183"/>
        <w:jc w:val="both"/>
        <w:rPr>
          <w:rFonts w:ascii="Palatino Linotype" w:eastAsia="Palatino Linotype" w:hAnsi="Palatino Linotype" w:cs="Palatino Linotype"/>
        </w:rPr>
      </w:pPr>
    </w:p>
    <w:p w14:paraId="2B036766" w14:textId="4B81148E"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522514">
        <w:rPr>
          <w:rFonts w:ascii="Palatino Linotype" w:eastAsia="Palatino Linotype" w:hAnsi="Palatino Linotype" w:cs="Palatino Linotype"/>
          <w:b/>
        </w:rPr>
        <w:lastRenderedPageBreak/>
        <w:t>Respuesta.</w:t>
      </w:r>
      <w:r w:rsidRPr="00522514">
        <w:rPr>
          <w:rFonts w:ascii="Palatino Linotype" w:eastAsia="Palatino Linotype" w:hAnsi="Palatino Linotype" w:cs="Palatino Linotype"/>
        </w:rPr>
        <w:t xml:space="preserve"> El </w:t>
      </w:r>
      <w:r w:rsidR="0059723C" w:rsidRPr="00522514">
        <w:rPr>
          <w:rFonts w:ascii="Palatino Linotype" w:eastAsia="Palatino Linotype" w:hAnsi="Palatino Linotype" w:cs="Palatino Linotype"/>
          <w:b/>
        </w:rPr>
        <w:t>veintitrés de mayo de dos mil veinticinco</w:t>
      </w:r>
      <w:r w:rsidRPr="00522514">
        <w:rPr>
          <w:rFonts w:ascii="Palatino Linotype" w:eastAsia="Palatino Linotype" w:hAnsi="Palatino Linotype" w:cs="Palatino Linotype"/>
        </w:rPr>
        <w:t xml:space="preserve">, el </w:t>
      </w:r>
      <w:r w:rsidRPr="00522514">
        <w:rPr>
          <w:rFonts w:ascii="Palatino Linotype" w:eastAsia="Palatino Linotype" w:hAnsi="Palatino Linotype" w:cs="Palatino Linotype"/>
          <w:b/>
        </w:rPr>
        <w:t xml:space="preserve">SUJETO OBLIGADO </w:t>
      </w:r>
      <w:r w:rsidRPr="00522514">
        <w:rPr>
          <w:rFonts w:ascii="Palatino Linotype" w:eastAsia="Palatino Linotype" w:hAnsi="Palatino Linotype" w:cs="Palatino Linotype"/>
        </w:rPr>
        <w:t xml:space="preserve">emitió respuesta al tenor de lo siguiente: </w:t>
      </w:r>
    </w:p>
    <w:p w14:paraId="3CA2825B"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312B50F8" w14:textId="2C65C74F" w:rsidR="0059723C" w:rsidRPr="00522514" w:rsidRDefault="0059723C" w:rsidP="008C2748">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CE17E7" w14:textId="77777777" w:rsidR="0059723C" w:rsidRPr="00522514" w:rsidRDefault="0059723C" w:rsidP="008C2748">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Como archivos adjuntos, encontrará el oficio que dará respuesta a su solicitud de información; así como la información correspondiente. Para cualquier duda o aclaración respecto a la presente respuesta, nos ponemos a sus órdenes en el telé-fono (01722) 2261900 extensiones 1434072 y 1434073. MUY IMPORTANTE: Se hace de su conocimiento que, el horario para trámites en el Módulo de Transparencia es de 9: 00 a 15:00 horas.</w:t>
      </w:r>
    </w:p>
    <w:p w14:paraId="2E77E2A5" w14:textId="77777777" w:rsidR="0059723C" w:rsidRPr="00522514" w:rsidRDefault="0059723C" w:rsidP="008C2748">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ATENTAMENTE</w:t>
      </w:r>
    </w:p>
    <w:p w14:paraId="74B75382" w14:textId="079EC231" w:rsidR="00A44253" w:rsidRPr="00522514" w:rsidRDefault="0059723C" w:rsidP="008C2748">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LIC. EN PLANEACION TERRITORIAL ABRAHAM ISRAEL BADIA VARGAS</w:t>
      </w:r>
      <w:r w:rsidR="00B34C9B" w:rsidRPr="00522514">
        <w:rPr>
          <w:rFonts w:ascii="Palatino Linotype" w:eastAsia="Palatino Linotype" w:hAnsi="Palatino Linotype" w:cs="Palatino Linotype"/>
          <w:i/>
        </w:rPr>
        <w:t>.</w:t>
      </w:r>
      <w:r w:rsidRPr="00522514">
        <w:rPr>
          <w:rFonts w:ascii="Palatino Linotype" w:eastAsia="Palatino Linotype" w:hAnsi="Palatino Linotype" w:cs="Palatino Linotype"/>
          <w:i/>
        </w:rPr>
        <w:t>”</w:t>
      </w:r>
    </w:p>
    <w:p w14:paraId="380BA9D9"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327FBAD5" w14:textId="45D97511" w:rsidR="00A44253" w:rsidRPr="00522514" w:rsidRDefault="00B34C9B"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Asimismo, adjuntó los archivos </w:t>
      </w:r>
      <w:r w:rsidR="0059723C" w:rsidRPr="00522514">
        <w:rPr>
          <w:rFonts w:ascii="Palatino Linotype" w:eastAsia="Palatino Linotype" w:hAnsi="Palatino Linotype" w:cs="Palatino Linotype"/>
        </w:rPr>
        <w:t xml:space="preserve">electrónicos </w:t>
      </w:r>
      <w:r w:rsidR="0059723C" w:rsidRPr="00522514">
        <w:rPr>
          <w:rFonts w:ascii="Palatino Linotype" w:eastAsia="Palatino Linotype" w:hAnsi="Palatino Linotype" w:cs="Palatino Linotype"/>
          <w:b/>
          <w:i/>
        </w:rPr>
        <w:t xml:space="preserve">“respuesta 392 IP.pdf, RESPUESTA 392.IP.2025.pdf, ANEXOS ALCANCE 392.IP.pdf </w:t>
      </w:r>
      <w:r w:rsidR="0059723C" w:rsidRPr="00522514">
        <w:rPr>
          <w:rFonts w:ascii="Palatino Linotype" w:eastAsia="Palatino Linotype" w:hAnsi="Palatino Linotype" w:cs="Palatino Linotype"/>
        </w:rPr>
        <w:t xml:space="preserve">y </w:t>
      </w:r>
      <w:r w:rsidR="0059723C" w:rsidRPr="00522514">
        <w:rPr>
          <w:rFonts w:ascii="Palatino Linotype" w:eastAsia="Palatino Linotype" w:hAnsi="Palatino Linotype" w:cs="Palatino Linotype"/>
          <w:b/>
          <w:i/>
        </w:rPr>
        <w:t>ALCANCE RESPUESTA 392.IP.pdf”</w:t>
      </w:r>
      <w:r w:rsidR="0059723C" w:rsidRPr="00522514">
        <w:rPr>
          <w:rFonts w:ascii="Palatino Linotype" w:eastAsia="Palatino Linotype" w:hAnsi="Palatino Linotype" w:cs="Palatino Linotype"/>
        </w:rPr>
        <w:t xml:space="preserve">, mismos </w:t>
      </w:r>
      <w:r w:rsidRPr="00522514">
        <w:rPr>
          <w:rFonts w:ascii="Palatino Linotype" w:eastAsia="Palatino Linotype" w:hAnsi="Palatino Linotype" w:cs="Palatino Linotype"/>
        </w:rPr>
        <w:t xml:space="preserve">que se describen a continuación: </w:t>
      </w:r>
    </w:p>
    <w:p w14:paraId="692F3E6A"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47A5BD2" w14:textId="419C33A0" w:rsidR="00A44253" w:rsidRPr="00522514" w:rsidRDefault="0059723C"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Formato de Lista de </w:t>
      </w:r>
      <w:r w:rsidR="00E2137B" w:rsidRPr="00522514">
        <w:rPr>
          <w:rFonts w:ascii="Palatino Linotype" w:eastAsia="Palatino Linotype" w:hAnsi="Palatino Linotype" w:cs="Palatino Linotype"/>
        </w:rPr>
        <w:t>Materiales</w:t>
      </w:r>
      <w:r w:rsidRPr="00522514">
        <w:rPr>
          <w:rFonts w:ascii="Palatino Linotype" w:eastAsia="Palatino Linotype" w:hAnsi="Palatino Linotype" w:cs="Palatino Linotype"/>
        </w:rPr>
        <w:t xml:space="preserve"> para Inscripción o Reinscripción a la Estancia para el Desarrollo Infantil, consistente en tres fojas. </w:t>
      </w:r>
    </w:p>
    <w:p w14:paraId="3C61DD41" w14:textId="185D9224" w:rsidR="0059723C" w:rsidRPr="00522514" w:rsidRDefault="00B34C9B"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Oficio </w:t>
      </w:r>
      <w:r w:rsidR="0059723C" w:rsidRPr="00522514">
        <w:rPr>
          <w:rFonts w:ascii="Palatino Linotype" w:eastAsia="Palatino Linotype" w:hAnsi="Palatino Linotype" w:cs="Palatino Linotype"/>
        </w:rPr>
        <w:t>número 207C0401210001S-UT-1237/2025 de fecha veintiuno de mayo de dos mil veinticinco</w:t>
      </w:r>
      <w:r w:rsidR="00E2137B" w:rsidRPr="00522514">
        <w:rPr>
          <w:rFonts w:ascii="Palatino Linotype" w:eastAsia="Palatino Linotype" w:hAnsi="Palatino Linotype" w:cs="Palatino Linotype"/>
        </w:rPr>
        <w:t xml:space="preserve">, suscrito por el Titular de la Unidad de Transparencia en el que informó que de acuerdo con lo comunicado por la Encargada de la Dirección de la </w:t>
      </w:r>
      <w:r w:rsidR="00E2137B" w:rsidRPr="00522514">
        <w:rPr>
          <w:rFonts w:ascii="Palatino Linotype" w:eastAsia="Palatino Linotype" w:hAnsi="Palatino Linotype" w:cs="Palatino Linotype"/>
        </w:rPr>
        <w:lastRenderedPageBreak/>
        <w:t>Estancia para el Desarrollo Infantil “Profra. Rosa Ma. Sánchez Mendoza”, adscrita a la Coordinación de Prestaciones y Seguridad Social, informó:</w:t>
      </w:r>
    </w:p>
    <w:p w14:paraId="4705D68F" w14:textId="28065D0B" w:rsidR="00E2137B" w:rsidRPr="00522514" w:rsidRDefault="00E2137B"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remito el "Listado de Materiales para inscripción o reinscripción a la Estancia para el Desarrollo Infantil", correspondiente al ciclo escolar 2024- 2025</w:t>
      </w:r>
      <w:r w:rsidRPr="00522514">
        <w:rPr>
          <w:rFonts w:ascii="Palatino Linotype" w:eastAsia="Palatino Linotype" w:hAnsi="Palatino Linotype" w:cs="Palatino Linotype"/>
          <w:i/>
        </w:rPr>
        <w:t>.</w:t>
      </w:r>
    </w:p>
    <w:p w14:paraId="26DEF2E6" w14:textId="77777777" w:rsidR="00E2137B" w:rsidRPr="00522514" w:rsidRDefault="00E2137B"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p>
    <w:p w14:paraId="7F092356" w14:textId="202835BB" w:rsidR="00E2137B" w:rsidRPr="00522514" w:rsidRDefault="00E2137B"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rPr>
      </w:pPr>
      <w:r w:rsidRPr="00522514">
        <w:rPr>
          <w:rFonts w:ascii="Palatino Linotype" w:eastAsia="Palatino Linotype" w:hAnsi="Palatino Linotype" w:cs="Palatino Linotype"/>
          <w:i/>
        </w:rPr>
        <w:t>Dichos requerimientos de materiales de higiene, papelería y didácticos se solicitan con base en las necesidades de los infantes y en base al Plan de Estudio para la Educación Preescolar 2022, Programa Sintético Fase 1 y 2 de la Secretaría de Educación, según el nivel educativo al que se inscriben los cuales son lactante, maternal y preescolar...."(SIC)</w:t>
      </w:r>
      <w:r w:rsidRPr="00522514">
        <w:rPr>
          <w:rFonts w:ascii="Palatino Linotype" w:eastAsia="Palatino Linotype" w:hAnsi="Palatino Linotype" w:cs="Palatino Linotype"/>
        </w:rPr>
        <w:cr/>
      </w:r>
    </w:p>
    <w:p w14:paraId="75217608" w14:textId="04C5F166" w:rsidR="00A44253" w:rsidRPr="00522514" w:rsidRDefault="00E2137B"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Lista de Materiales para Inscripción o Reinscripción a la Estancia para el Desarrollo Infantil “Rosa María Sánchez Mendoza”</w:t>
      </w:r>
      <w:r w:rsidR="00DD01C6" w:rsidRPr="00522514">
        <w:rPr>
          <w:rFonts w:ascii="Palatino Linotype" w:eastAsia="Palatino Linotype" w:hAnsi="Palatino Linotype" w:cs="Palatino Linotype"/>
        </w:rPr>
        <w:t>, 1 de lactantes, 1 maternal, 3 prescolares</w:t>
      </w:r>
      <w:r w:rsidR="00B34C9B" w:rsidRPr="00522514">
        <w:rPr>
          <w:rFonts w:ascii="Palatino Linotype" w:eastAsia="Palatino Linotype" w:hAnsi="Palatino Linotype" w:cs="Palatino Linotype"/>
        </w:rPr>
        <w:t>.</w:t>
      </w:r>
    </w:p>
    <w:p w14:paraId="38CA7DFE" w14:textId="540915D8" w:rsidR="00DD01C6" w:rsidRPr="00522514" w:rsidRDefault="00DD01C6"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Oficio número 207C0401210001S-UT-1268/2025 de fecha veintisiete de mayo de dos mil veinticinco, signado por el Titular de la Unidad de Transparencia en el que informó lo remitido por la encargada de la Dirección de la Estancia Infantil "Profra. Rosa Ma. Sánchez Mendoza", en los siguientes términos:</w:t>
      </w:r>
    </w:p>
    <w:p w14:paraId="0988B99D" w14:textId="77777777" w:rsidR="00DD01C6" w:rsidRPr="00522514" w:rsidRDefault="00DD01C6"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p>
    <w:p w14:paraId="40A4F08F" w14:textId="1D7B3040" w:rsidR="00DD01C6" w:rsidRPr="00522514" w:rsidRDefault="00DD01C6"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como complemento de la petición realizada</w:t>
      </w:r>
      <w:r w:rsidRPr="00522514">
        <w:rPr>
          <w:rFonts w:ascii="Palatino Linotype" w:eastAsia="Palatino Linotype" w:hAnsi="Palatino Linotype" w:cs="Palatino Linotype"/>
          <w:i/>
        </w:rPr>
        <w:t xml:space="preserve"> en SAIMEX, mismo que describo a continuación:</w:t>
      </w:r>
    </w:p>
    <w:p w14:paraId="6FD2EADB" w14:textId="77777777" w:rsidR="00DD01C6" w:rsidRPr="00522514" w:rsidRDefault="00DD01C6"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p>
    <w:p w14:paraId="158B3141" w14:textId="77777777" w:rsidR="00DD01C6" w:rsidRPr="00522514" w:rsidRDefault="00DD01C6" w:rsidP="005A33D5">
      <w:pPr>
        <w:pBdr>
          <w:top w:val="nil"/>
          <w:left w:val="nil"/>
          <w:bottom w:val="nil"/>
          <w:right w:val="nil"/>
          <w:between w:val="nil"/>
        </w:pBdr>
        <w:spacing w:after="0" w:line="276" w:lineRule="auto"/>
        <w:ind w:left="1560" w:right="900"/>
        <w:jc w:val="both"/>
        <w:rPr>
          <w:rFonts w:ascii="Palatino Linotype" w:hAnsi="Palatino Linotype"/>
          <w:i/>
        </w:rPr>
      </w:pPr>
      <w:r w:rsidRPr="00522514">
        <w:rPr>
          <w:rFonts w:ascii="Palatino Linotype" w:eastAsia="Palatino Linotype" w:hAnsi="Palatino Linotype" w:cs="Palatino Linotype"/>
          <w:i/>
        </w:rPr>
        <w:t>"Listado de Materiales para inscripción o reinscripción a la Estancia para el Desarrollo Infantil", correspondiente al ciclo escolar 2024-2025, debidamente requisitado por el nivel: Lactante, Maternal y Preescolar.”</w:t>
      </w:r>
      <w:r w:rsidRPr="00522514">
        <w:rPr>
          <w:rFonts w:ascii="Palatino Linotype" w:eastAsia="Palatino Linotype" w:hAnsi="Palatino Linotype" w:cs="Palatino Linotype"/>
          <w:i/>
        </w:rPr>
        <w:cr/>
      </w:r>
    </w:p>
    <w:p w14:paraId="7B97D82E" w14:textId="17ED42AA" w:rsidR="00DD01C6" w:rsidRPr="00522514" w:rsidRDefault="00DD01C6"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rPr>
      </w:pPr>
      <w:r w:rsidRPr="00522514">
        <w:rPr>
          <w:rFonts w:ascii="Palatino Linotype" w:eastAsia="Palatino Linotype" w:hAnsi="Palatino Linotype" w:cs="Palatino Linotype"/>
          <w:b/>
          <w:i/>
        </w:rPr>
        <w:t>Número de alumnos inscritos por nivel:</w:t>
      </w:r>
      <w:r w:rsidRPr="00522514">
        <w:rPr>
          <w:rFonts w:ascii="Palatino Linotype" w:eastAsia="Palatino Linotype" w:hAnsi="Palatino Linotype" w:cs="Palatino Linotype"/>
          <w:i/>
        </w:rPr>
        <w:t xml:space="preserve"> 33 lactantes, 27 maternales y 65 Preescolares, </w:t>
      </w:r>
      <w:r w:rsidRPr="00522514">
        <w:rPr>
          <w:rFonts w:ascii="Palatino Linotype" w:eastAsia="Palatino Linotype" w:hAnsi="Palatino Linotype" w:cs="Palatino Linotype"/>
          <w:b/>
          <w:i/>
          <w:u w:val="single"/>
        </w:rPr>
        <w:t>haciendo un total de 125 menores inscritos en el ciclo escolar 2024-2025</w:t>
      </w:r>
      <w:r w:rsidRPr="00522514">
        <w:rPr>
          <w:rFonts w:ascii="Palatino Linotype" w:eastAsia="Palatino Linotype" w:hAnsi="Palatino Linotype" w:cs="Palatino Linotype"/>
          <w:i/>
        </w:rPr>
        <w:t>."(SIC)</w:t>
      </w:r>
      <w:r w:rsidRPr="00522514">
        <w:rPr>
          <w:rFonts w:ascii="Palatino Linotype" w:eastAsia="Palatino Linotype" w:hAnsi="Palatino Linotype" w:cs="Palatino Linotype"/>
        </w:rPr>
        <w:cr/>
      </w:r>
    </w:p>
    <w:p w14:paraId="3D1B945B" w14:textId="68E967D7"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sidRPr="00522514">
        <w:rPr>
          <w:rFonts w:ascii="Palatino Linotype" w:eastAsia="Palatino Linotype" w:hAnsi="Palatino Linotype" w:cs="Palatino Linotype"/>
          <w:b/>
        </w:rPr>
        <w:t xml:space="preserve">Recurso de Revisión.  </w:t>
      </w:r>
      <w:r w:rsidRPr="00522514">
        <w:rPr>
          <w:rFonts w:ascii="Palatino Linotype" w:eastAsia="Palatino Linotype" w:hAnsi="Palatino Linotype" w:cs="Palatino Linotype"/>
        </w:rPr>
        <w:t xml:space="preserve">Inconforme la parte solicitante con la respuesta del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interpuso recurso de revisión a través del SAIMEX el </w:t>
      </w:r>
      <w:r w:rsidR="00DD01C6" w:rsidRPr="00522514">
        <w:rPr>
          <w:rFonts w:ascii="Palatino Linotype" w:eastAsia="Palatino Linotype" w:hAnsi="Palatino Linotype" w:cs="Palatino Linotype"/>
          <w:b/>
        </w:rPr>
        <w:t>trece de junio</w:t>
      </w:r>
      <w:r w:rsidRPr="00522514">
        <w:rPr>
          <w:rFonts w:ascii="Palatino Linotype" w:eastAsia="Palatino Linotype" w:hAnsi="Palatino Linotype" w:cs="Palatino Linotype"/>
          <w:b/>
        </w:rPr>
        <w:t xml:space="preserve"> de dos mil veintic</w:t>
      </w:r>
      <w:r w:rsidR="00DD01C6" w:rsidRPr="00522514">
        <w:rPr>
          <w:rFonts w:ascii="Palatino Linotype" w:eastAsia="Palatino Linotype" w:hAnsi="Palatino Linotype" w:cs="Palatino Linotype"/>
          <w:b/>
        </w:rPr>
        <w:t>inco</w:t>
      </w:r>
      <w:r w:rsidRPr="00522514">
        <w:rPr>
          <w:rFonts w:ascii="Palatino Linotype" w:eastAsia="Palatino Linotype" w:hAnsi="Palatino Linotype" w:cs="Palatino Linotype"/>
          <w:b/>
        </w:rPr>
        <w:t>,</w:t>
      </w:r>
      <w:r w:rsidRPr="00522514">
        <w:rPr>
          <w:rFonts w:ascii="Palatino Linotype" w:eastAsia="Palatino Linotype" w:hAnsi="Palatino Linotype" w:cs="Palatino Linotype"/>
        </w:rPr>
        <w:t xml:space="preserve"> expresando lo siguiente:</w:t>
      </w:r>
    </w:p>
    <w:p w14:paraId="661731AF" w14:textId="77777777" w:rsidR="00A44253" w:rsidRPr="00522514" w:rsidRDefault="00A44253" w:rsidP="005A33D5">
      <w:pPr>
        <w:pBdr>
          <w:top w:val="nil"/>
          <w:left w:val="nil"/>
          <w:bottom w:val="nil"/>
          <w:right w:val="nil"/>
          <w:between w:val="nil"/>
        </w:pBdr>
        <w:spacing w:after="0" w:line="360" w:lineRule="auto"/>
        <w:ind w:left="567" w:right="49"/>
        <w:jc w:val="both"/>
        <w:rPr>
          <w:rFonts w:ascii="Palatino Linotype" w:eastAsia="Palatino Linotype" w:hAnsi="Palatino Linotype" w:cs="Palatino Linotype"/>
          <w:i/>
        </w:rPr>
      </w:pPr>
    </w:p>
    <w:p w14:paraId="073C8B2B" w14:textId="77777777" w:rsidR="008C2748" w:rsidRPr="00522514" w:rsidRDefault="00B34C9B" w:rsidP="008C2748">
      <w:pPr>
        <w:spacing w:after="0" w:line="360" w:lineRule="auto"/>
        <w:ind w:left="851" w:right="616"/>
        <w:jc w:val="both"/>
        <w:rPr>
          <w:rFonts w:ascii="Palatino Linotype" w:hAnsi="Palatino Linotype"/>
        </w:rPr>
      </w:pPr>
      <w:r w:rsidRPr="00522514">
        <w:rPr>
          <w:rFonts w:ascii="Palatino Linotype" w:eastAsia="Palatino Linotype" w:hAnsi="Palatino Linotype" w:cs="Palatino Linotype"/>
          <w:b/>
        </w:rPr>
        <w:t>Acto impugnado.</w:t>
      </w:r>
      <w:r w:rsidRPr="00522514">
        <w:rPr>
          <w:rFonts w:ascii="Palatino Linotype" w:hAnsi="Palatino Linotype"/>
        </w:rPr>
        <w:t xml:space="preserve"> </w:t>
      </w:r>
    </w:p>
    <w:p w14:paraId="22DA037B" w14:textId="38B3A765" w:rsidR="00A44253" w:rsidRPr="00522514" w:rsidRDefault="00B34C9B" w:rsidP="008C2748">
      <w:pPr>
        <w:spacing w:after="0" w:line="360"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00DD01C6" w:rsidRPr="00522514">
        <w:rPr>
          <w:rFonts w:ascii="Palatino Linotype" w:eastAsia="Palatino Linotype" w:hAnsi="Palatino Linotype" w:cs="Palatino Linotype"/>
          <w:i/>
        </w:rPr>
        <w:t>no dan completa la información</w:t>
      </w:r>
      <w:r w:rsidRPr="00522514">
        <w:rPr>
          <w:rFonts w:ascii="Palatino Linotype" w:eastAsia="Palatino Linotype" w:hAnsi="Palatino Linotype" w:cs="Palatino Linotype"/>
          <w:i/>
        </w:rPr>
        <w:t>.”</w:t>
      </w:r>
    </w:p>
    <w:p w14:paraId="20C457A8" w14:textId="77777777" w:rsidR="00A44253" w:rsidRPr="00522514" w:rsidRDefault="00A44253" w:rsidP="008C2748">
      <w:pPr>
        <w:spacing w:after="0" w:line="360" w:lineRule="auto"/>
        <w:ind w:left="851" w:right="616"/>
        <w:jc w:val="both"/>
        <w:rPr>
          <w:rFonts w:ascii="Palatino Linotype" w:eastAsia="Palatino Linotype" w:hAnsi="Palatino Linotype" w:cs="Palatino Linotype"/>
          <w:b/>
        </w:rPr>
      </w:pPr>
    </w:p>
    <w:p w14:paraId="5F299F10" w14:textId="77777777" w:rsidR="008C2748" w:rsidRPr="00522514" w:rsidRDefault="00B34C9B" w:rsidP="008C2748">
      <w:pPr>
        <w:spacing w:after="0" w:line="360" w:lineRule="auto"/>
        <w:ind w:left="851" w:right="616"/>
        <w:jc w:val="both"/>
        <w:rPr>
          <w:rFonts w:ascii="Palatino Linotype" w:eastAsia="Palatino Linotype" w:hAnsi="Palatino Linotype" w:cs="Palatino Linotype"/>
          <w:b/>
        </w:rPr>
      </w:pPr>
      <w:r w:rsidRPr="00522514">
        <w:rPr>
          <w:rFonts w:ascii="Palatino Linotype" w:eastAsia="Palatino Linotype" w:hAnsi="Palatino Linotype" w:cs="Palatino Linotype"/>
          <w:b/>
        </w:rPr>
        <w:t xml:space="preserve">Motivos de inconformidad. </w:t>
      </w:r>
    </w:p>
    <w:p w14:paraId="276396EF" w14:textId="6D228F40" w:rsidR="00A44253" w:rsidRPr="00522514" w:rsidRDefault="00B34C9B" w:rsidP="008C2748">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00DD01C6" w:rsidRPr="00522514">
        <w:rPr>
          <w:rFonts w:ascii="Palatino Linotype" w:eastAsia="Palatino Linotype" w:hAnsi="Palatino Linotype" w:cs="Palatino Linotype"/>
          <w:i/>
        </w:rPr>
        <w:t>yo tengo mis propias lista donde me han solicitado material y no son ninguna de las 3 que mandan. en el alcance dice que son 125 alumnos. donde están las 125 listas? amablemente solicito me proporcionen todas, pedí todas. las cuales deben ser en versión pública porque al día de hoy ya las surtimos y entregamos los padres de familia</w:t>
      </w:r>
      <w:r w:rsidR="008C2748" w:rsidRPr="00522514">
        <w:rPr>
          <w:rFonts w:ascii="Palatino Linotype" w:eastAsia="Palatino Linotype" w:hAnsi="Palatino Linotype" w:cs="Palatino Linotype"/>
          <w:i/>
        </w:rPr>
        <w:t>. ya contienen datos personales</w:t>
      </w:r>
      <w:r w:rsidRPr="00522514">
        <w:rPr>
          <w:rFonts w:ascii="Palatino Linotype" w:eastAsia="Palatino Linotype" w:hAnsi="Palatino Linotype" w:cs="Palatino Linotype"/>
          <w:i/>
        </w:rPr>
        <w:t>.”</w:t>
      </w:r>
    </w:p>
    <w:p w14:paraId="32A20C91" w14:textId="61DE71CD" w:rsidR="00A44253" w:rsidRPr="00522514" w:rsidRDefault="00A44253" w:rsidP="005A33D5">
      <w:pPr>
        <w:spacing w:after="0" w:line="360" w:lineRule="auto"/>
        <w:ind w:left="567"/>
        <w:jc w:val="both"/>
        <w:rPr>
          <w:rFonts w:ascii="Palatino Linotype" w:eastAsia="Palatino Linotype" w:hAnsi="Palatino Linotype" w:cs="Palatino Linotype"/>
          <w:b/>
        </w:rPr>
      </w:pPr>
    </w:p>
    <w:p w14:paraId="0DC8E3EE" w14:textId="78C14919"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22514">
        <w:rPr>
          <w:rFonts w:ascii="Palatino Linotype" w:eastAsia="Palatino Linotype" w:hAnsi="Palatino Linotype" w:cs="Palatino Linotype"/>
          <w:b/>
        </w:rPr>
        <w:t>Turno.</w:t>
      </w:r>
      <w:r w:rsidRPr="00522514">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FC4126" w:rsidRPr="00522514">
        <w:rPr>
          <w:rFonts w:ascii="Palatino Linotype" w:eastAsia="Palatino Linotype" w:hAnsi="Palatino Linotype" w:cs="Palatino Linotype"/>
          <w:b/>
        </w:rPr>
        <w:t>07109/INFOEM/IP/RR/2025</w:t>
      </w:r>
      <w:r w:rsidRPr="00522514">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6EDCDF59"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715AE2" w14:textId="4DC7702D"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22514">
        <w:rPr>
          <w:rFonts w:ascii="Palatino Linotype" w:eastAsia="Palatino Linotype" w:hAnsi="Palatino Linotype" w:cs="Palatino Linotype"/>
          <w:b/>
        </w:rPr>
        <w:t>Admisión del recurso de revisión</w:t>
      </w:r>
      <w:r w:rsidRPr="00522514">
        <w:rPr>
          <w:rFonts w:ascii="Palatino Linotype" w:eastAsia="Palatino Linotype" w:hAnsi="Palatino Linotype" w:cs="Palatino Linotype"/>
        </w:rPr>
        <w:t>: En fecha</w:t>
      </w:r>
      <w:r w:rsidRPr="00522514">
        <w:rPr>
          <w:rFonts w:ascii="Palatino Linotype" w:eastAsia="Palatino Linotype" w:hAnsi="Palatino Linotype" w:cs="Palatino Linotype"/>
          <w:b/>
        </w:rPr>
        <w:t xml:space="preserve"> </w:t>
      </w:r>
      <w:r w:rsidR="00FC4126" w:rsidRPr="00522514">
        <w:rPr>
          <w:rFonts w:ascii="Palatino Linotype" w:eastAsia="Palatino Linotype" w:hAnsi="Palatino Linotype" w:cs="Palatino Linotype"/>
          <w:b/>
        </w:rPr>
        <w:t xml:space="preserve">veinticuatro de junio </w:t>
      </w:r>
      <w:r w:rsidRPr="00522514">
        <w:rPr>
          <w:rFonts w:ascii="Palatino Linotype" w:eastAsia="Palatino Linotype" w:hAnsi="Palatino Linotype" w:cs="Palatino Linotype"/>
          <w:b/>
        </w:rPr>
        <w:t>de dos mil veinti</w:t>
      </w:r>
      <w:r w:rsidR="00FC4126" w:rsidRPr="00522514">
        <w:rPr>
          <w:rFonts w:ascii="Palatino Linotype" w:eastAsia="Palatino Linotype" w:hAnsi="Palatino Linotype" w:cs="Palatino Linotype"/>
          <w:b/>
        </w:rPr>
        <w:t>cinco</w:t>
      </w:r>
      <w:r w:rsidRPr="00522514">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9B86C30"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9E610D2" w14:textId="422B820C" w:rsidR="00A44253" w:rsidRPr="00522514" w:rsidRDefault="00B34C9B" w:rsidP="005A33D5">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522514">
        <w:rPr>
          <w:rFonts w:ascii="Palatino Linotype" w:eastAsia="Palatino Linotype" w:hAnsi="Palatino Linotype" w:cs="Palatino Linotype"/>
          <w:b/>
        </w:rPr>
        <w:t>Manifestaciones.</w:t>
      </w:r>
      <w:r w:rsidR="00DC0014" w:rsidRPr="00522514">
        <w:rPr>
          <w:rFonts w:ascii="Palatino Linotype" w:eastAsia="Palatino Linotype" w:hAnsi="Palatino Linotype" w:cs="Palatino Linotype"/>
          <w:b/>
        </w:rPr>
        <w:t xml:space="preserve"> </w:t>
      </w:r>
      <w:r w:rsidR="00DC0014" w:rsidRPr="00522514">
        <w:rPr>
          <w:rFonts w:ascii="Palatino Linotype" w:eastAsia="Palatino Linotype" w:hAnsi="Palatino Linotype" w:cs="Palatino Linotype"/>
        </w:rPr>
        <w:t xml:space="preserve">En fecha </w:t>
      </w:r>
      <w:r w:rsidR="00DC0014" w:rsidRPr="00522514">
        <w:rPr>
          <w:rFonts w:ascii="Palatino Linotype" w:eastAsia="Palatino Linotype" w:hAnsi="Palatino Linotype" w:cs="Palatino Linotype"/>
          <w:b/>
        </w:rPr>
        <w:t>primero de julio de dos mil veinticinco</w:t>
      </w:r>
      <w:r w:rsidR="00DC0014" w:rsidRPr="00522514">
        <w:rPr>
          <w:rFonts w:ascii="Palatino Linotype" w:eastAsia="Palatino Linotype" w:hAnsi="Palatino Linotype" w:cs="Palatino Linotype"/>
        </w:rPr>
        <w:t xml:space="preserve">, el </w:t>
      </w:r>
      <w:r w:rsidR="00DC0014" w:rsidRPr="00522514">
        <w:rPr>
          <w:rFonts w:ascii="Palatino Linotype" w:eastAsia="Palatino Linotype" w:hAnsi="Palatino Linotype" w:cs="Palatino Linotype"/>
          <w:b/>
        </w:rPr>
        <w:t>Sujeto Obligado</w:t>
      </w:r>
      <w:r w:rsidR="00DC0014" w:rsidRPr="00522514">
        <w:rPr>
          <w:rFonts w:ascii="Palatino Linotype" w:eastAsia="Palatino Linotype" w:hAnsi="Palatino Linotype" w:cs="Palatino Linotype"/>
        </w:rPr>
        <w:t xml:space="preserve"> remitió, a través del SAIMEX, los siguientes archivos electrónicos, mismos que fueron hechos del conocimiento del ahora </w:t>
      </w:r>
      <w:r w:rsidR="00DC0014" w:rsidRPr="00522514">
        <w:rPr>
          <w:rFonts w:ascii="Palatino Linotype" w:eastAsia="Palatino Linotype" w:hAnsi="Palatino Linotype" w:cs="Palatino Linotype"/>
          <w:b/>
        </w:rPr>
        <w:t>Recurrente</w:t>
      </w:r>
      <w:r w:rsidR="00DC0014" w:rsidRPr="00522514">
        <w:rPr>
          <w:rFonts w:ascii="Palatino Linotype" w:eastAsia="Palatino Linotype" w:hAnsi="Palatino Linotype" w:cs="Palatino Linotype"/>
        </w:rPr>
        <w:t xml:space="preserve"> en fecha </w:t>
      </w:r>
      <w:r w:rsidR="00DC0014" w:rsidRPr="00522514">
        <w:rPr>
          <w:rFonts w:ascii="Palatino Linotype" w:eastAsia="Palatino Linotype" w:hAnsi="Palatino Linotype" w:cs="Palatino Linotype"/>
          <w:b/>
        </w:rPr>
        <w:t>veinticuatro de septiembre de dos mil veinticinco</w:t>
      </w:r>
      <w:r w:rsidR="00DC0014" w:rsidRPr="00522514">
        <w:rPr>
          <w:rFonts w:ascii="Palatino Linotype" w:eastAsia="Palatino Linotype" w:hAnsi="Palatino Linotype" w:cs="Palatino Linotype"/>
        </w:rPr>
        <w:t xml:space="preserve">, </w:t>
      </w:r>
      <w:r w:rsidR="008C2748" w:rsidRPr="00522514">
        <w:rPr>
          <w:rFonts w:ascii="Palatino Linotype" w:eastAsia="Palatino Linotype" w:hAnsi="Palatino Linotype" w:cs="Palatino Linotype"/>
        </w:rPr>
        <w:t>en los que manifestó</w:t>
      </w:r>
      <w:r w:rsidR="00DC0014" w:rsidRPr="00522514">
        <w:rPr>
          <w:rFonts w:ascii="Palatino Linotype" w:eastAsia="Palatino Linotype" w:hAnsi="Palatino Linotype" w:cs="Palatino Linotype"/>
        </w:rPr>
        <w:t>:</w:t>
      </w:r>
    </w:p>
    <w:p w14:paraId="3AF18EB1" w14:textId="77777777" w:rsidR="00DC0014" w:rsidRPr="00522514" w:rsidRDefault="00DC0014"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2B9371" w14:textId="77777777" w:rsidR="00DC0014" w:rsidRPr="00522514" w:rsidRDefault="00DC0014"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OFICIO 1237 UT.pdf</w:t>
      </w:r>
      <w:r w:rsidRPr="00522514">
        <w:rPr>
          <w:rFonts w:ascii="Palatino Linotype" w:eastAsia="Palatino Linotype" w:hAnsi="Palatino Linotype" w:cs="Palatino Linotype"/>
        </w:rPr>
        <w:t>: Oficio número 207C0401210001S-UT-1237/2025 de fecha veintiuno de mayo de dos mil veinticinco, suscrito por el Titular de la Unidad de Transparencia en el que informó que de acuerdo con lo comunicado por la Encargada de la Dirección de la Estancia para el Desarrollo Infantil “Profra. Rosa Ma. Sánchez Mendoza”, adscrita a la Coordinación de Prestaciones y Seguridad Social, informó:</w:t>
      </w:r>
    </w:p>
    <w:p w14:paraId="38A92B5A" w14:textId="77777777" w:rsidR="00DC0014" w:rsidRPr="00522514" w:rsidRDefault="00DC0014"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 xml:space="preserve">“...remito el "Listado de Materiales para inscripción o reinscripción a la Estancia para el Desarrollo Infantil", correspondiente al ciclo escolar 2024- 2025. </w:t>
      </w:r>
    </w:p>
    <w:p w14:paraId="53029AB3" w14:textId="77777777" w:rsidR="00DC0014" w:rsidRPr="00522514" w:rsidRDefault="00DC0014"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p>
    <w:p w14:paraId="341D6A3C" w14:textId="06B5C885" w:rsidR="00DC0014" w:rsidRPr="00522514" w:rsidRDefault="00DC0014" w:rsidP="005A33D5">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rPr>
      </w:pPr>
      <w:r w:rsidRPr="00522514">
        <w:rPr>
          <w:rFonts w:ascii="Palatino Linotype" w:eastAsia="Palatino Linotype" w:hAnsi="Palatino Linotype" w:cs="Palatino Linotype"/>
          <w:i/>
        </w:rPr>
        <w:t>Dichos requerimientos de materiales de higiene, papelería y didácticos se solicitan con base en las necesidades de los infantes y en base al Plan de Estudio para la Educación Preescolar 2022, Programa Sintético Fase 1 y 2 de la Secretaría de Educación, según el nivel educativo al que se inscriben los cuales son lactante, maternal y preescolar...."(SIC)</w:t>
      </w:r>
      <w:r w:rsidRPr="00522514">
        <w:rPr>
          <w:rFonts w:ascii="Palatino Linotype" w:eastAsia="Palatino Linotype" w:hAnsi="Palatino Linotype" w:cs="Palatino Linotype"/>
        </w:rPr>
        <w:cr/>
      </w:r>
    </w:p>
    <w:p w14:paraId="31888E09" w14:textId="1439E067" w:rsidR="00A73E7A"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OFICIO 1268 UT.pdf</w:t>
      </w:r>
      <w:r w:rsidRPr="00522514">
        <w:rPr>
          <w:rFonts w:ascii="Palatino Linotype" w:eastAsia="Palatino Linotype" w:hAnsi="Palatino Linotype" w:cs="Palatino Linotype"/>
        </w:rPr>
        <w:t>:</w:t>
      </w:r>
      <w:r w:rsidR="00A73E7A" w:rsidRPr="00522514">
        <w:rPr>
          <w:rFonts w:ascii="Palatino Linotype" w:eastAsia="Palatino Linotype" w:hAnsi="Palatino Linotype" w:cs="Palatino Linotype"/>
        </w:rPr>
        <w:t xml:space="preserve"> Oficio número 207C0401210001S-UT-1268/2025 de fecha veintisiete de mayo de dos mil veinticinco, signado por el Titular de la Unidad de Transparencia en el que informó lo remitido por la encargada de la Dirección de la Estancia Infantil "Profra. Rosa Ma. Sánchez Mendoza", en los siguientes términos:</w:t>
      </w:r>
    </w:p>
    <w:p w14:paraId="5EBDB673" w14:textId="77777777" w:rsidR="00A73E7A" w:rsidRPr="00522514" w:rsidRDefault="00A73E7A"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p>
    <w:p w14:paraId="2F0D490C" w14:textId="77777777" w:rsidR="00A73E7A" w:rsidRPr="00522514" w:rsidRDefault="00A73E7A"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como complemento de la petición realizada</w:t>
      </w:r>
      <w:r w:rsidRPr="00522514">
        <w:rPr>
          <w:rFonts w:ascii="Palatino Linotype" w:eastAsia="Palatino Linotype" w:hAnsi="Palatino Linotype" w:cs="Palatino Linotype"/>
          <w:i/>
        </w:rPr>
        <w:t xml:space="preserve"> en SAIMEX, mismo que describo a continuación:</w:t>
      </w:r>
    </w:p>
    <w:p w14:paraId="2BB82116" w14:textId="77777777" w:rsidR="00A73E7A" w:rsidRPr="00522514" w:rsidRDefault="00A73E7A" w:rsidP="005A33D5">
      <w:pPr>
        <w:pBdr>
          <w:top w:val="nil"/>
          <w:left w:val="nil"/>
          <w:bottom w:val="nil"/>
          <w:right w:val="nil"/>
          <w:between w:val="nil"/>
        </w:pBdr>
        <w:spacing w:after="0" w:line="276" w:lineRule="auto"/>
        <w:ind w:left="1276" w:right="616"/>
        <w:jc w:val="both"/>
        <w:rPr>
          <w:rFonts w:ascii="Palatino Linotype" w:eastAsia="Palatino Linotype" w:hAnsi="Palatino Linotype" w:cs="Palatino Linotype"/>
          <w:i/>
        </w:rPr>
      </w:pPr>
    </w:p>
    <w:p w14:paraId="51DA06A8" w14:textId="77777777" w:rsidR="00A73E7A" w:rsidRPr="00522514" w:rsidRDefault="00A73E7A" w:rsidP="005A33D5">
      <w:pPr>
        <w:pBdr>
          <w:top w:val="nil"/>
          <w:left w:val="nil"/>
          <w:bottom w:val="nil"/>
          <w:right w:val="nil"/>
          <w:between w:val="nil"/>
        </w:pBdr>
        <w:spacing w:after="0" w:line="276" w:lineRule="auto"/>
        <w:ind w:left="1560" w:right="900"/>
        <w:jc w:val="both"/>
        <w:rPr>
          <w:rFonts w:ascii="Palatino Linotype" w:hAnsi="Palatino Linotype"/>
          <w:i/>
        </w:rPr>
      </w:pPr>
      <w:r w:rsidRPr="00522514">
        <w:rPr>
          <w:rFonts w:ascii="Palatino Linotype" w:eastAsia="Palatino Linotype" w:hAnsi="Palatino Linotype" w:cs="Palatino Linotype"/>
          <w:i/>
        </w:rPr>
        <w:t>"Listado de Materiales para inscripción o reinscripción a la Estancia para el Desarrollo Infantil", correspondiente al ciclo escolar 2024-2025, debidamente requisitado por el nivel: Lactante, Maternal y Preescolar.”</w:t>
      </w:r>
      <w:r w:rsidRPr="00522514">
        <w:rPr>
          <w:rFonts w:ascii="Palatino Linotype" w:eastAsia="Palatino Linotype" w:hAnsi="Palatino Linotype" w:cs="Palatino Linotype"/>
          <w:i/>
        </w:rPr>
        <w:cr/>
      </w:r>
    </w:p>
    <w:p w14:paraId="49E800B3" w14:textId="343E47AE" w:rsidR="00A73E7A" w:rsidRPr="00522514" w:rsidRDefault="00A73E7A" w:rsidP="005A33D5">
      <w:pPr>
        <w:pStyle w:val="Prrafodelista"/>
        <w:pBdr>
          <w:top w:val="nil"/>
          <w:left w:val="nil"/>
          <w:bottom w:val="nil"/>
          <w:right w:val="nil"/>
          <w:between w:val="nil"/>
        </w:pBdr>
        <w:spacing w:after="0"/>
        <w:ind w:left="1418" w:right="616"/>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Número de alumnos inscritos por nivel:</w:t>
      </w:r>
      <w:r w:rsidRPr="00522514">
        <w:rPr>
          <w:rFonts w:ascii="Palatino Linotype" w:eastAsia="Palatino Linotype" w:hAnsi="Palatino Linotype" w:cs="Palatino Linotype"/>
          <w:i/>
        </w:rPr>
        <w:t xml:space="preserve"> 33 lactantes, 27 maternales y 65 Preescolares, </w:t>
      </w:r>
      <w:r w:rsidRPr="00522514">
        <w:rPr>
          <w:rFonts w:ascii="Palatino Linotype" w:eastAsia="Palatino Linotype" w:hAnsi="Palatino Linotype" w:cs="Palatino Linotype"/>
          <w:b/>
          <w:i/>
          <w:u w:val="single"/>
        </w:rPr>
        <w:t>haciendo un total de 125 menores inscritos en el ciclo escolar 2024-2025</w:t>
      </w:r>
      <w:r w:rsidRPr="00522514">
        <w:rPr>
          <w:rFonts w:ascii="Palatino Linotype" w:eastAsia="Palatino Linotype" w:hAnsi="Palatino Linotype" w:cs="Palatino Linotype"/>
          <w:i/>
        </w:rPr>
        <w:t>."(SIC)</w:t>
      </w:r>
    </w:p>
    <w:p w14:paraId="646FBAF3" w14:textId="77777777" w:rsidR="00A73E7A" w:rsidRPr="00522514" w:rsidRDefault="00A73E7A"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D39A5B1" w14:textId="49AECCC4" w:rsidR="00084F60"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REQUERIMIENTO 392 IP.pdf</w:t>
      </w:r>
      <w:r w:rsidRPr="00522514">
        <w:rPr>
          <w:rFonts w:ascii="Palatino Linotype" w:eastAsia="Palatino Linotype" w:hAnsi="Palatino Linotype" w:cs="Palatino Linotype"/>
        </w:rPr>
        <w:t>:</w:t>
      </w:r>
      <w:r w:rsidR="008B0DAE" w:rsidRPr="00522514">
        <w:rPr>
          <w:rFonts w:ascii="Palatino Linotype" w:eastAsia="Palatino Linotype" w:hAnsi="Palatino Linotype" w:cs="Palatino Linotype"/>
        </w:rPr>
        <w:t xml:space="preserve"> Oficio número 207C0401210001S-UT-1448/2025 de fecha dieciséis de junio de dos mil veinticinco, signado por el Titular de la Unidad de Transparencia en el que solicitó a la Encargada del Despacho de la Coordinación de Prestaciones y Seguridad Social, proporcionar la información solicitada. </w:t>
      </w:r>
    </w:p>
    <w:p w14:paraId="75BADD8F" w14:textId="77777777" w:rsidR="008B0DAE" w:rsidRPr="00522514" w:rsidRDefault="008B0DAE"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p>
    <w:p w14:paraId="56D3B2CE" w14:textId="65174C37" w:rsidR="00DC0014"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INFORME JUSTIFICADO 7109.IP.RR.2025.pdf</w:t>
      </w:r>
      <w:r w:rsidRPr="00522514">
        <w:rPr>
          <w:rFonts w:ascii="Palatino Linotype" w:eastAsia="Palatino Linotype" w:hAnsi="Palatino Linotype" w:cs="Palatino Linotype"/>
        </w:rPr>
        <w:t>:</w:t>
      </w:r>
      <w:r w:rsidR="008B0DAE" w:rsidRPr="00522514">
        <w:rPr>
          <w:rFonts w:ascii="Palatino Linotype" w:eastAsia="Palatino Linotype" w:hAnsi="Palatino Linotype" w:cs="Palatino Linotype"/>
        </w:rPr>
        <w:t xml:space="preserve"> Oficio número 207C0401210001S-UT-1603/2025 de fecha treinta de junio de dos mil veinticinco, signado por el Titular de la Unidad de Transparencia, en el que informó </w:t>
      </w:r>
      <w:r w:rsidR="000C1A5F" w:rsidRPr="00522514">
        <w:rPr>
          <w:rFonts w:ascii="Palatino Linotype" w:eastAsia="Palatino Linotype" w:hAnsi="Palatino Linotype" w:cs="Palatino Linotype"/>
        </w:rPr>
        <w:t>que mediante oficio número oficio número 207C040150000OL/0396/2025, de fecha diecinueve de junio del año en curso, la Servidora Pública Habilitada Encargada del Despacho de la Coordinación de Prestaciones y Seguridad Social, informó lo siguiente:</w:t>
      </w:r>
    </w:p>
    <w:p w14:paraId="59DCEE81" w14:textId="77777777" w:rsidR="000C1A5F" w:rsidRPr="00522514" w:rsidRDefault="000C1A5F" w:rsidP="005A33D5">
      <w:pPr>
        <w:pStyle w:val="Prrafodelista"/>
        <w:spacing w:after="0"/>
        <w:rPr>
          <w:rFonts w:ascii="Palatino Linotype" w:eastAsia="Palatino Linotype" w:hAnsi="Palatino Linotype" w:cs="Palatino Linotype"/>
        </w:rPr>
      </w:pPr>
    </w:p>
    <w:p w14:paraId="27E7FFBE" w14:textId="7D56A35F" w:rsidR="000C1A5F" w:rsidRPr="00522514" w:rsidRDefault="000C1A5F" w:rsidP="005A33D5">
      <w:pPr>
        <w:pStyle w:val="Prrafodelista"/>
        <w:pBdr>
          <w:top w:val="nil"/>
          <w:left w:val="nil"/>
          <w:bottom w:val="nil"/>
          <w:right w:val="nil"/>
          <w:between w:val="nil"/>
        </w:pBdr>
        <w:spacing w:after="0"/>
        <w:ind w:left="1134" w:right="616"/>
        <w:jc w:val="both"/>
        <w:rPr>
          <w:rFonts w:ascii="Palatino Linotype" w:eastAsia="Palatino Linotype" w:hAnsi="Palatino Linotype" w:cs="Palatino Linotype"/>
          <w:b/>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se remite cada una de las listas de materiales de los 125 alumnos del periodo de referencia.</w:t>
      </w:r>
    </w:p>
    <w:p w14:paraId="2AD64547" w14:textId="77777777" w:rsidR="000C1A5F" w:rsidRPr="00522514" w:rsidRDefault="000C1A5F" w:rsidP="005A33D5">
      <w:pPr>
        <w:pStyle w:val="Prrafodelista"/>
        <w:pBdr>
          <w:top w:val="nil"/>
          <w:left w:val="nil"/>
          <w:bottom w:val="nil"/>
          <w:right w:val="nil"/>
          <w:between w:val="nil"/>
        </w:pBdr>
        <w:spacing w:after="0"/>
        <w:ind w:left="1134" w:right="616"/>
        <w:jc w:val="both"/>
        <w:rPr>
          <w:rFonts w:ascii="Palatino Linotype" w:eastAsia="Palatino Linotype" w:hAnsi="Palatino Linotype" w:cs="Palatino Linotype"/>
          <w:i/>
        </w:rPr>
      </w:pPr>
    </w:p>
    <w:p w14:paraId="2FB06ADD" w14:textId="0E89303B" w:rsidR="000C1A5F" w:rsidRPr="00522514" w:rsidRDefault="000C1A5F" w:rsidP="005A33D5">
      <w:pPr>
        <w:pStyle w:val="Prrafodelista"/>
        <w:pBdr>
          <w:top w:val="nil"/>
          <w:left w:val="nil"/>
          <w:bottom w:val="nil"/>
          <w:right w:val="nil"/>
          <w:between w:val="nil"/>
        </w:pBdr>
        <w:spacing w:after="0"/>
        <w:ind w:left="1134"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 xml:space="preserve">No obstante, en cumplimiento a lo establecido en el Artículo 8 párrafo tercero de la Ley de Protección de Datos Personales en Posesión de Sujetos Obligados del Estado de México y Municipios, se solicita atentamente su valiosa intervención, a fin de </w:t>
      </w:r>
      <w:r w:rsidRPr="00522514">
        <w:rPr>
          <w:rFonts w:ascii="Palatino Linotype" w:eastAsia="Palatino Linotype" w:hAnsi="Palatino Linotype" w:cs="Palatino Linotype"/>
          <w:b/>
          <w:i/>
        </w:rPr>
        <w:t>someter ante el Comité de Transparencia, la clasificación de los nombres de los alumnos como información confidencial por tratarse de datos en los que se deberá proteger el interés superior del menor</w:t>
      </w:r>
      <w:r w:rsidRPr="00522514">
        <w:rPr>
          <w:rFonts w:ascii="Palatino Linotype" w:eastAsia="Palatino Linotype" w:hAnsi="Palatino Linotype" w:cs="Palatino Linotype"/>
          <w:i/>
        </w:rPr>
        <w:t>.</w:t>
      </w:r>
    </w:p>
    <w:p w14:paraId="792C8497" w14:textId="77777777" w:rsidR="000C1A5F" w:rsidRPr="00522514" w:rsidRDefault="000C1A5F" w:rsidP="005A33D5">
      <w:pPr>
        <w:pStyle w:val="Prrafodelista"/>
        <w:pBdr>
          <w:top w:val="nil"/>
          <w:left w:val="nil"/>
          <w:bottom w:val="nil"/>
          <w:right w:val="nil"/>
          <w:between w:val="nil"/>
        </w:pBdr>
        <w:spacing w:after="0"/>
        <w:ind w:left="1134" w:right="616"/>
        <w:jc w:val="both"/>
        <w:rPr>
          <w:rFonts w:ascii="Palatino Linotype" w:eastAsia="Palatino Linotype" w:hAnsi="Palatino Linotype" w:cs="Palatino Linotype"/>
          <w:i/>
        </w:rPr>
      </w:pPr>
    </w:p>
    <w:p w14:paraId="49D3B53E" w14:textId="4E602311" w:rsidR="000C1A5F" w:rsidRPr="00522514" w:rsidRDefault="000C1A5F" w:rsidP="005A33D5">
      <w:pPr>
        <w:pStyle w:val="Prrafodelista"/>
        <w:pBdr>
          <w:top w:val="nil"/>
          <w:left w:val="nil"/>
          <w:bottom w:val="nil"/>
          <w:right w:val="nil"/>
          <w:between w:val="nil"/>
        </w:pBdr>
        <w:spacing w:after="0"/>
        <w:ind w:left="1134"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Lo anterior, de conformidad con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artículo 1 fracciones I y IV de los Lineamientos Sobre Medidas de Seguridad Aplicables a los Sistemas de Datos Personales que se encuentran en Posesión de los Sujetos Obligados de la Ley de Protección de Datos Personales en Posesión de Sujetos Obligados del Estado de México y Municipios, artículos Quincuagésimo, Quincuagésimo primero, Quincuagésimo segundo, Quincuagésimo tercero, Quincuagésimo cuarto, Quincuagésimo quinto, de los Lineamientos Generales en materia de Clasificación y Desclasificación de la información, y en las modificaciones del acuerdo del Consejo Nacional de Transparencia, Acceso a la Información Pública y Protección de Datos Personales que reforma diversos artículos de los Lineamientos Generales en Materia de Clasificación y Desclasificación de la Información, así como para la elaboración de versiones públicas..." (SIC)</w:t>
      </w:r>
    </w:p>
    <w:p w14:paraId="51F250FF" w14:textId="215D3AFB" w:rsidR="008B0DAE"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Así, al contener datos personales mediante la resolución número CT/ISSEMYM-A01-27E/2025, emitida por el Comité de Transparencia, en su Vigésima Séptima Sesión Extraordinaria, se aprobó la clasificación como información confidencial la contenida en las listas de materiales de los 125 alumnos del periodo comprendido de agosto de 2024 junio de 2025 de la Estancia Infantil "Profra. Rosa Ma. Sánchez Mendoza", que contienen datos personales, de identificación, tales como: nombres de menores, datos que hacen identificable a las personas, en cuyo caso dar a conocer dichos datos pone en riesgo la privacidad e intimidad de sus titulares y cumpliendo con el interés superior del menor.</w:t>
      </w:r>
    </w:p>
    <w:p w14:paraId="10AC66C9" w14:textId="77777777" w:rsidR="000C1A5F"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0EFD7F4" w14:textId="1B2B9D48" w:rsidR="000C1A5F"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OFICIO 420 ESTANCIA.pdf</w:t>
      </w:r>
      <w:r w:rsidRPr="00522514">
        <w:rPr>
          <w:rFonts w:ascii="Palatino Linotype" w:eastAsia="Palatino Linotype" w:hAnsi="Palatino Linotype" w:cs="Palatino Linotype"/>
        </w:rPr>
        <w:t xml:space="preserve">: </w:t>
      </w:r>
      <w:r w:rsidR="000C1A5F" w:rsidRPr="00522514">
        <w:rPr>
          <w:rFonts w:ascii="Palatino Linotype" w:eastAsia="Palatino Linotype" w:hAnsi="Palatino Linotype" w:cs="Palatino Linotype"/>
        </w:rPr>
        <w:t xml:space="preserve">Oficio número 207C0401510207M/420/2025 de fecha veintiséis de mayo de dos mil veinticinco, signado por la Encargada de la Dirección de la Estancia para el Desarrollo Infantil "Profa. Rosa ma. Sánchez Mendoza”, en el que informó la entrega de información como complemento de la petición realizada. </w:t>
      </w:r>
    </w:p>
    <w:p w14:paraId="4C3C888D" w14:textId="77777777" w:rsidR="000C1A5F"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F5248FB" w14:textId="77777777" w:rsidR="000C1A5F"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OFICIO 390 ESTANCIA.pdf</w:t>
      </w:r>
      <w:r w:rsidRPr="00522514">
        <w:rPr>
          <w:rFonts w:ascii="Palatino Linotype" w:eastAsia="Palatino Linotype" w:hAnsi="Palatino Linotype" w:cs="Palatino Linotype"/>
        </w:rPr>
        <w:t xml:space="preserve">: </w:t>
      </w:r>
      <w:r w:rsidR="000C1A5F" w:rsidRPr="00522514">
        <w:rPr>
          <w:rFonts w:ascii="Palatino Linotype" w:eastAsia="Palatino Linotype" w:hAnsi="Palatino Linotype" w:cs="Palatino Linotype"/>
        </w:rPr>
        <w:t>Oficio número 207C0401510207M/390/2025 de fecha doce de mayo de dos mil veinticinco, signado por la Encargada de la Dirección de la Estancia para el Desarrollo Infantil "Profa. Rosa ma. Sánchez Mendoza”, en el que informó la entrega del Listado de Materiales para inscripción o reinscripción a la Estancia para el Desarrollo Infantil", correspondiente al ciclo escolar 2024- 2025.</w:t>
      </w:r>
    </w:p>
    <w:p w14:paraId="72C6B174" w14:textId="77777777" w:rsidR="000C1A5F"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91DECFD" w14:textId="23BB25AC" w:rsidR="00DC0014"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Dichos requerimientos de materiales de higiene, papelería y didácticos se solicitan con base en las necesidades de los infantes y en base al Plan de Estudio para la Educación Preescolar 2022, Programa Sintético Fase 1 y 2 de la Secretaría de Educación, según el nivel educativo al que se inscriben los cuales son lactante, maternal y preescolar.</w:t>
      </w:r>
    </w:p>
    <w:p w14:paraId="4838F56D" w14:textId="77777777" w:rsidR="000C1A5F" w:rsidRPr="00522514" w:rsidRDefault="000C1A5F" w:rsidP="005A33D5">
      <w:pPr>
        <w:pStyle w:val="Prrafodelista"/>
        <w:spacing w:after="0"/>
        <w:rPr>
          <w:rFonts w:ascii="Palatino Linotype" w:eastAsia="Palatino Linotype" w:hAnsi="Palatino Linotype" w:cs="Palatino Linotype"/>
        </w:rPr>
      </w:pPr>
    </w:p>
    <w:p w14:paraId="289A14A2" w14:textId="129A7500" w:rsidR="00DC0014"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RESOLUCIÓN 392 IP 2025.pdf</w:t>
      </w:r>
      <w:r w:rsidRPr="00522514">
        <w:rPr>
          <w:rFonts w:ascii="Palatino Linotype" w:eastAsia="Palatino Linotype" w:hAnsi="Palatino Linotype" w:cs="Palatino Linotype"/>
        </w:rPr>
        <w:t xml:space="preserve">: </w:t>
      </w:r>
      <w:r w:rsidR="0039025F" w:rsidRPr="00522514">
        <w:rPr>
          <w:rFonts w:ascii="Palatino Linotype" w:eastAsia="Palatino Linotype" w:hAnsi="Palatino Linotype" w:cs="Palatino Linotype"/>
        </w:rPr>
        <w:t xml:space="preserve">Resolución del Comité de Transparencia No. CT/ISSEMYM-A01-27E/2025 de la Vigésima Séptima Sesión Extraordinaria del Comité de Transparencia celebrada el treinta de junio del año en curso, en el que se aprobó la clasificación como información confidencial la contenida en las listas de materiales de los 125 alumnos del periodo comprendido de agosto de 2024 a junio de 2025 de la Estancia Infantil "Profra. Rosa Ma. Sánchez Mendoza", que contiene datos personales, de identificación, tales como: nombres de menores. </w:t>
      </w:r>
    </w:p>
    <w:p w14:paraId="5DA10CD4" w14:textId="77777777" w:rsidR="000C1A5F" w:rsidRPr="00522514" w:rsidRDefault="000C1A5F" w:rsidP="005A33D5">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6756F2F" w14:textId="2688CB03" w:rsidR="00DC0014" w:rsidRPr="00522514" w:rsidRDefault="00DC0014" w:rsidP="005A33D5">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i/>
        </w:rPr>
        <w:t>CICLO ESCOLAR 2024 A 2025_Censurado con leyenda.pdf</w:t>
      </w:r>
      <w:r w:rsidRPr="00522514">
        <w:rPr>
          <w:rFonts w:ascii="Palatino Linotype" w:eastAsia="Palatino Linotype" w:hAnsi="Palatino Linotype" w:cs="Palatino Linotype"/>
        </w:rPr>
        <w:t xml:space="preserve">: </w:t>
      </w:r>
      <w:r w:rsidR="000C1A5F" w:rsidRPr="00522514">
        <w:rPr>
          <w:rFonts w:ascii="Palatino Linotype" w:eastAsia="Palatino Linotype" w:hAnsi="Palatino Linotype" w:cs="Palatino Linotype"/>
        </w:rPr>
        <w:t xml:space="preserve">Contiene 125 Listas de materiales </w:t>
      </w:r>
      <w:r w:rsidR="0039025F" w:rsidRPr="00522514">
        <w:rPr>
          <w:rFonts w:ascii="Palatino Linotype" w:eastAsia="Palatino Linotype" w:hAnsi="Palatino Linotype" w:cs="Palatino Linotype"/>
        </w:rPr>
        <w:t xml:space="preserve">para Inscripción o Reinscripción a la Estancia para el Desarrollo Infantil, en versión pública. </w:t>
      </w:r>
    </w:p>
    <w:p w14:paraId="5FDB1D3A" w14:textId="77777777" w:rsidR="00BD510B" w:rsidRPr="00522514" w:rsidRDefault="00BD510B" w:rsidP="00BD510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Documentos los anteriores, que fueron puestos a la vista de la parte </w:t>
      </w:r>
      <w:r w:rsidRPr="00522514">
        <w:rPr>
          <w:rFonts w:ascii="Palatino Linotype" w:eastAsia="Palatino Linotype" w:hAnsi="Palatino Linotype" w:cs="Palatino Linotype"/>
          <w:b/>
        </w:rPr>
        <w:t xml:space="preserve">Recurrente </w:t>
      </w:r>
      <w:r w:rsidRPr="00522514">
        <w:rPr>
          <w:rFonts w:ascii="Palatino Linotype" w:eastAsia="Palatino Linotype" w:hAnsi="Palatino Linotype" w:cs="Palatino Linotype"/>
        </w:rPr>
        <w:t>a fin de que hiciera valer sus manifestaciones o rindiera alegatos que conforme a derecho resultaran procedentes; no obstante, fue omisa en ejercer dicha prerrogativa.</w:t>
      </w:r>
    </w:p>
    <w:p w14:paraId="315277E0" w14:textId="3704FC29" w:rsidR="00084F60" w:rsidRPr="00522514" w:rsidRDefault="00084F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b/>
        </w:rPr>
        <w:t xml:space="preserve">7. Ampliación de plazo. </w:t>
      </w:r>
      <w:r w:rsidRPr="00522514">
        <w:rPr>
          <w:rFonts w:ascii="Palatino Linotype" w:eastAsia="Palatino Linotype" w:hAnsi="Palatino Linotype" w:cs="Palatino Linotype"/>
        </w:rPr>
        <w:t xml:space="preserve">El </w:t>
      </w:r>
      <w:r w:rsidRPr="00522514">
        <w:rPr>
          <w:rFonts w:ascii="Palatino Linotype" w:eastAsia="Palatino Linotype" w:hAnsi="Palatino Linotype" w:cs="Palatino Linotype"/>
          <w:b/>
        </w:rPr>
        <w:t>veinticuatro de septiembre de dos mil veinticinco</w:t>
      </w:r>
      <w:r w:rsidRPr="0052251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A28E73F" w14:textId="77777777" w:rsidR="008C2748" w:rsidRPr="00522514" w:rsidRDefault="008C2748" w:rsidP="005A33D5">
      <w:pPr>
        <w:spacing w:after="0" w:line="360" w:lineRule="auto"/>
        <w:jc w:val="both"/>
        <w:rPr>
          <w:rFonts w:ascii="Palatino Linotype" w:eastAsia="Palatino Linotype" w:hAnsi="Palatino Linotype" w:cs="Palatino Linotype"/>
        </w:rPr>
      </w:pPr>
    </w:p>
    <w:p w14:paraId="41775449"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33BD876"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5369F31"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9EBF52A"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B497D4C"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294558"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AE2935F"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3C9E78"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D983E47"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765608D2" w14:textId="77777777" w:rsidR="008C2748" w:rsidRPr="00522514" w:rsidRDefault="008C2748" w:rsidP="008C2748">
      <w:p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p>
    <w:p w14:paraId="2780E1E0" w14:textId="77777777" w:rsidR="00084F60" w:rsidRPr="00522514" w:rsidRDefault="00084F60" w:rsidP="005A33D5">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22514">
        <w:rPr>
          <w:rFonts w:ascii="Palatino Linotype" w:eastAsia="Palatino Linotype" w:hAnsi="Palatino Linotype" w:cs="Palatino Linotype"/>
          <w:b/>
        </w:rPr>
        <w:t>Complejidad del Asunto:</w:t>
      </w:r>
      <w:r w:rsidRPr="0052251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1666047A" w14:textId="77777777" w:rsidR="00084F60" w:rsidRPr="00522514" w:rsidRDefault="00084F60" w:rsidP="005A33D5">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22514">
        <w:rPr>
          <w:rFonts w:ascii="Palatino Linotype" w:eastAsia="Palatino Linotype" w:hAnsi="Palatino Linotype" w:cs="Palatino Linotype"/>
          <w:b/>
        </w:rPr>
        <w:t>Actividad Procesal del interesado.</w:t>
      </w:r>
      <w:r w:rsidRPr="00522514">
        <w:rPr>
          <w:rFonts w:ascii="Palatino Linotype" w:eastAsia="Palatino Linotype" w:hAnsi="Palatino Linotype" w:cs="Palatino Linotype"/>
        </w:rPr>
        <w:t xml:space="preserve"> Acciones u omisiones del interesado.</w:t>
      </w:r>
    </w:p>
    <w:p w14:paraId="62C67557" w14:textId="77777777" w:rsidR="00084F60" w:rsidRPr="00522514" w:rsidRDefault="00084F60" w:rsidP="005A33D5">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22514">
        <w:rPr>
          <w:rFonts w:ascii="Palatino Linotype" w:eastAsia="Palatino Linotype" w:hAnsi="Palatino Linotype" w:cs="Palatino Linotype"/>
          <w:b/>
        </w:rPr>
        <w:t>Conducta de la Autoridad:</w:t>
      </w:r>
      <w:r w:rsidRPr="00522514">
        <w:rPr>
          <w:rFonts w:ascii="Palatino Linotype" w:eastAsia="Palatino Linotype" w:hAnsi="Palatino Linotype" w:cs="Palatino Linotype"/>
        </w:rPr>
        <w:t xml:space="preserve"> Las Acciones u omisiones realizadas en el procedimiento. Así como si la autoridad actuó con la debida diligencia.</w:t>
      </w:r>
    </w:p>
    <w:p w14:paraId="72906D35" w14:textId="77777777" w:rsidR="00084F60" w:rsidRPr="00522514" w:rsidRDefault="00084F60" w:rsidP="005A33D5">
      <w:pPr>
        <w:numPr>
          <w:ilvl w:val="0"/>
          <w:numId w:val="9"/>
        </w:numPr>
        <w:pBdr>
          <w:top w:val="nil"/>
          <w:left w:val="nil"/>
          <w:bottom w:val="nil"/>
          <w:right w:val="nil"/>
          <w:between w:val="nil"/>
        </w:pBdr>
        <w:spacing w:after="0" w:line="360" w:lineRule="auto"/>
        <w:ind w:left="709" w:right="560"/>
        <w:jc w:val="both"/>
        <w:rPr>
          <w:rFonts w:ascii="Palatino Linotype" w:eastAsia="Palatino Linotype" w:hAnsi="Palatino Linotype" w:cs="Palatino Linotype"/>
        </w:rPr>
      </w:pPr>
      <w:r w:rsidRPr="00522514">
        <w:rPr>
          <w:rFonts w:ascii="Palatino Linotype" w:eastAsia="Palatino Linotype" w:hAnsi="Palatino Linotype" w:cs="Palatino Linotype"/>
          <w:b/>
        </w:rPr>
        <w:t>La afectación generada en la situación jurídica de la persona involucrada en el proceso:</w:t>
      </w:r>
      <w:r w:rsidRPr="00522514">
        <w:rPr>
          <w:rFonts w:ascii="Palatino Linotype" w:eastAsia="Palatino Linotype" w:hAnsi="Palatino Linotype" w:cs="Palatino Linotype"/>
        </w:rPr>
        <w:t xml:space="preserve"> Violación a sus derechos humanos.</w:t>
      </w:r>
    </w:p>
    <w:p w14:paraId="5D9D67E8"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97F9A9"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A826CA"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DA905FC"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2251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22514">
        <w:rPr>
          <w:rFonts w:ascii="Palatino Linotype" w:eastAsia="Palatino Linotype" w:hAnsi="Palatino Linotype" w:cs="Palatino Linotype"/>
        </w:rPr>
        <w:t>, visible en la Gaceta del Seminario Judicial de la Federación con el registro digital 205635.</w:t>
      </w:r>
    </w:p>
    <w:p w14:paraId="1FE508B9"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86CF499"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8C6611"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407955C" w14:textId="77777777" w:rsidR="00084F60"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F9B6B3" w14:textId="77777777" w:rsidR="00084F60" w:rsidRPr="00522514" w:rsidRDefault="00084F60" w:rsidP="005A33D5">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i/>
        </w:rPr>
      </w:pPr>
    </w:p>
    <w:p w14:paraId="03E2C76C" w14:textId="77777777" w:rsidR="00084F60" w:rsidRPr="00522514" w:rsidRDefault="00084F60" w:rsidP="005A33D5">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522514">
        <w:rPr>
          <w:rFonts w:ascii="Palatino Linotype" w:eastAsia="Palatino Linotype" w:hAnsi="Palatino Linotype" w:cs="Palatino Linotype"/>
          <w:i/>
        </w:rPr>
        <w:t>“PLAZO RAZONABLE PARA RESOLVER. DIMENSIÓN Y EFECTOS DE ESTE CONCEPTO CUANDO SE ADUCE EXCESIVA CARGA DE TRABAJO.”</w:t>
      </w:r>
      <w:r w:rsidRPr="00522514">
        <w:rPr>
          <w:rFonts w:ascii="Palatino Linotype" w:eastAsia="Palatino Linotype" w:hAnsi="Palatino Linotype" w:cs="Palatino Linotype"/>
        </w:rPr>
        <w:t xml:space="preserve"> consultable en el Seminario Judicial de la Federación y su gaceta, con el registro digital 2002351.</w:t>
      </w:r>
    </w:p>
    <w:p w14:paraId="2E093E45" w14:textId="77777777" w:rsidR="00084F60" w:rsidRPr="00522514" w:rsidRDefault="00084F60" w:rsidP="005A33D5">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p>
    <w:p w14:paraId="33A6B436" w14:textId="77777777" w:rsidR="00084F60" w:rsidRPr="00522514" w:rsidRDefault="00084F60" w:rsidP="005A33D5">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522514">
        <w:rPr>
          <w:rFonts w:ascii="Palatino Linotype" w:eastAsia="Palatino Linotype" w:hAnsi="Palatino Linotype" w:cs="Palatino Linotype"/>
          <w:i/>
        </w:rPr>
        <w:t>“PLAZO RAZONABLE PARA RESOLVER. CONCEPTO Y ELEMENTOS QUE LO INTEGRAN A LA LUZ DEL DERECHO INTERNACIONAL DE LOS DERECHOS HUMANOS.”</w:t>
      </w:r>
      <w:r w:rsidRPr="00522514">
        <w:rPr>
          <w:rFonts w:ascii="Palatino Linotype" w:eastAsia="Palatino Linotype" w:hAnsi="Palatino Linotype" w:cs="Palatino Linotype"/>
        </w:rPr>
        <w:t>, visible en el Seminario Judicial de la Federación y su gaceta, con el registro digital 2002350.</w:t>
      </w:r>
    </w:p>
    <w:p w14:paraId="101B082E" w14:textId="77777777" w:rsidR="008C2748" w:rsidRPr="00522514" w:rsidRDefault="008C274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ABE1E5" w14:textId="75F48CF7" w:rsidR="00DC0014" w:rsidRPr="00522514" w:rsidRDefault="00084F6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B05D034" w14:textId="77777777" w:rsidR="00DC0014" w:rsidRPr="00522514" w:rsidRDefault="00DC0014"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1FFB64" w14:textId="3831D643" w:rsidR="00A44253" w:rsidRPr="00522514" w:rsidRDefault="00084F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b/>
        </w:rPr>
        <w:t>8</w:t>
      </w:r>
      <w:r w:rsidR="00B34C9B" w:rsidRPr="00522514">
        <w:rPr>
          <w:rFonts w:ascii="Palatino Linotype" w:eastAsia="Palatino Linotype" w:hAnsi="Palatino Linotype" w:cs="Palatino Linotype"/>
          <w:b/>
        </w:rPr>
        <w:t>. Cierre de instrucción</w:t>
      </w:r>
      <w:r w:rsidR="00B34C9B" w:rsidRPr="00522514">
        <w:rPr>
          <w:rFonts w:ascii="Palatino Linotype" w:eastAsia="Palatino Linotype" w:hAnsi="Palatino Linotype" w:cs="Palatino Linotype"/>
        </w:rPr>
        <w:t xml:space="preserve">. En fecha </w:t>
      </w:r>
      <w:r w:rsidR="00FF5D5B" w:rsidRPr="00522514">
        <w:rPr>
          <w:rFonts w:ascii="Palatino Linotype" w:eastAsia="Palatino Linotype" w:hAnsi="Palatino Linotype" w:cs="Palatino Linotype"/>
          <w:b/>
        </w:rPr>
        <w:t>primero de octubre</w:t>
      </w:r>
      <w:r w:rsidR="00B34C9B" w:rsidRPr="00522514">
        <w:rPr>
          <w:rFonts w:ascii="Palatino Linotype" w:eastAsia="Palatino Linotype" w:hAnsi="Palatino Linotype" w:cs="Palatino Linotype"/>
          <w:b/>
        </w:rPr>
        <w:t xml:space="preserve"> de dos mil veintic</w:t>
      </w:r>
      <w:r w:rsidRPr="00522514">
        <w:rPr>
          <w:rFonts w:ascii="Palatino Linotype" w:eastAsia="Palatino Linotype" w:hAnsi="Palatino Linotype" w:cs="Palatino Linotype"/>
          <w:b/>
        </w:rPr>
        <w:t>inco</w:t>
      </w:r>
      <w:r w:rsidR="0039025F" w:rsidRPr="00522514">
        <w:rPr>
          <w:rFonts w:ascii="Palatino Linotype" w:eastAsia="Palatino Linotype" w:hAnsi="Palatino Linotype" w:cs="Palatino Linotype"/>
          <w:b/>
        </w:rPr>
        <w:t>,</w:t>
      </w:r>
      <w:r w:rsidRPr="00522514">
        <w:rPr>
          <w:rFonts w:ascii="Palatino Linotype" w:eastAsia="Palatino Linotype" w:hAnsi="Palatino Linotype" w:cs="Palatino Linotype"/>
          <w:b/>
        </w:rPr>
        <w:t xml:space="preserve"> </w:t>
      </w:r>
      <w:r w:rsidR="00B34C9B" w:rsidRPr="00522514">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r w:rsidR="00FF5D5B" w:rsidRPr="00522514">
        <w:rPr>
          <w:rFonts w:ascii="Palatino Linotype" w:eastAsia="Palatino Linotype" w:hAnsi="Palatino Linotype" w:cs="Palatino Linotype"/>
        </w:rPr>
        <w:t xml:space="preserve">, notificado el dos de octubre del mismo año. </w:t>
      </w:r>
    </w:p>
    <w:p w14:paraId="27FC0086" w14:textId="77777777" w:rsidR="00A44253" w:rsidRPr="00522514" w:rsidRDefault="00A44253" w:rsidP="005A33D5">
      <w:pPr>
        <w:spacing w:after="0" w:line="360" w:lineRule="auto"/>
        <w:jc w:val="both"/>
        <w:rPr>
          <w:rFonts w:ascii="Palatino Linotype" w:eastAsia="Palatino Linotype" w:hAnsi="Palatino Linotype" w:cs="Palatino Linotype"/>
        </w:rPr>
      </w:pPr>
    </w:p>
    <w:p w14:paraId="09ACDC51" w14:textId="77777777" w:rsidR="00A44253" w:rsidRPr="00522514" w:rsidRDefault="00B34C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78CB56A" w14:textId="77777777" w:rsidR="00A44253" w:rsidRPr="00522514" w:rsidRDefault="00A44253" w:rsidP="005A33D5">
      <w:pPr>
        <w:spacing w:after="0" w:line="360" w:lineRule="auto"/>
        <w:ind w:right="49"/>
        <w:jc w:val="both"/>
        <w:rPr>
          <w:rFonts w:ascii="Palatino Linotype" w:eastAsia="Palatino Linotype" w:hAnsi="Palatino Linotype" w:cs="Palatino Linotype"/>
        </w:rPr>
      </w:pPr>
    </w:p>
    <w:p w14:paraId="7C1880DD" w14:textId="77777777" w:rsidR="00A44253" w:rsidRPr="00522514" w:rsidRDefault="00B34C9B" w:rsidP="005A33D5">
      <w:pPr>
        <w:spacing w:after="0" w:line="360" w:lineRule="auto"/>
        <w:ind w:right="49"/>
        <w:jc w:val="center"/>
        <w:rPr>
          <w:rFonts w:ascii="Palatino Linotype" w:eastAsia="Palatino Linotype" w:hAnsi="Palatino Linotype" w:cs="Palatino Linotype"/>
          <w:b/>
        </w:rPr>
      </w:pPr>
      <w:r w:rsidRPr="00522514">
        <w:rPr>
          <w:rFonts w:ascii="Palatino Linotype" w:eastAsia="Palatino Linotype" w:hAnsi="Palatino Linotype" w:cs="Palatino Linotype"/>
          <w:b/>
        </w:rPr>
        <w:t>II.</w:t>
      </w:r>
      <w:r w:rsidRPr="00522514">
        <w:rPr>
          <w:rFonts w:ascii="Palatino Linotype" w:eastAsia="Palatino Linotype" w:hAnsi="Palatino Linotype" w:cs="Palatino Linotype"/>
          <w:b/>
        </w:rPr>
        <w:tab/>
        <w:t>C O N S I D E R A N D O:</w:t>
      </w:r>
    </w:p>
    <w:p w14:paraId="5314AAED" w14:textId="77777777" w:rsidR="00A44253" w:rsidRPr="00522514" w:rsidRDefault="00A44253" w:rsidP="005A33D5">
      <w:pPr>
        <w:spacing w:after="0" w:line="360" w:lineRule="auto"/>
        <w:ind w:right="49"/>
        <w:jc w:val="center"/>
        <w:rPr>
          <w:rFonts w:ascii="Palatino Linotype" w:eastAsia="Palatino Linotype" w:hAnsi="Palatino Linotype" w:cs="Palatino Linotype"/>
          <w:b/>
        </w:rPr>
      </w:pPr>
    </w:p>
    <w:p w14:paraId="5AEE1DB0" w14:textId="4BD41121" w:rsidR="00A44253" w:rsidRPr="00522514" w:rsidRDefault="00B34C9B" w:rsidP="005A33D5">
      <w:pPr>
        <w:spacing w:after="0" w:line="360" w:lineRule="auto"/>
        <w:jc w:val="both"/>
        <w:rPr>
          <w:rFonts w:ascii="Palatino Linotype" w:eastAsia="Palatino Linotype" w:hAnsi="Palatino Linotype" w:cs="Palatino Linotype"/>
          <w:b/>
        </w:rPr>
      </w:pPr>
      <w:bookmarkStart w:id="2" w:name="_heading=h.30j0zll" w:colFirst="0" w:colLast="0"/>
      <w:bookmarkEnd w:id="2"/>
      <w:r w:rsidRPr="00522514">
        <w:rPr>
          <w:rFonts w:ascii="Palatino Linotype" w:eastAsia="Palatino Linotype" w:hAnsi="Palatino Linotype" w:cs="Palatino Linotype"/>
          <w:b/>
        </w:rPr>
        <w:t>Primero. Competencia. </w:t>
      </w:r>
      <w:r w:rsidRPr="00522514">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39025F" w:rsidRPr="00522514">
        <w:rPr>
          <w:rFonts w:ascii="Palatino Linotype" w:eastAsia="Palatino Linotype" w:hAnsi="Palatino Linotype" w:cs="Palatino Linotype"/>
        </w:rPr>
        <w:t>noveno, cuadragésimo y cuadragésimo primero</w:t>
      </w:r>
      <w:r w:rsidRPr="00522514">
        <w:rPr>
          <w:rFonts w:ascii="Palatino Linotype" w:eastAsia="Palatino Linotype" w:hAnsi="Palatino Linotype" w:cs="Palatino Linotype"/>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F5CFBC" w14:textId="77777777" w:rsidR="00A44253" w:rsidRPr="00522514" w:rsidRDefault="00A44253" w:rsidP="005A33D5">
      <w:pPr>
        <w:spacing w:after="0" w:line="360" w:lineRule="auto"/>
        <w:jc w:val="both"/>
        <w:rPr>
          <w:rFonts w:ascii="Palatino Linotype" w:eastAsia="Palatino Linotype" w:hAnsi="Palatino Linotype" w:cs="Palatino Linotype"/>
        </w:rPr>
      </w:pPr>
    </w:p>
    <w:p w14:paraId="202F6798" w14:textId="77777777" w:rsidR="00A44253" w:rsidRPr="00522514" w:rsidRDefault="00B34C9B"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b/>
        </w:rPr>
        <w:t>Segundo. Oportunidad y Procedibilidad del Recurso de Revisión</w:t>
      </w:r>
      <w:r w:rsidRPr="0052251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487E7A" w14:textId="77777777" w:rsidR="009D264D" w:rsidRPr="00522514" w:rsidRDefault="009D264D" w:rsidP="005A33D5">
      <w:pPr>
        <w:spacing w:after="0" w:line="360" w:lineRule="auto"/>
        <w:jc w:val="both"/>
        <w:rPr>
          <w:rFonts w:ascii="Palatino Linotype" w:eastAsia="Palatino Linotype" w:hAnsi="Palatino Linotype" w:cs="Palatino Linotype"/>
        </w:rPr>
      </w:pPr>
    </w:p>
    <w:p w14:paraId="59F8A031" w14:textId="066A1F45" w:rsidR="00E26A9B" w:rsidRPr="00522514" w:rsidRDefault="00B34C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proporcionó su respuesta a la solicitud de información el </w:t>
      </w:r>
      <w:r w:rsidR="00605970" w:rsidRPr="00522514">
        <w:rPr>
          <w:rFonts w:ascii="Palatino Linotype" w:eastAsia="Palatino Linotype" w:hAnsi="Palatino Linotype" w:cs="Palatino Linotype"/>
          <w:b/>
        </w:rPr>
        <w:t xml:space="preserve">veintitrés de mayo </w:t>
      </w:r>
      <w:r w:rsidRPr="00522514">
        <w:rPr>
          <w:rFonts w:ascii="Palatino Linotype" w:eastAsia="Palatino Linotype" w:hAnsi="Palatino Linotype" w:cs="Palatino Linotype"/>
          <w:b/>
        </w:rPr>
        <w:t>de dos mil veintic</w:t>
      </w:r>
      <w:r w:rsidR="00605970" w:rsidRPr="00522514">
        <w:rPr>
          <w:rFonts w:ascii="Palatino Linotype" w:eastAsia="Palatino Linotype" w:hAnsi="Palatino Linotype" w:cs="Palatino Linotype"/>
          <w:b/>
        </w:rPr>
        <w:t>inco</w:t>
      </w:r>
      <w:r w:rsidRPr="00522514">
        <w:rPr>
          <w:rFonts w:ascii="Palatino Linotype" w:eastAsia="Palatino Linotype" w:hAnsi="Palatino Linotype" w:cs="Palatino Linotype"/>
        </w:rPr>
        <w:t xml:space="preserve"> y la parte </w:t>
      </w:r>
      <w:r w:rsidRPr="00522514">
        <w:rPr>
          <w:rFonts w:ascii="Palatino Linotype" w:eastAsia="Palatino Linotype" w:hAnsi="Palatino Linotype" w:cs="Palatino Linotype"/>
          <w:b/>
        </w:rPr>
        <w:t xml:space="preserve">Recurrente </w:t>
      </w:r>
      <w:r w:rsidRPr="00522514">
        <w:rPr>
          <w:rFonts w:ascii="Palatino Linotype" w:eastAsia="Palatino Linotype" w:hAnsi="Palatino Linotype" w:cs="Palatino Linotype"/>
        </w:rPr>
        <w:t xml:space="preserve">presentó su Recurso de Revisión el </w:t>
      </w:r>
      <w:r w:rsidR="00087422" w:rsidRPr="00522514">
        <w:rPr>
          <w:rFonts w:ascii="Palatino Linotype" w:eastAsia="Palatino Linotype" w:hAnsi="Palatino Linotype" w:cs="Palatino Linotype"/>
          <w:b/>
        </w:rPr>
        <w:t>trece de junio</w:t>
      </w:r>
      <w:r w:rsidRPr="00522514">
        <w:rPr>
          <w:rFonts w:ascii="Palatino Linotype" w:eastAsia="Palatino Linotype" w:hAnsi="Palatino Linotype" w:cs="Palatino Linotype"/>
          <w:b/>
        </w:rPr>
        <w:t xml:space="preserve"> de dos mil veintic</w:t>
      </w:r>
      <w:r w:rsidR="00087422" w:rsidRPr="00522514">
        <w:rPr>
          <w:rFonts w:ascii="Palatino Linotype" w:eastAsia="Palatino Linotype" w:hAnsi="Palatino Linotype" w:cs="Palatino Linotype"/>
          <w:b/>
        </w:rPr>
        <w:t>inco</w:t>
      </w:r>
      <w:r w:rsidR="00E26A9B" w:rsidRPr="00522514">
        <w:rPr>
          <w:rFonts w:ascii="Palatino Linotype" w:eastAsia="Palatino Linotype" w:hAnsi="Palatino Linotype" w:cs="Palatino Linotype"/>
        </w:rPr>
        <w:t>, esto es al décimo tercer día hábil en que se tuvo conocimiento de la respuesta.</w:t>
      </w:r>
    </w:p>
    <w:p w14:paraId="32266C3E" w14:textId="77777777" w:rsidR="00E26A9B" w:rsidRPr="00522514" w:rsidRDefault="00E26A9B" w:rsidP="005A33D5">
      <w:pPr>
        <w:spacing w:after="0" w:line="360" w:lineRule="auto"/>
        <w:ind w:right="49"/>
        <w:jc w:val="both"/>
        <w:rPr>
          <w:rFonts w:ascii="Palatino Linotype" w:eastAsia="Palatino Linotype" w:hAnsi="Palatino Linotype" w:cs="Palatino Linotype"/>
        </w:rPr>
      </w:pPr>
    </w:p>
    <w:p w14:paraId="07134FCF" w14:textId="77777777" w:rsidR="00E26A9B" w:rsidRPr="00522514" w:rsidRDefault="00E26A9B"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Es de suma importancia mencionar que, si bien,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AE95E0B" w14:textId="77777777" w:rsidR="00E26A9B" w:rsidRPr="00522514" w:rsidRDefault="00E26A9B" w:rsidP="005A33D5">
      <w:pPr>
        <w:spacing w:after="0" w:line="360" w:lineRule="auto"/>
        <w:jc w:val="both"/>
        <w:rPr>
          <w:rFonts w:ascii="Palatino Linotype" w:eastAsia="Palatino Linotype" w:hAnsi="Palatino Linotype" w:cs="Palatino Linotype"/>
        </w:rPr>
      </w:pPr>
    </w:p>
    <w:p w14:paraId="35C9750F" w14:textId="77777777" w:rsidR="00E26A9B" w:rsidRPr="00522514" w:rsidRDefault="00E26A9B" w:rsidP="008C2748">
      <w:pPr>
        <w:spacing w:after="0" w:line="276" w:lineRule="auto"/>
        <w:ind w:left="851" w:right="843"/>
        <w:jc w:val="both"/>
        <w:rPr>
          <w:rFonts w:ascii="Palatino Linotype" w:eastAsia="Palatino Linotype" w:hAnsi="Palatino Linotype" w:cs="Palatino Linotype"/>
          <w:i/>
        </w:rPr>
      </w:pPr>
      <w:r w:rsidRPr="00522514">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0C9C889C" w14:textId="77777777" w:rsidR="00E26A9B" w:rsidRPr="00522514" w:rsidRDefault="00E26A9B" w:rsidP="005A33D5">
      <w:pPr>
        <w:spacing w:after="0" w:line="360" w:lineRule="auto"/>
        <w:ind w:right="49"/>
        <w:jc w:val="both"/>
        <w:rPr>
          <w:rFonts w:ascii="Palatino Linotype" w:eastAsia="Palatino Linotype" w:hAnsi="Palatino Linotype" w:cs="Palatino Linotype"/>
        </w:rPr>
      </w:pPr>
    </w:p>
    <w:p w14:paraId="6C317913" w14:textId="77777777" w:rsidR="00E26A9B" w:rsidRPr="00522514" w:rsidRDefault="00E26A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522514">
        <w:rPr>
          <w:rFonts w:ascii="Palatino Linotype" w:eastAsia="Palatino Linotype" w:hAnsi="Palatino Linotype" w:cs="Palatino Linotype"/>
          <w:b/>
        </w:rPr>
        <w:t>SAIMEX</w:t>
      </w:r>
      <w:r w:rsidRPr="00522514">
        <w:rPr>
          <w:rFonts w:ascii="Palatino Linotype" w:eastAsia="Palatino Linotype" w:hAnsi="Palatino Linotype" w:cs="Palatino Linotype"/>
        </w:rPr>
        <w:t xml:space="preserve">.  </w:t>
      </w:r>
    </w:p>
    <w:p w14:paraId="00FF3749" w14:textId="77777777" w:rsidR="00E26A9B" w:rsidRPr="00522514" w:rsidRDefault="00E26A9B" w:rsidP="005A33D5">
      <w:pPr>
        <w:spacing w:after="0" w:line="360" w:lineRule="auto"/>
        <w:jc w:val="both"/>
        <w:rPr>
          <w:rFonts w:ascii="Palatino Linotype" w:eastAsia="Palatino Linotype" w:hAnsi="Palatino Linotype" w:cs="Palatino Linotype"/>
        </w:rPr>
      </w:pPr>
    </w:p>
    <w:p w14:paraId="02AE58E5" w14:textId="0C5E9AD8" w:rsidR="00A44253" w:rsidRPr="00522514" w:rsidRDefault="00E26A9B"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Finalmente</w:t>
      </w:r>
      <w:r w:rsidR="00B34C9B" w:rsidRPr="00522514">
        <w:rPr>
          <w:rFonts w:ascii="Palatino Linotype" w:eastAsia="Palatino Linotype" w:hAnsi="Palatino Linotype" w:cs="Palatino Linotype"/>
        </w:rPr>
        <w:t>, resulta procedente la interposición del recurso de revisión al rubro anotado, toda vez que se actualizan las hipótesis prevista</w:t>
      </w:r>
      <w:r w:rsidR="00F82EF7" w:rsidRPr="00522514">
        <w:rPr>
          <w:rFonts w:ascii="Palatino Linotype" w:eastAsia="Palatino Linotype" w:hAnsi="Palatino Linotype" w:cs="Palatino Linotype"/>
        </w:rPr>
        <w:t>s en el artículo 179, fracción V</w:t>
      </w:r>
      <w:r w:rsidR="00B34C9B" w:rsidRPr="00522514">
        <w:rPr>
          <w:rFonts w:ascii="Palatino Linotype" w:eastAsia="Palatino Linotype" w:hAnsi="Palatino Linotype" w:cs="Palatino Linotype"/>
        </w:rPr>
        <w:t xml:space="preserve"> de la ley de la materia, que a la letra dice:</w:t>
      </w:r>
    </w:p>
    <w:p w14:paraId="007CE974" w14:textId="77777777" w:rsidR="00F82EF7" w:rsidRPr="00522514" w:rsidRDefault="00F82EF7" w:rsidP="005A33D5">
      <w:pPr>
        <w:spacing w:after="0" w:line="276" w:lineRule="auto"/>
        <w:ind w:left="567" w:right="616"/>
        <w:jc w:val="both"/>
        <w:rPr>
          <w:rFonts w:ascii="Palatino Linotype" w:eastAsia="Palatino Linotype" w:hAnsi="Palatino Linotype" w:cs="Palatino Linotype"/>
          <w:i/>
        </w:rPr>
      </w:pPr>
    </w:p>
    <w:p w14:paraId="6E1E6FC5" w14:textId="77777777" w:rsidR="00A44253" w:rsidRPr="00522514" w:rsidRDefault="00B34C9B" w:rsidP="005A33D5">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 xml:space="preserve">Artículo 179. </w:t>
      </w:r>
      <w:r w:rsidRPr="00522514">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20B2C657" w14:textId="77777777" w:rsidR="00A44253" w:rsidRPr="00522514" w:rsidRDefault="00B34C9B" w:rsidP="005A33D5">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p>
    <w:p w14:paraId="056FAF22" w14:textId="0B8B421C" w:rsidR="00A44253" w:rsidRPr="00522514" w:rsidRDefault="00E26A9B" w:rsidP="005A33D5">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V. La entrega de información incompleta;</w:t>
      </w:r>
      <w:r w:rsidR="00B34C9B" w:rsidRPr="00522514">
        <w:rPr>
          <w:rFonts w:ascii="Palatino Linotype" w:eastAsia="Palatino Linotype" w:hAnsi="Palatino Linotype" w:cs="Palatino Linotype"/>
          <w:i/>
        </w:rPr>
        <w:t xml:space="preserve"> </w:t>
      </w:r>
    </w:p>
    <w:p w14:paraId="289E4F52" w14:textId="77777777" w:rsidR="00A44253" w:rsidRPr="00522514" w:rsidRDefault="00B34C9B" w:rsidP="005A33D5">
      <w:pPr>
        <w:spacing w:after="0" w:line="276" w:lineRule="auto"/>
        <w:ind w:left="851" w:right="616"/>
        <w:jc w:val="both"/>
        <w:rPr>
          <w:rFonts w:ascii="Palatino Linotype" w:eastAsia="Palatino Linotype" w:hAnsi="Palatino Linotype" w:cs="Palatino Linotype"/>
          <w:b/>
          <w:i/>
        </w:rPr>
      </w:pPr>
      <w:r w:rsidRPr="00522514">
        <w:rPr>
          <w:rFonts w:ascii="Palatino Linotype" w:eastAsia="Palatino Linotype" w:hAnsi="Palatino Linotype" w:cs="Palatino Linotype"/>
          <w:i/>
        </w:rPr>
        <w:t xml:space="preserve">…” </w:t>
      </w:r>
    </w:p>
    <w:p w14:paraId="5C55B775" w14:textId="77777777" w:rsidR="00A44253" w:rsidRPr="00522514" w:rsidRDefault="00A44253" w:rsidP="005A33D5">
      <w:pPr>
        <w:spacing w:after="0" w:line="360" w:lineRule="auto"/>
        <w:ind w:left="567" w:right="616"/>
        <w:jc w:val="both"/>
        <w:rPr>
          <w:rFonts w:ascii="Palatino Linotype" w:eastAsia="Palatino Linotype" w:hAnsi="Palatino Linotype" w:cs="Palatino Linotype"/>
          <w:b/>
          <w:i/>
        </w:rPr>
      </w:pPr>
    </w:p>
    <w:p w14:paraId="64022372" w14:textId="77777777" w:rsidR="00DB0E08" w:rsidRPr="00522514" w:rsidRDefault="00DB0E08"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rPr>
        <w:t>Tercero. Análisis de las causales de sobreseimiento del recurso de revisión</w:t>
      </w:r>
      <w:r w:rsidRPr="00522514">
        <w:rPr>
          <w:rFonts w:ascii="Palatino Linotype" w:eastAsia="Palatino Linotype" w:hAnsi="Palatino Linotype" w:cs="Palatino Linotype"/>
        </w:rPr>
        <w:t>: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D95D60C" w14:textId="77777777" w:rsidR="00DB0E08" w:rsidRPr="00522514" w:rsidRDefault="00DB0E08" w:rsidP="005A33D5">
      <w:pPr>
        <w:spacing w:after="0" w:line="360" w:lineRule="auto"/>
        <w:ind w:right="49"/>
        <w:jc w:val="both"/>
        <w:rPr>
          <w:rFonts w:ascii="Palatino Linotype" w:eastAsia="Palatino Linotype" w:hAnsi="Palatino Linotype" w:cs="Palatino Linotype"/>
        </w:rPr>
      </w:pPr>
    </w:p>
    <w:p w14:paraId="0547B39F" w14:textId="4116AA73" w:rsidR="00DB0E08" w:rsidRPr="00522514" w:rsidRDefault="00DB0E08"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AC281F3" w14:textId="77777777" w:rsidR="00DB0E08" w:rsidRPr="00522514" w:rsidRDefault="00DB0E08" w:rsidP="005A33D5">
      <w:pPr>
        <w:spacing w:after="0" w:line="360" w:lineRule="auto"/>
        <w:jc w:val="both"/>
        <w:rPr>
          <w:rFonts w:ascii="Palatino Linotype" w:eastAsia="Palatino Linotype" w:hAnsi="Palatino Linotype" w:cs="Palatino Linotype"/>
        </w:rPr>
      </w:pPr>
    </w:p>
    <w:p w14:paraId="0300210C" w14:textId="77777777" w:rsidR="00DB0E08" w:rsidRPr="00522514" w:rsidRDefault="00DB0E08" w:rsidP="005A33D5">
      <w:pPr>
        <w:spacing w:after="0" w:line="360" w:lineRule="auto"/>
        <w:ind w:right="51"/>
        <w:jc w:val="both"/>
        <w:rPr>
          <w:rFonts w:ascii="Palatino Linotype" w:eastAsia="Palatino Linotype" w:hAnsi="Palatino Linotype" w:cs="Palatino Linotype"/>
        </w:rPr>
      </w:pPr>
      <w:r w:rsidRPr="00522514">
        <w:rPr>
          <w:rFonts w:ascii="Palatino Linotype" w:eastAsia="Palatino Linotype" w:hAnsi="Palatino Linotype" w:cs="Palatino Linotype"/>
        </w:rPr>
        <w:t>De manera preliminar en el caso concreto conviene analizar si se actualiza alguna de las causales de sobreseimiento del recurso de revisión.</w:t>
      </w:r>
    </w:p>
    <w:p w14:paraId="5D28DD85" w14:textId="77777777" w:rsidR="009D264D" w:rsidRPr="00522514" w:rsidRDefault="009D264D" w:rsidP="005A33D5">
      <w:pPr>
        <w:spacing w:after="0" w:line="360" w:lineRule="auto"/>
        <w:ind w:right="51"/>
        <w:jc w:val="both"/>
        <w:rPr>
          <w:rFonts w:ascii="Palatino Linotype" w:eastAsia="Palatino Linotype" w:hAnsi="Palatino Linotype" w:cs="Palatino Linotype"/>
        </w:rPr>
      </w:pPr>
    </w:p>
    <w:p w14:paraId="7B67B8E5" w14:textId="2307B36F" w:rsidR="00F82EF7" w:rsidRPr="00522514" w:rsidRDefault="00DB0E08"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Instituto de Seguridad Social del Estado de México y Municipios, lo siguiente:</w:t>
      </w:r>
    </w:p>
    <w:p w14:paraId="402B2E2F" w14:textId="77777777" w:rsidR="008C2748" w:rsidRPr="00522514" w:rsidRDefault="008C2748" w:rsidP="005A33D5">
      <w:pPr>
        <w:spacing w:after="0" w:line="360" w:lineRule="auto"/>
        <w:jc w:val="both"/>
        <w:rPr>
          <w:rFonts w:ascii="Palatino Linotype" w:eastAsia="Palatino Linotype" w:hAnsi="Palatino Linotype" w:cs="Palatino Linotype"/>
        </w:rPr>
      </w:pPr>
    </w:p>
    <w:p w14:paraId="1D805C89" w14:textId="77777777" w:rsidR="00F82EF7" w:rsidRPr="00522514" w:rsidRDefault="00F82EF7" w:rsidP="005A33D5">
      <w:pPr>
        <w:pStyle w:val="Prrafodelista"/>
        <w:numPr>
          <w:ilvl w:val="0"/>
          <w:numId w:val="6"/>
        </w:numPr>
        <w:spacing w:after="0" w:line="360" w:lineRule="auto"/>
        <w:ind w:right="49"/>
        <w:jc w:val="both"/>
        <w:rPr>
          <w:rFonts w:ascii="Palatino Linotype" w:eastAsia="Palatino Linotype" w:hAnsi="Palatino Linotype" w:cs="Palatino Linotype"/>
          <w:b/>
        </w:rPr>
      </w:pPr>
      <w:r w:rsidRPr="00522514">
        <w:rPr>
          <w:rFonts w:ascii="Palatino Linotype" w:eastAsia="Palatino Linotype" w:hAnsi="Palatino Linotype" w:cs="Palatino Linotype"/>
          <w:b/>
        </w:rPr>
        <w:t xml:space="preserve">Copia de todas las listas de materiales que se les proporcionan a todos los padres de familia para que abastezcan "materiales para la inscripción o re inscripción de la estancia para el desarrollo infantil Rosa María Sánchez Mendoza", las ya recepcionadas y abastecidas por los padres de familia durante el periodo agosto 2024 al de junio 2025. </w:t>
      </w:r>
    </w:p>
    <w:p w14:paraId="306872C1" w14:textId="40A87BE6" w:rsidR="00A44253" w:rsidRPr="00522514" w:rsidRDefault="00F82EF7" w:rsidP="005A33D5">
      <w:pPr>
        <w:pStyle w:val="Prrafodelista"/>
        <w:numPr>
          <w:ilvl w:val="0"/>
          <w:numId w:val="6"/>
        </w:num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b/>
        </w:rPr>
        <w:t>Qué criterios ocupan o en qué se basan para realizar las peticiones de cada alumno</w:t>
      </w:r>
      <w:r w:rsidRPr="00522514">
        <w:rPr>
          <w:rFonts w:ascii="Palatino Linotype" w:eastAsia="Palatino Linotype" w:hAnsi="Palatino Linotype" w:cs="Palatino Linotype"/>
        </w:rPr>
        <w:t>.</w:t>
      </w:r>
    </w:p>
    <w:p w14:paraId="797B6FFA" w14:textId="77777777" w:rsidR="00DB0E08" w:rsidRPr="00522514" w:rsidRDefault="00DB0E08"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2072251" w14:textId="198D785E" w:rsidR="00A44253" w:rsidRPr="00522514" w:rsidRDefault="00B34C9B"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En respuesta,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w:t>
      </w:r>
      <w:r w:rsidR="00242419" w:rsidRPr="00522514">
        <w:rPr>
          <w:rFonts w:ascii="Palatino Linotype" w:eastAsia="Palatino Linotype" w:hAnsi="Palatino Linotype" w:cs="Palatino Linotype"/>
        </w:rPr>
        <w:t xml:space="preserve">a través de la Encargada de la Dirección de la Estancia para el Desarrollo Infantil “Profra. Rosa Ma. Sánchez Mendoza”, </w:t>
      </w:r>
      <w:r w:rsidR="008C2748" w:rsidRPr="00522514">
        <w:rPr>
          <w:rFonts w:ascii="Palatino Linotype" w:eastAsia="Palatino Linotype" w:hAnsi="Palatino Linotype" w:cs="Palatino Linotype"/>
        </w:rPr>
        <w:t xml:space="preserve">dependiente de </w:t>
      </w:r>
      <w:r w:rsidR="00242419" w:rsidRPr="00522514">
        <w:rPr>
          <w:rFonts w:ascii="Palatino Linotype" w:eastAsia="Palatino Linotype" w:hAnsi="Palatino Linotype" w:cs="Palatino Linotype"/>
        </w:rPr>
        <w:t xml:space="preserve">la Coordinación de Prestaciones y Seguridad Social, informó </w:t>
      </w:r>
      <w:r w:rsidRPr="00522514">
        <w:rPr>
          <w:rFonts w:ascii="Palatino Linotype" w:eastAsia="Palatino Linotype" w:hAnsi="Palatino Linotype" w:cs="Palatino Linotype"/>
        </w:rPr>
        <w:t>lo siguiente:</w:t>
      </w:r>
    </w:p>
    <w:p w14:paraId="56BC4CD9"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5E9324B" w14:textId="2D24F3FB" w:rsidR="00CB376E" w:rsidRPr="00522514" w:rsidRDefault="00CB376E"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La entrega del </w:t>
      </w:r>
      <w:r w:rsidR="00242419" w:rsidRPr="00522514">
        <w:rPr>
          <w:rFonts w:ascii="Palatino Linotype" w:eastAsia="Palatino Linotype" w:hAnsi="Palatino Linotype" w:cs="Palatino Linotype"/>
        </w:rPr>
        <w:t>"</w:t>
      </w:r>
      <w:r w:rsidR="00242419" w:rsidRPr="00522514">
        <w:rPr>
          <w:rFonts w:ascii="Palatino Linotype" w:eastAsia="Palatino Linotype" w:hAnsi="Palatino Linotype" w:cs="Palatino Linotype"/>
          <w:i/>
        </w:rPr>
        <w:t>Listado de Materiales para inscripción o reinscripción a la Estancia para el Desarrollo Infantil"</w:t>
      </w:r>
      <w:r w:rsidR="00242419" w:rsidRPr="00522514">
        <w:rPr>
          <w:rFonts w:ascii="Palatino Linotype" w:eastAsia="Palatino Linotype" w:hAnsi="Palatino Linotype" w:cs="Palatino Linotype"/>
        </w:rPr>
        <w:t>, correspondie</w:t>
      </w:r>
      <w:r w:rsidRPr="00522514">
        <w:rPr>
          <w:rFonts w:ascii="Palatino Linotype" w:eastAsia="Palatino Linotype" w:hAnsi="Palatino Linotype" w:cs="Palatino Linotype"/>
        </w:rPr>
        <w:t xml:space="preserve">nte al ciclo escolar 2024- 2025, precisando que los requerimientos de materiales de higiene, papelería y didácticos se solicitan con base en las necesidades de los infantes y en base al Plan de Estudio para la Educación Preescolar 2022, Programa Sintético Fase 1 y 2 de la Secretaría de Educación, según el nivel educativo al que se inscriben los cuales son lactante, maternal y preescolar. </w:t>
      </w:r>
    </w:p>
    <w:p w14:paraId="0BA2C677" w14:textId="6B49392C" w:rsidR="00A44253" w:rsidRPr="00522514" w:rsidRDefault="00CB376E" w:rsidP="005A33D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Como complemento de la petición realizada informó el número de alumnos inscritos por nivel: 33 lactantes, 27 maternales y 65 Preescolares, haciendo un total de 125 menores inscritos en el ciclo escolar 2024-2025</w:t>
      </w:r>
      <w:r w:rsidR="00B34C9B" w:rsidRPr="00522514">
        <w:rPr>
          <w:rFonts w:ascii="Palatino Linotype" w:eastAsia="Palatino Linotype" w:hAnsi="Palatino Linotype" w:cs="Palatino Linotype"/>
        </w:rPr>
        <w:t>.</w:t>
      </w:r>
    </w:p>
    <w:p w14:paraId="7EA483BD"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5EF8ED" w14:textId="112AECD3" w:rsidR="00A44253" w:rsidRPr="00522514" w:rsidRDefault="00B34C9B"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Derivado de ello,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se inconformó por</w:t>
      </w:r>
      <w:r w:rsidR="00847590" w:rsidRPr="00522514">
        <w:rPr>
          <w:rFonts w:ascii="Palatino Linotype" w:eastAsia="Palatino Linotype" w:hAnsi="Palatino Linotype" w:cs="Palatino Linotype"/>
        </w:rPr>
        <w:t xml:space="preserve"> la falta de entrega de las listas de materiales completas. </w:t>
      </w:r>
    </w:p>
    <w:p w14:paraId="3E805AF7" w14:textId="77777777" w:rsidR="00A44253" w:rsidRPr="00522514" w:rsidRDefault="00A44253"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EDD94CA" w14:textId="46F829E4" w:rsidR="00847590" w:rsidRPr="00522514" w:rsidRDefault="0084759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Es así que, el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no realizó manifestaciones, alegatos o pruebas que a su derecho convinieran y por su parte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en Informe Justificado hizo entrega de las 125 listas de materiales </w:t>
      </w:r>
      <w:r w:rsidR="00F61589" w:rsidRPr="00522514">
        <w:rPr>
          <w:rFonts w:ascii="Palatino Linotype" w:eastAsia="Palatino Linotype" w:hAnsi="Palatino Linotype" w:cs="Palatino Linotype"/>
        </w:rPr>
        <w:t xml:space="preserve">para Inscripción o Reinscripción a la Estancia para el Desarrollo Infantil </w:t>
      </w:r>
      <w:r w:rsidRPr="00522514">
        <w:rPr>
          <w:rFonts w:ascii="Palatino Linotype" w:eastAsia="Palatino Linotype" w:hAnsi="Palatino Linotype" w:cs="Palatino Linotype"/>
        </w:rPr>
        <w:t xml:space="preserve">en versión pública; así como, </w:t>
      </w:r>
      <w:r w:rsidR="00F61589" w:rsidRPr="00522514">
        <w:rPr>
          <w:rFonts w:ascii="Palatino Linotype" w:eastAsia="Palatino Linotype" w:hAnsi="Palatino Linotype" w:cs="Palatino Linotype"/>
        </w:rPr>
        <w:t>la Resolución del Comité de Transparencia No. CT/ISSEMYM-A01-27E/2025 de la Vigésima Séptima Sesión Extraordinaria celebrada el treinta de junio del año en curso, en el que se aprobó la clasificación como información confidencial la contenida en las listas de materiales de los 125 alumnos del periodo comprendido de agosto de 2024 a junio de 2025 de la Estancia Infantil "Profra. Rosa Ma. Sánchez Mendoza", que contiene datos personales de identificación, tales como: nombres de menores.</w:t>
      </w:r>
    </w:p>
    <w:p w14:paraId="10141CB7" w14:textId="77777777" w:rsidR="00847590" w:rsidRPr="00522514" w:rsidRDefault="00847590" w:rsidP="005A33D5">
      <w:pPr>
        <w:spacing w:after="0" w:line="360" w:lineRule="auto"/>
        <w:jc w:val="both"/>
        <w:rPr>
          <w:rFonts w:ascii="Palatino Linotype" w:eastAsia="Palatino Linotype" w:hAnsi="Palatino Linotype" w:cs="Palatino Linotype"/>
        </w:rPr>
      </w:pPr>
    </w:p>
    <w:p w14:paraId="5AD6BE6E" w14:textId="3689C919" w:rsidR="00FC6540" w:rsidRPr="00522514" w:rsidRDefault="00FC6540"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De lo anterior, no pasa inadvertido para este Organismo Garante que, los motivos de inconformidad aducidos en el recurso de revisión, no versan sobre la totalidad de la información proporcionada por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pues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se inconformó de manera expresa </w:t>
      </w:r>
      <w:r w:rsidRPr="00522514">
        <w:rPr>
          <w:rFonts w:ascii="Palatino Linotype" w:eastAsia="Palatino Linotype" w:hAnsi="Palatino Linotype" w:cs="Palatino Linotype"/>
          <w:b/>
          <w:u w:val="single"/>
        </w:rPr>
        <w:t>porque no se le proporcionaron todas las Listas de Materiales solicitadas</w:t>
      </w:r>
      <w:r w:rsidRPr="00522514">
        <w:rPr>
          <w:rFonts w:ascii="Palatino Linotype" w:eastAsia="Palatino Linotype" w:hAnsi="Palatino Linotype" w:cs="Palatino Linotype"/>
        </w:rPr>
        <w:t xml:space="preserve">, </w:t>
      </w:r>
      <w:r w:rsidR="000A2E89" w:rsidRPr="00522514">
        <w:rPr>
          <w:rFonts w:ascii="Palatino Linotype" w:eastAsia="Palatino Linotype" w:hAnsi="Palatino Linotype" w:cs="Palatino Linotype"/>
        </w:rPr>
        <w:t xml:space="preserve">por lo que </w:t>
      </w:r>
      <w:r w:rsidRPr="00522514">
        <w:rPr>
          <w:rFonts w:ascii="Palatino Linotype" w:eastAsia="Palatino Linotype" w:hAnsi="Palatino Linotype" w:cs="Palatino Linotype"/>
        </w:rPr>
        <w:t xml:space="preserve">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satisface la solicitud presentada.</w:t>
      </w:r>
    </w:p>
    <w:p w14:paraId="7B545F18" w14:textId="77777777" w:rsidR="00FC6540" w:rsidRPr="00522514" w:rsidRDefault="00FC6540" w:rsidP="005A33D5">
      <w:pPr>
        <w:spacing w:after="0" w:line="360" w:lineRule="auto"/>
        <w:jc w:val="both"/>
        <w:rPr>
          <w:rFonts w:ascii="Palatino Linotype" w:eastAsia="Palatino Linotype" w:hAnsi="Palatino Linotype" w:cs="Palatino Linotype"/>
        </w:rPr>
      </w:pPr>
    </w:p>
    <w:p w14:paraId="6ED11374" w14:textId="77777777" w:rsidR="00FC6540" w:rsidRPr="00522514" w:rsidRDefault="00FC654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Lo anterior es así, debido a que cuando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impugna la respuesta del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D3E6AD9" w14:textId="77777777" w:rsidR="000A2E89" w:rsidRPr="00522514" w:rsidRDefault="000A2E89" w:rsidP="000A2E89">
      <w:pPr>
        <w:spacing w:after="0" w:line="276" w:lineRule="auto"/>
        <w:ind w:left="851" w:right="616"/>
        <w:jc w:val="both"/>
        <w:rPr>
          <w:rFonts w:ascii="Palatino Linotype" w:eastAsia="Palatino Linotype" w:hAnsi="Palatino Linotype" w:cs="Palatino Linotype"/>
          <w:b/>
          <w:i/>
        </w:rPr>
      </w:pPr>
    </w:p>
    <w:p w14:paraId="7DA5B757" w14:textId="21653DD3" w:rsidR="00FC6540" w:rsidRPr="00522514" w:rsidRDefault="00FC6540" w:rsidP="000A2E89">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b/>
          <w:i/>
        </w:rPr>
        <w:t xml:space="preserve">“REVISIÓN EN AMPARO. LOS RESOLUTIVOS NO COMBATIDOS DEBEN DECLARARSE FIRMES. </w:t>
      </w:r>
      <w:r w:rsidRPr="00522514">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000A2E89" w:rsidRPr="00522514">
        <w:rPr>
          <w:rFonts w:ascii="Palatino Linotype" w:eastAsia="Palatino Linotype" w:hAnsi="Palatino Linotype" w:cs="Palatino Linotype"/>
          <w:i/>
        </w:rPr>
        <w:t>”</w:t>
      </w:r>
    </w:p>
    <w:p w14:paraId="597773F3" w14:textId="77777777" w:rsidR="00FC6540" w:rsidRPr="00522514" w:rsidRDefault="00FC6540" w:rsidP="005A33D5">
      <w:pPr>
        <w:spacing w:after="0" w:line="360" w:lineRule="auto"/>
        <w:jc w:val="both"/>
        <w:rPr>
          <w:rFonts w:ascii="Palatino Linotype" w:eastAsia="Palatino Linotype" w:hAnsi="Palatino Linotype" w:cs="Palatino Linotype"/>
        </w:rPr>
      </w:pPr>
    </w:p>
    <w:p w14:paraId="56A8081E" w14:textId="7EAC6F31" w:rsidR="00FC6540" w:rsidRPr="00522514" w:rsidRDefault="00FC654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Consecuentemente, se insiste, ante la falta de impugnación eficaz, la respuesta entregada debe declararse consentida por</w:t>
      </w:r>
      <w:r w:rsidR="000A2E89" w:rsidRPr="00522514">
        <w:rPr>
          <w:rFonts w:ascii="Palatino Linotype" w:eastAsia="Palatino Linotype" w:hAnsi="Palatino Linotype" w:cs="Palatino Linotype"/>
        </w:rPr>
        <w:t xml:space="preserve"> la</w:t>
      </w:r>
      <w:r w:rsidRPr="00522514">
        <w:rPr>
          <w:rFonts w:ascii="Palatino Linotype" w:eastAsia="Palatino Linotype" w:hAnsi="Palatino Linotype" w:cs="Palatino Linotype"/>
        </w:rPr>
        <w:t xml:space="preserve"> persona solicitante.</w:t>
      </w:r>
    </w:p>
    <w:p w14:paraId="074C54BF" w14:textId="77777777" w:rsidR="00FC6540" w:rsidRPr="00522514" w:rsidRDefault="00FC6540" w:rsidP="005A33D5">
      <w:pPr>
        <w:spacing w:after="0" w:line="360" w:lineRule="auto"/>
        <w:jc w:val="both"/>
        <w:rPr>
          <w:rFonts w:ascii="Palatino Linotype" w:eastAsia="Palatino Linotype" w:hAnsi="Palatino Linotype" w:cs="Palatino Linotype"/>
        </w:rPr>
      </w:pPr>
    </w:p>
    <w:p w14:paraId="165BE1CE" w14:textId="18A98B9D" w:rsidR="00FC6540" w:rsidRPr="00522514" w:rsidRDefault="00FC6540" w:rsidP="005A33D5">
      <w:pPr>
        <w:spacing w:after="0" w:line="360" w:lineRule="auto"/>
        <w:jc w:val="both"/>
        <w:rPr>
          <w:rFonts w:ascii="Palatino Linotype" w:hAnsi="Palatino Linotype"/>
        </w:rPr>
      </w:pPr>
      <w:r w:rsidRPr="00522514">
        <w:rPr>
          <w:rFonts w:ascii="Palatino Linotype" w:hAnsi="Palatino Linotype" w:cs="Arial"/>
        </w:rPr>
        <w:t>Lo anterior se sustenta con lo plasmado en el criterio</w:t>
      </w:r>
      <w:r w:rsidR="002C5DC3" w:rsidRPr="00522514">
        <w:rPr>
          <w:rFonts w:ascii="Palatino Linotype" w:hAnsi="Palatino Linotype" w:cs="Arial"/>
        </w:rPr>
        <w:t xml:space="preserve"> orientador</w:t>
      </w:r>
      <w:r w:rsidRPr="00522514">
        <w:rPr>
          <w:rFonts w:ascii="Palatino Linotype" w:hAnsi="Palatino Linotype"/>
        </w:rPr>
        <w:t xml:space="preserve"> 01/20 emitido por el </w:t>
      </w:r>
      <w:r w:rsidR="002C5DC3" w:rsidRPr="00522514">
        <w:rPr>
          <w:rFonts w:ascii="Palatino Linotype" w:hAnsi="Palatino Linotype"/>
        </w:rPr>
        <w:t xml:space="preserve">entonces </w:t>
      </w:r>
      <w:r w:rsidRPr="00522514">
        <w:rPr>
          <w:rFonts w:ascii="Palatino Linotype" w:hAnsi="Palatino Linotype"/>
        </w:rPr>
        <w:t xml:space="preserve">Instituto Nacional de Transparencia, Acceso a la Información, y Protección de Datos Personales, INAI, que lleva por rubro y texto los siguientes: </w:t>
      </w:r>
    </w:p>
    <w:p w14:paraId="048510CE" w14:textId="77777777" w:rsidR="000A2E89" w:rsidRPr="00522514" w:rsidRDefault="000A2E89" w:rsidP="000A2E89">
      <w:pPr>
        <w:pStyle w:val="Sinespaciado"/>
        <w:spacing w:line="276" w:lineRule="auto"/>
        <w:ind w:left="851" w:right="616"/>
        <w:jc w:val="both"/>
        <w:rPr>
          <w:rFonts w:ascii="Palatino Linotype" w:hAnsi="Palatino Linotype"/>
          <w:i/>
          <w:iCs/>
          <w:sz w:val="22"/>
          <w:szCs w:val="22"/>
        </w:rPr>
      </w:pPr>
    </w:p>
    <w:p w14:paraId="359CCD6E" w14:textId="77777777" w:rsidR="00FC6540" w:rsidRPr="00522514" w:rsidRDefault="00FC6540" w:rsidP="000A2E89">
      <w:pPr>
        <w:pStyle w:val="Sinespaciado"/>
        <w:spacing w:line="276" w:lineRule="auto"/>
        <w:ind w:left="851" w:right="616"/>
        <w:jc w:val="both"/>
        <w:rPr>
          <w:rFonts w:ascii="Palatino Linotype" w:hAnsi="Palatino Linotype"/>
          <w:i/>
          <w:iCs/>
          <w:sz w:val="22"/>
          <w:szCs w:val="22"/>
        </w:rPr>
      </w:pPr>
      <w:r w:rsidRPr="00522514">
        <w:rPr>
          <w:rFonts w:ascii="Palatino Linotype" w:hAnsi="Palatino Linotype"/>
          <w:i/>
          <w:iCs/>
          <w:sz w:val="22"/>
          <w:szCs w:val="22"/>
        </w:rPr>
        <w:t>“</w:t>
      </w:r>
      <w:r w:rsidRPr="00522514">
        <w:rPr>
          <w:rFonts w:ascii="Palatino Linotype" w:hAnsi="Palatino Linotype" w:cs="Arial"/>
          <w:b/>
          <w:i/>
          <w:iCs/>
          <w:sz w:val="22"/>
          <w:szCs w:val="22"/>
        </w:rPr>
        <w:t xml:space="preserve">Actos consentidos tácitamente. Improcedencia de su análisis. </w:t>
      </w:r>
      <w:r w:rsidRPr="00522514">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522514">
        <w:rPr>
          <w:rFonts w:ascii="Palatino Linotype" w:hAnsi="Palatino Linotype"/>
          <w:i/>
          <w:iCs/>
          <w:sz w:val="22"/>
          <w:szCs w:val="22"/>
        </w:rPr>
        <w:t>”</w:t>
      </w:r>
    </w:p>
    <w:p w14:paraId="5B81D385" w14:textId="77777777" w:rsidR="00FC6540" w:rsidRPr="00522514" w:rsidRDefault="00FC6540" w:rsidP="005A33D5">
      <w:pPr>
        <w:pStyle w:val="Sinespaciado"/>
        <w:spacing w:line="360" w:lineRule="auto"/>
        <w:ind w:left="567" w:right="902"/>
        <w:jc w:val="both"/>
        <w:rPr>
          <w:rFonts w:ascii="Palatino Linotype" w:hAnsi="Palatino Linotype"/>
          <w:i/>
          <w:iCs/>
          <w:sz w:val="22"/>
          <w:szCs w:val="22"/>
        </w:rPr>
      </w:pPr>
    </w:p>
    <w:p w14:paraId="1E9C7800" w14:textId="77777777" w:rsidR="00FC6540" w:rsidRPr="00522514" w:rsidRDefault="00FC654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3B453F1" w14:textId="77777777" w:rsidR="00FC6540" w:rsidRPr="00522514" w:rsidRDefault="00FC6540" w:rsidP="005A33D5">
      <w:pPr>
        <w:spacing w:after="0" w:line="360" w:lineRule="auto"/>
        <w:ind w:left="851" w:right="900"/>
        <w:jc w:val="both"/>
        <w:rPr>
          <w:rFonts w:ascii="Palatino Linotype" w:eastAsia="Palatino Linotype" w:hAnsi="Palatino Linotype" w:cs="Palatino Linotype"/>
          <w:b/>
          <w:i/>
          <w:smallCaps/>
        </w:rPr>
      </w:pPr>
    </w:p>
    <w:p w14:paraId="68052A60" w14:textId="77777777" w:rsidR="00FC6540" w:rsidRPr="00522514" w:rsidRDefault="00FC6540" w:rsidP="000A2E89">
      <w:pPr>
        <w:tabs>
          <w:tab w:val="left" w:pos="851"/>
          <w:tab w:val="left" w:pos="1276"/>
        </w:tabs>
        <w:spacing w:after="0" w:line="276" w:lineRule="auto"/>
        <w:ind w:left="851" w:right="616"/>
        <w:jc w:val="both"/>
        <w:rPr>
          <w:rFonts w:ascii="Palatino Linotype" w:eastAsia="Palatino Linotype" w:hAnsi="Palatino Linotype" w:cs="Palatino Linotype"/>
        </w:rPr>
      </w:pPr>
      <w:r w:rsidRPr="00522514">
        <w:rPr>
          <w:rFonts w:ascii="Palatino Linotype" w:eastAsia="Palatino Linotype" w:hAnsi="Palatino Linotype" w:cs="Palatino Linotype"/>
          <w:b/>
          <w:i/>
          <w:smallCaps/>
        </w:rPr>
        <w:t xml:space="preserve">“ACTOS CONSENTIDOS. SON LOS QUE NO SE IMPUGNAN MEDIANTE EL RECURSO IDÓNEO. </w:t>
      </w:r>
      <w:r w:rsidRPr="00522514">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9379F62" w14:textId="77777777" w:rsidR="00FC6540" w:rsidRPr="00522514" w:rsidRDefault="00FC654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EA4BC4" w14:textId="5E18F922" w:rsidR="00FC6540" w:rsidRPr="00522514" w:rsidRDefault="00FC6540" w:rsidP="005A33D5">
      <w:pPr>
        <w:pBdr>
          <w:top w:val="nil"/>
          <w:left w:val="nil"/>
          <w:bottom w:val="nil"/>
          <w:right w:val="nil"/>
          <w:between w:val="nil"/>
        </w:pBdr>
        <w:spacing w:after="0" w:line="360" w:lineRule="auto"/>
        <w:ind w:right="49"/>
        <w:jc w:val="both"/>
        <w:rPr>
          <w:rFonts w:ascii="Palatino Linotype" w:eastAsia="Palatino Linotype" w:hAnsi="Palatino Linotype" w:cs="Palatino Linotype"/>
          <w:b/>
          <w:u w:val="single"/>
        </w:rPr>
      </w:pPr>
      <w:r w:rsidRPr="00522514">
        <w:rPr>
          <w:rFonts w:ascii="Palatino Linotype" w:eastAsia="Palatino Linotype" w:hAnsi="Palatino Linotype" w:cs="Palatino Linotype"/>
        </w:rPr>
        <w:t xml:space="preserve">Dicho lo anterior, la información de la que resulta procedente pronunciarse es respecto de </w:t>
      </w:r>
      <w:r w:rsidRPr="00522514">
        <w:rPr>
          <w:rFonts w:ascii="Palatino Linotype" w:eastAsia="Palatino Linotype" w:hAnsi="Palatino Linotype" w:cs="Palatino Linotype"/>
          <w:b/>
          <w:u w:val="single"/>
        </w:rPr>
        <w:t xml:space="preserve">las Listas de Materiales para Inscripción o Reinscripción a la Estancia para el Desarrollo Infantil “Rosa María Sánchez Mendoza”. </w:t>
      </w:r>
    </w:p>
    <w:p w14:paraId="208D2A48" w14:textId="77777777" w:rsidR="00FC6540" w:rsidRPr="00522514" w:rsidRDefault="00FC6540" w:rsidP="005A33D5">
      <w:pPr>
        <w:spacing w:after="0" w:line="360" w:lineRule="auto"/>
        <w:jc w:val="both"/>
        <w:rPr>
          <w:rFonts w:ascii="Palatino Linotype" w:eastAsia="Palatino Linotype" w:hAnsi="Palatino Linotype" w:cs="Palatino Linotype"/>
        </w:rPr>
      </w:pPr>
    </w:p>
    <w:p w14:paraId="629BD8A8" w14:textId="2EA4139B" w:rsidR="00FC6540" w:rsidRPr="00522514" w:rsidRDefault="00C97BC6"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Dicho lo anterior, es importante mencionar que la unidad administrativa que se pronunció fue la </w:t>
      </w:r>
      <w:r w:rsidR="002B1F66" w:rsidRPr="00522514">
        <w:rPr>
          <w:rFonts w:ascii="Palatino Linotype" w:eastAsia="Palatino Linotype" w:hAnsi="Palatino Linotype" w:cs="Palatino Linotype"/>
        </w:rPr>
        <w:t xml:space="preserve">Encargada de la Dirección de la Estancia para el Desarrollo Infantil “Profra. Rosa Ma. Sánchez Mendoza” dependiente de la </w:t>
      </w:r>
      <w:r w:rsidRPr="00522514">
        <w:rPr>
          <w:rFonts w:ascii="Palatino Linotype" w:eastAsia="Palatino Linotype" w:hAnsi="Palatino Linotype" w:cs="Palatino Linotype"/>
        </w:rPr>
        <w:t xml:space="preserve">Coordinación de Prestaciones y Seguridad Social, el cual, de conformidad con el Manual de Organización </w:t>
      </w:r>
      <w:r w:rsidR="002B1F66" w:rsidRPr="00522514">
        <w:rPr>
          <w:rFonts w:ascii="Palatino Linotype" w:eastAsia="Palatino Linotype" w:hAnsi="Palatino Linotype" w:cs="Palatino Linotype"/>
        </w:rPr>
        <w:t>Tipo Estancias para el Desarrollo Infantil</w:t>
      </w:r>
      <w:r w:rsidR="00103C41" w:rsidRPr="00522514">
        <w:rPr>
          <w:rFonts w:ascii="Palatino Linotype" w:eastAsia="Palatino Linotype" w:hAnsi="Palatino Linotype" w:cs="Palatino Linotype"/>
        </w:rPr>
        <w:t>, tiene como objetivo planear, dirigir y evaluar los servicios que proporciona la Estancia; así como coordinar la elaboración, instrumentación, vigilancia y control de los programas establecidos para el desarrollo de las actividades educativas, sociales, recreativas-y asistenciales en beneficio de los niños inscritos en la misma, asimismo, contara co</w:t>
      </w:r>
      <w:r w:rsidRPr="00522514">
        <w:rPr>
          <w:rFonts w:ascii="Palatino Linotype" w:eastAsia="Palatino Linotype" w:hAnsi="Palatino Linotype" w:cs="Palatino Linotype"/>
        </w:rPr>
        <w:t xml:space="preserve">n las siguientes </w:t>
      </w:r>
      <w:r w:rsidR="00103C41" w:rsidRPr="00522514">
        <w:rPr>
          <w:rFonts w:ascii="Palatino Linotype" w:eastAsia="Palatino Linotype" w:hAnsi="Palatino Linotype" w:cs="Palatino Linotype"/>
        </w:rPr>
        <w:t>funcione</w:t>
      </w:r>
      <w:r w:rsidRPr="00522514">
        <w:rPr>
          <w:rFonts w:ascii="Palatino Linotype" w:eastAsia="Palatino Linotype" w:hAnsi="Palatino Linotype" w:cs="Palatino Linotype"/>
        </w:rPr>
        <w:t>s:</w:t>
      </w:r>
    </w:p>
    <w:p w14:paraId="7D12C410" w14:textId="77777777" w:rsidR="00103C41" w:rsidRPr="00522514" w:rsidRDefault="00103C41" w:rsidP="005A33D5">
      <w:pPr>
        <w:spacing w:after="0" w:line="240" w:lineRule="auto"/>
        <w:ind w:left="851" w:right="616"/>
        <w:jc w:val="both"/>
        <w:rPr>
          <w:rFonts w:ascii="Palatino Linotype" w:eastAsia="Palatino Linotype" w:hAnsi="Palatino Linotype" w:cs="Palatino Linotype"/>
          <w:i/>
        </w:rPr>
      </w:pPr>
    </w:p>
    <w:p w14:paraId="45803C6D" w14:textId="6B4D8B91" w:rsidR="002B1F66" w:rsidRPr="00522514" w:rsidRDefault="00103C41" w:rsidP="005A33D5">
      <w:pPr>
        <w:spacing w:after="0" w:line="240"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002B1F66" w:rsidRPr="00522514">
        <w:rPr>
          <w:rFonts w:ascii="Palatino Linotype" w:eastAsia="Palatino Linotype" w:hAnsi="Palatino Linotype" w:cs="Palatino Linotype"/>
          <w:i/>
        </w:rPr>
        <w:t>203 F4-EDI 1000 DIRECCIÓN</w:t>
      </w:r>
    </w:p>
    <w:p w14:paraId="4F60A0E6" w14:textId="77777777" w:rsidR="002B1F66" w:rsidRPr="00522514" w:rsidRDefault="002B1F66" w:rsidP="005A33D5">
      <w:pPr>
        <w:spacing w:after="0" w:line="240" w:lineRule="auto"/>
        <w:ind w:left="851" w:right="616"/>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FUNCIONES:</w:t>
      </w:r>
    </w:p>
    <w:p w14:paraId="773B3BBB" w14:textId="62BA69F2" w:rsidR="00847590" w:rsidRPr="00522514" w:rsidRDefault="002B1F66" w:rsidP="005A33D5">
      <w:pPr>
        <w:pStyle w:val="Prrafodelista"/>
        <w:numPr>
          <w:ilvl w:val="0"/>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Elaborar el programa anual de trabajo de la Estancia y presentarlo al Departamento de Centros Asistenciales para su revisión y aprobación.</w:t>
      </w:r>
    </w:p>
    <w:p w14:paraId="3DBD3803" w14:textId="1D72F654" w:rsidR="002B1F66"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Coordinar la integración del anteproyecto de ingresos y egresos de la Estancia, para su autorización.</w:t>
      </w:r>
    </w:p>
    <w:p w14:paraId="40B96A7E" w14:textId="2A3C6197" w:rsidR="002B1F66" w:rsidRPr="00522514" w:rsidRDefault="002B1F66" w:rsidP="005A33D5">
      <w:pPr>
        <w:pStyle w:val="Prrafodelista"/>
        <w:numPr>
          <w:ilvl w:val="0"/>
          <w:numId w:val="10"/>
        </w:numPr>
        <w:spacing w:after="0" w:line="240" w:lineRule="auto"/>
        <w:ind w:left="993" w:right="616" w:hanging="142"/>
        <w:jc w:val="both"/>
        <w:rPr>
          <w:rFonts w:ascii="Palatino Linotype" w:eastAsia="Palatino Linotype" w:hAnsi="Palatino Linotype" w:cs="Palatino Linotype"/>
          <w:b/>
          <w:i/>
        </w:rPr>
      </w:pPr>
      <w:r w:rsidRPr="00522514">
        <w:rPr>
          <w:rFonts w:ascii="Palatino Linotype" w:eastAsia="Palatino Linotype" w:hAnsi="Palatino Linotype" w:cs="Palatino Linotype"/>
          <w:b/>
          <w:i/>
          <w:u w:val="single"/>
        </w:rPr>
        <w:t>Establecer mecanismos que permitan agilizar el proceso de inscripción y reinscripción de los niños a la Estancia</w:t>
      </w:r>
      <w:r w:rsidRPr="00522514">
        <w:rPr>
          <w:rFonts w:ascii="Palatino Linotype" w:eastAsia="Palatino Linotype" w:hAnsi="Palatino Linotype" w:cs="Palatino Linotype"/>
          <w:b/>
          <w:i/>
        </w:rPr>
        <w:t>, de conformidad con el calendario establecido.</w:t>
      </w:r>
    </w:p>
    <w:p w14:paraId="421FBCC2" w14:textId="61A62909" w:rsidR="002B1F66" w:rsidRPr="00522514" w:rsidRDefault="00103C41" w:rsidP="005A33D5">
      <w:pPr>
        <w:pStyle w:val="Prrafodelista"/>
        <w:numPr>
          <w:ilvl w:val="0"/>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p>
    <w:p w14:paraId="569944D4" w14:textId="0A8018E6" w:rsidR="002B1F66"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Supervisar y controlar el resguardo de los bienes a cargo de la Dirección.</w:t>
      </w:r>
    </w:p>
    <w:p w14:paraId="7C13A535" w14:textId="2B699FB2" w:rsidR="002B1F66" w:rsidRPr="00522514" w:rsidRDefault="002B1F66" w:rsidP="005A33D5">
      <w:pPr>
        <w:pStyle w:val="Prrafodelista"/>
        <w:numPr>
          <w:ilvl w:val="0"/>
          <w:numId w:val="10"/>
        </w:numPr>
        <w:spacing w:after="0" w:line="240" w:lineRule="auto"/>
        <w:ind w:left="993" w:right="616" w:hanging="142"/>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Establecer, cumplir y hacer cumplir las normas, lineamientos y procedimientos establecidos en materia de calidad, que habrán de observarse en la Estancia.</w:t>
      </w:r>
    </w:p>
    <w:p w14:paraId="16A05E87" w14:textId="26A77D07" w:rsidR="002B1F66"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Vigilar la aplicación y registro de las cuotas y aportaciones autorizadas por el H. Consejo Directivo del Instituto, relacionado con el servicio de Estancia para el Desarrollo Infantil.</w:t>
      </w:r>
    </w:p>
    <w:p w14:paraId="25701BD8" w14:textId="10104D05" w:rsidR="002B1F66" w:rsidRPr="00522514" w:rsidRDefault="002B1F66" w:rsidP="005A33D5">
      <w:pPr>
        <w:pStyle w:val="Prrafodelista"/>
        <w:numPr>
          <w:ilvl w:val="0"/>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Vigilar que la alimentación que se asigna a los infantes, corresponda a una dieta balanceada de acuerdo con su edad, así como verificar que se elabore bajo normas estrictas de calidad e higiene.</w:t>
      </w:r>
    </w:p>
    <w:p w14:paraId="58E8E969" w14:textId="462F0D7C" w:rsidR="002B1F66"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b/>
          <w:i/>
        </w:rPr>
      </w:pPr>
      <w:r w:rsidRPr="00522514">
        <w:rPr>
          <w:rFonts w:ascii="Palatino Linotype" w:eastAsia="Palatino Linotype" w:hAnsi="Palatino Linotype" w:cs="Palatino Linotype"/>
          <w:b/>
          <w:i/>
        </w:rPr>
        <w:t>Vigilar el uso racional de los recursos humanos, financieros y materiales asignados a la Estancia.</w:t>
      </w:r>
    </w:p>
    <w:p w14:paraId="7A4F46F8" w14:textId="5F7E4764" w:rsidR="002B1F66"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i/>
        </w:rPr>
      </w:pPr>
      <w:r w:rsidRPr="00522514">
        <w:rPr>
          <w:rFonts w:ascii="Palatino Linotype" w:eastAsia="Palatino Linotype" w:hAnsi="Palatino Linotype" w:cs="Palatino Linotype"/>
          <w:i/>
        </w:rPr>
        <w:t>Revisar y autorizar los informes mensuales de ingresos y egresos generados por el servicio de Estancia.</w:t>
      </w:r>
    </w:p>
    <w:p w14:paraId="366F7416" w14:textId="6C003D5C" w:rsidR="00847590" w:rsidRPr="00522514" w:rsidRDefault="002B1F66" w:rsidP="005A33D5">
      <w:pPr>
        <w:pStyle w:val="Prrafodelista"/>
        <w:numPr>
          <w:ilvl w:val="1"/>
          <w:numId w:val="10"/>
        </w:numPr>
        <w:spacing w:after="0" w:line="240" w:lineRule="auto"/>
        <w:ind w:left="993" w:right="616" w:hanging="142"/>
        <w:jc w:val="both"/>
        <w:rPr>
          <w:rFonts w:ascii="Palatino Linotype" w:eastAsia="Palatino Linotype" w:hAnsi="Palatino Linotype" w:cs="Palatino Linotype"/>
        </w:rPr>
      </w:pPr>
      <w:r w:rsidRPr="00522514">
        <w:rPr>
          <w:rFonts w:ascii="Palatino Linotype" w:eastAsia="Palatino Linotype" w:hAnsi="Palatino Linotype" w:cs="Palatino Linotype"/>
          <w:i/>
        </w:rPr>
        <w:t>Desarrollar las demás funciones inherentes al área de su competencia.</w:t>
      </w:r>
      <w:r w:rsidR="00103C41" w:rsidRPr="00522514">
        <w:rPr>
          <w:rFonts w:ascii="Palatino Linotype" w:eastAsia="Palatino Linotype" w:hAnsi="Palatino Linotype" w:cs="Palatino Linotype"/>
          <w:i/>
        </w:rPr>
        <w:t>”</w:t>
      </w:r>
    </w:p>
    <w:p w14:paraId="6CC55345" w14:textId="77777777" w:rsidR="00847590" w:rsidRPr="00522514" w:rsidRDefault="00847590" w:rsidP="005A33D5">
      <w:pPr>
        <w:spacing w:after="0" w:line="360" w:lineRule="auto"/>
        <w:ind w:right="49"/>
        <w:jc w:val="both"/>
        <w:rPr>
          <w:rFonts w:ascii="Palatino Linotype" w:eastAsia="Palatino Linotype" w:hAnsi="Palatino Linotype" w:cs="Palatino Linotype"/>
        </w:rPr>
      </w:pPr>
    </w:p>
    <w:p w14:paraId="691871C1" w14:textId="60A49F63" w:rsidR="00847590" w:rsidRPr="00522514" w:rsidRDefault="00103C41"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Por su parte el Reglamento Interno de las Estancias para el Desarrollo Infantil del Instituto de Seguridad Social del Estado de México y Municipios dispone en al momento de la inscripción o reinscripción los padres o tutores deberán proporcionar los útiles escolares y los accesorios de aseo personal conforme a la lista que proporcionen las estancias infantiles y contratadas, tal y como se observa a continuación: </w:t>
      </w:r>
      <w:r w:rsidRPr="00522514">
        <w:rPr>
          <w:rFonts w:ascii="Palatino Linotype" w:eastAsia="Palatino Linotype" w:hAnsi="Palatino Linotype" w:cs="Palatino Linotype"/>
        </w:rPr>
        <w:cr/>
      </w:r>
    </w:p>
    <w:p w14:paraId="69D0E455" w14:textId="280A6224" w:rsidR="00847590" w:rsidRPr="00522514" w:rsidRDefault="00103C41" w:rsidP="005A33D5">
      <w:pPr>
        <w:spacing w:after="0" w:line="276" w:lineRule="auto"/>
        <w:ind w:left="851" w:right="616"/>
        <w:jc w:val="both"/>
        <w:rPr>
          <w:rFonts w:ascii="Palatino Linotype" w:eastAsia="Palatino Linotype" w:hAnsi="Palatino Linotype" w:cs="Palatino Linotype"/>
          <w:i/>
        </w:rPr>
      </w:pPr>
      <w:r w:rsidRPr="00522514">
        <w:rPr>
          <w:rFonts w:ascii="Palatino Linotype" w:eastAsia="Palatino Linotype" w:hAnsi="Palatino Linotype" w:cs="Palatino Linotype"/>
          <w:i/>
        </w:rPr>
        <w:t>“</w:t>
      </w:r>
      <w:r w:rsidRPr="00522514">
        <w:rPr>
          <w:rFonts w:ascii="Palatino Linotype" w:eastAsia="Palatino Linotype" w:hAnsi="Palatino Linotype" w:cs="Palatino Linotype"/>
          <w:b/>
          <w:i/>
        </w:rPr>
        <w:t>Artículo 18. Los padres o tutor del infante, al momento de la inscripción o reinscripción deberán proporcionar los útiles</w:t>
      </w:r>
      <w:r w:rsidRPr="00522514">
        <w:rPr>
          <w:rFonts w:ascii="Palatino Linotype" w:eastAsia="Palatino Linotype" w:hAnsi="Palatino Linotype" w:cs="Palatino Linotype"/>
          <w:i/>
        </w:rPr>
        <w:t xml:space="preserve"> escolares y los accesorios de aseo personal de acuerdo a los niveles asistenciales y educativos, debidamente marcados con el nombre completo y la sala correspondiente </w:t>
      </w:r>
      <w:r w:rsidRPr="00522514">
        <w:rPr>
          <w:rFonts w:ascii="Palatino Linotype" w:eastAsia="Palatino Linotype" w:hAnsi="Palatino Linotype" w:cs="Palatino Linotype"/>
          <w:b/>
          <w:i/>
          <w:u w:val="single"/>
        </w:rPr>
        <w:t>conforme a la lista que proporcionen las estancias infantiles y contratada</w:t>
      </w:r>
      <w:r w:rsidRPr="00522514">
        <w:rPr>
          <w:rFonts w:ascii="Palatino Linotype" w:eastAsia="Palatino Linotype" w:hAnsi="Palatino Linotype" w:cs="Palatino Linotype"/>
          <w:i/>
          <w:u w:val="single"/>
        </w:rPr>
        <w:t>s</w:t>
      </w:r>
      <w:r w:rsidRPr="00522514">
        <w:rPr>
          <w:rFonts w:ascii="Palatino Linotype" w:eastAsia="Palatino Linotype" w:hAnsi="Palatino Linotype" w:cs="Palatino Linotype"/>
          <w:i/>
        </w:rPr>
        <w:t>.”</w:t>
      </w:r>
      <w:r w:rsidRPr="00522514">
        <w:rPr>
          <w:rFonts w:ascii="Palatino Linotype" w:eastAsia="Palatino Linotype" w:hAnsi="Palatino Linotype" w:cs="Palatino Linotype"/>
          <w:i/>
        </w:rPr>
        <w:cr/>
      </w:r>
    </w:p>
    <w:p w14:paraId="0DD48E50" w14:textId="42CCB932" w:rsidR="00847590" w:rsidRPr="00522514" w:rsidRDefault="00103C41"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En ese sentido, se advierte que las Estancias para el Desarrollo Infantil del Instituto de Seguridad Social del Estado de México y Municipios</w:t>
      </w:r>
      <w:r w:rsidR="00BD5EC9" w:rsidRPr="00522514">
        <w:rPr>
          <w:rFonts w:ascii="Palatino Linotype" w:eastAsia="Palatino Linotype" w:hAnsi="Palatino Linotype" w:cs="Palatino Linotype"/>
        </w:rPr>
        <w:t xml:space="preserve"> cuentan con atribuciones para conocer de las listas de materiales para Inscripción o Reinscripción a las Estancias para el Desarrollo Infantil</w:t>
      </w:r>
      <w:r w:rsidRPr="00522514">
        <w:rPr>
          <w:rFonts w:ascii="Palatino Linotype" w:eastAsia="Palatino Linotype" w:hAnsi="Palatino Linotype" w:cs="Palatino Linotype"/>
        </w:rPr>
        <w:t>.</w:t>
      </w:r>
    </w:p>
    <w:p w14:paraId="42E98B0E" w14:textId="77777777" w:rsidR="00BD5EC9" w:rsidRPr="00522514" w:rsidRDefault="00BD5EC9" w:rsidP="005A33D5">
      <w:pPr>
        <w:spacing w:after="0" w:line="360" w:lineRule="auto"/>
        <w:ind w:right="49"/>
        <w:jc w:val="both"/>
        <w:rPr>
          <w:rFonts w:ascii="Palatino Linotype" w:eastAsia="Palatino Linotype" w:hAnsi="Palatino Linotype" w:cs="Palatino Linotype"/>
        </w:rPr>
      </w:pPr>
    </w:p>
    <w:p w14:paraId="3E9CE5C7" w14:textId="6EF61804" w:rsidR="00A44253" w:rsidRPr="00522514" w:rsidRDefault="00B34C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Por ello, se colige que la Unidad de Transparencia, turnó la solicitud a la unidad administrativa competente a saber, la </w:t>
      </w:r>
      <w:r w:rsidR="00BD5EC9" w:rsidRPr="00522514">
        <w:rPr>
          <w:rFonts w:ascii="Palatino Linotype" w:eastAsia="Palatino Linotype" w:hAnsi="Palatino Linotype" w:cs="Palatino Linotype"/>
        </w:rPr>
        <w:t>Dirección de la Estancia para el Desarrollo Infantil “Profra. Rosa Ma. Sánchez Mendoza” dependiente de la Coordinación de Prestaciones y Seguridad Social</w:t>
      </w:r>
      <w:r w:rsidRPr="00522514">
        <w:rPr>
          <w:rFonts w:ascii="Palatino Linotype" w:eastAsia="Palatino Linotype" w:hAnsi="Palatino Linotype" w:cs="Palatino Linotype"/>
        </w:rPr>
        <w:t xml:space="preserve">, </w:t>
      </w:r>
      <w:r w:rsidR="000A2E89" w:rsidRPr="00522514">
        <w:rPr>
          <w:rFonts w:ascii="Palatino Linotype" w:eastAsia="Palatino Linotype" w:hAnsi="Palatino Linotype" w:cs="Palatino Linotype"/>
        </w:rPr>
        <w:t>de este modo</w:t>
      </w:r>
      <w:r w:rsidRPr="00522514">
        <w:rPr>
          <w:rFonts w:ascii="Palatino Linotype" w:eastAsia="Palatino Linotype" w:hAnsi="Palatino Linotype" w:cs="Palatino Linotype"/>
        </w:rPr>
        <w:t xml:space="preserve">,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xml:space="preserve"> siguió el procedimiento establecido por la Ley en la materia para dar atención a la solicitud de información.</w:t>
      </w:r>
    </w:p>
    <w:p w14:paraId="2427EA8C" w14:textId="77777777" w:rsidR="00A44253" w:rsidRPr="00522514" w:rsidRDefault="00A44253" w:rsidP="005A33D5">
      <w:pPr>
        <w:spacing w:after="0" w:line="360" w:lineRule="auto"/>
        <w:ind w:right="49"/>
        <w:jc w:val="both"/>
        <w:rPr>
          <w:rFonts w:ascii="Palatino Linotype" w:eastAsia="Palatino Linotype" w:hAnsi="Palatino Linotype" w:cs="Palatino Linotype"/>
        </w:rPr>
      </w:pPr>
    </w:p>
    <w:p w14:paraId="6FC2304F" w14:textId="1AD1D90D" w:rsidR="00BD5EC9" w:rsidRPr="00522514" w:rsidRDefault="00B34C9B"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Ahora bien, en cuanto hace al agravio hecho valer por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en primera instancia es de mencionar que </w:t>
      </w:r>
      <w:r w:rsidR="000A2E89" w:rsidRPr="00522514">
        <w:rPr>
          <w:rFonts w:ascii="Palatino Linotype" w:eastAsia="Palatino Linotype" w:hAnsi="Palatino Linotype" w:cs="Palatino Linotype"/>
        </w:rPr>
        <w:t xml:space="preserve">en respuesta </w:t>
      </w:r>
      <w:r w:rsidRPr="00522514">
        <w:rPr>
          <w:rFonts w:ascii="Palatino Linotype" w:eastAsia="Palatino Linotype" w:hAnsi="Palatino Linotype" w:cs="Palatino Linotype"/>
        </w:rPr>
        <w:t xml:space="preserve">el </w:t>
      </w:r>
      <w:r w:rsidR="00BD5EC9" w:rsidRPr="00522514">
        <w:rPr>
          <w:rFonts w:ascii="Palatino Linotype" w:eastAsia="Palatino Linotype" w:hAnsi="Palatino Linotype" w:cs="Palatino Linotype"/>
          <w:b/>
        </w:rPr>
        <w:t>Sujeto Obligado</w:t>
      </w:r>
      <w:r w:rsidR="00BD5EC9" w:rsidRPr="00522514">
        <w:rPr>
          <w:rFonts w:ascii="Palatino Linotype" w:eastAsia="Palatino Linotype" w:hAnsi="Palatino Linotype" w:cs="Palatino Linotype"/>
        </w:rPr>
        <w:t xml:space="preserve"> remitió </w:t>
      </w:r>
      <w:r w:rsidR="004D2479" w:rsidRPr="00522514">
        <w:rPr>
          <w:rFonts w:ascii="Palatino Linotype" w:eastAsia="Palatino Linotype" w:hAnsi="Palatino Linotype" w:cs="Palatino Linotype"/>
        </w:rPr>
        <w:t xml:space="preserve">las </w:t>
      </w:r>
      <w:r w:rsidR="00BD5EC9" w:rsidRPr="00522514">
        <w:rPr>
          <w:rFonts w:ascii="Palatino Linotype" w:eastAsia="Palatino Linotype" w:hAnsi="Palatino Linotype" w:cs="Palatino Linotype"/>
        </w:rPr>
        <w:t xml:space="preserve">Listas de Materiales para Inscripción o Reinscripción a la Estancia para el Desarrollo Infantil “Rosa María Sánchez Mendoza”, 1 de lactantes, 1 maternal y 3 prescolares; sin embargo en alcance a su respuesta informó el número de alumnos inscritos por nivel, siendo estos 33 lactantes, 27 maternales y 65 Preescolares, haciendo un total de 125 menores inscritos en el ciclo escolar 2024-2025; lo cual </w:t>
      </w:r>
      <w:r w:rsidR="004D2479" w:rsidRPr="00522514">
        <w:rPr>
          <w:rFonts w:ascii="Palatino Linotype" w:eastAsia="Palatino Linotype" w:hAnsi="Palatino Linotype" w:cs="Palatino Linotype"/>
        </w:rPr>
        <w:t xml:space="preserve">motivó la inconformidad de la parte </w:t>
      </w:r>
      <w:r w:rsidR="004D2479" w:rsidRPr="00522514">
        <w:rPr>
          <w:rFonts w:ascii="Palatino Linotype" w:eastAsia="Palatino Linotype" w:hAnsi="Palatino Linotype" w:cs="Palatino Linotype"/>
          <w:b/>
        </w:rPr>
        <w:t>Recurrente</w:t>
      </w:r>
      <w:r w:rsidR="004D2479" w:rsidRPr="00522514">
        <w:rPr>
          <w:rFonts w:ascii="Palatino Linotype" w:eastAsia="Palatino Linotype" w:hAnsi="Palatino Linotype" w:cs="Palatino Linotype"/>
        </w:rPr>
        <w:t xml:space="preserve">, al señala que no le fueron entregadas todas las listas de materiales, toda vez que las remitidas no corresponden a los 125 alumnos referidos. </w:t>
      </w:r>
    </w:p>
    <w:p w14:paraId="7F808755" w14:textId="77777777" w:rsidR="000A2E89" w:rsidRPr="00522514" w:rsidRDefault="000A2E89" w:rsidP="005A33D5">
      <w:pPr>
        <w:spacing w:after="0" w:line="360" w:lineRule="auto"/>
        <w:ind w:right="49"/>
        <w:jc w:val="both"/>
        <w:rPr>
          <w:rFonts w:ascii="Palatino Linotype" w:eastAsia="Palatino Linotype" w:hAnsi="Palatino Linotype" w:cs="Palatino Linotype"/>
        </w:rPr>
      </w:pPr>
    </w:p>
    <w:p w14:paraId="7FD0410F" w14:textId="4CC15C4F" w:rsidR="004D2479" w:rsidRPr="00522514" w:rsidRDefault="004D2479" w:rsidP="005A33D5">
      <w:pPr>
        <w:spacing w:after="0" w:line="360" w:lineRule="auto"/>
        <w:contextualSpacing/>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No obstante, en aras de garantizar el Derecho de Acceso a la Información de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en la presentación de su Informe Justificado hizo entrega de las 125 Listas de materiales para Inscripción o Reinscripción a la Estancia para el Desarrollo Infantil, en versión pública, sustentada en la Resolución del Comité de Transparencia No. CT/ISSEMYM-A01-27E/2025 de la Vigésima Séptima Sesión Extraordinaria, celebrada el treinta de junio del año en curso, en el que se aprobó la clasificación como información confidencial la contenida en las listas de materiales de los 125 alumnos del periodo comprendido de agosto de 2024 a junio de 2025 de la Estancia Infantil "Profra. Rosa Ma. Sánchez Mendoza", clasificando el nombre de los menores en los siguientes términos: </w:t>
      </w:r>
    </w:p>
    <w:p w14:paraId="3F63A19E" w14:textId="77777777" w:rsidR="004D2479" w:rsidRPr="00522514" w:rsidRDefault="004D2479" w:rsidP="005A33D5">
      <w:pPr>
        <w:spacing w:after="0" w:line="360" w:lineRule="auto"/>
        <w:contextualSpacing/>
        <w:jc w:val="both"/>
        <w:rPr>
          <w:rFonts w:ascii="Palatino Linotype" w:eastAsia="Palatino Linotype" w:hAnsi="Palatino Linotype" w:cs="Palatino Linotype"/>
        </w:rPr>
      </w:pPr>
    </w:p>
    <w:p w14:paraId="6C3C0D27" w14:textId="118B57F6" w:rsidR="004D2479" w:rsidRPr="00522514" w:rsidRDefault="004D2479" w:rsidP="005A33D5">
      <w:pPr>
        <w:spacing w:after="0" w:line="360" w:lineRule="auto"/>
        <w:contextualSpacing/>
        <w:jc w:val="center"/>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29BA3463" wp14:editId="3A729D0D">
            <wp:extent cx="4648200" cy="37811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6337" cy="3828423"/>
                    </a:xfrm>
                    <a:prstGeom prst="rect">
                      <a:avLst/>
                    </a:prstGeom>
                  </pic:spPr>
                </pic:pic>
              </a:graphicData>
            </a:graphic>
          </wp:inline>
        </w:drawing>
      </w:r>
    </w:p>
    <w:p w14:paraId="17C537AE" w14:textId="2DB522B3" w:rsidR="004D2479" w:rsidRPr="00522514" w:rsidRDefault="004D2479" w:rsidP="005A33D5">
      <w:pPr>
        <w:spacing w:after="0" w:line="360" w:lineRule="auto"/>
        <w:contextualSpacing/>
        <w:jc w:val="center"/>
        <w:rPr>
          <w:rFonts w:ascii="Palatino Linotype" w:eastAsia="Palatino Linotype" w:hAnsi="Palatino Linotype" w:cs="Palatino Linotype"/>
        </w:rPr>
      </w:pPr>
      <w:r w:rsidRPr="00522514">
        <w:rPr>
          <w:rFonts w:ascii="Palatino Linotype" w:eastAsia="Palatino Linotype" w:hAnsi="Palatino Linotype" w:cs="Palatino Linotype"/>
        </w:rPr>
        <w:t>…</w:t>
      </w:r>
    </w:p>
    <w:p w14:paraId="1900EE84" w14:textId="5CD0CAD2" w:rsidR="004D2479" w:rsidRPr="00522514" w:rsidRDefault="004D2479" w:rsidP="005A33D5">
      <w:pPr>
        <w:spacing w:after="0" w:line="360" w:lineRule="auto"/>
        <w:contextualSpacing/>
        <w:jc w:val="center"/>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5101B1E1" wp14:editId="57F86791">
            <wp:extent cx="5612130" cy="12261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26185"/>
                    </a:xfrm>
                    <a:prstGeom prst="rect">
                      <a:avLst/>
                    </a:prstGeom>
                  </pic:spPr>
                </pic:pic>
              </a:graphicData>
            </a:graphic>
          </wp:inline>
        </w:drawing>
      </w:r>
    </w:p>
    <w:p w14:paraId="6FAA1C5C" w14:textId="4FA071AA" w:rsidR="004D2479" w:rsidRPr="00522514" w:rsidRDefault="004D2479" w:rsidP="005A33D5">
      <w:pPr>
        <w:spacing w:after="0" w:line="360" w:lineRule="auto"/>
        <w:contextualSpacing/>
        <w:jc w:val="center"/>
        <w:rPr>
          <w:rFonts w:ascii="Palatino Linotype" w:eastAsia="Palatino Linotype" w:hAnsi="Palatino Linotype" w:cs="Palatino Linotype"/>
        </w:rPr>
      </w:pPr>
      <w:r w:rsidRPr="00522514">
        <w:rPr>
          <w:rFonts w:ascii="Palatino Linotype" w:eastAsia="Palatino Linotype" w:hAnsi="Palatino Linotype" w:cs="Palatino Linotype"/>
        </w:rPr>
        <w:t>…</w:t>
      </w:r>
    </w:p>
    <w:p w14:paraId="497907CC" w14:textId="6E1F521D" w:rsidR="004D2479" w:rsidRPr="00522514" w:rsidRDefault="004D2479" w:rsidP="005A33D5">
      <w:pPr>
        <w:spacing w:after="0" w:line="360" w:lineRule="auto"/>
        <w:contextualSpacing/>
        <w:jc w:val="both"/>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429E0750" wp14:editId="1AE11D27">
            <wp:extent cx="5612130" cy="13157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15720"/>
                    </a:xfrm>
                    <a:prstGeom prst="rect">
                      <a:avLst/>
                    </a:prstGeom>
                  </pic:spPr>
                </pic:pic>
              </a:graphicData>
            </a:graphic>
          </wp:inline>
        </w:drawing>
      </w:r>
    </w:p>
    <w:p w14:paraId="432CEAA9" w14:textId="3F3CE597" w:rsidR="004D2479" w:rsidRPr="00522514" w:rsidRDefault="004D2479" w:rsidP="005A33D5">
      <w:pPr>
        <w:spacing w:after="0" w:line="360" w:lineRule="auto"/>
        <w:contextualSpacing/>
        <w:jc w:val="both"/>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1E409E6F" wp14:editId="1DC5914B">
            <wp:extent cx="5612130" cy="25908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7729"/>
                    <a:stretch/>
                  </pic:blipFill>
                  <pic:spPr bwMode="auto">
                    <a:xfrm>
                      <a:off x="0" y="0"/>
                      <a:ext cx="5612130" cy="2590800"/>
                    </a:xfrm>
                    <a:prstGeom prst="rect">
                      <a:avLst/>
                    </a:prstGeom>
                    <a:ln>
                      <a:noFill/>
                    </a:ln>
                    <a:extLst>
                      <a:ext uri="{53640926-AAD7-44D8-BBD7-CCE9431645EC}">
                        <a14:shadowObscured xmlns:a14="http://schemas.microsoft.com/office/drawing/2010/main"/>
                      </a:ext>
                    </a:extLst>
                  </pic:spPr>
                </pic:pic>
              </a:graphicData>
            </a:graphic>
          </wp:inline>
        </w:drawing>
      </w:r>
    </w:p>
    <w:p w14:paraId="5935683D" w14:textId="2BB86EEF" w:rsidR="004D2479" w:rsidRPr="00522514" w:rsidRDefault="004D2479" w:rsidP="005A33D5">
      <w:pPr>
        <w:spacing w:after="0" w:line="360" w:lineRule="auto"/>
        <w:contextualSpacing/>
        <w:jc w:val="center"/>
        <w:rPr>
          <w:rFonts w:ascii="Palatino Linotype" w:eastAsia="Palatino Linotype" w:hAnsi="Palatino Linotype" w:cs="Palatino Linotype"/>
        </w:rPr>
      </w:pPr>
      <w:r w:rsidRPr="00522514">
        <w:rPr>
          <w:rFonts w:ascii="Palatino Linotype" w:eastAsia="Palatino Linotype" w:hAnsi="Palatino Linotype" w:cs="Palatino Linotype"/>
        </w:rPr>
        <w:t>…</w:t>
      </w:r>
    </w:p>
    <w:p w14:paraId="5D849007" w14:textId="2DBED02F" w:rsidR="004D2479" w:rsidRPr="00522514" w:rsidRDefault="004D2479" w:rsidP="005A33D5">
      <w:pPr>
        <w:spacing w:after="0" w:line="360" w:lineRule="auto"/>
        <w:contextualSpacing/>
        <w:jc w:val="both"/>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0C456F39" wp14:editId="2192F7B2">
            <wp:extent cx="5612130" cy="18732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873250"/>
                    </a:xfrm>
                    <a:prstGeom prst="rect">
                      <a:avLst/>
                    </a:prstGeom>
                  </pic:spPr>
                </pic:pic>
              </a:graphicData>
            </a:graphic>
          </wp:inline>
        </w:drawing>
      </w:r>
    </w:p>
    <w:p w14:paraId="07C42AF5" w14:textId="05018881" w:rsidR="00BD5EC9" w:rsidRPr="00522514" w:rsidRDefault="004D2479"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noProof/>
        </w:rPr>
        <w:drawing>
          <wp:inline distT="0" distB="0" distL="0" distR="0" wp14:anchorId="26DE792F" wp14:editId="47A44C6B">
            <wp:extent cx="5612130" cy="1667510"/>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67510"/>
                    </a:xfrm>
                    <a:prstGeom prst="rect">
                      <a:avLst/>
                    </a:prstGeom>
                  </pic:spPr>
                </pic:pic>
              </a:graphicData>
            </a:graphic>
          </wp:inline>
        </w:drawing>
      </w:r>
    </w:p>
    <w:p w14:paraId="368F1C82" w14:textId="77777777" w:rsidR="00A44253" w:rsidRPr="00522514" w:rsidRDefault="00B34C9B" w:rsidP="005A33D5">
      <w:pPr>
        <w:spacing w:after="0" w:line="360" w:lineRule="auto"/>
        <w:ind w:right="49"/>
        <w:jc w:val="center"/>
        <w:rPr>
          <w:rFonts w:ascii="Palatino Linotype" w:eastAsia="Palatino Linotype" w:hAnsi="Palatino Linotype" w:cs="Palatino Linotype"/>
        </w:rPr>
      </w:pPr>
      <w:r w:rsidRPr="00522514">
        <w:rPr>
          <w:rFonts w:ascii="Palatino Linotype" w:eastAsia="Palatino Linotype" w:hAnsi="Palatino Linotype" w:cs="Palatino Linotype"/>
        </w:rPr>
        <w:t>…</w:t>
      </w:r>
    </w:p>
    <w:p w14:paraId="46656B54" w14:textId="4CB9D92C" w:rsidR="00B96860" w:rsidRPr="00522514" w:rsidRDefault="00B96860"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Es así que, debido a que, el </w:t>
      </w:r>
      <w:r w:rsidRPr="00522514">
        <w:rPr>
          <w:rFonts w:ascii="Palatino Linotype" w:eastAsia="Palatino Linotype" w:hAnsi="Palatino Linotype" w:cs="Palatino Linotype"/>
          <w:b/>
        </w:rPr>
        <w:t>Sujeto Obligado</w:t>
      </w:r>
      <w:r w:rsidRPr="00522514">
        <w:rPr>
          <w:rFonts w:ascii="Palatino Linotype" w:eastAsia="Palatino Linotype" w:hAnsi="Palatino Linotype" w:cs="Palatino Linotype"/>
        </w:rPr>
        <w:t>, a través de su unidad administrativa competente, mediante informe justificado hizo entrega de las 125 Listas de materiales solicitadas en versión pública</w:t>
      </w:r>
      <w:r w:rsidR="000A2E89" w:rsidRPr="00522514">
        <w:rPr>
          <w:rFonts w:ascii="Palatino Linotype" w:eastAsia="Palatino Linotype" w:hAnsi="Palatino Linotype" w:cs="Palatino Linotype"/>
        </w:rPr>
        <w:t>; así como el acuerdo que la sustenta</w:t>
      </w:r>
      <w:r w:rsidRPr="00522514">
        <w:rPr>
          <w:rFonts w:ascii="Palatino Linotype" w:eastAsia="Palatino Linotype" w:hAnsi="Palatino Linotype" w:cs="Palatino Linotype"/>
        </w:rPr>
        <w:t>;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3BD350EE" w14:textId="77777777" w:rsidR="00B96860" w:rsidRPr="00522514" w:rsidRDefault="00B96860" w:rsidP="005A33D5">
      <w:pPr>
        <w:spacing w:after="0" w:line="360" w:lineRule="auto"/>
        <w:ind w:right="49"/>
        <w:jc w:val="both"/>
        <w:rPr>
          <w:rFonts w:ascii="Palatino Linotype" w:eastAsia="Palatino Linotype" w:hAnsi="Palatino Linotype" w:cs="Palatino Linotype"/>
        </w:rPr>
      </w:pPr>
    </w:p>
    <w:p w14:paraId="34D48504" w14:textId="77777777" w:rsidR="00B96860" w:rsidRPr="00522514" w:rsidRDefault="00B96860" w:rsidP="005A33D5">
      <w:pPr>
        <w:spacing w:after="0" w:line="360" w:lineRule="auto"/>
        <w:ind w:right="900" w:firstLine="567"/>
        <w:jc w:val="both"/>
        <w:rPr>
          <w:rFonts w:ascii="Palatino Linotype" w:hAnsi="Palatino Linotype"/>
        </w:rPr>
      </w:pPr>
      <w:r w:rsidRPr="00522514">
        <w:rPr>
          <w:rFonts w:ascii="Palatino Linotype" w:eastAsia="Palatino Linotype" w:hAnsi="Palatino Linotype" w:cs="Palatino Linotype"/>
        </w:rPr>
        <w:t>a) Cuando el sujeto obligado modifique el acto impugnado y;</w:t>
      </w:r>
    </w:p>
    <w:p w14:paraId="57FFBA07" w14:textId="77777777" w:rsidR="00B96860" w:rsidRPr="00522514" w:rsidRDefault="00B96860" w:rsidP="005A33D5">
      <w:pPr>
        <w:spacing w:after="0" w:line="360" w:lineRule="auto"/>
        <w:ind w:right="900" w:firstLine="567"/>
        <w:jc w:val="both"/>
        <w:rPr>
          <w:rFonts w:ascii="Palatino Linotype" w:eastAsia="Palatino Linotype" w:hAnsi="Palatino Linotype" w:cs="Palatino Linotype"/>
        </w:rPr>
      </w:pPr>
      <w:r w:rsidRPr="00522514">
        <w:rPr>
          <w:rFonts w:ascii="Palatino Linotype" w:eastAsia="Palatino Linotype" w:hAnsi="Palatino Linotype" w:cs="Palatino Linotype"/>
        </w:rPr>
        <w:t>b) Cuando el sujeto obligado revoque el acto impugnado.</w:t>
      </w:r>
    </w:p>
    <w:p w14:paraId="089074A4" w14:textId="77777777" w:rsidR="00B96860" w:rsidRPr="00522514" w:rsidRDefault="00B96860" w:rsidP="005A33D5">
      <w:pPr>
        <w:spacing w:after="0" w:line="360" w:lineRule="auto"/>
        <w:ind w:right="900" w:firstLine="567"/>
        <w:jc w:val="both"/>
        <w:rPr>
          <w:rFonts w:ascii="Palatino Linotype" w:hAnsi="Palatino Linotype"/>
        </w:rPr>
      </w:pPr>
    </w:p>
    <w:p w14:paraId="28D75FBE" w14:textId="77777777" w:rsidR="00B96860" w:rsidRPr="00522514" w:rsidRDefault="00B968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Quedando en ambos casos el acto combatido sin materia o sin efectos.</w:t>
      </w:r>
    </w:p>
    <w:p w14:paraId="6980BD49" w14:textId="77777777" w:rsidR="00B96860" w:rsidRPr="00522514" w:rsidRDefault="00B96860" w:rsidP="005A33D5">
      <w:pPr>
        <w:spacing w:after="0" w:line="360" w:lineRule="auto"/>
        <w:jc w:val="both"/>
        <w:rPr>
          <w:rFonts w:ascii="Palatino Linotype" w:hAnsi="Palatino Linotype"/>
        </w:rPr>
      </w:pPr>
    </w:p>
    <w:p w14:paraId="0AEA7B61" w14:textId="77777777" w:rsidR="00B96860" w:rsidRPr="00522514" w:rsidRDefault="00B968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Como se observa de lo anterior, un acto impugnado es </w:t>
      </w:r>
      <w:r w:rsidRPr="00522514">
        <w:rPr>
          <w:rFonts w:ascii="Palatino Linotype" w:eastAsia="Palatino Linotype" w:hAnsi="Palatino Linotype" w:cs="Palatino Linotype"/>
          <w:b/>
        </w:rPr>
        <w:t>modificado</w:t>
      </w:r>
      <w:r w:rsidRPr="00522514">
        <w:rPr>
          <w:rFonts w:ascii="Palatino Linotype" w:eastAsia="Palatino Linotype" w:hAnsi="Palatino Linotype" w:cs="Palatino Linotype"/>
        </w:rPr>
        <w:t xml:space="preserve"> en aquellos casos en los que el sujeto obligado </w:t>
      </w:r>
      <w:r w:rsidRPr="00522514">
        <w:rPr>
          <w:rFonts w:ascii="Palatino Linotype" w:eastAsia="Palatino Linotype" w:hAnsi="Palatino Linotype" w:cs="Palatino Linotype"/>
          <w:b/>
          <w:u w:val="single"/>
        </w:rPr>
        <w:t>subsana las deficiencias que hubiera tenido en primer momento</w:t>
      </w:r>
      <w:r w:rsidRPr="00522514">
        <w:rPr>
          <w:rFonts w:ascii="Palatino Linotype" w:eastAsia="Palatino Linotype" w:hAnsi="Palatino Linotype" w:cs="Palatino Linotype"/>
          <w:b/>
        </w:rPr>
        <w:t>,</w:t>
      </w:r>
      <w:r w:rsidRPr="00522514">
        <w:rPr>
          <w:rFonts w:ascii="Palatino Linotype" w:eastAsia="Palatino Linotype" w:hAnsi="Palatino Linotype" w:cs="Palatino Linotype"/>
        </w:rPr>
        <w:t xml:space="preserve"> quedando satisfecho el derecho subjetivo accionado por la parte recurrente. </w:t>
      </w:r>
    </w:p>
    <w:p w14:paraId="608BF441"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74264E68" w14:textId="77777777" w:rsidR="00B96860" w:rsidRPr="00522514" w:rsidRDefault="00B968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Por lo que hace a la</w:t>
      </w:r>
      <w:r w:rsidRPr="00522514">
        <w:rPr>
          <w:rFonts w:ascii="Palatino Linotype" w:eastAsia="Palatino Linotype" w:hAnsi="Palatino Linotype" w:cs="Palatino Linotype"/>
          <w:b/>
        </w:rPr>
        <w:t xml:space="preserve"> revocación</w:t>
      </w:r>
      <w:r w:rsidRPr="00522514">
        <w:rPr>
          <w:rFonts w:ascii="Palatino Linotype" w:eastAsia="Palatino Linotype" w:hAnsi="Palatino Linotype" w:cs="Palatino Linotype"/>
        </w:rPr>
        <w:t>, esta se actualiza cuando el sujeto obligado</w:t>
      </w:r>
      <w:r w:rsidRPr="00522514">
        <w:rPr>
          <w:rFonts w:ascii="Palatino Linotype" w:eastAsia="Palatino Linotype" w:hAnsi="Palatino Linotype" w:cs="Palatino Linotype"/>
          <w:b/>
        </w:rPr>
        <w:t xml:space="preserve"> </w:t>
      </w:r>
      <w:r w:rsidRPr="00522514">
        <w:rPr>
          <w:rFonts w:ascii="Palatino Linotype" w:eastAsia="Palatino Linotype" w:hAnsi="Palatino Linotype" w:cs="Palatino Linotype"/>
        </w:rPr>
        <w:t>deja sin efectos su actuar y en su lugar emite otra con las características y cualidades suficientes para dejar satisfecho el ejercicio del derecho al acceso a la información pública.</w:t>
      </w:r>
    </w:p>
    <w:p w14:paraId="7C9AE217"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5CE0855D" w14:textId="77777777" w:rsidR="00B96860" w:rsidRPr="00522514" w:rsidRDefault="00B968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En ese tenor, un acto impugnado queda sin efectos, cuando aun existiendo jurídicamente ya no genera ninguna consecuencia legal.</w:t>
      </w:r>
    </w:p>
    <w:p w14:paraId="2C69281D"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5934A684" w14:textId="77777777" w:rsidR="00B96860" w:rsidRPr="00522514" w:rsidRDefault="00B96860" w:rsidP="005A33D5">
      <w:pPr>
        <w:spacing w:after="0" w:line="360" w:lineRule="auto"/>
        <w:ind w:right="49"/>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En tanto, en el presente caso, derivado del pronunciamiento de la unidad administrativa competente, mediante informe justificado; dejó sin materia el presente recurso de revisión, actualizándose entonces la causal prevista en la fracción III del artículo 192 de la Ley de la Materia vigente en la Entidad. </w:t>
      </w:r>
    </w:p>
    <w:p w14:paraId="4AFB6096" w14:textId="77777777" w:rsidR="00B96860" w:rsidRPr="00522514" w:rsidRDefault="00B96860" w:rsidP="005A33D5">
      <w:pPr>
        <w:pBdr>
          <w:top w:val="nil"/>
          <w:left w:val="nil"/>
          <w:bottom w:val="nil"/>
          <w:right w:val="nil"/>
          <w:between w:val="nil"/>
        </w:pBdr>
        <w:tabs>
          <w:tab w:val="left" w:pos="4962"/>
        </w:tabs>
        <w:spacing w:after="0" w:line="360" w:lineRule="auto"/>
        <w:ind w:right="49"/>
        <w:jc w:val="both"/>
        <w:rPr>
          <w:rFonts w:ascii="Palatino Linotype" w:eastAsia="Palatino Linotype" w:hAnsi="Palatino Linotype" w:cs="Palatino Linotype"/>
        </w:rPr>
      </w:pPr>
    </w:p>
    <w:p w14:paraId="621FF7CC" w14:textId="459BA467" w:rsidR="00A44253" w:rsidRPr="00522514" w:rsidRDefault="00B34C9B"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rPr>
        <w:t xml:space="preserve">Así, con fundamento en lo prescrito en los </w:t>
      </w:r>
      <w:r w:rsidR="00B96860" w:rsidRPr="00522514">
        <w:rPr>
          <w:rFonts w:ascii="Palatino Linotype" w:eastAsia="Palatino Linotype" w:hAnsi="Palatino Linotype" w:cs="Palatino Linotype"/>
        </w:rPr>
        <w:t xml:space="preserve">artículos 5 párrafos trigésimo noveno, cuadragésimo y cuadragésimo primero, </w:t>
      </w:r>
      <w:r w:rsidRPr="00522514">
        <w:rPr>
          <w:rFonts w:ascii="Palatino Linotype" w:eastAsia="Palatino Linotype" w:hAnsi="Palatino Linotype" w:cs="Palatino Linotype"/>
        </w:rPr>
        <w:t>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R="00B96860" w:rsidRPr="00522514">
        <w:rPr>
          <w:rFonts w:ascii="Palatino Linotype" w:eastAsia="Palatino Linotype" w:hAnsi="Palatino Linotype" w:cs="Palatino Linotype"/>
        </w:rPr>
        <w:t xml:space="preserve">: </w:t>
      </w:r>
    </w:p>
    <w:p w14:paraId="7EFECD5E"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7F723EEC" w14:textId="77777777" w:rsidR="00A44253" w:rsidRPr="00522514" w:rsidRDefault="00B34C9B" w:rsidP="005A33D5">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522514">
        <w:rPr>
          <w:rFonts w:ascii="Palatino Linotype" w:eastAsia="Palatino Linotype" w:hAnsi="Palatino Linotype" w:cs="Palatino Linotype"/>
          <w:b/>
        </w:rPr>
        <w:t>III. R E S U E L V E:</w:t>
      </w:r>
    </w:p>
    <w:p w14:paraId="74DE1DAA" w14:textId="76DDA795" w:rsidR="00B96860" w:rsidRPr="00522514" w:rsidRDefault="00B96860" w:rsidP="005A33D5">
      <w:pPr>
        <w:spacing w:after="0" w:line="360" w:lineRule="auto"/>
        <w:jc w:val="both"/>
        <w:rPr>
          <w:rFonts w:ascii="Palatino Linotype" w:eastAsia="Palatino Linotype" w:hAnsi="Palatino Linotype" w:cs="Palatino Linotype"/>
        </w:rPr>
      </w:pPr>
      <w:bookmarkStart w:id="3" w:name="_heading=h.3dy6vkm" w:colFirst="0" w:colLast="0"/>
      <w:bookmarkEnd w:id="3"/>
      <w:r w:rsidRPr="00522514">
        <w:rPr>
          <w:rFonts w:ascii="Palatino Linotype" w:eastAsia="Palatino Linotype" w:hAnsi="Palatino Linotype" w:cs="Palatino Linotype"/>
          <w:b/>
        </w:rPr>
        <w:t xml:space="preserve">PRIMERO. </w:t>
      </w:r>
      <w:r w:rsidRPr="00522514">
        <w:rPr>
          <w:rFonts w:ascii="Palatino Linotype" w:eastAsia="Palatino Linotype" w:hAnsi="Palatino Linotype" w:cs="Palatino Linotype"/>
        </w:rPr>
        <w:t xml:space="preserve">Se </w:t>
      </w:r>
      <w:r w:rsidRPr="00522514">
        <w:rPr>
          <w:rFonts w:ascii="Palatino Linotype" w:eastAsia="Palatino Linotype" w:hAnsi="Palatino Linotype" w:cs="Palatino Linotype"/>
          <w:b/>
        </w:rPr>
        <w:t xml:space="preserve">Sobresee </w:t>
      </w:r>
      <w:r w:rsidRPr="00522514">
        <w:rPr>
          <w:rFonts w:ascii="Palatino Linotype" w:eastAsia="Palatino Linotype" w:hAnsi="Palatino Linotype" w:cs="Palatino Linotype"/>
        </w:rPr>
        <w:t>el Recurso de Revisión número</w:t>
      </w:r>
      <w:r w:rsidR="003C3206" w:rsidRPr="00522514">
        <w:rPr>
          <w:rFonts w:ascii="Palatino Linotype" w:eastAsia="Palatino Linotype" w:hAnsi="Palatino Linotype" w:cs="Palatino Linotype"/>
          <w:b/>
        </w:rPr>
        <w:t xml:space="preserve"> 07109</w:t>
      </w:r>
      <w:r w:rsidRPr="00522514">
        <w:rPr>
          <w:rFonts w:ascii="Palatino Linotype" w:eastAsia="Palatino Linotype" w:hAnsi="Palatino Linotype" w:cs="Palatino Linotype"/>
          <w:b/>
        </w:rPr>
        <w:t>/INFOEM/IP/RR/2025</w:t>
      </w:r>
      <w:r w:rsidRPr="00522514">
        <w:rPr>
          <w:rFonts w:ascii="Palatino Linotype" w:eastAsia="Palatino Linotype" w:hAnsi="Palatino Linotype" w:cs="Palatino Linotype"/>
        </w:rPr>
        <w:t xml:space="preserve">, porque el </w:t>
      </w:r>
      <w:r w:rsidRPr="00522514">
        <w:rPr>
          <w:rFonts w:ascii="Palatino Linotype" w:eastAsia="Palatino Linotype" w:hAnsi="Palatino Linotype" w:cs="Palatino Linotype"/>
          <w:b/>
        </w:rPr>
        <w:t xml:space="preserve">Sujeto Obligado </w:t>
      </w:r>
      <w:r w:rsidRPr="00522514">
        <w:rPr>
          <w:rFonts w:ascii="Palatino Linotype" w:eastAsia="Palatino Linotype" w:hAnsi="Palatino Linotype" w:cs="Palatino Linotype"/>
        </w:rPr>
        <w:t xml:space="preserve">al modificar su respuesta inicial, mediante informe justificado, el medio de impugnación quedó sin materia, de conformidad con lo dispuesto en la fracción III del artículo 192 de la Ley de Transparencia y Acceso a la Información Pública del Estado de México y Municipios en términos del </w:t>
      </w:r>
      <w:r w:rsidRPr="00522514">
        <w:rPr>
          <w:rFonts w:ascii="Palatino Linotype" w:eastAsia="Palatino Linotype" w:hAnsi="Palatino Linotype" w:cs="Palatino Linotype"/>
          <w:b/>
        </w:rPr>
        <w:t>Considerando Tercero</w:t>
      </w:r>
      <w:r w:rsidRPr="00522514">
        <w:rPr>
          <w:rFonts w:ascii="Palatino Linotype" w:eastAsia="Palatino Linotype" w:hAnsi="Palatino Linotype" w:cs="Palatino Linotype"/>
        </w:rPr>
        <w:t xml:space="preserve"> de la presente resolución.</w:t>
      </w:r>
    </w:p>
    <w:p w14:paraId="0824EE35"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0BD32D04" w14:textId="77777777" w:rsidR="00B96860" w:rsidRPr="00522514" w:rsidRDefault="00B96860" w:rsidP="005A33D5">
      <w:pPr>
        <w:spacing w:after="0" w:line="360" w:lineRule="auto"/>
        <w:jc w:val="both"/>
        <w:rPr>
          <w:rFonts w:ascii="Palatino Linotype" w:eastAsia="Palatino Linotype" w:hAnsi="Palatino Linotype" w:cs="Palatino Linotype"/>
          <w:b/>
        </w:rPr>
      </w:pPr>
      <w:r w:rsidRPr="00522514">
        <w:rPr>
          <w:rFonts w:ascii="Palatino Linotype" w:eastAsia="Palatino Linotype" w:hAnsi="Palatino Linotype" w:cs="Palatino Linotype"/>
          <w:b/>
        </w:rPr>
        <w:t xml:space="preserve">SEGUNDO. Notifíquese </w:t>
      </w:r>
      <w:r w:rsidRPr="00522514">
        <w:rPr>
          <w:rFonts w:ascii="Palatino Linotype" w:eastAsia="Palatino Linotype" w:hAnsi="Palatino Linotype" w:cs="Palatino Linotype"/>
        </w:rPr>
        <w:t>a través del</w:t>
      </w:r>
      <w:r w:rsidRPr="00522514">
        <w:rPr>
          <w:rFonts w:ascii="Palatino Linotype" w:eastAsia="Palatino Linotype" w:hAnsi="Palatino Linotype" w:cs="Palatino Linotype"/>
          <w:b/>
        </w:rPr>
        <w:t xml:space="preserve"> Sistema de Acceso a la Información Mexiquense</w:t>
      </w:r>
      <w:r w:rsidRPr="00522514">
        <w:rPr>
          <w:rFonts w:ascii="Palatino Linotype" w:eastAsia="Palatino Linotype" w:hAnsi="Palatino Linotype" w:cs="Palatino Linotype"/>
        </w:rPr>
        <w:t xml:space="preserve"> </w:t>
      </w:r>
      <w:r w:rsidRPr="00522514">
        <w:rPr>
          <w:rFonts w:ascii="Palatino Linotype" w:eastAsia="Palatino Linotype" w:hAnsi="Palatino Linotype" w:cs="Palatino Linotype"/>
          <w:b/>
        </w:rPr>
        <w:t xml:space="preserve">(SAIMEX) </w:t>
      </w:r>
      <w:r w:rsidRPr="00522514">
        <w:rPr>
          <w:rFonts w:ascii="Palatino Linotype" w:eastAsia="Palatino Linotype" w:hAnsi="Palatino Linotype" w:cs="Palatino Linotype"/>
        </w:rPr>
        <w:t>la presente resolución a la Titular de la Unidad de Transparencia del</w:t>
      </w:r>
      <w:r w:rsidRPr="00522514">
        <w:rPr>
          <w:rFonts w:ascii="Palatino Linotype" w:eastAsia="Palatino Linotype" w:hAnsi="Palatino Linotype" w:cs="Palatino Linotype"/>
          <w:b/>
        </w:rPr>
        <w:t xml:space="preserve"> Sujeto Obligado. </w:t>
      </w:r>
    </w:p>
    <w:p w14:paraId="3F72AA0D" w14:textId="77777777" w:rsidR="00B96860" w:rsidRPr="00522514" w:rsidRDefault="00B96860" w:rsidP="005A33D5">
      <w:pPr>
        <w:spacing w:after="0" w:line="360" w:lineRule="auto"/>
        <w:jc w:val="both"/>
        <w:rPr>
          <w:rFonts w:ascii="Palatino Linotype" w:eastAsia="Palatino Linotype" w:hAnsi="Palatino Linotype" w:cs="Palatino Linotype"/>
          <w:b/>
        </w:rPr>
      </w:pPr>
    </w:p>
    <w:p w14:paraId="2CF28605" w14:textId="387E26D0" w:rsidR="00B96860" w:rsidRPr="00522514" w:rsidRDefault="00B96860" w:rsidP="005A33D5">
      <w:pPr>
        <w:spacing w:after="0" w:line="360" w:lineRule="auto"/>
        <w:jc w:val="both"/>
        <w:rPr>
          <w:rFonts w:ascii="Palatino Linotype" w:eastAsia="Palatino Linotype" w:hAnsi="Palatino Linotype" w:cs="Palatino Linotype"/>
        </w:rPr>
      </w:pPr>
      <w:r w:rsidRPr="00522514">
        <w:rPr>
          <w:rFonts w:ascii="Palatino Linotype" w:eastAsia="Palatino Linotype" w:hAnsi="Palatino Linotype" w:cs="Palatino Linotype"/>
          <w:b/>
        </w:rPr>
        <w:t xml:space="preserve">TERCERO. Notifíquese a través del Sistema de Acceso a la Información Mexiquense (SAIMEX) </w:t>
      </w:r>
      <w:r w:rsidRPr="00522514">
        <w:rPr>
          <w:rFonts w:ascii="Palatino Linotype" w:eastAsia="Palatino Linotype" w:hAnsi="Palatino Linotype" w:cs="Palatino Linotype"/>
        </w:rPr>
        <w:t xml:space="preserve">a la parte </w:t>
      </w:r>
      <w:r w:rsidRPr="00522514">
        <w:rPr>
          <w:rFonts w:ascii="Palatino Linotype" w:eastAsia="Palatino Linotype" w:hAnsi="Palatino Linotype" w:cs="Palatino Linotype"/>
          <w:b/>
        </w:rPr>
        <w:t>Recurrente,</w:t>
      </w:r>
      <w:r w:rsidRPr="0052251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2A1D10F" w14:textId="77777777" w:rsidR="00B96860" w:rsidRPr="00522514" w:rsidRDefault="00B96860" w:rsidP="005A33D5">
      <w:pPr>
        <w:spacing w:after="0" w:line="360" w:lineRule="auto"/>
        <w:jc w:val="both"/>
        <w:rPr>
          <w:rFonts w:ascii="Palatino Linotype" w:eastAsia="Palatino Linotype" w:hAnsi="Palatino Linotype" w:cs="Palatino Linotype"/>
        </w:rPr>
      </w:pPr>
    </w:p>
    <w:p w14:paraId="2ADC09C1" w14:textId="2FEB4A4B" w:rsidR="00A44253" w:rsidRPr="00FF5D5B" w:rsidRDefault="00B34C9B" w:rsidP="005A33D5">
      <w:pPr>
        <w:spacing w:after="0" w:line="360" w:lineRule="auto"/>
        <w:jc w:val="both"/>
        <w:rPr>
          <w:rFonts w:ascii="Palatino Linotype" w:eastAsia="Palatino Linotype" w:hAnsi="Palatino Linotype" w:cs="Palatino Linotype"/>
        </w:rPr>
        <w:sectPr w:rsidR="00A44253" w:rsidRPr="00FF5D5B">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bookmarkStart w:id="5" w:name="_heading=h.1fob9te" w:colFirst="0" w:colLast="0"/>
      <w:bookmarkEnd w:id="5"/>
      <w:r w:rsidRPr="0052251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C3206" w:rsidRPr="00522514">
        <w:rPr>
          <w:rFonts w:ascii="Palatino Linotype" w:eastAsia="Palatino Linotype" w:hAnsi="Palatino Linotype" w:cs="Palatino Linotype"/>
        </w:rPr>
        <w:t xml:space="preserve">TRIGÉSIMA QUINTA </w:t>
      </w:r>
      <w:r w:rsidRPr="00522514">
        <w:rPr>
          <w:rFonts w:ascii="Palatino Linotype" w:eastAsia="Palatino Linotype" w:hAnsi="Palatino Linotype" w:cs="Palatino Linotype"/>
        </w:rPr>
        <w:t xml:space="preserve">SESIÓN ORDINARIA CELEBRADA EL </w:t>
      </w:r>
      <w:r w:rsidR="003C3206" w:rsidRPr="00522514">
        <w:rPr>
          <w:rFonts w:ascii="Palatino Linotype" w:eastAsia="Palatino Linotype" w:hAnsi="Palatino Linotype" w:cs="Palatino Linotype"/>
        </w:rPr>
        <w:t xml:space="preserve">PRIMERO DE OCTUBRE </w:t>
      </w:r>
      <w:r w:rsidRPr="00522514">
        <w:rPr>
          <w:rFonts w:ascii="Palatino Linotype" w:eastAsia="Palatino Linotype" w:hAnsi="Palatino Linotype" w:cs="Palatino Linotype"/>
        </w:rPr>
        <w:t>DE DOS MIL VEINTIC</w:t>
      </w:r>
      <w:r w:rsidR="003C3206" w:rsidRPr="00522514">
        <w:rPr>
          <w:rFonts w:ascii="Palatino Linotype" w:eastAsia="Palatino Linotype" w:hAnsi="Palatino Linotype" w:cs="Palatino Linotype"/>
        </w:rPr>
        <w:t xml:space="preserve">INCO, </w:t>
      </w:r>
      <w:r w:rsidRPr="00522514">
        <w:rPr>
          <w:rFonts w:ascii="Palatino Linotype" w:eastAsia="Palatino Linotype" w:hAnsi="Palatino Linotype" w:cs="Palatino Linotype"/>
        </w:rPr>
        <w:t>ANTE EL SECRETARIO TÉCNICO DEL PLENO ALEXIS TAPIA RAMÍREZ</w:t>
      </w:r>
    </w:p>
    <w:p w14:paraId="566EED48" w14:textId="77777777" w:rsidR="00A44253" w:rsidRPr="00FF5D5B" w:rsidRDefault="00A44253" w:rsidP="005A33D5">
      <w:pPr>
        <w:spacing w:after="0" w:line="360" w:lineRule="auto"/>
        <w:ind w:right="60"/>
        <w:jc w:val="both"/>
        <w:rPr>
          <w:rFonts w:ascii="Palatino Linotype" w:eastAsia="Palatino Linotype" w:hAnsi="Palatino Linotype" w:cs="Palatino Linotype"/>
          <w:b/>
        </w:rPr>
      </w:pPr>
    </w:p>
    <w:sectPr w:rsidR="00A44253" w:rsidRPr="00FF5D5B">
      <w:headerReference w:type="default" r:id="rId18"/>
      <w:headerReference w:type="first" r:id="rId19"/>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AE460" w14:textId="77777777" w:rsidR="00165A53" w:rsidRDefault="00165A53">
      <w:pPr>
        <w:spacing w:after="0" w:line="240" w:lineRule="auto"/>
      </w:pPr>
      <w:r>
        <w:separator/>
      </w:r>
    </w:p>
  </w:endnote>
  <w:endnote w:type="continuationSeparator" w:id="0">
    <w:p w14:paraId="50BE2D22" w14:textId="77777777" w:rsidR="00165A53" w:rsidRDefault="0016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096CE" w14:textId="5275953E" w:rsidR="00BD5EC9" w:rsidRDefault="00BD5EC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7DAD">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7DAD">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6D6644D5" w14:textId="77777777" w:rsidR="00BD5EC9" w:rsidRDefault="00BD5EC9">
    <w:pPr>
      <w:pBdr>
        <w:top w:val="nil"/>
        <w:left w:val="nil"/>
        <w:bottom w:val="nil"/>
        <w:right w:val="nil"/>
        <w:between w:val="nil"/>
      </w:pBdr>
      <w:tabs>
        <w:tab w:val="center" w:pos="4252"/>
        <w:tab w:val="right" w:pos="8504"/>
      </w:tabs>
      <w:rPr>
        <w:color w:val="000000"/>
      </w:rPr>
    </w:pPr>
  </w:p>
  <w:p w14:paraId="076BA415" w14:textId="77777777" w:rsidR="00BD5EC9" w:rsidRDefault="00BD5EC9">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8818" w14:textId="5F69A84C" w:rsidR="00BD5EC9" w:rsidRDefault="00BD5EC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D7DAD">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D7DAD">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7A20B145" w14:textId="77777777" w:rsidR="00BD5EC9" w:rsidRDefault="00BD5EC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C6E38" w14:textId="77777777" w:rsidR="00165A53" w:rsidRDefault="00165A53">
      <w:pPr>
        <w:spacing w:after="0" w:line="240" w:lineRule="auto"/>
      </w:pPr>
      <w:r>
        <w:separator/>
      </w:r>
    </w:p>
  </w:footnote>
  <w:footnote w:type="continuationSeparator" w:id="0">
    <w:p w14:paraId="689DE629" w14:textId="77777777" w:rsidR="00165A53" w:rsidRDefault="00165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8DC43" w14:textId="77777777" w:rsidR="00BD5EC9" w:rsidRDefault="00BD5EC9">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37F1561" wp14:editId="1D640D85">
          <wp:simplePos x="0" y="0"/>
          <wp:positionH relativeFrom="column">
            <wp:posOffset>-718183</wp:posOffset>
          </wp:positionH>
          <wp:positionV relativeFrom="paragraph">
            <wp:posOffset>-269873</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7229" w:type="dxa"/>
      <w:tblInd w:w="3309" w:type="dxa"/>
      <w:tblLayout w:type="fixed"/>
      <w:tblLook w:val="0400" w:firstRow="0" w:lastRow="0" w:firstColumn="0" w:lastColumn="0" w:noHBand="0" w:noVBand="1"/>
    </w:tblPr>
    <w:tblGrid>
      <w:gridCol w:w="2551"/>
      <w:gridCol w:w="4678"/>
    </w:tblGrid>
    <w:tr w:rsidR="00BD5EC9" w14:paraId="7D4CC889" w14:textId="77777777">
      <w:tc>
        <w:tcPr>
          <w:tcW w:w="2551" w:type="dxa"/>
          <w:shd w:val="clear" w:color="auto" w:fill="auto"/>
          <w:vAlign w:val="center"/>
        </w:tcPr>
        <w:p w14:paraId="4DA6B3B5"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678" w:type="dxa"/>
          <w:shd w:val="clear" w:color="auto" w:fill="auto"/>
          <w:vAlign w:val="center"/>
        </w:tcPr>
        <w:p w14:paraId="0F48F788" w14:textId="361C817F" w:rsidR="00BD5EC9" w:rsidRDefault="00BD5EC9" w:rsidP="00197133">
          <w:pPr>
            <w:tabs>
              <w:tab w:val="left" w:pos="3153"/>
            </w:tabs>
            <w:spacing w:after="0" w:line="240" w:lineRule="auto"/>
            <w:ind w:left="-45" w:right="1758"/>
            <w:jc w:val="both"/>
            <w:rPr>
              <w:rFonts w:ascii="Palatino Linotype" w:eastAsia="Palatino Linotype" w:hAnsi="Palatino Linotype" w:cs="Palatino Linotype"/>
              <w:b/>
            </w:rPr>
          </w:pPr>
          <w:r>
            <w:rPr>
              <w:rFonts w:ascii="Palatino Linotype" w:eastAsia="Palatino Linotype" w:hAnsi="Palatino Linotype" w:cs="Palatino Linotype"/>
              <w:b/>
            </w:rPr>
            <w:t>07109/INFOEM/IP/RR/2025</w:t>
          </w:r>
        </w:p>
      </w:tc>
    </w:tr>
    <w:tr w:rsidR="00BD5EC9" w14:paraId="77252724" w14:textId="77777777">
      <w:trPr>
        <w:trHeight w:val="228"/>
      </w:trPr>
      <w:tc>
        <w:tcPr>
          <w:tcW w:w="2551" w:type="dxa"/>
          <w:shd w:val="clear" w:color="auto" w:fill="auto"/>
          <w:vAlign w:val="center"/>
        </w:tcPr>
        <w:p w14:paraId="05B62F74"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78" w:type="dxa"/>
          <w:shd w:val="clear" w:color="auto" w:fill="auto"/>
          <w:vAlign w:val="center"/>
        </w:tcPr>
        <w:p w14:paraId="39471609" w14:textId="3E2F09B8" w:rsidR="00BD5EC9" w:rsidRDefault="00BD5EC9" w:rsidP="00197133">
          <w:pPr>
            <w:spacing w:after="0" w:line="240" w:lineRule="auto"/>
            <w:ind w:left="-45" w:right="1351"/>
            <w:jc w:val="both"/>
            <w:rPr>
              <w:rFonts w:ascii="Palatino Linotype" w:eastAsia="Palatino Linotype" w:hAnsi="Palatino Linotype" w:cs="Palatino Linotype"/>
              <w:b/>
            </w:rPr>
          </w:pPr>
          <w:r w:rsidRPr="00197133">
            <w:rPr>
              <w:rFonts w:ascii="Palatino Linotype" w:eastAsia="Palatino Linotype" w:hAnsi="Palatino Linotype" w:cs="Palatino Linotype"/>
              <w:b/>
            </w:rPr>
            <w:t>Instituto de Seguridad Social del Estado de México y Municipios</w:t>
          </w:r>
        </w:p>
      </w:tc>
    </w:tr>
    <w:tr w:rsidR="00BD5EC9" w14:paraId="4BB6460D" w14:textId="77777777">
      <w:tc>
        <w:tcPr>
          <w:tcW w:w="2551" w:type="dxa"/>
          <w:shd w:val="clear" w:color="auto" w:fill="auto"/>
          <w:vAlign w:val="center"/>
        </w:tcPr>
        <w:p w14:paraId="675B820B"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78" w:type="dxa"/>
          <w:shd w:val="clear" w:color="auto" w:fill="auto"/>
          <w:vAlign w:val="center"/>
        </w:tcPr>
        <w:p w14:paraId="3C98C47A" w14:textId="77777777" w:rsidR="00BD5EC9" w:rsidRDefault="00BD5EC9">
          <w:pPr>
            <w:spacing w:after="0" w:line="240" w:lineRule="auto"/>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AAA3060" w14:textId="77777777" w:rsidR="00BD5EC9" w:rsidRDefault="00BD5EC9">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48B2C" w14:textId="77777777" w:rsidR="00BD5EC9" w:rsidRDefault="00BD5EC9">
    <w:pPr>
      <w:widowControl w:val="0"/>
      <w:pBdr>
        <w:top w:val="nil"/>
        <w:left w:val="nil"/>
        <w:bottom w:val="nil"/>
        <w:right w:val="nil"/>
        <w:between w:val="nil"/>
      </w:pBdr>
      <w:spacing w:after="0" w:line="276" w:lineRule="auto"/>
      <w:rPr>
        <w:rFonts w:ascii="Cambria" w:eastAsia="Cambria" w:hAnsi="Cambria" w:cs="Cambria"/>
        <w:color w:val="000000"/>
        <w:sz w:val="16"/>
        <w:szCs w:val="16"/>
      </w:rPr>
    </w:pPr>
    <w:r>
      <w:rPr>
        <w:noProof/>
      </w:rPr>
      <w:drawing>
        <wp:anchor distT="0" distB="0" distL="0" distR="0" simplePos="0" relativeHeight="251659264" behindDoc="1" locked="0" layoutInCell="1" hidden="0" allowOverlap="1" wp14:anchorId="226774A5" wp14:editId="75F2A2CC">
          <wp:simplePos x="0" y="0"/>
          <wp:positionH relativeFrom="column">
            <wp:posOffset>-711198</wp:posOffset>
          </wp:positionH>
          <wp:positionV relativeFrom="paragraph">
            <wp:posOffset>-71118</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6404" w:type="dxa"/>
      <w:tblInd w:w="2694" w:type="dxa"/>
      <w:tblLayout w:type="fixed"/>
      <w:tblLook w:val="0400" w:firstRow="0" w:lastRow="0" w:firstColumn="0" w:lastColumn="0" w:noHBand="0" w:noVBand="1"/>
    </w:tblPr>
    <w:tblGrid>
      <w:gridCol w:w="2551"/>
      <w:gridCol w:w="3853"/>
    </w:tblGrid>
    <w:tr w:rsidR="00BD5EC9" w14:paraId="10118393" w14:textId="77777777" w:rsidTr="00197133">
      <w:tc>
        <w:tcPr>
          <w:tcW w:w="2551" w:type="dxa"/>
          <w:shd w:val="clear" w:color="auto" w:fill="auto"/>
          <w:vAlign w:val="center"/>
        </w:tcPr>
        <w:p w14:paraId="47EBF791"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53" w:type="dxa"/>
          <w:shd w:val="clear" w:color="auto" w:fill="auto"/>
          <w:vAlign w:val="center"/>
        </w:tcPr>
        <w:p w14:paraId="428554C3" w14:textId="67B1741C" w:rsidR="00BD5EC9" w:rsidRDefault="00BD5EC9" w:rsidP="00197133">
          <w:pPr>
            <w:tabs>
              <w:tab w:val="left" w:pos="3153"/>
            </w:tabs>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07109/INFOEM/IP/RR/2025</w:t>
          </w:r>
        </w:p>
      </w:tc>
    </w:tr>
    <w:tr w:rsidR="00BD5EC9" w14:paraId="74A3394A" w14:textId="77777777" w:rsidTr="00197133">
      <w:trPr>
        <w:trHeight w:val="130"/>
      </w:trPr>
      <w:tc>
        <w:tcPr>
          <w:tcW w:w="2551" w:type="dxa"/>
          <w:shd w:val="clear" w:color="auto" w:fill="auto"/>
          <w:vAlign w:val="center"/>
        </w:tcPr>
        <w:p w14:paraId="0AF163DD" w14:textId="77777777" w:rsidR="00BD5EC9" w:rsidRDefault="00BD5EC9">
          <w:pPr>
            <w:spacing w:after="0" w:line="240" w:lineRule="auto"/>
            <w:rPr>
              <w:rFonts w:ascii="Palatino Linotype" w:eastAsia="Palatino Linotype" w:hAnsi="Palatino Linotype" w:cs="Palatino Linotype"/>
              <w:b/>
            </w:rPr>
          </w:pPr>
          <w:bookmarkStart w:id="4" w:name="_heading=h.3znysh7" w:colFirst="0" w:colLast="0"/>
          <w:bookmarkEnd w:id="4"/>
          <w:r>
            <w:rPr>
              <w:rFonts w:ascii="Palatino Linotype" w:eastAsia="Palatino Linotype" w:hAnsi="Palatino Linotype" w:cs="Palatino Linotype"/>
              <w:b/>
            </w:rPr>
            <w:t>Recurrente:</w:t>
          </w:r>
        </w:p>
      </w:tc>
      <w:tc>
        <w:tcPr>
          <w:tcW w:w="3853" w:type="dxa"/>
          <w:shd w:val="clear" w:color="auto" w:fill="auto"/>
          <w:vAlign w:val="center"/>
        </w:tcPr>
        <w:p w14:paraId="6990D75F" w14:textId="33082A13" w:rsidR="00BD5EC9" w:rsidRDefault="004D7DAD" w:rsidP="004D7DAD">
          <w:pPr>
            <w:spacing w:after="0" w:line="240" w:lineRule="auto"/>
            <w:ind w:left="-45" w:right="62"/>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 XXXXXXX </w:t>
          </w:r>
        </w:p>
      </w:tc>
    </w:tr>
    <w:tr w:rsidR="00BD5EC9" w14:paraId="5EB2B7DA" w14:textId="77777777" w:rsidTr="00197133">
      <w:trPr>
        <w:trHeight w:val="228"/>
      </w:trPr>
      <w:tc>
        <w:tcPr>
          <w:tcW w:w="2551" w:type="dxa"/>
          <w:shd w:val="clear" w:color="auto" w:fill="auto"/>
          <w:vAlign w:val="center"/>
        </w:tcPr>
        <w:p w14:paraId="34D9CDA9"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53" w:type="dxa"/>
          <w:shd w:val="clear" w:color="auto" w:fill="auto"/>
          <w:vAlign w:val="center"/>
        </w:tcPr>
        <w:p w14:paraId="22B396F3" w14:textId="6B996970" w:rsidR="00BD5EC9" w:rsidRDefault="00BD5EC9">
          <w:pPr>
            <w:spacing w:after="0" w:line="240" w:lineRule="auto"/>
            <w:ind w:left="-45" w:right="34"/>
            <w:jc w:val="both"/>
            <w:rPr>
              <w:rFonts w:ascii="Palatino Linotype" w:eastAsia="Palatino Linotype" w:hAnsi="Palatino Linotype" w:cs="Palatino Linotype"/>
              <w:b/>
            </w:rPr>
          </w:pPr>
          <w:r w:rsidRPr="00197133">
            <w:rPr>
              <w:rFonts w:ascii="Palatino Linotype" w:eastAsia="Palatino Linotype" w:hAnsi="Palatino Linotype" w:cs="Palatino Linotype"/>
              <w:b/>
            </w:rPr>
            <w:t>Instituto de Seguridad Social del Estado de México y Municipios</w:t>
          </w:r>
        </w:p>
      </w:tc>
    </w:tr>
    <w:tr w:rsidR="00BD5EC9" w14:paraId="7A358A67" w14:textId="77777777" w:rsidTr="00197133">
      <w:tc>
        <w:tcPr>
          <w:tcW w:w="2551" w:type="dxa"/>
          <w:shd w:val="clear" w:color="auto" w:fill="auto"/>
          <w:vAlign w:val="center"/>
        </w:tcPr>
        <w:p w14:paraId="0943FC4B"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53" w:type="dxa"/>
          <w:shd w:val="clear" w:color="auto" w:fill="auto"/>
          <w:vAlign w:val="center"/>
        </w:tcPr>
        <w:p w14:paraId="10327169" w14:textId="77777777" w:rsidR="00BD5EC9" w:rsidRDefault="00BD5EC9">
          <w:pPr>
            <w:spacing w:after="0" w:line="240" w:lineRule="auto"/>
            <w:ind w:left="-45" w:right="1386"/>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30B99A3" w14:textId="63827D40" w:rsidR="00BD5EC9" w:rsidRDefault="00BD5EC9" w:rsidP="00197133">
    <w:pPr>
      <w:pBdr>
        <w:top w:val="nil"/>
        <w:left w:val="nil"/>
        <w:bottom w:val="nil"/>
        <w:right w:val="nil"/>
        <w:between w:val="nil"/>
      </w:pBdr>
      <w:tabs>
        <w:tab w:val="left" w:pos="3240"/>
      </w:tabs>
      <w:jc w:val="both"/>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D078" w14:textId="77777777" w:rsidR="00BD5EC9" w:rsidRDefault="00BD5EC9">
    <w:pPr>
      <w:widowControl w:val="0"/>
      <w:pBdr>
        <w:top w:val="nil"/>
        <w:left w:val="nil"/>
        <w:bottom w:val="nil"/>
        <w:right w:val="nil"/>
        <w:between w:val="nil"/>
      </w:pBdr>
      <w:spacing w:after="0" w:line="276" w:lineRule="auto"/>
      <w:rPr>
        <w:color w:val="000000"/>
      </w:rPr>
    </w:pPr>
  </w:p>
  <w:tbl>
    <w:tblPr>
      <w:tblStyle w:val="a5"/>
      <w:tblW w:w="6099" w:type="dxa"/>
      <w:tblInd w:w="2950" w:type="dxa"/>
      <w:tblLayout w:type="fixed"/>
      <w:tblLook w:val="0400" w:firstRow="0" w:lastRow="0" w:firstColumn="0" w:lastColumn="0" w:noHBand="0" w:noVBand="1"/>
    </w:tblPr>
    <w:tblGrid>
      <w:gridCol w:w="2541"/>
      <w:gridCol w:w="3558"/>
    </w:tblGrid>
    <w:tr w:rsidR="00BD5EC9" w14:paraId="19AB9E26" w14:textId="77777777">
      <w:trPr>
        <w:trHeight w:val="496"/>
      </w:trPr>
      <w:tc>
        <w:tcPr>
          <w:tcW w:w="2541" w:type="dxa"/>
        </w:tcPr>
        <w:p w14:paraId="2230788B"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58" w:type="dxa"/>
        </w:tcPr>
        <w:p w14:paraId="388D2405"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00154/INFOEM/IP/RR/2024</w:t>
          </w:r>
        </w:p>
      </w:tc>
    </w:tr>
    <w:tr w:rsidR="00BD5EC9" w14:paraId="79EF711A" w14:textId="77777777">
      <w:trPr>
        <w:trHeight w:val="223"/>
      </w:trPr>
      <w:tc>
        <w:tcPr>
          <w:tcW w:w="2541" w:type="dxa"/>
          <w:vAlign w:val="center"/>
        </w:tcPr>
        <w:p w14:paraId="67DED279"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6A3D4E69" w14:textId="77777777" w:rsidR="00BD5EC9" w:rsidRDefault="00BD5EC9">
          <w:pPr>
            <w:spacing w:after="0" w:line="240" w:lineRule="auto"/>
            <w:rPr>
              <w:rFonts w:ascii="Palatino Linotype" w:eastAsia="Palatino Linotype" w:hAnsi="Palatino Linotype" w:cs="Palatino Linotype"/>
              <w:b/>
            </w:rPr>
          </w:pPr>
        </w:p>
        <w:p w14:paraId="4CF605E9" w14:textId="77777777" w:rsidR="00BD5EC9" w:rsidRDefault="00BD5EC9">
          <w:pPr>
            <w:spacing w:after="0" w:line="240" w:lineRule="auto"/>
            <w:rPr>
              <w:rFonts w:ascii="Palatino Linotype" w:eastAsia="Palatino Linotype" w:hAnsi="Palatino Linotype" w:cs="Palatino Linotype"/>
              <w:b/>
            </w:rPr>
          </w:pPr>
        </w:p>
        <w:p w14:paraId="154D877A" w14:textId="77777777" w:rsidR="00BD5EC9" w:rsidRDefault="00BD5EC9">
          <w:pPr>
            <w:spacing w:after="0" w:line="240" w:lineRule="auto"/>
            <w:rPr>
              <w:rFonts w:ascii="Palatino Linotype" w:eastAsia="Palatino Linotype" w:hAnsi="Palatino Linotype" w:cs="Palatino Linotype"/>
              <w:b/>
            </w:rPr>
          </w:pPr>
        </w:p>
        <w:p w14:paraId="5A52FFE7" w14:textId="77777777" w:rsidR="00BD5EC9" w:rsidRDefault="00BD5EC9">
          <w:pPr>
            <w:spacing w:after="0" w:line="240" w:lineRule="auto"/>
            <w:rPr>
              <w:rFonts w:ascii="Palatino Linotype" w:eastAsia="Palatino Linotype" w:hAnsi="Palatino Linotype" w:cs="Palatino Linotype"/>
              <w:b/>
            </w:rPr>
          </w:pPr>
        </w:p>
      </w:tc>
      <w:tc>
        <w:tcPr>
          <w:tcW w:w="3558" w:type="dxa"/>
          <w:vAlign w:val="center"/>
        </w:tcPr>
        <w:p w14:paraId="3D301DAE" w14:textId="77777777" w:rsidR="00BD5EC9" w:rsidRDefault="00BD5EC9">
          <w:pPr>
            <w:spacing w:after="0" w:line="240" w:lineRule="auto"/>
            <w:ind w:right="10"/>
            <w:jc w:val="both"/>
            <w:rPr>
              <w:rFonts w:ascii="Palatino Linotype" w:eastAsia="Palatino Linotype" w:hAnsi="Palatino Linotype" w:cs="Palatino Linotype"/>
              <w:b/>
            </w:rPr>
          </w:pPr>
          <w:r>
            <w:rPr>
              <w:rFonts w:ascii="Palatino Linotype" w:eastAsia="Palatino Linotype" w:hAnsi="Palatino Linotype" w:cs="Palatino Linotype"/>
              <w:b/>
            </w:rPr>
            <w:t>Ayuntamiento de Toluca</w:t>
          </w:r>
        </w:p>
      </w:tc>
    </w:tr>
    <w:tr w:rsidR="00BD5EC9" w14:paraId="5B1F048C" w14:textId="77777777">
      <w:trPr>
        <w:trHeight w:val="249"/>
      </w:trPr>
      <w:tc>
        <w:tcPr>
          <w:tcW w:w="2541" w:type="dxa"/>
          <w:vAlign w:val="center"/>
        </w:tcPr>
        <w:p w14:paraId="71D2EAED"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58" w:type="dxa"/>
          <w:vAlign w:val="center"/>
        </w:tcPr>
        <w:p w14:paraId="438B894C" w14:textId="77777777" w:rsidR="00BD5EC9" w:rsidRDefault="00BD5EC9">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FFE43D4" w14:textId="77777777" w:rsidR="00BD5EC9" w:rsidRDefault="00BD5EC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785C6989" wp14:editId="0C49AF86">
          <wp:simplePos x="0" y="0"/>
          <wp:positionH relativeFrom="column">
            <wp:posOffset>-669286</wp:posOffset>
          </wp:positionH>
          <wp:positionV relativeFrom="paragraph">
            <wp:posOffset>-1515740</wp:posOffset>
          </wp:positionV>
          <wp:extent cx="7809865" cy="10165715"/>
          <wp:effectExtent l="0" t="0" r="0" b="0"/>
          <wp:wrapNone/>
          <wp:docPr id="51811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E587" w14:textId="77777777" w:rsidR="00BD5EC9" w:rsidRDefault="00BD5EC9">
    <w:pPr>
      <w:widowControl w:val="0"/>
      <w:pBdr>
        <w:top w:val="nil"/>
        <w:left w:val="nil"/>
        <w:bottom w:val="nil"/>
        <w:right w:val="nil"/>
        <w:between w:val="nil"/>
      </w:pBdr>
      <w:spacing w:after="0" w:line="276" w:lineRule="auto"/>
      <w:rPr>
        <w:color w:val="000000"/>
      </w:rPr>
    </w:pPr>
  </w:p>
  <w:tbl>
    <w:tblPr>
      <w:tblStyle w:val="a6"/>
      <w:tblW w:w="5892" w:type="dxa"/>
      <w:tblInd w:w="3834" w:type="dxa"/>
      <w:tblLayout w:type="fixed"/>
      <w:tblLook w:val="0400" w:firstRow="0" w:lastRow="0" w:firstColumn="0" w:lastColumn="0" w:noHBand="0" w:noVBand="1"/>
    </w:tblPr>
    <w:tblGrid>
      <w:gridCol w:w="2551"/>
      <w:gridCol w:w="3341"/>
    </w:tblGrid>
    <w:tr w:rsidR="00BD5EC9" w14:paraId="23DBB9CE" w14:textId="77777777">
      <w:tc>
        <w:tcPr>
          <w:tcW w:w="2551" w:type="dxa"/>
          <w:shd w:val="clear" w:color="auto" w:fill="auto"/>
          <w:vAlign w:val="center"/>
        </w:tcPr>
        <w:p w14:paraId="081921EC"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41" w:type="dxa"/>
          <w:shd w:val="clear" w:color="auto" w:fill="auto"/>
          <w:vAlign w:val="center"/>
        </w:tcPr>
        <w:p w14:paraId="4736FEDA" w14:textId="1CF75AEF" w:rsidR="00BD5EC9" w:rsidRDefault="00BD5EC9">
          <w:pPr>
            <w:tabs>
              <w:tab w:val="left" w:pos="3153"/>
            </w:tabs>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0</w:t>
          </w:r>
          <w:r w:rsidR="00FF5D5B">
            <w:rPr>
              <w:rFonts w:ascii="Palatino Linotype" w:eastAsia="Palatino Linotype" w:hAnsi="Palatino Linotype" w:cs="Palatino Linotype"/>
              <w:b/>
            </w:rPr>
            <w:t>7109</w:t>
          </w:r>
          <w:r>
            <w:rPr>
              <w:rFonts w:ascii="Palatino Linotype" w:eastAsia="Palatino Linotype" w:hAnsi="Palatino Linotype" w:cs="Palatino Linotype"/>
              <w:b/>
            </w:rPr>
            <w:t>/INFOEM/IP/RR/2024</w:t>
          </w:r>
        </w:p>
      </w:tc>
    </w:tr>
    <w:tr w:rsidR="00BD5EC9" w14:paraId="1E94312E" w14:textId="77777777">
      <w:trPr>
        <w:trHeight w:val="228"/>
      </w:trPr>
      <w:tc>
        <w:tcPr>
          <w:tcW w:w="2551" w:type="dxa"/>
          <w:shd w:val="clear" w:color="auto" w:fill="auto"/>
          <w:vAlign w:val="center"/>
        </w:tcPr>
        <w:p w14:paraId="3F73C7B0"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57C07916" w14:textId="77777777" w:rsidR="00BD5EC9" w:rsidRDefault="00BD5EC9">
          <w:pPr>
            <w:spacing w:after="0" w:line="240" w:lineRule="auto"/>
            <w:rPr>
              <w:rFonts w:ascii="Palatino Linotype" w:eastAsia="Palatino Linotype" w:hAnsi="Palatino Linotype" w:cs="Palatino Linotype"/>
              <w:b/>
            </w:rPr>
          </w:pPr>
        </w:p>
      </w:tc>
      <w:tc>
        <w:tcPr>
          <w:tcW w:w="3341" w:type="dxa"/>
          <w:shd w:val="clear" w:color="auto" w:fill="auto"/>
          <w:vAlign w:val="center"/>
        </w:tcPr>
        <w:p w14:paraId="0DF22C25" w14:textId="0F1E6B19" w:rsidR="00BD5EC9" w:rsidRDefault="00FF5D5B">
          <w:pPr>
            <w:spacing w:after="0" w:line="240" w:lineRule="auto"/>
            <w:ind w:left="-45" w:right="175"/>
            <w:jc w:val="both"/>
            <w:rPr>
              <w:rFonts w:ascii="Palatino Linotype" w:eastAsia="Palatino Linotype" w:hAnsi="Palatino Linotype" w:cs="Palatino Linotype"/>
              <w:b/>
            </w:rPr>
          </w:pPr>
          <w:r w:rsidRPr="00FF5D5B">
            <w:rPr>
              <w:rFonts w:ascii="Palatino Linotype" w:eastAsia="Palatino Linotype" w:hAnsi="Palatino Linotype" w:cs="Palatino Linotype"/>
              <w:b/>
            </w:rPr>
            <w:t>Instituto de Seguridad Social del Estado de México y Municipios</w:t>
          </w:r>
          <w:r w:rsidR="00BD5EC9">
            <w:rPr>
              <w:rFonts w:ascii="Palatino Linotype" w:eastAsia="Palatino Linotype" w:hAnsi="Palatino Linotype" w:cs="Palatino Linotype"/>
              <w:b/>
            </w:rPr>
            <w:t>.</w:t>
          </w:r>
        </w:p>
      </w:tc>
    </w:tr>
    <w:tr w:rsidR="00BD5EC9" w14:paraId="240A3FD5" w14:textId="77777777">
      <w:tc>
        <w:tcPr>
          <w:tcW w:w="2551" w:type="dxa"/>
          <w:shd w:val="clear" w:color="auto" w:fill="auto"/>
          <w:vAlign w:val="center"/>
        </w:tcPr>
        <w:p w14:paraId="362F6BDB" w14:textId="77777777" w:rsidR="00BD5EC9" w:rsidRDefault="00BD5EC9">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41" w:type="dxa"/>
          <w:shd w:val="clear" w:color="auto" w:fill="auto"/>
          <w:vAlign w:val="center"/>
        </w:tcPr>
        <w:p w14:paraId="54498899" w14:textId="77777777" w:rsidR="00BD5EC9" w:rsidRDefault="00BD5EC9">
          <w:pPr>
            <w:spacing w:after="0" w:line="240" w:lineRule="auto"/>
            <w:ind w:left="-45"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83F9796" w14:textId="77777777" w:rsidR="00BD5EC9" w:rsidRDefault="00BD5EC9">
    <w:pPr>
      <w:widowControl w:val="0"/>
      <w:pBdr>
        <w:top w:val="nil"/>
        <w:left w:val="nil"/>
        <w:bottom w:val="nil"/>
        <w:right w:val="nil"/>
        <w:between w:val="nil"/>
      </w:pBdr>
      <w:rPr>
        <w:color w:val="000000"/>
      </w:rPr>
    </w:pPr>
    <w:r>
      <w:rPr>
        <w:noProof/>
      </w:rPr>
      <w:drawing>
        <wp:anchor distT="0" distB="0" distL="0" distR="0" simplePos="0" relativeHeight="251661312" behindDoc="1" locked="0" layoutInCell="1" hidden="0" allowOverlap="1" wp14:anchorId="01DF59D0" wp14:editId="70852187">
          <wp:simplePos x="0" y="0"/>
          <wp:positionH relativeFrom="column">
            <wp:posOffset>-713103</wp:posOffset>
          </wp:positionH>
          <wp:positionV relativeFrom="paragraph">
            <wp:posOffset>-1203323</wp:posOffset>
          </wp:positionV>
          <wp:extent cx="7809876" cy="10165823"/>
          <wp:effectExtent l="0" t="0" r="0" b="0"/>
          <wp:wrapNone/>
          <wp:docPr id="51811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7AA71AB9" w14:textId="77777777" w:rsidR="00BD5EC9" w:rsidRDefault="00BD5EC9">
    <w:pPr>
      <w:pBdr>
        <w:top w:val="nil"/>
        <w:left w:val="nil"/>
        <w:bottom w:val="nil"/>
        <w:right w:val="nil"/>
        <w:between w:val="nil"/>
      </w:pBdr>
      <w:tabs>
        <w:tab w:val="center" w:pos="4252"/>
        <w:tab w:val="right" w:pos="8504"/>
        <w:tab w:val="left" w:pos="2326"/>
      </w:tabs>
      <w:rPr>
        <w:color w:val="000000"/>
      </w:rPr>
    </w:pPr>
    <w:r>
      <w:rPr>
        <w:color w:val="000000"/>
      </w:rPr>
      <w:tab/>
    </w:r>
  </w:p>
  <w:p w14:paraId="77B9251D" w14:textId="77777777" w:rsidR="00BD5EC9" w:rsidRDefault="00BD5EC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89A"/>
    <w:multiLevelType w:val="multilevel"/>
    <w:tmpl w:val="EAC06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9B2AD1"/>
    <w:multiLevelType w:val="multilevel"/>
    <w:tmpl w:val="AEA8EE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rPr>
        <w:b/>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3713196"/>
    <w:multiLevelType w:val="multilevel"/>
    <w:tmpl w:val="E7BA8D2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C93CF2"/>
    <w:multiLevelType w:val="multilevel"/>
    <w:tmpl w:val="9F029870"/>
    <w:lvl w:ilvl="0">
      <w:start w:val="1"/>
      <w:numFmt w:val="decimal"/>
      <w:lvlText w:val="%1."/>
      <w:lvlJc w:val="left"/>
      <w:pPr>
        <w:ind w:left="2062"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595BD5"/>
    <w:multiLevelType w:val="multilevel"/>
    <w:tmpl w:val="6B90CF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D11B7C"/>
    <w:multiLevelType w:val="hybridMultilevel"/>
    <w:tmpl w:val="1390F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A3383"/>
    <w:multiLevelType w:val="multilevel"/>
    <w:tmpl w:val="511E8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D06271"/>
    <w:multiLevelType w:val="hybridMultilevel"/>
    <w:tmpl w:val="BCBE7EE8"/>
    <w:lvl w:ilvl="0" w:tplc="BF6AE7EA">
      <w:start w:val="1"/>
      <w:numFmt w:val="bullet"/>
      <w:lvlText w:val=""/>
      <w:lvlJc w:val="left"/>
      <w:pPr>
        <w:ind w:left="1571" w:hanging="360"/>
      </w:pPr>
      <w:rPr>
        <w:rFonts w:ascii="Symbol" w:hAnsi="Symbol" w:hint="default"/>
      </w:rPr>
    </w:lvl>
    <w:lvl w:ilvl="1" w:tplc="1F78C6F2">
      <w:numFmt w:val="bullet"/>
      <w:lvlText w:val="-"/>
      <w:lvlJc w:val="left"/>
      <w:pPr>
        <w:ind w:left="2291" w:hanging="360"/>
      </w:pPr>
      <w:rPr>
        <w:rFonts w:ascii="Palatino Linotype" w:eastAsia="Palatino Linotype" w:hAnsi="Palatino Linotype" w:cs="Palatino Linotype"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2E120B2"/>
    <w:multiLevelType w:val="multilevel"/>
    <w:tmpl w:val="F9B07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73363C"/>
    <w:multiLevelType w:val="multilevel"/>
    <w:tmpl w:val="ABE05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8"/>
  </w:num>
  <w:num w:numId="3">
    <w:abstractNumId w:val="0"/>
  </w:num>
  <w:num w:numId="4">
    <w:abstractNumId w:val="4"/>
  </w:num>
  <w:num w:numId="5">
    <w:abstractNumId w:val="3"/>
  </w:num>
  <w:num w:numId="6">
    <w:abstractNumId w:val="6"/>
  </w:num>
  <w:num w:numId="7">
    <w:abstractNumId w:val="2"/>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253"/>
    <w:rsid w:val="00001141"/>
    <w:rsid w:val="00084F60"/>
    <w:rsid w:val="00087422"/>
    <w:rsid w:val="000A1456"/>
    <w:rsid w:val="000A2E89"/>
    <w:rsid w:val="000C1A5F"/>
    <w:rsid w:val="00103C41"/>
    <w:rsid w:val="00165A53"/>
    <w:rsid w:val="00166D27"/>
    <w:rsid w:val="00197133"/>
    <w:rsid w:val="00242419"/>
    <w:rsid w:val="00275D57"/>
    <w:rsid w:val="002B1F66"/>
    <w:rsid w:val="002C5DC3"/>
    <w:rsid w:val="0039025F"/>
    <w:rsid w:val="003C3206"/>
    <w:rsid w:val="004D2479"/>
    <w:rsid w:val="004D7DAD"/>
    <w:rsid w:val="00522514"/>
    <w:rsid w:val="0059723C"/>
    <w:rsid w:val="005A33D5"/>
    <w:rsid w:val="005E1B6B"/>
    <w:rsid w:val="005F523F"/>
    <w:rsid w:val="00605970"/>
    <w:rsid w:val="006B22B5"/>
    <w:rsid w:val="006B3398"/>
    <w:rsid w:val="007232FF"/>
    <w:rsid w:val="00747C75"/>
    <w:rsid w:val="00847590"/>
    <w:rsid w:val="00884F7C"/>
    <w:rsid w:val="008B0DAE"/>
    <w:rsid w:val="008B5B3E"/>
    <w:rsid w:val="008C2748"/>
    <w:rsid w:val="009D264D"/>
    <w:rsid w:val="00A44253"/>
    <w:rsid w:val="00A73E7A"/>
    <w:rsid w:val="00B34C9B"/>
    <w:rsid w:val="00B96860"/>
    <w:rsid w:val="00BB2C90"/>
    <w:rsid w:val="00BD510B"/>
    <w:rsid w:val="00BD5EC9"/>
    <w:rsid w:val="00C97BC6"/>
    <w:rsid w:val="00CB376E"/>
    <w:rsid w:val="00D41E39"/>
    <w:rsid w:val="00D677DE"/>
    <w:rsid w:val="00DB0E08"/>
    <w:rsid w:val="00DC0014"/>
    <w:rsid w:val="00DD01C6"/>
    <w:rsid w:val="00E2137B"/>
    <w:rsid w:val="00E26A9B"/>
    <w:rsid w:val="00F61589"/>
    <w:rsid w:val="00F70B16"/>
    <w:rsid w:val="00F82EF7"/>
    <w:rsid w:val="00FC4126"/>
    <w:rsid w:val="00FC6540"/>
    <w:rsid w:val="00FD5CDD"/>
    <w:rsid w:val="00FF5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1A9F"/>
  <w15:docId w15:val="{00C08072-DCAA-4925-98FF-4C33E9AE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C8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C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C8C"/>
    <w:rPr>
      <w:rFonts w:ascii="Calibri" w:eastAsia="Calibri" w:hAnsi="Calibri" w:cs="Calibri"/>
      <w:lang w:eastAsia="es-MX"/>
    </w:rPr>
  </w:style>
  <w:style w:type="paragraph" w:styleId="Piedepgina">
    <w:name w:val="footer"/>
    <w:basedOn w:val="Normal"/>
    <w:link w:val="PiedepginaCar"/>
    <w:uiPriority w:val="99"/>
    <w:unhideWhenUsed/>
    <w:rsid w:val="00DB3C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C8C"/>
    <w:rPr>
      <w:rFonts w:ascii="Calibri" w:eastAsia="Calibri" w:hAnsi="Calibri" w:cs="Calibri"/>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C2D"/>
    <w:pPr>
      <w:spacing w:after="200" w:line="276" w:lineRule="auto"/>
      <w:ind w:left="720"/>
      <w:contextualSpacing/>
    </w:pPr>
    <w:rPr>
      <w:rFonts w:eastAsia="Times New Roman" w:cs="Times New Roman"/>
    </w:rPr>
  </w:style>
  <w:style w:type="character" w:styleId="Hipervnculo">
    <w:name w:val="Hyperlink"/>
    <w:basedOn w:val="Fuentedeprrafopredeter"/>
    <w:uiPriority w:val="99"/>
    <w:unhideWhenUsed/>
    <w:rsid w:val="001D6C2D"/>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C2D"/>
    <w:rPr>
      <w:rFonts w:ascii="Calibri" w:eastAsia="Times New Roman" w:hAnsi="Calibri" w:cs="Times New Roman"/>
      <w:lang w:eastAsia="es-MX"/>
    </w:rPr>
  </w:style>
  <w:style w:type="paragraph" w:styleId="Listaconvietas3">
    <w:name w:val="List Bullet 3"/>
    <w:basedOn w:val="Normal"/>
    <w:uiPriority w:val="99"/>
    <w:unhideWhenUsed/>
    <w:rsid w:val="00C62FEB"/>
    <w:pPr>
      <w:numPr>
        <w:numId w:val="7"/>
      </w:numPr>
      <w:spacing w:after="0" w:line="240" w:lineRule="auto"/>
      <w:contextualSpacing/>
    </w:pPr>
    <w:rPr>
      <w:rFonts w:ascii="Times New Roman" w:eastAsia="Times New Roman" w:hAnsi="Times New Roman" w:cs="Times New Roman"/>
      <w:sz w:val="24"/>
      <w:szCs w:val="24"/>
      <w:lang w:val="es-ES"/>
    </w:rPr>
  </w:style>
  <w:style w:type="paragraph" w:styleId="NormalWeb">
    <w:name w:val="Normal (Web)"/>
    <w:basedOn w:val="Normal"/>
    <w:uiPriority w:val="99"/>
    <w:semiHidden/>
    <w:unhideWhenUsed/>
    <w:rsid w:val="00D82D5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604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FC6540"/>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C6540"/>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y6B2OU9KfJLilhIEoIEiB+vcTw==">CgMxLjAyCGguZ2pkZ3hzMgloLjMwajB6bGwyCWguM2R5NnZrbTIJaC4yZXQ5MnAwMgloLjFmb2I5dGUyCWguM3pueXNoNzgAciExbUNYRDNrd1I2bDJzSWo4MF9WNS03c3VZTWMzWFI1cVY=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5926</Words>
  <Characters>32594</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2025-10-03T19:31:00Z</cp:lastPrinted>
  <dcterms:created xsi:type="dcterms:W3CDTF">2025-11-11T20:09:00Z</dcterms:created>
  <dcterms:modified xsi:type="dcterms:W3CDTF">2025-11-11T20:09:00Z</dcterms:modified>
</cp:coreProperties>
</file>