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25436D4C" w:rsidR="004C465F" w:rsidRDefault="004C465F" w:rsidP="00813714">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7095666E" w:rsidR="00C4052B" w:rsidRPr="001F4220" w:rsidRDefault="00C4052B" w:rsidP="00813714">
          <w:pPr>
            <w:pStyle w:val="TtulodeTDC"/>
            <w:spacing w:before="0" w:line="360" w:lineRule="auto"/>
            <w:jc w:val="center"/>
            <w:rPr>
              <w:rFonts w:ascii="Palatino Linotype" w:hAnsi="Palatino Linotype"/>
              <w:color w:val="auto"/>
              <w:sz w:val="22"/>
              <w:szCs w:val="22"/>
            </w:rPr>
          </w:pPr>
          <w:r w:rsidRPr="001F4220">
            <w:rPr>
              <w:rFonts w:ascii="Palatino Linotype" w:hAnsi="Palatino Linotype"/>
              <w:color w:val="auto"/>
              <w:sz w:val="22"/>
              <w:szCs w:val="22"/>
              <w:lang w:val="es-ES"/>
            </w:rPr>
            <w:t xml:space="preserve">RESOLUCIÓN DEL RECURSO DE REVISIÓN </w:t>
          </w:r>
          <w:r w:rsidR="006C1E67" w:rsidRPr="001F4220">
            <w:rPr>
              <w:rFonts w:ascii="Palatino Linotype" w:hAnsi="Palatino Linotype"/>
              <w:color w:val="auto"/>
              <w:sz w:val="22"/>
              <w:szCs w:val="22"/>
            </w:rPr>
            <w:t>0</w:t>
          </w:r>
          <w:r w:rsidR="008D2B4F" w:rsidRPr="001F4220">
            <w:rPr>
              <w:rFonts w:ascii="Palatino Linotype" w:hAnsi="Palatino Linotype"/>
              <w:color w:val="auto"/>
              <w:sz w:val="22"/>
              <w:szCs w:val="22"/>
            </w:rPr>
            <w:t>6176</w:t>
          </w:r>
          <w:r w:rsidR="000D392E" w:rsidRPr="001F4220">
            <w:rPr>
              <w:rFonts w:ascii="Palatino Linotype" w:hAnsi="Palatino Linotype"/>
              <w:color w:val="auto"/>
              <w:sz w:val="22"/>
              <w:szCs w:val="22"/>
            </w:rPr>
            <w:t>/INFOEM/IP/RR/2025</w:t>
          </w:r>
        </w:p>
        <w:p w14:paraId="73933EFA" w14:textId="77777777" w:rsidR="00C4052B" w:rsidRPr="001F4220" w:rsidRDefault="00C4052B" w:rsidP="00813714">
          <w:pPr>
            <w:spacing w:after="0" w:line="360" w:lineRule="auto"/>
          </w:pPr>
        </w:p>
        <w:p w14:paraId="45595C25" w14:textId="23D9C691" w:rsidR="009054E5" w:rsidRPr="001F4220" w:rsidRDefault="00C4052B">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r w:rsidRPr="001F4220">
            <w:fldChar w:fldCharType="begin"/>
          </w:r>
          <w:r w:rsidRPr="001F4220">
            <w:instrText xml:space="preserve"> TOC \o "1-3" \h \z \u </w:instrText>
          </w:r>
          <w:r w:rsidRPr="001F4220">
            <w:fldChar w:fldCharType="separate"/>
          </w:r>
          <w:hyperlink w:anchor="_Toc210912894" w:history="1">
            <w:r w:rsidR="009054E5" w:rsidRPr="001F4220">
              <w:rPr>
                <w:rStyle w:val="Hipervnculo"/>
                <w:noProof/>
              </w:rPr>
              <w:t>A N T E C E D E N T E S</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_Toc210912894 \h </w:instrText>
            </w:r>
            <w:r w:rsidR="009054E5" w:rsidRPr="001F4220">
              <w:rPr>
                <w:noProof/>
                <w:webHidden/>
              </w:rPr>
            </w:r>
            <w:r w:rsidR="009054E5" w:rsidRPr="001F4220">
              <w:rPr>
                <w:noProof/>
                <w:webHidden/>
              </w:rPr>
              <w:fldChar w:fldCharType="separate"/>
            </w:r>
            <w:r w:rsidR="00584BE3">
              <w:rPr>
                <w:noProof/>
                <w:webHidden/>
              </w:rPr>
              <w:t>2</w:t>
            </w:r>
            <w:r w:rsidR="009054E5" w:rsidRPr="001F4220">
              <w:rPr>
                <w:noProof/>
                <w:webHidden/>
              </w:rPr>
              <w:fldChar w:fldCharType="end"/>
            </w:r>
          </w:hyperlink>
        </w:p>
        <w:p w14:paraId="1030DD7F" w14:textId="3B55075B"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895" w:history="1">
            <w:r w:rsidR="009054E5" w:rsidRPr="001F4220">
              <w:rPr>
                <w:rStyle w:val="Hipervnculo"/>
                <w:noProof/>
                <w:lang w:eastAsia="es-ES"/>
              </w:rPr>
              <w:t>I. Presentación de la solicitud de información</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_Toc210912895 \h </w:instrText>
            </w:r>
            <w:r w:rsidR="009054E5" w:rsidRPr="001F4220">
              <w:rPr>
                <w:noProof/>
                <w:webHidden/>
              </w:rPr>
            </w:r>
            <w:r w:rsidR="009054E5" w:rsidRPr="001F4220">
              <w:rPr>
                <w:noProof/>
                <w:webHidden/>
              </w:rPr>
              <w:fldChar w:fldCharType="separate"/>
            </w:r>
            <w:r w:rsidR="00584BE3">
              <w:rPr>
                <w:noProof/>
                <w:webHidden/>
              </w:rPr>
              <w:t>2</w:t>
            </w:r>
            <w:r w:rsidR="009054E5" w:rsidRPr="001F4220">
              <w:rPr>
                <w:noProof/>
                <w:webHidden/>
              </w:rPr>
              <w:fldChar w:fldCharType="end"/>
            </w:r>
          </w:hyperlink>
        </w:p>
        <w:p w14:paraId="3DAE13C0" w14:textId="76EA56CF"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896" w:history="1">
            <w:r w:rsidR="009054E5" w:rsidRPr="001F4220">
              <w:rPr>
                <w:rStyle w:val="Hipervnculo"/>
                <w:rFonts w:eastAsia="Calibri"/>
                <w:bCs/>
                <w:noProof/>
              </w:rPr>
              <w:t>II. Prórroga para atender la solicitud de información</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_Toc210912896 \h </w:instrText>
            </w:r>
            <w:r w:rsidR="009054E5" w:rsidRPr="001F4220">
              <w:rPr>
                <w:noProof/>
                <w:webHidden/>
              </w:rPr>
            </w:r>
            <w:r w:rsidR="009054E5" w:rsidRPr="001F4220">
              <w:rPr>
                <w:noProof/>
                <w:webHidden/>
              </w:rPr>
              <w:fldChar w:fldCharType="separate"/>
            </w:r>
            <w:r w:rsidR="00584BE3">
              <w:rPr>
                <w:noProof/>
                <w:webHidden/>
              </w:rPr>
              <w:t>3</w:t>
            </w:r>
            <w:r w:rsidR="009054E5" w:rsidRPr="001F4220">
              <w:rPr>
                <w:noProof/>
                <w:webHidden/>
              </w:rPr>
              <w:fldChar w:fldCharType="end"/>
            </w:r>
          </w:hyperlink>
        </w:p>
        <w:p w14:paraId="5A387295" w14:textId="0D1CCF1E"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897" w:history="1">
            <w:r w:rsidR="009054E5" w:rsidRPr="001F4220">
              <w:rPr>
                <w:rStyle w:val="Hipervnculo"/>
                <w:rFonts w:cs="Tahoma"/>
                <w:noProof/>
              </w:rPr>
              <w:t>III.</w:t>
            </w:r>
            <w:r w:rsidR="009054E5" w:rsidRPr="001F4220">
              <w:rPr>
                <w:rStyle w:val="Hipervnculo"/>
                <w:noProof/>
              </w:rPr>
              <w:t xml:space="preserve"> Respuesta del Sujeto Obligado</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_Toc210912897 \h </w:instrText>
            </w:r>
            <w:r w:rsidR="009054E5" w:rsidRPr="001F4220">
              <w:rPr>
                <w:noProof/>
                <w:webHidden/>
              </w:rPr>
            </w:r>
            <w:r w:rsidR="009054E5" w:rsidRPr="001F4220">
              <w:rPr>
                <w:noProof/>
                <w:webHidden/>
              </w:rPr>
              <w:fldChar w:fldCharType="separate"/>
            </w:r>
            <w:r w:rsidR="00584BE3">
              <w:rPr>
                <w:noProof/>
                <w:webHidden/>
              </w:rPr>
              <w:t>3</w:t>
            </w:r>
            <w:r w:rsidR="009054E5" w:rsidRPr="001F4220">
              <w:rPr>
                <w:noProof/>
                <w:webHidden/>
              </w:rPr>
              <w:fldChar w:fldCharType="end"/>
            </w:r>
          </w:hyperlink>
        </w:p>
        <w:p w14:paraId="4290A30F" w14:textId="7D355CB1"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898" w:history="1">
            <w:r w:rsidR="009054E5" w:rsidRPr="001F4220">
              <w:rPr>
                <w:rStyle w:val="Hipervnculo"/>
                <w:noProof/>
              </w:rPr>
              <w:t>IV. Interposición del Recurso de Revisión</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_Toc210912898 \h </w:instrText>
            </w:r>
            <w:r w:rsidR="009054E5" w:rsidRPr="001F4220">
              <w:rPr>
                <w:noProof/>
                <w:webHidden/>
              </w:rPr>
            </w:r>
            <w:r w:rsidR="009054E5" w:rsidRPr="001F4220">
              <w:rPr>
                <w:noProof/>
                <w:webHidden/>
              </w:rPr>
              <w:fldChar w:fldCharType="separate"/>
            </w:r>
            <w:r w:rsidR="00584BE3">
              <w:rPr>
                <w:noProof/>
                <w:webHidden/>
              </w:rPr>
              <w:t>8</w:t>
            </w:r>
            <w:r w:rsidR="009054E5" w:rsidRPr="001F4220">
              <w:rPr>
                <w:noProof/>
                <w:webHidden/>
              </w:rPr>
              <w:fldChar w:fldCharType="end"/>
            </w:r>
          </w:hyperlink>
        </w:p>
        <w:p w14:paraId="41CC43A0" w14:textId="2F702255"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899" w:history="1">
            <w:r w:rsidR="009054E5" w:rsidRPr="001F4220">
              <w:rPr>
                <w:rStyle w:val="Hipervnculo"/>
                <w:noProof/>
              </w:rPr>
              <w:t>V. Trámite del Recurso de Revisión ante este Instituto</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_Toc210912899 \h </w:instrText>
            </w:r>
            <w:r w:rsidR="009054E5" w:rsidRPr="001F4220">
              <w:rPr>
                <w:noProof/>
                <w:webHidden/>
              </w:rPr>
            </w:r>
            <w:r w:rsidR="009054E5" w:rsidRPr="001F4220">
              <w:rPr>
                <w:noProof/>
                <w:webHidden/>
              </w:rPr>
              <w:fldChar w:fldCharType="separate"/>
            </w:r>
            <w:r w:rsidR="00584BE3">
              <w:rPr>
                <w:noProof/>
                <w:webHidden/>
              </w:rPr>
              <w:t>8</w:t>
            </w:r>
            <w:r w:rsidR="009054E5" w:rsidRPr="001F4220">
              <w:rPr>
                <w:noProof/>
                <w:webHidden/>
              </w:rPr>
              <w:fldChar w:fldCharType="end"/>
            </w:r>
          </w:hyperlink>
        </w:p>
        <w:p w14:paraId="544B2E69" w14:textId="2292716A" w:rsidR="009054E5" w:rsidRPr="001F4220" w:rsidRDefault="00F97A15">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0" w:history="1">
            <w:r w:rsidR="009054E5" w:rsidRPr="001F4220">
              <w:rPr>
                <w:rStyle w:val="Hipervnculo"/>
                <w:noProof/>
              </w:rPr>
              <w:t>C O N S I D E R A N D O S</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_Toc210912900 \h </w:instrText>
            </w:r>
            <w:r w:rsidR="009054E5" w:rsidRPr="001F4220">
              <w:rPr>
                <w:noProof/>
                <w:webHidden/>
              </w:rPr>
            </w:r>
            <w:r w:rsidR="009054E5" w:rsidRPr="001F4220">
              <w:rPr>
                <w:noProof/>
                <w:webHidden/>
              </w:rPr>
              <w:fldChar w:fldCharType="separate"/>
            </w:r>
            <w:r w:rsidR="00584BE3">
              <w:rPr>
                <w:noProof/>
                <w:webHidden/>
              </w:rPr>
              <w:t>10</w:t>
            </w:r>
            <w:r w:rsidR="009054E5" w:rsidRPr="001F4220">
              <w:rPr>
                <w:noProof/>
                <w:webHidden/>
              </w:rPr>
              <w:fldChar w:fldCharType="end"/>
            </w:r>
          </w:hyperlink>
        </w:p>
        <w:p w14:paraId="63405174" w14:textId="4567E038"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1" w:history="1">
            <w:r w:rsidR="009054E5" w:rsidRPr="001F4220">
              <w:rPr>
                <w:rStyle w:val="Hipervnculo"/>
                <w:noProof/>
              </w:rPr>
              <w:t>PRIMERO. Competencia</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_Toc210912901 \h </w:instrText>
            </w:r>
            <w:r w:rsidR="009054E5" w:rsidRPr="001F4220">
              <w:rPr>
                <w:noProof/>
                <w:webHidden/>
              </w:rPr>
            </w:r>
            <w:r w:rsidR="009054E5" w:rsidRPr="001F4220">
              <w:rPr>
                <w:noProof/>
                <w:webHidden/>
              </w:rPr>
              <w:fldChar w:fldCharType="separate"/>
            </w:r>
            <w:r w:rsidR="00584BE3">
              <w:rPr>
                <w:noProof/>
                <w:webHidden/>
              </w:rPr>
              <w:t>10</w:t>
            </w:r>
            <w:r w:rsidR="009054E5" w:rsidRPr="001F4220">
              <w:rPr>
                <w:noProof/>
                <w:webHidden/>
              </w:rPr>
              <w:fldChar w:fldCharType="end"/>
            </w:r>
          </w:hyperlink>
        </w:p>
        <w:p w14:paraId="3581AAC7" w14:textId="6536A20A"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2" w:history="1">
            <w:r w:rsidR="009054E5" w:rsidRPr="001F4220">
              <w:rPr>
                <w:rStyle w:val="Hipervnculo"/>
                <w:noProof/>
              </w:rPr>
              <w:t>SEGUNDO. Causales de improcedencia y sobreseimiento</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_Toc210912902 \h </w:instrText>
            </w:r>
            <w:r w:rsidR="009054E5" w:rsidRPr="001F4220">
              <w:rPr>
                <w:noProof/>
                <w:webHidden/>
              </w:rPr>
            </w:r>
            <w:r w:rsidR="009054E5" w:rsidRPr="001F4220">
              <w:rPr>
                <w:noProof/>
                <w:webHidden/>
              </w:rPr>
              <w:fldChar w:fldCharType="separate"/>
            </w:r>
            <w:r w:rsidR="00584BE3">
              <w:rPr>
                <w:noProof/>
                <w:webHidden/>
              </w:rPr>
              <w:t>10</w:t>
            </w:r>
            <w:r w:rsidR="009054E5" w:rsidRPr="001F4220">
              <w:rPr>
                <w:noProof/>
                <w:webHidden/>
              </w:rPr>
              <w:fldChar w:fldCharType="end"/>
            </w:r>
          </w:hyperlink>
        </w:p>
        <w:p w14:paraId="4A8173C0" w14:textId="41B33973"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3" w:history="1">
            <w:r w:rsidR="009054E5" w:rsidRPr="001F4220">
              <w:rPr>
                <w:rStyle w:val="Hipervnculo"/>
                <w:noProof/>
              </w:rPr>
              <w:t>TERCERO. Determinación de la Controversia</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_Toc210912903 \h </w:instrText>
            </w:r>
            <w:r w:rsidR="009054E5" w:rsidRPr="001F4220">
              <w:rPr>
                <w:noProof/>
                <w:webHidden/>
              </w:rPr>
            </w:r>
            <w:r w:rsidR="009054E5" w:rsidRPr="001F4220">
              <w:rPr>
                <w:noProof/>
                <w:webHidden/>
              </w:rPr>
              <w:fldChar w:fldCharType="separate"/>
            </w:r>
            <w:r w:rsidR="00584BE3">
              <w:rPr>
                <w:noProof/>
                <w:webHidden/>
              </w:rPr>
              <w:t>12</w:t>
            </w:r>
            <w:r w:rsidR="009054E5" w:rsidRPr="001F4220">
              <w:rPr>
                <w:noProof/>
                <w:webHidden/>
              </w:rPr>
              <w:fldChar w:fldCharType="end"/>
            </w:r>
          </w:hyperlink>
        </w:p>
        <w:p w14:paraId="63427652" w14:textId="59226AE6"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4" w:history="1">
            <w:r w:rsidR="009054E5" w:rsidRPr="001F4220">
              <w:rPr>
                <w:rStyle w:val="Hipervnculo"/>
                <w:noProof/>
              </w:rPr>
              <w:t>CUARTO. Marco normativo aplicable en materia de transparencia y acceso a la información pública</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_Toc210912904 \h </w:instrText>
            </w:r>
            <w:r w:rsidR="009054E5" w:rsidRPr="001F4220">
              <w:rPr>
                <w:noProof/>
                <w:webHidden/>
              </w:rPr>
            </w:r>
            <w:r w:rsidR="009054E5" w:rsidRPr="001F4220">
              <w:rPr>
                <w:noProof/>
                <w:webHidden/>
              </w:rPr>
              <w:fldChar w:fldCharType="separate"/>
            </w:r>
            <w:r w:rsidR="00584BE3">
              <w:rPr>
                <w:noProof/>
                <w:webHidden/>
              </w:rPr>
              <w:t>13</w:t>
            </w:r>
            <w:r w:rsidR="009054E5" w:rsidRPr="001F4220">
              <w:rPr>
                <w:noProof/>
                <w:webHidden/>
              </w:rPr>
              <w:fldChar w:fldCharType="end"/>
            </w:r>
          </w:hyperlink>
        </w:p>
        <w:p w14:paraId="07C2255F" w14:textId="7C79D146"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5" w:history="1">
            <w:r w:rsidR="009054E5" w:rsidRPr="001F4220">
              <w:rPr>
                <w:rStyle w:val="Hipervnculo"/>
                <w:noProof/>
              </w:rPr>
              <w:t>QUINTO. Estudio de Fondo</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_Toc210912905 \h </w:instrText>
            </w:r>
            <w:r w:rsidR="009054E5" w:rsidRPr="001F4220">
              <w:rPr>
                <w:noProof/>
                <w:webHidden/>
              </w:rPr>
            </w:r>
            <w:r w:rsidR="009054E5" w:rsidRPr="001F4220">
              <w:rPr>
                <w:noProof/>
                <w:webHidden/>
              </w:rPr>
              <w:fldChar w:fldCharType="separate"/>
            </w:r>
            <w:r w:rsidR="00584BE3">
              <w:rPr>
                <w:noProof/>
                <w:webHidden/>
              </w:rPr>
              <w:t>15</w:t>
            </w:r>
            <w:r w:rsidR="009054E5" w:rsidRPr="001F4220">
              <w:rPr>
                <w:noProof/>
                <w:webHidden/>
              </w:rPr>
              <w:fldChar w:fldCharType="end"/>
            </w:r>
          </w:hyperlink>
        </w:p>
        <w:p w14:paraId="3E207179" w14:textId="06EEB478" w:rsidR="009054E5" w:rsidRPr="001F4220" w:rsidRDefault="00F97A15">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6" w:history="1">
            <w:r w:rsidR="009054E5" w:rsidRPr="001F4220">
              <w:rPr>
                <w:rStyle w:val="Hipervnculo"/>
                <w:noProof/>
              </w:rPr>
              <w:t>SEXTO. Decisión</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_Toc210912906 \h </w:instrText>
            </w:r>
            <w:r w:rsidR="009054E5" w:rsidRPr="001F4220">
              <w:rPr>
                <w:noProof/>
                <w:webHidden/>
              </w:rPr>
            </w:r>
            <w:r w:rsidR="009054E5" w:rsidRPr="001F4220">
              <w:rPr>
                <w:noProof/>
                <w:webHidden/>
              </w:rPr>
              <w:fldChar w:fldCharType="separate"/>
            </w:r>
            <w:r w:rsidR="00584BE3">
              <w:rPr>
                <w:noProof/>
                <w:webHidden/>
              </w:rPr>
              <w:t>26</w:t>
            </w:r>
            <w:r w:rsidR="009054E5" w:rsidRPr="001F4220">
              <w:rPr>
                <w:noProof/>
                <w:webHidden/>
              </w:rPr>
              <w:fldChar w:fldCharType="end"/>
            </w:r>
          </w:hyperlink>
        </w:p>
        <w:p w14:paraId="7DADFF20" w14:textId="7981A219" w:rsidR="009054E5" w:rsidRPr="001F4220" w:rsidRDefault="00F97A15">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0912907" w:history="1">
            <w:r w:rsidR="009054E5" w:rsidRPr="001F4220">
              <w:rPr>
                <w:rStyle w:val="Hipervnculo"/>
                <w:noProof/>
              </w:rPr>
              <w:t>R E S U E L V E</w:t>
            </w:r>
            <w:r w:rsidR="009054E5" w:rsidRPr="001F4220">
              <w:rPr>
                <w:noProof/>
                <w:webHidden/>
              </w:rPr>
              <w:tab/>
            </w:r>
            <w:r w:rsidR="009054E5" w:rsidRPr="001F4220">
              <w:rPr>
                <w:noProof/>
                <w:webHidden/>
              </w:rPr>
              <w:fldChar w:fldCharType="begin"/>
            </w:r>
            <w:r w:rsidR="009054E5" w:rsidRPr="001F4220">
              <w:rPr>
                <w:noProof/>
                <w:webHidden/>
              </w:rPr>
              <w:instrText xml:space="preserve"> PAGEREF _Toc210912907 \h </w:instrText>
            </w:r>
            <w:r w:rsidR="009054E5" w:rsidRPr="001F4220">
              <w:rPr>
                <w:noProof/>
                <w:webHidden/>
              </w:rPr>
            </w:r>
            <w:r w:rsidR="009054E5" w:rsidRPr="001F4220">
              <w:rPr>
                <w:noProof/>
                <w:webHidden/>
              </w:rPr>
              <w:fldChar w:fldCharType="separate"/>
            </w:r>
            <w:r w:rsidR="00584BE3">
              <w:rPr>
                <w:noProof/>
                <w:webHidden/>
              </w:rPr>
              <w:t>27</w:t>
            </w:r>
            <w:r w:rsidR="009054E5" w:rsidRPr="001F4220">
              <w:rPr>
                <w:noProof/>
                <w:webHidden/>
              </w:rPr>
              <w:fldChar w:fldCharType="end"/>
            </w:r>
          </w:hyperlink>
        </w:p>
        <w:p w14:paraId="5B9D6C11" w14:textId="17217C78" w:rsidR="00C4052B" w:rsidRPr="001F4220" w:rsidRDefault="00C4052B" w:rsidP="00813714">
          <w:pPr>
            <w:spacing w:after="0" w:line="360" w:lineRule="auto"/>
          </w:pPr>
          <w:r w:rsidRPr="001F4220">
            <w:rPr>
              <w:b/>
              <w:bCs/>
              <w:lang w:val="es-ES"/>
            </w:rPr>
            <w:fldChar w:fldCharType="end"/>
          </w:r>
        </w:p>
      </w:sdtContent>
    </w:sdt>
    <w:p w14:paraId="57481942" w14:textId="77777777" w:rsidR="00C4052B" w:rsidRPr="001F4220" w:rsidRDefault="00C4052B" w:rsidP="00813714">
      <w:pPr>
        <w:tabs>
          <w:tab w:val="left" w:pos="8931"/>
        </w:tabs>
        <w:spacing w:after="0" w:line="360" w:lineRule="auto"/>
      </w:pPr>
    </w:p>
    <w:p w14:paraId="411B5995" w14:textId="77777777" w:rsidR="00C4052B" w:rsidRPr="001F4220" w:rsidRDefault="00C4052B" w:rsidP="00813714">
      <w:pPr>
        <w:tabs>
          <w:tab w:val="left" w:pos="8931"/>
        </w:tabs>
        <w:spacing w:after="0" w:line="360" w:lineRule="auto"/>
      </w:pPr>
    </w:p>
    <w:p w14:paraId="6784625D" w14:textId="77777777" w:rsidR="00C4052B" w:rsidRPr="001F4220" w:rsidRDefault="00C4052B" w:rsidP="00813714">
      <w:pPr>
        <w:tabs>
          <w:tab w:val="left" w:pos="8931"/>
        </w:tabs>
        <w:spacing w:after="0" w:line="360" w:lineRule="auto"/>
      </w:pPr>
    </w:p>
    <w:p w14:paraId="140888DD" w14:textId="77777777" w:rsidR="00C4052B" w:rsidRPr="001F4220" w:rsidRDefault="00C4052B" w:rsidP="00813714">
      <w:pPr>
        <w:tabs>
          <w:tab w:val="left" w:pos="8931"/>
        </w:tabs>
        <w:spacing w:after="0" w:line="360" w:lineRule="auto"/>
      </w:pPr>
    </w:p>
    <w:p w14:paraId="46268890" w14:textId="77777777" w:rsidR="00C4052B" w:rsidRPr="001F4220" w:rsidRDefault="00C4052B" w:rsidP="00813714">
      <w:pPr>
        <w:tabs>
          <w:tab w:val="left" w:pos="8931"/>
        </w:tabs>
        <w:spacing w:after="0" w:line="360" w:lineRule="auto"/>
      </w:pPr>
    </w:p>
    <w:p w14:paraId="147CC638" w14:textId="77777777" w:rsidR="00C4052B" w:rsidRPr="001F4220" w:rsidRDefault="00C4052B" w:rsidP="00813714">
      <w:pPr>
        <w:tabs>
          <w:tab w:val="left" w:pos="8931"/>
        </w:tabs>
        <w:spacing w:after="0" w:line="360" w:lineRule="auto"/>
      </w:pPr>
    </w:p>
    <w:p w14:paraId="01BB5716" w14:textId="77777777" w:rsidR="00C4052B" w:rsidRPr="001F4220" w:rsidRDefault="00C4052B" w:rsidP="00813714">
      <w:pPr>
        <w:tabs>
          <w:tab w:val="left" w:pos="8931"/>
        </w:tabs>
        <w:spacing w:after="0" w:line="360" w:lineRule="auto"/>
      </w:pPr>
    </w:p>
    <w:p w14:paraId="62C1CEC9" w14:textId="77777777" w:rsidR="00C4052B" w:rsidRPr="001F4220" w:rsidRDefault="00C4052B" w:rsidP="00813714">
      <w:pPr>
        <w:tabs>
          <w:tab w:val="left" w:pos="8931"/>
        </w:tabs>
        <w:spacing w:after="0" w:line="360" w:lineRule="auto"/>
      </w:pPr>
    </w:p>
    <w:p w14:paraId="7F38981D" w14:textId="77777777" w:rsidR="00A55E82" w:rsidRPr="001F4220" w:rsidRDefault="00A55E82" w:rsidP="00813714">
      <w:pPr>
        <w:tabs>
          <w:tab w:val="left" w:pos="8931"/>
        </w:tabs>
        <w:spacing w:after="0" w:line="360" w:lineRule="auto"/>
      </w:pPr>
    </w:p>
    <w:p w14:paraId="6E6C2561" w14:textId="77777777" w:rsidR="00D61CB8" w:rsidRPr="001F4220" w:rsidRDefault="00D61CB8" w:rsidP="00813714">
      <w:pPr>
        <w:tabs>
          <w:tab w:val="left" w:pos="8931"/>
        </w:tabs>
        <w:spacing w:after="0" w:line="360" w:lineRule="auto"/>
      </w:pPr>
    </w:p>
    <w:p w14:paraId="3FB7EB5E" w14:textId="406919C6" w:rsidR="005C690F" w:rsidRPr="001F4220" w:rsidRDefault="007D6307" w:rsidP="00813714">
      <w:pPr>
        <w:tabs>
          <w:tab w:val="left" w:pos="8931"/>
        </w:tabs>
        <w:spacing w:after="0" w:line="360" w:lineRule="auto"/>
      </w:pPr>
      <w:r w:rsidRPr="001F4220">
        <w:t xml:space="preserve">Resolución del Pleno del Instituto de Transparencia, Acceso a la Información Pública y Protección de Datos Personales del Estado de México y Municipios, con domicilio en Metepec, Estado de México, de </w:t>
      </w:r>
      <w:r w:rsidR="00EF0C39" w:rsidRPr="001F4220">
        <w:t xml:space="preserve">fecha </w:t>
      </w:r>
      <w:r w:rsidR="008D2B4F" w:rsidRPr="001F4220">
        <w:t>ocho de octubre</w:t>
      </w:r>
      <w:r w:rsidR="00CF7AA5" w:rsidRPr="001F4220">
        <w:t xml:space="preserve"> </w:t>
      </w:r>
      <w:r w:rsidR="00945CB8" w:rsidRPr="001F4220">
        <w:t>de dos mil veintic</w:t>
      </w:r>
      <w:r w:rsidR="00C11A18" w:rsidRPr="001F4220">
        <w:t>inco</w:t>
      </w:r>
      <w:r w:rsidRPr="001F4220">
        <w:t xml:space="preserve">. </w:t>
      </w:r>
    </w:p>
    <w:p w14:paraId="0DCD3B82" w14:textId="77777777" w:rsidR="005C690F" w:rsidRPr="001F4220" w:rsidRDefault="005C690F" w:rsidP="00813714">
      <w:pPr>
        <w:spacing w:after="0" w:line="360" w:lineRule="auto"/>
        <w:rPr>
          <w:b/>
        </w:rPr>
      </w:pPr>
    </w:p>
    <w:p w14:paraId="1570B336" w14:textId="7A343849" w:rsidR="005C690F" w:rsidRPr="001F4220" w:rsidRDefault="007D6307" w:rsidP="00813714">
      <w:pPr>
        <w:spacing w:after="0" w:line="360" w:lineRule="auto"/>
        <w:rPr>
          <w:color w:val="0D0D0D"/>
        </w:rPr>
      </w:pPr>
      <w:r w:rsidRPr="001F4220">
        <w:rPr>
          <w:b/>
        </w:rPr>
        <w:t xml:space="preserve">VISTO </w:t>
      </w:r>
      <w:r w:rsidRPr="001F4220">
        <w:t xml:space="preserve">el expediente electrónico conformado con motivo del Recurso de Revisión </w:t>
      </w:r>
      <w:r w:rsidR="00EE1006" w:rsidRPr="008D3C80">
        <w:rPr>
          <w:b/>
          <w:bCs/>
        </w:rPr>
        <w:t>0</w:t>
      </w:r>
      <w:r w:rsidR="008D2B4F" w:rsidRPr="008D3C80">
        <w:rPr>
          <w:b/>
          <w:bCs/>
        </w:rPr>
        <w:t>6176</w:t>
      </w:r>
      <w:r w:rsidR="000D392E" w:rsidRPr="008D3C80">
        <w:rPr>
          <w:b/>
          <w:bCs/>
        </w:rPr>
        <w:t>/INFOEM/IP/RR/2025</w:t>
      </w:r>
      <w:r w:rsidRPr="001F4220">
        <w:rPr>
          <w:bCs/>
        </w:rPr>
        <w:t xml:space="preserve">, interpuesto </w:t>
      </w:r>
      <w:r w:rsidR="008415EA" w:rsidRPr="001F4220">
        <w:rPr>
          <w:bCs/>
        </w:rPr>
        <w:t>por</w:t>
      </w:r>
      <w:r w:rsidR="00EE1006" w:rsidRPr="001F4220">
        <w:rPr>
          <w:bCs/>
        </w:rPr>
        <w:t xml:space="preserve"> </w:t>
      </w:r>
      <w:r w:rsidR="00D906B2" w:rsidRPr="001F4220">
        <w:rPr>
          <w:bCs/>
        </w:rPr>
        <w:t>la persona</w:t>
      </w:r>
      <w:r w:rsidRPr="001F4220">
        <w:rPr>
          <w:bCs/>
        </w:rPr>
        <w:t xml:space="preserve"> </w:t>
      </w:r>
      <w:r w:rsidRPr="001F4220">
        <w:rPr>
          <w:bCs/>
          <w:color w:val="0D0D0D"/>
        </w:rPr>
        <w:t>Recurrente o Particular, en contra de la respuesta del Sujeto Obligado</w:t>
      </w:r>
      <w:r w:rsidR="00705FBB" w:rsidRPr="001F4220">
        <w:rPr>
          <w:bCs/>
          <w:color w:val="0D0D0D"/>
        </w:rPr>
        <w:t xml:space="preserve">, </w:t>
      </w:r>
      <w:r w:rsidR="008246F7" w:rsidRPr="008D3C80">
        <w:rPr>
          <w:b/>
        </w:rPr>
        <w:t>Ayuntamiento d</w:t>
      </w:r>
      <w:r w:rsidR="00EC7CBF" w:rsidRPr="008D3C80">
        <w:rPr>
          <w:b/>
        </w:rPr>
        <w:t xml:space="preserve">e </w:t>
      </w:r>
      <w:r w:rsidR="00322E84" w:rsidRPr="008D3C80">
        <w:rPr>
          <w:b/>
        </w:rPr>
        <w:t>T</w:t>
      </w:r>
      <w:r w:rsidR="002529FA" w:rsidRPr="008D3C80">
        <w:rPr>
          <w:b/>
        </w:rPr>
        <w:t>oluca</w:t>
      </w:r>
      <w:r w:rsidR="00EF0C39" w:rsidRPr="001F4220">
        <w:rPr>
          <w:bCs/>
        </w:rPr>
        <w:t>,</w:t>
      </w:r>
      <w:r w:rsidRPr="001F4220">
        <w:rPr>
          <w:bCs/>
          <w:color w:val="0D0D0D"/>
        </w:rPr>
        <w:t xml:space="preserve"> </w:t>
      </w:r>
      <w:r w:rsidRPr="001F4220">
        <w:rPr>
          <w:color w:val="0D0D0D"/>
        </w:rPr>
        <w:t>a la solicitud de acceso a la información pública</w:t>
      </w:r>
      <w:r w:rsidR="00800641" w:rsidRPr="001F4220">
        <w:rPr>
          <w:color w:val="0D0D0D"/>
        </w:rPr>
        <w:t xml:space="preserve"> </w:t>
      </w:r>
      <w:r w:rsidR="00D768A4" w:rsidRPr="001F4220">
        <w:t>0</w:t>
      </w:r>
      <w:r w:rsidR="008D2B4F" w:rsidRPr="001F4220">
        <w:t>1857</w:t>
      </w:r>
      <w:r w:rsidR="00EE1006" w:rsidRPr="001F4220">
        <w:t>/</w:t>
      </w:r>
      <w:r w:rsidR="00322E84" w:rsidRPr="001F4220">
        <w:t>T</w:t>
      </w:r>
      <w:r w:rsidR="002529FA" w:rsidRPr="001F4220">
        <w:t>OLUCA</w:t>
      </w:r>
      <w:r w:rsidR="000D392E" w:rsidRPr="001F4220">
        <w:t>/IP/2025</w:t>
      </w:r>
      <w:r w:rsidRPr="001F4220">
        <w:rPr>
          <w:color w:val="000000"/>
        </w:rPr>
        <w:t xml:space="preserve">, </w:t>
      </w:r>
      <w:r w:rsidRPr="001F4220">
        <w:rPr>
          <w:color w:val="0D0D0D"/>
        </w:rPr>
        <w:t>se emite la presente Resolución, con base en los Antecedentes y Considerandos que se exponen a continuación:</w:t>
      </w:r>
    </w:p>
    <w:p w14:paraId="1F97CEF3" w14:textId="77777777" w:rsidR="005C690F" w:rsidRPr="001F4220" w:rsidRDefault="005C690F" w:rsidP="00813714">
      <w:pPr>
        <w:spacing w:after="0" w:line="360" w:lineRule="auto"/>
        <w:rPr>
          <w:b/>
        </w:rPr>
      </w:pPr>
    </w:p>
    <w:p w14:paraId="1DEAF9D3" w14:textId="24D35555" w:rsidR="005C690F" w:rsidRPr="001F4220" w:rsidRDefault="00CD6238" w:rsidP="00813714">
      <w:pPr>
        <w:pStyle w:val="Ttulo1"/>
        <w:spacing w:before="0" w:after="0" w:line="360" w:lineRule="auto"/>
        <w:jc w:val="center"/>
        <w:rPr>
          <w:sz w:val="22"/>
          <w:szCs w:val="22"/>
        </w:rPr>
      </w:pPr>
      <w:bookmarkStart w:id="0" w:name="_Toc210912894"/>
      <w:r w:rsidRPr="001F4220">
        <w:rPr>
          <w:sz w:val="22"/>
          <w:szCs w:val="22"/>
        </w:rPr>
        <w:t>A N T E C E D E N T E S</w:t>
      </w:r>
      <w:bookmarkEnd w:id="0"/>
    </w:p>
    <w:p w14:paraId="5A7EDA4F" w14:textId="77777777" w:rsidR="005C690F" w:rsidRPr="001F4220" w:rsidRDefault="005C690F" w:rsidP="00813714">
      <w:pPr>
        <w:spacing w:after="0" w:line="360" w:lineRule="auto"/>
        <w:jc w:val="center"/>
        <w:rPr>
          <w:b/>
        </w:rPr>
      </w:pPr>
    </w:p>
    <w:p w14:paraId="4930DAB9" w14:textId="701611A7" w:rsidR="00E22EA8" w:rsidRPr="001F4220" w:rsidRDefault="009215C2" w:rsidP="00813714">
      <w:pPr>
        <w:pStyle w:val="Ttulo2"/>
        <w:spacing w:before="0" w:after="0" w:line="360" w:lineRule="auto"/>
        <w:rPr>
          <w:sz w:val="22"/>
          <w:szCs w:val="22"/>
          <w:lang w:eastAsia="es-ES"/>
        </w:rPr>
      </w:pPr>
      <w:bookmarkStart w:id="1" w:name="_Toc210912895"/>
      <w:r w:rsidRPr="001F4220">
        <w:rPr>
          <w:sz w:val="22"/>
          <w:szCs w:val="22"/>
          <w:lang w:eastAsia="es-ES"/>
        </w:rPr>
        <w:t xml:space="preserve">I. </w:t>
      </w:r>
      <w:r w:rsidR="00E22EA8" w:rsidRPr="001F4220">
        <w:rPr>
          <w:sz w:val="22"/>
          <w:szCs w:val="22"/>
          <w:lang w:eastAsia="es-ES"/>
        </w:rPr>
        <w:t>Presentación de la solicitud de información</w:t>
      </w:r>
      <w:bookmarkEnd w:id="1"/>
    </w:p>
    <w:p w14:paraId="63A20E25" w14:textId="77777777" w:rsidR="009215C2" w:rsidRPr="001F4220" w:rsidRDefault="009215C2" w:rsidP="00813714">
      <w:pPr>
        <w:tabs>
          <w:tab w:val="left" w:pos="567"/>
        </w:tabs>
        <w:spacing w:after="0" w:line="360" w:lineRule="auto"/>
        <w:rPr>
          <w:rFonts w:eastAsia="Times New Roman" w:cs="Tahoma"/>
          <w:lang w:eastAsia="es-ES"/>
        </w:rPr>
      </w:pPr>
    </w:p>
    <w:p w14:paraId="301B8A4E" w14:textId="4945312C" w:rsidR="00E22EA8" w:rsidRPr="001F4220" w:rsidRDefault="00D906B2" w:rsidP="00813714">
      <w:pPr>
        <w:spacing w:after="0" w:line="360" w:lineRule="auto"/>
        <w:rPr>
          <w:rFonts w:eastAsia="Times New Roman" w:cs="Tahoma"/>
          <w:lang w:eastAsia="es-ES"/>
        </w:rPr>
      </w:pPr>
      <w:r w:rsidRPr="001F4220">
        <w:rPr>
          <w:rFonts w:eastAsia="Times New Roman" w:cs="Tahoma"/>
          <w:lang w:eastAsia="es-ES"/>
        </w:rPr>
        <w:t>El</w:t>
      </w:r>
      <w:r w:rsidR="00D52EC1" w:rsidRPr="001F4220">
        <w:rPr>
          <w:rFonts w:eastAsia="Times New Roman" w:cs="Tahoma"/>
          <w:lang w:eastAsia="es-ES"/>
        </w:rPr>
        <w:t xml:space="preserve"> </w:t>
      </w:r>
      <w:r w:rsidR="001E5ADF" w:rsidRPr="001F4220">
        <w:rPr>
          <w:rFonts w:eastAsia="Times New Roman" w:cs="Tahoma"/>
          <w:lang w:eastAsia="es-ES"/>
        </w:rPr>
        <w:t>veintisiete de marzo</w:t>
      </w:r>
      <w:r w:rsidR="00A41789" w:rsidRPr="001F4220">
        <w:rPr>
          <w:rFonts w:eastAsia="Times New Roman" w:cs="Tahoma"/>
          <w:lang w:eastAsia="es-ES"/>
        </w:rPr>
        <w:t xml:space="preserve"> </w:t>
      </w:r>
      <w:r w:rsidR="008E0DC4" w:rsidRPr="001F4220">
        <w:rPr>
          <w:rFonts w:eastAsia="Times New Roman" w:cs="Tahoma"/>
          <w:lang w:eastAsia="es-ES"/>
        </w:rPr>
        <w:t>de dos mil veinticinco</w:t>
      </w:r>
      <w:r w:rsidR="00BF362A" w:rsidRPr="001F4220">
        <w:rPr>
          <w:rFonts w:eastAsia="Times New Roman" w:cs="Tahoma"/>
          <w:lang w:eastAsia="es-ES"/>
        </w:rPr>
        <w:t xml:space="preserve">, </w:t>
      </w:r>
      <w:r w:rsidR="00E22EA8" w:rsidRPr="001F4220">
        <w:rPr>
          <w:rFonts w:eastAsia="Times New Roman" w:cs="Tahoma"/>
          <w:lang w:eastAsia="es-ES"/>
        </w:rPr>
        <w:t>el Particular presentó una solicitud de acceso a la información pública, a través del Sistema de Acceso a la Información Mexiquense (SAIMEX), ante</w:t>
      </w:r>
      <w:r w:rsidR="000B3C56" w:rsidRPr="001F4220">
        <w:rPr>
          <w:rFonts w:eastAsia="Times New Roman" w:cs="Tahoma"/>
          <w:lang w:eastAsia="es-ES"/>
        </w:rPr>
        <w:t xml:space="preserve"> </w:t>
      </w:r>
      <w:r w:rsidR="00DC175C" w:rsidRPr="001F4220">
        <w:rPr>
          <w:rFonts w:eastAsia="Times New Roman" w:cs="Tahoma"/>
          <w:lang w:eastAsia="es-ES"/>
        </w:rPr>
        <w:t>el</w:t>
      </w:r>
      <w:r w:rsidR="008246F7" w:rsidRPr="001F4220">
        <w:t xml:space="preserve"> Ayuntamiento de </w:t>
      </w:r>
      <w:r w:rsidR="00322E84" w:rsidRPr="001F4220">
        <w:t>T</w:t>
      </w:r>
      <w:r w:rsidR="002529FA" w:rsidRPr="001F4220">
        <w:t>oluca</w:t>
      </w:r>
      <w:r w:rsidR="008E0DC4" w:rsidRPr="001F4220">
        <w:rPr>
          <w:rFonts w:eastAsia="Calibri" w:cs="Times New Roman"/>
          <w:color w:val="000000"/>
        </w:rPr>
        <w:t>,</w:t>
      </w:r>
      <w:r w:rsidR="00DC175C" w:rsidRPr="001F4220">
        <w:rPr>
          <w:rFonts w:eastAsia="Calibri" w:cs="Tahoma"/>
        </w:rPr>
        <w:t xml:space="preserve"> </w:t>
      </w:r>
      <w:r w:rsidR="00E22EA8" w:rsidRPr="001F4220">
        <w:rPr>
          <w:rFonts w:eastAsia="Calibri" w:cs="Tahoma"/>
        </w:rPr>
        <w:t xml:space="preserve">en los siguientes términos: </w:t>
      </w:r>
    </w:p>
    <w:p w14:paraId="2B959865" w14:textId="77777777" w:rsidR="00E22EA8" w:rsidRPr="001F4220" w:rsidRDefault="00E22EA8" w:rsidP="00813714">
      <w:pPr>
        <w:spacing w:after="0" w:line="360" w:lineRule="auto"/>
        <w:rPr>
          <w:rFonts w:eastAsia="Calibri" w:cs="Tahoma"/>
        </w:rPr>
      </w:pPr>
    </w:p>
    <w:p w14:paraId="3FBC9D66" w14:textId="0F26255C" w:rsidR="00A41789" w:rsidRPr="001F4220" w:rsidRDefault="00125F26" w:rsidP="00813714">
      <w:pPr>
        <w:tabs>
          <w:tab w:val="left" w:pos="4667"/>
        </w:tabs>
        <w:spacing w:after="0" w:line="360" w:lineRule="auto"/>
        <w:ind w:left="567" w:right="567"/>
        <w:rPr>
          <w:rFonts w:eastAsia="Times New Roman" w:cs="Tahoma"/>
          <w:b/>
          <w:i/>
          <w:iCs/>
          <w:sz w:val="20"/>
          <w:szCs w:val="20"/>
          <w:lang w:eastAsia="es-ES"/>
        </w:rPr>
      </w:pPr>
      <w:r w:rsidRPr="001F4220">
        <w:rPr>
          <w:rFonts w:eastAsia="Times New Roman" w:cs="Tahoma"/>
          <w:b/>
          <w:i/>
          <w:iCs/>
          <w:sz w:val="20"/>
          <w:szCs w:val="20"/>
          <w:lang w:eastAsia="es-ES"/>
        </w:rPr>
        <w:t>“</w:t>
      </w:r>
      <w:r w:rsidR="00E22EA8" w:rsidRPr="001F4220">
        <w:rPr>
          <w:rFonts w:eastAsia="Times New Roman" w:cs="Tahoma"/>
          <w:b/>
          <w:i/>
          <w:iCs/>
          <w:sz w:val="20"/>
          <w:szCs w:val="20"/>
          <w:lang w:eastAsia="es-ES"/>
        </w:rPr>
        <w:t>DESCRIPCIÓN CLARA Y PRECI</w:t>
      </w:r>
      <w:r w:rsidR="0084143D" w:rsidRPr="001F4220">
        <w:rPr>
          <w:rFonts w:eastAsia="Times New Roman" w:cs="Tahoma"/>
          <w:b/>
          <w:i/>
          <w:iCs/>
          <w:sz w:val="20"/>
          <w:szCs w:val="20"/>
          <w:lang w:eastAsia="es-ES"/>
        </w:rPr>
        <w:t xml:space="preserve">SA DE LA </w:t>
      </w:r>
      <w:r w:rsidR="00A41789" w:rsidRPr="001F4220">
        <w:rPr>
          <w:rFonts w:eastAsia="Times New Roman" w:cs="Tahoma"/>
          <w:b/>
          <w:i/>
          <w:iCs/>
          <w:sz w:val="20"/>
          <w:szCs w:val="20"/>
          <w:lang w:eastAsia="es-ES"/>
        </w:rPr>
        <w:t>INFORMACIÓN SOLICITADA</w:t>
      </w:r>
    </w:p>
    <w:p w14:paraId="2C6BC213" w14:textId="72C290B5" w:rsidR="00E22EA8" w:rsidRPr="001F4220" w:rsidRDefault="001E5ADF" w:rsidP="00813714">
      <w:pPr>
        <w:tabs>
          <w:tab w:val="left" w:pos="4667"/>
        </w:tabs>
        <w:spacing w:after="0" w:line="360" w:lineRule="auto"/>
        <w:ind w:left="567" w:right="567"/>
        <w:rPr>
          <w:rFonts w:eastAsia="Times New Roman" w:cs="Tahoma"/>
          <w:bCs/>
          <w:i/>
          <w:iCs/>
          <w:sz w:val="20"/>
          <w:szCs w:val="20"/>
          <w:lang w:eastAsia="es-ES"/>
        </w:rPr>
      </w:pPr>
      <w:r w:rsidRPr="001F4220">
        <w:rPr>
          <w:i/>
          <w:iCs/>
          <w:sz w:val="20"/>
          <w:szCs w:val="20"/>
        </w:rPr>
        <w:t xml:space="preserve">Los </w:t>
      </w:r>
      <w:proofErr w:type="spellStart"/>
      <w:r w:rsidRPr="001F4220">
        <w:rPr>
          <w:i/>
          <w:iCs/>
          <w:sz w:val="20"/>
          <w:szCs w:val="20"/>
        </w:rPr>
        <w:t>conveniosfirmados</w:t>
      </w:r>
      <w:proofErr w:type="spellEnd"/>
      <w:r w:rsidRPr="001F4220">
        <w:rPr>
          <w:i/>
          <w:iCs/>
          <w:sz w:val="20"/>
          <w:szCs w:val="20"/>
        </w:rPr>
        <w:t xml:space="preserve"> en 2022 hasta lo que va de 2026 y </w:t>
      </w:r>
      <w:proofErr w:type="spellStart"/>
      <w:r w:rsidRPr="001F4220">
        <w:rPr>
          <w:i/>
          <w:iCs/>
          <w:sz w:val="20"/>
          <w:szCs w:val="20"/>
        </w:rPr>
        <w:t>presupueto</w:t>
      </w:r>
      <w:proofErr w:type="spellEnd"/>
      <w:r w:rsidRPr="001F4220">
        <w:rPr>
          <w:i/>
          <w:iCs/>
          <w:sz w:val="20"/>
          <w:szCs w:val="20"/>
        </w:rPr>
        <w:t xml:space="preserve"> del año 2022 @ 2015 el Instituto Municipal de la Mujer de su ayuntamiento</w:t>
      </w:r>
      <w:r w:rsidR="009215C2" w:rsidRPr="001F4220">
        <w:rPr>
          <w:i/>
          <w:iCs/>
          <w:sz w:val="20"/>
          <w:szCs w:val="20"/>
        </w:rPr>
        <w:t>”</w:t>
      </w:r>
      <w:r w:rsidR="00857C17" w:rsidRPr="001F4220">
        <w:rPr>
          <w:i/>
          <w:iCs/>
          <w:sz w:val="20"/>
          <w:szCs w:val="20"/>
        </w:rPr>
        <w:t xml:space="preserve"> (Sic.)</w:t>
      </w:r>
    </w:p>
    <w:p w14:paraId="5E88ED39" w14:textId="77777777" w:rsidR="00BF362A" w:rsidRPr="001F4220" w:rsidRDefault="00BF362A" w:rsidP="00813714">
      <w:pPr>
        <w:tabs>
          <w:tab w:val="left" w:pos="4667"/>
        </w:tabs>
        <w:spacing w:after="0" w:line="360" w:lineRule="auto"/>
        <w:ind w:left="567" w:right="567"/>
        <w:rPr>
          <w:rFonts w:eastAsia="Times New Roman" w:cs="Tahoma"/>
          <w:b/>
          <w:bCs/>
          <w:i/>
          <w:iCs/>
          <w:sz w:val="20"/>
          <w:lang w:eastAsia="es-ES"/>
        </w:rPr>
      </w:pPr>
    </w:p>
    <w:p w14:paraId="6C0DE105" w14:textId="3FEE2196" w:rsidR="00E22EA8" w:rsidRPr="001F4220" w:rsidRDefault="00125F26" w:rsidP="00813714">
      <w:pPr>
        <w:tabs>
          <w:tab w:val="left" w:pos="4667"/>
        </w:tabs>
        <w:spacing w:after="0" w:line="360" w:lineRule="auto"/>
        <w:ind w:left="567" w:right="567"/>
        <w:rPr>
          <w:rFonts w:eastAsia="Times New Roman" w:cs="Tahoma"/>
          <w:b/>
          <w:bCs/>
          <w:i/>
          <w:iCs/>
          <w:sz w:val="20"/>
          <w:lang w:eastAsia="es-ES"/>
        </w:rPr>
      </w:pPr>
      <w:r w:rsidRPr="001F4220">
        <w:rPr>
          <w:rFonts w:eastAsia="Times New Roman" w:cs="Tahoma"/>
          <w:b/>
          <w:bCs/>
          <w:i/>
          <w:iCs/>
          <w:sz w:val="20"/>
          <w:lang w:eastAsia="es-ES"/>
        </w:rPr>
        <w:t>“</w:t>
      </w:r>
      <w:r w:rsidR="00E22EA8" w:rsidRPr="001F4220">
        <w:rPr>
          <w:rFonts w:eastAsia="Times New Roman" w:cs="Tahoma"/>
          <w:b/>
          <w:bCs/>
          <w:i/>
          <w:iCs/>
          <w:sz w:val="20"/>
          <w:lang w:eastAsia="es-ES"/>
        </w:rPr>
        <w:t>MODALIDAD DE ENTREGA</w:t>
      </w:r>
    </w:p>
    <w:p w14:paraId="3CA8F82F" w14:textId="1B5A8200" w:rsidR="00EB386A" w:rsidRPr="001F4220" w:rsidRDefault="00BB6693" w:rsidP="00813714">
      <w:pPr>
        <w:spacing w:after="0" w:line="360" w:lineRule="auto"/>
        <w:ind w:left="567" w:right="567"/>
        <w:rPr>
          <w:rFonts w:eastAsia="Times New Roman" w:cs="Arial"/>
          <w:bCs/>
          <w:i/>
          <w:iCs/>
          <w:sz w:val="20"/>
          <w:lang w:eastAsia="es-ES"/>
        </w:rPr>
      </w:pPr>
      <w:r w:rsidRPr="001F4220">
        <w:rPr>
          <w:rFonts w:eastAsia="Times New Roman" w:cs="Arial"/>
          <w:bCs/>
          <w:i/>
          <w:iCs/>
          <w:sz w:val="20"/>
          <w:lang w:eastAsia="es-ES"/>
        </w:rPr>
        <w:t>A través del SAIMEX</w:t>
      </w:r>
      <w:r w:rsidR="00E22EA8" w:rsidRPr="001F4220">
        <w:rPr>
          <w:rFonts w:eastAsia="Times New Roman" w:cs="Arial"/>
          <w:bCs/>
          <w:i/>
          <w:iCs/>
          <w:sz w:val="20"/>
          <w:lang w:eastAsia="es-ES"/>
        </w:rPr>
        <w:t>”</w:t>
      </w:r>
    </w:p>
    <w:p w14:paraId="1F27D4B3" w14:textId="77777777" w:rsidR="002529FA" w:rsidRPr="001F4220" w:rsidRDefault="002529FA" w:rsidP="00813714">
      <w:pPr>
        <w:spacing w:after="0" w:line="360" w:lineRule="auto"/>
        <w:ind w:right="567"/>
        <w:rPr>
          <w:rFonts w:eastAsia="Times New Roman" w:cs="Arial"/>
          <w:bCs/>
          <w:i/>
          <w:iCs/>
          <w:sz w:val="20"/>
          <w:lang w:eastAsia="es-ES"/>
        </w:rPr>
      </w:pPr>
    </w:p>
    <w:p w14:paraId="27573C0B" w14:textId="3564489C" w:rsidR="001E5ADF" w:rsidRPr="001F4220" w:rsidRDefault="001E5ADF" w:rsidP="001E5ADF">
      <w:pPr>
        <w:pStyle w:val="Ttulo2"/>
        <w:spacing w:before="0" w:line="360" w:lineRule="auto"/>
        <w:rPr>
          <w:rFonts w:eastAsia="Calibri"/>
          <w:b w:val="0"/>
          <w:bCs/>
          <w:color w:val="auto"/>
          <w:sz w:val="22"/>
          <w:szCs w:val="22"/>
        </w:rPr>
      </w:pPr>
      <w:bookmarkStart w:id="2" w:name="_Toc189042481"/>
      <w:bookmarkStart w:id="3" w:name="_Toc210912896"/>
      <w:r w:rsidRPr="001F4220">
        <w:rPr>
          <w:rFonts w:eastAsia="Calibri"/>
          <w:bCs/>
          <w:color w:val="auto"/>
          <w:sz w:val="22"/>
          <w:szCs w:val="22"/>
        </w:rPr>
        <w:lastRenderedPageBreak/>
        <w:t>II. Prórroga para atender la solicitud de información</w:t>
      </w:r>
      <w:bookmarkEnd w:id="2"/>
      <w:bookmarkEnd w:id="3"/>
    </w:p>
    <w:p w14:paraId="58A728EB" w14:textId="77777777" w:rsidR="001E5ADF" w:rsidRPr="001F4220" w:rsidRDefault="001E5ADF" w:rsidP="001E5ADF">
      <w:pPr>
        <w:spacing w:after="0" w:line="360" w:lineRule="auto"/>
        <w:contextualSpacing/>
        <w:rPr>
          <w:rFonts w:eastAsia="Calibri" w:cs="Tahoma"/>
          <w:b/>
          <w:bCs/>
        </w:rPr>
      </w:pPr>
    </w:p>
    <w:p w14:paraId="1FD99EAF" w14:textId="2C2E79ED" w:rsidR="001E5ADF" w:rsidRPr="001F4220" w:rsidRDefault="001E5ADF" w:rsidP="001E5ADF">
      <w:pPr>
        <w:spacing w:after="0" w:line="360" w:lineRule="auto"/>
        <w:contextualSpacing/>
      </w:pPr>
      <w:r w:rsidRPr="001F4220">
        <w:rPr>
          <w:rFonts w:eastAsia="Calibri" w:cs="Tahoma"/>
          <w:bCs/>
        </w:rPr>
        <w:t xml:space="preserve">El </w:t>
      </w:r>
      <w:r w:rsidR="00110126" w:rsidRPr="001F4220">
        <w:rPr>
          <w:rFonts w:eastAsia="Calibri" w:cs="Tahoma"/>
          <w:bCs/>
        </w:rPr>
        <w:t>veintinueve de abril de dos mil veinticinco</w:t>
      </w:r>
      <w:r w:rsidRPr="001F4220">
        <w:rPr>
          <w:rFonts w:cs="Tahoma"/>
        </w:rPr>
        <w:t xml:space="preserve">, el Sujeto Obligado, a través del Sistema de Acceso a la Información Mexiquense (SAIMEX), notificó </w:t>
      </w:r>
      <w:r w:rsidR="00110126" w:rsidRPr="001F4220">
        <w:rPr>
          <w:rFonts w:cs="Tahoma"/>
        </w:rPr>
        <w:t>una</w:t>
      </w:r>
      <w:r w:rsidRPr="001F4220">
        <w:rPr>
          <w:rFonts w:cs="Tahoma"/>
        </w:rPr>
        <w:t xml:space="preserve"> prórroga, mediante la cual aprueba la ampliación de término para atender la solicitud de información</w:t>
      </w:r>
      <w:r w:rsidRPr="001F4220">
        <w:rPr>
          <w:rFonts w:eastAsia="Calibri" w:cs="Tahoma"/>
          <w:bCs/>
        </w:rPr>
        <w:t xml:space="preserve"> </w:t>
      </w:r>
      <w:r w:rsidR="00110126" w:rsidRPr="001F4220">
        <w:rPr>
          <w:rFonts w:eastAsia="Calibri" w:cs="Tahoma"/>
          <w:bCs/>
        </w:rPr>
        <w:t>a través del Acuerdo número CT/SE/482/2025 de la Cuadringentésima Octogésima Segunda Sesión Extraordinaria del Comité de Transparencia.</w:t>
      </w:r>
    </w:p>
    <w:p w14:paraId="2D365A87" w14:textId="77777777" w:rsidR="001E5ADF" w:rsidRPr="001F4220" w:rsidRDefault="001E5ADF" w:rsidP="00813714">
      <w:pPr>
        <w:spacing w:after="0" w:line="360" w:lineRule="auto"/>
        <w:ind w:right="567"/>
        <w:rPr>
          <w:rFonts w:eastAsia="Times New Roman" w:cs="Arial"/>
          <w:bCs/>
          <w:i/>
          <w:iCs/>
          <w:sz w:val="20"/>
          <w:lang w:eastAsia="es-ES"/>
        </w:rPr>
      </w:pPr>
    </w:p>
    <w:p w14:paraId="0A604AAC" w14:textId="63424776" w:rsidR="00E22EA8" w:rsidRPr="001F4220" w:rsidRDefault="002207FA" w:rsidP="00813714">
      <w:pPr>
        <w:pStyle w:val="Ttulo2"/>
        <w:spacing w:before="0" w:after="0" w:line="360" w:lineRule="auto"/>
        <w:rPr>
          <w:sz w:val="22"/>
          <w:szCs w:val="22"/>
        </w:rPr>
      </w:pPr>
      <w:bookmarkStart w:id="4" w:name="_Toc210912897"/>
      <w:r w:rsidRPr="001F4220">
        <w:rPr>
          <w:rFonts w:cs="Tahoma"/>
          <w:sz w:val="22"/>
          <w:szCs w:val="22"/>
        </w:rPr>
        <w:t>I</w:t>
      </w:r>
      <w:r w:rsidR="001E5ADF" w:rsidRPr="001F4220">
        <w:rPr>
          <w:rFonts w:cs="Tahoma"/>
          <w:sz w:val="22"/>
          <w:szCs w:val="22"/>
        </w:rPr>
        <w:t>I</w:t>
      </w:r>
      <w:r w:rsidR="002529FA" w:rsidRPr="001F4220">
        <w:rPr>
          <w:rFonts w:cs="Tahoma"/>
          <w:sz w:val="22"/>
          <w:szCs w:val="22"/>
        </w:rPr>
        <w:t>I</w:t>
      </w:r>
      <w:r w:rsidR="00E22EA8" w:rsidRPr="001F4220">
        <w:rPr>
          <w:rFonts w:cs="Tahoma"/>
          <w:sz w:val="22"/>
          <w:szCs w:val="22"/>
        </w:rPr>
        <w:t>.</w:t>
      </w:r>
      <w:r w:rsidR="00E22EA8" w:rsidRPr="001F4220">
        <w:rPr>
          <w:sz w:val="22"/>
          <w:szCs w:val="22"/>
        </w:rPr>
        <w:t xml:space="preserve"> Respuesta del Sujeto Obligado</w:t>
      </w:r>
      <w:bookmarkEnd w:id="4"/>
    </w:p>
    <w:p w14:paraId="10CE94A9" w14:textId="77777777" w:rsidR="00C06004" w:rsidRPr="001F4220" w:rsidRDefault="00C06004" w:rsidP="00813714">
      <w:pPr>
        <w:autoSpaceDE w:val="0"/>
        <w:autoSpaceDN w:val="0"/>
        <w:adjustRightInd w:val="0"/>
        <w:spacing w:after="0" w:line="360" w:lineRule="auto"/>
        <w:rPr>
          <w:b/>
          <w:bCs/>
        </w:rPr>
      </w:pPr>
    </w:p>
    <w:p w14:paraId="25D566B7" w14:textId="65D4CF1F" w:rsidR="00C552DF" w:rsidRPr="001F4220" w:rsidRDefault="00EB386A" w:rsidP="00813714">
      <w:pPr>
        <w:spacing w:after="0" w:line="360" w:lineRule="auto"/>
      </w:pPr>
      <w:r w:rsidRPr="001F4220">
        <w:t xml:space="preserve">El </w:t>
      </w:r>
      <w:r w:rsidR="00C552DF" w:rsidRPr="001F4220">
        <w:t>siete de mayo</w:t>
      </w:r>
      <w:r w:rsidR="00CD4DE8" w:rsidRPr="001F4220">
        <w:t xml:space="preserve"> de dos mil veinticinco</w:t>
      </w:r>
      <w:r w:rsidR="00E22EA8" w:rsidRPr="001F4220">
        <w:t xml:space="preserve">, el Sujeto Obligado notificó, a través del Sistema de Acceso a la Información Mexiquense (SAIMEX), la respuesta a la solicitud de acceso a la información pública, </w:t>
      </w:r>
      <w:r w:rsidR="00D768A4" w:rsidRPr="001F4220">
        <w:t xml:space="preserve">a través </w:t>
      </w:r>
      <w:r w:rsidR="00EE1F23" w:rsidRPr="001F4220">
        <w:t xml:space="preserve">de </w:t>
      </w:r>
      <w:r w:rsidR="00C552DF" w:rsidRPr="001F4220">
        <w:t>los documentos siguientes:</w:t>
      </w:r>
    </w:p>
    <w:p w14:paraId="301ACDE7" w14:textId="77777777" w:rsidR="00C552DF" w:rsidRPr="001F4220" w:rsidRDefault="00C552DF" w:rsidP="00813714">
      <w:pPr>
        <w:spacing w:after="0" w:line="360" w:lineRule="auto"/>
      </w:pPr>
    </w:p>
    <w:p w14:paraId="0F59D124" w14:textId="010BF71D" w:rsidR="00C552DF" w:rsidRPr="001F4220" w:rsidRDefault="00C552DF" w:rsidP="00813714">
      <w:pPr>
        <w:spacing w:after="0" w:line="360" w:lineRule="auto"/>
      </w:pPr>
      <w:r w:rsidRPr="001F4220">
        <w:t>i. Oficio sin número del siete de mayo de dos mil veinticinco, suscrito por el Titular de la Unidad de Transparencia y dirigido al Solicitante, por medio del cual mencionó lo siguiente:</w:t>
      </w:r>
    </w:p>
    <w:p w14:paraId="4313BA59" w14:textId="77777777" w:rsidR="00C552DF" w:rsidRPr="001F4220" w:rsidRDefault="00C552DF" w:rsidP="00813714">
      <w:pPr>
        <w:spacing w:after="0" w:line="360" w:lineRule="auto"/>
      </w:pPr>
    </w:p>
    <w:p w14:paraId="1682B46A" w14:textId="77777777" w:rsidR="00753449" w:rsidRPr="001F4220" w:rsidRDefault="00C552DF" w:rsidP="00753449">
      <w:pPr>
        <w:spacing w:after="0" w:line="360" w:lineRule="auto"/>
        <w:ind w:left="360"/>
        <w:rPr>
          <w:i/>
          <w:sz w:val="20"/>
        </w:rPr>
      </w:pPr>
      <w:r w:rsidRPr="001F4220">
        <w:rPr>
          <w:i/>
          <w:sz w:val="20"/>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informa que después de una búsqueda en los archivos que guarda la Dirección, la información puede ser consult</w:t>
      </w:r>
      <w:r w:rsidR="00753449" w:rsidRPr="001F4220">
        <w:rPr>
          <w:i/>
          <w:sz w:val="20"/>
        </w:rPr>
        <w:t>ada en las páginas de internet:</w:t>
      </w:r>
    </w:p>
    <w:p w14:paraId="2C8ECF31" w14:textId="77777777" w:rsidR="00753449" w:rsidRPr="001F4220" w:rsidRDefault="00753449" w:rsidP="00753449">
      <w:pPr>
        <w:spacing w:after="0" w:line="360" w:lineRule="auto"/>
        <w:ind w:left="360"/>
        <w:rPr>
          <w:i/>
          <w:sz w:val="20"/>
        </w:rPr>
      </w:pPr>
    </w:p>
    <w:p w14:paraId="4AF17E5F" w14:textId="4A0B77E6" w:rsidR="00C552DF" w:rsidRPr="001F4220" w:rsidRDefault="00F97A15" w:rsidP="00753449">
      <w:pPr>
        <w:pStyle w:val="Prrafodelista"/>
        <w:numPr>
          <w:ilvl w:val="0"/>
          <w:numId w:val="26"/>
        </w:numPr>
        <w:spacing w:line="360" w:lineRule="auto"/>
        <w:ind w:left="1080"/>
        <w:rPr>
          <w:i/>
          <w:sz w:val="20"/>
        </w:rPr>
      </w:pPr>
      <w:hyperlink r:id="rId9" w:anchor="/info-fraccion/26/197/15" w:history="1">
        <w:r w:rsidR="00753449" w:rsidRPr="001F4220">
          <w:rPr>
            <w:rStyle w:val="Hipervnculo"/>
            <w:i/>
            <w:sz w:val="20"/>
          </w:rPr>
          <w:t>https://infoem2.ipomex.org.mx/ipomex/#/info-fraccion/26/197/15</w:t>
        </w:r>
      </w:hyperlink>
      <w:r w:rsidR="00753449" w:rsidRPr="001F4220">
        <w:rPr>
          <w:i/>
          <w:sz w:val="20"/>
        </w:rPr>
        <w:t xml:space="preserve"> </w:t>
      </w:r>
      <w:r w:rsidR="00C552DF" w:rsidRPr="001F4220">
        <w:rPr>
          <w:i/>
          <w:sz w:val="20"/>
        </w:rPr>
        <w:t xml:space="preserve">Convenio de Prestaciones de Ley y Colaterales 2024 que </w:t>
      </w:r>
      <w:proofErr w:type="spellStart"/>
      <w:r w:rsidR="00C552DF" w:rsidRPr="001F4220">
        <w:rPr>
          <w:i/>
          <w:sz w:val="20"/>
        </w:rPr>
        <w:t>celebrantel</w:t>
      </w:r>
      <w:proofErr w:type="spellEnd"/>
      <w:r w:rsidR="00C552DF" w:rsidRPr="001F4220">
        <w:rPr>
          <w:i/>
          <w:sz w:val="20"/>
        </w:rPr>
        <w:t xml:space="preserve"> H. Ayuntamiento de Toluca y el Sindicato Único de los Poderes, Municipios e Instituciones</w:t>
      </w:r>
      <w:r w:rsidR="00753449" w:rsidRPr="001F4220">
        <w:rPr>
          <w:i/>
          <w:sz w:val="20"/>
        </w:rPr>
        <w:t xml:space="preserve"> </w:t>
      </w:r>
      <w:r w:rsidR="00C552DF" w:rsidRPr="001F4220">
        <w:rPr>
          <w:i/>
          <w:sz w:val="20"/>
        </w:rPr>
        <w:t>Descentralizadas del Estado de México (S.U.T.E Y M.).</w:t>
      </w:r>
    </w:p>
    <w:p w14:paraId="35039DA1" w14:textId="77777777" w:rsidR="00753449" w:rsidRPr="001F4220" w:rsidRDefault="00753449" w:rsidP="00753449">
      <w:pPr>
        <w:spacing w:after="0" w:line="360" w:lineRule="auto"/>
        <w:ind w:left="360"/>
        <w:rPr>
          <w:i/>
          <w:sz w:val="20"/>
        </w:rPr>
      </w:pPr>
    </w:p>
    <w:p w14:paraId="1D08182C" w14:textId="46BC3F9C" w:rsidR="00C552DF" w:rsidRPr="001F4220" w:rsidRDefault="00F97A15" w:rsidP="00753449">
      <w:pPr>
        <w:pStyle w:val="Prrafodelista"/>
        <w:numPr>
          <w:ilvl w:val="0"/>
          <w:numId w:val="26"/>
        </w:numPr>
        <w:spacing w:line="360" w:lineRule="auto"/>
        <w:ind w:left="1080"/>
        <w:rPr>
          <w:i/>
          <w:sz w:val="20"/>
        </w:rPr>
      </w:pPr>
      <w:hyperlink r:id="rId10" w:history="1">
        <w:r w:rsidR="00753449" w:rsidRPr="001F4220">
          <w:rPr>
            <w:rStyle w:val="Hipervnculo"/>
            <w:i/>
            <w:sz w:val="20"/>
          </w:rPr>
          <w:t>https://ipomex3.ipomex.org.mx/ipo3/lgt/indice/TOLUCA/art 92 xx a/5.web</w:t>
        </w:r>
      </w:hyperlink>
      <w:r w:rsidR="00753449" w:rsidRPr="001F4220">
        <w:rPr>
          <w:i/>
          <w:sz w:val="20"/>
        </w:rPr>
        <w:t xml:space="preserve"> </w:t>
      </w:r>
      <w:r w:rsidR="00C552DF" w:rsidRPr="001F4220">
        <w:rPr>
          <w:i/>
          <w:sz w:val="20"/>
        </w:rPr>
        <w:t>registro 004, Convenio de Prestaciones de Ley y Colaterales 2023, que celebran el H. Ayuntamiento de Toluca y el Sindicato Único de los Poderes, Municipios e Instituciones Descentralizadas del Estado de México (S.U.T.E Y M.).</w:t>
      </w:r>
    </w:p>
    <w:p w14:paraId="3EE130FE" w14:textId="77777777" w:rsidR="00753449" w:rsidRPr="001F4220" w:rsidRDefault="00753449" w:rsidP="00753449">
      <w:pPr>
        <w:spacing w:after="0" w:line="360" w:lineRule="auto"/>
        <w:ind w:left="360"/>
        <w:rPr>
          <w:i/>
          <w:sz w:val="20"/>
        </w:rPr>
      </w:pPr>
    </w:p>
    <w:p w14:paraId="66E0C59E" w14:textId="5A9409AE" w:rsidR="00C552DF" w:rsidRPr="001F4220" w:rsidRDefault="00C552DF" w:rsidP="00753449">
      <w:pPr>
        <w:spacing w:after="0" w:line="360" w:lineRule="auto"/>
        <w:ind w:left="360"/>
        <w:rPr>
          <w:i/>
          <w:sz w:val="20"/>
        </w:rPr>
      </w:pPr>
      <w:r w:rsidRPr="001F4220">
        <w:rPr>
          <w:i/>
          <w:sz w:val="20"/>
        </w:rPr>
        <w:t>Por lo que respecta a los convenios 2022, 2025 y 2026, se hace de su conocimiento que no se tiene registro alguno de lo solicitado.</w:t>
      </w:r>
    </w:p>
    <w:p w14:paraId="48877E2F" w14:textId="27D02B19" w:rsidR="00C552DF" w:rsidRPr="001F4220" w:rsidRDefault="00753449" w:rsidP="00753449">
      <w:pPr>
        <w:spacing w:after="0" w:line="360" w:lineRule="auto"/>
        <w:ind w:left="360"/>
        <w:rPr>
          <w:i/>
          <w:sz w:val="20"/>
        </w:rPr>
      </w:pPr>
      <w:r w:rsidRPr="001F4220">
        <w:rPr>
          <w:i/>
          <w:sz w:val="20"/>
        </w:rPr>
        <w:t>…”</w:t>
      </w:r>
    </w:p>
    <w:p w14:paraId="1100AE4A" w14:textId="77777777" w:rsidR="00C552DF" w:rsidRPr="001F4220" w:rsidRDefault="00C552DF" w:rsidP="00813714">
      <w:pPr>
        <w:spacing w:after="0" w:line="360" w:lineRule="auto"/>
      </w:pPr>
    </w:p>
    <w:p w14:paraId="781232F9" w14:textId="0BE2EF3F" w:rsidR="00753449" w:rsidRPr="001F4220" w:rsidRDefault="00753449" w:rsidP="00813714">
      <w:pPr>
        <w:spacing w:after="0" w:line="360" w:lineRule="auto"/>
      </w:pPr>
      <w:r w:rsidRPr="001F4220">
        <w:t>ii. Oficio número SA/CJ/</w:t>
      </w:r>
      <w:proofErr w:type="spellStart"/>
      <w:r w:rsidRPr="001F4220">
        <w:t>CEyRM</w:t>
      </w:r>
      <w:proofErr w:type="spellEnd"/>
      <w:r w:rsidRPr="001F4220">
        <w:t>/0131/2025, del veinticinco de abril de dos mil veinticinco, suscrito por el Coordinador de Estudios y Reglamentación Municipal y dirigido al Servidor Público Habilitado de la Consejería Jurídica, por medio del cual mencionó lo siguiente:</w:t>
      </w:r>
    </w:p>
    <w:p w14:paraId="1C00FB1D" w14:textId="77777777" w:rsidR="00753449" w:rsidRPr="001F4220" w:rsidRDefault="00753449" w:rsidP="00753449">
      <w:pPr>
        <w:spacing w:after="0" w:line="360" w:lineRule="auto"/>
        <w:ind w:left="720"/>
        <w:rPr>
          <w:i/>
          <w:sz w:val="20"/>
        </w:rPr>
      </w:pPr>
    </w:p>
    <w:p w14:paraId="1E878F7C" w14:textId="15443421" w:rsidR="00753449" w:rsidRPr="001F4220" w:rsidRDefault="00753449" w:rsidP="00753449">
      <w:pPr>
        <w:spacing w:after="0" w:line="360" w:lineRule="auto"/>
        <w:ind w:left="720"/>
        <w:rPr>
          <w:i/>
          <w:sz w:val="20"/>
        </w:rPr>
      </w:pPr>
      <w:r w:rsidRPr="001F4220">
        <w:rPr>
          <w:i/>
          <w:sz w:val="20"/>
        </w:rPr>
        <w:t>“…Después de haber realizado una exhaustiva búsqueda de la documentación en físico y de manera digital, en los archivos que ocupa esta Coordinación a mi cargo, se le informa que se cuenta con los convenios firmados en 2022 hasta lo que va de 2025, que a continuación se describen:</w:t>
      </w:r>
    </w:p>
    <w:p w14:paraId="51985A78" w14:textId="38E00BEE" w:rsidR="00753449" w:rsidRPr="001F4220" w:rsidRDefault="00753449" w:rsidP="00753449">
      <w:pPr>
        <w:spacing w:after="0" w:line="360" w:lineRule="auto"/>
        <w:ind w:left="720"/>
        <w:jc w:val="center"/>
        <w:rPr>
          <w:i/>
          <w:sz w:val="20"/>
        </w:rPr>
      </w:pPr>
      <w:r w:rsidRPr="001F4220">
        <w:rPr>
          <w:i/>
          <w:noProof/>
          <w:sz w:val="20"/>
        </w:rPr>
        <w:drawing>
          <wp:inline distT="0" distB="0" distL="0" distR="0" wp14:anchorId="063678F7" wp14:editId="45F7395D">
            <wp:extent cx="3436399" cy="2828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4F492.tmp"/>
                    <pic:cNvPicPr/>
                  </pic:nvPicPr>
                  <pic:blipFill>
                    <a:blip r:embed="rId11">
                      <a:extLst>
                        <a:ext uri="{28A0092B-C50C-407E-A947-70E740481C1C}">
                          <a14:useLocalDpi xmlns:a14="http://schemas.microsoft.com/office/drawing/2010/main" val="0"/>
                        </a:ext>
                      </a:extLst>
                    </a:blip>
                    <a:stretch>
                      <a:fillRect/>
                    </a:stretch>
                  </pic:blipFill>
                  <pic:spPr>
                    <a:xfrm>
                      <a:off x="0" y="0"/>
                      <a:ext cx="3470529" cy="2857022"/>
                    </a:xfrm>
                    <a:prstGeom prst="rect">
                      <a:avLst/>
                    </a:prstGeom>
                  </pic:spPr>
                </pic:pic>
              </a:graphicData>
            </a:graphic>
          </wp:inline>
        </w:drawing>
      </w:r>
    </w:p>
    <w:p w14:paraId="46BFF2BA" w14:textId="49B7D682" w:rsidR="00753449" w:rsidRPr="001F4220" w:rsidRDefault="00753449" w:rsidP="00753449">
      <w:pPr>
        <w:spacing w:after="0" w:line="360" w:lineRule="auto"/>
        <w:ind w:left="720"/>
        <w:jc w:val="center"/>
        <w:rPr>
          <w:i/>
          <w:sz w:val="20"/>
        </w:rPr>
      </w:pPr>
      <w:r w:rsidRPr="001F4220">
        <w:rPr>
          <w:i/>
          <w:noProof/>
          <w:sz w:val="20"/>
        </w:rPr>
        <w:lastRenderedPageBreak/>
        <w:drawing>
          <wp:inline distT="0" distB="0" distL="0" distR="0" wp14:anchorId="2CAD12FE" wp14:editId="2F241EEE">
            <wp:extent cx="3857625" cy="422117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44CC5.tmp"/>
                    <pic:cNvPicPr/>
                  </pic:nvPicPr>
                  <pic:blipFill>
                    <a:blip r:embed="rId12">
                      <a:extLst>
                        <a:ext uri="{28A0092B-C50C-407E-A947-70E740481C1C}">
                          <a14:useLocalDpi xmlns:a14="http://schemas.microsoft.com/office/drawing/2010/main" val="0"/>
                        </a:ext>
                      </a:extLst>
                    </a:blip>
                    <a:stretch>
                      <a:fillRect/>
                    </a:stretch>
                  </pic:blipFill>
                  <pic:spPr>
                    <a:xfrm>
                      <a:off x="0" y="0"/>
                      <a:ext cx="3878875" cy="4244425"/>
                    </a:xfrm>
                    <a:prstGeom prst="rect">
                      <a:avLst/>
                    </a:prstGeom>
                  </pic:spPr>
                </pic:pic>
              </a:graphicData>
            </a:graphic>
          </wp:inline>
        </w:drawing>
      </w:r>
    </w:p>
    <w:p w14:paraId="384BDF35" w14:textId="12D39E3E" w:rsidR="00753449" w:rsidRPr="001F4220" w:rsidRDefault="00753449" w:rsidP="00753449">
      <w:pPr>
        <w:spacing w:after="0" w:line="360" w:lineRule="auto"/>
        <w:ind w:left="720"/>
        <w:jc w:val="center"/>
        <w:rPr>
          <w:i/>
          <w:sz w:val="20"/>
        </w:rPr>
      </w:pPr>
      <w:r w:rsidRPr="001F4220">
        <w:rPr>
          <w:i/>
          <w:noProof/>
          <w:sz w:val="20"/>
        </w:rPr>
        <w:drawing>
          <wp:inline distT="0" distB="0" distL="0" distR="0" wp14:anchorId="5B6A6C9D" wp14:editId="3C973718">
            <wp:extent cx="4295775" cy="1669736"/>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48163.tmp"/>
                    <pic:cNvPicPr/>
                  </pic:nvPicPr>
                  <pic:blipFill>
                    <a:blip r:embed="rId13">
                      <a:extLst>
                        <a:ext uri="{28A0092B-C50C-407E-A947-70E740481C1C}">
                          <a14:useLocalDpi xmlns:a14="http://schemas.microsoft.com/office/drawing/2010/main" val="0"/>
                        </a:ext>
                      </a:extLst>
                    </a:blip>
                    <a:stretch>
                      <a:fillRect/>
                    </a:stretch>
                  </pic:blipFill>
                  <pic:spPr>
                    <a:xfrm>
                      <a:off x="0" y="0"/>
                      <a:ext cx="4362383" cy="1695626"/>
                    </a:xfrm>
                    <a:prstGeom prst="rect">
                      <a:avLst/>
                    </a:prstGeom>
                  </pic:spPr>
                </pic:pic>
              </a:graphicData>
            </a:graphic>
          </wp:inline>
        </w:drawing>
      </w:r>
    </w:p>
    <w:p w14:paraId="24A936EC" w14:textId="660EE32C" w:rsidR="00753449" w:rsidRPr="001F4220" w:rsidRDefault="00753449" w:rsidP="00753449">
      <w:pPr>
        <w:spacing w:after="0" w:line="360" w:lineRule="auto"/>
        <w:ind w:left="720"/>
        <w:jc w:val="center"/>
        <w:rPr>
          <w:i/>
          <w:sz w:val="20"/>
        </w:rPr>
      </w:pPr>
      <w:r w:rsidRPr="001F4220">
        <w:rPr>
          <w:i/>
          <w:noProof/>
          <w:sz w:val="20"/>
        </w:rPr>
        <w:lastRenderedPageBreak/>
        <w:drawing>
          <wp:inline distT="0" distB="0" distL="0" distR="0" wp14:anchorId="642E0359" wp14:editId="0A1D4814">
            <wp:extent cx="4108778" cy="3254548"/>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74B5E1.tmp"/>
                    <pic:cNvPicPr/>
                  </pic:nvPicPr>
                  <pic:blipFill>
                    <a:blip r:embed="rId14">
                      <a:extLst>
                        <a:ext uri="{28A0092B-C50C-407E-A947-70E740481C1C}">
                          <a14:useLocalDpi xmlns:a14="http://schemas.microsoft.com/office/drawing/2010/main" val="0"/>
                        </a:ext>
                      </a:extLst>
                    </a:blip>
                    <a:stretch>
                      <a:fillRect/>
                    </a:stretch>
                  </pic:blipFill>
                  <pic:spPr>
                    <a:xfrm>
                      <a:off x="0" y="0"/>
                      <a:ext cx="4145673" cy="3283772"/>
                    </a:xfrm>
                    <a:prstGeom prst="rect">
                      <a:avLst/>
                    </a:prstGeom>
                  </pic:spPr>
                </pic:pic>
              </a:graphicData>
            </a:graphic>
          </wp:inline>
        </w:drawing>
      </w:r>
    </w:p>
    <w:p w14:paraId="58C61895" w14:textId="7F8C3A3F" w:rsidR="00753449" w:rsidRPr="001F4220" w:rsidRDefault="00753449" w:rsidP="00753449">
      <w:pPr>
        <w:spacing w:after="0" w:line="360" w:lineRule="auto"/>
        <w:ind w:left="720"/>
        <w:jc w:val="center"/>
        <w:rPr>
          <w:i/>
          <w:sz w:val="20"/>
        </w:rPr>
      </w:pPr>
      <w:r w:rsidRPr="001F4220">
        <w:rPr>
          <w:i/>
          <w:noProof/>
          <w:sz w:val="20"/>
        </w:rPr>
        <w:drawing>
          <wp:inline distT="0" distB="0" distL="0" distR="0" wp14:anchorId="41A36CD6" wp14:editId="2278140D">
            <wp:extent cx="3714750" cy="2559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4EB0C.tmp"/>
                    <pic:cNvPicPr/>
                  </pic:nvPicPr>
                  <pic:blipFill>
                    <a:blip r:embed="rId15">
                      <a:extLst>
                        <a:ext uri="{28A0092B-C50C-407E-A947-70E740481C1C}">
                          <a14:useLocalDpi xmlns:a14="http://schemas.microsoft.com/office/drawing/2010/main" val="0"/>
                        </a:ext>
                      </a:extLst>
                    </a:blip>
                    <a:stretch>
                      <a:fillRect/>
                    </a:stretch>
                  </pic:blipFill>
                  <pic:spPr>
                    <a:xfrm>
                      <a:off x="0" y="0"/>
                      <a:ext cx="3737131" cy="2574896"/>
                    </a:xfrm>
                    <a:prstGeom prst="rect">
                      <a:avLst/>
                    </a:prstGeom>
                  </pic:spPr>
                </pic:pic>
              </a:graphicData>
            </a:graphic>
          </wp:inline>
        </w:drawing>
      </w:r>
    </w:p>
    <w:p w14:paraId="6CEF5949" w14:textId="7D0DE181" w:rsidR="00753449" w:rsidRPr="001F4220" w:rsidRDefault="00753449" w:rsidP="00753449">
      <w:pPr>
        <w:spacing w:after="0" w:line="360" w:lineRule="auto"/>
        <w:ind w:left="720"/>
        <w:jc w:val="center"/>
        <w:rPr>
          <w:i/>
          <w:sz w:val="20"/>
        </w:rPr>
      </w:pPr>
      <w:r w:rsidRPr="001F4220">
        <w:rPr>
          <w:i/>
          <w:noProof/>
          <w:sz w:val="20"/>
        </w:rPr>
        <w:drawing>
          <wp:inline distT="0" distB="0" distL="0" distR="0" wp14:anchorId="189111C5" wp14:editId="386C1E4D">
            <wp:extent cx="4314825" cy="107870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741BB2.tmp"/>
                    <pic:cNvPicPr/>
                  </pic:nvPicPr>
                  <pic:blipFill>
                    <a:blip r:embed="rId16">
                      <a:extLst>
                        <a:ext uri="{28A0092B-C50C-407E-A947-70E740481C1C}">
                          <a14:useLocalDpi xmlns:a14="http://schemas.microsoft.com/office/drawing/2010/main" val="0"/>
                        </a:ext>
                      </a:extLst>
                    </a:blip>
                    <a:stretch>
                      <a:fillRect/>
                    </a:stretch>
                  </pic:blipFill>
                  <pic:spPr>
                    <a:xfrm>
                      <a:off x="0" y="0"/>
                      <a:ext cx="4382863" cy="1095716"/>
                    </a:xfrm>
                    <a:prstGeom prst="rect">
                      <a:avLst/>
                    </a:prstGeom>
                  </pic:spPr>
                </pic:pic>
              </a:graphicData>
            </a:graphic>
          </wp:inline>
        </w:drawing>
      </w:r>
    </w:p>
    <w:p w14:paraId="38380703" w14:textId="090A8EDA" w:rsidR="00753449" w:rsidRPr="001F4220" w:rsidRDefault="00753449" w:rsidP="00753449">
      <w:pPr>
        <w:spacing w:after="0" w:line="360" w:lineRule="auto"/>
        <w:ind w:left="720"/>
        <w:jc w:val="center"/>
        <w:rPr>
          <w:i/>
          <w:sz w:val="20"/>
        </w:rPr>
      </w:pPr>
      <w:r w:rsidRPr="001F4220">
        <w:rPr>
          <w:i/>
          <w:noProof/>
          <w:sz w:val="20"/>
        </w:rPr>
        <w:lastRenderedPageBreak/>
        <w:drawing>
          <wp:inline distT="0" distB="0" distL="0" distR="0" wp14:anchorId="7516F2DF" wp14:editId="0434CC61">
            <wp:extent cx="3657600" cy="232409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744C48.tmp"/>
                    <pic:cNvPicPr/>
                  </pic:nvPicPr>
                  <pic:blipFill rotWithShape="1">
                    <a:blip r:embed="rId17">
                      <a:extLst>
                        <a:ext uri="{28A0092B-C50C-407E-A947-70E740481C1C}">
                          <a14:useLocalDpi xmlns:a14="http://schemas.microsoft.com/office/drawing/2010/main" val="0"/>
                        </a:ext>
                      </a:extLst>
                    </a:blip>
                    <a:srcRect t="4935"/>
                    <a:stretch/>
                  </pic:blipFill>
                  <pic:spPr bwMode="auto">
                    <a:xfrm>
                      <a:off x="0" y="0"/>
                      <a:ext cx="3685994" cy="2342141"/>
                    </a:xfrm>
                    <a:prstGeom prst="rect">
                      <a:avLst/>
                    </a:prstGeom>
                    <a:ln>
                      <a:noFill/>
                    </a:ln>
                    <a:extLst>
                      <a:ext uri="{53640926-AAD7-44D8-BBD7-CCE9431645EC}">
                        <a14:shadowObscured xmlns:a14="http://schemas.microsoft.com/office/drawing/2010/main"/>
                      </a:ext>
                    </a:extLst>
                  </pic:spPr>
                </pic:pic>
              </a:graphicData>
            </a:graphic>
          </wp:inline>
        </w:drawing>
      </w:r>
    </w:p>
    <w:p w14:paraId="7AD48A06" w14:textId="43644389" w:rsidR="00753449" w:rsidRPr="001F4220" w:rsidRDefault="00753449" w:rsidP="00753449">
      <w:pPr>
        <w:spacing w:after="0" w:line="360" w:lineRule="auto"/>
        <w:ind w:left="720"/>
        <w:rPr>
          <w:i/>
          <w:sz w:val="20"/>
        </w:rPr>
      </w:pPr>
      <w:r w:rsidRPr="001F4220">
        <w:rPr>
          <w:i/>
          <w:sz w:val="20"/>
        </w:rPr>
        <w:t>…”</w:t>
      </w:r>
    </w:p>
    <w:p w14:paraId="2C7A9B12" w14:textId="77777777" w:rsidR="00753449" w:rsidRPr="001F4220" w:rsidRDefault="00753449" w:rsidP="00813714">
      <w:pPr>
        <w:spacing w:after="0" w:line="360" w:lineRule="auto"/>
      </w:pPr>
    </w:p>
    <w:p w14:paraId="5A2C66D1" w14:textId="50FB6D36" w:rsidR="002F1B42" w:rsidRPr="001F4220" w:rsidRDefault="002F1B42" w:rsidP="00813714">
      <w:pPr>
        <w:spacing w:after="0" w:line="360" w:lineRule="auto"/>
      </w:pPr>
      <w:r w:rsidRPr="001F4220">
        <w:t>iii. Oficio número 200F10300/174/2025, del diez de abril de dos mil veinticinco, suscrito por la Coordinadora de Administración y Finanzas y dirigido al Titular de la Unidad de Transparencia, por medio del cual mencionó lo siguiente:</w:t>
      </w:r>
    </w:p>
    <w:p w14:paraId="58998BBB" w14:textId="1F45D292" w:rsidR="002F1B42" w:rsidRPr="001F4220" w:rsidRDefault="002F1B42" w:rsidP="00813714">
      <w:pPr>
        <w:spacing w:after="0" w:line="360" w:lineRule="auto"/>
      </w:pPr>
    </w:p>
    <w:p w14:paraId="54ABFBE3" w14:textId="6D7AAE14" w:rsidR="002F1B42" w:rsidRPr="001F4220" w:rsidRDefault="002F1B42" w:rsidP="00B515F4">
      <w:pPr>
        <w:spacing w:after="0" w:line="360" w:lineRule="auto"/>
        <w:ind w:left="720"/>
        <w:rPr>
          <w:i/>
          <w:sz w:val="20"/>
        </w:rPr>
      </w:pPr>
      <w:r w:rsidRPr="001F4220">
        <w:rPr>
          <w:i/>
          <w:sz w:val="20"/>
        </w:rPr>
        <w:t>“…Al respecto, comento a Usted que su solicitud ha sido atendida y se anexa la información solicitada en formato PDF, no omito hacer de su conocimiento que dentro de los archivos de esta coordinación se cuenta con solo un convenio de coordinación celebrado entre este Instituto</w:t>
      </w:r>
      <w:r w:rsidR="00B515F4" w:rsidRPr="001F4220">
        <w:rPr>
          <w:i/>
          <w:sz w:val="20"/>
        </w:rPr>
        <w:t xml:space="preserve"> y la Universidad Mexiquense de </w:t>
      </w:r>
      <w:r w:rsidRPr="001F4220">
        <w:rPr>
          <w:i/>
          <w:sz w:val="20"/>
        </w:rPr>
        <w:t>Seguridad de fecha 28 de octubre de 2024.</w:t>
      </w:r>
    </w:p>
    <w:p w14:paraId="16751627" w14:textId="033D8438" w:rsidR="00B515F4" w:rsidRPr="001F4220" w:rsidRDefault="00B515F4" w:rsidP="00B515F4">
      <w:pPr>
        <w:spacing w:after="0" w:line="360" w:lineRule="auto"/>
        <w:ind w:left="720"/>
        <w:rPr>
          <w:i/>
          <w:sz w:val="20"/>
        </w:rPr>
      </w:pPr>
      <w:r w:rsidRPr="001F4220">
        <w:rPr>
          <w:i/>
          <w:sz w:val="20"/>
        </w:rPr>
        <w:t>…”</w:t>
      </w:r>
    </w:p>
    <w:p w14:paraId="769BC353" w14:textId="77777777" w:rsidR="00753449" w:rsidRPr="001F4220" w:rsidRDefault="00753449" w:rsidP="00813714">
      <w:pPr>
        <w:spacing w:after="0" w:line="360" w:lineRule="auto"/>
      </w:pPr>
    </w:p>
    <w:p w14:paraId="6A06078C" w14:textId="4FFFEAFF" w:rsidR="00B515F4" w:rsidRPr="001F4220" w:rsidRDefault="001175E5" w:rsidP="00813714">
      <w:pPr>
        <w:spacing w:after="0" w:line="360" w:lineRule="auto"/>
      </w:pPr>
      <w:r w:rsidRPr="001F4220">
        <w:t>iv. Convenio de Coordinación para la Prestación del Servicio Profesional de Capacitación en Materia de Seguridad, celebrado por una parte la Universidad Mexiquense de Seguridad y por otra parte el Instituto Municipal de la Mujer de Toluca.</w:t>
      </w:r>
    </w:p>
    <w:p w14:paraId="27E727AF" w14:textId="77777777" w:rsidR="001175E5" w:rsidRPr="001F4220" w:rsidRDefault="001175E5" w:rsidP="00813714">
      <w:pPr>
        <w:spacing w:after="0" w:line="360" w:lineRule="auto"/>
      </w:pPr>
    </w:p>
    <w:p w14:paraId="0E38EDA6" w14:textId="389E3AF9" w:rsidR="00794B3F" w:rsidRPr="001F4220" w:rsidRDefault="001175E5" w:rsidP="00813714">
      <w:pPr>
        <w:spacing w:after="0" w:line="360" w:lineRule="auto"/>
      </w:pPr>
      <w:r w:rsidRPr="001F4220">
        <w:t xml:space="preserve">v. </w:t>
      </w:r>
      <w:r w:rsidR="00EF0D56" w:rsidRPr="001F4220">
        <w:t>Caratula del Presupuesto de Egresos del ejercicio fiscal dos mil veintidós.</w:t>
      </w:r>
    </w:p>
    <w:p w14:paraId="29494584" w14:textId="77777777" w:rsidR="00EF0D56" w:rsidRPr="001F4220" w:rsidRDefault="00EF0D56" w:rsidP="00813714">
      <w:pPr>
        <w:spacing w:after="0" w:line="360" w:lineRule="auto"/>
      </w:pPr>
    </w:p>
    <w:p w14:paraId="7E7FBB31" w14:textId="6039C7E7" w:rsidR="00E22EA8" w:rsidRPr="001F4220" w:rsidRDefault="002207FA" w:rsidP="00813714">
      <w:pPr>
        <w:pStyle w:val="Ttulo2"/>
        <w:spacing w:before="0" w:after="0" w:line="360" w:lineRule="auto"/>
        <w:rPr>
          <w:sz w:val="22"/>
          <w:szCs w:val="22"/>
        </w:rPr>
      </w:pPr>
      <w:bookmarkStart w:id="5" w:name="_Toc210912898"/>
      <w:r w:rsidRPr="001F4220">
        <w:rPr>
          <w:sz w:val="22"/>
          <w:szCs w:val="22"/>
        </w:rPr>
        <w:lastRenderedPageBreak/>
        <w:t>I</w:t>
      </w:r>
      <w:r w:rsidR="001E5ADF" w:rsidRPr="001F4220">
        <w:rPr>
          <w:sz w:val="22"/>
          <w:szCs w:val="22"/>
        </w:rPr>
        <w:t>V</w:t>
      </w:r>
      <w:r w:rsidR="00E22EA8" w:rsidRPr="001F4220">
        <w:rPr>
          <w:sz w:val="22"/>
          <w:szCs w:val="22"/>
        </w:rPr>
        <w:t>. Interposición del Recurso de Revisión</w:t>
      </w:r>
      <w:bookmarkEnd w:id="5"/>
    </w:p>
    <w:p w14:paraId="053D45CF" w14:textId="77777777" w:rsidR="00E22EA8" w:rsidRPr="001F4220" w:rsidRDefault="00E22EA8" w:rsidP="00813714">
      <w:pPr>
        <w:spacing w:after="0" w:line="360" w:lineRule="auto"/>
        <w:rPr>
          <w:b/>
        </w:rPr>
      </w:pPr>
    </w:p>
    <w:p w14:paraId="355C8CC6" w14:textId="0C7CEEA8" w:rsidR="009C5A71" w:rsidRPr="001F4220" w:rsidRDefault="00083169" w:rsidP="00813714">
      <w:pPr>
        <w:spacing w:after="0" w:line="360" w:lineRule="auto"/>
        <w:rPr>
          <w:bCs/>
        </w:rPr>
      </w:pPr>
      <w:r w:rsidRPr="001F4220">
        <w:rPr>
          <w:bCs/>
        </w:rPr>
        <w:t>El</w:t>
      </w:r>
      <w:r w:rsidR="008E5E71" w:rsidRPr="001F4220">
        <w:rPr>
          <w:bCs/>
        </w:rPr>
        <w:t xml:space="preserve"> </w:t>
      </w:r>
      <w:r w:rsidR="00393B6B" w:rsidRPr="001F4220">
        <w:t>veintiocho de mayo</w:t>
      </w:r>
      <w:r w:rsidR="00C2045C" w:rsidRPr="001F4220">
        <w:t xml:space="preserve"> </w:t>
      </w:r>
      <w:r w:rsidR="008E5E71" w:rsidRPr="001F4220">
        <w:t>de dos mil</w:t>
      </w:r>
      <w:r w:rsidR="00A51A71" w:rsidRPr="001F4220">
        <w:t xml:space="preserve"> veinticinco</w:t>
      </w:r>
      <w:r w:rsidR="00E22EA8" w:rsidRPr="001F4220">
        <w:rPr>
          <w:bCs/>
        </w:rPr>
        <w:t xml:space="preserve">, se recibió en este Instituto, a través del </w:t>
      </w:r>
      <w:r w:rsidR="00E22EA8" w:rsidRPr="001F4220">
        <w:rPr>
          <w:bCs/>
          <w:lang w:val="es-ES"/>
        </w:rPr>
        <w:t>Sistema de Acceso a la Información Mexiquense (SAIMEX)</w:t>
      </w:r>
      <w:r w:rsidR="00E22EA8" w:rsidRPr="001F4220">
        <w:rPr>
          <w:bCs/>
        </w:rPr>
        <w:t xml:space="preserve">, </w:t>
      </w:r>
      <w:r w:rsidR="009019A8" w:rsidRPr="001F4220">
        <w:rPr>
          <w:bCs/>
        </w:rPr>
        <w:t xml:space="preserve">el </w:t>
      </w:r>
      <w:r w:rsidR="00E22EA8" w:rsidRPr="001F4220">
        <w:rPr>
          <w:bCs/>
        </w:rPr>
        <w:t>Recurso de Revisión interpuesto por la p</w:t>
      </w:r>
      <w:r w:rsidRPr="001F4220">
        <w:rPr>
          <w:bCs/>
        </w:rPr>
        <w:t>ersona</w:t>
      </w:r>
      <w:r w:rsidR="00E22EA8" w:rsidRPr="001F4220">
        <w:rPr>
          <w:bCs/>
        </w:rPr>
        <w:t xml:space="preserve"> Recurrente, en contra de la respuesta por el Sujeto Obligado, a la solicitud de información</w:t>
      </w:r>
      <w:r w:rsidR="00F43789" w:rsidRPr="001F4220">
        <w:rPr>
          <w:rFonts w:eastAsia="Calibri" w:cs="Times New Roman"/>
        </w:rPr>
        <w:t xml:space="preserve">, </w:t>
      </w:r>
      <w:r w:rsidR="00E22EA8" w:rsidRPr="001F4220">
        <w:rPr>
          <w:bCs/>
        </w:rPr>
        <w:t>en los siguientes términos:</w:t>
      </w:r>
    </w:p>
    <w:p w14:paraId="499DDBDB" w14:textId="77777777" w:rsidR="008E5E71" w:rsidRPr="001F4220" w:rsidRDefault="008E5E71" w:rsidP="00813714">
      <w:pPr>
        <w:spacing w:after="0" w:line="360" w:lineRule="auto"/>
        <w:ind w:left="567" w:right="567"/>
        <w:rPr>
          <w:b/>
          <w:bCs/>
          <w:i/>
          <w:sz w:val="20"/>
          <w:szCs w:val="20"/>
        </w:rPr>
      </w:pPr>
    </w:p>
    <w:p w14:paraId="1B2CCD45" w14:textId="1F34B3A9" w:rsidR="00E22EA8" w:rsidRPr="001F4220" w:rsidRDefault="00E12804" w:rsidP="00813714">
      <w:pPr>
        <w:spacing w:after="0" w:line="360" w:lineRule="auto"/>
        <w:ind w:left="567" w:right="567"/>
        <w:rPr>
          <w:bCs/>
          <w:i/>
          <w:sz w:val="20"/>
          <w:szCs w:val="20"/>
        </w:rPr>
      </w:pPr>
      <w:r w:rsidRPr="001F4220">
        <w:rPr>
          <w:b/>
          <w:bCs/>
          <w:i/>
          <w:sz w:val="20"/>
          <w:szCs w:val="20"/>
        </w:rPr>
        <w:t>‘’</w:t>
      </w:r>
      <w:r w:rsidR="00E22EA8" w:rsidRPr="001F4220">
        <w:rPr>
          <w:b/>
          <w:bCs/>
          <w:i/>
          <w:sz w:val="20"/>
          <w:szCs w:val="20"/>
        </w:rPr>
        <w:t>ACTO IMPUGNADO</w:t>
      </w:r>
    </w:p>
    <w:p w14:paraId="20CB87D1" w14:textId="3B872DDD" w:rsidR="00E22EA8" w:rsidRPr="001F4220" w:rsidRDefault="00393B6B" w:rsidP="00813714">
      <w:pPr>
        <w:spacing w:after="0" w:line="360" w:lineRule="auto"/>
        <w:ind w:left="567" w:right="567"/>
        <w:rPr>
          <w:i/>
          <w:sz w:val="20"/>
          <w:szCs w:val="20"/>
        </w:rPr>
      </w:pPr>
      <w:r w:rsidRPr="001F4220">
        <w:rPr>
          <w:i/>
          <w:iCs/>
          <w:sz w:val="20"/>
          <w:szCs w:val="20"/>
        </w:rPr>
        <w:t>LA RESPEUSTA NO ENTREGA LA INFORMACIÓN SOLICITADA Y LA PRORROGA FUERA DE TIEMPO</w:t>
      </w:r>
      <w:r w:rsidR="00E22EA8" w:rsidRPr="001F4220">
        <w:rPr>
          <w:i/>
          <w:iCs/>
          <w:sz w:val="20"/>
          <w:szCs w:val="20"/>
        </w:rPr>
        <w:t>”</w:t>
      </w:r>
      <w:r w:rsidR="002D6CA6" w:rsidRPr="001F4220">
        <w:rPr>
          <w:i/>
          <w:iCs/>
          <w:sz w:val="20"/>
          <w:szCs w:val="20"/>
        </w:rPr>
        <w:t xml:space="preserve"> (Sic.)</w:t>
      </w:r>
    </w:p>
    <w:p w14:paraId="3B2615CC" w14:textId="77777777" w:rsidR="00E22EA8" w:rsidRPr="001F4220" w:rsidRDefault="00E22EA8" w:rsidP="00813714">
      <w:pPr>
        <w:spacing w:after="0" w:line="360" w:lineRule="auto"/>
        <w:ind w:left="567" w:right="567"/>
        <w:rPr>
          <w:i/>
          <w:sz w:val="20"/>
          <w:szCs w:val="20"/>
        </w:rPr>
      </w:pPr>
    </w:p>
    <w:p w14:paraId="3F1F07C7" w14:textId="49F2AE96" w:rsidR="00E22EA8" w:rsidRPr="001F4220" w:rsidRDefault="00E12804" w:rsidP="00813714">
      <w:pPr>
        <w:spacing w:after="0" w:line="360" w:lineRule="auto"/>
        <w:ind w:left="567" w:right="567"/>
        <w:rPr>
          <w:b/>
          <w:i/>
          <w:sz w:val="20"/>
          <w:szCs w:val="20"/>
        </w:rPr>
      </w:pPr>
      <w:r w:rsidRPr="001F4220">
        <w:rPr>
          <w:b/>
          <w:i/>
          <w:sz w:val="20"/>
          <w:szCs w:val="20"/>
        </w:rPr>
        <w:t>‘’</w:t>
      </w:r>
      <w:r w:rsidR="00E22EA8" w:rsidRPr="001F4220">
        <w:rPr>
          <w:b/>
          <w:i/>
          <w:sz w:val="20"/>
          <w:szCs w:val="20"/>
        </w:rPr>
        <w:t>RAZONES O MOTIVOS DE LA INCONFORMIDAD</w:t>
      </w:r>
    </w:p>
    <w:p w14:paraId="31B716B5" w14:textId="50CECB51" w:rsidR="00E12804" w:rsidRPr="001F4220" w:rsidRDefault="00393B6B" w:rsidP="00813714">
      <w:pPr>
        <w:spacing w:after="0" w:line="360" w:lineRule="auto"/>
        <w:ind w:left="567" w:right="567"/>
        <w:rPr>
          <w:i/>
          <w:iCs/>
          <w:sz w:val="20"/>
          <w:szCs w:val="20"/>
        </w:rPr>
      </w:pPr>
      <w:r w:rsidRPr="001F4220">
        <w:rPr>
          <w:i/>
          <w:iCs/>
          <w:sz w:val="20"/>
          <w:szCs w:val="20"/>
        </w:rPr>
        <w:t>TANTO TIEMPO PARA NO ENTREGAR LA INFORMACION SE SOLICITA SE ENTREGUE CONFORME A LO SOLICITADO</w:t>
      </w:r>
      <w:r w:rsidR="003C5F59" w:rsidRPr="001F4220">
        <w:rPr>
          <w:i/>
          <w:iCs/>
          <w:sz w:val="20"/>
          <w:szCs w:val="20"/>
        </w:rPr>
        <w:t>”</w:t>
      </w:r>
      <w:r w:rsidR="002D6CA6" w:rsidRPr="001F4220">
        <w:rPr>
          <w:i/>
          <w:iCs/>
          <w:sz w:val="20"/>
          <w:szCs w:val="20"/>
        </w:rPr>
        <w:t xml:space="preserve"> (Sic.)</w:t>
      </w:r>
    </w:p>
    <w:p w14:paraId="3111F1DF" w14:textId="77777777" w:rsidR="00A9319B" w:rsidRPr="001F4220" w:rsidRDefault="00A9319B" w:rsidP="00813714">
      <w:pPr>
        <w:spacing w:after="0" w:line="360" w:lineRule="auto"/>
        <w:ind w:right="567"/>
        <w:rPr>
          <w:i/>
          <w:sz w:val="20"/>
          <w:szCs w:val="20"/>
        </w:rPr>
      </w:pPr>
    </w:p>
    <w:p w14:paraId="009DB65C" w14:textId="23B6CF46" w:rsidR="00E22EA8" w:rsidRPr="001F4220" w:rsidRDefault="00E22EA8" w:rsidP="00813714">
      <w:pPr>
        <w:pStyle w:val="Ttulo2"/>
        <w:spacing w:before="0" w:after="0" w:line="360" w:lineRule="auto"/>
        <w:rPr>
          <w:sz w:val="22"/>
          <w:szCs w:val="22"/>
        </w:rPr>
      </w:pPr>
      <w:bookmarkStart w:id="6" w:name="_Toc210912899"/>
      <w:r w:rsidRPr="001F4220">
        <w:rPr>
          <w:sz w:val="22"/>
          <w:szCs w:val="22"/>
        </w:rPr>
        <w:t>V. Trámite del Recurso de Revisión ante este Instituto</w:t>
      </w:r>
      <w:bookmarkEnd w:id="6"/>
    </w:p>
    <w:p w14:paraId="5C9B63F8" w14:textId="77777777" w:rsidR="009B2DAB" w:rsidRPr="001F4220" w:rsidRDefault="009B2DAB" w:rsidP="00813714">
      <w:pPr>
        <w:spacing w:after="0" w:line="360" w:lineRule="auto"/>
        <w:rPr>
          <w:b/>
          <w:bCs/>
        </w:rPr>
      </w:pPr>
    </w:p>
    <w:p w14:paraId="173768ED" w14:textId="3971EB51" w:rsidR="00E22EA8" w:rsidRPr="001F4220" w:rsidRDefault="00E22EA8" w:rsidP="00813714">
      <w:pPr>
        <w:spacing w:after="0" w:line="360" w:lineRule="auto"/>
        <w:rPr>
          <w:bCs/>
        </w:rPr>
      </w:pPr>
      <w:r w:rsidRPr="001F4220">
        <w:rPr>
          <w:b/>
          <w:bCs/>
        </w:rPr>
        <w:t>a) Turno del Medio de Impugnación.</w:t>
      </w:r>
      <w:r w:rsidR="000A706F" w:rsidRPr="001F4220">
        <w:rPr>
          <w:bCs/>
        </w:rPr>
        <w:t xml:space="preserve"> </w:t>
      </w:r>
      <w:r w:rsidR="003C5F59" w:rsidRPr="001F4220">
        <w:rPr>
          <w:bCs/>
        </w:rPr>
        <w:t xml:space="preserve">El </w:t>
      </w:r>
      <w:r w:rsidR="00B46194" w:rsidRPr="001F4220">
        <w:rPr>
          <w:bCs/>
        </w:rPr>
        <w:t>veintiocho de mayo</w:t>
      </w:r>
      <w:r w:rsidR="00E64E18" w:rsidRPr="001F4220">
        <w:t xml:space="preserve"> de dos mil veinticinco</w:t>
      </w:r>
      <w:r w:rsidRPr="001F4220">
        <w:rPr>
          <w:bCs/>
        </w:rPr>
        <w:t xml:space="preserve">, el </w:t>
      </w:r>
      <w:r w:rsidRPr="001F4220">
        <w:rPr>
          <w:lang w:val="es-ES"/>
        </w:rPr>
        <w:t>Sistema de Acceso a la Información Mexiquense (SAIMEX),</w:t>
      </w:r>
      <w:r w:rsidRPr="001F4220">
        <w:rPr>
          <w:bCs/>
        </w:rPr>
        <w:t xml:space="preserve"> asignó el número de expediente </w:t>
      </w:r>
      <w:r w:rsidR="002D6CA6" w:rsidRPr="001F4220">
        <w:rPr>
          <w:b/>
          <w:bCs/>
        </w:rPr>
        <w:t>0</w:t>
      </w:r>
      <w:r w:rsidR="00B46194" w:rsidRPr="001F4220">
        <w:rPr>
          <w:b/>
          <w:bCs/>
        </w:rPr>
        <w:t>6176</w:t>
      </w:r>
      <w:r w:rsidR="000D392E" w:rsidRPr="001F4220">
        <w:rPr>
          <w:b/>
          <w:bCs/>
        </w:rPr>
        <w:t>/INFOEM/IP/RR/2025</w:t>
      </w:r>
      <w:r w:rsidRPr="001F4220">
        <w:rPr>
          <w:bCs/>
        </w:rPr>
        <w:t xml:space="preserve">, al medio de impugnación que nos ocupa, con base en el sistema aprobado por el Pleno de este </w:t>
      </w:r>
      <w:r w:rsidR="00B65BCA" w:rsidRPr="001F4220">
        <w:rPr>
          <w:bCs/>
        </w:rPr>
        <w:t>Organismo</w:t>
      </w:r>
      <w:r w:rsidRPr="001F4220">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1F4220" w:rsidRDefault="005914EE" w:rsidP="00813714">
      <w:pPr>
        <w:spacing w:after="0" w:line="360" w:lineRule="auto"/>
        <w:rPr>
          <w:b/>
          <w:bCs/>
        </w:rPr>
      </w:pPr>
    </w:p>
    <w:p w14:paraId="61891480" w14:textId="5C57A379" w:rsidR="00E22EA8" w:rsidRPr="001F4220" w:rsidRDefault="00E22EA8" w:rsidP="00813714">
      <w:pPr>
        <w:spacing w:after="0" w:line="360" w:lineRule="auto"/>
      </w:pPr>
      <w:r w:rsidRPr="001F4220">
        <w:rPr>
          <w:b/>
          <w:bCs/>
        </w:rPr>
        <w:t>b) Admisión del Recurso de Revisión</w:t>
      </w:r>
      <w:r w:rsidRPr="001F4220">
        <w:rPr>
          <w:b/>
          <w:bCs/>
          <w:lang w:val="es-ES_tradnl"/>
        </w:rPr>
        <w:t xml:space="preserve">. </w:t>
      </w:r>
      <w:r w:rsidR="003C5F59" w:rsidRPr="001F4220">
        <w:t xml:space="preserve">El </w:t>
      </w:r>
      <w:r w:rsidR="00B46194" w:rsidRPr="001F4220">
        <w:t>dos de junio</w:t>
      </w:r>
      <w:r w:rsidR="00E64E18" w:rsidRPr="001F4220">
        <w:t xml:space="preserve"> de dos mil veinticinco</w:t>
      </w:r>
      <w:r w:rsidRPr="001F4220">
        <w:rPr>
          <w:bCs/>
          <w:lang w:val="es-ES_tradnl"/>
        </w:rPr>
        <w:t xml:space="preserve">, se acordó la admisión del Recurso de Revisión interpuesto por </w:t>
      </w:r>
      <w:r w:rsidR="00261B92" w:rsidRPr="001F4220">
        <w:rPr>
          <w:bCs/>
          <w:lang w:val="es-ES_tradnl"/>
        </w:rPr>
        <w:t>la persona</w:t>
      </w:r>
      <w:r w:rsidRPr="001F4220">
        <w:rPr>
          <w:bCs/>
          <w:lang w:val="es-ES_tradnl"/>
        </w:rPr>
        <w:t xml:space="preserve"> Recurrente en contra del Sujeto Obligado, en términos del artículo 185, fracciones I y II de la Ley de Transparencia y Acceso </w:t>
      </w:r>
      <w:r w:rsidRPr="001F4220">
        <w:rPr>
          <w:bCs/>
          <w:lang w:val="es-ES_tradnl"/>
        </w:rPr>
        <w:lastRenderedPageBreak/>
        <w:t xml:space="preserve">a la Información Pública del Estado de México y Municipios, el cual fue notificado a las partes </w:t>
      </w:r>
      <w:r w:rsidR="00E10780" w:rsidRPr="001F4220">
        <w:rPr>
          <w:bCs/>
          <w:lang w:val="es-ES_tradnl"/>
        </w:rPr>
        <w:t>el</w:t>
      </w:r>
      <w:r w:rsidR="00B46194" w:rsidRPr="001F4220">
        <w:rPr>
          <w:bCs/>
          <w:lang w:val="es-ES_tradnl"/>
        </w:rPr>
        <w:t xml:space="preserve"> tres del mismo mes y año</w:t>
      </w:r>
      <w:r w:rsidRPr="001F4220">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1F4220" w:rsidRDefault="00E22EA8" w:rsidP="00813714">
      <w:pPr>
        <w:spacing w:after="0" w:line="360" w:lineRule="auto"/>
        <w:rPr>
          <w:rFonts w:cs="Tahoma"/>
          <w:lang w:val="es-ES_tradnl"/>
        </w:rPr>
      </w:pPr>
    </w:p>
    <w:p w14:paraId="18E5A1C0" w14:textId="37A8A23D" w:rsidR="00364788" w:rsidRPr="001F4220" w:rsidRDefault="000410E6" w:rsidP="00813714">
      <w:pPr>
        <w:spacing w:after="0" w:line="360" w:lineRule="auto"/>
      </w:pPr>
      <w:r w:rsidRPr="001F4220">
        <w:rPr>
          <w:b/>
        </w:rPr>
        <w:t>c) Informe Justificado</w:t>
      </w:r>
      <w:r w:rsidR="00364788" w:rsidRPr="001F4220">
        <w:rPr>
          <w:b/>
        </w:rPr>
        <w:t xml:space="preserve">. </w:t>
      </w:r>
      <w:r w:rsidR="00D3131E" w:rsidRPr="001F4220">
        <w:t>El doce de junio</w:t>
      </w:r>
      <w:r w:rsidR="00364788" w:rsidRPr="001F4220">
        <w:t xml:space="preserve"> de dos mil veinticinco, se recibió, a través del Sistema de Acceso a la Información Mexiquense (SAIMEX), el Informe Justificado del S</w:t>
      </w:r>
      <w:r w:rsidR="00C16DD7" w:rsidRPr="001F4220">
        <w:t>ujeto Obligado, a través de un oficio s</w:t>
      </w:r>
      <w:r w:rsidR="00A503BA" w:rsidRPr="001F4220">
        <w:t>in número de la misma fecha de su recepción</w:t>
      </w:r>
      <w:r w:rsidR="00C16DD7" w:rsidRPr="001F4220">
        <w:t>, suscrito por el Titular de la Unida de Transparencia y dirigido al Comisionado Ponente por medio del cual ratificó su respuesta.</w:t>
      </w:r>
    </w:p>
    <w:p w14:paraId="3C7B0FED" w14:textId="77777777" w:rsidR="00364788" w:rsidRPr="001F4220" w:rsidRDefault="00364788" w:rsidP="00813714">
      <w:pPr>
        <w:spacing w:after="0" w:line="360" w:lineRule="auto"/>
      </w:pPr>
    </w:p>
    <w:p w14:paraId="581ED462" w14:textId="681D1C53" w:rsidR="00364788" w:rsidRPr="001F4220" w:rsidRDefault="00364788" w:rsidP="00813714">
      <w:pPr>
        <w:spacing w:after="0" w:line="360" w:lineRule="auto"/>
      </w:pPr>
      <w:r w:rsidRPr="001F4220">
        <w:rPr>
          <w:b/>
        </w:rPr>
        <w:t>d) Vista del Informe Justificado.</w:t>
      </w:r>
      <w:r w:rsidR="00D3131E" w:rsidRPr="001F4220">
        <w:t xml:space="preserve"> El primero de octubre</w:t>
      </w:r>
      <w:r w:rsidRPr="001F4220">
        <w:t xml:space="preserv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781C19EF" w14:textId="77777777" w:rsidR="00F1306D" w:rsidRPr="001F4220" w:rsidRDefault="00F1306D" w:rsidP="00813714">
      <w:pPr>
        <w:spacing w:after="0" w:line="360" w:lineRule="auto"/>
      </w:pPr>
    </w:p>
    <w:p w14:paraId="1EB7030F" w14:textId="77777777" w:rsidR="00F1306D" w:rsidRPr="001F4220" w:rsidRDefault="00F1306D" w:rsidP="00F1306D">
      <w:pPr>
        <w:spacing w:after="0" w:line="360" w:lineRule="auto"/>
        <w:rPr>
          <w:rFonts w:cs="Tahoma"/>
        </w:rPr>
      </w:pPr>
      <w:bookmarkStart w:id="7" w:name="_Hlk182976945"/>
      <w:r w:rsidRPr="001F4220">
        <w:rPr>
          <w:b/>
        </w:rPr>
        <w:t>e) Ampliación de plazo para resolver.</w:t>
      </w:r>
      <w:r w:rsidRPr="001F4220">
        <w:t xml:space="preserve"> El treinta de septiembre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primero de octubre del mismo día, mediante el Sistema de Acceso a la Información Mexiquense (SAIMEX).</w:t>
      </w:r>
    </w:p>
    <w:p w14:paraId="6EFC71EC" w14:textId="77777777" w:rsidR="003C5FE0" w:rsidRPr="001F4220" w:rsidRDefault="003C5FE0" w:rsidP="00813714">
      <w:pPr>
        <w:spacing w:after="0" w:line="360" w:lineRule="auto"/>
        <w:rPr>
          <w:b/>
          <w:color w:val="000000"/>
        </w:rPr>
      </w:pPr>
    </w:p>
    <w:p w14:paraId="1220E37C" w14:textId="67E4453D" w:rsidR="003C5FE0" w:rsidRPr="001F4220" w:rsidRDefault="00F1306D" w:rsidP="00813714">
      <w:pPr>
        <w:spacing w:after="0" w:line="360" w:lineRule="auto"/>
        <w:contextualSpacing/>
      </w:pPr>
      <w:r w:rsidRPr="001F4220">
        <w:rPr>
          <w:rFonts w:eastAsia="Batang" w:cs="Tahoma"/>
          <w:b/>
        </w:rPr>
        <w:t>f</w:t>
      </w:r>
      <w:r w:rsidR="003C5FE0" w:rsidRPr="001F4220">
        <w:rPr>
          <w:rFonts w:eastAsia="Batang" w:cs="Tahoma"/>
          <w:b/>
        </w:rPr>
        <w:t xml:space="preserve">) </w:t>
      </w:r>
      <w:r w:rsidR="00002B20" w:rsidRPr="001F4220">
        <w:rPr>
          <w:rFonts w:eastAsia="Times New Roman" w:cs="Tahoma"/>
          <w:b/>
          <w:szCs w:val="24"/>
          <w:lang w:eastAsia="es-ES"/>
        </w:rPr>
        <w:t>Cierre de instrucción.</w:t>
      </w:r>
      <w:r w:rsidR="00C06C06" w:rsidRPr="001F4220">
        <w:rPr>
          <w:rFonts w:eastAsia="Times New Roman" w:cs="Tahoma"/>
          <w:szCs w:val="24"/>
          <w:lang w:eastAsia="es-ES"/>
        </w:rPr>
        <w:t xml:space="preserve"> El </w:t>
      </w:r>
      <w:r w:rsidRPr="001F4220">
        <w:rPr>
          <w:rFonts w:eastAsia="Times New Roman" w:cs="Tahoma"/>
          <w:szCs w:val="24"/>
          <w:lang w:eastAsia="es-ES"/>
        </w:rPr>
        <w:t>siete de octubre</w:t>
      </w:r>
      <w:r w:rsidR="00002B20" w:rsidRPr="001F4220">
        <w:rPr>
          <w:rFonts w:eastAsia="Times New Roman" w:cs="Tahoma"/>
          <w:szCs w:val="24"/>
          <w:lang w:eastAsia="es-ES"/>
        </w:rPr>
        <w:t xml:space="preserve"> de dos mil veinticinco, al no existir diligencias pendientes por desahogar, se emitió el acuerdo por medio del cual se declaró cerrada la </w:t>
      </w:r>
      <w:r w:rsidR="00002B20" w:rsidRPr="001F4220">
        <w:rPr>
          <w:rFonts w:eastAsia="Times New Roman" w:cs="Tahoma"/>
          <w:szCs w:val="24"/>
          <w:lang w:eastAsia="es-ES"/>
        </w:rPr>
        <w:lastRenderedPageBreak/>
        <w:t xml:space="preserve">instrucción y se determinó pasar los expedientes a resolución, en términos de lo dispuesto en los artículos 185, fracciones VI y VIII, de la Ley de Transparencia y Acceso a la Información Pública del Estado de México y Municipios, </w:t>
      </w:r>
      <w:r w:rsidR="00002B20" w:rsidRPr="001F4220">
        <w:rPr>
          <w:lang w:val="es-ES"/>
        </w:rPr>
        <w:t>acto que fue notificado a las partes, mediante el Sistema de Acceso a la Información Mexiquense (SAIMEX), el mismo día.</w:t>
      </w:r>
    </w:p>
    <w:bookmarkEnd w:id="7"/>
    <w:p w14:paraId="08D98E1D" w14:textId="77777777" w:rsidR="000410E6" w:rsidRPr="001F4220" w:rsidRDefault="000410E6" w:rsidP="00813714">
      <w:pPr>
        <w:spacing w:after="0" w:line="360" w:lineRule="auto"/>
        <w:rPr>
          <w:b/>
          <w:bCs/>
          <w:lang w:val="es-ES"/>
        </w:rPr>
      </w:pPr>
    </w:p>
    <w:p w14:paraId="1D2DAFCD" w14:textId="77777777" w:rsidR="000410E6" w:rsidRPr="001F4220" w:rsidRDefault="000410E6" w:rsidP="00813714">
      <w:pPr>
        <w:spacing w:after="0" w:line="360" w:lineRule="auto"/>
        <w:rPr>
          <w:color w:val="000000"/>
        </w:rPr>
      </w:pPr>
      <w:r w:rsidRPr="001F4220">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1F4220" w:rsidRDefault="00674DAF" w:rsidP="00813714">
      <w:pPr>
        <w:spacing w:after="0" w:line="360" w:lineRule="auto"/>
        <w:rPr>
          <w:color w:val="000000"/>
        </w:rPr>
      </w:pPr>
    </w:p>
    <w:p w14:paraId="250F6589" w14:textId="3F880C72" w:rsidR="005C690F" w:rsidRPr="001F4220" w:rsidRDefault="00CD6238" w:rsidP="00813714">
      <w:pPr>
        <w:pStyle w:val="Ttulo1"/>
        <w:spacing w:before="0" w:after="0" w:line="360" w:lineRule="auto"/>
        <w:jc w:val="center"/>
        <w:rPr>
          <w:sz w:val="22"/>
          <w:szCs w:val="22"/>
        </w:rPr>
      </w:pPr>
      <w:bookmarkStart w:id="8" w:name="_Toc210912900"/>
      <w:r w:rsidRPr="001F4220">
        <w:rPr>
          <w:sz w:val="22"/>
          <w:szCs w:val="22"/>
        </w:rPr>
        <w:t>C O N S I D E R A N D O S</w:t>
      </w:r>
      <w:bookmarkEnd w:id="8"/>
    </w:p>
    <w:p w14:paraId="5AB6ED71" w14:textId="77777777" w:rsidR="005C690F" w:rsidRPr="001F4220" w:rsidRDefault="005C690F" w:rsidP="00813714">
      <w:pPr>
        <w:spacing w:after="0" w:line="360" w:lineRule="auto"/>
        <w:jc w:val="center"/>
        <w:rPr>
          <w:b/>
          <w:color w:val="000000"/>
        </w:rPr>
      </w:pPr>
    </w:p>
    <w:p w14:paraId="36BFFC7E" w14:textId="2F0F17EA" w:rsidR="005C690F" w:rsidRPr="001F4220" w:rsidRDefault="007D6307" w:rsidP="00813714">
      <w:pPr>
        <w:pStyle w:val="Ttulo2"/>
        <w:spacing w:before="0" w:after="0" w:line="360" w:lineRule="auto"/>
        <w:rPr>
          <w:sz w:val="22"/>
          <w:szCs w:val="22"/>
        </w:rPr>
      </w:pPr>
      <w:bookmarkStart w:id="9" w:name="_Toc210912901"/>
      <w:r w:rsidRPr="001F4220">
        <w:rPr>
          <w:sz w:val="22"/>
          <w:szCs w:val="22"/>
        </w:rPr>
        <w:t xml:space="preserve">PRIMERO. </w:t>
      </w:r>
      <w:r w:rsidR="00CD6238" w:rsidRPr="001F4220">
        <w:rPr>
          <w:sz w:val="22"/>
          <w:szCs w:val="22"/>
        </w:rPr>
        <w:t>Competencia</w:t>
      </w:r>
      <w:bookmarkEnd w:id="9"/>
    </w:p>
    <w:p w14:paraId="34E42005" w14:textId="77777777" w:rsidR="0084143D" w:rsidRPr="001F4220" w:rsidRDefault="0084143D" w:rsidP="00813714">
      <w:pPr>
        <w:spacing w:after="0" w:line="360" w:lineRule="auto"/>
        <w:contextualSpacing/>
        <w:rPr>
          <w:rFonts w:eastAsia="Times New Roman" w:cs="Tahoma"/>
          <w:bCs/>
          <w:lang w:eastAsia="es-ES"/>
        </w:rPr>
      </w:pPr>
      <w:bookmarkStart w:id="10" w:name="_heading=h.30j0zll" w:colFirst="0" w:colLast="0"/>
      <w:bookmarkEnd w:id="10"/>
    </w:p>
    <w:p w14:paraId="6DB5C24B" w14:textId="06F67911" w:rsidR="00A576F9" w:rsidRPr="001F4220" w:rsidRDefault="00A576F9" w:rsidP="00813714">
      <w:pPr>
        <w:spacing w:after="0" w:line="360" w:lineRule="auto"/>
        <w:contextualSpacing/>
        <w:rPr>
          <w:rFonts w:eastAsia="Times New Roman" w:cs="Tahoma"/>
          <w:bCs/>
          <w:lang w:eastAsia="es-ES"/>
        </w:rPr>
      </w:pPr>
      <w:r w:rsidRPr="001F4220">
        <w:rPr>
          <w:rFonts w:eastAsia="Times New Roman" w:cs="Tahoma"/>
          <w:bCs/>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384E34" w:rsidRPr="001F4220">
        <w:rPr>
          <w:rFonts w:eastAsia="Times New Roman" w:cs="Tahoma"/>
          <w:bCs/>
          <w:lang w:eastAsia="es-ES"/>
        </w:rPr>
        <w:t>noveno</w:t>
      </w:r>
      <w:r w:rsidRPr="001F4220">
        <w:rPr>
          <w:rFonts w:eastAsia="Times New Roman" w:cs="Tahoma"/>
          <w:bCs/>
          <w:lang w:eastAsia="es-ES"/>
        </w:rPr>
        <w:t xml:space="preserve">, </w:t>
      </w:r>
      <w:r w:rsidR="00384E34" w:rsidRPr="001F4220">
        <w:rPr>
          <w:rFonts w:eastAsia="Times New Roman" w:cs="Tahoma"/>
          <w:bCs/>
          <w:lang w:eastAsia="es-ES"/>
        </w:rPr>
        <w:t>cuadragésimo</w:t>
      </w:r>
      <w:r w:rsidRPr="001F4220">
        <w:rPr>
          <w:rFonts w:eastAsia="Times New Roman" w:cs="Tahoma"/>
          <w:bCs/>
          <w:lang w:eastAsia="es-ES"/>
        </w:rPr>
        <w:t xml:space="preserve"> y </w:t>
      </w:r>
      <w:r w:rsidR="00384E34" w:rsidRPr="001F4220">
        <w:rPr>
          <w:rFonts w:eastAsia="Times New Roman" w:cs="Tahoma"/>
          <w:bCs/>
          <w:lang w:eastAsia="es-ES"/>
        </w:rPr>
        <w:t>cuadragésimo primero</w:t>
      </w:r>
      <w:r w:rsidRPr="001F4220">
        <w:rPr>
          <w:rFonts w:eastAsia="Times New Roman" w:cs="Tahoma"/>
          <w:bCs/>
          <w:lang w:eastAsia="es-ES"/>
        </w:rPr>
        <w:t>, fracciones I, II, III, IV y V de la Constitución Política del Estado Libre y Soberano de México;</w:t>
      </w:r>
      <w:r w:rsidR="00384E34" w:rsidRPr="001F4220">
        <w:rPr>
          <w:rFonts w:eastAsia="Times New Roman" w:cs="Tahoma"/>
          <w:bCs/>
          <w:lang w:eastAsia="es-ES"/>
        </w:rPr>
        <w:t xml:space="preserve"> </w:t>
      </w:r>
      <w:r w:rsidRPr="001F4220">
        <w:rPr>
          <w:rFonts w:eastAsia="Times New Roman" w:cs="Tahoma"/>
          <w:bCs/>
          <w:lang w:eastAsia="es-ES"/>
        </w:rPr>
        <w:t>1°, 2°, fracciones II y IV; 13, 29</w:t>
      </w:r>
      <w:r w:rsidR="00E50794" w:rsidRPr="001F4220">
        <w:rPr>
          <w:rFonts w:eastAsia="Times New Roman" w:cs="Tahoma"/>
          <w:bCs/>
          <w:lang w:eastAsia="es-ES"/>
        </w:rPr>
        <w:t>,</w:t>
      </w:r>
      <w:r w:rsidRPr="001F4220">
        <w:rPr>
          <w:rFonts w:eastAsia="Times New Roman" w:cs="Tahoma"/>
          <w:bCs/>
          <w:lang w:eastAsia="es-ES"/>
        </w:rPr>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1F4220" w:rsidRDefault="005C690F" w:rsidP="00813714">
      <w:pPr>
        <w:spacing w:after="0" w:line="360" w:lineRule="auto"/>
        <w:rPr>
          <w:b/>
          <w:color w:val="000000"/>
        </w:rPr>
      </w:pPr>
    </w:p>
    <w:p w14:paraId="46691DD5" w14:textId="4C1C70AD" w:rsidR="005C690F" w:rsidRPr="001F4220" w:rsidRDefault="007D6307" w:rsidP="00813714">
      <w:pPr>
        <w:pStyle w:val="Ttulo2"/>
        <w:spacing w:before="0" w:after="0" w:line="360" w:lineRule="auto"/>
        <w:rPr>
          <w:sz w:val="22"/>
          <w:szCs w:val="22"/>
        </w:rPr>
      </w:pPr>
      <w:bookmarkStart w:id="11" w:name="_Toc210912902"/>
      <w:r w:rsidRPr="001F4220">
        <w:rPr>
          <w:sz w:val="22"/>
          <w:szCs w:val="22"/>
        </w:rPr>
        <w:t>SEGUNDO. Causales de</w:t>
      </w:r>
      <w:r w:rsidR="00CD6238" w:rsidRPr="001F4220">
        <w:rPr>
          <w:sz w:val="22"/>
          <w:szCs w:val="22"/>
        </w:rPr>
        <w:t xml:space="preserve"> improcedencia y sobreseimiento</w:t>
      </w:r>
      <w:bookmarkEnd w:id="11"/>
    </w:p>
    <w:p w14:paraId="49AA4CDE" w14:textId="77777777" w:rsidR="005C690F" w:rsidRPr="001F4220" w:rsidRDefault="005C690F" w:rsidP="00813714">
      <w:pPr>
        <w:spacing w:after="0" w:line="360" w:lineRule="auto"/>
        <w:rPr>
          <w:color w:val="000000"/>
        </w:rPr>
      </w:pPr>
    </w:p>
    <w:p w14:paraId="2553CE58" w14:textId="77777777" w:rsidR="005C690F" w:rsidRPr="001F4220" w:rsidRDefault="007D6307" w:rsidP="00813714">
      <w:pPr>
        <w:spacing w:after="0" w:line="360" w:lineRule="auto"/>
        <w:rPr>
          <w:color w:val="000000"/>
        </w:rPr>
      </w:pPr>
      <w:r w:rsidRPr="001F4220">
        <w:rPr>
          <w:color w:val="000000"/>
        </w:rPr>
        <w:lastRenderedPageBreak/>
        <w:t xml:space="preserve">De las constancias que forma parte del Recurso de Revisión que se analiza, se advierte que previo al estudio del fondo de la </w:t>
      </w:r>
      <w:r w:rsidRPr="001F4220">
        <w:rPr>
          <w:i/>
          <w:color w:val="000000"/>
        </w:rPr>
        <w:t>litis</w:t>
      </w:r>
      <w:r w:rsidRPr="001F4220">
        <w:rPr>
          <w:color w:val="000000"/>
        </w:rPr>
        <w:t>, es necesario estudiar las causales de improcedencia y sobreseimiento que se adviertan, para determinar lo que en Derecho proceda.</w:t>
      </w:r>
    </w:p>
    <w:p w14:paraId="35A30074" w14:textId="77777777" w:rsidR="009B2DAB" w:rsidRPr="001F4220" w:rsidRDefault="009B2DAB" w:rsidP="00813714">
      <w:pPr>
        <w:spacing w:after="0" w:line="360" w:lineRule="auto"/>
        <w:rPr>
          <w:color w:val="000000"/>
        </w:rPr>
      </w:pPr>
    </w:p>
    <w:p w14:paraId="3066DF0C" w14:textId="77777777" w:rsidR="005C690F" w:rsidRPr="001F4220" w:rsidRDefault="007D6307" w:rsidP="00813714">
      <w:pPr>
        <w:spacing w:after="0" w:line="360" w:lineRule="auto"/>
        <w:rPr>
          <w:b/>
        </w:rPr>
      </w:pPr>
      <w:r w:rsidRPr="001F4220">
        <w:rPr>
          <w:b/>
        </w:rPr>
        <w:t>Causales de improcedencia</w:t>
      </w:r>
    </w:p>
    <w:p w14:paraId="706394D4" w14:textId="77777777" w:rsidR="00304DE6" w:rsidRPr="001F4220" w:rsidRDefault="00304DE6" w:rsidP="00813714">
      <w:pPr>
        <w:spacing w:after="0" w:line="360" w:lineRule="auto"/>
        <w:rPr>
          <w:b/>
        </w:rPr>
      </w:pPr>
    </w:p>
    <w:p w14:paraId="6C56CA88" w14:textId="77777777" w:rsidR="005C690F" w:rsidRPr="001F4220" w:rsidRDefault="007D6307" w:rsidP="00813714">
      <w:pPr>
        <w:spacing w:after="0" w:line="360" w:lineRule="auto"/>
        <w:rPr>
          <w:color w:val="000000"/>
        </w:rPr>
      </w:pPr>
      <w:r w:rsidRPr="001F4220">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1F4220" w:rsidRDefault="005C690F" w:rsidP="00813714">
      <w:pPr>
        <w:spacing w:after="0" w:line="360" w:lineRule="auto"/>
        <w:rPr>
          <w:color w:val="000000"/>
        </w:rPr>
      </w:pPr>
    </w:p>
    <w:p w14:paraId="22563DDB" w14:textId="33D3D011" w:rsidR="008D3B3F" w:rsidRPr="001F4220" w:rsidRDefault="007D6307" w:rsidP="00813714">
      <w:pPr>
        <w:spacing w:after="0" w:line="360" w:lineRule="auto"/>
        <w:rPr>
          <w:color w:val="000000"/>
        </w:rPr>
      </w:pPr>
      <w:r w:rsidRPr="001F4220">
        <w:rPr>
          <w:color w:val="000000"/>
        </w:rPr>
        <w:t>En el presente caso, </w:t>
      </w:r>
      <w:r w:rsidRPr="001F4220">
        <w:rPr>
          <w:b/>
          <w:color w:val="000000"/>
        </w:rPr>
        <w:t>no se actualiza ninguna de las causales de improcedencia</w:t>
      </w:r>
      <w:r w:rsidRPr="001F4220">
        <w:rPr>
          <w:color w:val="000000"/>
        </w:rPr>
        <w:t> establecidas en el ordenamiento jurídico previamente señalado, toda vez que: este Instituto no tiene conocimiento de que se encuentre en trámite algún medio de defensa presentado por la</w:t>
      </w:r>
      <w:r w:rsidR="00261B92" w:rsidRPr="001F4220">
        <w:rPr>
          <w:color w:val="000000"/>
        </w:rPr>
        <w:t xml:space="preserve"> persona</w:t>
      </w:r>
      <w:r w:rsidRPr="001F4220">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1F4220" w:rsidRDefault="00874D8A" w:rsidP="00813714">
      <w:pPr>
        <w:spacing w:after="0" w:line="360" w:lineRule="auto"/>
        <w:rPr>
          <w:color w:val="000000"/>
        </w:rPr>
      </w:pPr>
    </w:p>
    <w:p w14:paraId="1593A12B" w14:textId="5232912A" w:rsidR="00304DE6" w:rsidRPr="001F4220" w:rsidRDefault="007D6307" w:rsidP="00813714">
      <w:pPr>
        <w:spacing w:after="0" w:line="360" w:lineRule="auto"/>
      </w:pPr>
      <w:r w:rsidRPr="001F4220">
        <w:t>Por lo cual, se actualiza la causal de procedencia del Recurso de Revisión señal</w:t>
      </w:r>
      <w:r w:rsidR="00261DF6" w:rsidRPr="001F4220">
        <w:t>ada en el artículo 179, fracci</w:t>
      </w:r>
      <w:r w:rsidR="0060180F" w:rsidRPr="001F4220">
        <w:t>ón V</w:t>
      </w:r>
      <w:r w:rsidRPr="001F4220">
        <w:t>, de la Ley en cita, pues la p</w:t>
      </w:r>
      <w:r w:rsidR="00261B92" w:rsidRPr="001F4220">
        <w:t>ersona</w:t>
      </w:r>
      <w:r w:rsidRPr="001F4220">
        <w:t xml:space="preserve"> Recurrente se inconformó </w:t>
      </w:r>
      <w:r w:rsidR="00321E54" w:rsidRPr="001F4220">
        <w:t xml:space="preserve">de la </w:t>
      </w:r>
      <w:r w:rsidR="0060180F" w:rsidRPr="001F4220">
        <w:t>entrega de información incompleta.</w:t>
      </w:r>
    </w:p>
    <w:p w14:paraId="7B59B025" w14:textId="77777777" w:rsidR="00712ED6" w:rsidRPr="001F4220" w:rsidRDefault="00712ED6" w:rsidP="00813714">
      <w:pPr>
        <w:spacing w:after="0" w:line="360" w:lineRule="auto"/>
      </w:pPr>
    </w:p>
    <w:p w14:paraId="55FF691A" w14:textId="6D373E30" w:rsidR="005C690F" w:rsidRPr="001F4220" w:rsidRDefault="007D6307" w:rsidP="00813714">
      <w:pPr>
        <w:spacing w:after="0" w:line="360" w:lineRule="auto"/>
        <w:rPr>
          <w:color w:val="0D0D0D"/>
        </w:rPr>
      </w:pPr>
      <w:r w:rsidRPr="001F4220">
        <w:rPr>
          <w:b/>
          <w:color w:val="0D0D0D"/>
        </w:rPr>
        <w:lastRenderedPageBreak/>
        <w:t>Ca</w:t>
      </w:r>
      <w:r w:rsidR="00CD6238" w:rsidRPr="001F4220">
        <w:rPr>
          <w:b/>
          <w:color w:val="0D0D0D"/>
        </w:rPr>
        <w:t>usales de sobreseimiento</w:t>
      </w:r>
    </w:p>
    <w:p w14:paraId="426FEE7A" w14:textId="77777777" w:rsidR="005C690F" w:rsidRPr="001F4220" w:rsidRDefault="005C690F" w:rsidP="00813714">
      <w:pPr>
        <w:spacing w:after="0" w:line="360" w:lineRule="auto"/>
        <w:rPr>
          <w:color w:val="0D0D0D"/>
        </w:rPr>
      </w:pPr>
    </w:p>
    <w:p w14:paraId="5B1C849A" w14:textId="77777777" w:rsidR="005C690F" w:rsidRPr="001F4220" w:rsidRDefault="007D6307" w:rsidP="00813714">
      <w:pPr>
        <w:spacing w:after="0" w:line="360" w:lineRule="auto"/>
        <w:rPr>
          <w:color w:val="0D0D0D"/>
        </w:rPr>
      </w:pPr>
      <w:r w:rsidRPr="001F4220">
        <w:rPr>
          <w:color w:val="0D0D0D"/>
        </w:rPr>
        <w:t>Por ser de previo y especial pronunciamiento, este Instituto analiza si se actualiza alguna causal de sobreseimiento.</w:t>
      </w:r>
    </w:p>
    <w:p w14:paraId="230B53A9" w14:textId="77777777" w:rsidR="000C0D4E" w:rsidRPr="001F4220" w:rsidRDefault="000C0D4E" w:rsidP="00813714">
      <w:pPr>
        <w:spacing w:after="0" w:line="360" w:lineRule="auto"/>
        <w:rPr>
          <w:color w:val="0D0D0D"/>
        </w:rPr>
      </w:pPr>
    </w:p>
    <w:p w14:paraId="607475E3" w14:textId="77777777" w:rsidR="008C146F" w:rsidRPr="001F4220" w:rsidRDefault="008C146F" w:rsidP="008C146F">
      <w:pPr>
        <w:spacing w:after="0" w:line="360" w:lineRule="auto"/>
        <w:rPr>
          <w:color w:val="000000"/>
        </w:rPr>
      </w:pPr>
      <w:r w:rsidRPr="001F4220">
        <w:rPr>
          <w:color w:val="0D0D0D"/>
        </w:rPr>
        <w:t>Sobre el tema, e</w:t>
      </w:r>
      <w:r w:rsidRPr="001F4220">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EDB6273" w14:textId="77777777" w:rsidR="008C146F" w:rsidRPr="001F4220" w:rsidRDefault="008C146F" w:rsidP="008C146F">
      <w:pPr>
        <w:spacing w:after="0" w:line="360" w:lineRule="auto"/>
        <w:rPr>
          <w:color w:val="000000"/>
        </w:rPr>
      </w:pPr>
    </w:p>
    <w:p w14:paraId="715CBF93" w14:textId="77777777" w:rsidR="008C146F" w:rsidRPr="001F4220" w:rsidRDefault="008C146F" w:rsidP="008C146F">
      <w:pPr>
        <w:spacing w:after="0" w:line="360" w:lineRule="auto"/>
        <w:rPr>
          <w:color w:val="0D0D0D"/>
        </w:rPr>
      </w:pPr>
      <w:r w:rsidRPr="001F4220">
        <w:rPr>
          <w:color w:val="0D0D0D"/>
        </w:rPr>
        <w:t>Por tales motivos, se considera procedente entrar al fondo del presente asunto.</w:t>
      </w:r>
    </w:p>
    <w:p w14:paraId="275D3AA1" w14:textId="77777777" w:rsidR="001A44D1" w:rsidRPr="001F4220" w:rsidRDefault="001A44D1" w:rsidP="00813714">
      <w:pPr>
        <w:spacing w:after="0" w:line="360" w:lineRule="auto"/>
        <w:rPr>
          <w:b/>
          <w:color w:val="000000"/>
        </w:rPr>
      </w:pPr>
    </w:p>
    <w:p w14:paraId="0A6A0BAE" w14:textId="184EF292" w:rsidR="005C690F" w:rsidRPr="001F4220" w:rsidRDefault="007D6307" w:rsidP="00813714">
      <w:pPr>
        <w:pStyle w:val="Ttulo2"/>
        <w:spacing w:before="0" w:after="0" w:line="360" w:lineRule="auto"/>
        <w:rPr>
          <w:sz w:val="22"/>
          <w:szCs w:val="22"/>
        </w:rPr>
      </w:pPr>
      <w:bookmarkStart w:id="12" w:name="_Toc210912903"/>
      <w:r w:rsidRPr="001F4220">
        <w:rPr>
          <w:sz w:val="22"/>
          <w:szCs w:val="22"/>
        </w:rPr>
        <w:t>TERCERO. De</w:t>
      </w:r>
      <w:r w:rsidR="00CD6238" w:rsidRPr="001F4220">
        <w:rPr>
          <w:sz w:val="22"/>
          <w:szCs w:val="22"/>
        </w:rPr>
        <w:t>terminación de la Controversia</w:t>
      </w:r>
      <w:bookmarkEnd w:id="12"/>
    </w:p>
    <w:p w14:paraId="4A0739CB" w14:textId="77777777" w:rsidR="00897A05" w:rsidRPr="001F4220" w:rsidRDefault="00897A05" w:rsidP="00813714">
      <w:pPr>
        <w:spacing w:after="0" w:line="360" w:lineRule="auto"/>
        <w:rPr>
          <w:b/>
          <w:color w:val="000000"/>
        </w:rPr>
      </w:pPr>
    </w:p>
    <w:p w14:paraId="1CE88D8E" w14:textId="5152E031" w:rsidR="00EA7C80" w:rsidRPr="001F4220" w:rsidRDefault="007C7BAF" w:rsidP="00813714">
      <w:pPr>
        <w:spacing w:after="0" w:line="360" w:lineRule="auto"/>
        <w:rPr>
          <w:rFonts w:cs="Tahoma"/>
        </w:rPr>
      </w:pPr>
      <w:r w:rsidRPr="001F4220">
        <w:rPr>
          <w:rFonts w:cs="Tahoma"/>
        </w:rPr>
        <w:t xml:space="preserve">Con el objetivo de ilustrar la controversia planteada, resulta conveniente precisar, que una vez realizado el estudio de las constancias que integran el expediente en el que se actúa, se desprende que el Particular </w:t>
      </w:r>
      <w:r w:rsidR="00BE6D7C" w:rsidRPr="001F4220">
        <w:rPr>
          <w:rFonts w:cs="Tahoma"/>
        </w:rPr>
        <w:t>requir</w:t>
      </w:r>
      <w:r w:rsidR="00EA7C80" w:rsidRPr="001F4220">
        <w:rPr>
          <w:rFonts w:cs="Tahoma"/>
        </w:rPr>
        <w:t xml:space="preserve">ió, del Instituto Municipal de la Mujer, </w:t>
      </w:r>
      <w:r w:rsidR="00C66640" w:rsidRPr="001F4220">
        <w:rPr>
          <w:rFonts w:cs="Tahoma"/>
        </w:rPr>
        <w:t xml:space="preserve">del primero de enero de dos mil veintidós al veintisiete de marzo de dos mil veinticinco, </w:t>
      </w:r>
      <w:r w:rsidR="00EA7C80" w:rsidRPr="001F4220">
        <w:rPr>
          <w:rFonts w:cs="Tahoma"/>
        </w:rPr>
        <w:t>lo siguiente:</w:t>
      </w:r>
    </w:p>
    <w:p w14:paraId="4D9E6A1A" w14:textId="77777777" w:rsidR="00EA7C80" w:rsidRPr="001F4220" w:rsidRDefault="00EA7C80" w:rsidP="00813714">
      <w:pPr>
        <w:spacing w:after="0" w:line="360" w:lineRule="auto"/>
        <w:rPr>
          <w:rFonts w:cs="Tahoma"/>
        </w:rPr>
      </w:pPr>
    </w:p>
    <w:p w14:paraId="515956F0" w14:textId="1C84612C" w:rsidR="00EA7C80" w:rsidRPr="001F4220" w:rsidRDefault="00C66640" w:rsidP="00EA7C80">
      <w:pPr>
        <w:pStyle w:val="Prrafodelista"/>
        <w:numPr>
          <w:ilvl w:val="0"/>
          <w:numId w:val="27"/>
        </w:numPr>
        <w:spacing w:line="360" w:lineRule="auto"/>
        <w:rPr>
          <w:rFonts w:cs="Tahoma"/>
        </w:rPr>
      </w:pPr>
      <w:r w:rsidRPr="001F4220">
        <w:rPr>
          <w:rFonts w:cs="Tahoma"/>
        </w:rPr>
        <w:t>Convenios firmados, y</w:t>
      </w:r>
    </w:p>
    <w:p w14:paraId="25847767" w14:textId="5A147C2D" w:rsidR="001260CE" w:rsidRPr="001F4220" w:rsidRDefault="00C66640" w:rsidP="00813714">
      <w:pPr>
        <w:pStyle w:val="Prrafodelista"/>
        <w:numPr>
          <w:ilvl w:val="0"/>
          <w:numId w:val="27"/>
        </w:numPr>
        <w:spacing w:line="360" w:lineRule="auto"/>
        <w:rPr>
          <w:rFonts w:cs="Tahoma"/>
        </w:rPr>
      </w:pPr>
      <w:r w:rsidRPr="001F4220">
        <w:rPr>
          <w:rFonts w:cs="Tahoma"/>
        </w:rPr>
        <w:t xml:space="preserve">Presupuesto. </w:t>
      </w:r>
    </w:p>
    <w:p w14:paraId="5EECC0BC" w14:textId="77777777" w:rsidR="00C66640" w:rsidRPr="001F4220" w:rsidRDefault="00C66640" w:rsidP="00C66640">
      <w:pPr>
        <w:spacing w:line="360" w:lineRule="auto"/>
        <w:ind w:left="360"/>
        <w:rPr>
          <w:rFonts w:cs="Tahoma"/>
        </w:rPr>
      </w:pPr>
    </w:p>
    <w:p w14:paraId="28F82416" w14:textId="308E81E2" w:rsidR="00972243" w:rsidRPr="001F4220" w:rsidRDefault="007C7BAF" w:rsidP="00813714">
      <w:pPr>
        <w:spacing w:after="0" w:line="360" w:lineRule="auto"/>
        <w:rPr>
          <w:color w:val="000000"/>
        </w:rPr>
      </w:pPr>
      <w:r w:rsidRPr="001F4220">
        <w:rPr>
          <w:color w:val="000000"/>
        </w:rPr>
        <w:lastRenderedPageBreak/>
        <w:t>En respuesta, el Sujeto Obligado,</w:t>
      </w:r>
      <w:r w:rsidR="00644832" w:rsidRPr="001F4220">
        <w:rPr>
          <w:color w:val="000000"/>
        </w:rPr>
        <w:t xml:space="preserve"> </w:t>
      </w:r>
      <w:r w:rsidR="00C672CD" w:rsidRPr="001F4220">
        <w:rPr>
          <w:color w:val="000000"/>
        </w:rPr>
        <w:t>a través de</w:t>
      </w:r>
      <w:r w:rsidR="00574958" w:rsidRPr="001F4220">
        <w:rPr>
          <w:color w:val="000000"/>
        </w:rPr>
        <w:t xml:space="preserve"> la Dirección General de Administración adjuntó dos ligas electrónicas para consultar dos convenios celebrados con el SUTEYM y el Ayuntamiento, asimismo, la Consejería Jurídica adjuntó un cuadro que contiene los convenios firmados por el Ayuntamiento y diversas Personas Jurídicas Colectivas, del primero de enero de dos mil veintidós al veintisiete de marzo de dos mil veinticinco, además, la Coordinación de Administración y Finanzas del Instituto Municipal de la Mujer de Toluca, adjuntó el Convenio de Coordinación para la Prestación del Servicio Profesional de Capacitación en Materia de Seguridad, celebrado por una parte la Universidad Mexiquense de Seguridad y por otra parte el Instituto Municipal de la Mujer de Toluca y la Caratula del Presupuesto de Egresos del eje</w:t>
      </w:r>
      <w:r w:rsidR="00664DA9" w:rsidRPr="001F4220">
        <w:rPr>
          <w:color w:val="000000"/>
        </w:rPr>
        <w:t>rcicio fiscal dos mil veintidós</w:t>
      </w:r>
      <w:r w:rsidR="00C672CD" w:rsidRPr="001F4220">
        <w:rPr>
          <w:color w:val="000000"/>
          <w:sz w:val="24"/>
        </w:rPr>
        <w:t>;</w:t>
      </w:r>
      <w:r w:rsidRPr="001F4220">
        <w:t xml:space="preserve"> </w:t>
      </w:r>
      <w:r w:rsidRPr="001F4220">
        <w:rPr>
          <w:rFonts w:cs="Tahoma"/>
          <w:lang w:val="es-ES"/>
        </w:rPr>
        <w:t>ante dicha circunstancia, el Particular se inconformó</w:t>
      </w:r>
      <w:r w:rsidR="00644832" w:rsidRPr="001F4220">
        <w:rPr>
          <w:rFonts w:cs="Tahoma"/>
          <w:lang w:val="es-ES"/>
        </w:rPr>
        <w:t xml:space="preserve"> </w:t>
      </w:r>
      <w:r w:rsidR="00966BF0" w:rsidRPr="001F4220">
        <w:rPr>
          <w:rFonts w:cs="Tahoma"/>
          <w:lang w:val="es-ES"/>
        </w:rPr>
        <w:t>de</w:t>
      </w:r>
      <w:r w:rsidR="00105B6E" w:rsidRPr="001F4220">
        <w:rPr>
          <w:rFonts w:cs="Tahoma"/>
          <w:lang w:val="es-ES"/>
        </w:rPr>
        <w:t xml:space="preserve"> la</w:t>
      </w:r>
      <w:r w:rsidR="009750E8" w:rsidRPr="001F4220">
        <w:rPr>
          <w:rFonts w:cs="Tahoma"/>
          <w:lang w:val="es-ES"/>
        </w:rPr>
        <w:t xml:space="preserve"> </w:t>
      </w:r>
      <w:r w:rsidR="00AE3A14" w:rsidRPr="001F4220">
        <w:rPr>
          <w:rFonts w:cs="Tahoma"/>
          <w:lang w:val="es-ES"/>
        </w:rPr>
        <w:t>entrega de información incompleta</w:t>
      </w:r>
      <w:r w:rsidR="00664DA9" w:rsidRPr="001F4220">
        <w:rPr>
          <w:rFonts w:cs="Tahoma"/>
          <w:lang w:val="es-ES"/>
        </w:rPr>
        <w:t>, la mencionar que no le entregaron toda la información</w:t>
      </w:r>
      <w:r w:rsidR="001A7F04" w:rsidRPr="001F4220">
        <w:rPr>
          <w:rFonts w:cs="Tahoma"/>
          <w:lang w:val="es-ES"/>
        </w:rPr>
        <w:t xml:space="preserve">, </w:t>
      </w:r>
      <w:r w:rsidRPr="001F4220">
        <w:rPr>
          <w:rFonts w:cs="Tahoma"/>
          <w:lang w:val="es-ES"/>
        </w:rPr>
        <w:t xml:space="preserve">lo cual </w:t>
      </w:r>
      <w:r w:rsidRPr="001F4220">
        <w:rPr>
          <w:rFonts w:eastAsia="Calibri" w:cs="Tahoma"/>
        </w:rPr>
        <w:t>actualiza la causal de proce</w:t>
      </w:r>
      <w:r w:rsidR="00413093" w:rsidRPr="001F4220">
        <w:rPr>
          <w:rFonts w:eastAsia="Calibri" w:cs="Tahoma"/>
        </w:rPr>
        <w:t xml:space="preserve">dencia prevista en la fracción </w:t>
      </w:r>
      <w:r w:rsidR="00AE3A14" w:rsidRPr="001F4220">
        <w:rPr>
          <w:rFonts w:eastAsia="Calibri" w:cs="Tahoma"/>
        </w:rPr>
        <w:t>V</w:t>
      </w:r>
      <w:r w:rsidRPr="001F4220">
        <w:rPr>
          <w:rFonts w:eastAsia="Calibri" w:cs="Tahoma"/>
        </w:rPr>
        <w:t>, del artículo 179 de la Ley de Transparencia y Acceso a la Información Pública del Estado de México y Municipios</w:t>
      </w:r>
      <w:r w:rsidRPr="001F4220">
        <w:rPr>
          <w:color w:val="0D0D0D"/>
        </w:rPr>
        <w:t xml:space="preserve">. </w:t>
      </w:r>
      <w:r w:rsidRPr="001F4220">
        <w:rPr>
          <w:rFonts w:eastAsia="Calibri" w:cs="Tahoma"/>
        </w:rPr>
        <w:t>Así, las cosas, una vez admitido y notificado el Recurso de Revisión</w:t>
      </w:r>
      <w:r w:rsidR="00AE3A14" w:rsidRPr="001F4220">
        <w:rPr>
          <w:rFonts w:eastAsia="Calibri" w:cs="Tahoma"/>
        </w:rPr>
        <w:t xml:space="preserve"> a las partes, el Sujeto Obligado ratificó su respuesta.</w:t>
      </w:r>
    </w:p>
    <w:p w14:paraId="2CDF3A4B" w14:textId="77777777" w:rsidR="00F723DC" w:rsidRPr="001F4220" w:rsidRDefault="00F723DC" w:rsidP="00813714">
      <w:pPr>
        <w:spacing w:after="0" w:line="360" w:lineRule="auto"/>
        <w:rPr>
          <w:color w:val="000000"/>
        </w:rPr>
      </w:pPr>
    </w:p>
    <w:p w14:paraId="22C5958E" w14:textId="56E4AB34" w:rsidR="007C7BAF" w:rsidRPr="001F4220" w:rsidRDefault="007C7BAF" w:rsidP="00813714">
      <w:pPr>
        <w:tabs>
          <w:tab w:val="left" w:pos="4962"/>
        </w:tabs>
        <w:spacing w:after="0" w:line="360" w:lineRule="auto"/>
        <w:rPr>
          <w:rFonts w:eastAsia="Calibri" w:cs="Tahoma"/>
          <w:iCs/>
          <w:lang w:val="es-ES" w:eastAsia="es-ES_tradnl"/>
        </w:rPr>
      </w:pPr>
      <w:r w:rsidRPr="001F4220">
        <w:rPr>
          <w:rFonts w:eastAsia="Calibri" w:cs="Tahoma"/>
          <w:iCs/>
          <w:lang w:val="es-ES" w:eastAsia="es-ES_tradnl"/>
        </w:rPr>
        <w:t>Lo anterior, se desprende de las documentales que obran en el expediente de referencia, materia de la presente resolución, consistente en: la solic</w:t>
      </w:r>
      <w:r w:rsidR="00BB3F28" w:rsidRPr="001F4220">
        <w:rPr>
          <w:rFonts w:eastAsia="Calibri" w:cs="Tahoma"/>
          <w:iCs/>
          <w:lang w:val="es-ES" w:eastAsia="es-ES_tradnl"/>
        </w:rPr>
        <w:t>i</w:t>
      </w:r>
      <w:r w:rsidR="0076190F" w:rsidRPr="001F4220">
        <w:rPr>
          <w:rFonts w:eastAsia="Calibri" w:cs="Tahoma"/>
          <w:iCs/>
          <w:lang w:val="es-ES" w:eastAsia="es-ES_tradnl"/>
        </w:rPr>
        <w:t xml:space="preserve">tud de acceso a </w:t>
      </w:r>
      <w:r w:rsidR="004E2EF2" w:rsidRPr="001F4220">
        <w:rPr>
          <w:rFonts w:eastAsia="Calibri" w:cs="Tahoma"/>
          <w:iCs/>
          <w:lang w:val="es-ES" w:eastAsia="es-ES_tradnl"/>
        </w:rPr>
        <w:t>la información</w:t>
      </w:r>
      <w:r w:rsidR="00AE3A14" w:rsidRPr="001F4220">
        <w:rPr>
          <w:rFonts w:eastAsia="Calibri" w:cs="Tahoma"/>
          <w:iCs/>
          <w:lang w:val="es-ES" w:eastAsia="es-ES_tradnl"/>
        </w:rPr>
        <w:t xml:space="preserve">, </w:t>
      </w:r>
      <w:r w:rsidRPr="001F4220">
        <w:rPr>
          <w:rFonts w:eastAsia="Calibri" w:cs="Tahoma"/>
          <w:iCs/>
          <w:lang w:eastAsia="es-ES_tradnl"/>
        </w:rPr>
        <w:t>el escrito recursal</w:t>
      </w:r>
      <w:r w:rsidR="00AE3A14" w:rsidRPr="001F4220">
        <w:rPr>
          <w:rFonts w:eastAsia="Calibri" w:cs="Tahoma"/>
          <w:iCs/>
          <w:lang w:eastAsia="es-ES_tradnl"/>
        </w:rPr>
        <w:t xml:space="preserve"> y el Informe Justificado</w:t>
      </w:r>
      <w:r w:rsidRPr="001F4220">
        <w:rPr>
          <w:rFonts w:eastAsia="Calibri" w:cs="Tahoma"/>
          <w:iCs/>
          <w:lang w:eastAsia="es-ES_tradnl"/>
        </w:rPr>
        <w:t xml:space="preserve">; </w:t>
      </w:r>
      <w:r w:rsidRPr="001F4220">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1F4220" w:rsidRDefault="00C672CD" w:rsidP="00813714">
      <w:pPr>
        <w:pStyle w:val="Ttulo2"/>
        <w:spacing w:before="0" w:after="0" w:line="360" w:lineRule="auto"/>
        <w:rPr>
          <w:sz w:val="22"/>
          <w:szCs w:val="22"/>
        </w:rPr>
      </w:pPr>
    </w:p>
    <w:p w14:paraId="36DCBD9D" w14:textId="0AA8912A" w:rsidR="005C690F" w:rsidRPr="001F4220" w:rsidRDefault="007D6307" w:rsidP="00813714">
      <w:pPr>
        <w:pStyle w:val="Ttulo2"/>
        <w:spacing w:before="0" w:after="0" w:line="360" w:lineRule="auto"/>
        <w:rPr>
          <w:sz w:val="22"/>
          <w:szCs w:val="22"/>
        </w:rPr>
      </w:pPr>
      <w:bookmarkStart w:id="13" w:name="_Toc210912904"/>
      <w:r w:rsidRPr="001F4220">
        <w:rPr>
          <w:sz w:val="22"/>
          <w:szCs w:val="22"/>
        </w:rPr>
        <w:t xml:space="preserve">CUARTO. Marco normativo aplicable en materia de transparencia y </w:t>
      </w:r>
      <w:r w:rsidR="00CD6238" w:rsidRPr="001F4220">
        <w:rPr>
          <w:sz w:val="22"/>
          <w:szCs w:val="22"/>
        </w:rPr>
        <w:t>acceso a la información pública</w:t>
      </w:r>
      <w:bookmarkEnd w:id="13"/>
    </w:p>
    <w:p w14:paraId="4D62F8F1" w14:textId="77777777" w:rsidR="005C690F" w:rsidRPr="001F4220" w:rsidRDefault="005C690F" w:rsidP="00813714">
      <w:pPr>
        <w:spacing w:after="0" w:line="360" w:lineRule="auto"/>
        <w:rPr>
          <w:color w:val="000000"/>
        </w:rPr>
      </w:pPr>
    </w:p>
    <w:p w14:paraId="68F50546" w14:textId="77777777" w:rsidR="005C690F" w:rsidRPr="001F4220" w:rsidRDefault="007D6307" w:rsidP="00813714">
      <w:pPr>
        <w:spacing w:after="0" w:line="360" w:lineRule="auto"/>
        <w:rPr>
          <w:color w:val="000000"/>
        </w:rPr>
      </w:pPr>
      <w:r w:rsidRPr="001F4220">
        <w:rPr>
          <w:color w:val="000000"/>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1F4220" w:rsidRDefault="005C690F" w:rsidP="00813714">
      <w:pPr>
        <w:spacing w:after="0" w:line="360" w:lineRule="auto"/>
        <w:rPr>
          <w:color w:val="000000"/>
        </w:rPr>
      </w:pPr>
    </w:p>
    <w:p w14:paraId="69458899" w14:textId="77777777" w:rsidR="005C690F" w:rsidRPr="001F4220" w:rsidRDefault="007D6307" w:rsidP="00813714">
      <w:pPr>
        <w:spacing w:after="0" w:line="360" w:lineRule="auto"/>
        <w:rPr>
          <w:color w:val="000000"/>
        </w:rPr>
      </w:pPr>
      <w:r w:rsidRPr="001F4220">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1F4220" w:rsidRDefault="005C690F" w:rsidP="00813714">
      <w:pPr>
        <w:spacing w:after="0" w:line="360" w:lineRule="auto"/>
        <w:rPr>
          <w:color w:val="000000"/>
        </w:rPr>
      </w:pPr>
    </w:p>
    <w:p w14:paraId="3D8EBDEC" w14:textId="77777777" w:rsidR="005C690F" w:rsidRPr="001F4220" w:rsidRDefault="007D6307" w:rsidP="00813714">
      <w:pPr>
        <w:spacing w:after="0" w:line="360" w:lineRule="auto"/>
        <w:rPr>
          <w:color w:val="000000"/>
        </w:rPr>
      </w:pPr>
      <w:r w:rsidRPr="001F4220">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1F4220" w:rsidRDefault="005C690F" w:rsidP="00813714">
      <w:pPr>
        <w:spacing w:after="0" w:line="360" w:lineRule="auto"/>
        <w:rPr>
          <w:color w:val="000000"/>
        </w:rPr>
      </w:pPr>
    </w:p>
    <w:p w14:paraId="5BD9CB2E" w14:textId="77777777" w:rsidR="005C690F" w:rsidRPr="001F4220" w:rsidRDefault="007D6307" w:rsidP="00813714">
      <w:pPr>
        <w:spacing w:after="0" w:line="360" w:lineRule="auto"/>
        <w:rPr>
          <w:color w:val="000000"/>
        </w:rPr>
      </w:pPr>
      <w:r w:rsidRPr="001F4220">
        <w:rPr>
          <w:color w:val="000000"/>
        </w:rPr>
        <w:t>El artículo 12, que, quienes generen, recopilen, administren, manejen, procesen, archiven o conserven información pública serán responsables de la misma.</w:t>
      </w:r>
    </w:p>
    <w:p w14:paraId="6BD1FFBB" w14:textId="77777777" w:rsidR="007C02D1" w:rsidRPr="001F4220" w:rsidRDefault="007C02D1" w:rsidP="00813714">
      <w:pPr>
        <w:spacing w:after="0" w:line="360" w:lineRule="auto"/>
        <w:rPr>
          <w:color w:val="000000"/>
        </w:rPr>
      </w:pPr>
    </w:p>
    <w:p w14:paraId="3D899A16" w14:textId="77777777" w:rsidR="005C690F" w:rsidRPr="001F4220" w:rsidRDefault="007D6307" w:rsidP="00813714">
      <w:pPr>
        <w:widowControl w:val="0"/>
        <w:spacing w:after="0" w:line="360" w:lineRule="auto"/>
        <w:rPr>
          <w:color w:val="000000"/>
        </w:rPr>
      </w:pPr>
      <w:r w:rsidRPr="001F4220">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1F4220" w:rsidRDefault="00B153FA" w:rsidP="00813714">
      <w:pPr>
        <w:widowControl w:val="0"/>
        <w:spacing w:after="0" w:line="360" w:lineRule="auto"/>
        <w:rPr>
          <w:color w:val="000000"/>
        </w:rPr>
      </w:pPr>
    </w:p>
    <w:p w14:paraId="70E5B643" w14:textId="378E2A57" w:rsidR="00B04A35" w:rsidRPr="001F4220" w:rsidRDefault="007D6307" w:rsidP="00813714">
      <w:pPr>
        <w:spacing w:after="0" w:line="360" w:lineRule="auto"/>
        <w:rPr>
          <w:color w:val="000000"/>
        </w:rPr>
      </w:pPr>
      <w:r w:rsidRPr="001F4220">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1F4220" w:rsidRDefault="005C690F" w:rsidP="00813714">
      <w:pPr>
        <w:spacing w:after="0" w:line="360" w:lineRule="auto"/>
      </w:pPr>
    </w:p>
    <w:p w14:paraId="3AF871E5" w14:textId="6FEB966D" w:rsidR="005C690F" w:rsidRPr="001F4220" w:rsidRDefault="00CD6238" w:rsidP="00813714">
      <w:pPr>
        <w:pStyle w:val="Ttulo2"/>
        <w:spacing w:before="0" w:after="0" w:line="360" w:lineRule="auto"/>
        <w:rPr>
          <w:sz w:val="22"/>
          <w:szCs w:val="22"/>
        </w:rPr>
      </w:pPr>
      <w:bookmarkStart w:id="14" w:name="_Toc210912905"/>
      <w:r w:rsidRPr="001F4220">
        <w:rPr>
          <w:sz w:val="22"/>
          <w:szCs w:val="22"/>
        </w:rPr>
        <w:lastRenderedPageBreak/>
        <w:t>Q</w:t>
      </w:r>
      <w:r w:rsidR="0044017B" w:rsidRPr="001F4220">
        <w:rPr>
          <w:sz w:val="22"/>
          <w:szCs w:val="22"/>
        </w:rPr>
        <w:t>UINTO</w:t>
      </w:r>
      <w:r w:rsidRPr="001F4220">
        <w:rPr>
          <w:sz w:val="22"/>
          <w:szCs w:val="22"/>
        </w:rPr>
        <w:t>. Estudio de Fondo</w:t>
      </w:r>
      <w:bookmarkEnd w:id="14"/>
    </w:p>
    <w:p w14:paraId="2596B212" w14:textId="77777777" w:rsidR="00A56228" w:rsidRPr="001F4220" w:rsidRDefault="00A56228" w:rsidP="00813714">
      <w:pPr>
        <w:spacing w:after="0" w:line="360" w:lineRule="auto"/>
        <w:rPr>
          <w:b/>
          <w:color w:val="000000"/>
        </w:rPr>
      </w:pPr>
    </w:p>
    <w:p w14:paraId="63BCC1E3" w14:textId="100FCE1F" w:rsidR="00A6674B" w:rsidRPr="001F4220" w:rsidRDefault="0064067B" w:rsidP="00813714">
      <w:pPr>
        <w:spacing w:after="0" w:line="360" w:lineRule="auto"/>
        <w:rPr>
          <w:rFonts w:eastAsia="Times New Roman" w:cs="Tahoma"/>
          <w:bCs/>
          <w:iCs/>
          <w:lang w:eastAsia="es-ES"/>
        </w:rPr>
      </w:pPr>
      <w:r w:rsidRPr="001F4220">
        <w:rPr>
          <w:color w:val="000000"/>
        </w:rPr>
        <w:t>Expuestas las posturas de las partes, se procede al análisis de los agravios hechos valer por la persona Recurrente</w:t>
      </w:r>
      <w:r w:rsidR="00731FB9" w:rsidRPr="001F4220">
        <w:t xml:space="preserve">, </w:t>
      </w:r>
      <w:r w:rsidR="007F4407" w:rsidRPr="001F4220">
        <w:rPr>
          <w:rFonts w:eastAsia="Times New Roman" w:cs="Tahoma"/>
          <w:bCs/>
          <w:iCs/>
          <w:lang w:eastAsia="es-ES"/>
        </w:rPr>
        <w:t>por lo que, en principio es necesario contextualizar la solicitud de información</w:t>
      </w:r>
      <w:r w:rsidR="00A6674B" w:rsidRPr="001F4220">
        <w:rPr>
          <w:rFonts w:eastAsia="Times New Roman" w:cs="Tahoma"/>
          <w:bCs/>
          <w:iCs/>
          <w:lang w:eastAsia="es-ES"/>
        </w:rPr>
        <w:t>.</w:t>
      </w:r>
    </w:p>
    <w:p w14:paraId="5EA33428" w14:textId="77777777" w:rsidR="007B4549" w:rsidRPr="001F4220" w:rsidRDefault="007B4549" w:rsidP="00813714">
      <w:pPr>
        <w:spacing w:after="0" w:line="360" w:lineRule="auto"/>
        <w:rPr>
          <w:rFonts w:eastAsia="Times New Roman" w:cs="Tahoma"/>
          <w:bCs/>
          <w:iCs/>
          <w:lang w:eastAsia="es-ES"/>
        </w:rPr>
      </w:pPr>
    </w:p>
    <w:p w14:paraId="3614DC84" w14:textId="03C15F05" w:rsidR="007B4549" w:rsidRPr="001F4220" w:rsidRDefault="007B4549" w:rsidP="00813714">
      <w:pPr>
        <w:spacing w:after="0" w:line="360" w:lineRule="auto"/>
        <w:rPr>
          <w:rFonts w:eastAsia="Times New Roman" w:cs="Tahoma"/>
          <w:b/>
          <w:bCs/>
          <w:iCs/>
          <w:lang w:eastAsia="es-ES"/>
        </w:rPr>
      </w:pPr>
      <w:r w:rsidRPr="001F4220">
        <w:rPr>
          <w:rFonts w:eastAsia="Times New Roman" w:cs="Tahoma"/>
          <w:b/>
          <w:bCs/>
          <w:iCs/>
          <w:lang w:eastAsia="es-ES"/>
        </w:rPr>
        <w:t>Convenios</w:t>
      </w:r>
    </w:p>
    <w:p w14:paraId="260367FD" w14:textId="77777777" w:rsidR="00AF7295" w:rsidRPr="001F4220" w:rsidRDefault="00AF7295" w:rsidP="00813714">
      <w:pPr>
        <w:spacing w:after="0" w:line="360" w:lineRule="auto"/>
        <w:rPr>
          <w:rFonts w:eastAsia="Times New Roman" w:cs="Tahoma"/>
          <w:b/>
          <w:bCs/>
          <w:iCs/>
          <w:lang w:eastAsia="es-ES"/>
        </w:rPr>
      </w:pPr>
    </w:p>
    <w:p w14:paraId="19A48165" w14:textId="77777777" w:rsidR="00AF7295" w:rsidRPr="001F4220" w:rsidRDefault="00AF7295" w:rsidP="00AF7295">
      <w:pPr>
        <w:spacing w:after="0" w:line="360" w:lineRule="auto"/>
        <w:rPr>
          <w:rFonts w:eastAsia="Times New Roman" w:cs="Tahoma"/>
          <w:bCs/>
          <w:iCs/>
          <w:lang w:eastAsia="es-ES"/>
        </w:rPr>
      </w:pPr>
      <w:r w:rsidRPr="001F4220">
        <w:rPr>
          <w:rFonts w:eastAsia="Times New Roman" w:cs="Tahoma"/>
          <w:bCs/>
          <w:iCs/>
          <w:lang w:eastAsia="es-ES"/>
        </w:rPr>
        <w:t>Así, resulta necesario contextualizar la solicitud de información, para lo cual, conforme al artículo 7.30 del Código Civil del Estado de México, un convenio es el acuerdo de dos o más personas para crear, transferir, modificar o extinguir obligaciones.</w:t>
      </w:r>
    </w:p>
    <w:p w14:paraId="5704B364" w14:textId="77777777" w:rsidR="00AF7295" w:rsidRPr="001F4220" w:rsidRDefault="00AF7295" w:rsidP="00AF7295">
      <w:pPr>
        <w:spacing w:after="0" w:line="360" w:lineRule="auto"/>
        <w:rPr>
          <w:rFonts w:eastAsia="Times New Roman" w:cs="Tahoma"/>
          <w:bCs/>
          <w:iCs/>
          <w:lang w:eastAsia="es-ES"/>
        </w:rPr>
      </w:pPr>
    </w:p>
    <w:p w14:paraId="6A62E9E7" w14:textId="77777777" w:rsidR="00AF7295" w:rsidRPr="001F4220" w:rsidRDefault="00AF7295" w:rsidP="00AF7295">
      <w:pPr>
        <w:spacing w:after="0" w:line="360" w:lineRule="auto"/>
        <w:rPr>
          <w:rFonts w:eastAsia="Times New Roman" w:cs="Tahoma"/>
          <w:bCs/>
          <w:iCs/>
          <w:lang w:eastAsia="es-ES"/>
        </w:rPr>
      </w:pPr>
      <w:r w:rsidRPr="001F4220">
        <w:rPr>
          <w:rFonts w:eastAsia="Times New Roman" w:cs="Tahoma"/>
          <w:bCs/>
          <w:iCs/>
          <w:lang w:eastAsia="es-ES"/>
        </w:rPr>
        <w:t>En ese contexto, conforme a la página de Datos Abiertos del Gobierno de México (</w:t>
      </w:r>
      <w:hyperlink r:id="rId18" w:anchor=":~:text=Instrumento%20en%20el%20que%20las,el%20desarrollo%20de%20su%20objeto" w:history="1">
        <w:r w:rsidRPr="001F4220">
          <w:rPr>
            <w:rFonts w:eastAsia="Times New Roman" w:cs="Tahoma"/>
            <w:bCs/>
            <w:iCs/>
            <w:color w:val="0000FF" w:themeColor="hyperlink"/>
            <w:u w:val="single"/>
            <w:lang w:eastAsia="es-ES"/>
          </w:rPr>
          <w:t>https://historico.datos.gob.mx/busca/dataset/instrumentos-juridicos-consensuales/resource/2cff037a-b5af-4a26-b49f-ddc66cac95df#:~:text=Instrumento%20en%20el%20que%20las,el%20desarrollo%20de%20su%20objeto</w:t>
        </w:r>
      </w:hyperlink>
      <w:r w:rsidRPr="001F4220">
        <w:rPr>
          <w:rFonts w:eastAsia="Times New Roman" w:cs="Tahoma"/>
          <w:bCs/>
          <w:iCs/>
          <w:lang w:eastAsia="es-ES"/>
        </w:rPr>
        <w:t>), un convenio de colaboración es un instrumento jurídico en el que las partes involucradas establecen mecanismos de colaboración a efecto de satisfacer el desarrollo de su objeto.</w:t>
      </w:r>
    </w:p>
    <w:p w14:paraId="6FB4364E" w14:textId="77777777" w:rsidR="00AF7295" w:rsidRPr="001F4220" w:rsidRDefault="00AF7295" w:rsidP="00AF7295">
      <w:pPr>
        <w:spacing w:after="0" w:line="360" w:lineRule="auto"/>
        <w:rPr>
          <w:rFonts w:eastAsia="Times New Roman" w:cs="Tahoma"/>
          <w:bCs/>
          <w:iCs/>
          <w:lang w:eastAsia="es-ES"/>
        </w:rPr>
      </w:pPr>
    </w:p>
    <w:p w14:paraId="6F94440C" w14:textId="77777777" w:rsidR="00AF7295" w:rsidRPr="001F4220" w:rsidRDefault="00AF7295" w:rsidP="00AF7295">
      <w:pPr>
        <w:spacing w:after="0" w:line="360" w:lineRule="auto"/>
        <w:rPr>
          <w:rFonts w:eastAsia="Times New Roman" w:cs="Tahoma"/>
          <w:bCs/>
          <w:iCs/>
          <w:lang w:eastAsia="es-ES"/>
        </w:rPr>
      </w:pPr>
      <w:r w:rsidRPr="001F4220">
        <w:rPr>
          <w:rFonts w:eastAsia="Times New Roman" w:cs="Tahoma"/>
          <w:bCs/>
          <w:iCs/>
          <w:lang w:eastAsia="es-ES"/>
        </w:rPr>
        <w:t xml:space="preserve">Asimismo, el artículo 92, fracción XXXII, de la Ley de Transparencia y Acceso a la Información Pública del Estado de México y Municipios, establece que los Sujetos Obligados deberán poner a disposición del público de manera permanente y actualizada los convenios realizados especificando los titulares de aquéllos, debiendo publicarse su objeto, nombre o razón social del titular, vigencia, tipo, términos, condiciones, monto y modificaciones, así </w:t>
      </w:r>
      <w:r w:rsidRPr="001F4220">
        <w:rPr>
          <w:rFonts w:eastAsia="Times New Roman" w:cs="Tahoma"/>
          <w:bCs/>
          <w:iCs/>
          <w:lang w:eastAsia="es-ES"/>
        </w:rPr>
        <w:lastRenderedPageBreak/>
        <w:t>como si el procedimiento involucra el aprovechamiento de bienes, servicios y/o recursos públicos.</w:t>
      </w:r>
    </w:p>
    <w:p w14:paraId="0C92F809" w14:textId="77777777" w:rsidR="007B4549" w:rsidRPr="001F4220" w:rsidRDefault="007B4549" w:rsidP="00813714">
      <w:pPr>
        <w:spacing w:after="0" w:line="360" w:lineRule="auto"/>
        <w:rPr>
          <w:rFonts w:eastAsia="Times New Roman" w:cs="Tahoma"/>
          <w:bCs/>
          <w:iCs/>
          <w:lang w:eastAsia="es-ES"/>
        </w:rPr>
      </w:pPr>
    </w:p>
    <w:p w14:paraId="2C66E270" w14:textId="558315B7" w:rsidR="007B4549" w:rsidRPr="001F4220" w:rsidRDefault="007B4549" w:rsidP="00813714">
      <w:pPr>
        <w:spacing w:after="0" w:line="360" w:lineRule="auto"/>
        <w:rPr>
          <w:rFonts w:eastAsia="Times New Roman" w:cs="Tahoma"/>
          <w:b/>
          <w:bCs/>
          <w:iCs/>
          <w:lang w:eastAsia="es-ES"/>
        </w:rPr>
      </w:pPr>
      <w:r w:rsidRPr="001F4220">
        <w:rPr>
          <w:rFonts w:eastAsia="Times New Roman" w:cs="Tahoma"/>
          <w:b/>
          <w:bCs/>
          <w:iCs/>
          <w:lang w:eastAsia="es-ES"/>
        </w:rPr>
        <w:t>Presupuesto</w:t>
      </w:r>
    </w:p>
    <w:p w14:paraId="3FC0035F" w14:textId="77777777" w:rsidR="007B4549" w:rsidRPr="001F4220" w:rsidRDefault="007B4549" w:rsidP="00813714">
      <w:pPr>
        <w:spacing w:after="0" w:line="360" w:lineRule="auto"/>
        <w:rPr>
          <w:rFonts w:eastAsia="Times New Roman" w:cs="Tahoma"/>
          <w:bCs/>
          <w:iCs/>
          <w:lang w:eastAsia="es-ES"/>
        </w:rPr>
      </w:pPr>
    </w:p>
    <w:p w14:paraId="0D79EE14" w14:textId="77777777" w:rsidR="000B61D7" w:rsidRPr="001F4220" w:rsidRDefault="000B61D7" w:rsidP="000B61D7">
      <w:pPr>
        <w:spacing w:after="0" w:line="360" w:lineRule="auto"/>
        <w:rPr>
          <w:rFonts w:eastAsia="Times New Roman" w:cs="Tahoma"/>
          <w:bCs/>
          <w:iCs/>
          <w:lang w:eastAsia="es-ES"/>
        </w:rPr>
      </w:pPr>
      <w:r w:rsidRPr="001F4220">
        <w:rPr>
          <w:rFonts w:eastAsia="Times New Roman" w:cs="Tahoma"/>
          <w:bCs/>
          <w:iCs/>
          <w:lang w:eastAsia="es-ES"/>
        </w:rPr>
        <w:t>Al respecto, el artículo 4º, fracciones XII y XVIII de la Ley General de Contabilidad Gubernamental, establece que es obligación de los Ayuntamientos presentar mediante reportes, informes, estados y notas la información financiera referente a la información presupuestaria y contable expresada en unidades monetarias, sobre las transacciones que realiza y los eventos económicos identificables y cuantificables que lo afectan, expresando su situación financiera, los resultados de su operación y los cambios en su patrimonio.</w:t>
      </w:r>
    </w:p>
    <w:p w14:paraId="19AF3B7A" w14:textId="77777777" w:rsidR="000B61D7" w:rsidRPr="001F4220" w:rsidRDefault="000B61D7" w:rsidP="000B61D7">
      <w:pPr>
        <w:spacing w:after="0" w:line="360" w:lineRule="auto"/>
        <w:rPr>
          <w:rFonts w:eastAsia="Times New Roman" w:cs="Tahoma"/>
          <w:bCs/>
          <w:iCs/>
          <w:lang w:eastAsia="es-ES"/>
        </w:rPr>
      </w:pPr>
    </w:p>
    <w:p w14:paraId="7289725C" w14:textId="77777777" w:rsidR="000B61D7" w:rsidRPr="001F4220" w:rsidRDefault="000B61D7" w:rsidP="000B61D7">
      <w:pPr>
        <w:spacing w:after="0" w:line="360" w:lineRule="auto"/>
        <w:rPr>
          <w:rFonts w:eastAsia="Times New Roman" w:cs="Tahoma"/>
          <w:bCs/>
          <w:iCs/>
          <w:lang w:eastAsia="es-ES"/>
        </w:rPr>
      </w:pPr>
      <w:r w:rsidRPr="001F4220">
        <w:rPr>
          <w:rFonts w:eastAsia="Times New Roman" w:cs="Tahoma"/>
          <w:bCs/>
          <w:iCs/>
          <w:lang w:eastAsia="es-ES"/>
        </w:rPr>
        <w:t>En ese sentido, el artículo 92 fracción XXV de la Ley de Transparencia y Acceso a la Información Pública del Estado de México y Municipios, establece que la información financiera sobre el presupuesto asignado, así como los informes del ejercicio trimestral del gasto, es información pública de oficio, que se deberá mantener permanente y actualizada.</w:t>
      </w:r>
    </w:p>
    <w:p w14:paraId="1DF538B9" w14:textId="77777777" w:rsidR="000B61D7" w:rsidRPr="001F4220" w:rsidRDefault="000B61D7" w:rsidP="000B61D7">
      <w:pPr>
        <w:spacing w:after="0" w:line="360" w:lineRule="auto"/>
        <w:rPr>
          <w:rFonts w:eastAsia="Times New Roman" w:cs="Tahoma"/>
          <w:bCs/>
          <w:iCs/>
          <w:lang w:eastAsia="es-ES"/>
        </w:rPr>
      </w:pPr>
    </w:p>
    <w:p w14:paraId="638DCA13" w14:textId="77777777" w:rsidR="000B61D7" w:rsidRPr="001F4220" w:rsidRDefault="000B61D7" w:rsidP="000B61D7">
      <w:pPr>
        <w:spacing w:after="0" w:line="360" w:lineRule="auto"/>
        <w:rPr>
          <w:rFonts w:eastAsia="Times New Roman" w:cs="Tahoma"/>
          <w:bCs/>
          <w:iCs/>
          <w:lang w:eastAsia="es-ES"/>
        </w:rPr>
      </w:pPr>
      <w:r w:rsidRPr="001F4220">
        <w:rPr>
          <w:rFonts w:eastAsia="Times New Roman" w:cs="Tahoma"/>
          <w:bCs/>
          <w:iCs/>
          <w:lang w:eastAsia="es-ES"/>
        </w:rPr>
        <w:t>Asimismo, el artículo 2º, fracción XXI de la Ley de Disciplina Financiera de las Entidades Federativas y los Municipios, establece que los Ingresos locales son aquéllos percibidos por las Entidades Federativas y los Municipios por impuestos, contribuciones de mejoras, derechos, productos y aprovechamientos, incluidos los recibidos por venta de bienes y prestación de servicios y los demás previstos en términos de las disposiciones aplicables.</w:t>
      </w:r>
    </w:p>
    <w:p w14:paraId="518E35EF" w14:textId="77777777" w:rsidR="000B61D7" w:rsidRPr="001F4220" w:rsidRDefault="000B61D7" w:rsidP="000B61D7">
      <w:pPr>
        <w:spacing w:after="0" w:line="360" w:lineRule="auto"/>
        <w:rPr>
          <w:rFonts w:eastAsia="Times New Roman" w:cs="Tahoma"/>
          <w:bCs/>
          <w:iCs/>
          <w:lang w:eastAsia="es-ES"/>
        </w:rPr>
      </w:pPr>
    </w:p>
    <w:p w14:paraId="57B7F567" w14:textId="77777777" w:rsidR="000B61D7" w:rsidRPr="001F4220" w:rsidRDefault="000B61D7" w:rsidP="000B61D7">
      <w:pPr>
        <w:spacing w:after="0" w:line="360" w:lineRule="auto"/>
        <w:rPr>
          <w:rFonts w:eastAsia="Times New Roman" w:cs="Tahoma"/>
          <w:bCs/>
          <w:iCs/>
          <w:lang w:eastAsia="es-ES"/>
        </w:rPr>
      </w:pPr>
      <w:r w:rsidRPr="001F4220">
        <w:rPr>
          <w:rFonts w:eastAsia="Times New Roman" w:cs="Tahoma"/>
          <w:bCs/>
          <w:iCs/>
          <w:lang w:eastAsia="es-ES"/>
        </w:rPr>
        <w:t xml:space="preserve">Además, el Glosario de Términos del Manual para la Planeación, Programación y Presupuesto de Egresos Municipal para los ejercicios fiscales de dos mil veinticinco, establece que el Presupuesto de Egresos Municipal es el documento jurídico y de política económica </w:t>
      </w:r>
      <w:r w:rsidRPr="001F4220">
        <w:rPr>
          <w:rFonts w:eastAsia="Times New Roman" w:cs="Tahoma"/>
          <w:bCs/>
          <w:iCs/>
          <w:lang w:eastAsia="es-ES"/>
        </w:rPr>
        <w:lastRenderedPageBreak/>
        <w:t>aprobado por el Cabildo, en el que se consigna de acuerdo con su naturaleza y cuantía, el gasto público que ejercerán las dependencias generales y auxiliares, en cumplimiento de sus funciones y programas derivados del Plan de Desarrollo Municipal, durante un ejercicio fiscal.</w:t>
      </w:r>
    </w:p>
    <w:p w14:paraId="474E599E" w14:textId="77777777" w:rsidR="000B61D7" w:rsidRPr="001F4220" w:rsidRDefault="000B61D7" w:rsidP="000B61D7">
      <w:pPr>
        <w:spacing w:after="0" w:line="360" w:lineRule="auto"/>
        <w:rPr>
          <w:rFonts w:eastAsia="Times New Roman" w:cs="Tahoma"/>
          <w:bCs/>
          <w:iCs/>
          <w:lang w:eastAsia="es-ES"/>
        </w:rPr>
      </w:pPr>
    </w:p>
    <w:p w14:paraId="23D0DD23" w14:textId="617C4C1D" w:rsidR="000B61D7" w:rsidRPr="001F4220" w:rsidRDefault="001E7AB4" w:rsidP="000B61D7">
      <w:pPr>
        <w:spacing w:after="0" w:line="360" w:lineRule="auto"/>
        <w:rPr>
          <w:rFonts w:eastAsia="Times New Roman" w:cs="Tahoma"/>
          <w:bCs/>
          <w:iCs/>
          <w:lang w:eastAsia="es-ES"/>
        </w:rPr>
      </w:pPr>
      <w:r w:rsidRPr="001F4220">
        <w:rPr>
          <w:rFonts w:eastAsia="Times New Roman" w:cs="Tahoma"/>
          <w:bCs/>
          <w:iCs/>
          <w:lang w:eastAsia="es-ES"/>
        </w:rPr>
        <w:t>Asimismo</w:t>
      </w:r>
      <w:r w:rsidR="000B61D7" w:rsidRPr="001F4220">
        <w:rPr>
          <w:rFonts w:eastAsia="Times New Roman" w:cs="Tahoma"/>
          <w:bCs/>
          <w:iCs/>
          <w:lang w:eastAsia="es-ES"/>
        </w:rPr>
        <w:t>, de conformidad con los Lineamiento para la Integración, Envío y Recepción Electrónica del Paquete Presupuestal Municipal 2025, precisa el soporte documental aplicable para los Organismos Descentralizados, entre los cuales se encuentran los documentos de ingresos como el Presupuesto de Ingresos, Presupuesto de Ingresos Detallado y la Carátula del Presupuesto de Ingresos, así como, los documentos de egresos entre los cuales se encuentran el Presupuesto de Egresos Detallado, Presupuesto de Egresos Global Calendarizado y la Carátula del Presupuesto de Egresos.</w:t>
      </w:r>
    </w:p>
    <w:p w14:paraId="6BB9107A" w14:textId="77777777" w:rsidR="00AF7295" w:rsidRPr="001F4220" w:rsidRDefault="00AF7295" w:rsidP="00813714">
      <w:pPr>
        <w:spacing w:after="0" w:line="360" w:lineRule="auto"/>
        <w:rPr>
          <w:rFonts w:eastAsia="Times New Roman" w:cs="Tahoma"/>
          <w:bCs/>
          <w:iCs/>
          <w:lang w:eastAsia="es-ES"/>
        </w:rPr>
      </w:pPr>
    </w:p>
    <w:p w14:paraId="4F6FCEB6" w14:textId="55597D40" w:rsidR="001E7AB4" w:rsidRPr="001F4220" w:rsidRDefault="001E7AB4" w:rsidP="001E7AB4">
      <w:pPr>
        <w:spacing w:after="0" w:line="360" w:lineRule="auto"/>
        <w:rPr>
          <w:rFonts w:eastAsia="Times New Roman" w:cs="Tahoma"/>
          <w:bCs/>
          <w:iCs/>
          <w:lang w:eastAsia="es-ES"/>
        </w:rPr>
      </w:pPr>
      <w:r w:rsidRPr="001F4220">
        <w:rPr>
          <w:rFonts w:eastAsia="Times New Roman" w:cs="Tahoma"/>
          <w:bCs/>
          <w:iCs/>
          <w:lang w:eastAsia="es-ES"/>
        </w:rPr>
        <w:t>Ahora bien, el artículo 123, de la Ley Orgánica Municipal del Estado de México, precisa que, los ayuntamientos están facultados para constituir con cargo a la hacienda  pública municipal, organismos públicos descentralizados, con la aprobación de la Legislatura  del Estado, es así que, podrán crear organismos públicos descentralizados para la atención integral de la mujer con perspectiva de género y enfoque de derechos humanos; mediante la creación del Instituto Municipal de las Mujeres y, en su caso, albergues para tal objeto.</w:t>
      </w:r>
    </w:p>
    <w:p w14:paraId="5B377465" w14:textId="77777777" w:rsidR="001E7AB4" w:rsidRPr="001F4220" w:rsidRDefault="001E7AB4" w:rsidP="001E7AB4">
      <w:pPr>
        <w:spacing w:after="0" w:line="360" w:lineRule="auto"/>
        <w:rPr>
          <w:rFonts w:eastAsia="Times New Roman" w:cs="Tahoma"/>
          <w:bCs/>
          <w:iCs/>
          <w:lang w:eastAsia="es-ES"/>
        </w:rPr>
      </w:pPr>
    </w:p>
    <w:p w14:paraId="79792759" w14:textId="77777777" w:rsidR="001E7AB4" w:rsidRPr="001F4220" w:rsidRDefault="001E7AB4" w:rsidP="001E7AB4">
      <w:pPr>
        <w:spacing w:after="0" w:line="360" w:lineRule="auto"/>
        <w:rPr>
          <w:rFonts w:eastAsia="Times New Roman" w:cs="Tahoma"/>
          <w:bCs/>
          <w:iCs/>
          <w:lang w:eastAsia="es-ES"/>
        </w:rPr>
      </w:pPr>
      <w:r w:rsidRPr="001F4220">
        <w:rPr>
          <w:rFonts w:eastAsia="Times New Roman" w:cs="Tahoma"/>
          <w:bCs/>
          <w:iCs/>
          <w:lang w:eastAsia="es-ES"/>
        </w:rPr>
        <w:t>En ese sentido, el artículo 1 y 3, de la Ley que crea el Organismo Público Descentralizado denominado Instituto Municipal de la Mujer de Toluca,  establece que, se crea el organismo público descentralizado denominado Instituto Municipal de la Mujer de Toluca, con personalidad jurídica y patrimonio propio para el cumplimiento del objeto y el ejercicio de funciones que le otorgan el presente ordenamiento, y las demás leyes y reglamentos en la materia, mismo que tiene por objeto lo siguiente:</w:t>
      </w:r>
    </w:p>
    <w:p w14:paraId="37E7674F" w14:textId="77777777" w:rsidR="001E7AB4" w:rsidRPr="001F4220" w:rsidRDefault="001E7AB4" w:rsidP="001E7AB4">
      <w:pPr>
        <w:spacing w:after="0" w:line="360" w:lineRule="auto"/>
        <w:rPr>
          <w:rFonts w:eastAsia="Times New Roman" w:cs="Tahoma"/>
          <w:bCs/>
          <w:iCs/>
          <w:lang w:eastAsia="es-ES"/>
        </w:rPr>
      </w:pPr>
    </w:p>
    <w:p w14:paraId="437323C8"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Impulsar y apoyar la ejecución de las políticas, estrategias y acciones, dirigidas al desarrollo de las mujeres del municipio, a fin de lograr su plena participación en los ámbitos económico, político, social, cultural, laboral y educativo, para mejorar su condición social en un marco de equidad entre los géneros: </w:t>
      </w:r>
    </w:p>
    <w:p w14:paraId="33308094"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Promover la perspectiva de género con transversalidad mediante la participación de las mujeres en la toma de decisiones respecto del diseño de los planes y los programas de gobierno municipal; </w:t>
      </w:r>
    </w:p>
    <w:p w14:paraId="66C18E32"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Asegurar que la planeación presupuestal incorpore la perspectiva de género, con acciones afirmativas que apoyen la transversalidad y prevea el cumplimiento de los programas, proyectos y acciones para la igualdad entre mujeres y hombres; </w:t>
      </w:r>
    </w:p>
    <w:p w14:paraId="2A790B9A"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Gestionar ante las autoridades en materia de salud del ámbito Federal y Estatal la prevención y atención del cáncer de mama y cáncer cervicouterino para las mujeres y niñas del municipio. </w:t>
      </w:r>
    </w:p>
    <w:p w14:paraId="00BEDAF5"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Celebrar convenios que coadyuven al logro de sus objetivos; </w:t>
      </w:r>
    </w:p>
    <w:p w14:paraId="34E28B79"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Fortalecer la capacidad productiva de la mujer; </w:t>
      </w:r>
    </w:p>
    <w:p w14:paraId="720D69B6"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 xml:space="preserve">Diseñar programas que promuevan la igualdad de derechos; y </w:t>
      </w:r>
    </w:p>
    <w:p w14:paraId="079D5EC6"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Coadyuvar en el combate y eliminación de todas las formas de violencia contra las mujeres.</w:t>
      </w:r>
    </w:p>
    <w:p w14:paraId="3B498029" w14:textId="77777777" w:rsidR="001E7AB4" w:rsidRPr="001F4220" w:rsidRDefault="001E7AB4" w:rsidP="001E7AB4">
      <w:pPr>
        <w:numPr>
          <w:ilvl w:val="0"/>
          <w:numId w:val="28"/>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Coordinarse con las diversas dependencias de la administración municipal, a fin de no entrar en duplicidades y garantizar la concreta aplicación de los recursos presupuestales.</w:t>
      </w:r>
    </w:p>
    <w:p w14:paraId="0DC68182" w14:textId="77777777" w:rsidR="001E7AB4" w:rsidRPr="001F4220" w:rsidRDefault="001E7AB4" w:rsidP="001E7AB4">
      <w:pPr>
        <w:spacing w:line="360" w:lineRule="auto"/>
        <w:rPr>
          <w:rFonts w:cs="Tahoma"/>
          <w:bCs/>
          <w:iCs/>
        </w:rPr>
      </w:pPr>
    </w:p>
    <w:p w14:paraId="13631F30" w14:textId="31BAA6F7" w:rsidR="001E7AB4" w:rsidRPr="001F4220" w:rsidRDefault="00003D4F" w:rsidP="001E7AB4">
      <w:pPr>
        <w:spacing w:line="360" w:lineRule="auto"/>
        <w:rPr>
          <w:rFonts w:cs="Tahoma"/>
          <w:bCs/>
          <w:iCs/>
        </w:rPr>
      </w:pPr>
      <w:r w:rsidRPr="001F4220">
        <w:rPr>
          <w:rFonts w:cs="Tahoma"/>
          <w:bCs/>
          <w:iCs/>
        </w:rPr>
        <w:t>En ese sentido</w:t>
      </w:r>
      <w:r w:rsidR="001E7AB4" w:rsidRPr="001F4220">
        <w:rPr>
          <w:rFonts w:cs="Tahoma"/>
          <w:bCs/>
          <w:iCs/>
        </w:rPr>
        <w:t xml:space="preserve">, de conformidad con el Reglamento Interno del Instituto Municipal de la Mujer de Toluca, en sus artículos 13, 17, 18, y 19, precisa que, para el estudio, planeación y despacho de los asuntos de su competencia, así como para atender las acciones de control y </w:t>
      </w:r>
      <w:r w:rsidR="001E7AB4" w:rsidRPr="001F4220">
        <w:rPr>
          <w:rFonts w:cs="Tahoma"/>
          <w:bCs/>
          <w:iCs/>
        </w:rPr>
        <w:lastRenderedPageBreak/>
        <w:t>evaluación que le corresponden, la persona titular de la Dirección General se auxiliará de una coordinación de Administración y Finanzas, Coordinación Integral para la Atención a la Violencia de Género y una Coordinación para el Bienestar Integral de la Mujer, la cuales tendrán las funciones y atribuciones siguientes:</w:t>
      </w:r>
    </w:p>
    <w:p w14:paraId="7E420816" w14:textId="77777777" w:rsidR="00003D4F" w:rsidRPr="001F4220" w:rsidRDefault="00003D4F" w:rsidP="001E7AB4">
      <w:pPr>
        <w:spacing w:line="360" w:lineRule="auto"/>
        <w:rPr>
          <w:rFonts w:cs="Tahoma"/>
          <w:bCs/>
          <w:iCs/>
        </w:rPr>
      </w:pPr>
    </w:p>
    <w:p w14:paraId="5C0219BE" w14:textId="238D70D6" w:rsidR="00003D4F" w:rsidRPr="001F4220" w:rsidRDefault="00003D4F" w:rsidP="00003D4F">
      <w:pPr>
        <w:numPr>
          <w:ilvl w:val="0"/>
          <w:numId w:val="29"/>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Coordinación de Administración y Finanzas: Se encargará de proponer a la Dirección General la suscripción de contratos y convenios derivados de los procedimientos adquisitivos de bienes y servicios, con base en la normatividad aplicable.</w:t>
      </w:r>
    </w:p>
    <w:p w14:paraId="57A28276" w14:textId="3E94E4F7" w:rsidR="00003D4F" w:rsidRPr="001F4220" w:rsidRDefault="00003D4F" w:rsidP="00003D4F">
      <w:pPr>
        <w:numPr>
          <w:ilvl w:val="0"/>
          <w:numId w:val="29"/>
        </w:numPr>
        <w:spacing w:after="0" w:line="360" w:lineRule="auto"/>
        <w:contextualSpacing/>
        <w:rPr>
          <w:rFonts w:eastAsia="Times New Roman" w:cs="Tahoma"/>
          <w:bCs/>
          <w:iCs/>
          <w:szCs w:val="24"/>
          <w:lang w:eastAsia="es-ES"/>
        </w:rPr>
      </w:pPr>
      <w:r w:rsidRPr="001F4220">
        <w:rPr>
          <w:rFonts w:eastAsia="Times New Roman" w:cs="Tahoma"/>
          <w:bCs/>
          <w:iCs/>
          <w:szCs w:val="24"/>
          <w:lang w:eastAsia="es-ES"/>
        </w:rPr>
        <w:t>Coordinación Integral para la Atención a la Violencia de Género: Se encargará de proponer y gestionar convenios y acuerdos de colaboración con instituciones públicas, sociales y privadas, para la prevención, atención, sanción y erradicación de las violencias contra las mujeres.</w:t>
      </w:r>
    </w:p>
    <w:p w14:paraId="2DEC4439" w14:textId="4AD5C14C" w:rsidR="00003D4F" w:rsidRPr="001F4220" w:rsidRDefault="00003D4F" w:rsidP="00003D4F">
      <w:pPr>
        <w:numPr>
          <w:ilvl w:val="0"/>
          <w:numId w:val="29"/>
        </w:numPr>
        <w:spacing w:after="0" w:line="360" w:lineRule="auto"/>
        <w:contextualSpacing/>
        <w:rPr>
          <w:rFonts w:cs="Tahoma"/>
          <w:bCs/>
          <w:iCs/>
        </w:rPr>
      </w:pPr>
      <w:r w:rsidRPr="001F4220">
        <w:rPr>
          <w:rFonts w:eastAsia="Times New Roman" w:cs="Tahoma"/>
          <w:bCs/>
          <w:iCs/>
          <w:szCs w:val="24"/>
          <w:lang w:eastAsia="es-ES"/>
        </w:rPr>
        <w:t>Coordinación para el Bienestar Integral de la Mujer: Se encargará de proponer convenios y acuerdos de colaboración con instituciones públicas, sociales y privadas, para el desarrollo de programas que contribuyan al empoderamiento de las mujeres, entre los sectores público y privado.</w:t>
      </w:r>
    </w:p>
    <w:p w14:paraId="0F3D2267" w14:textId="77777777" w:rsidR="009B3320" w:rsidRPr="001F4220" w:rsidRDefault="009B3320" w:rsidP="00813714">
      <w:pPr>
        <w:spacing w:after="0" w:line="360" w:lineRule="auto"/>
        <w:rPr>
          <w:rFonts w:eastAsia="Times New Roman" w:cs="Tahoma"/>
          <w:bCs/>
          <w:iCs/>
          <w:lang w:eastAsia="es-ES"/>
        </w:rPr>
      </w:pPr>
    </w:p>
    <w:p w14:paraId="013E6C91" w14:textId="77777777" w:rsidR="00003D4F" w:rsidRPr="001F4220" w:rsidRDefault="00B0601E" w:rsidP="00003D4F">
      <w:pPr>
        <w:spacing w:after="0" w:line="360" w:lineRule="auto"/>
        <w:rPr>
          <w:rFonts w:cs="Tahoma"/>
        </w:rPr>
      </w:pPr>
      <w:r w:rsidRPr="001F4220">
        <w:rPr>
          <w:rFonts w:eastAsia="Times New Roman" w:cs="Tahoma"/>
          <w:bCs/>
          <w:iCs/>
          <w:lang w:eastAsia="es-ES"/>
        </w:rPr>
        <w:t xml:space="preserve">De tales circunstancias, se logra vislumbrar que la pretensión de la persona Recurrente es obtener, </w:t>
      </w:r>
      <w:r w:rsidR="00003D4F" w:rsidRPr="001F4220">
        <w:rPr>
          <w:rFonts w:cs="Tahoma"/>
        </w:rPr>
        <w:t>del Instituto Municipal de la Mujer, del primero de enero de dos mil veintidós al veintisiete de marzo de dos mil veinticinco, lo siguiente:</w:t>
      </w:r>
    </w:p>
    <w:p w14:paraId="52D7B70A" w14:textId="77777777" w:rsidR="00003D4F" w:rsidRPr="001F4220" w:rsidRDefault="00003D4F" w:rsidP="00003D4F">
      <w:pPr>
        <w:spacing w:after="0" w:line="360" w:lineRule="auto"/>
        <w:rPr>
          <w:rFonts w:cs="Tahoma"/>
        </w:rPr>
      </w:pPr>
    </w:p>
    <w:p w14:paraId="3895D599" w14:textId="77777777" w:rsidR="00003D4F" w:rsidRPr="001F4220" w:rsidRDefault="00003D4F" w:rsidP="00003D4F">
      <w:pPr>
        <w:pStyle w:val="Prrafodelista"/>
        <w:numPr>
          <w:ilvl w:val="0"/>
          <w:numId w:val="30"/>
        </w:numPr>
        <w:spacing w:line="360" w:lineRule="auto"/>
        <w:rPr>
          <w:rFonts w:cs="Tahoma"/>
        </w:rPr>
      </w:pPr>
      <w:r w:rsidRPr="001F4220">
        <w:rPr>
          <w:rFonts w:cs="Tahoma"/>
        </w:rPr>
        <w:t>Convenios firmados, y</w:t>
      </w:r>
    </w:p>
    <w:p w14:paraId="67302127" w14:textId="0CA9576F" w:rsidR="00003D4F" w:rsidRPr="001F4220" w:rsidRDefault="00003D4F" w:rsidP="00003D4F">
      <w:pPr>
        <w:pStyle w:val="Prrafodelista"/>
        <w:numPr>
          <w:ilvl w:val="0"/>
          <w:numId w:val="30"/>
        </w:numPr>
        <w:spacing w:line="360" w:lineRule="auto"/>
        <w:rPr>
          <w:rFonts w:cs="Tahoma"/>
        </w:rPr>
      </w:pPr>
      <w:r w:rsidRPr="001F4220">
        <w:rPr>
          <w:rFonts w:cs="Tahoma"/>
        </w:rPr>
        <w:t>Presupuesto</w:t>
      </w:r>
      <w:r w:rsidR="00010050" w:rsidRPr="001F4220">
        <w:rPr>
          <w:rFonts w:cs="Tahoma"/>
        </w:rPr>
        <w:t xml:space="preserve"> de Ingresos y Egresos</w:t>
      </w:r>
      <w:r w:rsidRPr="001F4220">
        <w:rPr>
          <w:rFonts w:cs="Tahoma"/>
        </w:rPr>
        <w:t xml:space="preserve">. </w:t>
      </w:r>
    </w:p>
    <w:p w14:paraId="05656D8F" w14:textId="77777777" w:rsidR="00003D4F" w:rsidRPr="001F4220" w:rsidRDefault="00003D4F" w:rsidP="00813714">
      <w:pPr>
        <w:spacing w:after="0" w:line="360" w:lineRule="auto"/>
        <w:rPr>
          <w:rFonts w:eastAsia="Times New Roman" w:cs="Tahoma"/>
          <w:bCs/>
          <w:iCs/>
          <w:lang w:eastAsia="es-ES"/>
        </w:rPr>
      </w:pPr>
    </w:p>
    <w:p w14:paraId="39495711" w14:textId="57260C6D" w:rsidR="00003D4F" w:rsidRPr="001F4220" w:rsidRDefault="00003D4F" w:rsidP="00813714">
      <w:pPr>
        <w:spacing w:after="0" w:line="360" w:lineRule="auto"/>
        <w:rPr>
          <w:rFonts w:eastAsia="Times New Roman" w:cs="Tahoma"/>
          <w:bCs/>
          <w:iCs/>
          <w:lang w:eastAsia="es-ES"/>
        </w:rPr>
      </w:pPr>
      <w:r w:rsidRPr="001F4220">
        <w:rPr>
          <w:rFonts w:eastAsia="Times New Roman" w:cs="Tahoma"/>
          <w:bCs/>
          <w:iCs/>
          <w:lang w:eastAsia="es-ES"/>
        </w:rPr>
        <w:t xml:space="preserve">Cabe destacar que, en la Solicitud de Información refiere que solicita el presupuesto del año 2022 al 2015, sin embargo, se realizó una amplia interpretación a favor del Particular, </w:t>
      </w:r>
      <w:r w:rsidRPr="001F4220">
        <w:rPr>
          <w:rFonts w:eastAsia="Times New Roman" w:cs="Tahoma"/>
          <w:bCs/>
          <w:iCs/>
          <w:lang w:eastAsia="es-ES"/>
        </w:rPr>
        <w:lastRenderedPageBreak/>
        <w:t xml:space="preserve">refiriendo que solicitó </w:t>
      </w:r>
      <w:r w:rsidR="00090FB5" w:rsidRPr="001F4220">
        <w:rPr>
          <w:rFonts w:eastAsia="Times New Roman" w:cs="Tahoma"/>
          <w:bCs/>
          <w:iCs/>
          <w:lang w:eastAsia="es-ES"/>
        </w:rPr>
        <w:t>la información del primero de enero de dos mil veintidós al veintisiete de marzo de dos mil veinticinco, esto con el fin de garantizar su derecho de acceso a la información, pues de conformidad con la Ley que crea el Organismo Público Descentralizado denominado Instituto Municipal de la Mujer de Toluca, se creó el cinco de septiembre de dos mil diecinueve.</w:t>
      </w:r>
    </w:p>
    <w:p w14:paraId="55C506D9" w14:textId="77777777" w:rsidR="009D5FD7" w:rsidRPr="001F4220" w:rsidRDefault="009D5FD7" w:rsidP="00813714">
      <w:pPr>
        <w:spacing w:after="0" w:line="360" w:lineRule="auto"/>
        <w:rPr>
          <w:rFonts w:eastAsia="Times New Roman" w:cs="Tahoma"/>
          <w:bCs/>
          <w:iCs/>
          <w:lang w:eastAsia="es-ES"/>
        </w:rPr>
      </w:pPr>
    </w:p>
    <w:p w14:paraId="7D51BE29" w14:textId="6EDCBFEF" w:rsidR="009D5FD7" w:rsidRPr="001F4220" w:rsidRDefault="009D5FD7" w:rsidP="009D5FD7">
      <w:pPr>
        <w:spacing w:after="0" w:line="360" w:lineRule="auto"/>
        <w:rPr>
          <w:rFonts w:eastAsia="Times New Roman" w:cs="Tahoma"/>
          <w:bCs/>
          <w:iCs/>
          <w:lang w:eastAsia="es-ES"/>
        </w:rPr>
      </w:pPr>
      <w:r w:rsidRPr="001F4220">
        <w:rPr>
          <w:rFonts w:eastAsia="Times New Roman" w:cs="Tahoma"/>
          <w:bCs/>
          <w:iCs/>
          <w:lang w:eastAsia="es-ES"/>
        </w:rPr>
        <w:t xml:space="preserve">Asimismo, solicitó los </w:t>
      </w:r>
      <w:r w:rsidRPr="001F4220">
        <w:rPr>
          <w:rFonts w:cs="Tahoma"/>
        </w:rPr>
        <w:t>Convenios firmados del ejercicio fiscal dos mil veintidós, dos mil veintitrés, dos mil veinticuatro, dos mil veinticinco y dos mil veintiséis</w:t>
      </w:r>
      <w:r w:rsidR="009707A6" w:rsidRPr="001F4220">
        <w:rPr>
          <w:rFonts w:eastAsia="Times New Roman" w:cs="Tahoma"/>
          <w:bCs/>
          <w:iCs/>
          <w:lang w:eastAsia="es-ES"/>
        </w:rPr>
        <w:t>,</w:t>
      </w:r>
      <w:r w:rsidRPr="001F4220">
        <w:rPr>
          <w:rFonts w:eastAsia="Times New Roman" w:cs="Tahoma"/>
          <w:bCs/>
          <w:iCs/>
          <w:lang w:eastAsia="es-ES"/>
        </w:rPr>
        <w:t xml:space="preserve"> sin</w:t>
      </w:r>
      <w:r w:rsidRPr="001F4220">
        <w:rPr>
          <w:rFonts w:cs="Tahoma"/>
        </w:rPr>
        <w:t xml:space="preserve"> </w:t>
      </w:r>
      <w:r w:rsidRPr="001F4220">
        <w:rPr>
          <w:rFonts w:eastAsia="Times New Roman" w:cs="Tahoma"/>
          <w:bCs/>
          <w:iCs/>
          <w:lang w:eastAsia="es-ES"/>
        </w:rPr>
        <w:t xml:space="preserve">embargo, se logra vislumbrar que la solicitud de información se presentó el </w:t>
      </w:r>
      <w:r w:rsidR="009707A6" w:rsidRPr="001F4220">
        <w:rPr>
          <w:rFonts w:eastAsia="Times New Roman" w:cs="Tahoma"/>
          <w:bCs/>
          <w:iCs/>
          <w:lang w:eastAsia="es-ES"/>
        </w:rPr>
        <w:t>veintisiete de marzo de dos mil veinticinco, por lo que</w:t>
      </w:r>
      <w:r w:rsidRPr="001F4220">
        <w:rPr>
          <w:rFonts w:eastAsia="Times New Roman" w:cs="Tahoma"/>
          <w:bCs/>
          <w:iCs/>
          <w:lang w:eastAsia="es-ES"/>
        </w:rPr>
        <w:t>, se trata de hechos futuros, es decir que no se</w:t>
      </w:r>
      <w:r w:rsidR="009707A6" w:rsidRPr="001F4220">
        <w:rPr>
          <w:rFonts w:eastAsia="Times New Roman" w:cs="Tahoma"/>
          <w:bCs/>
          <w:iCs/>
          <w:lang w:eastAsia="es-ES"/>
        </w:rPr>
        <w:t xml:space="preserve"> </w:t>
      </w:r>
      <w:r w:rsidRPr="001F4220">
        <w:rPr>
          <w:rFonts w:eastAsia="Times New Roman" w:cs="Tahoma"/>
          <w:bCs/>
          <w:iCs/>
          <w:lang w:eastAsia="es-ES"/>
        </w:rPr>
        <w:t>han suscitado y, por lo tanto, no se había generado la información o documentación</w:t>
      </w:r>
      <w:r w:rsidR="009707A6" w:rsidRPr="001F4220">
        <w:rPr>
          <w:rFonts w:eastAsia="Times New Roman" w:cs="Tahoma"/>
          <w:bCs/>
          <w:iCs/>
          <w:lang w:eastAsia="es-ES"/>
        </w:rPr>
        <w:t xml:space="preserve"> </w:t>
      </w:r>
      <w:r w:rsidRPr="001F4220">
        <w:rPr>
          <w:rFonts w:eastAsia="Times New Roman" w:cs="Tahoma"/>
          <w:bCs/>
          <w:iCs/>
          <w:lang w:eastAsia="es-ES"/>
        </w:rPr>
        <w:t xml:space="preserve">solicitada, por lo que, resulta inatendible dicho periodo, ya que a la fecha de la solicitud </w:t>
      </w:r>
      <w:r w:rsidR="009F3DBF" w:rsidRPr="001F4220">
        <w:rPr>
          <w:rFonts w:eastAsia="Times New Roman" w:cs="Tahoma"/>
          <w:bCs/>
          <w:iCs/>
          <w:lang w:eastAsia="es-ES"/>
        </w:rPr>
        <w:t>no se</w:t>
      </w:r>
      <w:r w:rsidRPr="001F4220">
        <w:rPr>
          <w:rFonts w:eastAsia="Times New Roman" w:cs="Tahoma"/>
          <w:bCs/>
          <w:iCs/>
          <w:lang w:eastAsia="es-ES"/>
        </w:rPr>
        <w:t xml:space="preserve"> habían llevado a cabo</w:t>
      </w:r>
      <w:r w:rsidR="009707A6" w:rsidRPr="001F4220">
        <w:rPr>
          <w:rFonts w:eastAsia="Times New Roman" w:cs="Tahoma"/>
          <w:bCs/>
          <w:iCs/>
          <w:lang w:eastAsia="es-ES"/>
        </w:rPr>
        <w:t xml:space="preserve"> y por lo tanto se precisa que es del periodo del </w:t>
      </w:r>
      <w:r w:rsidR="009707A6" w:rsidRPr="001F4220">
        <w:rPr>
          <w:rFonts w:cs="Tahoma"/>
        </w:rPr>
        <w:t>del primero de enero de dos mil veintidós al veintisiete de marzo de dos mil veinticinco.</w:t>
      </w:r>
    </w:p>
    <w:p w14:paraId="2E76F879" w14:textId="77777777" w:rsidR="00366D05" w:rsidRPr="001F4220" w:rsidRDefault="00366D05" w:rsidP="00813714">
      <w:pPr>
        <w:spacing w:after="0" w:line="360" w:lineRule="auto"/>
        <w:rPr>
          <w:rFonts w:eastAsia="Times New Roman" w:cs="Tahoma"/>
          <w:bCs/>
          <w:iCs/>
          <w:lang w:eastAsia="es-ES"/>
        </w:rPr>
      </w:pPr>
    </w:p>
    <w:p w14:paraId="70511778" w14:textId="6962C959" w:rsidR="00B0601E" w:rsidRPr="001F4220" w:rsidRDefault="00B0601E" w:rsidP="00813714">
      <w:pPr>
        <w:spacing w:after="0" w:line="360" w:lineRule="auto"/>
        <w:rPr>
          <w:rFonts w:eastAsia="Times New Roman" w:cs="Tahoma"/>
          <w:bCs/>
          <w:iCs/>
          <w:lang w:eastAsia="es-ES"/>
        </w:rPr>
      </w:pPr>
      <w:r w:rsidRPr="001F4220">
        <w:rPr>
          <w:rFonts w:eastAsia="Times New Roman" w:cs="Tahoma"/>
          <w:bCs/>
          <w:iCs/>
          <w:lang w:eastAsia="es-ES"/>
        </w:rPr>
        <w:t>Establecida dicha circunstancia, de las constancias que obran en el expediente electrónico, se advierte que el Sujeto Obligado</w:t>
      </w:r>
      <w:r w:rsidR="00DF277D" w:rsidRPr="001F4220">
        <w:rPr>
          <w:rFonts w:eastAsia="Times New Roman" w:cs="Tahoma"/>
          <w:bCs/>
          <w:iCs/>
          <w:lang w:eastAsia="es-ES"/>
        </w:rPr>
        <w:t xml:space="preserve"> turno la solicitud de información a la</w:t>
      </w:r>
      <w:r w:rsidR="006271FF" w:rsidRPr="001F4220">
        <w:rPr>
          <w:rFonts w:eastAsia="Times New Roman" w:cs="Tahoma"/>
          <w:bCs/>
          <w:iCs/>
          <w:lang w:eastAsia="es-ES"/>
        </w:rPr>
        <w:t xml:space="preserve"> </w:t>
      </w:r>
      <w:r w:rsidR="00090FB5" w:rsidRPr="001F4220">
        <w:rPr>
          <w:rFonts w:eastAsia="Times New Roman" w:cs="Tahoma"/>
          <w:bCs/>
          <w:iCs/>
          <w:lang w:eastAsia="es-ES"/>
        </w:rPr>
        <w:t>Dirección General de Administración del Ayuntamiento, Consejería Jurídica del Ayuntamiento y Coordinación de Administración y Finanzas del Instituto Municipal de la Mujer de Toluca</w:t>
      </w:r>
      <w:r w:rsidRPr="001F4220">
        <w:rPr>
          <w:rFonts w:eastAsia="Times New Roman" w:cs="Tahoma"/>
          <w:bCs/>
          <w:iCs/>
          <w:lang w:eastAsia="es-ES"/>
        </w:rPr>
        <w:t xml:space="preserve">;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w:t>
      </w:r>
      <w:r w:rsidRPr="001F4220">
        <w:rPr>
          <w:rFonts w:eastAsia="Times New Roman" w:cs="Tahoma"/>
          <w:bCs/>
          <w:iCs/>
          <w:lang w:eastAsia="es-ES"/>
        </w:rPr>
        <w:lastRenderedPageBreak/>
        <w:t>el objeto de que dichas áreas realicen una búsqueda exhaustiva y razonable de la información requerida.</w:t>
      </w:r>
    </w:p>
    <w:p w14:paraId="71FE3CDE" w14:textId="77777777" w:rsidR="00B0601E" w:rsidRPr="001F4220" w:rsidRDefault="00B0601E" w:rsidP="00813714">
      <w:pPr>
        <w:spacing w:after="0" w:line="360" w:lineRule="auto"/>
        <w:rPr>
          <w:rFonts w:eastAsia="Times New Roman" w:cs="Tahoma"/>
          <w:bCs/>
          <w:iCs/>
          <w:lang w:eastAsia="es-ES"/>
        </w:rPr>
      </w:pPr>
    </w:p>
    <w:p w14:paraId="37436EE4" w14:textId="5710C212" w:rsidR="00090FB5" w:rsidRPr="001F4220" w:rsidRDefault="00B0601E" w:rsidP="00813714">
      <w:pPr>
        <w:spacing w:after="0" w:line="360" w:lineRule="auto"/>
        <w:rPr>
          <w:rFonts w:eastAsia="Times New Roman" w:cs="Tahoma"/>
          <w:bCs/>
          <w:iCs/>
          <w:lang w:eastAsia="es-ES"/>
        </w:rPr>
      </w:pPr>
      <w:r w:rsidRPr="001F4220">
        <w:rPr>
          <w:rFonts w:eastAsia="Times New Roman" w:cs="Tahoma"/>
          <w:bCs/>
          <w:iCs/>
          <w:lang w:eastAsia="es-ES"/>
        </w:rPr>
        <w:t>Así y de lo plasmado en párrafos anteriores, se logra</w:t>
      </w:r>
      <w:r w:rsidR="006271FF" w:rsidRPr="001F4220">
        <w:rPr>
          <w:rFonts w:eastAsia="Times New Roman" w:cs="Tahoma"/>
          <w:bCs/>
          <w:iCs/>
          <w:lang w:eastAsia="es-ES"/>
        </w:rPr>
        <w:t xml:space="preserve"> colegir que el Sujeto Obligado</w:t>
      </w:r>
      <w:r w:rsidR="00282C2E" w:rsidRPr="001F4220">
        <w:rPr>
          <w:rFonts w:eastAsia="Times New Roman" w:cs="Tahoma"/>
          <w:bCs/>
          <w:iCs/>
          <w:lang w:eastAsia="es-ES"/>
        </w:rPr>
        <w:t xml:space="preserve"> </w:t>
      </w:r>
      <w:r w:rsidR="00090FB5" w:rsidRPr="001F4220">
        <w:rPr>
          <w:rFonts w:eastAsia="Times New Roman" w:cs="Tahoma"/>
          <w:bCs/>
          <w:iCs/>
          <w:lang w:eastAsia="es-ES"/>
        </w:rPr>
        <w:t xml:space="preserve">no </w:t>
      </w:r>
      <w:r w:rsidRPr="001F4220">
        <w:rPr>
          <w:rFonts w:eastAsia="Times New Roman" w:cs="Tahoma"/>
          <w:bCs/>
          <w:iCs/>
          <w:lang w:eastAsia="es-ES"/>
        </w:rPr>
        <w:t>cumplió con el procedimiento de búsqueda establecido en el artículo 162 de la Ley de Transparencia y Acceso a la Información Pública del Estado de</w:t>
      </w:r>
      <w:r w:rsidR="008A519E" w:rsidRPr="001F4220">
        <w:rPr>
          <w:rFonts w:eastAsia="Times New Roman" w:cs="Tahoma"/>
          <w:bCs/>
          <w:iCs/>
          <w:lang w:eastAsia="es-ES"/>
        </w:rPr>
        <w:t xml:space="preserve"> Méx</w:t>
      </w:r>
      <w:r w:rsidR="006271FF" w:rsidRPr="001F4220">
        <w:rPr>
          <w:rFonts w:eastAsia="Times New Roman" w:cs="Tahoma"/>
          <w:bCs/>
          <w:iCs/>
          <w:lang w:eastAsia="es-ES"/>
        </w:rPr>
        <w:t xml:space="preserve">ico y Municipios, toda vez que </w:t>
      </w:r>
      <w:r w:rsidR="00090FB5" w:rsidRPr="001F4220">
        <w:rPr>
          <w:rFonts w:eastAsia="Times New Roman" w:cs="Tahoma"/>
          <w:bCs/>
          <w:iCs/>
          <w:lang w:eastAsia="es-ES"/>
        </w:rPr>
        <w:t xml:space="preserve">no </w:t>
      </w:r>
      <w:r w:rsidR="006271FF" w:rsidRPr="001F4220">
        <w:rPr>
          <w:rFonts w:eastAsia="Times New Roman" w:cs="Tahoma"/>
          <w:bCs/>
          <w:iCs/>
          <w:lang w:eastAsia="es-ES"/>
        </w:rPr>
        <w:t xml:space="preserve">turno la solicitud de información a </w:t>
      </w:r>
      <w:r w:rsidR="00090FB5" w:rsidRPr="001F4220">
        <w:rPr>
          <w:rFonts w:eastAsia="Times New Roman" w:cs="Tahoma"/>
          <w:bCs/>
          <w:iCs/>
          <w:lang w:eastAsia="es-ES"/>
        </w:rPr>
        <w:t>todas las áreas competentes del Instituto Municipal de la Mujer, a saber, a la Coordinación Integral para la Atención a la Violencia de Género y la Coordinación para el Bienestar Integral de la Mujer.</w:t>
      </w:r>
    </w:p>
    <w:p w14:paraId="39D729CD" w14:textId="77777777" w:rsidR="00090FB5" w:rsidRPr="001F4220" w:rsidRDefault="00090FB5" w:rsidP="00813714">
      <w:pPr>
        <w:spacing w:after="0" w:line="360" w:lineRule="auto"/>
        <w:rPr>
          <w:rFonts w:eastAsia="Times New Roman" w:cs="Tahoma"/>
          <w:bCs/>
          <w:iCs/>
          <w:lang w:eastAsia="es-ES"/>
        </w:rPr>
      </w:pPr>
    </w:p>
    <w:p w14:paraId="3803681E" w14:textId="19081017" w:rsidR="00090FB5" w:rsidRPr="001F4220" w:rsidRDefault="00090FB5" w:rsidP="00090FB5">
      <w:pPr>
        <w:spacing w:after="0" w:line="360" w:lineRule="auto"/>
        <w:rPr>
          <w:color w:val="000000"/>
        </w:rPr>
      </w:pPr>
      <w:r w:rsidRPr="001F4220">
        <w:rPr>
          <w:rFonts w:eastAsia="Times New Roman" w:cs="Tahoma"/>
          <w:bCs/>
          <w:iCs/>
          <w:lang w:eastAsia="es-ES"/>
        </w:rPr>
        <w:t xml:space="preserve">Ahora bien, en respuesta como en Informe Justificado, </w:t>
      </w:r>
      <w:r w:rsidRPr="001F4220">
        <w:rPr>
          <w:color w:val="000000"/>
        </w:rPr>
        <w:t>la Dirección General de Administración adjuntó dos ligas electrónicas para consultar dos convenios celebrados con el SUTEYM y el Ayuntamiento, asimismo, la Consejería Jurídica adjuntó un cuadro que contiene los convenios firmados por el Ayuntamiento y diversas Personas Jurídicas Colectivas, del primero de enero de dos mil veintidós al veintisiete de marzo de dos mil veinticinco, como se muestra a continuación:</w:t>
      </w:r>
    </w:p>
    <w:p w14:paraId="655E0FC1" w14:textId="77777777" w:rsidR="00090FB5" w:rsidRPr="001F4220" w:rsidRDefault="00090FB5" w:rsidP="00090FB5">
      <w:pPr>
        <w:spacing w:after="0" w:line="360" w:lineRule="auto"/>
        <w:rPr>
          <w:color w:val="000000"/>
        </w:rPr>
      </w:pPr>
    </w:p>
    <w:p w14:paraId="648F514D" w14:textId="48C4D6EB" w:rsidR="00090FB5" w:rsidRPr="001F4220" w:rsidRDefault="00090FB5" w:rsidP="00090FB5">
      <w:pPr>
        <w:spacing w:after="0" w:line="360" w:lineRule="auto"/>
        <w:jc w:val="center"/>
        <w:rPr>
          <w:color w:val="000000"/>
        </w:rPr>
      </w:pPr>
      <w:r w:rsidRPr="001F4220">
        <w:rPr>
          <w:noProof/>
          <w:color w:val="000000"/>
        </w:rPr>
        <w:drawing>
          <wp:inline distT="0" distB="0" distL="0" distR="0" wp14:anchorId="4275CA44" wp14:editId="2431CA46">
            <wp:extent cx="5515745" cy="148610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45FC5.tmp"/>
                    <pic:cNvPicPr/>
                  </pic:nvPicPr>
                  <pic:blipFill>
                    <a:blip r:embed="rId19">
                      <a:extLst>
                        <a:ext uri="{28A0092B-C50C-407E-A947-70E740481C1C}">
                          <a14:useLocalDpi xmlns:a14="http://schemas.microsoft.com/office/drawing/2010/main" val="0"/>
                        </a:ext>
                      </a:extLst>
                    </a:blip>
                    <a:stretch>
                      <a:fillRect/>
                    </a:stretch>
                  </pic:blipFill>
                  <pic:spPr>
                    <a:xfrm>
                      <a:off x="0" y="0"/>
                      <a:ext cx="5515745" cy="1486107"/>
                    </a:xfrm>
                    <a:prstGeom prst="rect">
                      <a:avLst/>
                    </a:prstGeom>
                  </pic:spPr>
                </pic:pic>
              </a:graphicData>
            </a:graphic>
          </wp:inline>
        </w:drawing>
      </w:r>
    </w:p>
    <w:p w14:paraId="2529AD6F" w14:textId="77777777" w:rsidR="00090FB5" w:rsidRPr="001F4220" w:rsidRDefault="00090FB5" w:rsidP="00090FB5">
      <w:pPr>
        <w:spacing w:after="0" w:line="360" w:lineRule="auto"/>
        <w:rPr>
          <w:color w:val="000000"/>
        </w:rPr>
      </w:pPr>
    </w:p>
    <w:p w14:paraId="225BF138" w14:textId="7A675468" w:rsidR="00816CC9" w:rsidRPr="001F4220" w:rsidRDefault="00816CC9" w:rsidP="00090FB5">
      <w:pPr>
        <w:spacing w:after="0" w:line="360" w:lineRule="auto"/>
        <w:rPr>
          <w:color w:val="000000"/>
        </w:rPr>
      </w:pPr>
      <w:r w:rsidRPr="001F4220">
        <w:rPr>
          <w:color w:val="000000"/>
        </w:rPr>
        <w:t>A</w:t>
      </w:r>
      <w:r w:rsidR="00090FB5" w:rsidRPr="001F4220">
        <w:rPr>
          <w:color w:val="000000"/>
        </w:rPr>
        <w:t xml:space="preserve">demás, la Coordinación de Administración y Finanzas del Instituto Municipal de la Mujer de Toluca, adjuntó el Convenio de Coordinación para la Prestación del Servicio Profesional de Capacitación en Materia de Seguridad, celebrado por una parte la Universidad </w:t>
      </w:r>
      <w:r w:rsidR="00090FB5" w:rsidRPr="001F4220">
        <w:rPr>
          <w:color w:val="000000"/>
        </w:rPr>
        <w:lastRenderedPageBreak/>
        <w:t>Mexiquense de Seguridad y por otra parte el Instituto M</w:t>
      </w:r>
      <w:r w:rsidRPr="001F4220">
        <w:rPr>
          <w:color w:val="000000"/>
        </w:rPr>
        <w:t>unicipal de la Mujer de Toluca</w:t>
      </w:r>
      <w:r w:rsidR="00787411" w:rsidRPr="001F4220">
        <w:rPr>
          <w:color w:val="000000"/>
        </w:rPr>
        <w:t xml:space="preserve"> y la Caratula del Presupuesto de Egresos del ejercicio fiscal dos mil veintidós</w:t>
      </w:r>
      <w:r w:rsidRPr="001F4220">
        <w:rPr>
          <w:color w:val="000000"/>
        </w:rPr>
        <w:t>, tal y como se muestra en el extracto siguiente:</w:t>
      </w:r>
    </w:p>
    <w:p w14:paraId="0AD7C985" w14:textId="77777777" w:rsidR="00816CC9" w:rsidRPr="001F4220" w:rsidRDefault="00816CC9" w:rsidP="00090FB5">
      <w:pPr>
        <w:spacing w:after="0" w:line="360" w:lineRule="auto"/>
        <w:rPr>
          <w:color w:val="000000"/>
        </w:rPr>
      </w:pPr>
    </w:p>
    <w:p w14:paraId="135A9E54" w14:textId="5C012CFF" w:rsidR="00816CC9" w:rsidRPr="001F4220" w:rsidRDefault="00BC7268" w:rsidP="00BC7268">
      <w:pPr>
        <w:spacing w:after="0" w:line="360" w:lineRule="auto"/>
        <w:jc w:val="center"/>
        <w:rPr>
          <w:color w:val="000000"/>
        </w:rPr>
      </w:pPr>
      <w:r w:rsidRPr="001F4220">
        <w:rPr>
          <w:noProof/>
          <w:color w:val="000000"/>
        </w:rPr>
        <w:drawing>
          <wp:inline distT="0" distB="0" distL="0" distR="0" wp14:anchorId="34280DD3" wp14:editId="79DBA22E">
            <wp:extent cx="3467100" cy="146238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487EB.tmp"/>
                    <pic:cNvPicPr/>
                  </pic:nvPicPr>
                  <pic:blipFill>
                    <a:blip r:embed="rId20">
                      <a:extLst>
                        <a:ext uri="{28A0092B-C50C-407E-A947-70E740481C1C}">
                          <a14:useLocalDpi xmlns:a14="http://schemas.microsoft.com/office/drawing/2010/main" val="0"/>
                        </a:ext>
                      </a:extLst>
                    </a:blip>
                    <a:stretch>
                      <a:fillRect/>
                    </a:stretch>
                  </pic:blipFill>
                  <pic:spPr>
                    <a:xfrm>
                      <a:off x="0" y="0"/>
                      <a:ext cx="3517454" cy="1483625"/>
                    </a:xfrm>
                    <a:prstGeom prst="rect">
                      <a:avLst/>
                    </a:prstGeom>
                  </pic:spPr>
                </pic:pic>
              </a:graphicData>
            </a:graphic>
          </wp:inline>
        </w:drawing>
      </w:r>
    </w:p>
    <w:p w14:paraId="3E934FFE" w14:textId="77777777" w:rsidR="00816CC9" w:rsidRPr="001F4220" w:rsidRDefault="00816CC9" w:rsidP="00090FB5">
      <w:pPr>
        <w:spacing w:after="0" w:line="360" w:lineRule="auto"/>
        <w:rPr>
          <w:color w:val="000000"/>
        </w:rPr>
      </w:pPr>
    </w:p>
    <w:p w14:paraId="3470ABF3" w14:textId="3F6AFD34" w:rsidR="00816CC9" w:rsidRPr="001F4220" w:rsidRDefault="00787411" w:rsidP="00090FB5">
      <w:pPr>
        <w:spacing w:after="0" w:line="360" w:lineRule="auto"/>
        <w:rPr>
          <w:color w:val="000000"/>
        </w:rPr>
      </w:pPr>
      <w:r w:rsidRPr="001F4220">
        <w:rPr>
          <w:noProof/>
          <w:color w:val="000000"/>
        </w:rPr>
        <w:drawing>
          <wp:inline distT="0" distB="0" distL="0" distR="0" wp14:anchorId="0680832B" wp14:editId="1E97A258">
            <wp:extent cx="5671185" cy="3348355"/>
            <wp:effectExtent l="0" t="0" r="571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4192A.tmp"/>
                    <pic:cNvPicPr/>
                  </pic:nvPicPr>
                  <pic:blipFill>
                    <a:blip r:embed="rId21">
                      <a:extLst>
                        <a:ext uri="{28A0092B-C50C-407E-A947-70E740481C1C}">
                          <a14:useLocalDpi xmlns:a14="http://schemas.microsoft.com/office/drawing/2010/main" val="0"/>
                        </a:ext>
                      </a:extLst>
                    </a:blip>
                    <a:stretch>
                      <a:fillRect/>
                    </a:stretch>
                  </pic:blipFill>
                  <pic:spPr>
                    <a:xfrm>
                      <a:off x="0" y="0"/>
                      <a:ext cx="5671185" cy="3348355"/>
                    </a:xfrm>
                    <a:prstGeom prst="rect">
                      <a:avLst/>
                    </a:prstGeom>
                  </pic:spPr>
                </pic:pic>
              </a:graphicData>
            </a:graphic>
          </wp:inline>
        </w:drawing>
      </w:r>
    </w:p>
    <w:p w14:paraId="40B25595" w14:textId="77777777" w:rsidR="008459F7" w:rsidRPr="001F4220" w:rsidRDefault="008459F7" w:rsidP="00813714">
      <w:pPr>
        <w:spacing w:after="0" w:line="360" w:lineRule="auto"/>
        <w:rPr>
          <w:rFonts w:eastAsia="Times New Roman" w:cs="Tahoma"/>
          <w:bCs/>
          <w:iCs/>
          <w:lang w:eastAsia="es-ES"/>
        </w:rPr>
      </w:pPr>
    </w:p>
    <w:p w14:paraId="1B9C98D0" w14:textId="4A18F16A" w:rsidR="00DD797D" w:rsidRPr="001F4220" w:rsidRDefault="00DD797D" w:rsidP="00813714">
      <w:pPr>
        <w:spacing w:after="0" w:line="360" w:lineRule="auto"/>
        <w:rPr>
          <w:rFonts w:eastAsia="Times New Roman" w:cs="Tahoma"/>
          <w:bCs/>
          <w:iCs/>
          <w:lang w:eastAsia="es-ES"/>
        </w:rPr>
      </w:pPr>
      <w:r w:rsidRPr="001F4220">
        <w:rPr>
          <w:rFonts w:eastAsia="Times New Roman" w:cs="Tahoma"/>
          <w:bCs/>
          <w:iCs/>
          <w:lang w:eastAsia="es-ES"/>
        </w:rPr>
        <w:t xml:space="preserve">De lo anterior se observa que, </w:t>
      </w:r>
      <w:r w:rsidR="00251D47" w:rsidRPr="001F4220">
        <w:rPr>
          <w:rFonts w:eastAsia="Times New Roman" w:cs="Tahoma"/>
          <w:bCs/>
          <w:iCs/>
          <w:lang w:eastAsia="es-ES"/>
        </w:rPr>
        <w:t>del Convenio de Coordinación celebrado y la Caratula del Presupuesto de Egresos del ejercicio fiscal dos mil veintidós, es la información que obra en sus archivos</w:t>
      </w:r>
      <w:r w:rsidRPr="001F4220">
        <w:rPr>
          <w:rFonts w:eastAsia="Times New Roman" w:cs="Tahoma"/>
          <w:bCs/>
          <w:iCs/>
          <w:lang w:eastAsia="es-ES"/>
        </w:rPr>
        <w:t xml:space="preserve">; dicha determinación toma relevancia, pues conforme al artículo 12 de la Ley de </w:t>
      </w:r>
      <w:r w:rsidRPr="001F4220">
        <w:rPr>
          <w:rFonts w:eastAsia="Times New Roman" w:cs="Tahoma"/>
          <w:bCs/>
          <w:iCs/>
          <w:lang w:eastAsia="es-ES"/>
        </w:rPr>
        <w:lastRenderedPageBreak/>
        <w:t>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9F25244" w14:textId="77777777" w:rsidR="00251D47" w:rsidRPr="001F4220" w:rsidRDefault="00251D47" w:rsidP="00813714">
      <w:pPr>
        <w:spacing w:after="0" w:line="360" w:lineRule="auto"/>
        <w:rPr>
          <w:rFonts w:eastAsia="Times New Roman" w:cs="Tahoma"/>
          <w:bCs/>
          <w:iCs/>
          <w:lang w:eastAsia="es-ES"/>
        </w:rPr>
      </w:pPr>
    </w:p>
    <w:p w14:paraId="3380CB7C" w14:textId="77777777" w:rsidR="00DD797D" w:rsidRPr="001F4220" w:rsidRDefault="00DD797D" w:rsidP="00813714">
      <w:pPr>
        <w:spacing w:after="0" w:line="360" w:lineRule="auto"/>
        <w:rPr>
          <w:rFonts w:eastAsia="Times New Roman" w:cs="Tahoma"/>
          <w:bCs/>
          <w:iCs/>
          <w:lang w:eastAsia="es-ES"/>
        </w:rPr>
      </w:pPr>
      <w:r w:rsidRPr="001F4220">
        <w:rPr>
          <w:rFonts w:eastAsia="Times New Roman" w:cs="Tahoma"/>
          <w:bCs/>
          <w:iCs/>
          <w:lang w:eastAsia="es-ES"/>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F0B2B69" w14:textId="77777777" w:rsidR="00DD797D" w:rsidRPr="001F4220" w:rsidRDefault="00DD797D" w:rsidP="00813714">
      <w:pPr>
        <w:spacing w:after="0" w:line="360" w:lineRule="auto"/>
        <w:rPr>
          <w:rFonts w:eastAsia="Times New Roman" w:cs="Tahoma"/>
          <w:bCs/>
          <w:iCs/>
          <w:lang w:eastAsia="es-ES"/>
        </w:rPr>
      </w:pPr>
    </w:p>
    <w:p w14:paraId="148A145E" w14:textId="37D7AAD1" w:rsidR="008459F7" w:rsidRPr="001F4220" w:rsidRDefault="00DD797D" w:rsidP="00813714">
      <w:pPr>
        <w:spacing w:after="0" w:line="360" w:lineRule="auto"/>
        <w:rPr>
          <w:rFonts w:eastAsia="Times New Roman" w:cs="Tahoma"/>
          <w:bCs/>
          <w:iCs/>
          <w:lang w:eastAsia="es-ES"/>
        </w:rPr>
      </w:pPr>
      <w:r w:rsidRPr="001F4220">
        <w:rPr>
          <w:rFonts w:eastAsia="Times New Roman" w:cs="Tahoma"/>
          <w:bCs/>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entregó </w:t>
      </w:r>
      <w:r w:rsidR="00251D47" w:rsidRPr="001F4220">
        <w:rPr>
          <w:rFonts w:eastAsia="Times New Roman" w:cs="Tahoma"/>
          <w:bCs/>
          <w:iCs/>
          <w:lang w:eastAsia="es-ES"/>
        </w:rPr>
        <w:t>un Convenio de Coordinación celebrado y la Caratula del Presupuesto de Egresos del ejercicio fiscal dos mil veintidós.</w:t>
      </w:r>
    </w:p>
    <w:p w14:paraId="67C0F841" w14:textId="77777777" w:rsidR="00251D47" w:rsidRPr="001F4220" w:rsidRDefault="00251D47" w:rsidP="00813714">
      <w:pPr>
        <w:spacing w:after="0" w:line="360" w:lineRule="auto"/>
        <w:rPr>
          <w:rFonts w:eastAsia="Times New Roman" w:cs="Tahoma"/>
          <w:bCs/>
          <w:iCs/>
          <w:lang w:eastAsia="es-ES"/>
        </w:rPr>
      </w:pPr>
    </w:p>
    <w:p w14:paraId="268929A1" w14:textId="517ED135" w:rsidR="00187C06" w:rsidRPr="001F4220" w:rsidRDefault="00251D47" w:rsidP="00813714">
      <w:pPr>
        <w:spacing w:after="0" w:line="360" w:lineRule="auto"/>
        <w:rPr>
          <w:rFonts w:eastAsia="Times New Roman" w:cs="Tahoma"/>
          <w:bCs/>
          <w:iCs/>
          <w:lang w:eastAsia="es-ES"/>
        </w:rPr>
      </w:pPr>
      <w:r w:rsidRPr="001F4220">
        <w:rPr>
          <w:rFonts w:eastAsia="Times New Roman" w:cs="Tahoma"/>
          <w:bCs/>
          <w:iCs/>
          <w:lang w:eastAsia="es-ES"/>
        </w:rPr>
        <w:t>Sin embargo, dicha respuesta no se tiene por colmada pues omitió turnar la solicitud de información a la Coordinación Integral para la Atención a la Violencia de Género y la Coordinación para el Bienestar Integral de la Mujer, que son áreas competentes para conocer de los convenios celebrados, pues la Consejería Jurídica del Ayuntamiento mencionó dos convenios de colaboración y coordinación que tiene el Instituto con el Ayuntamiento, los</w:t>
      </w:r>
      <w:r w:rsidR="002E44A0" w:rsidRPr="001F4220">
        <w:rPr>
          <w:rFonts w:eastAsia="Times New Roman" w:cs="Tahoma"/>
          <w:bCs/>
          <w:iCs/>
          <w:lang w:eastAsia="es-ES"/>
        </w:rPr>
        <w:t xml:space="preserve"> cuales no se adjuntaron y, además, no se pronunció </w:t>
      </w:r>
      <w:r w:rsidRPr="001F4220">
        <w:rPr>
          <w:rFonts w:eastAsia="Times New Roman" w:cs="Tahoma"/>
          <w:bCs/>
          <w:iCs/>
          <w:lang w:eastAsia="es-ES"/>
        </w:rPr>
        <w:t xml:space="preserve">del Prepuesto de Ingresos del ejercicio fiscal dos mil veintidós y el Presupuesto de Ingresos y Egresos </w:t>
      </w:r>
      <w:r w:rsidR="002E44A0" w:rsidRPr="001F4220">
        <w:rPr>
          <w:rFonts w:eastAsia="Times New Roman" w:cs="Tahoma"/>
          <w:bCs/>
          <w:iCs/>
          <w:lang w:eastAsia="es-ES"/>
        </w:rPr>
        <w:t xml:space="preserve">del ejercicio fiscal dos mil </w:t>
      </w:r>
      <w:r w:rsidR="002E44A0" w:rsidRPr="001F4220">
        <w:rPr>
          <w:rFonts w:eastAsia="Times New Roman" w:cs="Tahoma"/>
          <w:bCs/>
          <w:iCs/>
          <w:lang w:eastAsia="es-ES"/>
        </w:rPr>
        <w:lastRenderedPageBreak/>
        <w:t>veintitrés, dos mil veinticuatro y el vigente al veintisiete de marzo de dos mil veinticinco, por lo que</w:t>
      </w:r>
      <w:r w:rsidR="002A24FA" w:rsidRPr="001F4220">
        <w:rPr>
          <w:rFonts w:eastAsia="Times New Roman" w:cs="Tahoma"/>
          <w:bCs/>
          <w:iCs/>
          <w:lang w:eastAsia="es-ES"/>
        </w:rPr>
        <w:t xml:space="preserve">, </w:t>
      </w:r>
      <w:r w:rsidR="00187C06" w:rsidRPr="001F4220">
        <w:rPr>
          <w:rFonts w:eastAsia="Times New Roman" w:cs="Tahoma"/>
          <w:bCs/>
          <w:iCs/>
          <w:lang w:eastAsia="es-ES"/>
        </w:rPr>
        <w:t xml:space="preserve">se considera que el agravio hecho valer en el presente Medio de Impugnación deviene de </w:t>
      </w:r>
      <w:r w:rsidR="002A24FA" w:rsidRPr="001F4220">
        <w:rPr>
          <w:rFonts w:eastAsia="Times New Roman" w:cs="Tahoma"/>
          <w:b/>
          <w:bCs/>
          <w:iCs/>
          <w:lang w:eastAsia="es-ES"/>
        </w:rPr>
        <w:t xml:space="preserve">PARCIALMENTE </w:t>
      </w:r>
      <w:r w:rsidR="00187C06" w:rsidRPr="001F4220">
        <w:rPr>
          <w:rFonts w:eastAsia="Times New Roman" w:cs="Tahoma"/>
          <w:b/>
          <w:bCs/>
          <w:iCs/>
          <w:lang w:eastAsia="es-ES"/>
        </w:rPr>
        <w:t>FUNDADO</w:t>
      </w:r>
      <w:r w:rsidR="00187C06" w:rsidRPr="001F4220">
        <w:rPr>
          <w:rFonts w:eastAsia="Times New Roman" w:cs="Tahoma"/>
          <w:bCs/>
          <w:iCs/>
          <w:lang w:eastAsia="es-ES"/>
        </w:rPr>
        <w:t>.</w:t>
      </w:r>
    </w:p>
    <w:p w14:paraId="418D1DFF" w14:textId="77777777" w:rsidR="00992EC5" w:rsidRPr="001F4220" w:rsidRDefault="00992EC5" w:rsidP="00813714">
      <w:pPr>
        <w:spacing w:after="0" w:line="360" w:lineRule="auto"/>
        <w:rPr>
          <w:rFonts w:eastAsia="Times New Roman" w:cs="Tahoma"/>
          <w:bCs/>
          <w:iCs/>
          <w:lang w:eastAsia="es-ES"/>
        </w:rPr>
      </w:pPr>
    </w:p>
    <w:p w14:paraId="78A2BE8D" w14:textId="5E5EA80E" w:rsidR="00BD3338" w:rsidRPr="001F4220" w:rsidRDefault="00992EC5" w:rsidP="00BD3338">
      <w:pPr>
        <w:spacing w:after="0" w:line="360" w:lineRule="auto"/>
        <w:rPr>
          <w:rFonts w:cs="Tahoma"/>
        </w:rPr>
      </w:pPr>
      <w:r w:rsidRPr="001F4220">
        <w:rPr>
          <w:rFonts w:eastAsia="Times New Roman" w:cs="Tahoma"/>
          <w:bCs/>
          <w:iCs/>
          <w:lang w:eastAsia="es-ES"/>
        </w:rPr>
        <w:t>De lo anterior, este Instituto considera que, se deberá realizar una búsqueda exhaustiva y razonable en la</w:t>
      </w:r>
      <w:r w:rsidR="00BD3338" w:rsidRPr="001F4220">
        <w:rPr>
          <w:rFonts w:eastAsia="Times New Roman" w:cs="Tahoma"/>
          <w:bCs/>
          <w:iCs/>
          <w:lang w:eastAsia="es-ES"/>
        </w:rPr>
        <w:t xml:space="preserve"> coordinación de Administración y Finanzas, Coordinación Integral para la Atención a la Violencia de Género y la Coordinación para el Bienestar Integral de la Mujer, a efecto de que proporcione</w:t>
      </w:r>
      <w:r w:rsidR="00BD3338" w:rsidRPr="001F4220">
        <w:rPr>
          <w:rFonts w:cs="Tahoma"/>
        </w:rPr>
        <w:t>, lo siguiente:</w:t>
      </w:r>
    </w:p>
    <w:p w14:paraId="16750EC7" w14:textId="77777777" w:rsidR="00BD3338" w:rsidRPr="001F4220" w:rsidRDefault="00BD3338" w:rsidP="00BD3338">
      <w:pPr>
        <w:spacing w:after="0" w:line="360" w:lineRule="auto"/>
        <w:rPr>
          <w:rFonts w:cs="Tahoma"/>
        </w:rPr>
      </w:pPr>
    </w:p>
    <w:p w14:paraId="23C49CF8" w14:textId="18CA395D" w:rsidR="00BD3338" w:rsidRPr="001F4220" w:rsidRDefault="00BD3338" w:rsidP="00BD3338">
      <w:pPr>
        <w:pStyle w:val="Prrafodelista"/>
        <w:numPr>
          <w:ilvl w:val="0"/>
          <w:numId w:val="31"/>
        </w:numPr>
        <w:spacing w:line="360" w:lineRule="auto"/>
        <w:rPr>
          <w:rFonts w:cs="Tahoma"/>
        </w:rPr>
      </w:pPr>
      <w:r w:rsidRPr="001F4220">
        <w:rPr>
          <w:rFonts w:cs="Tahoma"/>
        </w:rPr>
        <w:t>Convenios firmados por el Instituto Municipal de la Mujer de Toluca faltantes y los mencionados en respuesta por la Coordinación de Estudios y Reglamentación Municipal;</w:t>
      </w:r>
    </w:p>
    <w:p w14:paraId="390007B7" w14:textId="77777777" w:rsidR="00BD3338" w:rsidRPr="001F4220" w:rsidRDefault="00BD3338" w:rsidP="00BD3338">
      <w:pPr>
        <w:pStyle w:val="Prrafodelista"/>
        <w:numPr>
          <w:ilvl w:val="0"/>
          <w:numId w:val="31"/>
        </w:numPr>
        <w:spacing w:line="360" w:lineRule="auto"/>
        <w:rPr>
          <w:rFonts w:cs="Tahoma"/>
        </w:rPr>
      </w:pPr>
      <w:r w:rsidRPr="001F4220">
        <w:rPr>
          <w:rFonts w:cs="Tahoma"/>
        </w:rPr>
        <w:t>Presupuesto de Ingresos del ejercicio fiscal dos mil veintidós, y</w:t>
      </w:r>
    </w:p>
    <w:p w14:paraId="48C6A42B" w14:textId="013DAE55" w:rsidR="00BD3338" w:rsidRPr="001F4220" w:rsidRDefault="00BD3338" w:rsidP="00BD3338">
      <w:pPr>
        <w:pStyle w:val="Prrafodelista"/>
        <w:numPr>
          <w:ilvl w:val="0"/>
          <w:numId w:val="31"/>
        </w:numPr>
        <w:spacing w:line="360" w:lineRule="auto"/>
        <w:rPr>
          <w:rFonts w:cs="Tahoma"/>
        </w:rPr>
      </w:pPr>
      <w:r w:rsidRPr="001F4220">
        <w:rPr>
          <w:rFonts w:cs="Tahoma"/>
        </w:rPr>
        <w:t xml:space="preserve"> Presupuesto de Ingresos y Egresos del ejercicio fiscal dos mil veintitrés, dos mil veinticuatro y el vigente al veintisiete de marzo de dos mil veinticinco.</w:t>
      </w:r>
    </w:p>
    <w:p w14:paraId="073EF30B" w14:textId="77777777" w:rsidR="006271FF" w:rsidRPr="001F4220" w:rsidRDefault="006271FF" w:rsidP="00813714">
      <w:pPr>
        <w:spacing w:after="0" w:line="360" w:lineRule="auto"/>
        <w:rPr>
          <w:rFonts w:eastAsia="Times New Roman" w:cs="Tahoma"/>
          <w:bCs/>
          <w:iCs/>
          <w:lang w:eastAsia="es-ES"/>
        </w:rPr>
      </w:pPr>
    </w:p>
    <w:p w14:paraId="406F9DE1" w14:textId="51C1A279" w:rsidR="008469C9" w:rsidRPr="001F4220" w:rsidRDefault="00992EC5" w:rsidP="00813714">
      <w:pPr>
        <w:spacing w:after="0" w:line="360" w:lineRule="auto"/>
        <w:rPr>
          <w:rFonts w:eastAsia="Times New Roman" w:cs="Tahoma"/>
          <w:bCs/>
          <w:iCs/>
          <w:lang w:eastAsia="es-ES"/>
        </w:rPr>
      </w:pPr>
      <w:r w:rsidRPr="001F4220">
        <w:rPr>
          <w:rFonts w:eastAsia="Times New Roman" w:cs="Tahoma"/>
          <w:bCs/>
          <w:iCs/>
          <w:lang w:eastAsia="es-ES"/>
        </w:rPr>
        <w:t>D</w:t>
      </w:r>
      <w:r w:rsidR="008469C9" w:rsidRPr="001F4220">
        <w:rPr>
          <w:rFonts w:eastAsia="Times New Roman" w:cs="Tahoma"/>
          <w:bCs/>
          <w:iCs/>
          <w:lang w:eastAsia="es-ES"/>
        </w:rPr>
        <w:t>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50891AA" w14:textId="77777777" w:rsidR="008469C9" w:rsidRPr="001F4220" w:rsidRDefault="008469C9" w:rsidP="00813714">
      <w:pPr>
        <w:spacing w:after="0" w:line="360" w:lineRule="auto"/>
        <w:rPr>
          <w:rFonts w:eastAsia="Times New Roman" w:cs="Tahoma"/>
          <w:bCs/>
          <w:iCs/>
          <w:lang w:eastAsia="es-ES"/>
        </w:rPr>
      </w:pPr>
    </w:p>
    <w:p w14:paraId="04C8E0D5" w14:textId="77777777" w:rsidR="008469C9" w:rsidRPr="001F4220" w:rsidRDefault="008469C9" w:rsidP="00813714">
      <w:pPr>
        <w:spacing w:after="0" w:line="360" w:lineRule="auto"/>
        <w:rPr>
          <w:rFonts w:eastAsia="Times New Roman" w:cs="Tahoma"/>
          <w:bCs/>
          <w:iCs/>
          <w:lang w:eastAsia="es-ES"/>
        </w:rPr>
      </w:pPr>
      <w:r w:rsidRPr="001F4220">
        <w:rPr>
          <w:rFonts w:eastAsia="Times New Roman" w:cs="Tahoma"/>
          <w:bCs/>
          <w:iCs/>
          <w:lang w:eastAsia="es-ES"/>
        </w:rPr>
        <w:t xml:space="preserve">De esta manera, el derecho de acceso a la información pública se satisface en aquellos casos en que se entregue el soporte documental en el que conste la información solicitada, sin necesidad de elaborar documentos ad hoc, situación que toma sustento, toma sustento en el </w:t>
      </w:r>
      <w:r w:rsidRPr="001F4220">
        <w:rPr>
          <w:rFonts w:eastAsia="Times New Roman" w:cs="Tahoma"/>
          <w:bCs/>
          <w:iCs/>
          <w:lang w:eastAsia="es-ES"/>
        </w:rPr>
        <w:lastRenderedPageBreak/>
        <w:t>artículo 160 de la Ley de Transparencia y Acceso a la Información Pública del Estado de México y Municipios, el cual refiere que los sujetos obligados únicamente deberán entregar la información que obre en sus archivos.</w:t>
      </w:r>
    </w:p>
    <w:p w14:paraId="2965F617" w14:textId="77777777" w:rsidR="008469C9" w:rsidRPr="001F4220" w:rsidRDefault="008469C9" w:rsidP="00813714">
      <w:pPr>
        <w:spacing w:after="0" w:line="360" w:lineRule="auto"/>
        <w:rPr>
          <w:rFonts w:eastAsia="Times New Roman" w:cs="Tahoma"/>
          <w:bCs/>
          <w:iCs/>
          <w:lang w:eastAsia="es-ES"/>
        </w:rPr>
      </w:pPr>
    </w:p>
    <w:p w14:paraId="0EFA407A" w14:textId="3FBC2846" w:rsidR="00992EC5" w:rsidRPr="001F4220" w:rsidRDefault="008469C9" w:rsidP="00813714">
      <w:pPr>
        <w:spacing w:after="0" w:line="360" w:lineRule="auto"/>
        <w:rPr>
          <w:rFonts w:eastAsia="Times New Roman" w:cs="Tahoma"/>
          <w:bCs/>
          <w:iCs/>
          <w:lang w:eastAsia="es-ES"/>
        </w:rPr>
      </w:pPr>
      <w:r w:rsidRPr="001F4220">
        <w:rPr>
          <w:rFonts w:eastAsia="Times New Roman" w:cs="Tahoma"/>
          <w:bCs/>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sidR="00992EC5" w:rsidRPr="001F4220">
        <w:rPr>
          <w:rFonts w:eastAsia="Times New Roman" w:cs="Tahoma"/>
          <w:bCs/>
          <w:iCs/>
          <w:lang w:eastAsia="es-ES"/>
        </w:rPr>
        <w:t>por lo que, en el presente caso, deberá entregar la información faltante.</w:t>
      </w:r>
    </w:p>
    <w:p w14:paraId="088F3ED4" w14:textId="77777777" w:rsidR="00435B4E" w:rsidRPr="001F4220" w:rsidRDefault="00435B4E" w:rsidP="00813714">
      <w:pPr>
        <w:spacing w:after="0" w:line="360" w:lineRule="auto"/>
        <w:rPr>
          <w:rFonts w:eastAsia="Times New Roman" w:cs="Tahoma"/>
          <w:bCs/>
          <w:iCs/>
          <w:lang w:eastAsia="es-ES"/>
        </w:rPr>
      </w:pPr>
    </w:p>
    <w:p w14:paraId="6142D48E" w14:textId="77777777" w:rsidR="00435B4E" w:rsidRPr="001F4220" w:rsidRDefault="00435B4E" w:rsidP="00813714">
      <w:pPr>
        <w:spacing w:after="0" w:line="360" w:lineRule="auto"/>
        <w:rPr>
          <w:rFonts w:eastAsia="Times New Roman" w:cs="Tahoma"/>
          <w:bCs/>
          <w:iCs/>
          <w:lang w:eastAsia="es-ES"/>
        </w:rPr>
      </w:pPr>
      <w:r w:rsidRPr="001F4220">
        <w:rPr>
          <w:rFonts w:eastAsia="Times New Roman" w:cs="Tahoma"/>
          <w:bCs/>
          <w:iCs/>
          <w:lang w:eastAsia="es-ES"/>
        </w:rPr>
        <w:t>Finalmente 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BE136A8" w14:textId="77777777" w:rsidR="00435B4E" w:rsidRPr="001F4220" w:rsidRDefault="00435B4E" w:rsidP="00813714">
      <w:pPr>
        <w:spacing w:after="0" w:line="360" w:lineRule="auto"/>
        <w:rPr>
          <w:rFonts w:eastAsia="Times New Roman" w:cs="Tahoma"/>
          <w:bCs/>
          <w:iCs/>
          <w:lang w:eastAsia="es-ES"/>
        </w:rPr>
      </w:pPr>
    </w:p>
    <w:p w14:paraId="7A6A0B73" w14:textId="69FABA86" w:rsidR="00435B4E" w:rsidRPr="001F4220" w:rsidRDefault="00435B4E" w:rsidP="00813714">
      <w:pPr>
        <w:spacing w:after="0" w:line="360" w:lineRule="auto"/>
        <w:rPr>
          <w:rFonts w:eastAsia="Times New Roman" w:cs="Tahoma"/>
          <w:bCs/>
          <w:iCs/>
          <w:lang w:eastAsia="es-ES"/>
        </w:rPr>
      </w:pPr>
      <w:r w:rsidRPr="001F4220">
        <w:rPr>
          <w:rFonts w:eastAsia="Times New Roman" w:cs="Tahoma"/>
          <w:bCs/>
          <w:iCs/>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BC93424" w14:textId="77777777" w:rsidR="00A67067" w:rsidRPr="001F4220" w:rsidRDefault="00A67067" w:rsidP="00813714">
      <w:pPr>
        <w:spacing w:after="0" w:line="360" w:lineRule="auto"/>
        <w:rPr>
          <w:rFonts w:eastAsia="Times New Roman" w:cs="Tahoma"/>
          <w:bCs/>
          <w:iCs/>
          <w:lang w:eastAsia="es-ES"/>
        </w:rPr>
      </w:pPr>
    </w:p>
    <w:p w14:paraId="2DA8AC11" w14:textId="77777777" w:rsidR="00A67067" w:rsidRPr="001F4220" w:rsidRDefault="00A67067" w:rsidP="00A67067">
      <w:pPr>
        <w:spacing w:after="0" w:line="360" w:lineRule="auto"/>
        <w:rPr>
          <w:rFonts w:cs="Tahoma"/>
          <w:bCs/>
          <w:iCs/>
        </w:rPr>
      </w:pPr>
      <w:r w:rsidRPr="001F4220">
        <w:rPr>
          <w:rFonts w:cs="Tahoma"/>
          <w:bCs/>
          <w:iCs/>
        </w:rPr>
        <w:t xml:space="preserve">Cabe destacar que, el Particular se inconformó de que se solicitó la prórroga fuera de tiempo, en ese sentido cabe traer a colación el artículo 163 de la Ley de Transparencia y Acceso a la Información Pública del Estado de México y Municipios, donde establece que, la Unidad de </w:t>
      </w:r>
      <w:r w:rsidRPr="001F4220">
        <w:rPr>
          <w:rFonts w:cs="Tahoma"/>
          <w:bCs/>
          <w:iCs/>
        </w:rPr>
        <w:lastRenderedPageBreak/>
        <w:t xml:space="preserve">Transparencia deberá notificar la respuesta a la solicitud al interesado en el menor tiempo posible, que no podrá exceder de quince días hábiles, contados a partir del día siguiente a la presentación de aquélla. </w:t>
      </w:r>
    </w:p>
    <w:p w14:paraId="3ADDC3E5" w14:textId="77777777" w:rsidR="00A67067" w:rsidRPr="001F4220" w:rsidRDefault="00A67067" w:rsidP="00A67067">
      <w:pPr>
        <w:spacing w:after="0" w:line="360" w:lineRule="auto"/>
        <w:rPr>
          <w:rFonts w:cs="Tahoma"/>
          <w:bCs/>
          <w:iCs/>
        </w:rPr>
      </w:pPr>
    </w:p>
    <w:p w14:paraId="68B0F91D" w14:textId="77777777" w:rsidR="00A67067" w:rsidRPr="001F4220" w:rsidRDefault="00A67067" w:rsidP="00A67067">
      <w:pPr>
        <w:spacing w:after="0" w:line="360" w:lineRule="auto"/>
        <w:rPr>
          <w:rFonts w:cs="Tahoma"/>
          <w:bCs/>
          <w:iCs/>
        </w:rPr>
      </w:pPr>
      <w:r w:rsidRPr="001F4220">
        <w:rPr>
          <w:rFonts w:cs="Tahoma"/>
          <w:bCs/>
          <w:iC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851ADF7" w14:textId="77777777" w:rsidR="00A67067" w:rsidRPr="001F4220" w:rsidRDefault="00A67067" w:rsidP="00A67067">
      <w:pPr>
        <w:spacing w:after="0" w:line="360" w:lineRule="auto"/>
        <w:rPr>
          <w:rFonts w:cs="Tahoma"/>
          <w:bCs/>
          <w:iCs/>
        </w:rPr>
      </w:pPr>
    </w:p>
    <w:p w14:paraId="20E24935" w14:textId="3265B3CB" w:rsidR="00A67067" w:rsidRPr="001F4220" w:rsidRDefault="00A67067" w:rsidP="00813714">
      <w:pPr>
        <w:spacing w:after="0" w:line="360" w:lineRule="auto"/>
        <w:rPr>
          <w:rFonts w:cs="Tahoma"/>
          <w:bCs/>
          <w:iCs/>
        </w:rPr>
      </w:pPr>
      <w:r w:rsidRPr="001F4220">
        <w:rPr>
          <w:rFonts w:cs="Tahoma"/>
          <w:bCs/>
          <w:iCs/>
        </w:rPr>
        <w:t>En ese sentido, si bien la solicitud de información es del veintisiete de marzo de dos mil veinticinco, el plazo para dar respuesta transcurrió del veintiocho de marzo al veinticuatro de abril de dos mil veinticinco, asimismo, la prórroga se notificó el veintinueve de abril de dos mil veinticinco, es decir, no se notificó dentro del plazo de quince días hábiles, pues debe ser antes de su vencimiento, sin embargo, nos encontramos en una cuestión inatendible y de imposible reparación.</w:t>
      </w:r>
    </w:p>
    <w:p w14:paraId="10549369" w14:textId="77777777" w:rsidR="00DA2C1D" w:rsidRPr="001F4220" w:rsidRDefault="00DA2C1D" w:rsidP="00813714">
      <w:pPr>
        <w:spacing w:after="0" w:line="360" w:lineRule="auto"/>
        <w:rPr>
          <w:rFonts w:cs="Tahoma"/>
          <w:bCs/>
          <w:iCs/>
        </w:rPr>
      </w:pPr>
    </w:p>
    <w:p w14:paraId="0CCF70E8" w14:textId="77777777" w:rsidR="00D1318A" w:rsidRPr="001F4220" w:rsidRDefault="00D1318A" w:rsidP="00813714">
      <w:pPr>
        <w:pStyle w:val="Ttulo2"/>
        <w:spacing w:before="0" w:after="0" w:line="360" w:lineRule="auto"/>
        <w:rPr>
          <w:sz w:val="22"/>
          <w:szCs w:val="22"/>
        </w:rPr>
      </w:pPr>
      <w:bookmarkStart w:id="15" w:name="_Toc210912906"/>
      <w:r w:rsidRPr="001F4220">
        <w:rPr>
          <w:sz w:val="22"/>
          <w:szCs w:val="22"/>
        </w:rPr>
        <w:t>SEXTO. Decisión</w:t>
      </w:r>
      <w:bookmarkEnd w:id="15"/>
    </w:p>
    <w:p w14:paraId="0D2B29DC" w14:textId="77777777" w:rsidR="00D1318A" w:rsidRPr="001F4220" w:rsidRDefault="00D1318A" w:rsidP="00813714">
      <w:pPr>
        <w:spacing w:after="0" w:line="360" w:lineRule="auto"/>
        <w:contextualSpacing/>
        <w:rPr>
          <w:rFonts w:eastAsia="Calibri" w:cs="Tahoma"/>
          <w:b/>
        </w:rPr>
      </w:pPr>
    </w:p>
    <w:p w14:paraId="4BF18B87" w14:textId="32356E37" w:rsidR="00D1318A" w:rsidRPr="001F4220" w:rsidRDefault="00D1318A" w:rsidP="00813714">
      <w:pPr>
        <w:spacing w:after="0" w:line="360" w:lineRule="auto"/>
      </w:pPr>
      <w:r w:rsidRPr="001F4220">
        <w:t xml:space="preserve">De acuerdo con lo expuesto y, con fundamento en el artículo 186, fracción III, de la Ley de Transparencia y Acceso a la Información Pública del Estado de México y Municipios, este Instituto considera procedente </w:t>
      </w:r>
      <w:r w:rsidR="00E13CFC" w:rsidRPr="001F4220">
        <w:rPr>
          <w:b/>
        </w:rPr>
        <w:t>MODIFICAR</w:t>
      </w:r>
      <w:r w:rsidRPr="001F4220">
        <w:rPr>
          <w:b/>
        </w:rPr>
        <w:t xml:space="preserve"> </w:t>
      </w:r>
      <w:r w:rsidRPr="001F4220">
        <w:t>la resp</w:t>
      </w:r>
      <w:r w:rsidR="00655068" w:rsidRPr="001F4220">
        <w:t>uesta del</w:t>
      </w:r>
      <w:r w:rsidR="00F66940" w:rsidRPr="001F4220">
        <w:t xml:space="preserve"> Ayuntamiento de </w:t>
      </w:r>
      <w:r w:rsidR="00287797" w:rsidRPr="001F4220">
        <w:t>T</w:t>
      </w:r>
      <w:r w:rsidR="00DA2C1D" w:rsidRPr="001F4220">
        <w:t>oluca</w:t>
      </w:r>
      <w:r w:rsidRPr="001F4220">
        <w:rPr>
          <w:b/>
        </w:rPr>
        <w:t xml:space="preserve">, </w:t>
      </w:r>
      <w:r w:rsidRPr="001F4220">
        <w:t xml:space="preserve">a efecto de que </w:t>
      </w:r>
      <w:r w:rsidR="004076BD" w:rsidRPr="001F4220">
        <w:t>entregue</w:t>
      </w:r>
      <w:r w:rsidR="00287797" w:rsidRPr="001F4220">
        <w:t xml:space="preserve"> la información </w:t>
      </w:r>
      <w:r w:rsidR="007F4DAE" w:rsidRPr="001F4220">
        <w:t>solicitad</w:t>
      </w:r>
      <w:r w:rsidR="00B51E75" w:rsidRPr="001F4220">
        <w:t>a</w:t>
      </w:r>
      <w:r w:rsidR="001C6B7A" w:rsidRPr="001F4220">
        <w:t>.</w:t>
      </w:r>
    </w:p>
    <w:p w14:paraId="13D4A44D" w14:textId="77777777" w:rsidR="004306AC" w:rsidRPr="001F4220" w:rsidRDefault="004306AC" w:rsidP="00813714">
      <w:pPr>
        <w:spacing w:after="0" w:line="360" w:lineRule="auto"/>
      </w:pPr>
    </w:p>
    <w:p w14:paraId="0C829323" w14:textId="77777777" w:rsidR="00D1318A" w:rsidRPr="001F4220" w:rsidRDefault="00D1318A" w:rsidP="00813714">
      <w:pPr>
        <w:spacing w:after="0" w:line="360" w:lineRule="auto"/>
        <w:contextualSpacing/>
        <w:rPr>
          <w:rFonts w:eastAsia="Calibri" w:cs="Tahoma"/>
          <w:b/>
          <w:bCs/>
        </w:rPr>
      </w:pPr>
      <w:r w:rsidRPr="001F4220">
        <w:rPr>
          <w:rFonts w:eastAsia="Calibri" w:cs="Tahoma"/>
          <w:b/>
          <w:bCs/>
        </w:rPr>
        <w:t>Términos de la Resolución para conocimiento del Particular</w:t>
      </w:r>
    </w:p>
    <w:p w14:paraId="08535812" w14:textId="77777777" w:rsidR="00D1318A" w:rsidRPr="001F4220" w:rsidRDefault="00D1318A" w:rsidP="00813714">
      <w:pPr>
        <w:spacing w:after="0" w:line="360" w:lineRule="auto"/>
        <w:contextualSpacing/>
        <w:rPr>
          <w:rFonts w:eastAsia="Calibri" w:cs="Tahoma"/>
          <w:b/>
          <w:bCs/>
        </w:rPr>
      </w:pPr>
    </w:p>
    <w:p w14:paraId="3B668E85" w14:textId="22CB259D" w:rsidR="00D1318A" w:rsidRPr="001F4220" w:rsidRDefault="00D1318A" w:rsidP="00813714">
      <w:pPr>
        <w:spacing w:after="0" w:line="360" w:lineRule="auto"/>
      </w:pPr>
      <w:r w:rsidRPr="001F4220">
        <w:t xml:space="preserve">Se le hace del conocimiento a la persona Recurrente que, en el presente asunto, se le da </w:t>
      </w:r>
      <w:r w:rsidR="001C6B7A" w:rsidRPr="001F4220">
        <w:t xml:space="preserve">parcialmente </w:t>
      </w:r>
      <w:r w:rsidRPr="001F4220">
        <w:t xml:space="preserve">la razón, pues </w:t>
      </w:r>
      <w:r w:rsidR="00715343" w:rsidRPr="001F4220">
        <w:t xml:space="preserve">si bien </w:t>
      </w:r>
      <w:r w:rsidR="004076BD" w:rsidRPr="001F4220">
        <w:t>el Sujeto Obligado</w:t>
      </w:r>
      <w:r w:rsidR="00BF460D" w:rsidRPr="001F4220">
        <w:t xml:space="preserve"> </w:t>
      </w:r>
      <w:r w:rsidR="00B51E75" w:rsidRPr="001F4220">
        <w:t xml:space="preserve">entrego </w:t>
      </w:r>
      <w:r w:rsidR="007F4DAE" w:rsidRPr="001F4220">
        <w:t xml:space="preserve">parte de la información, </w:t>
      </w:r>
      <w:r w:rsidR="004622AF" w:rsidRPr="001F4220">
        <w:t>omitió pronunciarse de la demás información solicitada</w:t>
      </w:r>
      <w:r w:rsidR="007F4DAE" w:rsidRPr="001F4220">
        <w:t xml:space="preserve">, </w:t>
      </w:r>
      <w:r w:rsidRPr="001F4220">
        <w:t>por lo que, deberá hacer la entre</w:t>
      </w:r>
      <w:r w:rsidR="00655068" w:rsidRPr="001F4220">
        <w:t>ga</w:t>
      </w:r>
      <w:r w:rsidR="00287797" w:rsidRPr="001F4220">
        <w:t xml:space="preserve"> de la información </w:t>
      </w:r>
      <w:r w:rsidR="007F4DAE" w:rsidRPr="001F4220">
        <w:t xml:space="preserve">faltante. </w:t>
      </w:r>
      <w:r w:rsidRPr="001F4220">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1C805ED0" w14:textId="77777777" w:rsidR="00D1318A" w:rsidRPr="001F4220" w:rsidRDefault="00D1318A" w:rsidP="00813714">
      <w:pPr>
        <w:spacing w:after="0" w:line="360" w:lineRule="auto"/>
        <w:contextualSpacing/>
        <w:rPr>
          <w:rFonts w:eastAsia="Calibri"/>
        </w:rPr>
      </w:pPr>
      <w:r w:rsidRPr="001F4220">
        <w:rPr>
          <w:rFonts w:eastAsia="Calibri"/>
        </w:rPr>
        <w:t>Por lo expuesto y fundado, este Pleno:</w:t>
      </w:r>
    </w:p>
    <w:p w14:paraId="7E4B6E8F" w14:textId="77777777" w:rsidR="00057905" w:rsidRPr="001F4220" w:rsidRDefault="00057905" w:rsidP="00813714">
      <w:pPr>
        <w:spacing w:after="0" w:line="360" w:lineRule="auto"/>
        <w:contextualSpacing/>
        <w:rPr>
          <w:rFonts w:eastAsia="Calibri"/>
        </w:rPr>
      </w:pPr>
    </w:p>
    <w:p w14:paraId="4969F2B6" w14:textId="77777777" w:rsidR="00D1318A" w:rsidRPr="001F4220" w:rsidRDefault="00D1318A" w:rsidP="00813714">
      <w:pPr>
        <w:pStyle w:val="Ttulo1"/>
        <w:spacing w:before="0" w:after="0" w:line="360" w:lineRule="auto"/>
        <w:jc w:val="center"/>
        <w:rPr>
          <w:sz w:val="22"/>
          <w:szCs w:val="22"/>
        </w:rPr>
      </w:pPr>
      <w:bookmarkStart w:id="16" w:name="_Toc210912907"/>
      <w:r w:rsidRPr="001F4220">
        <w:rPr>
          <w:sz w:val="22"/>
          <w:szCs w:val="22"/>
        </w:rPr>
        <w:t>R E S U E L V E</w:t>
      </w:r>
      <w:bookmarkEnd w:id="16"/>
    </w:p>
    <w:p w14:paraId="00911B7E" w14:textId="77777777" w:rsidR="00D1318A" w:rsidRPr="001F4220" w:rsidRDefault="00D1318A" w:rsidP="00813714">
      <w:pPr>
        <w:spacing w:after="0" w:line="360" w:lineRule="auto"/>
        <w:contextualSpacing/>
        <w:rPr>
          <w:rFonts w:eastAsia="Calibri"/>
          <w:b/>
          <w:bCs/>
        </w:rPr>
      </w:pPr>
    </w:p>
    <w:p w14:paraId="59D86F6A" w14:textId="0D16DB0F" w:rsidR="00D1318A" w:rsidRPr="001F4220" w:rsidRDefault="00D1318A" w:rsidP="00813714">
      <w:pPr>
        <w:spacing w:after="0" w:line="360" w:lineRule="auto"/>
        <w:contextualSpacing/>
        <w:rPr>
          <w:bCs/>
        </w:rPr>
      </w:pPr>
      <w:r w:rsidRPr="001F4220">
        <w:rPr>
          <w:rFonts w:cs="Tahoma"/>
          <w:b/>
          <w:bCs/>
        </w:rPr>
        <w:t xml:space="preserve">PRIMERO. </w:t>
      </w:r>
      <w:r w:rsidRPr="001F4220">
        <w:rPr>
          <w:rFonts w:cs="Tahoma"/>
          <w:bCs/>
        </w:rPr>
        <w:t xml:space="preserve">Se </w:t>
      </w:r>
      <w:r w:rsidR="00B66A6D" w:rsidRPr="001F4220">
        <w:rPr>
          <w:rFonts w:cs="Tahoma"/>
          <w:b/>
          <w:bCs/>
        </w:rPr>
        <w:t>MODIFICA</w:t>
      </w:r>
      <w:r w:rsidRPr="001F4220">
        <w:rPr>
          <w:rFonts w:cs="Tahoma"/>
          <w:b/>
          <w:bCs/>
        </w:rPr>
        <w:t xml:space="preserve"> </w:t>
      </w:r>
      <w:r w:rsidRPr="001F4220">
        <w:rPr>
          <w:rFonts w:cs="Tahoma"/>
          <w:bCs/>
        </w:rPr>
        <w:t>la respuesta entrega</w:t>
      </w:r>
      <w:r w:rsidR="00655068" w:rsidRPr="001F4220">
        <w:rPr>
          <w:rFonts w:cs="Tahoma"/>
          <w:bCs/>
        </w:rPr>
        <w:t>da por el</w:t>
      </w:r>
      <w:r w:rsidR="004076BD" w:rsidRPr="001F4220">
        <w:rPr>
          <w:rFonts w:cs="Tahoma"/>
          <w:bCs/>
        </w:rPr>
        <w:t xml:space="preserve"> Ayuntamiento de </w:t>
      </w:r>
      <w:r w:rsidR="00287797" w:rsidRPr="001F4220">
        <w:rPr>
          <w:rFonts w:cs="Tahoma"/>
          <w:bCs/>
        </w:rPr>
        <w:t>T</w:t>
      </w:r>
      <w:r w:rsidR="00DA2C1D" w:rsidRPr="001F4220">
        <w:rPr>
          <w:rFonts w:cs="Tahoma"/>
          <w:bCs/>
        </w:rPr>
        <w:t>oluca</w:t>
      </w:r>
      <w:r w:rsidRPr="001F4220">
        <w:rPr>
          <w:rFonts w:cs="Tahoma"/>
          <w:bCs/>
        </w:rPr>
        <w:t>, a la solicitud de información</w:t>
      </w:r>
      <w:r w:rsidR="00655068" w:rsidRPr="001F4220">
        <w:t xml:space="preserve"> </w:t>
      </w:r>
      <w:r w:rsidR="004068E7" w:rsidRPr="001F4220">
        <w:t>0</w:t>
      </w:r>
      <w:r w:rsidR="00A67349" w:rsidRPr="001F4220">
        <w:t>1857</w:t>
      </w:r>
      <w:r w:rsidR="004068E7" w:rsidRPr="001F4220">
        <w:t>/</w:t>
      </w:r>
      <w:r w:rsidR="00287797" w:rsidRPr="001F4220">
        <w:t>T</w:t>
      </w:r>
      <w:r w:rsidR="00DA2C1D" w:rsidRPr="001F4220">
        <w:t>OLUCA</w:t>
      </w:r>
      <w:r w:rsidR="000D392E" w:rsidRPr="001F4220">
        <w:t>/IP/2025</w:t>
      </w:r>
      <w:r w:rsidRPr="001F4220">
        <w:rPr>
          <w:bCs/>
        </w:rPr>
        <w:t xml:space="preserve">, por resultar </w:t>
      </w:r>
      <w:r w:rsidRPr="001F4220">
        <w:rPr>
          <w:b/>
          <w:bCs/>
        </w:rPr>
        <w:t>FUNDADAS</w:t>
      </w:r>
      <w:r w:rsidRPr="001F4220">
        <w:rPr>
          <w:rFonts w:cs="Tahoma"/>
          <w:b/>
          <w:bCs/>
        </w:rPr>
        <w:t xml:space="preserve"> </w:t>
      </w:r>
      <w:r w:rsidRPr="001F4220">
        <w:rPr>
          <w:rFonts w:eastAsia="Calibri" w:cs="Tahoma"/>
          <w:bCs/>
        </w:rPr>
        <w:t>las razones o motivos de inconformidad hechos valer por el Recurrente</w:t>
      </w:r>
      <w:r w:rsidRPr="001F4220">
        <w:rPr>
          <w:rFonts w:cs="Tahoma"/>
          <w:bCs/>
        </w:rPr>
        <w:t xml:space="preserve">, </w:t>
      </w:r>
      <w:r w:rsidRPr="001F4220">
        <w:rPr>
          <w:rFonts w:eastAsia="Calibri" w:cs="Tahoma"/>
          <w:bCs/>
        </w:rPr>
        <w:t>en términos de los considerandos QUINTO y SEXTO de la presente Resolución.</w:t>
      </w:r>
    </w:p>
    <w:p w14:paraId="5F3709A7" w14:textId="77777777" w:rsidR="00D1318A" w:rsidRPr="001F4220" w:rsidRDefault="00D1318A" w:rsidP="00813714">
      <w:pPr>
        <w:spacing w:after="0" w:line="360" w:lineRule="auto"/>
        <w:contextualSpacing/>
        <w:rPr>
          <w:rFonts w:eastAsia="Times New Roman" w:cs="Tahoma"/>
          <w:bCs/>
          <w:lang w:eastAsia="es-ES"/>
        </w:rPr>
      </w:pPr>
    </w:p>
    <w:p w14:paraId="40DE76C3" w14:textId="5EBB42C8" w:rsidR="00A67349" w:rsidRPr="001F4220" w:rsidRDefault="00D1318A" w:rsidP="00813714">
      <w:pPr>
        <w:spacing w:after="0" w:line="360" w:lineRule="auto"/>
      </w:pPr>
      <w:r w:rsidRPr="001F4220">
        <w:rPr>
          <w:rFonts w:cs="Tahoma"/>
          <w:b/>
          <w:bCs/>
        </w:rPr>
        <w:t xml:space="preserve">SEGUNDO. </w:t>
      </w:r>
      <w:r w:rsidRPr="001F4220">
        <w:t xml:space="preserve">Se </w:t>
      </w:r>
      <w:r w:rsidRPr="001F4220">
        <w:rPr>
          <w:b/>
        </w:rPr>
        <w:t>ORDENA</w:t>
      </w:r>
      <w:r w:rsidRPr="001F4220">
        <w:t xml:space="preserve"> al Ente Recurrido</w:t>
      </w:r>
      <w:r w:rsidRPr="001F4220">
        <w:rPr>
          <w:b/>
        </w:rPr>
        <w:t xml:space="preserve">, </w:t>
      </w:r>
      <w:r w:rsidR="004068E7" w:rsidRPr="001F4220">
        <w:t>a efecto de que</w:t>
      </w:r>
      <w:r w:rsidR="007506C7" w:rsidRPr="001F4220">
        <w:t>, previa búsqueda exhaustiva</w:t>
      </w:r>
      <w:r w:rsidR="00B01C13" w:rsidRPr="001F4220">
        <w:t xml:space="preserve"> </w:t>
      </w:r>
      <w:r w:rsidR="00B66A6D" w:rsidRPr="001F4220">
        <w:t>entregue,</w:t>
      </w:r>
      <w:r w:rsidR="00287797" w:rsidRPr="001F4220">
        <w:t xml:space="preserve"> </w:t>
      </w:r>
      <w:r w:rsidRPr="001F4220">
        <w:t>a través del Sistema de Acceso a la I</w:t>
      </w:r>
      <w:r w:rsidR="00715343" w:rsidRPr="001F4220">
        <w:t>nformación Mexiquense (SAIMEX)</w:t>
      </w:r>
      <w:r w:rsidR="004068E7" w:rsidRPr="001F4220">
        <w:t xml:space="preserve">, </w:t>
      </w:r>
      <w:r w:rsidR="00282C2E" w:rsidRPr="001F4220">
        <w:t>en</w:t>
      </w:r>
      <w:r w:rsidR="00B01C13" w:rsidRPr="001F4220">
        <w:t xml:space="preserve"> su caso, en</w:t>
      </w:r>
      <w:r w:rsidR="00282C2E" w:rsidRPr="001F4220">
        <w:t xml:space="preserve"> </w:t>
      </w:r>
      <w:r w:rsidR="00A67349" w:rsidRPr="001F4220">
        <w:t>versión pública,</w:t>
      </w:r>
      <w:r w:rsidR="00010050" w:rsidRPr="001F4220">
        <w:t xml:space="preserve"> del </w:t>
      </w:r>
      <w:r w:rsidR="00010050" w:rsidRPr="001F4220">
        <w:rPr>
          <w:rFonts w:cs="Tahoma"/>
        </w:rPr>
        <w:t>Instituto Municipal de la Mujer de Toluca,</w:t>
      </w:r>
      <w:r w:rsidR="00010050" w:rsidRPr="001F4220">
        <w:t xml:space="preserve"> los documentos donde conste</w:t>
      </w:r>
      <w:r w:rsidR="00A67349" w:rsidRPr="001F4220">
        <w:t xml:space="preserve"> lo siguiente:</w:t>
      </w:r>
    </w:p>
    <w:p w14:paraId="14760E2C" w14:textId="77777777" w:rsidR="00A67349" w:rsidRPr="001F4220" w:rsidRDefault="00A67349" w:rsidP="00813714">
      <w:pPr>
        <w:spacing w:after="0" w:line="360" w:lineRule="auto"/>
      </w:pPr>
    </w:p>
    <w:p w14:paraId="67936D80" w14:textId="445DDCB8" w:rsidR="00A67349" w:rsidRPr="001F4220" w:rsidRDefault="00010050" w:rsidP="00A67349">
      <w:pPr>
        <w:pStyle w:val="Prrafodelista"/>
        <w:numPr>
          <w:ilvl w:val="0"/>
          <w:numId w:val="32"/>
        </w:numPr>
        <w:spacing w:line="360" w:lineRule="auto"/>
        <w:rPr>
          <w:rFonts w:cs="Tahoma"/>
        </w:rPr>
      </w:pPr>
      <w:r w:rsidRPr="001F4220">
        <w:rPr>
          <w:rFonts w:cs="Tahoma"/>
        </w:rPr>
        <w:t xml:space="preserve">Los </w:t>
      </w:r>
      <w:r w:rsidR="00A67349" w:rsidRPr="001F4220">
        <w:rPr>
          <w:rFonts w:cs="Tahoma"/>
        </w:rPr>
        <w:t>Convenios firmados</w:t>
      </w:r>
      <w:r w:rsidRPr="001F4220">
        <w:rPr>
          <w:rFonts w:cs="Tahoma"/>
        </w:rPr>
        <w:t xml:space="preserve"> del primero de enero de dos mil veintidós al veintisiete de marzo de dos mil veinticinco,</w:t>
      </w:r>
      <w:r w:rsidR="00A67349" w:rsidRPr="001F4220">
        <w:rPr>
          <w:rFonts w:cs="Tahoma"/>
        </w:rPr>
        <w:t xml:space="preserve"> faltantes y los mencionados en respuesta por la Coordinación de Estudios y Reglamentación Municipal</w:t>
      </w:r>
      <w:r w:rsidRPr="001F4220">
        <w:rPr>
          <w:rFonts w:cs="Tahoma"/>
        </w:rPr>
        <w:t xml:space="preserve"> (relacionados con el Organismo Público Descentralizado solicitado)</w:t>
      </w:r>
      <w:r w:rsidR="00A67349" w:rsidRPr="001F4220">
        <w:rPr>
          <w:rFonts w:cs="Tahoma"/>
        </w:rPr>
        <w:t>;</w:t>
      </w:r>
    </w:p>
    <w:p w14:paraId="76356F14" w14:textId="77777777" w:rsidR="00010050" w:rsidRPr="001F4220" w:rsidRDefault="00010050" w:rsidP="00010050">
      <w:pPr>
        <w:pStyle w:val="Prrafodelista"/>
        <w:spacing w:line="360" w:lineRule="auto"/>
        <w:rPr>
          <w:rFonts w:cs="Tahoma"/>
        </w:rPr>
      </w:pPr>
    </w:p>
    <w:p w14:paraId="1DDCAF0E" w14:textId="77777777" w:rsidR="00A67349" w:rsidRPr="001F4220" w:rsidRDefault="00A67349" w:rsidP="00A67349">
      <w:pPr>
        <w:pStyle w:val="Prrafodelista"/>
        <w:numPr>
          <w:ilvl w:val="0"/>
          <w:numId w:val="32"/>
        </w:numPr>
        <w:spacing w:line="360" w:lineRule="auto"/>
        <w:rPr>
          <w:rFonts w:cs="Tahoma"/>
        </w:rPr>
      </w:pPr>
      <w:r w:rsidRPr="001F4220">
        <w:rPr>
          <w:rFonts w:cs="Tahoma"/>
        </w:rPr>
        <w:t>Presupuesto de Ingresos del ejercicio fiscal dos mil veintidós, y</w:t>
      </w:r>
    </w:p>
    <w:p w14:paraId="58B3188F" w14:textId="77777777" w:rsidR="00010050" w:rsidRPr="001F4220" w:rsidRDefault="00010050" w:rsidP="00010050">
      <w:pPr>
        <w:pStyle w:val="Prrafodelista"/>
        <w:spacing w:line="360" w:lineRule="auto"/>
        <w:rPr>
          <w:rFonts w:cs="Tahoma"/>
        </w:rPr>
      </w:pPr>
    </w:p>
    <w:p w14:paraId="3634609D" w14:textId="5FE945F3" w:rsidR="00A67349" w:rsidRPr="001F4220" w:rsidRDefault="00A67349" w:rsidP="00A67349">
      <w:pPr>
        <w:pStyle w:val="Prrafodelista"/>
        <w:numPr>
          <w:ilvl w:val="0"/>
          <w:numId w:val="32"/>
        </w:numPr>
        <w:spacing w:line="360" w:lineRule="auto"/>
        <w:rPr>
          <w:rFonts w:cs="Tahoma"/>
        </w:rPr>
      </w:pPr>
      <w:r w:rsidRPr="001F4220">
        <w:rPr>
          <w:rFonts w:cs="Tahoma"/>
        </w:rPr>
        <w:t xml:space="preserve">Presupuesto de Ingresos y Egresos del ejercicio fiscal dos mil veintitrés, dos mil veinticuatro y </w:t>
      </w:r>
      <w:r w:rsidR="00010050" w:rsidRPr="001F4220">
        <w:rPr>
          <w:rFonts w:cs="Tahoma"/>
        </w:rPr>
        <w:t>dos mil veinticinco</w:t>
      </w:r>
      <w:r w:rsidRPr="001F4220">
        <w:rPr>
          <w:rFonts w:cs="Tahoma"/>
        </w:rPr>
        <w:t>.</w:t>
      </w:r>
    </w:p>
    <w:p w14:paraId="18A40653" w14:textId="77777777" w:rsidR="00A67349" w:rsidRPr="001F4220" w:rsidRDefault="00A67349" w:rsidP="00813714">
      <w:pPr>
        <w:spacing w:after="0" w:line="360" w:lineRule="auto"/>
      </w:pPr>
    </w:p>
    <w:p w14:paraId="1B7AFA02" w14:textId="51111B48" w:rsidR="00B66A6D" w:rsidRPr="001F4220" w:rsidRDefault="00B66A6D" w:rsidP="00813714">
      <w:pPr>
        <w:spacing w:after="0" w:line="360" w:lineRule="auto"/>
        <w:ind w:right="-91"/>
        <w:rPr>
          <w:rFonts w:eastAsia="Calibri" w:cs="Tahoma"/>
          <w:bCs/>
        </w:rPr>
      </w:pPr>
      <w:r w:rsidRPr="001F4220">
        <w:rPr>
          <w:rFonts w:eastAsia="Calibri" w:cs="Tahoma"/>
          <w:bCs/>
        </w:rPr>
        <w:t xml:space="preserve">Además, </w:t>
      </w:r>
      <w:r w:rsidR="00010050" w:rsidRPr="001F4220">
        <w:rPr>
          <w:rFonts w:eastAsia="Calibri" w:cs="Tahoma"/>
          <w:bCs/>
        </w:rPr>
        <w:t>para el punto 1</w:t>
      </w:r>
      <w:r w:rsidR="000342FF" w:rsidRPr="001F4220">
        <w:rPr>
          <w:rFonts w:eastAsia="Calibri" w:cs="Tahoma"/>
          <w:bCs/>
        </w:rPr>
        <w:t xml:space="preserve">, </w:t>
      </w:r>
      <w:r w:rsidRPr="001F4220">
        <w:rPr>
          <w:rFonts w:eastAsia="Calibri" w:cs="Tahoma"/>
          <w:bCs/>
        </w:rPr>
        <w:t>deberá proporcionar el Acuerdo de Clasificación donde el Comité de Transparencia, confirme la eliminación de los datos o información en los documentos que den cuenta del punto anterior, de conformidad con los artículos 49, fracciones II y VIII y 132, fracción II de la Ley de Transparencia y Acceso a la Información Pública del Estado de México y Municipios.</w:t>
      </w:r>
    </w:p>
    <w:p w14:paraId="41149242" w14:textId="77777777" w:rsidR="00010050" w:rsidRPr="001F4220" w:rsidRDefault="00010050" w:rsidP="00813714">
      <w:pPr>
        <w:spacing w:after="0" w:line="360" w:lineRule="auto"/>
        <w:ind w:right="-91"/>
        <w:rPr>
          <w:rFonts w:eastAsia="Calibri" w:cs="Tahoma"/>
          <w:bCs/>
        </w:rPr>
      </w:pPr>
    </w:p>
    <w:p w14:paraId="2E5CBD40" w14:textId="77777777" w:rsidR="00010050" w:rsidRPr="001F4220" w:rsidRDefault="00D1318A" w:rsidP="00813714">
      <w:pPr>
        <w:spacing w:after="0" w:line="360" w:lineRule="auto"/>
        <w:ind w:right="-28"/>
        <w:contextualSpacing/>
        <w:rPr>
          <w:rFonts w:cs="Tahoma"/>
          <w:bCs/>
          <w:iCs/>
        </w:rPr>
      </w:pPr>
      <w:r w:rsidRPr="001F4220">
        <w:rPr>
          <w:rFonts w:eastAsia="Calibri" w:cs="Tahoma"/>
          <w:b/>
          <w:bCs/>
        </w:rPr>
        <w:t xml:space="preserve">TERCERO. </w:t>
      </w:r>
      <w:r w:rsidRPr="001F4220">
        <w:rPr>
          <w:rFonts w:cs="Tahoma"/>
          <w:b/>
          <w:bCs/>
          <w:iCs/>
        </w:rPr>
        <w:t xml:space="preserve">NOTIFÍQUESE POR SAIMEX </w:t>
      </w:r>
      <w:r w:rsidRPr="001F4220">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005B142C" w:rsidRPr="001F4220">
        <w:rPr>
          <w:rFonts w:cs="Tahoma"/>
          <w:bCs/>
          <w:iCs/>
        </w:rPr>
        <w:t>Ley de Transparencia y Acceso a la Información Pública del Estado de México y Municipios.</w:t>
      </w:r>
      <w:r w:rsidR="00277CFA" w:rsidRPr="001F4220">
        <w:rPr>
          <w:rFonts w:cs="Tahoma"/>
          <w:bCs/>
          <w:iCs/>
        </w:rPr>
        <w:t xml:space="preserve"> </w:t>
      </w:r>
    </w:p>
    <w:p w14:paraId="25D892BD" w14:textId="77777777" w:rsidR="00010050" w:rsidRPr="001F4220" w:rsidRDefault="00010050" w:rsidP="00813714">
      <w:pPr>
        <w:spacing w:after="0" w:line="360" w:lineRule="auto"/>
        <w:ind w:right="-28"/>
        <w:contextualSpacing/>
        <w:rPr>
          <w:rFonts w:cs="Tahoma"/>
          <w:bCs/>
          <w:iCs/>
        </w:rPr>
      </w:pPr>
    </w:p>
    <w:p w14:paraId="3EAE0142" w14:textId="36D50975" w:rsidR="00D1318A" w:rsidRPr="001F4220" w:rsidRDefault="00D1318A" w:rsidP="00813714">
      <w:pPr>
        <w:spacing w:after="0" w:line="360" w:lineRule="auto"/>
        <w:ind w:right="-28"/>
        <w:contextualSpacing/>
        <w:rPr>
          <w:rFonts w:cs="Tahoma"/>
          <w:bCs/>
          <w:iCs/>
        </w:rPr>
      </w:pPr>
      <w:r w:rsidRPr="001F4220">
        <w:rPr>
          <w:rFonts w:eastAsia="Calibri" w:cs="Tahoma"/>
          <w:iCs/>
          <w:color w:val="000000"/>
        </w:rPr>
        <w:t xml:space="preserve">De conformidad con el artículo 198 de la </w:t>
      </w:r>
      <w:r w:rsidR="005B142C" w:rsidRPr="001F4220">
        <w:rPr>
          <w:rFonts w:cs="Tahoma"/>
          <w:bCs/>
          <w:iCs/>
        </w:rPr>
        <w:t>Ley de Transparencia y Acceso a la Información Pública del Estado de México y Municipios</w:t>
      </w:r>
      <w:r w:rsidRPr="001F4220">
        <w:rPr>
          <w:rFonts w:eastAsia="Calibri" w:cs="Tahoma"/>
          <w:iCs/>
          <w:color w:val="000000"/>
        </w:rPr>
        <w:t>, de considerarlo procedente, el Sujeto Obligado de manera fundada y motivada, podrá solicitar una ampliación de plazo para el cumplimiento de la presente resolución.</w:t>
      </w:r>
    </w:p>
    <w:p w14:paraId="34731E30" w14:textId="77777777" w:rsidR="00D1318A" w:rsidRPr="001F4220" w:rsidRDefault="00D1318A" w:rsidP="00813714">
      <w:pPr>
        <w:spacing w:after="0" w:line="360" w:lineRule="auto"/>
        <w:contextualSpacing/>
        <w:rPr>
          <w:rFonts w:eastAsia="Calibri" w:cs="Tahoma"/>
          <w:color w:val="000000"/>
          <w:lang w:val="es-ES"/>
        </w:rPr>
      </w:pPr>
    </w:p>
    <w:p w14:paraId="3F59EFC7" w14:textId="77777777" w:rsidR="00D1318A" w:rsidRPr="001F4220" w:rsidRDefault="00D1318A" w:rsidP="00813714">
      <w:pPr>
        <w:spacing w:after="0" w:line="360" w:lineRule="auto"/>
        <w:contextualSpacing/>
        <w:rPr>
          <w:rFonts w:cs="Tahoma"/>
        </w:rPr>
      </w:pPr>
      <w:r w:rsidRPr="001F4220">
        <w:rPr>
          <w:rFonts w:eastAsia="Calibri" w:cs="Tahoma"/>
          <w:b/>
        </w:rPr>
        <w:t>CUARTO</w:t>
      </w:r>
      <w:r w:rsidRPr="001F4220">
        <w:rPr>
          <w:rFonts w:eastAsia="Calibri" w:cs="Tahoma"/>
          <w:b/>
          <w:bCs/>
        </w:rPr>
        <w:t xml:space="preserve">. </w:t>
      </w:r>
      <w:r w:rsidRPr="001F4220">
        <w:rPr>
          <w:rFonts w:cs="Tahoma"/>
          <w:b/>
        </w:rPr>
        <w:t>NOTIFÍQUESE POR SAIMEX</w:t>
      </w:r>
      <w:r w:rsidRPr="001F4220">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1F4220" w:rsidRDefault="00D1318A" w:rsidP="00813714">
      <w:pPr>
        <w:spacing w:after="0" w:line="360" w:lineRule="auto"/>
        <w:contextualSpacing/>
        <w:rPr>
          <w:rFonts w:cs="Arial"/>
          <w:b/>
          <w:bCs/>
        </w:rPr>
      </w:pPr>
    </w:p>
    <w:p w14:paraId="60FD6DEC" w14:textId="7CCD9E1C" w:rsidR="003E5D2A" w:rsidRDefault="00D1318A" w:rsidP="00813714">
      <w:pPr>
        <w:spacing w:after="0" w:line="360" w:lineRule="auto"/>
        <w:contextualSpacing/>
        <w:rPr>
          <w:rFonts w:eastAsia="Calibri" w:cs="Tahoma"/>
          <w:bCs/>
        </w:rPr>
      </w:pPr>
      <w:r w:rsidRPr="001F4220">
        <w:rPr>
          <w:rFonts w:eastAsia="Calibri" w:cs="Tahoma"/>
          <w:bCs/>
        </w:rPr>
        <w:t>ASÍ LO RESUELVE, POR </w:t>
      </w:r>
      <w:r w:rsidRPr="001F4220">
        <w:rPr>
          <w:rFonts w:eastAsia="Calibri" w:cs="Tahoma"/>
          <w:b/>
          <w:bCs/>
        </w:rPr>
        <w:t>UNANIMIDAD</w:t>
      </w:r>
      <w:r w:rsidRPr="001F4220">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w:t>
      </w:r>
      <w:r w:rsidR="008D3C80">
        <w:rPr>
          <w:rFonts w:eastAsia="Calibri" w:cs="Tahoma"/>
          <w:bCs/>
        </w:rPr>
        <w:t xml:space="preserve"> (</w:t>
      </w:r>
      <w:r w:rsidR="003E5D2A" w:rsidRPr="001F4220">
        <w:rPr>
          <w:rFonts w:eastAsia="Calibri" w:cs="Tahoma"/>
          <w:bCs/>
        </w:rPr>
        <w:t>AUSENCIA JUSTIFICADA)</w:t>
      </w:r>
      <w:r w:rsidRPr="001F4220">
        <w:rPr>
          <w:rFonts w:eastAsia="Calibri" w:cs="Tahoma"/>
          <w:bCs/>
        </w:rPr>
        <w:t>, SHARON CRISTINA MORALES MARTÍNEZ, LUIS GUSTAVO PARRA NORIEGA Y GUADALUPE RAMÍREZ PEÑA</w:t>
      </w:r>
      <w:r w:rsidR="008D3C80">
        <w:rPr>
          <w:rFonts w:eastAsia="Calibri" w:cs="Tahoma"/>
          <w:bCs/>
        </w:rPr>
        <w:t xml:space="preserve"> (</w:t>
      </w:r>
      <w:bookmarkStart w:id="17" w:name="_GoBack"/>
      <w:bookmarkEnd w:id="17"/>
      <w:r w:rsidR="003E5D2A" w:rsidRPr="001F4220">
        <w:rPr>
          <w:rFonts w:eastAsia="Calibri" w:cs="Tahoma"/>
          <w:bCs/>
        </w:rPr>
        <w:t>AUSENCIA JUSTIFICADA)</w:t>
      </w:r>
      <w:r w:rsidR="00CF7AA5" w:rsidRPr="001F4220">
        <w:rPr>
          <w:rFonts w:eastAsia="Calibri" w:cs="Tahoma"/>
          <w:bCs/>
        </w:rPr>
        <w:t xml:space="preserve">, EN LA </w:t>
      </w:r>
      <w:r w:rsidR="0003288F" w:rsidRPr="001F4220">
        <w:rPr>
          <w:rFonts w:eastAsia="Calibri" w:cs="Tahoma"/>
          <w:bCs/>
        </w:rPr>
        <w:t xml:space="preserve">TRIGÉSIMA </w:t>
      </w:r>
      <w:r w:rsidR="004A7554" w:rsidRPr="001F4220">
        <w:rPr>
          <w:rFonts w:eastAsia="Calibri" w:cs="Tahoma"/>
          <w:bCs/>
        </w:rPr>
        <w:t>SEXTA</w:t>
      </w:r>
      <w:r w:rsidR="00715343" w:rsidRPr="001F4220">
        <w:rPr>
          <w:rFonts w:eastAsia="Calibri" w:cs="Tahoma"/>
          <w:bCs/>
        </w:rPr>
        <w:t xml:space="preserve"> </w:t>
      </w:r>
      <w:r w:rsidRPr="001F4220">
        <w:rPr>
          <w:rFonts w:eastAsia="Calibri" w:cs="Tahoma"/>
          <w:bCs/>
        </w:rPr>
        <w:t>SESIÓN ORDINA</w:t>
      </w:r>
      <w:r w:rsidR="00715343" w:rsidRPr="001F4220">
        <w:rPr>
          <w:rFonts w:eastAsia="Calibri" w:cs="Tahoma"/>
          <w:bCs/>
        </w:rPr>
        <w:t>RIA, C</w:t>
      </w:r>
      <w:r w:rsidR="0052714E" w:rsidRPr="001F4220">
        <w:rPr>
          <w:rFonts w:eastAsia="Calibri" w:cs="Tahoma"/>
          <w:bCs/>
        </w:rPr>
        <w:t xml:space="preserve">ELEBRADA EL </w:t>
      </w:r>
      <w:r w:rsidR="004A7554" w:rsidRPr="001F4220">
        <w:rPr>
          <w:rFonts w:eastAsia="Calibri" w:cs="Tahoma"/>
          <w:bCs/>
        </w:rPr>
        <w:t>OCHO DE OCTUBRE</w:t>
      </w:r>
      <w:r w:rsidR="00655068" w:rsidRPr="001F4220">
        <w:rPr>
          <w:rFonts w:eastAsia="Calibri" w:cs="Tahoma"/>
          <w:bCs/>
        </w:rPr>
        <w:t xml:space="preserve"> </w:t>
      </w:r>
      <w:r w:rsidRPr="001F4220">
        <w:rPr>
          <w:rFonts w:eastAsia="Calibri" w:cs="Tahoma"/>
          <w:bCs/>
        </w:rPr>
        <w:t>DE DOS MIL VEINTICINCO,</w:t>
      </w:r>
      <w:r w:rsidR="003E5D2A" w:rsidRPr="001F4220">
        <w:rPr>
          <w:rFonts w:eastAsia="Calibri" w:cs="Tahoma"/>
          <w:bCs/>
        </w:rPr>
        <w:t xml:space="preserve"> ANTE LA COORDINADORA DE PROYECTOS, CATALINA CAMARILLO ROSAS, EN SUPLENCIA DEL SECRETARIO TÉCNICO DEL PLENO, ALEXIS TAPIA RAMÍREZ.</w:t>
      </w:r>
      <w:r w:rsidRPr="009054E5">
        <w:rPr>
          <w:rFonts w:eastAsia="Calibri" w:cs="Tahoma"/>
          <w:bCs/>
        </w:rPr>
        <w:t xml:space="preserve"> </w:t>
      </w:r>
    </w:p>
    <w:p w14:paraId="2BA380C7" w14:textId="77777777" w:rsidR="00D1318A" w:rsidRPr="00D1318A" w:rsidRDefault="00D1318A" w:rsidP="00813714">
      <w:pPr>
        <w:spacing w:after="0" w:line="360" w:lineRule="auto"/>
        <w:ind w:right="-28"/>
        <w:rPr>
          <w:color w:val="auto"/>
        </w:rPr>
      </w:pPr>
    </w:p>
    <w:p w14:paraId="1FFCF4F3" w14:textId="77777777" w:rsidR="00B02499" w:rsidRDefault="00B02499" w:rsidP="00813714">
      <w:pPr>
        <w:spacing w:after="0" w:line="360" w:lineRule="auto"/>
        <w:rPr>
          <w:rFonts w:eastAsia="Calibri" w:cs="Times New Roman"/>
          <w:b/>
          <w:bCs/>
        </w:rPr>
      </w:pPr>
    </w:p>
    <w:p w14:paraId="654C889D" w14:textId="77777777" w:rsidR="00B02499" w:rsidRPr="00681B34" w:rsidRDefault="00B02499" w:rsidP="00813714">
      <w:pPr>
        <w:spacing w:after="0" w:line="360" w:lineRule="auto"/>
        <w:rPr>
          <w:rFonts w:eastAsia="Calibri" w:cs="Times New Roman"/>
          <w:b/>
          <w:bCs/>
        </w:rPr>
      </w:pPr>
    </w:p>
    <w:p w14:paraId="097C707A" w14:textId="77777777" w:rsidR="004A10B0" w:rsidRDefault="004A10B0" w:rsidP="00813714">
      <w:pPr>
        <w:spacing w:after="0" w:line="360" w:lineRule="auto"/>
        <w:contextualSpacing/>
        <w:rPr>
          <w:rFonts w:eastAsia="Calibri" w:cs="Times New Roman"/>
          <w:color w:val="000000"/>
        </w:rPr>
      </w:pPr>
    </w:p>
    <w:p w14:paraId="3677DBED" w14:textId="77777777" w:rsidR="004A10B0" w:rsidRDefault="004A10B0" w:rsidP="00813714">
      <w:pPr>
        <w:spacing w:after="0" w:line="360" w:lineRule="auto"/>
        <w:contextualSpacing/>
        <w:rPr>
          <w:color w:val="000000"/>
        </w:rPr>
      </w:pPr>
    </w:p>
    <w:p w14:paraId="74E8DB3F" w14:textId="77777777" w:rsidR="00C556AB" w:rsidRDefault="00C556AB" w:rsidP="00813714">
      <w:pPr>
        <w:spacing w:after="0" w:line="360" w:lineRule="auto"/>
      </w:pPr>
    </w:p>
    <w:p w14:paraId="1A555613" w14:textId="77777777" w:rsidR="00023BBD" w:rsidRPr="00E64957" w:rsidRDefault="00023BBD" w:rsidP="00813714">
      <w:pPr>
        <w:spacing w:after="0" w:line="360" w:lineRule="auto"/>
      </w:pPr>
    </w:p>
    <w:p w14:paraId="2DB71CAF" w14:textId="49BEE08C" w:rsidR="001D4F21" w:rsidRDefault="001D4F21" w:rsidP="00813714">
      <w:pPr>
        <w:spacing w:after="0" w:line="360" w:lineRule="auto"/>
        <w:rPr>
          <w:color w:val="000000"/>
        </w:rPr>
      </w:pPr>
    </w:p>
    <w:p w14:paraId="38B4EF2E" w14:textId="77777777" w:rsidR="001D4F21" w:rsidRDefault="001D4F21" w:rsidP="00813714">
      <w:pPr>
        <w:spacing w:after="0" w:line="360" w:lineRule="auto"/>
        <w:rPr>
          <w:color w:val="000000"/>
        </w:rPr>
      </w:pPr>
    </w:p>
    <w:p w14:paraId="4201A0A0" w14:textId="77777777" w:rsidR="00E864E9" w:rsidRDefault="00E864E9" w:rsidP="00813714">
      <w:pPr>
        <w:tabs>
          <w:tab w:val="right" w:pos="8931"/>
        </w:tabs>
        <w:spacing w:after="0" w:line="360" w:lineRule="auto"/>
      </w:pPr>
    </w:p>
    <w:p w14:paraId="543728D1" w14:textId="77777777" w:rsidR="00E864E9" w:rsidRDefault="00E864E9" w:rsidP="00813714">
      <w:pPr>
        <w:tabs>
          <w:tab w:val="right" w:pos="8931"/>
        </w:tabs>
        <w:spacing w:after="0" w:line="360" w:lineRule="auto"/>
      </w:pPr>
    </w:p>
    <w:p w14:paraId="0E4439D0" w14:textId="5248D3C9" w:rsidR="007B58B9" w:rsidRDefault="007B58B9" w:rsidP="00813714">
      <w:pPr>
        <w:spacing w:after="0" w:line="360" w:lineRule="auto"/>
      </w:pPr>
    </w:p>
    <w:p w14:paraId="26916C77" w14:textId="77777777" w:rsidR="00A37EDE" w:rsidRPr="007B58B9" w:rsidRDefault="00A37EDE" w:rsidP="00813714">
      <w:pPr>
        <w:spacing w:after="0" w:line="360" w:lineRule="auto"/>
      </w:pPr>
    </w:p>
    <w:sectPr w:rsidR="00A37EDE" w:rsidRPr="007B58B9" w:rsidSect="000B49C4">
      <w:headerReference w:type="even" r:id="rId22"/>
      <w:headerReference w:type="default" r:id="rId23"/>
      <w:footerReference w:type="even" r:id="rId24"/>
      <w:footerReference w:type="default" r:id="rId25"/>
      <w:headerReference w:type="first" r:id="rId26"/>
      <w:footerReference w:type="first" r:id="rId2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3BFB0" w14:textId="77777777" w:rsidR="00F97A15" w:rsidRDefault="00F97A15">
      <w:pPr>
        <w:spacing w:after="0" w:line="240" w:lineRule="auto"/>
      </w:pPr>
      <w:r>
        <w:separator/>
      </w:r>
    </w:p>
  </w:endnote>
  <w:endnote w:type="continuationSeparator" w:id="0">
    <w:p w14:paraId="669E28B9" w14:textId="77777777" w:rsidR="00F97A15" w:rsidRDefault="00F9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251D47" w:rsidRDefault="00251D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584BE3">
      <w:rPr>
        <w:b/>
        <w:color w:val="000000"/>
        <w:sz w:val="24"/>
        <w:szCs w:val="24"/>
      </w:rPr>
      <w:fldChar w:fldCharType="separate"/>
    </w:r>
    <w:r w:rsidR="00584BE3">
      <w:rPr>
        <w:b/>
        <w:noProof/>
        <w:color w:val="000000"/>
        <w:sz w:val="24"/>
        <w:szCs w:val="24"/>
      </w:rPr>
      <w:t>30</w:t>
    </w:r>
    <w:r>
      <w:rPr>
        <w:b/>
        <w:color w:val="000000"/>
        <w:sz w:val="24"/>
        <w:szCs w:val="24"/>
      </w:rPr>
      <w:fldChar w:fldCharType="end"/>
    </w:r>
  </w:p>
  <w:p w14:paraId="7EB9860B" w14:textId="77777777" w:rsidR="00251D47" w:rsidRDefault="00251D4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251D47" w:rsidRDefault="00251D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84BE3">
      <w:rPr>
        <w:b/>
        <w:noProof/>
        <w:color w:val="000000"/>
        <w:sz w:val="24"/>
        <w:szCs w:val="24"/>
      </w:rPr>
      <w:t>29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84BE3">
      <w:rPr>
        <w:b/>
        <w:noProof/>
        <w:color w:val="000000"/>
        <w:sz w:val="24"/>
        <w:szCs w:val="24"/>
      </w:rPr>
      <w:t>30</w:t>
    </w:r>
    <w:r>
      <w:rPr>
        <w:b/>
        <w:color w:val="000000"/>
        <w:sz w:val="24"/>
        <w:szCs w:val="24"/>
      </w:rPr>
      <w:fldChar w:fldCharType="end"/>
    </w:r>
  </w:p>
  <w:p w14:paraId="0D7FA8D9" w14:textId="77777777" w:rsidR="00251D47" w:rsidRDefault="00251D4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251D47" w:rsidRDefault="00251D4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84BE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84BE3">
      <w:rPr>
        <w:b/>
        <w:noProof/>
        <w:color w:val="000000"/>
        <w:sz w:val="24"/>
        <w:szCs w:val="24"/>
      </w:rPr>
      <w:t>30</w:t>
    </w:r>
    <w:r>
      <w:rPr>
        <w:b/>
        <w:color w:val="000000"/>
        <w:sz w:val="24"/>
        <w:szCs w:val="24"/>
      </w:rPr>
      <w:fldChar w:fldCharType="end"/>
    </w:r>
  </w:p>
  <w:p w14:paraId="6796AF5F" w14:textId="77777777" w:rsidR="00251D47" w:rsidRDefault="00251D4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35878" w14:textId="77777777" w:rsidR="00F97A15" w:rsidRDefault="00F97A15">
      <w:pPr>
        <w:spacing w:after="0" w:line="240" w:lineRule="auto"/>
      </w:pPr>
      <w:r>
        <w:separator/>
      </w:r>
    </w:p>
  </w:footnote>
  <w:footnote w:type="continuationSeparator" w:id="0">
    <w:p w14:paraId="4925674E" w14:textId="77777777" w:rsidR="00F97A15" w:rsidRDefault="00F97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251D47" w:rsidRDefault="00251D47">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51D47" w14:paraId="10C29E94" w14:textId="77777777">
      <w:trPr>
        <w:trHeight w:val="132"/>
      </w:trPr>
      <w:tc>
        <w:tcPr>
          <w:tcW w:w="2691" w:type="dxa"/>
        </w:tcPr>
        <w:p w14:paraId="7D85A4B8" w14:textId="77777777" w:rsidR="00251D47" w:rsidRDefault="00251D47">
          <w:pPr>
            <w:tabs>
              <w:tab w:val="right" w:pos="8838"/>
            </w:tabs>
            <w:ind w:right="-105"/>
            <w:rPr>
              <w:b/>
            </w:rPr>
          </w:pPr>
          <w:r>
            <w:rPr>
              <w:b/>
            </w:rPr>
            <w:t>Recurso de Revisión:</w:t>
          </w:r>
        </w:p>
      </w:tc>
      <w:tc>
        <w:tcPr>
          <w:tcW w:w="3405" w:type="dxa"/>
        </w:tcPr>
        <w:p w14:paraId="0B0D1A9D" w14:textId="77777777" w:rsidR="00251D47" w:rsidRDefault="00251D47">
          <w:pPr>
            <w:tabs>
              <w:tab w:val="right" w:pos="8838"/>
            </w:tabs>
            <w:ind w:left="-28" w:right="-32"/>
          </w:pPr>
          <w:r>
            <w:t>03846/INFOEM/IP/RR/2020</w:t>
          </w:r>
        </w:p>
      </w:tc>
    </w:tr>
    <w:tr w:rsidR="00251D47" w14:paraId="2F47AC72" w14:textId="77777777">
      <w:trPr>
        <w:trHeight w:val="261"/>
      </w:trPr>
      <w:tc>
        <w:tcPr>
          <w:tcW w:w="2691" w:type="dxa"/>
        </w:tcPr>
        <w:p w14:paraId="154A4752" w14:textId="77777777" w:rsidR="00251D47" w:rsidRDefault="00251D47">
          <w:pPr>
            <w:tabs>
              <w:tab w:val="right" w:pos="8838"/>
            </w:tabs>
            <w:ind w:right="-105"/>
            <w:rPr>
              <w:b/>
            </w:rPr>
          </w:pPr>
          <w:r>
            <w:rPr>
              <w:b/>
            </w:rPr>
            <w:t>Sujeto Obligado:</w:t>
          </w:r>
        </w:p>
      </w:tc>
      <w:tc>
        <w:tcPr>
          <w:tcW w:w="3405" w:type="dxa"/>
        </w:tcPr>
        <w:p w14:paraId="5D9EC711" w14:textId="77777777" w:rsidR="00251D47" w:rsidRDefault="00251D47">
          <w:pPr>
            <w:tabs>
              <w:tab w:val="right" w:pos="8838"/>
            </w:tabs>
            <w:ind w:right="-32"/>
          </w:pPr>
          <w:r>
            <w:t>Ayuntamiento de Temascalcingo</w:t>
          </w:r>
        </w:p>
      </w:tc>
    </w:tr>
    <w:tr w:rsidR="00251D47" w14:paraId="11FBB450" w14:textId="77777777">
      <w:trPr>
        <w:trHeight w:val="261"/>
      </w:trPr>
      <w:tc>
        <w:tcPr>
          <w:tcW w:w="2691" w:type="dxa"/>
        </w:tcPr>
        <w:p w14:paraId="6BAF6003" w14:textId="77777777" w:rsidR="00251D47" w:rsidRDefault="00251D47">
          <w:pPr>
            <w:tabs>
              <w:tab w:val="right" w:pos="8838"/>
            </w:tabs>
            <w:ind w:right="-105"/>
            <w:rPr>
              <w:b/>
            </w:rPr>
          </w:pPr>
          <w:r>
            <w:rPr>
              <w:b/>
            </w:rPr>
            <w:t>Comisionado Ponente:</w:t>
          </w:r>
        </w:p>
      </w:tc>
      <w:tc>
        <w:tcPr>
          <w:tcW w:w="3405" w:type="dxa"/>
        </w:tcPr>
        <w:p w14:paraId="420341AF" w14:textId="77777777" w:rsidR="00251D47" w:rsidRDefault="00251D47">
          <w:pPr>
            <w:tabs>
              <w:tab w:val="right" w:pos="8838"/>
            </w:tabs>
            <w:ind w:right="-32"/>
            <w:rPr>
              <w:b/>
            </w:rPr>
          </w:pPr>
          <w:r>
            <w:t>Luis Gustavo Parra Noriega</w:t>
          </w:r>
        </w:p>
      </w:tc>
    </w:tr>
  </w:tbl>
  <w:p w14:paraId="00411D75" w14:textId="77777777" w:rsidR="00251D47" w:rsidRDefault="00F97A15">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251D47" w:rsidRDefault="00F97A15">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251D47" w14:paraId="40D5D5A3" w14:textId="77777777" w:rsidTr="002529FA">
      <w:trPr>
        <w:trHeight w:val="138"/>
      </w:trPr>
      <w:tc>
        <w:tcPr>
          <w:tcW w:w="2693" w:type="dxa"/>
          <w:vAlign w:val="center"/>
        </w:tcPr>
        <w:p w14:paraId="43377EBE" w14:textId="77777777" w:rsidR="00251D47" w:rsidRDefault="00251D47" w:rsidP="008C266D">
          <w:pPr>
            <w:tabs>
              <w:tab w:val="right" w:pos="8838"/>
            </w:tabs>
            <w:ind w:left="-108" w:right="-105"/>
            <w:jc w:val="left"/>
            <w:rPr>
              <w:b/>
            </w:rPr>
          </w:pPr>
        </w:p>
        <w:p w14:paraId="1DB5C8D0" w14:textId="7E98B3D2" w:rsidR="00251D47" w:rsidRDefault="00251D47" w:rsidP="008C266D">
          <w:pPr>
            <w:tabs>
              <w:tab w:val="right" w:pos="8838"/>
            </w:tabs>
            <w:ind w:left="-108" w:right="-105"/>
            <w:jc w:val="left"/>
            <w:rPr>
              <w:b/>
            </w:rPr>
          </w:pPr>
          <w:r>
            <w:rPr>
              <w:b/>
            </w:rPr>
            <w:t>Recurso de Revisión:</w:t>
          </w:r>
        </w:p>
      </w:tc>
      <w:tc>
        <w:tcPr>
          <w:tcW w:w="3969" w:type="dxa"/>
        </w:tcPr>
        <w:p w14:paraId="5BCC69C4" w14:textId="77777777" w:rsidR="00251D47" w:rsidRPr="00EF0C39" w:rsidRDefault="00251D47" w:rsidP="008C266D">
          <w:pPr>
            <w:tabs>
              <w:tab w:val="right" w:pos="8838"/>
            </w:tabs>
            <w:ind w:right="57"/>
          </w:pPr>
        </w:p>
        <w:p w14:paraId="61E59D71" w14:textId="6DE52020" w:rsidR="00251D47" w:rsidRPr="00EF0C39" w:rsidRDefault="00251D47" w:rsidP="008C266D">
          <w:pPr>
            <w:tabs>
              <w:tab w:val="right" w:pos="8838"/>
            </w:tabs>
            <w:ind w:right="57"/>
          </w:pPr>
          <w:r>
            <w:t>06176/INFOEM/IP/RR/2025</w:t>
          </w:r>
        </w:p>
      </w:tc>
    </w:tr>
    <w:tr w:rsidR="00251D47" w14:paraId="7A281F30" w14:textId="77777777" w:rsidTr="002529FA">
      <w:trPr>
        <w:trHeight w:val="273"/>
      </w:trPr>
      <w:tc>
        <w:tcPr>
          <w:tcW w:w="2693" w:type="dxa"/>
        </w:tcPr>
        <w:p w14:paraId="6671A308" w14:textId="77777777" w:rsidR="00251D47" w:rsidRDefault="00251D47" w:rsidP="008C266D">
          <w:pPr>
            <w:tabs>
              <w:tab w:val="right" w:pos="8838"/>
            </w:tabs>
            <w:ind w:left="-108" w:right="-105"/>
            <w:rPr>
              <w:b/>
            </w:rPr>
          </w:pPr>
          <w:r>
            <w:rPr>
              <w:b/>
            </w:rPr>
            <w:t>Sujeto Obligado:</w:t>
          </w:r>
        </w:p>
      </w:tc>
      <w:tc>
        <w:tcPr>
          <w:tcW w:w="3969" w:type="dxa"/>
        </w:tcPr>
        <w:p w14:paraId="30885B6D" w14:textId="59C26A99" w:rsidR="00251D47" w:rsidRPr="00EF0C39" w:rsidRDefault="00251D47" w:rsidP="007B4717">
          <w:pPr>
            <w:tabs>
              <w:tab w:val="right" w:pos="8838"/>
            </w:tabs>
            <w:ind w:right="180"/>
          </w:pPr>
          <w:r>
            <w:t>Ayuntamiento de Toluca</w:t>
          </w:r>
        </w:p>
      </w:tc>
    </w:tr>
    <w:tr w:rsidR="00251D47" w14:paraId="00C22F2F" w14:textId="77777777" w:rsidTr="002529FA">
      <w:trPr>
        <w:trHeight w:val="273"/>
      </w:trPr>
      <w:tc>
        <w:tcPr>
          <w:tcW w:w="2693" w:type="dxa"/>
        </w:tcPr>
        <w:p w14:paraId="70417649" w14:textId="77777777" w:rsidR="00251D47" w:rsidRDefault="00251D47" w:rsidP="008C266D">
          <w:pPr>
            <w:tabs>
              <w:tab w:val="right" w:pos="8838"/>
            </w:tabs>
            <w:ind w:left="-108" w:right="-105"/>
            <w:rPr>
              <w:b/>
            </w:rPr>
          </w:pPr>
          <w:r>
            <w:rPr>
              <w:b/>
            </w:rPr>
            <w:t>Comisionado Ponente:</w:t>
          </w:r>
        </w:p>
      </w:tc>
      <w:tc>
        <w:tcPr>
          <w:tcW w:w="3969" w:type="dxa"/>
        </w:tcPr>
        <w:p w14:paraId="5E6EB38B" w14:textId="77777777" w:rsidR="00251D47" w:rsidRPr="00EF0C39" w:rsidRDefault="00251D47" w:rsidP="008C266D">
          <w:pPr>
            <w:tabs>
              <w:tab w:val="right" w:pos="8838"/>
            </w:tabs>
            <w:ind w:right="-170"/>
          </w:pPr>
          <w:r w:rsidRPr="00EF0C39">
            <w:t>Luis Gustavo Parra Noriega</w:t>
          </w:r>
        </w:p>
        <w:p w14:paraId="1A63C67B" w14:textId="77777777" w:rsidR="00251D47" w:rsidRPr="00EF0C39" w:rsidRDefault="00251D47" w:rsidP="008C266D">
          <w:pPr>
            <w:tabs>
              <w:tab w:val="right" w:pos="8838"/>
            </w:tabs>
            <w:ind w:right="-170"/>
            <w:rPr>
              <w:b/>
            </w:rPr>
          </w:pPr>
        </w:p>
      </w:tc>
    </w:tr>
  </w:tbl>
  <w:p w14:paraId="3498D107" w14:textId="7E17876C" w:rsidR="00251D47" w:rsidRDefault="00251D47"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251D47" w:rsidRDefault="00251D47">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251D47" w14:paraId="6B3232BD" w14:textId="77777777" w:rsidTr="002529FA">
      <w:trPr>
        <w:trHeight w:val="132"/>
      </w:trPr>
      <w:tc>
        <w:tcPr>
          <w:tcW w:w="2551" w:type="dxa"/>
        </w:tcPr>
        <w:p w14:paraId="38F16E2F" w14:textId="77777777" w:rsidR="00251D47" w:rsidRDefault="00251D47">
          <w:pPr>
            <w:tabs>
              <w:tab w:val="right" w:pos="8838"/>
            </w:tabs>
            <w:ind w:right="-105"/>
            <w:rPr>
              <w:b/>
            </w:rPr>
          </w:pPr>
          <w:r>
            <w:rPr>
              <w:b/>
            </w:rPr>
            <w:t>Recurso de Revisión:</w:t>
          </w:r>
        </w:p>
      </w:tc>
      <w:tc>
        <w:tcPr>
          <w:tcW w:w="4253" w:type="dxa"/>
        </w:tcPr>
        <w:p w14:paraId="211CDC0A" w14:textId="1429243E" w:rsidR="00251D47" w:rsidRPr="00026C6B" w:rsidRDefault="00251D47" w:rsidP="00026C6B">
          <w:r>
            <w:t>06176/INFOEM/IP/RR/2025</w:t>
          </w:r>
        </w:p>
      </w:tc>
    </w:tr>
    <w:tr w:rsidR="00251D47" w14:paraId="6AA3CC58" w14:textId="77777777" w:rsidTr="002529FA">
      <w:trPr>
        <w:trHeight w:val="132"/>
      </w:trPr>
      <w:tc>
        <w:tcPr>
          <w:tcW w:w="2551" w:type="dxa"/>
        </w:tcPr>
        <w:p w14:paraId="7FD164F5" w14:textId="77777777" w:rsidR="00251D47" w:rsidRDefault="00251D47">
          <w:pPr>
            <w:tabs>
              <w:tab w:val="left" w:pos="1875"/>
            </w:tabs>
            <w:ind w:right="-105"/>
            <w:rPr>
              <w:b/>
            </w:rPr>
          </w:pPr>
          <w:r>
            <w:rPr>
              <w:b/>
            </w:rPr>
            <w:t>Recurrente:</w:t>
          </w:r>
          <w:r>
            <w:rPr>
              <w:b/>
            </w:rPr>
            <w:tab/>
          </w:r>
        </w:p>
      </w:tc>
      <w:tc>
        <w:tcPr>
          <w:tcW w:w="4253" w:type="dxa"/>
        </w:tcPr>
        <w:p w14:paraId="1F1B0537" w14:textId="6D058FF5" w:rsidR="00251D47" w:rsidRPr="00EF0C39" w:rsidRDefault="00251D47" w:rsidP="006D7FDA">
          <w:pPr>
            <w:tabs>
              <w:tab w:val="right" w:pos="8838"/>
            </w:tabs>
            <w:ind w:right="-250"/>
          </w:pPr>
          <w:r>
            <w:t xml:space="preserve"> </w:t>
          </w:r>
        </w:p>
      </w:tc>
    </w:tr>
    <w:tr w:rsidR="00251D47" w14:paraId="5113CAA6" w14:textId="77777777" w:rsidTr="002529FA">
      <w:trPr>
        <w:trHeight w:val="261"/>
      </w:trPr>
      <w:tc>
        <w:tcPr>
          <w:tcW w:w="2551" w:type="dxa"/>
        </w:tcPr>
        <w:p w14:paraId="28E3431B" w14:textId="30EC7C18" w:rsidR="00251D47" w:rsidRDefault="00251D47">
          <w:pPr>
            <w:tabs>
              <w:tab w:val="right" w:pos="8838"/>
            </w:tabs>
            <w:ind w:right="-105"/>
            <w:rPr>
              <w:b/>
            </w:rPr>
          </w:pPr>
          <w:r>
            <w:rPr>
              <w:b/>
            </w:rPr>
            <w:t>Sujeto Obligado:</w:t>
          </w:r>
        </w:p>
      </w:tc>
      <w:tc>
        <w:tcPr>
          <w:tcW w:w="4253" w:type="dxa"/>
        </w:tcPr>
        <w:p w14:paraId="3192354E" w14:textId="3D3CA8F1" w:rsidR="00251D47" w:rsidRPr="00026C6B" w:rsidRDefault="00251D47" w:rsidP="00026C6B">
          <w:r>
            <w:t>Ayuntamiento de Toluca</w:t>
          </w:r>
        </w:p>
      </w:tc>
    </w:tr>
    <w:tr w:rsidR="00251D47" w14:paraId="5D4C2A35" w14:textId="77777777" w:rsidTr="002529FA">
      <w:trPr>
        <w:trHeight w:val="261"/>
      </w:trPr>
      <w:tc>
        <w:tcPr>
          <w:tcW w:w="2551" w:type="dxa"/>
        </w:tcPr>
        <w:p w14:paraId="7F522FEC" w14:textId="77777777" w:rsidR="00251D47" w:rsidRDefault="00251D47">
          <w:pPr>
            <w:tabs>
              <w:tab w:val="right" w:pos="8838"/>
            </w:tabs>
            <w:ind w:right="-105"/>
            <w:rPr>
              <w:b/>
            </w:rPr>
          </w:pPr>
          <w:r>
            <w:rPr>
              <w:b/>
            </w:rPr>
            <w:t>Comisionado Ponente:</w:t>
          </w:r>
        </w:p>
      </w:tc>
      <w:tc>
        <w:tcPr>
          <w:tcW w:w="4253" w:type="dxa"/>
        </w:tcPr>
        <w:p w14:paraId="0F0566F9" w14:textId="77777777" w:rsidR="00251D47" w:rsidRPr="00EF0C39" w:rsidRDefault="00251D47" w:rsidP="00C46A25">
          <w:pPr>
            <w:tabs>
              <w:tab w:val="right" w:pos="8838"/>
            </w:tabs>
            <w:ind w:right="-32"/>
            <w:rPr>
              <w:b/>
            </w:rPr>
          </w:pPr>
          <w:r w:rsidRPr="00EF0C39">
            <w:t>Luis Gustavo Parra Noriega</w:t>
          </w:r>
        </w:p>
      </w:tc>
    </w:tr>
  </w:tbl>
  <w:p w14:paraId="4DFC2598" w14:textId="77777777" w:rsidR="00251D47" w:rsidRDefault="00F97A1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41F"/>
    <w:multiLevelType w:val="hybridMultilevel"/>
    <w:tmpl w:val="1F8C9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476D9"/>
    <w:multiLevelType w:val="hybridMultilevel"/>
    <w:tmpl w:val="387A2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B64817"/>
    <w:multiLevelType w:val="hybridMultilevel"/>
    <w:tmpl w:val="D17042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6B33CA"/>
    <w:multiLevelType w:val="hybridMultilevel"/>
    <w:tmpl w:val="387A2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8E197A"/>
    <w:multiLevelType w:val="hybridMultilevel"/>
    <w:tmpl w:val="47EA2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CB1F76"/>
    <w:multiLevelType w:val="hybridMultilevel"/>
    <w:tmpl w:val="387A2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B357A1"/>
    <w:multiLevelType w:val="hybridMultilevel"/>
    <w:tmpl w:val="0B227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4E3015"/>
    <w:multiLevelType w:val="hybridMultilevel"/>
    <w:tmpl w:val="8FFA1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990CAE"/>
    <w:multiLevelType w:val="hybridMultilevel"/>
    <w:tmpl w:val="239C5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935EC2"/>
    <w:multiLevelType w:val="hybridMultilevel"/>
    <w:tmpl w:val="E172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691A58"/>
    <w:multiLevelType w:val="hybridMultilevel"/>
    <w:tmpl w:val="BF2204B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43F9B"/>
    <w:multiLevelType w:val="hybridMultilevel"/>
    <w:tmpl w:val="9F925502"/>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AE4028"/>
    <w:multiLevelType w:val="hybridMultilevel"/>
    <w:tmpl w:val="0388B73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D1B7F3C"/>
    <w:multiLevelType w:val="hybridMultilevel"/>
    <w:tmpl w:val="D30E5AC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6F217C"/>
    <w:multiLevelType w:val="hybridMultilevel"/>
    <w:tmpl w:val="239C966C"/>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406BD1"/>
    <w:multiLevelType w:val="hybridMultilevel"/>
    <w:tmpl w:val="1F8C9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FB2C65"/>
    <w:multiLevelType w:val="hybridMultilevel"/>
    <w:tmpl w:val="C81EB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4845ED"/>
    <w:multiLevelType w:val="hybridMultilevel"/>
    <w:tmpl w:val="BC5EE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720D99"/>
    <w:multiLevelType w:val="hybridMultilevel"/>
    <w:tmpl w:val="99944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895CAA"/>
    <w:multiLevelType w:val="hybridMultilevel"/>
    <w:tmpl w:val="5BF434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C1A1A2C"/>
    <w:multiLevelType w:val="hybridMultilevel"/>
    <w:tmpl w:val="8CD8CA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740358"/>
    <w:multiLevelType w:val="hybridMultilevel"/>
    <w:tmpl w:val="F040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207A9E"/>
    <w:multiLevelType w:val="hybridMultilevel"/>
    <w:tmpl w:val="8036F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75D4E"/>
    <w:multiLevelType w:val="hybridMultilevel"/>
    <w:tmpl w:val="1F8C9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92751A"/>
    <w:multiLevelType w:val="hybridMultilevel"/>
    <w:tmpl w:val="67A6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7722BE"/>
    <w:multiLevelType w:val="hybridMultilevel"/>
    <w:tmpl w:val="28CA391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B3A6A88"/>
    <w:multiLevelType w:val="hybridMultilevel"/>
    <w:tmpl w:val="1F8C9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683A0F"/>
    <w:multiLevelType w:val="hybridMultilevel"/>
    <w:tmpl w:val="387A2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7C4AB0"/>
    <w:multiLevelType w:val="hybridMultilevel"/>
    <w:tmpl w:val="E9341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2B41ED"/>
    <w:multiLevelType w:val="hybridMultilevel"/>
    <w:tmpl w:val="1F8C9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063258"/>
    <w:multiLevelType w:val="hybridMultilevel"/>
    <w:tmpl w:val="47A040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315A11"/>
    <w:multiLevelType w:val="hybridMultilevel"/>
    <w:tmpl w:val="1F8C9D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1"/>
  </w:num>
  <w:num w:numId="3">
    <w:abstractNumId w:val="30"/>
  </w:num>
  <w:num w:numId="4">
    <w:abstractNumId w:val="14"/>
  </w:num>
  <w:num w:numId="5">
    <w:abstractNumId w:val="13"/>
  </w:num>
  <w:num w:numId="6">
    <w:abstractNumId w:val="11"/>
  </w:num>
  <w:num w:numId="7">
    <w:abstractNumId w:val="10"/>
  </w:num>
  <w:num w:numId="8">
    <w:abstractNumId w:val="20"/>
  </w:num>
  <w:num w:numId="9">
    <w:abstractNumId w:val="15"/>
  </w:num>
  <w:num w:numId="10">
    <w:abstractNumId w:val="8"/>
  </w:num>
  <w:num w:numId="11">
    <w:abstractNumId w:val="25"/>
  </w:num>
  <w:num w:numId="12">
    <w:abstractNumId w:val="2"/>
  </w:num>
  <w:num w:numId="13">
    <w:abstractNumId w:val="19"/>
  </w:num>
  <w:num w:numId="14">
    <w:abstractNumId w:val="17"/>
  </w:num>
  <w:num w:numId="15">
    <w:abstractNumId w:val="7"/>
  </w:num>
  <w:num w:numId="16">
    <w:abstractNumId w:val="12"/>
  </w:num>
  <w:num w:numId="17">
    <w:abstractNumId w:val="16"/>
  </w:num>
  <w:num w:numId="18">
    <w:abstractNumId w:val="6"/>
  </w:num>
  <w:num w:numId="19">
    <w:abstractNumId w:val="0"/>
  </w:num>
  <w:num w:numId="20">
    <w:abstractNumId w:val="23"/>
  </w:num>
  <w:num w:numId="21">
    <w:abstractNumId w:val="26"/>
  </w:num>
  <w:num w:numId="22">
    <w:abstractNumId w:val="4"/>
  </w:num>
  <w:num w:numId="23">
    <w:abstractNumId w:val="28"/>
  </w:num>
  <w:num w:numId="24">
    <w:abstractNumId w:val="29"/>
  </w:num>
  <w:num w:numId="25">
    <w:abstractNumId w:val="31"/>
  </w:num>
  <w:num w:numId="26">
    <w:abstractNumId w:val="22"/>
  </w:num>
  <w:num w:numId="27">
    <w:abstractNumId w:val="27"/>
  </w:num>
  <w:num w:numId="28">
    <w:abstractNumId w:val="18"/>
  </w:num>
  <w:num w:numId="29">
    <w:abstractNumId w:val="24"/>
  </w:num>
  <w:num w:numId="30">
    <w:abstractNumId w:val="5"/>
  </w:num>
  <w:num w:numId="31">
    <w:abstractNumId w:val="1"/>
  </w:num>
  <w:num w:numId="3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3D4F"/>
    <w:rsid w:val="000053EA"/>
    <w:rsid w:val="0000637C"/>
    <w:rsid w:val="00006A45"/>
    <w:rsid w:val="00010050"/>
    <w:rsid w:val="0001108B"/>
    <w:rsid w:val="00011477"/>
    <w:rsid w:val="00011608"/>
    <w:rsid w:val="0001277E"/>
    <w:rsid w:val="00014169"/>
    <w:rsid w:val="00014EE2"/>
    <w:rsid w:val="00016290"/>
    <w:rsid w:val="00016B98"/>
    <w:rsid w:val="000201B0"/>
    <w:rsid w:val="00021BE0"/>
    <w:rsid w:val="00022B54"/>
    <w:rsid w:val="00023BBD"/>
    <w:rsid w:val="000255D3"/>
    <w:rsid w:val="0002588C"/>
    <w:rsid w:val="00026B5A"/>
    <w:rsid w:val="00026C6B"/>
    <w:rsid w:val="0003084A"/>
    <w:rsid w:val="000316C2"/>
    <w:rsid w:val="00031C06"/>
    <w:rsid w:val="0003288F"/>
    <w:rsid w:val="00033026"/>
    <w:rsid w:val="00033186"/>
    <w:rsid w:val="0003318A"/>
    <w:rsid w:val="00033683"/>
    <w:rsid w:val="00033AF2"/>
    <w:rsid w:val="00033F2C"/>
    <w:rsid w:val="000342FF"/>
    <w:rsid w:val="0003740E"/>
    <w:rsid w:val="0003782D"/>
    <w:rsid w:val="000410E6"/>
    <w:rsid w:val="0004134C"/>
    <w:rsid w:val="000426D2"/>
    <w:rsid w:val="00047E2C"/>
    <w:rsid w:val="00050E2E"/>
    <w:rsid w:val="0005769F"/>
    <w:rsid w:val="00057905"/>
    <w:rsid w:val="000602BA"/>
    <w:rsid w:val="00061123"/>
    <w:rsid w:val="000709AA"/>
    <w:rsid w:val="000735F0"/>
    <w:rsid w:val="00073949"/>
    <w:rsid w:val="00075996"/>
    <w:rsid w:val="00075A71"/>
    <w:rsid w:val="00075CAF"/>
    <w:rsid w:val="00080524"/>
    <w:rsid w:val="000811E7"/>
    <w:rsid w:val="00081D01"/>
    <w:rsid w:val="0008295C"/>
    <w:rsid w:val="00082B5B"/>
    <w:rsid w:val="00083169"/>
    <w:rsid w:val="00084273"/>
    <w:rsid w:val="00085D44"/>
    <w:rsid w:val="000866B0"/>
    <w:rsid w:val="000867A0"/>
    <w:rsid w:val="00087074"/>
    <w:rsid w:val="00087EDB"/>
    <w:rsid w:val="00090FB5"/>
    <w:rsid w:val="0009167E"/>
    <w:rsid w:val="00092501"/>
    <w:rsid w:val="000946F3"/>
    <w:rsid w:val="00095FB6"/>
    <w:rsid w:val="00096C21"/>
    <w:rsid w:val="00096CFE"/>
    <w:rsid w:val="00097C52"/>
    <w:rsid w:val="000A2B9F"/>
    <w:rsid w:val="000A2EA2"/>
    <w:rsid w:val="000A3910"/>
    <w:rsid w:val="000A4DC8"/>
    <w:rsid w:val="000A5B44"/>
    <w:rsid w:val="000A706F"/>
    <w:rsid w:val="000B20C2"/>
    <w:rsid w:val="000B2470"/>
    <w:rsid w:val="000B3514"/>
    <w:rsid w:val="000B3C56"/>
    <w:rsid w:val="000B40C7"/>
    <w:rsid w:val="000B4503"/>
    <w:rsid w:val="000B49C4"/>
    <w:rsid w:val="000B61D7"/>
    <w:rsid w:val="000C0C98"/>
    <w:rsid w:val="000C0CBE"/>
    <w:rsid w:val="000C0D4E"/>
    <w:rsid w:val="000C10A2"/>
    <w:rsid w:val="000C4A35"/>
    <w:rsid w:val="000C567D"/>
    <w:rsid w:val="000C7D5D"/>
    <w:rsid w:val="000D04D2"/>
    <w:rsid w:val="000D0539"/>
    <w:rsid w:val="000D1B7A"/>
    <w:rsid w:val="000D1EFD"/>
    <w:rsid w:val="000D257F"/>
    <w:rsid w:val="000D392E"/>
    <w:rsid w:val="000D3AD3"/>
    <w:rsid w:val="000D46ED"/>
    <w:rsid w:val="000D6564"/>
    <w:rsid w:val="000D6774"/>
    <w:rsid w:val="000D7457"/>
    <w:rsid w:val="000D7CC0"/>
    <w:rsid w:val="000E1C4F"/>
    <w:rsid w:val="000E3169"/>
    <w:rsid w:val="000F3776"/>
    <w:rsid w:val="000F3B49"/>
    <w:rsid w:val="000F4583"/>
    <w:rsid w:val="000F4AC1"/>
    <w:rsid w:val="000F562C"/>
    <w:rsid w:val="000F6219"/>
    <w:rsid w:val="000F6E36"/>
    <w:rsid w:val="001055EA"/>
    <w:rsid w:val="00105B6E"/>
    <w:rsid w:val="001061B1"/>
    <w:rsid w:val="001065C6"/>
    <w:rsid w:val="0011010D"/>
    <w:rsid w:val="00110126"/>
    <w:rsid w:val="001135C1"/>
    <w:rsid w:val="001150A1"/>
    <w:rsid w:val="00115992"/>
    <w:rsid w:val="00116C35"/>
    <w:rsid w:val="001174B4"/>
    <w:rsid w:val="001175E5"/>
    <w:rsid w:val="00117843"/>
    <w:rsid w:val="00122ED0"/>
    <w:rsid w:val="00122FBD"/>
    <w:rsid w:val="00123FD7"/>
    <w:rsid w:val="00124AF7"/>
    <w:rsid w:val="00125905"/>
    <w:rsid w:val="00125F26"/>
    <w:rsid w:val="001260CE"/>
    <w:rsid w:val="0012618B"/>
    <w:rsid w:val="00126A15"/>
    <w:rsid w:val="00126AD3"/>
    <w:rsid w:val="001325F3"/>
    <w:rsid w:val="00132F29"/>
    <w:rsid w:val="00134465"/>
    <w:rsid w:val="0013481F"/>
    <w:rsid w:val="001355BD"/>
    <w:rsid w:val="001418BD"/>
    <w:rsid w:val="00141BAD"/>
    <w:rsid w:val="001425CB"/>
    <w:rsid w:val="001434E7"/>
    <w:rsid w:val="001479C0"/>
    <w:rsid w:val="00147F25"/>
    <w:rsid w:val="001502AB"/>
    <w:rsid w:val="001507E8"/>
    <w:rsid w:val="00150ADA"/>
    <w:rsid w:val="00153139"/>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D99"/>
    <w:rsid w:val="00170ACC"/>
    <w:rsid w:val="001710E2"/>
    <w:rsid w:val="00171D2A"/>
    <w:rsid w:val="0017245F"/>
    <w:rsid w:val="00175607"/>
    <w:rsid w:val="00175910"/>
    <w:rsid w:val="001805A9"/>
    <w:rsid w:val="00181D59"/>
    <w:rsid w:val="00184025"/>
    <w:rsid w:val="00184ED6"/>
    <w:rsid w:val="00185925"/>
    <w:rsid w:val="00187C06"/>
    <w:rsid w:val="00192C48"/>
    <w:rsid w:val="00193CE3"/>
    <w:rsid w:val="00195EC3"/>
    <w:rsid w:val="00196F6A"/>
    <w:rsid w:val="0019787E"/>
    <w:rsid w:val="001A0321"/>
    <w:rsid w:val="001A2062"/>
    <w:rsid w:val="001A3934"/>
    <w:rsid w:val="001A3C87"/>
    <w:rsid w:val="001A44D1"/>
    <w:rsid w:val="001A5A72"/>
    <w:rsid w:val="001A5B6F"/>
    <w:rsid w:val="001A6C0E"/>
    <w:rsid w:val="001A7F04"/>
    <w:rsid w:val="001B2090"/>
    <w:rsid w:val="001B34AA"/>
    <w:rsid w:val="001B4144"/>
    <w:rsid w:val="001B7EFB"/>
    <w:rsid w:val="001C4DF4"/>
    <w:rsid w:val="001C638A"/>
    <w:rsid w:val="001C6B7A"/>
    <w:rsid w:val="001D1635"/>
    <w:rsid w:val="001D24CD"/>
    <w:rsid w:val="001D3FB9"/>
    <w:rsid w:val="001D4F21"/>
    <w:rsid w:val="001D5DBE"/>
    <w:rsid w:val="001D7D0E"/>
    <w:rsid w:val="001D7F0C"/>
    <w:rsid w:val="001E4284"/>
    <w:rsid w:val="001E4ECA"/>
    <w:rsid w:val="001E5271"/>
    <w:rsid w:val="001E5ADF"/>
    <w:rsid w:val="001E6077"/>
    <w:rsid w:val="001E6891"/>
    <w:rsid w:val="001E7AB4"/>
    <w:rsid w:val="001F285F"/>
    <w:rsid w:val="001F4220"/>
    <w:rsid w:val="001F5043"/>
    <w:rsid w:val="001F5610"/>
    <w:rsid w:val="001F6FD5"/>
    <w:rsid w:val="00200E63"/>
    <w:rsid w:val="002019AA"/>
    <w:rsid w:val="002025F4"/>
    <w:rsid w:val="00203520"/>
    <w:rsid w:val="00203F8C"/>
    <w:rsid w:val="00204DE3"/>
    <w:rsid w:val="0020727C"/>
    <w:rsid w:val="002075C1"/>
    <w:rsid w:val="00207F1E"/>
    <w:rsid w:val="00211CD8"/>
    <w:rsid w:val="00215D49"/>
    <w:rsid w:val="002207FA"/>
    <w:rsid w:val="002217AE"/>
    <w:rsid w:val="00223487"/>
    <w:rsid w:val="002238B8"/>
    <w:rsid w:val="00227456"/>
    <w:rsid w:val="00230985"/>
    <w:rsid w:val="00230B8F"/>
    <w:rsid w:val="002374A0"/>
    <w:rsid w:val="002374EE"/>
    <w:rsid w:val="00243764"/>
    <w:rsid w:val="002475DE"/>
    <w:rsid w:val="00251665"/>
    <w:rsid w:val="00251D47"/>
    <w:rsid w:val="002522B5"/>
    <w:rsid w:val="00252910"/>
    <w:rsid w:val="002529AD"/>
    <w:rsid w:val="002529FA"/>
    <w:rsid w:val="00252A2A"/>
    <w:rsid w:val="00253448"/>
    <w:rsid w:val="00253A9C"/>
    <w:rsid w:val="0025520C"/>
    <w:rsid w:val="00256B48"/>
    <w:rsid w:val="00257C2B"/>
    <w:rsid w:val="0026163E"/>
    <w:rsid w:val="00261B92"/>
    <w:rsid w:val="00261CB4"/>
    <w:rsid w:val="00261DF6"/>
    <w:rsid w:val="0026345D"/>
    <w:rsid w:val="00266E26"/>
    <w:rsid w:val="00267457"/>
    <w:rsid w:val="00271E85"/>
    <w:rsid w:val="00273A4E"/>
    <w:rsid w:val="00274745"/>
    <w:rsid w:val="00274EC1"/>
    <w:rsid w:val="002779C0"/>
    <w:rsid w:val="00277CFA"/>
    <w:rsid w:val="00280625"/>
    <w:rsid w:val="00280CF8"/>
    <w:rsid w:val="00282176"/>
    <w:rsid w:val="002822A3"/>
    <w:rsid w:val="0028277C"/>
    <w:rsid w:val="00282B4C"/>
    <w:rsid w:val="00282C2E"/>
    <w:rsid w:val="002845CF"/>
    <w:rsid w:val="00287374"/>
    <w:rsid w:val="00287797"/>
    <w:rsid w:val="0029130B"/>
    <w:rsid w:val="00291318"/>
    <w:rsid w:val="0029310D"/>
    <w:rsid w:val="00293A22"/>
    <w:rsid w:val="00294C03"/>
    <w:rsid w:val="00295482"/>
    <w:rsid w:val="0029784D"/>
    <w:rsid w:val="002A02CD"/>
    <w:rsid w:val="002A24FA"/>
    <w:rsid w:val="002A376A"/>
    <w:rsid w:val="002A3A8E"/>
    <w:rsid w:val="002A5DEB"/>
    <w:rsid w:val="002A6695"/>
    <w:rsid w:val="002B2FEA"/>
    <w:rsid w:val="002B5A2D"/>
    <w:rsid w:val="002B6BAD"/>
    <w:rsid w:val="002B772B"/>
    <w:rsid w:val="002C061B"/>
    <w:rsid w:val="002C0C3A"/>
    <w:rsid w:val="002C3C0A"/>
    <w:rsid w:val="002C4A39"/>
    <w:rsid w:val="002C4D41"/>
    <w:rsid w:val="002C516D"/>
    <w:rsid w:val="002C7C43"/>
    <w:rsid w:val="002D2107"/>
    <w:rsid w:val="002D2619"/>
    <w:rsid w:val="002D2A77"/>
    <w:rsid w:val="002D6CA6"/>
    <w:rsid w:val="002E2627"/>
    <w:rsid w:val="002E2D9D"/>
    <w:rsid w:val="002E34B7"/>
    <w:rsid w:val="002E44A0"/>
    <w:rsid w:val="002E5C60"/>
    <w:rsid w:val="002E6125"/>
    <w:rsid w:val="002E6BEC"/>
    <w:rsid w:val="002E7C9D"/>
    <w:rsid w:val="002F0510"/>
    <w:rsid w:val="002F0526"/>
    <w:rsid w:val="002F08A1"/>
    <w:rsid w:val="002F12B4"/>
    <w:rsid w:val="002F1B42"/>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3468"/>
    <w:rsid w:val="00333808"/>
    <w:rsid w:val="0033681E"/>
    <w:rsid w:val="00336E20"/>
    <w:rsid w:val="00341669"/>
    <w:rsid w:val="00342465"/>
    <w:rsid w:val="00345E3B"/>
    <w:rsid w:val="00352906"/>
    <w:rsid w:val="00352C5C"/>
    <w:rsid w:val="00353296"/>
    <w:rsid w:val="0035368D"/>
    <w:rsid w:val="00354255"/>
    <w:rsid w:val="00354FD0"/>
    <w:rsid w:val="00355D05"/>
    <w:rsid w:val="00356E1B"/>
    <w:rsid w:val="003602C9"/>
    <w:rsid w:val="0036042F"/>
    <w:rsid w:val="00364788"/>
    <w:rsid w:val="003657F4"/>
    <w:rsid w:val="003663BF"/>
    <w:rsid w:val="00366BB8"/>
    <w:rsid w:val="00366D05"/>
    <w:rsid w:val="00376AEF"/>
    <w:rsid w:val="0037738F"/>
    <w:rsid w:val="00381132"/>
    <w:rsid w:val="003814AE"/>
    <w:rsid w:val="0038398F"/>
    <w:rsid w:val="00384E34"/>
    <w:rsid w:val="00384E94"/>
    <w:rsid w:val="00385DD2"/>
    <w:rsid w:val="003860AA"/>
    <w:rsid w:val="003876F1"/>
    <w:rsid w:val="00390A24"/>
    <w:rsid w:val="00391317"/>
    <w:rsid w:val="00393B6B"/>
    <w:rsid w:val="003949BA"/>
    <w:rsid w:val="0039615C"/>
    <w:rsid w:val="00396517"/>
    <w:rsid w:val="00397991"/>
    <w:rsid w:val="003A103F"/>
    <w:rsid w:val="003A2B31"/>
    <w:rsid w:val="003A47C4"/>
    <w:rsid w:val="003A4BB8"/>
    <w:rsid w:val="003A4CF8"/>
    <w:rsid w:val="003A4EEC"/>
    <w:rsid w:val="003B12A7"/>
    <w:rsid w:val="003B3C6F"/>
    <w:rsid w:val="003B5A66"/>
    <w:rsid w:val="003B6E04"/>
    <w:rsid w:val="003B6F0C"/>
    <w:rsid w:val="003C048F"/>
    <w:rsid w:val="003C13CD"/>
    <w:rsid w:val="003C28F2"/>
    <w:rsid w:val="003C331A"/>
    <w:rsid w:val="003C5F59"/>
    <w:rsid w:val="003C5FE0"/>
    <w:rsid w:val="003C673A"/>
    <w:rsid w:val="003C7338"/>
    <w:rsid w:val="003D0D51"/>
    <w:rsid w:val="003D1DC8"/>
    <w:rsid w:val="003D25DC"/>
    <w:rsid w:val="003D35DB"/>
    <w:rsid w:val="003D4722"/>
    <w:rsid w:val="003D6C3F"/>
    <w:rsid w:val="003E00B8"/>
    <w:rsid w:val="003E1523"/>
    <w:rsid w:val="003E1C9F"/>
    <w:rsid w:val="003E20C8"/>
    <w:rsid w:val="003E33FE"/>
    <w:rsid w:val="003E4CFD"/>
    <w:rsid w:val="003E540A"/>
    <w:rsid w:val="003E5D2A"/>
    <w:rsid w:val="003E63AC"/>
    <w:rsid w:val="003E6941"/>
    <w:rsid w:val="003F0A87"/>
    <w:rsid w:val="003F1075"/>
    <w:rsid w:val="003F18D5"/>
    <w:rsid w:val="003F1D74"/>
    <w:rsid w:val="003F2BF4"/>
    <w:rsid w:val="003F2C8E"/>
    <w:rsid w:val="003F4C6D"/>
    <w:rsid w:val="003F5F91"/>
    <w:rsid w:val="003F6C55"/>
    <w:rsid w:val="0040398B"/>
    <w:rsid w:val="00403F0E"/>
    <w:rsid w:val="00404B15"/>
    <w:rsid w:val="004068E7"/>
    <w:rsid w:val="004076BD"/>
    <w:rsid w:val="0041096D"/>
    <w:rsid w:val="004111B6"/>
    <w:rsid w:val="00413093"/>
    <w:rsid w:val="00417AAE"/>
    <w:rsid w:val="00417C0D"/>
    <w:rsid w:val="00417F3A"/>
    <w:rsid w:val="00420209"/>
    <w:rsid w:val="004214D5"/>
    <w:rsid w:val="00422311"/>
    <w:rsid w:val="0043065C"/>
    <w:rsid w:val="004306AC"/>
    <w:rsid w:val="00430938"/>
    <w:rsid w:val="00430DD8"/>
    <w:rsid w:val="004326F9"/>
    <w:rsid w:val="00434B43"/>
    <w:rsid w:val="004352C6"/>
    <w:rsid w:val="00435B4E"/>
    <w:rsid w:val="00436F80"/>
    <w:rsid w:val="0044017B"/>
    <w:rsid w:val="004415DA"/>
    <w:rsid w:val="00442432"/>
    <w:rsid w:val="0044320C"/>
    <w:rsid w:val="0044451C"/>
    <w:rsid w:val="00445A40"/>
    <w:rsid w:val="00446CA3"/>
    <w:rsid w:val="004475C6"/>
    <w:rsid w:val="004479B9"/>
    <w:rsid w:val="0045046D"/>
    <w:rsid w:val="00455EA5"/>
    <w:rsid w:val="00456B23"/>
    <w:rsid w:val="00461DF2"/>
    <w:rsid w:val="004622AF"/>
    <w:rsid w:val="00462ED0"/>
    <w:rsid w:val="00463218"/>
    <w:rsid w:val="004634CD"/>
    <w:rsid w:val="004649E0"/>
    <w:rsid w:val="0046597D"/>
    <w:rsid w:val="00467659"/>
    <w:rsid w:val="00471E99"/>
    <w:rsid w:val="004721AA"/>
    <w:rsid w:val="0047290D"/>
    <w:rsid w:val="00473151"/>
    <w:rsid w:val="00473542"/>
    <w:rsid w:val="00474793"/>
    <w:rsid w:val="00475E62"/>
    <w:rsid w:val="00481F23"/>
    <w:rsid w:val="00483320"/>
    <w:rsid w:val="00484E27"/>
    <w:rsid w:val="00487556"/>
    <w:rsid w:val="00487D86"/>
    <w:rsid w:val="00492333"/>
    <w:rsid w:val="0049696B"/>
    <w:rsid w:val="0049788F"/>
    <w:rsid w:val="004A10B0"/>
    <w:rsid w:val="004A10E6"/>
    <w:rsid w:val="004A5405"/>
    <w:rsid w:val="004A7554"/>
    <w:rsid w:val="004B0C65"/>
    <w:rsid w:val="004B27E7"/>
    <w:rsid w:val="004B2AF3"/>
    <w:rsid w:val="004B33EF"/>
    <w:rsid w:val="004B58D3"/>
    <w:rsid w:val="004B7343"/>
    <w:rsid w:val="004B73FB"/>
    <w:rsid w:val="004C1F42"/>
    <w:rsid w:val="004C21E6"/>
    <w:rsid w:val="004C465F"/>
    <w:rsid w:val="004C56AA"/>
    <w:rsid w:val="004C5FBB"/>
    <w:rsid w:val="004C60FE"/>
    <w:rsid w:val="004C6321"/>
    <w:rsid w:val="004C689B"/>
    <w:rsid w:val="004C74FA"/>
    <w:rsid w:val="004D1D8F"/>
    <w:rsid w:val="004D243B"/>
    <w:rsid w:val="004D63D9"/>
    <w:rsid w:val="004E0AD6"/>
    <w:rsid w:val="004E22FF"/>
    <w:rsid w:val="004E2EF2"/>
    <w:rsid w:val="004E3063"/>
    <w:rsid w:val="004E47CC"/>
    <w:rsid w:val="004F0490"/>
    <w:rsid w:val="004F2DE2"/>
    <w:rsid w:val="004F525F"/>
    <w:rsid w:val="004F56D3"/>
    <w:rsid w:val="004F59FB"/>
    <w:rsid w:val="004F76F4"/>
    <w:rsid w:val="004F7F19"/>
    <w:rsid w:val="00500B4F"/>
    <w:rsid w:val="005018D0"/>
    <w:rsid w:val="00501B98"/>
    <w:rsid w:val="0050405E"/>
    <w:rsid w:val="00506126"/>
    <w:rsid w:val="005072F4"/>
    <w:rsid w:val="0051107B"/>
    <w:rsid w:val="00511E76"/>
    <w:rsid w:val="00512046"/>
    <w:rsid w:val="00512879"/>
    <w:rsid w:val="0051497B"/>
    <w:rsid w:val="00515399"/>
    <w:rsid w:val="00521F1D"/>
    <w:rsid w:val="00521F47"/>
    <w:rsid w:val="00522A47"/>
    <w:rsid w:val="00523008"/>
    <w:rsid w:val="00524283"/>
    <w:rsid w:val="00525A14"/>
    <w:rsid w:val="00526EC4"/>
    <w:rsid w:val="0052714E"/>
    <w:rsid w:val="00527563"/>
    <w:rsid w:val="005302BB"/>
    <w:rsid w:val="00530B10"/>
    <w:rsid w:val="0053198B"/>
    <w:rsid w:val="00531A8A"/>
    <w:rsid w:val="00535765"/>
    <w:rsid w:val="00535A8D"/>
    <w:rsid w:val="00536382"/>
    <w:rsid w:val="00536941"/>
    <w:rsid w:val="00537C32"/>
    <w:rsid w:val="00545D04"/>
    <w:rsid w:val="005501BA"/>
    <w:rsid w:val="00550C0B"/>
    <w:rsid w:val="005520E3"/>
    <w:rsid w:val="00552C67"/>
    <w:rsid w:val="005569DD"/>
    <w:rsid w:val="00556A90"/>
    <w:rsid w:val="00562D89"/>
    <w:rsid w:val="0056443F"/>
    <w:rsid w:val="00565861"/>
    <w:rsid w:val="005673D1"/>
    <w:rsid w:val="00572946"/>
    <w:rsid w:val="005732F8"/>
    <w:rsid w:val="00574958"/>
    <w:rsid w:val="00580345"/>
    <w:rsid w:val="005816DE"/>
    <w:rsid w:val="00582FC0"/>
    <w:rsid w:val="00584BE3"/>
    <w:rsid w:val="00585C29"/>
    <w:rsid w:val="005867A9"/>
    <w:rsid w:val="0058767A"/>
    <w:rsid w:val="00590FB7"/>
    <w:rsid w:val="005914EE"/>
    <w:rsid w:val="00595FCC"/>
    <w:rsid w:val="005A0A77"/>
    <w:rsid w:val="005A3083"/>
    <w:rsid w:val="005A381E"/>
    <w:rsid w:val="005A39F4"/>
    <w:rsid w:val="005A79D9"/>
    <w:rsid w:val="005A7C36"/>
    <w:rsid w:val="005B0203"/>
    <w:rsid w:val="005B142C"/>
    <w:rsid w:val="005B21C9"/>
    <w:rsid w:val="005B6BFA"/>
    <w:rsid w:val="005C03D2"/>
    <w:rsid w:val="005C20B7"/>
    <w:rsid w:val="005C2A1A"/>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180F"/>
    <w:rsid w:val="00601E94"/>
    <w:rsid w:val="00602E5C"/>
    <w:rsid w:val="006033D0"/>
    <w:rsid w:val="006037C1"/>
    <w:rsid w:val="006059DA"/>
    <w:rsid w:val="00606B1A"/>
    <w:rsid w:val="00611A0B"/>
    <w:rsid w:val="0061303E"/>
    <w:rsid w:val="006206A1"/>
    <w:rsid w:val="006207EF"/>
    <w:rsid w:val="006210E6"/>
    <w:rsid w:val="00621F2D"/>
    <w:rsid w:val="00622401"/>
    <w:rsid w:val="00622CFB"/>
    <w:rsid w:val="006241B8"/>
    <w:rsid w:val="006242F2"/>
    <w:rsid w:val="00624488"/>
    <w:rsid w:val="006245B4"/>
    <w:rsid w:val="0062539C"/>
    <w:rsid w:val="006271E6"/>
    <w:rsid w:val="006271FF"/>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4644A"/>
    <w:rsid w:val="00650AB1"/>
    <w:rsid w:val="00654DE3"/>
    <w:rsid w:val="00655068"/>
    <w:rsid w:val="00655B7F"/>
    <w:rsid w:val="00656245"/>
    <w:rsid w:val="006573B9"/>
    <w:rsid w:val="00660AAD"/>
    <w:rsid w:val="00661603"/>
    <w:rsid w:val="0066178F"/>
    <w:rsid w:val="00661B94"/>
    <w:rsid w:val="00662C70"/>
    <w:rsid w:val="00662D89"/>
    <w:rsid w:val="00664DA9"/>
    <w:rsid w:val="0066640F"/>
    <w:rsid w:val="006664D4"/>
    <w:rsid w:val="00667F81"/>
    <w:rsid w:val="00670EAA"/>
    <w:rsid w:val="006715A0"/>
    <w:rsid w:val="00671B21"/>
    <w:rsid w:val="00671B38"/>
    <w:rsid w:val="00671BB1"/>
    <w:rsid w:val="006731C7"/>
    <w:rsid w:val="00673306"/>
    <w:rsid w:val="00673F73"/>
    <w:rsid w:val="00674DAF"/>
    <w:rsid w:val="00674E18"/>
    <w:rsid w:val="006771FF"/>
    <w:rsid w:val="00677F38"/>
    <w:rsid w:val="006800BB"/>
    <w:rsid w:val="00680F20"/>
    <w:rsid w:val="00684E69"/>
    <w:rsid w:val="00687BCB"/>
    <w:rsid w:val="00690202"/>
    <w:rsid w:val="0069037C"/>
    <w:rsid w:val="00692763"/>
    <w:rsid w:val="00692CEE"/>
    <w:rsid w:val="00694971"/>
    <w:rsid w:val="0069505A"/>
    <w:rsid w:val="0069657C"/>
    <w:rsid w:val="006A0CDD"/>
    <w:rsid w:val="006A40F4"/>
    <w:rsid w:val="006A707A"/>
    <w:rsid w:val="006B0607"/>
    <w:rsid w:val="006B083B"/>
    <w:rsid w:val="006B218E"/>
    <w:rsid w:val="006B3839"/>
    <w:rsid w:val="006B40EF"/>
    <w:rsid w:val="006B4C0B"/>
    <w:rsid w:val="006B634B"/>
    <w:rsid w:val="006C0BD7"/>
    <w:rsid w:val="006C17DE"/>
    <w:rsid w:val="006C1E67"/>
    <w:rsid w:val="006C25E4"/>
    <w:rsid w:val="006C3470"/>
    <w:rsid w:val="006C350C"/>
    <w:rsid w:val="006C43E9"/>
    <w:rsid w:val="006C6EBC"/>
    <w:rsid w:val="006C7CD1"/>
    <w:rsid w:val="006C7E76"/>
    <w:rsid w:val="006D16BD"/>
    <w:rsid w:val="006D1CE7"/>
    <w:rsid w:val="006D2366"/>
    <w:rsid w:val="006D2960"/>
    <w:rsid w:val="006D2DF0"/>
    <w:rsid w:val="006D49E4"/>
    <w:rsid w:val="006D65A5"/>
    <w:rsid w:val="006D6790"/>
    <w:rsid w:val="006D717C"/>
    <w:rsid w:val="006D7FDA"/>
    <w:rsid w:val="006E33C5"/>
    <w:rsid w:val="006E72D4"/>
    <w:rsid w:val="006E7B27"/>
    <w:rsid w:val="006E7C4E"/>
    <w:rsid w:val="006E7CFC"/>
    <w:rsid w:val="006F134A"/>
    <w:rsid w:val="006F1838"/>
    <w:rsid w:val="006F272D"/>
    <w:rsid w:val="006F4CC9"/>
    <w:rsid w:val="006F60D5"/>
    <w:rsid w:val="006F79F1"/>
    <w:rsid w:val="006F7CBF"/>
    <w:rsid w:val="007001B2"/>
    <w:rsid w:val="00700D00"/>
    <w:rsid w:val="00702D5F"/>
    <w:rsid w:val="007041F9"/>
    <w:rsid w:val="00704B14"/>
    <w:rsid w:val="00705FBB"/>
    <w:rsid w:val="0070680E"/>
    <w:rsid w:val="0071036C"/>
    <w:rsid w:val="007127CD"/>
    <w:rsid w:val="00712ED6"/>
    <w:rsid w:val="00715343"/>
    <w:rsid w:val="00716DFD"/>
    <w:rsid w:val="007179C4"/>
    <w:rsid w:val="00717D87"/>
    <w:rsid w:val="00720109"/>
    <w:rsid w:val="007248C4"/>
    <w:rsid w:val="007279D2"/>
    <w:rsid w:val="0073003B"/>
    <w:rsid w:val="00730D6D"/>
    <w:rsid w:val="00731FB9"/>
    <w:rsid w:val="0073274C"/>
    <w:rsid w:val="007331D2"/>
    <w:rsid w:val="0073611B"/>
    <w:rsid w:val="00736B03"/>
    <w:rsid w:val="00741DC7"/>
    <w:rsid w:val="007428C7"/>
    <w:rsid w:val="00743915"/>
    <w:rsid w:val="0074523A"/>
    <w:rsid w:val="00747CDF"/>
    <w:rsid w:val="007506C7"/>
    <w:rsid w:val="00751936"/>
    <w:rsid w:val="00751A94"/>
    <w:rsid w:val="00753449"/>
    <w:rsid w:val="00754B31"/>
    <w:rsid w:val="0076190F"/>
    <w:rsid w:val="00762A7C"/>
    <w:rsid w:val="00764BBE"/>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3960"/>
    <w:rsid w:val="00784CEA"/>
    <w:rsid w:val="00784E62"/>
    <w:rsid w:val="0078722C"/>
    <w:rsid w:val="00787411"/>
    <w:rsid w:val="00792220"/>
    <w:rsid w:val="00792309"/>
    <w:rsid w:val="00792DF8"/>
    <w:rsid w:val="00794774"/>
    <w:rsid w:val="00794B3F"/>
    <w:rsid w:val="00796030"/>
    <w:rsid w:val="007962A6"/>
    <w:rsid w:val="00796712"/>
    <w:rsid w:val="007A097D"/>
    <w:rsid w:val="007A0BC3"/>
    <w:rsid w:val="007A0D80"/>
    <w:rsid w:val="007A1ACB"/>
    <w:rsid w:val="007A2872"/>
    <w:rsid w:val="007A3334"/>
    <w:rsid w:val="007A51A0"/>
    <w:rsid w:val="007A540E"/>
    <w:rsid w:val="007A6A27"/>
    <w:rsid w:val="007B0293"/>
    <w:rsid w:val="007B24BB"/>
    <w:rsid w:val="007B38A7"/>
    <w:rsid w:val="007B4143"/>
    <w:rsid w:val="007B4549"/>
    <w:rsid w:val="007B4717"/>
    <w:rsid w:val="007B4E28"/>
    <w:rsid w:val="007B58B9"/>
    <w:rsid w:val="007B5B46"/>
    <w:rsid w:val="007B5CE4"/>
    <w:rsid w:val="007B65AB"/>
    <w:rsid w:val="007B6891"/>
    <w:rsid w:val="007B6F45"/>
    <w:rsid w:val="007C0023"/>
    <w:rsid w:val="007C02D1"/>
    <w:rsid w:val="007C4D4E"/>
    <w:rsid w:val="007C636E"/>
    <w:rsid w:val="007C76F2"/>
    <w:rsid w:val="007C7BAF"/>
    <w:rsid w:val="007C7F1F"/>
    <w:rsid w:val="007D04B8"/>
    <w:rsid w:val="007D086D"/>
    <w:rsid w:val="007D354B"/>
    <w:rsid w:val="007D6307"/>
    <w:rsid w:val="007E0603"/>
    <w:rsid w:val="007E172B"/>
    <w:rsid w:val="007E1EF5"/>
    <w:rsid w:val="007E25E4"/>
    <w:rsid w:val="007E56C0"/>
    <w:rsid w:val="007E6087"/>
    <w:rsid w:val="007E6354"/>
    <w:rsid w:val="007E64DE"/>
    <w:rsid w:val="007E6532"/>
    <w:rsid w:val="007E65E1"/>
    <w:rsid w:val="007E79A0"/>
    <w:rsid w:val="007E7B3F"/>
    <w:rsid w:val="007E7D61"/>
    <w:rsid w:val="007F026C"/>
    <w:rsid w:val="007F0ACC"/>
    <w:rsid w:val="007F2BCB"/>
    <w:rsid w:val="007F4407"/>
    <w:rsid w:val="007F4DAE"/>
    <w:rsid w:val="007F6273"/>
    <w:rsid w:val="007F75BA"/>
    <w:rsid w:val="00800641"/>
    <w:rsid w:val="008027F2"/>
    <w:rsid w:val="00802C8A"/>
    <w:rsid w:val="00803119"/>
    <w:rsid w:val="00803884"/>
    <w:rsid w:val="0081186D"/>
    <w:rsid w:val="00812FF1"/>
    <w:rsid w:val="00813714"/>
    <w:rsid w:val="0081681D"/>
    <w:rsid w:val="00816CC9"/>
    <w:rsid w:val="0081756A"/>
    <w:rsid w:val="008201FA"/>
    <w:rsid w:val="008234EA"/>
    <w:rsid w:val="008246F7"/>
    <w:rsid w:val="00826071"/>
    <w:rsid w:val="00826E84"/>
    <w:rsid w:val="00830986"/>
    <w:rsid w:val="00832312"/>
    <w:rsid w:val="00836749"/>
    <w:rsid w:val="0084143D"/>
    <w:rsid w:val="008415EA"/>
    <w:rsid w:val="008416D9"/>
    <w:rsid w:val="008441D0"/>
    <w:rsid w:val="008449E4"/>
    <w:rsid w:val="008459F7"/>
    <w:rsid w:val="008469C9"/>
    <w:rsid w:val="008473B9"/>
    <w:rsid w:val="00850BF6"/>
    <w:rsid w:val="00853828"/>
    <w:rsid w:val="00853A05"/>
    <w:rsid w:val="00853AA3"/>
    <w:rsid w:val="008546E5"/>
    <w:rsid w:val="0085490B"/>
    <w:rsid w:val="00856D1C"/>
    <w:rsid w:val="00857A87"/>
    <w:rsid w:val="00857B5B"/>
    <w:rsid w:val="00857C17"/>
    <w:rsid w:val="008614CC"/>
    <w:rsid w:val="0086265B"/>
    <w:rsid w:val="0086309F"/>
    <w:rsid w:val="008638A5"/>
    <w:rsid w:val="00864C7E"/>
    <w:rsid w:val="008659B7"/>
    <w:rsid w:val="008659CE"/>
    <w:rsid w:val="00865C80"/>
    <w:rsid w:val="008715E9"/>
    <w:rsid w:val="0087213E"/>
    <w:rsid w:val="00874AAE"/>
    <w:rsid w:val="00874D8A"/>
    <w:rsid w:val="008758D4"/>
    <w:rsid w:val="00877B42"/>
    <w:rsid w:val="00877D7C"/>
    <w:rsid w:val="00881288"/>
    <w:rsid w:val="0088400C"/>
    <w:rsid w:val="00884148"/>
    <w:rsid w:val="00884812"/>
    <w:rsid w:val="00884B61"/>
    <w:rsid w:val="008870EB"/>
    <w:rsid w:val="008929B0"/>
    <w:rsid w:val="008932E1"/>
    <w:rsid w:val="00894181"/>
    <w:rsid w:val="008956AA"/>
    <w:rsid w:val="00897A05"/>
    <w:rsid w:val="008A0C5A"/>
    <w:rsid w:val="008A1159"/>
    <w:rsid w:val="008A1573"/>
    <w:rsid w:val="008A233A"/>
    <w:rsid w:val="008A460F"/>
    <w:rsid w:val="008A519E"/>
    <w:rsid w:val="008A60AE"/>
    <w:rsid w:val="008A64DD"/>
    <w:rsid w:val="008A78EA"/>
    <w:rsid w:val="008B21BC"/>
    <w:rsid w:val="008B270A"/>
    <w:rsid w:val="008B4F0B"/>
    <w:rsid w:val="008B5C71"/>
    <w:rsid w:val="008B7D4E"/>
    <w:rsid w:val="008C146F"/>
    <w:rsid w:val="008C1F18"/>
    <w:rsid w:val="008C266D"/>
    <w:rsid w:val="008C37E8"/>
    <w:rsid w:val="008C40B1"/>
    <w:rsid w:val="008C584E"/>
    <w:rsid w:val="008D28E1"/>
    <w:rsid w:val="008D2B4F"/>
    <w:rsid w:val="008D3B3F"/>
    <w:rsid w:val="008D3C80"/>
    <w:rsid w:val="008D43A8"/>
    <w:rsid w:val="008D46FC"/>
    <w:rsid w:val="008D58F4"/>
    <w:rsid w:val="008D7C22"/>
    <w:rsid w:val="008E0D53"/>
    <w:rsid w:val="008E0DC4"/>
    <w:rsid w:val="008E5E71"/>
    <w:rsid w:val="008E736C"/>
    <w:rsid w:val="008E7959"/>
    <w:rsid w:val="008F0749"/>
    <w:rsid w:val="008F25FE"/>
    <w:rsid w:val="008F4E82"/>
    <w:rsid w:val="008F5691"/>
    <w:rsid w:val="008F5A51"/>
    <w:rsid w:val="00900916"/>
    <w:rsid w:val="009019A8"/>
    <w:rsid w:val="0090220A"/>
    <w:rsid w:val="00903BBE"/>
    <w:rsid w:val="00903E21"/>
    <w:rsid w:val="0090431D"/>
    <w:rsid w:val="009048A7"/>
    <w:rsid w:val="009054E5"/>
    <w:rsid w:val="00905638"/>
    <w:rsid w:val="00910872"/>
    <w:rsid w:val="00913279"/>
    <w:rsid w:val="00913AC7"/>
    <w:rsid w:val="00915E1E"/>
    <w:rsid w:val="00916347"/>
    <w:rsid w:val="00916C99"/>
    <w:rsid w:val="009215C2"/>
    <w:rsid w:val="00922F61"/>
    <w:rsid w:val="00922F8C"/>
    <w:rsid w:val="00926758"/>
    <w:rsid w:val="00927131"/>
    <w:rsid w:val="009319F4"/>
    <w:rsid w:val="00933E27"/>
    <w:rsid w:val="00934D26"/>
    <w:rsid w:val="00937325"/>
    <w:rsid w:val="00937C87"/>
    <w:rsid w:val="00940831"/>
    <w:rsid w:val="00940E97"/>
    <w:rsid w:val="0094270E"/>
    <w:rsid w:val="00943435"/>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39A"/>
    <w:rsid w:val="00966606"/>
    <w:rsid w:val="00966BF0"/>
    <w:rsid w:val="009707A6"/>
    <w:rsid w:val="00972243"/>
    <w:rsid w:val="009739BA"/>
    <w:rsid w:val="009750E8"/>
    <w:rsid w:val="0097583D"/>
    <w:rsid w:val="00977989"/>
    <w:rsid w:val="00980877"/>
    <w:rsid w:val="00980C12"/>
    <w:rsid w:val="009826CE"/>
    <w:rsid w:val="00983208"/>
    <w:rsid w:val="00983A37"/>
    <w:rsid w:val="00983F77"/>
    <w:rsid w:val="00986D91"/>
    <w:rsid w:val="00992901"/>
    <w:rsid w:val="00992EC5"/>
    <w:rsid w:val="009948FA"/>
    <w:rsid w:val="00996BDA"/>
    <w:rsid w:val="0099716B"/>
    <w:rsid w:val="009973CB"/>
    <w:rsid w:val="00997E6B"/>
    <w:rsid w:val="009A08E5"/>
    <w:rsid w:val="009A238E"/>
    <w:rsid w:val="009A57D2"/>
    <w:rsid w:val="009A5A8E"/>
    <w:rsid w:val="009B19D8"/>
    <w:rsid w:val="009B1B0E"/>
    <w:rsid w:val="009B2DAB"/>
    <w:rsid w:val="009B3320"/>
    <w:rsid w:val="009B356F"/>
    <w:rsid w:val="009B3CF8"/>
    <w:rsid w:val="009B3E17"/>
    <w:rsid w:val="009B614F"/>
    <w:rsid w:val="009C04AF"/>
    <w:rsid w:val="009C11B4"/>
    <w:rsid w:val="009C1F1B"/>
    <w:rsid w:val="009C3818"/>
    <w:rsid w:val="009C3A1D"/>
    <w:rsid w:val="009C3C89"/>
    <w:rsid w:val="009C5A71"/>
    <w:rsid w:val="009C6467"/>
    <w:rsid w:val="009C6DA9"/>
    <w:rsid w:val="009D07C4"/>
    <w:rsid w:val="009D41AB"/>
    <w:rsid w:val="009D4333"/>
    <w:rsid w:val="009D443C"/>
    <w:rsid w:val="009D44D4"/>
    <w:rsid w:val="009D4BA7"/>
    <w:rsid w:val="009D5FD7"/>
    <w:rsid w:val="009D7D07"/>
    <w:rsid w:val="009E03A4"/>
    <w:rsid w:val="009E0F24"/>
    <w:rsid w:val="009E263E"/>
    <w:rsid w:val="009E29E8"/>
    <w:rsid w:val="009E2E2A"/>
    <w:rsid w:val="009E4128"/>
    <w:rsid w:val="009E4A04"/>
    <w:rsid w:val="009F2202"/>
    <w:rsid w:val="009F3790"/>
    <w:rsid w:val="009F39DF"/>
    <w:rsid w:val="009F3DBF"/>
    <w:rsid w:val="009F5564"/>
    <w:rsid w:val="009F6813"/>
    <w:rsid w:val="00A02DDB"/>
    <w:rsid w:val="00A03F8F"/>
    <w:rsid w:val="00A042BC"/>
    <w:rsid w:val="00A045F2"/>
    <w:rsid w:val="00A071E9"/>
    <w:rsid w:val="00A130E9"/>
    <w:rsid w:val="00A1369B"/>
    <w:rsid w:val="00A1415D"/>
    <w:rsid w:val="00A15402"/>
    <w:rsid w:val="00A16D8E"/>
    <w:rsid w:val="00A20875"/>
    <w:rsid w:val="00A244C7"/>
    <w:rsid w:val="00A26E75"/>
    <w:rsid w:val="00A27FF0"/>
    <w:rsid w:val="00A32093"/>
    <w:rsid w:val="00A33F9B"/>
    <w:rsid w:val="00A34702"/>
    <w:rsid w:val="00A361DB"/>
    <w:rsid w:val="00A363DD"/>
    <w:rsid w:val="00A36DDE"/>
    <w:rsid w:val="00A36E65"/>
    <w:rsid w:val="00A37912"/>
    <w:rsid w:val="00A37EDE"/>
    <w:rsid w:val="00A41789"/>
    <w:rsid w:val="00A41A9E"/>
    <w:rsid w:val="00A43BA2"/>
    <w:rsid w:val="00A45EE8"/>
    <w:rsid w:val="00A462A9"/>
    <w:rsid w:val="00A46E2C"/>
    <w:rsid w:val="00A46FFB"/>
    <w:rsid w:val="00A47A50"/>
    <w:rsid w:val="00A47F75"/>
    <w:rsid w:val="00A503BA"/>
    <w:rsid w:val="00A51A71"/>
    <w:rsid w:val="00A51D86"/>
    <w:rsid w:val="00A52408"/>
    <w:rsid w:val="00A538A9"/>
    <w:rsid w:val="00A54AEE"/>
    <w:rsid w:val="00A55E82"/>
    <w:rsid w:val="00A55EFE"/>
    <w:rsid w:val="00A56228"/>
    <w:rsid w:val="00A576F9"/>
    <w:rsid w:val="00A60433"/>
    <w:rsid w:val="00A60BDF"/>
    <w:rsid w:val="00A620E2"/>
    <w:rsid w:val="00A6337A"/>
    <w:rsid w:val="00A63444"/>
    <w:rsid w:val="00A63E30"/>
    <w:rsid w:val="00A6488A"/>
    <w:rsid w:val="00A660B5"/>
    <w:rsid w:val="00A6674B"/>
    <w:rsid w:val="00A67067"/>
    <w:rsid w:val="00A67349"/>
    <w:rsid w:val="00A71C66"/>
    <w:rsid w:val="00A73E9A"/>
    <w:rsid w:val="00A7487F"/>
    <w:rsid w:val="00A753B3"/>
    <w:rsid w:val="00A75C5D"/>
    <w:rsid w:val="00A7749F"/>
    <w:rsid w:val="00A80419"/>
    <w:rsid w:val="00A805B7"/>
    <w:rsid w:val="00A8342D"/>
    <w:rsid w:val="00A84E9B"/>
    <w:rsid w:val="00A85D07"/>
    <w:rsid w:val="00A87E91"/>
    <w:rsid w:val="00A915DD"/>
    <w:rsid w:val="00A9286C"/>
    <w:rsid w:val="00A9319B"/>
    <w:rsid w:val="00A94490"/>
    <w:rsid w:val="00A95E07"/>
    <w:rsid w:val="00A96A4E"/>
    <w:rsid w:val="00AA21E0"/>
    <w:rsid w:val="00AA33A2"/>
    <w:rsid w:val="00AA345B"/>
    <w:rsid w:val="00AA3CD8"/>
    <w:rsid w:val="00AA556D"/>
    <w:rsid w:val="00AA6BA1"/>
    <w:rsid w:val="00AB0BA1"/>
    <w:rsid w:val="00AB1C9F"/>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0F80"/>
    <w:rsid w:val="00AE23FB"/>
    <w:rsid w:val="00AE256C"/>
    <w:rsid w:val="00AE3A14"/>
    <w:rsid w:val="00AE4EB7"/>
    <w:rsid w:val="00AE5058"/>
    <w:rsid w:val="00AE6691"/>
    <w:rsid w:val="00AE73C9"/>
    <w:rsid w:val="00AE7B9D"/>
    <w:rsid w:val="00AF1F40"/>
    <w:rsid w:val="00AF276F"/>
    <w:rsid w:val="00AF4BF2"/>
    <w:rsid w:val="00AF4DA4"/>
    <w:rsid w:val="00AF592A"/>
    <w:rsid w:val="00AF7295"/>
    <w:rsid w:val="00AF7546"/>
    <w:rsid w:val="00B0019F"/>
    <w:rsid w:val="00B00C4E"/>
    <w:rsid w:val="00B01C13"/>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7131"/>
    <w:rsid w:val="00B27951"/>
    <w:rsid w:val="00B31892"/>
    <w:rsid w:val="00B32602"/>
    <w:rsid w:val="00B32689"/>
    <w:rsid w:val="00B331EC"/>
    <w:rsid w:val="00B35DA2"/>
    <w:rsid w:val="00B35F83"/>
    <w:rsid w:val="00B36A30"/>
    <w:rsid w:val="00B37A6D"/>
    <w:rsid w:val="00B418F0"/>
    <w:rsid w:val="00B42F31"/>
    <w:rsid w:val="00B43C12"/>
    <w:rsid w:val="00B43D92"/>
    <w:rsid w:val="00B46194"/>
    <w:rsid w:val="00B51050"/>
    <w:rsid w:val="00B515F4"/>
    <w:rsid w:val="00B51E75"/>
    <w:rsid w:val="00B52CAD"/>
    <w:rsid w:val="00B53EAF"/>
    <w:rsid w:val="00B554D6"/>
    <w:rsid w:val="00B5672A"/>
    <w:rsid w:val="00B60996"/>
    <w:rsid w:val="00B6454E"/>
    <w:rsid w:val="00B65BCA"/>
    <w:rsid w:val="00B6639B"/>
    <w:rsid w:val="00B66A6D"/>
    <w:rsid w:val="00B66F84"/>
    <w:rsid w:val="00B675A3"/>
    <w:rsid w:val="00B67947"/>
    <w:rsid w:val="00B7570D"/>
    <w:rsid w:val="00B75C77"/>
    <w:rsid w:val="00B80E36"/>
    <w:rsid w:val="00B83D05"/>
    <w:rsid w:val="00B84F6E"/>
    <w:rsid w:val="00B859EC"/>
    <w:rsid w:val="00B901B7"/>
    <w:rsid w:val="00B90713"/>
    <w:rsid w:val="00B92069"/>
    <w:rsid w:val="00B92FFF"/>
    <w:rsid w:val="00B9500B"/>
    <w:rsid w:val="00B970C0"/>
    <w:rsid w:val="00BA1D80"/>
    <w:rsid w:val="00BA4E6F"/>
    <w:rsid w:val="00BA56A8"/>
    <w:rsid w:val="00BA6C50"/>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2B34"/>
    <w:rsid w:val="00BC3EC5"/>
    <w:rsid w:val="00BC43BF"/>
    <w:rsid w:val="00BC46B6"/>
    <w:rsid w:val="00BC5546"/>
    <w:rsid w:val="00BC6C3F"/>
    <w:rsid w:val="00BC7268"/>
    <w:rsid w:val="00BC75AB"/>
    <w:rsid w:val="00BC7F67"/>
    <w:rsid w:val="00BD2771"/>
    <w:rsid w:val="00BD2C1B"/>
    <w:rsid w:val="00BD3338"/>
    <w:rsid w:val="00BD35AA"/>
    <w:rsid w:val="00BD3C78"/>
    <w:rsid w:val="00BD6505"/>
    <w:rsid w:val="00BE288A"/>
    <w:rsid w:val="00BE314D"/>
    <w:rsid w:val="00BE5634"/>
    <w:rsid w:val="00BE57BB"/>
    <w:rsid w:val="00BE6D7C"/>
    <w:rsid w:val="00BE7092"/>
    <w:rsid w:val="00BE7118"/>
    <w:rsid w:val="00BF03AB"/>
    <w:rsid w:val="00BF0C25"/>
    <w:rsid w:val="00BF2CD0"/>
    <w:rsid w:val="00BF362A"/>
    <w:rsid w:val="00BF381B"/>
    <w:rsid w:val="00BF460D"/>
    <w:rsid w:val="00BF5AD6"/>
    <w:rsid w:val="00BF7869"/>
    <w:rsid w:val="00C048CF"/>
    <w:rsid w:val="00C06004"/>
    <w:rsid w:val="00C06389"/>
    <w:rsid w:val="00C06C06"/>
    <w:rsid w:val="00C11279"/>
    <w:rsid w:val="00C11A18"/>
    <w:rsid w:val="00C12B98"/>
    <w:rsid w:val="00C13A67"/>
    <w:rsid w:val="00C13CD5"/>
    <w:rsid w:val="00C157A7"/>
    <w:rsid w:val="00C16735"/>
    <w:rsid w:val="00C16DD7"/>
    <w:rsid w:val="00C2045C"/>
    <w:rsid w:val="00C218B8"/>
    <w:rsid w:val="00C231AA"/>
    <w:rsid w:val="00C231EB"/>
    <w:rsid w:val="00C24DAF"/>
    <w:rsid w:val="00C25F9F"/>
    <w:rsid w:val="00C26633"/>
    <w:rsid w:val="00C27AAC"/>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2DF"/>
    <w:rsid w:val="00C5545E"/>
    <w:rsid w:val="00C556AB"/>
    <w:rsid w:val="00C56B62"/>
    <w:rsid w:val="00C57D4C"/>
    <w:rsid w:val="00C60D14"/>
    <w:rsid w:val="00C64E46"/>
    <w:rsid w:val="00C650CF"/>
    <w:rsid w:val="00C65690"/>
    <w:rsid w:val="00C66640"/>
    <w:rsid w:val="00C66F2D"/>
    <w:rsid w:val="00C672CD"/>
    <w:rsid w:val="00C67A41"/>
    <w:rsid w:val="00C67C95"/>
    <w:rsid w:val="00C67CE6"/>
    <w:rsid w:val="00C7067C"/>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7FC1"/>
    <w:rsid w:val="00CA45CB"/>
    <w:rsid w:val="00CA4C3A"/>
    <w:rsid w:val="00CA4E57"/>
    <w:rsid w:val="00CA7AA6"/>
    <w:rsid w:val="00CA7ADA"/>
    <w:rsid w:val="00CA7C07"/>
    <w:rsid w:val="00CA7EAE"/>
    <w:rsid w:val="00CA7F1D"/>
    <w:rsid w:val="00CB19C6"/>
    <w:rsid w:val="00CB3ED9"/>
    <w:rsid w:val="00CB5C38"/>
    <w:rsid w:val="00CC1C87"/>
    <w:rsid w:val="00CC1F8C"/>
    <w:rsid w:val="00CC29B3"/>
    <w:rsid w:val="00CC2EA8"/>
    <w:rsid w:val="00CC442F"/>
    <w:rsid w:val="00CC5500"/>
    <w:rsid w:val="00CC6E48"/>
    <w:rsid w:val="00CD1990"/>
    <w:rsid w:val="00CD2B96"/>
    <w:rsid w:val="00CD3FAD"/>
    <w:rsid w:val="00CD43D1"/>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0E8"/>
    <w:rsid w:val="00CF23A0"/>
    <w:rsid w:val="00CF463E"/>
    <w:rsid w:val="00CF4EFF"/>
    <w:rsid w:val="00CF55B7"/>
    <w:rsid w:val="00CF6B54"/>
    <w:rsid w:val="00CF723E"/>
    <w:rsid w:val="00CF74E9"/>
    <w:rsid w:val="00CF7AA5"/>
    <w:rsid w:val="00D02831"/>
    <w:rsid w:val="00D03CED"/>
    <w:rsid w:val="00D04C47"/>
    <w:rsid w:val="00D0654C"/>
    <w:rsid w:val="00D069F8"/>
    <w:rsid w:val="00D07E4B"/>
    <w:rsid w:val="00D1305D"/>
    <w:rsid w:val="00D1318A"/>
    <w:rsid w:val="00D13CEA"/>
    <w:rsid w:val="00D13F20"/>
    <w:rsid w:val="00D144B1"/>
    <w:rsid w:val="00D15014"/>
    <w:rsid w:val="00D15AA1"/>
    <w:rsid w:val="00D164BC"/>
    <w:rsid w:val="00D203E4"/>
    <w:rsid w:val="00D23481"/>
    <w:rsid w:val="00D25C63"/>
    <w:rsid w:val="00D279F0"/>
    <w:rsid w:val="00D3131E"/>
    <w:rsid w:val="00D3496C"/>
    <w:rsid w:val="00D36181"/>
    <w:rsid w:val="00D36A13"/>
    <w:rsid w:val="00D36A9F"/>
    <w:rsid w:val="00D42E23"/>
    <w:rsid w:val="00D43A3A"/>
    <w:rsid w:val="00D466A8"/>
    <w:rsid w:val="00D46E14"/>
    <w:rsid w:val="00D474D0"/>
    <w:rsid w:val="00D51004"/>
    <w:rsid w:val="00D5128D"/>
    <w:rsid w:val="00D52E5B"/>
    <w:rsid w:val="00D52EC1"/>
    <w:rsid w:val="00D55A56"/>
    <w:rsid w:val="00D579E6"/>
    <w:rsid w:val="00D61CB8"/>
    <w:rsid w:val="00D61FF9"/>
    <w:rsid w:val="00D62480"/>
    <w:rsid w:val="00D629E3"/>
    <w:rsid w:val="00D64273"/>
    <w:rsid w:val="00D64C4F"/>
    <w:rsid w:val="00D6673F"/>
    <w:rsid w:val="00D66DDB"/>
    <w:rsid w:val="00D70766"/>
    <w:rsid w:val="00D708AE"/>
    <w:rsid w:val="00D72175"/>
    <w:rsid w:val="00D7252C"/>
    <w:rsid w:val="00D74D06"/>
    <w:rsid w:val="00D768A4"/>
    <w:rsid w:val="00D7768F"/>
    <w:rsid w:val="00D82691"/>
    <w:rsid w:val="00D837B0"/>
    <w:rsid w:val="00D839F9"/>
    <w:rsid w:val="00D83FBA"/>
    <w:rsid w:val="00D865AE"/>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4191"/>
    <w:rsid w:val="00DD732B"/>
    <w:rsid w:val="00DD797D"/>
    <w:rsid w:val="00DE00CB"/>
    <w:rsid w:val="00DE02CA"/>
    <w:rsid w:val="00DE224D"/>
    <w:rsid w:val="00DE379D"/>
    <w:rsid w:val="00DE41C5"/>
    <w:rsid w:val="00DF277D"/>
    <w:rsid w:val="00DF37DE"/>
    <w:rsid w:val="00DF43D9"/>
    <w:rsid w:val="00DF59CE"/>
    <w:rsid w:val="00DF60BC"/>
    <w:rsid w:val="00DF7F84"/>
    <w:rsid w:val="00E00BC4"/>
    <w:rsid w:val="00E022A1"/>
    <w:rsid w:val="00E0245B"/>
    <w:rsid w:val="00E02A52"/>
    <w:rsid w:val="00E0447A"/>
    <w:rsid w:val="00E052B8"/>
    <w:rsid w:val="00E10780"/>
    <w:rsid w:val="00E11168"/>
    <w:rsid w:val="00E12804"/>
    <w:rsid w:val="00E134FA"/>
    <w:rsid w:val="00E13CFC"/>
    <w:rsid w:val="00E14594"/>
    <w:rsid w:val="00E16729"/>
    <w:rsid w:val="00E21EC5"/>
    <w:rsid w:val="00E22006"/>
    <w:rsid w:val="00E22EA8"/>
    <w:rsid w:val="00E23058"/>
    <w:rsid w:val="00E24F0F"/>
    <w:rsid w:val="00E2568A"/>
    <w:rsid w:val="00E25D40"/>
    <w:rsid w:val="00E275EC"/>
    <w:rsid w:val="00E319EF"/>
    <w:rsid w:val="00E31CB8"/>
    <w:rsid w:val="00E332FF"/>
    <w:rsid w:val="00E354BF"/>
    <w:rsid w:val="00E35B2A"/>
    <w:rsid w:val="00E361ED"/>
    <w:rsid w:val="00E368CF"/>
    <w:rsid w:val="00E36DE9"/>
    <w:rsid w:val="00E40395"/>
    <w:rsid w:val="00E40CA6"/>
    <w:rsid w:val="00E41747"/>
    <w:rsid w:val="00E44D06"/>
    <w:rsid w:val="00E46240"/>
    <w:rsid w:val="00E47AB2"/>
    <w:rsid w:val="00E50794"/>
    <w:rsid w:val="00E52B0F"/>
    <w:rsid w:val="00E54144"/>
    <w:rsid w:val="00E547F7"/>
    <w:rsid w:val="00E57404"/>
    <w:rsid w:val="00E57797"/>
    <w:rsid w:val="00E57A6E"/>
    <w:rsid w:val="00E60DBA"/>
    <w:rsid w:val="00E62FAF"/>
    <w:rsid w:val="00E64BEF"/>
    <w:rsid w:val="00E64E18"/>
    <w:rsid w:val="00E64F39"/>
    <w:rsid w:val="00E66BEB"/>
    <w:rsid w:val="00E677B2"/>
    <w:rsid w:val="00E71771"/>
    <w:rsid w:val="00E71F80"/>
    <w:rsid w:val="00E73985"/>
    <w:rsid w:val="00E7452D"/>
    <w:rsid w:val="00E74CB0"/>
    <w:rsid w:val="00E81B7C"/>
    <w:rsid w:val="00E85AC5"/>
    <w:rsid w:val="00E864E9"/>
    <w:rsid w:val="00E865E5"/>
    <w:rsid w:val="00E909E3"/>
    <w:rsid w:val="00E91C8A"/>
    <w:rsid w:val="00E91D41"/>
    <w:rsid w:val="00E92D0C"/>
    <w:rsid w:val="00E94E64"/>
    <w:rsid w:val="00E9742F"/>
    <w:rsid w:val="00EA372C"/>
    <w:rsid w:val="00EA3CD3"/>
    <w:rsid w:val="00EA5AC2"/>
    <w:rsid w:val="00EA7C80"/>
    <w:rsid w:val="00EB020F"/>
    <w:rsid w:val="00EB0400"/>
    <w:rsid w:val="00EB2119"/>
    <w:rsid w:val="00EB33A4"/>
    <w:rsid w:val="00EB386A"/>
    <w:rsid w:val="00EB3E63"/>
    <w:rsid w:val="00EB6216"/>
    <w:rsid w:val="00EB67C3"/>
    <w:rsid w:val="00EB6CF0"/>
    <w:rsid w:val="00EB6DC9"/>
    <w:rsid w:val="00EB726D"/>
    <w:rsid w:val="00EC1274"/>
    <w:rsid w:val="00EC285A"/>
    <w:rsid w:val="00EC3047"/>
    <w:rsid w:val="00EC4067"/>
    <w:rsid w:val="00EC4F2E"/>
    <w:rsid w:val="00EC5C68"/>
    <w:rsid w:val="00EC6576"/>
    <w:rsid w:val="00EC7CBF"/>
    <w:rsid w:val="00ED3627"/>
    <w:rsid w:val="00ED37B8"/>
    <w:rsid w:val="00ED3C94"/>
    <w:rsid w:val="00ED5B5F"/>
    <w:rsid w:val="00ED67BB"/>
    <w:rsid w:val="00EE1006"/>
    <w:rsid w:val="00EE1B70"/>
    <w:rsid w:val="00EE1F23"/>
    <w:rsid w:val="00EE3EC4"/>
    <w:rsid w:val="00EE53C1"/>
    <w:rsid w:val="00EF0C39"/>
    <w:rsid w:val="00EF0D56"/>
    <w:rsid w:val="00EF36E1"/>
    <w:rsid w:val="00EF6C8B"/>
    <w:rsid w:val="00F028A5"/>
    <w:rsid w:val="00F02ACE"/>
    <w:rsid w:val="00F03463"/>
    <w:rsid w:val="00F03E2D"/>
    <w:rsid w:val="00F05082"/>
    <w:rsid w:val="00F056AD"/>
    <w:rsid w:val="00F06AF6"/>
    <w:rsid w:val="00F06FBD"/>
    <w:rsid w:val="00F104DF"/>
    <w:rsid w:val="00F10AC0"/>
    <w:rsid w:val="00F1306D"/>
    <w:rsid w:val="00F1561E"/>
    <w:rsid w:val="00F16F36"/>
    <w:rsid w:val="00F20567"/>
    <w:rsid w:val="00F21BA6"/>
    <w:rsid w:val="00F25709"/>
    <w:rsid w:val="00F26C65"/>
    <w:rsid w:val="00F316B5"/>
    <w:rsid w:val="00F3721C"/>
    <w:rsid w:val="00F378E3"/>
    <w:rsid w:val="00F40FD0"/>
    <w:rsid w:val="00F41B36"/>
    <w:rsid w:val="00F42088"/>
    <w:rsid w:val="00F43789"/>
    <w:rsid w:val="00F47855"/>
    <w:rsid w:val="00F50072"/>
    <w:rsid w:val="00F507C6"/>
    <w:rsid w:val="00F515E4"/>
    <w:rsid w:val="00F51CCB"/>
    <w:rsid w:val="00F51D19"/>
    <w:rsid w:val="00F530A8"/>
    <w:rsid w:val="00F550A0"/>
    <w:rsid w:val="00F56036"/>
    <w:rsid w:val="00F56168"/>
    <w:rsid w:val="00F6097F"/>
    <w:rsid w:val="00F60A42"/>
    <w:rsid w:val="00F62018"/>
    <w:rsid w:val="00F62E83"/>
    <w:rsid w:val="00F65096"/>
    <w:rsid w:val="00F65D8D"/>
    <w:rsid w:val="00F65E70"/>
    <w:rsid w:val="00F66486"/>
    <w:rsid w:val="00F66940"/>
    <w:rsid w:val="00F70847"/>
    <w:rsid w:val="00F70A24"/>
    <w:rsid w:val="00F712A4"/>
    <w:rsid w:val="00F71565"/>
    <w:rsid w:val="00F7237E"/>
    <w:rsid w:val="00F723DC"/>
    <w:rsid w:val="00F73D29"/>
    <w:rsid w:val="00F7642B"/>
    <w:rsid w:val="00F76769"/>
    <w:rsid w:val="00F80790"/>
    <w:rsid w:val="00F8257C"/>
    <w:rsid w:val="00F84FFC"/>
    <w:rsid w:val="00F8788F"/>
    <w:rsid w:val="00F87926"/>
    <w:rsid w:val="00F87B9B"/>
    <w:rsid w:val="00F908B7"/>
    <w:rsid w:val="00F91851"/>
    <w:rsid w:val="00F933B4"/>
    <w:rsid w:val="00F936DE"/>
    <w:rsid w:val="00F93F64"/>
    <w:rsid w:val="00F955F5"/>
    <w:rsid w:val="00F97A15"/>
    <w:rsid w:val="00FA03D1"/>
    <w:rsid w:val="00FA2ED3"/>
    <w:rsid w:val="00FA36A3"/>
    <w:rsid w:val="00FA3A0C"/>
    <w:rsid w:val="00FA3EA6"/>
    <w:rsid w:val="00FA6B8E"/>
    <w:rsid w:val="00FA7206"/>
    <w:rsid w:val="00FB0D59"/>
    <w:rsid w:val="00FB1BAA"/>
    <w:rsid w:val="00FB1BCD"/>
    <w:rsid w:val="00FB1D33"/>
    <w:rsid w:val="00FB7C3A"/>
    <w:rsid w:val="00FC01D5"/>
    <w:rsid w:val="00FC2034"/>
    <w:rsid w:val="00FC387F"/>
    <w:rsid w:val="00FC48F9"/>
    <w:rsid w:val="00FC6F1F"/>
    <w:rsid w:val="00FC7236"/>
    <w:rsid w:val="00FC74A2"/>
    <w:rsid w:val="00FD34DC"/>
    <w:rsid w:val="00FD3D7D"/>
    <w:rsid w:val="00FD5141"/>
    <w:rsid w:val="00FD5CCF"/>
    <w:rsid w:val="00FD667D"/>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FB5"/>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20280652">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hyperlink" Target="https://historico.datos.gob.mx/busca/dataset/instrumentos-juridicos-consensuales/resource/2cff037a-b5af-4a26-b49f-ddc66cac95df"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tmp"/><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9.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ipomex3.ipomex.org.mx/ipo3/lgt/indice/TOLUCA/art%2092%20xx%20a/5.web" TargetMode="External"/><Relationship Id="rId19" Type="http://schemas.openxmlformats.org/officeDocument/2006/relationships/image" Target="media/image8.tmp"/><Relationship Id="rId4" Type="http://schemas.openxmlformats.org/officeDocument/2006/relationships/styles" Target="styles.xml"/><Relationship Id="rId9" Type="http://schemas.openxmlformats.org/officeDocument/2006/relationships/hyperlink" Target="https://infoem2.ipomex.org.mx/ipomex/" TargetMode="External"/><Relationship Id="rId14" Type="http://schemas.openxmlformats.org/officeDocument/2006/relationships/image" Target="media/image4.tmp"/><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9FCE41-5405-40EF-BBE1-510E4CC5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6374</Words>
  <Characters>35059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2025-10-09T23:31:00Z</cp:lastPrinted>
  <dcterms:created xsi:type="dcterms:W3CDTF">2025-10-09T23:31:00Z</dcterms:created>
  <dcterms:modified xsi:type="dcterms:W3CDTF">2025-10-09T23:31:00Z</dcterms:modified>
</cp:coreProperties>
</file>