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1A6CA" w14:textId="77777777" w:rsidR="008F7748" w:rsidRPr="00617DCA" w:rsidRDefault="008F7748" w:rsidP="00617DCA">
      <w:pPr>
        <w:widowControl w:val="0"/>
        <w:pBdr>
          <w:top w:val="nil"/>
          <w:left w:val="nil"/>
          <w:bottom w:val="nil"/>
          <w:right w:val="nil"/>
          <w:between w:val="nil"/>
        </w:pBdr>
        <w:spacing w:line="276" w:lineRule="auto"/>
        <w:jc w:val="left"/>
      </w:pPr>
    </w:p>
    <w:sdt>
      <w:sdtPr>
        <w:rPr>
          <w:rFonts w:ascii="Palatino Linotype" w:eastAsia="Times New Roman" w:hAnsi="Palatino Linotype" w:cs="Times New Roman"/>
          <w:color w:val="auto"/>
          <w:sz w:val="22"/>
          <w:szCs w:val="20"/>
          <w:lang w:val="es-ES" w:eastAsia="es-ES"/>
        </w:rPr>
        <w:id w:val="-1215732529"/>
        <w:docPartObj>
          <w:docPartGallery w:val="Table of Contents"/>
          <w:docPartUnique/>
        </w:docPartObj>
      </w:sdtPr>
      <w:sdtEndPr>
        <w:rPr>
          <w:b/>
          <w:bCs/>
        </w:rPr>
      </w:sdtEndPr>
      <w:sdtContent>
        <w:p w14:paraId="2C388BB8" w14:textId="77777777" w:rsidR="00A52B74" w:rsidRPr="00617DCA" w:rsidRDefault="00A52B74" w:rsidP="00617DCA">
          <w:pPr>
            <w:pStyle w:val="TtulodeTDC"/>
            <w:rPr>
              <w:color w:val="auto"/>
            </w:rPr>
          </w:pPr>
          <w:r w:rsidRPr="00617DCA">
            <w:rPr>
              <w:color w:val="auto"/>
              <w:lang w:val="es-ES"/>
            </w:rPr>
            <w:t>Contenido</w:t>
          </w:r>
        </w:p>
        <w:p w14:paraId="1054E0BF" w14:textId="77777777" w:rsidR="00A52B74" w:rsidRPr="00617DCA" w:rsidRDefault="00A52B74" w:rsidP="00617DCA">
          <w:pPr>
            <w:pStyle w:val="TDC1"/>
            <w:tabs>
              <w:tab w:val="right" w:leader="dot" w:pos="9034"/>
            </w:tabs>
            <w:rPr>
              <w:rFonts w:asciiTheme="minorHAnsi" w:eastAsiaTheme="minorEastAsia" w:hAnsiTheme="minorHAnsi" w:cstheme="minorBidi"/>
              <w:noProof/>
              <w:szCs w:val="22"/>
              <w:lang w:eastAsia="es-MX"/>
            </w:rPr>
          </w:pPr>
          <w:r w:rsidRPr="00617DCA">
            <w:rPr>
              <w:b/>
              <w:bCs/>
              <w:lang w:val="es-ES"/>
            </w:rPr>
            <w:fldChar w:fldCharType="begin"/>
          </w:r>
          <w:r w:rsidRPr="00617DCA">
            <w:rPr>
              <w:b/>
              <w:bCs/>
              <w:lang w:val="es-ES"/>
            </w:rPr>
            <w:instrText xml:space="preserve"> TOC \o "1-3" \h \z \u </w:instrText>
          </w:r>
          <w:r w:rsidRPr="00617DCA">
            <w:rPr>
              <w:b/>
              <w:bCs/>
              <w:lang w:val="es-ES"/>
            </w:rPr>
            <w:fldChar w:fldCharType="separate"/>
          </w:r>
          <w:hyperlink w:anchor="_Toc195183028" w:history="1">
            <w:r w:rsidRPr="00617DCA">
              <w:rPr>
                <w:rStyle w:val="Hipervnculo"/>
                <w:noProof/>
                <w:color w:val="auto"/>
              </w:rPr>
              <w:t>ANTECEDENTES</w:t>
            </w:r>
            <w:r w:rsidRPr="00617DCA">
              <w:rPr>
                <w:noProof/>
                <w:webHidden/>
              </w:rPr>
              <w:tab/>
            </w:r>
            <w:r w:rsidRPr="00617DCA">
              <w:rPr>
                <w:noProof/>
                <w:webHidden/>
              </w:rPr>
              <w:fldChar w:fldCharType="begin"/>
            </w:r>
            <w:r w:rsidRPr="00617DCA">
              <w:rPr>
                <w:noProof/>
                <w:webHidden/>
              </w:rPr>
              <w:instrText xml:space="preserve"> PAGEREF _Toc195183028 \h </w:instrText>
            </w:r>
            <w:r w:rsidRPr="00617DCA">
              <w:rPr>
                <w:noProof/>
                <w:webHidden/>
              </w:rPr>
            </w:r>
            <w:r w:rsidRPr="00617DCA">
              <w:rPr>
                <w:noProof/>
                <w:webHidden/>
              </w:rPr>
              <w:fldChar w:fldCharType="separate"/>
            </w:r>
            <w:r w:rsidR="00687452">
              <w:rPr>
                <w:noProof/>
                <w:webHidden/>
              </w:rPr>
              <w:t>1</w:t>
            </w:r>
            <w:r w:rsidRPr="00617DCA">
              <w:rPr>
                <w:noProof/>
                <w:webHidden/>
              </w:rPr>
              <w:fldChar w:fldCharType="end"/>
            </w:r>
          </w:hyperlink>
        </w:p>
        <w:p w14:paraId="233EBD21" w14:textId="77777777" w:rsidR="00A52B74" w:rsidRPr="00617DCA" w:rsidRDefault="00FA0F25" w:rsidP="00617DCA">
          <w:pPr>
            <w:pStyle w:val="TDC2"/>
            <w:rPr>
              <w:rFonts w:asciiTheme="minorHAnsi" w:eastAsiaTheme="minorEastAsia" w:hAnsiTheme="minorHAnsi" w:cstheme="minorBidi"/>
              <w:noProof/>
              <w:szCs w:val="22"/>
              <w:lang w:eastAsia="es-MX"/>
            </w:rPr>
          </w:pPr>
          <w:hyperlink w:anchor="_Toc195183029" w:history="1">
            <w:r w:rsidR="00A52B74" w:rsidRPr="00617DCA">
              <w:rPr>
                <w:rStyle w:val="Hipervnculo"/>
                <w:noProof/>
                <w:color w:val="auto"/>
              </w:rPr>
              <w:t>DE LA SOLICITUD DE INFORMACIÓN</w:t>
            </w:r>
            <w:r w:rsidR="00A52B74" w:rsidRPr="00617DCA">
              <w:rPr>
                <w:noProof/>
                <w:webHidden/>
              </w:rPr>
              <w:tab/>
            </w:r>
            <w:r w:rsidR="00A52B74" w:rsidRPr="00617DCA">
              <w:rPr>
                <w:noProof/>
                <w:webHidden/>
              </w:rPr>
              <w:fldChar w:fldCharType="begin"/>
            </w:r>
            <w:r w:rsidR="00A52B74" w:rsidRPr="00617DCA">
              <w:rPr>
                <w:noProof/>
                <w:webHidden/>
              </w:rPr>
              <w:instrText xml:space="preserve"> PAGEREF _Toc195183029 \h </w:instrText>
            </w:r>
            <w:r w:rsidR="00A52B74" w:rsidRPr="00617DCA">
              <w:rPr>
                <w:noProof/>
                <w:webHidden/>
              </w:rPr>
            </w:r>
            <w:r w:rsidR="00A52B74" w:rsidRPr="00617DCA">
              <w:rPr>
                <w:noProof/>
                <w:webHidden/>
              </w:rPr>
              <w:fldChar w:fldCharType="separate"/>
            </w:r>
            <w:r w:rsidR="00687452">
              <w:rPr>
                <w:noProof/>
                <w:webHidden/>
              </w:rPr>
              <w:t>1</w:t>
            </w:r>
            <w:r w:rsidR="00A52B74" w:rsidRPr="00617DCA">
              <w:rPr>
                <w:noProof/>
                <w:webHidden/>
              </w:rPr>
              <w:fldChar w:fldCharType="end"/>
            </w:r>
          </w:hyperlink>
        </w:p>
        <w:p w14:paraId="38EA683D" w14:textId="77777777" w:rsidR="00A52B74" w:rsidRPr="00617DCA" w:rsidRDefault="00FA0F25" w:rsidP="00617DCA">
          <w:pPr>
            <w:pStyle w:val="TDC3"/>
            <w:rPr>
              <w:rFonts w:asciiTheme="minorHAnsi" w:eastAsiaTheme="minorEastAsia" w:hAnsiTheme="minorHAnsi" w:cstheme="minorBidi"/>
              <w:noProof/>
              <w:szCs w:val="22"/>
              <w:lang w:eastAsia="es-MX"/>
            </w:rPr>
          </w:pPr>
          <w:hyperlink w:anchor="_Toc195183030" w:history="1">
            <w:r w:rsidR="00A52B74" w:rsidRPr="00617DCA">
              <w:rPr>
                <w:rStyle w:val="Hipervnculo"/>
                <w:noProof/>
                <w:color w:val="auto"/>
              </w:rPr>
              <w:t>a) Solicitud de información</w:t>
            </w:r>
            <w:r w:rsidR="00A52B74" w:rsidRPr="00617DCA">
              <w:rPr>
                <w:noProof/>
                <w:webHidden/>
              </w:rPr>
              <w:tab/>
            </w:r>
            <w:r w:rsidR="00A52B74" w:rsidRPr="00617DCA">
              <w:rPr>
                <w:noProof/>
                <w:webHidden/>
              </w:rPr>
              <w:fldChar w:fldCharType="begin"/>
            </w:r>
            <w:r w:rsidR="00A52B74" w:rsidRPr="00617DCA">
              <w:rPr>
                <w:noProof/>
                <w:webHidden/>
              </w:rPr>
              <w:instrText xml:space="preserve"> PAGEREF _Toc195183030 \h </w:instrText>
            </w:r>
            <w:r w:rsidR="00A52B74" w:rsidRPr="00617DCA">
              <w:rPr>
                <w:noProof/>
                <w:webHidden/>
              </w:rPr>
            </w:r>
            <w:r w:rsidR="00A52B74" w:rsidRPr="00617DCA">
              <w:rPr>
                <w:noProof/>
                <w:webHidden/>
              </w:rPr>
              <w:fldChar w:fldCharType="separate"/>
            </w:r>
            <w:r w:rsidR="00687452">
              <w:rPr>
                <w:noProof/>
                <w:webHidden/>
              </w:rPr>
              <w:t>1</w:t>
            </w:r>
            <w:r w:rsidR="00A52B74" w:rsidRPr="00617DCA">
              <w:rPr>
                <w:noProof/>
                <w:webHidden/>
              </w:rPr>
              <w:fldChar w:fldCharType="end"/>
            </w:r>
          </w:hyperlink>
        </w:p>
        <w:p w14:paraId="13ADD06B" w14:textId="77777777" w:rsidR="00A52B74" w:rsidRPr="00617DCA" w:rsidRDefault="00FA0F25" w:rsidP="00617DCA">
          <w:pPr>
            <w:pStyle w:val="TDC3"/>
            <w:rPr>
              <w:rFonts w:asciiTheme="minorHAnsi" w:eastAsiaTheme="minorEastAsia" w:hAnsiTheme="minorHAnsi" w:cstheme="minorBidi"/>
              <w:noProof/>
              <w:szCs w:val="22"/>
              <w:lang w:eastAsia="es-MX"/>
            </w:rPr>
          </w:pPr>
          <w:hyperlink w:anchor="_Toc195183031" w:history="1">
            <w:r w:rsidR="00A52B74" w:rsidRPr="00617DCA">
              <w:rPr>
                <w:rStyle w:val="Hipervnculo"/>
                <w:noProof/>
                <w:color w:val="auto"/>
              </w:rPr>
              <w:t>b) Turno de la solicitud de información</w:t>
            </w:r>
            <w:r w:rsidR="00A52B74" w:rsidRPr="00617DCA">
              <w:rPr>
                <w:noProof/>
                <w:webHidden/>
              </w:rPr>
              <w:tab/>
            </w:r>
            <w:r w:rsidR="00A52B74" w:rsidRPr="00617DCA">
              <w:rPr>
                <w:noProof/>
                <w:webHidden/>
              </w:rPr>
              <w:fldChar w:fldCharType="begin"/>
            </w:r>
            <w:r w:rsidR="00A52B74" w:rsidRPr="00617DCA">
              <w:rPr>
                <w:noProof/>
                <w:webHidden/>
              </w:rPr>
              <w:instrText xml:space="preserve"> PAGEREF _Toc195183031 \h </w:instrText>
            </w:r>
            <w:r w:rsidR="00A52B74" w:rsidRPr="00617DCA">
              <w:rPr>
                <w:noProof/>
                <w:webHidden/>
              </w:rPr>
            </w:r>
            <w:r w:rsidR="00A52B74" w:rsidRPr="00617DCA">
              <w:rPr>
                <w:noProof/>
                <w:webHidden/>
              </w:rPr>
              <w:fldChar w:fldCharType="separate"/>
            </w:r>
            <w:r w:rsidR="00687452">
              <w:rPr>
                <w:noProof/>
                <w:webHidden/>
              </w:rPr>
              <w:t>2</w:t>
            </w:r>
            <w:r w:rsidR="00A52B74" w:rsidRPr="00617DCA">
              <w:rPr>
                <w:noProof/>
                <w:webHidden/>
              </w:rPr>
              <w:fldChar w:fldCharType="end"/>
            </w:r>
          </w:hyperlink>
        </w:p>
        <w:p w14:paraId="0E214DB3" w14:textId="77777777" w:rsidR="00A52B74" w:rsidRPr="00617DCA" w:rsidRDefault="00FA0F25" w:rsidP="00617DCA">
          <w:pPr>
            <w:pStyle w:val="TDC3"/>
            <w:rPr>
              <w:rFonts w:asciiTheme="minorHAnsi" w:eastAsiaTheme="minorEastAsia" w:hAnsiTheme="minorHAnsi" w:cstheme="minorBidi"/>
              <w:noProof/>
              <w:szCs w:val="22"/>
              <w:lang w:eastAsia="es-MX"/>
            </w:rPr>
          </w:pPr>
          <w:hyperlink w:anchor="_Toc195183032" w:history="1">
            <w:r w:rsidR="00A52B74" w:rsidRPr="00617DCA">
              <w:rPr>
                <w:rStyle w:val="Hipervnculo"/>
                <w:noProof/>
                <w:color w:val="auto"/>
              </w:rPr>
              <w:t>c) Respuesta del Sujeto Obligado</w:t>
            </w:r>
            <w:r w:rsidR="00A52B74" w:rsidRPr="00617DCA">
              <w:rPr>
                <w:noProof/>
                <w:webHidden/>
              </w:rPr>
              <w:tab/>
            </w:r>
            <w:r w:rsidR="00A52B74" w:rsidRPr="00617DCA">
              <w:rPr>
                <w:noProof/>
                <w:webHidden/>
              </w:rPr>
              <w:fldChar w:fldCharType="begin"/>
            </w:r>
            <w:r w:rsidR="00A52B74" w:rsidRPr="00617DCA">
              <w:rPr>
                <w:noProof/>
                <w:webHidden/>
              </w:rPr>
              <w:instrText xml:space="preserve"> PAGEREF _Toc195183032 \h </w:instrText>
            </w:r>
            <w:r w:rsidR="00A52B74" w:rsidRPr="00617DCA">
              <w:rPr>
                <w:noProof/>
                <w:webHidden/>
              </w:rPr>
            </w:r>
            <w:r w:rsidR="00A52B74" w:rsidRPr="00617DCA">
              <w:rPr>
                <w:noProof/>
                <w:webHidden/>
              </w:rPr>
              <w:fldChar w:fldCharType="separate"/>
            </w:r>
            <w:r w:rsidR="00687452">
              <w:rPr>
                <w:noProof/>
                <w:webHidden/>
              </w:rPr>
              <w:t>2</w:t>
            </w:r>
            <w:r w:rsidR="00A52B74" w:rsidRPr="00617DCA">
              <w:rPr>
                <w:noProof/>
                <w:webHidden/>
              </w:rPr>
              <w:fldChar w:fldCharType="end"/>
            </w:r>
          </w:hyperlink>
        </w:p>
        <w:p w14:paraId="2EAE81AD" w14:textId="77777777" w:rsidR="00A52B74" w:rsidRPr="00617DCA" w:rsidRDefault="00FA0F25" w:rsidP="00617DCA">
          <w:pPr>
            <w:pStyle w:val="TDC2"/>
            <w:rPr>
              <w:rFonts w:asciiTheme="minorHAnsi" w:eastAsiaTheme="minorEastAsia" w:hAnsiTheme="minorHAnsi" w:cstheme="minorBidi"/>
              <w:noProof/>
              <w:szCs w:val="22"/>
              <w:lang w:eastAsia="es-MX"/>
            </w:rPr>
          </w:pPr>
          <w:hyperlink w:anchor="_Toc195183033" w:history="1">
            <w:r w:rsidR="00A52B74" w:rsidRPr="00617DCA">
              <w:rPr>
                <w:rStyle w:val="Hipervnculo"/>
                <w:noProof/>
                <w:color w:val="auto"/>
              </w:rPr>
              <w:t>DEL RECURSO DE REVISIÓN</w:t>
            </w:r>
            <w:r w:rsidR="00A52B74" w:rsidRPr="00617DCA">
              <w:rPr>
                <w:noProof/>
                <w:webHidden/>
              </w:rPr>
              <w:tab/>
            </w:r>
            <w:r w:rsidR="00A52B74" w:rsidRPr="00617DCA">
              <w:rPr>
                <w:noProof/>
                <w:webHidden/>
              </w:rPr>
              <w:fldChar w:fldCharType="begin"/>
            </w:r>
            <w:r w:rsidR="00A52B74" w:rsidRPr="00617DCA">
              <w:rPr>
                <w:noProof/>
                <w:webHidden/>
              </w:rPr>
              <w:instrText xml:space="preserve"> PAGEREF _Toc195183033 \h </w:instrText>
            </w:r>
            <w:r w:rsidR="00A52B74" w:rsidRPr="00617DCA">
              <w:rPr>
                <w:noProof/>
                <w:webHidden/>
              </w:rPr>
            </w:r>
            <w:r w:rsidR="00A52B74" w:rsidRPr="00617DCA">
              <w:rPr>
                <w:noProof/>
                <w:webHidden/>
              </w:rPr>
              <w:fldChar w:fldCharType="separate"/>
            </w:r>
            <w:r w:rsidR="00687452">
              <w:rPr>
                <w:noProof/>
                <w:webHidden/>
              </w:rPr>
              <w:t>3</w:t>
            </w:r>
            <w:r w:rsidR="00A52B74" w:rsidRPr="00617DCA">
              <w:rPr>
                <w:noProof/>
                <w:webHidden/>
              </w:rPr>
              <w:fldChar w:fldCharType="end"/>
            </w:r>
          </w:hyperlink>
        </w:p>
        <w:p w14:paraId="77B1A5C8" w14:textId="77777777" w:rsidR="00A52B74" w:rsidRPr="00617DCA" w:rsidRDefault="00FA0F25" w:rsidP="00617DCA">
          <w:pPr>
            <w:pStyle w:val="TDC3"/>
            <w:rPr>
              <w:rFonts w:asciiTheme="minorHAnsi" w:eastAsiaTheme="minorEastAsia" w:hAnsiTheme="minorHAnsi" w:cstheme="minorBidi"/>
              <w:noProof/>
              <w:szCs w:val="22"/>
              <w:lang w:eastAsia="es-MX"/>
            </w:rPr>
          </w:pPr>
          <w:hyperlink w:anchor="_Toc195183034" w:history="1">
            <w:r w:rsidR="00A52B74" w:rsidRPr="00617DCA">
              <w:rPr>
                <w:rStyle w:val="Hipervnculo"/>
                <w:noProof/>
                <w:color w:val="auto"/>
              </w:rPr>
              <w:t>a) Interposición del Recurso de Revisión</w:t>
            </w:r>
            <w:r w:rsidR="00A52B74" w:rsidRPr="00617DCA">
              <w:rPr>
                <w:noProof/>
                <w:webHidden/>
              </w:rPr>
              <w:tab/>
            </w:r>
            <w:r w:rsidR="00A52B74" w:rsidRPr="00617DCA">
              <w:rPr>
                <w:noProof/>
                <w:webHidden/>
              </w:rPr>
              <w:fldChar w:fldCharType="begin"/>
            </w:r>
            <w:r w:rsidR="00A52B74" w:rsidRPr="00617DCA">
              <w:rPr>
                <w:noProof/>
                <w:webHidden/>
              </w:rPr>
              <w:instrText xml:space="preserve"> PAGEREF _Toc195183034 \h </w:instrText>
            </w:r>
            <w:r w:rsidR="00A52B74" w:rsidRPr="00617DCA">
              <w:rPr>
                <w:noProof/>
                <w:webHidden/>
              </w:rPr>
            </w:r>
            <w:r w:rsidR="00A52B74" w:rsidRPr="00617DCA">
              <w:rPr>
                <w:noProof/>
                <w:webHidden/>
              </w:rPr>
              <w:fldChar w:fldCharType="separate"/>
            </w:r>
            <w:r w:rsidR="00687452">
              <w:rPr>
                <w:noProof/>
                <w:webHidden/>
              </w:rPr>
              <w:t>3</w:t>
            </w:r>
            <w:r w:rsidR="00A52B74" w:rsidRPr="00617DCA">
              <w:rPr>
                <w:noProof/>
                <w:webHidden/>
              </w:rPr>
              <w:fldChar w:fldCharType="end"/>
            </w:r>
          </w:hyperlink>
        </w:p>
        <w:p w14:paraId="7531E4FC" w14:textId="77777777" w:rsidR="00A52B74" w:rsidRPr="00617DCA" w:rsidRDefault="00FA0F25" w:rsidP="00617DCA">
          <w:pPr>
            <w:pStyle w:val="TDC3"/>
            <w:rPr>
              <w:rFonts w:asciiTheme="minorHAnsi" w:eastAsiaTheme="minorEastAsia" w:hAnsiTheme="minorHAnsi" w:cstheme="minorBidi"/>
              <w:noProof/>
              <w:szCs w:val="22"/>
              <w:lang w:eastAsia="es-MX"/>
            </w:rPr>
          </w:pPr>
          <w:hyperlink w:anchor="_Toc195183035" w:history="1">
            <w:r w:rsidR="00A52B74" w:rsidRPr="00617DCA">
              <w:rPr>
                <w:rStyle w:val="Hipervnculo"/>
                <w:noProof/>
                <w:color w:val="auto"/>
              </w:rPr>
              <w:t>b) Turno del Recurso de Revisión</w:t>
            </w:r>
            <w:r w:rsidR="00A52B74" w:rsidRPr="00617DCA">
              <w:rPr>
                <w:noProof/>
                <w:webHidden/>
              </w:rPr>
              <w:tab/>
            </w:r>
            <w:r w:rsidR="00A52B74" w:rsidRPr="00617DCA">
              <w:rPr>
                <w:noProof/>
                <w:webHidden/>
              </w:rPr>
              <w:fldChar w:fldCharType="begin"/>
            </w:r>
            <w:r w:rsidR="00A52B74" w:rsidRPr="00617DCA">
              <w:rPr>
                <w:noProof/>
                <w:webHidden/>
              </w:rPr>
              <w:instrText xml:space="preserve"> PAGEREF _Toc195183035 \h </w:instrText>
            </w:r>
            <w:r w:rsidR="00A52B74" w:rsidRPr="00617DCA">
              <w:rPr>
                <w:noProof/>
                <w:webHidden/>
              </w:rPr>
            </w:r>
            <w:r w:rsidR="00A52B74" w:rsidRPr="00617DCA">
              <w:rPr>
                <w:noProof/>
                <w:webHidden/>
              </w:rPr>
              <w:fldChar w:fldCharType="separate"/>
            </w:r>
            <w:r w:rsidR="00687452">
              <w:rPr>
                <w:noProof/>
                <w:webHidden/>
              </w:rPr>
              <w:t>4</w:t>
            </w:r>
            <w:r w:rsidR="00A52B74" w:rsidRPr="00617DCA">
              <w:rPr>
                <w:noProof/>
                <w:webHidden/>
              </w:rPr>
              <w:fldChar w:fldCharType="end"/>
            </w:r>
          </w:hyperlink>
        </w:p>
        <w:p w14:paraId="162A9727" w14:textId="77777777" w:rsidR="00A52B74" w:rsidRPr="00617DCA" w:rsidRDefault="00FA0F25" w:rsidP="00617DCA">
          <w:pPr>
            <w:pStyle w:val="TDC3"/>
            <w:rPr>
              <w:rFonts w:asciiTheme="minorHAnsi" w:eastAsiaTheme="minorEastAsia" w:hAnsiTheme="minorHAnsi" w:cstheme="minorBidi"/>
              <w:noProof/>
              <w:szCs w:val="22"/>
              <w:lang w:eastAsia="es-MX"/>
            </w:rPr>
          </w:pPr>
          <w:hyperlink w:anchor="_Toc195183036" w:history="1">
            <w:r w:rsidR="00A52B74" w:rsidRPr="00617DCA">
              <w:rPr>
                <w:rStyle w:val="Hipervnculo"/>
                <w:noProof/>
                <w:color w:val="auto"/>
              </w:rPr>
              <w:t>c) Admisión del Recurso de Revisión</w:t>
            </w:r>
            <w:r w:rsidR="00A52B74" w:rsidRPr="00617DCA">
              <w:rPr>
                <w:noProof/>
                <w:webHidden/>
              </w:rPr>
              <w:tab/>
            </w:r>
            <w:r w:rsidR="00A52B74" w:rsidRPr="00617DCA">
              <w:rPr>
                <w:noProof/>
                <w:webHidden/>
              </w:rPr>
              <w:fldChar w:fldCharType="begin"/>
            </w:r>
            <w:r w:rsidR="00A52B74" w:rsidRPr="00617DCA">
              <w:rPr>
                <w:noProof/>
                <w:webHidden/>
              </w:rPr>
              <w:instrText xml:space="preserve"> PAGEREF _Toc195183036 \h </w:instrText>
            </w:r>
            <w:r w:rsidR="00A52B74" w:rsidRPr="00617DCA">
              <w:rPr>
                <w:noProof/>
                <w:webHidden/>
              </w:rPr>
            </w:r>
            <w:r w:rsidR="00A52B74" w:rsidRPr="00617DCA">
              <w:rPr>
                <w:noProof/>
                <w:webHidden/>
              </w:rPr>
              <w:fldChar w:fldCharType="separate"/>
            </w:r>
            <w:r w:rsidR="00687452">
              <w:rPr>
                <w:noProof/>
                <w:webHidden/>
              </w:rPr>
              <w:t>4</w:t>
            </w:r>
            <w:r w:rsidR="00A52B74" w:rsidRPr="00617DCA">
              <w:rPr>
                <w:noProof/>
                <w:webHidden/>
              </w:rPr>
              <w:fldChar w:fldCharType="end"/>
            </w:r>
          </w:hyperlink>
        </w:p>
        <w:p w14:paraId="7AF57387" w14:textId="77777777" w:rsidR="00A52B74" w:rsidRPr="00617DCA" w:rsidRDefault="00FA0F25" w:rsidP="00617DCA">
          <w:pPr>
            <w:pStyle w:val="TDC3"/>
            <w:rPr>
              <w:rFonts w:asciiTheme="minorHAnsi" w:eastAsiaTheme="minorEastAsia" w:hAnsiTheme="minorHAnsi" w:cstheme="minorBidi"/>
              <w:noProof/>
              <w:szCs w:val="22"/>
              <w:lang w:eastAsia="es-MX"/>
            </w:rPr>
          </w:pPr>
          <w:hyperlink w:anchor="_Toc195183037" w:history="1">
            <w:r w:rsidR="00A52B74" w:rsidRPr="00617DCA">
              <w:rPr>
                <w:rStyle w:val="Hipervnculo"/>
                <w:noProof/>
                <w:color w:val="auto"/>
              </w:rPr>
              <w:t>d) Informe Justificado del Sujeto Obligado</w:t>
            </w:r>
            <w:r w:rsidR="00A52B74" w:rsidRPr="00617DCA">
              <w:rPr>
                <w:noProof/>
                <w:webHidden/>
              </w:rPr>
              <w:tab/>
            </w:r>
            <w:r w:rsidR="00A52B74" w:rsidRPr="00617DCA">
              <w:rPr>
                <w:noProof/>
                <w:webHidden/>
              </w:rPr>
              <w:fldChar w:fldCharType="begin"/>
            </w:r>
            <w:r w:rsidR="00A52B74" w:rsidRPr="00617DCA">
              <w:rPr>
                <w:noProof/>
                <w:webHidden/>
              </w:rPr>
              <w:instrText xml:space="preserve"> PAGEREF _Toc195183037 \h </w:instrText>
            </w:r>
            <w:r w:rsidR="00A52B74" w:rsidRPr="00617DCA">
              <w:rPr>
                <w:noProof/>
                <w:webHidden/>
              </w:rPr>
            </w:r>
            <w:r w:rsidR="00A52B74" w:rsidRPr="00617DCA">
              <w:rPr>
                <w:noProof/>
                <w:webHidden/>
              </w:rPr>
              <w:fldChar w:fldCharType="separate"/>
            </w:r>
            <w:r w:rsidR="00687452">
              <w:rPr>
                <w:noProof/>
                <w:webHidden/>
              </w:rPr>
              <w:t>5</w:t>
            </w:r>
            <w:r w:rsidR="00A52B74" w:rsidRPr="00617DCA">
              <w:rPr>
                <w:noProof/>
                <w:webHidden/>
              </w:rPr>
              <w:fldChar w:fldCharType="end"/>
            </w:r>
          </w:hyperlink>
        </w:p>
        <w:p w14:paraId="355E035F" w14:textId="77777777" w:rsidR="00A52B74" w:rsidRPr="00617DCA" w:rsidRDefault="00FA0F25" w:rsidP="00617DCA">
          <w:pPr>
            <w:pStyle w:val="TDC3"/>
            <w:rPr>
              <w:rFonts w:asciiTheme="minorHAnsi" w:eastAsiaTheme="minorEastAsia" w:hAnsiTheme="minorHAnsi" w:cstheme="minorBidi"/>
              <w:noProof/>
              <w:szCs w:val="22"/>
              <w:lang w:eastAsia="es-MX"/>
            </w:rPr>
          </w:pPr>
          <w:hyperlink w:anchor="_Toc195183038" w:history="1">
            <w:r w:rsidR="00A52B74" w:rsidRPr="00617DCA">
              <w:rPr>
                <w:rStyle w:val="Hipervnculo"/>
                <w:noProof/>
                <w:color w:val="auto"/>
              </w:rPr>
              <w:t>e) Manifestaciones de la Parte Recurrente</w:t>
            </w:r>
            <w:r w:rsidR="00A52B74" w:rsidRPr="00617DCA">
              <w:rPr>
                <w:noProof/>
                <w:webHidden/>
              </w:rPr>
              <w:tab/>
            </w:r>
            <w:r w:rsidR="00A52B74" w:rsidRPr="00617DCA">
              <w:rPr>
                <w:noProof/>
                <w:webHidden/>
              </w:rPr>
              <w:fldChar w:fldCharType="begin"/>
            </w:r>
            <w:r w:rsidR="00A52B74" w:rsidRPr="00617DCA">
              <w:rPr>
                <w:noProof/>
                <w:webHidden/>
              </w:rPr>
              <w:instrText xml:space="preserve"> PAGEREF _Toc195183038 \h </w:instrText>
            </w:r>
            <w:r w:rsidR="00A52B74" w:rsidRPr="00617DCA">
              <w:rPr>
                <w:noProof/>
                <w:webHidden/>
              </w:rPr>
            </w:r>
            <w:r w:rsidR="00A52B74" w:rsidRPr="00617DCA">
              <w:rPr>
                <w:noProof/>
                <w:webHidden/>
              </w:rPr>
              <w:fldChar w:fldCharType="separate"/>
            </w:r>
            <w:r w:rsidR="00687452">
              <w:rPr>
                <w:noProof/>
                <w:webHidden/>
              </w:rPr>
              <w:t>5</w:t>
            </w:r>
            <w:r w:rsidR="00A52B74" w:rsidRPr="00617DCA">
              <w:rPr>
                <w:noProof/>
                <w:webHidden/>
              </w:rPr>
              <w:fldChar w:fldCharType="end"/>
            </w:r>
          </w:hyperlink>
        </w:p>
        <w:p w14:paraId="72B41AC4" w14:textId="77777777" w:rsidR="00A52B74" w:rsidRPr="00617DCA" w:rsidRDefault="00FA0F25" w:rsidP="00617DCA">
          <w:pPr>
            <w:pStyle w:val="TDC3"/>
            <w:rPr>
              <w:rFonts w:asciiTheme="minorHAnsi" w:eastAsiaTheme="minorEastAsia" w:hAnsiTheme="minorHAnsi" w:cstheme="minorBidi"/>
              <w:noProof/>
              <w:szCs w:val="22"/>
              <w:lang w:eastAsia="es-MX"/>
            </w:rPr>
          </w:pPr>
          <w:hyperlink w:anchor="_Toc195183039" w:history="1">
            <w:r w:rsidR="00A52B74" w:rsidRPr="00617DCA">
              <w:rPr>
                <w:rStyle w:val="Hipervnculo"/>
                <w:noProof/>
                <w:color w:val="auto"/>
              </w:rPr>
              <w:t>f) Cierre de instrucción</w:t>
            </w:r>
            <w:r w:rsidR="00A52B74" w:rsidRPr="00617DCA">
              <w:rPr>
                <w:noProof/>
                <w:webHidden/>
              </w:rPr>
              <w:tab/>
            </w:r>
            <w:r w:rsidR="00A52B74" w:rsidRPr="00617DCA">
              <w:rPr>
                <w:noProof/>
                <w:webHidden/>
              </w:rPr>
              <w:fldChar w:fldCharType="begin"/>
            </w:r>
            <w:r w:rsidR="00A52B74" w:rsidRPr="00617DCA">
              <w:rPr>
                <w:noProof/>
                <w:webHidden/>
              </w:rPr>
              <w:instrText xml:space="preserve"> PAGEREF _Toc195183039 \h </w:instrText>
            </w:r>
            <w:r w:rsidR="00A52B74" w:rsidRPr="00617DCA">
              <w:rPr>
                <w:noProof/>
                <w:webHidden/>
              </w:rPr>
            </w:r>
            <w:r w:rsidR="00A52B74" w:rsidRPr="00617DCA">
              <w:rPr>
                <w:noProof/>
                <w:webHidden/>
              </w:rPr>
              <w:fldChar w:fldCharType="separate"/>
            </w:r>
            <w:r w:rsidR="00687452">
              <w:rPr>
                <w:noProof/>
                <w:webHidden/>
              </w:rPr>
              <w:t>5</w:t>
            </w:r>
            <w:r w:rsidR="00A52B74" w:rsidRPr="00617DCA">
              <w:rPr>
                <w:noProof/>
                <w:webHidden/>
              </w:rPr>
              <w:fldChar w:fldCharType="end"/>
            </w:r>
          </w:hyperlink>
        </w:p>
        <w:p w14:paraId="0273C772" w14:textId="77777777" w:rsidR="00A52B74" w:rsidRPr="00617DCA" w:rsidRDefault="00FA0F25" w:rsidP="00617DCA">
          <w:pPr>
            <w:pStyle w:val="TDC1"/>
            <w:tabs>
              <w:tab w:val="right" w:leader="dot" w:pos="9034"/>
            </w:tabs>
            <w:rPr>
              <w:rFonts w:asciiTheme="minorHAnsi" w:eastAsiaTheme="minorEastAsia" w:hAnsiTheme="minorHAnsi" w:cstheme="minorBidi"/>
              <w:noProof/>
              <w:szCs w:val="22"/>
              <w:lang w:eastAsia="es-MX"/>
            </w:rPr>
          </w:pPr>
          <w:hyperlink w:anchor="_Toc195183040" w:history="1">
            <w:r w:rsidR="00A52B74" w:rsidRPr="00617DCA">
              <w:rPr>
                <w:rStyle w:val="Hipervnculo"/>
                <w:noProof/>
                <w:color w:val="auto"/>
              </w:rPr>
              <w:t>CONSIDERANDOS</w:t>
            </w:r>
            <w:r w:rsidR="00A52B74" w:rsidRPr="00617DCA">
              <w:rPr>
                <w:noProof/>
                <w:webHidden/>
              </w:rPr>
              <w:tab/>
            </w:r>
            <w:r w:rsidR="00A52B74" w:rsidRPr="00617DCA">
              <w:rPr>
                <w:noProof/>
                <w:webHidden/>
              </w:rPr>
              <w:fldChar w:fldCharType="begin"/>
            </w:r>
            <w:r w:rsidR="00A52B74" w:rsidRPr="00617DCA">
              <w:rPr>
                <w:noProof/>
                <w:webHidden/>
              </w:rPr>
              <w:instrText xml:space="preserve"> PAGEREF _Toc195183040 \h </w:instrText>
            </w:r>
            <w:r w:rsidR="00A52B74" w:rsidRPr="00617DCA">
              <w:rPr>
                <w:noProof/>
                <w:webHidden/>
              </w:rPr>
            </w:r>
            <w:r w:rsidR="00A52B74" w:rsidRPr="00617DCA">
              <w:rPr>
                <w:noProof/>
                <w:webHidden/>
              </w:rPr>
              <w:fldChar w:fldCharType="separate"/>
            </w:r>
            <w:r w:rsidR="00687452">
              <w:rPr>
                <w:noProof/>
                <w:webHidden/>
              </w:rPr>
              <w:t>5</w:t>
            </w:r>
            <w:r w:rsidR="00A52B74" w:rsidRPr="00617DCA">
              <w:rPr>
                <w:noProof/>
                <w:webHidden/>
              </w:rPr>
              <w:fldChar w:fldCharType="end"/>
            </w:r>
          </w:hyperlink>
        </w:p>
        <w:p w14:paraId="2EB705CE" w14:textId="77777777" w:rsidR="00A52B74" w:rsidRPr="00617DCA" w:rsidRDefault="00FA0F25" w:rsidP="00617DCA">
          <w:pPr>
            <w:pStyle w:val="TDC2"/>
            <w:rPr>
              <w:rFonts w:asciiTheme="minorHAnsi" w:eastAsiaTheme="minorEastAsia" w:hAnsiTheme="minorHAnsi" w:cstheme="minorBidi"/>
              <w:noProof/>
              <w:szCs w:val="22"/>
              <w:lang w:eastAsia="es-MX"/>
            </w:rPr>
          </w:pPr>
          <w:hyperlink w:anchor="_Toc195183041" w:history="1">
            <w:r w:rsidR="00A52B74" w:rsidRPr="00617DCA">
              <w:rPr>
                <w:rStyle w:val="Hipervnculo"/>
                <w:noProof/>
                <w:color w:val="auto"/>
              </w:rPr>
              <w:t>PRIMERO. Procedibilidad</w:t>
            </w:r>
            <w:r w:rsidR="00A52B74" w:rsidRPr="00617DCA">
              <w:rPr>
                <w:noProof/>
                <w:webHidden/>
              </w:rPr>
              <w:tab/>
            </w:r>
            <w:r w:rsidR="00A52B74" w:rsidRPr="00617DCA">
              <w:rPr>
                <w:noProof/>
                <w:webHidden/>
              </w:rPr>
              <w:fldChar w:fldCharType="begin"/>
            </w:r>
            <w:r w:rsidR="00A52B74" w:rsidRPr="00617DCA">
              <w:rPr>
                <w:noProof/>
                <w:webHidden/>
              </w:rPr>
              <w:instrText xml:space="preserve"> PAGEREF _Toc195183041 \h </w:instrText>
            </w:r>
            <w:r w:rsidR="00A52B74" w:rsidRPr="00617DCA">
              <w:rPr>
                <w:noProof/>
                <w:webHidden/>
              </w:rPr>
            </w:r>
            <w:r w:rsidR="00A52B74" w:rsidRPr="00617DCA">
              <w:rPr>
                <w:noProof/>
                <w:webHidden/>
              </w:rPr>
              <w:fldChar w:fldCharType="separate"/>
            </w:r>
            <w:r w:rsidR="00687452">
              <w:rPr>
                <w:noProof/>
                <w:webHidden/>
              </w:rPr>
              <w:t>6</w:t>
            </w:r>
            <w:r w:rsidR="00A52B74" w:rsidRPr="00617DCA">
              <w:rPr>
                <w:noProof/>
                <w:webHidden/>
              </w:rPr>
              <w:fldChar w:fldCharType="end"/>
            </w:r>
          </w:hyperlink>
        </w:p>
        <w:p w14:paraId="3E667BD1" w14:textId="77777777" w:rsidR="00A52B74" w:rsidRPr="00617DCA" w:rsidRDefault="00FA0F25" w:rsidP="00617DCA">
          <w:pPr>
            <w:pStyle w:val="TDC3"/>
            <w:rPr>
              <w:rFonts w:asciiTheme="minorHAnsi" w:eastAsiaTheme="minorEastAsia" w:hAnsiTheme="minorHAnsi" w:cstheme="minorBidi"/>
              <w:noProof/>
              <w:szCs w:val="22"/>
              <w:lang w:eastAsia="es-MX"/>
            </w:rPr>
          </w:pPr>
          <w:hyperlink w:anchor="_Toc195183042" w:history="1">
            <w:r w:rsidR="00A52B74" w:rsidRPr="00617DCA">
              <w:rPr>
                <w:rStyle w:val="Hipervnculo"/>
                <w:noProof/>
                <w:color w:val="auto"/>
              </w:rPr>
              <w:t>a) Competencia del Instituto</w:t>
            </w:r>
            <w:r w:rsidR="00A52B74" w:rsidRPr="00617DCA">
              <w:rPr>
                <w:noProof/>
                <w:webHidden/>
              </w:rPr>
              <w:tab/>
            </w:r>
            <w:r w:rsidR="00A52B74" w:rsidRPr="00617DCA">
              <w:rPr>
                <w:noProof/>
                <w:webHidden/>
              </w:rPr>
              <w:fldChar w:fldCharType="begin"/>
            </w:r>
            <w:r w:rsidR="00A52B74" w:rsidRPr="00617DCA">
              <w:rPr>
                <w:noProof/>
                <w:webHidden/>
              </w:rPr>
              <w:instrText xml:space="preserve"> PAGEREF _Toc195183042 \h </w:instrText>
            </w:r>
            <w:r w:rsidR="00A52B74" w:rsidRPr="00617DCA">
              <w:rPr>
                <w:noProof/>
                <w:webHidden/>
              </w:rPr>
            </w:r>
            <w:r w:rsidR="00A52B74" w:rsidRPr="00617DCA">
              <w:rPr>
                <w:noProof/>
                <w:webHidden/>
              </w:rPr>
              <w:fldChar w:fldCharType="separate"/>
            </w:r>
            <w:r w:rsidR="00687452">
              <w:rPr>
                <w:noProof/>
                <w:webHidden/>
              </w:rPr>
              <w:t>6</w:t>
            </w:r>
            <w:r w:rsidR="00A52B74" w:rsidRPr="00617DCA">
              <w:rPr>
                <w:noProof/>
                <w:webHidden/>
              </w:rPr>
              <w:fldChar w:fldCharType="end"/>
            </w:r>
          </w:hyperlink>
        </w:p>
        <w:p w14:paraId="7CA8D272" w14:textId="77777777" w:rsidR="00A52B74" w:rsidRPr="00617DCA" w:rsidRDefault="00FA0F25" w:rsidP="00617DCA">
          <w:pPr>
            <w:pStyle w:val="TDC3"/>
            <w:rPr>
              <w:rFonts w:asciiTheme="minorHAnsi" w:eastAsiaTheme="minorEastAsia" w:hAnsiTheme="minorHAnsi" w:cstheme="minorBidi"/>
              <w:noProof/>
              <w:szCs w:val="22"/>
              <w:lang w:eastAsia="es-MX"/>
            </w:rPr>
          </w:pPr>
          <w:hyperlink w:anchor="_Toc195183043" w:history="1">
            <w:r w:rsidR="00A52B74" w:rsidRPr="00617DCA">
              <w:rPr>
                <w:rStyle w:val="Hipervnculo"/>
                <w:noProof/>
                <w:color w:val="auto"/>
              </w:rPr>
              <w:t>b) Legitimidad de la parte recurrente</w:t>
            </w:r>
            <w:r w:rsidR="00A52B74" w:rsidRPr="00617DCA">
              <w:rPr>
                <w:noProof/>
                <w:webHidden/>
              </w:rPr>
              <w:tab/>
            </w:r>
            <w:r w:rsidR="00A52B74" w:rsidRPr="00617DCA">
              <w:rPr>
                <w:noProof/>
                <w:webHidden/>
              </w:rPr>
              <w:fldChar w:fldCharType="begin"/>
            </w:r>
            <w:r w:rsidR="00A52B74" w:rsidRPr="00617DCA">
              <w:rPr>
                <w:noProof/>
                <w:webHidden/>
              </w:rPr>
              <w:instrText xml:space="preserve"> PAGEREF _Toc195183043 \h </w:instrText>
            </w:r>
            <w:r w:rsidR="00A52B74" w:rsidRPr="00617DCA">
              <w:rPr>
                <w:noProof/>
                <w:webHidden/>
              </w:rPr>
            </w:r>
            <w:r w:rsidR="00A52B74" w:rsidRPr="00617DCA">
              <w:rPr>
                <w:noProof/>
                <w:webHidden/>
              </w:rPr>
              <w:fldChar w:fldCharType="separate"/>
            </w:r>
            <w:r w:rsidR="00687452">
              <w:rPr>
                <w:noProof/>
                <w:webHidden/>
              </w:rPr>
              <w:t>6</w:t>
            </w:r>
            <w:r w:rsidR="00A52B74" w:rsidRPr="00617DCA">
              <w:rPr>
                <w:noProof/>
                <w:webHidden/>
              </w:rPr>
              <w:fldChar w:fldCharType="end"/>
            </w:r>
          </w:hyperlink>
        </w:p>
        <w:p w14:paraId="739E513A" w14:textId="77777777" w:rsidR="00A52B74" w:rsidRPr="00617DCA" w:rsidRDefault="00FA0F25" w:rsidP="00617DCA">
          <w:pPr>
            <w:pStyle w:val="TDC3"/>
            <w:rPr>
              <w:rFonts w:asciiTheme="minorHAnsi" w:eastAsiaTheme="minorEastAsia" w:hAnsiTheme="minorHAnsi" w:cstheme="minorBidi"/>
              <w:noProof/>
              <w:szCs w:val="22"/>
              <w:lang w:eastAsia="es-MX"/>
            </w:rPr>
          </w:pPr>
          <w:hyperlink w:anchor="_Toc195183044" w:history="1">
            <w:r w:rsidR="00A52B74" w:rsidRPr="00617DCA">
              <w:rPr>
                <w:rStyle w:val="Hipervnculo"/>
                <w:noProof/>
                <w:color w:val="auto"/>
              </w:rPr>
              <w:t>c) Plazo para interponer el recurso</w:t>
            </w:r>
            <w:r w:rsidR="00A52B74" w:rsidRPr="00617DCA">
              <w:rPr>
                <w:noProof/>
                <w:webHidden/>
              </w:rPr>
              <w:tab/>
            </w:r>
            <w:r w:rsidR="00A52B74" w:rsidRPr="00617DCA">
              <w:rPr>
                <w:noProof/>
                <w:webHidden/>
              </w:rPr>
              <w:fldChar w:fldCharType="begin"/>
            </w:r>
            <w:r w:rsidR="00A52B74" w:rsidRPr="00617DCA">
              <w:rPr>
                <w:noProof/>
                <w:webHidden/>
              </w:rPr>
              <w:instrText xml:space="preserve"> PAGEREF _Toc195183044 \h </w:instrText>
            </w:r>
            <w:r w:rsidR="00A52B74" w:rsidRPr="00617DCA">
              <w:rPr>
                <w:noProof/>
                <w:webHidden/>
              </w:rPr>
            </w:r>
            <w:r w:rsidR="00A52B74" w:rsidRPr="00617DCA">
              <w:rPr>
                <w:noProof/>
                <w:webHidden/>
              </w:rPr>
              <w:fldChar w:fldCharType="separate"/>
            </w:r>
            <w:r w:rsidR="00687452">
              <w:rPr>
                <w:noProof/>
                <w:webHidden/>
              </w:rPr>
              <w:t>6</w:t>
            </w:r>
            <w:r w:rsidR="00A52B74" w:rsidRPr="00617DCA">
              <w:rPr>
                <w:noProof/>
                <w:webHidden/>
              </w:rPr>
              <w:fldChar w:fldCharType="end"/>
            </w:r>
          </w:hyperlink>
        </w:p>
        <w:p w14:paraId="1B9F1AFA" w14:textId="77777777" w:rsidR="00A52B74" w:rsidRPr="00617DCA" w:rsidRDefault="00FA0F25" w:rsidP="00617DCA">
          <w:pPr>
            <w:pStyle w:val="TDC3"/>
            <w:rPr>
              <w:rFonts w:asciiTheme="minorHAnsi" w:eastAsiaTheme="minorEastAsia" w:hAnsiTheme="minorHAnsi" w:cstheme="minorBidi"/>
              <w:noProof/>
              <w:szCs w:val="22"/>
              <w:lang w:eastAsia="es-MX"/>
            </w:rPr>
          </w:pPr>
          <w:hyperlink w:anchor="_Toc195183045" w:history="1">
            <w:r w:rsidR="00A52B74" w:rsidRPr="00617DCA">
              <w:rPr>
                <w:rStyle w:val="Hipervnculo"/>
                <w:noProof/>
                <w:color w:val="auto"/>
              </w:rPr>
              <w:t>d) Causal de procedencia</w:t>
            </w:r>
            <w:r w:rsidR="00A52B74" w:rsidRPr="00617DCA">
              <w:rPr>
                <w:noProof/>
                <w:webHidden/>
              </w:rPr>
              <w:tab/>
            </w:r>
            <w:r w:rsidR="00A52B74" w:rsidRPr="00617DCA">
              <w:rPr>
                <w:noProof/>
                <w:webHidden/>
              </w:rPr>
              <w:fldChar w:fldCharType="begin"/>
            </w:r>
            <w:r w:rsidR="00A52B74" w:rsidRPr="00617DCA">
              <w:rPr>
                <w:noProof/>
                <w:webHidden/>
              </w:rPr>
              <w:instrText xml:space="preserve"> PAGEREF _Toc195183045 \h </w:instrText>
            </w:r>
            <w:r w:rsidR="00A52B74" w:rsidRPr="00617DCA">
              <w:rPr>
                <w:noProof/>
                <w:webHidden/>
              </w:rPr>
            </w:r>
            <w:r w:rsidR="00A52B74" w:rsidRPr="00617DCA">
              <w:rPr>
                <w:noProof/>
                <w:webHidden/>
              </w:rPr>
              <w:fldChar w:fldCharType="separate"/>
            </w:r>
            <w:r w:rsidR="00687452">
              <w:rPr>
                <w:noProof/>
                <w:webHidden/>
              </w:rPr>
              <w:t>7</w:t>
            </w:r>
            <w:r w:rsidR="00A52B74" w:rsidRPr="00617DCA">
              <w:rPr>
                <w:noProof/>
                <w:webHidden/>
              </w:rPr>
              <w:fldChar w:fldCharType="end"/>
            </w:r>
          </w:hyperlink>
        </w:p>
        <w:p w14:paraId="41DABADE" w14:textId="77777777" w:rsidR="00A52B74" w:rsidRPr="00617DCA" w:rsidRDefault="00FA0F25" w:rsidP="00617DCA">
          <w:pPr>
            <w:pStyle w:val="TDC3"/>
            <w:rPr>
              <w:rFonts w:asciiTheme="minorHAnsi" w:eastAsiaTheme="minorEastAsia" w:hAnsiTheme="minorHAnsi" w:cstheme="minorBidi"/>
              <w:noProof/>
              <w:szCs w:val="22"/>
              <w:lang w:eastAsia="es-MX"/>
            </w:rPr>
          </w:pPr>
          <w:hyperlink w:anchor="_Toc195183046" w:history="1">
            <w:r w:rsidR="00A52B74" w:rsidRPr="00617DCA">
              <w:rPr>
                <w:rStyle w:val="Hipervnculo"/>
                <w:noProof/>
                <w:color w:val="auto"/>
              </w:rPr>
              <w:t>e) Requisitos formales para la interposición del recurso</w:t>
            </w:r>
            <w:r w:rsidR="00A52B74" w:rsidRPr="00617DCA">
              <w:rPr>
                <w:noProof/>
                <w:webHidden/>
              </w:rPr>
              <w:tab/>
            </w:r>
            <w:r w:rsidR="00A52B74" w:rsidRPr="00617DCA">
              <w:rPr>
                <w:noProof/>
                <w:webHidden/>
              </w:rPr>
              <w:fldChar w:fldCharType="begin"/>
            </w:r>
            <w:r w:rsidR="00A52B74" w:rsidRPr="00617DCA">
              <w:rPr>
                <w:noProof/>
                <w:webHidden/>
              </w:rPr>
              <w:instrText xml:space="preserve"> PAGEREF _Toc195183046 \h </w:instrText>
            </w:r>
            <w:r w:rsidR="00A52B74" w:rsidRPr="00617DCA">
              <w:rPr>
                <w:noProof/>
                <w:webHidden/>
              </w:rPr>
            </w:r>
            <w:r w:rsidR="00A52B74" w:rsidRPr="00617DCA">
              <w:rPr>
                <w:noProof/>
                <w:webHidden/>
              </w:rPr>
              <w:fldChar w:fldCharType="separate"/>
            </w:r>
            <w:r w:rsidR="00687452">
              <w:rPr>
                <w:noProof/>
                <w:webHidden/>
              </w:rPr>
              <w:t>7</w:t>
            </w:r>
            <w:r w:rsidR="00A52B74" w:rsidRPr="00617DCA">
              <w:rPr>
                <w:noProof/>
                <w:webHidden/>
              </w:rPr>
              <w:fldChar w:fldCharType="end"/>
            </w:r>
          </w:hyperlink>
        </w:p>
        <w:p w14:paraId="7F3FAC83" w14:textId="77777777" w:rsidR="00A52B74" w:rsidRPr="00617DCA" w:rsidRDefault="00FA0F25" w:rsidP="00617DCA">
          <w:pPr>
            <w:pStyle w:val="TDC2"/>
            <w:rPr>
              <w:rFonts w:asciiTheme="minorHAnsi" w:eastAsiaTheme="minorEastAsia" w:hAnsiTheme="minorHAnsi" w:cstheme="minorBidi"/>
              <w:noProof/>
              <w:szCs w:val="22"/>
              <w:lang w:eastAsia="es-MX"/>
            </w:rPr>
          </w:pPr>
          <w:hyperlink w:anchor="_Toc195183047" w:history="1">
            <w:r w:rsidR="00A52B74" w:rsidRPr="00617DCA">
              <w:rPr>
                <w:rStyle w:val="Hipervnculo"/>
                <w:noProof/>
                <w:color w:val="auto"/>
              </w:rPr>
              <w:t>SEGUNDO. Estudio de Fondo</w:t>
            </w:r>
            <w:r w:rsidR="00A52B74" w:rsidRPr="00617DCA">
              <w:rPr>
                <w:noProof/>
                <w:webHidden/>
              </w:rPr>
              <w:tab/>
            </w:r>
            <w:r w:rsidR="00A52B74" w:rsidRPr="00617DCA">
              <w:rPr>
                <w:noProof/>
                <w:webHidden/>
              </w:rPr>
              <w:fldChar w:fldCharType="begin"/>
            </w:r>
            <w:r w:rsidR="00A52B74" w:rsidRPr="00617DCA">
              <w:rPr>
                <w:noProof/>
                <w:webHidden/>
              </w:rPr>
              <w:instrText xml:space="preserve"> PAGEREF _Toc195183047 \h </w:instrText>
            </w:r>
            <w:r w:rsidR="00A52B74" w:rsidRPr="00617DCA">
              <w:rPr>
                <w:noProof/>
                <w:webHidden/>
              </w:rPr>
            </w:r>
            <w:r w:rsidR="00A52B74" w:rsidRPr="00617DCA">
              <w:rPr>
                <w:noProof/>
                <w:webHidden/>
              </w:rPr>
              <w:fldChar w:fldCharType="separate"/>
            </w:r>
            <w:r w:rsidR="00687452">
              <w:rPr>
                <w:noProof/>
                <w:webHidden/>
              </w:rPr>
              <w:t>8</w:t>
            </w:r>
            <w:r w:rsidR="00A52B74" w:rsidRPr="00617DCA">
              <w:rPr>
                <w:noProof/>
                <w:webHidden/>
              </w:rPr>
              <w:fldChar w:fldCharType="end"/>
            </w:r>
          </w:hyperlink>
        </w:p>
        <w:p w14:paraId="48CA23F0" w14:textId="77777777" w:rsidR="00A52B74" w:rsidRPr="00617DCA" w:rsidRDefault="00FA0F25" w:rsidP="00617DCA">
          <w:pPr>
            <w:pStyle w:val="TDC3"/>
            <w:rPr>
              <w:rFonts w:asciiTheme="minorHAnsi" w:eastAsiaTheme="minorEastAsia" w:hAnsiTheme="minorHAnsi" w:cstheme="minorBidi"/>
              <w:noProof/>
              <w:szCs w:val="22"/>
              <w:lang w:eastAsia="es-MX"/>
            </w:rPr>
          </w:pPr>
          <w:hyperlink w:anchor="_Toc195183048" w:history="1">
            <w:r w:rsidR="00A52B74" w:rsidRPr="00617DCA">
              <w:rPr>
                <w:rStyle w:val="Hipervnculo"/>
                <w:noProof/>
                <w:color w:val="auto"/>
              </w:rPr>
              <w:t>a) Mandato de transparencia y responsabilidad del Sujeto Obligado</w:t>
            </w:r>
            <w:r w:rsidR="00A52B74" w:rsidRPr="00617DCA">
              <w:rPr>
                <w:noProof/>
                <w:webHidden/>
              </w:rPr>
              <w:tab/>
            </w:r>
            <w:r w:rsidR="00A52B74" w:rsidRPr="00617DCA">
              <w:rPr>
                <w:noProof/>
                <w:webHidden/>
              </w:rPr>
              <w:fldChar w:fldCharType="begin"/>
            </w:r>
            <w:r w:rsidR="00A52B74" w:rsidRPr="00617DCA">
              <w:rPr>
                <w:noProof/>
                <w:webHidden/>
              </w:rPr>
              <w:instrText xml:space="preserve"> PAGEREF _Toc195183048 \h </w:instrText>
            </w:r>
            <w:r w:rsidR="00A52B74" w:rsidRPr="00617DCA">
              <w:rPr>
                <w:noProof/>
                <w:webHidden/>
              </w:rPr>
            </w:r>
            <w:r w:rsidR="00A52B74" w:rsidRPr="00617DCA">
              <w:rPr>
                <w:noProof/>
                <w:webHidden/>
              </w:rPr>
              <w:fldChar w:fldCharType="separate"/>
            </w:r>
            <w:r w:rsidR="00687452">
              <w:rPr>
                <w:noProof/>
                <w:webHidden/>
              </w:rPr>
              <w:t>8</w:t>
            </w:r>
            <w:r w:rsidR="00A52B74" w:rsidRPr="00617DCA">
              <w:rPr>
                <w:noProof/>
                <w:webHidden/>
              </w:rPr>
              <w:fldChar w:fldCharType="end"/>
            </w:r>
          </w:hyperlink>
        </w:p>
        <w:p w14:paraId="0DD17BE4" w14:textId="77777777" w:rsidR="00A52B74" w:rsidRPr="00617DCA" w:rsidRDefault="00FA0F25" w:rsidP="00617DCA">
          <w:pPr>
            <w:pStyle w:val="TDC3"/>
            <w:rPr>
              <w:rFonts w:asciiTheme="minorHAnsi" w:eastAsiaTheme="minorEastAsia" w:hAnsiTheme="minorHAnsi" w:cstheme="minorBidi"/>
              <w:noProof/>
              <w:szCs w:val="22"/>
              <w:lang w:eastAsia="es-MX"/>
            </w:rPr>
          </w:pPr>
          <w:hyperlink w:anchor="_Toc195183049" w:history="1">
            <w:r w:rsidR="00A52B74" w:rsidRPr="00617DCA">
              <w:rPr>
                <w:rStyle w:val="Hipervnculo"/>
                <w:noProof/>
                <w:color w:val="auto"/>
              </w:rPr>
              <w:t>b)  Controversia a resolver</w:t>
            </w:r>
            <w:r w:rsidR="00A52B74" w:rsidRPr="00617DCA">
              <w:rPr>
                <w:noProof/>
                <w:webHidden/>
              </w:rPr>
              <w:tab/>
            </w:r>
            <w:r w:rsidR="00A52B74" w:rsidRPr="00617DCA">
              <w:rPr>
                <w:noProof/>
                <w:webHidden/>
              </w:rPr>
              <w:fldChar w:fldCharType="begin"/>
            </w:r>
            <w:r w:rsidR="00A52B74" w:rsidRPr="00617DCA">
              <w:rPr>
                <w:noProof/>
                <w:webHidden/>
              </w:rPr>
              <w:instrText xml:space="preserve"> PAGEREF _Toc195183049 \h </w:instrText>
            </w:r>
            <w:r w:rsidR="00A52B74" w:rsidRPr="00617DCA">
              <w:rPr>
                <w:noProof/>
                <w:webHidden/>
              </w:rPr>
            </w:r>
            <w:r w:rsidR="00A52B74" w:rsidRPr="00617DCA">
              <w:rPr>
                <w:noProof/>
                <w:webHidden/>
              </w:rPr>
              <w:fldChar w:fldCharType="separate"/>
            </w:r>
            <w:r w:rsidR="00687452">
              <w:rPr>
                <w:noProof/>
                <w:webHidden/>
              </w:rPr>
              <w:t>10</w:t>
            </w:r>
            <w:r w:rsidR="00A52B74" w:rsidRPr="00617DCA">
              <w:rPr>
                <w:noProof/>
                <w:webHidden/>
              </w:rPr>
              <w:fldChar w:fldCharType="end"/>
            </w:r>
          </w:hyperlink>
        </w:p>
        <w:p w14:paraId="388A9B2B" w14:textId="77777777" w:rsidR="00A52B74" w:rsidRPr="00617DCA" w:rsidRDefault="00FA0F25" w:rsidP="00617DCA">
          <w:pPr>
            <w:pStyle w:val="TDC3"/>
            <w:rPr>
              <w:rFonts w:asciiTheme="minorHAnsi" w:eastAsiaTheme="minorEastAsia" w:hAnsiTheme="minorHAnsi" w:cstheme="minorBidi"/>
              <w:noProof/>
              <w:szCs w:val="22"/>
              <w:lang w:eastAsia="es-MX"/>
            </w:rPr>
          </w:pPr>
          <w:hyperlink w:anchor="_Toc195183050" w:history="1">
            <w:r w:rsidR="00A52B74" w:rsidRPr="00617DCA">
              <w:rPr>
                <w:rStyle w:val="Hipervnculo"/>
                <w:noProof/>
                <w:color w:val="auto"/>
              </w:rPr>
              <w:t>c) Estudio de la controversia</w:t>
            </w:r>
            <w:r w:rsidR="00A52B74" w:rsidRPr="00617DCA">
              <w:rPr>
                <w:noProof/>
                <w:webHidden/>
              </w:rPr>
              <w:tab/>
            </w:r>
            <w:r w:rsidR="00A52B74" w:rsidRPr="00617DCA">
              <w:rPr>
                <w:noProof/>
                <w:webHidden/>
              </w:rPr>
              <w:fldChar w:fldCharType="begin"/>
            </w:r>
            <w:r w:rsidR="00A52B74" w:rsidRPr="00617DCA">
              <w:rPr>
                <w:noProof/>
                <w:webHidden/>
              </w:rPr>
              <w:instrText xml:space="preserve"> PAGEREF _Toc195183050 \h </w:instrText>
            </w:r>
            <w:r w:rsidR="00A52B74" w:rsidRPr="00617DCA">
              <w:rPr>
                <w:noProof/>
                <w:webHidden/>
              </w:rPr>
            </w:r>
            <w:r w:rsidR="00A52B74" w:rsidRPr="00617DCA">
              <w:rPr>
                <w:noProof/>
                <w:webHidden/>
              </w:rPr>
              <w:fldChar w:fldCharType="separate"/>
            </w:r>
            <w:r w:rsidR="00687452">
              <w:rPr>
                <w:noProof/>
                <w:webHidden/>
              </w:rPr>
              <w:t>12</w:t>
            </w:r>
            <w:r w:rsidR="00A52B74" w:rsidRPr="00617DCA">
              <w:rPr>
                <w:noProof/>
                <w:webHidden/>
              </w:rPr>
              <w:fldChar w:fldCharType="end"/>
            </w:r>
          </w:hyperlink>
        </w:p>
        <w:p w14:paraId="386F8315" w14:textId="77777777" w:rsidR="00A52B74" w:rsidRPr="00617DCA" w:rsidRDefault="00FA0F25" w:rsidP="00617DCA">
          <w:pPr>
            <w:pStyle w:val="TDC3"/>
            <w:rPr>
              <w:rFonts w:asciiTheme="minorHAnsi" w:eastAsiaTheme="minorEastAsia" w:hAnsiTheme="minorHAnsi" w:cstheme="minorBidi"/>
              <w:noProof/>
              <w:szCs w:val="22"/>
              <w:lang w:eastAsia="es-MX"/>
            </w:rPr>
          </w:pPr>
          <w:hyperlink w:anchor="_Toc195183051" w:history="1">
            <w:r w:rsidR="00A52B74" w:rsidRPr="00617DCA">
              <w:rPr>
                <w:rStyle w:val="Hipervnculo"/>
                <w:noProof/>
                <w:color w:val="auto"/>
              </w:rPr>
              <w:t>d) Conclusión</w:t>
            </w:r>
            <w:r w:rsidR="00A52B74" w:rsidRPr="00617DCA">
              <w:rPr>
                <w:noProof/>
                <w:webHidden/>
              </w:rPr>
              <w:tab/>
            </w:r>
            <w:r w:rsidR="00A52B74" w:rsidRPr="00617DCA">
              <w:rPr>
                <w:noProof/>
                <w:webHidden/>
              </w:rPr>
              <w:fldChar w:fldCharType="begin"/>
            </w:r>
            <w:r w:rsidR="00A52B74" w:rsidRPr="00617DCA">
              <w:rPr>
                <w:noProof/>
                <w:webHidden/>
              </w:rPr>
              <w:instrText xml:space="preserve"> PAGEREF _Toc195183051 \h </w:instrText>
            </w:r>
            <w:r w:rsidR="00A52B74" w:rsidRPr="00617DCA">
              <w:rPr>
                <w:noProof/>
                <w:webHidden/>
              </w:rPr>
            </w:r>
            <w:r w:rsidR="00A52B74" w:rsidRPr="00617DCA">
              <w:rPr>
                <w:noProof/>
                <w:webHidden/>
              </w:rPr>
              <w:fldChar w:fldCharType="separate"/>
            </w:r>
            <w:r w:rsidR="00687452">
              <w:rPr>
                <w:noProof/>
                <w:webHidden/>
              </w:rPr>
              <w:t>18</w:t>
            </w:r>
            <w:r w:rsidR="00A52B74" w:rsidRPr="00617DCA">
              <w:rPr>
                <w:noProof/>
                <w:webHidden/>
              </w:rPr>
              <w:fldChar w:fldCharType="end"/>
            </w:r>
          </w:hyperlink>
        </w:p>
        <w:p w14:paraId="29049AE4" w14:textId="77777777" w:rsidR="00A52B74" w:rsidRPr="00617DCA" w:rsidRDefault="00FA0F25" w:rsidP="00617DCA">
          <w:pPr>
            <w:pStyle w:val="TDC1"/>
            <w:tabs>
              <w:tab w:val="right" w:leader="dot" w:pos="9034"/>
            </w:tabs>
            <w:rPr>
              <w:rFonts w:asciiTheme="minorHAnsi" w:eastAsiaTheme="minorEastAsia" w:hAnsiTheme="minorHAnsi" w:cstheme="minorBidi"/>
              <w:noProof/>
              <w:szCs w:val="22"/>
              <w:lang w:eastAsia="es-MX"/>
            </w:rPr>
          </w:pPr>
          <w:hyperlink w:anchor="_Toc195183052" w:history="1">
            <w:r w:rsidR="00A52B74" w:rsidRPr="00617DCA">
              <w:rPr>
                <w:rStyle w:val="Hipervnculo"/>
                <w:noProof/>
                <w:color w:val="auto"/>
              </w:rPr>
              <w:t>RESUELVE</w:t>
            </w:r>
            <w:r w:rsidR="00A52B74" w:rsidRPr="00617DCA">
              <w:rPr>
                <w:noProof/>
                <w:webHidden/>
              </w:rPr>
              <w:tab/>
            </w:r>
            <w:r w:rsidR="00A52B74" w:rsidRPr="00617DCA">
              <w:rPr>
                <w:noProof/>
                <w:webHidden/>
              </w:rPr>
              <w:fldChar w:fldCharType="begin"/>
            </w:r>
            <w:r w:rsidR="00A52B74" w:rsidRPr="00617DCA">
              <w:rPr>
                <w:noProof/>
                <w:webHidden/>
              </w:rPr>
              <w:instrText xml:space="preserve"> PAGEREF _Toc195183052 \h </w:instrText>
            </w:r>
            <w:r w:rsidR="00A52B74" w:rsidRPr="00617DCA">
              <w:rPr>
                <w:noProof/>
                <w:webHidden/>
              </w:rPr>
            </w:r>
            <w:r w:rsidR="00A52B74" w:rsidRPr="00617DCA">
              <w:rPr>
                <w:noProof/>
                <w:webHidden/>
              </w:rPr>
              <w:fldChar w:fldCharType="separate"/>
            </w:r>
            <w:r w:rsidR="00687452">
              <w:rPr>
                <w:noProof/>
                <w:webHidden/>
              </w:rPr>
              <w:t>19</w:t>
            </w:r>
            <w:r w:rsidR="00A52B74" w:rsidRPr="00617DCA">
              <w:rPr>
                <w:noProof/>
                <w:webHidden/>
              </w:rPr>
              <w:fldChar w:fldCharType="end"/>
            </w:r>
          </w:hyperlink>
        </w:p>
        <w:p w14:paraId="30B6E3A3" w14:textId="77777777" w:rsidR="00A52B74" w:rsidRPr="00617DCA" w:rsidRDefault="00A52B74" w:rsidP="00617DCA">
          <w:r w:rsidRPr="00617DCA">
            <w:rPr>
              <w:b/>
              <w:bCs/>
              <w:lang w:val="es-ES"/>
            </w:rPr>
            <w:fldChar w:fldCharType="end"/>
          </w:r>
        </w:p>
      </w:sdtContent>
    </w:sdt>
    <w:p w14:paraId="7347B0A4" w14:textId="77777777" w:rsidR="008F7748" w:rsidRPr="00617DCA" w:rsidRDefault="008F7748" w:rsidP="00617DCA">
      <w:pPr>
        <w:sectPr w:rsidR="008F7748" w:rsidRPr="00617DCA">
          <w:headerReference w:type="default" r:id="rId9"/>
          <w:footerReference w:type="default" r:id="rId10"/>
          <w:headerReference w:type="first" r:id="rId11"/>
          <w:pgSz w:w="12240" w:h="15840"/>
          <w:pgMar w:top="2552" w:right="1608" w:bottom="1135" w:left="1588" w:header="709" w:footer="737" w:gutter="0"/>
          <w:pgNumType w:start="1"/>
          <w:cols w:space="720"/>
          <w:titlePg/>
        </w:sectPr>
      </w:pPr>
    </w:p>
    <w:p w14:paraId="205067E9" w14:textId="77777777" w:rsidR="008F7748" w:rsidRPr="00617DCA" w:rsidRDefault="00B50E00" w:rsidP="00617DCA">
      <w:pPr>
        <w:rPr>
          <w:b/>
        </w:rPr>
      </w:pPr>
      <w:r w:rsidRPr="00617DCA">
        <w:lastRenderedPageBreak/>
        <w:t>Resolución del Pleno del Instituto de Transparencia, Acceso a la Información Pública y Protección de Datos Personales del Estado de México y Municipios, con domicilio en Metepec, Estado de México, de</w:t>
      </w:r>
      <w:r w:rsidR="00617DCA" w:rsidRPr="00617DCA">
        <w:t>l</w:t>
      </w:r>
      <w:r w:rsidRPr="00617DCA">
        <w:t xml:space="preserve"> </w:t>
      </w:r>
      <w:r w:rsidRPr="00617DCA">
        <w:rPr>
          <w:b/>
        </w:rPr>
        <w:t>veintitrés de abril de dos mil veinticinco.</w:t>
      </w:r>
    </w:p>
    <w:p w14:paraId="47AF1183" w14:textId="77777777" w:rsidR="008F7748" w:rsidRPr="00617DCA" w:rsidRDefault="008F7748" w:rsidP="00617DCA"/>
    <w:p w14:paraId="223FAD74" w14:textId="77777777" w:rsidR="008F7748" w:rsidRPr="00617DCA" w:rsidRDefault="00B50E00" w:rsidP="00617DCA">
      <w:r w:rsidRPr="00617DCA">
        <w:rPr>
          <w:b/>
        </w:rPr>
        <w:t xml:space="preserve">VISTO </w:t>
      </w:r>
      <w:r w:rsidRPr="00617DCA">
        <w:t xml:space="preserve">el expediente formado con motivo del Recurso de Revisión </w:t>
      </w:r>
      <w:r w:rsidRPr="00617DCA">
        <w:rPr>
          <w:b/>
        </w:rPr>
        <w:t>02882/INFOEM/IP/RR/2025</w:t>
      </w:r>
      <w:r w:rsidRPr="00617DCA">
        <w:t xml:space="preserve"> interpuesto por </w:t>
      </w:r>
      <w:r w:rsidRPr="00617DCA">
        <w:rPr>
          <w:b/>
        </w:rPr>
        <w:t xml:space="preserve">un particular de forma anónima, </w:t>
      </w:r>
      <w:r w:rsidRPr="00617DCA">
        <w:t xml:space="preserve">a quien en lo subsecuente se le denominará </w:t>
      </w:r>
      <w:r w:rsidRPr="00617DCA">
        <w:rPr>
          <w:b/>
        </w:rPr>
        <w:t>LA PARTE RECURRENTE</w:t>
      </w:r>
      <w:r w:rsidRPr="00617DCA">
        <w:t xml:space="preserve">, en contra de la respuesta emitida por el </w:t>
      </w:r>
      <w:r w:rsidRPr="00617DCA">
        <w:rPr>
          <w:b/>
        </w:rPr>
        <w:t>Ayuntamiento de Mexicaltzingo</w:t>
      </w:r>
      <w:r w:rsidRPr="00617DCA">
        <w:t xml:space="preserve">, en adelante </w:t>
      </w:r>
      <w:r w:rsidRPr="00617DCA">
        <w:rPr>
          <w:b/>
        </w:rPr>
        <w:t>EL SUJETO OBLIGADO</w:t>
      </w:r>
      <w:r w:rsidRPr="00617DCA">
        <w:t>, se emite la presente Resolución con base en los Antecedentes y Considerandos que se exponen a continuación:</w:t>
      </w:r>
    </w:p>
    <w:p w14:paraId="7FEDECF7" w14:textId="77777777" w:rsidR="008F7748" w:rsidRPr="00617DCA" w:rsidRDefault="008F7748" w:rsidP="00617DCA"/>
    <w:p w14:paraId="65A8B7EA" w14:textId="77777777" w:rsidR="008F7748" w:rsidRPr="00617DCA" w:rsidRDefault="00B50E00" w:rsidP="00617DCA">
      <w:pPr>
        <w:pStyle w:val="Ttulo1"/>
      </w:pPr>
      <w:bookmarkStart w:id="1" w:name="_Toc195183028"/>
      <w:r w:rsidRPr="00617DCA">
        <w:t>ANTECEDENTES</w:t>
      </w:r>
      <w:bookmarkEnd w:id="1"/>
    </w:p>
    <w:p w14:paraId="14A47356" w14:textId="77777777" w:rsidR="008F7748" w:rsidRPr="00617DCA" w:rsidRDefault="00B50E00" w:rsidP="00617DCA">
      <w:pPr>
        <w:pStyle w:val="Ttulo2"/>
        <w:jc w:val="left"/>
      </w:pPr>
      <w:bookmarkStart w:id="2" w:name="_Toc195183029"/>
      <w:r w:rsidRPr="00617DCA">
        <w:t>DE LA SOLICITUD DE INFORMACIÓN</w:t>
      </w:r>
      <w:bookmarkEnd w:id="2"/>
    </w:p>
    <w:p w14:paraId="03E9703B" w14:textId="77777777" w:rsidR="008F7748" w:rsidRPr="00617DCA" w:rsidRDefault="00B50E00" w:rsidP="00617DCA">
      <w:pPr>
        <w:pStyle w:val="Ttulo3"/>
      </w:pPr>
      <w:bookmarkStart w:id="3" w:name="_Toc195183030"/>
      <w:r w:rsidRPr="00617DCA">
        <w:t>a) Solicitud de información</w:t>
      </w:r>
      <w:bookmarkEnd w:id="3"/>
    </w:p>
    <w:p w14:paraId="2D832D93" w14:textId="77777777" w:rsidR="008F7748" w:rsidRPr="00617DCA" w:rsidRDefault="00B50E00" w:rsidP="00617DCA">
      <w:pPr>
        <w:pBdr>
          <w:top w:val="nil"/>
          <w:left w:val="nil"/>
          <w:bottom w:val="nil"/>
          <w:right w:val="nil"/>
          <w:between w:val="nil"/>
        </w:pBdr>
        <w:tabs>
          <w:tab w:val="left" w:pos="0"/>
        </w:tabs>
        <w:rPr>
          <w:i/>
        </w:rPr>
      </w:pPr>
      <w:r w:rsidRPr="00617DCA">
        <w:t xml:space="preserve">El </w:t>
      </w:r>
      <w:r w:rsidRPr="00617DCA">
        <w:rPr>
          <w:b/>
        </w:rPr>
        <w:t>diecisiete de febrero de dos mil veinticinco</w:t>
      </w:r>
      <w:r w:rsidRPr="00617DCA">
        <w:t xml:space="preserve">, </w:t>
      </w:r>
      <w:r w:rsidRPr="00617DCA">
        <w:rPr>
          <w:b/>
        </w:rPr>
        <w:t>LA PARTE RECURRENTE</w:t>
      </w:r>
      <w:r w:rsidRPr="00617DCA">
        <w:t xml:space="preserve"> presentó una solicitud de acceso a la información pública ante el </w:t>
      </w:r>
      <w:r w:rsidRPr="00617DCA">
        <w:rPr>
          <w:b/>
        </w:rPr>
        <w:t>SUJETO OBLIGADO</w:t>
      </w:r>
      <w:r w:rsidRPr="00617DCA">
        <w:t>, a través del Sistema de Acceso a la Información Mexiquense (</w:t>
      </w:r>
      <w:r w:rsidRPr="00617DCA">
        <w:rPr>
          <w:b/>
        </w:rPr>
        <w:t>SAIMEX</w:t>
      </w:r>
      <w:r w:rsidRPr="00617DCA">
        <w:t>). Dicha solicitud quedó registrada con el número de folio</w:t>
      </w:r>
      <w:r w:rsidRPr="00617DCA">
        <w:rPr>
          <w:b/>
        </w:rPr>
        <w:t xml:space="preserve"> 00082/MEXICAL/IP/2025</w:t>
      </w:r>
      <w:r w:rsidRPr="00617DCA">
        <w:rPr>
          <w:rFonts w:ascii="Arial" w:eastAsia="Arial" w:hAnsi="Arial" w:cs="Arial"/>
          <w:b/>
          <w:sz w:val="15"/>
          <w:szCs w:val="15"/>
        </w:rPr>
        <w:t xml:space="preserve"> </w:t>
      </w:r>
      <w:r w:rsidRPr="00617DCA">
        <w:t>y en ella se requirió la siguiente información:</w:t>
      </w:r>
    </w:p>
    <w:p w14:paraId="1C782557" w14:textId="77777777" w:rsidR="008F7748" w:rsidRPr="00617DCA" w:rsidRDefault="008F7748" w:rsidP="00617DCA">
      <w:pPr>
        <w:pBdr>
          <w:top w:val="nil"/>
          <w:left w:val="nil"/>
          <w:bottom w:val="nil"/>
          <w:right w:val="nil"/>
          <w:between w:val="nil"/>
        </w:pBdr>
        <w:spacing w:line="240" w:lineRule="auto"/>
        <w:ind w:right="567"/>
        <w:rPr>
          <w:i/>
        </w:rPr>
      </w:pPr>
    </w:p>
    <w:p w14:paraId="483D3247" w14:textId="77777777" w:rsidR="008F7748" w:rsidRPr="00617DCA" w:rsidRDefault="00B50E00" w:rsidP="00617DCA">
      <w:pPr>
        <w:pBdr>
          <w:top w:val="nil"/>
          <w:left w:val="nil"/>
          <w:bottom w:val="nil"/>
          <w:right w:val="nil"/>
          <w:between w:val="nil"/>
        </w:pBdr>
        <w:spacing w:line="240" w:lineRule="auto"/>
        <w:ind w:left="567" w:right="567"/>
        <w:rPr>
          <w:i/>
        </w:rPr>
      </w:pPr>
      <w:r w:rsidRPr="00617DCA">
        <w:rPr>
          <w:i/>
        </w:rPr>
        <w:t xml:space="preserve">“-Requiero el </w:t>
      </w:r>
      <w:proofErr w:type="spellStart"/>
      <w:r w:rsidRPr="00617DCA">
        <w:rPr>
          <w:i/>
        </w:rPr>
        <w:t>curriculum</w:t>
      </w:r>
      <w:proofErr w:type="spellEnd"/>
      <w:r w:rsidRPr="00617DCA">
        <w:rPr>
          <w:i/>
        </w:rPr>
        <w:t xml:space="preserve"> en versión pública, de la servidora pública "</w:t>
      </w:r>
      <w:proofErr w:type="spellStart"/>
      <w:r w:rsidRPr="00617DCA">
        <w:rPr>
          <w:i/>
        </w:rPr>
        <w:t>Nayelly</w:t>
      </w:r>
      <w:proofErr w:type="spellEnd"/>
      <w:r w:rsidRPr="00617DCA">
        <w:rPr>
          <w:i/>
        </w:rPr>
        <w:t xml:space="preserve"> Itzel </w:t>
      </w:r>
      <w:proofErr w:type="spellStart"/>
      <w:r w:rsidRPr="00617DCA">
        <w:rPr>
          <w:i/>
        </w:rPr>
        <w:t>Jaurez</w:t>
      </w:r>
      <w:proofErr w:type="spellEnd"/>
      <w:r w:rsidRPr="00617DCA">
        <w:rPr>
          <w:i/>
        </w:rPr>
        <w:t xml:space="preserve"> Alcocer". -Solicito el recibo de </w:t>
      </w:r>
      <w:proofErr w:type="spellStart"/>
      <w:r w:rsidRPr="00617DCA">
        <w:rPr>
          <w:i/>
        </w:rPr>
        <w:t>nomina</w:t>
      </w:r>
      <w:proofErr w:type="spellEnd"/>
      <w:r w:rsidRPr="00617DCA">
        <w:rPr>
          <w:i/>
        </w:rPr>
        <w:t xml:space="preserve"> de fecha 1 de diciembre de 2024 así como el recibo de nómina de fecha 01 de febrero de 2025 de la servidora pública en comento. - Solicito el nombramiento de la servidora pública "</w:t>
      </w:r>
      <w:proofErr w:type="spellStart"/>
      <w:r w:rsidRPr="00617DCA">
        <w:rPr>
          <w:i/>
        </w:rPr>
        <w:t>Nayelly</w:t>
      </w:r>
      <w:proofErr w:type="spellEnd"/>
      <w:r w:rsidRPr="00617DCA">
        <w:rPr>
          <w:i/>
        </w:rPr>
        <w:t xml:space="preserve"> Itzel </w:t>
      </w:r>
      <w:proofErr w:type="spellStart"/>
      <w:r w:rsidRPr="00617DCA">
        <w:rPr>
          <w:i/>
        </w:rPr>
        <w:t>Jaurez</w:t>
      </w:r>
      <w:proofErr w:type="spellEnd"/>
      <w:r w:rsidRPr="00617DCA">
        <w:rPr>
          <w:i/>
        </w:rPr>
        <w:t xml:space="preserve"> Alcocer" de su cargo anterior como directora de casa de cultura del Ayuntamiento de Mexicaltzingo. - Solicito el nombramiento de la servidora pública "</w:t>
      </w:r>
      <w:proofErr w:type="spellStart"/>
      <w:r w:rsidRPr="00617DCA">
        <w:rPr>
          <w:i/>
        </w:rPr>
        <w:t>Nayelly</w:t>
      </w:r>
      <w:proofErr w:type="spellEnd"/>
      <w:r w:rsidRPr="00617DCA">
        <w:rPr>
          <w:i/>
        </w:rPr>
        <w:t xml:space="preserve"> Itzel </w:t>
      </w:r>
      <w:proofErr w:type="spellStart"/>
      <w:r w:rsidRPr="00617DCA">
        <w:rPr>
          <w:i/>
        </w:rPr>
        <w:t>Jaurez</w:t>
      </w:r>
      <w:proofErr w:type="spellEnd"/>
      <w:r w:rsidRPr="00617DCA">
        <w:rPr>
          <w:i/>
        </w:rPr>
        <w:t xml:space="preserve"> Alcocer" de su cargo actual como </w:t>
      </w:r>
      <w:proofErr w:type="spellStart"/>
      <w:r w:rsidRPr="00617DCA">
        <w:rPr>
          <w:i/>
        </w:rPr>
        <w:t>Sectretaria</w:t>
      </w:r>
      <w:proofErr w:type="spellEnd"/>
      <w:r w:rsidRPr="00617DCA">
        <w:rPr>
          <w:i/>
        </w:rPr>
        <w:t xml:space="preserve"> Técnica del Ayuntamiento de </w:t>
      </w:r>
      <w:proofErr w:type="spellStart"/>
      <w:r w:rsidRPr="00617DCA">
        <w:rPr>
          <w:i/>
        </w:rPr>
        <w:t>Mexicaltzing</w:t>
      </w:r>
      <w:proofErr w:type="spellEnd"/>
      <w:r w:rsidRPr="00617DCA">
        <w:rPr>
          <w:i/>
        </w:rPr>
        <w:t>”</w:t>
      </w:r>
    </w:p>
    <w:p w14:paraId="6EBEA60E" w14:textId="77777777" w:rsidR="008F7748" w:rsidRPr="00617DCA" w:rsidRDefault="008F7748" w:rsidP="00617DCA">
      <w:pPr>
        <w:tabs>
          <w:tab w:val="left" w:pos="4667"/>
        </w:tabs>
        <w:ind w:left="567" w:right="567"/>
        <w:rPr>
          <w:i/>
        </w:rPr>
      </w:pPr>
    </w:p>
    <w:p w14:paraId="22F5663E" w14:textId="77777777" w:rsidR="008F7748" w:rsidRPr="00617DCA" w:rsidRDefault="00B50E00" w:rsidP="00617DCA">
      <w:pPr>
        <w:tabs>
          <w:tab w:val="left" w:pos="4667"/>
        </w:tabs>
        <w:ind w:left="567" w:right="567"/>
      </w:pPr>
      <w:r w:rsidRPr="00617DCA">
        <w:rPr>
          <w:b/>
        </w:rPr>
        <w:t>Modalidad de entrega</w:t>
      </w:r>
      <w:r w:rsidRPr="00617DCA">
        <w:t>: a</w:t>
      </w:r>
      <w:r w:rsidRPr="00617DCA">
        <w:rPr>
          <w:i/>
        </w:rPr>
        <w:t xml:space="preserve"> través del </w:t>
      </w:r>
      <w:r w:rsidRPr="00617DCA">
        <w:rPr>
          <w:b/>
          <w:i/>
        </w:rPr>
        <w:t>SAIMEX</w:t>
      </w:r>
      <w:r w:rsidRPr="00617DCA">
        <w:rPr>
          <w:i/>
        </w:rPr>
        <w:t>.</w:t>
      </w:r>
    </w:p>
    <w:p w14:paraId="3B601571" w14:textId="77777777" w:rsidR="008F7748" w:rsidRPr="00617DCA" w:rsidRDefault="008F7748" w:rsidP="00617DCA">
      <w:pPr>
        <w:ind w:right="-28"/>
        <w:rPr>
          <w:i/>
        </w:rPr>
      </w:pPr>
    </w:p>
    <w:p w14:paraId="70235D60" w14:textId="77777777" w:rsidR="008F7748" w:rsidRPr="00617DCA" w:rsidRDefault="00B50E00" w:rsidP="00617DCA">
      <w:pPr>
        <w:pStyle w:val="Ttulo3"/>
      </w:pPr>
      <w:bookmarkStart w:id="4" w:name="_Toc195183031"/>
      <w:r w:rsidRPr="00617DCA">
        <w:t>b) Turno de la solicitud de información</w:t>
      </w:r>
      <w:bookmarkEnd w:id="4"/>
    </w:p>
    <w:p w14:paraId="17C2171A" w14:textId="77777777" w:rsidR="008F7748" w:rsidRPr="00617DCA" w:rsidRDefault="00B50E00" w:rsidP="00617DCA">
      <w:pPr>
        <w:keepNext/>
        <w:keepLines/>
        <w:pBdr>
          <w:top w:val="nil"/>
          <w:left w:val="nil"/>
          <w:bottom w:val="nil"/>
          <w:right w:val="nil"/>
          <w:between w:val="nil"/>
        </w:pBdr>
      </w:pPr>
      <w:bookmarkStart w:id="5" w:name="_heading=h.60bp4bl58eo6" w:colFirst="0" w:colLast="0"/>
      <w:bookmarkEnd w:id="5"/>
      <w:r w:rsidRPr="00617DCA">
        <w:t xml:space="preserve">En cumplimiento al artículo 162 de la Ley de Transparencia y Acceso a la Información Pública del Estado de México y Municipios, el </w:t>
      </w:r>
      <w:r w:rsidRPr="00617DCA">
        <w:rPr>
          <w:b/>
        </w:rPr>
        <w:t>veinte de febrero de dos mil veinticinco</w:t>
      </w:r>
      <w:r w:rsidRPr="00617DCA">
        <w:t xml:space="preserve">, el Titular de la Unidad de Transparencia del </w:t>
      </w:r>
      <w:r w:rsidRPr="00617DCA">
        <w:rPr>
          <w:b/>
        </w:rPr>
        <w:t>SUJETO OBLIGADO</w:t>
      </w:r>
      <w:r w:rsidRPr="00617DCA">
        <w:t xml:space="preserve"> turnó la solicitud de información a los servidores públicos habilitados que estimó pertinente.</w:t>
      </w:r>
    </w:p>
    <w:p w14:paraId="0BFCF13A" w14:textId="77777777" w:rsidR="008F7748" w:rsidRPr="00617DCA" w:rsidRDefault="008F7748" w:rsidP="00617DCA">
      <w:pPr>
        <w:keepNext/>
        <w:keepLines/>
        <w:pBdr>
          <w:top w:val="nil"/>
          <w:left w:val="nil"/>
          <w:bottom w:val="nil"/>
          <w:right w:val="nil"/>
          <w:between w:val="nil"/>
        </w:pBdr>
      </w:pPr>
      <w:bookmarkStart w:id="6" w:name="_heading=h.cwwkvv76lbu3" w:colFirst="0" w:colLast="0"/>
      <w:bookmarkEnd w:id="6"/>
    </w:p>
    <w:p w14:paraId="01BEFB11" w14:textId="77777777" w:rsidR="008F7748" w:rsidRPr="00617DCA" w:rsidRDefault="00B50E00" w:rsidP="00617DCA">
      <w:pPr>
        <w:pStyle w:val="Ttulo3"/>
      </w:pPr>
      <w:bookmarkStart w:id="7" w:name="_Toc195183032"/>
      <w:r w:rsidRPr="00617DCA">
        <w:t>c) Respuesta del Sujeto Obligado</w:t>
      </w:r>
      <w:bookmarkEnd w:id="7"/>
    </w:p>
    <w:p w14:paraId="16B2691C" w14:textId="77777777" w:rsidR="008F7748" w:rsidRPr="00617DCA" w:rsidRDefault="00B50E00" w:rsidP="00617DCA">
      <w:pPr>
        <w:pBdr>
          <w:top w:val="nil"/>
          <w:left w:val="nil"/>
          <w:bottom w:val="nil"/>
          <w:right w:val="nil"/>
          <w:between w:val="nil"/>
        </w:pBdr>
        <w:rPr>
          <w:i/>
        </w:rPr>
      </w:pPr>
      <w:r w:rsidRPr="00617DCA">
        <w:t xml:space="preserve">El </w:t>
      </w:r>
      <w:r w:rsidRPr="00617DCA">
        <w:rPr>
          <w:b/>
        </w:rPr>
        <w:t>once de marzo de dos mil veinticinco</w:t>
      </w:r>
      <w:r w:rsidRPr="00617DCA">
        <w:t xml:space="preserve">, el Titular de la Unidad de Transparencia del </w:t>
      </w:r>
      <w:r w:rsidRPr="00617DCA">
        <w:rPr>
          <w:b/>
        </w:rPr>
        <w:t>SUJETO OBLIGADO,</w:t>
      </w:r>
      <w:r w:rsidRPr="00617DCA">
        <w:t xml:space="preserve"> notificó la siguiente respuesta a través del </w:t>
      </w:r>
      <w:r w:rsidRPr="00617DCA">
        <w:rPr>
          <w:b/>
        </w:rPr>
        <w:t>SAIMEX</w:t>
      </w:r>
      <w:r w:rsidRPr="00617DCA">
        <w:t>:</w:t>
      </w:r>
    </w:p>
    <w:p w14:paraId="557717E9" w14:textId="77777777" w:rsidR="008F7748" w:rsidRPr="00617DCA" w:rsidRDefault="008F7748" w:rsidP="00617DCA">
      <w:pPr>
        <w:pBdr>
          <w:top w:val="nil"/>
          <w:left w:val="nil"/>
          <w:bottom w:val="nil"/>
          <w:right w:val="nil"/>
          <w:between w:val="nil"/>
        </w:pBdr>
        <w:spacing w:line="240" w:lineRule="auto"/>
        <w:ind w:left="567" w:right="567"/>
        <w:rPr>
          <w:i/>
        </w:rPr>
      </w:pPr>
    </w:p>
    <w:p w14:paraId="54DD3416" w14:textId="77777777" w:rsidR="008F7748" w:rsidRPr="00617DCA" w:rsidRDefault="00B50E00" w:rsidP="00617DCA">
      <w:pPr>
        <w:pBdr>
          <w:top w:val="nil"/>
          <w:left w:val="nil"/>
          <w:bottom w:val="nil"/>
          <w:right w:val="nil"/>
          <w:between w:val="nil"/>
        </w:pBdr>
        <w:spacing w:line="240" w:lineRule="auto"/>
        <w:ind w:left="567" w:right="567"/>
        <w:rPr>
          <w:i/>
        </w:rPr>
      </w:pPr>
      <w:r w:rsidRPr="00617DCA">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5242627" w14:textId="77777777" w:rsidR="008F7748" w:rsidRPr="00617DCA" w:rsidRDefault="00B50E00" w:rsidP="00617DCA">
      <w:pPr>
        <w:pBdr>
          <w:top w:val="nil"/>
          <w:left w:val="nil"/>
          <w:bottom w:val="nil"/>
          <w:right w:val="nil"/>
          <w:between w:val="nil"/>
        </w:pBdr>
        <w:spacing w:line="240" w:lineRule="auto"/>
        <w:ind w:left="567" w:right="567"/>
        <w:rPr>
          <w:i/>
        </w:rPr>
      </w:pPr>
      <w:r w:rsidRPr="00617DCA">
        <w:rPr>
          <w:i/>
        </w:rPr>
        <w:t xml:space="preserve">Se anexa al presente en formato </w:t>
      </w:r>
      <w:proofErr w:type="spellStart"/>
      <w:r w:rsidRPr="00617DCA">
        <w:rPr>
          <w:i/>
        </w:rPr>
        <w:t>pdf</w:t>
      </w:r>
      <w:proofErr w:type="spellEnd"/>
      <w:r w:rsidRPr="00617DCA">
        <w:rPr>
          <w:i/>
        </w:rPr>
        <w:t>, los nombramientos correspondientes. ADJUNTO ARCHIVO SOLICIT SE ADJUNTA ACTA DE LA NOVENA SESIÒN EXTRAORDINARIA DEL COMITÈ DE TRANSPARENCIA DONDE SE APROBO LA VERSIÒN PÙBLICA DE LOS RECIBOS DE NOMINAS QUE SE GENEREN DURANTE EL 2025.</w:t>
      </w:r>
    </w:p>
    <w:p w14:paraId="16D8912B" w14:textId="77777777" w:rsidR="008F7748" w:rsidRPr="00617DCA" w:rsidRDefault="008F7748" w:rsidP="00617DCA">
      <w:pPr>
        <w:pBdr>
          <w:top w:val="nil"/>
          <w:left w:val="nil"/>
          <w:bottom w:val="nil"/>
          <w:right w:val="nil"/>
          <w:between w:val="nil"/>
        </w:pBdr>
        <w:spacing w:line="240" w:lineRule="auto"/>
        <w:ind w:left="567" w:right="567"/>
        <w:rPr>
          <w:i/>
        </w:rPr>
      </w:pPr>
    </w:p>
    <w:p w14:paraId="0D45E0C9" w14:textId="77777777" w:rsidR="008F7748" w:rsidRPr="00617DCA" w:rsidRDefault="00B50E00" w:rsidP="00617DCA">
      <w:pPr>
        <w:pBdr>
          <w:top w:val="nil"/>
          <w:left w:val="nil"/>
          <w:bottom w:val="nil"/>
          <w:right w:val="nil"/>
          <w:between w:val="nil"/>
        </w:pBdr>
        <w:spacing w:line="240" w:lineRule="auto"/>
        <w:ind w:left="567" w:right="567"/>
        <w:rPr>
          <w:i/>
        </w:rPr>
      </w:pPr>
      <w:r w:rsidRPr="00617DCA">
        <w:rPr>
          <w:i/>
        </w:rPr>
        <w:t>ATENTAMENTE</w:t>
      </w:r>
    </w:p>
    <w:p w14:paraId="4CCD4168" w14:textId="77777777" w:rsidR="008F7748" w:rsidRPr="00617DCA" w:rsidRDefault="00B50E00" w:rsidP="00617DCA">
      <w:pPr>
        <w:pBdr>
          <w:top w:val="nil"/>
          <w:left w:val="nil"/>
          <w:bottom w:val="nil"/>
          <w:right w:val="nil"/>
          <w:between w:val="nil"/>
        </w:pBdr>
        <w:spacing w:line="240" w:lineRule="auto"/>
        <w:ind w:left="567" w:right="567"/>
        <w:rPr>
          <w:i/>
        </w:rPr>
      </w:pPr>
      <w:r w:rsidRPr="00617DCA">
        <w:rPr>
          <w:i/>
        </w:rPr>
        <w:t>C. Bertha López Sánchez</w:t>
      </w:r>
    </w:p>
    <w:p w14:paraId="79530A12" w14:textId="77777777" w:rsidR="008F7748" w:rsidRPr="00617DCA" w:rsidRDefault="008F7748" w:rsidP="00617DCA">
      <w:pPr>
        <w:pBdr>
          <w:top w:val="nil"/>
          <w:left w:val="nil"/>
          <w:bottom w:val="nil"/>
          <w:right w:val="nil"/>
          <w:between w:val="nil"/>
        </w:pBdr>
        <w:spacing w:line="240" w:lineRule="auto"/>
        <w:ind w:left="567" w:right="567"/>
        <w:rPr>
          <w:i/>
        </w:rPr>
      </w:pPr>
    </w:p>
    <w:p w14:paraId="01B645D6" w14:textId="77777777" w:rsidR="008F7748" w:rsidRPr="00617DCA" w:rsidRDefault="00B50E00" w:rsidP="00617DCA">
      <w:pPr>
        <w:pBdr>
          <w:top w:val="nil"/>
          <w:left w:val="nil"/>
          <w:bottom w:val="nil"/>
          <w:right w:val="nil"/>
          <w:between w:val="nil"/>
        </w:pBdr>
        <w:spacing w:line="240" w:lineRule="auto"/>
        <w:ind w:right="567"/>
      </w:pPr>
      <w:r w:rsidRPr="00617DCA">
        <w:t>A su respuesta adjuntó los archivos que se describen a continuación:</w:t>
      </w:r>
    </w:p>
    <w:p w14:paraId="48A1C86E" w14:textId="77777777" w:rsidR="00A52B74" w:rsidRPr="00617DCA" w:rsidRDefault="00A52B74" w:rsidP="00617DCA">
      <w:pPr>
        <w:pBdr>
          <w:top w:val="nil"/>
          <w:left w:val="nil"/>
          <w:bottom w:val="nil"/>
          <w:right w:val="nil"/>
          <w:between w:val="nil"/>
        </w:pBdr>
        <w:spacing w:line="240" w:lineRule="auto"/>
        <w:ind w:right="567"/>
      </w:pPr>
    </w:p>
    <w:p w14:paraId="01930BD1" w14:textId="77777777" w:rsidR="008F7748" w:rsidRPr="00617DCA" w:rsidRDefault="00B50E00" w:rsidP="00617DCA">
      <w:pPr>
        <w:numPr>
          <w:ilvl w:val="0"/>
          <w:numId w:val="2"/>
        </w:numPr>
        <w:ind w:right="-28"/>
        <w:rPr>
          <w:b/>
          <w:i/>
        </w:rPr>
      </w:pPr>
      <w:r w:rsidRPr="00617DCA">
        <w:rPr>
          <w:b/>
          <w:i/>
        </w:rPr>
        <w:t xml:space="preserve">SAIMEX SOL. 83-2025.pdf: </w:t>
      </w:r>
    </w:p>
    <w:p w14:paraId="013911F8" w14:textId="74FB5B40" w:rsidR="008F7748" w:rsidRPr="00617DCA" w:rsidRDefault="00B50E00" w:rsidP="00617DCA">
      <w:pPr>
        <w:numPr>
          <w:ilvl w:val="1"/>
          <w:numId w:val="2"/>
        </w:numPr>
        <w:ind w:right="-28"/>
        <w:rPr>
          <w:b/>
          <w:i/>
        </w:rPr>
      </w:pPr>
      <w:r w:rsidRPr="00617DCA">
        <w:t>Página 1: Archivo que contiene el oficio número PMM/CA/058/2025, firmado por el Coordinador Administrativo del Ayuntamiento, quien refirió adjuntar copia simple</w:t>
      </w:r>
      <w:r w:rsidR="00151E85">
        <w:t xml:space="preserve"> de los nombramientos y el currí</w:t>
      </w:r>
      <w:r w:rsidRPr="00617DCA">
        <w:t xml:space="preserve">culum de la servidora pública solicitada. </w:t>
      </w:r>
    </w:p>
    <w:p w14:paraId="0572FDB0" w14:textId="77777777" w:rsidR="008F7748" w:rsidRPr="00617DCA" w:rsidRDefault="00B50E00" w:rsidP="00617DCA">
      <w:pPr>
        <w:numPr>
          <w:ilvl w:val="1"/>
          <w:numId w:val="2"/>
        </w:numPr>
        <w:ind w:right="-28"/>
      </w:pPr>
      <w:r w:rsidRPr="00617DCA">
        <w:lastRenderedPageBreak/>
        <w:t xml:space="preserve">Página 2: ficha curricular de la servidora pública precisada en la solicitud. </w:t>
      </w:r>
    </w:p>
    <w:p w14:paraId="277AF675" w14:textId="77777777" w:rsidR="008F7748" w:rsidRPr="00617DCA" w:rsidRDefault="008F7748" w:rsidP="00617DCA">
      <w:pPr>
        <w:ind w:right="-28"/>
      </w:pPr>
    </w:p>
    <w:p w14:paraId="334DA378" w14:textId="77777777" w:rsidR="008F7748" w:rsidRPr="00617DCA" w:rsidRDefault="00B50E00" w:rsidP="00617DCA">
      <w:pPr>
        <w:numPr>
          <w:ilvl w:val="0"/>
          <w:numId w:val="2"/>
        </w:numPr>
        <w:ind w:right="-28"/>
        <w:rPr>
          <w:b/>
          <w:i/>
        </w:rPr>
      </w:pPr>
      <w:r w:rsidRPr="00617DCA">
        <w:rPr>
          <w:b/>
          <w:i/>
        </w:rPr>
        <w:t xml:space="preserve">Nombramientos NALLELY.pdf: </w:t>
      </w:r>
      <w:r w:rsidRPr="00617DCA">
        <w:t xml:space="preserve">Archivo que consta de tres fojas, de las que se observan dos nombramientos expedidos en favor de la servidora pública requerida. </w:t>
      </w:r>
    </w:p>
    <w:p w14:paraId="4484FF78" w14:textId="77777777" w:rsidR="008F7748" w:rsidRPr="00617DCA" w:rsidRDefault="00B50E00" w:rsidP="00617DCA">
      <w:pPr>
        <w:numPr>
          <w:ilvl w:val="0"/>
          <w:numId w:val="2"/>
        </w:numPr>
        <w:ind w:right="-28"/>
        <w:rPr>
          <w:b/>
          <w:i/>
        </w:rPr>
      </w:pPr>
      <w:r w:rsidRPr="00617DCA">
        <w:rPr>
          <w:b/>
          <w:i/>
        </w:rPr>
        <w:t xml:space="preserve">00082MEXICALIP2025 NALLELY.pdf: </w:t>
      </w:r>
      <w:r w:rsidRPr="00617DCA">
        <w:t xml:space="preserve">Archivo que consta de dos fojas con dos recibos de nómina de la servidora pública precisada en solicitud. </w:t>
      </w:r>
    </w:p>
    <w:p w14:paraId="3D49865F" w14:textId="77777777" w:rsidR="008F7748" w:rsidRPr="00617DCA" w:rsidRDefault="00B50E00" w:rsidP="00617DCA">
      <w:pPr>
        <w:numPr>
          <w:ilvl w:val="0"/>
          <w:numId w:val="2"/>
        </w:numPr>
        <w:ind w:right="-28"/>
      </w:pPr>
      <w:r w:rsidRPr="00617DCA">
        <w:rPr>
          <w:b/>
          <w:i/>
        </w:rPr>
        <w:t>9° SESIÓN EXT. COM. TRANSP.pdf:</w:t>
      </w:r>
      <w:r w:rsidRPr="00617DCA">
        <w:t xml:space="preserve"> Archivo que consta de siete fojas de las que se observa el Acta de la Novena Sesión Extraordinaria del Comité de Transparencia del </w:t>
      </w:r>
      <w:r w:rsidRPr="00617DCA">
        <w:rPr>
          <w:b/>
        </w:rPr>
        <w:t>SUJETO OBLIGADO,</w:t>
      </w:r>
      <w:r w:rsidRPr="00617DCA">
        <w:t xml:space="preserve"> donde se aprobó la versión pública del recibo de nómina </w:t>
      </w:r>
    </w:p>
    <w:p w14:paraId="48B4B3F1" w14:textId="77777777" w:rsidR="008F7748" w:rsidRPr="00617DCA" w:rsidRDefault="008F7748" w:rsidP="00617DCA">
      <w:pPr>
        <w:ind w:right="-28"/>
        <w:rPr>
          <w:b/>
          <w:i/>
        </w:rPr>
      </w:pPr>
    </w:p>
    <w:p w14:paraId="5767FEB0" w14:textId="77777777" w:rsidR="008F7748" w:rsidRPr="00617DCA" w:rsidRDefault="00B50E00" w:rsidP="00617DCA">
      <w:pPr>
        <w:pStyle w:val="Ttulo2"/>
        <w:ind w:right="-28"/>
      </w:pPr>
      <w:bookmarkStart w:id="8" w:name="_Toc195183033"/>
      <w:r w:rsidRPr="00617DCA">
        <w:t>DEL RECURSO DE REVISIÓN</w:t>
      </w:r>
      <w:bookmarkEnd w:id="8"/>
    </w:p>
    <w:p w14:paraId="4BA2937B" w14:textId="77777777" w:rsidR="008F7748" w:rsidRPr="00617DCA" w:rsidRDefault="00B50E00" w:rsidP="00617DCA">
      <w:pPr>
        <w:pStyle w:val="Ttulo3"/>
      </w:pPr>
      <w:bookmarkStart w:id="9" w:name="_Toc195183034"/>
      <w:r w:rsidRPr="00617DCA">
        <w:t>a) Interposición del Recurso de Revisión</w:t>
      </w:r>
      <w:bookmarkEnd w:id="9"/>
    </w:p>
    <w:p w14:paraId="3700C4F4" w14:textId="77777777" w:rsidR="008F7748" w:rsidRPr="00617DCA" w:rsidRDefault="00B50E00" w:rsidP="00617DCA">
      <w:pPr>
        <w:ind w:right="-28"/>
      </w:pPr>
      <w:r w:rsidRPr="00617DCA">
        <w:t xml:space="preserve">El </w:t>
      </w:r>
      <w:r w:rsidRPr="00617DCA">
        <w:rPr>
          <w:b/>
        </w:rPr>
        <w:t>trece de marzo de dos mil veinticinco</w:t>
      </w:r>
      <w:r w:rsidRPr="00617DCA">
        <w:t xml:space="preserve"> </w:t>
      </w:r>
      <w:r w:rsidRPr="00617DCA">
        <w:rPr>
          <w:b/>
        </w:rPr>
        <w:t>LA PARTE RECURRENTE</w:t>
      </w:r>
      <w:r w:rsidRPr="00617DCA">
        <w:t xml:space="preserve"> interpuso el recurso de revisión en contra de la respuesta emitida por el </w:t>
      </w:r>
      <w:r w:rsidRPr="00617DCA">
        <w:rPr>
          <w:b/>
        </w:rPr>
        <w:t>SUJETO OBLIGADO</w:t>
      </w:r>
      <w:r w:rsidRPr="00617DCA">
        <w:t xml:space="preserve">, mismo que fue registrado en el SAIMEX con el número de expediente </w:t>
      </w:r>
      <w:r w:rsidRPr="00617DCA">
        <w:rPr>
          <w:b/>
        </w:rPr>
        <w:t>02642/INFOEM/IP/RR/2025</w:t>
      </w:r>
      <w:r w:rsidRPr="00617DCA">
        <w:t>, y en el cual manifestó lo siguiente:</w:t>
      </w:r>
    </w:p>
    <w:p w14:paraId="3390945E" w14:textId="77777777" w:rsidR="008F7748" w:rsidRPr="00617DCA" w:rsidRDefault="008F7748" w:rsidP="00617DCA">
      <w:pPr>
        <w:tabs>
          <w:tab w:val="left" w:pos="4667"/>
        </w:tabs>
        <w:ind w:right="539"/>
      </w:pPr>
      <w:bookmarkStart w:id="10" w:name="_heading=h.tyjcwt" w:colFirst="0" w:colLast="0"/>
      <w:bookmarkEnd w:id="10"/>
    </w:p>
    <w:p w14:paraId="4C9897D0" w14:textId="77777777" w:rsidR="008F7748" w:rsidRPr="00617DCA" w:rsidRDefault="00B50E00" w:rsidP="00617DCA">
      <w:pPr>
        <w:tabs>
          <w:tab w:val="left" w:pos="4667"/>
        </w:tabs>
        <w:ind w:left="567" w:right="539"/>
        <w:rPr>
          <w:b/>
        </w:rPr>
      </w:pPr>
      <w:r w:rsidRPr="00617DCA">
        <w:rPr>
          <w:b/>
        </w:rPr>
        <w:t>ACTO IMPUGNADO</w:t>
      </w:r>
    </w:p>
    <w:p w14:paraId="1504F336" w14:textId="77777777" w:rsidR="008F7748" w:rsidRPr="00617DCA" w:rsidRDefault="00B50E00" w:rsidP="00617DCA">
      <w:pPr>
        <w:pBdr>
          <w:top w:val="nil"/>
          <w:left w:val="nil"/>
          <w:bottom w:val="nil"/>
          <w:right w:val="nil"/>
          <w:between w:val="nil"/>
        </w:pBdr>
        <w:spacing w:line="240" w:lineRule="auto"/>
        <w:ind w:left="567" w:right="567"/>
        <w:rPr>
          <w:i/>
        </w:rPr>
      </w:pPr>
      <w:r w:rsidRPr="00617DCA">
        <w:rPr>
          <w:i/>
        </w:rPr>
        <w:t>"Entrega de la información Incompleta en apego al artículo 24, fracciones XI y XVIII de la Ley de Transparencia y Acceso a la Información Pública del Estado de México y Municipios"</w:t>
      </w:r>
    </w:p>
    <w:p w14:paraId="79F320A0" w14:textId="77777777" w:rsidR="008F7748" w:rsidRPr="00617DCA" w:rsidRDefault="008F7748" w:rsidP="00617DCA">
      <w:pPr>
        <w:tabs>
          <w:tab w:val="left" w:pos="4667"/>
        </w:tabs>
        <w:ind w:left="567" w:right="539"/>
        <w:rPr>
          <w:i/>
        </w:rPr>
      </w:pPr>
    </w:p>
    <w:p w14:paraId="7F379B4C" w14:textId="77777777" w:rsidR="008F7748" w:rsidRPr="00617DCA" w:rsidRDefault="00B50E00" w:rsidP="00617DCA">
      <w:pPr>
        <w:tabs>
          <w:tab w:val="left" w:pos="4667"/>
        </w:tabs>
        <w:ind w:left="567" w:right="539"/>
        <w:rPr>
          <w:b/>
        </w:rPr>
      </w:pPr>
      <w:r w:rsidRPr="00617DCA">
        <w:rPr>
          <w:b/>
        </w:rPr>
        <w:t>RAZONES O MOTIVOS DE LA INCONFORMIDAD</w:t>
      </w:r>
      <w:r w:rsidRPr="00617DCA">
        <w:rPr>
          <w:b/>
        </w:rPr>
        <w:tab/>
      </w:r>
    </w:p>
    <w:p w14:paraId="134DB882" w14:textId="77777777" w:rsidR="008F7748" w:rsidRPr="00617DCA" w:rsidRDefault="00B50E00" w:rsidP="00617DCA">
      <w:pPr>
        <w:pBdr>
          <w:top w:val="nil"/>
          <w:left w:val="nil"/>
          <w:bottom w:val="nil"/>
          <w:right w:val="nil"/>
          <w:between w:val="nil"/>
        </w:pBdr>
        <w:spacing w:line="240" w:lineRule="auto"/>
        <w:ind w:left="567" w:right="567"/>
        <w:rPr>
          <w:i/>
        </w:rPr>
      </w:pPr>
      <w:r w:rsidRPr="00617DCA">
        <w:rPr>
          <w:i/>
        </w:rPr>
        <w:t xml:space="preserve">“En fecha 17/02/2025 esta Organización </w:t>
      </w:r>
      <w:proofErr w:type="spellStart"/>
      <w:r w:rsidRPr="00617DCA">
        <w:rPr>
          <w:i/>
        </w:rPr>
        <w:t>Periodistica</w:t>
      </w:r>
      <w:proofErr w:type="spellEnd"/>
      <w:r w:rsidRPr="00617DCA">
        <w:rPr>
          <w:i/>
        </w:rPr>
        <w:t xml:space="preserve"> solicito la información redactada con el folio 00082/MEXICAL/IP/2025, en esta impugnación hacemos de conocimiento al Instituto de Transparencia, Acceso a la Información Pública y Protección de Datos Personales del Estado de México, que la solicitud de información se encuentra incompleta en relación a lo que estamos solicitando, si bien recibimos los dos nombramientos solicitados </w:t>
      </w:r>
      <w:r w:rsidRPr="00617DCA">
        <w:rPr>
          <w:i/>
        </w:rPr>
        <w:lastRenderedPageBreak/>
        <w:t xml:space="preserve">de la servidora pública de la cual se comentó, solicitamos la versión pública del </w:t>
      </w:r>
      <w:proofErr w:type="spellStart"/>
      <w:r w:rsidRPr="00617DCA">
        <w:rPr>
          <w:i/>
        </w:rPr>
        <w:t>curriculum</w:t>
      </w:r>
      <w:proofErr w:type="spellEnd"/>
      <w:r w:rsidRPr="00617DCA">
        <w:rPr>
          <w:i/>
        </w:rPr>
        <w:t xml:space="preserve">, a lo que descartando a la dirección de Transparencia como omisa, ya que la misma entrego parcialmente la información. Es la Coordinación de Administración a cargo del Licenciado Ernesto </w:t>
      </w:r>
      <w:proofErr w:type="spellStart"/>
      <w:r w:rsidRPr="00617DCA">
        <w:rPr>
          <w:i/>
        </w:rPr>
        <w:t>Chavez</w:t>
      </w:r>
      <w:proofErr w:type="spellEnd"/>
      <w:r w:rsidRPr="00617DCA">
        <w:rPr>
          <w:i/>
        </w:rPr>
        <w:t xml:space="preserve"> Tinajero la que en repetidas veces se ha negado a entregar la información dado que en el oficio firmado por el mismo con el folio PMM/CA/058/2025, nos menciona que hace entrega de ambos nombramientos mismos que no necesitan una versión pública. Así mismo en ese oficio a pesar de venir plasmada nuestra solicitud no hace mención de la entrega de la versión pública del </w:t>
      </w:r>
      <w:proofErr w:type="spellStart"/>
      <w:r w:rsidRPr="00617DCA">
        <w:rPr>
          <w:i/>
        </w:rPr>
        <w:t>Curriculum</w:t>
      </w:r>
      <w:proofErr w:type="spellEnd"/>
      <w:r w:rsidRPr="00617DCA">
        <w:rPr>
          <w:i/>
        </w:rPr>
        <w:t xml:space="preserve"> de la servidora pública </w:t>
      </w:r>
      <w:proofErr w:type="spellStart"/>
      <w:r w:rsidRPr="00617DCA">
        <w:rPr>
          <w:i/>
        </w:rPr>
        <w:t>Nayelly</w:t>
      </w:r>
      <w:proofErr w:type="spellEnd"/>
      <w:r w:rsidRPr="00617DCA">
        <w:rPr>
          <w:i/>
        </w:rPr>
        <w:t xml:space="preserve"> Itzel </w:t>
      </w:r>
      <w:proofErr w:type="spellStart"/>
      <w:r w:rsidRPr="00617DCA">
        <w:rPr>
          <w:i/>
        </w:rPr>
        <w:t>Jaurez</w:t>
      </w:r>
      <w:proofErr w:type="spellEnd"/>
      <w:r w:rsidRPr="00617DCA">
        <w:rPr>
          <w:i/>
        </w:rPr>
        <w:t xml:space="preserve"> Alcocer sin embargo nos hacen entrega de una tabla con la "experiencia laboral" misma que no solicitamos. Por otra parte el formato </w:t>
      </w:r>
      <w:proofErr w:type="spellStart"/>
      <w:r w:rsidRPr="00617DCA">
        <w:rPr>
          <w:i/>
        </w:rPr>
        <w:t>pdf</w:t>
      </w:r>
      <w:proofErr w:type="spellEnd"/>
      <w:r w:rsidRPr="00617DCA">
        <w:rPr>
          <w:i/>
        </w:rPr>
        <w:t xml:space="preserve"> de la sesión de comité de transparencia, en ninguno de sus acuerdos menciona dicho </w:t>
      </w:r>
      <w:proofErr w:type="spellStart"/>
      <w:r w:rsidRPr="00617DCA">
        <w:rPr>
          <w:i/>
        </w:rPr>
        <w:t>curriculum</w:t>
      </w:r>
      <w:proofErr w:type="spellEnd"/>
      <w:r w:rsidRPr="00617DCA">
        <w:rPr>
          <w:i/>
        </w:rPr>
        <w:t xml:space="preserve"> en alguno de sus puntos de acuerdo, por lo que esta Organización sin fines de lucro solicita atentamente dicho </w:t>
      </w:r>
      <w:proofErr w:type="spellStart"/>
      <w:r w:rsidRPr="00617DCA">
        <w:rPr>
          <w:i/>
        </w:rPr>
        <w:t>curriculum</w:t>
      </w:r>
      <w:proofErr w:type="spellEnd"/>
      <w:r w:rsidRPr="00617DCA">
        <w:rPr>
          <w:i/>
        </w:rPr>
        <w:t xml:space="preserve"> en su versión pública y su punto dentro de una </w:t>
      </w:r>
      <w:proofErr w:type="spellStart"/>
      <w:r w:rsidRPr="00617DCA">
        <w:rPr>
          <w:i/>
        </w:rPr>
        <w:t>sesion</w:t>
      </w:r>
      <w:proofErr w:type="spellEnd"/>
      <w:r w:rsidRPr="00617DCA">
        <w:rPr>
          <w:i/>
        </w:rPr>
        <w:t xml:space="preserve"> de </w:t>
      </w:r>
      <w:proofErr w:type="spellStart"/>
      <w:r w:rsidRPr="00617DCA">
        <w:rPr>
          <w:i/>
        </w:rPr>
        <w:t>tranparencia</w:t>
      </w:r>
      <w:proofErr w:type="spellEnd"/>
      <w:r w:rsidRPr="00617DCA">
        <w:rPr>
          <w:i/>
        </w:rPr>
        <w:t>.”</w:t>
      </w:r>
    </w:p>
    <w:p w14:paraId="27AC1D7B" w14:textId="77777777" w:rsidR="008F7748" w:rsidRPr="00617DCA" w:rsidRDefault="008F7748" w:rsidP="00617DCA">
      <w:pPr>
        <w:keepNext/>
        <w:keepLines/>
        <w:pBdr>
          <w:top w:val="nil"/>
          <w:left w:val="nil"/>
          <w:bottom w:val="nil"/>
          <w:right w:val="nil"/>
          <w:between w:val="nil"/>
        </w:pBdr>
        <w:spacing w:line="480" w:lineRule="auto"/>
        <w:jc w:val="left"/>
        <w:rPr>
          <w:rFonts w:eastAsia="Palatino Linotype" w:cs="Palatino Linotype"/>
          <w:b/>
          <w:szCs w:val="22"/>
        </w:rPr>
      </w:pPr>
      <w:bookmarkStart w:id="11" w:name="_heading=h.tq4qa2167jqz" w:colFirst="0" w:colLast="0"/>
      <w:bookmarkEnd w:id="11"/>
    </w:p>
    <w:p w14:paraId="10F3D1C0" w14:textId="77777777" w:rsidR="008F7748" w:rsidRPr="00617DCA" w:rsidRDefault="00B50E00" w:rsidP="00617DCA">
      <w:pPr>
        <w:pStyle w:val="Ttulo3"/>
      </w:pPr>
      <w:bookmarkStart w:id="12" w:name="_Toc195183035"/>
      <w:r w:rsidRPr="00617DCA">
        <w:t>b) Turno del Recurso de Revisión</w:t>
      </w:r>
      <w:bookmarkEnd w:id="12"/>
    </w:p>
    <w:p w14:paraId="74C272F6" w14:textId="77777777" w:rsidR="008F7748" w:rsidRPr="00617DCA" w:rsidRDefault="00B50E00" w:rsidP="00617DCA">
      <w:r w:rsidRPr="00617DCA">
        <w:t>Con fundamento en el artículo 185, fracción I de la Ley de Transparencia y Acceso a la Información Pública del Estado de México y Municipios, el</w:t>
      </w:r>
      <w:r w:rsidRPr="00617DCA">
        <w:rPr>
          <w:b/>
        </w:rPr>
        <w:t xml:space="preserve"> trece de marzo de dos mil veinticinco</w:t>
      </w:r>
      <w:r w:rsidRPr="00617DCA">
        <w:t xml:space="preserve"> se turnó el recurso de revisión a través del SAIMEX a la </w:t>
      </w:r>
      <w:r w:rsidRPr="00617DCA">
        <w:rPr>
          <w:b/>
        </w:rPr>
        <w:t>Comisionada Sharon Cristina Morales Martínez</w:t>
      </w:r>
      <w:r w:rsidRPr="00617DCA">
        <w:t xml:space="preserve">, a efecto de decretar su admisión o </w:t>
      </w:r>
      <w:proofErr w:type="spellStart"/>
      <w:r w:rsidRPr="00617DCA">
        <w:t>desechamiento</w:t>
      </w:r>
      <w:proofErr w:type="spellEnd"/>
      <w:r w:rsidRPr="00617DCA">
        <w:t xml:space="preserve">. </w:t>
      </w:r>
    </w:p>
    <w:p w14:paraId="62C13AC1" w14:textId="77777777" w:rsidR="008F7748" w:rsidRPr="00617DCA" w:rsidRDefault="008F7748" w:rsidP="00617DCA"/>
    <w:p w14:paraId="29F7F3D4" w14:textId="77777777" w:rsidR="008F7748" w:rsidRPr="00617DCA" w:rsidRDefault="00B50E00" w:rsidP="00617DCA">
      <w:pPr>
        <w:pStyle w:val="Ttulo3"/>
      </w:pPr>
      <w:bookmarkStart w:id="13" w:name="_Toc195183036"/>
      <w:r w:rsidRPr="00617DCA">
        <w:t>c) Admisión del Recurso de Revisión</w:t>
      </w:r>
      <w:bookmarkEnd w:id="13"/>
    </w:p>
    <w:p w14:paraId="2851CD34" w14:textId="77777777" w:rsidR="008F7748" w:rsidRPr="00617DCA" w:rsidRDefault="00B50E00" w:rsidP="00617DCA">
      <w:r w:rsidRPr="00617DCA">
        <w:t xml:space="preserve">El </w:t>
      </w:r>
      <w:r w:rsidRPr="00617DCA">
        <w:rPr>
          <w:b/>
        </w:rPr>
        <w:t>dieciocho de marzo de dos mil veinticinco</w:t>
      </w:r>
      <w:r w:rsidRPr="00617DCA">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653A1EC7" w14:textId="77777777" w:rsidR="008F7748" w:rsidRPr="00617DCA" w:rsidRDefault="008F7748" w:rsidP="00617DCA">
      <w:pPr>
        <w:keepNext/>
        <w:keepLines/>
        <w:pBdr>
          <w:top w:val="nil"/>
          <w:left w:val="nil"/>
          <w:bottom w:val="nil"/>
          <w:right w:val="nil"/>
          <w:between w:val="nil"/>
        </w:pBdr>
        <w:spacing w:line="480" w:lineRule="auto"/>
        <w:jc w:val="left"/>
        <w:rPr>
          <w:b/>
        </w:rPr>
      </w:pPr>
      <w:bookmarkStart w:id="14" w:name="_heading=h.vrngw2pbgmcp" w:colFirst="0" w:colLast="0"/>
      <w:bookmarkEnd w:id="14"/>
    </w:p>
    <w:p w14:paraId="01BB9ECD" w14:textId="77777777" w:rsidR="008F7748" w:rsidRPr="00617DCA" w:rsidRDefault="00B50E00" w:rsidP="00617DCA">
      <w:pPr>
        <w:pStyle w:val="Ttulo3"/>
      </w:pPr>
      <w:bookmarkStart w:id="15" w:name="_Toc195183037"/>
      <w:r w:rsidRPr="00617DCA">
        <w:t>d) Informe Justificado del Sujeto Obligado</w:t>
      </w:r>
      <w:bookmarkEnd w:id="15"/>
    </w:p>
    <w:p w14:paraId="15C7BE2C" w14:textId="77777777" w:rsidR="008F7748" w:rsidRPr="00617DCA" w:rsidRDefault="00B50E00" w:rsidP="00617DCA">
      <w:r w:rsidRPr="00617DCA">
        <w:t xml:space="preserve">En fecha veintiséis de marzo de dos mil veinticinco, </w:t>
      </w:r>
      <w:r w:rsidRPr="00617DCA">
        <w:rPr>
          <w:b/>
        </w:rPr>
        <w:t>EL SUJETO OBLIGADO</w:t>
      </w:r>
      <w:r w:rsidRPr="00617DCA">
        <w:t xml:space="preserve"> remitió archivo denominado </w:t>
      </w:r>
      <w:r w:rsidRPr="00617DCA">
        <w:rPr>
          <w:b/>
          <w:i/>
        </w:rPr>
        <w:t xml:space="preserve">INF. JUST. RR 2882-2025.pdf </w:t>
      </w:r>
      <w:r w:rsidRPr="00617DCA">
        <w:t xml:space="preserve">donde la Coordinadora de Transparencia y Acceso a la Información Pública refirió que la ficha curricular entregada corresponde al formato que maneja en atención a lo establecido por el artículo 92 de la Ley de Transparencia local. </w:t>
      </w:r>
    </w:p>
    <w:p w14:paraId="2AD74B18" w14:textId="77777777" w:rsidR="008F7748" w:rsidRPr="00617DCA" w:rsidRDefault="008F7748" w:rsidP="00617DCA">
      <w:pPr>
        <w:pStyle w:val="Ttulo3"/>
      </w:pPr>
      <w:bookmarkStart w:id="16" w:name="_heading=h.rxek4py4vrae" w:colFirst="0" w:colLast="0"/>
      <w:bookmarkEnd w:id="16"/>
    </w:p>
    <w:p w14:paraId="2068AF89" w14:textId="77777777" w:rsidR="008F7748" w:rsidRPr="00617DCA" w:rsidRDefault="00B50E00" w:rsidP="00617DCA">
      <w:pPr>
        <w:pStyle w:val="Ttulo3"/>
      </w:pPr>
      <w:bookmarkStart w:id="17" w:name="_Toc195183038"/>
      <w:r w:rsidRPr="00617DCA">
        <w:t>e) Manifestaciones de la Parte Recurrente</w:t>
      </w:r>
      <w:bookmarkEnd w:id="17"/>
    </w:p>
    <w:p w14:paraId="6B22F01C" w14:textId="77777777" w:rsidR="008F7748" w:rsidRPr="00617DCA" w:rsidRDefault="00B50E00" w:rsidP="00617DCA">
      <w:r w:rsidRPr="00617DCA">
        <w:rPr>
          <w:b/>
        </w:rPr>
        <w:t xml:space="preserve">LA PARTE RECURRENTE </w:t>
      </w:r>
      <w:r w:rsidRPr="00617DCA">
        <w:t>no realizó manifestación alguna dentro del término legalmente concedido para tal efecto, ni presentó pruebas o alegatos.</w:t>
      </w:r>
    </w:p>
    <w:p w14:paraId="36625E1B" w14:textId="77777777" w:rsidR="008F7748" w:rsidRPr="00617DCA" w:rsidRDefault="008F7748" w:rsidP="00617DCA"/>
    <w:p w14:paraId="76C0F611" w14:textId="77777777" w:rsidR="008F7748" w:rsidRPr="00617DCA" w:rsidRDefault="00B50E00" w:rsidP="00617DCA">
      <w:pPr>
        <w:pStyle w:val="Ttulo3"/>
      </w:pPr>
      <w:bookmarkStart w:id="18" w:name="_Toc195183039"/>
      <w:r w:rsidRPr="00617DCA">
        <w:t>f) Cierre de instrucción</w:t>
      </w:r>
      <w:bookmarkEnd w:id="18"/>
    </w:p>
    <w:p w14:paraId="63ACD638" w14:textId="77777777" w:rsidR="008F7748" w:rsidRPr="00617DCA" w:rsidRDefault="00B50E00" w:rsidP="00617DCA">
      <w:bookmarkStart w:id="19" w:name="_heading=h.3j2qqm3" w:colFirst="0" w:colLast="0"/>
      <w:bookmarkEnd w:id="19"/>
      <w:r w:rsidRPr="00617DCA">
        <w:t xml:space="preserve">Al no existir diligencias pendientes por desahogar, el </w:t>
      </w:r>
      <w:r w:rsidRPr="00617DCA">
        <w:rPr>
          <w:b/>
        </w:rPr>
        <w:t>veintidós de abril</w:t>
      </w:r>
      <w:r w:rsidRPr="00617DCA">
        <w:t xml:space="preserve"> </w:t>
      </w:r>
      <w:r w:rsidRPr="00617DCA">
        <w:rPr>
          <w:b/>
        </w:rPr>
        <w:t>de dos mil veinticinco</w:t>
      </w:r>
      <w:r w:rsidRPr="00617DCA">
        <w:t xml:space="preserve"> la </w:t>
      </w:r>
      <w:r w:rsidRPr="00617DCA">
        <w:rPr>
          <w:b/>
        </w:rPr>
        <w:t xml:space="preserve">Comisionada Sharon Cristina Morales Martínez </w:t>
      </w:r>
      <w:r w:rsidRPr="00617DCA">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78A31FD8" w14:textId="77777777" w:rsidR="008F7748" w:rsidRPr="00617DCA" w:rsidRDefault="008F7748" w:rsidP="00617DCA"/>
    <w:p w14:paraId="2509AB30" w14:textId="77777777" w:rsidR="008F7748" w:rsidRPr="00617DCA" w:rsidRDefault="00B50E00" w:rsidP="00617DCA">
      <w:pPr>
        <w:pStyle w:val="Ttulo1"/>
      </w:pPr>
      <w:bookmarkStart w:id="20" w:name="_Toc195183040"/>
      <w:r w:rsidRPr="00617DCA">
        <w:t>CONSIDERANDOS</w:t>
      </w:r>
      <w:bookmarkEnd w:id="20"/>
    </w:p>
    <w:p w14:paraId="7EF924E1" w14:textId="77777777" w:rsidR="008F7748" w:rsidRPr="00617DCA" w:rsidRDefault="008F7748" w:rsidP="00617DCA">
      <w:pPr>
        <w:ind w:right="-93"/>
        <w:rPr>
          <w:b/>
        </w:rPr>
      </w:pPr>
    </w:p>
    <w:p w14:paraId="3708C0C7" w14:textId="77777777" w:rsidR="008F7748" w:rsidRPr="00617DCA" w:rsidRDefault="00B50E00" w:rsidP="00617DCA">
      <w:pPr>
        <w:pStyle w:val="Ttulo2"/>
        <w:jc w:val="left"/>
      </w:pPr>
      <w:bookmarkStart w:id="21" w:name="_Toc195183041"/>
      <w:r w:rsidRPr="00617DCA">
        <w:lastRenderedPageBreak/>
        <w:t xml:space="preserve">PRIMERO. </w:t>
      </w:r>
      <w:proofErr w:type="spellStart"/>
      <w:r w:rsidRPr="00617DCA">
        <w:t>Procedibilidad</w:t>
      </w:r>
      <w:bookmarkEnd w:id="21"/>
      <w:proofErr w:type="spellEnd"/>
    </w:p>
    <w:p w14:paraId="65D861A4" w14:textId="77777777" w:rsidR="008F7748" w:rsidRPr="00617DCA" w:rsidRDefault="00B50E00" w:rsidP="00617DCA">
      <w:pPr>
        <w:pStyle w:val="Ttulo3"/>
      </w:pPr>
      <w:bookmarkStart w:id="22" w:name="_Toc195183042"/>
      <w:r w:rsidRPr="00617DCA">
        <w:t>a) Competencia del Instituto</w:t>
      </w:r>
      <w:bookmarkEnd w:id="22"/>
    </w:p>
    <w:p w14:paraId="3926B821" w14:textId="77777777" w:rsidR="008F7748" w:rsidRPr="00617DCA" w:rsidRDefault="00B50E00" w:rsidP="00617DCA">
      <w:r w:rsidRPr="00617DCA">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artículos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1D72A4E1" w14:textId="77777777" w:rsidR="008F7748" w:rsidRPr="00617DCA" w:rsidRDefault="008F7748" w:rsidP="00617DCA"/>
    <w:p w14:paraId="522C0BE0" w14:textId="77777777" w:rsidR="008F7748" w:rsidRPr="00617DCA" w:rsidRDefault="00B50E00" w:rsidP="00617DCA">
      <w:pPr>
        <w:pStyle w:val="Ttulo3"/>
      </w:pPr>
      <w:bookmarkStart w:id="23" w:name="_Toc195183043"/>
      <w:r w:rsidRPr="00617DCA">
        <w:t>b) Legitimidad de la parte recurrente</w:t>
      </w:r>
      <w:bookmarkEnd w:id="23"/>
    </w:p>
    <w:p w14:paraId="7ED07CCB" w14:textId="77777777" w:rsidR="008F7748" w:rsidRPr="00617DCA" w:rsidRDefault="00B50E00" w:rsidP="00617DCA">
      <w:r w:rsidRPr="00617DCA">
        <w:t>El recurso de revisión fue interpuesto por parte legítima, ya que se presentó por la misma persona que formuló la solicitud de acceso a la Información Pública,</w:t>
      </w:r>
      <w:r w:rsidRPr="00617DCA">
        <w:rPr>
          <w:b/>
        </w:rPr>
        <w:t xml:space="preserve"> </w:t>
      </w:r>
      <w:r w:rsidRPr="00617DCA">
        <w:t>debido a que los datos de acceso</w:t>
      </w:r>
      <w:r w:rsidRPr="00617DCA">
        <w:rPr>
          <w:b/>
        </w:rPr>
        <w:t xml:space="preserve"> SAIMEX</w:t>
      </w:r>
      <w:r w:rsidRPr="00617DCA">
        <w:t xml:space="preserve"> son personales e irrepetibles.</w:t>
      </w:r>
    </w:p>
    <w:p w14:paraId="1F507195" w14:textId="77777777" w:rsidR="008F7748" w:rsidRPr="00617DCA" w:rsidRDefault="008F7748" w:rsidP="00617DCA"/>
    <w:p w14:paraId="6C222217" w14:textId="77777777" w:rsidR="008F7748" w:rsidRPr="00617DCA" w:rsidRDefault="00B50E00" w:rsidP="00617DCA">
      <w:pPr>
        <w:pStyle w:val="Ttulo3"/>
      </w:pPr>
      <w:bookmarkStart w:id="24" w:name="_Toc195183044"/>
      <w:r w:rsidRPr="00617DCA">
        <w:t>c) Plazo para interponer el recurso</w:t>
      </w:r>
      <w:bookmarkEnd w:id="24"/>
    </w:p>
    <w:p w14:paraId="7482B8B3" w14:textId="77777777" w:rsidR="008F7748" w:rsidRPr="00617DCA" w:rsidRDefault="00B50E00" w:rsidP="00617DCA">
      <w:bookmarkStart w:id="25" w:name="_heading=h.2bn6wsx" w:colFirst="0" w:colLast="0"/>
      <w:bookmarkEnd w:id="25"/>
      <w:r w:rsidRPr="00617DCA">
        <w:rPr>
          <w:b/>
        </w:rPr>
        <w:t>EL SUJETO OBLIGADO</w:t>
      </w:r>
      <w:r w:rsidRPr="00617DCA">
        <w:t xml:space="preserve"> notificó la respuesta a la solicitud de acceso a la Información Pública el </w:t>
      </w:r>
      <w:r w:rsidRPr="00617DCA">
        <w:rPr>
          <w:b/>
        </w:rPr>
        <w:t xml:space="preserve">once de marzo de dos mil veinticinco </w:t>
      </w:r>
      <w:r w:rsidRPr="00617DCA">
        <w:t xml:space="preserve">y el recurso que nos ocupa se interpuso el </w:t>
      </w:r>
      <w:r w:rsidRPr="00617DCA">
        <w:rPr>
          <w:b/>
        </w:rPr>
        <w:t>trece de marzo de dos mil veinticinco</w:t>
      </w:r>
      <w:r w:rsidRPr="00617DCA">
        <w:t>; por lo tanto, éste se encuentra dentro del margen temporal previsto en el artículo 178 de la Ley de Transparencia y Acceso a la Información Pública del Estado de México y Municipios.</w:t>
      </w:r>
    </w:p>
    <w:p w14:paraId="55F49E0B" w14:textId="77777777" w:rsidR="008F7748" w:rsidRPr="00617DCA" w:rsidRDefault="008F7748" w:rsidP="00617DCA">
      <w:bookmarkStart w:id="26" w:name="_heading=h.uko06592z2jp" w:colFirst="0" w:colLast="0"/>
      <w:bookmarkEnd w:id="26"/>
    </w:p>
    <w:p w14:paraId="245FDEF2" w14:textId="77777777" w:rsidR="008F7748" w:rsidRPr="00617DCA" w:rsidRDefault="00B50E00" w:rsidP="00617DCA">
      <w:pPr>
        <w:pStyle w:val="Ttulo3"/>
      </w:pPr>
      <w:bookmarkStart w:id="27" w:name="_Toc195183045"/>
      <w:r w:rsidRPr="00617DCA">
        <w:lastRenderedPageBreak/>
        <w:t>d) Causal de procedencia</w:t>
      </w:r>
      <w:bookmarkEnd w:id="27"/>
      <w:r w:rsidRPr="00617DCA">
        <w:t xml:space="preserve"> </w:t>
      </w:r>
    </w:p>
    <w:p w14:paraId="0CF8A051" w14:textId="77777777" w:rsidR="008F7748" w:rsidRPr="00617DCA" w:rsidRDefault="00B50E00" w:rsidP="00617DCA">
      <w:r w:rsidRPr="00617DCA">
        <w:t>Resulta procedente la interposición del recurso de revisión, ya que se actualiza la causal de procedencia señalada en el artículo 179, fracción V de la Ley de Transparencia y Acceso a la Información Pública del Estado de México y Municipios.</w:t>
      </w:r>
    </w:p>
    <w:p w14:paraId="392AF1F5" w14:textId="77777777" w:rsidR="008F7748" w:rsidRPr="00617DCA" w:rsidRDefault="008F7748" w:rsidP="00617DCA">
      <w:pPr>
        <w:rPr>
          <w:b/>
        </w:rPr>
      </w:pPr>
    </w:p>
    <w:p w14:paraId="3F911620" w14:textId="77777777" w:rsidR="008F7748" w:rsidRPr="00617DCA" w:rsidRDefault="00B50E00" w:rsidP="00617DCA">
      <w:pPr>
        <w:pStyle w:val="Ttulo3"/>
      </w:pPr>
      <w:bookmarkStart w:id="28" w:name="_Toc195183046"/>
      <w:r w:rsidRPr="00617DCA">
        <w:t>e) Requisitos formales para la interposición del recurso</w:t>
      </w:r>
      <w:bookmarkEnd w:id="28"/>
    </w:p>
    <w:p w14:paraId="3C0AA676" w14:textId="77777777" w:rsidR="008F7748" w:rsidRPr="00617DCA" w:rsidRDefault="00B50E00" w:rsidP="00617DCA">
      <w:r w:rsidRPr="00617DCA">
        <w:t xml:space="preserve">Es importante mencionar que, de la revisión del expediente electrónico del </w:t>
      </w:r>
      <w:r w:rsidRPr="00617DCA">
        <w:rPr>
          <w:b/>
        </w:rPr>
        <w:t>SAIMEX</w:t>
      </w:r>
      <w:r w:rsidRPr="00617DCA">
        <w:t xml:space="preserve">, se observa que </w:t>
      </w:r>
      <w:r w:rsidRPr="00617DCA">
        <w:rPr>
          <w:b/>
        </w:rPr>
        <w:t>LA PARTE RECURRENTE</w:t>
      </w:r>
      <w:r w:rsidRPr="00617DCA">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617DCA">
        <w:rPr>
          <w:b/>
          <w:u w:val="single"/>
        </w:rPr>
        <w:t>el nombre no es un requisito indispensable</w:t>
      </w:r>
      <w:r w:rsidRPr="00617DCA">
        <w:t xml:space="preserve"> para que las y los ciudadanos ejerzan el derecho de acceso a la información pública. </w:t>
      </w:r>
    </w:p>
    <w:p w14:paraId="7FA0D8BA" w14:textId="77777777" w:rsidR="008F7748" w:rsidRPr="00617DCA" w:rsidRDefault="008F7748" w:rsidP="00617DCA"/>
    <w:p w14:paraId="58A74BEF" w14:textId="77777777" w:rsidR="008F7748" w:rsidRPr="00617DCA" w:rsidRDefault="00B50E00" w:rsidP="00617DCA">
      <w:r w:rsidRPr="00617DCA">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617DCA">
        <w:rPr>
          <w:b/>
        </w:rPr>
        <w:t>LA PARTE RECURRENTE</w:t>
      </w:r>
      <w:r w:rsidRPr="00617DCA">
        <w:t xml:space="preserve">; por lo que, en el presente caso, al haber sido presentado el recurso de revisión vía </w:t>
      </w:r>
      <w:r w:rsidRPr="00617DCA">
        <w:rPr>
          <w:b/>
        </w:rPr>
        <w:t>SAIMEX</w:t>
      </w:r>
      <w:r w:rsidRPr="00617DCA">
        <w:t>, dicho requisito resulta innecesario.</w:t>
      </w:r>
    </w:p>
    <w:p w14:paraId="2518ED1D" w14:textId="77777777" w:rsidR="008F7748" w:rsidRPr="00617DCA" w:rsidRDefault="008F7748" w:rsidP="00617DCA"/>
    <w:p w14:paraId="484D2A7B" w14:textId="77777777" w:rsidR="008F7748" w:rsidRPr="00617DCA" w:rsidRDefault="00B50E00" w:rsidP="00617DCA">
      <w:pPr>
        <w:pStyle w:val="Ttulo2"/>
      </w:pPr>
      <w:bookmarkStart w:id="29" w:name="_Toc195183047"/>
      <w:r w:rsidRPr="00617DCA">
        <w:lastRenderedPageBreak/>
        <w:t>SEGUNDO. Estudio de Fondo</w:t>
      </w:r>
      <w:bookmarkEnd w:id="29"/>
    </w:p>
    <w:p w14:paraId="53638C52" w14:textId="77777777" w:rsidR="008F7748" w:rsidRPr="00617DCA" w:rsidRDefault="00B50E00" w:rsidP="00617DCA">
      <w:pPr>
        <w:pStyle w:val="Ttulo3"/>
      </w:pPr>
      <w:bookmarkStart w:id="30" w:name="_Toc195183048"/>
      <w:r w:rsidRPr="00617DCA">
        <w:t>a) Mandato de transparencia y responsabilidad del Sujeto Obligado</w:t>
      </w:r>
      <w:bookmarkEnd w:id="30"/>
    </w:p>
    <w:p w14:paraId="2D0B0540" w14:textId="77777777" w:rsidR="008F7748" w:rsidRPr="00617DCA" w:rsidRDefault="00B50E00" w:rsidP="00617DCA">
      <w:r w:rsidRPr="00617DCA">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1AD52B77" w14:textId="77777777" w:rsidR="008F7748" w:rsidRPr="00617DCA" w:rsidRDefault="008F7748" w:rsidP="00617DCA"/>
    <w:p w14:paraId="7EF12515" w14:textId="77777777" w:rsidR="008F7748" w:rsidRPr="00617DCA" w:rsidRDefault="00B50E00" w:rsidP="00617DCA">
      <w:pPr>
        <w:pBdr>
          <w:top w:val="nil"/>
          <w:left w:val="nil"/>
          <w:bottom w:val="nil"/>
          <w:right w:val="nil"/>
          <w:between w:val="nil"/>
        </w:pBdr>
        <w:spacing w:line="240" w:lineRule="auto"/>
        <w:ind w:left="567" w:right="567" w:firstLine="567"/>
        <w:rPr>
          <w:b/>
          <w:i/>
        </w:rPr>
      </w:pPr>
      <w:r w:rsidRPr="00617DCA">
        <w:rPr>
          <w:b/>
          <w:i/>
        </w:rPr>
        <w:t>Constitución Política de los Estados Unidos Mexicanos</w:t>
      </w:r>
    </w:p>
    <w:p w14:paraId="042880F5" w14:textId="77777777" w:rsidR="008F7748" w:rsidRPr="00617DCA" w:rsidRDefault="00B50E00" w:rsidP="00617DCA">
      <w:pPr>
        <w:pBdr>
          <w:top w:val="nil"/>
          <w:left w:val="nil"/>
          <w:bottom w:val="nil"/>
          <w:right w:val="nil"/>
          <w:between w:val="nil"/>
        </w:pBdr>
        <w:spacing w:line="240" w:lineRule="auto"/>
        <w:ind w:left="567" w:right="567" w:firstLine="567"/>
        <w:rPr>
          <w:b/>
          <w:i/>
        </w:rPr>
      </w:pPr>
      <w:r w:rsidRPr="00617DCA">
        <w:rPr>
          <w:i/>
        </w:rPr>
        <w:t>“</w:t>
      </w:r>
      <w:r w:rsidRPr="00617DCA">
        <w:rPr>
          <w:b/>
          <w:i/>
        </w:rPr>
        <w:t>Artículo 6.</w:t>
      </w:r>
    </w:p>
    <w:p w14:paraId="20E7E0E4" w14:textId="77777777" w:rsidR="008F7748" w:rsidRPr="00617DCA" w:rsidRDefault="00B50E00" w:rsidP="00617DCA">
      <w:pPr>
        <w:pBdr>
          <w:top w:val="nil"/>
          <w:left w:val="nil"/>
          <w:bottom w:val="nil"/>
          <w:right w:val="nil"/>
          <w:between w:val="nil"/>
        </w:pBdr>
        <w:spacing w:line="240" w:lineRule="auto"/>
        <w:ind w:left="567" w:right="567" w:firstLine="567"/>
        <w:rPr>
          <w:i/>
        </w:rPr>
      </w:pPr>
      <w:r w:rsidRPr="00617DCA">
        <w:rPr>
          <w:i/>
        </w:rPr>
        <w:t>(…)</w:t>
      </w:r>
    </w:p>
    <w:p w14:paraId="7AAB52E8" w14:textId="77777777" w:rsidR="008F7748" w:rsidRPr="00617DCA" w:rsidRDefault="00B50E00" w:rsidP="00617DCA">
      <w:pPr>
        <w:pBdr>
          <w:top w:val="nil"/>
          <w:left w:val="nil"/>
          <w:bottom w:val="nil"/>
          <w:right w:val="nil"/>
          <w:between w:val="nil"/>
        </w:pBdr>
        <w:spacing w:line="240" w:lineRule="auto"/>
        <w:ind w:left="567" w:right="567" w:firstLine="567"/>
        <w:rPr>
          <w:i/>
        </w:rPr>
      </w:pPr>
      <w:r w:rsidRPr="00617DCA">
        <w:rPr>
          <w:i/>
        </w:rPr>
        <w:t>Para efectos de lo dispuesto en el presente artículo se observará lo siguiente:</w:t>
      </w:r>
    </w:p>
    <w:p w14:paraId="19988472" w14:textId="77777777" w:rsidR="008F7748" w:rsidRPr="00617DCA" w:rsidRDefault="00B50E00" w:rsidP="00617DCA">
      <w:pPr>
        <w:pBdr>
          <w:top w:val="nil"/>
          <w:left w:val="nil"/>
          <w:bottom w:val="nil"/>
          <w:right w:val="nil"/>
          <w:between w:val="nil"/>
        </w:pBdr>
        <w:spacing w:line="240" w:lineRule="auto"/>
        <w:ind w:left="567" w:right="567" w:firstLine="567"/>
        <w:rPr>
          <w:i/>
        </w:rPr>
      </w:pPr>
      <w:r w:rsidRPr="00617DCA">
        <w:rPr>
          <w:i/>
        </w:rPr>
        <w:t>A. Para el ejercicio del derecho de acceso a la información, la Federación y las entidades federativas, en el ámbito de sus respectivas competencias, se regirán por los siguientes principios y bases:</w:t>
      </w:r>
    </w:p>
    <w:p w14:paraId="0B1DCE20" w14:textId="77777777" w:rsidR="008F7748" w:rsidRPr="00617DCA" w:rsidRDefault="00B50E00" w:rsidP="00617DCA">
      <w:pPr>
        <w:pBdr>
          <w:top w:val="nil"/>
          <w:left w:val="nil"/>
          <w:bottom w:val="nil"/>
          <w:right w:val="nil"/>
          <w:between w:val="nil"/>
        </w:pBdr>
        <w:spacing w:line="240" w:lineRule="auto"/>
        <w:ind w:left="567" w:right="567" w:firstLine="567"/>
        <w:rPr>
          <w:i/>
        </w:rPr>
      </w:pPr>
      <w:r w:rsidRPr="00617DCA">
        <w:rPr>
          <w:i/>
        </w:rPr>
        <w:t xml:space="preserve">I. </w:t>
      </w:r>
      <w:r w:rsidRPr="00617DCA">
        <w:rPr>
          <w:i/>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1796AC2" w14:textId="77777777" w:rsidR="008F7748" w:rsidRPr="00617DCA" w:rsidRDefault="008F7748" w:rsidP="00617DCA">
      <w:pPr>
        <w:pBdr>
          <w:top w:val="nil"/>
          <w:left w:val="nil"/>
          <w:bottom w:val="nil"/>
          <w:right w:val="nil"/>
          <w:between w:val="nil"/>
        </w:pBdr>
        <w:spacing w:line="240" w:lineRule="auto"/>
        <w:ind w:left="567" w:right="567" w:firstLine="567"/>
        <w:rPr>
          <w:i/>
        </w:rPr>
      </w:pPr>
    </w:p>
    <w:p w14:paraId="7A0152BD" w14:textId="77777777" w:rsidR="008F7748" w:rsidRPr="00617DCA" w:rsidRDefault="00B50E00" w:rsidP="00617DCA">
      <w:pPr>
        <w:pBdr>
          <w:top w:val="nil"/>
          <w:left w:val="nil"/>
          <w:bottom w:val="nil"/>
          <w:right w:val="nil"/>
          <w:between w:val="nil"/>
        </w:pBdr>
        <w:spacing w:line="240" w:lineRule="auto"/>
        <w:ind w:left="567" w:right="567" w:firstLine="567"/>
        <w:rPr>
          <w:b/>
          <w:i/>
        </w:rPr>
      </w:pPr>
      <w:r w:rsidRPr="00617DCA">
        <w:rPr>
          <w:b/>
          <w:i/>
        </w:rPr>
        <w:t>Constitución Política del Estado Libre y Soberano de México</w:t>
      </w:r>
    </w:p>
    <w:p w14:paraId="1FD01AB1" w14:textId="77777777" w:rsidR="008F7748" w:rsidRPr="00617DCA" w:rsidRDefault="00B50E00" w:rsidP="00617DCA">
      <w:pPr>
        <w:pBdr>
          <w:top w:val="nil"/>
          <w:left w:val="nil"/>
          <w:bottom w:val="nil"/>
          <w:right w:val="nil"/>
          <w:between w:val="nil"/>
        </w:pBdr>
        <w:spacing w:line="240" w:lineRule="auto"/>
        <w:ind w:left="567" w:right="567" w:firstLine="567"/>
        <w:rPr>
          <w:b/>
          <w:i/>
        </w:rPr>
      </w:pPr>
      <w:r w:rsidRPr="00617DCA">
        <w:rPr>
          <w:i/>
        </w:rPr>
        <w:t>“</w:t>
      </w:r>
      <w:r w:rsidRPr="00617DCA">
        <w:rPr>
          <w:b/>
          <w:i/>
        </w:rPr>
        <w:t xml:space="preserve">Artículo 5.- </w:t>
      </w:r>
    </w:p>
    <w:p w14:paraId="0D9CBFDC" w14:textId="77777777" w:rsidR="008F7748" w:rsidRPr="00617DCA" w:rsidRDefault="00B50E00" w:rsidP="00617DCA">
      <w:pPr>
        <w:pBdr>
          <w:top w:val="nil"/>
          <w:left w:val="nil"/>
          <w:bottom w:val="nil"/>
          <w:right w:val="nil"/>
          <w:between w:val="nil"/>
        </w:pBdr>
        <w:spacing w:line="240" w:lineRule="auto"/>
        <w:ind w:left="567" w:right="567" w:firstLine="567"/>
        <w:rPr>
          <w:i/>
        </w:rPr>
      </w:pPr>
      <w:r w:rsidRPr="00617DCA">
        <w:rPr>
          <w:i/>
        </w:rPr>
        <w:t>(…)</w:t>
      </w:r>
    </w:p>
    <w:p w14:paraId="5179204E" w14:textId="77777777" w:rsidR="008F7748" w:rsidRPr="00617DCA" w:rsidRDefault="00B50E00" w:rsidP="00617DCA">
      <w:pPr>
        <w:pBdr>
          <w:top w:val="nil"/>
          <w:left w:val="nil"/>
          <w:bottom w:val="nil"/>
          <w:right w:val="nil"/>
          <w:between w:val="nil"/>
        </w:pBdr>
        <w:spacing w:line="240" w:lineRule="auto"/>
        <w:ind w:left="567" w:right="567" w:firstLine="567"/>
        <w:rPr>
          <w:i/>
        </w:rPr>
      </w:pPr>
      <w:r w:rsidRPr="00617DCA">
        <w:rPr>
          <w:i/>
        </w:rPr>
        <w:t>El derecho a la información será garantizado por el Estado. La ley establecerá las previsiones que permitan asegurar la protección, el respeto y la difusión de este derecho.</w:t>
      </w:r>
    </w:p>
    <w:p w14:paraId="2ED931D2" w14:textId="77777777" w:rsidR="008F7748" w:rsidRPr="00617DCA" w:rsidRDefault="00B50E00" w:rsidP="00617DCA">
      <w:pPr>
        <w:pBdr>
          <w:top w:val="nil"/>
          <w:left w:val="nil"/>
          <w:bottom w:val="nil"/>
          <w:right w:val="nil"/>
          <w:between w:val="nil"/>
        </w:pBdr>
        <w:spacing w:line="240" w:lineRule="auto"/>
        <w:ind w:left="567" w:right="567" w:firstLine="567"/>
        <w:rPr>
          <w:i/>
        </w:rPr>
      </w:pPr>
      <w:r w:rsidRPr="00617DCA">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D5904D4" w14:textId="77777777" w:rsidR="008F7748" w:rsidRPr="00617DCA" w:rsidRDefault="00B50E00" w:rsidP="00617DCA">
      <w:pPr>
        <w:pBdr>
          <w:top w:val="nil"/>
          <w:left w:val="nil"/>
          <w:bottom w:val="nil"/>
          <w:right w:val="nil"/>
          <w:between w:val="nil"/>
        </w:pBdr>
        <w:spacing w:line="240" w:lineRule="auto"/>
        <w:ind w:left="567" w:right="567" w:firstLine="567"/>
        <w:rPr>
          <w:i/>
        </w:rPr>
      </w:pPr>
      <w:r w:rsidRPr="00617DCA">
        <w:rPr>
          <w:i/>
        </w:rPr>
        <w:t>Este derecho se regirá por los principios y bases siguientes:</w:t>
      </w:r>
    </w:p>
    <w:p w14:paraId="3B1B140E" w14:textId="77777777" w:rsidR="008F7748" w:rsidRPr="00617DCA" w:rsidRDefault="00B50E00" w:rsidP="00617DCA">
      <w:pPr>
        <w:pBdr>
          <w:top w:val="nil"/>
          <w:left w:val="nil"/>
          <w:bottom w:val="nil"/>
          <w:right w:val="nil"/>
          <w:between w:val="nil"/>
        </w:pBdr>
        <w:spacing w:line="240" w:lineRule="auto"/>
        <w:ind w:left="567" w:right="567" w:firstLine="567"/>
        <w:rPr>
          <w:i/>
        </w:rPr>
      </w:pPr>
      <w:r w:rsidRPr="00617DCA">
        <w:rPr>
          <w:i/>
        </w:rPr>
        <w:lastRenderedPageBreak/>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8DD2B2A" w14:textId="77777777" w:rsidR="008F7748" w:rsidRPr="00617DCA" w:rsidRDefault="008F7748" w:rsidP="00617DCA">
      <w:pPr>
        <w:rPr>
          <w:b/>
          <w:i/>
        </w:rPr>
      </w:pPr>
    </w:p>
    <w:p w14:paraId="77CDA812" w14:textId="77777777" w:rsidR="008F7748" w:rsidRPr="00617DCA" w:rsidRDefault="00B50E00" w:rsidP="00617DCA">
      <w:pPr>
        <w:rPr>
          <w:i/>
        </w:rPr>
      </w:pPr>
      <w:r w:rsidRPr="00617DCA">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617DCA">
        <w:rPr>
          <w:i/>
        </w:rPr>
        <w:t>por los principios de simplicidad, rapidez, gratuidad del procedimiento, auxilio y orientación a los particulares.</w:t>
      </w:r>
    </w:p>
    <w:p w14:paraId="27B5B520" w14:textId="77777777" w:rsidR="008F7748" w:rsidRPr="00617DCA" w:rsidRDefault="008F7748" w:rsidP="00617DCA">
      <w:pPr>
        <w:rPr>
          <w:i/>
        </w:rPr>
      </w:pPr>
    </w:p>
    <w:p w14:paraId="00F24666" w14:textId="77777777" w:rsidR="008F7748" w:rsidRPr="00617DCA" w:rsidRDefault="00B50E00" w:rsidP="00617DCA">
      <w:pPr>
        <w:rPr>
          <w:i/>
        </w:rPr>
      </w:pPr>
      <w:r w:rsidRPr="00617DCA">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69836C40" w14:textId="77777777" w:rsidR="008F7748" w:rsidRPr="00617DCA" w:rsidRDefault="008F7748" w:rsidP="00617DCA"/>
    <w:p w14:paraId="71DCD21A" w14:textId="77777777" w:rsidR="008F7748" w:rsidRPr="00617DCA" w:rsidRDefault="00B50E00" w:rsidP="00617DCA">
      <w:r w:rsidRPr="00617DCA">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3F75289B" w14:textId="77777777" w:rsidR="008F7748" w:rsidRPr="00617DCA" w:rsidRDefault="008F7748" w:rsidP="00617DCA"/>
    <w:p w14:paraId="0CA39136" w14:textId="77777777" w:rsidR="008F7748" w:rsidRPr="00617DCA" w:rsidRDefault="00B50E00" w:rsidP="00617DCA">
      <w:r w:rsidRPr="00617DCA">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7A06825B" w14:textId="77777777" w:rsidR="008F7748" w:rsidRPr="00617DCA" w:rsidRDefault="008F7748" w:rsidP="00617DCA"/>
    <w:p w14:paraId="66C3D0AC" w14:textId="77777777" w:rsidR="008F7748" w:rsidRPr="00617DCA" w:rsidRDefault="00B50E00" w:rsidP="00617DCA">
      <w:r w:rsidRPr="00617DCA">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01293AD1" w14:textId="77777777" w:rsidR="008F7748" w:rsidRPr="00617DCA" w:rsidRDefault="008F7748" w:rsidP="00617DCA"/>
    <w:p w14:paraId="25C21FB8" w14:textId="77777777" w:rsidR="008F7748" w:rsidRPr="00617DCA" w:rsidRDefault="00B50E00" w:rsidP="00617DCA">
      <w:bookmarkStart w:id="31" w:name="_heading=h.qsh70q" w:colFirst="0" w:colLast="0"/>
      <w:bookmarkEnd w:id="31"/>
      <w:r w:rsidRPr="00617DCA">
        <w:t xml:space="preserve">Con base en lo anterior, se considera que </w:t>
      </w:r>
      <w:r w:rsidRPr="00617DCA">
        <w:rPr>
          <w:b/>
        </w:rPr>
        <w:t>EL</w:t>
      </w:r>
      <w:r w:rsidRPr="00617DCA">
        <w:t xml:space="preserve"> </w:t>
      </w:r>
      <w:r w:rsidRPr="00617DCA">
        <w:rPr>
          <w:b/>
        </w:rPr>
        <w:t>SUJETO OBLIGADO</w:t>
      </w:r>
      <w:r w:rsidRPr="00617DCA">
        <w:t xml:space="preserve"> se encontraba compelido a atender la solicitud de acceso a la información realizada por </w:t>
      </w:r>
      <w:r w:rsidRPr="00617DCA">
        <w:rPr>
          <w:b/>
        </w:rPr>
        <w:t>LA PARTE RECURRENTE</w:t>
      </w:r>
      <w:r w:rsidRPr="00617DCA">
        <w:t>.</w:t>
      </w:r>
    </w:p>
    <w:p w14:paraId="2347ADBD" w14:textId="77777777" w:rsidR="008F7748" w:rsidRPr="00617DCA" w:rsidRDefault="008F7748" w:rsidP="00617DCA"/>
    <w:p w14:paraId="0FE0ED1D" w14:textId="77777777" w:rsidR="008F7748" w:rsidRPr="00617DCA" w:rsidRDefault="00B50E00" w:rsidP="00617DCA">
      <w:pPr>
        <w:pStyle w:val="Ttulo3"/>
      </w:pPr>
      <w:bookmarkStart w:id="32" w:name="_Toc195183049"/>
      <w:r w:rsidRPr="00617DCA">
        <w:t>b)  Controversia a resolver</w:t>
      </w:r>
      <w:bookmarkEnd w:id="32"/>
    </w:p>
    <w:p w14:paraId="42F52B44" w14:textId="7262D24C" w:rsidR="008F7748" w:rsidRPr="00617DCA" w:rsidRDefault="00B50E00" w:rsidP="00617DCA">
      <w:r w:rsidRPr="00617DCA">
        <w:t xml:space="preserve">Con el objeto de ilustrar la controversia planteada, resulta conveniente precisar que, una vez realizado el estudio de las constancias que integran el expediente en que se actúa, se desprende que </w:t>
      </w:r>
      <w:r w:rsidRPr="00617DCA">
        <w:rPr>
          <w:b/>
        </w:rPr>
        <w:t>LA PARTE RECURRENTE</w:t>
      </w:r>
      <w:r w:rsidRPr="00617DCA">
        <w:t xml:space="preserve"> requirió de una servidora pública en específico</w:t>
      </w:r>
      <w:r w:rsidR="00151E85">
        <w:t xml:space="preserve">, </w:t>
      </w:r>
      <w:r w:rsidRPr="00617DCA">
        <w:t xml:space="preserve">lo siguiente: </w:t>
      </w:r>
    </w:p>
    <w:p w14:paraId="5289BAF6" w14:textId="77777777" w:rsidR="008F7748" w:rsidRPr="00617DCA" w:rsidRDefault="008F7748" w:rsidP="00617DCA"/>
    <w:p w14:paraId="08D65D11" w14:textId="77777777" w:rsidR="008F7748" w:rsidRPr="00617DCA" w:rsidRDefault="00B50E00" w:rsidP="00617DCA">
      <w:pPr>
        <w:numPr>
          <w:ilvl w:val="0"/>
          <w:numId w:val="1"/>
        </w:numPr>
      </w:pPr>
      <w:r w:rsidRPr="00617DCA">
        <w:t>Curr</w:t>
      </w:r>
      <w:r w:rsidR="00A52B74" w:rsidRPr="00617DCA">
        <w:t>í</w:t>
      </w:r>
      <w:r w:rsidRPr="00617DCA">
        <w:t>culum en versión pública</w:t>
      </w:r>
    </w:p>
    <w:p w14:paraId="22BD05A8" w14:textId="77777777" w:rsidR="008F7748" w:rsidRPr="00617DCA" w:rsidRDefault="00B50E00" w:rsidP="00617DCA">
      <w:pPr>
        <w:numPr>
          <w:ilvl w:val="0"/>
          <w:numId w:val="1"/>
        </w:numPr>
      </w:pPr>
      <w:r w:rsidRPr="00617DCA">
        <w:t xml:space="preserve">Recibos de nómina de fecha 1 de diciembre de 2024 así como de fecha 01 de febrero de 2025 </w:t>
      </w:r>
    </w:p>
    <w:p w14:paraId="488EC583" w14:textId="77777777" w:rsidR="008F7748" w:rsidRPr="00617DCA" w:rsidRDefault="00B50E00" w:rsidP="00617DCA">
      <w:pPr>
        <w:numPr>
          <w:ilvl w:val="0"/>
          <w:numId w:val="1"/>
        </w:numPr>
      </w:pPr>
      <w:r w:rsidRPr="00617DCA">
        <w:lastRenderedPageBreak/>
        <w:t>Nombramiento de su cargo anterior como directora de casa de cultura del Ayuntamiento de Mexicaltzingo y de su cargo como Secretaria Técnica del Ayuntamiento de Mexicaltzingo.</w:t>
      </w:r>
    </w:p>
    <w:p w14:paraId="283C175F" w14:textId="77777777" w:rsidR="008F7748" w:rsidRPr="00617DCA" w:rsidRDefault="008F7748" w:rsidP="00617DCA"/>
    <w:p w14:paraId="245956C1" w14:textId="77777777" w:rsidR="008F7748" w:rsidRPr="00617DCA" w:rsidRDefault="00B50E00" w:rsidP="00617DCA">
      <w:r w:rsidRPr="00617DCA">
        <w:t xml:space="preserve"> En respuesta, </w:t>
      </w:r>
      <w:r w:rsidRPr="00617DCA">
        <w:rPr>
          <w:b/>
        </w:rPr>
        <w:t>EL SUJETO OBLIGADO</w:t>
      </w:r>
      <w:r w:rsidRPr="00617DCA">
        <w:t xml:space="preserve"> remitió la ficha curricular, dos nombramientos y dos recibos de nómina en versión pública correspondientes a la persona referida en la solicitud de acceso a la información pública. </w:t>
      </w:r>
    </w:p>
    <w:p w14:paraId="1261E948" w14:textId="77777777" w:rsidR="008F7748" w:rsidRPr="00617DCA" w:rsidRDefault="008F7748" w:rsidP="00617DCA"/>
    <w:p w14:paraId="513F275A" w14:textId="4E016EE0" w:rsidR="008F7748" w:rsidRPr="00617DCA" w:rsidRDefault="00B50E00" w:rsidP="00617DCA">
      <w:r w:rsidRPr="00617DCA">
        <w:t xml:space="preserve">Sobre lo cual, en un acto posterior </w:t>
      </w:r>
      <w:r w:rsidRPr="00617DCA">
        <w:rPr>
          <w:b/>
        </w:rPr>
        <w:t>LA PARTE RECURRENTE</w:t>
      </w:r>
      <w:r w:rsidRPr="00617DCA">
        <w:t xml:space="preserve"> se inconformó refiriendo que la información está incompleta, </w:t>
      </w:r>
      <w:r w:rsidR="00151E85">
        <w:t>ya que no se le entregó el currí</w:t>
      </w:r>
      <w:r w:rsidRPr="00617DCA">
        <w:t xml:space="preserve">culum solicitado, toda vez que lo remitido fue una ficha curricular. . </w:t>
      </w:r>
    </w:p>
    <w:p w14:paraId="7ED58A5F" w14:textId="77777777" w:rsidR="008F7748" w:rsidRPr="00617DCA" w:rsidRDefault="008F7748" w:rsidP="00617DCA"/>
    <w:p w14:paraId="612A672E" w14:textId="6D0AA6B2" w:rsidR="008F7748" w:rsidRPr="00617DCA" w:rsidRDefault="00B50E00" w:rsidP="00617DCA">
      <w:pPr>
        <w:ind w:right="49"/>
      </w:pPr>
      <w:r w:rsidRPr="00617DCA">
        <w:t xml:space="preserve">Atento a lo anterior, resulta oportuno mencionar que de los motivos de inconformidad, se advierte que, el particular solo se inconforma sobre la omisión por parte del </w:t>
      </w:r>
      <w:r w:rsidRPr="00617DCA">
        <w:rPr>
          <w:b/>
        </w:rPr>
        <w:t>SUJETO OBLIGADO</w:t>
      </w:r>
      <w:r w:rsidRPr="00617DCA">
        <w:t xml:space="preserve"> de proporcionar la doc</w:t>
      </w:r>
      <w:r w:rsidR="00151E85">
        <w:t>umental correspondiente al currí</w:t>
      </w:r>
      <w:bookmarkStart w:id="33" w:name="_GoBack"/>
      <w:bookmarkEnd w:id="33"/>
      <w:r w:rsidRPr="00617DCA">
        <w:t>culum de la servidora pública; motivo por lo cual, el resto de los requerimientos se declaran como actos consentidos por el propio solicitante, por lo que no pueden producirse efectos jurídicos tendentes a revocar, confirmar o modificar el acto reclamado.</w:t>
      </w:r>
    </w:p>
    <w:p w14:paraId="32C5358A" w14:textId="77777777" w:rsidR="008F7748" w:rsidRPr="00617DCA" w:rsidRDefault="008F7748" w:rsidP="00617DCA">
      <w:pPr>
        <w:ind w:right="49"/>
      </w:pPr>
    </w:p>
    <w:p w14:paraId="52A3C334" w14:textId="77777777" w:rsidR="008F7748" w:rsidRPr="00617DCA" w:rsidRDefault="00B50E00" w:rsidP="00617DCA">
      <w:pPr>
        <w:ind w:right="49"/>
      </w:pPr>
      <w:r w:rsidRPr="00617DCA">
        <w:t>Sirve de sustento a lo anterior, por analogía, la tesis jurisprudencial número VI.3o.C. J/60, publicada en el Semanario Judicial de la Federación y su Gaceta bajo el número de registro 176,608 que a la letra dice:</w:t>
      </w:r>
    </w:p>
    <w:p w14:paraId="6F847416" w14:textId="77777777" w:rsidR="008F7748" w:rsidRPr="00617DCA" w:rsidRDefault="008F7748" w:rsidP="00617DCA">
      <w:pPr>
        <w:spacing w:line="240" w:lineRule="auto"/>
        <w:ind w:right="49"/>
        <w:rPr>
          <w:sz w:val="24"/>
          <w:szCs w:val="24"/>
        </w:rPr>
      </w:pPr>
    </w:p>
    <w:p w14:paraId="476653CC" w14:textId="77777777" w:rsidR="008F7748" w:rsidRPr="00617DCA" w:rsidRDefault="00B50E00" w:rsidP="00617DCA">
      <w:pPr>
        <w:spacing w:line="240" w:lineRule="auto"/>
        <w:ind w:left="851" w:right="850"/>
        <w:rPr>
          <w:i/>
        </w:rPr>
      </w:pPr>
      <w:r w:rsidRPr="00617DCA">
        <w:rPr>
          <w:i/>
        </w:rPr>
        <w:t>“</w:t>
      </w:r>
      <w:r w:rsidRPr="00617DCA">
        <w:rPr>
          <w:b/>
          <w:i/>
        </w:rPr>
        <w:t>ACTOS CONSENTIDOS. SON LOS QUE NO SE IMPUGNAN MEDIANTE EL RECURSO IDÓNEO</w:t>
      </w:r>
      <w:r w:rsidRPr="00617DCA">
        <w:rPr>
          <w:i/>
        </w:rPr>
        <w:t xml:space="preserve">. Debe reputarse como consentido el acto que no se impugnó por el medio establecido por la ley, ya que si se hizo uso de otro no previsto por ella o si se hace una simple manifestación de inconformidad, tales </w:t>
      </w:r>
      <w:r w:rsidRPr="00617DCA">
        <w:rPr>
          <w:i/>
        </w:rPr>
        <w:lastRenderedPageBreak/>
        <w:t>actuaciones no producen efectos jurídicos tendientes a revocar, confirmar o modificar el acto reclamado en amparo, lo que significa consentimiento del mismo por falta de impugnación eficaz.”</w:t>
      </w:r>
    </w:p>
    <w:p w14:paraId="3BA990DA" w14:textId="77777777" w:rsidR="008F7748" w:rsidRPr="00617DCA" w:rsidRDefault="008F7748" w:rsidP="00617DCA">
      <w:pPr>
        <w:rPr>
          <w:sz w:val="24"/>
          <w:szCs w:val="24"/>
        </w:rPr>
      </w:pPr>
    </w:p>
    <w:p w14:paraId="7326C991" w14:textId="77777777" w:rsidR="008F7748" w:rsidRPr="00617DCA" w:rsidRDefault="00B50E00" w:rsidP="00617DCA">
      <w:pPr>
        <w:rPr>
          <w:b/>
        </w:rPr>
      </w:pPr>
      <w:r w:rsidRPr="00617DCA">
        <w:t xml:space="preserve">Así que el presente asunto buscará determinar si con la ficha curricular remitida se puede colmar lo requerido en la solicitud de la ahora </w:t>
      </w:r>
      <w:r w:rsidRPr="00617DCA">
        <w:rPr>
          <w:b/>
        </w:rPr>
        <w:t xml:space="preserve">PARTE RECURRENTE. </w:t>
      </w:r>
    </w:p>
    <w:p w14:paraId="320FBFBB" w14:textId="77777777" w:rsidR="008F7748" w:rsidRPr="00617DCA" w:rsidRDefault="008F7748" w:rsidP="00617DCA">
      <w:pPr>
        <w:rPr>
          <w:b/>
        </w:rPr>
      </w:pPr>
    </w:p>
    <w:p w14:paraId="213B2CBF" w14:textId="77777777" w:rsidR="008F7748" w:rsidRPr="00617DCA" w:rsidRDefault="00B50E00" w:rsidP="00617DCA">
      <w:pPr>
        <w:pStyle w:val="Ttulo3"/>
      </w:pPr>
      <w:bookmarkStart w:id="34" w:name="_Toc195183050"/>
      <w:r w:rsidRPr="00617DCA">
        <w:t>c) Estudio de la controversia</w:t>
      </w:r>
      <w:bookmarkEnd w:id="34"/>
    </w:p>
    <w:p w14:paraId="76305D9F" w14:textId="77777777" w:rsidR="008F7748" w:rsidRPr="00617DCA" w:rsidRDefault="00B50E00" w:rsidP="00617DCA">
      <w:pPr>
        <w:tabs>
          <w:tab w:val="left" w:pos="4962"/>
        </w:tabs>
      </w:pPr>
      <w:r w:rsidRPr="00617DCA">
        <w:t>Una vez determinada la controversia a resolver,  resulta pertinente señalar lo estipulado en los artículos 47 y 98, fracción XVII de la Ley del Trabajo de los Servidores Públicos del Estado y Municipios, que son del tenor literal siguiente:</w:t>
      </w:r>
    </w:p>
    <w:p w14:paraId="38848C7B" w14:textId="77777777" w:rsidR="008F7748" w:rsidRPr="00617DCA" w:rsidRDefault="008F7748" w:rsidP="00617DCA">
      <w:pPr>
        <w:spacing w:line="240" w:lineRule="auto"/>
        <w:rPr>
          <w:sz w:val="24"/>
          <w:szCs w:val="24"/>
        </w:rPr>
      </w:pPr>
    </w:p>
    <w:p w14:paraId="500E1DEE" w14:textId="77777777" w:rsidR="008F7748" w:rsidRPr="00617DCA" w:rsidRDefault="00B50E00" w:rsidP="00617DCA">
      <w:pPr>
        <w:spacing w:line="240" w:lineRule="auto"/>
        <w:ind w:left="851" w:right="899"/>
        <w:rPr>
          <w:i/>
        </w:rPr>
      </w:pPr>
      <w:r w:rsidRPr="00617DCA">
        <w:rPr>
          <w:i/>
        </w:rPr>
        <w:t>“</w:t>
      </w:r>
      <w:r w:rsidRPr="00617DCA">
        <w:rPr>
          <w:b/>
          <w:i/>
        </w:rPr>
        <w:t>ARTÍCULO 47.</w:t>
      </w:r>
      <w:r w:rsidRPr="00617DCA">
        <w:rPr>
          <w:i/>
        </w:rPr>
        <w:t xml:space="preserve"> Para </w:t>
      </w:r>
      <w:r w:rsidRPr="00617DCA">
        <w:rPr>
          <w:b/>
          <w:i/>
          <w:u w:val="single"/>
        </w:rPr>
        <w:t>ingresar al servicio público se requiere</w:t>
      </w:r>
      <w:r w:rsidRPr="00617DCA">
        <w:rPr>
          <w:i/>
        </w:rPr>
        <w:t xml:space="preserve">: </w:t>
      </w:r>
    </w:p>
    <w:p w14:paraId="489F05BB" w14:textId="77777777" w:rsidR="008F7748" w:rsidRPr="00617DCA" w:rsidRDefault="00B50E00" w:rsidP="00617DCA">
      <w:pPr>
        <w:spacing w:line="240" w:lineRule="auto"/>
        <w:ind w:left="851" w:right="899"/>
        <w:rPr>
          <w:i/>
        </w:rPr>
      </w:pPr>
      <w:r w:rsidRPr="00617DCA">
        <w:rPr>
          <w:i/>
        </w:rPr>
        <w:t xml:space="preserve">I. </w:t>
      </w:r>
      <w:r w:rsidRPr="00617DCA">
        <w:rPr>
          <w:b/>
          <w:i/>
          <w:u w:val="single"/>
        </w:rPr>
        <w:t>Presentar una solicitud utilizando la forma oficial</w:t>
      </w:r>
      <w:r w:rsidRPr="00617DCA">
        <w:rPr>
          <w:i/>
        </w:rPr>
        <w:t xml:space="preserve"> que se autorice por la institución pública o dependencia correspondiente; </w:t>
      </w:r>
    </w:p>
    <w:p w14:paraId="17ABC1B6" w14:textId="77777777" w:rsidR="008F7748" w:rsidRPr="00617DCA" w:rsidRDefault="00B50E00" w:rsidP="00617DCA">
      <w:pPr>
        <w:spacing w:line="240" w:lineRule="auto"/>
        <w:ind w:left="851" w:right="899"/>
        <w:rPr>
          <w:i/>
        </w:rPr>
      </w:pPr>
      <w:r w:rsidRPr="00617DCA">
        <w:rPr>
          <w:i/>
        </w:rPr>
        <w:t xml:space="preserve">II. </w:t>
      </w:r>
      <w:r w:rsidRPr="00617DCA">
        <w:rPr>
          <w:b/>
          <w:i/>
          <w:u w:val="single"/>
        </w:rPr>
        <w:t>Ser de nacionalidad mexicana</w:t>
      </w:r>
      <w:r w:rsidRPr="00617DCA">
        <w:rPr>
          <w:i/>
        </w:rPr>
        <w:t xml:space="preserve">, con la excepción prevista en el artículo 17 de la presente ley; </w:t>
      </w:r>
    </w:p>
    <w:p w14:paraId="33331060" w14:textId="77777777" w:rsidR="008F7748" w:rsidRPr="00617DCA" w:rsidRDefault="00B50E00" w:rsidP="00617DCA">
      <w:pPr>
        <w:spacing w:line="240" w:lineRule="auto"/>
        <w:ind w:left="851" w:right="899"/>
        <w:rPr>
          <w:i/>
        </w:rPr>
      </w:pPr>
      <w:r w:rsidRPr="00617DCA">
        <w:rPr>
          <w:i/>
        </w:rPr>
        <w:t xml:space="preserve">III. </w:t>
      </w:r>
      <w:r w:rsidRPr="00617DCA">
        <w:rPr>
          <w:b/>
          <w:i/>
          <w:u w:val="single"/>
        </w:rPr>
        <w:t>Estar en pleno ejercicio de sus derechos civiles y políticos</w:t>
      </w:r>
      <w:r w:rsidRPr="00617DCA">
        <w:rPr>
          <w:i/>
        </w:rPr>
        <w:t xml:space="preserve">, en su caso; </w:t>
      </w:r>
    </w:p>
    <w:p w14:paraId="490801A0" w14:textId="77777777" w:rsidR="008F7748" w:rsidRPr="00617DCA" w:rsidRDefault="00B50E00" w:rsidP="00617DCA">
      <w:pPr>
        <w:spacing w:line="240" w:lineRule="auto"/>
        <w:ind w:left="851" w:right="899"/>
        <w:rPr>
          <w:b/>
          <w:i/>
          <w:u w:val="single"/>
        </w:rPr>
      </w:pPr>
      <w:r w:rsidRPr="00617DCA">
        <w:rPr>
          <w:i/>
        </w:rPr>
        <w:t xml:space="preserve">IV. Acreditar, </w:t>
      </w:r>
      <w:r w:rsidRPr="00617DCA">
        <w:rPr>
          <w:b/>
          <w:i/>
          <w:u w:val="single"/>
        </w:rPr>
        <w:t xml:space="preserve">cuando proceda, el cumplimiento de la Ley del Servicio Militar Nacional; </w:t>
      </w:r>
    </w:p>
    <w:p w14:paraId="53332D4B" w14:textId="77777777" w:rsidR="008F7748" w:rsidRPr="00617DCA" w:rsidRDefault="00B50E00" w:rsidP="00617DCA">
      <w:pPr>
        <w:spacing w:line="240" w:lineRule="auto"/>
        <w:ind w:left="851" w:right="899"/>
        <w:rPr>
          <w:i/>
        </w:rPr>
      </w:pPr>
      <w:r w:rsidRPr="00617DCA">
        <w:rPr>
          <w:i/>
        </w:rPr>
        <w:t xml:space="preserve">V. Derogada. </w:t>
      </w:r>
    </w:p>
    <w:p w14:paraId="6D5D6BBD" w14:textId="77777777" w:rsidR="008F7748" w:rsidRPr="00617DCA" w:rsidRDefault="00B50E00" w:rsidP="00617DCA">
      <w:pPr>
        <w:spacing w:line="240" w:lineRule="auto"/>
        <w:ind w:left="851" w:right="899"/>
        <w:rPr>
          <w:i/>
        </w:rPr>
      </w:pPr>
      <w:r w:rsidRPr="00617DCA">
        <w:rPr>
          <w:i/>
        </w:rPr>
        <w:t xml:space="preserve">VI. </w:t>
      </w:r>
      <w:r w:rsidRPr="00617DCA">
        <w:rPr>
          <w:b/>
          <w:i/>
          <w:u w:val="single"/>
        </w:rPr>
        <w:t>No haber sido separado anteriormente del servicio por las causas previstas en el artículo 93 de la presente ley</w:t>
      </w:r>
      <w:r w:rsidRPr="00617DCA">
        <w:rPr>
          <w:i/>
        </w:rPr>
        <w:t xml:space="preserve">; </w:t>
      </w:r>
    </w:p>
    <w:p w14:paraId="33FB152A" w14:textId="77777777" w:rsidR="008F7748" w:rsidRPr="00617DCA" w:rsidRDefault="00B50E00" w:rsidP="00617DCA">
      <w:pPr>
        <w:spacing w:line="240" w:lineRule="auto"/>
        <w:ind w:left="851" w:right="899"/>
        <w:rPr>
          <w:i/>
        </w:rPr>
      </w:pPr>
      <w:r w:rsidRPr="00617DCA">
        <w:rPr>
          <w:i/>
        </w:rPr>
        <w:t xml:space="preserve">VII. </w:t>
      </w:r>
      <w:r w:rsidRPr="00617DCA">
        <w:rPr>
          <w:b/>
          <w:i/>
          <w:u w:val="single"/>
        </w:rPr>
        <w:t>Tener buena salud</w:t>
      </w:r>
      <w:r w:rsidRPr="00617DCA">
        <w:rPr>
          <w:i/>
        </w:rPr>
        <w:t xml:space="preserve">, lo que se comprobará con los certificados médicos correspondientes, en la forma en que se establezca en cada institución pública; </w:t>
      </w:r>
    </w:p>
    <w:p w14:paraId="4267CE7D" w14:textId="77777777" w:rsidR="008F7748" w:rsidRPr="00617DCA" w:rsidRDefault="00B50E00" w:rsidP="00617DCA">
      <w:pPr>
        <w:spacing w:line="240" w:lineRule="auto"/>
        <w:ind w:left="851" w:right="899"/>
        <w:rPr>
          <w:i/>
        </w:rPr>
      </w:pPr>
      <w:r w:rsidRPr="00617DCA">
        <w:rPr>
          <w:i/>
        </w:rPr>
        <w:t xml:space="preserve">VIII. </w:t>
      </w:r>
      <w:r w:rsidRPr="00617DCA">
        <w:rPr>
          <w:b/>
          <w:i/>
          <w:u w:val="single"/>
        </w:rPr>
        <w:t>Cumplir con los requisitos que se establezcan para los diferentes puestos</w:t>
      </w:r>
      <w:r w:rsidRPr="00617DCA">
        <w:rPr>
          <w:i/>
        </w:rPr>
        <w:t xml:space="preserve">; </w:t>
      </w:r>
    </w:p>
    <w:p w14:paraId="23697045" w14:textId="77777777" w:rsidR="008F7748" w:rsidRPr="00617DCA" w:rsidRDefault="00B50E00" w:rsidP="00617DCA">
      <w:pPr>
        <w:spacing w:line="240" w:lineRule="auto"/>
        <w:ind w:left="851" w:right="899"/>
        <w:rPr>
          <w:i/>
        </w:rPr>
      </w:pPr>
      <w:r w:rsidRPr="00617DCA">
        <w:rPr>
          <w:i/>
        </w:rPr>
        <w:t xml:space="preserve">IX. </w:t>
      </w:r>
      <w:r w:rsidRPr="00617DCA">
        <w:rPr>
          <w:b/>
          <w:i/>
          <w:u w:val="single"/>
        </w:rPr>
        <w:t>Acreditar por medio de los exámenes correspondientes los conocimientos y aptitudes necesarios para el desempeño del puesto</w:t>
      </w:r>
      <w:r w:rsidRPr="00617DCA">
        <w:rPr>
          <w:i/>
        </w:rPr>
        <w:t xml:space="preserve">; y </w:t>
      </w:r>
    </w:p>
    <w:p w14:paraId="1F04DF42" w14:textId="77777777" w:rsidR="008F7748" w:rsidRPr="00617DCA" w:rsidRDefault="00B50E00" w:rsidP="00617DCA">
      <w:pPr>
        <w:spacing w:line="240" w:lineRule="auto"/>
        <w:ind w:left="851" w:right="899"/>
        <w:rPr>
          <w:i/>
        </w:rPr>
      </w:pPr>
      <w:r w:rsidRPr="00617DCA">
        <w:rPr>
          <w:i/>
        </w:rPr>
        <w:t xml:space="preserve">X. No estar inhabilitado para el ejercicio del servicio público. </w:t>
      </w:r>
    </w:p>
    <w:p w14:paraId="18F5B8CD" w14:textId="77777777" w:rsidR="008F7748" w:rsidRPr="00617DCA" w:rsidRDefault="00B50E00" w:rsidP="00617DCA">
      <w:pPr>
        <w:spacing w:line="240" w:lineRule="auto"/>
        <w:ind w:left="851" w:right="899"/>
        <w:rPr>
          <w:i/>
        </w:rPr>
      </w:pPr>
      <w:r w:rsidRPr="00617DCA">
        <w:rPr>
          <w:i/>
        </w:rPr>
        <w:t xml:space="preserve">XI. Presentar certificado expedido por la Unidad del Registro de Deudores Alimentarios Morosos en el que conste, si se encuentra inscrito o no en el mismo. </w:t>
      </w:r>
    </w:p>
    <w:p w14:paraId="25BF5170" w14:textId="77777777" w:rsidR="008F7748" w:rsidRPr="00617DCA" w:rsidRDefault="008F7748" w:rsidP="00617DCA">
      <w:pPr>
        <w:spacing w:line="240" w:lineRule="auto"/>
        <w:ind w:left="851" w:right="899"/>
        <w:rPr>
          <w:i/>
        </w:rPr>
      </w:pPr>
    </w:p>
    <w:p w14:paraId="37A3FBAC" w14:textId="77777777" w:rsidR="008F7748" w:rsidRPr="00617DCA" w:rsidRDefault="00B50E00" w:rsidP="00617DCA">
      <w:pPr>
        <w:spacing w:line="240" w:lineRule="auto"/>
        <w:ind w:left="851" w:right="899"/>
        <w:rPr>
          <w:i/>
        </w:rPr>
      </w:pPr>
      <w:r w:rsidRPr="00617DCA">
        <w:rPr>
          <w:i/>
        </w:rPr>
        <w:lastRenderedPageBreak/>
        <w:t xml:space="preserve">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 </w:t>
      </w:r>
    </w:p>
    <w:p w14:paraId="28FAC1FD" w14:textId="77777777" w:rsidR="008F7748" w:rsidRPr="00617DCA" w:rsidRDefault="008F7748" w:rsidP="00617DCA">
      <w:pPr>
        <w:spacing w:line="240" w:lineRule="auto"/>
        <w:ind w:left="851" w:right="899"/>
        <w:rPr>
          <w:i/>
        </w:rPr>
      </w:pPr>
    </w:p>
    <w:p w14:paraId="36F0CBD8" w14:textId="77777777" w:rsidR="008F7748" w:rsidRPr="00617DCA" w:rsidRDefault="00B50E00" w:rsidP="00617DCA">
      <w:pPr>
        <w:spacing w:line="240" w:lineRule="auto"/>
        <w:ind w:left="851" w:right="899"/>
        <w:rPr>
          <w:i/>
        </w:rPr>
      </w:pPr>
      <w:r w:rsidRPr="00617DCA">
        <w:rPr>
          <w:b/>
          <w:i/>
        </w:rPr>
        <w:t>ARTÍCULO 98</w:t>
      </w:r>
      <w:r w:rsidRPr="00617DCA">
        <w:rPr>
          <w:i/>
        </w:rPr>
        <w:t>. Son obligaciones de las instituciones públicas:</w:t>
      </w:r>
    </w:p>
    <w:p w14:paraId="4EC8FB81" w14:textId="77777777" w:rsidR="008F7748" w:rsidRPr="00617DCA" w:rsidRDefault="00B50E00" w:rsidP="00617DCA">
      <w:pPr>
        <w:spacing w:line="240" w:lineRule="auto"/>
        <w:ind w:left="851" w:right="899"/>
        <w:rPr>
          <w:i/>
        </w:rPr>
      </w:pPr>
      <w:r w:rsidRPr="00617DCA">
        <w:rPr>
          <w:i/>
        </w:rPr>
        <w:t>…</w:t>
      </w:r>
    </w:p>
    <w:p w14:paraId="0F655C22" w14:textId="77777777" w:rsidR="008F7748" w:rsidRPr="00617DCA" w:rsidRDefault="00B50E00" w:rsidP="00617DCA">
      <w:pPr>
        <w:spacing w:line="240" w:lineRule="auto"/>
        <w:ind w:left="851" w:right="899"/>
        <w:rPr>
          <w:b/>
          <w:i/>
          <w:u w:val="single"/>
        </w:rPr>
      </w:pPr>
      <w:r w:rsidRPr="00617DCA">
        <w:rPr>
          <w:i/>
        </w:rPr>
        <w:t xml:space="preserve">XVII. </w:t>
      </w:r>
      <w:r w:rsidRPr="00617DCA">
        <w:rPr>
          <w:b/>
          <w:i/>
          <w:u w:val="single"/>
        </w:rPr>
        <w:t>Integrar los expedientes de los servidores públicos y proporcionar las constancias que éstos soliciten para el trámite de los asuntos de su interés en los términos que señalen los ordenamientos respectivos.</w:t>
      </w:r>
    </w:p>
    <w:p w14:paraId="3E8C36C7" w14:textId="77777777" w:rsidR="008F7748" w:rsidRPr="00617DCA" w:rsidRDefault="00B50E00" w:rsidP="00617DCA">
      <w:pPr>
        <w:spacing w:line="240" w:lineRule="auto"/>
        <w:ind w:left="851" w:right="899"/>
        <w:rPr>
          <w:i/>
        </w:rPr>
      </w:pPr>
      <w:r w:rsidRPr="00617DCA">
        <w:rPr>
          <w:i/>
        </w:rPr>
        <w:t>…</w:t>
      </w:r>
    </w:p>
    <w:p w14:paraId="241E5380" w14:textId="77777777" w:rsidR="008F7748" w:rsidRPr="00617DCA" w:rsidRDefault="008F7748" w:rsidP="00617DCA">
      <w:pPr>
        <w:spacing w:line="240" w:lineRule="auto"/>
        <w:ind w:left="567" w:right="618"/>
        <w:rPr>
          <w:i/>
        </w:rPr>
      </w:pPr>
    </w:p>
    <w:p w14:paraId="3A761BDC" w14:textId="77777777" w:rsidR="008F7748" w:rsidRPr="00617DCA" w:rsidRDefault="00B50E00" w:rsidP="00617DCA">
      <w:pPr>
        <w:ind w:right="49"/>
        <w:rPr>
          <w:sz w:val="24"/>
          <w:szCs w:val="24"/>
        </w:rPr>
      </w:pPr>
      <w:r w:rsidRPr="00617DCA">
        <w:t>De los preceptos citados, se desprende que las instituciones públicas deben conformar expedientes de los servidores públicos, en los que se integren los documentos que son necesarios para ingresar a laborar, así como el cumplimiento de los requisitos que se establezcan para el puesto a desempeñar, por lo que los expedientes laborales deberán contener aquellos documentos necesarios en los que conste la información que avala que la persona que ostenta un determinado puesto y que cuenta con todas las aptitudes y cualidades necesarias para el desempeño del mismo</w:t>
      </w:r>
      <w:r w:rsidRPr="00617DCA">
        <w:rPr>
          <w:sz w:val="24"/>
          <w:szCs w:val="24"/>
        </w:rPr>
        <w:t>.</w:t>
      </w:r>
    </w:p>
    <w:p w14:paraId="60178FE7" w14:textId="77777777" w:rsidR="008F7748" w:rsidRPr="00617DCA" w:rsidRDefault="008F7748" w:rsidP="00617DCA">
      <w:pPr>
        <w:rPr>
          <w:b/>
          <w:i/>
          <w:u w:val="single"/>
        </w:rPr>
      </w:pPr>
    </w:p>
    <w:p w14:paraId="02F8679D" w14:textId="77777777" w:rsidR="008F7748" w:rsidRPr="00617DCA" w:rsidRDefault="00B50E00" w:rsidP="00617DCA">
      <w:pPr>
        <w:ind w:right="51"/>
        <w:rPr>
          <w:sz w:val="24"/>
          <w:szCs w:val="24"/>
        </w:rPr>
      </w:pPr>
      <w:r w:rsidRPr="00617DCA">
        <w:t>El acreditar los conocimientos o aptitudes necesarias para el desempeño del puesto mediante exámenes correspondientes debe ponderarse según el caso en concreto, amerita mencionar que el documento que colmaría de manera enunciativa más no limitativa a lo relacionado a los conocimientos y aptitudes con los que cuenta para desempe</w:t>
      </w:r>
      <w:r w:rsidR="00A52B74" w:rsidRPr="00617DCA">
        <w:t>ñar sus funciones sería el Currí</w:t>
      </w:r>
      <w:r w:rsidRPr="00617DCA">
        <w:t xml:space="preserve">culum Vitae. </w:t>
      </w:r>
    </w:p>
    <w:p w14:paraId="0EABAB95" w14:textId="77777777" w:rsidR="008F7748" w:rsidRPr="00617DCA" w:rsidRDefault="008F7748" w:rsidP="00617DCA"/>
    <w:p w14:paraId="6AE239C9" w14:textId="77777777" w:rsidR="008F7748" w:rsidRPr="00617DCA" w:rsidRDefault="00A52B74" w:rsidP="00617DCA">
      <w:pPr>
        <w:ind w:right="51"/>
      </w:pPr>
      <w:r w:rsidRPr="00617DCA">
        <w:t>Así, el currí</w:t>
      </w:r>
      <w:r w:rsidR="00B50E00" w:rsidRPr="00617DCA">
        <w:t xml:space="preserve">culum vitae, es el documento que las personas elaboran con los datos de identificación y contacto, preparación académica y experiencia profesional, para presentarse ante un posible empleador. En este sentido, los documentos que dan cuenta de la preparación </w:t>
      </w:r>
      <w:r w:rsidR="00B50E00" w:rsidRPr="00617DCA">
        <w:lastRenderedPageBreak/>
        <w:t>académica sirven como medios de identificación para que a su titular lo relacionen con el nivel de estudios con que cuenta.</w:t>
      </w:r>
    </w:p>
    <w:p w14:paraId="03CFCFE1" w14:textId="77777777" w:rsidR="008F7748" w:rsidRPr="00617DCA" w:rsidRDefault="008F7748" w:rsidP="00617DCA">
      <w:pPr>
        <w:ind w:right="51"/>
        <w:rPr>
          <w:sz w:val="24"/>
          <w:szCs w:val="24"/>
        </w:rPr>
      </w:pPr>
    </w:p>
    <w:p w14:paraId="5666A7F4" w14:textId="77777777" w:rsidR="008F7748" w:rsidRPr="00617DCA" w:rsidRDefault="00B50E00" w:rsidP="00617DCA">
      <w:pPr>
        <w:ind w:right="51"/>
      </w:pPr>
      <w:r w:rsidRPr="00617DCA">
        <w:t xml:space="preserve">Por lo que, si bien, se trata de un documento elaborado por cada persona, sin ninguna validez oficial, este documento también tiene por objetivo que las personas puedan conocer la trayectoria de quien lo presenta; por lo que, existe un interés público para dar a conocer dicha información, pues transparenta que el personal que labora para el Sujeto Obligado cuenta con las capacidades, conocimientos y experiencia necesaria para cumplir con sus funciones. </w:t>
      </w:r>
    </w:p>
    <w:p w14:paraId="3B4624D7" w14:textId="77777777" w:rsidR="008F7748" w:rsidRPr="00617DCA" w:rsidRDefault="008F7748" w:rsidP="00617DCA">
      <w:pPr>
        <w:ind w:right="51"/>
        <w:rPr>
          <w:sz w:val="24"/>
          <w:szCs w:val="24"/>
        </w:rPr>
      </w:pPr>
    </w:p>
    <w:p w14:paraId="0D0026D9" w14:textId="77777777" w:rsidR="008F7748" w:rsidRPr="00617DCA" w:rsidRDefault="00B50E00" w:rsidP="00617DCA">
      <w:pPr>
        <w:ind w:right="51"/>
      </w:pPr>
      <w:r w:rsidRPr="00617DCA">
        <w:t>No obstante lo anterior, la ley no prevé la obligación de que el formato remitido deba ser de alguna forma específica, y tampoco contempla que los servidores públicos deban hacer entrega de forma específica de un curr</w:t>
      </w:r>
      <w:r w:rsidR="00A52B74" w:rsidRPr="00617DCA">
        <w:t>í</w:t>
      </w:r>
      <w:r w:rsidRPr="00617DCA">
        <w:t xml:space="preserve">culum vitae, ya que su experiencia profesional y académica también puede constar en una solicitud de empleo que la institución entregue a los candidatos para el puesto. </w:t>
      </w:r>
    </w:p>
    <w:p w14:paraId="59DF0508" w14:textId="77777777" w:rsidR="008F7748" w:rsidRPr="00617DCA" w:rsidRDefault="008F7748" w:rsidP="00617DCA">
      <w:pPr>
        <w:ind w:right="51"/>
      </w:pPr>
    </w:p>
    <w:p w14:paraId="5BD0F891" w14:textId="77777777" w:rsidR="008F7748" w:rsidRPr="00617DCA" w:rsidRDefault="00B50E00" w:rsidP="00617DCA">
      <w:pPr>
        <w:ind w:right="51"/>
      </w:pPr>
      <w:r w:rsidRPr="00617DCA">
        <w:t>Por lo cual, no existe una obligación, en estricto sentido, de que el SUJETO OBLIGAD</w:t>
      </w:r>
      <w:r w:rsidR="00A52B74" w:rsidRPr="00617DCA">
        <w:t>O tenga en sus archivos un currí</w:t>
      </w:r>
      <w:r w:rsidRPr="00617DCA">
        <w:t xml:space="preserve">culum vitae elaborado por la servidora pública, como lo requirió el particular. Pero sí existe un precepto normativo que lo obliga a contar con una ficha curricular. </w:t>
      </w:r>
    </w:p>
    <w:p w14:paraId="7ADCCBC2" w14:textId="77777777" w:rsidR="008F7748" w:rsidRPr="00617DCA" w:rsidRDefault="008F7748" w:rsidP="00617DCA">
      <w:pPr>
        <w:ind w:right="51"/>
      </w:pPr>
    </w:p>
    <w:p w14:paraId="0381BFB3" w14:textId="77777777" w:rsidR="008F7748" w:rsidRPr="00617DCA" w:rsidRDefault="00B50E00" w:rsidP="00617DCA">
      <w:pPr>
        <w:ind w:right="51"/>
      </w:pPr>
      <w:r w:rsidRPr="00617DCA">
        <w:t>Dicho precepto se encuentra en la fracción XXI, del artículo 92, de la Ley de Transparencia y Acceso a la Información Pública del Estado de México y Municipios, que establece que la información curricular es información que deben de poner a disposición del público los sujetos obligados.</w:t>
      </w:r>
    </w:p>
    <w:p w14:paraId="23A3F0FF" w14:textId="77777777" w:rsidR="008F7748" w:rsidRPr="00617DCA" w:rsidRDefault="008F7748" w:rsidP="00617DCA">
      <w:pPr>
        <w:ind w:right="51"/>
        <w:rPr>
          <w:sz w:val="24"/>
          <w:szCs w:val="24"/>
        </w:rPr>
      </w:pPr>
    </w:p>
    <w:p w14:paraId="63613E9A" w14:textId="77777777" w:rsidR="008F7748" w:rsidRPr="00617DCA" w:rsidRDefault="00B50E00" w:rsidP="00617DCA">
      <w:pPr>
        <w:ind w:right="51"/>
      </w:pPr>
      <w:r w:rsidRPr="00617DCA">
        <w:lastRenderedPageBreak/>
        <w:t>Asimismo, toma relevancia, pues conforme al formato 17 LGT_Art_70_Fr_XVII (Información curricular y las sanciones administrativas definitivas de los(as) servidores(as) públicas(os) y/o personas que desempeñen un empleo, cargo o comisión) de los Lineamientos técnicos generales para la publicación, homologación y estandarización de la información de las obligaciones establecidas en el título quinto y en la fracción IV del artículo 31 de la Ley General de Transparencia y Acceso a la Información Pública</w:t>
      </w:r>
      <w:r w:rsidRPr="00617DCA">
        <w:rPr>
          <w:vertAlign w:val="superscript"/>
        </w:rPr>
        <w:footnoteReference w:id="1"/>
      </w:r>
      <w:r w:rsidRPr="00617DCA">
        <w:t>, que deben de difundir los sujetos obligados en los portales de Internet y en la Plataforma Nacional de Transparencia, establece como datos a publicar, de los servidores públicos, el nivel máximo de estudios concluido y comprobable, así como la experiencia laboral, concerniente a los tres últimos empleos.</w:t>
      </w:r>
    </w:p>
    <w:p w14:paraId="24AB7D3A" w14:textId="77777777" w:rsidR="008F7748" w:rsidRPr="00617DCA" w:rsidRDefault="008F7748" w:rsidP="00617DCA"/>
    <w:p w14:paraId="61EFE765" w14:textId="77777777" w:rsidR="008F7748" w:rsidRPr="00617DCA" w:rsidRDefault="00B50E00" w:rsidP="00617DCA">
      <w:pPr>
        <w:ind w:right="51"/>
      </w:pPr>
      <w:r w:rsidRPr="00617DCA">
        <w:t>Se robustece lo anterior, con el Criterio SO/007/20239, emitido por el Pleno del Instituto Nacional de Transparencia (INAI), que prevé lo siguiente:</w:t>
      </w:r>
    </w:p>
    <w:p w14:paraId="4B8CF8EA" w14:textId="77777777" w:rsidR="008F7748" w:rsidRPr="00617DCA" w:rsidRDefault="008F7748" w:rsidP="00617DCA">
      <w:pPr>
        <w:spacing w:line="240" w:lineRule="auto"/>
        <w:ind w:right="51"/>
      </w:pPr>
    </w:p>
    <w:p w14:paraId="7A360012" w14:textId="77777777" w:rsidR="008F7748" w:rsidRPr="00617DCA" w:rsidRDefault="00B50E00" w:rsidP="00617DCA">
      <w:pPr>
        <w:spacing w:line="240" w:lineRule="auto"/>
        <w:ind w:left="567" w:right="567" w:firstLine="567"/>
        <w:rPr>
          <w:i/>
        </w:rPr>
      </w:pPr>
      <w:r w:rsidRPr="00617DCA">
        <w:rPr>
          <w:i/>
        </w:rPr>
        <w:t>“</w:t>
      </w:r>
      <w:proofErr w:type="spellStart"/>
      <w:r w:rsidRPr="00617DCA">
        <w:rPr>
          <w:b/>
          <w:i/>
        </w:rPr>
        <w:t>Curriculum</w:t>
      </w:r>
      <w:proofErr w:type="spellEnd"/>
      <w:r w:rsidRPr="00617DCA">
        <w:rPr>
          <w:b/>
          <w:i/>
        </w:rPr>
        <w:t xml:space="preserve"> Vitae de personas servidoras públicas.</w:t>
      </w:r>
      <w:r w:rsidRPr="00617DCA">
        <w:rPr>
          <w:i/>
        </w:rPr>
        <w:t xml:space="preserve"> Es obligación de los sujetos obligados otorgar acceso a versiones públicas de los mismos ante una solicitud de acceso. Uno de los objetivos de la Ley General de Transparencia y Acceso a la Información Pública y de la Ley Federal de Transparencia y Acceso a la Información Pública, es favorecer la rendición de cuentas a las y los ciudadanos, de manera que puedan valorar el desempeño de los sujetos obligados. Si bien en el </w:t>
      </w:r>
      <w:proofErr w:type="spellStart"/>
      <w:r w:rsidRPr="00617DCA">
        <w:rPr>
          <w:i/>
        </w:rPr>
        <w:t>curriculum</w:t>
      </w:r>
      <w:proofErr w:type="spellEnd"/>
      <w:r w:rsidRPr="00617DCA">
        <w:rPr>
          <w:i/>
        </w:rPr>
        <w:t xml:space="preserve"> vitae se describe información de una persona relacionada con su formación académica,  trayectoria  profesional, datos de contacto, datos biográficos, entre otros, los cuales constituyen datos personales, en términos de lo establecido por las leyes aplicables; tratándose del </w:t>
      </w:r>
      <w:proofErr w:type="spellStart"/>
      <w:r w:rsidRPr="00617DCA">
        <w:rPr>
          <w:i/>
        </w:rPr>
        <w:t>curriculum</w:t>
      </w:r>
      <w:proofErr w:type="spellEnd"/>
      <w:r w:rsidRPr="00617DCA">
        <w:rPr>
          <w:i/>
        </w:rPr>
        <w:t xml:space="preserve"> vitae de una persona servidora pública, una de las formas como la sociedad pueden evaluar sus aptitudes para desempeñar el cargo público que le ha sido encomendado, es mediante la publicidad de ciertos datos de los ahí contenidos. En esa tesitura, entre los datos personales del </w:t>
      </w:r>
      <w:proofErr w:type="spellStart"/>
      <w:r w:rsidRPr="00617DCA">
        <w:rPr>
          <w:i/>
        </w:rPr>
        <w:t>curriculum</w:t>
      </w:r>
      <w:proofErr w:type="spellEnd"/>
      <w:r w:rsidRPr="00617DCA">
        <w:rPr>
          <w:i/>
        </w:rPr>
        <w:t xml:space="preserve"> vitae de una persona servidora pública susceptibles de hacerse del conocimiento público ante una solicitud de acceso, se encuentran los relativos a su trayectoria académica, profesional, laboral, así como toda aquella información que acredite su capacidad, habilidades o pericia para ocupar el cargo público.” Sic</w:t>
      </w:r>
    </w:p>
    <w:p w14:paraId="04ADB54B" w14:textId="77777777" w:rsidR="008F7748" w:rsidRPr="00617DCA" w:rsidRDefault="008F7748" w:rsidP="00617DCA">
      <w:pPr>
        <w:spacing w:line="240" w:lineRule="auto"/>
        <w:ind w:left="567" w:right="618"/>
        <w:rPr>
          <w:i/>
        </w:rPr>
      </w:pPr>
    </w:p>
    <w:p w14:paraId="1710B060" w14:textId="77777777" w:rsidR="008F7748" w:rsidRPr="00617DCA" w:rsidRDefault="008F7748" w:rsidP="00617DCA"/>
    <w:p w14:paraId="764B1A34" w14:textId="77777777" w:rsidR="008F7748" w:rsidRPr="00617DCA" w:rsidRDefault="00B50E00" w:rsidP="00617DCA">
      <w:r w:rsidRPr="00617DCA">
        <w:t xml:space="preserve">En tal sentido, de los documentos remitidos en respuesta se advierte que </w:t>
      </w:r>
      <w:r w:rsidRPr="00617DCA">
        <w:rPr>
          <w:b/>
        </w:rPr>
        <w:t>EL SUJETO OBLIGADO</w:t>
      </w:r>
      <w:r w:rsidRPr="00617DCA">
        <w:t xml:space="preserve"> entregó una ficha curricular de la servidora pública referida en la solicitud de información pública, como se observa de la captura de pantalla que se inserta a continuación: </w:t>
      </w:r>
    </w:p>
    <w:p w14:paraId="3A393A19" w14:textId="77777777" w:rsidR="008F7748" w:rsidRPr="00617DCA" w:rsidRDefault="008F7748" w:rsidP="00617DCA">
      <w:pPr>
        <w:jc w:val="center"/>
      </w:pPr>
    </w:p>
    <w:p w14:paraId="407698A4" w14:textId="77777777" w:rsidR="008F7748" w:rsidRPr="00617DCA" w:rsidRDefault="00B50E00" w:rsidP="00617DCA">
      <w:pPr>
        <w:jc w:val="center"/>
      </w:pPr>
      <w:r w:rsidRPr="00617DCA">
        <w:rPr>
          <w:noProof/>
          <w:lang w:eastAsia="es-MX"/>
        </w:rPr>
        <w:drawing>
          <wp:inline distT="114300" distB="114300" distL="114300" distR="114300" wp14:anchorId="559D0862" wp14:editId="04577C29">
            <wp:extent cx="5743575" cy="3377362"/>
            <wp:effectExtent l="0" t="0" r="0" b="0"/>
            <wp:docPr id="134352860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t="9425" b="18575"/>
                    <a:stretch>
                      <a:fillRect/>
                    </a:stretch>
                  </pic:blipFill>
                  <pic:spPr>
                    <a:xfrm>
                      <a:off x="0" y="0"/>
                      <a:ext cx="5743575" cy="3377362"/>
                    </a:xfrm>
                    <a:prstGeom prst="rect">
                      <a:avLst/>
                    </a:prstGeom>
                    <a:ln/>
                  </pic:spPr>
                </pic:pic>
              </a:graphicData>
            </a:graphic>
          </wp:inline>
        </w:drawing>
      </w:r>
    </w:p>
    <w:p w14:paraId="20CA90F7" w14:textId="77777777" w:rsidR="008F7748" w:rsidRPr="00617DCA" w:rsidRDefault="00B50E00" w:rsidP="00617DCA">
      <w:r w:rsidRPr="00617DCA">
        <w:t xml:space="preserve">Por su parte, </w:t>
      </w:r>
      <w:r w:rsidRPr="00617DCA">
        <w:rPr>
          <w:b/>
        </w:rPr>
        <w:t>EL SUJETO OBLIGADO</w:t>
      </w:r>
      <w:r w:rsidRPr="00617DCA">
        <w:t xml:space="preserve">, en su informe justificado, indicó que la información entregada es aquella con la que cuenta en sus archivos. </w:t>
      </w:r>
    </w:p>
    <w:p w14:paraId="16280EDA" w14:textId="77777777" w:rsidR="008F7748" w:rsidRPr="00617DCA" w:rsidRDefault="008F7748" w:rsidP="00617DCA"/>
    <w:p w14:paraId="19CE80BD" w14:textId="77777777" w:rsidR="008F7748" w:rsidRPr="00617DCA" w:rsidRDefault="00B50E00" w:rsidP="00617DCA">
      <w:pPr>
        <w:rPr>
          <w:sz w:val="24"/>
          <w:szCs w:val="24"/>
        </w:rPr>
      </w:pPr>
      <w:r w:rsidRPr="00617DCA">
        <w:t xml:space="preserve">Por lo que conviene traer a colación el contenido del artículo 12 de la Ley de Transparencia local, sujetos obligados únicamente deberán hacer entrega de la información que generen en atención a sus atribuciones, como se advierte a continuación: </w:t>
      </w:r>
    </w:p>
    <w:p w14:paraId="222D8756" w14:textId="77777777" w:rsidR="008F7748" w:rsidRPr="00617DCA" w:rsidRDefault="008F7748" w:rsidP="00617DCA">
      <w:pPr>
        <w:rPr>
          <w:sz w:val="24"/>
          <w:szCs w:val="24"/>
        </w:rPr>
      </w:pPr>
    </w:p>
    <w:p w14:paraId="47ADBC51" w14:textId="77777777" w:rsidR="008F7748" w:rsidRPr="00617DCA" w:rsidRDefault="00B50E00" w:rsidP="00617DCA">
      <w:pPr>
        <w:pStyle w:val="Puesto"/>
        <w:ind w:left="850" w:right="824"/>
      </w:pPr>
      <w:r w:rsidRPr="00617DCA">
        <w:lastRenderedPageBreak/>
        <w:t>“</w:t>
      </w:r>
      <w:r w:rsidRPr="00617DCA">
        <w:rPr>
          <w:b/>
        </w:rPr>
        <w:t>Artículo 12.-</w:t>
      </w:r>
      <w:r w:rsidRPr="00617DCA">
        <w:t xml:space="preserve"> Quienes generen, recopilen, administren, manejen, procesen, archiven o conserven información pública serán responsables de la misma en los términos de las disposiciones jurídicas aplicables. </w:t>
      </w:r>
    </w:p>
    <w:p w14:paraId="6F1E539A" w14:textId="77777777" w:rsidR="008F7748" w:rsidRPr="00617DCA" w:rsidRDefault="008F7748" w:rsidP="00617DCA">
      <w:pPr>
        <w:pStyle w:val="Puesto"/>
        <w:ind w:left="850" w:right="824"/>
      </w:pPr>
    </w:p>
    <w:p w14:paraId="797A3586" w14:textId="77777777" w:rsidR="008F7748" w:rsidRPr="00617DCA" w:rsidRDefault="00B50E00" w:rsidP="00617DCA">
      <w:pPr>
        <w:pStyle w:val="Puesto"/>
        <w:ind w:left="850" w:right="824"/>
      </w:pPr>
      <w:r w:rsidRPr="00617DCA">
        <w:rPr>
          <w:b/>
        </w:rPr>
        <w:t>Los sujetos obligados sólo proporcionarán la información pública que se les requiera y que obre en sus archivos y en el estado en que ésta se encuentre</w:t>
      </w:r>
      <w:r w:rsidRPr="00617DCA">
        <w:t xml:space="preserve">. </w:t>
      </w:r>
      <w:r w:rsidRPr="00617DCA">
        <w:rPr>
          <w:b/>
        </w:rPr>
        <w:t xml:space="preserve">La obligación de proporcionar información no comprende el procesamiento de la misma, ni el presentarla conforme al interés del solicitante; no estarán obligados a generarla, resumirla, efectuar cálculos o practicar investigaciones.” </w:t>
      </w:r>
    </w:p>
    <w:p w14:paraId="60645C2D" w14:textId="77777777" w:rsidR="008F7748" w:rsidRPr="00617DCA" w:rsidRDefault="008F7748" w:rsidP="00617DCA">
      <w:pPr>
        <w:rPr>
          <w:sz w:val="24"/>
          <w:szCs w:val="24"/>
        </w:rPr>
      </w:pPr>
    </w:p>
    <w:p w14:paraId="053105FD" w14:textId="77777777" w:rsidR="008F7748" w:rsidRPr="00617DCA" w:rsidRDefault="008F7748" w:rsidP="00617DCA"/>
    <w:p w14:paraId="44BF7401" w14:textId="77777777" w:rsidR="008F7748" w:rsidRPr="00617DCA" w:rsidRDefault="00B50E00" w:rsidP="00617DCA">
      <w:r w:rsidRPr="00617DCA">
        <w:t xml:space="preserve">De tal manera que, si el ente recurrido maneja en sus archivos dicho formato para acreditar lo dispuesto por la Ley de Transparencia y Acceso a la Información Pública del Estado de México y Municipios, cumple con su obligación al remitirlo en el estado en el que se encuentre, sin que deba contar con otro formato o </w:t>
      </w:r>
      <w:proofErr w:type="spellStart"/>
      <w:r w:rsidRPr="00617DCA">
        <w:t>curriculum</w:t>
      </w:r>
      <w:proofErr w:type="spellEnd"/>
      <w:r w:rsidRPr="00617DCA">
        <w:t xml:space="preserve"> vitae con mayor información que la requerida por la ley en comento y sus lineamientos. </w:t>
      </w:r>
    </w:p>
    <w:p w14:paraId="7FD233EF" w14:textId="77777777" w:rsidR="008F7748" w:rsidRPr="00617DCA" w:rsidRDefault="008F7748" w:rsidP="00617DCA"/>
    <w:p w14:paraId="3E1F5568" w14:textId="77777777" w:rsidR="008F7748" w:rsidRPr="00617DCA" w:rsidRDefault="00B50E00" w:rsidP="00617DCA">
      <w:pPr>
        <w:ind w:right="49"/>
      </w:pPr>
      <w:r w:rsidRPr="00617DCA">
        <w:t>Con relación a lo señalado en el párrafo que antecede y a fin de robustecer la determinación que se asentará en la presente resolución, conviene citar el criterio orientador 002/2017 del INAI, y la tesis 1a. CCCXXVII/2014 (10a.) emitida por la Primera Sala de la Suprema Corte de Justicia de la Nación, cuyo tenor es el siguiente:</w:t>
      </w:r>
    </w:p>
    <w:p w14:paraId="531C3ABE" w14:textId="77777777" w:rsidR="008F7748" w:rsidRPr="00617DCA" w:rsidRDefault="008F7748" w:rsidP="00617DCA">
      <w:pPr>
        <w:spacing w:line="240" w:lineRule="auto"/>
        <w:ind w:right="902"/>
      </w:pPr>
    </w:p>
    <w:p w14:paraId="7D065B31" w14:textId="77777777" w:rsidR="008F7748" w:rsidRPr="00617DCA" w:rsidRDefault="00B50E00" w:rsidP="00617DCA">
      <w:pPr>
        <w:spacing w:line="240" w:lineRule="auto"/>
        <w:ind w:left="851" w:right="902"/>
        <w:rPr>
          <w:i/>
        </w:rPr>
      </w:pPr>
      <w:r w:rsidRPr="00617DCA">
        <w:rPr>
          <w:i/>
        </w:rPr>
        <w:t>“</w:t>
      </w:r>
      <w:r w:rsidRPr="00617DCA">
        <w:rPr>
          <w:b/>
          <w:i/>
        </w:rPr>
        <w:t>Congruencia y exhaustividad</w:t>
      </w:r>
      <w:r w:rsidRPr="00617DCA">
        <w:rPr>
          <w:i/>
        </w:rPr>
        <w:t>.</w:t>
      </w:r>
      <w:r w:rsidRPr="00617DCA">
        <w:rPr>
          <w:b/>
          <w:i/>
        </w:rPr>
        <w:t xml:space="preserve"> Sus alcances para garantizar el derecho de acceso a la información.</w:t>
      </w:r>
      <w:r w:rsidRPr="00617DCA">
        <w:rPr>
          <w:i/>
        </w:rPr>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w:t>
      </w:r>
      <w:r w:rsidRPr="00617DCA">
        <w:rPr>
          <w:i/>
        </w:rPr>
        <w:lastRenderedPageBreak/>
        <w:t>solicitados. Por lo anterior, los sujetos obligados cumplirán con los principios de congruencia y exhaustividad, cuando las respuestas que emitan guarden una relación lógica con lo solicitado y atiendan de manera puntual y expresa, cada uno de los contenidos de información.”(Sic)</w:t>
      </w:r>
    </w:p>
    <w:p w14:paraId="77E574A3" w14:textId="77777777" w:rsidR="008F7748" w:rsidRPr="00617DCA" w:rsidRDefault="008F7748" w:rsidP="00617DCA">
      <w:pPr>
        <w:widowControl w:val="0"/>
        <w:tabs>
          <w:tab w:val="left" w:pos="1701"/>
          <w:tab w:val="left" w:pos="1843"/>
        </w:tabs>
        <w:ind w:right="49"/>
      </w:pPr>
      <w:bookmarkStart w:id="35" w:name="_heading=h.8iaijjspqhdx" w:colFirst="0" w:colLast="0"/>
      <w:bookmarkEnd w:id="35"/>
    </w:p>
    <w:p w14:paraId="38B88B93" w14:textId="77777777" w:rsidR="008F7748" w:rsidRPr="00617DCA" w:rsidRDefault="00B50E00" w:rsidP="00617DCA">
      <w:pPr>
        <w:widowControl w:val="0"/>
        <w:tabs>
          <w:tab w:val="left" w:pos="1701"/>
          <w:tab w:val="left" w:pos="1843"/>
        </w:tabs>
        <w:ind w:right="49"/>
      </w:pPr>
      <w:r w:rsidRPr="00617DCA">
        <w:t xml:space="preserve">Del criterio citado se desprende que las respuestas de los sujetos obligados deberán contar con dos elementos; la congruencia y la exhaustividad. Entendiendo el  primero como una relación entre el requerimiento formulado y la respuesta propiciada y el segundo como atender de manera puntual a cada uno de los pronunciamientos en la solicitud. </w:t>
      </w:r>
    </w:p>
    <w:p w14:paraId="1ACF51B5" w14:textId="77777777" w:rsidR="008F7748" w:rsidRPr="00617DCA" w:rsidRDefault="008F7748" w:rsidP="00617DCA">
      <w:pPr>
        <w:widowControl w:val="0"/>
        <w:tabs>
          <w:tab w:val="left" w:pos="1701"/>
          <w:tab w:val="left" w:pos="1843"/>
        </w:tabs>
        <w:ind w:right="49"/>
      </w:pPr>
    </w:p>
    <w:p w14:paraId="1E7E5549" w14:textId="77777777" w:rsidR="008F7748" w:rsidRPr="00617DCA" w:rsidRDefault="00B50E00" w:rsidP="00617DCA">
      <w:pPr>
        <w:widowControl w:val="0"/>
        <w:tabs>
          <w:tab w:val="left" w:pos="1701"/>
          <w:tab w:val="left" w:pos="1843"/>
        </w:tabs>
        <w:ind w:right="49"/>
      </w:pPr>
      <w:r w:rsidRPr="00617DCA">
        <w:t xml:space="preserve">Situación que aconteció en el caso que nos ocupa, ya que remitió la información que obra en sus archivos respecto de lo solicitado por </w:t>
      </w:r>
      <w:r w:rsidRPr="00617DCA">
        <w:rPr>
          <w:b/>
        </w:rPr>
        <w:t xml:space="preserve">LA PARTE RECURRENTE, </w:t>
      </w:r>
      <w:r w:rsidRPr="00617DCA">
        <w:t xml:space="preserve">en atención a lo señalado tanto en su respuesta, como en su informe justificado. </w:t>
      </w:r>
    </w:p>
    <w:p w14:paraId="6F9AA4C3" w14:textId="77777777" w:rsidR="008F7748" w:rsidRPr="00617DCA" w:rsidRDefault="008F7748" w:rsidP="00617DCA">
      <w:pPr>
        <w:rPr>
          <w:sz w:val="24"/>
          <w:szCs w:val="24"/>
        </w:rPr>
      </w:pPr>
    </w:p>
    <w:p w14:paraId="1AAFC57A" w14:textId="77777777" w:rsidR="008F7748" w:rsidRPr="00617DCA" w:rsidRDefault="00B50E00" w:rsidP="00617DCA">
      <w:pPr>
        <w:pStyle w:val="Ttulo3"/>
      </w:pPr>
      <w:bookmarkStart w:id="36" w:name="_Toc195183051"/>
      <w:r w:rsidRPr="00617DCA">
        <w:t>d) Conclusión</w:t>
      </w:r>
      <w:bookmarkEnd w:id="36"/>
    </w:p>
    <w:p w14:paraId="64379DE1" w14:textId="77777777" w:rsidR="008F7748" w:rsidRPr="00617DCA" w:rsidRDefault="00B50E00" w:rsidP="00617DCA">
      <w:pPr>
        <w:widowControl w:val="0"/>
        <w:tabs>
          <w:tab w:val="left" w:pos="1701"/>
          <w:tab w:val="left" w:pos="1843"/>
        </w:tabs>
        <w:ind w:right="49"/>
      </w:pPr>
      <w:r w:rsidRPr="00617DCA">
        <w:t xml:space="preserve">De forma que las razones o motivos de inconformidad señalados por la </w:t>
      </w:r>
      <w:r w:rsidRPr="00617DCA">
        <w:rPr>
          <w:b/>
        </w:rPr>
        <w:t xml:space="preserve">PARTE RECURRENTE </w:t>
      </w:r>
      <w:r w:rsidRPr="00617DCA">
        <w:t xml:space="preserve">resultan  </w:t>
      </w:r>
      <w:r w:rsidRPr="00617DCA">
        <w:rPr>
          <w:b/>
        </w:rPr>
        <w:t xml:space="preserve">infundados, </w:t>
      </w:r>
      <w:r w:rsidRPr="00617DCA">
        <w:t xml:space="preserve">ya que lo entregado por el ente recurrido sí corresponde a lo solicitado y, por tanto, se determina  </w:t>
      </w:r>
      <w:r w:rsidRPr="00617DCA">
        <w:rPr>
          <w:b/>
        </w:rPr>
        <w:t>CONFIRMAR</w:t>
      </w:r>
      <w:r w:rsidRPr="00617DCA">
        <w:t xml:space="preserve"> la respuesta dada por </w:t>
      </w:r>
      <w:r w:rsidRPr="00617DCA">
        <w:rPr>
          <w:b/>
        </w:rPr>
        <w:t>EL</w:t>
      </w:r>
      <w:r w:rsidRPr="00617DCA">
        <w:t xml:space="preserve"> </w:t>
      </w:r>
      <w:r w:rsidRPr="00617DCA">
        <w:rPr>
          <w:b/>
        </w:rPr>
        <w:t xml:space="preserve">SUJETO OBLIGADO </w:t>
      </w:r>
      <w:r w:rsidRPr="00617DCA">
        <w:t xml:space="preserve">a la solicitud de información que dio origen al Recurso de Revisión número </w:t>
      </w:r>
      <w:r w:rsidRPr="00617DCA">
        <w:rPr>
          <w:b/>
        </w:rPr>
        <w:t>02882/INFOEM/IP/RR/2025.</w:t>
      </w:r>
    </w:p>
    <w:p w14:paraId="44B0A24C" w14:textId="77777777" w:rsidR="008F7748" w:rsidRPr="00617DCA" w:rsidRDefault="008F7748" w:rsidP="00617DCA">
      <w:pPr>
        <w:ind w:right="-93"/>
      </w:pPr>
    </w:p>
    <w:p w14:paraId="474F041E" w14:textId="77777777" w:rsidR="008F7748" w:rsidRPr="00617DCA" w:rsidRDefault="00B50E00" w:rsidP="00617DCA">
      <w:pPr>
        <w:ind w:right="-93"/>
      </w:pPr>
      <w:bookmarkStart w:id="37" w:name="_heading=h.41mghml" w:colFirst="0" w:colLast="0"/>
      <w:bookmarkEnd w:id="37"/>
      <w:r w:rsidRPr="00617DCA">
        <w:t>Así, con fundamento en lo establecido en los artículos 5, párrafos trigésimo séptimo, trigésimo octavo y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D5DC9D1" w14:textId="77777777" w:rsidR="008F7748" w:rsidRPr="00617DCA" w:rsidRDefault="00B50E00" w:rsidP="00617DCA">
      <w:pPr>
        <w:pStyle w:val="Ttulo1"/>
      </w:pPr>
      <w:bookmarkStart w:id="38" w:name="_heading=h.xjxblpgv2etc" w:colFirst="0" w:colLast="0"/>
      <w:bookmarkStart w:id="39" w:name="_Toc195183052"/>
      <w:bookmarkEnd w:id="38"/>
      <w:r w:rsidRPr="00617DCA">
        <w:lastRenderedPageBreak/>
        <w:t>RESUELVE</w:t>
      </w:r>
      <w:bookmarkEnd w:id="39"/>
    </w:p>
    <w:p w14:paraId="52142560" w14:textId="77777777" w:rsidR="008F7748" w:rsidRPr="00617DCA" w:rsidRDefault="008F7748" w:rsidP="00687452">
      <w:pPr>
        <w:spacing w:line="240" w:lineRule="auto"/>
        <w:ind w:right="113"/>
        <w:rPr>
          <w:b/>
        </w:rPr>
      </w:pPr>
    </w:p>
    <w:p w14:paraId="69EAB488" w14:textId="77777777" w:rsidR="008F7748" w:rsidRPr="00617DCA" w:rsidRDefault="00B50E00" w:rsidP="00617DCA">
      <w:pPr>
        <w:widowControl w:val="0"/>
      </w:pPr>
      <w:r w:rsidRPr="00617DCA">
        <w:rPr>
          <w:b/>
        </w:rPr>
        <w:t>PRIMERO.</w:t>
      </w:r>
      <w:r w:rsidRPr="00617DCA">
        <w:t xml:space="preserve"> Se </w:t>
      </w:r>
      <w:r w:rsidRPr="00617DCA">
        <w:rPr>
          <w:b/>
        </w:rPr>
        <w:t>CONFIRMA</w:t>
      </w:r>
      <w:r w:rsidRPr="00617DCA">
        <w:t xml:space="preserve"> la respuesta entregada por el </w:t>
      </w:r>
      <w:r w:rsidRPr="00617DCA">
        <w:rPr>
          <w:b/>
        </w:rPr>
        <w:t>SUJETO OBLIGADO</w:t>
      </w:r>
      <w:r w:rsidRPr="00617DCA">
        <w:t xml:space="preserve"> en la solicitud de información</w:t>
      </w:r>
      <w:r w:rsidRPr="00617DCA">
        <w:rPr>
          <w:b/>
        </w:rPr>
        <w:t xml:space="preserve"> 00082/MEXICAL/IP/2025</w:t>
      </w:r>
      <w:r w:rsidRPr="00617DCA">
        <w:t xml:space="preserve">, por resultar </w:t>
      </w:r>
      <w:r w:rsidRPr="00617DCA">
        <w:rPr>
          <w:b/>
        </w:rPr>
        <w:t>INFUNDADAS</w:t>
      </w:r>
      <w:r w:rsidRPr="00617DCA">
        <w:t xml:space="preserve"> las razones o motivos de inconformidad hechos valer por </w:t>
      </w:r>
      <w:r w:rsidRPr="00617DCA">
        <w:rPr>
          <w:b/>
        </w:rPr>
        <w:t>LA PARTE RECURRENTE</w:t>
      </w:r>
      <w:r w:rsidRPr="00617DCA">
        <w:t xml:space="preserve"> en el Recurso de Revisión </w:t>
      </w:r>
      <w:r w:rsidRPr="00617DCA">
        <w:rPr>
          <w:b/>
        </w:rPr>
        <w:t>02882/INFOEM/IP/RR/2025</w:t>
      </w:r>
      <w:r w:rsidRPr="00617DCA">
        <w:t>,</w:t>
      </w:r>
      <w:r w:rsidRPr="00617DCA">
        <w:rPr>
          <w:b/>
        </w:rPr>
        <w:t xml:space="preserve"> </w:t>
      </w:r>
      <w:r w:rsidRPr="00617DCA">
        <w:t xml:space="preserve">en términos del considerando </w:t>
      </w:r>
      <w:r w:rsidRPr="00617DCA">
        <w:rPr>
          <w:b/>
        </w:rPr>
        <w:t>SEGUNDO</w:t>
      </w:r>
      <w:r w:rsidRPr="00617DCA">
        <w:t xml:space="preserve"> de la presente Resolución.</w:t>
      </w:r>
    </w:p>
    <w:p w14:paraId="6C1CAB62" w14:textId="77777777" w:rsidR="008F7748" w:rsidRPr="00617DCA" w:rsidRDefault="008F7748" w:rsidP="00687452">
      <w:pPr>
        <w:widowControl w:val="0"/>
        <w:spacing w:line="240" w:lineRule="auto"/>
      </w:pPr>
    </w:p>
    <w:p w14:paraId="22E7B09C" w14:textId="77777777" w:rsidR="008F7748" w:rsidRPr="00617DCA" w:rsidRDefault="00B50E00" w:rsidP="00617DCA">
      <w:pPr>
        <w:ind w:right="-93"/>
      </w:pPr>
      <w:r w:rsidRPr="00617DCA">
        <w:rPr>
          <w:b/>
        </w:rPr>
        <w:t>SEGUNDO.</w:t>
      </w:r>
      <w:r w:rsidRPr="00617DCA">
        <w:t xml:space="preserve"> Notifíquese la presente resolución mediante Sistema de Acceso a la Información Mexiquense al Titular de la Unidad de Transparencia del </w:t>
      </w:r>
      <w:r w:rsidRPr="00617DCA">
        <w:rPr>
          <w:b/>
        </w:rPr>
        <w:t>SUJETO OBLIGADO</w:t>
      </w:r>
      <w:r w:rsidRPr="00617DCA">
        <w:t>, para su conocimiento.</w:t>
      </w:r>
    </w:p>
    <w:p w14:paraId="2D6F1AA1" w14:textId="77777777" w:rsidR="008F7748" w:rsidRPr="00617DCA" w:rsidRDefault="008F7748" w:rsidP="00687452">
      <w:pPr>
        <w:spacing w:line="240" w:lineRule="auto"/>
        <w:rPr>
          <w:b/>
        </w:rPr>
      </w:pPr>
    </w:p>
    <w:p w14:paraId="1A5D50AE" w14:textId="77777777" w:rsidR="008F7748" w:rsidRPr="00617DCA" w:rsidRDefault="00B50E00" w:rsidP="00617DCA">
      <w:r w:rsidRPr="00617DCA">
        <w:rPr>
          <w:b/>
        </w:rPr>
        <w:t>TERCERO.</w:t>
      </w:r>
      <w:r w:rsidRPr="00617DCA">
        <w:t xml:space="preserve"> Notifíquese a </w:t>
      </w:r>
      <w:r w:rsidRPr="00617DCA">
        <w:rPr>
          <w:b/>
        </w:rPr>
        <w:t>LA PARTE RECURRENTE</w:t>
      </w:r>
      <w:r w:rsidRPr="00617DCA">
        <w:t xml:space="preserve"> la presente resolución vía Sistema de Acceso a la Información Mexiquense (SAIMEX).</w:t>
      </w:r>
    </w:p>
    <w:p w14:paraId="08ECF3EA" w14:textId="77777777" w:rsidR="008F7748" w:rsidRPr="00617DCA" w:rsidRDefault="008F7748" w:rsidP="00687452">
      <w:pPr>
        <w:spacing w:line="240" w:lineRule="auto"/>
      </w:pPr>
    </w:p>
    <w:p w14:paraId="0555FD2D" w14:textId="77777777" w:rsidR="008F7748" w:rsidRPr="00617DCA" w:rsidRDefault="00B50E00" w:rsidP="00617DCA">
      <w:r w:rsidRPr="00617DCA">
        <w:rPr>
          <w:b/>
        </w:rPr>
        <w:t>CUARTO</w:t>
      </w:r>
      <w:r w:rsidRPr="00617DCA">
        <w:t xml:space="preserve">. Hágase del conocimiento a </w:t>
      </w:r>
      <w:r w:rsidRPr="00617DCA">
        <w:rPr>
          <w:b/>
        </w:rPr>
        <w:t>LA PARTE RECURRENTE</w:t>
      </w:r>
      <w:r w:rsidRPr="00617DCA">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EDE5E6B" w14:textId="77777777" w:rsidR="008F7748" w:rsidRPr="00617DCA" w:rsidRDefault="008F7748" w:rsidP="00687452">
      <w:pPr>
        <w:spacing w:line="240" w:lineRule="auto"/>
        <w:rPr>
          <w:b/>
        </w:rPr>
      </w:pPr>
    </w:p>
    <w:p w14:paraId="70DB3E22" w14:textId="197F58C4" w:rsidR="008F7748" w:rsidRPr="00617DCA" w:rsidRDefault="00B50E00" w:rsidP="00687452">
      <w:pPr>
        <w:spacing w:line="276" w:lineRule="auto"/>
      </w:pPr>
      <w:r w:rsidRPr="00617DCA">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w:t>
      </w:r>
      <w:r w:rsidR="00D0008B">
        <w:t xml:space="preserve"> LA</w:t>
      </w:r>
      <w:r w:rsidRPr="00617DCA">
        <w:t xml:space="preserve"> DÉCIMA CUARTA SESIÓN ORDINARIA, CELEBRADA EL VEINTITRÉS DE ABRIL DE DOS MIL VEINTICINCO, ANTE EL SECRETARIO TÉCNICO DEL PLENO, ALEXIS TAPIA RAMÍREZ.</w:t>
      </w:r>
    </w:p>
    <w:p w14:paraId="25EB93EA" w14:textId="77777777" w:rsidR="008F7748" w:rsidRPr="00617DCA" w:rsidRDefault="00B50E00" w:rsidP="00687452">
      <w:pPr>
        <w:spacing w:line="276" w:lineRule="auto"/>
        <w:ind w:right="-93"/>
        <w:rPr>
          <w:sz w:val="18"/>
          <w:szCs w:val="18"/>
        </w:rPr>
      </w:pPr>
      <w:r w:rsidRPr="00617DCA">
        <w:rPr>
          <w:sz w:val="18"/>
          <w:szCs w:val="18"/>
        </w:rPr>
        <w:t>SCMM/AGZ/DEMF/PMRE</w:t>
      </w:r>
    </w:p>
    <w:p w14:paraId="599651B2" w14:textId="77777777" w:rsidR="008F7748" w:rsidRPr="00617DCA" w:rsidRDefault="008F7748" w:rsidP="00617DCA">
      <w:bookmarkStart w:id="40" w:name="_heading=h.sqyw64" w:colFirst="0" w:colLast="0"/>
      <w:bookmarkEnd w:id="40"/>
    </w:p>
    <w:p w14:paraId="76C903C2" w14:textId="77777777" w:rsidR="008F7748" w:rsidRPr="00617DCA" w:rsidRDefault="008F7748" w:rsidP="00617DCA">
      <w:pPr>
        <w:ind w:right="-93"/>
      </w:pPr>
    </w:p>
    <w:p w14:paraId="18A23179" w14:textId="77777777" w:rsidR="008F7748" w:rsidRPr="00617DCA" w:rsidRDefault="008F7748" w:rsidP="00617DCA">
      <w:pPr>
        <w:ind w:right="-93"/>
      </w:pPr>
    </w:p>
    <w:p w14:paraId="2150BC83" w14:textId="77777777" w:rsidR="008F7748" w:rsidRPr="00617DCA" w:rsidRDefault="008F7748" w:rsidP="00617DCA">
      <w:pPr>
        <w:ind w:right="-93"/>
      </w:pPr>
    </w:p>
    <w:p w14:paraId="315CA0FE" w14:textId="77777777" w:rsidR="008F7748" w:rsidRPr="00617DCA" w:rsidRDefault="008F7748" w:rsidP="00617DCA">
      <w:pPr>
        <w:ind w:right="-93"/>
      </w:pPr>
    </w:p>
    <w:p w14:paraId="4998FAFA" w14:textId="77777777" w:rsidR="008F7748" w:rsidRPr="00617DCA" w:rsidRDefault="008F7748" w:rsidP="00617DCA">
      <w:pPr>
        <w:ind w:right="-93"/>
      </w:pPr>
    </w:p>
    <w:p w14:paraId="0CE12656" w14:textId="77777777" w:rsidR="008F7748" w:rsidRPr="00617DCA" w:rsidRDefault="008F7748" w:rsidP="00617DCA">
      <w:pPr>
        <w:ind w:right="-93"/>
      </w:pPr>
    </w:p>
    <w:p w14:paraId="348858BB" w14:textId="77777777" w:rsidR="008F7748" w:rsidRPr="00617DCA" w:rsidRDefault="008F7748" w:rsidP="00617DCA">
      <w:pPr>
        <w:ind w:right="-93"/>
      </w:pPr>
    </w:p>
    <w:p w14:paraId="6DC0CD35" w14:textId="77777777" w:rsidR="008F7748" w:rsidRPr="00617DCA" w:rsidRDefault="008F7748" w:rsidP="00617DCA">
      <w:pPr>
        <w:ind w:right="-93"/>
      </w:pPr>
    </w:p>
    <w:p w14:paraId="188D4AD7" w14:textId="77777777" w:rsidR="008F7748" w:rsidRPr="00617DCA" w:rsidRDefault="008F7748" w:rsidP="00617DCA">
      <w:pPr>
        <w:tabs>
          <w:tab w:val="center" w:pos="4568"/>
        </w:tabs>
        <w:ind w:right="-93"/>
      </w:pPr>
    </w:p>
    <w:p w14:paraId="7F7CD2D3" w14:textId="77777777" w:rsidR="008F7748" w:rsidRPr="00617DCA" w:rsidRDefault="008F7748" w:rsidP="00617DCA">
      <w:pPr>
        <w:tabs>
          <w:tab w:val="center" w:pos="4568"/>
        </w:tabs>
        <w:ind w:right="-93"/>
      </w:pPr>
    </w:p>
    <w:p w14:paraId="72B0D5BF" w14:textId="77777777" w:rsidR="008F7748" w:rsidRPr="00617DCA" w:rsidRDefault="008F7748" w:rsidP="00617DCA">
      <w:pPr>
        <w:tabs>
          <w:tab w:val="center" w:pos="4568"/>
        </w:tabs>
        <w:ind w:right="-93"/>
      </w:pPr>
    </w:p>
    <w:p w14:paraId="0504EC36" w14:textId="77777777" w:rsidR="008F7748" w:rsidRPr="00617DCA" w:rsidRDefault="008F7748" w:rsidP="00617DCA">
      <w:pPr>
        <w:tabs>
          <w:tab w:val="center" w:pos="4568"/>
        </w:tabs>
        <w:ind w:right="-93"/>
      </w:pPr>
    </w:p>
    <w:p w14:paraId="28E695C8" w14:textId="77777777" w:rsidR="008F7748" w:rsidRPr="00617DCA" w:rsidRDefault="008F7748" w:rsidP="00617DCA">
      <w:pPr>
        <w:tabs>
          <w:tab w:val="center" w:pos="4568"/>
        </w:tabs>
        <w:ind w:right="-93"/>
      </w:pPr>
    </w:p>
    <w:p w14:paraId="310CDC0B" w14:textId="77777777" w:rsidR="008F7748" w:rsidRPr="00617DCA" w:rsidRDefault="008F7748" w:rsidP="00617DCA">
      <w:pPr>
        <w:tabs>
          <w:tab w:val="center" w:pos="4568"/>
        </w:tabs>
        <w:ind w:right="-93"/>
      </w:pPr>
    </w:p>
    <w:p w14:paraId="55626949" w14:textId="77777777" w:rsidR="008F7748" w:rsidRPr="00617DCA" w:rsidRDefault="008F7748" w:rsidP="00617DCA">
      <w:pPr>
        <w:tabs>
          <w:tab w:val="center" w:pos="4568"/>
        </w:tabs>
        <w:ind w:right="-93"/>
      </w:pPr>
    </w:p>
    <w:p w14:paraId="3B6E06D0" w14:textId="77777777" w:rsidR="008F7748" w:rsidRPr="00617DCA" w:rsidRDefault="008F7748" w:rsidP="00617DCA">
      <w:pPr>
        <w:tabs>
          <w:tab w:val="center" w:pos="4568"/>
        </w:tabs>
        <w:ind w:right="-93"/>
      </w:pPr>
    </w:p>
    <w:p w14:paraId="0708259E" w14:textId="77777777" w:rsidR="008F7748" w:rsidRPr="00617DCA" w:rsidRDefault="008F7748" w:rsidP="00617DCA">
      <w:pPr>
        <w:tabs>
          <w:tab w:val="center" w:pos="4568"/>
        </w:tabs>
        <w:ind w:right="-93"/>
      </w:pPr>
    </w:p>
    <w:p w14:paraId="5E97DFE2" w14:textId="77777777" w:rsidR="008F7748" w:rsidRPr="00617DCA" w:rsidRDefault="008F7748" w:rsidP="00617DCA">
      <w:pPr>
        <w:tabs>
          <w:tab w:val="center" w:pos="4568"/>
        </w:tabs>
        <w:ind w:right="-93"/>
      </w:pPr>
    </w:p>
    <w:p w14:paraId="0374D7DE" w14:textId="77777777" w:rsidR="008F7748" w:rsidRPr="00617DCA" w:rsidRDefault="008F7748" w:rsidP="00617DCA">
      <w:pPr>
        <w:tabs>
          <w:tab w:val="center" w:pos="4568"/>
        </w:tabs>
        <w:ind w:right="-93"/>
      </w:pPr>
    </w:p>
    <w:p w14:paraId="348A0F4E" w14:textId="77777777" w:rsidR="008F7748" w:rsidRPr="00617DCA" w:rsidRDefault="008F7748" w:rsidP="00617DCA">
      <w:pPr>
        <w:tabs>
          <w:tab w:val="center" w:pos="4568"/>
        </w:tabs>
        <w:ind w:right="-93"/>
      </w:pPr>
    </w:p>
    <w:p w14:paraId="2F79EAE5" w14:textId="77777777" w:rsidR="008F7748" w:rsidRPr="00617DCA" w:rsidRDefault="008F7748" w:rsidP="00617DCA">
      <w:pPr>
        <w:tabs>
          <w:tab w:val="center" w:pos="4568"/>
        </w:tabs>
        <w:ind w:right="-93"/>
      </w:pPr>
    </w:p>
    <w:p w14:paraId="73351892" w14:textId="77777777" w:rsidR="008F7748" w:rsidRPr="00617DCA" w:rsidRDefault="008F7748" w:rsidP="00617DCA">
      <w:pPr>
        <w:tabs>
          <w:tab w:val="center" w:pos="4568"/>
        </w:tabs>
        <w:ind w:right="-93"/>
      </w:pPr>
    </w:p>
    <w:p w14:paraId="56FCA0E2" w14:textId="77777777" w:rsidR="008F7748" w:rsidRPr="00617DCA" w:rsidRDefault="008F7748" w:rsidP="00617DCA">
      <w:pPr>
        <w:tabs>
          <w:tab w:val="center" w:pos="4568"/>
        </w:tabs>
        <w:ind w:right="-93"/>
      </w:pPr>
    </w:p>
    <w:p w14:paraId="34B4E414" w14:textId="77777777" w:rsidR="008F7748" w:rsidRPr="00617DCA" w:rsidRDefault="008F7748" w:rsidP="00617DCA">
      <w:pPr>
        <w:tabs>
          <w:tab w:val="center" w:pos="4568"/>
        </w:tabs>
        <w:ind w:right="-93"/>
      </w:pPr>
    </w:p>
    <w:p w14:paraId="1A9EB546" w14:textId="77777777" w:rsidR="008F7748" w:rsidRPr="00617DCA" w:rsidRDefault="008F7748" w:rsidP="00617DCA"/>
    <w:sectPr w:rsidR="008F7748" w:rsidRPr="00617DCA">
      <w:footerReference w:type="default" r:id="rId13"/>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6F553" w14:textId="77777777" w:rsidR="00FA0F25" w:rsidRDefault="00FA0F25">
      <w:pPr>
        <w:spacing w:line="240" w:lineRule="auto"/>
      </w:pPr>
      <w:r>
        <w:separator/>
      </w:r>
    </w:p>
  </w:endnote>
  <w:endnote w:type="continuationSeparator" w:id="0">
    <w:p w14:paraId="1DC74B98" w14:textId="77777777" w:rsidR="00FA0F25" w:rsidRDefault="00FA0F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02196" w14:textId="77777777" w:rsidR="008F7748" w:rsidRDefault="008F7748">
    <w:pPr>
      <w:tabs>
        <w:tab w:val="center" w:pos="4550"/>
        <w:tab w:val="left" w:pos="5818"/>
      </w:tabs>
      <w:ind w:right="260"/>
      <w:jc w:val="right"/>
      <w:rPr>
        <w:color w:val="071320"/>
        <w:sz w:val="24"/>
        <w:szCs w:val="24"/>
      </w:rPr>
    </w:pPr>
  </w:p>
  <w:p w14:paraId="15B54C3D" w14:textId="77777777" w:rsidR="008F7748" w:rsidRDefault="008F774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12B7F" w14:textId="77777777" w:rsidR="008F7748" w:rsidRDefault="00B50E00">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151E85">
      <w:rPr>
        <w:noProof/>
        <w:color w:val="0A1D30"/>
        <w:sz w:val="24"/>
        <w:szCs w:val="24"/>
      </w:rPr>
      <w:t>20</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151E85">
      <w:rPr>
        <w:noProof/>
        <w:color w:val="0A1D30"/>
        <w:sz w:val="24"/>
        <w:szCs w:val="24"/>
      </w:rPr>
      <w:t>21</w:t>
    </w:r>
    <w:r>
      <w:rPr>
        <w:color w:val="0A1D30"/>
        <w:sz w:val="24"/>
        <w:szCs w:val="24"/>
      </w:rPr>
      <w:fldChar w:fldCharType="end"/>
    </w:r>
  </w:p>
  <w:p w14:paraId="0EDE7358" w14:textId="77777777" w:rsidR="008F7748" w:rsidRDefault="008F774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FA09C" w14:textId="77777777" w:rsidR="00FA0F25" w:rsidRDefault="00FA0F25">
      <w:pPr>
        <w:spacing w:line="240" w:lineRule="auto"/>
      </w:pPr>
      <w:r>
        <w:separator/>
      </w:r>
    </w:p>
  </w:footnote>
  <w:footnote w:type="continuationSeparator" w:id="0">
    <w:p w14:paraId="2911E713" w14:textId="77777777" w:rsidR="00FA0F25" w:rsidRDefault="00FA0F25">
      <w:pPr>
        <w:spacing w:line="240" w:lineRule="auto"/>
      </w:pPr>
      <w:r>
        <w:continuationSeparator/>
      </w:r>
    </w:p>
  </w:footnote>
  <w:footnote w:id="1">
    <w:p w14:paraId="7E06F854" w14:textId="77777777" w:rsidR="008F7748" w:rsidRDefault="00B50E00">
      <w:pPr>
        <w:spacing w:line="240" w:lineRule="auto"/>
        <w:rPr>
          <w:sz w:val="20"/>
        </w:rPr>
      </w:pPr>
      <w:r>
        <w:rPr>
          <w:vertAlign w:val="superscript"/>
        </w:rPr>
        <w:footnoteRef/>
      </w:r>
      <w:r>
        <w:rPr>
          <w:sz w:val="20"/>
        </w:rPr>
        <w:t xml:space="preserve"> vigente a la fecha de la solicitud.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B8CCE" w14:textId="77777777" w:rsidR="008F7748" w:rsidRDefault="008F7748">
    <w:pPr>
      <w:widowControl w:val="0"/>
      <w:pBdr>
        <w:top w:val="nil"/>
        <w:left w:val="nil"/>
        <w:bottom w:val="nil"/>
        <w:right w:val="nil"/>
        <w:between w:val="nil"/>
      </w:pBdr>
      <w:spacing w:line="276" w:lineRule="auto"/>
      <w:jc w:val="left"/>
    </w:pPr>
  </w:p>
  <w:tbl>
    <w:tblPr>
      <w:tblStyle w:val="aff3"/>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8F7748" w14:paraId="1268329C" w14:textId="77777777">
      <w:trPr>
        <w:trHeight w:val="144"/>
        <w:jc w:val="right"/>
      </w:trPr>
      <w:tc>
        <w:tcPr>
          <w:tcW w:w="2727" w:type="dxa"/>
        </w:tcPr>
        <w:p w14:paraId="49558BD5" w14:textId="77777777" w:rsidR="008F7748" w:rsidRDefault="00B50E00">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02" w:type="dxa"/>
        </w:tcPr>
        <w:p w14:paraId="71E251C7" w14:textId="77777777" w:rsidR="008F7748" w:rsidRDefault="00B50E00">
          <w:pPr>
            <w:tabs>
              <w:tab w:val="right" w:pos="8838"/>
            </w:tabs>
            <w:ind w:left="-74" w:right="-105"/>
            <w:rPr>
              <w:rFonts w:ascii="Palatino Linotype" w:eastAsia="Palatino Linotype" w:hAnsi="Palatino Linotype" w:cs="Palatino Linotype"/>
            </w:rPr>
          </w:pPr>
          <w:r>
            <w:rPr>
              <w:rFonts w:ascii="Palatino Linotype" w:eastAsia="Palatino Linotype" w:hAnsi="Palatino Linotype" w:cs="Palatino Linotype"/>
            </w:rPr>
            <w:t>02882/INFOEM/IP/RR/2025</w:t>
          </w:r>
        </w:p>
      </w:tc>
    </w:tr>
    <w:tr w:rsidR="008F7748" w14:paraId="247F3819" w14:textId="77777777">
      <w:trPr>
        <w:jc w:val="right"/>
      </w:trPr>
      <w:tc>
        <w:tcPr>
          <w:tcW w:w="2727" w:type="dxa"/>
        </w:tcPr>
        <w:p w14:paraId="426A5321" w14:textId="77777777" w:rsidR="008F7748" w:rsidRDefault="00B50E00">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02" w:type="dxa"/>
        </w:tcPr>
        <w:p w14:paraId="0403E545" w14:textId="77777777" w:rsidR="008F7748" w:rsidRDefault="00B50E00">
          <w:pPr>
            <w:tabs>
              <w:tab w:val="left" w:pos="2834"/>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Ayuntamiento de Mexicaltzingo</w:t>
          </w:r>
        </w:p>
      </w:tc>
    </w:tr>
    <w:tr w:rsidR="008F7748" w14:paraId="730893FC" w14:textId="77777777">
      <w:trPr>
        <w:trHeight w:val="283"/>
        <w:jc w:val="right"/>
      </w:trPr>
      <w:tc>
        <w:tcPr>
          <w:tcW w:w="2727" w:type="dxa"/>
        </w:tcPr>
        <w:p w14:paraId="3F97DB1E" w14:textId="77777777" w:rsidR="008F7748" w:rsidRDefault="00B50E00">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02" w:type="dxa"/>
        </w:tcPr>
        <w:p w14:paraId="3FBDE50A" w14:textId="77777777" w:rsidR="008F7748" w:rsidRDefault="00B50E00">
          <w:pPr>
            <w:tabs>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14:paraId="2B222535" w14:textId="77777777" w:rsidR="008F7748" w:rsidRDefault="00B50E00">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23160B95" wp14:editId="1FC713CB">
          <wp:simplePos x="0" y="0"/>
          <wp:positionH relativeFrom="margin">
            <wp:posOffset>-995025</wp:posOffset>
          </wp:positionH>
          <wp:positionV relativeFrom="margin">
            <wp:posOffset>-1782426</wp:posOffset>
          </wp:positionV>
          <wp:extent cx="8426450" cy="10972800"/>
          <wp:effectExtent l="0" t="0" r="0" b="0"/>
          <wp:wrapNone/>
          <wp:docPr id="134352859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4090C" w14:textId="77777777" w:rsidR="008F7748" w:rsidRDefault="008F7748">
    <w:pPr>
      <w:widowControl w:val="0"/>
      <w:spacing w:line="276" w:lineRule="auto"/>
      <w:ind w:right="-25"/>
      <w:jc w:val="left"/>
      <w:rPr>
        <w:sz w:val="14"/>
        <w:szCs w:val="14"/>
      </w:rPr>
    </w:pPr>
  </w:p>
  <w:tbl>
    <w:tblPr>
      <w:tblStyle w:val="aff4"/>
      <w:tblpPr w:leftFromText="141" w:rightFromText="141" w:vertAnchor="text" w:tblpX="3887"/>
      <w:tblW w:w="5847" w:type="dxa"/>
      <w:tblInd w:w="0" w:type="dxa"/>
      <w:tblLayout w:type="fixed"/>
      <w:tblLook w:val="0400" w:firstRow="0" w:lastRow="0" w:firstColumn="0" w:lastColumn="0" w:noHBand="0" w:noVBand="1"/>
    </w:tblPr>
    <w:tblGrid>
      <w:gridCol w:w="2457"/>
      <w:gridCol w:w="3390"/>
    </w:tblGrid>
    <w:tr w:rsidR="008F7748" w14:paraId="3F8EE70F" w14:textId="77777777">
      <w:trPr>
        <w:trHeight w:val="136"/>
      </w:trPr>
      <w:tc>
        <w:tcPr>
          <w:tcW w:w="2457" w:type="dxa"/>
        </w:tcPr>
        <w:p w14:paraId="0F0BEC7A" w14:textId="77777777" w:rsidR="008F7748" w:rsidRDefault="00B50E00">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390" w:type="dxa"/>
        </w:tcPr>
        <w:p w14:paraId="577BB300" w14:textId="77777777" w:rsidR="008F7748" w:rsidRDefault="00B50E00" w:rsidP="00A52B74">
          <w:pPr>
            <w:tabs>
              <w:tab w:val="right" w:pos="8838"/>
            </w:tabs>
            <w:ind w:left="-74" w:right="-25"/>
            <w:rPr>
              <w:rFonts w:ascii="Palatino Linotype" w:eastAsia="Palatino Linotype" w:hAnsi="Palatino Linotype" w:cs="Palatino Linotype"/>
            </w:rPr>
          </w:pPr>
          <w:r>
            <w:rPr>
              <w:rFonts w:ascii="Palatino Linotype" w:eastAsia="Palatino Linotype" w:hAnsi="Palatino Linotype" w:cs="Palatino Linotype"/>
            </w:rPr>
            <w:t>02</w:t>
          </w:r>
          <w:r w:rsidR="00A52B74">
            <w:rPr>
              <w:rFonts w:ascii="Palatino Linotype" w:eastAsia="Palatino Linotype" w:hAnsi="Palatino Linotype" w:cs="Palatino Linotype"/>
            </w:rPr>
            <w:t>882</w:t>
          </w:r>
          <w:r>
            <w:rPr>
              <w:rFonts w:ascii="Palatino Linotype" w:eastAsia="Palatino Linotype" w:hAnsi="Palatino Linotype" w:cs="Palatino Linotype"/>
            </w:rPr>
            <w:t>/INFOEM/IP/RR/2025</w:t>
          </w:r>
        </w:p>
      </w:tc>
    </w:tr>
    <w:tr w:rsidR="008F7748" w14:paraId="2A9298A1" w14:textId="77777777">
      <w:trPr>
        <w:trHeight w:val="136"/>
      </w:trPr>
      <w:tc>
        <w:tcPr>
          <w:tcW w:w="2457" w:type="dxa"/>
        </w:tcPr>
        <w:p w14:paraId="6842FF0B" w14:textId="77777777" w:rsidR="008F7748" w:rsidRDefault="00B50E00">
          <w:pPr>
            <w:tabs>
              <w:tab w:val="right" w:pos="8838"/>
            </w:tabs>
            <w:ind w:left="-74" w:right="-25"/>
            <w:rPr>
              <w:rFonts w:ascii="Palatino Linotype" w:eastAsia="Palatino Linotype" w:hAnsi="Palatino Linotype" w:cs="Palatino Linotype"/>
              <w:b/>
            </w:rPr>
          </w:pPr>
          <w:bookmarkStart w:id="0" w:name="_heading=h.3fwokq0" w:colFirst="0" w:colLast="0"/>
          <w:bookmarkEnd w:id="0"/>
          <w:r>
            <w:rPr>
              <w:rFonts w:ascii="Palatino Linotype" w:eastAsia="Palatino Linotype" w:hAnsi="Palatino Linotype" w:cs="Palatino Linotype"/>
              <w:b/>
            </w:rPr>
            <w:t>Recurrente:</w:t>
          </w:r>
        </w:p>
      </w:tc>
      <w:tc>
        <w:tcPr>
          <w:tcW w:w="3390" w:type="dxa"/>
        </w:tcPr>
        <w:p w14:paraId="6D3F259B" w14:textId="77777777" w:rsidR="008F7748" w:rsidRDefault="008F7748">
          <w:pPr>
            <w:tabs>
              <w:tab w:val="left" w:pos="3122"/>
              <w:tab w:val="right" w:pos="8838"/>
            </w:tabs>
            <w:ind w:left="-105" w:right="-25"/>
            <w:rPr>
              <w:rFonts w:ascii="Palatino Linotype" w:eastAsia="Palatino Linotype" w:hAnsi="Palatino Linotype" w:cs="Palatino Linotype"/>
            </w:rPr>
          </w:pPr>
        </w:p>
      </w:tc>
    </w:tr>
    <w:tr w:rsidR="008F7748" w14:paraId="712963F3" w14:textId="77777777">
      <w:trPr>
        <w:trHeight w:val="269"/>
      </w:trPr>
      <w:tc>
        <w:tcPr>
          <w:tcW w:w="2457" w:type="dxa"/>
        </w:tcPr>
        <w:p w14:paraId="54F632ED" w14:textId="77777777" w:rsidR="008F7748" w:rsidRDefault="00B50E00">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390" w:type="dxa"/>
        </w:tcPr>
        <w:p w14:paraId="040C9128" w14:textId="77777777" w:rsidR="008F7748" w:rsidRDefault="00B50E00">
          <w:pPr>
            <w:tabs>
              <w:tab w:val="left" w:pos="3122"/>
              <w:tab w:val="right" w:pos="8838"/>
            </w:tabs>
            <w:ind w:left="-105" w:right="-25"/>
            <w:rPr>
              <w:rFonts w:ascii="Palatino Linotype" w:eastAsia="Palatino Linotype" w:hAnsi="Palatino Linotype" w:cs="Palatino Linotype"/>
            </w:rPr>
          </w:pPr>
          <w:r>
            <w:rPr>
              <w:rFonts w:ascii="Palatino Linotype" w:eastAsia="Palatino Linotype" w:hAnsi="Palatino Linotype" w:cs="Palatino Linotype"/>
            </w:rPr>
            <w:t>Ayuntamiento de Mexicaltzingo</w:t>
          </w:r>
        </w:p>
      </w:tc>
    </w:tr>
    <w:tr w:rsidR="008F7748" w14:paraId="1E885406" w14:textId="77777777">
      <w:trPr>
        <w:trHeight w:val="269"/>
      </w:trPr>
      <w:tc>
        <w:tcPr>
          <w:tcW w:w="2457" w:type="dxa"/>
        </w:tcPr>
        <w:p w14:paraId="5BEC58DD" w14:textId="77777777" w:rsidR="008F7748" w:rsidRDefault="00B50E00">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390" w:type="dxa"/>
        </w:tcPr>
        <w:p w14:paraId="1519EC3B" w14:textId="77777777" w:rsidR="008F7748" w:rsidRDefault="00B50E00">
          <w:pPr>
            <w:tabs>
              <w:tab w:val="right" w:pos="8838"/>
            </w:tabs>
            <w:ind w:left="-108" w:right="-2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14:paraId="6F0C33AF" w14:textId="77777777" w:rsidR="008F7748" w:rsidRDefault="008F7748">
    <w:pPr>
      <w:widowControl w:val="0"/>
      <w:spacing w:line="276" w:lineRule="auto"/>
      <w:ind w:right="-17"/>
      <w:jc w:val="left"/>
      <w:rPr>
        <w:sz w:val="14"/>
        <w:szCs w:val="14"/>
      </w:rPr>
    </w:pPr>
  </w:p>
  <w:p w14:paraId="4227A1AE" w14:textId="77777777" w:rsidR="008F7748" w:rsidRDefault="00FA0F25">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334F2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65F5D"/>
    <w:multiLevelType w:val="multilevel"/>
    <w:tmpl w:val="923C6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A85490"/>
    <w:multiLevelType w:val="multilevel"/>
    <w:tmpl w:val="D1902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748"/>
    <w:rsid w:val="000214FE"/>
    <w:rsid w:val="00151E85"/>
    <w:rsid w:val="00517B53"/>
    <w:rsid w:val="00617DCA"/>
    <w:rsid w:val="00687452"/>
    <w:rsid w:val="008F7748"/>
    <w:rsid w:val="00A52B74"/>
    <w:rsid w:val="00B50E00"/>
    <w:rsid w:val="00BD5E80"/>
    <w:rsid w:val="00CF1A25"/>
    <w:rsid w:val="00D0008B"/>
    <w:rsid w:val="00FA0F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1EE61D"/>
  <w15:docId w15:val="{38794EB1-3801-409E-9110-0D27249D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e"/>
    <w:pPr>
      <w:spacing w:line="240" w:lineRule="auto"/>
    </w:pPr>
    <w:tblPr>
      <w:tblStyleRowBandSize w:val="1"/>
      <w:tblStyleColBandSize w:val="1"/>
      <w:tblCellMar>
        <w:left w:w="108" w:type="dxa"/>
        <w:right w:w="108" w:type="dxa"/>
      </w:tblCellMar>
    </w:tblPr>
  </w:style>
  <w:style w:type="table" w:customStyle="1" w:styleId="a0">
    <w:basedOn w:val="TableNormale"/>
    <w:tblPr>
      <w:tblStyleRowBandSize w:val="1"/>
      <w:tblStyleColBandSize w:val="1"/>
      <w:tblCellMar>
        <w:left w:w="115" w:type="dxa"/>
        <w:right w:w="115" w:type="dxa"/>
      </w:tblCellMar>
    </w:tblPr>
  </w:style>
  <w:style w:type="table" w:customStyle="1" w:styleId="a1">
    <w:basedOn w:val="TableNormale"/>
    <w:pPr>
      <w:spacing w:line="240" w:lineRule="auto"/>
    </w:pPr>
    <w:tblPr>
      <w:tblStyleRowBandSize w:val="1"/>
      <w:tblStyleColBandSize w:val="1"/>
      <w:tblCellMar>
        <w:left w:w="108" w:type="dxa"/>
        <w:right w:w="108" w:type="dxa"/>
      </w:tblCellMar>
    </w:tblPr>
  </w:style>
  <w:style w:type="table" w:customStyle="1" w:styleId="a2">
    <w:basedOn w:val="TableNormale"/>
    <w:pPr>
      <w:spacing w:line="240" w:lineRule="auto"/>
    </w:pPr>
    <w:tblPr>
      <w:tblStyleRowBandSize w:val="1"/>
      <w:tblStyleColBandSize w:val="1"/>
      <w:tblCellMar>
        <w:left w:w="108" w:type="dxa"/>
        <w:right w:w="108" w:type="dxa"/>
      </w:tblCellMar>
    </w:tblPr>
  </w:style>
  <w:style w:type="table" w:customStyle="1" w:styleId="a3">
    <w:basedOn w:val="TableNormale"/>
    <w:pPr>
      <w:spacing w:line="240" w:lineRule="auto"/>
    </w:pPr>
    <w:tblPr>
      <w:tblStyleRowBandSize w:val="1"/>
      <w:tblStyleColBandSize w:val="1"/>
      <w:tblCellMar>
        <w:left w:w="108" w:type="dxa"/>
        <w:right w:w="108" w:type="dxa"/>
      </w:tblCellMar>
    </w:tblPr>
  </w:style>
  <w:style w:type="table" w:customStyle="1" w:styleId="a4">
    <w:basedOn w:val="TableNormale"/>
    <w:pPr>
      <w:spacing w:line="240" w:lineRule="auto"/>
    </w:pPr>
    <w:tblPr>
      <w:tblStyleRowBandSize w:val="1"/>
      <w:tblStyleColBandSize w:val="1"/>
      <w:tblCellMar>
        <w:left w:w="108" w:type="dxa"/>
        <w:right w:w="108" w:type="dxa"/>
      </w:tblCellMar>
    </w:tblPr>
  </w:style>
  <w:style w:type="character" w:customStyle="1" w:styleId="Mencinsinresolver1">
    <w:name w:val="Mención sin resolver1"/>
    <w:basedOn w:val="Fuentedeprrafopredeter"/>
    <w:uiPriority w:val="99"/>
    <w:semiHidden/>
    <w:unhideWhenUsed/>
    <w:rsid w:val="003B6789"/>
    <w:rPr>
      <w:color w:val="605E5C"/>
      <w:shd w:val="clear" w:color="auto" w:fill="E1DFDD"/>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0549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0549B7"/>
    <w:rPr>
      <w:rFonts w:eastAsia="Times New Roman" w:cs="Times New Roman"/>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0549B7"/>
    <w:rPr>
      <w:vertAlign w:val="superscript"/>
    </w:rPr>
  </w:style>
  <w:style w:type="table" w:customStyle="1" w:styleId="a5">
    <w:basedOn w:val="TableNormald"/>
    <w:pPr>
      <w:spacing w:line="240" w:lineRule="auto"/>
    </w:pPr>
    <w:tblPr>
      <w:tblStyleRowBandSize w:val="1"/>
      <w:tblStyleColBandSize w:val="1"/>
      <w:tblCellMar>
        <w:left w:w="108" w:type="dxa"/>
        <w:right w:w="108" w:type="dxa"/>
      </w:tblCellMar>
    </w:tblPr>
  </w:style>
  <w:style w:type="table" w:customStyle="1" w:styleId="a6">
    <w:basedOn w:val="TableNormald"/>
    <w:pPr>
      <w:spacing w:line="240" w:lineRule="auto"/>
    </w:pPr>
    <w:tblPr>
      <w:tblStyleRowBandSize w:val="1"/>
      <w:tblStyleColBandSize w:val="1"/>
      <w:tblCellMar>
        <w:left w:w="108" w:type="dxa"/>
        <w:right w:w="108" w:type="dxa"/>
      </w:tblCellMar>
    </w:tblPr>
  </w:style>
  <w:style w:type="table" w:customStyle="1" w:styleId="a7">
    <w:basedOn w:val="TableNormald"/>
    <w:rPr>
      <w:rFonts w:ascii="Cambria" w:eastAsia="Cambria" w:hAnsi="Cambria" w:cs="Cambria"/>
    </w:rPr>
    <w:tblPr>
      <w:tblStyleRowBandSize w:val="1"/>
      <w:tblStyleColBandSize w:val="1"/>
      <w:tblCellMar>
        <w:left w:w="108" w:type="dxa"/>
        <w:right w:w="108" w:type="dxa"/>
      </w:tblCellMar>
    </w:tblPr>
  </w:style>
  <w:style w:type="table" w:customStyle="1" w:styleId="a8">
    <w:basedOn w:val="TableNormald"/>
    <w:rPr>
      <w:rFonts w:ascii="Cambria" w:eastAsia="Cambria" w:hAnsi="Cambria" w:cs="Cambria"/>
    </w:rPr>
    <w:tblPr>
      <w:tblStyleRowBandSize w:val="1"/>
      <w:tblStyleColBandSize w:val="1"/>
      <w:tblCellMar>
        <w:left w:w="108" w:type="dxa"/>
        <w:right w:w="108" w:type="dxa"/>
      </w:tblCellMar>
    </w:tblPr>
  </w:style>
  <w:style w:type="table" w:customStyle="1" w:styleId="a9">
    <w:basedOn w:val="TableNormald"/>
    <w:pPr>
      <w:spacing w:line="240" w:lineRule="auto"/>
    </w:pPr>
    <w:tblPr>
      <w:tblStyleRowBandSize w:val="1"/>
      <w:tblStyleColBandSize w:val="1"/>
      <w:tblCellMar>
        <w:left w:w="108" w:type="dxa"/>
        <w:right w:w="108" w:type="dxa"/>
      </w:tblCellMar>
    </w:tblPr>
  </w:style>
  <w:style w:type="table" w:customStyle="1" w:styleId="aa">
    <w:basedOn w:val="TableNormald"/>
    <w:pPr>
      <w:spacing w:line="240" w:lineRule="auto"/>
    </w:pPr>
    <w:tblPr>
      <w:tblStyleRowBandSize w:val="1"/>
      <w:tblStyleColBandSize w:val="1"/>
      <w:tblCellMar>
        <w:left w:w="108" w:type="dxa"/>
        <w:right w:w="108" w:type="dxa"/>
      </w:tblCellMar>
    </w:tblPr>
  </w:style>
  <w:style w:type="table" w:customStyle="1" w:styleId="ab">
    <w:basedOn w:val="TableNormalb"/>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c">
    <w:basedOn w:val="TableNormalb"/>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d">
    <w:basedOn w:val="TableNormalb"/>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e">
    <w:basedOn w:val="TableNormalb"/>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
    <w:basedOn w:val="TableNormalb"/>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0">
    <w:basedOn w:val="TableNormalb"/>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1">
    <w:basedOn w:val="TableNormalb"/>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2">
    <w:basedOn w:val="TableNormalb"/>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3">
    <w:basedOn w:val="TableNormal7"/>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4">
    <w:basedOn w:val="TableNormal7"/>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5">
    <w:basedOn w:val="TableNormal7"/>
    <w:pPr>
      <w:spacing w:line="240" w:lineRule="auto"/>
    </w:pPr>
    <w:tblPr>
      <w:tblStyleRowBandSize w:val="1"/>
      <w:tblStyleColBandSize w:val="1"/>
      <w:tblCellMar>
        <w:left w:w="108" w:type="dxa"/>
        <w:right w:w="108" w:type="dxa"/>
      </w:tblCellMar>
    </w:tblPr>
  </w:style>
  <w:style w:type="table" w:customStyle="1" w:styleId="af6">
    <w:basedOn w:val="TableNormal7"/>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7">
    <w:basedOn w:val="TableNormal7"/>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8">
    <w:basedOn w:val="TableNormal7"/>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9">
    <w:basedOn w:val="TableNormal7"/>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a">
    <w:basedOn w:val="TableNormal4"/>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b">
    <w:basedOn w:val="TableNormal4"/>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c">
    <w:basedOn w:val="TableNormal4"/>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d">
    <w:basedOn w:val="TableNormal4"/>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e">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0">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1">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2">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3">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4">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W3QD93/R1JHSyjm8/hqJIhaspg==">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51BFC23-ED7B-4D24-91A9-8033C72AB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5322</Words>
  <Characters>29274</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7</cp:revision>
  <cp:lastPrinted>2025-04-24T20:00:00Z</cp:lastPrinted>
  <dcterms:created xsi:type="dcterms:W3CDTF">2025-04-10T19:12:00Z</dcterms:created>
  <dcterms:modified xsi:type="dcterms:W3CDTF">2025-06-02T19:06:00Z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