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k/ink1.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8C704D" w:rsidRDefault="00AE3DA7" w:rsidP="008C704D">
          <w:pPr>
            <w:pStyle w:val="TtulodeTDC"/>
            <w:spacing w:before="0" w:line="240" w:lineRule="auto"/>
            <w:rPr>
              <w:rFonts w:ascii="Palatino Linotype" w:hAnsi="Palatino Linotype"/>
              <w:color w:val="auto"/>
              <w:sz w:val="24"/>
              <w:szCs w:val="24"/>
              <w:lang w:val="es-ES"/>
            </w:rPr>
          </w:pPr>
          <w:r w:rsidRPr="008C704D">
            <w:rPr>
              <w:rFonts w:ascii="Palatino Linotype" w:hAnsi="Palatino Linotype"/>
              <w:color w:val="auto"/>
              <w:sz w:val="24"/>
              <w:szCs w:val="24"/>
              <w:lang w:val="es-ES"/>
            </w:rPr>
            <w:t>Contenido</w:t>
          </w:r>
        </w:p>
        <w:p w14:paraId="3EB312A7" w14:textId="77777777" w:rsidR="00AA6EA9" w:rsidRPr="008C704D" w:rsidRDefault="00AA6EA9" w:rsidP="008C704D">
          <w:pPr>
            <w:spacing w:line="240" w:lineRule="auto"/>
            <w:rPr>
              <w:sz w:val="16"/>
              <w:szCs w:val="16"/>
              <w:lang w:val="es-ES" w:eastAsia="es-MX"/>
            </w:rPr>
          </w:pPr>
        </w:p>
        <w:p w14:paraId="39311B7E" w14:textId="77777777" w:rsidR="00633300" w:rsidRPr="008C704D" w:rsidRDefault="00AE3DA7" w:rsidP="008C704D">
          <w:pPr>
            <w:pStyle w:val="TDC1"/>
            <w:tabs>
              <w:tab w:val="right" w:leader="dot" w:pos="9034"/>
            </w:tabs>
            <w:rPr>
              <w:rFonts w:asciiTheme="minorHAnsi" w:eastAsiaTheme="minorEastAsia" w:hAnsiTheme="minorHAnsi" w:cstheme="minorBidi"/>
              <w:noProof/>
              <w:szCs w:val="22"/>
              <w:lang w:eastAsia="es-MX"/>
            </w:rPr>
          </w:pPr>
          <w:r w:rsidRPr="008C704D">
            <w:rPr>
              <w:sz w:val="16"/>
              <w:szCs w:val="16"/>
            </w:rPr>
            <w:fldChar w:fldCharType="begin"/>
          </w:r>
          <w:r w:rsidRPr="008C704D">
            <w:rPr>
              <w:sz w:val="16"/>
              <w:szCs w:val="16"/>
            </w:rPr>
            <w:instrText xml:space="preserve"> TOC \o "1-3" \h \z \u </w:instrText>
          </w:r>
          <w:r w:rsidRPr="008C704D">
            <w:rPr>
              <w:sz w:val="16"/>
              <w:szCs w:val="16"/>
            </w:rPr>
            <w:fldChar w:fldCharType="separate"/>
          </w:r>
          <w:hyperlink w:anchor="_Toc187922498" w:history="1">
            <w:r w:rsidR="00633300" w:rsidRPr="008C704D">
              <w:rPr>
                <w:rStyle w:val="Hipervnculo"/>
                <w:noProof/>
                <w:color w:val="auto"/>
              </w:rPr>
              <w:t>ANTECEDENTES</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_Toc187922498 \h </w:instrText>
            </w:r>
            <w:r w:rsidR="00633300" w:rsidRPr="008C704D">
              <w:rPr>
                <w:noProof/>
                <w:webHidden/>
              </w:rPr>
            </w:r>
            <w:r w:rsidR="00633300" w:rsidRPr="008C704D">
              <w:rPr>
                <w:noProof/>
                <w:webHidden/>
              </w:rPr>
              <w:fldChar w:fldCharType="separate"/>
            </w:r>
            <w:r w:rsidR="000A6D76">
              <w:rPr>
                <w:noProof/>
                <w:webHidden/>
              </w:rPr>
              <w:t>1</w:t>
            </w:r>
            <w:r w:rsidR="00633300" w:rsidRPr="008C704D">
              <w:rPr>
                <w:noProof/>
                <w:webHidden/>
              </w:rPr>
              <w:fldChar w:fldCharType="end"/>
            </w:r>
          </w:hyperlink>
        </w:p>
        <w:p w14:paraId="2BF88A3D" w14:textId="77777777" w:rsidR="00633300" w:rsidRPr="008C704D" w:rsidRDefault="00186841" w:rsidP="008C704D">
          <w:pPr>
            <w:pStyle w:val="TDC2"/>
            <w:rPr>
              <w:rFonts w:asciiTheme="minorHAnsi" w:eastAsiaTheme="minorEastAsia" w:hAnsiTheme="minorHAnsi" w:cstheme="minorBidi"/>
              <w:noProof/>
              <w:szCs w:val="22"/>
              <w:lang w:eastAsia="es-MX"/>
            </w:rPr>
          </w:pPr>
          <w:hyperlink w:anchor="_Toc187922499" w:history="1">
            <w:r w:rsidR="00633300" w:rsidRPr="008C704D">
              <w:rPr>
                <w:rStyle w:val="Hipervnculo"/>
                <w:noProof/>
                <w:color w:val="auto"/>
              </w:rPr>
              <w:t>DE LA SOLICITUD DE INFORMACIÓN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_Toc187922499 \h </w:instrText>
            </w:r>
            <w:r w:rsidR="00633300" w:rsidRPr="008C704D">
              <w:rPr>
                <w:noProof/>
                <w:webHidden/>
              </w:rPr>
            </w:r>
            <w:r w:rsidR="00633300" w:rsidRPr="008C704D">
              <w:rPr>
                <w:noProof/>
                <w:webHidden/>
              </w:rPr>
              <w:fldChar w:fldCharType="separate"/>
            </w:r>
            <w:r w:rsidR="000A6D76">
              <w:rPr>
                <w:noProof/>
                <w:webHidden/>
              </w:rPr>
              <w:t>1</w:t>
            </w:r>
            <w:r w:rsidR="00633300" w:rsidRPr="008C704D">
              <w:rPr>
                <w:noProof/>
                <w:webHidden/>
              </w:rPr>
              <w:fldChar w:fldCharType="end"/>
            </w:r>
          </w:hyperlink>
        </w:p>
        <w:p w14:paraId="78DC1B5A"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0" w:history="1">
            <w:r w:rsidR="00633300" w:rsidRPr="008C704D">
              <w:rPr>
                <w:rStyle w:val="Hipervnculo"/>
                <w:noProof/>
                <w:color w:val="auto"/>
              </w:rPr>
              <w:t>a) Solicitud de información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_Toc187922500 \h </w:instrText>
            </w:r>
            <w:r w:rsidR="00633300" w:rsidRPr="008C704D">
              <w:rPr>
                <w:noProof/>
                <w:webHidden/>
              </w:rPr>
            </w:r>
            <w:r w:rsidR="00633300" w:rsidRPr="008C704D">
              <w:rPr>
                <w:noProof/>
                <w:webHidden/>
              </w:rPr>
              <w:fldChar w:fldCharType="separate"/>
            </w:r>
            <w:r w:rsidR="000A6D76">
              <w:rPr>
                <w:noProof/>
                <w:webHidden/>
              </w:rPr>
              <w:t>1</w:t>
            </w:r>
            <w:r w:rsidR="00633300" w:rsidRPr="008C704D">
              <w:rPr>
                <w:noProof/>
                <w:webHidden/>
              </w:rPr>
              <w:fldChar w:fldCharType="end"/>
            </w:r>
          </w:hyperlink>
        </w:p>
        <w:p w14:paraId="2F1239B1"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1" w:history="1">
            <w:r w:rsidR="00633300" w:rsidRPr="008C704D">
              <w:rPr>
                <w:rStyle w:val="Hipervnculo"/>
                <w:noProof/>
                <w:color w:val="auto"/>
              </w:rPr>
              <w:t>b) Turno de la solicitud de información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_Toc187922501 \h </w:instrText>
            </w:r>
            <w:r w:rsidR="00633300" w:rsidRPr="008C704D">
              <w:rPr>
                <w:noProof/>
                <w:webHidden/>
              </w:rPr>
            </w:r>
            <w:r w:rsidR="00633300" w:rsidRPr="008C704D">
              <w:rPr>
                <w:noProof/>
                <w:webHidden/>
              </w:rPr>
              <w:fldChar w:fldCharType="separate"/>
            </w:r>
            <w:r w:rsidR="000A6D76">
              <w:rPr>
                <w:noProof/>
                <w:webHidden/>
              </w:rPr>
              <w:t>4</w:t>
            </w:r>
            <w:r w:rsidR="00633300" w:rsidRPr="008C704D">
              <w:rPr>
                <w:noProof/>
                <w:webHidden/>
              </w:rPr>
              <w:fldChar w:fldCharType="end"/>
            </w:r>
          </w:hyperlink>
        </w:p>
        <w:p w14:paraId="693C07A7"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2" w:history="1">
            <w:r w:rsidR="00633300" w:rsidRPr="008C704D">
              <w:rPr>
                <w:rStyle w:val="Hipervnculo"/>
                <w:noProof/>
                <w:color w:val="auto"/>
              </w:rPr>
              <w:t xml:space="preserve">c) </w:t>
            </w:r>
            <w:r w:rsidR="00633300" w:rsidRPr="008C704D">
              <w:rPr>
                <w:rStyle w:val="Hipervnculo"/>
                <w:noProof/>
                <w:color w:val="auto"/>
                <w:lang w:val="es-ES"/>
              </w:rPr>
              <w:t xml:space="preserve">Respuesta </w:t>
            </w:r>
            <w:r w:rsidR="00633300" w:rsidRPr="008C704D">
              <w:rPr>
                <w:rStyle w:val="Hipervnculo"/>
                <w:rFonts w:eastAsia="Calibri"/>
                <w:noProof/>
                <w:color w:val="auto"/>
                <w:lang w:eastAsia="en-US"/>
              </w:rPr>
              <w:t>del Sujeto Obligado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_Toc187922502 \h </w:instrText>
            </w:r>
            <w:r w:rsidR="00633300" w:rsidRPr="008C704D">
              <w:rPr>
                <w:noProof/>
                <w:webHidden/>
              </w:rPr>
            </w:r>
            <w:r w:rsidR="00633300" w:rsidRPr="008C704D">
              <w:rPr>
                <w:noProof/>
                <w:webHidden/>
              </w:rPr>
              <w:fldChar w:fldCharType="separate"/>
            </w:r>
            <w:r w:rsidR="000A6D76">
              <w:rPr>
                <w:noProof/>
                <w:webHidden/>
              </w:rPr>
              <w:t>4</w:t>
            </w:r>
            <w:r w:rsidR="00633300" w:rsidRPr="008C704D">
              <w:rPr>
                <w:noProof/>
                <w:webHidden/>
              </w:rPr>
              <w:fldChar w:fldCharType="end"/>
            </w:r>
          </w:hyperlink>
        </w:p>
        <w:p w14:paraId="3EFE6F07" w14:textId="77777777" w:rsidR="00633300" w:rsidRPr="008C704D" w:rsidRDefault="00186841" w:rsidP="008C704D">
          <w:pPr>
            <w:pStyle w:val="TDC2"/>
            <w:rPr>
              <w:rFonts w:asciiTheme="minorHAnsi" w:eastAsiaTheme="minorEastAsia" w:hAnsiTheme="minorHAnsi" w:cstheme="minorBidi"/>
              <w:noProof/>
              <w:szCs w:val="22"/>
              <w:lang w:eastAsia="es-MX"/>
            </w:rPr>
          </w:pPr>
          <w:hyperlink w:anchor="_Toc187922503" w:history="1">
            <w:r w:rsidR="00633300" w:rsidRPr="008C704D">
              <w:rPr>
                <w:rStyle w:val="Hipervnculo"/>
                <w:noProof/>
                <w:color w:val="auto"/>
              </w:rPr>
              <w:t>DEL RECURSO DE REVISIÓN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_Toc187922503 \h </w:instrText>
            </w:r>
            <w:r w:rsidR="00633300" w:rsidRPr="008C704D">
              <w:rPr>
                <w:noProof/>
                <w:webHidden/>
              </w:rPr>
            </w:r>
            <w:r w:rsidR="00633300" w:rsidRPr="008C704D">
              <w:rPr>
                <w:noProof/>
                <w:webHidden/>
              </w:rPr>
              <w:fldChar w:fldCharType="separate"/>
            </w:r>
            <w:r w:rsidR="000A6D76">
              <w:rPr>
                <w:noProof/>
                <w:webHidden/>
              </w:rPr>
              <w:t>5</w:t>
            </w:r>
            <w:r w:rsidR="00633300" w:rsidRPr="008C704D">
              <w:rPr>
                <w:noProof/>
                <w:webHidden/>
              </w:rPr>
              <w:fldChar w:fldCharType="end"/>
            </w:r>
          </w:hyperlink>
        </w:p>
        <w:p w14:paraId="41F645D2"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4" w:history="1">
            <w:r w:rsidR="00633300" w:rsidRPr="008C704D">
              <w:rPr>
                <w:rStyle w:val="Hipervnculo"/>
                <w:noProof/>
                <w:color w:val="auto"/>
              </w:rPr>
              <w:t>a) Interposición del Recurso de Revisión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_Toc187922504 \h </w:instrText>
            </w:r>
            <w:r w:rsidR="00633300" w:rsidRPr="008C704D">
              <w:rPr>
                <w:noProof/>
                <w:webHidden/>
              </w:rPr>
            </w:r>
            <w:r w:rsidR="00633300" w:rsidRPr="008C704D">
              <w:rPr>
                <w:noProof/>
                <w:webHidden/>
              </w:rPr>
              <w:fldChar w:fldCharType="separate"/>
            </w:r>
            <w:r w:rsidR="000A6D76">
              <w:rPr>
                <w:noProof/>
                <w:webHidden/>
              </w:rPr>
              <w:t>5</w:t>
            </w:r>
            <w:r w:rsidR="00633300" w:rsidRPr="008C704D">
              <w:rPr>
                <w:noProof/>
                <w:webHidden/>
              </w:rPr>
              <w:fldChar w:fldCharType="end"/>
            </w:r>
          </w:hyperlink>
        </w:p>
        <w:p w14:paraId="1FE160CF"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5" w:history="1">
            <w:r w:rsidR="00633300" w:rsidRPr="008C704D">
              <w:rPr>
                <w:rStyle w:val="Hipervnculo"/>
                <w:noProof/>
                <w:color w:val="auto"/>
              </w:rPr>
              <w:t>b) Turno del Recurso de Revisión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_Toc187922505 \h </w:instrText>
            </w:r>
            <w:r w:rsidR="00633300" w:rsidRPr="008C704D">
              <w:rPr>
                <w:noProof/>
                <w:webHidden/>
              </w:rPr>
            </w:r>
            <w:r w:rsidR="00633300" w:rsidRPr="008C704D">
              <w:rPr>
                <w:noProof/>
                <w:webHidden/>
              </w:rPr>
              <w:fldChar w:fldCharType="separate"/>
            </w:r>
            <w:r w:rsidR="000A6D76">
              <w:rPr>
                <w:noProof/>
                <w:webHidden/>
              </w:rPr>
              <w:t>7</w:t>
            </w:r>
            <w:r w:rsidR="00633300" w:rsidRPr="008C704D">
              <w:rPr>
                <w:noProof/>
                <w:webHidden/>
              </w:rPr>
              <w:fldChar w:fldCharType="end"/>
            </w:r>
          </w:hyperlink>
        </w:p>
        <w:p w14:paraId="244B9EAC"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6" w:history="1">
            <w:r w:rsidR="00633300" w:rsidRPr="008C704D">
              <w:rPr>
                <w:rStyle w:val="Hipervnculo"/>
                <w:noProof/>
                <w:color w:val="auto"/>
              </w:rPr>
              <w:t>c) Admisión del Recurso de Revisión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_Toc187922506 \h </w:instrText>
            </w:r>
            <w:r w:rsidR="00633300" w:rsidRPr="008C704D">
              <w:rPr>
                <w:noProof/>
                <w:webHidden/>
              </w:rPr>
            </w:r>
            <w:r w:rsidR="00633300" w:rsidRPr="008C704D">
              <w:rPr>
                <w:noProof/>
                <w:webHidden/>
              </w:rPr>
              <w:fldChar w:fldCharType="separate"/>
            </w:r>
            <w:r w:rsidR="000A6D76">
              <w:rPr>
                <w:noProof/>
                <w:webHidden/>
              </w:rPr>
              <w:t>7</w:t>
            </w:r>
            <w:r w:rsidR="00633300" w:rsidRPr="008C704D">
              <w:rPr>
                <w:noProof/>
                <w:webHidden/>
              </w:rPr>
              <w:fldChar w:fldCharType="end"/>
            </w:r>
          </w:hyperlink>
        </w:p>
        <w:p w14:paraId="0412EC2D"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7" w:history="1">
            <w:r w:rsidR="00633300" w:rsidRPr="008C704D">
              <w:rPr>
                <w:rStyle w:val="Hipervnculo"/>
                <w:noProof/>
                <w:color w:val="auto"/>
              </w:rPr>
              <w:t>d) Informe Justificado del Sujeto Obligado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_Toc187922507 \h </w:instrText>
            </w:r>
            <w:r w:rsidR="00633300" w:rsidRPr="008C704D">
              <w:rPr>
                <w:noProof/>
                <w:webHidden/>
              </w:rPr>
            </w:r>
            <w:r w:rsidR="00633300" w:rsidRPr="008C704D">
              <w:rPr>
                <w:noProof/>
                <w:webHidden/>
              </w:rPr>
              <w:fldChar w:fldCharType="separate"/>
            </w:r>
            <w:r w:rsidR="000A6D76">
              <w:rPr>
                <w:noProof/>
                <w:webHidden/>
              </w:rPr>
              <w:t>7</w:t>
            </w:r>
            <w:r w:rsidR="00633300" w:rsidRPr="008C704D">
              <w:rPr>
                <w:noProof/>
                <w:webHidden/>
              </w:rPr>
              <w:fldChar w:fldCharType="end"/>
            </w:r>
          </w:hyperlink>
        </w:p>
        <w:p w14:paraId="64FB3CF5"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8" w:history="1">
            <w:r w:rsidR="00633300" w:rsidRPr="008C704D">
              <w:rPr>
                <w:rStyle w:val="Hipervnculo"/>
                <w:rFonts w:eastAsia="Calibri"/>
                <w:bCs/>
                <w:noProof/>
                <w:color w:val="auto"/>
                <w:lang w:eastAsia="en-US"/>
              </w:rPr>
              <w:t>e)</w:t>
            </w:r>
            <w:r w:rsidR="00633300" w:rsidRPr="008C704D">
              <w:rPr>
                <w:rStyle w:val="Hipervnculo"/>
                <w:noProof/>
                <w:color w:val="auto"/>
              </w:rPr>
              <w:t xml:space="preserve"> </w:t>
            </w:r>
            <w:r w:rsidR="00633300" w:rsidRPr="008C704D">
              <w:rPr>
                <w:rStyle w:val="Hipervnculo"/>
                <w:noProof/>
                <w:color w:val="auto"/>
                <w:lang w:val="es-ES"/>
              </w:rPr>
              <w:t>Manifestaciones de la Parte Recurrente</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_Toc187922508 \h </w:instrText>
            </w:r>
            <w:r w:rsidR="00633300" w:rsidRPr="008C704D">
              <w:rPr>
                <w:noProof/>
                <w:webHidden/>
              </w:rPr>
            </w:r>
            <w:r w:rsidR="00633300" w:rsidRPr="008C704D">
              <w:rPr>
                <w:noProof/>
                <w:webHidden/>
              </w:rPr>
              <w:fldChar w:fldCharType="separate"/>
            </w:r>
            <w:r w:rsidR="000A6D76">
              <w:rPr>
                <w:noProof/>
                <w:webHidden/>
              </w:rPr>
              <w:t>7</w:t>
            </w:r>
            <w:r w:rsidR="00633300" w:rsidRPr="008C704D">
              <w:rPr>
                <w:noProof/>
                <w:webHidden/>
              </w:rPr>
              <w:fldChar w:fldCharType="end"/>
            </w:r>
          </w:hyperlink>
        </w:p>
        <w:p w14:paraId="155E6F34"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09" w:history="1">
            <w:r w:rsidR="00633300" w:rsidRPr="008C704D">
              <w:rPr>
                <w:rStyle w:val="Hipervnculo"/>
                <w:noProof/>
                <w:color w:val="auto"/>
              </w:rPr>
              <w:t>f) Cierre de instrucción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_Toc187922509 \h </w:instrText>
            </w:r>
            <w:r w:rsidR="00633300" w:rsidRPr="008C704D">
              <w:rPr>
                <w:noProof/>
                <w:webHidden/>
              </w:rPr>
            </w:r>
            <w:r w:rsidR="00633300" w:rsidRPr="008C704D">
              <w:rPr>
                <w:noProof/>
                <w:webHidden/>
              </w:rPr>
              <w:fldChar w:fldCharType="separate"/>
            </w:r>
            <w:r w:rsidR="000A6D76">
              <w:rPr>
                <w:noProof/>
                <w:webHidden/>
              </w:rPr>
              <w:t>8</w:t>
            </w:r>
            <w:r w:rsidR="00633300" w:rsidRPr="008C704D">
              <w:rPr>
                <w:noProof/>
                <w:webHidden/>
              </w:rPr>
              <w:fldChar w:fldCharType="end"/>
            </w:r>
          </w:hyperlink>
        </w:p>
        <w:p w14:paraId="62DCDC74" w14:textId="77777777" w:rsidR="00633300" w:rsidRPr="008C704D" w:rsidRDefault="00186841" w:rsidP="008C704D">
          <w:pPr>
            <w:pStyle w:val="TDC1"/>
            <w:tabs>
              <w:tab w:val="right" w:leader="dot" w:pos="9034"/>
            </w:tabs>
            <w:rPr>
              <w:rFonts w:asciiTheme="minorHAnsi" w:eastAsiaTheme="minorEastAsia" w:hAnsiTheme="minorHAnsi" w:cstheme="minorBidi"/>
              <w:noProof/>
              <w:szCs w:val="22"/>
              <w:lang w:eastAsia="es-MX"/>
            </w:rPr>
          </w:pPr>
          <w:hyperlink w:anchor="_Toc187922510" w:history="1">
            <w:r w:rsidR="00633300" w:rsidRPr="008C704D">
              <w:rPr>
                <w:rStyle w:val="Hipervnculo"/>
                <w:rFonts w:eastAsiaTheme="minorHAnsi"/>
                <w:noProof/>
                <w:color w:val="auto"/>
                <w:lang w:eastAsia="en-US"/>
              </w:rPr>
              <w:t>CONSIDERANDOS</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_Toc187922510 \h </w:instrText>
            </w:r>
            <w:r w:rsidR="00633300" w:rsidRPr="008C704D">
              <w:rPr>
                <w:noProof/>
                <w:webHidden/>
              </w:rPr>
            </w:r>
            <w:r w:rsidR="00633300" w:rsidRPr="008C704D">
              <w:rPr>
                <w:noProof/>
                <w:webHidden/>
              </w:rPr>
              <w:fldChar w:fldCharType="separate"/>
            </w:r>
            <w:r w:rsidR="000A6D76">
              <w:rPr>
                <w:noProof/>
                <w:webHidden/>
              </w:rPr>
              <w:t>8</w:t>
            </w:r>
            <w:r w:rsidR="00633300" w:rsidRPr="008C704D">
              <w:rPr>
                <w:noProof/>
                <w:webHidden/>
              </w:rPr>
              <w:fldChar w:fldCharType="end"/>
            </w:r>
          </w:hyperlink>
        </w:p>
        <w:p w14:paraId="4E0241AE" w14:textId="77777777" w:rsidR="00633300" w:rsidRPr="008C704D" w:rsidRDefault="00186841" w:rsidP="008C704D">
          <w:pPr>
            <w:pStyle w:val="TDC2"/>
            <w:rPr>
              <w:rFonts w:asciiTheme="minorHAnsi" w:eastAsiaTheme="minorEastAsia" w:hAnsiTheme="minorHAnsi" w:cstheme="minorBidi"/>
              <w:noProof/>
              <w:szCs w:val="22"/>
              <w:lang w:eastAsia="es-MX"/>
            </w:rPr>
          </w:pPr>
          <w:hyperlink w:anchor="_Toc187922511" w:history="1">
            <w:r w:rsidR="00633300" w:rsidRPr="008C704D">
              <w:rPr>
                <w:rStyle w:val="Hipervnculo"/>
                <w:rFonts w:eastAsia="Batang"/>
                <w:noProof/>
                <w:color w:val="auto"/>
              </w:rPr>
              <w:t>PRIMERO. Procedibilidad</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_Toc187922511 \h </w:instrText>
            </w:r>
            <w:r w:rsidR="00633300" w:rsidRPr="008C704D">
              <w:rPr>
                <w:noProof/>
                <w:webHidden/>
              </w:rPr>
            </w:r>
            <w:r w:rsidR="00633300" w:rsidRPr="008C704D">
              <w:rPr>
                <w:noProof/>
                <w:webHidden/>
              </w:rPr>
              <w:fldChar w:fldCharType="separate"/>
            </w:r>
            <w:r w:rsidR="000A6D76">
              <w:rPr>
                <w:noProof/>
                <w:webHidden/>
              </w:rPr>
              <w:t>8</w:t>
            </w:r>
            <w:r w:rsidR="00633300" w:rsidRPr="008C704D">
              <w:rPr>
                <w:noProof/>
                <w:webHidden/>
              </w:rPr>
              <w:fldChar w:fldCharType="end"/>
            </w:r>
          </w:hyperlink>
        </w:p>
        <w:p w14:paraId="479E8D7F"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12" w:history="1">
            <w:r w:rsidR="00633300" w:rsidRPr="008C704D">
              <w:rPr>
                <w:rStyle w:val="Hipervnculo"/>
                <w:noProof/>
                <w:color w:val="auto"/>
              </w:rPr>
              <w:t>a) Competencia del Instituto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_Toc187922512 \h </w:instrText>
            </w:r>
            <w:r w:rsidR="00633300" w:rsidRPr="008C704D">
              <w:rPr>
                <w:noProof/>
                <w:webHidden/>
              </w:rPr>
            </w:r>
            <w:r w:rsidR="00633300" w:rsidRPr="008C704D">
              <w:rPr>
                <w:noProof/>
                <w:webHidden/>
              </w:rPr>
              <w:fldChar w:fldCharType="separate"/>
            </w:r>
            <w:r w:rsidR="000A6D76">
              <w:rPr>
                <w:noProof/>
                <w:webHidden/>
              </w:rPr>
              <w:t>8</w:t>
            </w:r>
            <w:r w:rsidR="00633300" w:rsidRPr="008C704D">
              <w:rPr>
                <w:noProof/>
                <w:webHidden/>
              </w:rPr>
              <w:fldChar w:fldCharType="end"/>
            </w:r>
          </w:hyperlink>
        </w:p>
        <w:p w14:paraId="28A72072"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13" w:history="1">
            <w:r w:rsidR="00633300" w:rsidRPr="008C704D">
              <w:rPr>
                <w:rStyle w:val="Hipervnculo"/>
                <w:noProof/>
                <w:color w:val="auto"/>
              </w:rPr>
              <w:t>b) Legitimidad de la parte recurrente</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_Toc187922513 \h </w:instrText>
            </w:r>
            <w:r w:rsidR="00633300" w:rsidRPr="008C704D">
              <w:rPr>
                <w:noProof/>
                <w:webHidden/>
              </w:rPr>
            </w:r>
            <w:r w:rsidR="00633300" w:rsidRPr="008C704D">
              <w:rPr>
                <w:noProof/>
                <w:webHidden/>
              </w:rPr>
              <w:fldChar w:fldCharType="separate"/>
            </w:r>
            <w:r w:rsidR="000A6D76">
              <w:rPr>
                <w:noProof/>
                <w:webHidden/>
              </w:rPr>
              <w:t>9</w:t>
            </w:r>
            <w:r w:rsidR="00633300" w:rsidRPr="008C704D">
              <w:rPr>
                <w:noProof/>
                <w:webHidden/>
              </w:rPr>
              <w:fldChar w:fldCharType="end"/>
            </w:r>
          </w:hyperlink>
        </w:p>
        <w:p w14:paraId="2E94910E"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14" w:history="1">
            <w:r w:rsidR="00633300" w:rsidRPr="008C704D">
              <w:rPr>
                <w:rStyle w:val="Hipervnculo"/>
                <w:rFonts w:eastAsia="Calibri"/>
                <w:noProof/>
                <w:color w:val="auto"/>
                <w:lang w:eastAsia="es-ES_tradnl"/>
              </w:rPr>
              <w:t>c) Plazo para interponer el recurso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_Toc187922514 \h </w:instrText>
            </w:r>
            <w:r w:rsidR="00633300" w:rsidRPr="008C704D">
              <w:rPr>
                <w:noProof/>
                <w:webHidden/>
              </w:rPr>
            </w:r>
            <w:r w:rsidR="00633300" w:rsidRPr="008C704D">
              <w:rPr>
                <w:noProof/>
                <w:webHidden/>
              </w:rPr>
              <w:fldChar w:fldCharType="separate"/>
            </w:r>
            <w:r w:rsidR="000A6D76">
              <w:rPr>
                <w:noProof/>
                <w:webHidden/>
              </w:rPr>
              <w:t>9</w:t>
            </w:r>
            <w:r w:rsidR="00633300" w:rsidRPr="008C704D">
              <w:rPr>
                <w:noProof/>
                <w:webHidden/>
              </w:rPr>
              <w:fldChar w:fldCharType="end"/>
            </w:r>
          </w:hyperlink>
        </w:p>
        <w:p w14:paraId="148D7F2F"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15" w:history="1">
            <w:r w:rsidR="00633300" w:rsidRPr="008C704D">
              <w:rPr>
                <w:rStyle w:val="Hipervnculo"/>
                <w:rFonts w:eastAsia="Calibri"/>
                <w:noProof/>
                <w:color w:val="auto"/>
                <w:lang w:eastAsia="es-ES_tradnl"/>
              </w:rPr>
              <w:t>d) Interés legítimo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_Toc187922515 \h </w:instrText>
            </w:r>
            <w:r w:rsidR="00633300" w:rsidRPr="008C704D">
              <w:rPr>
                <w:noProof/>
                <w:webHidden/>
              </w:rPr>
            </w:r>
            <w:r w:rsidR="00633300" w:rsidRPr="008C704D">
              <w:rPr>
                <w:noProof/>
                <w:webHidden/>
              </w:rPr>
              <w:fldChar w:fldCharType="separate"/>
            </w:r>
            <w:r w:rsidR="000A6D76">
              <w:rPr>
                <w:noProof/>
                <w:webHidden/>
              </w:rPr>
              <w:t>9</w:t>
            </w:r>
            <w:r w:rsidR="00633300" w:rsidRPr="008C704D">
              <w:rPr>
                <w:noProof/>
                <w:webHidden/>
              </w:rPr>
              <w:fldChar w:fldCharType="end"/>
            </w:r>
          </w:hyperlink>
        </w:p>
        <w:p w14:paraId="1354F14A"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16" w:history="1">
            <w:r w:rsidR="00633300" w:rsidRPr="008C704D">
              <w:rPr>
                <w:rStyle w:val="Hipervnculo"/>
                <w:noProof/>
                <w:color w:val="auto"/>
              </w:rPr>
              <w:t>e) Requisitos formales para la interposición del recurso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_Toc187922516 \h </w:instrText>
            </w:r>
            <w:r w:rsidR="00633300" w:rsidRPr="008C704D">
              <w:rPr>
                <w:noProof/>
                <w:webHidden/>
              </w:rPr>
            </w:r>
            <w:r w:rsidR="00633300" w:rsidRPr="008C704D">
              <w:rPr>
                <w:noProof/>
                <w:webHidden/>
              </w:rPr>
              <w:fldChar w:fldCharType="separate"/>
            </w:r>
            <w:r w:rsidR="000A6D76">
              <w:rPr>
                <w:noProof/>
                <w:webHidden/>
              </w:rPr>
              <w:t>9</w:t>
            </w:r>
            <w:r w:rsidR="00633300" w:rsidRPr="008C704D">
              <w:rPr>
                <w:noProof/>
                <w:webHidden/>
              </w:rPr>
              <w:fldChar w:fldCharType="end"/>
            </w:r>
          </w:hyperlink>
        </w:p>
        <w:p w14:paraId="3CB954BD" w14:textId="77777777" w:rsidR="00633300" w:rsidRPr="008C704D" w:rsidRDefault="00186841" w:rsidP="008C704D">
          <w:pPr>
            <w:pStyle w:val="TDC2"/>
            <w:rPr>
              <w:rFonts w:asciiTheme="minorHAnsi" w:eastAsiaTheme="minorEastAsia" w:hAnsiTheme="minorHAnsi" w:cstheme="minorBidi"/>
              <w:noProof/>
              <w:szCs w:val="22"/>
              <w:lang w:eastAsia="es-MX"/>
            </w:rPr>
          </w:pPr>
          <w:hyperlink w:anchor="_Toc187922517" w:history="1">
            <w:r w:rsidR="00633300" w:rsidRPr="008C704D">
              <w:rPr>
                <w:rStyle w:val="Hipervnculo"/>
                <w:noProof/>
                <w:color w:val="auto"/>
              </w:rPr>
              <w:t>SEGUNDO. Estudio de Fondo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_Toc187922517 \h </w:instrText>
            </w:r>
            <w:r w:rsidR="00633300" w:rsidRPr="008C704D">
              <w:rPr>
                <w:noProof/>
                <w:webHidden/>
              </w:rPr>
            </w:r>
            <w:r w:rsidR="00633300" w:rsidRPr="008C704D">
              <w:rPr>
                <w:noProof/>
                <w:webHidden/>
              </w:rPr>
              <w:fldChar w:fldCharType="separate"/>
            </w:r>
            <w:r w:rsidR="000A6D76">
              <w:rPr>
                <w:noProof/>
                <w:webHidden/>
              </w:rPr>
              <w:t>10</w:t>
            </w:r>
            <w:r w:rsidR="00633300" w:rsidRPr="008C704D">
              <w:rPr>
                <w:noProof/>
                <w:webHidden/>
              </w:rPr>
              <w:fldChar w:fldCharType="end"/>
            </w:r>
          </w:hyperlink>
        </w:p>
        <w:p w14:paraId="2CF49A9F"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18" w:history="1">
            <w:r w:rsidR="00633300" w:rsidRPr="008C704D">
              <w:rPr>
                <w:rStyle w:val="Hipervnculo"/>
                <w:noProof/>
                <w:color w:val="auto"/>
              </w:rPr>
              <w:t>a) Mandato de transparencia y responsabilidad del Sujeto Obligado</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_Toc187922518 \h </w:instrText>
            </w:r>
            <w:r w:rsidR="00633300" w:rsidRPr="008C704D">
              <w:rPr>
                <w:noProof/>
                <w:webHidden/>
              </w:rPr>
            </w:r>
            <w:r w:rsidR="00633300" w:rsidRPr="008C704D">
              <w:rPr>
                <w:noProof/>
                <w:webHidden/>
              </w:rPr>
              <w:fldChar w:fldCharType="separate"/>
            </w:r>
            <w:r w:rsidR="000A6D76">
              <w:rPr>
                <w:noProof/>
                <w:webHidden/>
              </w:rPr>
              <w:t>10</w:t>
            </w:r>
            <w:r w:rsidR="00633300" w:rsidRPr="008C704D">
              <w:rPr>
                <w:noProof/>
                <w:webHidden/>
              </w:rPr>
              <w:fldChar w:fldCharType="end"/>
            </w:r>
          </w:hyperlink>
        </w:p>
        <w:p w14:paraId="3EDC95EF"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19" w:history="1">
            <w:r w:rsidR="00633300" w:rsidRPr="008C704D">
              <w:rPr>
                <w:rStyle w:val="Hipervnculo"/>
                <w:rFonts w:eastAsia="Calibri"/>
                <w:noProof/>
                <w:color w:val="auto"/>
                <w:lang w:eastAsia="es-ES_tradnl"/>
              </w:rPr>
              <w:t>b) Controversia a resolver</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_Toc187922519 \h </w:instrText>
            </w:r>
            <w:r w:rsidR="00633300" w:rsidRPr="008C704D">
              <w:rPr>
                <w:noProof/>
                <w:webHidden/>
              </w:rPr>
            </w:r>
            <w:r w:rsidR="00633300" w:rsidRPr="008C704D">
              <w:rPr>
                <w:noProof/>
                <w:webHidden/>
              </w:rPr>
              <w:fldChar w:fldCharType="separate"/>
            </w:r>
            <w:r w:rsidR="000A6D76">
              <w:rPr>
                <w:noProof/>
                <w:webHidden/>
              </w:rPr>
              <w:t>13</w:t>
            </w:r>
            <w:r w:rsidR="00633300" w:rsidRPr="008C704D">
              <w:rPr>
                <w:noProof/>
                <w:webHidden/>
              </w:rPr>
              <w:fldChar w:fldCharType="end"/>
            </w:r>
          </w:hyperlink>
        </w:p>
        <w:p w14:paraId="2F70D94D"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20" w:history="1">
            <w:r w:rsidR="00633300" w:rsidRPr="008C704D">
              <w:rPr>
                <w:rStyle w:val="Hipervnculo"/>
                <w:noProof/>
                <w:color w:val="auto"/>
              </w:rPr>
              <w:t>c) Estudio de la controversia</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_Toc187922520 \h </w:instrText>
            </w:r>
            <w:r w:rsidR="00633300" w:rsidRPr="008C704D">
              <w:rPr>
                <w:noProof/>
                <w:webHidden/>
              </w:rPr>
            </w:r>
            <w:r w:rsidR="00633300" w:rsidRPr="008C704D">
              <w:rPr>
                <w:noProof/>
                <w:webHidden/>
              </w:rPr>
              <w:fldChar w:fldCharType="separate"/>
            </w:r>
            <w:r w:rsidR="000A6D76">
              <w:rPr>
                <w:noProof/>
                <w:webHidden/>
              </w:rPr>
              <w:t>18</w:t>
            </w:r>
            <w:r w:rsidR="00633300" w:rsidRPr="008C704D">
              <w:rPr>
                <w:noProof/>
                <w:webHidden/>
              </w:rPr>
              <w:fldChar w:fldCharType="end"/>
            </w:r>
          </w:hyperlink>
        </w:p>
        <w:p w14:paraId="174D32E5"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21" w:history="1">
            <w:r w:rsidR="00633300" w:rsidRPr="008C704D">
              <w:rPr>
                <w:rStyle w:val="Hipervnculo"/>
                <w:noProof/>
                <w:color w:val="auto"/>
              </w:rPr>
              <w:t>d) Versión pública</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_Toc187922521 \h </w:instrText>
            </w:r>
            <w:r w:rsidR="00633300" w:rsidRPr="008C704D">
              <w:rPr>
                <w:noProof/>
                <w:webHidden/>
              </w:rPr>
            </w:r>
            <w:r w:rsidR="00633300" w:rsidRPr="008C704D">
              <w:rPr>
                <w:noProof/>
                <w:webHidden/>
              </w:rPr>
              <w:fldChar w:fldCharType="separate"/>
            </w:r>
            <w:r w:rsidR="000A6D76">
              <w:rPr>
                <w:noProof/>
                <w:webHidden/>
              </w:rPr>
              <w:t>37</w:t>
            </w:r>
            <w:r w:rsidR="00633300" w:rsidRPr="008C704D">
              <w:rPr>
                <w:noProof/>
                <w:webHidden/>
              </w:rPr>
              <w:fldChar w:fldCharType="end"/>
            </w:r>
          </w:hyperlink>
        </w:p>
        <w:p w14:paraId="07A63F74" w14:textId="77777777" w:rsidR="00633300" w:rsidRPr="008C704D" w:rsidRDefault="00186841" w:rsidP="008C704D">
          <w:pPr>
            <w:pStyle w:val="TDC3"/>
            <w:rPr>
              <w:rFonts w:asciiTheme="minorHAnsi" w:eastAsiaTheme="minorEastAsia" w:hAnsiTheme="minorHAnsi" w:cstheme="minorBidi"/>
              <w:noProof/>
              <w:szCs w:val="22"/>
              <w:lang w:eastAsia="es-MX"/>
            </w:rPr>
          </w:pPr>
          <w:hyperlink w:anchor="_Toc187922522" w:history="1">
            <w:r w:rsidR="00633300" w:rsidRPr="008C704D">
              <w:rPr>
                <w:rStyle w:val="Hipervnculo"/>
                <w:noProof/>
                <w:color w:val="auto"/>
              </w:rPr>
              <w:t>e) Conclusión</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_Toc187922522 \h </w:instrText>
            </w:r>
            <w:r w:rsidR="00633300" w:rsidRPr="008C704D">
              <w:rPr>
                <w:noProof/>
                <w:webHidden/>
              </w:rPr>
            </w:r>
            <w:r w:rsidR="00633300" w:rsidRPr="008C704D">
              <w:rPr>
                <w:noProof/>
                <w:webHidden/>
              </w:rPr>
              <w:fldChar w:fldCharType="separate"/>
            </w:r>
            <w:r w:rsidR="000A6D76">
              <w:rPr>
                <w:noProof/>
                <w:webHidden/>
              </w:rPr>
              <w:t>49</w:t>
            </w:r>
            <w:r w:rsidR="00633300" w:rsidRPr="008C704D">
              <w:rPr>
                <w:noProof/>
                <w:webHidden/>
              </w:rPr>
              <w:fldChar w:fldCharType="end"/>
            </w:r>
          </w:hyperlink>
        </w:p>
        <w:p w14:paraId="0FDD0AD4" w14:textId="77777777" w:rsidR="00633300" w:rsidRPr="008C704D" w:rsidRDefault="00186841" w:rsidP="008C704D">
          <w:pPr>
            <w:pStyle w:val="TDC1"/>
            <w:tabs>
              <w:tab w:val="right" w:leader="dot" w:pos="9034"/>
            </w:tabs>
            <w:rPr>
              <w:rFonts w:asciiTheme="minorHAnsi" w:eastAsiaTheme="minorEastAsia" w:hAnsiTheme="minorHAnsi" w:cstheme="minorBidi"/>
              <w:noProof/>
              <w:szCs w:val="22"/>
              <w:lang w:eastAsia="es-MX"/>
            </w:rPr>
          </w:pPr>
          <w:hyperlink w:anchor="_Toc187922523" w:history="1">
            <w:r w:rsidR="00633300" w:rsidRPr="008C704D">
              <w:rPr>
                <w:rStyle w:val="Hipervnculo"/>
                <w:noProof/>
                <w:color w:val="auto"/>
              </w:rPr>
              <w:t>RESUELVE</w:t>
            </w:r>
            <w:r w:rsidR="00633300" w:rsidRPr="008C704D">
              <w:rPr>
                <w:noProof/>
                <w:webHidden/>
              </w:rPr>
              <w:tab/>
            </w:r>
            <w:r w:rsidR="00633300" w:rsidRPr="008C704D">
              <w:rPr>
                <w:noProof/>
                <w:webHidden/>
              </w:rPr>
              <w:fldChar w:fldCharType="begin"/>
            </w:r>
            <w:r w:rsidR="00633300" w:rsidRPr="008C704D">
              <w:rPr>
                <w:noProof/>
                <w:webHidden/>
              </w:rPr>
              <w:instrText xml:space="preserve"> PAGEREF _Toc187922523 \h </w:instrText>
            </w:r>
            <w:r w:rsidR="00633300" w:rsidRPr="008C704D">
              <w:rPr>
                <w:noProof/>
                <w:webHidden/>
              </w:rPr>
            </w:r>
            <w:r w:rsidR="00633300" w:rsidRPr="008C704D">
              <w:rPr>
                <w:noProof/>
                <w:webHidden/>
              </w:rPr>
              <w:fldChar w:fldCharType="separate"/>
            </w:r>
            <w:r w:rsidR="000A6D76">
              <w:rPr>
                <w:noProof/>
                <w:webHidden/>
              </w:rPr>
              <w:t>49</w:t>
            </w:r>
            <w:r w:rsidR="00633300" w:rsidRPr="008C704D">
              <w:rPr>
                <w:noProof/>
                <w:webHidden/>
              </w:rPr>
              <w:fldChar w:fldCharType="end"/>
            </w:r>
          </w:hyperlink>
        </w:p>
        <w:p w14:paraId="0C82FD7A" w14:textId="6A4422FE" w:rsidR="009B2945" w:rsidRPr="008C704D" w:rsidRDefault="00AE3DA7" w:rsidP="008C704D">
          <w:pPr>
            <w:spacing w:line="240" w:lineRule="auto"/>
            <w:rPr>
              <w:b/>
              <w:bCs/>
              <w:lang w:val="es-ES"/>
            </w:rPr>
          </w:pPr>
          <w:r w:rsidRPr="008C704D">
            <w:rPr>
              <w:b/>
              <w:bCs/>
              <w:sz w:val="16"/>
              <w:szCs w:val="16"/>
              <w:lang w:val="es-ES"/>
            </w:rPr>
            <w:fldChar w:fldCharType="end"/>
          </w:r>
        </w:p>
      </w:sdtContent>
    </w:sdt>
    <w:p w14:paraId="603A07E2" w14:textId="77777777" w:rsidR="00646436" w:rsidRPr="008C704D" w:rsidRDefault="00646436" w:rsidP="008C704D">
      <w:pPr>
        <w:rPr>
          <w:rFonts w:cs="Tahoma"/>
          <w:szCs w:val="22"/>
        </w:rPr>
        <w:sectPr w:rsidR="00646436" w:rsidRPr="008C704D" w:rsidSect="00D34DC7">
          <w:headerReference w:type="default" r:id="rId11"/>
          <w:footerReference w:type="default" r:id="rId12"/>
          <w:headerReference w:type="first" r:id="rId13"/>
          <w:type w:val="continuous"/>
          <w:pgSz w:w="12240" w:h="15840"/>
          <w:pgMar w:top="2552" w:right="1608" w:bottom="1134" w:left="1588" w:header="709" w:footer="737" w:gutter="0"/>
          <w:pgNumType w:start="1"/>
          <w:cols w:space="708"/>
          <w:titlePg/>
          <w:docGrid w:linePitch="360"/>
        </w:sectPr>
      </w:pPr>
    </w:p>
    <w:p w14:paraId="7A9A4270" w14:textId="5A056606" w:rsidR="00775BFC" w:rsidRPr="008C704D" w:rsidRDefault="00775BFC" w:rsidP="008C704D">
      <w:pPr>
        <w:rPr>
          <w:b/>
        </w:rPr>
      </w:pPr>
      <w:r w:rsidRPr="008C704D">
        <w:lastRenderedPageBreak/>
        <w:t>Resolución del Pleno del Instituto de Transparencia, Acceso a la Información Pública y Protección de Datos Personales del Estado de México y Municipios, con domicilio en Metepec, Estado de México, de</w:t>
      </w:r>
      <w:r w:rsidR="008C704D">
        <w:t>l</w:t>
      </w:r>
      <w:r w:rsidRPr="008C704D">
        <w:t xml:space="preserve"> </w:t>
      </w:r>
      <w:r w:rsidR="00EE7A42" w:rsidRPr="008C704D">
        <w:rPr>
          <w:b/>
        </w:rPr>
        <w:t>veintidós</w:t>
      </w:r>
      <w:r w:rsidRPr="008C704D">
        <w:rPr>
          <w:b/>
        </w:rPr>
        <w:t xml:space="preserve"> de </w:t>
      </w:r>
      <w:r w:rsidR="00EE7A42" w:rsidRPr="008C704D">
        <w:rPr>
          <w:b/>
        </w:rPr>
        <w:t>enero</w:t>
      </w:r>
      <w:r w:rsidRPr="008C704D">
        <w:rPr>
          <w:b/>
        </w:rPr>
        <w:t xml:space="preserve"> de dos mil </w:t>
      </w:r>
      <w:r w:rsidR="00823EFC" w:rsidRPr="008C704D">
        <w:rPr>
          <w:b/>
        </w:rPr>
        <w:t>veintic</w:t>
      </w:r>
      <w:r w:rsidR="00A360BB" w:rsidRPr="008C704D">
        <w:rPr>
          <w:b/>
        </w:rPr>
        <w:t>inc</w:t>
      </w:r>
      <w:r w:rsidR="00823EFC" w:rsidRPr="008C704D">
        <w:rPr>
          <w:b/>
        </w:rPr>
        <w:t>o</w:t>
      </w:r>
      <w:r w:rsidRPr="008C704D">
        <w:rPr>
          <w:b/>
        </w:rPr>
        <w:t>.</w:t>
      </w:r>
    </w:p>
    <w:p w14:paraId="0AF3AAC4" w14:textId="77777777" w:rsidR="00775BFC" w:rsidRPr="008C704D" w:rsidRDefault="00775BFC" w:rsidP="008C704D"/>
    <w:p w14:paraId="40EAE038" w14:textId="6C5E0C7E" w:rsidR="00775BFC" w:rsidRPr="008C704D" w:rsidRDefault="00775BFC" w:rsidP="008C704D">
      <w:r w:rsidRPr="008C704D">
        <w:rPr>
          <w:b/>
        </w:rPr>
        <w:t xml:space="preserve">VISTO </w:t>
      </w:r>
      <w:r w:rsidRPr="008C704D">
        <w:t xml:space="preserve">el expediente formado con motivo del Recurso de Revisión </w:t>
      </w:r>
      <w:r w:rsidR="00EE7A42" w:rsidRPr="008C704D">
        <w:rPr>
          <w:rFonts w:eastAsia="Calibri"/>
          <w:b/>
          <w:lang w:eastAsia="en-US"/>
        </w:rPr>
        <w:t>7247</w:t>
      </w:r>
      <w:r w:rsidRPr="008C704D">
        <w:rPr>
          <w:rFonts w:eastAsia="Calibri"/>
          <w:b/>
          <w:lang w:eastAsia="en-US"/>
        </w:rPr>
        <w:t>/INFOEM/IP/RR/</w:t>
      </w:r>
      <w:r w:rsidR="00823EFC" w:rsidRPr="008C704D">
        <w:rPr>
          <w:rFonts w:eastAsia="Calibri"/>
          <w:b/>
          <w:lang w:eastAsia="en-US"/>
        </w:rPr>
        <w:t>202</w:t>
      </w:r>
      <w:r w:rsidR="00EE7A42" w:rsidRPr="008C704D">
        <w:rPr>
          <w:rFonts w:eastAsia="Calibri"/>
          <w:b/>
          <w:lang w:eastAsia="en-US"/>
        </w:rPr>
        <w:t>4</w:t>
      </w:r>
      <w:r w:rsidRPr="008C704D">
        <w:rPr>
          <w:rFonts w:eastAsia="Calibri"/>
          <w:lang w:eastAsia="en-US"/>
        </w:rPr>
        <w:t xml:space="preserve"> </w:t>
      </w:r>
      <w:r w:rsidRPr="008C704D">
        <w:t xml:space="preserve">interpuesto por </w:t>
      </w:r>
      <w:r w:rsidR="00EE7A42" w:rsidRPr="008C704D">
        <w:rPr>
          <w:b/>
          <w:bCs/>
        </w:rPr>
        <w:t>una persona de forma anónima</w:t>
      </w:r>
      <w:r w:rsidRPr="008C704D">
        <w:t xml:space="preserve">, a quien en lo subsecuente se le denominará </w:t>
      </w:r>
      <w:r w:rsidRPr="008C704D">
        <w:rPr>
          <w:b/>
          <w:bCs/>
        </w:rPr>
        <w:t>LA PARTE RECURRENTE</w:t>
      </w:r>
      <w:r w:rsidRPr="008C704D">
        <w:t xml:space="preserve">, en contra de la respuesta emitida por </w:t>
      </w:r>
      <w:r w:rsidR="00EE7A42" w:rsidRPr="008C704D">
        <w:t xml:space="preserve">el </w:t>
      </w:r>
      <w:r w:rsidR="00EE7A42" w:rsidRPr="008C704D">
        <w:rPr>
          <w:b/>
          <w:bCs/>
        </w:rPr>
        <w:t>Ayuntamiento de Ecatepec de Morelos</w:t>
      </w:r>
      <w:r w:rsidRPr="008C704D">
        <w:t xml:space="preserve">, en adelante </w:t>
      </w:r>
      <w:r w:rsidRPr="008C704D">
        <w:rPr>
          <w:b/>
          <w:bCs/>
        </w:rPr>
        <w:t>EL SUJETO OBLIGADO</w:t>
      </w:r>
      <w:r w:rsidRPr="008C704D">
        <w:rPr>
          <w:rFonts w:eastAsia="Calibri"/>
          <w:lang w:eastAsia="en-US"/>
        </w:rPr>
        <w:t xml:space="preserve">, </w:t>
      </w:r>
      <w:r w:rsidRPr="008C704D">
        <w:t>se emite la presente Resolución con base en los Antecedentes y Considerandos que se exponen a continuación:</w:t>
      </w:r>
    </w:p>
    <w:p w14:paraId="2116968C" w14:textId="77777777" w:rsidR="00775BFC" w:rsidRPr="008C704D" w:rsidRDefault="00775BFC" w:rsidP="008C704D"/>
    <w:p w14:paraId="5A444FB6" w14:textId="639D3567" w:rsidR="00664420" w:rsidRPr="008C704D" w:rsidRDefault="00664420" w:rsidP="008C704D">
      <w:pPr>
        <w:pStyle w:val="Ttulo1"/>
      </w:pPr>
      <w:bookmarkStart w:id="3" w:name="_Toc187922498"/>
      <w:r w:rsidRPr="008C704D">
        <w:t>ANTECEDENTES</w:t>
      </w:r>
      <w:bookmarkEnd w:id="3"/>
    </w:p>
    <w:p w14:paraId="5CB5034E" w14:textId="77777777" w:rsidR="00AC2DB8" w:rsidRPr="008C704D" w:rsidRDefault="00AC2DB8" w:rsidP="008C704D"/>
    <w:p w14:paraId="09B2D38F" w14:textId="6E49D146" w:rsidR="00664420" w:rsidRPr="008C704D" w:rsidRDefault="00E37A3F" w:rsidP="008C704D">
      <w:pPr>
        <w:pStyle w:val="Ttulo2"/>
      </w:pPr>
      <w:bookmarkStart w:id="4" w:name="_Toc187922499"/>
      <w:r w:rsidRPr="008C704D">
        <w:t>DE LA SOLICITUD DE INFORMACIÓN</w:t>
      </w:r>
      <w:bookmarkEnd w:id="4"/>
    </w:p>
    <w:p w14:paraId="2C6AD1A5" w14:textId="0405B3CD" w:rsidR="00664420" w:rsidRPr="008C704D" w:rsidRDefault="00E37A3F" w:rsidP="008C704D">
      <w:pPr>
        <w:pStyle w:val="Ttulo3"/>
      </w:pPr>
      <w:bookmarkStart w:id="5" w:name="_Toc187922500"/>
      <w:r w:rsidRPr="008C704D">
        <w:t xml:space="preserve">a) </w:t>
      </w:r>
      <w:r w:rsidR="006B10B0" w:rsidRPr="008C704D">
        <w:t>S</w:t>
      </w:r>
      <w:r w:rsidR="00664420" w:rsidRPr="008C704D">
        <w:t xml:space="preserve">olicitud de </w:t>
      </w:r>
      <w:r w:rsidR="006B10B0" w:rsidRPr="008C704D">
        <w:t>i</w:t>
      </w:r>
      <w:r w:rsidR="00664420" w:rsidRPr="008C704D">
        <w:t>nformación</w:t>
      </w:r>
      <w:bookmarkEnd w:id="5"/>
    </w:p>
    <w:p w14:paraId="06DCD29D" w14:textId="57FF024B" w:rsidR="009A2D78" w:rsidRPr="008C704D" w:rsidRDefault="006B10B0" w:rsidP="008C704D">
      <w:pPr>
        <w:pStyle w:val="Prrafodelista"/>
        <w:tabs>
          <w:tab w:val="left" w:pos="0"/>
        </w:tabs>
        <w:ind w:left="0"/>
        <w:contextualSpacing w:val="0"/>
        <w:rPr>
          <w:rFonts w:cs="Tahoma"/>
        </w:rPr>
      </w:pPr>
      <w:r w:rsidRPr="008C704D">
        <w:rPr>
          <w:rFonts w:cs="Tahoma"/>
        </w:rPr>
        <w:t>El</w:t>
      </w:r>
      <w:r w:rsidR="00664420" w:rsidRPr="008C704D">
        <w:rPr>
          <w:rFonts w:cs="Tahoma"/>
        </w:rPr>
        <w:t xml:space="preserve"> </w:t>
      </w:r>
      <w:r w:rsidR="00EE7A42" w:rsidRPr="008C704D">
        <w:rPr>
          <w:rFonts w:cs="Tahoma"/>
          <w:b/>
          <w:bCs/>
        </w:rPr>
        <w:t>diez</w:t>
      </w:r>
      <w:r w:rsidR="00664420" w:rsidRPr="008C704D">
        <w:rPr>
          <w:rFonts w:cs="Tahoma"/>
          <w:b/>
          <w:bCs/>
        </w:rPr>
        <w:t xml:space="preserve"> de </w:t>
      </w:r>
      <w:r w:rsidR="00EE7A42" w:rsidRPr="008C704D">
        <w:rPr>
          <w:rFonts w:cs="Tahoma"/>
          <w:b/>
          <w:bCs/>
        </w:rPr>
        <w:t>octubre</w:t>
      </w:r>
      <w:r w:rsidR="00664420" w:rsidRPr="008C704D">
        <w:rPr>
          <w:rFonts w:cs="Tahoma"/>
          <w:b/>
          <w:bCs/>
        </w:rPr>
        <w:t xml:space="preserve"> de </w:t>
      </w:r>
      <w:r w:rsidR="00823EFC" w:rsidRPr="008C704D">
        <w:rPr>
          <w:rFonts w:cs="Tahoma"/>
          <w:b/>
          <w:bCs/>
        </w:rPr>
        <w:t>dos mil veinticuatro</w:t>
      </w:r>
      <w:r w:rsidR="00664420" w:rsidRPr="008C704D">
        <w:rPr>
          <w:rFonts w:cs="Tahoma"/>
        </w:rPr>
        <w:t xml:space="preserve">, </w:t>
      </w:r>
      <w:r w:rsidRPr="008C704D">
        <w:rPr>
          <w:b/>
          <w:bCs/>
        </w:rPr>
        <w:t>LA PARTE RECURRENTE</w:t>
      </w:r>
      <w:r w:rsidR="00664420" w:rsidRPr="008C704D">
        <w:rPr>
          <w:rFonts w:cs="Tahoma"/>
        </w:rPr>
        <w:t xml:space="preserve"> presentó una solicitud de acceso a la información pública </w:t>
      </w:r>
      <w:r w:rsidR="001F3515" w:rsidRPr="008C704D">
        <w:rPr>
          <w:rFonts w:cs="Tahoma"/>
        </w:rPr>
        <w:t xml:space="preserve">ante el </w:t>
      </w:r>
      <w:r w:rsidR="001F3515" w:rsidRPr="008C704D">
        <w:rPr>
          <w:rFonts w:cs="Tahoma"/>
          <w:b/>
          <w:bCs/>
        </w:rPr>
        <w:t>SUJETO OBLIGADO</w:t>
      </w:r>
      <w:r w:rsidR="001F3515" w:rsidRPr="008C704D">
        <w:rPr>
          <w:rFonts w:cs="Tahoma"/>
        </w:rPr>
        <w:t xml:space="preserve">, </w:t>
      </w:r>
      <w:r w:rsidR="00664420" w:rsidRPr="008C704D">
        <w:rPr>
          <w:rFonts w:cs="Tahoma"/>
        </w:rPr>
        <w:t>a través del Sistema de Acceso a la Información Mexiquense</w:t>
      </w:r>
      <w:r w:rsidRPr="008C704D">
        <w:rPr>
          <w:rFonts w:cs="Tahoma"/>
        </w:rPr>
        <w:t xml:space="preserve"> </w:t>
      </w:r>
      <w:r w:rsidR="009A2D78" w:rsidRPr="008C704D">
        <w:rPr>
          <w:rFonts w:cs="Tahoma"/>
        </w:rPr>
        <w:t>(</w:t>
      </w:r>
      <w:r w:rsidRPr="008C704D">
        <w:rPr>
          <w:rFonts w:cs="Tahoma"/>
        </w:rPr>
        <w:t>SAIMEX</w:t>
      </w:r>
      <w:r w:rsidR="009A2D78" w:rsidRPr="008C704D">
        <w:rPr>
          <w:rFonts w:cs="Tahoma"/>
        </w:rPr>
        <w:t>). Dicha solicitud quedó</w:t>
      </w:r>
      <w:r w:rsidRPr="008C704D">
        <w:rPr>
          <w:rFonts w:cs="Tahoma"/>
        </w:rPr>
        <w:t xml:space="preserve"> registrada c</w:t>
      </w:r>
      <w:r w:rsidR="00664420" w:rsidRPr="008C704D">
        <w:rPr>
          <w:rFonts w:cs="Tahoma"/>
        </w:rPr>
        <w:t>on el número de folio</w:t>
      </w:r>
      <w:r w:rsidR="00664420" w:rsidRPr="008C704D">
        <w:rPr>
          <w:rFonts w:cs="Tahoma"/>
          <w:b/>
          <w:bCs/>
        </w:rPr>
        <w:t xml:space="preserve"> </w:t>
      </w:r>
      <w:r w:rsidR="00EE7A42" w:rsidRPr="008C704D">
        <w:rPr>
          <w:rFonts w:cs="Tahoma"/>
          <w:b/>
          <w:bCs/>
        </w:rPr>
        <w:t>01323/ECATEPEC/IP/2024</w:t>
      </w:r>
      <w:r w:rsidR="002A3601" w:rsidRPr="008C704D">
        <w:rPr>
          <w:rFonts w:cs="Tahoma"/>
        </w:rPr>
        <w:t xml:space="preserve"> y en ella </w:t>
      </w:r>
      <w:r w:rsidR="009A2D78" w:rsidRPr="008C704D">
        <w:rPr>
          <w:rFonts w:cs="Tahoma"/>
        </w:rPr>
        <w:t>se requirió la siguiente información:</w:t>
      </w:r>
    </w:p>
    <w:p w14:paraId="0459D6AC" w14:textId="77777777" w:rsidR="00664420" w:rsidRPr="008C704D" w:rsidRDefault="00664420" w:rsidP="008C704D">
      <w:pPr>
        <w:tabs>
          <w:tab w:val="left" w:pos="4667"/>
        </w:tabs>
        <w:ind w:left="567" w:right="567"/>
        <w:rPr>
          <w:rFonts w:cs="Tahoma"/>
          <w:b/>
          <w:bCs/>
        </w:rPr>
      </w:pPr>
    </w:p>
    <w:p w14:paraId="179FB369" w14:textId="321AA19D" w:rsidR="00664420" w:rsidRPr="008C704D" w:rsidRDefault="00EE7A42" w:rsidP="008C704D">
      <w:pPr>
        <w:pStyle w:val="Puesto"/>
      </w:pPr>
      <w:r w:rsidRPr="008C704D">
        <w:t xml:space="preserve">1. De conformidad con el artículo 18 fracción I del Reglamento de Justicia Cívica del Municipio de Ecatepec de Morelos, requiero conocer el número de personas detenidas por infracciones cívicas o faltas administrativas, o (sea cual sea la denominación que aplique) a la Ley de Justicia Cívica del Estado de México y sus Municipios y Bando Municipal 2024 del Municipio de Ecatepec de Morelos, específicamente detenidas en el Juzgado Cívico localizado en la Avenida Insurgentes, Col. Las Américas, Ecatepec de Morelos, México C.P. 55076, desde las 12:00 p.m. del sábado 14 de septiembre de 2024 hasta las 11:59 a.m. del domingo 15 de septiembre de 2024. NOTA: NO REQUIERO SU NOMBRE, SOLO EL NÚMERO DE PERSONAS DETENIDAS. Asimismo, de las personas antes mencionadas, requiero conocer: a. Relación de las infracciones cívicas/faltas </w:t>
      </w:r>
      <w:r w:rsidRPr="008C704D">
        <w:lastRenderedPageBreak/>
        <w:t xml:space="preserve">administrativas (o la nomenclatura que aplique) por las cuales se detuvo a las personas infractoras detenidas en el Juzgado Cívico localizado en la Avenida Insurgentes Col. Las Américas, Ecatepec de Morelos, México C.P. 55076, desde las 12:00 p.m. del sábado 14 de septiembre de 2024 hasta las 11:59 a.m. del domingo 15 de septiembre de 2024, indicando con precisión qué artículos/incisos/fracciones y de qué ordenamiento, fueron acusadas de infraccionar. Lo anterior deberá contar con el soporte documental correspondiente que acredite fehacientemente su respuesta. b. En relación al inciso anterior, proporcione el monto de las sanciones económicas impuestas a las personas infractoras detenidas en el Juzgado Cívico localizado en la Avenida Insurgentes Col. Las Américas, Ecatepec de Morelos, México C.P. 55076, desde las 12:00 p.m. del sábado 14 de septiembre de 2024 hasta las 11:59 a.m. del domingo 15 de septiembre de 2024; asimismo, deberá proporcionar evidencia documental que acredite que dicho monto ingresó a la Tesorería Municipal o Estatal, según corresponda. c. En relación al inciso anterior, con base en los artículos 18 fracción IV del Reglamento de Justicia Cívica del Municipio de Ecatepec de Morelos y 17 fracción VII de la Ley de Justicia Cívica del Estado de México y sus Municipios, proporcione evidencia documental que acredite todos los recibos oficiales emitidos a las personas infractoras detenidas en el Juzgado Cívico localizado en la Avenida Insurgentes Col. Las Américas, Ecatepec de Morelos, México C.P. 55076, desde las 12:00 p.m. del sábado 14 de septiembre de 2024 hasta las 11:59 a.m. del domingo 15 de septiembre de 2024, para que estas realizaran los pagos de las multas impuestas por la o las personas jueces cívicos. NOTA: SI ESTOS DOCUMENTOS CUENTAN CON DATOS PERSONALES, DEBERÁN PROPORCIONARSE EN VERSIÓN PÚBLICA. d. En el caso de las personas infractoras detenidas en el Juzgado Cívico localizado en la Avenida Insurgentes Col. Las Américas, Ecatepec de Morelos, México C.P. 55076, desde las 12:00 p.m. del sábado 14 de septiembre de 2024 hasta las 11:59 a.m. del domingo 15 de septiembre de 2024, que no hicieron el pago de las sanciones económicas, proporcione evidencia documental que acredite el modo en que fueron infraccionadas. Lo anterior, con base en los artículos 36 de la Ley de Justicia Cívica del Estado de México y sus Municipios y 60 del Reglamento de Justicia Cívica del Municipio de Ecatepec de Morelos 2. Nombre de las personas jueces cívicos que se encargaron de imponer las sanciones y multas a las personas infractoras detenidas en el Juzgado Cívico localizado en la Avenida Insurgentes Col. Las Américas, Ecatepec de Morelos, México C.P. 55076, desde las 12:00 p.m. del sábado 14 de septiembre hasta las 11:59 a.m. del domingo 15 de septiembre. En caso de que, en el periodo de tiempo señalado, no hubiese habido una persona juez, proporcione el nombre de la o las personas servidoras públicas que los suplieron, con los oficios o fundamento jurídico bajo el cual los suplieron. 3. Nombre de todas las personas oficiales de la Policía Municipal de Ecatepec o adscritos a la Dirección de Seguridad Pública y Tránsito de Ecatepec, que llevaron a cabo las detenciones de las personas infractoras detenidas en el Juzgado Cívico localizado en la Avenida Insurgentes Col. Las Américas, Ecatepec de Morelos, México C.P. </w:t>
      </w:r>
      <w:r w:rsidRPr="008C704D">
        <w:lastRenderedPageBreak/>
        <w:t>55076, desde las 12:00 p.m. del sábado 14 de septiembre de 2024 hasta las 11:59 a.m. del domingo 15 de septiembre de 2024. 4. Nombre de todas las personas oficiales de la Policía Municipal de Ecatepec o adscritos a la Dirección de Seguridad Pública y Tránsito de Ecatepec, así como de todas las personas servidoras públicas que se encontraban laborando en el Juzgado Cívico localizado en la Avenida Insurgentes Col. Las Américas, Ecatepec de Morelos, México C.P. 55076, desde las 12:00 p.m. del sábado 14 de septiembre de 2024 hasta las 11:59 a.m. del domingo 15 de septiembre de 2024. 5. Señale qué alimentos y bebidas se otorgaron y sirvieron a las personas detenidas por infracciones cívicas o faltas administrativas, (o sea cual sea la denominación que aplique) a la Ley de Justicia Cívica del Estado de México y sus Municipios y Bando Municipal 2024 del Municipio de Ecatepec de Morelos, específicamente detenidas en el Juzgado Cívico localizado en la Avenida Insurgentes, Col. Las Américas, Ecatepec de Morelos, México C.P. 55076, desde las 12:00 p.m. del sábado 14 de septiembre de 2024 hasta las 11:59 a.m. del domingo 15 de septiembre de 2024; lo anterior de conformidad con lo señalado en los artículos 32 fracción VI de la Ley de Justicia Cívica del Estado de México y sus Municipios y 29 fracción II del Reglamento de Justicia Cívica del Municipio de Ecatepec de Morelos. Deberán proporcionar evidencia documental que acredite que se les proporcionó alimentos y bebida a las personas detenidas por infracciones cívicas o faltas administrativas, o (sea cual sea la denominación que aplique) a la Ley de Justicia Cívica del Estado de México y sus Municipios y Bando Municipal 2024 del Municipio de Ecatepec de Morelos, específicamente detenidas en el Juzgado Cívico localizado en la Avenida Insurgentes, Col. Las Américas, Ecatepec de Morelos, México C.P. 55076, desde las 12:00 p.m. del sábado 14 de septiembre de 2024 hasta las 11:59 a.m. del domingo 15 de septiembre de 2024. a. Indique la partida presupuestal y el monto presupuestario anual autorizado para proporcionar alimentos y bebidas a las personas detenidas por infracciones cívicas o faltas administrativas (o sea cual sea la denominación que aplique) en los juzgados cívicos. Lo anterior de conformidad con lo señalado en los artículos 32 fracción VI de la Ley de Justicia Cívica del Estado de México y sus Municipios y 29 fracción II del Reglamento de Justicia Cívica del Municipio de Ecatepec de Morelos. b. Proporcione evidencia documental que acredite el monto total de las erogaciones llevadas a cabo por el Ayuntamiento del Municipio de Ecatepec de Morelos para la adquisición de los alimentos y bebidas que se deben de proporcionar a las personas detenidas por infracciones cívicas o faltas administrativas (o sea cual sea la denominación que aplique) en los juzgados cívicos. Lo anterior de conformidad con lo señalado en los artículos 32 fracción VI de la Ley de Justicia Cívica del Estado de México y sus Municipios y 29 fracción II del Reglamento de Justicia Cívica del Municipio de Ecatepec de Morelos</w:t>
      </w:r>
      <w:r w:rsidR="00664420" w:rsidRPr="008C704D">
        <w:t>.</w:t>
      </w:r>
    </w:p>
    <w:p w14:paraId="64B27DE3" w14:textId="77777777" w:rsidR="00664420" w:rsidRPr="008C704D" w:rsidRDefault="00664420" w:rsidP="008C704D">
      <w:pPr>
        <w:tabs>
          <w:tab w:val="left" w:pos="4667"/>
        </w:tabs>
        <w:ind w:left="567" w:right="567"/>
        <w:rPr>
          <w:rFonts w:cs="Tahoma"/>
          <w:bCs/>
          <w:i/>
          <w:szCs w:val="22"/>
        </w:rPr>
      </w:pPr>
    </w:p>
    <w:p w14:paraId="0BD6321D" w14:textId="56D9ABBC" w:rsidR="00664420" w:rsidRPr="008C704D" w:rsidRDefault="009A2D78" w:rsidP="008C704D">
      <w:pPr>
        <w:tabs>
          <w:tab w:val="left" w:pos="4667"/>
        </w:tabs>
        <w:ind w:left="567" w:right="567"/>
        <w:rPr>
          <w:rFonts w:cs="Tahoma"/>
          <w:bCs/>
          <w:szCs w:val="22"/>
        </w:rPr>
      </w:pPr>
      <w:r w:rsidRPr="008C704D">
        <w:rPr>
          <w:rFonts w:cs="Tahoma"/>
          <w:b/>
          <w:bCs/>
          <w:szCs w:val="22"/>
        </w:rPr>
        <w:t>Modalidad de entrega</w:t>
      </w:r>
      <w:r w:rsidRPr="008C704D">
        <w:rPr>
          <w:rFonts w:cs="Tahoma"/>
          <w:bCs/>
          <w:szCs w:val="22"/>
        </w:rPr>
        <w:t>: a</w:t>
      </w:r>
      <w:r w:rsidR="00664420" w:rsidRPr="008C704D">
        <w:rPr>
          <w:rFonts w:cs="Tahoma"/>
          <w:bCs/>
          <w:i/>
          <w:szCs w:val="22"/>
        </w:rPr>
        <w:t xml:space="preserve"> través del </w:t>
      </w:r>
      <w:r w:rsidR="00664420" w:rsidRPr="008C704D">
        <w:rPr>
          <w:rFonts w:cs="Tahoma"/>
          <w:b/>
          <w:bCs/>
          <w:i/>
          <w:szCs w:val="22"/>
        </w:rPr>
        <w:t>SAIMEX</w:t>
      </w:r>
      <w:r w:rsidRPr="008C704D">
        <w:rPr>
          <w:rFonts w:cs="Tahoma"/>
          <w:bCs/>
          <w:i/>
          <w:szCs w:val="22"/>
        </w:rPr>
        <w:t>.</w:t>
      </w:r>
    </w:p>
    <w:p w14:paraId="5AC1EE52" w14:textId="34C34E77" w:rsidR="00D036D3" w:rsidRPr="008C704D" w:rsidRDefault="00E37A3F" w:rsidP="008C704D">
      <w:pPr>
        <w:pStyle w:val="Ttulo3"/>
      </w:pPr>
      <w:bookmarkStart w:id="6" w:name="_Toc187922501"/>
      <w:r w:rsidRPr="008C704D">
        <w:lastRenderedPageBreak/>
        <w:t xml:space="preserve">b) </w:t>
      </w:r>
      <w:r w:rsidR="00D036D3" w:rsidRPr="008C704D">
        <w:t>Turno de la solicitud de información</w:t>
      </w:r>
      <w:bookmarkEnd w:id="6"/>
    </w:p>
    <w:p w14:paraId="7CEE6F8C" w14:textId="6D3887CE" w:rsidR="007D1C55" w:rsidRPr="008C704D" w:rsidRDefault="00D036D3" w:rsidP="008C704D">
      <w:r w:rsidRPr="008C704D">
        <w:t xml:space="preserve">En cumplimiento al artículo 162 de la Ley de Transparencia y Acceso a la Información Pública del Estado de México y Municipios, el </w:t>
      </w:r>
      <w:r w:rsidR="00EE7A42" w:rsidRPr="008C704D">
        <w:rPr>
          <w:rFonts w:eastAsia="Palatino Linotype" w:cs="Palatino Linotype"/>
          <w:b/>
        </w:rPr>
        <w:t>catorce</w:t>
      </w:r>
      <w:r w:rsidRPr="008C704D">
        <w:rPr>
          <w:rFonts w:eastAsia="Palatino Linotype" w:cs="Palatino Linotype"/>
          <w:b/>
        </w:rPr>
        <w:t xml:space="preserve"> de </w:t>
      </w:r>
      <w:r w:rsidR="00EE7A42" w:rsidRPr="008C704D">
        <w:rPr>
          <w:rFonts w:eastAsia="Palatino Linotype" w:cs="Palatino Linotype"/>
          <w:b/>
        </w:rPr>
        <w:t>octubre</w:t>
      </w:r>
      <w:r w:rsidRPr="008C704D">
        <w:rPr>
          <w:rFonts w:eastAsia="Palatino Linotype" w:cs="Palatino Linotype"/>
          <w:b/>
        </w:rPr>
        <w:t xml:space="preserve"> de </w:t>
      </w:r>
      <w:r w:rsidR="00233E26" w:rsidRPr="008C704D">
        <w:rPr>
          <w:rFonts w:eastAsia="Palatino Linotype" w:cs="Palatino Linotype"/>
          <w:b/>
        </w:rPr>
        <w:t>dos mil</w:t>
      </w:r>
      <w:r w:rsidR="00823EFC" w:rsidRPr="008C704D">
        <w:rPr>
          <w:rFonts w:eastAsia="Palatino Linotype" w:cs="Palatino Linotype"/>
          <w:b/>
        </w:rPr>
        <w:t xml:space="preserve"> veinticuatro</w:t>
      </w:r>
      <w:r w:rsidRPr="008C704D">
        <w:t xml:space="preserve">, el Titular de la Unidad de Transparencia del </w:t>
      </w:r>
      <w:r w:rsidRPr="008C704D">
        <w:rPr>
          <w:b/>
        </w:rPr>
        <w:t>SUJETO OBLIGADO</w:t>
      </w:r>
      <w:r w:rsidRPr="008C704D">
        <w:t xml:space="preserve"> turnó la solicitud de información al</w:t>
      </w:r>
      <w:r w:rsidR="006B4BFE" w:rsidRPr="008C704D">
        <w:t xml:space="preserve"> </w:t>
      </w:r>
      <w:r w:rsidR="007D1C55" w:rsidRPr="008C704D">
        <w:t xml:space="preserve"> </w:t>
      </w:r>
      <w:r w:rsidRPr="008C704D">
        <w:t>servidor público habilitado que estimó pertinente</w:t>
      </w:r>
      <w:r w:rsidR="007D1C55" w:rsidRPr="008C704D">
        <w:t>.</w:t>
      </w:r>
    </w:p>
    <w:p w14:paraId="7B667FC9" w14:textId="77777777" w:rsidR="007D1C55" w:rsidRPr="008C704D" w:rsidRDefault="007D1C55" w:rsidP="008C704D"/>
    <w:p w14:paraId="3212BA4D" w14:textId="65812768" w:rsidR="00664420" w:rsidRPr="008C704D" w:rsidRDefault="00E37A3F" w:rsidP="008C704D">
      <w:pPr>
        <w:pStyle w:val="Ttulo3"/>
        <w:rPr>
          <w:rFonts w:eastAsia="Calibri"/>
          <w:lang w:eastAsia="en-US"/>
        </w:rPr>
      </w:pPr>
      <w:bookmarkStart w:id="7" w:name="_Toc187922502"/>
      <w:r w:rsidRPr="008C704D">
        <w:t xml:space="preserve">c) </w:t>
      </w:r>
      <w:r w:rsidR="00664420" w:rsidRPr="008C704D">
        <w:rPr>
          <w:lang w:val="es-ES"/>
        </w:rPr>
        <w:t xml:space="preserve">Respuesta </w:t>
      </w:r>
      <w:r w:rsidR="00664420" w:rsidRPr="008C704D">
        <w:rPr>
          <w:rFonts w:eastAsia="Calibri"/>
          <w:lang w:eastAsia="en-US"/>
        </w:rPr>
        <w:t>del Sujeto Obligado</w:t>
      </w:r>
      <w:bookmarkEnd w:id="7"/>
    </w:p>
    <w:p w14:paraId="79199CC1" w14:textId="04DAC70E" w:rsidR="00664420" w:rsidRPr="008C704D" w:rsidRDefault="00664420" w:rsidP="008C704D">
      <w:pPr>
        <w:pStyle w:val="Sinespaciado"/>
        <w:spacing w:line="360" w:lineRule="auto"/>
        <w:rPr>
          <w:lang w:val="es-ES"/>
        </w:rPr>
      </w:pPr>
      <w:r w:rsidRPr="008C704D">
        <w:rPr>
          <w:lang w:val="es-ES"/>
        </w:rPr>
        <w:t xml:space="preserve">El </w:t>
      </w:r>
      <w:r w:rsidR="006B4BFE" w:rsidRPr="008C704D">
        <w:rPr>
          <w:b/>
          <w:bCs/>
          <w:lang w:val="es-ES"/>
        </w:rPr>
        <w:t>cuatro</w:t>
      </w:r>
      <w:r w:rsidRPr="008C704D">
        <w:rPr>
          <w:b/>
          <w:bCs/>
          <w:lang w:val="es-ES"/>
        </w:rPr>
        <w:t xml:space="preserve"> de </w:t>
      </w:r>
      <w:r w:rsidR="006B4BFE" w:rsidRPr="008C704D">
        <w:rPr>
          <w:b/>
          <w:bCs/>
          <w:lang w:val="es-ES"/>
        </w:rPr>
        <w:t>noviembre</w:t>
      </w:r>
      <w:r w:rsidRPr="008C704D">
        <w:rPr>
          <w:b/>
          <w:bCs/>
          <w:lang w:val="es-ES"/>
        </w:rPr>
        <w:t xml:space="preserve"> de </w:t>
      </w:r>
      <w:r w:rsidR="00233E26" w:rsidRPr="008C704D">
        <w:rPr>
          <w:b/>
          <w:bCs/>
          <w:lang w:val="es-ES"/>
        </w:rPr>
        <w:t>dos mil</w:t>
      </w:r>
      <w:r w:rsidR="00823EFC" w:rsidRPr="008C704D">
        <w:rPr>
          <w:b/>
          <w:bCs/>
          <w:lang w:val="es-ES"/>
        </w:rPr>
        <w:t xml:space="preserve"> veinticuatro</w:t>
      </w:r>
      <w:r w:rsidRPr="008C704D">
        <w:rPr>
          <w:lang w:val="es-ES"/>
        </w:rPr>
        <w:t xml:space="preserve">, </w:t>
      </w:r>
      <w:r w:rsidR="00F07EE6" w:rsidRPr="008C704D">
        <w:rPr>
          <w:lang w:val="es-ES"/>
        </w:rPr>
        <w:t xml:space="preserve">el Titular de la Unidad de Transparencia del </w:t>
      </w:r>
      <w:r w:rsidR="00F07EE6" w:rsidRPr="008C704D">
        <w:rPr>
          <w:b/>
          <w:lang w:val="es-ES"/>
        </w:rPr>
        <w:t>SUJETO OBLIGADO</w:t>
      </w:r>
      <w:r w:rsidR="00F07EE6" w:rsidRPr="008C704D">
        <w:rPr>
          <w:lang w:val="es-ES"/>
        </w:rPr>
        <w:t xml:space="preserve"> notificó la siguiente respuesta a través del </w:t>
      </w:r>
      <w:r w:rsidRPr="008C704D">
        <w:rPr>
          <w:lang w:val="es-ES"/>
        </w:rPr>
        <w:t>SAIMEX</w:t>
      </w:r>
      <w:r w:rsidR="00F07EE6" w:rsidRPr="008C704D">
        <w:rPr>
          <w:lang w:val="es-ES"/>
        </w:rPr>
        <w:t>:</w:t>
      </w:r>
    </w:p>
    <w:p w14:paraId="669F7EFD" w14:textId="77777777" w:rsidR="00664420" w:rsidRPr="008C704D" w:rsidRDefault="00664420" w:rsidP="008C704D">
      <w:pPr>
        <w:tabs>
          <w:tab w:val="left" w:pos="4667"/>
        </w:tabs>
        <w:ind w:left="567" w:right="567"/>
        <w:rPr>
          <w:rFonts w:cs="Tahoma"/>
          <w:b/>
          <w:bCs/>
        </w:rPr>
      </w:pPr>
    </w:p>
    <w:p w14:paraId="76594B29" w14:textId="77777777" w:rsidR="006B4BFE" w:rsidRPr="008C704D" w:rsidRDefault="006B4BFE" w:rsidP="008C704D">
      <w:pPr>
        <w:pStyle w:val="Puesto"/>
        <w:jc w:val="right"/>
      </w:pPr>
      <w:r w:rsidRPr="008C704D">
        <w:t>Ecatepec de Morelos, México a 04 de Noviembre de 2024</w:t>
      </w:r>
    </w:p>
    <w:p w14:paraId="5AA56CA4" w14:textId="77777777" w:rsidR="006B4BFE" w:rsidRPr="008C704D" w:rsidRDefault="006B4BFE" w:rsidP="008C704D">
      <w:pPr>
        <w:pStyle w:val="Puesto"/>
        <w:jc w:val="right"/>
      </w:pPr>
      <w:r w:rsidRPr="008C704D">
        <w:t>Nombre del solicitante: C. Solicitante</w:t>
      </w:r>
    </w:p>
    <w:p w14:paraId="1745AD04" w14:textId="77777777" w:rsidR="006B4BFE" w:rsidRPr="008C704D" w:rsidRDefault="006B4BFE" w:rsidP="008C704D">
      <w:pPr>
        <w:pStyle w:val="Puesto"/>
        <w:jc w:val="right"/>
      </w:pPr>
      <w:r w:rsidRPr="008C704D">
        <w:t>Folio de la solicitud: 01323/ECATEPEC/IP/2024</w:t>
      </w:r>
    </w:p>
    <w:p w14:paraId="670B3955" w14:textId="77777777" w:rsidR="006B4BFE" w:rsidRPr="008C704D" w:rsidRDefault="006B4BFE" w:rsidP="008C704D">
      <w:pPr>
        <w:pStyle w:val="Puesto"/>
      </w:pPr>
      <w:r w:rsidRPr="008C704D">
        <w:t>En respuesta a la solicitud recibida, nos permitimos hacer de su conocimiento que con fundamento en el artículo 53, Fracciones: II, V y VI de la Ley de Transparencia y Acceso a la Información Pública del Estado de México y Municipios, le contestamos que:</w:t>
      </w:r>
    </w:p>
    <w:p w14:paraId="34A36BA3" w14:textId="77777777" w:rsidR="006B4BFE" w:rsidRPr="008C704D" w:rsidRDefault="006B4BFE" w:rsidP="008C704D">
      <w:pPr>
        <w:pStyle w:val="Puesto"/>
      </w:pPr>
      <w:r w:rsidRPr="008C704D">
        <w:t xml:space="preserve">El H. Ayuntamiento Constitucional de Ecatepec de Morelos hace de su conocimiento la respuesta emitida por la Secretaría del H. Ayuntamiento en formato </w:t>
      </w:r>
      <w:proofErr w:type="spellStart"/>
      <w:r w:rsidRPr="008C704D">
        <w:t>pdf</w:t>
      </w:r>
      <w:proofErr w:type="spellEnd"/>
      <w:r w:rsidRPr="008C704D">
        <w:t>.</w:t>
      </w:r>
    </w:p>
    <w:p w14:paraId="7C652C6B" w14:textId="77777777" w:rsidR="006B4BFE" w:rsidRPr="008C704D" w:rsidRDefault="006B4BFE" w:rsidP="008C704D">
      <w:pPr>
        <w:pStyle w:val="Puesto"/>
      </w:pPr>
      <w:r w:rsidRPr="008C704D">
        <w:t>ATENTAMENTE</w:t>
      </w:r>
    </w:p>
    <w:p w14:paraId="042FE73D" w14:textId="50660DC4" w:rsidR="00F07EE6" w:rsidRPr="008C704D" w:rsidRDefault="006B4BFE" w:rsidP="008C704D">
      <w:pPr>
        <w:pStyle w:val="Puesto"/>
      </w:pPr>
      <w:r w:rsidRPr="008C704D">
        <w:t>C. Lizbeth Patricia Morales Tapia</w:t>
      </w:r>
      <w:r w:rsidR="00F07EE6" w:rsidRPr="008C704D">
        <w:t>.</w:t>
      </w:r>
    </w:p>
    <w:p w14:paraId="5D11024C" w14:textId="77777777" w:rsidR="00664420" w:rsidRPr="008C704D" w:rsidRDefault="00664420" w:rsidP="008C704D">
      <w:pPr>
        <w:autoSpaceDE w:val="0"/>
        <w:autoSpaceDN w:val="0"/>
        <w:adjustRightInd w:val="0"/>
        <w:ind w:right="-28"/>
        <w:rPr>
          <w:rFonts w:cs="Tahoma"/>
          <w:bCs/>
          <w:szCs w:val="22"/>
        </w:rPr>
      </w:pPr>
    </w:p>
    <w:p w14:paraId="70920289" w14:textId="42D3E3AA" w:rsidR="00664420" w:rsidRPr="008C704D" w:rsidRDefault="00F07EE6" w:rsidP="008C704D">
      <w:pPr>
        <w:autoSpaceDE w:val="0"/>
        <w:autoSpaceDN w:val="0"/>
        <w:adjustRightInd w:val="0"/>
        <w:ind w:right="-28"/>
        <w:rPr>
          <w:rFonts w:cs="Tahoma"/>
          <w:bCs/>
          <w:szCs w:val="22"/>
          <w:lang w:val="es-ES"/>
        </w:rPr>
      </w:pPr>
      <w:r w:rsidRPr="008C704D">
        <w:rPr>
          <w:rFonts w:cs="Tahoma"/>
          <w:bCs/>
          <w:szCs w:val="22"/>
          <w:lang w:val="es-ES"/>
        </w:rPr>
        <w:t xml:space="preserve">Asimismo, </w:t>
      </w:r>
      <w:r w:rsidRPr="008C704D">
        <w:rPr>
          <w:rFonts w:cs="Tahoma"/>
          <w:b/>
          <w:szCs w:val="22"/>
          <w:lang w:val="es-ES"/>
        </w:rPr>
        <w:t xml:space="preserve">EL SUJETO OBLIGADO </w:t>
      </w:r>
      <w:r w:rsidRPr="008C704D">
        <w:rPr>
          <w:rFonts w:cs="Tahoma"/>
          <w:bCs/>
          <w:szCs w:val="22"/>
          <w:lang w:val="es-ES"/>
        </w:rPr>
        <w:t xml:space="preserve">adjuntó a su respuesta </w:t>
      </w:r>
      <w:r w:rsidR="006B4BFE" w:rsidRPr="008C704D">
        <w:rPr>
          <w:rFonts w:cs="Tahoma"/>
          <w:bCs/>
          <w:szCs w:val="22"/>
          <w:lang w:val="es-ES"/>
        </w:rPr>
        <w:t>el</w:t>
      </w:r>
      <w:r w:rsidRPr="008C704D">
        <w:rPr>
          <w:rFonts w:cs="Tahoma"/>
          <w:bCs/>
          <w:szCs w:val="22"/>
          <w:lang w:val="es-ES"/>
        </w:rPr>
        <w:t xml:space="preserve"> archivo electrónico que se describe a continuación</w:t>
      </w:r>
      <w:r w:rsidR="00664420" w:rsidRPr="008C704D">
        <w:rPr>
          <w:rFonts w:cs="Tahoma"/>
          <w:bCs/>
          <w:szCs w:val="22"/>
          <w:lang w:val="es-ES"/>
        </w:rPr>
        <w:t>:</w:t>
      </w:r>
    </w:p>
    <w:p w14:paraId="0DD03EF1" w14:textId="77777777" w:rsidR="006B4BFE" w:rsidRPr="008C704D" w:rsidRDefault="006B4BFE" w:rsidP="008C704D">
      <w:pPr>
        <w:autoSpaceDE w:val="0"/>
        <w:autoSpaceDN w:val="0"/>
        <w:adjustRightInd w:val="0"/>
        <w:ind w:right="-28"/>
        <w:rPr>
          <w:rFonts w:cs="Tahoma"/>
          <w:bCs/>
          <w:szCs w:val="22"/>
          <w:lang w:val="es-ES"/>
        </w:rPr>
      </w:pPr>
    </w:p>
    <w:p w14:paraId="12222436" w14:textId="2F0F3D1E" w:rsidR="006B4BFE" w:rsidRPr="008C704D" w:rsidRDefault="006B4BFE" w:rsidP="008C704D">
      <w:pPr>
        <w:autoSpaceDE w:val="0"/>
        <w:autoSpaceDN w:val="0"/>
        <w:adjustRightInd w:val="0"/>
        <w:ind w:right="-28"/>
        <w:rPr>
          <w:rFonts w:cs="Tahoma"/>
          <w:bCs/>
          <w:szCs w:val="22"/>
          <w:lang w:val="es-ES"/>
        </w:rPr>
      </w:pPr>
      <w:r w:rsidRPr="008C704D">
        <w:rPr>
          <w:rFonts w:cs="Tahoma"/>
          <w:b/>
          <w:i/>
          <w:iCs/>
          <w:szCs w:val="22"/>
          <w:lang w:val="es-ES"/>
        </w:rPr>
        <w:t>RESP 1323 AYUNT.pdf</w:t>
      </w:r>
      <w:r w:rsidRPr="008C704D">
        <w:rPr>
          <w:rFonts w:cs="Tahoma"/>
          <w:bCs/>
          <w:szCs w:val="22"/>
          <w:lang w:val="es-ES"/>
        </w:rPr>
        <w:t xml:space="preserve">: Consta de 14 páginas relativas a: </w:t>
      </w:r>
    </w:p>
    <w:p w14:paraId="6CE0DEFC" w14:textId="16BCE0E4" w:rsidR="006B4BFE" w:rsidRPr="008C704D" w:rsidRDefault="006B4BFE" w:rsidP="008C704D">
      <w:pPr>
        <w:pStyle w:val="Prrafodelista"/>
        <w:numPr>
          <w:ilvl w:val="0"/>
          <w:numId w:val="33"/>
        </w:numPr>
        <w:autoSpaceDE w:val="0"/>
        <w:autoSpaceDN w:val="0"/>
        <w:adjustRightInd w:val="0"/>
        <w:ind w:right="-28"/>
        <w:rPr>
          <w:rFonts w:cs="Tahoma"/>
          <w:bCs/>
          <w:szCs w:val="22"/>
          <w:lang w:val="es-ES"/>
        </w:rPr>
      </w:pPr>
      <w:r w:rsidRPr="008C704D">
        <w:rPr>
          <w:rFonts w:cs="Tahoma"/>
          <w:bCs/>
          <w:szCs w:val="22"/>
          <w:lang w:val="es-ES"/>
        </w:rPr>
        <w:t>Oficio SHA/ECA/5178/2024, del 31 de octubre de 2024, mediante el cual, la Secretaría del Ayuntamiento informa a la titular de la Unidad de Transparencia que, llevo una búsqueda</w:t>
      </w:r>
      <w:r w:rsidR="00820A2E" w:rsidRPr="008C704D">
        <w:rPr>
          <w:rFonts w:cs="Tahoma"/>
          <w:bCs/>
          <w:szCs w:val="22"/>
          <w:lang w:val="es-ES"/>
        </w:rPr>
        <w:t xml:space="preserve"> minuciosa, exhaustiva y razonable, que giró oficio a la Jefa del Departamento </w:t>
      </w:r>
      <w:r w:rsidR="00820A2E" w:rsidRPr="008C704D">
        <w:rPr>
          <w:rFonts w:cs="Tahoma"/>
          <w:bCs/>
          <w:szCs w:val="22"/>
          <w:lang w:val="es-ES"/>
        </w:rPr>
        <w:lastRenderedPageBreak/>
        <w:t>de Juzgados Cívicos para dar contestación a la solicitud, quien con el diverso SHA/JJC/ECA/068/2024 emite respuesta.</w:t>
      </w:r>
    </w:p>
    <w:p w14:paraId="2DF517A5" w14:textId="77777777" w:rsidR="00633300" w:rsidRPr="008C704D" w:rsidRDefault="00633300" w:rsidP="008C704D">
      <w:pPr>
        <w:autoSpaceDE w:val="0"/>
        <w:autoSpaceDN w:val="0"/>
        <w:adjustRightInd w:val="0"/>
        <w:ind w:right="-28"/>
        <w:rPr>
          <w:rFonts w:cs="Tahoma"/>
          <w:bCs/>
          <w:szCs w:val="22"/>
          <w:lang w:val="es-ES"/>
        </w:rPr>
      </w:pPr>
    </w:p>
    <w:p w14:paraId="5F905C09" w14:textId="57C6F36C" w:rsidR="00820A2E" w:rsidRPr="008C704D" w:rsidRDefault="00820A2E" w:rsidP="008C704D">
      <w:pPr>
        <w:pStyle w:val="Prrafodelista"/>
        <w:numPr>
          <w:ilvl w:val="0"/>
          <w:numId w:val="33"/>
        </w:numPr>
        <w:autoSpaceDE w:val="0"/>
        <w:autoSpaceDN w:val="0"/>
        <w:adjustRightInd w:val="0"/>
        <w:ind w:right="-28"/>
        <w:rPr>
          <w:rFonts w:cs="Tahoma"/>
          <w:bCs/>
          <w:szCs w:val="22"/>
          <w:lang w:val="es-ES"/>
        </w:rPr>
      </w:pPr>
      <w:r w:rsidRPr="008C704D">
        <w:rPr>
          <w:rFonts w:cs="Tahoma"/>
          <w:b/>
          <w:szCs w:val="22"/>
          <w:lang w:val="es-ES"/>
        </w:rPr>
        <w:t>Oficio SHA/JJC/ECA/068/2024</w:t>
      </w:r>
      <w:r w:rsidRPr="008C704D">
        <w:rPr>
          <w:rFonts w:cs="Tahoma"/>
          <w:bCs/>
          <w:szCs w:val="22"/>
          <w:lang w:val="es-ES"/>
        </w:rPr>
        <w:t>, de 28 de octubre de 2024, firmado por la</w:t>
      </w:r>
      <w:r w:rsidRPr="008C704D">
        <w:t xml:space="preserve"> </w:t>
      </w:r>
      <w:bookmarkStart w:id="8" w:name="_Hlk187772950"/>
      <w:r w:rsidRPr="008C704D">
        <w:rPr>
          <w:rFonts w:cs="Tahoma"/>
          <w:bCs/>
          <w:szCs w:val="22"/>
          <w:lang w:val="es-ES"/>
        </w:rPr>
        <w:t>Jefa del Departamento de Juzgados Cívicos</w:t>
      </w:r>
      <w:bookmarkEnd w:id="8"/>
      <w:r w:rsidRPr="008C704D">
        <w:rPr>
          <w:rFonts w:cs="Tahoma"/>
          <w:bCs/>
          <w:szCs w:val="22"/>
          <w:lang w:val="es-ES"/>
        </w:rPr>
        <w:t xml:space="preserve">, quien informa a la Secretaría del Ayuntamiento la respuesta a la solicitud de información, proporcionando </w:t>
      </w:r>
      <w:r w:rsidR="00CA35F0" w:rsidRPr="008C704D">
        <w:rPr>
          <w:rFonts w:cs="Tahoma"/>
          <w:bCs/>
          <w:szCs w:val="22"/>
          <w:lang w:val="es-ES"/>
        </w:rPr>
        <w:t xml:space="preserve">para dar contestación al punto 1 a, b, c, y d, </w:t>
      </w:r>
      <w:r w:rsidRPr="008C704D">
        <w:rPr>
          <w:rFonts w:cs="Tahoma"/>
          <w:bCs/>
          <w:szCs w:val="22"/>
          <w:lang w:val="es-ES"/>
        </w:rPr>
        <w:t xml:space="preserve">la información en una tabla con 93 registros </w:t>
      </w:r>
      <w:r w:rsidR="00CA35F0" w:rsidRPr="008C704D">
        <w:rPr>
          <w:rFonts w:cs="Tahoma"/>
          <w:bCs/>
          <w:szCs w:val="22"/>
          <w:lang w:val="es-ES"/>
        </w:rPr>
        <w:t>con datos de número consecutivo, fecha, artículo, fracción,</w:t>
      </w:r>
      <w:r w:rsidRPr="008C704D">
        <w:rPr>
          <w:rFonts w:cs="Tahoma"/>
          <w:bCs/>
          <w:szCs w:val="22"/>
          <w:lang w:val="es-ES"/>
        </w:rPr>
        <w:t xml:space="preserve"> </w:t>
      </w:r>
      <w:r w:rsidR="00CA35F0" w:rsidRPr="008C704D">
        <w:rPr>
          <w:rFonts w:cs="Tahoma"/>
          <w:bCs/>
          <w:szCs w:val="22"/>
          <w:lang w:val="es-ES"/>
        </w:rPr>
        <w:t>determinación y ordenamiento. De igual forma, proporciona el nombre de dos jueces adscritos al juzgado cívico en las fechas solicitadas. Y anexa copias simples del libro de gobierno para corroborar lo reportado.</w:t>
      </w:r>
    </w:p>
    <w:p w14:paraId="52460699" w14:textId="77777777" w:rsidR="00664420" w:rsidRPr="008C704D" w:rsidRDefault="00664420" w:rsidP="008C704D">
      <w:pPr>
        <w:autoSpaceDE w:val="0"/>
        <w:autoSpaceDN w:val="0"/>
        <w:adjustRightInd w:val="0"/>
        <w:ind w:right="-28"/>
        <w:rPr>
          <w:rFonts w:cs="Tahoma"/>
          <w:bCs/>
          <w:szCs w:val="22"/>
          <w:lang w:val="es-ES"/>
        </w:rPr>
      </w:pPr>
    </w:p>
    <w:p w14:paraId="5A5DAB9E" w14:textId="77777777" w:rsidR="00E37A3F" w:rsidRPr="008C704D" w:rsidRDefault="00E37A3F" w:rsidP="008C704D">
      <w:pPr>
        <w:pStyle w:val="Ttulo2"/>
        <w:jc w:val="left"/>
      </w:pPr>
      <w:bookmarkStart w:id="9" w:name="_Toc187922503"/>
      <w:r w:rsidRPr="008C704D">
        <w:t>DEL RECURSO DE REVISIÓN</w:t>
      </w:r>
      <w:bookmarkEnd w:id="9"/>
    </w:p>
    <w:p w14:paraId="2B216813" w14:textId="61ADBB2B" w:rsidR="00664420" w:rsidRPr="008C704D" w:rsidRDefault="006E25BC" w:rsidP="008C704D">
      <w:pPr>
        <w:pStyle w:val="Ttulo3"/>
      </w:pPr>
      <w:bookmarkStart w:id="10" w:name="_Toc187922504"/>
      <w:r w:rsidRPr="008C704D">
        <w:rPr>
          <w:szCs w:val="32"/>
        </w:rPr>
        <w:t>a)</w:t>
      </w:r>
      <w:r w:rsidRPr="008C704D">
        <w:t xml:space="preserve"> </w:t>
      </w:r>
      <w:r w:rsidR="00664420" w:rsidRPr="008C704D">
        <w:t>Interposición del Recurso de Revisión</w:t>
      </w:r>
      <w:bookmarkEnd w:id="10"/>
    </w:p>
    <w:p w14:paraId="6279C622" w14:textId="7BB90824" w:rsidR="00664420" w:rsidRPr="008C704D" w:rsidRDefault="00664420" w:rsidP="008C704D">
      <w:pPr>
        <w:autoSpaceDE w:val="0"/>
        <w:autoSpaceDN w:val="0"/>
        <w:adjustRightInd w:val="0"/>
        <w:ind w:right="-28"/>
        <w:rPr>
          <w:rFonts w:cs="Tahoma"/>
          <w:szCs w:val="22"/>
        </w:rPr>
      </w:pPr>
      <w:r w:rsidRPr="008C704D">
        <w:rPr>
          <w:rFonts w:cs="Tahoma"/>
          <w:szCs w:val="22"/>
        </w:rPr>
        <w:t xml:space="preserve">El </w:t>
      </w:r>
      <w:r w:rsidR="00CA35F0" w:rsidRPr="008C704D">
        <w:rPr>
          <w:rFonts w:cs="Tahoma"/>
          <w:b/>
          <w:bCs/>
          <w:szCs w:val="22"/>
        </w:rPr>
        <w:t>dieciocho</w:t>
      </w:r>
      <w:r w:rsidRPr="008C704D">
        <w:rPr>
          <w:rFonts w:cs="Tahoma"/>
          <w:b/>
          <w:bCs/>
          <w:szCs w:val="22"/>
        </w:rPr>
        <w:t xml:space="preserve"> de </w:t>
      </w:r>
      <w:r w:rsidR="00CA35F0" w:rsidRPr="008C704D">
        <w:rPr>
          <w:rFonts w:cs="Tahoma"/>
          <w:b/>
          <w:bCs/>
          <w:szCs w:val="22"/>
        </w:rPr>
        <w:t>noviembre</w:t>
      </w:r>
      <w:r w:rsidRPr="008C704D">
        <w:rPr>
          <w:rFonts w:cs="Tahoma"/>
          <w:b/>
          <w:bCs/>
          <w:szCs w:val="22"/>
        </w:rPr>
        <w:t xml:space="preserve"> de </w:t>
      </w:r>
      <w:r w:rsidR="00823EFC" w:rsidRPr="008C704D">
        <w:rPr>
          <w:rFonts w:cs="Tahoma"/>
          <w:b/>
          <w:bCs/>
          <w:szCs w:val="22"/>
        </w:rPr>
        <w:t xml:space="preserve">dos mil veinticuatro </w:t>
      </w:r>
      <w:r w:rsidR="00F75D23" w:rsidRPr="008C704D">
        <w:rPr>
          <w:rFonts w:cs="Tahoma"/>
          <w:b/>
          <w:bCs/>
          <w:szCs w:val="22"/>
        </w:rPr>
        <w:t>LA PARTE RECURRENTE</w:t>
      </w:r>
      <w:r w:rsidR="00F75D23" w:rsidRPr="008C704D">
        <w:rPr>
          <w:rFonts w:cs="Tahoma"/>
          <w:szCs w:val="22"/>
        </w:rPr>
        <w:t xml:space="preserve"> interpuso el recurso de revisión en contra de la respuesta emitida por el </w:t>
      </w:r>
      <w:r w:rsidR="00F75D23" w:rsidRPr="008C704D">
        <w:rPr>
          <w:rFonts w:cs="Tahoma"/>
          <w:b/>
          <w:bCs/>
          <w:szCs w:val="22"/>
        </w:rPr>
        <w:t>SUJETO OBLIGADO</w:t>
      </w:r>
      <w:r w:rsidR="00953430" w:rsidRPr="008C704D">
        <w:rPr>
          <w:rFonts w:cs="Tahoma"/>
          <w:szCs w:val="22"/>
        </w:rPr>
        <w:t xml:space="preserve">, mismo que fue registrado en el SAIMEX con el número de expediente </w:t>
      </w:r>
      <w:r w:rsidR="003B6CBA" w:rsidRPr="008C704D">
        <w:rPr>
          <w:rFonts w:cs="Tahoma"/>
          <w:b/>
          <w:bCs/>
          <w:szCs w:val="22"/>
        </w:rPr>
        <w:t>7247</w:t>
      </w:r>
      <w:r w:rsidR="00953430" w:rsidRPr="008C704D">
        <w:rPr>
          <w:rFonts w:cs="Tahoma"/>
          <w:b/>
          <w:bCs/>
          <w:szCs w:val="22"/>
        </w:rPr>
        <w:t>/INFOEM/IP/RR/</w:t>
      </w:r>
      <w:r w:rsidR="00823EFC" w:rsidRPr="008C704D">
        <w:rPr>
          <w:rFonts w:cs="Tahoma"/>
          <w:b/>
          <w:bCs/>
          <w:szCs w:val="22"/>
        </w:rPr>
        <w:t>2024</w:t>
      </w:r>
      <w:r w:rsidR="00953430" w:rsidRPr="008C704D">
        <w:rPr>
          <w:rFonts w:cs="Tahoma"/>
          <w:szCs w:val="22"/>
        </w:rPr>
        <w:t>, y en el cual manifiesta lo siguiente</w:t>
      </w:r>
      <w:r w:rsidRPr="008C704D">
        <w:rPr>
          <w:rFonts w:cs="Tahoma"/>
          <w:szCs w:val="22"/>
        </w:rPr>
        <w:t>:</w:t>
      </w:r>
    </w:p>
    <w:p w14:paraId="74B30008" w14:textId="77777777" w:rsidR="00664420" w:rsidRPr="008C704D" w:rsidRDefault="00664420" w:rsidP="008C704D">
      <w:pPr>
        <w:tabs>
          <w:tab w:val="left" w:pos="4667"/>
        </w:tabs>
        <w:ind w:right="539"/>
        <w:rPr>
          <w:rFonts w:cs="Tahoma"/>
          <w:szCs w:val="22"/>
        </w:rPr>
      </w:pPr>
    </w:p>
    <w:p w14:paraId="12153283" w14:textId="77777777" w:rsidR="00664420" w:rsidRPr="008C704D" w:rsidRDefault="00664420" w:rsidP="008C704D">
      <w:pPr>
        <w:tabs>
          <w:tab w:val="left" w:pos="4667"/>
        </w:tabs>
        <w:ind w:left="567" w:right="539"/>
        <w:rPr>
          <w:rFonts w:cs="Tahoma"/>
          <w:b/>
          <w:iCs/>
        </w:rPr>
      </w:pPr>
      <w:r w:rsidRPr="008C704D">
        <w:rPr>
          <w:rFonts w:cs="Tahoma"/>
          <w:b/>
          <w:iCs/>
        </w:rPr>
        <w:t>ACTO IMPUGNADO</w:t>
      </w:r>
      <w:r w:rsidRPr="008C704D">
        <w:rPr>
          <w:rFonts w:cs="Tahoma"/>
          <w:b/>
          <w:iCs/>
        </w:rPr>
        <w:tab/>
      </w:r>
    </w:p>
    <w:p w14:paraId="523F8BF4" w14:textId="41085EBB" w:rsidR="00664420" w:rsidRPr="008C704D" w:rsidRDefault="0038621C" w:rsidP="008C704D">
      <w:pPr>
        <w:tabs>
          <w:tab w:val="left" w:pos="4667"/>
        </w:tabs>
        <w:ind w:left="567" w:right="539"/>
        <w:rPr>
          <w:rFonts w:cs="Tahoma"/>
          <w:bCs/>
          <w:i/>
          <w:sz w:val="21"/>
          <w:szCs w:val="21"/>
        </w:rPr>
      </w:pPr>
      <w:r w:rsidRPr="008C704D">
        <w:rPr>
          <w:rFonts w:cs="Tahoma"/>
          <w:bCs/>
          <w:i/>
          <w:sz w:val="21"/>
          <w:szCs w:val="21"/>
        </w:rPr>
        <w:t>SOLICITUD DE ACCESO A LA INFORMACIÓN FOLIO 01323/ECATEPEC/IP/2024</w:t>
      </w:r>
      <w:r w:rsidR="00664420" w:rsidRPr="008C704D">
        <w:rPr>
          <w:rFonts w:cs="Tahoma"/>
          <w:bCs/>
          <w:i/>
          <w:sz w:val="21"/>
          <w:szCs w:val="21"/>
        </w:rPr>
        <w:t>.</w:t>
      </w:r>
    </w:p>
    <w:p w14:paraId="6AE8EA9A" w14:textId="77777777" w:rsidR="00664420" w:rsidRPr="008C704D" w:rsidRDefault="00664420" w:rsidP="008C704D">
      <w:pPr>
        <w:tabs>
          <w:tab w:val="left" w:pos="4667"/>
        </w:tabs>
        <w:ind w:left="567" w:right="539"/>
        <w:rPr>
          <w:rFonts w:cs="Tahoma"/>
          <w:bCs/>
          <w:i/>
        </w:rPr>
      </w:pPr>
    </w:p>
    <w:p w14:paraId="047D036B" w14:textId="77777777" w:rsidR="00664420" w:rsidRPr="008C704D" w:rsidRDefault="00664420" w:rsidP="008C704D">
      <w:pPr>
        <w:tabs>
          <w:tab w:val="left" w:pos="4667"/>
        </w:tabs>
        <w:ind w:left="567" w:right="539"/>
        <w:rPr>
          <w:rFonts w:cs="Tahoma"/>
          <w:b/>
          <w:iCs/>
        </w:rPr>
      </w:pPr>
      <w:r w:rsidRPr="008C704D">
        <w:rPr>
          <w:rFonts w:cs="Tahoma"/>
          <w:b/>
          <w:iCs/>
        </w:rPr>
        <w:t>RAZONES O MOTIVOS DE LA INCONFORMIDAD</w:t>
      </w:r>
      <w:r w:rsidRPr="008C704D">
        <w:rPr>
          <w:rFonts w:cs="Tahoma"/>
          <w:b/>
          <w:iCs/>
        </w:rPr>
        <w:tab/>
      </w:r>
    </w:p>
    <w:p w14:paraId="1DAE2563" w14:textId="0431FF8A" w:rsidR="00953430" w:rsidRPr="008C704D" w:rsidRDefault="0038621C" w:rsidP="008C704D">
      <w:pPr>
        <w:pStyle w:val="Puesto"/>
      </w:pPr>
      <w:r w:rsidRPr="008C704D">
        <w:t xml:space="preserve">Por este medio, solicito se tenga por presentada mi inconformidad a la presente respuesta a la solicitud de acceso a la información, derivado de los siguiente: Con oficio número SHA/JJC/ECA/067/2024, de fecha 28 de octubre de 2024, la persona Jefa de Departamento de Juzgados Cívicos proporcionó diversa información para dar atención a mi requerimiento, en lo referente a los puntos 1 (incisos a, b, c y d) y 2; sin embargo, de la </w:t>
      </w:r>
      <w:r w:rsidRPr="008C704D">
        <w:lastRenderedPageBreak/>
        <w:t xml:space="preserve">revisión a la información proporcionada, se identificó lo siguiente: -En lo que respecta al punto 1, inciso a. en donde textualmente se solicitó los siguiente: “a. Relación de las infracciones cívicas/faltas administrativas (o la nomenclatura que aplique) por las cuales se detuvo a las personas infractoras detenidas en el Juzgado Cívico localizado en la Avenida Insurgentes Col. Las Américas, Ecatepec de Morelos, México C.P. 55076, desde las 12:00 p.m. del sábado 14 de septiembre de 2024 hasta las 11:59 a.m. del domingo 15 de septiembre de 2024, indicando con precisión qué artículos/incisos/fracciones y de qué ordenamiento, fueron acusadas de infraccionar. Lo anterior deberá contar con el soporte documental correspondiente que acredite fehacientemente su respuesta”; sin embargo, en las copias imples de los libros de gobierno proporcionado, solo se anexa la evidencia de los registros de 83 personas detenidas, lo cual </w:t>
      </w:r>
      <w:r w:rsidRPr="008C704D">
        <w:rPr>
          <w:u w:val="single"/>
        </w:rPr>
        <w:t>no es coincidente con la tabla proporcionada</w:t>
      </w:r>
      <w:r w:rsidRPr="008C704D">
        <w:t xml:space="preserve"> al inicio de su respuesta, la cual señala 93 registros de personas detenidas. Aunado a lo anterior, en la copia simple del “libro de gobierno” proporcionado, se aprecia que la numeración de los registros no sigue un patrón lógico, por lo que no es una fuente fehaciente con la que soportan su respuesta. -En lo que respecta al punto 1, incisos b y c, en donde textualmente se solicitó los siguiente: “b. En relación al inciso anterior, proporcione el monto de las sanciones económicas impuestas a las personas infractoras detenidas en el Juzgado Cívico localizado en la Avenida Insurgentes Col. Las Américas, Ecatepec de Morelos, México C.P. 55076, desde las 12:00 p.m. del sábado 14 de septiembre de 2024 hasta las 11:59 a.m. del domingo 15 de septiembre de 2024; asimismo, deberá proporcionar evidencia documental que acredite que dicho monto ingresó a la Tesorería Municipal o Estatal, según corresponda, c. En relación al inciso anterior, con base en los artículos 18 fracción IV del Reglamento de Justicia Cívica del Municipio de Ecatepec de Morelos y 17 fracción VII de la Ley de Justicia Cívica del Estado de México y sus Municipios, proporcione evidencia documental que acredite todos los recibos oficiales emitidos a las personas infractoras detenidas en el Juzgado Cívico localizado en la Avenida Insurgentes Col. Las Américas, Ecatepec de Morelos, México C.P. 55076, desde las 12:00 p.m. del sábado 14 de septiembre de 2024 hasta las 11:59 a.m. del domingo 15 de septiembre de 2024, para que estas realizaran los pagos de las multas impuestas por la o las personas jueces cívicos. NOTA: SI ESTOS DOCUMENTOS CUENTAN CON DATOS PERSONALES, DEBERÁN PROPORCIONARSE EN VERSIÓN PÚBLICA”; al respecto, no fueron indicados los montos solicitados, así como proporcionados todos los recibos oficiales emitidos a las personas infractoras, desatendiendo así dicha petición. Respecto de los puntos 3, 4 y 5, incisos a y b, el Ayuntamiento de Ecatepec de Morelos no se pronunció al respecto, atentando mi derecho constitucional de acceso a la información pública, además de violentar los demás ordenamientos legales en materia de transparencia, al no dar atención a la solicitud de accesos a la información de manera integral, y no haber canalizado la búsqueda a todas las áreas competentes de proporcionar la información pública. De tal manera, solicito que la respuesta sea revocada, se instruya al ayuntamiento de Ecatepec de </w:t>
      </w:r>
      <w:r w:rsidRPr="008C704D">
        <w:lastRenderedPageBreak/>
        <w:t>Morelos a que lleve a cabo una nueva búsqueda, proporcione toda la información solicitada, y de ser aplicable, las personas servidoras públicas omisas en dar atención a la solicitud de acceso a la información, materia de la presente queja, sean sancionadas con base en lo señalado en la Ley General de Responsabilidades Administrativas</w:t>
      </w:r>
      <w:r w:rsidR="00953430" w:rsidRPr="008C704D">
        <w:t>.</w:t>
      </w:r>
    </w:p>
    <w:p w14:paraId="48FE75EA" w14:textId="77777777" w:rsidR="00664420" w:rsidRPr="008C704D" w:rsidRDefault="00664420" w:rsidP="008C704D">
      <w:pPr>
        <w:tabs>
          <w:tab w:val="left" w:pos="4667"/>
        </w:tabs>
        <w:ind w:right="567"/>
        <w:rPr>
          <w:rFonts w:cs="Tahoma"/>
          <w:b/>
          <w:bCs/>
        </w:rPr>
      </w:pPr>
    </w:p>
    <w:p w14:paraId="6804DEF1" w14:textId="3C4F6CB5" w:rsidR="00664420" w:rsidRPr="008C704D" w:rsidRDefault="006E25BC" w:rsidP="008C704D">
      <w:pPr>
        <w:pStyle w:val="Ttulo3"/>
      </w:pPr>
      <w:bookmarkStart w:id="11" w:name="_Toc187922505"/>
      <w:r w:rsidRPr="008C704D">
        <w:t>b</w:t>
      </w:r>
      <w:r w:rsidR="00664420" w:rsidRPr="008C704D">
        <w:t>) Turno del Recurso de Revisión</w:t>
      </w:r>
      <w:bookmarkEnd w:id="11"/>
    </w:p>
    <w:p w14:paraId="1173671B" w14:textId="3395453F" w:rsidR="00C72DAA" w:rsidRPr="008C704D" w:rsidRDefault="00C72DAA" w:rsidP="008C704D">
      <w:r w:rsidRPr="008C704D">
        <w:t>Con fundamento en el artículo 185, fracción I de la Ley de Transparencia y Acceso a la Información Pública del Estado de México y Municipios, el</w:t>
      </w:r>
      <w:r w:rsidRPr="008C704D">
        <w:rPr>
          <w:b/>
          <w:bCs/>
        </w:rPr>
        <w:t xml:space="preserve"> </w:t>
      </w:r>
      <w:r w:rsidR="00AD5C30" w:rsidRPr="008C704D">
        <w:rPr>
          <w:rFonts w:eastAsia="Palatino Linotype" w:cs="Palatino Linotype"/>
          <w:b/>
        </w:rPr>
        <w:t xml:space="preserve">dieciocho </w:t>
      </w:r>
      <w:r w:rsidRPr="008C704D">
        <w:rPr>
          <w:rFonts w:eastAsia="Palatino Linotype" w:cs="Palatino Linotype"/>
          <w:b/>
        </w:rPr>
        <w:t xml:space="preserve">de </w:t>
      </w:r>
      <w:r w:rsidR="00AD5C30" w:rsidRPr="008C704D">
        <w:rPr>
          <w:rFonts w:eastAsia="Palatino Linotype" w:cs="Palatino Linotype"/>
          <w:b/>
        </w:rPr>
        <w:t>noviembre</w:t>
      </w:r>
      <w:r w:rsidRPr="008C704D">
        <w:rPr>
          <w:rFonts w:eastAsia="Palatino Linotype" w:cs="Palatino Linotype"/>
          <w:b/>
        </w:rPr>
        <w:t xml:space="preserve"> de </w:t>
      </w:r>
      <w:r w:rsidR="00823EFC" w:rsidRPr="008C704D">
        <w:rPr>
          <w:rFonts w:eastAsia="Palatino Linotype" w:cs="Palatino Linotype"/>
          <w:b/>
        </w:rPr>
        <w:t xml:space="preserve">dos mil veinticuatro </w:t>
      </w:r>
      <w:r w:rsidRPr="008C704D">
        <w:t>se turnó el recurso de revisión a través del</w:t>
      </w:r>
      <w:r w:rsidRPr="008C704D">
        <w:rPr>
          <w:rFonts w:eastAsia="Arial Unicode MS"/>
        </w:rPr>
        <w:t xml:space="preserve"> </w:t>
      </w:r>
      <w:r w:rsidRPr="008C704D">
        <w:rPr>
          <w:rFonts w:eastAsia="Arial Unicode MS"/>
          <w:bCs/>
        </w:rPr>
        <w:t>SAIMEX</w:t>
      </w:r>
      <w:r w:rsidRPr="008C704D">
        <w:t xml:space="preserve"> a la </w:t>
      </w:r>
      <w:r w:rsidRPr="008C704D">
        <w:rPr>
          <w:b/>
        </w:rPr>
        <w:t>Comisionada Sharon Cristina Morales Martínez</w:t>
      </w:r>
      <w:r w:rsidRPr="008C704D">
        <w:rPr>
          <w:bCs/>
        </w:rPr>
        <w:t xml:space="preserve">, </w:t>
      </w:r>
      <w:r w:rsidRPr="008C704D">
        <w:t xml:space="preserve">a efecto de decretar su admisión o desechamiento. </w:t>
      </w:r>
    </w:p>
    <w:p w14:paraId="18F305CB" w14:textId="77777777" w:rsidR="00664420" w:rsidRPr="008C704D" w:rsidRDefault="00664420" w:rsidP="008C704D">
      <w:pPr>
        <w:rPr>
          <w:rFonts w:eastAsia="Batang" w:cs="Tahoma"/>
          <w:bCs/>
          <w:szCs w:val="22"/>
        </w:rPr>
      </w:pPr>
    </w:p>
    <w:p w14:paraId="3E31EC2D" w14:textId="295256A1" w:rsidR="00664420" w:rsidRPr="008C704D" w:rsidRDefault="006E25BC" w:rsidP="008C704D">
      <w:pPr>
        <w:pStyle w:val="Ttulo3"/>
      </w:pPr>
      <w:bookmarkStart w:id="12" w:name="_Toc187922506"/>
      <w:r w:rsidRPr="008C704D">
        <w:t>c</w:t>
      </w:r>
      <w:r w:rsidR="00664420" w:rsidRPr="008C704D">
        <w:t>) Admisión del Recurso de Revisión</w:t>
      </w:r>
      <w:bookmarkEnd w:id="12"/>
    </w:p>
    <w:p w14:paraId="240447D5" w14:textId="51618C23" w:rsidR="000E09C4" w:rsidRPr="008C704D" w:rsidRDefault="000E09C4" w:rsidP="008C704D">
      <w:pPr>
        <w:rPr>
          <w:rFonts w:cs="Arial"/>
        </w:rPr>
      </w:pPr>
      <w:r w:rsidRPr="008C704D">
        <w:rPr>
          <w:rFonts w:cs="Arial"/>
        </w:rPr>
        <w:t xml:space="preserve">El </w:t>
      </w:r>
      <w:r w:rsidR="00AD5C30" w:rsidRPr="008C704D">
        <w:rPr>
          <w:rFonts w:eastAsia="Palatino Linotype" w:cs="Palatino Linotype"/>
          <w:b/>
        </w:rPr>
        <w:t>veintidós</w:t>
      </w:r>
      <w:r w:rsidRPr="008C704D">
        <w:rPr>
          <w:rFonts w:eastAsia="Palatino Linotype" w:cs="Palatino Linotype"/>
          <w:b/>
        </w:rPr>
        <w:t xml:space="preserve"> de </w:t>
      </w:r>
      <w:r w:rsidR="00AD5C30" w:rsidRPr="008C704D">
        <w:rPr>
          <w:rFonts w:eastAsia="Palatino Linotype" w:cs="Palatino Linotype"/>
          <w:b/>
        </w:rPr>
        <w:t>noviembre</w:t>
      </w:r>
      <w:r w:rsidRPr="008C704D">
        <w:rPr>
          <w:rFonts w:eastAsia="Palatino Linotype" w:cs="Palatino Linotype"/>
          <w:b/>
        </w:rPr>
        <w:t xml:space="preserve"> de </w:t>
      </w:r>
      <w:r w:rsidR="00823EFC" w:rsidRPr="008C704D">
        <w:rPr>
          <w:rFonts w:cs="Tahoma"/>
          <w:b/>
          <w:bCs/>
          <w:szCs w:val="22"/>
        </w:rPr>
        <w:t xml:space="preserve">dos mil veinticuatro </w:t>
      </w:r>
      <w:r w:rsidRPr="008C704D">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8C704D">
        <w:rPr>
          <w:rFonts w:cs="Arial"/>
        </w:rPr>
        <w:t>, fracción II</w:t>
      </w:r>
      <w:r w:rsidRPr="008C704D">
        <w:rPr>
          <w:rFonts w:cs="Arial"/>
        </w:rPr>
        <w:t xml:space="preserve"> de la Ley de Transparencia y Acceso a la Información Pública del Estado de México y Municipios.</w:t>
      </w:r>
    </w:p>
    <w:p w14:paraId="34EC3F86" w14:textId="77777777" w:rsidR="00D2790D" w:rsidRPr="008C704D" w:rsidRDefault="00D2790D" w:rsidP="008C704D">
      <w:pPr>
        <w:rPr>
          <w:rFonts w:cs="Arial"/>
        </w:rPr>
      </w:pPr>
    </w:p>
    <w:p w14:paraId="3B820F58" w14:textId="5D0D6228" w:rsidR="00865CF4" w:rsidRPr="008C704D" w:rsidRDefault="006E25BC" w:rsidP="008C704D">
      <w:pPr>
        <w:pStyle w:val="Ttulo3"/>
      </w:pPr>
      <w:bookmarkStart w:id="13" w:name="_Toc187922507"/>
      <w:r w:rsidRPr="008C704D">
        <w:t>d</w:t>
      </w:r>
      <w:r w:rsidR="00D2790D" w:rsidRPr="008C704D">
        <w:t xml:space="preserve">) </w:t>
      </w:r>
      <w:r w:rsidR="00865CF4" w:rsidRPr="008C704D">
        <w:t>Informe Justificado del Sujeto Obligado</w:t>
      </w:r>
      <w:bookmarkEnd w:id="13"/>
    </w:p>
    <w:p w14:paraId="14A706BE" w14:textId="77777777" w:rsidR="00865CF4" w:rsidRPr="008C704D" w:rsidRDefault="00865CF4" w:rsidP="008C704D">
      <w:pPr>
        <w:rPr>
          <w:rFonts w:eastAsia="Arial Unicode MS" w:cs="Arial"/>
        </w:rPr>
      </w:pPr>
      <w:r w:rsidRPr="008C704D">
        <w:rPr>
          <w:rFonts w:cs="Tahoma"/>
          <w:b/>
          <w:szCs w:val="24"/>
        </w:rPr>
        <w:t xml:space="preserve">EL SUJETO OBLIGADO </w:t>
      </w:r>
      <w:r w:rsidRPr="008C704D">
        <w:rPr>
          <w:rFonts w:eastAsia="Arial Unicode MS" w:cs="Arial"/>
        </w:rPr>
        <w:t>no rindió su informe justificado dentro del término legalmente concedido para tal efecto.</w:t>
      </w:r>
    </w:p>
    <w:p w14:paraId="66BA6FC7" w14:textId="77777777" w:rsidR="00865CF4" w:rsidRPr="008C704D" w:rsidRDefault="00865CF4" w:rsidP="008C704D">
      <w:pPr>
        <w:rPr>
          <w:rFonts w:cs="Tahoma"/>
          <w:bCs/>
          <w:szCs w:val="24"/>
        </w:rPr>
      </w:pPr>
    </w:p>
    <w:p w14:paraId="755B7730" w14:textId="2E562B23" w:rsidR="00664420" w:rsidRPr="008C704D" w:rsidRDefault="00466E73" w:rsidP="008C704D">
      <w:pPr>
        <w:pStyle w:val="Ttulo3"/>
        <w:rPr>
          <w:lang w:val="es-ES"/>
        </w:rPr>
      </w:pPr>
      <w:bookmarkStart w:id="14" w:name="_Toc187922508"/>
      <w:r w:rsidRPr="008C704D">
        <w:rPr>
          <w:rFonts w:eastAsia="Calibri"/>
          <w:bCs/>
          <w:lang w:eastAsia="en-US"/>
        </w:rPr>
        <w:t>e</w:t>
      </w:r>
      <w:r w:rsidR="00664420" w:rsidRPr="008C704D">
        <w:rPr>
          <w:rFonts w:eastAsia="Calibri"/>
          <w:bCs/>
          <w:lang w:eastAsia="en-US"/>
        </w:rPr>
        <w:t>)</w:t>
      </w:r>
      <w:r w:rsidR="00664420" w:rsidRPr="008C704D">
        <w:t xml:space="preserve"> </w:t>
      </w:r>
      <w:r w:rsidR="00865CF4" w:rsidRPr="008C704D">
        <w:rPr>
          <w:lang w:val="es-ES"/>
        </w:rPr>
        <w:t>Manifestaciones de la Parte Recurrente</w:t>
      </w:r>
      <w:bookmarkEnd w:id="14"/>
    </w:p>
    <w:p w14:paraId="4E8AF011" w14:textId="77777777" w:rsidR="00865CF4" w:rsidRPr="008C704D" w:rsidRDefault="00865CF4" w:rsidP="008C704D">
      <w:pPr>
        <w:rPr>
          <w:rFonts w:eastAsia="Arial Unicode MS" w:cs="Arial"/>
        </w:rPr>
      </w:pPr>
      <w:r w:rsidRPr="008C704D">
        <w:rPr>
          <w:rFonts w:cs="Tahoma"/>
          <w:b/>
          <w:szCs w:val="24"/>
        </w:rPr>
        <w:t xml:space="preserve">LA PARTE RECURRENTE </w:t>
      </w:r>
      <w:r w:rsidRPr="008C704D">
        <w:rPr>
          <w:rFonts w:eastAsia="Arial Unicode MS" w:cs="Arial"/>
        </w:rPr>
        <w:t>no realizó manifestación alguna dentro del término legalmente concedido para tal efecto, ni presentó pruebas o alegatos.</w:t>
      </w:r>
    </w:p>
    <w:p w14:paraId="0E651988" w14:textId="0853AEAB" w:rsidR="00664420" w:rsidRPr="008C704D" w:rsidRDefault="00466E73" w:rsidP="008C704D">
      <w:pPr>
        <w:pStyle w:val="Ttulo3"/>
      </w:pPr>
      <w:bookmarkStart w:id="15" w:name="_Toc187922509"/>
      <w:r w:rsidRPr="008C704D">
        <w:lastRenderedPageBreak/>
        <w:t>f</w:t>
      </w:r>
      <w:r w:rsidR="00664420" w:rsidRPr="008C704D">
        <w:t>) Cierre de instrucción</w:t>
      </w:r>
      <w:bookmarkEnd w:id="15"/>
    </w:p>
    <w:p w14:paraId="79AF95DC" w14:textId="25EF99B4" w:rsidR="00664420" w:rsidRPr="008C704D" w:rsidRDefault="00BF091A" w:rsidP="008C704D">
      <w:r w:rsidRPr="008C704D">
        <w:rPr>
          <w:rFonts w:cs="Tahoma"/>
          <w:szCs w:val="22"/>
        </w:rPr>
        <w:t>Al no existir diligencias pendientes por desahogar</w:t>
      </w:r>
      <w:r w:rsidRPr="008C704D">
        <w:rPr>
          <w:rFonts w:cs="Arial"/>
        </w:rPr>
        <w:t xml:space="preserve">, el </w:t>
      </w:r>
      <w:bookmarkStart w:id="16" w:name="_Hlk104892386"/>
      <w:r w:rsidR="004716F1" w:rsidRPr="008C704D">
        <w:rPr>
          <w:rFonts w:cs="Arial"/>
          <w:b/>
        </w:rPr>
        <w:t>veintiuno</w:t>
      </w:r>
      <w:r w:rsidRPr="008C704D">
        <w:rPr>
          <w:rFonts w:cs="Arial"/>
          <w:b/>
        </w:rPr>
        <w:t xml:space="preserve"> de </w:t>
      </w:r>
      <w:bookmarkEnd w:id="16"/>
      <w:r w:rsidR="00466E73" w:rsidRPr="008C704D">
        <w:rPr>
          <w:rFonts w:cs="Arial"/>
          <w:b/>
        </w:rPr>
        <w:t>enero</w:t>
      </w:r>
      <w:r w:rsidRPr="008C704D">
        <w:rPr>
          <w:rFonts w:cs="Arial"/>
          <w:b/>
        </w:rPr>
        <w:t xml:space="preserve"> de </w:t>
      </w:r>
      <w:r w:rsidR="00823EFC" w:rsidRPr="008C704D">
        <w:rPr>
          <w:rFonts w:cs="Tahoma"/>
          <w:b/>
          <w:bCs/>
          <w:szCs w:val="22"/>
        </w:rPr>
        <w:t>dos mil veintic</w:t>
      </w:r>
      <w:r w:rsidR="00466E73" w:rsidRPr="008C704D">
        <w:rPr>
          <w:rFonts w:cs="Tahoma"/>
          <w:b/>
          <w:bCs/>
          <w:szCs w:val="22"/>
        </w:rPr>
        <w:t>inc</w:t>
      </w:r>
      <w:r w:rsidR="00823EFC" w:rsidRPr="008C704D">
        <w:rPr>
          <w:rFonts w:cs="Tahoma"/>
          <w:b/>
          <w:bCs/>
          <w:szCs w:val="22"/>
        </w:rPr>
        <w:t xml:space="preserve">o </w:t>
      </w:r>
      <w:r w:rsidRPr="008C704D">
        <w:rPr>
          <w:rFonts w:cs="Arial"/>
        </w:rPr>
        <w:t xml:space="preserve">la </w:t>
      </w:r>
      <w:r w:rsidRPr="008C704D">
        <w:rPr>
          <w:rFonts w:cs="Arial"/>
          <w:b/>
          <w:bCs/>
        </w:rPr>
        <w:t xml:space="preserve">Comisionada </w:t>
      </w:r>
      <w:r w:rsidRPr="008C704D">
        <w:rPr>
          <w:b/>
        </w:rPr>
        <w:t xml:space="preserve">Sharon Cristina Morales Martínez </w:t>
      </w:r>
      <w:r w:rsidRPr="008C704D">
        <w:rPr>
          <w:rFonts w:cs="Arial"/>
        </w:rPr>
        <w:t>acordó el cierre de instrucción</w:t>
      </w:r>
      <w:r w:rsidR="0011350D" w:rsidRPr="008C704D">
        <w:rPr>
          <w:rFonts w:cs="Arial"/>
        </w:rPr>
        <w:t xml:space="preserve"> y</w:t>
      </w:r>
      <w:r w:rsidRPr="008C704D">
        <w:rPr>
          <w:rFonts w:cs="Arial"/>
        </w:rPr>
        <w:t xml:space="preserve"> </w:t>
      </w:r>
      <w:r w:rsidR="0011350D" w:rsidRPr="008C704D">
        <w:rPr>
          <w:rFonts w:cs="Arial"/>
        </w:rPr>
        <w:t xml:space="preserve">la </w:t>
      </w:r>
      <w:r w:rsidRPr="008C704D">
        <w:rPr>
          <w:rFonts w:cs="Arial"/>
        </w:rPr>
        <w:t>remisión del expediente a efecto de ser resuelto, de conformidad con lo establecido en el artículo 185 fracciones VI y VIII de la Ley de Transparencia y Acceso a la Información Pública del Estado de México y Municipios</w:t>
      </w:r>
      <w:r w:rsidRPr="008C704D">
        <w:t>.</w:t>
      </w:r>
      <w:r w:rsidR="0011350D" w:rsidRPr="008C704D">
        <w:t xml:space="preserve"> Dicho acuerdo </w:t>
      </w:r>
      <w:r w:rsidR="00664420" w:rsidRPr="008C704D">
        <w:rPr>
          <w:rFonts w:cs="Tahoma"/>
          <w:szCs w:val="22"/>
        </w:rPr>
        <w:t xml:space="preserve">fue notificado a las partes el mismo día a través del </w:t>
      </w:r>
      <w:r w:rsidR="00664420" w:rsidRPr="008C704D">
        <w:rPr>
          <w:rFonts w:cs="Tahoma"/>
          <w:szCs w:val="22"/>
          <w:lang w:val="es-ES"/>
        </w:rPr>
        <w:t>SAIMEX</w:t>
      </w:r>
      <w:r w:rsidR="00664420" w:rsidRPr="008C704D">
        <w:rPr>
          <w:rFonts w:cs="Tahoma"/>
          <w:szCs w:val="22"/>
        </w:rPr>
        <w:t>.</w:t>
      </w:r>
    </w:p>
    <w:p w14:paraId="741683E3" w14:textId="77777777" w:rsidR="0011350D" w:rsidRPr="008C704D" w:rsidRDefault="0011350D" w:rsidP="008C704D">
      <w:pPr>
        <w:rPr>
          <w:rFonts w:cs="Tahoma"/>
          <w:szCs w:val="22"/>
        </w:rPr>
      </w:pPr>
    </w:p>
    <w:p w14:paraId="7A9629DE" w14:textId="77777777" w:rsidR="00664420" w:rsidRPr="008C704D" w:rsidRDefault="00664420" w:rsidP="008C704D">
      <w:pPr>
        <w:pStyle w:val="Ttulo1"/>
        <w:rPr>
          <w:rFonts w:eastAsiaTheme="minorHAnsi"/>
          <w:lang w:eastAsia="en-US"/>
        </w:rPr>
      </w:pPr>
      <w:bookmarkStart w:id="17" w:name="_Toc187922510"/>
      <w:r w:rsidRPr="008C704D">
        <w:rPr>
          <w:rFonts w:eastAsiaTheme="minorHAnsi"/>
          <w:lang w:eastAsia="en-US"/>
        </w:rPr>
        <w:t>CONSIDERANDOS</w:t>
      </w:r>
      <w:bookmarkEnd w:id="17"/>
    </w:p>
    <w:p w14:paraId="6DD1243B" w14:textId="77777777" w:rsidR="00664420" w:rsidRPr="008C704D" w:rsidRDefault="00664420" w:rsidP="008C704D">
      <w:pPr>
        <w:contextualSpacing/>
        <w:jc w:val="center"/>
        <w:rPr>
          <w:rFonts w:eastAsiaTheme="minorHAnsi" w:cs="Tahoma"/>
          <w:b/>
          <w:szCs w:val="22"/>
          <w:lang w:eastAsia="en-US"/>
        </w:rPr>
      </w:pPr>
    </w:p>
    <w:p w14:paraId="0B67CB92" w14:textId="2E307D3B" w:rsidR="00664420" w:rsidRPr="008C704D" w:rsidRDefault="00664420" w:rsidP="008C704D">
      <w:pPr>
        <w:pStyle w:val="Ttulo2"/>
        <w:rPr>
          <w:rFonts w:eastAsia="Batang"/>
        </w:rPr>
      </w:pPr>
      <w:bookmarkStart w:id="18" w:name="_Toc187922511"/>
      <w:r w:rsidRPr="008C704D">
        <w:rPr>
          <w:rFonts w:eastAsia="Batang"/>
        </w:rPr>
        <w:t xml:space="preserve">PRIMERO. </w:t>
      </w:r>
      <w:r w:rsidR="00BA55A8" w:rsidRPr="008C704D">
        <w:rPr>
          <w:rFonts w:eastAsia="Batang"/>
        </w:rPr>
        <w:t>Procedibilidad</w:t>
      </w:r>
      <w:bookmarkEnd w:id="18"/>
    </w:p>
    <w:p w14:paraId="5C7106FD" w14:textId="77777777" w:rsidR="005F10E9" w:rsidRPr="008C704D" w:rsidRDefault="005F10E9" w:rsidP="008C704D">
      <w:pPr>
        <w:rPr>
          <w:rFonts w:eastAsia="Batang"/>
        </w:rPr>
      </w:pPr>
    </w:p>
    <w:p w14:paraId="39C52BC1" w14:textId="56FCC20D" w:rsidR="00BA55A8" w:rsidRPr="008C704D" w:rsidRDefault="00BA55A8" w:rsidP="008C704D">
      <w:pPr>
        <w:pStyle w:val="Ttulo3"/>
      </w:pPr>
      <w:bookmarkStart w:id="19" w:name="_Toc187922512"/>
      <w:r w:rsidRPr="008C704D">
        <w:t>a) Competencia</w:t>
      </w:r>
      <w:r w:rsidR="00150C49" w:rsidRPr="008C704D">
        <w:t xml:space="preserve"> del Instituto</w:t>
      </w:r>
      <w:bookmarkEnd w:id="19"/>
    </w:p>
    <w:p w14:paraId="56E64942" w14:textId="6572EDF7" w:rsidR="0011350D" w:rsidRPr="008C704D" w:rsidRDefault="0011350D" w:rsidP="008C704D">
      <w:pPr>
        <w:rPr>
          <w:rFonts w:cs="Arial"/>
        </w:rPr>
      </w:pPr>
      <w:r w:rsidRPr="008C704D">
        <w:t xml:space="preserve">Este Instituto de Transparencia, Acceso a la Información Pública y Protección de Datos Personales del Estado de México y Municipios es competente para conocer y resolver </w:t>
      </w:r>
      <w:r w:rsidR="005F65B7" w:rsidRPr="008C704D">
        <w:t xml:space="preserve">el </w:t>
      </w:r>
      <w:r w:rsidRPr="008C704D">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C704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8C704D" w:rsidRDefault="00DB1C09" w:rsidP="008C704D">
      <w:pPr>
        <w:rPr>
          <w:rFonts w:cs="Arial"/>
        </w:rPr>
      </w:pPr>
    </w:p>
    <w:p w14:paraId="517A2DD6" w14:textId="4169BE4D" w:rsidR="00664420" w:rsidRPr="008C704D" w:rsidRDefault="00BA55A8" w:rsidP="008C704D">
      <w:pPr>
        <w:pStyle w:val="Ttulo3"/>
      </w:pPr>
      <w:bookmarkStart w:id="20" w:name="_Toc187922513"/>
      <w:r w:rsidRPr="008C704D">
        <w:lastRenderedPageBreak/>
        <w:t>b)</w:t>
      </w:r>
      <w:r w:rsidR="00664420" w:rsidRPr="008C704D">
        <w:t xml:space="preserve"> </w:t>
      </w:r>
      <w:r w:rsidR="00D91CB4" w:rsidRPr="008C704D">
        <w:t>Legitimidad</w:t>
      </w:r>
      <w:r w:rsidRPr="008C704D">
        <w:t xml:space="preserve"> de la parte recurrente</w:t>
      </w:r>
      <w:bookmarkEnd w:id="20"/>
    </w:p>
    <w:p w14:paraId="26FEA382" w14:textId="0B06695C" w:rsidR="00D91CB4" w:rsidRPr="008C704D" w:rsidRDefault="00D91CB4" w:rsidP="008C704D">
      <w:pPr>
        <w:rPr>
          <w:rFonts w:cs="Arial"/>
          <w:bCs/>
        </w:rPr>
      </w:pPr>
      <w:r w:rsidRPr="008C704D">
        <w:rPr>
          <w:rFonts w:cs="Arial"/>
          <w:bCs/>
        </w:rPr>
        <w:t>El recurso de revisión fue interpuesto por parte legítima, ya que se presentó por la misma persona que formuló la solicitud de acceso a la Información Pública,</w:t>
      </w:r>
      <w:r w:rsidRPr="008C704D">
        <w:rPr>
          <w:rFonts w:cs="Arial"/>
          <w:b/>
          <w:bCs/>
        </w:rPr>
        <w:t xml:space="preserve"> </w:t>
      </w:r>
      <w:r w:rsidRPr="008C704D">
        <w:rPr>
          <w:rFonts w:cs="Arial"/>
        </w:rPr>
        <w:t>debido a que los datos de acceso</w:t>
      </w:r>
      <w:r w:rsidRPr="008C704D">
        <w:rPr>
          <w:rFonts w:cs="Arial"/>
          <w:b/>
          <w:bCs/>
        </w:rPr>
        <w:t xml:space="preserve"> </w:t>
      </w:r>
      <w:r w:rsidRPr="008C704D">
        <w:rPr>
          <w:rFonts w:cs="Arial"/>
        </w:rPr>
        <w:t>SAIMEX</w:t>
      </w:r>
      <w:r w:rsidRPr="008C704D">
        <w:rPr>
          <w:rFonts w:eastAsia="Calibri" w:cs="Arial"/>
          <w:lang w:eastAsia="en-US"/>
        </w:rPr>
        <w:t xml:space="preserve"> son personales e irrepetibles.</w:t>
      </w:r>
    </w:p>
    <w:p w14:paraId="2C367810" w14:textId="77777777" w:rsidR="00D91CB4" w:rsidRPr="008C704D" w:rsidRDefault="00D91CB4" w:rsidP="008C704D"/>
    <w:p w14:paraId="496490FC" w14:textId="1A5F3FDB" w:rsidR="00D91CB4" w:rsidRPr="008C704D" w:rsidRDefault="00BA55A8" w:rsidP="008C704D">
      <w:pPr>
        <w:pStyle w:val="Ttulo3"/>
        <w:rPr>
          <w:rFonts w:eastAsia="Calibri"/>
          <w:lang w:eastAsia="es-ES_tradnl"/>
        </w:rPr>
      </w:pPr>
      <w:bookmarkStart w:id="21" w:name="_Toc187922514"/>
      <w:r w:rsidRPr="008C704D">
        <w:rPr>
          <w:rFonts w:eastAsia="Calibri"/>
          <w:lang w:eastAsia="es-ES_tradnl"/>
        </w:rPr>
        <w:t>c)</w:t>
      </w:r>
      <w:r w:rsidR="00664420" w:rsidRPr="008C704D">
        <w:rPr>
          <w:rFonts w:eastAsia="Calibri"/>
          <w:lang w:eastAsia="es-ES_tradnl"/>
        </w:rPr>
        <w:t xml:space="preserve"> </w:t>
      </w:r>
      <w:r w:rsidR="00D91CB4" w:rsidRPr="008C704D">
        <w:rPr>
          <w:rFonts w:eastAsia="Calibri"/>
          <w:lang w:eastAsia="es-ES_tradnl"/>
        </w:rPr>
        <w:t>Plazo para interponer el recurso</w:t>
      </w:r>
      <w:bookmarkEnd w:id="21"/>
    </w:p>
    <w:p w14:paraId="106D37EE" w14:textId="73E845C3" w:rsidR="00D91CB4" w:rsidRPr="008C704D" w:rsidRDefault="00D91CB4" w:rsidP="008C704D">
      <w:pPr>
        <w:rPr>
          <w:rFonts w:eastAsiaTheme="minorEastAsia" w:cs="Arial"/>
          <w:lang w:val="es-ES_tradnl"/>
        </w:rPr>
      </w:pPr>
      <w:r w:rsidRPr="008C704D">
        <w:rPr>
          <w:rFonts w:cs="Arial"/>
          <w:b/>
        </w:rPr>
        <w:t>EL SUJETO OBLIGADO</w:t>
      </w:r>
      <w:r w:rsidRPr="008C704D">
        <w:rPr>
          <w:rFonts w:cs="Arial"/>
        </w:rPr>
        <w:t xml:space="preserve"> notificó la respuesta a la solicitud de acceso a la Información Pública el </w:t>
      </w:r>
      <w:r w:rsidR="00466E73" w:rsidRPr="008C704D">
        <w:rPr>
          <w:rFonts w:eastAsia="Palatino Linotype" w:cs="Palatino Linotype"/>
          <w:b/>
        </w:rPr>
        <w:t>cuatro</w:t>
      </w:r>
      <w:r w:rsidRPr="008C704D">
        <w:rPr>
          <w:rFonts w:eastAsia="Palatino Linotype" w:cs="Palatino Linotype"/>
          <w:b/>
        </w:rPr>
        <w:t xml:space="preserve"> de </w:t>
      </w:r>
      <w:r w:rsidR="00466E73" w:rsidRPr="008C704D">
        <w:rPr>
          <w:rFonts w:eastAsia="Palatino Linotype" w:cs="Palatino Linotype"/>
          <w:b/>
        </w:rPr>
        <w:t>noviembre</w:t>
      </w:r>
      <w:r w:rsidRPr="008C704D">
        <w:rPr>
          <w:rFonts w:eastAsia="Palatino Linotype" w:cs="Palatino Linotype"/>
          <w:b/>
        </w:rPr>
        <w:t xml:space="preserve"> de </w:t>
      </w:r>
      <w:r w:rsidR="00823EFC" w:rsidRPr="008C704D">
        <w:rPr>
          <w:rFonts w:eastAsia="Palatino Linotype" w:cs="Palatino Linotype"/>
          <w:b/>
        </w:rPr>
        <w:t xml:space="preserve">dos mil veinticuatro </w:t>
      </w:r>
      <w:r w:rsidR="00A53315" w:rsidRPr="008C704D">
        <w:rPr>
          <w:rFonts w:cs="Arial"/>
        </w:rPr>
        <w:t xml:space="preserve">y el recurso </w:t>
      </w:r>
      <w:r w:rsidR="00A53315" w:rsidRPr="008C704D">
        <w:rPr>
          <w:rFonts w:eastAsia="Palatino Linotype" w:cs="Palatino Linotype"/>
        </w:rPr>
        <w:t xml:space="preserve">que nos ocupa se interpuso el </w:t>
      </w:r>
      <w:r w:rsidR="005F10E9" w:rsidRPr="008C704D">
        <w:rPr>
          <w:rFonts w:eastAsia="Palatino Linotype" w:cs="Palatino Linotype"/>
          <w:b/>
        </w:rPr>
        <w:t>dieciocho</w:t>
      </w:r>
      <w:r w:rsidR="00A53315" w:rsidRPr="008C704D">
        <w:rPr>
          <w:rFonts w:eastAsia="Palatino Linotype" w:cs="Palatino Linotype"/>
          <w:b/>
        </w:rPr>
        <w:t xml:space="preserve"> de </w:t>
      </w:r>
      <w:r w:rsidR="005F10E9" w:rsidRPr="008C704D">
        <w:rPr>
          <w:rFonts w:eastAsia="Palatino Linotype" w:cs="Palatino Linotype"/>
          <w:b/>
        </w:rPr>
        <w:t>noviembre</w:t>
      </w:r>
      <w:r w:rsidR="00A53315" w:rsidRPr="008C704D">
        <w:rPr>
          <w:rFonts w:eastAsia="Palatino Linotype" w:cs="Palatino Linotype"/>
          <w:b/>
        </w:rPr>
        <w:t xml:space="preserve"> de </w:t>
      </w:r>
      <w:r w:rsidR="00823EFC" w:rsidRPr="008C704D">
        <w:rPr>
          <w:rFonts w:eastAsia="Palatino Linotype" w:cs="Palatino Linotype"/>
          <w:b/>
        </w:rPr>
        <w:t>dos mil veinticuatro</w:t>
      </w:r>
      <w:r w:rsidR="00A53315" w:rsidRPr="008C704D">
        <w:rPr>
          <w:rFonts w:eastAsia="Palatino Linotype" w:cs="Palatino Linotype"/>
          <w:bCs/>
        </w:rPr>
        <w:t>;</w:t>
      </w:r>
      <w:r w:rsidR="00A53315" w:rsidRPr="008C704D">
        <w:rPr>
          <w:rFonts w:eastAsia="Palatino Linotype" w:cs="Palatino Linotype"/>
        </w:rPr>
        <w:t xml:space="preserve"> por lo tanto, éste se encuentra dentro del margen temporal previsto en el artículo 178 de la </w:t>
      </w:r>
      <w:r w:rsidR="00A53315" w:rsidRPr="008C704D">
        <w:rPr>
          <w:rFonts w:cs="Arial"/>
        </w:rPr>
        <w:t xml:space="preserve">Ley de Transparencia y Acceso a la Información Pública del Estado de México y Municipios, </w:t>
      </w:r>
      <w:r w:rsidR="00A53315" w:rsidRPr="008C704D">
        <w:rPr>
          <w:rFonts w:eastAsia="Calibri"/>
          <w:lang w:eastAsia="es-ES_tradnl"/>
        </w:rPr>
        <w:t xml:space="preserve">el cual </w:t>
      </w:r>
      <w:r w:rsidRPr="008C704D">
        <w:rPr>
          <w:rFonts w:cs="Arial"/>
        </w:rPr>
        <w:t xml:space="preserve">transcurrió del </w:t>
      </w:r>
      <w:r w:rsidR="005F10E9" w:rsidRPr="008C704D">
        <w:rPr>
          <w:rFonts w:cs="Arial"/>
          <w:b/>
        </w:rPr>
        <w:t>cinco</w:t>
      </w:r>
      <w:r w:rsidRPr="008C704D">
        <w:rPr>
          <w:rFonts w:cs="Arial"/>
          <w:b/>
        </w:rPr>
        <w:t xml:space="preserve"> al </w:t>
      </w:r>
      <w:r w:rsidR="005F10E9" w:rsidRPr="008C704D">
        <w:rPr>
          <w:rFonts w:cs="Arial"/>
          <w:b/>
        </w:rPr>
        <w:t>veintiséis</w:t>
      </w:r>
      <w:r w:rsidRPr="008C704D">
        <w:rPr>
          <w:rFonts w:cs="Arial"/>
          <w:b/>
        </w:rPr>
        <w:t xml:space="preserve"> de </w:t>
      </w:r>
      <w:r w:rsidR="005F10E9" w:rsidRPr="008C704D">
        <w:rPr>
          <w:rFonts w:cs="Arial"/>
          <w:b/>
        </w:rPr>
        <w:t>noviembre</w:t>
      </w:r>
      <w:r w:rsidRPr="008C704D">
        <w:rPr>
          <w:rFonts w:cs="Arial"/>
          <w:b/>
        </w:rPr>
        <w:t xml:space="preserve"> de </w:t>
      </w:r>
      <w:r w:rsidR="00823EFC" w:rsidRPr="008C704D">
        <w:rPr>
          <w:rFonts w:eastAsia="Palatino Linotype" w:cs="Palatino Linotype"/>
          <w:b/>
        </w:rPr>
        <w:t>dos mil veinticuatro</w:t>
      </w:r>
      <w:r w:rsidRPr="008C704D">
        <w:rPr>
          <w:rFonts w:cs="Arial"/>
        </w:rPr>
        <w:t xml:space="preserve">, </w:t>
      </w:r>
      <w:r w:rsidRPr="008C704D">
        <w:rPr>
          <w:rFonts w:eastAsiaTheme="minorEastAsia" w:cs="Arial"/>
          <w:lang w:val="es-ES_tradnl"/>
        </w:rPr>
        <w:t xml:space="preserve">sin contemplar en el cómputo los días </w:t>
      </w:r>
      <w:bookmarkStart w:id="22" w:name="_Hlk62134391"/>
      <w:r w:rsidRPr="008C704D">
        <w:rPr>
          <w:rFonts w:eastAsiaTheme="minorEastAsia" w:cs="Arial"/>
          <w:lang w:val="es-ES_tradnl"/>
        </w:rPr>
        <w:t>sábados</w:t>
      </w:r>
      <w:r w:rsidR="00CB7E9A" w:rsidRPr="008C704D">
        <w:rPr>
          <w:rFonts w:eastAsiaTheme="minorEastAsia" w:cs="Arial"/>
          <w:lang w:val="es-ES_tradnl"/>
        </w:rPr>
        <w:t xml:space="preserve">, </w:t>
      </w:r>
      <w:r w:rsidRPr="008C704D">
        <w:rPr>
          <w:rFonts w:eastAsiaTheme="minorEastAsia" w:cs="Arial"/>
          <w:lang w:val="es-ES_tradnl"/>
        </w:rPr>
        <w:t>domingos</w:t>
      </w:r>
      <w:r w:rsidR="00CB7E9A" w:rsidRPr="008C704D">
        <w:rPr>
          <w:rFonts w:eastAsiaTheme="minorEastAsia" w:cs="Arial"/>
          <w:lang w:val="es-ES_tradnl"/>
        </w:rPr>
        <w:t xml:space="preserve"> y aquellos</w:t>
      </w:r>
      <w:r w:rsidRPr="008C704D">
        <w:rPr>
          <w:rFonts w:eastAsiaTheme="minorEastAsia" w:cs="Arial"/>
          <w:lang w:val="es-ES_tradnl"/>
        </w:rPr>
        <w:t xml:space="preserve"> considerados como días inhábiles</w:t>
      </w:r>
      <w:r w:rsidR="00CB7E9A" w:rsidRPr="008C704D">
        <w:rPr>
          <w:rFonts w:eastAsiaTheme="minorEastAsia" w:cs="Arial"/>
          <w:lang w:val="es-ES_tradnl"/>
        </w:rPr>
        <w:t xml:space="preserve"> </w:t>
      </w:r>
      <w:r w:rsidRPr="008C704D">
        <w:rPr>
          <w:rFonts w:eastAsiaTheme="minorEastAsia" w:cs="Arial"/>
          <w:lang w:val="es-ES_tradnl"/>
        </w:rPr>
        <w:t xml:space="preserve">en términos del </w:t>
      </w:r>
      <w:bookmarkEnd w:id="22"/>
      <w:r w:rsidRPr="008C704D">
        <w:rPr>
          <w:rFonts w:eastAsiaTheme="minorEastAsia" w:cs="Arial"/>
          <w:lang w:val="es-ES_tradnl"/>
        </w:rPr>
        <w:t>Calendario oficia</w:t>
      </w:r>
      <w:r w:rsidR="00CB7E9A" w:rsidRPr="008C704D">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8C704D" w:rsidRDefault="00D91CB4" w:rsidP="008C704D">
      <w:pPr>
        <w:rPr>
          <w:rFonts w:eastAsia="Palatino Linotype" w:cs="Palatino Linotype"/>
        </w:rPr>
      </w:pPr>
    </w:p>
    <w:p w14:paraId="46C0EB3A" w14:textId="794F7896" w:rsidR="00A53315" w:rsidRPr="008C704D" w:rsidRDefault="00BA55A8" w:rsidP="008C704D">
      <w:pPr>
        <w:pStyle w:val="Ttulo3"/>
        <w:rPr>
          <w:rFonts w:eastAsia="Calibri"/>
          <w:lang w:eastAsia="es-ES_tradnl"/>
        </w:rPr>
      </w:pPr>
      <w:bookmarkStart w:id="23" w:name="_Toc187922515"/>
      <w:r w:rsidRPr="008C704D">
        <w:rPr>
          <w:rFonts w:eastAsia="Calibri"/>
          <w:lang w:eastAsia="es-ES_tradnl"/>
        </w:rPr>
        <w:t>d)</w:t>
      </w:r>
      <w:r w:rsidR="00D91CB4" w:rsidRPr="008C704D">
        <w:rPr>
          <w:rFonts w:eastAsia="Calibri"/>
          <w:lang w:eastAsia="es-ES_tradnl"/>
        </w:rPr>
        <w:t xml:space="preserve"> </w:t>
      </w:r>
      <w:r w:rsidRPr="008C704D">
        <w:rPr>
          <w:rFonts w:eastAsia="Calibri"/>
          <w:lang w:eastAsia="es-ES_tradnl"/>
        </w:rPr>
        <w:t>Interés legítimo</w:t>
      </w:r>
      <w:bookmarkEnd w:id="23"/>
    </w:p>
    <w:p w14:paraId="190404A6" w14:textId="3F886184" w:rsidR="00BA55A8" w:rsidRPr="008C704D" w:rsidRDefault="00BA55A8" w:rsidP="008C704D">
      <w:r w:rsidRPr="008C704D">
        <w:rPr>
          <w:rFonts w:cs="Arial"/>
        </w:rPr>
        <w:t xml:space="preserve">Resulta procedente la interposición del recurso de revisión, ya que </w:t>
      </w:r>
      <w:r w:rsidRPr="008C704D">
        <w:rPr>
          <w:rFonts w:eastAsia="Calibri" w:cs="Tahoma"/>
          <w:szCs w:val="22"/>
          <w:lang w:eastAsia="es-MX"/>
        </w:rPr>
        <w:t xml:space="preserve">se actualiza la causal de procedencia señalada en el artículo 179, fracción </w:t>
      </w:r>
      <w:r w:rsidR="005F10E9" w:rsidRPr="008C704D">
        <w:rPr>
          <w:rFonts w:eastAsia="Calibri" w:cs="Tahoma"/>
          <w:szCs w:val="22"/>
          <w:lang w:eastAsia="es-MX"/>
        </w:rPr>
        <w:t>V</w:t>
      </w:r>
      <w:r w:rsidRPr="008C704D">
        <w:rPr>
          <w:rFonts w:cs="Arial"/>
        </w:rPr>
        <w:t xml:space="preserve"> de la </w:t>
      </w:r>
      <w:r w:rsidRPr="008C704D">
        <w:t>Ley de Transparencia y Acceso a la Información Pública del Estado de México y Municipios.</w:t>
      </w:r>
    </w:p>
    <w:p w14:paraId="0EFF7141" w14:textId="77777777" w:rsidR="00362A11" w:rsidRPr="008C704D" w:rsidRDefault="00362A11" w:rsidP="008C704D"/>
    <w:p w14:paraId="2284D7EB" w14:textId="3EE1D036" w:rsidR="00BA55A8" w:rsidRPr="008C704D" w:rsidRDefault="00362A11" w:rsidP="008C704D">
      <w:pPr>
        <w:pStyle w:val="Ttulo3"/>
      </w:pPr>
      <w:bookmarkStart w:id="24" w:name="_Toc187922516"/>
      <w:r w:rsidRPr="008C704D">
        <w:t>e) Requisitos formales para la interposición del recurso</w:t>
      </w:r>
      <w:bookmarkEnd w:id="24"/>
    </w:p>
    <w:p w14:paraId="6390674A" w14:textId="78A894DD" w:rsidR="00BA55A8" w:rsidRPr="008C704D" w:rsidRDefault="00BA55A8" w:rsidP="008C704D">
      <w:pPr>
        <w:rPr>
          <w:rFonts w:cs="Arial"/>
        </w:rPr>
      </w:pPr>
      <w:r w:rsidRPr="008C704D">
        <w:rPr>
          <w:rFonts w:cs="Arial"/>
          <w:b/>
          <w:bCs/>
        </w:rPr>
        <w:t xml:space="preserve">LA PARTE RECURRENTE </w:t>
      </w:r>
      <w:r w:rsidRPr="008C704D">
        <w:rPr>
          <w:rFonts w:cs="Arial"/>
        </w:rPr>
        <w:t>acreditó todos y cada uno de los elementos formales exigidos por el artículo 180 de la misma normatividad.</w:t>
      </w:r>
    </w:p>
    <w:p w14:paraId="20BDA7EE" w14:textId="77777777" w:rsidR="005F5301" w:rsidRPr="008C704D" w:rsidRDefault="005F5301" w:rsidP="008C704D">
      <w:pPr>
        <w:rPr>
          <w:rFonts w:cs="Arial"/>
        </w:rPr>
      </w:pPr>
    </w:p>
    <w:p w14:paraId="1E5C9B96" w14:textId="77777777" w:rsidR="005F5301" w:rsidRPr="008C704D" w:rsidRDefault="005F5301" w:rsidP="008C704D">
      <w:pPr>
        <w:rPr>
          <w:rFonts w:cs="Arial"/>
          <w:lang w:val="es-ES"/>
        </w:rPr>
      </w:pPr>
      <w:r w:rsidRPr="008C704D">
        <w:rPr>
          <w:lang w:val="es-ES"/>
        </w:rPr>
        <w:lastRenderedPageBreak/>
        <w:t xml:space="preserve">Es importante mencionar que, de la revisión del expediente electrónico del </w:t>
      </w:r>
      <w:r w:rsidRPr="008C704D">
        <w:rPr>
          <w:bCs/>
          <w:lang w:val="es-ES"/>
        </w:rPr>
        <w:t>SAIMEX,</w:t>
      </w:r>
      <w:r w:rsidRPr="008C704D">
        <w:rPr>
          <w:lang w:val="es-ES"/>
        </w:rPr>
        <w:t xml:space="preserve"> se observa que </w:t>
      </w:r>
      <w:r w:rsidRPr="008C704D">
        <w:rPr>
          <w:b/>
          <w:bCs/>
          <w:lang w:val="es-ES"/>
        </w:rPr>
        <w:t>LA PARTE RECURRENTE</w:t>
      </w:r>
      <w:r w:rsidRPr="008C704D">
        <w:rPr>
          <w:lang w:val="es-ES"/>
        </w:rPr>
        <w:t xml:space="preserve"> no proporcionó su nombre para ser identificado, lo que en estricto sentido provoca que </w:t>
      </w:r>
      <w:r w:rsidRPr="008C704D">
        <w:rPr>
          <w:rFonts w:cs="Arial"/>
          <w:lang w:val="es-ES"/>
        </w:rPr>
        <w:t>no</w:t>
      </w:r>
      <w:r w:rsidRPr="008C704D">
        <w:rPr>
          <w:lang w:val="es-ES"/>
        </w:rPr>
        <w:t xml:space="preserve"> se colmen los requisitos establecidos en el artículo 180 de la Ley de Transparencia; sin embargo, el artículo 15 de </w:t>
      </w:r>
      <w:r w:rsidRPr="008C704D">
        <w:rPr>
          <w:rFonts w:cs="Arial"/>
          <w:lang w:val="es-ES" w:eastAsia="es-MX"/>
        </w:rPr>
        <w:t xml:space="preserve">Ley de Transparencia y Acceso a la </w:t>
      </w:r>
      <w:r w:rsidRPr="008C704D">
        <w:rPr>
          <w:rFonts w:cs="Arial"/>
          <w:lang w:val="es-ES"/>
        </w:rPr>
        <w:t>Información</w:t>
      </w:r>
      <w:r w:rsidRPr="008C704D">
        <w:rPr>
          <w:rFonts w:cs="Arial"/>
          <w:lang w:val="es-ES" w:eastAsia="es-MX"/>
        </w:rPr>
        <w:t xml:space="preserve"> Pública del Estado de México y Municipios </w:t>
      </w:r>
      <w:r w:rsidRPr="008C704D">
        <w:rPr>
          <w:rFonts w:cs="Arial"/>
          <w:iCs/>
          <w:lang w:val="es-ES"/>
        </w:rPr>
        <w:t xml:space="preserve">prevé que </w:t>
      </w:r>
      <w:r w:rsidRPr="008C704D">
        <w:rPr>
          <w:lang w:val="es-ES"/>
        </w:rPr>
        <w:t xml:space="preserve">toda persona tendrá acceso a la información </w:t>
      </w:r>
      <w:r w:rsidRPr="008C704D">
        <w:rPr>
          <w:rFonts w:cs="Arial"/>
          <w:lang w:val="es-ES"/>
        </w:rPr>
        <w:t xml:space="preserve">sin necesidad de acreditar interés alguno o justificar su utilización, de lo que se infiere que </w:t>
      </w:r>
      <w:r w:rsidRPr="008C704D">
        <w:rPr>
          <w:rFonts w:cs="Arial"/>
          <w:b/>
          <w:u w:val="single"/>
          <w:lang w:val="es-ES"/>
        </w:rPr>
        <w:t xml:space="preserve">el nombre no es un requisito </w:t>
      </w:r>
      <w:r w:rsidRPr="008C704D">
        <w:rPr>
          <w:rFonts w:cs="Arial"/>
          <w:b/>
          <w:iCs/>
          <w:u w:val="single"/>
          <w:lang w:val="es-ES"/>
        </w:rPr>
        <w:t>indispensable</w:t>
      </w:r>
      <w:r w:rsidRPr="008C704D">
        <w:rPr>
          <w:rFonts w:cs="Arial"/>
          <w:lang w:val="es-ES"/>
        </w:rPr>
        <w:t xml:space="preserve"> para que las y los ciudadanos ejerzan el derecho de acceso a la información pública. </w:t>
      </w:r>
    </w:p>
    <w:p w14:paraId="0DBCFA60" w14:textId="77777777" w:rsidR="005F5301" w:rsidRPr="008C704D" w:rsidRDefault="005F5301" w:rsidP="008C704D">
      <w:pPr>
        <w:rPr>
          <w:rFonts w:cs="Arial"/>
          <w:sz w:val="24"/>
          <w:szCs w:val="24"/>
          <w:lang w:val="es-ES"/>
        </w:rPr>
      </w:pPr>
    </w:p>
    <w:p w14:paraId="4B63C5CE" w14:textId="647DDEF6" w:rsidR="005F5301" w:rsidRPr="008C704D" w:rsidRDefault="005F5301" w:rsidP="008C704D">
      <w:pPr>
        <w:rPr>
          <w:lang w:val="es-ES"/>
        </w:rPr>
      </w:pPr>
      <w:r w:rsidRPr="008C704D">
        <w:rPr>
          <w:lang w:val="es-ES"/>
        </w:rPr>
        <w:t>Asimismo, la Ley de la materia prevé en su artículo 155, párrafo segundo la posibilidad de que las solicitudes de información sean anónimas, al utilizar un nombre incompleto o, inclusive un seudónimo.</w:t>
      </w:r>
      <w:r w:rsidR="00057B2D" w:rsidRPr="008C704D">
        <w:rPr>
          <w:lang w:val="es-ES"/>
        </w:rPr>
        <w:t xml:space="preserve"> </w:t>
      </w:r>
      <w:r w:rsidRPr="008C704D">
        <w:rPr>
          <w:lang w:val="es-ES"/>
        </w:rPr>
        <w:t xml:space="preserve">En adición a lo anterior, el propio artículo 180, en su último párrafo, establece que cuando el recurso de revisión se interponga de manera electrónica no será indispensable que contenga </w:t>
      </w:r>
      <w:r w:rsidR="00057B2D" w:rsidRPr="008C704D">
        <w:rPr>
          <w:lang w:val="es-ES"/>
        </w:rPr>
        <w:t>algunos</w:t>
      </w:r>
      <w:r w:rsidRPr="008C704D">
        <w:rPr>
          <w:lang w:val="es-ES"/>
        </w:rPr>
        <w:t xml:space="preserve"> requisitos, entre ellos, el nombre de</w:t>
      </w:r>
      <w:r w:rsidR="00057B2D" w:rsidRPr="008C704D">
        <w:rPr>
          <w:lang w:val="es-ES"/>
        </w:rPr>
        <w:t xml:space="preserve"> </w:t>
      </w:r>
      <w:r w:rsidR="00057B2D" w:rsidRPr="008C704D">
        <w:rPr>
          <w:b/>
          <w:bCs/>
          <w:lang w:val="es-ES"/>
        </w:rPr>
        <w:t>LA PARTE RECURRENTE</w:t>
      </w:r>
      <w:r w:rsidRPr="008C704D">
        <w:rPr>
          <w:b/>
          <w:lang w:val="es-ES"/>
        </w:rPr>
        <w:t>;</w:t>
      </w:r>
      <w:r w:rsidRPr="008C704D">
        <w:rPr>
          <w:lang w:val="es-ES"/>
        </w:rPr>
        <w:t xml:space="preserve"> por lo que, en el presente caso, al haber sido presentado el recurso de revisión vía </w:t>
      </w:r>
      <w:r w:rsidRPr="008C704D">
        <w:rPr>
          <w:bCs/>
          <w:lang w:val="es-ES"/>
        </w:rPr>
        <w:t>SAIMEX</w:t>
      </w:r>
      <w:r w:rsidRPr="008C704D">
        <w:rPr>
          <w:lang w:val="es-ES"/>
        </w:rPr>
        <w:t>, dicho requisito resulta innecesario.</w:t>
      </w:r>
    </w:p>
    <w:p w14:paraId="3A121826" w14:textId="77777777" w:rsidR="00C461EC" w:rsidRPr="008C704D" w:rsidRDefault="00C461EC" w:rsidP="008C704D">
      <w:pPr>
        <w:ind w:left="-57"/>
        <w:rPr>
          <w:bCs/>
          <w:lang w:val="es-ES_tradnl"/>
        </w:rPr>
      </w:pPr>
    </w:p>
    <w:p w14:paraId="457548E9" w14:textId="3F7AF03B" w:rsidR="00C71CEF" w:rsidRPr="008C704D" w:rsidRDefault="00C71CEF" w:rsidP="008C704D">
      <w:pPr>
        <w:pStyle w:val="Ttulo2"/>
      </w:pPr>
      <w:bookmarkStart w:id="25" w:name="_Toc187922517"/>
      <w:r w:rsidRPr="008C704D">
        <w:t>SEGUNDO. Estudio de Fondo</w:t>
      </w:r>
      <w:bookmarkEnd w:id="25"/>
    </w:p>
    <w:p w14:paraId="2A308F59" w14:textId="0FF373F0" w:rsidR="00C049E2" w:rsidRPr="008C704D" w:rsidRDefault="00C71CEF" w:rsidP="008C704D">
      <w:pPr>
        <w:pStyle w:val="Ttulo3"/>
      </w:pPr>
      <w:bookmarkStart w:id="26" w:name="_Toc187922518"/>
      <w:r w:rsidRPr="008C704D">
        <w:t>a</w:t>
      </w:r>
      <w:r w:rsidR="00C049E2" w:rsidRPr="008C704D">
        <w:t>) Mandato de transparencia y responsabilidad del Sujeto Obligado</w:t>
      </w:r>
      <w:bookmarkEnd w:id="26"/>
    </w:p>
    <w:p w14:paraId="6901A889" w14:textId="59EEDAE1" w:rsidR="00C049E2" w:rsidRPr="008C704D" w:rsidRDefault="00C049E2" w:rsidP="008C704D">
      <w:pPr>
        <w:rPr>
          <w:rFonts w:eastAsia="Palatino Linotype"/>
        </w:rPr>
      </w:pPr>
      <w:r w:rsidRPr="008C704D">
        <w:rPr>
          <w:rFonts w:eastAsia="Palatino Linotype"/>
        </w:rPr>
        <w:t xml:space="preserve">El </w:t>
      </w:r>
      <w:r w:rsidR="00717E59" w:rsidRPr="008C704D">
        <w:rPr>
          <w:rFonts w:eastAsia="Palatino Linotype"/>
        </w:rPr>
        <w:t>d</w:t>
      </w:r>
      <w:r w:rsidRPr="008C704D">
        <w:rPr>
          <w:rFonts w:eastAsia="Palatino Linotype"/>
        </w:rPr>
        <w:t xml:space="preserve">erecho de </w:t>
      </w:r>
      <w:r w:rsidR="00717E59" w:rsidRPr="008C704D">
        <w:rPr>
          <w:rFonts w:eastAsia="Palatino Linotype"/>
        </w:rPr>
        <w:t>a</w:t>
      </w:r>
      <w:r w:rsidRPr="008C704D">
        <w:rPr>
          <w:rFonts w:eastAsia="Palatino Linotype"/>
        </w:rPr>
        <w:t xml:space="preserve">cceso a la </w:t>
      </w:r>
      <w:r w:rsidR="00717E59" w:rsidRPr="008C704D">
        <w:rPr>
          <w:rFonts w:eastAsia="Palatino Linotype"/>
        </w:rPr>
        <w:t>i</w:t>
      </w:r>
      <w:r w:rsidRPr="008C704D">
        <w:rPr>
          <w:rFonts w:eastAsia="Palatino Linotype"/>
        </w:rPr>
        <w:t xml:space="preserve">nformación </w:t>
      </w:r>
      <w:r w:rsidR="00717E59" w:rsidRPr="008C704D">
        <w:rPr>
          <w:rFonts w:eastAsia="Palatino Linotype"/>
        </w:rPr>
        <w:t>p</w:t>
      </w:r>
      <w:r w:rsidRPr="008C704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8C704D">
        <w:rPr>
          <w:rFonts w:eastAsia="Palatino Linotype"/>
        </w:rPr>
        <w:t>:</w:t>
      </w:r>
    </w:p>
    <w:p w14:paraId="7FAB8D32" w14:textId="77777777" w:rsidR="00C049E2" w:rsidRPr="008C704D" w:rsidRDefault="00C049E2" w:rsidP="008C704D">
      <w:pPr>
        <w:rPr>
          <w:rFonts w:eastAsia="Palatino Linotype"/>
        </w:rPr>
      </w:pPr>
    </w:p>
    <w:p w14:paraId="05320813" w14:textId="77777777" w:rsidR="00C049E2" w:rsidRPr="008C704D" w:rsidRDefault="00C049E2" w:rsidP="008C704D">
      <w:pPr>
        <w:spacing w:line="240" w:lineRule="auto"/>
        <w:ind w:left="567" w:right="539"/>
        <w:rPr>
          <w:rFonts w:eastAsia="Palatino Linotype"/>
          <w:b/>
          <w:i/>
        </w:rPr>
      </w:pPr>
      <w:r w:rsidRPr="008C704D">
        <w:rPr>
          <w:rFonts w:eastAsia="Palatino Linotype"/>
          <w:b/>
          <w:i/>
        </w:rPr>
        <w:t>Constitución Política de los Estados Unidos Mexicanos</w:t>
      </w:r>
    </w:p>
    <w:p w14:paraId="6B6C67B6" w14:textId="77777777" w:rsidR="00C049E2" w:rsidRPr="008C704D" w:rsidRDefault="00C049E2" w:rsidP="008C704D">
      <w:pPr>
        <w:spacing w:line="240" w:lineRule="auto"/>
        <w:ind w:left="567" w:right="539"/>
        <w:rPr>
          <w:rFonts w:eastAsia="Palatino Linotype"/>
          <w:b/>
          <w:i/>
        </w:rPr>
      </w:pPr>
      <w:r w:rsidRPr="008C704D">
        <w:rPr>
          <w:rFonts w:eastAsia="Palatino Linotype"/>
          <w:b/>
          <w:i/>
        </w:rPr>
        <w:t>“Artículo 6.</w:t>
      </w:r>
    </w:p>
    <w:p w14:paraId="38D3B4C4" w14:textId="77777777" w:rsidR="00C049E2" w:rsidRPr="008C704D" w:rsidRDefault="00C049E2" w:rsidP="008C704D">
      <w:pPr>
        <w:spacing w:line="240" w:lineRule="auto"/>
        <w:ind w:left="567" w:right="539"/>
        <w:rPr>
          <w:rFonts w:eastAsia="Palatino Linotype"/>
          <w:i/>
        </w:rPr>
      </w:pPr>
      <w:r w:rsidRPr="008C704D">
        <w:rPr>
          <w:rFonts w:eastAsia="Palatino Linotype"/>
          <w:i/>
        </w:rPr>
        <w:t>(…)</w:t>
      </w:r>
    </w:p>
    <w:p w14:paraId="2CCAA297" w14:textId="6602827B" w:rsidR="00C049E2" w:rsidRPr="008C704D" w:rsidRDefault="00C049E2" w:rsidP="008C704D">
      <w:pPr>
        <w:spacing w:line="240" w:lineRule="auto"/>
        <w:ind w:left="567" w:right="539"/>
        <w:rPr>
          <w:rFonts w:eastAsia="Palatino Linotype"/>
          <w:i/>
        </w:rPr>
      </w:pPr>
      <w:r w:rsidRPr="008C704D">
        <w:rPr>
          <w:rFonts w:eastAsia="Palatino Linotype"/>
          <w:i/>
        </w:rPr>
        <w:lastRenderedPageBreak/>
        <w:t>Para efectos de lo dispuesto en el presente artículo se observará lo siguiente:</w:t>
      </w:r>
    </w:p>
    <w:p w14:paraId="74CC3718" w14:textId="77777777" w:rsidR="00C049E2" w:rsidRPr="008C704D" w:rsidRDefault="00C049E2" w:rsidP="008C704D">
      <w:pPr>
        <w:spacing w:line="240" w:lineRule="auto"/>
        <w:ind w:left="567" w:right="539"/>
        <w:rPr>
          <w:rFonts w:eastAsia="Palatino Linotype"/>
          <w:b/>
          <w:i/>
        </w:rPr>
      </w:pPr>
      <w:r w:rsidRPr="008C704D">
        <w:rPr>
          <w:rFonts w:eastAsia="Palatino Linotype"/>
          <w:b/>
          <w:i/>
        </w:rPr>
        <w:t>A</w:t>
      </w:r>
      <w:r w:rsidRPr="008C704D">
        <w:rPr>
          <w:rFonts w:eastAsia="Palatino Linotype"/>
          <w:i/>
        </w:rPr>
        <w:t xml:space="preserve">. </w:t>
      </w:r>
      <w:r w:rsidRPr="008C704D">
        <w:rPr>
          <w:rFonts w:eastAsia="Palatino Linotype"/>
          <w:b/>
          <w:i/>
        </w:rPr>
        <w:t>Para el ejercicio del derecho de acceso a la información</w:t>
      </w:r>
      <w:r w:rsidRPr="008C704D">
        <w:rPr>
          <w:rFonts w:eastAsia="Palatino Linotype"/>
          <w:i/>
        </w:rPr>
        <w:t xml:space="preserve">, la Federación y </w:t>
      </w:r>
      <w:r w:rsidRPr="008C704D">
        <w:rPr>
          <w:rFonts w:eastAsia="Palatino Linotype"/>
          <w:b/>
          <w:i/>
        </w:rPr>
        <w:t>las entidades federativas, en el ámbito de sus respectivas competencias, se regirán por los siguientes principios y bases:</w:t>
      </w:r>
    </w:p>
    <w:p w14:paraId="596A956B" w14:textId="77777777" w:rsidR="00C049E2" w:rsidRPr="008C704D" w:rsidRDefault="00C049E2" w:rsidP="008C704D">
      <w:pPr>
        <w:spacing w:line="240" w:lineRule="auto"/>
        <w:ind w:left="567" w:right="539"/>
        <w:rPr>
          <w:rFonts w:eastAsia="Palatino Linotype"/>
          <w:i/>
        </w:rPr>
      </w:pPr>
      <w:r w:rsidRPr="008C704D">
        <w:rPr>
          <w:rFonts w:eastAsia="Palatino Linotype"/>
          <w:b/>
          <w:i/>
        </w:rPr>
        <w:t xml:space="preserve">I. </w:t>
      </w:r>
      <w:r w:rsidRPr="008C704D">
        <w:rPr>
          <w:rFonts w:eastAsia="Palatino Linotype"/>
          <w:b/>
          <w:i/>
        </w:rPr>
        <w:tab/>
        <w:t>Toda la información en posesión de cualquier</w:t>
      </w:r>
      <w:r w:rsidRPr="008C704D">
        <w:rPr>
          <w:rFonts w:eastAsia="Palatino Linotype"/>
          <w:i/>
        </w:rPr>
        <w:t xml:space="preserve"> </w:t>
      </w:r>
      <w:r w:rsidRPr="008C704D">
        <w:rPr>
          <w:rFonts w:eastAsia="Palatino Linotype"/>
          <w:b/>
          <w:i/>
        </w:rPr>
        <w:t>autoridad</w:t>
      </w:r>
      <w:r w:rsidRPr="008C704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C704D">
        <w:rPr>
          <w:rFonts w:eastAsia="Palatino Linotype"/>
          <w:b/>
          <w:i/>
        </w:rPr>
        <w:t>municipal</w:t>
      </w:r>
      <w:r w:rsidRPr="008C704D">
        <w:rPr>
          <w:rFonts w:eastAsia="Palatino Linotype"/>
          <w:i/>
        </w:rPr>
        <w:t xml:space="preserve">, </w:t>
      </w:r>
      <w:r w:rsidRPr="008C704D">
        <w:rPr>
          <w:rFonts w:eastAsia="Palatino Linotype"/>
          <w:b/>
          <w:i/>
        </w:rPr>
        <w:t>es pública</w:t>
      </w:r>
      <w:r w:rsidRPr="008C704D">
        <w:rPr>
          <w:rFonts w:eastAsia="Palatino Linotype"/>
          <w:i/>
        </w:rPr>
        <w:t xml:space="preserve"> y sólo podrá ser reservada temporalmente por razones de interés público y seguridad nacional, en los términos que fijen las leyes. </w:t>
      </w:r>
      <w:r w:rsidRPr="008C704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8C704D">
        <w:rPr>
          <w:rFonts w:eastAsia="Palatino Linotype"/>
          <w:i/>
        </w:rPr>
        <w:t>, la ley determinará los supuestos específicos bajo los cuales procederá la declaración de inexistencia de la información.”</w:t>
      </w:r>
    </w:p>
    <w:p w14:paraId="68F313E4" w14:textId="77777777" w:rsidR="00C049E2" w:rsidRPr="008C704D" w:rsidRDefault="00C049E2" w:rsidP="008C704D">
      <w:pPr>
        <w:spacing w:line="240" w:lineRule="auto"/>
        <w:ind w:left="567" w:right="539"/>
        <w:rPr>
          <w:rFonts w:eastAsia="Palatino Linotype"/>
          <w:b/>
          <w:i/>
        </w:rPr>
      </w:pPr>
    </w:p>
    <w:p w14:paraId="504F12DB" w14:textId="77777777" w:rsidR="00C049E2" w:rsidRPr="008C704D" w:rsidRDefault="00C049E2" w:rsidP="008C704D">
      <w:pPr>
        <w:spacing w:line="240" w:lineRule="auto"/>
        <w:ind w:left="567" w:right="539"/>
        <w:rPr>
          <w:rFonts w:eastAsia="Palatino Linotype"/>
          <w:b/>
          <w:i/>
        </w:rPr>
      </w:pPr>
      <w:r w:rsidRPr="008C704D">
        <w:rPr>
          <w:rFonts w:eastAsia="Palatino Linotype"/>
          <w:b/>
          <w:i/>
        </w:rPr>
        <w:t>Constitución Política del Estado Libre y Soberano de México</w:t>
      </w:r>
    </w:p>
    <w:p w14:paraId="04932D29" w14:textId="77777777" w:rsidR="00C049E2" w:rsidRPr="008C704D" w:rsidRDefault="00C049E2" w:rsidP="008C704D">
      <w:pPr>
        <w:spacing w:line="240" w:lineRule="auto"/>
        <w:ind w:left="567" w:right="539"/>
        <w:rPr>
          <w:rFonts w:eastAsia="Palatino Linotype"/>
          <w:i/>
        </w:rPr>
      </w:pPr>
      <w:r w:rsidRPr="008C704D">
        <w:rPr>
          <w:rFonts w:eastAsia="Palatino Linotype"/>
          <w:b/>
          <w:i/>
        </w:rPr>
        <w:t>“Artículo 5</w:t>
      </w:r>
      <w:r w:rsidRPr="008C704D">
        <w:rPr>
          <w:rFonts w:eastAsia="Palatino Linotype"/>
          <w:i/>
        </w:rPr>
        <w:t xml:space="preserve">.- </w:t>
      </w:r>
    </w:p>
    <w:p w14:paraId="1D3829F4" w14:textId="77777777" w:rsidR="00C049E2" w:rsidRPr="008C704D" w:rsidRDefault="00C049E2" w:rsidP="008C704D">
      <w:pPr>
        <w:spacing w:line="240" w:lineRule="auto"/>
        <w:ind w:left="567" w:right="539"/>
        <w:rPr>
          <w:rFonts w:eastAsia="Palatino Linotype"/>
          <w:i/>
        </w:rPr>
      </w:pPr>
      <w:r w:rsidRPr="008C704D">
        <w:rPr>
          <w:rFonts w:eastAsia="Palatino Linotype"/>
          <w:i/>
        </w:rPr>
        <w:t>(…)</w:t>
      </w:r>
    </w:p>
    <w:p w14:paraId="0EAE47FD" w14:textId="77777777" w:rsidR="00C049E2" w:rsidRPr="008C704D" w:rsidRDefault="00C049E2" w:rsidP="008C704D">
      <w:pPr>
        <w:spacing w:line="240" w:lineRule="auto"/>
        <w:ind w:left="567" w:right="539"/>
        <w:rPr>
          <w:rFonts w:eastAsia="Palatino Linotype"/>
          <w:i/>
        </w:rPr>
      </w:pPr>
      <w:r w:rsidRPr="008C704D">
        <w:rPr>
          <w:rFonts w:eastAsia="Palatino Linotype"/>
          <w:b/>
          <w:i/>
        </w:rPr>
        <w:t>El derecho a la información será garantizado por el Estado. La ley establecerá las previsiones que permitan asegurar la protección, el respeto y la difusión de este derecho</w:t>
      </w:r>
      <w:r w:rsidRPr="008C704D">
        <w:rPr>
          <w:rFonts w:eastAsia="Palatino Linotype"/>
          <w:i/>
        </w:rPr>
        <w:t>.</w:t>
      </w:r>
    </w:p>
    <w:p w14:paraId="4F0C804A" w14:textId="77777777" w:rsidR="00C049E2" w:rsidRPr="008C704D" w:rsidRDefault="00C049E2" w:rsidP="008C704D">
      <w:pPr>
        <w:spacing w:line="240" w:lineRule="auto"/>
        <w:ind w:left="567" w:right="539"/>
        <w:rPr>
          <w:rFonts w:eastAsia="Palatino Linotype"/>
          <w:i/>
        </w:rPr>
      </w:pPr>
      <w:r w:rsidRPr="008C704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8C704D" w:rsidRDefault="00C049E2" w:rsidP="008C704D">
      <w:pPr>
        <w:spacing w:line="240" w:lineRule="auto"/>
        <w:ind w:left="567" w:right="539"/>
        <w:rPr>
          <w:rFonts w:eastAsia="Palatino Linotype"/>
          <w:i/>
        </w:rPr>
      </w:pPr>
      <w:r w:rsidRPr="008C704D">
        <w:rPr>
          <w:rFonts w:eastAsia="Palatino Linotype"/>
          <w:b/>
          <w:i/>
        </w:rPr>
        <w:t>Este derecho se regirá por los principios y bases siguientes</w:t>
      </w:r>
      <w:r w:rsidRPr="008C704D">
        <w:rPr>
          <w:rFonts w:eastAsia="Palatino Linotype"/>
          <w:i/>
        </w:rPr>
        <w:t>:</w:t>
      </w:r>
    </w:p>
    <w:p w14:paraId="4A3E8CBA" w14:textId="77777777" w:rsidR="00C049E2" w:rsidRPr="008C704D" w:rsidRDefault="00C049E2" w:rsidP="008C704D">
      <w:pPr>
        <w:spacing w:line="240" w:lineRule="auto"/>
        <w:ind w:left="567" w:right="539"/>
        <w:rPr>
          <w:rFonts w:eastAsia="Palatino Linotype"/>
          <w:i/>
        </w:rPr>
      </w:pPr>
      <w:r w:rsidRPr="008C704D">
        <w:rPr>
          <w:rFonts w:eastAsia="Palatino Linotype"/>
          <w:b/>
          <w:i/>
        </w:rPr>
        <w:t>I. Toda la información en posesión de cualquier autoridad, entidad, órgano y organismos de los</w:t>
      </w:r>
      <w:r w:rsidRPr="008C704D">
        <w:rPr>
          <w:rFonts w:eastAsia="Palatino Linotype"/>
          <w:i/>
        </w:rPr>
        <w:t xml:space="preserve"> Poderes Ejecutivo, Legislativo y Judicial, órganos autónomos, partidos políticos, fideicomisos y fondos públicos estatales y </w:t>
      </w:r>
      <w:r w:rsidRPr="008C704D">
        <w:rPr>
          <w:rFonts w:eastAsia="Palatino Linotype"/>
          <w:b/>
          <w:i/>
        </w:rPr>
        <w:t>municipales</w:t>
      </w:r>
      <w:r w:rsidRPr="008C704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C704D">
        <w:rPr>
          <w:rFonts w:eastAsia="Palatino Linotype"/>
          <w:b/>
          <w:i/>
        </w:rPr>
        <w:t>es pública</w:t>
      </w:r>
      <w:r w:rsidRPr="008C704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8C704D">
        <w:rPr>
          <w:rFonts w:eastAsia="Palatino Linotype"/>
          <w:b/>
          <w:i/>
        </w:rPr>
        <w:t>En la interpretación de este derecho deberá prevalecer el principio de máxima publicidad</w:t>
      </w:r>
      <w:r w:rsidRPr="008C704D">
        <w:rPr>
          <w:rFonts w:eastAsia="Palatino Linotype"/>
          <w:i/>
        </w:rPr>
        <w:t xml:space="preserve">. </w:t>
      </w:r>
      <w:r w:rsidRPr="008C704D">
        <w:rPr>
          <w:rFonts w:eastAsia="Palatino Linotype"/>
          <w:b/>
          <w:i/>
        </w:rPr>
        <w:t>Los sujetos obligados deberán documentar todo acto que derive del ejercicio de sus facultades, competencias o funciones</w:t>
      </w:r>
      <w:r w:rsidRPr="008C704D">
        <w:rPr>
          <w:rFonts w:eastAsia="Palatino Linotype"/>
          <w:i/>
        </w:rPr>
        <w:t>, la ley determinará los supuestos específicos bajo los cuales procederá la declaración de inexistencia de la información.”</w:t>
      </w:r>
    </w:p>
    <w:p w14:paraId="5CA98E37" w14:textId="77777777" w:rsidR="00C049E2" w:rsidRPr="008C704D" w:rsidRDefault="00C049E2" w:rsidP="008C704D">
      <w:pPr>
        <w:rPr>
          <w:rFonts w:eastAsia="Palatino Linotype"/>
          <w:b/>
          <w:i/>
        </w:rPr>
      </w:pPr>
    </w:p>
    <w:p w14:paraId="6FC1BB3B" w14:textId="3BF4A33D" w:rsidR="00C049E2" w:rsidRPr="008C704D" w:rsidRDefault="00717E59" w:rsidP="008C704D">
      <w:pPr>
        <w:rPr>
          <w:rFonts w:eastAsia="Palatino Linotype"/>
          <w:i/>
        </w:rPr>
      </w:pPr>
      <w:r w:rsidRPr="008C704D">
        <w:rPr>
          <w:rFonts w:eastAsia="Palatino Linotype"/>
        </w:rPr>
        <w:lastRenderedPageBreak/>
        <w:t xml:space="preserve">Asimismo, </w:t>
      </w:r>
      <w:r w:rsidR="00C049E2" w:rsidRPr="008C704D">
        <w:rPr>
          <w:rFonts w:eastAsia="Palatino Linotype"/>
        </w:rPr>
        <w:t>el artículo 150 de la Ley de Transparencia y Acceso a la Información Pública del Estado de México y Municipios</w:t>
      </w:r>
      <w:r w:rsidR="00057B2D" w:rsidRPr="008C704D">
        <w:rPr>
          <w:rFonts w:eastAsia="Palatino Linotype"/>
        </w:rPr>
        <w:t xml:space="preserve"> </w:t>
      </w:r>
      <w:r w:rsidR="00E9335C" w:rsidRPr="008C704D">
        <w:rPr>
          <w:rFonts w:eastAsia="Palatino Linotype"/>
        </w:rPr>
        <w:t xml:space="preserve">indica </w:t>
      </w:r>
      <w:r w:rsidR="00057B2D" w:rsidRPr="008C704D">
        <w:rPr>
          <w:rFonts w:eastAsia="Palatino Linotype"/>
        </w:rPr>
        <w:t>que</w:t>
      </w:r>
      <w:r w:rsidR="00C049E2" w:rsidRPr="008C704D">
        <w:rPr>
          <w:rFonts w:eastAsia="Palatino Linotype"/>
        </w:rPr>
        <w:t xml:space="preserve"> la solicitud es la garantía primaria del Derecho de Acceso a la Información, además, establece que se regirá </w:t>
      </w:r>
      <w:r w:rsidR="00C049E2" w:rsidRPr="008C704D">
        <w:rPr>
          <w:rFonts w:eastAsia="Palatino Linotype"/>
          <w:i/>
        </w:rPr>
        <w:t>por los principios de simplicidad, rapidez</w:t>
      </w:r>
      <w:r w:rsidR="005F65B7" w:rsidRPr="008C704D">
        <w:rPr>
          <w:rFonts w:eastAsia="Palatino Linotype"/>
          <w:i/>
        </w:rPr>
        <w:t>,</w:t>
      </w:r>
      <w:r w:rsidR="00C049E2" w:rsidRPr="008C704D">
        <w:rPr>
          <w:rFonts w:eastAsia="Palatino Linotype"/>
          <w:i/>
        </w:rPr>
        <w:t xml:space="preserve"> gratuidad del procedimiento, auxilio y orientación a los particulare</w:t>
      </w:r>
      <w:r w:rsidR="001A58B3" w:rsidRPr="008C704D">
        <w:rPr>
          <w:rFonts w:eastAsia="Palatino Linotype"/>
          <w:i/>
        </w:rPr>
        <w:t>s.</w:t>
      </w:r>
    </w:p>
    <w:p w14:paraId="033466A6" w14:textId="77777777" w:rsidR="001A58B3" w:rsidRPr="008C704D" w:rsidRDefault="001A58B3" w:rsidP="008C704D">
      <w:pPr>
        <w:rPr>
          <w:rFonts w:eastAsia="Palatino Linotype"/>
          <w:i/>
        </w:rPr>
      </w:pPr>
    </w:p>
    <w:p w14:paraId="04ADA10B" w14:textId="574A944A" w:rsidR="001A58B3" w:rsidRPr="008C704D" w:rsidRDefault="00233F17" w:rsidP="008C704D">
      <w:pPr>
        <w:rPr>
          <w:rFonts w:eastAsia="Palatino Linotype" w:cs="Palatino Linotype"/>
          <w:i/>
          <w:szCs w:val="22"/>
        </w:rPr>
      </w:pPr>
      <w:r w:rsidRPr="008C704D">
        <w:rPr>
          <w:rFonts w:eastAsia="Palatino Linotype" w:cs="Palatino Linotype"/>
        </w:rPr>
        <w:t xml:space="preserve">Por su parte, el artículo 4 de </w:t>
      </w:r>
      <w:r w:rsidR="001A58B3" w:rsidRPr="008C704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8C704D">
        <w:rPr>
          <w:rFonts w:eastAsia="Palatino Linotype" w:cs="Palatino Linotype"/>
        </w:rPr>
        <w:t>.</w:t>
      </w:r>
    </w:p>
    <w:p w14:paraId="1407DBB8" w14:textId="77777777" w:rsidR="001A58B3" w:rsidRPr="008C704D" w:rsidRDefault="001A58B3" w:rsidP="008C704D">
      <w:pPr>
        <w:rPr>
          <w:rFonts w:eastAsia="Palatino Linotype" w:cs="Palatino Linotype"/>
        </w:rPr>
      </w:pPr>
    </w:p>
    <w:p w14:paraId="7552AA79" w14:textId="5C52E4A4" w:rsidR="001A58B3" w:rsidRPr="008C704D" w:rsidRDefault="001A58B3" w:rsidP="008C704D">
      <w:pPr>
        <w:rPr>
          <w:rFonts w:eastAsia="Palatino Linotype" w:cs="Palatino Linotype"/>
        </w:rPr>
      </w:pPr>
      <w:r w:rsidRPr="008C704D">
        <w:rPr>
          <w:rFonts w:eastAsia="Palatino Linotype" w:cs="Palatino Linotype"/>
        </w:rPr>
        <w:t xml:space="preserve">Esto es, que los Sujetos Obligados </w:t>
      </w:r>
      <w:r w:rsidR="00FA5957" w:rsidRPr="008C704D">
        <w:rPr>
          <w:rFonts w:eastAsia="Palatino Linotype" w:cs="Palatino Linotype"/>
        </w:rPr>
        <w:t>deben</w:t>
      </w:r>
      <w:r w:rsidRPr="008C704D">
        <w:rPr>
          <w:rFonts w:eastAsia="Palatino Linotype" w:cs="Palatino Linotype"/>
        </w:rPr>
        <w:t xml:space="preserve"> atender las solicitudes de acceso a la información pública que se les </w:t>
      </w:r>
      <w:r w:rsidR="00FA5957" w:rsidRPr="008C704D">
        <w:rPr>
          <w:rFonts w:eastAsia="Palatino Linotype" w:cs="Palatino Linotype"/>
        </w:rPr>
        <w:t>sean realizadas,</w:t>
      </w:r>
      <w:r w:rsidRPr="008C704D">
        <w:rPr>
          <w:rFonts w:eastAsia="Palatino Linotype" w:cs="Palatino Linotype"/>
        </w:rPr>
        <w:t xml:space="preserve"> y proporcionar la información pública que obre en su poder</w:t>
      </w:r>
      <w:r w:rsidR="00FA5957" w:rsidRPr="008C704D">
        <w:rPr>
          <w:rFonts w:eastAsia="Palatino Linotype" w:cs="Palatino Linotype"/>
        </w:rPr>
        <w:t>,</w:t>
      </w:r>
      <w:r w:rsidRPr="008C704D">
        <w:rPr>
          <w:rFonts w:eastAsia="Palatino Linotype" w:cs="Palatino Linotype"/>
        </w:rPr>
        <w:t xml:space="preserve"> conforme </w:t>
      </w:r>
      <w:r w:rsidR="00FA5957" w:rsidRPr="008C704D">
        <w:rPr>
          <w:rFonts w:eastAsia="Palatino Linotype" w:cs="Palatino Linotype"/>
        </w:rPr>
        <w:t>a</w:t>
      </w:r>
      <w:r w:rsidRPr="008C704D">
        <w:rPr>
          <w:rFonts w:eastAsia="Palatino Linotype" w:cs="Palatino Linotype"/>
        </w:rPr>
        <w:t xml:space="preserve">l estado </w:t>
      </w:r>
      <w:r w:rsidR="00FA5957" w:rsidRPr="008C704D">
        <w:rPr>
          <w:rFonts w:eastAsia="Palatino Linotype" w:cs="Palatino Linotype"/>
        </w:rPr>
        <w:t xml:space="preserve">en </w:t>
      </w:r>
      <w:r w:rsidRPr="008C704D">
        <w:rPr>
          <w:rFonts w:eastAsia="Palatino Linotype" w:cs="Palatino Linotype"/>
        </w:rPr>
        <w:t>que se encuentr</w:t>
      </w:r>
      <w:r w:rsidR="00FA5957" w:rsidRPr="008C704D">
        <w:rPr>
          <w:rFonts w:eastAsia="Palatino Linotype" w:cs="Palatino Linotype"/>
        </w:rPr>
        <w:t>e, sin que sea necesario</w:t>
      </w:r>
      <w:r w:rsidRPr="008C704D">
        <w:rPr>
          <w:rFonts w:eastAsia="Palatino Linotype" w:cs="Palatino Linotype"/>
        </w:rPr>
        <w:t xml:space="preserve"> </w:t>
      </w:r>
      <w:r w:rsidR="00FA5957" w:rsidRPr="008C704D">
        <w:rPr>
          <w:rFonts w:eastAsia="Palatino Linotype" w:cs="Palatino Linotype"/>
        </w:rPr>
        <w:t>procesar</w:t>
      </w:r>
      <w:r w:rsidRPr="008C704D">
        <w:rPr>
          <w:rFonts w:eastAsia="Palatino Linotype" w:cs="Palatino Linotype"/>
        </w:rPr>
        <w:t xml:space="preserve"> la misma, ni presentarla conforme al interés del solicitante; </w:t>
      </w:r>
      <w:r w:rsidR="00FA5957" w:rsidRPr="008C704D">
        <w:rPr>
          <w:rFonts w:eastAsia="Palatino Linotype" w:cs="Palatino Linotype"/>
        </w:rPr>
        <w:t>tal y como</w:t>
      </w:r>
      <w:r w:rsidRPr="008C704D">
        <w:rPr>
          <w:rFonts w:eastAsia="Palatino Linotype" w:cs="Palatino Linotype"/>
        </w:rPr>
        <w:t xml:space="preserve"> lo establece el artículo 12 de la Ley de Transparencia y Acceso a la Información Pública del Estado de México y Municipios</w:t>
      </w:r>
      <w:r w:rsidR="00970EB3" w:rsidRPr="008C704D">
        <w:rPr>
          <w:rFonts w:eastAsia="Palatino Linotype" w:cs="Palatino Linotype"/>
        </w:rPr>
        <w:t>.</w:t>
      </w:r>
    </w:p>
    <w:p w14:paraId="73245195" w14:textId="77777777" w:rsidR="00970EB3" w:rsidRPr="008C704D" w:rsidRDefault="00970EB3" w:rsidP="008C704D">
      <w:pPr>
        <w:rPr>
          <w:rFonts w:eastAsia="Palatino Linotype" w:cs="Palatino Linotype"/>
        </w:rPr>
      </w:pPr>
    </w:p>
    <w:p w14:paraId="7F62D4DF" w14:textId="775730E1" w:rsidR="001A58B3" w:rsidRPr="008C704D" w:rsidRDefault="001A58B3" w:rsidP="008C704D">
      <w:pPr>
        <w:rPr>
          <w:rFonts w:eastAsia="Palatino Linotype" w:cs="Palatino Linotype"/>
        </w:rPr>
      </w:pPr>
      <w:r w:rsidRPr="008C704D">
        <w:rPr>
          <w:rFonts w:eastAsia="Palatino Linotype" w:cs="Palatino Linotype"/>
        </w:rPr>
        <w:t>Es decir, que todo sujeto obligado que genere, recopile, administre, procese, archive, posea o conserven, son responsables de la misma</w:t>
      </w:r>
      <w:r w:rsidR="00970EB3" w:rsidRPr="008C704D">
        <w:rPr>
          <w:rFonts w:eastAsia="Palatino Linotype" w:cs="Palatino Linotype"/>
        </w:rPr>
        <w:t>,</w:t>
      </w:r>
      <w:r w:rsidRPr="008C704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8C704D">
        <w:rPr>
          <w:rFonts w:eastAsia="Palatino Linotype" w:cs="Palatino Linotype"/>
        </w:rPr>
        <w:t>o</w:t>
      </w:r>
      <w:r w:rsidRPr="008C704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Default="001A58B3" w:rsidP="008C704D">
      <w:pPr>
        <w:rPr>
          <w:rFonts w:eastAsia="Palatino Linotype" w:cs="Palatino Linotype"/>
        </w:rPr>
      </w:pPr>
    </w:p>
    <w:p w14:paraId="1C27C87A" w14:textId="77777777" w:rsidR="008C704D" w:rsidRPr="008C704D" w:rsidRDefault="008C704D" w:rsidP="008C704D">
      <w:pPr>
        <w:rPr>
          <w:rFonts w:eastAsia="Palatino Linotype" w:cs="Palatino Linotype"/>
        </w:rPr>
      </w:pPr>
    </w:p>
    <w:p w14:paraId="04E42DFE" w14:textId="573F1198" w:rsidR="001A58B3" w:rsidRPr="008C704D" w:rsidRDefault="001A58B3" w:rsidP="008C704D">
      <w:pPr>
        <w:rPr>
          <w:rFonts w:eastAsia="Palatino Linotype" w:cs="Palatino Linotype"/>
        </w:rPr>
      </w:pPr>
      <w:r w:rsidRPr="008C704D">
        <w:rPr>
          <w:rFonts w:eastAsia="Palatino Linotype" w:cs="Palatino Linotype"/>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8C704D">
        <w:rPr>
          <w:rFonts w:eastAsia="Palatino Linotype" w:cs="Palatino Linotype"/>
        </w:rPr>
        <w:t>, s</w:t>
      </w:r>
      <w:r w:rsidRPr="008C704D">
        <w:rPr>
          <w:rFonts w:eastAsia="Palatino Linotype" w:cs="Palatino Linotype"/>
        </w:rPr>
        <w:t xml:space="preserve">iempre y cuando no se trate de información reservada o </w:t>
      </w:r>
      <w:r w:rsidR="00331F35" w:rsidRPr="008C704D">
        <w:rPr>
          <w:rFonts w:eastAsia="Palatino Linotype" w:cs="Palatino Linotype"/>
        </w:rPr>
        <w:t>confidencial.</w:t>
      </w:r>
    </w:p>
    <w:p w14:paraId="40C5219F" w14:textId="77777777" w:rsidR="001A58B3" w:rsidRPr="008C704D" w:rsidRDefault="001A58B3" w:rsidP="008C704D">
      <w:pPr>
        <w:rPr>
          <w:rFonts w:eastAsia="Palatino Linotype" w:cs="Palatino Linotype"/>
        </w:rPr>
      </w:pPr>
    </w:p>
    <w:p w14:paraId="2E629608" w14:textId="01727E15" w:rsidR="00C049E2" w:rsidRPr="008C704D" w:rsidRDefault="006067C7" w:rsidP="008C704D">
      <w:pPr>
        <w:rPr>
          <w:rFonts w:eastAsia="Palatino Linotype"/>
        </w:rPr>
      </w:pPr>
      <w:bookmarkStart w:id="27" w:name="_heading=h.2s8eyo1" w:colFirst="0" w:colLast="0"/>
      <w:bookmarkEnd w:id="27"/>
      <w:r w:rsidRPr="008C704D">
        <w:rPr>
          <w:rFonts w:eastAsia="Palatino Linotype"/>
        </w:rPr>
        <w:t>Con base en lo anterior</w:t>
      </w:r>
      <w:r w:rsidR="00B22A80" w:rsidRPr="008C704D">
        <w:rPr>
          <w:rFonts w:eastAsia="Palatino Linotype"/>
        </w:rPr>
        <w:t>, se considera que</w:t>
      </w:r>
      <w:r w:rsidR="00C049E2" w:rsidRPr="008C704D">
        <w:rPr>
          <w:rFonts w:eastAsia="Palatino Linotype"/>
        </w:rPr>
        <w:t xml:space="preserve"> </w:t>
      </w:r>
      <w:r w:rsidR="00B22A80" w:rsidRPr="008C704D">
        <w:rPr>
          <w:rFonts w:eastAsia="Palatino Linotype"/>
          <w:b/>
          <w:bCs/>
        </w:rPr>
        <w:t>EL</w:t>
      </w:r>
      <w:r w:rsidR="00C049E2" w:rsidRPr="008C704D">
        <w:rPr>
          <w:rFonts w:eastAsia="Palatino Linotype"/>
        </w:rPr>
        <w:t xml:space="preserve"> </w:t>
      </w:r>
      <w:r w:rsidR="00C049E2" w:rsidRPr="008C704D">
        <w:rPr>
          <w:rFonts w:eastAsia="Palatino Linotype"/>
          <w:b/>
        </w:rPr>
        <w:t>SUJETO OBLIGADO</w:t>
      </w:r>
      <w:r w:rsidR="00C049E2" w:rsidRPr="008C704D">
        <w:rPr>
          <w:rFonts w:eastAsia="Palatino Linotype"/>
        </w:rPr>
        <w:t xml:space="preserve"> </w:t>
      </w:r>
      <w:r w:rsidR="00B22A80" w:rsidRPr="008C704D">
        <w:rPr>
          <w:rFonts w:eastAsia="Palatino Linotype"/>
        </w:rPr>
        <w:t xml:space="preserve">se </w:t>
      </w:r>
      <w:r w:rsidR="00717E59" w:rsidRPr="008C704D">
        <w:rPr>
          <w:rFonts w:eastAsia="Palatino Linotype"/>
        </w:rPr>
        <w:t>encontraba</w:t>
      </w:r>
      <w:r w:rsidR="00B22A80" w:rsidRPr="008C704D">
        <w:rPr>
          <w:rFonts w:eastAsia="Palatino Linotype"/>
        </w:rPr>
        <w:t xml:space="preserve"> compelido a</w:t>
      </w:r>
      <w:r w:rsidR="00C049E2" w:rsidRPr="008C704D">
        <w:rPr>
          <w:rFonts w:eastAsia="Palatino Linotype"/>
        </w:rPr>
        <w:t xml:space="preserve"> atender la solicitud de acceso a la información </w:t>
      </w:r>
      <w:r w:rsidR="00B22A80" w:rsidRPr="008C704D">
        <w:rPr>
          <w:rFonts w:eastAsia="Palatino Linotype"/>
        </w:rPr>
        <w:t xml:space="preserve">realizada por </w:t>
      </w:r>
      <w:r w:rsidR="00B22A80" w:rsidRPr="008C704D">
        <w:rPr>
          <w:rFonts w:eastAsia="Palatino Linotype"/>
          <w:b/>
          <w:bCs/>
        </w:rPr>
        <w:t>LA PARTE RECURRENTE</w:t>
      </w:r>
      <w:r w:rsidR="00331F35" w:rsidRPr="008C704D">
        <w:rPr>
          <w:rFonts w:eastAsia="Palatino Linotype"/>
        </w:rPr>
        <w:t>.</w:t>
      </w:r>
    </w:p>
    <w:p w14:paraId="1611F147" w14:textId="77777777" w:rsidR="00BD5A7C" w:rsidRPr="008C704D" w:rsidRDefault="00BD5A7C" w:rsidP="008C704D">
      <w:pPr>
        <w:rPr>
          <w:rFonts w:eastAsia="Palatino Linotype"/>
        </w:rPr>
      </w:pPr>
    </w:p>
    <w:p w14:paraId="51A0E8B4" w14:textId="676DCA47" w:rsidR="00664420" w:rsidRPr="008C704D" w:rsidRDefault="00C71CEF" w:rsidP="008C704D">
      <w:pPr>
        <w:pStyle w:val="Ttulo3"/>
        <w:rPr>
          <w:rFonts w:eastAsia="Calibri"/>
          <w:lang w:eastAsia="es-ES_tradnl"/>
        </w:rPr>
      </w:pPr>
      <w:bookmarkStart w:id="28" w:name="_Toc187922519"/>
      <w:r w:rsidRPr="008C704D">
        <w:rPr>
          <w:rFonts w:eastAsia="Calibri"/>
          <w:lang w:eastAsia="es-ES_tradnl"/>
        </w:rPr>
        <w:t>b)</w:t>
      </w:r>
      <w:r w:rsidR="00A53315" w:rsidRPr="008C704D">
        <w:rPr>
          <w:rFonts w:eastAsia="Calibri"/>
          <w:lang w:eastAsia="es-ES_tradnl"/>
        </w:rPr>
        <w:t xml:space="preserve"> </w:t>
      </w:r>
      <w:r w:rsidR="00A21A20" w:rsidRPr="008C704D">
        <w:rPr>
          <w:rFonts w:eastAsia="Calibri"/>
          <w:lang w:eastAsia="es-ES_tradnl"/>
        </w:rPr>
        <w:t>Controversia a resolver</w:t>
      </w:r>
      <w:bookmarkEnd w:id="28"/>
    </w:p>
    <w:p w14:paraId="5DAE2A65" w14:textId="44B11E5E" w:rsidR="00664420" w:rsidRPr="008C704D" w:rsidRDefault="00664420" w:rsidP="008C704D">
      <w:pPr>
        <w:rPr>
          <w:rFonts w:eastAsia="Calibri"/>
          <w:lang w:eastAsia="es-ES_tradnl"/>
        </w:rPr>
      </w:pPr>
      <w:r w:rsidRPr="008C704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8C704D">
        <w:rPr>
          <w:rFonts w:eastAsia="Calibri"/>
          <w:b/>
          <w:bCs/>
          <w:lang w:eastAsia="es-ES_tradnl"/>
        </w:rPr>
        <w:t>LA PARTE RECURRENTE</w:t>
      </w:r>
      <w:r w:rsidRPr="008C704D">
        <w:rPr>
          <w:rFonts w:eastAsia="Calibri"/>
          <w:lang w:eastAsia="es-ES_tradnl"/>
        </w:rPr>
        <w:t xml:space="preserve"> solicitó </w:t>
      </w:r>
      <w:r w:rsidR="00B82E91" w:rsidRPr="008C704D">
        <w:rPr>
          <w:rFonts w:eastAsia="Calibri"/>
          <w:lang w:eastAsia="es-ES_tradnl"/>
        </w:rPr>
        <w:t xml:space="preserve">del Juzgado Cívico localizado en la Avenida Insurgentes, Col. Las Américas, Ecatepec de Morelos, México C.P. 55076, </w:t>
      </w:r>
      <w:r w:rsidRPr="008C704D">
        <w:rPr>
          <w:rFonts w:eastAsia="Calibri"/>
          <w:lang w:eastAsia="es-ES_tradnl"/>
        </w:rPr>
        <w:t>lo siguiente:</w:t>
      </w:r>
    </w:p>
    <w:p w14:paraId="584782EE" w14:textId="77777777" w:rsidR="00701553" w:rsidRPr="008C704D" w:rsidRDefault="00701553" w:rsidP="008C704D">
      <w:pPr>
        <w:spacing w:after="160" w:line="259" w:lineRule="auto"/>
        <w:jc w:val="left"/>
        <w:rPr>
          <w:rFonts w:ascii="Calibri" w:eastAsia="Calibri" w:hAnsi="Calibri"/>
          <w:kern w:val="2"/>
          <w:szCs w:val="22"/>
          <w:lang w:eastAsia="en-US"/>
          <w14:ligatures w14:val="standardContextual"/>
        </w:rPr>
      </w:pPr>
    </w:p>
    <w:p w14:paraId="6DA90B88" w14:textId="40DE94AC" w:rsidR="007C7C17" w:rsidRPr="008C704D" w:rsidRDefault="00701553" w:rsidP="008C704D">
      <w:pPr>
        <w:pStyle w:val="Puesto"/>
        <w:numPr>
          <w:ilvl w:val="0"/>
          <w:numId w:val="18"/>
        </w:numPr>
        <w:rPr>
          <w:rFonts w:eastAsia="Calibri"/>
          <w:lang w:eastAsia="en-US"/>
        </w:rPr>
      </w:pPr>
      <w:bookmarkStart w:id="29" w:name="_Hlk187762487"/>
      <w:r w:rsidRPr="008C704D">
        <w:rPr>
          <w:rFonts w:eastAsia="Calibri"/>
          <w:lang w:eastAsia="en-US"/>
        </w:rPr>
        <w:t>Número de personas detenidas por infracciones cívicas o faltas administrativas</w:t>
      </w:r>
      <w:r w:rsidR="00633300" w:rsidRPr="008C704D">
        <w:rPr>
          <w:rFonts w:eastAsia="Calibri"/>
          <w:lang w:eastAsia="en-US"/>
        </w:rPr>
        <w:t>.</w:t>
      </w:r>
    </w:p>
    <w:p w14:paraId="5880B3D0" w14:textId="0B2BE3D5" w:rsidR="007C7C17" w:rsidRPr="008C704D" w:rsidRDefault="007C7C17" w:rsidP="008C704D">
      <w:pPr>
        <w:pStyle w:val="Puesto"/>
        <w:numPr>
          <w:ilvl w:val="0"/>
          <w:numId w:val="18"/>
        </w:numPr>
        <w:rPr>
          <w:rFonts w:eastAsia="Calibri"/>
          <w:lang w:eastAsia="en-US"/>
        </w:rPr>
      </w:pPr>
      <w:r w:rsidRPr="008C704D">
        <w:rPr>
          <w:rFonts w:eastAsia="Calibri"/>
          <w:lang w:eastAsia="en-US"/>
        </w:rPr>
        <w:t>R</w:t>
      </w:r>
      <w:r w:rsidR="00701553" w:rsidRPr="008C704D">
        <w:rPr>
          <w:rFonts w:eastAsia="Calibri"/>
          <w:lang w:eastAsia="en-US"/>
        </w:rPr>
        <w:t xml:space="preserve">elación de las infracciones cívicas/faltas administrativas, </w:t>
      </w:r>
      <w:r w:rsidRPr="008C704D">
        <w:rPr>
          <w:rFonts w:eastAsia="Calibri"/>
          <w:lang w:eastAsia="en-US"/>
        </w:rPr>
        <w:t>(</w:t>
      </w:r>
      <w:r w:rsidR="00701553" w:rsidRPr="008C704D">
        <w:rPr>
          <w:rFonts w:eastAsia="Calibri"/>
          <w:lang w:eastAsia="en-US"/>
        </w:rPr>
        <w:t>artículos/incisos/fracciones y de qué ordenamiento, fueron acusadas de infraccionar</w:t>
      </w:r>
      <w:r w:rsidRPr="008C704D">
        <w:rPr>
          <w:rFonts w:eastAsia="Calibri"/>
          <w:lang w:eastAsia="en-US"/>
        </w:rPr>
        <w:t>)</w:t>
      </w:r>
      <w:r w:rsidR="00701553" w:rsidRPr="008C704D">
        <w:rPr>
          <w:rFonts w:eastAsia="Calibri"/>
          <w:lang w:eastAsia="en-US"/>
        </w:rPr>
        <w:t>.</w:t>
      </w:r>
    </w:p>
    <w:p w14:paraId="691D2288" w14:textId="77777777" w:rsidR="007C7C17" w:rsidRPr="008C704D" w:rsidRDefault="00701553" w:rsidP="008C704D">
      <w:pPr>
        <w:pStyle w:val="Puesto"/>
        <w:numPr>
          <w:ilvl w:val="0"/>
          <w:numId w:val="18"/>
        </w:numPr>
        <w:rPr>
          <w:rFonts w:eastAsia="Calibri"/>
          <w:lang w:eastAsia="en-US"/>
        </w:rPr>
      </w:pPr>
      <w:r w:rsidRPr="008C704D">
        <w:rPr>
          <w:rFonts w:eastAsia="Calibri"/>
          <w:lang w:eastAsia="en-US"/>
        </w:rPr>
        <w:t xml:space="preserve">Monto de las sanciones económicas impuestas a las personas infractoras </w:t>
      </w:r>
      <w:r w:rsidR="007C7C17" w:rsidRPr="008C704D">
        <w:rPr>
          <w:rFonts w:eastAsia="Calibri"/>
          <w:lang w:eastAsia="en-US"/>
        </w:rPr>
        <w:t>Evidencia documental</w:t>
      </w:r>
      <w:r w:rsidRPr="008C704D">
        <w:rPr>
          <w:rFonts w:eastAsia="Calibri"/>
          <w:lang w:eastAsia="en-US"/>
        </w:rPr>
        <w:t xml:space="preserve"> </w:t>
      </w:r>
      <w:r w:rsidR="007C7C17" w:rsidRPr="008C704D">
        <w:rPr>
          <w:rFonts w:eastAsia="Calibri"/>
          <w:lang w:eastAsia="en-US"/>
        </w:rPr>
        <w:t xml:space="preserve">de que el </w:t>
      </w:r>
      <w:r w:rsidRPr="008C704D">
        <w:rPr>
          <w:rFonts w:eastAsia="Calibri"/>
          <w:lang w:eastAsia="en-US"/>
        </w:rPr>
        <w:t>monto ingresó a la Tesorería Municipal o Estatal, según corresponda.</w:t>
      </w:r>
    </w:p>
    <w:p w14:paraId="55AAE223" w14:textId="77777777" w:rsidR="007C7C17" w:rsidRPr="008C704D" w:rsidRDefault="00701553" w:rsidP="008C704D">
      <w:pPr>
        <w:pStyle w:val="Puesto"/>
        <w:numPr>
          <w:ilvl w:val="0"/>
          <w:numId w:val="18"/>
        </w:numPr>
        <w:rPr>
          <w:rFonts w:eastAsia="Calibri"/>
          <w:lang w:eastAsia="en-US"/>
        </w:rPr>
      </w:pPr>
      <w:r w:rsidRPr="008C704D">
        <w:rPr>
          <w:rFonts w:eastAsia="Calibri"/>
          <w:lang w:eastAsia="en-US"/>
        </w:rPr>
        <w:t xml:space="preserve">Evidencia documental que acredite todos los recibos oficiales emitidos </w:t>
      </w:r>
      <w:r w:rsidR="007C7C17" w:rsidRPr="008C704D">
        <w:rPr>
          <w:rFonts w:eastAsia="Calibri"/>
          <w:lang w:eastAsia="en-US"/>
        </w:rPr>
        <w:t>para</w:t>
      </w:r>
      <w:r w:rsidRPr="008C704D">
        <w:rPr>
          <w:rFonts w:eastAsia="Calibri"/>
          <w:lang w:eastAsia="en-US"/>
        </w:rPr>
        <w:t xml:space="preserve"> pagos de las multas</w:t>
      </w:r>
      <w:r w:rsidR="007C7C17" w:rsidRPr="008C704D">
        <w:rPr>
          <w:rFonts w:eastAsia="Calibri"/>
          <w:lang w:eastAsia="en-US"/>
        </w:rPr>
        <w:t>.</w:t>
      </w:r>
    </w:p>
    <w:p w14:paraId="4A76BC34" w14:textId="2D5DDFD3" w:rsidR="00701553" w:rsidRPr="008C704D" w:rsidRDefault="00701553" w:rsidP="008C704D">
      <w:pPr>
        <w:pStyle w:val="Puesto"/>
        <w:numPr>
          <w:ilvl w:val="0"/>
          <w:numId w:val="18"/>
        </w:numPr>
        <w:rPr>
          <w:rFonts w:eastAsia="Calibri"/>
          <w:lang w:eastAsia="en-US"/>
        </w:rPr>
      </w:pPr>
      <w:r w:rsidRPr="008C704D">
        <w:rPr>
          <w:rFonts w:eastAsia="Calibri"/>
          <w:lang w:eastAsia="en-US"/>
        </w:rPr>
        <w:t xml:space="preserve">En el caso de las personas que no hicieron el pago de las sanciones económicas, proporcione evidencia documental que acredite el modo en que fueron infraccionadas. </w:t>
      </w:r>
    </w:p>
    <w:p w14:paraId="644E3B64" w14:textId="05606A69" w:rsidR="00701553" w:rsidRPr="008C704D" w:rsidRDefault="00701553" w:rsidP="008C704D">
      <w:pPr>
        <w:pStyle w:val="Puesto"/>
        <w:numPr>
          <w:ilvl w:val="0"/>
          <w:numId w:val="18"/>
        </w:numPr>
        <w:rPr>
          <w:rFonts w:eastAsia="Calibri"/>
          <w:lang w:eastAsia="en-US"/>
        </w:rPr>
      </w:pPr>
      <w:r w:rsidRPr="008C704D">
        <w:rPr>
          <w:rFonts w:eastAsia="Calibri"/>
          <w:lang w:eastAsia="en-US"/>
        </w:rPr>
        <w:lastRenderedPageBreak/>
        <w:t xml:space="preserve">Nombre de las personas jueces cívicos o las personas servidoras públicas que los suplieron, con los oficios o fundamento jurídico bajo el cual los suplieron, que se encargaron de imponer las sanciones y multas. </w:t>
      </w:r>
    </w:p>
    <w:p w14:paraId="205F183B" w14:textId="5EDEFFEE" w:rsidR="00701553" w:rsidRPr="008C704D" w:rsidRDefault="00701553" w:rsidP="008C704D">
      <w:pPr>
        <w:pStyle w:val="Puesto"/>
        <w:numPr>
          <w:ilvl w:val="0"/>
          <w:numId w:val="18"/>
        </w:numPr>
        <w:rPr>
          <w:rFonts w:eastAsia="Calibri"/>
          <w:lang w:eastAsia="en-US"/>
        </w:rPr>
      </w:pPr>
      <w:r w:rsidRPr="008C704D">
        <w:rPr>
          <w:rFonts w:eastAsia="Calibri"/>
          <w:lang w:eastAsia="en-US"/>
        </w:rPr>
        <w:t>Nombre de todas las personas oficiales de la Policía Municipal de Ecatepec o adscritos a la Dirección de Seguridad Pública y Tránsito de Ecatepec, que llevaron a cabo las detenciones y de todas las personas servidoras públicas que se encontraban laborando en el Juzgado Cívico.</w:t>
      </w:r>
    </w:p>
    <w:p w14:paraId="2FC62971" w14:textId="0890547D" w:rsidR="00701553" w:rsidRPr="008C704D" w:rsidRDefault="00701553" w:rsidP="008C704D">
      <w:pPr>
        <w:pStyle w:val="Puesto"/>
        <w:numPr>
          <w:ilvl w:val="0"/>
          <w:numId w:val="18"/>
        </w:numPr>
        <w:rPr>
          <w:rFonts w:eastAsia="Calibri"/>
          <w:lang w:eastAsia="en-US"/>
        </w:rPr>
      </w:pPr>
      <w:r w:rsidRPr="008C704D">
        <w:rPr>
          <w:rFonts w:eastAsia="Calibri"/>
          <w:lang w:eastAsia="en-US"/>
        </w:rPr>
        <w:t xml:space="preserve">Alimentos y bebidas </w:t>
      </w:r>
      <w:r w:rsidR="007C7C17" w:rsidRPr="008C704D">
        <w:rPr>
          <w:rFonts w:eastAsia="Calibri"/>
          <w:lang w:eastAsia="en-US"/>
        </w:rPr>
        <w:t xml:space="preserve">que </w:t>
      </w:r>
      <w:r w:rsidRPr="008C704D">
        <w:rPr>
          <w:rFonts w:eastAsia="Calibri"/>
          <w:lang w:eastAsia="en-US"/>
        </w:rPr>
        <w:t>se otorgaron y sirvieron a las personas detenidas, con evidencia documental.</w:t>
      </w:r>
    </w:p>
    <w:p w14:paraId="44E82862" w14:textId="2E3DA379" w:rsidR="00701553" w:rsidRPr="008C704D" w:rsidRDefault="00E5590C" w:rsidP="008C704D">
      <w:pPr>
        <w:pStyle w:val="Puesto"/>
        <w:numPr>
          <w:ilvl w:val="0"/>
          <w:numId w:val="18"/>
        </w:numPr>
        <w:rPr>
          <w:rFonts w:eastAsia="Calibri"/>
          <w:lang w:eastAsia="en-US"/>
        </w:rPr>
      </w:pPr>
      <w:r w:rsidRPr="008C704D">
        <w:rPr>
          <w:rFonts w:eastAsia="Calibri"/>
          <w:lang w:eastAsia="en-US"/>
        </w:rPr>
        <w:t>P</w:t>
      </w:r>
      <w:r w:rsidR="00701553" w:rsidRPr="008C704D">
        <w:rPr>
          <w:rFonts w:eastAsia="Calibri"/>
          <w:lang w:eastAsia="en-US"/>
        </w:rPr>
        <w:t xml:space="preserve">artida presupuestal y el monto presupuestario anual autorizado para proporcionar alimentos y bebidas a las personas detenidas por infracciones en los juzgados cívicos. </w:t>
      </w:r>
    </w:p>
    <w:p w14:paraId="60610373" w14:textId="2304FD38" w:rsidR="00701553" w:rsidRPr="008C704D" w:rsidRDefault="00E5590C" w:rsidP="008C704D">
      <w:pPr>
        <w:pStyle w:val="Puesto"/>
        <w:numPr>
          <w:ilvl w:val="0"/>
          <w:numId w:val="18"/>
        </w:numPr>
        <w:rPr>
          <w:rFonts w:eastAsia="Calibri"/>
          <w:lang w:eastAsia="en-US"/>
        </w:rPr>
      </w:pPr>
      <w:r w:rsidRPr="008C704D">
        <w:rPr>
          <w:rFonts w:eastAsia="Calibri"/>
          <w:lang w:eastAsia="en-US"/>
        </w:rPr>
        <w:t>E</w:t>
      </w:r>
      <w:r w:rsidR="00701553" w:rsidRPr="008C704D">
        <w:rPr>
          <w:rFonts w:eastAsia="Calibri"/>
          <w:lang w:eastAsia="en-US"/>
        </w:rPr>
        <w:t xml:space="preserve">videncia documental que acredite el monto total de las erogaciones llevadas a cabo por el Ayuntamiento del Municipio de Ecatepec de Morelos para la adquisición de los alimentos y bebidas </w:t>
      </w:r>
      <w:r w:rsidRPr="008C704D">
        <w:rPr>
          <w:rFonts w:eastAsia="Calibri"/>
          <w:lang w:eastAsia="en-US"/>
        </w:rPr>
        <w:t>para</w:t>
      </w:r>
      <w:r w:rsidR="00701553" w:rsidRPr="008C704D">
        <w:rPr>
          <w:rFonts w:eastAsia="Calibri"/>
          <w:lang w:eastAsia="en-US"/>
        </w:rPr>
        <w:t xml:space="preserve"> las personas detenidas en los juzgados cívicos.</w:t>
      </w:r>
    </w:p>
    <w:bookmarkEnd w:id="29"/>
    <w:p w14:paraId="731EC100" w14:textId="77777777" w:rsidR="005F10E9" w:rsidRPr="008C704D" w:rsidRDefault="005F10E9" w:rsidP="008C704D">
      <w:pPr>
        <w:tabs>
          <w:tab w:val="left" w:pos="4962"/>
        </w:tabs>
        <w:contextualSpacing/>
        <w:rPr>
          <w:rFonts w:eastAsia="Calibri" w:cs="Tahoma"/>
          <w:iCs/>
          <w:szCs w:val="22"/>
          <w:lang w:eastAsia="es-ES_tradnl"/>
        </w:rPr>
      </w:pPr>
    </w:p>
    <w:p w14:paraId="78248041" w14:textId="45B57107" w:rsidR="005B18AF" w:rsidRPr="008C704D" w:rsidRDefault="00664420" w:rsidP="008C704D">
      <w:pPr>
        <w:tabs>
          <w:tab w:val="left" w:pos="4962"/>
        </w:tabs>
        <w:contextualSpacing/>
        <w:rPr>
          <w:rFonts w:eastAsiaTheme="minorHAnsi" w:cs="Tahoma"/>
          <w:bCs/>
          <w:iCs/>
          <w:szCs w:val="22"/>
          <w:lang w:eastAsia="en-US"/>
        </w:rPr>
      </w:pPr>
      <w:r w:rsidRPr="008C704D">
        <w:rPr>
          <w:rFonts w:eastAsiaTheme="minorHAnsi" w:cs="Tahoma"/>
          <w:bCs/>
          <w:iCs/>
          <w:szCs w:val="22"/>
          <w:lang w:eastAsia="en-US"/>
        </w:rPr>
        <w:t xml:space="preserve">En respuesta, </w:t>
      </w:r>
      <w:r w:rsidR="005D5A50" w:rsidRPr="008C704D">
        <w:rPr>
          <w:rFonts w:eastAsiaTheme="minorHAnsi" w:cs="Tahoma"/>
          <w:b/>
          <w:iCs/>
          <w:szCs w:val="22"/>
          <w:lang w:eastAsia="en-US"/>
        </w:rPr>
        <w:t>EL SUJETO OBLIGADO</w:t>
      </w:r>
      <w:r w:rsidRPr="008C704D">
        <w:rPr>
          <w:rFonts w:eastAsiaTheme="minorHAnsi" w:cs="Tahoma"/>
          <w:bCs/>
          <w:iCs/>
          <w:szCs w:val="22"/>
          <w:lang w:eastAsia="en-US"/>
        </w:rPr>
        <w:t xml:space="preserve"> se pronunció por conducto de </w:t>
      </w:r>
      <w:r w:rsidR="00E5590C" w:rsidRPr="008C704D">
        <w:rPr>
          <w:rFonts w:eastAsiaTheme="minorHAnsi" w:cs="Tahoma"/>
          <w:bCs/>
          <w:iCs/>
          <w:szCs w:val="22"/>
          <w:lang w:eastAsia="en-US"/>
        </w:rPr>
        <w:t>la Jefa del Departamento de Juzgados Cívicos</w:t>
      </w:r>
      <w:r w:rsidRPr="008C704D">
        <w:rPr>
          <w:rFonts w:eastAsiaTheme="minorHAnsi" w:cs="Tahoma"/>
          <w:bCs/>
          <w:iCs/>
          <w:szCs w:val="22"/>
          <w:lang w:eastAsia="en-US"/>
        </w:rPr>
        <w:t xml:space="preserve">, quien refirió </w:t>
      </w:r>
      <w:r w:rsidR="00E5590C" w:rsidRPr="008C704D">
        <w:rPr>
          <w:rFonts w:eastAsiaTheme="minorHAnsi" w:cs="Tahoma"/>
          <w:bCs/>
          <w:iCs/>
          <w:szCs w:val="22"/>
          <w:lang w:eastAsia="en-US"/>
        </w:rPr>
        <w:t xml:space="preserve">dar contestación </w:t>
      </w:r>
      <w:r w:rsidR="00BC19EF" w:rsidRPr="008C704D">
        <w:rPr>
          <w:rFonts w:eastAsiaTheme="minorHAnsi" w:cs="Tahoma"/>
          <w:bCs/>
          <w:iCs/>
          <w:szCs w:val="22"/>
          <w:lang w:eastAsia="en-US"/>
        </w:rPr>
        <w:t>con</w:t>
      </w:r>
      <w:r w:rsidR="00E5590C" w:rsidRPr="008C704D">
        <w:rPr>
          <w:rFonts w:eastAsiaTheme="minorHAnsi" w:cs="Tahoma"/>
          <w:bCs/>
          <w:iCs/>
          <w:szCs w:val="22"/>
          <w:lang w:eastAsia="en-US"/>
        </w:rPr>
        <w:t xml:space="preserve"> una tabla con 93 registros con datos de número consecutivo, fecha, artículo, fracción, determinación y ordenamiento. De igual forma, proporciona el nombre de dos jueces adscritos al juzgado cívico en las fechas solicitadas. Y anexa copias simples del libro de gobierno para corroborar lo reportado.</w:t>
      </w:r>
    </w:p>
    <w:p w14:paraId="4BEBD880" w14:textId="77777777" w:rsidR="00664420" w:rsidRPr="008C704D" w:rsidRDefault="00664420" w:rsidP="008C704D">
      <w:pPr>
        <w:tabs>
          <w:tab w:val="left" w:pos="4962"/>
        </w:tabs>
        <w:contextualSpacing/>
        <w:rPr>
          <w:rFonts w:eastAsiaTheme="minorHAnsi" w:cs="Tahoma"/>
          <w:bCs/>
          <w:iCs/>
          <w:szCs w:val="22"/>
          <w:lang w:eastAsia="en-US"/>
        </w:rPr>
      </w:pPr>
    </w:p>
    <w:p w14:paraId="40959EC6" w14:textId="10B6D863" w:rsidR="00486364" w:rsidRPr="008C704D" w:rsidRDefault="00CF7586" w:rsidP="008C704D">
      <w:pPr>
        <w:tabs>
          <w:tab w:val="left" w:pos="4962"/>
        </w:tabs>
        <w:contextualSpacing/>
        <w:rPr>
          <w:rFonts w:cs="Tahoma"/>
          <w:bCs/>
          <w:szCs w:val="22"/>
          <w:lang w:val="es-ES"/>
        </w:rPr>
      </w:pPr>
      <w:r w:rsidRPr="008C704D">
        <w:rPr>
          <w:rFonts w:eastAsiaTheme="minorHAnsi" w:cs="Tahoma"/>
          <w:bCs/>
          <w:iCs/>
          <w:szCs w:val="22"/>
          <w:lang w:eastAsia="en-US"/>
        </w:rPr>
        <w:t xml:space="preserve">Ahora bien, en la interposición del presente recurso </w:t>
      </w:r>
      <w:r w:rsidRPr="008C704D">
        <w:rPr>
          <w:rFonts w:eastAsiaTheme="minorHAnsi" w:cs="Tahoma"/>
          <w:b/>
          <w:iCs/>
          <w:szCs w:val="22"/>
          <w:lang w:eastAsia="en-US"/>
        </w:rPr>
        <w:t>LA PARTE RECURRENTE</w:t>
      </w:r>
      <w:r w:rsidR="00664420" w:rsidRPr="008C704D">
        <w:rPr>
          <w:rFonts w:eastAsiaTheme="minorHAnsi" w:cs="Tahoma"/>
          <w:bCs/>
          <w:iCs/>
          <w:szCs w:val="22"/>
          <w:lang w:eastAsia="en-US"/>
        </w:rPr>
        <w:t xml:space="preserve"> se inconformó de </w:t>
      </w:r>
      <w:r w:rsidR="00BC19EF" w:rsidRPr="008C704D">
        <w:rPr>
          <w:rFonts w:eastAsiaTheme="minorHAnsi" w:cs="Tahoma"/>
          <w:bCs/>
          <w:iCs/>
          <w:szCs w:val="22"/>
          <w:lang w:eastAsia="en-US"/>
        </w:rPr>
        <w:t>que la respuesta está incompleta</w:t>
      </w:r>
      <w:r w:rsidR="00486364" w:rsidRPr="008C704D">
        <w:rPr>
          <w:rFonts w:eastAsiaTheme="minorHAnsi" w:cs="Tahoma"/>
          <w:bCs/>
          <w:iCs/>
          <w:szCs w:val="22"/>
          <w:lang w:eastAsia="en-US"/>
        </w:rPr>
        <w:t xml:space="preserve">. </w:t>
      </w:r>
      <w:r w:rsidR="00486364" w:rsidRPr="008C704D">
        <w:rPr>
          <w:rFonts w:cs="Tahoma"/>
          <w:bCs/>
          <w:szCs w:val="22"/>
          <w:lang w:val="es-ES"/>
        </w:rPr>
        <w:t>Por lo que procederemos al análisis de la información solicitada, entregada y la impugnada:</w:t>
      </w:r>
    </w:p>
    <w:p w14:paraId="46F8E7B9" w14:textId="77777777" w:rsidR="00486364" w:rsidRDefault="00486364" w:rsidP="008C704D">
      <w:pPr>
        <w:ind w:right="-93"/>
        <w:rPr>
          <w:rFonts w:cs="Tahoma"/>
          <w:bCs/>
          <w:szCs w:val="22"/>
          <w:lang w:val="es-ES"/>
        </w:rPr>
      </w:pPr>
    </w:p>
    <w:p w14:paraId="11F7FAB2" w14:textId="77777777" w:rsidR="008C704D" w:rsidRDefault="008C704D" w:rsidP="008C704D">
      <w:pPr>
        <w:ind w:right="-93"/>
        <w:rPr>
          <w:rFonts w:cs="Tahoma"/>
          <w:bCs/>
          <w:szCs w:val="22"/>
          <w:lang w:val="es-ES"/>
        </w:rPr>
      </w:pPr>
    </w:p>
    <w:p w14:paraId="71594279" w14:textId="77777777" w:rsidR="008C704D" w:rsidRDefault="008C704D" w:rsidP="008C704D">
      <w:pPr>
        <w:ind w:right="-93"/>
        <w:rPr>
          <w:rFonts w:cs="Tahoma"/>
          <w:bCs/>
          <w:szCs w:val="22"/>
          <w:lang w:val="es-ES"/>
        </w:rPr>
      </w:pPr>
    </w:p>
    <w:p w14:paraId="0EBFA282" w14:textId="77777777" w:rsidR="008C704D" w:rsidRPr="008C704D" w:rsidRDefault="008C704D" w:rsidP="008C704D">
      <w:pPr>
        <w:ind w:right="-93"/>
        <w:rPr>
          <w:rFonts w:cs="Tahoma"/>
          <w:bCs/>
          <w:szCs w:val="22"/>
          <w:lang w:val="es-ES"/>
        </w:rPr>
      </w:pPr>
    </w:p>
    <w:tbl>
      <w:tblPr>
        <w:tblStyle w:val="Tablaconcuadrcula1"/>
        <w:tblW w:w="8930" w:type="dxa"/>
        <w:tblInd w:w="279" w:type="dxa"/>
        <w:tblLook w:val="04A0" w:firstRow="1" w:lastRow="0" w:firstColumn="1" w:lastColumn="0" w:noHBand="0" w:noVBand="1"/>
      </w:tblPr>
      <w:tblGrid>
        <w:gridCol w:w="425"/>
        <w:gridCol w:w="3119"/>
        <w:gridCol w:w="2268"/>
        <w:gridCol w:w="3118"/>
      </w:tblGrid>
      <w:tr w:rsidR="008C704D" w:rsidRPr="008C704D" w14:paraId="5E46C96F" w14:textId="77777777" w:rsidTr="008C704D">
        <w:trPr>
          <w:tblHeader/>
        </w:trPr>
        <w:tc>
          <w:tcPr>
            <w:tcW w:w="425" w:type="dxa"/>
            <w:shd w:val="clear" w:color="auto" w:fill="D9D9D9" w:themeFill="background1" w:themeFillShade="D9"/>
          </w:tcPr>
          <w:p w14:paraId="55DE7D39" w14:textId="77777777" w:rsidR="00486364" w:rsidRPr="008C704D" w:rsidRDefault="00486364" w:rsidP="008C704D">
            <w:pPr>
              <w:spacing w:line="240" w:lineRule="auto"/>
              <w:rPr>
                <w:rFonts w:eastAsia="Calibri"/>
                <w:b/>
                <w:bCs/>
                <w:kern w:val="2"/>
                <w:sz w:val="19"/>
                <w:szCs w:val="19"/>
                <w:lang w:eastAsia="en-US"/>
                <w14:ligatures w14:val="standardContextual"/>
              </w:rPr>
            </w:pPr>
            <w:bookmarkStart w:id="30" w:name="_Hlk187837076"/>
          </w:p>
        </w:tc>
        <w:tc>
          <w:tcPr>
            <w:tcW w:w="3119" w:type="dxa"/>
            <w:shd w:val="clear" w:color="auto" w:fill="D9D9D9" w:themeFill="background1" w:themeFillShade="D9"/>
          </w:tcPr>
          <w:p w14:paraId="5376C574" w14:textId="77777777" w:rsidR="00486364" w:rsidRPr="008C704D" w:rsidRDefault="00486364" w:rsidP="008C704D">
            <w:pPr>
              <w:spacing w:line="240" w:lineRule="auto"/>
              <w:jc w:val="center"/>
              <w:rPr>
                <w:rFonts w:eastAsia="Calibri"/>
                <w:b/>
                <w:bCs/>
                <w:kern w:val="2"/>
                <w:sz w:val="19"/>
                <w:szCs w:val="19"/>
                <w:lang w:eastAsia="en-US"/>
                <w14:ligatures w14:val="standardContextual"/>
              </w:rPr>
            </w:pPr>
            <w:r w:rsidRPr="008C704D">
              <w:rPr>
                <w:rFonts w:eastAsia="Calibri"/>
                <w:b/>
                <w:bCs/>
                <w:kern w:val="2"/>
                <w:sz w:val="19"/>
                <w:szCs w:val="19"/>
                <w:lang w:eastAsia="en-US"/>
                <w14:ligatures w14:val="standardContextual"/>
              </w:rPr>
              <w:t>Información solicitada</w:t>
            </w:r>
          </w:p>
        </w:tc>
        <w:tc>
          <w:tcPr>
            <w:tcW w:w="2268" w:type="dxa"/>
            <w:shd w:val="clear" w:color="auto" w:fill="D9D9D9" w:themeFill="background1" w:themeFillShade="D9"/>
          </w:tcPr>
          <w:p w14:paraId="0E81D380" w14:textId="77777777" w:rsidR="00486364" w:rsidRPr="008C704D" w:rsidRDefault="00486364" w:rsidP="008C704D">
            <w:pPr>
              <w:spacing w:line="240" w:lineRule="auto"/>
              <w:jc w:val="center"/>
              <w:rPr>
                <w:rFonts w:eastAsia="Calibri"/>
                <w:b/>
                <w:bCs/>
                <w:kern w:val="2"/>
                <w:sz w:val="19"/>
                <w:szCs w:val="19"/>
                <w:lang w:eastAsia="en-US"/>
                <w14:ligatures w14:val="standardContextual"/>
              </w:rPr>
            </w:pPr>
            <w:r w:rsidRPr="008C704D">
              <w:rPr>
                <w:rFonts w:eastAsia="Calibri"/>
                <w:b/>
                <w:bCs/>
                <w:kern w:val="2"/>
                <w:sz w:val="19"/>
                <w:szCs w:val="19"/>
                <w:lang w:eastAsia="en-US"/>
                <w14:ligatures w14:val="standardContextual"/>
              </w:rPr>
              <w:t>Información entregada</w:t>
            </w:r>
          </w:p>
        </w:tc>
        <w:tc>
          <w:tcPr>
            <w:tcW w:w="3118" w:type="dxa"/>
            <w:shd w:val="clear" w:color="auto" w:fill="D9D9D9" w:themeFill="background1" w:themeFillShade="D9"/>
          </w:tcPr>
          <w:p w14:paraId="259B9F9B" w14:textId="77777777" w:rsidR="00486364" w:rsidRPr="008C704D" w:rsidRDefault="00486364" w:rsidP="008C704D">
            <w:pPr>
              <w:spacing w:line="240" w:lineRule="auto"/>
              <w:jc w:val="center"/>
              <w:rPr>
                <w:rFonts w:eastAsia="Calibri"/>
                <w:b/>
                <w:bCs/>
                <w:kern w:val="2"/>
                <w:sz w:val="19"/>
                <w:szCs w:val="19"/>
                <w:lang w:eastAsia="en-US"/>
                <w14:ligatures w14:val="standardContextual"/>
              </w:rPr>
            </w:pPr>
            <w:r w:rsidRPr="008C704D">
              <w:rPr>
                <w:rFonts w:eastAsia="Calibri"/>
                <w:b/>
                <w:bCs/>
                <w:kern w:val="2"/>
                <w:sz w:val="19"/>
                <w:szCs w:val="19"/>
                <w:lang w:eastAsia="en-US"/>
                <w14:ligatures w14:val="standardContextual"/>
              </w:rPr>
              <w:t>Información impugnada</w:t>
            </w:r>
          </w:p>
        </w:tc>
      </w:tr>
      <w:tr w:rsidR="008C704D" w:rsidRPr="008C704D" w14:paraId="2C3B538B" w14:textId="77777777" w:rsidTr="00633300">
        <w:tc>
          <w:tcPr>
            <w:tcW w:w="425" w:type="dxa"/>
          </w:tcPr>
          <w:p w14:paraId="5CAA9624" w14:textId="77777777" w:rsidR="0010383A" w:rsidRPr="008C704D" w:rsidRDefault="00486364" w:rsidP="008C704D">
            <w:pPr>
              <w:tabs>
                <w:tab w:val="left" w:pos="17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1.-</w:t>
            </w:r>
          </w:p>
        </w:tc>
        <w:tc>
          <w:tcPr>
            <w:tcW w:w="3119" w:type="dxa"/>
          </w:tcPr>
          <w:p w14:paraId="174ED5B9" w14:textId="77777777" w:rsidR="00486364" w:rsidRPr="008C704D" w:rsidRDefault="00486364" w:rsidP="008C704D">
            <w:pPr>
              <w:numPr>
                <w:ilvl w:val="0"/>
                <w:numId w:val="20"/>
              </w:numPr>
              <w:tabs>
                <w:tab w:val="left" w:pos="17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Número de personas detenidas por infracciones cívicas o faltas administrativas.</w:t>
            </w:r>
          </w:p>
          <w:p w14:paraId="4669CA3C" w14:textId="77777777" w:rsidR="00486364" w:rsidRPr="008C704D" w:rsidRDefault="00486364" w:rsidP="008C704D">
            <w:pPr>
              <w:tabs>
                <w:tab w:val="left" w:pos="170"/>
              </w:tabs>
              <w:spacing w:line="240" w:lineRule="auto"/>
              <w:contextualSpacing/>
              <w:rPr>
                <w:rFonts w:eastAsia="Calibri"/>
                <w:kern w:val="2"/>
                <w:sz w:val="18"/>
                <w:szCs w:val="18"/>
                <w:lang w:eastAsia="en-US"/>
                <w14:ligatures w14:val="standardContextual"/>
              </w:rPr>
            </w:pPr>
          </w:p>
        </w:tc>
        <w:tc>
          <w:tcPr>
            <w:tcW w:w="2268" w:type="dxa"/>
            <w:tcBorders>
              <w:bottom w:val="dashed" w:sz="4" w:space="0" w:color="auto"/>
            </w:tcBorders>
          </w:tcPr>
          <w:p w14:paraId="63804A31"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 xml:space="preserve">Proporcionan una tabla con 93 registros </w:t>
            </w:r>
          </w:p>
          <w:p w14:paraId="4BAB374E" w14:textId="77777777" w:rsidR="00486364" w:rsidRPr="008C704D" w:rsidRDefault="00486364" w:rsidP="008C704D">
            <w:pPr>
              <w:spacing w:line="240" w:lineRule="auto"/>
              <w:rPr>
                <w:rFonts w:eastAsia="Calibri"/>
                <w:kern w:val="2"/>
                <w:sz w:val="18"/>
                <w:szCs w:val="18"/>
                <w:lang w:eastAsia="en-US"/>
                <w14:ligatures w14:val="standardContextual"/>
              </w:rPr>
            </w:pPr>
          </w:p>
          <w:p w14:paraId="02758EB2" w14:textId="77777777" w:rsidR="00486364" w:rsidRPr="008C704D" w:rsidRDefault="00486364" w:rsidP="008C704D">
            <w:pPr>
              <w:spacing w:line="240" w:lineRule="auto"/>
              <w:rPr>
                <w:rFonts w:eastAsia="Calibri"/>
                <w:kern w:val="2"/>
                <w:sz w:val="18"/>
                <w:szCs w:val="18"/>
                <w:lang w:eastAsia="en-US"/>
                <w14:ligatures w14:val="standardContextual"/>
              </w:rPr>
            </w:pPr>
          </w:p>
          <w:p w14:paraId="72EFF098" w14:textId="77777777" w:rsidR="00486364" w:rsidRPr="008C704D" w:rsidRDefault="00486364" w:rsidP="008C704D">
            <w:pPr>
              <w:spacing w:line="240" w:lineRule="auto"/>
              <w:rPr>
                <w:rFonts w:eastAsia="Calibri"/>
                <w:kern w:val="2"/>
                <w:sz w:val="18"/>
                <w:szCs w:val="18"/>
                <w:lang w:eastAsia="en-US"/>
                <w14:ligatures w14:val="standardContextual"/>
              </w:rPr>
            </w:pPr>
          </w:p>
        </w:tc>
        <w:tc>
          <w:tcPr>
            <w:tcW w:w="3118" w:type="dxa"/>
          </w:tcPr>
          <w:p w14:paraId="79EDDE52"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En las copias simples de los libros de gobierno proporcionado, solo se anexa la evidencia de los registros de 83 personas detenidas, lo cual no es coincidente con la tabla proporcionada al inicio de su respuesta, la cual señala 93 registros de personas detenidas.</w:t>
            </w:r>
          </w:p>
          <w:p w14:paraId="3576DE4F" w14:textId="77777777" w:rsidR="00486364" w:rsidRPr="008C704D" w:rsidRDefault="00486364" w:rsidP="008C704D">
            <w:pPr>
              <w:spacing w:line="240" w:lineRule="auto"/>
              <w:rPr>
                <w:rFonts w:eastAsia="Calibri"/>
                <w:kern w:val="2"/>
                <w:sz w:val="18"/>
                <w:szCs w:val="18"/>
                <w:lang w:eastAsia="en-US"/>
                <w14:ligatures w14:val="standardContextual"/>
              </w:rPr>
            </w:pPr>
          </w:p>
        </w:tc>
      </w:tr>
      <w:tr w:rsidR="008C704D" w:rsidRPr="008C704D" w14:paraId="69AEE5BF" w14:textId="77777777" w:rsidTr="00633300">
        <w:tc>
          <w:tcPr>
            <w:tcW w:w="425" w:type="dxa"/>
          </w:tcPr>
          <w:p w14:paraId="7B00C2F9"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a.</w:t>
            </w:r>
          </w:p>
        </w:tc>
        <w:tc>
          <w:tcPr>
            <w:tcW w:w="3119" w:type="dxa"/>
          </w:tcPr>
          <w:p w14:paraId="6744D599" w14:textId="77777777" w:rsidR="00486364" w:rsidRPr="008C704D" w:rsidRDefault="00486364" w:rsidP="008C704D">
            <w:pPr>
              <w:numPr>
                <w:ilvl w:val="0"/>
                <w:numId w:val="20"/>
              </w:numPr>
              <w:tabs>
                <w:tab w:val="left" w:pos="16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Relación de las infracciones cívicas/faltas administrativas, (artículos/incisos/fracciones y de qué ordenamiento, fueron acusadas de infraccionar).</w:t>
            </w:r>
          </w:p>
          <w:p w14:paraId="56C33442" w14:textId="77777777" w:rsidR="00486364" w:rsidRPr="008C704D" w:rsidRDefault="00486364" w:rsidP="008C704D">
            <w:pPr>
              <w:tabs>
                <w:tab w:val="left" w:pos="160"/>
              </w:tabs>
              <w:spacing w:line="240" w:lineRule="auto"/>
              <w:contextualSpacing/>
              <w:rPr>
                <w:rFonts w:eastAsia="Calibri"/>
                <w:kern w:val="2"/>
                <w:sz w:val="18"/>
                <w:szCs w:val="18"/>
                <w:lang w:eastAsia="en-US"/>
                <w14:ligatures w14:val="standardContextual"/>
              </w:rPr>
            </w:pPr>
          </w:p>
        </w:tc>
        <w:tc>
          <w:tcPr>
            <w:tcW w:w="2268" w:type="dxa"/>
            <w:tcBorders>
              <w:top w:val="dashed" w:sz="4" w:space="0" w:color="auto"/>
              <w:bottom w:val="dashed" w:sz="4" w:space="0" w:color="auto"/>
            </w:tcBorders>
          </w:tcPr>
          <w:p w14:paraId="19B8B47A"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noProof/>
                <w:kern w:val="2"/>
                <w:sz w:val="18"/>
                <w:szCs w:val="18"/>
                <w:lang w:eastAsia="es-MX"/>
                <w14:ligatures w14:val="standardContextual"/>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9264" behindDoc="0" locked="0" layoutInCell="1" allowOverlap="1" wp14:anchorId="63688E19" wp14:editId="3D203EBB">
                      <wp:simplePos x="0" y="0"/>
                      <wp:positionH relativeFrom="column">
                        <wp:posOffset>44241</wp:posOffset>
                      </wp:positionH>
                      <wp:positionV relativeFrom="paragraph">
                        <wp:posOffset>99731</wp:posOffset>
                      </wp:positionV>
                      <wp:extent cx="2520" cy="360"/>
                      <wp:effectExtent l="57150" t="38100" r="36195" b="57150"/>
                      <wp:wrapNone/>
                      <wp:docPr id="2106359549" name="Entrada de lápiz 1"/>
                      <wp:cNvGraphicFramePr/>
                      <a:graphic xmlns:a="http://schemas.openxmlformats.org/drawingml/2006/main">
                        <a:graphicData uri="http://schemas.microsoft.com/office/word/2010/wordprocessingInk">
                          <w14:contentPart bwMode="auto" r:id="rId14">
                            <w14:nvContentPartPr>
                              <w14:cNvContentPartPr/>
                            </w14:nvContentPartPr>
                            <w14:xfrm>
                              <a:off x="0" y="0"/>
                              <a:ext cx="2520" cy="360"/>
                            </w14:xfrm>
                          </w14:contentPart>
                        </a:graphicData>
                      </a:graphic>
                    </wp:anchor>
                  </w:drawing>
                </mc:Choice>
                <mc:Fallback>
                  <w:drawing>
                    <wp:anchor distT="0" distB="0" distL="114300" distR="114300" simplePos="0" relativeHeight="251659264" behindDoc="0" locked="0" layoutInCell="1" allowOverlap="1" wp14:anchorId="63688E19" wp14:editId="3D203EBB">
                      <wp:simplePos x="0" y="0"/>
                      <wp:positionH relativeFrom="column">
                        <wp:posOffset>44241</wp:posOffset>
                      </wp:positionH>
                      <wp:positionV relativeFrom="paragraph">
                        <wp:posOffset>99731</wp:posOffset>
                      </wp:positionV>
                      <wp:extent cx="2520" cy="360"/>
                      <wp:effectExtent l="57150" t="38100" r="36195" b="57150"/>
                      <wp:wrapNone/>
                      <wp:docPr id="2106359549" name="Entrada de lápiz 1"/>
                      <wp:cNvGraphicFramePr/>
                      <a:graphic xmlns:a="http://schemas.openxmlformats.org/drawingml/2006/main">
                        <a:graphicData uri="http://schemas.openxmlformats.org/drawingml/2006/picture">
                          <pic:pic xmlns:pic="http://schemas.openxmlformats.org/drawingml/2006/picture">
                            <pic:nvPicPr>
                              <pic:cNvPr id="2106359549" name="Entrada de lápiz 1"/>
                              <pic:cNvPicPr/>
                            </pic:nvPicPr>
                            <pic:blipFill>
                              <a:blip r:embed="rId15"/>
                              <a:stretch>
                                <a:fillRect/>
                              </a:stretch>
                            </pic:blipFill>
                            <pic:spPr>
                              <a:xfrm>
                                <a:off x="0" y="0"/>
                                <a:ext cx="38160" cy="216000"/>
                              </a:xfrm>
                              <a:prstGeom prst="rect">
                                <a:avLst/>
                              </a:prstGeom>
                            </pic:spPr>
                          </pic:pic>
                        </a:graphicData>
                      </a:graphic>
                    </wp:anchor>
                  </w:drawing>
                </mc:Fallback>
              </mc:AlternateContent>
            </w:r>
            <w:r w:rsidRPr="008C704D">
              <w:rPr>
                <w:rFonts w:eastAsia="Calibri"/>
                <w:kern w:val="2"/>
                <w:sz w:val="18"/>
                <w:szCs w:val="18"/>
                <w:lang w:eastAsia="en-US"/>
                <w14:ligatures w14:val="standardContextual"/>
              </w:rPr>
              <w:t>La tabla contiene una relación de las infracciones (93) en donde se puede leer artículo, fracción, determinación y el ordenamiento legal al que corresponde.</w:t>
            </w:r>
          </w:p>
        </w:tc>
        <w:tc>
          <w:tcPr>
            <w:tcW w:w="3118" w:type="dxa"/>
          </w:tcPr>
          <w:p w14:paraId="5DF06065"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En la copia simple del “libro de gobierno” proporcionado, se aprecia que la numeración de los registros no sigue un patrón lógico, por lo que no es una fuente fehaciente con la que soportan su respuesta.</w:t>
            </w:r>
          </w:p>
        </w:tc>
      </w:tr>
      <w:tr w:rsidR="008C704D" w:rsidRPr="008C704D" w14:paraId="2F1C9A60" w14:textId="77777777" w:rsidTr="00633300">
        <w:tc>
          <w:tcPr>
            <w:tcW w:w="425" w:type="dxa"/>
          </w:tcPr>
          <w:p w14:paraId="75B0AF2B" w14:textId="77777777" w:rsidR="0010383A" w:rsidRPr="008C704D" w:rsidRDefault="00486364" w:rsidP="008C704D">
            <w:pPr>
              <w:tabs>
                <w:tab w:val="left" w:pos="18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b.</w:t>
            </w:r>
          </w:p>
        </w:tc>
        <w:tc>
          <w:tcPr>
            <w:tcW w:w="3119" w:type="dxa"/>
          </w:tcPr>
          <w:p w14:paraId="163CFC36" w14:textId="77777777" w:rsidR="00486364" w:rsidRPr="008C704D" w:rsidRDefault="00486364" w:rsidP="008C704D">
            <w:pPr>
              <w:numPr>
                <w:ilvl w:val="0"/>
                <w:numId w:val="20"/>
              </w:numPr>
              <w:tabs>
                <w:tab w:val="left" w:pos="18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Monto de las sanciones económicas impuestas a las personas infractoras Evidencia documental de que el monto ingresó a la Tesorería Municipal o Estatal, según corresponda.</w:t>
            </w:r>
          </w:p>
        </w:tc>
        <w:tc>
          <w:tcPr>
            <w:tcW w:w="2268" w:type="dxa"/>
            <w:tcBorders>
              <w:top w:val="dashed" w:sz="4" w:space="0" w:color="auto"/>
              <w:bottom w:val="dashed" w:sz="4" w:space="0" w:color="auto"/>
            </w:tcBorders>
            <w:vAlign w:val="center"/>
          </w:tcPr>
          <w:p w14:paraId="3CA45332"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se contiene en la tabla monto alguno ni evidencia.</w:t>
            </w:r>
          </w:p>
          <w:p w14:paraId="07188C1F" w14:textId="77777777" w:rsidR="00486364" w:rsidRPr="008C704D" w:rsidRDefault="00486364" w:rsidP="008C704D">
            <w:pPr>
              <w:spacing w:line="240" w:lineRule="auto"/>
              <w:jc w:val="left"/>
              <w:rPr>
                <w:rFonts w:eastAsia="Calibri"/>
                <w:kern w:val="2"/>
                <w:sz w:val="18"/>
                <w:szCs w:val="18"/>
                <w:lang w:eastAsia="en-US"/>
                <w14:ligatures w14:val="standardContextual"/>
              </w:rPr>
            </w:pPr>
          </w:p>
          <w:p w14:paraId="53C42467" w14:textId="77777777" w:rsidR="00486364" w:rsidRPr="008C704D" w:rsidRDefault="00486364" w:rsidP="008C704D">
            <w:pPr>
              <w:spacing w:line="240" w:lineRule="auto"/>
              <w:jc w:val="left"/>
              <w:rPr>
                <w:rFonts w:eastAsia="Calibri"/>
                <w:kern w:val="2"/>
                <w:sz w:val="18"/>
                <w:szCs w:val="18"/>
                <w:lang w:eastAsia="en-US"/>
                <w14:ligatures w14:val="standardContextual"/>
              </w:rPr>
            </w:pPr>
          </w:p>
          <w:p w14:paraId="26B56487" w14:textId="77777777" w:rsidR="00486364" w:rsidRPr="008C704D" w:rsidRDefault="00486364" w:rsidP="008C704D">
            <w:pPr>
              <w:spacing w:line="240" w:lineRule="auto"/>
              <w:jc w:val="left"/>
              <w:rPr>
                <w:rFonts w:eastAsia="Calibri"/>
                <w:kern w:val="2"/>
                <w:sz w:val="18"/>
                <w:szCs w:val="18"/>
                <w:lang w:eastAsia="en-US"/>
                <w14:ligatures w14:val="standardContextual"/>
              </w:rPr>
            </w:pPr>
          </w:p>
          <w:p w14:paraId="17DE521B" w14:textId="77777777" w:rsidR="00486364" w:rsidRPr="008C704D" w:rsidRDefault="00486364" w:rsidP="008C704D">
            <w:pPr>
              <w:spacing w:line="240" w:lineRule="auto"/>
              <w:jc w:val="left"/>
              <w:rPr>
                <w:rFonts w:eastAsia="Calibri"/>
                <w:kern w:val="2"/>
                <w:sz w:val="18"/>
                <w:szCs w:val="18"/>
                <w:lang w:eastAsia="en-US"/>
                <w14:ligatures w14:val="standardContextual"/>
              </w:rPr>
            </w:pPr>
          </w:p>
        </w:tc>
        <w:tc>
          <w:tcPr>
            <w:tcW w:w="3118" w:type="dxa"/>
            <w:vMerge w:val="restart"/>
            <w:vAlign w:val="center"/>
          </w:tcPr>
          <w:p w14:paraId="47009F17" w14:textId="77777777" w:rsidR="00486364" w:rsidRPr="008C704D" w:rsidRDefault="00486364" w:rsidP="008C704D">
            <w:pPr>
              <w:spacing w:line="240" w:lineRule="auto"/>
              <w:rPr>
                <w:rFonts w:eastAsia="Calibri"/>
                <w:kern w:val="2"/>
                <w:sz w:val="18"/>
                <w:szCs w:val="18"/>
                <w:lang w:eastAsia="en-US"/>
                <w14:ligatures w14:val="standardContextual"/>
              </w:rPr>
            </w:pPr>
          </w:p>
          <w:p w14:paraId="7DE4018E"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En lo que respecta al punto 1, incisos b y c no fueron indicados los montos solicitados, así como proporcionados todos los recibos oficiales emitidos a las personas infractoras, desatendiendo así dicha petición.</w:t>
            </w:r>
          </w:p>
        </w:tc>
      </w:tr>
      <w:tr w:rsidR="008C704D" w:rsidRPr="008C704D" w14:paraId="410FF4F3" w14:textId="77777777" w:rsidTr="00633300">
        <w:tc>
          <w:tcPr>
            <w:tcW w:w="425" w:type="dxa"/>
          </w:tcPr>
          <w:p w14:paraId="775B1D07"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c.</w:t>
            </w:r>
          </w:p>
        </w:tc>
        <w:tc>
          <w:tcPr>
            <w:tcW w:w="3119" w:type="dxa"/>
          </w:tcPr>
          <w:p w14:paraId="7D7592AB" w14:textId="77777777" w:rsidR="00486364" w:rsidRPr="008C704D" w:rsidRDefault="00486364" w:rsidP="008C704D">
            <w:pPr>
              <w:numPr>
                <w:ilvl w:val="0"/>
                <w:numId w:val="20"/>
              </w:numPr>
              <w:tabs>
                <w:tab w:val="left" w:pos="16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Evidencia documental que acredite todos los recibos oficiales emitidos para pagos de las multas.</w:t>
            </w:r>
          </w:p>
        </w:tc>
        <w:tc>
          <w:tcPr>
            <w:tcW w:w="2268" w:type="dxa"/>
            <w:tcBorders>
              <w:top w:val="dashed" w:sz="4" w:space="0" w:color="auto"/>
              <w:bottom w:val="dashed" w:sz="4" w:space="0" w:color="auto"/>
            </w:tcBorders>
          </w:tcPr>
          <w:p w14:paraId="2288B783"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se contiene en la tabla monto alguno ni evidencia.</w:t>
            </w:r>
          </w:p>
          <w:p w14:paraId="71F4ED23" w14:textId="77777777" w:rsidR="00486364" w:rsidRPr="008C704D" w:rsidRDefault="00486364" w:rsidP="008C704D">
            <w:pPr>
              <w:spacing w:line="240" w:lineRule="auto"/>
              <w:rPr>
                <w:rFonts w:eastAsia="Calibri"/>
                <w:kern w:val="2"/>
                <w:sz w:val="18"/>
                <w:szCs w:val="18"/>
                <w:lang w:eastAsia="en-US"/>
                <w14:ligatures w14:val="standardContextual"/>
              </w:rPr>
            </w:pPr>
          </w:p>
        </w:tc>
        <w:tc>
          <w:tcPr>
            <w:tcW w:w="3118" w:type="dxa"/>
            <w:vMerge/>
          </w:tcPr>
          <w:p w14:paraId="5C3A3BAB" w14:textId="77777777" w:rsidR="00486364" w:rsidRPr="008C704D" w:rsidRDefault="00486364" w:rsidP="008C704D">
            <w:pPr>
              <w:spacing w:line="240" w:lineRule="auto"/>
              <w:rPr>
                <w:rFonts w:eastAsia="Calibri"/>
                <w:kern w:val="2"/>
                <w:sz w:val="18"/>
                <w:szCs w:val="18"/>
                <w:lang w:eastAsia="en-US"/>
                <w14:ligatures w14:val="standardContextual"/>
              </w:rPr>
            </w:pPr>
          </w:p>
        </w:tc>
      </w:tr>
      <w:tr w:rsidR="008C704D" w:rsidRPr="008C704D" w14:paraId="554919C7" w14:textId="77777777" w:rsidTr="00633300">
        <w:tc>
          <w:tcPr>
            <w:tcW w:w="425" w:type="dxa"/>
            <w:shd w:val="clear" w:color="auto" w:fill="D9D9D9"/>
          </w:tcPr>
          <w:p w14:paraId="1C34E259"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bookmarkStart w:id="31" w:name="_Hlk187835019"/>
            <w:r w:rsidRPr="008C704D">
              <w:rPr>
                <w:rFonts w:eastAsia="Calibri"/>
                <w:b/>
                <w:bCs/>
                <w:kern w:val="2"/>
                <w:sz w:val="18"/>
                <w:szCs w:val="18"/>
                <w:lang w:eastAsia="en-US"/>
                <w14:ligatures w14:val="standardContextual"/>
              </w:rPr>
              <w:t>d.</w:t>
            </w:r>
          </w:p>
        </w:tc>
        <w:tc>
          <w:tcPr>
            <w:tcW w:w="3119" w:type="dxa"/>
            <w:shd w:val="clear" w:color="auto" w:fill="D9D9D9"/>
          </w:tcPr>
          <w:p w14:paraId="33DC4288" w14:textId="77777777" w:rsidR="00486364" w:rsidRPr="008C704D" w:rsidRDefault="00486364" w:rsidP="008C704D">
            <w:pPr>
              <w:numPr>
                <w:ilvl w:val="0"/>
                <w:numId w:val="20"/>
              </w:numPr>
              <w:tabs>
                <w:tab w:val="left" w:pos="16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 xml:space="preserve">En el caso de las personas que no hicieron el pago de las sanciones económicas, proporcione evidencia documental que acredite el modo en que fueron infraccionadas. </w:t>
            </w:r>
          </w:p>
        </w:tc>
        <w:tc>
          <w:tcPr>
            <w:tcW w:w="2268" w:type="dxa"/>
            <w:tcBorders>
              <w:top w:val="dashed" w:sz="4" w:space="0" w:color="auto"/>
            </w:tcBorders>
            <w:shd w:val="clear" w:color="auto" w:fill="D9D9D9"/>
            <w:vAlign w:val="center"/>
          </w:tcPr>
          <w:p w14:paraId="23F118D9"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hay pronunciamiento.</w:t>
            </w:r>
          </w:p>
        </w:tc>
        <w:tc>
          <w:tcPr>
            <w:tcW w:w="3118" w:type="dxa"/>
            <w:shd w:val="clear" w:color="auto" w:fill="D9D9D9"/>
          </w:tcPr>
          <w:p w14:paraId="73531492"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se impugna</w:t>
            </w:r>
          </w:p>
        </w:tc>
      </w:tr>
      <w:tr w:rsidR="008C704D" w:rsidRPr="008C704D" w14:paraId="546C0902" w14:textId="77777777" w:rsidTr="00633300">
        <w:tc>
          <w:tcPr>
            <w:tcW w:w="425" w:type="dxa"/>
            <w:shd w:val="clear" w:color="auto" w:fill="D9D9D9"/>
          </w:tcPr>
          <w:p w14:paraId="706EC121"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2.-</w:t>
            </w:r>
          </w:p>
        </w:tc>
        <w:tc>
          <w:tcPr>
            <w:tcW w:w="3119" w:type="dxa"/>
            <w:shd w:val="clear" w:color="auto" w:fill="D9D9D9"/>
          </w:tcPr>
          <w:p w14:paraId="63F40706" w14:textId="77777777" w:rsidR="00486364" w:rsidRPr="008C704D" w:rsidRDefault="00486364" w:rsidP="008C704D">
            <w:pPr>
              <w:numPr>
                <w:ilvl w:val="0"/>
                <w:numId w:val="20"/>
              </w:numPr>
              <w:tabs>
                <w:tab w:val="left" w:pos="16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Nombre de las personas jueces cívicos o las personas servidoras públicas que los suplieron, con los oficios o fundamento jurídico bajo el cual los suplieron, que se encargaron de imponer las sanciones y multas.</w:t>
            </w:r>
          </w:p>
        </w:tc>
        <w:tc>
          <w:tcPr>
            <w:tcW w:w="2268" w:type="dxa"/>
            <w:shd w:val="clear" w:color="auto" w:fill="D9D9D9"/>
          </w:tcPr>
          <w:p w14:paraId="23BE4AB9"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Señalan a:</w:t>
            </w:r>
          </w:p>
          <w:p w14:paraId="56455101" w14:textId="77777777" w:rsidR="0010383A" w:rsidRPr="008C704D" w:rsidRDefault="0010383A" w:rsidP="008C704D">
            <w:pPr>
              <w:numPr>
                <w:ilvl w:val="0"/>
                <w:numId w:val="21"/>
              </w:numPr>
              <w:tabs>
                <w:tab w:val="left" w:pos="283"/>
              </w:tabs>
              <w:spacing w:line="240" w:lineRule="auto"/>
              <w:ind w:left="64" w:firstLine="53"/>
              <w:contextualSpacing/>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Juan Antonio Uribe Escorza, el 14 de septiembre de 2024.</w:t>
            </w:r>
          </w:p>
          <w:p w14:paraId="3C417D3D" w14:textId="77777777" w:rsidR="00486364" w:rsidRPr="008C704D" w:rsidRDefault="00486364" w:rsidP="008C704D">
            <w:pPr>
              <w:spacing w:line="240" w:lineRule="auto"/>
              <w:jc w:val="left"/>
              <w:rPr>
                <w:rFonts w:eastAsia="Calibri"/>
                <w:kern w:val="2"/>
                <w:sz w:val="18"/>
                <w:szCs w:val="18"/>
                <w:lang w:eastAsia="en-US"/>
                <w14:ligatures w14:val="standardContextual"/>
              </w:rPr>
            </w:pPr>
          </w:p>
          <w:p w14:paraId="376E59E3" w14:textId="77777777" w:rsidR="0010383A" w:rsidRPr="008C704D" w:rsidRDefault="0010383A" w:rsidP="008C704D">
            <w:pPr>
              <w:numPr>
                <w:ilvl w:val="0"/>
                <w:numId w:val="21"/>
              </w:numPr>
              <w:tabs>
                <w:tab w:val="left" w:pos="275"/>
              </w:tabs>
              <w:spacing w:line="240" w:lineRule="auto"/>
              <w:ind w:left="64" w:firstLine="0"/>
              <w:contextualSpacing/>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 xml:space="preserve">César Emmanuel de León Martínez, el 15 de septiembre de 2024. </w:t>
            </w:r>
          </w:p>
        </w:tc>
        <w:tc>
          <w:tcPr>
            <w:tcW w:w="3118" w:type="dxa"/>
            <w:shd w:val="clear" w:color="auto" w:fill="D9D9D9"/>
          </w:tcPr>
          <w:p w14:paraId="1F7B334E"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se impugna</w:t>
            </w:r>
          </w:p>
        </w:tc>
      </w:tr>
      <w:bookmarkEnd w:id="31"/>
      <w:tr w:rsidR="008C704D" w:rsidRPr="008C704D" w14:paraId="28106ADD" w14:textId="77777777" w:rsidTr="00633300">
        <w:tc>
          <w:tcPr>
            <w:tcW w:w="425" w:type="dxa"/>
          </w:tcPr>
          <w:p w14:paraId="4FA26B1E"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3.</w:t>
            </w:r>
          </w:p>
        </w:tc>
        <w:tc>
          <w:tcPr>
            <w:tcW w:w="3119" w:type="dxa"/>
          </w:tcPr>
          <w:p w14:paraId="24F42C20" w14:textId="77777777" w:rsidR="00486364" w:rsidRPr="008C704D" w:rsidRDefault="00486364" w:rsidP="008C704D">
            <w:pPr>
              <w:numPr>
                <w:ilvl w:val="0"/>
                <w:numId w:val="20"/>
              </w:numPr>
              <w:tabs>
                <w:tab w:val="left" w:pos="16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 xml:space="preserve">Nombre de todas las personas oficiales de la Policía Municipal de Ecatepec o adscritos a la Dirección de Seguridad Pública y Tránsito de </w:t>
            </w:r>
            <w:r w:rsidRPr="008C704D">
              <w:rPr>
                <w:rFonts w:eastAsia="Calibri"/>
                <w:kern w:val="2"/>
                <w:sz w:val="18"/>
                <w:szCs w:val="18"/>
                <w:lang w:eastAsia="en-US"/>
                <w14:ligatures w14:val="standardContextual"/>
              </w:rPr>
              <w:lastRenderedPageBreak/>
              <w:t>Ecatepec, que llevaron a cabo las detenciones</w:t>
            </w:r>
          </w:p>
        </w:tc>
        <w:tc>
          <w:tcPr>
            <w:tcW w:w="2268" w:type="dxa"/>
          </w:tcPr>
          <w:p w14:paraId="464D9361"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lastRenderedPageBreak/>
              <w:t>No hay pronunciamiento.</w:t>
            </w:r>
          </w:p>
        </w:tc>
        <w:tc>
          <w:tcPr>
            <w:tcW w:w="3118" w:type="dxa"/>
            <w:vMerge w:val="restart"/>
          </w:tcPr>
          <w:p w14:paraId="291BBC38" w14:textId="77777777" w:rsidR="00486364" w:rsidRPr="008C704D" w:rsidRDefault="00486364" w:rsidP="008C704D">
            <w:pPr>
              <w:spacing w:line="240" w:lineRule="auto"/>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 xml:space="preserve">No se pronunció al respecto, atentando mi derecho constitucional de acceso a la información pública, además de violentar los demás </w:t>
            </w:r>
            <w:r w:rsidRPr="008C704D">
              <w:rPr>
                <w:rFonts w:eastAsia="Calibri"/>
                <w:kern w:val="2"/>
                <w:sz w:val="18"/>
                <w:szCs w:val="18"/>
                <w:lang w:eastAsia="en-US"/>
                <w14:ligatures w14:val="standardContextual"/>
              </w:rPr>
              <w:lastRenderedPageBreak/>
              <w:t>ordenamientos legales en materia de transparencia, al no dar atención a la solicitud de accesos a la información de manera integral, y no haber canalizado la búsqueda a todas las áreas competentes de proporcionar la información pública.</w:t>
            </w:r>
          </w:p>
        </w:tc>
      </w:tr>
      <w:tr w:rsidR="008C704D" w:rsidRPr="008C704D" w14:paraId="3E24E75E" w14:textId="77777777" w:rsidTr="00633300">
        <w:tc>
          <w:tcPr>
            <w:tcW w:w="425" w:type="dxa"/>
          </w:tcPr>
          <w:p w14:paraId="18E074CF"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lastRenderedPageBreak/>
              <w:t>4.</w:t>
            </w:r>
          </w:p>
        </w:tc>
        <w:tc>
          <w:tcPr>
            <w:tcW w:w="3119" w:type="dxa"/>
          </w:tcPr>
          <w:p w14:paraId="75EDD87A" w14:textId="4D0E8B43" w:rsidR="00486364" w:rsidRPr="008C704D" w:rsidRDefault="001A3FB6" w:rsidP="008C704D">
            <w:pPr>
              <w:numPr>
                <w:ilvl w:val="0"/>
                <w:numId w:val="20"/>
              </w:numPr>
              <w:tabs>
                <w:tab w:val="left" w:pos="16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Nombre de oficiales de la Policía Municipal de Ecatepec o adscritos a la Dirección de Seguridad Pública y Tránsito de Ecatepec, así como de todas las personas servidoras públicas que se encontraban laborando en el Juzgado Cívico</w:t>
            </w:r>
          </w:p>
        </w:tc>
        <w:tc>
          <w:tcPr>
            <w:tcW w:w="2268" w:type="dxa"/>
          </w:tcPr>
          <w:p w14:paraId="4096B1C3"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hay pronunciamiento.</w:t>
            </w:r>
          </w:p>
        </w:tc>
        <w:tc>
          <w:tcPr>
            <w:tcW w:w="3118" w:type="dxa"/>
            <w:vMerge/>
          </w:tcPr>
          <w:p w14:paraId="702E5FFA" w14:textId="77777777" w:rsidR="00486364" w:rsidRPr="008C704D" w:rsidRDefault="00486364" w:rsidP="008C704D">
            <w:pPr>
              <w:spacing w:line="240" w:lineRule="auto"/>
              <w:rPr>
                <w:rFonts w:eastAsia="Calibri"/>
                <w:kern w:val="2"/>
                <w:sz w:val="18"/>
                <w:szCs w:val="18"/>
                <w:lang w:eastAsia="en-US"/>
                <w14:ligatures w14:val="standardContextual"/>
              </w:rPr>
            </w:pPr>
          </w:p>
        </w:tc>
      </w:tr>
      <w:tr w:rsidR="008C704D" w:rsidRPr="008C704D" w14:paraId="25126F98" w14:textId="77777777" w:rsidTr="00633300">
        <w:tc>
          <w:tcPr>
            <w:tcW w:w="425" w:type="dxa"/>
          </w:tcPr>
          <w:p w14:paraId="28CCCA35"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5.</w:t>
            </w:r>
          </w:p>
        </w:tc>
        <w:tc>
          <w:tcPr>
            <w:tcW w:w="3119" w:type="dxa"/>
          </w:tcPr>
          <w:p w14:paraId="53760A8D" w14:textId="77777777" w:rsidR="00486364" w:rsidRPr="008C704D" w:rsidRDefault="00486364" w:rsidP="008C704D">
            <w:pPr>
              <w:numPr>
                <w:ilvl w:val="0"/>
                <w:numId w:val="20"/>
              </w:numPr>
              <w:tabs>
                <w:tab w:val="left" w:pos="160"/>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Alimentos y bebidas que se otorgaron y sirvieron a las personas detenidas, con evidencia documental.</w:t>
            </w:r>
          </w:p>
        </w:tc>
        <w:tc>
          <w:tcPr>
            <w:tcW w:w="2268" w:type="dxa"/>
          </w:tcPr>
          <w:p w14:paraId="727F9F02"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hay pronunciamiento.</w:t>
            </w:r>
          </w:p>
        </w:tc>
        <w:tc>
          <w:tcPr>
            <w:tcW w:w="3118" w:type="dxa"/>
            <w:vMerge/>
          </w:tcPr>
          <w:p w14:paraId="2503FD20" w14:textId="77777777" w:rsidR="00486364" w:rsidRPr="008C704D" w:rsidRDefault="00486364" w:rsidP="008C704D">
            <w:pPr>
              <w:spacing w:line="240" w:lineRule="auto"/>
              <w:rPr>
                <w:rFonts w:eastAsia="Calibri"/>
                <w:kern w:val="2"/>
                <w:sz w:val="18"/>
                <w:szCs w:val="18"/>
                <w:lang w:eastAsia="en-US"/>
                <w14:ligatures w14:val="standardContextual"/>
              </w:rPr>
            </w:pPr>
          </w:p>
        </w:tc>
      </w:tr>
      <w:tr w:rsidR="008C704D" w:rsidRPr="008C704D" w14:paraId="57778FB8" w14:textId="77777777" w:rsidTr="00633300">
        <w:tc>
          <w:tcPr>
            <w:tcW w:w="425" w:type="dxa"/>
          </w:tcPr>
          <w:p w14:paraId="4F4FF22F"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a.</w:t>
            </w:r>
          </w:p>
        </w:tc>
        <w:tc>
          <w:tcPr>
            <w:tcW w:w="3119" w:type="dxa"/>
          </w:tcPr>
          <w:p w14:paraId="490AD85B" w14:textId="77777777" w:rsidR="00486364" w:rsidRPr="008C704D" w:rsidRDefault="00486364" w:rsidP="008C704D">
            <w:pPr>
              <w:numPr>
                <w:ilvl w:val="0"/>
                <w:numId w:val="20"/>
              </w:numPr>
              <w:tabs>
                <w:tab w:val="left" w:pos="235"/>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Partida presupuestal y el monto presupuestario anual autorizado para proporcionar alimentos y bebidas a las personas detenidas por infracciones en los juzgados cívicos.</w:t>
            </w:r>
          </w:p>
        </w:tc>
        <w:tc>
          <w:tcPr>
            <w:tcW w:w="2268" w:type="dxa"/>
          </w:tcPr>
          <w:p w14:paraId="401AE863"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hay pronunciamiento.</w:t>
            </w:r>
          </w:p>
        </w:tc>
        <w:tc>
          <w:tcPr>
            <w:tcW w:w="3118" w:type="dxa"/>
            <w:vMerge/>
          </w:tcPr>
          <w:p w14:paraId="6351E2D2" w14:textId="77777777" w:rsidR="00486364" w:rsidRPr="008C704D" w:rsidRDefault="00486364" w:rsidP="008C704D">
            <w:pPr>
              <w:spacing w:line="240" w:lineRule="auto"/>
              <w:rPr>
                <w:rFonts w:eastAsia="Calibri"/>
                <w:kern w:val="2"/>
                <w:sz w:val="18"/>
                <w:szCs w:val="18"/>
                <w:lang w:eastAsia="en-US"/>
                <w14:ligatures w14:val="standardContextual"/>
              </w:rPr>
            </w:pPr>
          </w:p>
        </w:tc>
      </w:tr>
      <w:tr w:rsidR="00486364" w:rsidRPr="008C704D" w14:paraId="3F7F701D" w14:textId="77777777" w:rsidTr="00633300">
        <w:tc>
          <w:tcPr>
            <w:tcW w:w="425" w:type="dxa"/>
          </w:tcPr>
          <w:p w14:paraId="20D1623C" w14:textId="77777777" w:rsidR="0010383A" w:rsidRPr="008C704D" w:rsidRDefault="00486364" w:rsidP="008C704D">
            <w:pPr>
              <w:tabs>
                <w:tab w:val="left" w:pos="160"/>
              </w:tabs>
              <w:spacing w:line="240" w:lineRule="auto"/>
              <w:ind w:left="-2"/>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b.</w:t>
            </w:r>
          </w:p>
        </w:tc>
        <w:tc>
          <w:tcPr>
            <w:tcW w:w="3119" w:type="dxa"/>
          </w:tcPr>
          <w:p w14:paraId="1BB249DA" w14:textId="77777777" w:rsidR="00486364" w:rsidRPr="008C704D" w:rsidRDefault="00486364" w:rsidP="008C704D">
            <w:pPr>
              <w:numPr>
                <w:ilvl w:val="0"/>
                <w:numId w:val="20"/>
              </w:numPr>
              <w:tabs>
                <w:tab w:val="left" w:pos="235"/>
              </w:tabs>
              <w:spacing w:line="240" w:lineRule="auto"/>
              <w:ind w:left="0" w:hanging="2"/>
              <w:contextualSpacing/>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Evidencia documental que acredite el monto total de las erogaciones llevadas a cabo por el Ayuntamiento del Municipio de Ecatepec de Morelos para la adquisición de los alimentos y bebidas para las personas detenidas en los juzgados cívicos.</w:t>
            </w:r>
          </w:p>
        </w:tc>
        <w:tc>
          <w:tcPr>
            <w:tcW w:w="2268" w:type="dxa"/>
          </w:tcPr>
          <w:p w14:paraId="21C7F090" w14:textId="77777777" w:rsidR="00486364" w:rsidRPr="008C704D" w:rsidRDefault="00486364"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hay pronunciamiento.</w:t>
            </w:r>
          </w:p>
        </w:tc>
        <w:tc>
          <w:tcPr>
            <w:tcW w:w="3118" w:type="dxa"/>
            <w:vMerge/>
          </w:tcPr>
          <w:p w14:paraId="0E6478EA" w14:textId="77777777" w:rsidR="00486364" w:rsidRPr="008C704D" w:rsidRDefault="00486364" w:rsidP="008C704D">
            <w:pPr>
              <w:spacing w:line="240" w:lineRule="auto"/>
              <w:rPr>
                <w:rFonts w:eastAsia="Calibri"/>
                <w:kern w:val="2"/>
                <w:sz w:val="18"/>
                <w:szCs w:val="18"/>
                <w:lang w:eastAsia="en-US"/>
                <w14:ligatures w14:val="standardContextual"/>
              </w:rPr>
            </w:pPr>
          </w:p>
        </w:tc>
      </w:tr>
      <w:bookmarkEnd w:id="30"/>
    </w:tbl>
    <w:p w14:paraId="16FCF0D7" w14:textId="77777777" w:rsidR="00486364" w:rsidRPr="008C704D" w:rsidRDefault="00486364" w:rsidP="008C704D">
      <w:pPr>
        <w:ind w:right="-93"/>
        <w:rPr>
          <w:rFonts w:cs="Tahoma"/>
          <w:bCs/>
          <w:szCs w:val="22"/>
        </w:rPr>
      </w:pPr>
    </w:p>
    <w:p w14:paraId="40E8D492" w14:textId="77777777" w:rsidR="00434A49" w:rsidRPr="008C704D" w:rsidRDefault="00434A49" w:rsidP="008C704D">
      <w:pPr>
        <w:rPr>
          <w:b/>
        </w:rPr>
      </w:pPr>
      <w:r w:rsidRPr="008C704D">
        <w:rPr>
          <w:b/>
        </w:rPr>
        <w:t>Actos consentidos.</w:t>
      </w:r>
    </w:p>
    <w:p w14:paraId="1F2028E8" w14:textId="6C568D31" w:rsidR="00486364" w:rsidRPr="008C704D" w:rsidRDefault="00486364" w:rsidP="008C704D">
      <w:pPr>
        <w:ind w:right="-93"/>
      </w:pPr>
      <w:r w:rsidRPr="008C704D">
        <w:rPr>
          <w:rFonts w:cs="Tahoma"/>
          <w:bCs/>
          <w:szCs w:val="22"/>
        </w:rPr>
        <w:t>De acuerdo con el cuadro de estudio, se advierte que estamos ante actos consentidos respecto de “</w:t>
      </w:r>
      <w:r w:rsidRPr="008C704D">
        <w:rPr>
          <w:rFonts w:cs="Tahoma"/>
          <w:bCs/>
          <w:i/>
          <w:iCs/>
          <w:szCs w:val="22"/>
        </w:rPr>
        <w:t>En el caso de las personas que no hicieron el pago de las sanciones económicas, proporcione evidencia documental que acredite el modo en que fueron infraccionadas</w:t>
      </w:r>
      <w:r w:rsidRPr="008C704D">
        <w:rPr>
          <w:rFonts w:cs="Tahoma"/>
          <w:bCs/>
          <w:szCs w:val="22"/>
        </w:rPr>
        <w:t>” y “</w:t>
      </w:r>
      <w:r w:rsidRPr="008C704D">
        <w:rPr>
          <w:rFonts w:cs="Tahoma"/>
          <w:bCs/>
          <w:i/>
          <w:iCs/>
          <w:szCs w:val="22"/>
        </w:rPr>
        <w:t>Nombre de las personas jueces cívicos o las personas servidoras públicas que los suplieron, con los oficios o fundamento jurídico bajo el cual los suplieron, que se encargaron de imponer las sanciones y multas</w:t>
      </w:r>
      <w:r w:rsidRPr="008C704D">
        <w:rPr>
          <w:rFonts w:cs="Tahoma"/>
          <w:bCs/>
          <w:szCs w:val="22"/>
        </w:rPr>
        <w:t>”</w:t>
      </w:r>
      <w:r w:rsidR="00434A49" w:rsidRPr="008C704D">
        <w:rPr>
          <w:rFonts w:cs="Tahoma"/>
          <w:bCs/>
          <w:szCs w:val="22"/>
        </w:rPr>
        <w:t xml:space="preserve"> </w:t>
      </w:r>
      <w:r w:rsidR="00434A49" w:rsidRPr="008C704D">
        <w:t>S</w:t>
      </w:r>
      <w:r w:rsidRPr="008C704D">
        <w:t xml:space="preserve">e actualizan los actos consentidos, pues, la inconformidad del particular versa sobre una parte de la solicitud y no de la totalidad; por consiguiente, la parte de la petición y la respuesta otorgada a la misma que no fue impugnada debe declararse consentida por </w:t>
      </w:r>
      <w:r w:rsidR="00434A49" w:rsidRPr="008C704D">
        <w:t xml:space="preserve">la </w:t>
      </w:r>
      <w:r w:rsidR="00434A49" w:rsidRPr="008C704D">
        <w:rPr>
          <w:b/>
          <w:bCs/>
        </w:rPr>
        <w:t>PARTE</w:t>
      </w:r>
      <w:r w:rsidRPr="008C704D">
        <w:t xml:space="preserve"> </w:t>
      </w:r>
      <w:r w:rsidRPr="008C704D">
        <w:rPr>
          <w:b/>
        </w:rPr>
        <w:t>RECURRENTE;</w:t>
      </w:r>
      <w:r w:rsidRPr="008C704D">
        <w:t xml:space="preserve"> ya que en estos rubros no expresó manifestaciones de inconformidad, por lo que no pueden producir efectos jurídicos </w:t>
      </w:r>
      <w:r w:rsidRPr="008C704D">
        <w:lastRenderedPageBreak/>
        <w:t xml:space="preserve">tendentes a revocar, confirmar o modificar el acto reclamado, ya que se infiere un consentimiento de la </w:t>
      </w:r>
      <w:r w:rsidRPr="008C704D">
        <w:rPr>
          <w:b/>
        </w:rPr>
        <w:t>PARTE RECURRENTE</w:t>
      </w:r>
      <w:r w:rsidRPr="008C704D">
        <w:t xml:space="preserve"> ante la falta de impugnación eficaz. </w:t>
      </w:r>
    </w:p>
    <w:p w14:paraId="2FCE04DA" w14:textId="77777777" w:rsidR="00486364" w:rsidRPr="008C704D" w:rsidRDefault="00486364" w:rsidP="008C704D"/>
    <w:p w14:paraId="0D9CFE5C" w14:textId="77777777" w:rsidR="00486364" w:rsidRPr="008C704D" w:rsidRDefault="00486364" w:rsidP="008C704D">
      <w:r w:rsidRPr="008C704D">
        <w:t>Sirve de sustento a lo anterior, por analogía, la tesis jurisprudencial número VI.3o.C. J/60, publicada en el Semanario Judicial de la Federación y su Gaceta bajo el número de registro 176,608 que a la letra dice:</w:t>
      </w:r>
    </w:p>
    <w:p w14:paraId="5AD6B6C2" w14:textId="77777777" w:rsidR="00486364" w:rsidRPr="008C704D" w:rsidRDefault="00486364" w:rsidP="008C704D">
      <w:pPr>
        <w:spacing w:line="240" w:lineRule="auto"/>
        <w:ind w:left="851" w:right="616"/>
        <w:rPr>
          <w:i/>
        </w:rPr>
      </w:pPr>
    </w:p>
    <w:p w14:paraId="7A2E182D" w14:textId="77777777" w:rsidR="00486364" w:rsidRPr="008C704D" w:rsidRDefault="00486364" w:rsidP="008C704D">
      <w:pPr>
        <w:spacing w:line="240" w:lineRule="auto"/>
        <w:ind w:left="851" w:right="616"/>
        <w:rPr>
          <w:i/>
        </w:rPr>
      </w:pPr>
      <w:r w:rsidRPr="008C704D">
        <w:rPr>
          <w:i/>
        </w:rPr>
        <w:t>“</w:t>
      </w:r>
      <w:r w:rsidRPr="008C704D">
        <w:rPr>
          <w:b/>
          <w:i/>
        </w:rPr>
        <w:t>ACTOS CONSENTIDOS. SON LOS QUE NO SE IMPUGNAN MEDIANTE EL RECURSO IDÓNEO</w:t>
      </w:r>
      <w:r w:rsidRPr="008C704D">
        <w:rPr>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4E1FCB" w14:textId="77777777" w:rsidR="00486364" w:rsidRPr="008C704D" w:rsidRDefault="00486364" w:rsidP="008C704D"/>
    <w:p w14:paraId="55625F2C" w14:textId="76A3878F" w:rsidR="00486364" w:rsidRPr="008C704D" w:rsidRDefault="00486364" w:rsidP="008C704D">
      <w:r w:rsidRPr="008C704D">
        <w:t xml:space="preserve">Lo anterior es así, debido a que, cuando </w:t>
      </w:r>
      <w:r w:rsidRPr="008C704D">
        <w:rPr>
          <w:b/>
        </w:rPr>
        <w:t xml:space="preserve">LA PARTE RECURRENTE </w:t>
      </w:r>
      <w:r w:rsidRPr="008C704D">
        <w:t xml:space="preserve">impugnó la respuesta del </w:t>
      </w:r>
      <w:r w:rsidRPr="008C704D">
        <w:rPr>
          <w:b/>
        </w:rPr>
        <w:t>SUJETO OBLIGADO</w:t>
      </w:r>
      <w:r w:rsidRPr="008C704D">
        <w:t>, no expresó razón o motivo de inconformidad en contra de todos los rubros solicitados; por lo que, debe declararse atendido pues se entiende que</w:t>
      </w:r>
      <w:r w:rsidRPr="008C704D">
        <w:rPr>
          <w:b/>
        </w:rPr>
        <w:t xml:space="preserve"> LA PARTE RECURRENTE </w:t>
      </w:r>
      <w:r w:rsidRPr="008C704D">
        <w:t>está conforme con la información al no contravenir la misma.</w:t>
      </w:r>
    </w:p>
    <w:p w14:paraId="39E9F952" w14:textId="77777777" w:rsidR="00486364" w:rsidRPr="008C704D" w:rsidRDefault="00486364" w:rsidP="008C704D">
      <w:pPr>
        <w:rPr>
          <w:sz w:val="24"/>
          <w:szCs w:val="24"/>
        </w:rPr>
      </w:pPr>
    </w:p>
    <w:p w14:paraId="600E8C90" w14:textId="77777777" w:rsidR="00486364" w:rsidRPr="008C704D" w:rsidRDefault="00486364" w:rsidP="008C704D">
      <w:r w:rsidRPr="008C704D">
        <w:t>Sirve como apoyo a lo anterior, por analogía, la Tesis Jurisprudencial Número 3ª./J.7/91, Publicada en el Semanario Judicial de la Federación y su Gaceta bajo el número de registro 174,177, que establece lo siguiente:</w:t>
      </w:r>
    </w:p>
    <w:p w14:paraId="29335EFC" w14:textId="77777777" w:rsidR="00486364" w:rsidRPr="008C704D" w:rsidRDefault="00486364" w:rsidP="008C704D">
      <w:pPr>
        <w:spacing w:line="256" w:lineRule="auto"/>
        <w:ind w:left="850" w:right="616"/>
        <w:rPr>
          <w:i/>
        </w:rPr>
      </w:pPr>
    </w:p>
    <w:p w14:paraId="32CFA7E3" w14:textId="77777777" w:rsidR="00486364" w:rsidRPr="008C704D" w:rsidRDefault="00486364" w:rsidP="008C704D">
      <w:pPr>
        <w:spacing w:line="240" w:lineRule="auto"/>
        <w:ind w:left="850" w:right="616"/>
      </w:pPr>
      <w:r w:rsidRPr="008C704D">
        <w:rPr>
          <w:i/>
        </w:rPr>
        <w:t>“</w:t>
      </w:r>
      <w:r w:rsidRPr="008C704D">
        <w:rPr>
          <w:b/>
          <w:i/>
        </w:rPr>
        <w:t>REVISIÓN EN AMPARO. LOS RESOLUTIVOS NO COMBATIDOS DEBEN DECLARARSE FIRMES.</w:t>
      </w:r>
      <w:r w:rsidRPr="008C704D">
        <w:rPr>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w:t>
      </w:r>
      <w:r w:rsidRPr="008C704D">
        <w:rPr>
          <w:i/>
        </w:rPr>
        <w:lastRenderedPageBreak/>
        <w:t>y en los resolutivos debe confirmarse la sentencia recurrida en la parte correspondiente.”</w:t>
      </w:r>
    </w:p>
    <w:p w14:paraId="10625BE2" w14:textId="77777777" w:rsidR="00486364" w:rsidRPr="008C704D" w:rsidRDefault="00486364" w:rsidP="008C704D">
      <w:pPr>
        <w:tabs>
          <w:tab w:val="left" w:pos="4962"/>
        </w:tabs>
        <w:contextualSpacing/>
        <w:rPr>
          <w:rFonts w:eastAsiaTheme="minorHAnsi" w:cs="Tahoma"/>
          <w:bCs/>
          <w:iCs/>
          <w:szCs w:val="22"/>
          <w:lang w:eastAsia="en-US"/>
        </w:rPr>
      </w:pPr>
    </w:p>
    <w:p w14:paraId="31DD81D7" w14:textId="1AF8594F" w:rsidR="00664420" w:rsidRPr="008C704D" w:rsidRDefault="00486364" w:rsidP="008C704D">
      <w:pPr>
        <w:tabs>
          <w:tab w:val="left" w:pos="4962"/>
        </w:tabs>
        <w:contextualSpacing/>
        <w:rPr>
          <w:rFonts w:eastAsiaTheme="minorHAnsi" w:cs="Tahoma"/>
          <w:bCs/>
          <w:iCs/>
          <w:szCs w:val="22"/>
          <w:lang w:eastAsia="en-US"/>
        </w:rPr>
      </w:pPr>
      <w:r w:rsidRPr="008C704D">
        <w:rPr>
          <w:rFonts w:eastAsiaTheme="minorHAnsi" w:cs="Tahoma"/>
          <w:bCs/>
          <w:iCs/>
          <w:szCs w:val="22"/>
          <w:lang w:eastAsia="en-US"/>
        </w:rPr>
        <w:t>En ese sentido</w:t>
      </w:r>
      <w:r w:rsidR="00CF7586" w:rsidRPr="008C704D">
        <w:rPr>
          <w:rFonts w:eastAsiaTheme="minorHAnsi" w:cs="Tahoma"/>
          <w:bCs/>
          <w:iCs/>
          <w:szCs w:val="22"/>
          <w:lang w:eastAsia="en-US"/>
        </w:rPr>
        <w:t xml:space="preserve">, el estudio </w:t>
      </w:r>
      <w:r w:rsidR="005B18AF" w:rsidRPr="008C704D">
        <w:rPr>
          <w:rFonts w:eastAsiaTheme="minorHAnsi" w:cs="Tahoma"/>
          <w:bCs/>
          <w:iCs/>
          <w:szCs w:val="22"/>
          <w:lang w:eastAsia="en-US"/>
        </w:rPr>
        <w:t xml:space="preserve">se centrará en determinar si </w:t>
      </w:r>
      <w:r w:rsidR="00D2790D" w:rsidRPr="008C704D">
        <w:rPr>
          <w:rFonts w:eastAsiaTheme="minorHAnsi" w:cs="Tahoma"/>
          <w:bCs/>
          <w:iCs/>
          <w:szCs w:val="22"/>
          <w:lang w:eastAsia="en-US"/>
        </w:rPr>
        <w:t xml:space="preserve">la información entregada colma todo lo solicitado por la </w:t>
      </w:r>
      <w:r w:rsidR="00434A49" w:rsidRPr="008C704D">
        <w:rPr>
          <w:rFonts w:eastAsiaTheme="minorHAnsi" w:cs="Tahoma"/>
          <w:b/>
          <w:iCs/>
          <w:szCs w:val="22"/>
          <w:lang w:eastAsia="en-US"/>
        </w:rPr>
        <w:t>PARTE RECURRENTE</w:t>
      </w:r>
      <w:r w:rsidRPr="008C704D">
        <w:rPr>
          <w:rFonts w:eastAsiaTheme="minorHAnsi" w:cs="Tahoma"/>
          <w:bCs/>
          <w:iCs/>
          <w:szCs w:val="22"/>
          <w:lang w:eastAsia="en-US"/>
        </w:rPr>
        <w:t xml:space="preserve">, sin considerar los actos que no </w:t>
      </w:r>
      <w:r w:rsidR="00A314F9" w:rsidRPr="008C704D">
        <w:rPr>
          <w:rFonts w:eastAsiaTheme="minorHAnsi" w:cs="Tahoma"/>
          <w:bCs/>
          <w:iCs/>
          <w:szCs w:val="22"/>
          <w:lang w:eastAsia="en-US"/>
        </w:rPr>
        <w:t>fueron</w:t>
      </w:r>
      <w:r w:rsidRPr="008C704D">
        <w:rPr>
          <w:rFonts w:eastAsiaTheme="minorHAnsi" w:cs="Tahoma"/>
          <w:bCs/>
          <w:iCs/>
          <w:szCs w:val="22"/>
          <w:lang w:eastAsia="en-US"/>
        </w:rPr>
        <w:t xml:space="preserve"> impugnados</w:t>
      </w:r>
      <w:r w:rsidR="00B51EC9" w:rsidRPr="008C704D">
        <w:rPr>
          <w:rFonts w:eastAsiaTheme="minorHAnsi" w:cs="Tahoma"/>
          <w:bCs/>
          <w:iCs/>
          <w:szCs w:val="22"/>
          <w:lang w:eastAsia="en-US"/>
        </w:rPr>
        <w:t xml:space="preserve">, para ello, se estudiará la información en el orden en que fue solicitada. </w:t>
      </w:r>
    </w:p>
    <w:p w14:paraId="35312C58" w14:textId="77777777" w:rsidR="00A314F9" w:rsidRPr="008C704D" w:rsidRDefault="00A314F9" w:rsidP="008C704D">
      <w:pPr>
        <w:tabs>
          <w:tab w:val="left" w:pos="4962"/>
        </w:tabs>
        <w:contextualSpacing/>
        <w:rPr>
          <w:rFonts w:eastAsiaTheme="minorHAnsi" w:cs="Tahoma"/>
          <w:bCs/>
          <w:iCs/>
          <w:szCs w:val="22"/>
          <w:lang w:eastAsia="en-US"/>
        </w:rPr>
      </w:pPr>
    </w:p>
    <w:p w14:paraId="414FD2D5" w14:textId="4408E416" w:rsidR="00664420" w:rsidRPr="008C704D" w:rsidRDefault="00A21A20" w:rsidP="008C704D">
      <w:pPr>
        <w:pStyle w:val="Ttulo3"/>
      </w:pPr>
      <w:bookmarkStart w:id="32" w:name="_Toc187922520"/>
      <w:r w:rsidRPr="008C704D">
        <w:t>c)</w:t>
      </w:r>
      <w:r w:rsidR="00664420" w:rsidRPr="008C704D">
        <w:t xml:space="preserve"> </w:t>
      </w:r>
      <w:r w:rsidRPr="008C704D">
        <w:t>Estudio de la controversia</w:t>
      </w:r>
      <w:bookmarkEnd w:id="32"/>
    </w:p>
    <w:p w14:paraId="6BE2DB14" w14:textId="6B2974C6" w:rsidR="00B82E91" w:rsidRPr="008C704D" w:rsidRDefault="00926E2F" w:rsidP="008C704D">
      <w:r w:rsidRPr="008C704D">
        <w:t>Una vez determinada la controversia a resolver, p</w:t>
      </w:r>
      <w:r w:rsidR="00B82E91" w:rsidRPr="008C704D">
        <w:t xml:space="preserve">rimeramente, </w:t>
      </w:r>
      <w:r w:rsidRPr="008C704D">
        <w:t>determinaremos</w:t>
      </w:r>
      <w:r w:rsidR="00B82E91" w:rsidRPr="008C704D">
        <w:t xml:space="preserve"> si la información solicitada es competencia del </w:t>
      </w:r>
      <w:r w:rsidR="00B82E91" w:rsidRPr="008C704D">
        <w:rPr>
          <w:b/>
          <w:bCs/>
        </w:rPr>
        <w:t>SUJETO OBLIGADO</w:t>
      </w:r>
      <w:r w:rsidRPr="008C704D">
        <w:t>;</w:t>
      </w:r>
      <w:r w:rsidR="00B82E91" w:rsidRPr="008C704D">
        <w:t xml:space="preserve"> en el caso, de la respuesta entregada no se advierte que el Ayuntamiento de Ecatepec de Morelos se encuentre desconociendo la información solicitada, sino que, por el contrario, al dar respuesta asume el conocimiento sobre la misma.</w:t>
      </w:r>
    </w:p>
    <w:p w14:paraId="587FD1F3" w14:textId="77777777" w:rsidR="00477582" w:rsidRPr="008C704D" w:rsidRDefault="00477582" w:rsidP="008C704D"/>
    <w:p w14:paraId="152458A9" w14:textId="2569E18D" w:rsidR="00477582" w:rsidRPr="008C704D" w:rsidRDefault="00477582" w:rsidP="008C704D">
      <w:r w:rsidRPr="008C704D">
        <w:t xml:space="preserve">Particularmente, del tema de las detenciones es importante tener presente lo que la </w:t>
      </w:r>
      <w:r w:rsidRPr="008C704D">
        <w:rPr>
          <w:b/>
          <w:bCs/>
        </w:rPr>
        <w:t>Ley de Seguridad del Estado de México</w:t>
      </w:r>
      <w:r w:rsidRPr="008C704D">
        <w:t xml:space="preserve"> establece:</w:t>
      </w:r>
    </w:p>
    <w:p w14:paraId="2B16EC69" w14:textId="77777777" w:rsidR="00F17EFD" w:rsidRPr="008C704D" w:rsidRDefault="00F17EFD" w:rsidP="008C704D"/>
    <w:p w14:paraId="1EF967AE" w14:textId="77777777" w:rsidR="00F17EFD" w:rsidRPr="008C704D" w:rsidRDefault="00F17EFD" w:rsidP="008C704D">
      <w:pPr>
        <w:pStyle w:val="Puesto"/>
        <w:jc w:val="center"/>
        <w:rPr>
          <w:b/>
          <w:bCs/>
          <w:sz w:val="20"/>
          <w:szCs w:val="20"/>
        </w:rPr>
      </w:pPr>
      <w:r w:rsidRPr="008C704D">
        <w:rPr>
          <w:b/>
          <w:bCs/>
          <w:sz w:val="20"/>
          <w:szCs w:val="20"/>
        </w:rPr>
        <w:t>TÍTULO TERCERO DEL SISTEMA ESTATAL DE SEGURIDAD PÚBLICA</w:t>
      </w:r>
    </w:p>
    <w:p w14:paraId="39809176" w14:textId="77777777" w:rsidR="00F17EFD" w:rsidRPr="008C704D" w:rsidRDefault="00F17EFD" w:rsidP="008C704D">
      <w:pPr>
        <w:pStyle w:val="Puesto"/>
        <w:jc w:val="center"/>
        <w:rPr>
          <w:b/>
          <w:bCs/>
          <w:sz w:val="20"/>
          <w:szCs w:val="20"/>
        </w:rPr>
      </w:pPr>
      <w:r w:rsidRPr="008C704D">
        <w:rPr>
          <w:b/>
          <w:bCs/>
          <w:sz w:val="20"/>
          <w:szCs w:val="20"/>
        </w:rPr>
        <w:t xml:space="preserve">CAPÍTULO PRIMERO </w:t>
      </w:r>
    </w:p>
    <w:p w14:paraId="380CB5D7" w14:textId="0804C184" w:rsidR="00F17EFD" w:rsidRPr="008C704D" w:rsidRDefault="00F17EFD" w:rsidP="008C704D">
      <w:pPr>
        <w:pStyle w:val="Puesto"/>
        <w:jc w:val="center"/>
        <w:rPr>
          <w:b/>
          <w:bCs/>
          <w:sz w:val="20"/>
          <w:szCs w:val="20"/>
        </w:rPr>
      </w:pPr>
      <w:r w:rsidRPr="008C704D">
        <w:rPr>
          <w:b/>
          <w:bCs/>
          <w:sz w:val="20"/>
          <w:szCs w:val="20"/>
        </w:rPr>
        <w:t>DE LA INTEGRACIÓN DEL SISTEMA ESTATAL DE SEGURIDAD PÚBLICA</w:t>
      </w:r>
    </w:p>
    <w:p w14:paraId="02E63C29" w14:textId="61DB605D" w:rsidR="00F17EFD" w:rsidRPr="008C704D" w:rsidRDefault="00F17EFD" w:rsidP="008C704D">
      <w:pPr>
        <w:pStyle w:val="Puesto"/>
      </w:pPr>
      <w:r w:rsidRPr="008C704D">
        <w:rPr>
          <w:b/>
          <w:bCs/>
        </w:rPr>
        <w:t>Artículo 23</w:t>
      </w:r>
      <w:r w:rsidRPr="008C704D">
        <w:t xml:space="preserve">.- El Sistema Estatal contará, para su funcionamiento y operación, con las instancias, instrumentos, políticas y servicios previstos en la presente Ley, encaminados a cumplir los fines de la seguridad pública. </w:t>
      </w:r>
    </w:p>
    <w:p w14:paraId="0F5C6405" w14:textId="77777777" w:rsidR="00F17EFD" w:rsidRPr="008C704D" w:rsidRDefault="00F17EFD" w:rsidP="008C704D">
      <w:pPr>
        <w:pStyle w:val="Puesto"/>
      </w:pPr>
      <w:r w:rsidRPr="008C704D">
        <w:rPr>
          <w:b/>
          <w:bCs/>
        </w:rPr>
        <w:t>Artículo 24</w:t>
      </w:r>
      <w:r w:rsidRPr="008C704D">
        <w:t xml:space="preserve">.- El Sistema Estatal, se integra por: </w:t>
      </w:r>
    </w:p>
    <w:p w14:paraId="42BB5AAF" w14:textId="5CCF14C3" w:rsidR="00F17EFD" w:rsidRPr="008C704D" w:rsidRDefault="00F17EFD" w:rsidP="008C704D">
      <w:pPr>
        <w:pStyle w:val="Puesto"/>
      </w:pPr>
      <w:r w:rsidRPr="008C704D">
        <w:t xml:space="preserve">I. El Consejo Estatal; </w:t>
      </w:r>
    </w:p>
    <w:p w14:paraId="55313BC7" w14:textId="77777777" w:rsidR="00F17EFD" w:rsidRPr="008C704D" w:rsidRDefault="00F17EFD" w:rsidP="008C704D">
      <w:pPr>
        <w:pStyle w:val="Puesto"/>
      </w:pPr>
      <w:r w:rsidRPr="008C704D">
        <w:t xml:space="preserve">II. El Secretariado Ejecutivo; </w:t>
      </w:r>
    </w:p>
    <w:p w14:paraId="23BA4D84" w14:textId="3D3C8118" w:rsidR="00F17EFD" w:rsidRPr="008C704D" w:rsidRDefault="00F17EFD" w:rsidP="008C704D">
      <w:pPr>
        <w:pStyle w:val="Puesto"/>
      </w:pPr>
      <w:r w:rsidRPr="008C704D">
        <w:t xml:space="preserve">III. Los Consejos Intermunicipales; y </w:t>
      </w:r>
    </w:p>
    <w:p w14:paraId="6B4156FC" w14:textId="2892D320" w:rsidR="00477582" w:rsidRPr="008C704D" w:rsidRDefault="00F17EFD" w:rsidP="008C704D">
      <w:pPr>
        <w:pStyle w:val="Puesto"/>
      </w:pPr>
      <w:r w:rsidRPr="008C704D">
        <w:t xml:space="preserve">IV. Los Consejos </w:t>
      </w:r>
      <w:r w:rsidRPr="008C704D">
        <w:rPr>
          <w:b/>
          <w:bCs/>
        </w:rPr>
        <w:t>Municipales</w:t>
      </w:r>
      <w:r w:rsidRPr="008C704D">
        <w:t>.</w:t>
      </w:r>
    </w:p>
    <w:p w14:paraId="1DD9283B" w14:textId="6F5BBBE6" w:rsidR="00477582" w:rsidRPr="008C704D" w:rsidRDefault="00F17EFD" w:rsidP="008C704D">
      <w:pPr>
        <w:pStyle w:val="Puesto"/>
      </w:pPr>
      <w:r w:rsidRPr="008C704D">
        <w:rPr>
          <w:b/>
          <w:bCs/>
        </w:rPr>
        <w:t>Artículo 25.-</w:t>
      </w:r>
      <w:r w:rsidRPr="008C704D">
        <w:t xml:space="preserve"> El Sistema Estatal se conformará con toda la información relacionada con la seguridad pública, que generen las Instituciones de Seguridad Pública y, en su caso, de la Federación y las entidades federativas.</w:t>
      </w:r>
    </w:p>
    <w:p w14:paraId="04D3F168" w14:textId="1A2CB6A8" w:rsidR="00F17EFD" w:rsidRPr="008C704D" w:rsidRDefault="00F17EFD" w:rsidP="008C704D">
      <w:pPr>
        <w:pStyle w:val="Puesto"/>
      </w:pPr>
      <w:r w:rsidRPr="008C704D">
        <w:lastRenderedPageBreak/>
        <w:t>La información contenida en el Sistema Estatal deberá estar conformado, como mínimo, por las</w:t>
      </w:r>
      <w:r w:rsidR="00A871AD" w:rsidRPr="008C704D">
        <w:t xml:space="preserve"> </w:t>
      </w:r>
      <w:r w:rsidRPr="008C704D">
        <w:t>siguientes bases de datos:</w:t>
      </w:r>
    </w:p>
    <w:p w14:paraId="51E0D069" w14:textId="77777777" w:rsidR="00F17EFD" w:rsidRPr="008C704D" w:rsidRDefault="00F17EFD" w:rsidP="008C704D">
      <w:pPr>
        <w:pStyle w:val="Puesto"/>
      </w:pPr>
      <w:r w:rsidRPr="008C704D">
        <w:t>I. De información Criminal;</w:t>
      </w:r>
    </w:p>
    <w:p w14:paraId="38A83DBD" w14:textId="77777777" w:rsidR="00F17EFD" w:rsidRPr="008C704D" w:rsidRDefault="00F17EFD" w:rsidP="008C704D">
      <w:pPr>
        <w:pStyle w:val="Puesto"/>
      </w:pPr>
      <w:r w:rsidRPr="008C704D">
        <w:t>II. De información Penitenciaria;</w:t>
      </w:r>
    </w:p>
    <w:p w14:paraId="29553D39" w14:textId="77777777" w:rsidR="00F17EFD" w:rsidRPr="008C704D" w:rsidRDefault="00F17EFD" w:rsidP="008C704D">
      <w:pPr>
        <w:pStyle w:val="Puesto"/>
      </w:pPr>
      <w:r w:rsidRPr="008C704D">
        <w:t>III. De Personal de Instituciones de Seguridad Pública;</w:t>
      </w:r>
    </w:p>
    <w:p w14:paraId="461A8B13" w14:textId="77777777" w:rsidR="00F17EFD" w:rsidRPr="008C704D" w:rsidRDefault="00F17EFD" w:rsidP="008C704D">
      <w:pPr>
        <w:pStyle w:val="Puesto"/>
      </w:pPr>
      <w:r w:rsidRPr="008C704D">
        <w:t>IV. De Registro de Armamento y Equipo;</w:t>
      </w:r>
    </w:p>
    <w:p w14:paraId="035629CE" w14:textId="77777777" w:rsidR="00F17EFD" w:rsidRPr="008C704D" w:rsidRDefault="00F17EFD" w:rsidP="008C704D">
      <w:pPr>
        <w:pStyle w:val="Puesto"/>
        <w:rPr>
          <w:b/>
          <w:bCs/>
          <w:u w:val="single"/>
        </w:rPr>
      </w:pPr>
      <w:r w:rsidRPr="008C704D">
        <w:rPr>
          <w:b/>
          <w:bCs/>
          <w:u w:val="single"/>
        </w:rPr>
        <w:t>V. De Registro Administrativo de Detenciones;</w:t>
      </w:r>
    </w:p>
    <w:p w14:paraId="1B8E6568" w14:textId="77777777" w:rsidR="00F17EFD" w:rsidRPr="008C704D" w:rsidRDefault="00F17EFD" w:rsidP="008C704D">
      <w:pPr>
        <w:pStyle w:val="Puesto"/>
      </w:pPr>
      <w:r w:rsidRPr="008C704D">
        <w:t>VI. De prevención social de la violencia y la delincuencia; y</w:t>
      </w:r>
    </w:p>
    <w:p w14:paraId="3E717F17" w14:textId="77777777" w:rsidR="00A871AD" w:rsidRPr="008C704D" w:rsidRDefault="00F17EFD" w:rsidP="008C704D">
      <w:pPr>
        <w:pStyle w:val="Puesto"/>
      </w:pPr>
      <w:r w:rsidRPr="008C704D">
        <w:t>VII. Las demás bases de datos que se generen.</w:t>
      </w:r>
      <w:r w:rsidRPr="008C704D">
        <w:cr/>
      </w:r>
      <w:r w:rsidRPr="008C704D">
        <w:rPr>
          <w:b/>
          <w:bCs/>
        </w:rPr>
        <w:t>Artículo 71</w:t>
      </w:r>
      <w:r w:rsidRPr="008C704D">
        <w:t xml:space="preserve">.- La Base de Datos de Registro Administrativo de Detenciones estará integrada con la información relativa a la detención de cualquier persona y deberá contener, al menos, los datos siguientes: </w:t>
      </w:r>
    </w:p>
    <w:p w14:paraId="728A08F3" w14:textId="43340A07" w:rsidR="00A871AD" w:rsidRPr="008C704D" w:rsidRDefault="00F17EFD" w:rsidP="008C704D">
      <w:pPr>
        <w:pStyle w:val="Puesto"/>
      </w:pPr>
      <w:r w:rsidRPr="008C704D">
        <w:t xml:space="preserve">I. Nombre y, en su caso, alias del detenido; </w:t>
      </w:r>
    </w:p>
    <w:p w14:paraId="12E17BD5" w14:textId="3F4FC6CA" w:rsidR="00A871AD" w:rsidRPr="008C704D" w:rsidRDefault="00F17EFD" w:rsidP="008C704D">
      <w:pPr>
        <w:pStyle w:val="Puesto"/>
      </w:pPr>
      <w:r w:rsidRPr="008C704D">
        <w:t xml:space="preserve">II. Descripción física del detenido; </w:t>
      </w:r>
    </w:p>
    <w:p w14:paraId="29B27C1A" w14:textId="77777777" w:rsidR="00A871AD" w:rsidRPr="008C704D" w:rsidRDefault="00F17EFD" w:rsidP="008C704D">
      <w:pPr>
        <w:pStyle w:val="Puesto"/>
        <w:rPr>
          <w:b/>
          <w:bCs/>
        </w:rPr>
      </w:pPr>
      <w:r w:rsidRPr="008C704D">
        <w:rPr>
          <w:b/>
          <w:bCs/>
        </w:rPr>
        <w:t xml:space="preserve">III. Motivo, circunstancias generales, lugar y hora en que se haya practicado la detención; </w:t>
      </w:r>
    </w:p>
    <w:p w14:paraId="1CD56FF0" w14:textId="77777777" w:rsidR="00A871AD" w:rsidRPr="008C704D" w:rsidRDefault="00F17EFD" w:rsidP="008C704D">
      <w:pPr>
        <w:pStyle w:val="Puesto"/>
        <w:rPr>
          <w:b/>
          <w:bCs/>
        </w:rPr>
      </w:pPr>
      <w:r w:rsidRPr="008C704D">
        <w:rPr>
          <w:b/>
          <w:bCs/>
        </w:rPr>
        <w:t xml:space="preserve">IV. Nombre de quien o quienes hayan intervenido en la detención, así como el rango respectivo y área de adscripción; y </w:t>
      </w:r>
    </w:p>
    <w:p w14:paraId="06FB1752" w14:textId="23257950" w:rsidR="00486364" w:rsidRPr="008C704D" w:rsidRDefault="00F17EFD" w:rsidP="008C704D">
      <w:pPr>
        <w:pStyle w:val="Puesto"/>
      </w:pPr>
      <w:r w:rsidRPr="008C704D">
        <w:t>V. Lugar a donde será trasladado el detenido</w:t>
      </w:r>
      <w:r w:rsidR="00A871AD" w:rsidRPr="008C704D">
        <w:t>.</w:t>
      </w:r>
    </w:p>
    <w:p w14:paraId="2E238931" w14:textId="77777777" w:rsidR="00F17EFD" w:rsidRPr="008C704D" w:rsidRDefault="00F17EFD" w:rsidP="008C704D"/>
    <w:p w14:paraId="486EE7F8" w14:textId="77777777" w:rsidR="00A871AD" w:rsidRPr="008C704D" w:rsidRDefault="00A871AD" w:rsidP="008C704D">
      <w:r w:rsidRPr="008C704D">
        <w:t xml:space="preserve">Por su parte, la </w:t>
      </w:r>
      <w:r w:rsidRPr="008C704D">
        <w:rPr>
          <w:b/>
          <w:bCs/>
        </w:rPr>
        <w:t>Ley de Justicia Cívica del Estado de México y Municipios</w:t>
      </w:r>
      <w:r w:rsidRPr="008C704D">
        <w:t>, refiere:</w:t>
      </w:r>
    </w:p>
    <w:p w14:paraId="61AF65E7" w14:textId="77777777" w:rsidR="00A871AD" w:rsidRPr="008C704D" w:rsidRDefault="00A871AD" w:rsidP="008C704D">
      <w:pPr>
        <w:pStyle w:val="Puesto"/>
      </w:pPr>
      <w:r w:rsidRPr="008C704D">
        <w:rPr>
          <w:b/>
          <w:bCs/>
        </w:rPr>
        <w:t xml:space="preserve"> Artículo 3</w:t>
      </w:r>
      <w:r w:rsidRPr="008C704D">
        <w:t xml:space="preserve">.- El Estado y sus municipios, en el ámbito de su competencia, velarán por el reconocimiento y acceso integral a los mecanismos de Justicia Cívica, a efecto de favorecer la convivencia armónica y pacífica entre sus habitantes. </w:t>
      </w:r>
    </w:p>
    <w:p w14:paraId="3A579BED" w14:textId="1885D7AA" w:rsidR="00A871AD" w:rsidRPr="008C704D" w:rsidRDefault="00A871AD" w:rsidP="008C704D">
      <w:pPr>
        <w:pStyle w:val="Puesto"/>
      </w:pPr>
      <w:r w:rsidRPr="008C704D">
        <w:rPr>
          <w:b/>
          <w:bCs/>
        </w:rPr>
        <w:t>Artículo 4.-</w:t>
      </w:r>
      <w:r w:rsidRPr="008C704D">
        <w:t xml:space="preserve"> Para los efectos de esta Ley, se entenderá por:</w:t>
      </w:r>
    </w:p>
    <w:p w14:paraId="16785CB0" w14:textId="0960A063" w:rsidR="00A871AD" w:rsidRPr="008C704D" w:rsidRDefault="001C3879" w:rsidP="008C704D">
      <w:pPr>
        <w:pStyle w:val="Puesto"/>
      </w:pPr>
      <w:r w:rsidRPr="008C704D">
        <w:rPr>
          <w:b/>
          <w:bCs/>
        </w:rPr>
        <w:t>XXI. Registro Municipal de Personas Infractoras:</w:t>
      </w:r>
      <w:r w:rsidRPr="008C704D">
        <w:t xml:space="preserve"> Al registro para llevar un control de las </w:t>
      </w:r>
      <w:r w:rsidRPr="008C704D">
        <w:rPr>
          <w:b/>
          <w:bCs/>
        </w:rPr>
        <w:t>detenciones por la comisión de infracciones en materia de Justicia Cívica</w:t>
      </w:r>
      <w:r w:rsidRPr="008C704D">
        <w:t>, así como del procedimiento hasta su conclusión;</w:t>
      </w:r>
    </w:p>
    <w:p w14:paraId="3ABFF522" w14:textId="77777777" w:rsidR="00A871AD" w:rsidRPr="008C704D" w:rsidRDefault="00A871AD" w:rsidP="008C704D"/>
    <w:p w14:paraId="5DE736EF" w14:textId="3A65EE95" w:rsidR="0095226E" w:rsidRPr="008C704D" w:rsidRDefault="00B82E91" w:rsidP="008C704D">
      <w:r w:rsidRPr="008C704D">
        <w:t xml:space="preserve">De acuerdo con el </w:t>
      </w:r>
      <w:r w:rsidRPr="008C704D">
        <w:rPr>
          <w:b/>
          <w:bCs/>
        </w:rPr>
        <w:t>Bando Municipal de Ecatepec de Morelos</w:t>
      </w:r>
      <w:r w:rsidRPr="008C704D">
        <w:t>, se observa:</w:t>
      </w:r>
    </w:p>
    <w:p w14:paraId="41361064" w14:textId="04A23566" w:rsidR="0095226E" w:rsidRPr="008C704D" w:rsidRDefault="0095226E" w:rsidP="008C704D">
      <w:pPr>
        <w:pStyle w:val="Puesto"/>
      </w:pPr>
      <w:r w:rsidRPr="008C704D">
        <w:rPr>
          <w:b/>
          <w:bCs/>
        </w:rPr>
        <w:t>Artículo 129.</w:t>
      </w:r>
      <w:r w:rsidRPr="008C704D">
        <w:t xml:space="preserve"> El H. Ayuntamiento a través de los </w:t>
      </w:r>
      <w:r w:rsidRPr="008C704D">
        <w:rPr>
          <w:b/>
          <w:bCs/>
        </w:rPr>
        <w:t>Juzgados Cívicos</w:t>
      </w:r>
      <w:r w:rsidRPr="008C704D">
        <w:t xml:space="preserve"> conocerá, calificará y </w:t>
      </w:r>
      <w:r w:rsidRPr="008C704D">
        <w:rPr>
          <w:b/>
          <w:bCs/>
        </w:rPr>
        <w:t xml:space="preserve">sancionará las infracciones establecidas en el presente Bando Municipal, el Reglamento de Justicia Cívica del Municipio de Ecatepec, en la Ley de Justicia Cívica del Estado de México y sus Municipios, y demás disposiciones jurídicas municipales y para ello determinará el número, distribución y competencia </w:t>
      </w:r>
      <w:r w:rsidRPr="008C704D">
        <w:t xml:space="preserve">territorial de éstos. </w:t>
      </w:r>
    </w:p>
    <w:p w14:paraId="21004AC6" w14:textId="77777777" w:rsidR="0095226E" w:rsidRPr="008C704D" w:rsidRDefault="0095226E" w:rsidP="008C704D">
      <w:pPr>
        <w:pStyle w:val="Puesto"/>
      </w:pPr>
      <w:r w:rsidRPr="008C704D">
        <w:lastRenderedPageBreak/>
        <w:t xml:space="preserve">Los Juzgados Cívicos tendrán autonomía técnica y operativa, funcionarán en turnos sucesivos con diverso personal que cubrirán las veinticuatro horas y estarán </w:t>
      </w:r>
      <w:r w:rsidRPr="008C704D">
        <w:rPr>
          <w:b/>
          <w:bCs/>
        </w:rPr>
        <w:t>adscritos a la Secretaría del Ayuntamiento</w:t>
      </w:r>
      <w:r w:rsidRPr="008C704D">
        <w:t xml:space="preserve">. </w:t>
      </w:r>
    </w:p>
    <w:p w14:paraId="5DDF7B59" w14:textId="521F9768" w:rsidR="00EF4204" w:rsidRPr="008C704D" w:rsidRDefault="0095226E" w:rsidP="008C704D">
      <w:pPr>
        <w:pStyle w:val="Puesto"/>
      </w:pPr>
      <w:r w:rsidRPr="008C704D">
        <w:t>Los procedimientos ante los Juzgados Cívicos se sustanciarán bajo los principios de oralidad, publicidad, concentración, contradicción, inmediación, continuidad y economía procesal. En todas sus actuaciones velarán por el respeto a los derechos humanos y actuarán siempre con perspectiva de género.</w:t>
      </w:r>
    </w:p>
    <w:p w14:paraId="5E7E1DCC" w14:textId="77777777" w:rsidR="0095226E" w:rsidRPr="008C704D" w:rsidRDefault="0095226E" w:rsidP="008C704D">
      <w:pPr>
        <w:pStyle w:val="Puesto"/>
      </w:pPr>
      <w:r w:rsidRPr="008C704D">
        <w:t xml:space="preserve">Fomentarán la cultura de la paz, a través del diálogo, así como la mediación, la conciliación y la justicia restaurativa, como medios alternativos de solución de controversias. La mediación y la conciliación se realizarán a través de un Facilitador tercero ajeno a las partes, quien preparará y facilitará la comunicación entre ellas, y en caso de conciliación, podrá proponer alternativas de solución para dirimir la controversia. Tratándose de adolescentes y personas adultas mayores, se estará a lo dispuesto en la Ley de Justicia Cívica del Estado de México y Municipios. </w:t>
      </w:r>
    </w:p>
    <w:p w14:paraId="7A1ACB97" w14:textId="71016B4B" w:rsidR="0095226E" w:rsidRPr="008C704D" w:rsidRDefault="0095226E" w:rsidP="008C704D">
      <w:pPr>
        <w:pStyle w:val="Puesto"/>
      </w:pPr>
      <w:r w:rsidRPr="008C704D">
        <w:rPr>
          <w:b/>
          <w:bCs/>
        </w:rPr>
        <w:t>Conocerán y/o sancionarán</w:t>
      </w:r>
      <w:r w:rsidRPr="008C704D">
        <w:t xml:space="preserve"> aquellos casos en el que se cause daño a un bien mueble o inmueble ajeno, en forma culposa y con motivo del tránsito de vehículos, siempre que las partes involucradas no se pongan de acuerdo en la forma de la reparación del daño. </w:t>
      </w:r>
    </w:p>
    <w:p w14:paraId="5C50CED6" w14:textId="231BBC7D" w:rsidR="0095226E" w:rsidRPr="008C704D" w:rsidRDefault="0095226E" w:rsidP="008C704D">
      <w:pPr>
        <w:pStyle w:val="Puesto"/>
      </w:pPr>
      <w:r w:rsidRPr="008C704D">
        <w:t xml:space="preserve">Expedirán a los ciudadanos, vecinos o transeúntes, actas de hechos, extravío de documentos, así como copias de constancias inherentes a los procedimientos en los que el solicitante sea parte, otros documentos, para lo cual </w:t>
      </w:r>
      <w:r w:rsidRPr="008C704D">
        <w:rPr>
          <w:b/>
          <w:bCs/>
        </w:rPr>
        <w:t>la Jueza o Juez Cívico emitirá la orden de pago correspondiente</w:t>
      </w:r>
      <w:r w:rsidRPr="008C704D">
        <w:t xml:space="preserve">. Para tal efecto, se habilitará </w:t>
      </w:r>
      <w:r w:rsidRPr="008C704D">
        <w:rPr>
          <w:b/>
          <w:bCs/>
        </w:rPr>
        <w:t>una caja dependiente de la Tesorería Municipal</w:t>
      </w:r>
      <w:r w:rsidRPr="008C704D">
        <w:t xml:space="preserve">, las 24 horas, para el cobro de infracciones y otros derechos relativos a los procedimientos llevados a cabo en los Juzgados Cívicos, debiendo expedir el </w:t>
      </w:r>
      <w:r w:rsidRPr="008C704D">
        <w:rPr>
          <w:b/>
          <w:bCs/>
        </w:rPr>
        <w:t>recibo oficial</w:t>
      </w:r>
      <w:r w:rsidRPr="008C704D">
        <w:t xml:space="preserve"> respectivo. </w:t>
      </w:r>
    </w:p>
    <w:p w14:paraId="2393ED88" w14:textId="7D0C4F72" w:rsidR="0095226E" w:rsidRPr="008C704D" w:rsidRDefault="0095226E" w:rsidP="008C704D">
      <w:pPr>
        <w:pStyle w:val="Puesto"/>
      </w:pPr>
      <w:r w:rsidRPr="008C704D">
        <w:t xml:space="preserve">En todas sus actuaciones velaran por el respeto a los derechos humanos y actuar siempre con perspectiva de género. Asimismo, son responsables de verificar que en sus oficinas existan sistemas de video grabación y audio grabación las 24 horas, de tal manera que se pueda llevar un registro mensual y puntual de sus actuaciones. </w:t>
      </w:r>
    </w:p>
    <w:p w14:paraId="1A545A7F" w14:textId="2535FF68" w:rsidR="0095226E" w:rsidRPr="008C704D" w:rsidRDefault="0095226E" w:rsidP="008C704D">
      <w:pPr>
        <w:pStyle w:val="Puesto"/>
      </w:pPr>
      <w:r w:rsidRPr="008C704D">
        <w:t>Atendiendo la perspectiva de género, deberán existir Juezas y Jueces certificados ante instancias académicas o civiles de gran reconocimiento en los temas de protección de derechos humanos y perspectiva de género.</w:t>
      </w:r>
    </w:p>
    <w:p w14:paraId="105D5BE9" w14:textId="77777777" w:rsidR="00F83AC5" w:rsidRPr="008C704D" w:rsidRDefault="00F83AC5" w:rsidP="008C704D"/>
    <w:p w14:paraId="7CC98513" w14:textId="5F7557B6" w:rsidR="00B82E91" w:rsidRPr="008C704D" w:rsidRDefault="00B82E91" w:rsidP="008C704D">
      <w:pPr>
        <w:ind w:right="-93"/>
        <w:rPr>
          <w:rFonts w:cs="Tahoma"/>
          <w:bCs/>
          <w:szCs w:val="22"/>
        </w:rPr>
      </w:pPr>
      <w:r w:rsidRPr="008C704D">
        <w:rPr>
          <w:rFonts w:cs="Tahoma"/>
          <w:bCs/>
          <w:szCs w:val="22"/>
        </w:rPr>
        <w:t>De la disposición normativa que antecede, para lo que al caso interesa se observa</w:t>
      </w:r>
      <w:r w:rsidR="00F83AC5" w:rsidRPr="008C704D">
        <w:rPr>
          <w:rFonts w:cs="Tahoma"/>
          <w:bCs/>
          <w:szCs w:val="22"/>
        </w:rPr>
        <w:t xml:space="preserve"> que los Juzgados Cívicos</w:t>
      </w:r>
      <w:r w:rsidRPr="008C704D">
        <w:rPr>
          <w:rFonts w:cs="Tahoma"/>
          <w:bCs/>
          <w:szCs w:val="22"/>
        </w:rPr>
        <w:t>:</w:t>
      </w:r>
    </w:p>
    <w:p w14:paraId="2BDEFFEF" w14:textId="7D56EB65" w:rsidR="00B82E91" w:rsidRPr="008C704D" w:rsidRDefault="00F83AC5" w:rsidP="008C704D">
      <w:pPr>
        <w:pStyle w:val="Prrafodelista"/>
        <w:numPr>
          <w:ilvl w:val="0"/>
          <w:numId w:val="19"/>
        </w:numPr>
        <w:ind w:right="-93"/>
        <w:rPr>
          <w:rFonts w:cs="Tahoma"/>
          <w:bCs/>
          <w:szCs w:val="22"/>
        </w:rPr>
      </w:pPr>
      <w:r w:rsidRPr="008C704D">
        <w:rPr>
          <w:rFonts w:cs="Tahoma"/>
          <w:bCs/>
          <w:szCs w:val="22"/>
        </w:rPr>
        <w:t>C</w:t>
      </w:r>
      <w:r w:rsidR="00F17C7A" w:rsidRPr="008C704D">
        <w:rPr>
          <w:rFonts w:cs="Tahoma"/>
          <w:bCs/>
          <w:szCs w:val="22"/>
        </w:rPr>
        <w:t>onocen, califican y sancionan infracciones.</w:t>
      </w:r>
    </w:p>
    <w:p w14:paraId="37F12890" w14:textId="37E88059" w:rsidR="00F83AC5" w:rsidRPr="008C704D" w:rsidRDefault="00F83AC5" w:rsidP="008C704D">
      <w:pPr>
        <w:pStyle w:val="Prrafodelista"/>
        <w:numPr>
          <w:ilvl w:val="0"/>
          <w:numId w:val="19"/>
        </w:numPr>
        <w:ind w:right="-93"/>
        <w:rPr>
          <w:rFonts w:cs="Tahoma"/>
          <w:bCs/>
          <w:szCs w:val="22"/>
        </w:rPr>
      </w:pPr>
      <w:r w:rsidRPr="008C704D">
        <w:rPr>
          <w:rFonts w:cs="Tahoma"/>
          <w:bCs/>
          <w:szCs w:val="22"/>
        </w:rPr>
        <w:t>Tiene</w:t>
      </w:r>
      <w:r w:rsidR="00F17C7A" w:rsidRPr="008C704D">
        <w:rPr>
          <w:rFonts w:cs="Tahoma"/>
          <w:bCs/>
          <w:szCs w:val="22"/>
        </w:rPr>
        <w:t>n autonomía técnica y operativa</w:t>
      </w:r>
      <w:r w:rsidRPr="008C704D">
        <w:rPr>
          <w:rFonts w:cs="Tahoma"/>
          <w:bCs/>
          <w:szCs w:val="22"/>
        </w:rPr>
        <w:t>.</w:t>
      </w:r>
    </w:p>
    <w:p w14:paraId="0A1C402D" w14:textId="77777777" w:rsidR="00F83AC5" w:rsidRPr="008C704D" w:rsidRDefault="00F83AC5" w:rsidP="008C704D">
      <w:pPr>
        <w:pStyle w:val="Prrafodelista"/>
        <w:numPr>
          <w:ilvl w:val="0"/>
          <w:numId w:val="19"/>
        </w:numPr>
        <w:ind w:right="-93"/>
        <w:rPr>
          <w:rFonts w:cs="Tahoma"/>
          <w:bCs/>
          <w:szCs w:val="22"/>
        </w:rPr>
      </w:pPr>
      <w:r w:rsidRPr="008C704D">
        <w:rPr>
          <w:rFonts w:cs="Tahoma"/>
          <w:bCs/>
          <w:szCs w:val="22"/>
        </w:rPr>
        <w:lastRenderedPageBreak/>
        <w:t>F</w:t>
      </w:r>
      <w:r w:rsidR="00F17C7A" w:rsidRPr="008C704D">
        <w:rPr>
          <w:rFonts w:cs="Tahoma"/>
          <w:bCs/>
          <w:szCs w:val="22"/>
        </w:rPr>
        <w:t>uncion</w:t>
      </w:r>
      <w:r w:rsidRPr="008C704D">
        <w:rPr>
          <w:rFonts w:cs="Tahoma"/>
          <w:bCs/>
          <w:szCs w:val="22"/>
        </w:rPr>
        <w:t>an</w:t>
      </w:r>
      <w:r w:rsidR="00F17C7A" w:rsidRPr="008C704D">
        <w:rPr>
          <w:rFonts w:cs="Tahoma"/>
          <w:bCs/>
          <w:szCs w:val="22"/>
        </w:rPr>
        <w:t xml:space="preserve"> en turnos sucesivos con diverso personal que cubrirán las veinticuatro horas</w:t>
      </w:r>
      <w:r w:rsidRPr="008C704D">
        <w:rPr>
          <w:rFonts w:cs="Tahoma"/>
          <w:bCs/>
          <w:szCs w:val="22"/>
        </w:rPr>
        <w:t>.</w:t>
      </w:r>
    </w:p>
    <w:p w14:paraId="0652F382" w14:textId="301BA1C6" w:rsidR="00B82E91" w:rsidRPr="008C704D" w:rsidRDefault="00F83AC5" w:rsidP="008C704D">
      <w:pPr>
        <w:pStyle w:val="Prrafodelista"/>
        <w:numPr>
          <w:ilvl w:val="0"/>
          <w:numId w:val="19"/>
        </w:numPr>
        <w:ind w:right="-93"/>
        <w:rPr>
          <w:rFonts w:cs="Tahoma"/>
          <w:bCs/>
          <w:szCs w:val="22"/>
        </w:rPr>
      </w:pPr>
      <w:r w:rsidRPr="008C704D">
        <w:rPr>
          <w:rFonts w:cs="Tahoma"/>
          <w:bCs/>
          <w:szCs w:val="22"/>
        </w:rPr>
        <w:t>Est</w:t>
      </w:r>
      <w:r w:rsidR="00F17C7A" w:rsidRPr="008C704D">
        <w:rPr>
          <w:rFonts w:cs="Tahoma"/>
          <w:bCs/>
          <w:szCs w:val="22"/>
        </w:rPr>
        <w:t>án adscritos a la Secretaría del Ayuntamiento.</w:t>
      </w:r>
    </w:p>
    <w:p w14:paraId="44C92001" w14:textId="014070A8" w:rsidR="00F17C7A" w:rsidRPr="008C704D" w:rsidRDefault="00F83AC5" w:rsidP="008C704D">
      <w:pPr>
        <w:pStyle w:val="Prrafodelista"/>
        <w:numPr>
          <w:ilvl w:val="0"/>
          <w:numId w:val="19"/>
        </w:numPr>
        <w:ind w:right="-93"/>
        <w:rPr>
          <w:rFonts w:cs="Tahoma"/>
          <w:bCs/>
          <w:szCs w:val="22"/>
        </w:rPr>
      </w:pPr>
      <w:r w:rsidRPr="008C704D">
        <w:rPr>
          <w:rFonts w:cs="Tahoma"/>
          <w:bCs/>
          <w:szCs w:val="22"/>
        </w:rPr>
        <w:t>Cuentan con una c</w:t>
      </w:r>
      <w:r w:rsidR="00F17C7A" w:rsidRPr="008C704D">
        <w:rPr>
          <w:rFonts w:cs="Tahoma"/>
          <w:bCs/>
          <w:szCs w:val="22"/>
        </w:rPr>
        <w:t>aja dependiente de la Tesorería Municipal, las 24 horas, para el cobro de infracciones y otros derechos relativos a los procedimientos llevados a cabo en los Juzgados Cívicos, debiendo expedir el recibo oficial respectivo.</w:t>
      </w:r>
    </w:p>
    <w:p w14:paraId="3EB8861D" w14:textId="77777777" w:rsidR="00B82E91" w:rsidRPr="008C704D" w:rsidRDefault="00B82E91" w:rsidP="008C704D">
      <w:pPr>
        <w:ind w:right="-93"/>
        <w:rPr>
          <w:rFonts w:cs="Tahoma"/>
          <w:bCs/>
          <w:szCs w:val="22"/>
        </w:rPr>
      </w:pPr>
    </w:p>
    <w:p w14:paraId="0949BB2F" w14:textId="745C96CB" w:rsidR="001A27DF" w:rsidRPr="008C704D" w:rsidRDefault="00926E2F" w:rsidP="008C704D">
      <w:pPr>
        <w:ind w:right="-93"/>
        <w:rPr>
          <w:rFonts w:cs="Tahoma"/>
          <w:bCs/>
          <w:szCs w:val="22"/>
          <w:lang w:val="es-ES"/>
        </w:rPr>
      </w:pPr>
      <w:r w:rsidRPr="008C704D">
        <w:rPr>
          <w:rFonts w:cs="Tahoma"/>
          <w:bCs/>
          <w:szCs w:val="22"/>
        </w:rPr>
        <w:t xml:space="preserve">Atendiendo a </w:t>
      </w:r>
      <w:r w:rsidR="00F83AC5" w:rsidRPr="008C704D">
        <w:rPr>
          <w:rFonts w:cs="Tahoma"/>
          <w:bCs/>
          <w:szCs w:val="22"/>
        </w:rPr>
        <w:t>lo anterior</w:t>
      </w:r>
      <w:r w:rsidRPr="008C704D">
        <w:rPr>
          <w:rFonts w:cs="Tahoma"/>
          <w:bCs/>
          <w:szCs w:val="22"/>
        </w:rPr>
        <w:t>, al haber sido turnada la solicitud de información a la Secretaría del Ayuntamiento y ésta a su vez</w:t>
      </w:r>
      <w:r w:rsidR="00F83AC5" w:rsidRPr="008C704D">
        <w:rPr>
          <w:rFonts w:cs="Tahoma"/>
          <w:bCs/>
          <w:szCs w:val="22"/>
        </w:rPr>
        <w:t>,</w:t>
      </w:r>
      <w:r w:rsidRPr="008C704D">
        <w:rPr>
          <w:rFonts w:cs="Tahoma"/>
          <w:bCs/>
          <w:szCs w:val="22"/>
        </w:rPr>
        <w:t xml:space="preserve"> la turnó a la </w:t>
      </w:r>
      <w:r w:rsidRPr="008C704D">
        <w:rPr>
          <w:rFonts w:cs="Tahoma"/>
          <w:bCs/>
          <w:szCs w:val="22"/>
          <w:lang w:val="es-ES"/>
        </w:rPr>
        <w:t>Jefa del Departamento de Juzgados Cívicos, se tiene pronunciándose en respuesta</w:t>
      </w:r>
      <w:r w:rsidR="00A314F9" w:rsidRPr="008C704D">
        <w:rPr>
          <w:rFonts w:cs="Tahoma"/>
          <w:bCs/>
          <w:szCs w:val="22"/>
          <w:lang w:val="es-ES"/>
        </w:rPr>
        <w:t xml:space="preserve">, </w:t>
      </w:r>
      <w:r w:rsidR="00434A49" w:rsidRPr="008C704D">
        <w:rPr>
          <w:rFonts w:cs="Tahoma"/>
          <w:bCs/>
          <w:szCs w:val="22"/>
          <w:lang w:val="es-ES"/>
        </w:rPr>
        <w:t>a un</w:t>
      </w:r>
      <w:r w:rsidRPr="008C704D">
        <w:rPr>
          <w:rFonts w:cs="Tahoma"/>
          <w:bCs/>
          <w:szCs w:val="22"/>
          <w:lang w:val="es-ES"/>
        </w:rPr>
        <w:t xml:space="preserve"> área competente para ello.</w:t>
      </w:r>
      <w:r w:rsidR="00F83AC5" w:rsidRPr="008C704D">
        <w:rPr>
          <w:rFonts w:cs="Tahoma"/>
          <w:bCs/>
          <w:szCs w:val="22"/>
          <w:lang w:val="es-ES"/>
        </w:rPr>
        <w:t xml:space="preserve"> </w:t>
      </w:r>
    </w:p>
    <w:p w14:paraId="0FCF5083" w14:textId="77777777" w:rsidR="004C0628" w:rsidRPr="008C704D" w:rsidRDefault="004C0628" w:rsidP="008C704D">
      <w:pPr>
        <w:ind w:right="-93"/>
        <w:rPr>
          <w:rFonts w:cs="Tahoma"/>
          <w:bCs/>
          <w:szCs w:val="22"/>
          <w:lang w:val="es-ES"/>
        </w:rPr>
      </w:pPr>
    </w:p>
    <w:p w14:paraId="67C145AB" w14:textId="6698B516" w:rsidR="00A732A9" w:rsidRPr="008C704D" w:rsidRDefault="00434A49" w:rsidP="008C704D">
      <w:pPr>
        <w:ind w:right="-93"/>
        <w:rPr>
          <w:rFonts w:cs="Tahoma"/>
          <w:bCs/>
          <w:szCs w:val="22"/>
          <w:lang w:val="es-ES"/>
        </w:rPr>
      </w:pPr>
      <w:r w:rsidRPr="008C704D">
        <w:rPr>
          <w:rFonts w:cs="Tahoma"/>
          <w:bCs/>
          <w:szCs w:val="22"/>
          <w:lang w:val="es-ES"/>
        </w:rPr>
        <w:t xml:space="preserve">Primeramente, </w:t>
      </w:r>
      <w:r w:rsidR="0098392A" w:rsidRPr="008C704D">
        <w:rPr>
          <w:rFonts w:cs="Tahoma"/>
          <w:bCs/>
          <w:szCs w:val="22"/>
          <w:lang w:val="es-ES"/>
        </w:rPr>
        <w:t>estudiaremos</w:t>
      </w:r>
      <w:r w:rsidRPr="008C704D">
        <w:rPr>
          <w:rFonts w:cs="Tahoma"/>
          <w:bCs/>
          <w:szCs w:val="22"/>
          <w:lang w:val="es-ES"/>
        </w:rPr>
        <w:t xml:space="preserve"> de forma conjunta lo identificado por </w:t>
      </w:r>
      <w:r w:rsidR="00E92CB0" w:rsidRPr="008C704D">
        <w:rPr>
          <w:rFonts w:cs="Tahoma"/>
          <w:bCs/>
          <w:szCs w:val="22"/>
          <w:lang w:val="es-ES"/>
        </w:rPr>
        <w:t xml:space="preserve">LA </w:t>
      </w:r>
      <w:r w:rsidR="00E92CB0" w:rsidRPr="008C704D">
        <w:rPr>
          <w:rFonts w:cs="Tahoma"/>
          <w:b/>
          <w:szCs w:val="22"/>
          <w:lang w:val="es-ES"/>
        </w:rPr>
        <w:t>PARTE RECURRENTE</w:t>
      </w:r>
      <w:r w:rsidRPr="008C704D">
        <w:rPr>
          <w:rFonts w:cs="Tahoma"/>
          <w:bCs/>
          <w:szCs w:val="22"/>
          <w:lang w:val="es-ES"/>
        </w:rPr>
        <w:t xml:space="preserve"> como </w:t>
      </w:r>
      <w:r w:rsidRPr="008C704D">
        <w:rPr>
          <w:rFonts w:cs="Tahoma"/>
          <w:b/>
          <w:szCs w:val="22"/>
          <w:lang w:val="es-ES"/>
        </w:rPr>
        <w:t>1 a, b y c</w:t>
      </w:r>
      <w:r w:rsidRPr="008C704D">
        <w:rPr>
          <w:rFonts w:cs="Tahoma"/>
          <w:bCs/>
          <w:szCs w:val="22"/>
          <w:lang w:val="es-ES"/>
        </w:rPr>
        <w:t>, relativo a</w:t>
      </w:r>
      <w:r w:rsidR="00E92CB0" w:rsidRPr="008C704D">
        <w:rPr>
          <w:rFonts w:cs="Tahoma"/>
          <w:bCs/>
          <w:szCs w:val="22"/>
          <w:lang w:val="es-ES"/>
        </w:rPr>
        <w:t xml:space="preserve"> información </w:t>
      </w:r>
      <w:r w:rsidR="00E92CB0" w:rsidRPr="008C704D">
        <w:rPr>
          <w:rFonts w:cs="Tahoma"/>
          <w:b/>
          <w:i/>
          <w:iCs/>
          <w:szCs w:val="22"/>
          <w:lang w:val="es-ES"/>
        </w:rPr>
        <w:t>de las personas detenidas en el Juzgado Cívico localizado en la Avenida Insurgentes, Col. Las Américas, Ecatepec de Morelos, México C.P. 55076, desde las 12:00 p.m. del sábado 14 de septiembre de 2024 hasta las 11:59 a.m. del domingo 15 de septiembre de 2024</w:t>
      </w:r>
      <w:r w:rsidR="00E92CB0" w:rsidRPr="008C704D">
        <w:rPr>
          <w:rFonts w:cs="Tahoma"/>
          <w:bCs/>
          <w:szCs w:val="22"/>
          <w:lang w:val="es-ES"/>
        </w:rPr>
        <w:t>, lo siguiente:</w:t>
      </w:r>
    </w:p>
    <w:p w14:paraId="6E30B8CB" w14:textId="77777777" w:rsidR="0098392A" w:rsidRPr="008C704D" w:rsidRDefault="0098392A" w:rsidP="008C704D">
      <w:pPr>
        <w:ind w:right="-93"/>
        <w:rPr>
          <w:rFonts w:cs="Tahoma"/>
          <w:bCs/>
          <w:szCs w:val="22"/>
          <w:lang w:val="es-ES"/>
        </w:rPr>
      </w:pPr>
    </w:p>
    <w:p w14:paraId="4DB4A6ED" w14:textId="77777777" w:rsidR="004C0628" w:rsidRPr="008C704D" w:rsidRDefault="004C0628" w:rsidP="008C704D">
      <w:pPr>
        <w:tabs>
          <w:tab w:val="left" w:pos="851"/>
        </w:tabs>
        <w:spacing w:line="240" w:lineRule="auto"/>
        <w:ind w:left="567" w:right="539"/>
        <w:rPr>
          <w:rFonts w:cs="Tahoma"/>
          <w:bCs/>
          <w:i/>
          <w:iCs/>
          <w:szCs w:val="22"/>
          <w:lang w:val="es-ES"/>
        </w:rPr>
      </w:pPr>
      <w:r w:rsidRPr="008C704D">
        <w:rPr>
          <w:rFonts w:cs="Tahoma"/>
          <w:b/>
          <w:i/>
          <w:iCs/>
          <w:szCs w:val="22"/>
          <w:lang w:val="es-ES"/>
        </w:rPr>
        <w:t>1.</w:t>
      </w:r>
      <w:r w:rsidRPr="008C704D">
        <w:rPr>
          <w:rFonts w:cs="Tahoma"/>
          <w:bCs/>
          <w:i/>
          <w:iCs/>
          <w:szCs w:val="22"/>
          <w:lang w:val="es-ES"/>
        </w:rPr>
        <w:tab/>
      </w:r>
      <w:r w:rsidRPr="008C704D">
        <w:rPr>
          <w:rFonts w:cs="Tahoma"/>
          <w:b/>
          <w:i/>
          <w:iCs/>
          <w:szCs w:val="22"/>
          <w:lang w:val="es-ES"/>
        </w:rPr>
        <w:t>Número</w:t>
      </w:r>
      <w:r w:rsidRPr="008C704D">
        <w:rPr>
          <w:rFonts w:cs="Tahoma"/>
          <w:bCs/>
          <w:i/>
          <w:iCs/>
          <w:szCs w:val="22"/>
          <w:lang w:val="es-ES"/>
        </w:rPr>
        <w:t xml:space="preserve"> de personas detenidas por infracciones cívicas o faltas administrativas.</w:t>
      </w:r>
    </w:p>
    <w:p w14:paraId="64C9C9CC" w14:textId="1D044309" w:rsidR="004C0628" w:rsidRPr="008C704D" w:rsidRDefault="004C0628" w:rsidP="008C704D">
      <w:pPr>
        <w:pStyle w:val="Prrafodelista"/>
        <w:numPr>
          <w:ilvl w:val="0"/>
          <w:numId w:val="23"/>
        </w:numPr>
        <w:tabs>
          <w:tab w:val="left" w:pos="851"/>
        </w:tabs>
        <w:spacing w:line="240" w:lineRule="auto"/>
        <w:ind w:right="539"/>
        <w:rPr>
          <w:rFonts w:cs="Tahoma"/>
          <w:bCs/>
          <w:i/>
          <w:iCs/>
          <w:szCs w:val="22"/>
          <w:lang w:val="es-ES"/>
        </w:rPr>
      </w:pPr>
      <w:r w:rsidRPr="008C704D">
        <w:rPr>
          <w:rFonts w:cs="Tahoma"/>
          <w:b/>
          <w:i/>
          <w:iCs/>
          <w:szCs w:val="22"/>
          <w:lang w:val="es-ES"/>
        </w:rPr>
        <w:t>Relación de las infracciones</w:t>
      </w:r>
      <w:r w:rsidRPr="008C704D">
        <w:rPr>
          <w:rFonts w:cs="Tahoma"/>
          <w:bCs/>
          <w:i/>
          <w:iCs/>
          <w:szCs w:val="22"/>
          <w:lang w:val="es-ES"/>
        </w:rPr>
        <w:t xml:space="preserve"> cívicas/faltas administrativas, (artículos/incisos/fracciones y de qué ordenamiento, fueron acusadas de infraccionar).</w:t>
      </w:r>
    </w:p>
    <w:p w14:paraId="021F6440" w14:textId="6FF5060C" w:rsidR="004C0628" w:rsidRPr="008C704D" w:rsidRDefault="004C0628" w:rsidP="008C704D">
      <w:pPr>
        <w:pStyle w:val="Prrafodelista"/>
        <w:numPr>
          <w:ilvl w:val="0"/>
          <w:numId w:val="23"/>
        </w:numPr>
        <w:spacing w:line="240" w:lineRule="auto"/>
        <w:ind w:right="539"/>
        <w:rPr>
          <w:rFonts w:cs="Tahoma"/>
          <w:bCs/>
          <w:i/>
          <w:iCs/>
          <w:szCs w:val="22"/>
          <w:lang w:val="es-ES"/>
        </w:rPr>
      </w:pPr>
      <w:r w:rsidRPr="008C704D">
        <w:rPr>
          <w:rFonts w:cs="Tahoma"/>
          <w:b/>
          <w:i/>
          <w:iCs/>
          <w:szCs w:val="22"/>
          <w:lang w:val="es-ES"/>
        </w:rPr>
        <w:t>Monto de las sanciones económicas</w:t>
      </w:r>
      <w:r w:rsidRPr="008C704D">
        <w:rPr>
          <w:rFonts w:cs="Tahoma"/>
          <w:bCs/>
          <w:i/>
          <w:iCs/>
          <w:szCs w:val="22"/>
          <w:lang w:val="es-ES"/>
        </w:rPr>
        <w:t xml:space="preserve"> impuestas a las personas infractoras</w:t>
      </w:r>
      <w:r w:rsidR="00EB4AF3" w:rsidRPr="008C704D">
        <w:rPr>
          <w:rFonts w:cs="Tahoma"/>
          <w:bCs/>
          <w:i/>
          <w:iCs/>
          <w:szCs w:val="22"/>
          <w:lang w:val="es-ES"/>
        </w:rPr>
        <w:t xml:space="preserve"> y</w:t>
      </w:r>
      <w:r w:rsidRPr="008C704D">
        <w:rPr>
          <w:rFonts w:cs="Tahoma"/>
          <w:bCs/>
          <w:i/>
          <w:iCs/>
          <w:szCs w:val="22"/>
          <w:lang w:val="es-ES"/>
        </w:rPr>
        <w:t xml:space="preserve"> </w:t>
      </w:r>
      <w:r w:rsidR="00EB4AF3" w:rsidRPr="008C704D">
        <w:rPr>
          <w:rFonts w:cs="Tahoma"/>
          <w:bCs/>
          <w:i/>
          <w:iCs/>
          <w:szCs w:val="22"/>
          <w:lang w:val="es-ES"/>
        </w:rPr>
        <w:t>e</w:t>
      </w:r>
      <w:r w:rsidRPr="008C704D">
        <w:rPr>
          <w:rFonts w:cs="Tahoma"/>
          <w:bCs/>
          <w:i/>
          <w:iCs/>
          <w:szCs w:val="22"/>
          <w:lang w:val="es-ES"/>
        </w:rPr>
        <w:t>videncia documental de que el monto ingresó a la Tesorería Municipal o Estatal, según corresponda.</w:t>
      </w:r>
    </w:p>
    <w:p w14:paraId="6A4D8E54" w14:textId="0F0BBE46" w:rsidR="004C0628" w:rsidRPr="008C704D" w:rsidRDefault="004C0628" w:rsidP="008C704D">
      <w:pPr>
        <w:pStyle w:val="Prrafodelista"/>
        <w:numPr>
          <w:ilvl w:val="0"/>
          <w:numId w:val="23"/>
        </w:numPr>
        <w:spacing w:line="240" w:lineRule="auto"/>
        <w:ind w:right="539"/>
        <w:rPr>
          <w:rFonts w:cs="Tahoma"/>
          <w:bCs/>
          <w:i/>
          <w:iCs/>
          <w:szCs w:val="22"/>
          <w:lang w:val="es-ES"/>
        </w:rPr>
      </w:pPr>
      <w:r w:rsidRPr="008C704D">
        <w:rPr>
          <w:rFonts w:cs="Tahoma"/>
          <w:bCs/>
          <w:i/>
          <w:iCs/>
          <w:szCs w:val="22"/>
          <w:lang w:val="es-ES"/>
        </w:rPr>
        <w:t xml:space="preserve">Evidencia documental que acredite todos los </w:t>
      </w:r>
      <w:r w:rsidRPr="008C704D">
        <w:rPr>
          <w:rFonts w:cs="Tahoma"/>
          <w:b/>
          <w:i/>
          <w:iCs/>
          <w:szCs w:val="22"/>
          <w:lang w:val="es-ES"/>
        </w:rPr>
        <w:t>recibos oficiales</w:t>
      </w:r>
      <w:r w:rsidRPr="008C704D">
        <w:rPr>
          <w:rFonts w:cs="Tahoma"/>
          <w:bCs/>
          <w:i/>
          <w:iCs/>
          <w:szCs w:val="22"/>
          <w:lang w:val="es-ES"/>
        </w:rPr>
        <w:t xml:space="preserve"> emitidos para pagos de las multas.</w:t>
      </w:r>
    </w:p>
    <w:p w14:paraId="266C038C" w14:textId="77777777" w:rsidR="00E92CB0" w:rsidRPr="008C704D" w:rsidRDefault="00E92CB0" w:rsidP="008C704D">
      <w:pPr>
        <w:ind w:right="-93"/>
        <w:rPr>
          <w:rFonts w:cs="Tahoma"/>
          <w:bCs/>
          <w:szCs w:val="22"/>
          <w:lang w:val="es-ES"/>
        </w:rPr>
      </w:pPr>
    </w:p>
    <w:p w14:paraId="73C1B1C7" w14:textId="43152718" w:rsidR="00DB5472" w:rsidRPr="008C704D" w:rsidRDefault="00EB4AF3" w:rsidP="008C704D">
      <w:pPr>
        <w:ind w:right="-93"/>
        <w:rPr>
          <w:rFonts w:cs="Tahoma"/>
          <w:bCs/>
          <w:szCs w:val="22"/>
          <w:lang w:val="es-ES"/>
        </w:rPr>
      </w:pPr>
      <w:r w:rsidRPr="008C704D">
        <w:rPr>
          <w:rFonts w:cs="Tahoma"/>
          <w:bCs/>
          <w:szCs w:val="22"/>
          <w:lang w:val="es-ES"/>
        </w:rPr>
        <w:t>Para atender lo solicitado</w:t>
      </w:r>
      <w:r w:rsidR="0098392A" w:rsidRPr="008C704D">
        <w:rPr>
          <w:rFonts w:cs="Tahoma"/>
          <w:bCs/>
          <w:szCs w:val="22"/>
          <w:lang w:val="es-ES"/>
        </w:rPr>
        <w:t>,</w:t>
      </w:r>
      <w:r w:rsidRPr="008C704D">
        <w:rPr>
          <w:rFonts w:cs="Tahoma"/>
          <w:bCs/>
          <w:szCs w:val="22"/>
          <w:lang w:val="es-ES"/>
        </w:rPr>
        <w:t xml:space="preserve"> debemos observar lo que </w:t>
      </w:r>
      <w:r w:rsidR="00B96419" w:rsidRPr="008C704D">
        <w:rPr>
          <w:rFonts w:cs="Tahoma"/>
          <w:bCs/>
          <w:szCs w:val="22"/>
          <w:lang w:val="es-ES"/>
        </w:rPr>
        <w:t xml:space="preserve">la </w:t>
      </w:r>
      <w:r w:rsidR="00B96419" w:rsidRPr="008C704D">
        <w:rPr>
          <w:rFonts w:cs="Tahoma"/>
          <w:b/>
          <w:szCs w:val="22"/>
          <w:lang w:val="es-ES"/>
        </w:rPr>
        <w:t>Ley de Justicia Cívica del Estado de México y sus Municipios</w:t>
      </w:r>
      <w:r w:rsidR="00B96419" w:rsidRPr="008C704D">
        <w:rPr>
          <w:rFonts w:cs="Tahoma"/>
          <w:bCs/>
          <w:szCs w:val="22"/>
          <w:lang w:val="es-ES"/>
        </w:rPr>
        <w:t xml:space="preserve"> establece:</w:t>
      </w:r>
    </w:p>
    <w:p w14:paraId="1B616642" w14:textId="77777777" w:rsidR="001B0905" w:rsidRPr="008C704D" w:rsidRDefault="001B0905" w:rsidP="008C704D">
      <w:pPr>
        <w:ind w:right="-93"/>
        <w:rPr>
          <w:rFonts w:cs="Tahoma"/>
          <w:bCs/>
          <w:szCs w:val="22"/>
          <w:lang w:val="es-ES"/>
        </w:rPr>
      </w:pPr>
    </w:p>
    <w:p w14:paraId="44B272DE" w14:textId="3DA65F0E" w:rsidR="00DB5472" w:rsidRPr="008C704D" w:rsidRDefault="00B96419" w:rsidP="008C704D">
      <w:pPr>
        <w:pStyle w:val="Puesto"/>
      </w:pPr>
      <w:r w:rsidRPr="008C704D">
        <w:rPr>
          <w:b/>
          <w:bCs/>
        </w:rPr>
        <w:lastRenderedPageBreak/>
        <w:t>Artículo 19.- Son atribuciones de la Secretaria o Secretario Cívico</w:t>
      </w:r>
      <w:r w:rsidRPr="008C704D">
        <w:t>:</w:t>
      </w:r>
    </w:p>
    <w:p w14:paraId="00805E7B" w14:textId="5559BAA7" w:rsidR="00B96419" w:rsidRPr="008C704D" w:rsidRDefault="00B96419" w:rsidP="008C704D">
      <w:pPr>
        <w:pStyle w:val="Puesto"/>
      </w:pPr>
      <w:r w:rsidRPr="008C704D">
        <w:t>…</w:t>
      </w:r>
    </w:p>
    <w:p w14:paraId="418B905D" w14:textId="5985E3C8" w:rsidR="00B96419" w:rsidRPr="008C704D" w:rsidRDefault="00B96419" w:rsidP="008C704D">
      <w:pPr>
        <w:pStyle w:val="Puesto"/>
      </w:pPr>
      <w:r w:rsidRPr="008C704D">
        <w:t>VI. Vigilar la integración y actualización del Registro de Personas Infractoras;</w:t>
      </w:r>
    </w:p>
    <w:p w14:paraId="72CDBAD8" w14:textId="6E3B19C5" w:rsidR="00B96419" w:rsidRPr="008C704D" w:rsidRDefault="00B96419" w:rsidP="008C704D">
      <w:pPr>
        <w:pStyle w:val="Puesto"/>
        <w:rPr>
          <w:lang w:val="es-ES"/>
        </w:rPr>
      </w:pPr>
      <w:r w:rsidRPr="008C704D">
        <w:rPr>
          <w:lang w:val="es-ES"/>
        </w:rPr>
        <w:t>…</w:t>
      </w:r>
    </w:p>
    <w:p w14:paraId="07150DC7" w14:textId="77777777" w:rsidR="00B96419" w:rsidRPr="008C704D" w:rsidRDefault="00B96419" w:rsidP="008C704D"/>
    <w:p w14:paraId="4DBE4E0E" w14:textId="77777777" w:rsidR="00B96419" w:rsidRPr="008C704D" w:rsidRDefault="00B96419" w:rsidP="008C704D">
      <w:pPr>
        <w:pStyle w:val="Puesto"/>
      </w:pPr>
      <w:r w:rsidRPr="008C704D">
        <w:rPr>
          <w:b/>
          <w:bCs/>
        </w:rPr>
        <w:t>Artículo 74.-</w:t>
      </w:r>
      <w:r w:rsidRPr="008C704D">
        <w:t xml:space="preserve"> El Ayuntamiento contará con un </w:t>
      </w:r>
      <w:r w:rsidRPr="008C704D">
        <w:rPr>
          <w:b/>
          <w:bCs/>
        </w:rPr>
        <w:t>Registro de Personas Infractoras</w:t>
      </w:r>
      <w:r w:rsidRPr="008C704D">
        <w:t xml:space="preserve">, el cual será operado por la </w:t>
      </w:r>
      <w:r w:rsidRPr="008C704D">
        <w:rPr>
          <w:b/>
          <w:bCs/>
        </w:rPr>
        <w:t>Dirección de Seguridad Pública y Tránsito Municipal o su equivalente, que actualizará, en coordinación con el Juzgado Cívico</w:t>
      </w:r>
      <w:r w:rsidRPr="008C704D">
        <w:t xml:space="preserve">, a efecto de que se asiente la información de las </w:t>
      </w:r>
      <w:r w:rsidRPr="008C704D">
        <w:rPr>
          <w:b/>
          <w:bCs/>
          <w:u w:val="single"/>
        </w:rPr>
        <w:t>personas que hubieran sido detenidas</w:t>
      </w:r>
      <w:r w:rsidRPr="008C704D">
        <w:t xml:space="preserve"> y a las que se les haya comprobado la comisión de las infracciones en materia de Justicia Cívica. Dicho registro se realizará conforme a los lineamientos observados en la Ley Nacional del Registro de Detenciones.</w:t>
      </w:r>
    </w:p>
    <w:p w14:paraId="2234CFF1" w14:textId="77777777" w:rsidR="00B96419" w:rsidRPr="008C704D" w:rsidRDefault="00B96419" w:rsidP="008C704D">
      <w:pPr>
        <w:pStyle w:val="Puesto"/>
        <w:rPr>
          <w:lang w:val="es-ES"/>
        </w:rPr>
      </w:pPr>
    </w:p>
    <w:p w14:paraId="2014B90A" w14:textId="12153881" w:rsidR="00E92CB0" w:rsidRPr="008C704D" w:rsidRDefault="00DB5472" w:rsidP="008C704D">
      <w:pPr>
        <w:ind w:right="-93"/>
        <w:rPr>
          <w:rFonts w:cs="Tahoma"/>
          <w:bCs/>
          <w:szCs w:val="22"/>
          <w:lang w:val="es-ES"/>
        </w:rPr>
      </w:pPr>
      <w:r w:rsidRPr="008C704D">
        <w:rPr>
          <w:rFonts w:cs="Tahoma"/>
          <w:bCs/>
          <w:szCs w:val="22"/>
          <w:lang w:val="es-ES"/>
        </w:rPr>
        <w:t>E</w:t>
      </w:r>
      <w:r w:rsidR="00E92CB0" w:rsidRPr="008C704D">
        <w:rPr>
          <w:rFonts w:cs="Tahoma"/>
          <w:bCs/>
          <w:szCs w:val="22"/>
          <w:lang w:val="es-ES"/>
        </w:rPr>
        <w:t xml:space="preserve">l propio </w:t>
      </w:r>
      <w:r w:rsidR="00E92CB0" w:rsidRPr="008C704D">
        <w:rPr>
          <w:rFonts w:cs="Tahoma"/>
          <w:b/>
          <w:szCs w:val="22"/>
          <w:lang w:val="es-ES"/>
        </w:rPr>
        <w:t>Bando Municipal de Ecatepec de Morelos</w:t>
      </w:r>
      <w:r w:rsidR="00EB4AF3" w:rsidRPr="008C704D">
        <w:rPr>
          <w:rFonts w:cs="Tahoma"/>
          <w:bCs/>
          <w:szCs w:val="22"/>
          <w:lang w:val="es-ES"/>
        </w:rPr>
        <w:t xml:space="preserve"> establece que corresponde a la Dirección de Seguridad Pública y Tránsito, en los términos siguientes:</w:t>
      </w:r>
    </w:p>
    <w:p w14:paraId="3EDD9F49" w14:textId="77777777" w:rsidR="00EB4AF3" w:rsidRPr="008C704D" w:rsidRDefault="00EB4AF3" w:rsidP="008C704D">
      <w:pPr>
        <w:pStyle w:val="Puesto"/>
        <w:rPr>
          <w:b/>
          <w:bCs/>
        </w:rPr>
      </w:pPr>
    </w:p>
    <w:p w14:paraId="12C71055" w14:textId="5A4C5ECC" w:rsidR="00EB4AF3" w:rsidRPr="008C704D" w:rsidRDefault="00EB4AF3" w:rsidP="008C704D">
      <w:pPr>
        <w:pStyle w:val="Puesto"/>
      </w:pPr>
      <w:r w:rsidRPr="008C704D">
        <w:rPr>
          <w:b/>
          <w:bCs/>
        </w:rPr>
        <w:t xml:space="preserve">Artículo 88. </w:t>
      </w:r>
      <w:bookmarkStart w:id="33" w:name="_Hlk187879585"/>
      <w:r w:rsidRPr="008C704D">
        <w:rPr>
          <w:b/>
          <w:bCs/>
        </w:rPr>
        <w:t>La Dirección de Seguridad Pública y Tránsito</w:t>
      </w:r>
      <w:r w:rsidRPr="008C704D">
        <w:t xml:space="preserve"> </w:t>
      </w:r>
      <w:bookmarkEnd w:id="33"/>
      <w:r w:rsidRPr="008C704D">
        <w:t>será la encargada de salvaguardar la integridad física y patrimonial de la población, periodistas y comunicadores, conservando la paz, la tranquilidad y el orden público, garantizando el libre tránsito en las vialidades y promoviendo una educación vial; asimismo, prevendrá la comisión de delitos y la violación a las leyes bajo el irrestricto respeto a los derechos humanos. Asimismo, supervisará y vigilara que los integrantes de la corporación cumplan con los deberes y normas a través de la Unidad de Asuntos internos, de conformidad con la Ley General del Sistema Nacional de Seguridad Pública, la Ley de Seguridad del Estado de México, el Código Administrativo del Estado de México, el Código de Procedimientos Administrativos del Estado de México, la Ley Orgánica Municipal del Estado de México, los reglamentos respectivos, el presente Bando Municipal y demás ordenamientos de la materia vigentes.</w:t>
      </w:r>
    </w:p>
    <w:p w14:paraId="79CA4D17" w14:textId="2521D58C" w:rsidR="00EB4AF3" w:rsidRPr="008C704D" w:rsidRDefault="00EB4AF3" w:rsidP="008C704D">
      <w:pPr>
        <w:pStyle w:val="Puesto"/>
      </w:pPr>
      <w:r w:rsidRPr="008C704D">
        <w:t xml:space="preserve">... </w:t>
      </w:r>
    </w:p>
    <w:p w14:paraId="60FC5EBE" w14:textId="560F3BB5" w:rsidR="00EB4AF3" w:rsidRPr="008C704D" w:rsidRDefault="00EB4AF3" w:rsidP="008C704D">
      <w:pPr>
        <w:pStyle w:val="Puesto"/>
      </w:pPr>
      <w:r w:rsidRPr="008C704D">
        <w:t>...</w:t>
      </w:r>
    </w:p>
    <w:p w14:paraId="4CCB94BC" w14:textId="77777777" w:rsidR="00EB4AF3" w:rsidRPr="008C704D" w:rsidRDefault="00EB4AF3" w:rsidP="008C704D">
      <w:pPr>
        <w:pStyle w:val="Puesto"/>
      </w:pPr>
      <w:r w:rsidRPr="008C704D">
        <w:t xml:space="preserve">Estará facultada para infraccionar a los conductores de vehículos automotores que invadan o se estacionen en el carril confinado destinado a la circulación de vehículos de transporte público denominados MEXIBUS. </w:t>
      </w:r>
    </w:p>
    <w:p w14:paraId="18E5908A" w14:textId="77777777" w:rsidR="0098392A" w:rsidRPr="008C704D" w:rsidRDefault="0098392A" w:rsidP="008C704D"/>
    <w:p w14:paraId="3915D7D9" w14:textId="77777777" w:rsidR="00EB4AF3" w:rsidRPr="008C704D" w:rsidRDefault="00EB4AF3" w:rsidP="008C704D">
      <w:pPr>
        <w:pStyle w:val="Puesto"/>
      </w:pPr>
      <w:r w:rsidRPr="008C704D">
        <w:t xml:space="preserve">En coordinación con la </w:t>
      </w:r>
      <w:r w:rsidRPr="008C704D">
        <w:rPr>
          <w:b/>
          <w:bCs/>
        </w:rPr>
        <w:t>Secretaría del Ayuntamiento</w:t>
      </w:r>
      <w:r w:rsidRPr="008C704D">
        <w:t xml:space="preserve">, diseñará y promoverá programas vecinales que impliquen la participación de los habitantes para la preservación y </w:t>
      </w:r>
      <w:r w:rsidRPr="008C704D">
        <w:lastRenderedPageBreak/>
        <w:t xml:space="preserve">conservación del orden público, en términos de la </w:t>
      </w:r>
      <w:r w:rsidRPr="008C704D">
        <w:rPr>
          <w:b/>
          <w:bCs/>
        </w:rPr>
        <w:t>Ley de Justicia Cívica del Estado de México y sus Municipios</w:t>
      </w:r>
      <w:r w:rsidRPr="008C704D">
        <w:t xml:space="preserve">. </w:t>
      </w:r>
    </w:p>
    <w:p w14:paraId="62F636CE" w14:textId="77777777" w:rsidR="0098392A" w:rsidRPr="008C704D" w:rsidRDefault="0098392A" w:rsidP="008C704D"/>
    <w:p w14:paraId="16067AB9" w14:textId="77777777" w:rsidR="00EB4AF3" w:rsidRPr="008C704D" w:rsidRDefault="00EB4AF3" w:rsidP="008C704D">
      <w:pPr>
        <w:pStyle w:val="Puesto"/>
      </w:pPr>
      <w:r w:rsidRPr="008C704D">
        <w:t xml:space="preserve">De igual forma, de acuerdo con dicho Ordenamiento, las y los elementos de policía municipal pueden brindar atención temprana a los conflictos entre dos o más partes cuando no se trate de la comisión de delito, aplicando la mediación policial, con fundamento en los artículos 190 al 198 de la </w:t>
      </w:r>
      <w:r w:rsidRPr="008C704D">
        <w:rPr>
          <w:b/>
          <w:bCs/>
        </w:rPr>
        <w:t>Ley de Seguridad del Estado de México</w:t>
      </w:r>
      <w:r w:rsidRPr="008C704D">
        <w:t xml:space="preserve">. </w:t>
      </w:r>
      <w:r w:rsidRPr="008C704D">
        <w:rPr>
          <w:b/>
          <w:bCs/>
          <w:u w:val="single"/>
        </w:rPr>
        <w:t xml:space="preserve">Operará el Registro de Personas Infractoras </w:t>
      </w:r>
      <w:r w:rsidRPr="008C704D">
        <w:rPr>
          <w:u w:val="single"/>
        </w:rPr>
        <w:t xml:space="preserve">en medio impreso y digital, </w:t>
      </w:r>
      <w:r w:rsidRPr="008C704D">
        <w:rPr>
          <w:b/>
          <w:bCs/>
          <w:u w:val="single"/>
        </w:rPr>
        <w:t>el cual será actualizado diariamente en coordinación con el Juzgado Cívico</w:t>
      </w:r>
      <w:r w:rsidRPr="008C704D">
        <w:rPr>
          <w:u w:val="single"/>
        </w:rPr>
        <w:t xml:space="preserve"> a efecto de que se asiente la información de las personas que hubieran sido detenidas y a las que se les haya comprobado la comisión de las infracciones en materia de justicia cívica</w:t>
      </w:r>
      <w:r w:rsidRPr="008C704D">
        <w:t xml:space="preserve">. Dicho registro se realizará conforme a los lineamientos observados en la </w:t>
      </w:r>
      <w:r w:rsidRPr="008C704D">
        <w:rPr>
          <w:b/>
          <w:bCs/>
        </w:rPr>
        <w:t>Ley Nacional del Registro de Detenciones</w:t>
      </w:r>
      <w:r w:rsidRPr="008C704D">
        <w:t>.</w:t>
      </w:r>
    </w:p>
    <w:p w14:paraId="3FB14108" w14:textId="77777777" w:rsidR="0098392A" w:rsidRPr="008C704D" w:rsidRDefault="0098392A" w:rsidP="008C704D"/>
    <w:p w14:paraId="119ECB59" w14:textId="77777777" w:rsidR="00EB4AF3" w:rsidRPr="008C704D" w:rsidRDefault="00EB4AF3" w:rsidP="008C704D">
      <w:pPr>
        <w:pStyle w:val="Puesto"/>
      </w:pPr>
      <w:r w:rsidRPr="008C704D">
        <w:rPr>
          <w:b/>
          <w:bCs/>
        </w:rPr>
        <w:t>El registro deberá contener por lo menos:</w:t>
      </w:r>
      <w:r w:rsidRPr="008C704D">
        <w:t xml:space="preserve"> </w:t>
      </w:r>
      <w:r w:rsidRPr="008C704D">
        <w:rPr>
          <w:u w:val="single"/>
        </w:rPr>
        <w:t>número consecutivo de infractores, nombre y domicilio de la persona infractora, fecha y hora de ingreso y de salida, tipo de sanción, clave de identidad, folio de orden y número de recibo de pago</w:t>
      </w:r>
      <w:r w:rsidRPr="008C704D">
        <w:t xml:space="preserve">; debiéndose observar en todo momento lo establecido en la Ley de Protección de Datos Personales en Posesión de Sujetos Obligados del Estado de México y Municipios. </w:t>
      </w:r>
    </w:p>
    <w:p w14:paraId="13EBDB65" w14:textId="77777777" w:rsidR="00EB4AF3" w:rsidRPr="008C704D" w:rsidRDefault="00EB4AF3" w:rsidP="008C704D">
      <w:pPr>
        <w:pStyle w:val="Puesto"/>
      </w:pPr>
      <w:r w:rsidRPr="008C704D">
        <w:t>(...)</w:t>
      </w:r>
    </w:p>
    <w:p w14:paraId="4A62DBAE" w14:textId="77777777" w:rsidR="00EB4AF3" w:rsidRPr="008C704D" w:rsidRDefault="00EB4AF3" w:rsidP="008C704D">
      <w:pPr>
        <w:ind w:right="-93"/>
        <w:rPr>
          <w:rFonts w:cs="Tahoma"/>
          <w:bCs/>
          <w:szCs w:val="22"/>
          <w:lang w:val="es-ES"/>
        </w:rPr>
      </w:pPr>
    </w:p>
    <w:p w14:paraId="7C4C3617" w14:textId="7598184D" w:rsidR="00EB4AF3" w:rsidRPr="008C704D" w:rsidRDefault="0073112E" w:rsidP="008C704D">
      <w:pPr>
        <w:rPr>
          <w:rFonts w:cs="Tahoma"/>
          <w:szCs w:val="22"/>
          <w:lang w:val="es-ES"/>
        </w:rPr>
      </w:pPr>
      <w:r w:rsidRPr="008C704D">
        <w:rPr>
          <w:rFonts w:cs="Tahoma"/>
          <w:szCs w:val="22"/>
          <w:lang w:val="es-ES"/>
        </w:rPr>
        <w:t>D</w:t>
      </w:r>
      <w:r w:rsidR="00EB4AF3" w:rsidRPr="008C704D">
        <w:rPr>
          <w:rFonts w:cs="Tahoma"/>
          <w:szCs w:val="22"/>
          <w:lang w:val="es-ES"/>
        </w:rPr>
        <w:t>e la disposición señalada se destaca:</w:t>
      </w:r>
    </w:p>
    <w:p w14:paraId="32D5E015" w14:textId="77777777" w:rsidR="001B0905" w:rsidRPr="008C704D" w:rsidRDefault="001B0905" w:rsidP="008C704D">
      <w:pPr>
        <w:rPr>
          <w:rFonts w:cs="Tahoma"/>
          <w:szCs w:val="22"/>
          <w:lang w:val="es-ES"/>
        </w:rPr>
      </w:pPr>
    </w:p>
    <w:p w14:paraId="40D68C91" w14:textId="77777777" w:rsidR="00EB4AF3" w:rsidRPr="008C704D" w:rsidRDefault="00EB4AF3" w:rsidP="008C704D">
      <w:pPr>
        <w:pStyle w:val="Prrafodelista"/>
        <w:numPr>
          <w:ilvl w:val="0"/>
          <w:numId w:val="22"/>
        </w:numPr>
      </w:pPr>
      <w:r w:rsidRPr="008C704D">
        <w:rPr>
          <w:rFonts w:cs="Tahoma"/>
          <w:szCs w:val="22"/>
          <w:lang w:val="es-ES"/>
        </w:rPr>
        <w:t>La existencia d</w:t>
      </w:r>
      <w:r w:rsidRPr="008C704D">
        <w:rPr>
          <w:b/>
        </w:rPr>
        <w:t xml:space="preserve">el Registro de Personas Infractoras, operado por la </w:t>
      </w:r>
      <w:r w:rsidRPr="008C704D">
        <w:rPr>
          <w:b/>
          <w:bCs/>
        </w:rPr>
        <w:t>Dirección de Seguridad Pública y Tránsito</w:t>
      </w:r>
      <w:r w:rsidRPr="008C704D">
        <w:t xml:space="preserve">, </w:t>
      </w:r>
      <w:r w:rsidRPr="008C704D">
        <w:rPr>
          <w:b/>
        </w:rPr>
        <w:t>el cual será actualizado diariamente en coordinación con el Juzgado Cívico</w:t>
      </w:r>
      <w:r w:rsidRPr="008C704D">
        <w:t xml:space="preserve"> a efecto de que se asiente la información de las personas que hubieran sido detenidas y a las que se les haya comprobado la comisión de las infracciones en materia de justicia cívica.</w:t>
      </w:r>
    </w:p>
    <w:p w14:paraId="1B7C8FC2" w14:textId="398FD386" w:rsidR="00EB4AF3" w:rsidRPr="008C704D" w:rsidRDefault="00EB4AF3" w:rsidP="008C704D">
      <w:pPr>
        <w:pStyle w:val="Prrafodelista"/>
        <w:numPr>
          <w:ilvl w:val="0"/>
          <w:numId w:val="22"/>
        </w:numPr>
      </w:pPr>
      <w:r w:rsidRPr="008C704D">
        <w:t xml:space="preserve">Dicho registro se realizará conforme a los lineamientos observados en la </w:t>
      </w:r>
      <w:r w:rsidRPr="008C704D">
        <w:rPr>
          <w:b/>
        </w:rPr>
        <w:t>Ley Nacional del Registro de Detenciones</w:t>
      </w:r>
      <w:r w:rsidRPr="008C704D">
        <w:t>.</w:t>
      </w:r>
    </w:p>
    <w:p w14:paraId="14A3D641" w14:textId="77777777" w:rsidR="00EB4AF3" w:rsidRPr="008C704D" w:rsidRDefault="00EB4AF3" w:rsidP="008C704D">
      <w:pPr>
        <w:pStyle w:val="Prrafodelista"/>
        <w:numPr>
          <w:ilvl w:val="0"/>
          <w:numId w:val="22"/>
        </w:numPr>
      </w:pPr>
      <w:r w:rsidRPr="008C704D">
        <w:rPr>
          <w:b/>
        </w:rPr>
        <w:t>El registro deberá contener por lo menos:</w:t>
      </w:r>
      <w:r w:rsidRPr="008C704D">
        <w:t xml:space="preserve"> </w:t>
      </w:r>
      <w:r w:rsidRPr="008C704D">
        <w:rPr>
          <w:b/>
          <w:bCs/>
          <w:u w:val="single"/>
        </w:rPr>
        <w:t>número consecutivo de infractores</w:t>
      </w:r>
      <w:r w:rsidRPr="008C704D">
        <w:t xml:space="preserve">, nombre y domicilio de la persona infractora, </w:t>
      </w:r>
      <w:r w:rsidRPr="008C704D">
        <w:rPr>
          <w:b/>
          <w:bCs/>
          <w:u w:val="single"/>
        </w:rPr>
        <w:t>fecha y hora de ingreso y de salida</w:t>
      </w:r>
      <w:r w:rsidRPr="008C704D">
        <w:t xml:space="preserve">, </w:t>
      </w:r>
      <w:r w:rsidRPr="008C704D">
        <w:rPr>
          <w:b/>
          <w:bCs/>
          <w:u w:val="single"/>
        </w:rPr>
        <w:t xml:space="preserve">tipo </w:t>
      </w:r>
      <w:r w:rsidRPr="008C704D">
        <w:rPr>
          <w:b/>
          <w:bCs/>
          <w:u w:val="single"/>
        </w:rPr>
        <w:lastRenderedPageBreak/>
        <w:t>de sanción</w:t>
      </w:r>
      <w:r w:rsidRPr="008C704D">
        <w:t xml:space="preserve">, clave de identidad, folio de </w:t>
      </w:r>
      <w:r w:rsidRPr="008C704D">
        <w:rPr>
          <w:b/>
          <w:bCs/>
          <w:u w:val="single"/>
        </w:rPr>
        <w:t>orden y número de recibo de pago</w:t>
      </w:r>
      <w:r w:rsidRPr="008C704D">
        <w:t xml:space="preserve">; debiéndose observar en todo momento lo establecido en la Ley de Protección de Datos Personales en Posesión de Sujetos Obligados del Estado de México y Municipios. </w:t>
      </w:r>
    </w:p>
    <w:p w14:paraId="6D7A880C" w14:textId="77777777" w:rsidR="007655E0" w:rsidRPr="008C704D" w:rsidRDefault="007655E0" w:rsidP="008C704D">
      <w:pPr>
        <w:ind w:right="-93"/>
        <w:rPr>
          <w:rFonts w:cs="Tahoma"/>
          <w:bCs/>
          <w:szCs w:val="22"/>
          <w:lang w:val="es-ES"/>
        </w:rPr>
      </w:pPr>
    </w:p>
    <w:p w14:paraId="2921A6B2" w14:textId="311EA8EA" w:rsidR="00DB2A4B" w:rsidRPr="008C704D" w:rsidRDefault="00DB2A4B" w:rsidP="008C704D">
      <w:pPr>
        <w:rPr>
          <w:bCs/>
        </w:rPr>
      </w:pPr>
      <w:r w:rsidRPr="008C704D">
        <w:rPr>
          <w:rFonts w:cs="Tahoma"/>
          <w:bCs/>
          <w:szCs w:val="22"/>
          <w:lang w:val="es-ES"/>
        </w:rPr>
        <w:t xml:space="preserve">En ese sentido la </w:t>
      </w:r>
      <w:r w:rsidRPr="008C704D">
        <w:rPr>
          <w:b/>
        </w:rPr>
        <w:t>Ley Nacional del Registro de Detenciones</w:t>
      </w:r>
      <w:r w:rsidRPr="008C704D">
        <w:rPr>
          <w:bCs/>
        </w:rPr>
        <w:t>, dispone</w:t>
      </w:r>
      <w:r w:rsidR="00E31D8F" w:rsidRPr="008C704D">
        <w:rPr>
          <w:bCs/>
        </w:rPr>
        <w:t>:</w:t>
      </w:r>
    </w:p>
    <w:p w14:paraId="4DC0AD9B" w14:textId="77777777" w:rsidR="001B0905" w:rsidRPr="008C704D" w:rsidRDefault="001B0905" w:rsidP="008C704D">
      <w:pPr>
        <w:rPr>
          <w:bCs/>
        </w:rPr>
      </w:pPr>
    </w:p>
    <w:p w14:paraId="6B86A0B1" w14:textId="77777777" w:rsidR="00E31D8F" w:rsidRPr="008C704D" w:rsidRDefault="00E31D8F" w:rsidP="008C704D">
      <w:pPr>
        <w:pStyle w:val="Puesto"/>
      </w:pPr>
      <w:r w:rsidRPr="008C704D">
        <w:rPr>
          <w:b/>
          <w:bCs/>
        </w:rPr>
        <w:t>Artículo 18. El Registro</w:t>
      </w:r>
      <w:r w:rsidRPr="008C704D">
        <w:t xml:space="preserve"> inmediato sobre la detención que realiza la autoridad deberá contener, al menos, los siguientes elementos: </w:t>
      </w:r>
    </w:p>
    <w:p w14:paraId="02EF25C2" w14:textId="77777777" w:rsidR="00E31D8F" w:rsidRPr="008C704D" w:rsidRDefault="00E31D8F" w:rsidP="008C704D">
      <w:pPr>
        <w:pStyle w:val="Puesto"/>
      </w:pPr>
      <w:r w:rsidRPr="008C704D">
        <w:t xml:space="preserve">I. Nombre; </w:t>
      </w:r>
    </w:p>
    <w:p w14:paraId="13F981FA" w14:textId="77777777" w:rsidR="00E31D8F" w:rsidRPr="008C704D" w:rsidRDefault="00E31D8F" w:rsidP="008C704D">
      <w:pPr>
        <w:pStyle w:val="Puesto"/>
      </w:pPr>
      <w:r w:rsidRPr="008C704D">
        <w:t xml:space="preserve">II. Edad; </w:t>
      </w:r>
    </w:p>
    <w:p w14:paraId="7D7587BC" w14:textId="20E5339B" w:rsidR="00E31D8F" w:rsidRPr="008C704D" w:rsidRDefault="00E31D8F" w:rsidP="008C704D">
      <w:pPr>
        <w:pStyle w:val="Puesto"/>
      </w:pPr>
      <w:r w:rsidRPr="008C704D">
        <w:t xml:space="preserve">III. Sexo; </w:t>
      </w:r>
    </w:p>
    <w:p w14:paraId="37DA3907" w14:textId="49CAA054" w:rsidR="00E31D8F" w:rsidRPr="008C704D" w:rsidRDefault="00E31D8F" w:rsidP="008C704D">
      <w:pPr>
        <w:pStyle w:val="Puesto"/>
      </w:pPr>
      <w:r w:rsidRPr="008C704D">
        <w:t xml:space="preserve">IV. Lugar, fecha y hora en que se haya practicado la detención y los motivos de la misma, así como si esta obedece al cumplimiento de una orden de aprehensión, detención por flagrancia, caso urgente o arresto administrativo; </w:t>
      </w:r>
    </w:p>
    <w:p w14:paraId="6A497180" w14:textId="1E943C4E" w:rsidR="00E31D8F" w:rsidRPr="008C704D" w:rsidRDefault="00E31D8F" w:rsidP="008C704D">
      <w:pPr>
        <w:pStyle w:val="Puesto"/>
        <w:rPr>
          <w:b/>
          <w:bCs/>
        </w:rPr>
      </w:pPr>
      <w:bookmarkStart w:id="34" w:name="_Hlk187876621"/>
      <w:r w:rsidRPr="008C704D">
        <w:rPr>
          <w:b/>
          <w:bCs/>
        </w:rPr>
        <w:t xml:space="preserve">V. Nombre de quien o quienes hayan intervenido en la detención. En su caso, institución, rango y área de adscripción; </w:t>
      </w:r>
    </w:p>
    <w:bookmarkEnd w:id="34"/>
    <w:p w14:paraId="3C5E00EB" w14:textId="7D5613FB" w:rsidR="00E31D8F" w:rsidRPr="008C704D" w:rsidRDefault="00E31D8F" w:rsidP="008C704D">
      <w:pPr>
        <w:pStyle w:val="Puesto"/>
      </w:pPr>
      <w:r w:rsidRPr="008C704D">
        <w:t xml:space="preserve">VI. La autoridad a la que será puesta a disposición; </w:t>
      </w:r>
    </w:p>
    <w:p w14:paraId="4EBA15E0" w14:textId="53E6126F" w:rsidR="00E31D8F" w:rsidRPr="008C704D" w:rsidRDefault="00E31D8F" w:rsidP="008C704D">
      <w:pPr>
        <w:pStyle w:val="Puesto"/>
      </w:pPr>
      <w:r w:rsidRPr="008C704D">
        <w:t xml:space="preserve">VII. El nombre de algún familiar o persona de confianza, en caso de que la persona detenida acceda a proporcionarlo; </w:t>
      </w:r>
    </w:p>
    <w:p w14:paraId="555744EC" w14:textId="0FFBECDA" w:rsidR="00E31D8F" w:rsidRPr="008C704D" w:rsidRDefault="00E31D8F" w:rsidP="008C704D">
      <w:pPr>
        <w:pStyle w:val="Puesto"/>
      </w:pPr>
      <w:r w:rsidRPr="008C704D">
        <w:t xml:space="preserve">VIII. El señalamiento de si la persona detenida presenta lesiones apreciables a simple vista, y </w:t>
      </w:r>
    </w:p>
    <w:p w14:paraId="2E8F191D" w14:textId="42C331B8" w:rsidR="00E31D8F" w:rsidRPr="008C704D" w:rsidRDefault="00E31D8F" w:rsidP="008C704D">
      <w:pPr>
        <w:pStyle w:val="Puesto"/>
      </w:pPr>
      <w:r w:rsidRPr="008C704D">
        <w:t xml:space="preserve">IX. Los demás datos que determine el Centro Nacional de Información que permitan atender el objeto de la presente Ley. </w:t>
      </w:r>
    </w:p>
    <w:p w14:paraId="234BA1EE" w14:textId="314E93F6" w:rsidR="00E31D8F" w:rsidRPr="008C704D" w:rsidRDefault="00E31D8F" w:rsidP="008C704D">
      <w:pPr>
        <w:pStyle w:val="Puesto"/>
      </w:pPr>
      <w:r w:rsidRPr="008C704D">
        <w:t>El Registro deberá realizarse sin demérito de que la autoridad que efectúe la detención cumpla con la obligación de emitir su respectivo informe policial y demás documentos a que se refiere el Código Nacional de Procedimientos Penales.</w:t>
      </w:r>
    </w:p>
    <w:p w14:paraId="55C91DFE" w14:textId="77777777" w:rsidR="00E31D8F" w:rsidRPr="008C704D" w:rsidRDefault="00E31D8F" w:rsidP="008C704D">
      <w:pPr>
        <w:pStyle w:val="Puesto"/>
      </w:pPr>
    </w:p>
    <w:p w14:paraId="3E16F43E" w14:textId="5B92623E" w:rsidR="0073112E" w:rsidRPr="008C704D" w:rsidRDefault="0073112E" w:rsidP="008C704D">
      <w:pPr>
        <w:ind w:right="-93"/>
        <w:rPr>
          <w:rFonts w:cs="Tahoma"/>
          <w:bCs/>
          <w:szCs w:val="22"/>
          <w:lang w:val="es-ES"/>
        </w:rPr>
      </w:pPr>
      <w:r w:rsidRPr="008C704D">
        <w:rPr>
          <w:rFonts w:cs="Tahoma"/>
          <w:bCs/>
          <w:szCs w:val="22"/>
          <w:lang w:val="es-ES"/>
        </w:rPr>
        <w:t xml:space="preserve">Conforme a lo anterior, el </w:t>
      </w:r>
      <w:r w:rsidRPr="008C704D">
        <w:rPr>
          <w:rFonts w:cs="Tahoma"/>
          <w:b/>
          <w:szCs w:val="22"/>
          <w:lang w:val="es-ES"/>
        </w:rPr>
        <w:t>SUJETO OBLIGADO</w:t>
      </w:r>
      <w:r w:rsidRPr="008C704D">
        <w:rPr>
          <w:rFonts w:cs="Tahoma"/>
          <w:bCs/>
          <w:szCs w:val="22"/>
          <w:lang w:val="es-ES"/>
        </w:rPr>
        <w:t xml:space="preserve"> </w:t>
      </w:r>
      <w:r w:rsidR="0098392A" w:rsidRPr="008C704D">
        <w:rPr>
          <w:rFonts w:cs="Tahoma"/>
          <w:bCs/>
          <w:szCs w:val="22"/>
          <w:lang w:val="es-ES"/>
        </w:rPr>
        <w:t xml:space="preserve">tiene la obligación de contar con un Registro, con el cual, </w:t>
      </w:r>
      <w:r w:rsidRPr="008C704D">
        <w:rPr>
          <w:rFonts w:cs="Tahoma"/>
          <w:bCs/>
          <w:szCs w:val="22"/>
          <w:lang w:val="es-ES"/>
        </w:rPr>
        <w:t xml:space="preserve">se podría tener por colmada </w:t>
      </w:r>
      <w:r w:rsidR="001F16CD" w:rsidRPr="008C704D">
        <w:rPr>
          <w:rFonts w:cs="Tahoma"/>
          <w:bCs/>
          <w:szCs w:val="22"/>
          <w:lang w:val="es-ES"/>
        </w:rPr>
        <w:t>parte</w:t>
      </w:r>
      <w:r w:rsidRPr="008C704D">
        <w:rPr>
          <w:rFonts w:cs="Tahoma"/>
          <w:bCs/>
          <w:szCs w:val="22"/>
          <w:lang w:val="es-ES"/>
        </w:rPr>
        <w:t xml:space="preserve"> de la solicitud</w:t>
      </w:r>
      <w:r w:rsidR="0098392A" w:rsidRPr="008C704D">
        <w:rPr>
          <w:rFonts w:cs="Tahoma"/>
          <w:bCs/>
          <w:szCs w:val="22"/>
          <w:lang w:val="es-ES"/>
        </w:rPr>
        <w:t>, como se puede advertir por la información que debe contener y la que fue solicitada:</w:t>
      </w:r>
    </w:p>
    <w:p w14:paraId="60C23240" w14:textId="77777777" w:rsidR="0098392A" w:rsidRDefault="0098392A" w:rsidP="008C704D">
      <w:pPr>
        <w:ind w:right="-93"/>
        <w:rPr>
          <w:rFonts w:cs="Tahoma"/>
          <w:bCs/>
          <w:szCs w:val="22"/>
          <w:lang w:val="es-ES"/>
        </w:rPr>
      </w:pPr>
    </w:p>
    <w:p w14:paraId="42A5CF6F" w14:textId="77777777" w:rsidR="008C704D" w:rsidRPr="008C704D" w:rsidRDefault="008C704D" w:rsidP="008C704D">
      <w:pPr>
        <w:ind w:right="-93"/>
        <w:rPr>
          <w:rFonts w:cs="Tahoma"/>
          <w:bCs/>
          <w:szCs w:val="22"/>
          <w:lang w:val="es-ES"/>
        </w:rPr>
      </w:pPr>
    </w:p>
    <w:tbl>
      <w:tblPr>
        <w:tblStyle w:val="Tablaconcuadrcula2"/>
        <w:tblW w:w="0" w:type="auto"/>
        <w:tblInd w:w="562" w:type="dxa"/>
        <w:tblLook w:val="04A0" w:firstRow="1" w:lastRow="0" w:firstColumn="1" w:lastColumn="0" w:noHBand="0" w:noVBand="1"/>
      </w:tblPr>
      <w:tblGrid>
        <w:gridCol w:w="2694"/>
        <w:gridCol w:w="1559"/>
        <w:gridCol w:w="4219"/>
      </w:tblGrid>
      <w:tr w:rsidR="008C704D" w:rsidRPr="008C704D" w14:paraId="757ED645" w14:textId="3170F23C" w:rsidTr="00FB6B2B">
        <w:tc>
          <w:tcPr>
            <w:tcW w:w="2694" w:type="dxa"/>
          </w:tcPr>
          <w:p w14:paraId="373BC081" w14:textId="466BFE26" w:rsidR="0098392A" w:rsidRPr="008C704D" w:rsidRDefault="0098392A" w:rsidP="008C704D">
            <w:pPr>
              <w:spacing w:line="240" w:lineRule="auto"/>
              <w:jc w:val="left"/>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lastRenderedPageBreak/>
              <w:t>Datos en el registro conforme a normatividad:</w:t>
            </w:r>
          </w:p>
        </w:tc>
        <w:tc>
          <w:tcPr>
            <w:tcW w:w="1559" w:type="dxa"/>
          </w:tcPr>
          <w:p w14:paraId="0A54E26B" w14:textId="6E87551C" w:rsidR="0098392A" w:rsidRPr="008C704D" w:rsidRDefault="00FB6B2B" w:rsidP="008C704D">
            <w:pPr>
              <w:spacing w:line="240" w:lineRule="auto"/>
              <w:jc w:val="left"/>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¿Solicitado?</w:t>
            </w:r>
          </w:p>
        </w:tc>
        <w:tc>
          <w:tcPr>
            <w:tcW w:w="4219" w:type="dxa"/>
          </w:tcPr>
          <w:p w14:paraId="5509BF16" w14:textId="3104E493" w:rsidR="0098392A" w:rsidRPr="008C704D" w:rsidRDefault="0098392A" w:rsidP="008C704D">
            <w:pPr>
              <w:spacing w:line="240" w:lineRule="auto"/>
              <w:jc w:val="left"/>
              <w:rPr>
                <w:rFonts w:eastAsia="Calibri"/>
                <w:b/>
                <w:bCs/>
                <w:kern w:val="2"/>
                <w:sz w:val="18"/>
                <w:szCs w:val="18"/>
                <w:lang w:eastAsia="en-US"/>
                <w14:ligatures w14:val="standardContextual"/>
              </w:rPr>
            </w:pPr>
            <w:r w:rsidRPr="008C704D">
              <w:rPr>
                <w:rFonts w:eastAsia="Calibri"/>
                <w:b/>
                <w:bCs/>
                <w:kern w:val="2"/>
                <w:sz w:val="18"/>
                <w:szCs w:val="18"/>
                <w:lang w:eastAsia="en-US"/>
                <w14:ligatures w14:val="standardContextual"/>
              </w:rPr>
              <w:t>Información que fue solicitada por la PARTE RECURRENTE</w:t>
            </w:r>
          </w:p>
        </w:tc>
      </w:tr>
      <w:tr w:rsidR="008C704D" w:rsidRPr="008C704D" w14:paraId="0D2E8302" w14:textId="71F4A048" w:rsidTr="00FB6B2B">
        <w:tc>
          <w:tcPr>
            <w:tcW w:w="2694" w:type="dxa"/>
            <w:shd w:val="clear" w:color="auto" w:fill="D9D9D9"/>
          </w:tcPr>
          <w:p w14:paraId="1DEF0623" w14:textId="6EB67820"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eastAsia="Calibri" w:cs="Tahoma"/>
                <w:bCs/>
                <w:kern w:val="2"/>
                <w:sz w:val="18"/>
                <w:szCs w:val="18"/>
                <w:lang w:val="es-ES" w:eastAsia="en-US"/>
                <w14:ligatures w14:val="standardContextual"/>
              </w:rPr>
              <w:t>Número consecutivo de infractores</w:t>
            </w:r>
          </w:p>
        </w:tc>
        <w:tc>
          <w:tcPr>
            <w:tcW w:w="1559" w:type="dxa"/>
            <w:shd w:val="clear" w:color="auto" w:fill="D9D9D9"/>
          </w:tcPr>
          <w:p w14:paraId="75CB23EF" w14:textId="77777777"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SI</w:t>
            </w:r>
          </w:p>
        </w:tc>
        <w:tc>
          <w:tcPr>
            <w:tcW w:w="4219" w:type="dxa"/>
            <w:shd w:val="clear" w:color="auto" w:fill="D9D9D9"/>
          </w:tcPr>
          <w:p w14:paraId="50B5DC92" w14:textId="6AE5CE25"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cs="Tahoma"/>
                <w:bCs/>
                <w:sz w:val="18"/>
                <w:szCs w:val="18"/>
                <w:lang w:val="es-ES"/>
              </w:rPr>
              <w:t>Número de personas detenidas por infracciones cívicas o faltas administrativas</w:t>
            </w:r>
          </w:p>
        </w:tc>
      </w:tr>
      <w:tr w:rsidR="008C704D" w:rsidRPr="008C704D" w14:paraId="07275E28" w14:textId="6BDBB4F6" w:rsidTr="00FB6B2B">
        <w:tc>
          <w:tcPr>
            <w:tcW w:w="2694" w:type="dxa"/>
          </w:tcPr>
          <w:p w14:paraId="4C64AEE1" w14:textId="3E96654D" w:rsidR="00FB6B2B" w:rsidRPr="008C704D" w:rsidRDefault="00FB6B2B"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Nombre y domicilio de la persona infractora</w:t>
            </w:r>
          </w:p>
        </w:tc>
        <w:tc>
          <w:tcPr>
            <w:tcW w:w="5778" w:type="dxa"/>
            <w:gridSpan w:val="2"/>
          </w:tcPr>
          <w:p w14:paraId="66BA3F18" w14:textId="6B5885B1" w:rsidR="00FB6B2B" w:rsidRPr="008C704D" w:rsidRDefault="00FB6B2B"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fue solicitado</w:t>
            </w:r>
          </w:p>
        </w:tc>
      </w:tr>
      <w:tr w:rsidR="008C704D" w:rsidRPr="008C704D" w14:paraId="4D18B694" w14:textId="12137422" w:rsidTr="00FB6B2B">
        <w:tc>
          <w:tcPr>
            <w:tcW w:w="2694" w:type="dxa"/>
            <w:shd w:val="clear" w:color="auto" w:fill="D9D9D9"/>
          </w:tcPr>
          <w:p w14:paraId="0C53CFB2" w14:textId="17C533BB"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Fecha y hora de ingreso y de salida</w:t>
            </w:r>
          </w:p>
        </w:tc>
        <w:tc>
          <w:tcPr>
            <w:tcW w:w="1559" w:type="dxa"/>
            <w:shd w:val="clear" w:color="auto" w:fill="D9D9D9"/>
          </w:tcPr>
          <w:p w14:paraId="065384C2" w14:textId="77777777"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SI</w:t>
            </w:r>
          </w:p>
        </w:tc>
        <w:tc>
          <w:tcPr>
            <w:tcW w:w="4219" w:type="dxa"/>
            <w:shd w:val="clear" w:color="auto" w:fill="D9D9D9"/>
          </w:tcPr>
          <w:p w14:paraId="0F5AEBDC" w14:textId="14F45D9D" w:rsidR="0098392A" w:rsidRPr="008C704D" w:rsidRDefault="00FB6B2B"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D</w:t>
            </w:r>
            <w:r w:rsidR="0098392A" w:rsidRPr="008C704D">
              <w:rPr>
                <w:rFonts w:eastAsia="Calibri"/>
                <w:kern w:val="2"/>
                <w:sz w:val="18"/>
                <w:szCs w:val="18"/>
                <w:lang w:eastAsia="en-US"/>
                <w14:ligatures w14:val="standardContextual"/>
              </w:rPr>
              <w:t>esde las 12:00 p.m. del sábado 14 de septiembre de 2024 hasta las 11:59 a.m. del domingo 15 de septiembre de 2024</w:t>
            </w:r>
          </w:p>
        </w:tc>
      </w:tr>
      <w:tr w:rsidR="008C704D" w:rsidRPr="008C704D" w14:paraId="48A1643E" w14:textId="2E17108B" w:rsidTr="00FB6B2B">
        <w:tc>
          <w:tcPr>
            <w:tcW w:w="2694" w:type="dxa"/>
            <w:shd w:val="clear" w:color="auto" w:fill="D9D9D9"/>
          </w:tcPr>
          <w:p w14:paraId="48213D22" w14:textId="53DC56AB"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Tipo de sanción</w:t>
            </w:r>
          </w:p>
        </w:tc>
        <w:tc>
          <w:tcPr>
            <w:tcW w:w="1559" w:type="dxa"/>
            <w:shd w:val="clear" w:color="auto" w:fill="D9D9D9"/>
          </w:tcPr>
          <w:p w14:paraId="3E33145F" w14:textId="77777777"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SI</w:t>
            </w:r>
          </w:p>
        </w:tc>
        <w:tc>
          <w:tcPr>
            <w:tcW w:w="4219" w:type="dxa"/>
            <w:shd w:val="clear" w:color="auto" w:fill="D9D9D9"/>
          </w:tcPr>
          <w:p w14:paraId="45E2721F" w14:textId="06FA9A93"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cs="Tahoma"/>
                <w:bCs/>
                <w:sz w:val="18"/>
                <w:szCs w:val="18"/>
                <w:lang w:val="es-ES"/>
              </w:rPr>
              <w:t>Relación de las infracciones cívicas/faltas administrativas, (artículos/incisos/fracciones y de qué ordenamiento, fueron acusadas de infraccionar).</w:t>
            </w:r>
          </w:p>
        </w:tc>
      </w:tr>
      <w:tr w:rsidR="008C704D" w:rsidRPr="008C704D" w14:paraId="3371AA33" w14:textId="1B40EFFF" w:rsidTr="00FB6B2B">
        <w:tc>
          <w:tcPr>
            <w:tcW w:w="2694" w:type="dxa"/>
          </w:tcPr>
          <w:p w14:paraId="728F6F4B" w14:textId="5A3D99F2" w:rsidR="00FB6B2B" w:rsidRPr="008C704D" w:rsidRDefault="00FB6B2B"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Clave de identidad</w:t>
            </w:r>
          </w:p>
        </w:tc>
        <w:tc>
          <w:tcPr>
            <w:tcW w:w="5778" w:type="dxa"/>
            <w:gridSpan w:val="2"/>
          </w:tcPr>
          <w:p w14:paraId="2543D039" w14:textId="4E87C67E" w:rsidR="00FB6B2B" w:rsidRPr="008C704D" w:rsidRDefault="00FB6B2B"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NO fue solicitado</w:t>
            </w:r>
          </w:p>
        </w:tc>
      </w:tr>
      <w:tr w:rsidR="008C704D" w:rsidRPr="008C704D" w14:paraId="7FBF5F9F" w14:textId="3597D23B" w:rsidTr="00FB6B2B">
        <w:tc>
          <w:tcPr>
            <w:tcW w:w="2694" w:type="dxa"/>
            <w:shd w:val="clear" w:color="auto" w:fill="D9D9D9"/>
          </w:tcPr>
          <w:p w14:paraId="2A9B34C1" w14:textId="42C97A77" w:rsidR="0098392A" w:rsidRPr="008C704D" w:rsidRDefault="0098392A" w:rsidP="008C704D">
            <w:pPr>
              <w:spacing w:line="240" w:lineRule="auto"/>
              <w:jc w:val="left"/>
              <w:rPr>
                <w:rFonts w:eastAsia="Calibri"/>
                <w:kern w:val="2"/>
                <w:sz w:val="18"/>
                <w:szCs w:val="18"/>
                <w:u w:val="single"/>
                <w:lang w:eastAsia="en-US"/>
                <w14:ligatures w14:val="standardContextual"/>
              </w:rPr>
            </w:pPr>
            <w:r w:rsidRPr="008C704D">
              <w:rPr>
                <w:rFonts w:eastAsia="Calibri"/>
                <w:kern w:val="2"/>
                <w:sz w:val="18"/>
                <w:szCs w:val="18"/>
                <w:lang w:eastAsia="en-US"/>
                <w14:ligatures w14:val="standardContextual"/>
              </w:rPr>
              <w:t>Folio de orden y número de recibo de pago</w:t>
            </w:r>
          </w:p>
        </w:tc>
        <w:tc>
          <w:tcPr>
            <w:tcW w:w="1559" w:type="dxa"/>
            <w:shd w:val="clear" w:color="auto" w:fill="D9D9D9"/>
          </w:tcPr>
          <w:p w14:paraId="1F439BDE" w14:textId="77777777"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eastAsia="Calibri"/>
                <w:kern w:val="2"/>
                <w:sz w:val="18"/>
                <w:szCs w:val="18"/>
                <w:lang w:eastAsia="en-US"/>
                <w14:ligatures w14:val="standardContextual"/>
              </w:rPr>
              <w:t>SI</w:t>
            </w:r>
          </w:p>
        </w:tc>
        <w:tc>
          <w:tcPr>
            <w:tcW w:w="4219" w:type="dxa"/>
            <w:shd w:val="clear" w:color="auto" w:fill="D9D9D9"/>
          </w:tcPr>
          <w:p w14:paraId="1C68EBC4" w14:textId="4761A926" w:rsidR="0098392A" w:rsidRPr="008C704D" w:rsidRDefault="0098392A" w:rsidP="008C704D">
            <w:pPr>
              <w:spacing w:line="240" w:lineRule="auto"/>
              <w:jc w:val="left"/>
              <w:rPr>
                <w:rFonts w:eastAsia="Calibri"/>
                <w:kern w:val="2"/>
                <w:sz w:val="18"/>
                <w:szCs w:val="18"/>
                <w:lang w:eastAsia="en-US"/>
                <w14:ligatures w14:val="standardContextual"/>
              </w:rPr>
            </w:pPr>
            <w:r w:rsidRPr="008C704D">
              <w:rPr>
                <w:rFonts w:cs="Tahoma"/>
                <w:bCs/>
                <w:sz w:val="18"/>
                <w:szCs w:val="18"/>
                <w:lang w:val="es-ES"/>
              </w:rPr>
              <w:t>Evidencia documental que acredite todos los recibos oficiales emitidos para pagos de las multas.</w:t>
            </w:r>
          </w:p>
        </w:tc>
      </w:tr>
    </w:tbl>
    <w:p w14:paraId="78571896" w14:textId="77777777" w:rsidR="0073112E" w:rsidRPr="008C704D" w:rsidRDefault="0073112E" w:rsidP="008C704D">
      <w:pPr>
        <w:ind w:right="-93"/>
        <w:rPr>
          <w:rFonts w:cs="Tahoma"/>
          <w:bCs/>
          <w:szCs w:val="22"/>
          <w:lang w:val="es-ES"/>
        </w:rPr>
      </w:pPr>
    </w:p>
    <w:p w14:paraId="1B3B9AC2" w14:textId="3748A30A" w:rsidR="009F7634" w:rsidRPr="008C704D" w:rsidRDefault="001330FC" w:rsidP="008C704D">
      <w:pPr>
        <w:ind w:right="-93"/>
        <w:rPr>
          <w:rFonts w:cs="Tahoma"/>
          <w:bCs/>
          <w:szCs w:val="22"/>
          <w:lang w:val="es-ES"/>
        </w:rPr>
      </w:pPr>
      <w:r w:rsidRPr="008C704D">
        <w:rPr>
          <w:rFonts w:cs="Tahoma"/>
          <w:bCs/>
          <w:szCs w:val="22"/>
          <w:lang w:val="es-ES"/>
        </w:rPr>
        <w:t xml:space="preserve">Por cuanto al tipo de sanción/infracción, la </w:t>
      </w:r>
      <w:r w:rsidRPr="008C704D">
        <w:rPr>
          <w:rFonts w:cs="Tahoma"/>
          <w:b/>
          <w:szCs w:val="22"/>
          <w:lang w:val="es-ES"/>
        </w:rPr>
        <w:t>Ley de Justicia Cívica del Estado de México</w:t>
      </w:r>
      <w:r w:rsidRPr="008C704D">
        <w:rPr>
          <w:rFonts w:cs="Tahoma"/>
          <w:bCs/>
          <w:szCs w:val="22"/>
          <w:lang w:val="es-ES"/>
        </w:rPr>
        <w:t xml:space="preserve"> señala:</w:t>
      </w:r>
    </w:p>
    <w:p w14:paraId="334DC392" w14:textId="77777777" w:rsidR="001B0905" w:rsidRPr="008C704D" w:rsidRDefault="001B0905" w:rsidP="008C704D">
      <w:pPr>
        <w:ind w:right="-93"/>
        <w:rPr>
          <w:rFonts w:cs="Tahoma"/>
          <w:bCs/>
          <w:szCs w:val="22"/>
          <w:lang w:val="es-ES"/>
        </w:rPr>
      </w:pPr>
    </w:p>
    <w:p w14:paraId="32AD01EC" w14:textId="77777777" w:rsidR="001330FC" w:rsidRPr="008C704D" w:rsidRDefault="001330FC" w:rsidP="008C704D">
      <w:pPr>
        <w:pStyle w:val="Puesto"/>
      </w:pPr>
      <w:r w:rsidRPr="008C704D">
        <w:rPr>
          <w:b/>
          <w:bCs/>
        </w:rPr>
        <w:t>Artículo 36.</w:t>
      </w:r>
      <w:r w:rsidRPr="008C704D">
        <w:t xml:space="preserve">- Las infracciones señaladas en esta Ley y en las disposiciones jurídicas municipales, serán sancionadas con: </w:t>
      </w:r>
    </w:p>
    <w:p w14:paraId="660D60F4" w14:textId="77777777" w:rsidR="001330FC" w:rsidRPr="008C704D" w:rsidRDefault="001330FC" w:rsidP="008C704D">
      <w:pPr>
        <w:pStyle w:val="Puesto"/>
      </w:pPr>
      <w:r w:rsidRPr="008C704D">
        <w:rPr>
          <w:b/>
          <w:bCs/>
        </w:rPr>
        <w:t xml:space="preserve">I. Arresto. </w:t>
      </w:r>
      <w:r w:rsidRPr="008C704D">
        <w:t>Es la privación de la libertad por un período hasta de treinta y seis horas, que se cumplirá en lugares diferentes de los destinados a la detención de personas indiciadas, procesadas o sentenciadas separando los lugares de arresto para varones y para mujeres;</w:t>
      </w:r>
    </w:p>
    <w:p w14:paraId="75B07AF3" w14:textId="77777777" w:rsidR="001330FC" w:rsidRPr="008C704D" w:rsidRDefault="001330FC" w:rsidP="008C704D">
      <w:pPr>
        <w:pStyle w:val="Puesto"/>
      </w:pPr>
      <w:r w:rsidRPr="008C704D">
        <w:rPr>
          <w:b/>
          <w:bCs/>
        </w:rPr>
        <w:t xml:space="preserve"> II. Multa.</w:t>
      </w:r>
      <w:r w:rsidRPr="008C704D">
        <w:t xml:space="preserve"> Es la cantidad en dinero que la persona infractora debe pagar a la Tesorería Municipal, en términos </w:t>
      </w:r>
      <w:proofErr w:type="gramStart"/>
      <w:r w:rsidRPr="008C704D">
        <w:t>de los previsto por los párrafos cuarto, quinto y sexto</w:t>
      </w:r>
      <w:proofErr w:type="gramEnd"/>
      <w:r w:rsidRPr="008C704D">
        <w:t xml:space="preserve"> del Artículo 21 de la Constitución Política de los Estados Unidos Mexicanos; </w:t>
      </w:r>
    </w:p>
    <w:p w14:paraId="35DBE447" w14:textId="282384F5" w:rsidR="001330FC" w:rsidRPr="008C704D" w:rsidRDefault="001330FC" w:rsidP="008C704D">
      <w:pPr>
        <w:pStyle w:val="Puesto"/>
      </w:pPr>
      <w:r w:rsidRPr="008C704D">
        <w:rPr>
          <w:b/>
          <w:bCs/>
        </w:rPr>
        <w:t>III. Trabajo en Favor de la Comunidad.</w:t>
      </w:r>
      <w:r w:rsidRPr="008C704D">
        <w:t xml:space="preserve"> Es el número de horas que deberá servir la persona infractora a la comunidad en los programas preestablecidos al respecto, o el número de horas que deberá asistir a los cursos, terapias o talleres diseñados para atender los factores de riesgo que pudieran estar presentes.</w:t>
      </w:r>
    </w:p>
    <w:p w14:paraId="0859B90E" w14:textId="496A60D9" w:rsidR="001330FC" w:rsidRPr="008C704D" w:rsidRDefault="001330FC" w:rsidP="008C704D">
      <w:pPr>
        <w:pStyle w:val="Puesto"/>
      </w:pPr>
      <w:r w:rsidRPr="008C704D">
        <w:t>…</w:t>
      </w:r>
    </w:p>
    <w:p w14:paraId="062E84D0" w14:textId="3231FC67" w:rsidR="001330FC" w:rsidRPr="008C704D" w:rsidRDefault="001330FC" w:rsidP="008C704D">
      <w:pPr>
        <w:pStyle w:val="Puesto"/>
        <w:rPr>
          <w:lang w:val="es-ES"/>
        </w:rPr>
      </w:pPr>
      <w:r w:rsidRPr="008C704D">
        <w:rPr>
          <w:b/>
          <w:bCs/>
        </w:rPr>
        <w:t>IV. Pago o reparación de los daños causados.</w:t>
      </w:r>
      <w:r w:rsidRPr="008C704D">
        <w:t xml:space="preserve"> Ello, sin perjuicio de las demás sanciones que procedan.</w:t>
      </w:r>
    </w:p>
    <w:p w14:paraId="74F47EFE" w14:textId="77777777" w:rsidR="009F7634" w:rsidRPr="008C704D" w:rsidRDefault="009F7634" w:rsidP="008C704D">
      <w:pPr>
        <w:ind w:right="-93"/>
        <w:rPr>
          <w:rFonts w:cs="Tahoma"/>
          <w:bCs/>
          <w:szCs w:val="22"/>
          <w:lang w:val="es-ES"/>
        </w:rPr>
      </w:pPr>
    </w:p>
    <w:p w14:paraId="5C16FFF9" w14:textId="0961DE0F" w:rsidR="001330FC" w:rsidRPr="008C704D" w:rsidRDefault="001330FC" w:rsidP="008C704D">
      <w:pPr>
        <w:ind w:right="-93"/>
        <w:rPr>
          <w:rFonts w:cs="Tahoma"/>
          <w:bCs/>
          <w:szCs w:val="22"/>
          <w:lang w:val="es-ES"/>
        </w:rPr>
      </w:pPr>
      <w:r w:rsidRPr="008C704D">
        <w:rPr>
          <w:rFonts w:cs="Tahoma"/>
          <w:bCs/>
          <w:szCs w:val="22"/>
          <w:lang w:val="es-ES"/>
        </w:rPr>
        <w:lastRenderedPageBreak/>
        <w:t>De manera que, las personas detenidas pueden ser sancionadas atendiendo a la infracción en la que hayan incurrido, sanción que deberá encontrarse expresa dentro del registro que se realice para tal efecto.</w:t>
      </w:r>
    </w:p>
    <w:p w14:paraId="3AF01E73" w14:textId="77777777" w:rsidR="001330FC" w:rsidRPr="008C704D" w:rsidRDefault="001330FC" w:rsidP="008C704D">
      <w:pPr>
        <w:ind w:right="-93"/>
        <w:rPr>
          <w:rFonts w:cs="Tahoma"/>
          <w:bCs/>
          <w:szCs w:val="22"/>
          <w:lang w:val="es-ES"/>
        </w:rPr>
      </w:pPr>
    </w:p>
    <w:p w14:paraId="6CA301F6" w14:textId="4486DFA0" w:rsidR="00FB6B2B" w:rsidRPr="008C704D" w:rsidRDefault="00FB6B2B" w:rsidP="008C704D">
      <w:pPr>
        <w:ind w:right="-93"/>
        <w:rPr>
          <w:rFonts w:cs="Tahoma"/>
          <w:bCs/>
          <w:szCs w:val="22"/>
          <w:lang w:val="es-ES"/>
        </w:rPr>
      </w:pPr>
      <w:r w:rsidRPr="008C704D">
        <w:rPr>
          <w:rFonts w:cs="Tahoma"/>
          <w:bCs/>
          <w:szCs w:val="22"/>
          <w:lang w:val="es-ES"/>
        </w:rPr>
        <w:t>Ahora bien, para atender lo solicitado</w:t>
      </w:r>
      <w:r w:rsidR="00B51EC9" w:rsidRPr="008C704D">
        <w:rPr>
          <w:rFonts w:cs="Tahoma"/>
          <w:bCs/>
          <w:szCs w:val="22"/>
          <w:lang w:val="es-ES"/>
        </w:rPr>
        <w:t>,</w:t>
      </w:r>
      <w:r w:rsidRPr="008C704D">
        <w:rPr>
          <w:rFonts w:cs="Tahoma"/>
          <w:bCs/>
          <w:szCs w:val="22"/>
          <w:lang w:val="es-ES"/>
        </w:rPr>
        <w:t xml:space="preserve"> el </w:t>
      </w:r>
      <w:r w:rsidRPr="008C704D">
        <w:rPr>
          <w:rFonts w:cs="Tahoma"/>
          <w:b/>
          <w:szCs w:val="22"/>
          <w:lang w:val="es-ES"/>
        </w:rPr>
        <w:t>SUJETO OBLIGADO</w:t>
      </w:r>
      <w:r w:rsidRPr="008C704D">
        <w:rPr>
          <w:rFonts w:cs="Tahoma"/>
          <w:bCs/>
          <w:szCs w:val="22"/>
          <w:lang w:val="es-ES"/>
        </w:rPr>
        <w:t xml:space="preserve"> presentó un listado remitido por la Jefa del Departamento de Juzgados Cívicos, que contiene los datos siguientes (a manera de ejemplo se inserta </w:t>
      </w:r>
      <w:r w:rsidR="00F83175" w:rsidRPr="008C704D">
        <w:rPr>
          <w:rFonts w:cs="Tahoma"/>
          <w:bCs/>
          <w:szCs w:val="22"/>
          <w:lang w:val="es-ES"/>
        </w:rPr>
        <w:t>la primera y la última</w:t>
      </w:r>
      <w:r w:rsidRPr="008C704D">
        <w:rPr>
          <w:rFonts w:cs="Tahoma"/>
          <w:bCs/>
          <w:szCs w:val="22"/>
          <w:lang w:val="es-ES"/>
        </w:rPr>
        <w:t xml:space="preserve"> parte del documento en mención):</w:t>
      </w:r>
    </w:p>
    <w:p w14:paraId="428AEA08" w14:textId="5CAFA730" w:rsidR="00FB6B2B" w:rsidRPr="008C704D" w:rsidRDefault="00FB6B2B" w:rsidP="008C704D">
      <w:pPr>
        <w:ind w:right="-93"/>
        <w:jc w:val="center"/>
        <w:rPr>
          <w:rFonts w:cs="Tahoma"/>
          <w:bCs/>
          <w:szCs w:val="22"/>
          <w:lang w:val="es-ES"/>
        </w:rPr>
      </w:pPr>
      <w:r w:rsidRPr="008C704D">
        <w:rPr>
          <w:noProof/>
          <w:lang w:eastAsia="es-MX"/>
          <w14:ligatures w14:val="standardContextual"/>
        </w:rPr>
        <w:drawing>
          <wp:inline distT="0" distB="0" distL="0" distR="0" wp14:anchorId="4B87BF30" wp14:editId="25ED540A">
            <wp:extent cx="4858724" cy="1394179"/>
            <wp:effectExtent l="0" t="0" r="0" b="0"/>
            <wp:docPr id="183863413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34133" name="Imagen 1" descr="Interfaz de usuario gráfica, Aplicación, Word&#10;&#10;Descripción generada automáticamente"/>
                    <pic:cNvPicPr/>
                  </pic:nvPicPr>
                  <pic:blipFill rotWithShape="1">
                    <a:blip r:embed="rId16"/>
                    <a:srcRect l="13376" t="29306" r="45484" b="38370"/>
                    <a:stretch/>
                  </pic:blipFill>
                  <pic:spPr bwMode="auto">
                    <a:xfrm>
                      <a:off x="0" y="0"/>
                      <a:ext cx="4925625" cy="1413376"/>
                    </a:xfrm>
                    <a:prstGeom prst="rect">
                      <a:avLst/>
                    </a:prstGeom>
                    <a:ln>
                      <a:noFill/>
                    </a:ln>
                    <a:extLst>
                      <a:ext uri="{53640926-AAD7-44D8-BBD7-CCE9431645EC}">
                        <a14:shadowObscured xmlns:a14="http://schemas.microsoft.com/office/drawing/2010/main"/>
                      </a:ext>
                    </a:extLst>
                  </pic:spPr>
                </pic:pic>
              </a:graphicData>
            </a:graphic>
          </wp:inline>
        </w:drawing>
      </w:r>
      <w:r w:rsidR="00B96419" w:rsidRPr="008C704D">
        <w:rPr>
          <w:rFonts w:cs="Tahoma"/>
          <w:bCs/>
          <w:szCs w:val="22"/>
          <w:lang w:val="es-ES"/>
        </w:rPr>
        <w:t>…</w:t>
      </w:r>
    </w:p>
    <w:p w14:paraId="0FB1A64C" w14:textId="1921B379" w:rsidR="00FB6B2B" w:rsidRDefault="00F83175" w:rsidP="008C704D">
      <w:pPr>
        <w:ind w:right="-93"/>
        <w:jc w:val="center"/>
        <w:rPr>
          <w:rFonts w:cs="Tahoma"/>
          <w:bCs/>
          <w:szCs w:val="22"/>
          <w:lang w:val="es-ES"/>
        </w:rPr>
      </w:pPr>
      <w:r w:rsidRPr="008C704D">
        <w:rPr>
          <w:noProof/>
          <w:lang w:eastAsia="es-MX"/>
          <w14:ligatures w14:val="standardContextual"/>
        </w:rPr>
        <w:drawing>
          <wp:inline distT="0" distB="0" distL="0" distR="0" wp14:anchorId="3CEEDB29" wp14:editId="5C4A739D">
            <wp:extent cx="4613599" cy="3100736"/>
            <wp:effectExtent l="0" t="0" r="0" b="4445"/>
            <wp:docPr id="169374605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46052" name="Imagen 1" descr="Interfaz de usuario gráfica, Aplicación, Word&#10;&#10;Descripción generada automáticamente"/>
                    <pic:cNvPicPr/>
                  </pic:nvPicPr>
                  <pic:blipFill rotWithShape="1">
                    <a:blip r:embed="rId17"/>
                    <a:srcRect l="14777" t="17789" r="45993" b="10017"/>
                    <a:stretch/>
                  </pic:blipFill>
                  <pic:spPr bwMode="auto">
                    <a:xfrm>
                      <a:off x="0" y="0"/>
                      <a:ext cx="4637509" cy="3116805"/>
                    </a:xfrm>
                    <a:prstGeom prst="rect">
                      <a:avLst/>
                    </a:prstGeom>
                    <a:ln>
                      <a:noFill/>
                    </a:ln>
                    <a:extLst>
                      <a:ext uri="{53640926-AAD7-44D8-BBD7-CCE9431645EC}">
                        <a14:shadowObscured xmlns:a14="http://schemas.microsoft.com/office/drawing/2010/main"/>
                      </a:ext>
                    </a:extLst>
                  </pic:spPr>
                </pic:pic>
              </a:graphicData>
            </a:graphic>
          </wp:inline>
        </w:drawing>
      </w:r>
    </w:p>
    <w:p w14:paraId="6E13A798" w14:textId="77777777" w:rsidR="008C704D" w:rsidRPr="008C704D" w:rsidRDefault="008C704D" w:rsidP="008C704D">
      <w:pPr>
        <w:ind w:right="-93"/>
        <w:jc w:val="center"/>
        <w:rPr>
          <w:rFonts w:cs="Tahoma"/>
          <w:bCs/>
          <w:szCs w:val="22"/>
          <w:lang w:val="es-ES"/>
        </w:rPr>
      </w:pPr>
    </w:p>
    <w:p w14:paraId="44A34A87" w14:textId="5C543666" w:rsidR="00DB2A4B" w:rsidRPr="008C704D" w:rsidRDefault="00FB6B2B" w:rsidP="008C704D">
      <w:pPr>
        <w:ind w:right="-93"/>
        <w:rPr>
          <w:rFonts w:cs="Tahoma"/>
          <w:bCs/>
          <w:szCs w:val="22"/>
          <w:lang w:val="es-ES"/>
        </w:rPr>
      </w:pPr>
      <w:r w:rsidRPr="008C704D">
        <w:rPr>
          <w:rFonts w:cs="Tahoma"/>
          <w:bCs/>
          <w:szCs w:val="22"/>
          <w:lang w:val="es-ES"/>
        </w:rPr>
        <w:lastRenderedPageBreak/>
        <w:t>La tabla en análisis contiene un total de 93 registros, advirtiéndose que se reporta del consecutivo 2 al 93</w:t>
      </w:r>
      <w:r w:rsidR="00F83175" w:rsidRPr="008C704D">
        <w:rPr>
          <w:rFonts w:cs="Tahoma"/>
          <w:bCs/>
          <w:szCs w:val="22"/>
          <w:lang w:val="es-ES"/>
        </w:rPr>
        <w:t xml:space="preserve"> y finaliza con 1</w:t>
      </w:r>
      <w:r w:rsidRPr="008C704D">
        <w:rPr>
          <w:rFonts w:cs="Tahoma"/>
          <w:bCs/>
          <w:szCs w:val="22"/>
          <w:lang w:val="es-ES"/>
        </w:rPr>
        <w:t xml:space="preserve">, de los cuales, </w:t>
      </w:r>
      <w:r w:rsidR="00F9579A" w:rsidRPr="008C704D">
        <w:rPr>
          <w:rFonts w:cs="Tahoma"/>
          <w:bCs/>
          <w:szCs w:val="22"/>
          <w:lang w:val="es-ES"/>
        </w:rPr>
        <w:t xml:space="preserve">74 </w:t>
      </w:r>
      <w:r w:rsidRPr="008C704D">
        <w:rPr>
          <w:rFonts w:cs="Tahoma"/>
          <w:bCs/>
          <w:szCs w:val="22"/>
          <w:lang w:val="es-ES"/>
        </w:rPr>
        <w:t xml:space="preserve">corresponden al </w:t>
      </w:r>
      <w:r w:rsidR="00F83175" w:rsidRPr="008C704D">
        <w:rPr>
          <w:rFonts w:cs="Tahoma"/>
          <w:bCs/>
          <w:szCs w:val="22"/>
          <w:lang w:val="es-ES"/>
        </w:rPr>
        <w:t xml:space="preserve">14/09/2024 </w:t>
      </w:r>
      <w:r w:rsidR="00F9579A" w:rsidRPr="008C704D">
        <w:rPr>
          <w:rFonts w:cs="Tahoma"/>
          <w:bCs/>
          <w:szCs w:val="22"/>
          <w:lang w:val="es-ES"/>
        </w:rPr>
        <w:t>(</w:t>
      </w:r>
      <w:r w:rsidR="00F83175" w:rsidRPr="008C704D">
        <w:rPr>
          <w:rFonts w:cs="Tahoma"/>
          <w:bCs/>
          <w:szCs w:val="22"/>
          <w:lang w:val="es-ES"/>
        </w:rPr>
        <w:t>hasta el registro 75</w:t>
      </w:r>
      <w:r w:rsidR="00F9579A" w:rsidRPr="008C704D">
        <w:rPr>
          <w:rFonts w:cs="Tahoma"/>
          <w:bCs/>
          <w:szCs w:val="22"/>
          <w:lang w:val="es-ES"/>
        </w:rPr>
        <w:t>)</w:t>
      </w:r>
      <w:r w:rsidR="00F83175" w:rsidRPr="008C704D">
        <w:rPr>
          <w:rFonts w:cs="Tahoma"/>
          <w:bCs/>
          <w:szCs w:val="22"/>
          <w:lang w:val="es-ES"/>
        </w:rPr>
        <w:t xml:space="preserve">, y </w:t>
      </w:r>
      <w:r w:rsidR="00F9579A" w:rsidRPr="008C704D">
        <w:rPr>
          <w:rFonts w:cs="Tahoma"/>
          <w:bCs/>
          <w:szCs w:val="22"/>
          <w:lang w:val="es-ES"/>
        </w:rPr>
        <w:t xml:space="preserve">19 registros </w:t>
      </w:r>
      <w:r w:rsidR="00F83175" w:rsidRPr="008C704D">
        <w:rPr>
          <w:rFonts w:cs="Tahoma"/>
          <w:bCs/>
          <w:szCs w:val="22"/>
          <w:lang w:val="es-ES"/>
        </w:rPr>
        <w:t>al 15/09/2024</w:t>
      </w:r>
      <w:r w:rsidR="00F9579A" w:rsidRPr="008C704D">
        <w:rPr>
          <w:rFonts w:cs="Tahoma"/>
          <w:bCs/>
          <w:szCs w:val="22"/>
          <w:lang w:val="es-ES"/>
        </w:rPr>
        <w:t xml:space="preserve"> (del 76 al último)</w:t>
      </w:r>
      <w:r w:rsidR="00F83175" w:rsidRPr="008C704D">
        <w:rPr>
          <w:rFonts w:cs="Tahoma"/>
          <w:bCs/>
          <w:szCs w:val="22"/>
          <w:lang w:val="es-ES"/>
        </w:rPr>
        <w:t>, sin que sea posible advertir la hora, el monto de sanción y alguna evidencia de que el mismo ingresó a la tesorería.</w:t>
      </w:r>
    </w:p>
    <w:p w14:paraId="265508CC" w14:textId="77777777" w:rsidR="00FB6B2B" w:rsidRPr="008C704D" w:rsidRDefault="00FB6B2B" w:rsidP="008C704D">
      <w:pPr>
        <w:ind w:right="-93"/>
        <w:rPr>
          <w:rFonts w:cs="Tahoma"/>
          <w:bCs/>
          <w:szCs w:val="22"/>
          <w:lang w:val="es-ES"/>
        </w:rPr>
      </w:pPr>
    </w:p>
    <w:p w14:paraId="7A55246B" w14:textId="25BD6CA3" w:rsidR="0073112E" w:rsidRPr="008C704D" w:rsidRDefault="0092696F" w:rsidP="008C704D">
      <w:pPr>
        <w:ind w:right="-93"/>
        <w:rPr>
          <w:rFonts w:cs="Tahoma"/>
          <w:bCs/>
          <w:szCs w:val="22"/>
          <w:lang w:val="es-ES"/>
        </w:rPr>
      </w:pPr>
      <w:r w:rsidRPr="008C704D">
        <w:rPr>
          <w:rFonts w:cs="Tahoma"/>
          <w:bCs/>
          <w:szCs w:val="22"/>
          <w:lang w:val="es-ES"/>
        </w:rPr>
        <w:t>Aunado al documento elaborado para dar respuesta</w:t>
      </w:r>
      <w:r w:rsidR="00C1528F" w:rsidRPr="008C704D">
        <w:rPr>
          <w:rFonts w:cs="Tahoma"/>
          <w:bCs/>
          <w:szCs w:val="22"/>
          <w:lang w:val="es-ES"/>
        </w:rPr>
        <w:t xml:space="preserve">, el </w:t>
      </w:r>
      <w:r w:rsidR="00C1528F" w:rsidRPr="008C704D">
        <w:rPr>
          <w:rFonts w:cs="Tahoma"/>
          <w:b/>
          <w:szCs w:val="22"/>
          <w:lang w:val="es-ES"/>
        </w:rPr>
        <w:t>SUJETO OBLIGADO</w:t>
      </w:r>
      <w:r w:rsidR="00C1528F" w:rsidRPr="008C704D">
        <w:rPr>
          <w:rFonts w:cs="Tahoma"/>
          <w:bCs/>
          <w:szCs w:val="22"/>
          <w:lang w:val="es-ES"/>
        </w:rPr>
        <w:t xml:space="preserve"> acompañ</w:t>
      </w:r>
      <w:r w:rsidR="00B51EC9" w:rsidRPr="008C704D">
        <w:rPr>
          <w:rFonts w:cs="Tahoma"/>
          <w:bCs/>
          <w:szCs w:val="22"/>
          <w:lang w:val="es-ES"/>
        </w:rPr>
        <w:t>ó</w:t>
      </w:r>
      <w:r w:rsidR="00C1528F" w:rsidRPr="008C704D">
        <w:rPr>
          <w:rFonts w:cs="Tahoma"/>
          <w:bCs/>
          <w:szCs w:val="22"/>
          <w:lang w:val="es-ES"/>
        </w:rPr>
        <w:t xml:space="preserve"> copias simples del </w:t>
      </w:r>
      <w:r w:rsidR="00B51EC9" w:rsidRPr="008C704D">
        <w:rPr>
          <w:rFonts w:cs="Tahoma"/>
          <w:bCs/>
          <w:szCs w:val="22"/>
          <w:lang w:val="es-ES"/>
        </w:rPr>
        <w:t>L</w:t>
      </w:r>
      <w:r w:rsidR="00C1528F" w:rsidRPr="008C704D">
        <w:rPr>
          <w:rFonts w:cs="Tahoma"/>
          <w:bCs/>
          <w:szCs w:val="22"/>
          <w:lang w:val="es-ES"/>
        </w:rPr>
        <w:t xml:space="preserve">ibro de </w:t>
      </w:r>
      <w:r w:rsidR="00B51EC9" w:rsidRPr="008C704D">
        <w:rPr>
          <w:rFonts w:cs="Tahoma"/>
          <w:bCs/>
          <w:szCs w:val="22"/>
          <w:lang w:val="es-ES"/>
        </w:rPr>
        <w:t>G</w:t>
      </w:r>
      <w:r w:rsidR="00C1528F" w:rsidRPr="008C704D">
        <w:rPr>
          <w:rFonts w:cs="Tahoma"/>
          <w:bCs/>
          <w:szCs w:val="22"/>
          <w:lang w:val="es-ES"/>
        </w:rPr>
        <w:t>obierno para que sea corroborada su información. A modo de ejemplo</w:t>
      </w:r>
      <w:r w:rsidR="00B51EC9" w:rsidRPr="008C704D">
        <w:rPr>
          <w:rFonts w:cs="Tahoma"/>
          <w:bCs/>
          <w:szCs w:val="22"/>
          <w:lang w:val="es-ES"/>
        </w:rPr>
        <w:t>,</w:t>
      </w:r>
      <w:r w:rsidR="00C1528F" w:rsidRPr="008C704D">
        <w:rPr>
          <w:rFonts w:cs="Tahoma"/>
          <w:bCs/>
          <w:szCs w:val="22"/>
          <w:lang w:val="es-ES"/>
        </w:rPr>
        <w:t xml:space="preserve"> se insertan algunas partes:</w:t>
      </w:r>
    </w:p>
    <w:p w14:paraId="26AA2346" w14:textId="3115815B" w:rsidR="00C1528F" w:rsidRPr="008C704D" w:rsidRDefault="00682F7E" w:rsidP="008C704D">
      <w:pPr>
        <w:ind w:right="-93"/>
        <w:jc w:val="center"/>
        <w:rPr>
          <w:rFonts w:cs="Tahoma"/>
          <w:bCs/>
          <w:szCs w:val="22"/>
          <w:lang w:val="es-ES"/>
        </w:rPr>
      </w:pPr>
      <w:r w:rsidRPr="008C704D">
        <w:rPr>
          <w:noProof/>
          <w:lang w:eastAsia="es-MX"/>
          <w14:ligatures w14:val="standardContextual"/>
        </w:rPr>
        <w:drawing>
          <wp:inline distT="0" distB="0" distL="0" distR="0" wp14:anchorId="21103DE0" wp14:editId="5DFE045B">
            <wp:extent cx="4281399" cy="2324100"/>
            <wp:effectExtent l="0" t="0" r="5080" b="0"/>
            <wp:docPr id="41028502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85022" name="Imagen 1" descr="Interfaz de usuario gráfica, Aplicación&#10;&#10;Descripción generada automáticamente"/>
                    <pic:cNvPicPr/>
                  </pic:nvPicPr>
                  <pic:blipFill rotWithShape="1">
                    <a:blip r:embed="rId18"/>
                    <a:srcRect l="10288" t="25851" r="42807" b="4433"/>
                    <a:stretch/>
                  </pic:blipFill>
                  <pic:spPr bwMode="auto">
                    <a:xfrm>
                      <a:off x="0" y="0"/>
                      <a:ext cx="4317475" cy="2343683"/>
                    </a:xfrm>
                    <a:prstGeom prst="rect">
                      <a:avLst/>
                    </a:prstGeom>
                    <a:ln>
                      <a:noFill/>
                    </a:ln>
                    <a:extLst>
                      <a:ext uri="{53640926-AAD7-44D8-BBD7-CCE9431645EC}">
                        <a14:shadowObscured xmlns:a14="http://schemas.microsoft.com/office/drawing/2010/main"/>
                      </a:ext>
                    </a:extLst>
                  </pic:spPr>
                </pic:pic>
              </a:graphicData>
            </a:graphic>
          </wp:inline>
        </w:drawing>
      </w:r>
    </w:p>
    <w:p w14:paraId="43457967" w14:textId="6B8CE4F5" w:rsidR="00682F7E" w:rsidRPr="008C704D" w:rsidRDefault="00682F7E" w:rsidP="008C704D">
      <w:pPr>
        <w:ind w:right="-93"/>
        <w:jc w:val="center"/>
        <w:rPr>
          <w:rFonts w:cs="Tahoma"/>
          <w:bCs/>
          <w:szCs w:val="22"/>
          <w:lang w:val="es-ES"/>
        </w:rPr>
      </w:pPr>
      <w:r w:rsidRPr="008C704D">
        <w:rPr>
          <w:noProof/>
          <w:lang w:eastAsia="es-MX"/>
          <w14:ligatures w14:val="standardContextual"/>
        </w:rPr>
        <w:drawing>
          <wp:inline distT="0" distB="0" distL="0" distR="0" wp14:anchorId="17388584" wp14:editId="61A2422C">
            <wp:extent cx="4081145" cy="2039903"/>
            <wp:effectExtent l="0" t="0" r="0" b="0"/>
            <wp:docPr id="45060061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0619" name="Imagen 1" descr="Interfaz de usuario gráfica, Aplicación&#10;&#10;Descripción generada automáticamente"/>
                    <pic:cNvPicPr/>
                  </pic:nvPicPr>
                  <pic:blipFill rotWithShape="1">
                    <a:blip r:embed="rId19"/>
                    <a:srcRect l="14400" t="40735" r="42296"/>
                    <a:stretch/>
                  </pic:blipFill>
                  <pic:spPr bwMode="auto">
                    <a:xfrm>
                      <a:off x="0" y="0"/>
                      <a:ext cx="4107974" cy="2053313"/>
                    </a:xfrm>
                    <a:prstGeom prst="rect">
                      <a:avLst/>
                    </a:prstGeom>
                    <a:ln>
                      <a:noFill/>
                    </a:ln>
                    <a:extLst>
                      <a:ext uri="{53640926-AAD7-44D8-BBD7-CCE9431645EC}">
                        <a14:shadowObscured xmlns:a14="http://schemas.microsoft.com/office/drawing/2010/main"/>
                      </a:ext>
                    </a:extLst>
                  </pic:spPr>
                </pic:pic>
              </a:graphicData>
            </a:graphic>
          </wp:inline>
        </w:drawing>
      </w:r>
    </w:p>
    <w:p w14:paraId="6C3770EA" w14:textId="55D45789" w:rsidR="00E92CB0" w:rsidRPr="008C704D" w:rsidRDefault="00682F7E" w:rsidP="008C704D">
      <w:pPr>
        <w:ind w:right="-93"/>
        <w:jc w:val="center"/>
        <w:rPr>
          <w:rFonts w:cs="Tahoma"/>
          <w:bCs/>
          <w:szCs w:val="22"/>
          <w:lang w:val="es-ES"/>
        </w:rPr>
      </w:pPr>
      <w:r w:rsidRPr="008C704D">
        <w:rPr>
          <w:noProof/>
          <w:lang w:eastAsia="es-MX"/>
          <w14:ligatures w14:val="standardContextual"/>
        </w:rPr>
        <w:lastRenderedPageBreak/>
        <w:drawing>
          <wp:inline distT="0" distB="0" distL="0" distR="0" wp14:anchorId="4E2EFC4F" wp14:editId="6ADC67C7">
            <wp:extent cx="3938270" cy="2586538"/>
            <wp:effectExtent l="0" t="0" r="5080" b="4445"/>
            <wp:docPr id="129830242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02426" name="Imagen 1" descr="Interfaz de usuario gráfica, Aplicación, Word&#10;&#10;Descripción generada automáticamente"/>
                    <pic:cNvPicPr/>
                  </pic:nvPicPr>
                  <pic:blipFill rotWithShape="1">
                    <a:blip r:embed="rId20"/>
                    <a:srcRect l="14358" t="15046" r="43572" b="9299"/>
                    <a:stretch/>
                  </pic:blipFill>
                  <pic:spPr bwMode="auto">
                    <a:xfrm>
                      <a:off x="0" y="0"/>
                      <a:ext cx="3986142" cy="2617979"/>
                    </a:xfrm>
                    <a:prstGeom prst="rect">
                      <a:avLst/>
                    </a:prstGeom>
                    <a:ln>
                      <a:noFill/>
                    </a:ln>
                    <a:extLst>
                      <a:ext uri="{53640926-AAD7-44D8-BBD7-CCE9431645EC}">
                        <a14:shadowObscured xmlns:a14="http://schemas.microsoft.com/office/drawing/2010/main"/>
                      </a:ext>
                    </a:extLst>
                  </pic:spPr>
                </pic:pic>
              </a:graphicData>
            </a:graphic>
          </wp:inline>
        </w:drawing>
      </w:r>
    </w:p>
    <w:p w14:paraId="270E4CE5" w14:textId="2447370D" w:rsidR="009C674C" w:rsidRPr="008C704D" w:rsidRDefault="001330FC" w:rsidP="008C704D">
      <w:pPr>
        <w:ind w:right="-93"/>
        <w:rPr>
          <w:rFonts w:cs="Tahoma"/>
          <w:bCs/>
          <w:szCs w:val="22"/>
          <w:lang w:val="es-ES"/>
        </w:rPr>
      </w:pPr>
      <w:r w:rsidRPr="008C704D">
        <w:rPr>
          <w:rFonts w:cs="Tahoma"/>
          <w:bCs/>
          <w:szCs w:val="22"/>
          <w:lang w:val="es-ES"/>
        </w:rPr>
        <w:t>De las cuatro páginas del Libro de Gobierno, s</w:t>
      </w:r>
      <w:r w:rsidR="009C674C" w:rsidRPr="008C704D">
        <w:rPr>
          <w:rFonts w:cs="Tahoma"/>
          <w:bCs/>
          <w:szCs w:val="22"/>
          <w:lang w:val="es-ES"/>
        </w:rPr>
        <w:t>e ob</w:t>
      </w:r>
      <w:r w:rsidRPr="008C704D">
        <w:rPr>
          <w:rFonts w:cs="Tahoma"/>
          <w:bCs/>
          <w:szCs w:val="22"/>
          <w:lang w:val="es-ES"/>
        </w:rPr>
        <w:t>tiene</w:t>
      </w:r>
      <w:r w:rsidR="009C674C" w:rsidRPr="008C704D">
        <w:rPr>
          <w:rFonts w:cs="Tahoma"/>
          <w:bCs/>
          <w:szCs w:val="22"/>
          <w:lang w:val="es-ES"/>
        </w:rPr>
        <w:t xml:space="preserve"> un total de 9</w:t>
      </w:r>
      <w:r w:rsidR="00C37F5F" w:rsidRPr="008C704D">
        <w:rPr>
          <w:rFonts w:cs="Tahoma"/>
          <w:bCs/>
          <w:szCs w:val="22"/>
          <w:lang w:val="es-ES"/>
        </w:rPr>
        <w:t>9</w:t>
      </w:r>
      <w:r w:rsidR="009C674C" w:rsidRPr="008C704D">
        <w:rPr>
          <w:rFonts w:cs="Tahoma"/>
          <w:bCs/>
          <w:szCs w:val="22"/>
          <w:lang w:val="es-ES"/>
        </w:rPr>
        <w:t xml:space="preserve"> registros, </w:t>
      </w:r>
      <w:r w:rsidR="00C37F5F" w:rsidRPr="008C704D">
        <w:rPr>
          <w:rFonts w:cs="Tahoma"/>
          <w:bCs/>
          <w:szCs w:val="22"/>
          <w:lang w:val="es-ES"/>
        </w:rPr>
        <w:t xml:space="preserve">en donde </w:t>
      </w:r>
      <w:r w:rsidRPr="008C704D">
        <w:rPr>
          <w:rFonts w:cs="Tahoma"/>
          <w:bCs/>
          <w:szCs w:val="22"/>
          <w:lang w:val="es-ES"/>
        </w:rPr>
        <w:t xml:space="preserve">si bien, </w:t>
      </w:r>
      <w:r w:rsidR="00C37F5F" w:rsidRPr="008C704D">
        <w:rPr>
          <w:rFonts w:cs="Tahoma"/>
          <w:bCs/>
          <w:szCs w:val="22"/>
          <w:lang w:val="es-ES"/>
        </w:rPr>
        <w:t xml:space="preserve">no es posible leer los rubros de las columnas, </w:t>
      </w:r>
      <w:r w:rsidRPr="008C704D">
        <w:rPr>
          <w:rFonts w:cs="Tahoma"/>
          <w:bCs/>
          <w:szCs w:val="22"/>
          <w:lang w:val="es-ES"/>
        </w:rPr>
        <w:t xml:space="preserve">lo cierto es que se infiere </w:t>
      </w:r>
      <w:r w:rsidR="00C37F5F" w:rsidRPr="008C704D">
        <w:rPr>
          <w:rFonts w:cs="Tahoma"/>
          <w:bCs/>
          <w:szCs w:val="22"/>
          <w:lang w:val="es-ES"/>
        </w:rPr>
        <w:t>que han sido cubiertos los nombres</w:t>
      </w:r>
      <w:r w:rsidR="00B96419" w:rsidRPr="008C704D">
        <w:rPr>
          <w:rFonts w:cs="Tahoma"/>
          <w:bCs/>
          <w:szCs w:val="22"/>
          <w:lang w:val="es-ES"/>
        </w:rPr>
        <w:t xml:space="preserve"> (sin proporcionar determinación del Comité de Transparencia que avale la versión pública)</w:t>
      </w:r>
      <w:r w:rsidR="00C37F5F" w:rsidRPr="008C704D">
        <w:rPr>
          <w:rFonts w:cs="Tahoma"/>
          <w:bCs/>
          <w:szCs w:val="22"/>
          <w:lang w:val="es-ES"/>
        </w:rPr>
        <w:t>, dejando expuestos los datos que se presume podrían corresponder a número consecutivo, Ecatepec, sexo, edad, grado de estudios, ocupación, nacionalidad, fecha, hora, tipo de infracción</w:t>
      </w:r>
      <w:r w:rsidR="00516C09" w:rsidRPr="008C704D">
        <w:rPr>
          <w:rFonts w:cs="Tahoma"/>
          <w:bCs/>
          <w:szCs w:val="22"/>
          <w:lang w:val="es-ES"/>
        </w:rPr>
        <w:t xml:space="preserve">, </w:t>
      </w:r>
      <w:r w:rsidR="009C674C" w:rsidRPr="008C704D">
        <w:rPr>
          <w:rFonts w:cs="Tahoma"/>
          <w:bCs/>
          <w:szCs w:val="22"/>
          <w:lang w:val="es-ES"/>
        </w:rPr>
        <w:t>sin que sea posible advertir el monto de sanción y alguna evidencia de que el mismo ingresó a la tesorería.</w:t>
      </w:r>
    </w:p>
    <w:p w14:paraId="6499C981" w14:textId="77777777" w:rsidR="00516C09" w:rsidRPr="008C704D" w:rsidRDefault="00516C09" w:rsidP="008C704D">
      <w:pPr>
        <w:ind w:right="-93"/>
        <w:rPr>
          <w:rFonts w:cs="Tahoma"/>
          <w:bCs/>
          <w:szCs w:val="22"/>
          <w:lang w:val="es-ES"/>
        </w:rPr>
      </w:pPr>
    </w:p>
    <w:p w14:paraId="593D13E3" w14:textId="50366347" w:rsidR="00682F7E" w:rsidRPr="008C704D" w:rsidRDefault="00516C09" w:rsidP="008C704D">
      <w:pPr>
        <w:ind w:right="-93"/>
        <w:rPr>
          <w:rFonts w:cs="Tahoma"/>
          <w:bCs/>
          <w:szCs w:val="22"/>
          <w:lang w:val="es-ES"/>
        </w:rPr>
      </w:pPr>
      <w:r w:rsidRPr="008C704D">
        <w:rPr>
          <w:rFonts w:cs="Tahoma"/>
          <w:bCs/>
          <w:szCs w:val="22"/>
          <w:lang w:val="es-ES"/>
        </w:rPr>
        <w:t xml:space="preserve">Asimismo, de los 99 registros (contenidos en las cuatro hojas del libro de gobierno), 20 corresponden al 16-09-2024; 54 </w:t>
      </w:r>
      <w:r w:rsidR="00F9579A" w:rsidRPr="008C704D">
        <w:rPr>
          <w:rFonts w:cs="Tahoma"/>
          <w:bCs/>
          <w:szCs w:val="22"/>
          <w:lang w:val="es-ES"/>
        </w:rPr>
        <w:t xml:space="preserve">registros </w:t>
      </w:r>
      <w:r w:rsidRPr="008C704D">
        <w:rPr>
          <w:rFonts w:cs="Tahoma"/>
          <w:bCs/>
          <w:szCs w:val="22"/>
          <w:lang w:val="es-ES"/>
        </w:rPr>
        <w:t xml:space="preserve">al 15-09-2024 y 25 </w:t>
      </w:r>
      <w:r w:rsidR="00F9579A" w:rsidRPr="008C704D">
        <w:rPr>
          <w:rFonts w:cs="Tahoma"/>
          <w:bCs/>
          <w:szCs w:val="22"/>
          <w:lang w:val="es-ES"/>
        </w:rPr>
        <w:t xml:space="preserve">registros </w:t>
      </w:r>
      <w:r w:rsidRPr="008C704D">
        <w:rPr>
          <w:rFonts w:cs="Tahoma"/>
          <w:bCs/>
          <w:szCs w:val="22"/>
          <w:lang w:val="es-ES"/>
        </w:rPr>
        <w:t xml:space="preserve">al 14-09-2024, situación que evidencia que los datos discrepan de lo reportando en el documento elaborado por la Jefa del Departamento de Juzgados Cívicos, por lo que </w:t>
      </w:r>
      <w:r w:rsidR="001330FC" w:rsidRPr="008C704D">
        <w:rPr>
          <w:rFonts w:cs="Tahoma"/>
          <w:bCs/>
          <w:szCs w:val="22"/>
          <w:lang w:val="es-ES"/>
        </w:rPr>
        <w:t xml:space="preserve">este Órgano Garate </w:t>
      </w:r>
      <w:r w:rsidR="00F9579A" w:rsidRPr="008C704D">
        <w:rPr>
          <w:rFonts w:cs="Tahoma"/>
          <w:bCs/>
          <w:szCs w:val="22"/>
          <w:lang w:val="es-ES"/>
        </w:rPr>
        <w:t xml:space="preserve">desconoce si la información del libro fue remitida completa, pues el orden entre cada página no es cronológico o si se omitió o repitió información, por lo que  no se tiene certeza </w:t>
      </w:r>
      <w:r w:rsidRPr="008C704D">
        <w:rPr>
          <w:rFonts w:cs="Tahoma"/>
          <w:bCs/>
          <w:szCs w:val="22"/>
          <w:lang w:val="es-ES"/>
        </w:rPr>
        <w:t>respecto de cuál de los dos listados puede dar respuesta a lo solicitado</w:t>
      </w:r>
      <w:r w:rsidR="00B51EC9" w:rsidRPr="008C704D">
        <w:rPr>
          <w:rFonts w:cs="Tahoma"/>
          <w:bCs/>
          <w:szCs w:val="22"/>
          <w:lang w:val="es-ES"/>
        </w:rPr>
        <w:t>, motivo por el cual, no se puede tener por colmado lo solicitado con los documentos remitidos por el Departamento de Juzgados Cívicos.</w:t>
      </w:r>
    </w:p>
    <w:p w14:paraId="09290D5F" w14:textId="3B9C4B95" w:rsidR="004C0628" w:rsidRPr="008C704D" w:rsidRDefault="00516C09" w:rsidP="008C704D">
      <w:pPr>
        <w:ind w:right="-93"/>
        <w:rPr>
          <w:rFonts w:cs="Tahoma"/>
          <w:bCs/>
          <w:szCs w:val="22"/>
          <w:lang w:val="es-ES"/>
        </w:rPr>
      </w:pPr>
      <w:r w:rsidRPr="008C704D">
        <w:rPr>
          <w:rFonts w:cs="Tahoma"/>
          <w:bCs/>
          <w:szCs w:val="22"/>
          <w:lang w:val="es-ES"/>
        </w:rPr>
        <w:lastRenderedPageBreak/>
        <w:t>Máxime que, como se ha establecido corresponde a la Dirección de Seguridad Pública y Tránsito</w:t>
      </w:r>
      <w:r w:rsidRPr="008C704D">
        <w:t xml:space="preserve"> </w:t>
      </w:r>
      <w:r w:rsidRPr="008C704D">
        <w:rPr>
          <w:rFonts w:cs="Tahoma"/>
          <w:bCs/>
          <w:szCs w:val="22"/>
          <w:lang w:val="es-ES"/>
        </w:rPr>
        <w:t xml:space="preserve">operar el Registro de Personas Infractoras en medio impreso y digital, </w:t>
      </w:r>
      <w:r w:rsidR="00F9579A" w:rsidRPr="008C704D">
        <w:rPr>
          <w:rFonts w:cs="Tahoma"/>
          <w:bCs/>
          <w:szCs w:val="22"/>
          <w:lang w:val="es-ES"/>
        </w:rPr>
        <w:t>de ahí que en</w:t>
      </w:r>
      <w:r w:rsidRPr="008C704D">
        <w:rPr>
          <w:rFonts w:cs="Tahoma"/>
          <w:bCs/>
          <w:szCs w:val="22"/>
          <w:lang w:val="es-ES"/>
        </w:rPr>
        <w:t xml:space="preserve"> consideración de este Órgano Garante, el </w:t>
      </w:r>
      <w:r w:rsidRPr="008C704D">
        <w:rPr>
          <w:rFonts w:cs="Tahoma"/>
          <w:b/>
          <w:szCs w:val="22"/>
          <w:lang w:val="es-ES"/>
        </w:rPr>
        <w:t>SUJETO OBLIGADO</w:t>
      </w:r>
      <w:r w:rsidRPr="008C704D">
        <w:rPr>
          <w:rFonts w:cs="Tahoma"/>
          <w:bCs/>
          <w:szCs w:val="22"/>
          <w:lang w:val="es-ES"/>
        </w:rPr>
        <w:t xml:space="preserve"> no turnó la solicitud de información a todas las áreas que podrían pronunciarse al respecto.</w:t>
      </w:r>
    </w:p>
    <w:p w14:paraId="5608C243" w14:textId="069220AE" w:rsidR="00E92CB0" w:rsidRPr="008C704D" w:rsidRDefault="00E92CB0" w:rsidP="008C704D">
      <w:pPr>
        <w:ind w:right="-93"/>
        <w:rPr>
          <w:rFonts w:cs="Tahoma"/>
          <w:bCs/>
          <w:szCs w:val="22"/>
          <w:lang w:val="es-ES"/>
        </w:rPr>
      </w:pPr>
    </w:p>
    <w:p w14:paraId="092F688D" w14:textId="645A6636" w:rsidR="006407C2" w:rsidRPr="008C704D" w:rsidRDefault="00516C09" w:rsidP="008C704D">
      <w:pPr>
        <w:ind w:right="-93"/>
        <w:rPr>
          <w:rFonts w:cs="Tahoma"/>
          <w:bCs/>
          <w:szCs w:val="22"/>
          <w:lang w:val="es-ES"/>
        </w:rPr>
      </w:pPr>
      <w:r w:rsidRPr="008C704D">
        <w:rPr>
          <w:rFonts w:cs="Tahoma"/>
          <w:bCs/>
          <w:szCs w:val="22"/>
          <w:lang w:val="es-ES"/>
        </w:rPr>
        <w:t>En ese mismo sentido, respecto del</w:t>
      </w:r>
      <w:r w:rsidR="006407C2" w:rsidRPr="008C704D">
        <w:rPr>
          <w:rFonts w:cs="Tahoma"/>
          <w:bCs/>
          <w:szCs w:val="22"/>
          <w:lang w:val="es-ES"/>
        </w:rPr>
        <w:t xml:space="preserve"> </w:t>
      </w:r>
      <w:r w:rsidR="006407C2" w:rsidRPr="008C704D">
        <w:rPr>
          <w:rFonts w:cs="Tahoma"/>
          <w:b/>
          <w:i/>
          <w:iCs/>
          <w:szCs w:val="22"/>
          <w:lang w:val="es-ES"/>
        </w:rPr>
        <w:t>monto de las multas y/o sanción y los recibos de pago correspondientes que evidencien que se ingresó a Tesorería</w:t>
      </w:r>
      <w:r w:rsidR="006407C2" w:rsidRPr="008C704D">
        <w:rPr>
          <w:rFonts w:cs="Tahoma"/>
          <w:bCs/>
          <w:szCs w:val="22"/>
          <w:lang w:val="es-ES"/>
        </w:rPr>
        <w:t xml:space="preserve">, aun y cuando el </w:t>
      </w:r>
      <w:r w:rsidR="006407C2" w:rsidRPr="008C704D">
        <w:rPr>
          <w:rFonts w:cs="Tahoma"/>
          <w:b/>
          <w:szCs w:val="22"/>
          <w:lang w:val="es-ES"/>
        </w:rPr>
        <w:t>SUJETO OBLIGADO</w:t>
      </w:r>
      <w:r w:rsidR="006407C2" w:rsidRPr="008C704D">
        <w:rPr>
          <w:rFonts w:cs="Tahoma"/>
          <w:bCs/>
          <w:szCs w:val="22"/>
          <w:lang w:val="es-ES"/>
        </w:rPr>
        <w:t xml:space="preserve"> refiere haber dado respuesta (a los incisos b. y c. del punto 1.), lo cierto es que como se ha evidenciado, de los listados señalados no es posible advertir </w:t>
      </w:r>
      <w:r w:rsidR="00B96419" w:rsidRPr="008C704D">
        <w:rPr>
          <w:rFonts w:cs="Tahoma"/>
          <w:bCs/>
          <w:szCs w:val="22"/>
          <w:lang w:val="es-ES"/>
        </w:rPr>
        <w:t>dato alguno relacionado con</w:t>
      </w:r>
      <w:r w:rsidR="006407C2" w:rsidRPr="008C704D">
        <w:rPr>
          <w:rFonts w:cs="Tahoma"/>
          <w:bCs/>
          <w:szCs w:val="22"/>
          <w:lang w:val="es-ES"/>
        </w:rPr>
        <w:t xml:space="preserve"> estos rubros. </w:t>
      </w:r>
    </w:p>
    <w:p w14:paraId="4A128EE3" w14:textId="77777777" w:rsidR="006407C2" w:rsidRPr="008C704D" w:rsidRDefault="006407C2" w:rsidP="008C704D">
      <w:pPr>
        <w:ind w:right="-93"/>
        <w:rPr>
          <w:rFonts w:cs="Tahoma"/>
          <w:bCs/>
          <w:szCs w:val="22"/>
          <w:lang w:val="es-ES"/>
        </w:rPr>
      </w:pPr>
    </w:p>
    <w:p w14:paraId="08178CD2" w14:textId="7F2C0F71" w:rsidR="00E03980" w:rsidRPr="008C704D" w:rsidRDefault="00E03980" w:rsidP="008C704D">
      <w:r w:rsidRPr="008C704D">
        <w:t xml:space="preserve">Al respecto, es </w:t>
      </w:r>
      <w:r w:rsidR="00B96419" w:rsidRPr="008C704D">
        <w:t xml:space="preserve">de </w:t>
      </w:r>
      <w:r w:rsidRPr="008C704D">
        <w:t>considerar</w:t>
      </w:r>
      <w:r w:rsidR="00B96419" w:rsidRPr="008C704D">
        <w:t>se</w:t>
      </w:r>
      <w:r w:rsidRPr="008C704D">
        <w:t xml:space="preserve"> </w:t>
      </w:r>
      <w:r w:rsidR="00530D73" w:rsidRPr="008C704D">
        <w:t>lo que l</w:t>
      </w:r>
      <w:r w:rsidRPr="008C704D">
        <w:t xml:space="preserve">a </w:t>
      </w:r>
      <w:r w:rsidRPr="008C704D">
        <w:rPr>
          <w:b/>
          <w:bCs/>
        </w:rPr>
        <w:t xml:space="preserve">Ley de Justicia Cívica del Estado de México y sus Municipios </w:t>
      </w:r>
      <w:r w:rsidRPr="008C704D">
        <w:t>establece:</w:t>
      </w:r>
    </w:p>
    <w:p w14:paraId="77E76BAF" w14:textId="77777777" w:rsidR="00B96419" w:rsidRPr="008C704D" w:rsidRDefault="00B96419" w:rsidP="008C704D">
      <w:pPr>
        <w:pStyle w:val="Puesto"/>
        <w:rPr>
          <w:b/>
          <w:bCs/>
        </w:rPr>
      </w:pPr>
    </w:p>
    <w:p w14:paraId="0A81F9FB" w14:textId="585960E7" w:rsidR="00E03980" w:rsidRPr="008C704D" w:rsidRDefault="00E03980" w:rsidP="008C704D">
      <w:pPr>
        <w:pStyle w:val="Puesto"/>
        <w:rPr>
          <w:lang w:val="es-ES"/>
        </w:rPr>
      </w:pPr>
      <w:r w:rsidRPr="008C704D">
        <w:rPr>
          <w:b/>
          <w:bCs/>
        </w:rPr>
        <w:t>Artículo 17</w:t>
      </w:r>
      <w:r w:rsidRPr="008C704D">
        <w:t>.- Son atribuciones de la o el Juez Cívico:</w:t>
      </w:r>
    </w:p>
    <w:p w14:paraId="14E11DCA" w14:textId="6F57F3B9" w:rsidR="00530D73" w:rsidRPr="008C704D" w:rsidRDefault="00530D73" w:rsidP="008C704D">
      <w:pPr>
        <w:pStyle w:val="Puesto"/>
      </w:pPr>
      <w:r w:rsidRPr="008C704D">
        <w:t>…</w:t>
      </w:r>
    </w:p>
    <w:p w14:paraId="375FD3AC" w14:textId="0734EFD3" w:rsidR="00E03980" w:rsidRPr="008C704D" w:rsidRDefault="00E03980" w:rsidP="008C704D">
      <w:pPr>
        <w:pStyle w:val="Puesto"/>
        <w:rPr>
          <w:lang w:val="es-ES"/>
        </w:rPr>
      </w:pPr>
      <w:r w:rsidRPr="008C704D">
        <w:rPr>
          <w:b/>
          <w:bCs/>
        </w:rPr>
        <w:t>VII. Expedir recibo oficial a la persona infractora para que esta realice el pago de la multa impuesta ante la tesorería municipal</w:t>
      </w:r>
      <w:r w:rsidRPr="008C704D">
        <w:t>;</w:t>
      </w:r>
    </w:p>
    <w:p w14:paraId="72483DE1" w14:textId="477615F9" w:rsidR="00E03980" w:rsidRPr="008C704D" w:rsidRDefault="00530D73" w:rsidP="008C704D">
      <w:pPr>
        <w:pStyle w:val="Puesto"/>
        <w:rPr>
          <w:lang w:val="es-ES"/>
        </w:rPr>
      </w:pPr>
      <w:r w:rsidRPr="008C704D">
        <w:rPr>
          <w:lang w:val="es-ES"/>
        </w:rPr>
        <w:t>…</w:t>
      </w:r>
    </w:p>
    <w:p w14:paraId="262F853F" w14:textId="77777777" w:rsidR="00E03980" w:rsidRPr="008C704D" w:rsidRDefault="00E03980" w:rsidP="008C704D">
      <w:pPr>
        <w:ind w:right="-93"/>
        <w:rPr>
          <w:rFonts w:cs="Tahoma"/>
          <w:bCs/>
          <w:szCs w:val="22"/>
          <w:lang w:val="es-ES"/>
        </w:rPr>
      </w:pPr>
    </w:p>
    <w:p w14:paraId="49212D2C" w14:textId="518B8916" w:rsidR="00BC6FB4" w:rsidRPr="008C704D" w:rsidRDefault="00F9579A" w:rsidP="008C704D">
      <w:pPr>
        <w:ind w:right="-93"/>
        <w:rPr>
          <w:rFonts w:cs="Tahoma"/>
          <w:bCs/>
          <w:szCs w:val="22"/>
          <w:lang w:val="es-ES"/>
        </w:rPr>
      </w:pPr>
      <w:r w:rsidRPr="008C704D">
        <w:rPr>
          <w:rFonts w:cs="Tahoma"/>
          <w:bCs/>
          <w:szCs w:val="22"/>
          <w:lang w:val="es-ES"/>
        </w:rPr>
        <w:t>Teniendo en cuenta ello</w:t>
      </w:r>
      <w:r w:rsidR="006407C2" w:rsidRPr="008C704D">
        <w:rPr>
          <w:rFonts w:cs="Tahoma"/>
          <w:bCs/>
          <w:szCs w:val="22"/>
          <w:lang w:val="es-ES"/>
        </w:rPr>
        <w:t xml:space="preserve">, en términos del </w:t>
      </w:r>
      <w:r w:rsidR="006407C2" w:rsidRPr="008C704D">
        <w:rPr>
          <w:rFonts w:cs="Tahoma"/>
          <w:b/>
          <w:szCs w:val="22"/>
          <w:lang w:val="es-ES"/>
        </w:rPr>
        <w:t>Bando Municipal</w:t>
      </w:r>
      <w:r w:rsidR="006407C2" w:rsidRPr="008C704D">
        <w:rPr>
          <w:rFonts w:cs="Tahoma"/>
          <w:bCs/>
          <w:szCs w:val="22"/>
          <w:lang w:val="es-ES"/>
        </w:rPr>
        <w:t>, la Tesorería se encarga de:</w:t>
      </w:r>
    </w:p>
    <w:p w14:paraId="5F6FADE0" w14:textId="77777777" w:rsidR="006407C2" w:rsidRPr="008C704D" w:rsidRDefault="006407C2" w:rsidP="008C704D">
      <w:pPr>
        <w:ind w:right="-93"/>
        <w:rPr>
          <w:rFonts w:cs="Tahoma"/>
          <w:bCs/>
          <w:szCs w:val="22"/>
          <w:lang w:val="es-ES"/>
        </w:rPr>
      </w:pPr>
    </w:p>
    <w:p w14:paraId="44311432" w14:textId="77777777" w:rsidR="00BC6FB4" w:rsidRPr="008C704D" w:rsidRDefault="00BC6FB4" w:rsidP="008C704D">
      <w:pPr>
        <w:pStyle w:val="Puesto"/>
      </w:pPr>
      <w:r w:rsidRPr="008C704D">
        <w:rPr>
          <w:b/>
          <w:bCs/>
        </w:rPr>
        <w:t>Artículo 47. La Tesorería Municipal</w:t>
      </w:r>
      <w:r w:rsidRPr="008C704D">
        <w:t xml:space="preserve"> es la dependencia encargada de la </w:t>
      </w:r>
      <w:r w:rsidRPr="008C704D">
        <w:rPr>
          <w:b/>
          <w:bCs/>
        </w:rPr>
        <w:t>recaudación</w:t>
      </w:r>
      <w:r w:rsidRPr="008C704D">
        <w:t xml:space="preserve"> de los ingresos municipales y la administración de la Hacienda Pública Municipal, responsable de </w:t>
      </w:r>
      <w:r w:rsidRPr="008C704D">
        <w:rPr>
          <w:b/>
          <w:bCs/>
        </w:rPr>
        <w:t xml:space="preserve">realizar y verificar las erogaciones y funciones requeridas por el H. Ayuntamiento; </w:t>
      </w:r>
      <w:r w:rsidRPr="008C704D">
        <w:t xml:space="preserve">el Presidente Municipal Constitucional y demás dependencias de la Administración Pública Municipal, apegadas a la Constitución Política de los Estados Unidos Mexicanos, la Ley General de Contabilidad Gubernamental, la Ley de Disciplina Financiera </w:t>
      </w:r>
      <w:proofErr w:type="spellStart"/>
      <w:r w:rsidRPr="008C704D">
        <w:t>deas</w:t>
      </w:r>
      <w:proofErr w:type="spellEnd"/>
      <w:r w:rsidRPr="008C704D">
        <w:t xml:space="preserve"> Entidades Federativas y los Municipios, el Código Financiero del Estado de México y Municipios, Ley Orgánica Municipal del Estado de México, la Ley de Gobierno Digital del Estado de México y Municipios, y los demás ordenamientos legales </w:t>
      </w:r>
      <w:r w:rsidRPr="008C704D">
        <w:lastRenderedPageBreak/>
        <w:t xml:space="preserve">vigentes aplicables a la materia. Asimismo, deberá implementar las medidas y mecanismos previamente aprobados por el H. Ayuntamiento, tendientes a difundir los pagos de las diversas contribuciones en términos de la Ley de Ingresos de los Municipios del Estado de México para el Ejercicio Fiscal 2024 entre la población, ampliar la base de contribuyentes y estimular el pago oportuno. </w:t>
      </w:r>
    </w:p>
    <w:p w14:paraId="29E1979F" w14:textId="77777777" w:rsidR="00BC6FB4" w:rsidRPr="008C704D" w:rsidRDefault="00BC6FB4" w:rsidP="008C704D">
      <w:pPr>
        <w:pStyle w:val="Puesto"/>
      </w:pPr>
    </w:p>
    <w:p w14:paraId="5FE7B4D3" w14:textId="1117DDBF" w:rsidR="00BC6FB4" w:rsidRPr="008C704D" w:rsidRDefault="00BC6FB4" w:rsidP="008C704D">
      <w:pPr>
        <w:pStyle w:val="Puesto"/>
      </w:pPr>
      <w:r w:rsidRPr="008C704D">
        <w:t>(…) La Tesorería Municipal revisará, vigilará y analizará los ingresos y egresos de la Administración Pública Municipal, con la finalidad de incrementar y acreditar la recaudación municipal, informando al Órgano de Control Interno sobre cualquier irregularidad para transparentar una sana cuenta hacendaria.</w:t>
      </w:r>
    </w:p>
    <w:p w14:paraId="090B75E8" w14:textId="7AD55BA3" w:rsidR="00BC6FB4" w:rsidRPr="008C704D" w:rsidRDefault="00BC6FB4" w:rsidP="008C704D">
      <w:pPr>
        <w:pStyle w:val="Puesto"/>
      </w:pPr>
      <w:r w:rsidRPr="008C704D">
        <w:t>…</w:t>
      </w:r>
    </w:p>
    <w:p w14:paraId="3EEF1B22" w14:textId="77777777" w:rsidR="00BC6FB4" w:rsidRPr="008C704D" w:rsidRDefault="00BC6FB4" w:rsidP="008C704D">
      <w:pPr>
        <w:ind w:right="-93"/>
        <w:rPr>
          <w:rFonts w:cs="Tahoma"/>
          <w:bCs/>
          <w:szCs w:val="22"/>
          <w:lang w:val="es-ES"/>
        </w:rPr>
      </w:pPr>
    </w:p>
    <w:p w14:paraId="74FF2075" w14:textId="0B2D89E2" w:rsidR="001C3879" w:rsidRPr="008C704D" w:rsidRDefault="00F9579A" w:rsidP="008C704D">
      <w:pPr>
        <w:ind w:right="-93"/>
        <w:rPr>
          <w:rFonts w:cs="Tahoma"/>
          <w:bCs/>
          <w:szCs w:val="22"/>
          <w:lang w:val="es-ES"/>
        </w:rPr>
      </w:pPr>
      <w:r w:rsidRPr="008C704D">
        <w:rPr>
          <w:rFonts w:cs="Tahoma"/>
          <w:bCs/>
          <w:szCs w:val="22"/>
          <w:lang w:val="es-ES"/>
        </w:rPr>
        <w:t>Además</w:t>
      </w:r>
      <w:r w:rsidR="006407C2" w:rsidRPr="008C704D">
        <w:rPr>
          <w:rFonts w:cs="Tahoma"/>
          <w:bCs/>
          <w:szCs w:val="22"/>
          <w:lang w:val="es-ES"/>
        </w:rPr>
        <w:t>, como se señaló previamente,</w:t>
      </w:r>
      <w:r w:rsidR="00913A69" w:rsidRPr="008C704D">
        <w:rPr>
          <w:rFonts w:cs="Tahoma"/>
          <w:bCs/>
          <w:szCs w:val="22"/>
          <w:lang w:val="es-ES"/>
        </w:rPr>
        <w:t xml:space="preserve"> conforme a su propio Bando Municipal,</w:t>
      </w:r>
      <w:r w:rsidR="006407C2" w:rsidRPr="008C704D">
        <w:rPr>
          <w:rFonts w:cs="Tahoma"/>
          <w:bCs/>
          <w:szCs w:val="22"/>
          <w:lang w:val="es-ES"/>
        </w:rPr>
        <w:t xml:space="preserve"> el </w:t>
      </w:r>
      <w:r w:rsidR="006407C2" w:rsidRPr="008C704D">
        <w:rPr>
          <w:rFonts w:cs="Tahoma"/>
          <w:b/>
          <w:szCs w:val="22"/>
          <w:lang w:val="es-ES"/>
        </w:rPr>
        <w:t>SUJETO OBLIGADO</w:t>
      </w:r>
      <w:r w:rsidR="006407C2" w:rsidRPr="008C704D">
        <w:rPr>
          <w:rFonts w:cs="Tahoma"/>
          <w:bCs/>
          <w:szCs w:val="22"/>
          <w:lang w:val="es-ES"/>
        </w:rPr>
        <w:t xml:space="preserve"> </w:t>
      </w:r>
      <w:r w:rsidR="00913A69" w:rsidRPr="008C704D">
        <w:rPr>
          <w:rFonts w:cs="Tahoma"/>
          <w:bCs/>
          <w:szCs w:val="22"/>
          <w:lang w:val="es-ES"/>
        </w:rPr>
        <w:t>debe contar</w:t>
      </w:r>
      <w:r w:rsidR="006407C2" w:rsidRPr="008C704D">
        <w:rPr>
          <w:rFonts w:cs="Tahoma"/>
          <w:bCs/>
          <w:szCs w:val="22"/>
          <w:lang w:val="es-ES"/>
        </w:rPr>
        <w:t xml:space="preserve"> con una </w:t>
      </w:r>
      <w:r w:rsidR="006407C2" w:rsidRPr="008C704D">
        <w:rPr>
          <w:rFonts w:cs="Tahoma"/>
          <w:bCs/>
          <w:i/>
          <w:iCs/>
          <w:szCs w:val="22"/>
          <w:lang w:val="es-ES"/>
        </w:rPr>
        <w:t>caja dependiente de la Tesorería Municipal</w:t>
      </w:r>
      <w:r w:rsidR="006407C2" w:rsidRPr="008C704D">
        <w:rPr>
          <w:rFonts w:cs="Tahoma"/>
          <w:bCs/>
          <w:szCs w:val="22"/>
          <w:lang w:val="es-ES"/>
        </w:rPr>
        <w:t xml:space="preserve">, las 24 horas, para el cobro de infracciones y otros derechos relativos a los procedimientos llevados a cabo en los Juzgados Cívicos, </w:t>
      </w:r>
      <w:r w:rsidR="006407C2" w:rsidRPr="008C704D">
        <w:rPr>
          <w:rFonts w:cs="Tahoma"/>
          <w:b/>
          <w:szCs w:val="22"/>
          <w:lang w:val="es-ES"/>
        </w:rPr>
        <w:t>debiendo expedir el recibo oficial respectivo</w:t>
      </w:r>
      <w:r w:rsidR="006407C2" w:rsidRPr="008C704D">
        <w:rPr>
          <w:rFonts w:cs="Tahoma"/>
          <w:bCs/>
          <w:szCs w:val="22"/>
          <w:lang w:val="es-ES"/>
        </w:rPr>
        <w:t xml:space="preserve">, por lo que es evidente que, </w:t>
      </w:r>
      <w:r w:rsidR="00913A69" w:rsidRPr="008C704D">
        <w:rPr>
          <w:rFonts w:cs="Tahoma"/>
          <w:bCs/>
          <w:szCs w:val="22"/>
          <w:lang w:val="es-ES"/>
        </w:rPr>
        <w:t xml:space="preserve">incluso, </w:t>
      </w:r>
      <w:r w:rsidR="006407C2" w:rsidRPr="008C704D">
        <w:rPr>
          <w:rFonts w:cs="Tahoma"/>
          <w:bCs/>
          <w:szCs w:val="22"/>
          <w:lang w:val="es-ES"/>
        </w:rPr>
        <w:t xml:space="preserve">la Tesorería Municipal podría contar con información para atender </w:t>
      </w:r>
      <w:r w:rsidRPr="008C704D">
        <w:rPr>
          <w:rFonts w:cs="Tahoma"/>
          <w:bCs/>
          <w:szCs w:val="22"/>
          <w:lang w:val="es-ES"/>
        </w:rPr>
        <w:t xml:space="preserve">esta </w:t>
      </w:r>
      <w:r w:rsidR="006407C2" w:rsidRPr="008C704D">
        <w:rPr>
          <w:rFonts w:cs="Tahoma"/>
          <w:bCs/>
          <w:szCs w:val="22"/>
          <w:lang w:val="es-ES"/>
        </w:rPr>
        <w:t>parte de lo solicitado.</w:t>
      </w:r>
    </w:p>
    <w:p w14:paraId="07B42717" w14:textId="77777777" w:rsidR="006407C2" w:rsidRPr="008C704D" w:rsidRDefault="006407C2" w:rsidP="008C704D">
      <w:pPr>
        <w:ind w:right="-93"/>
        <w:rPr>
          <w:rFonts w:cs="Tahoma"/>
          <w:bCs/>
          <w:szCs w:val="22"/>
          <w:lang w:val="es-ES"/>
        </w:rPr>
      </w:pPr>
    </w:p>
    <w:p w14:paraId="1BB5499D" w14:textId="437E1679" w:rsidR="001B0905" w:rsidRPr="008C704D" w:rsidRDefault="00F9579A" w:rsidP="008C704D">
      <w:pPr>
        <w:ind w:right="-93"/>
        <w:rPr>
          <w:rFonts w:cs="Tahoma"/>
          <w:bCs/>
          <w:szCs w:val="22"/>
          <w:lang w:val="es-ES"/>
        </w:rPr>
      </w:pPr>
      <w:r w:rsidRPr="008C704D">
        <w:rPr>
          <w:rFonts w:cs="Tahoma"/>
          <w:bCs/>
          <w:szCs w:val="22"/>
          <w:lang w:val="es-ES"/>
        </w:rPr>
        <w:t xml:space="preserve">Ahora bien, por lo que </w:t>
      </w:r>
      <w:r w:rsidR="00E028C0" w:rsidRPr="008C704D">
        <w:rPr>
          <w:rFonts w:cs="Tahoma"/>
          <w:bCs/>
          <w:szCs w:val="22"/>
          <w:lang w:val="es-ES"/>
        </w:rPr>
        <w:t>hace</w:t>
      </w:r>
      <w:r w:rsidRPr="008C704D">
        <w:rPr>
          <w:rFonts w:cs="Tahoma"/>
          <w:bCs/>
          <w:szCs w:val="22"/>
          <w:lang w:val="es-ES"/>
        </w:rPr>
        <w:t xml:space="preserve"> a los demás puntos solicitados </w:t>
      </w:r>
      <w:r w:rsidR="001B0905" w:rsidRPr="008C704D">
        <w:rPr>
          <w:rFonts w:cs="Tahoma"/>
          <w:bCs/>
          <w:szCs w:val="22"/>
          <w:lang w:val="es-ES"/>
        </w:rPr>
        <w:t>(</w:t>
      </w:r>
      <w:r w:rsidR="001B0905" w:rsidRPr="008C704D">
        <w:rPr>
          <w:rFonts w:cs="Tahoma"/>
          <w:b/>
          <w:szCs w:val="22"/>
          <w:lang w:val="es-ES"/>
        </w:rPr>
        <w:t>3, 4 y 5 a y b</w:t>
      </w:r>
      <w:r w:rsidR="001B0905" w:rsidRPr="008C704D">
        <w:rPr>
          <w:rFonts w:cs="Tahoma"/>
          <w:bCs/>
          <w:szCs w:val="22"/>
          <w:lang w:val="es-ES"/>
        </w:rPr>
        <w:t>)</w:t>
      </w:r>
      <w:r w:rsidR="00E028C0" w:rsidRPr="008C704D">
        <w:rPr>
          <w:rFonts w:cs="Tahoma"/>
          <w:bCs/>
          <w:szCs w:val="22"/>
          <w:lang w:val="es-ES"/>
        </w:rPr>
        <w:t>, respecto de las detenciones de las personas infractoras detenidas en el Juzgado Cívico localizado en la Avenida Insurgentes Col. Las Américas, Ecatepec de Morelos, México C.P. 55076, desde las 12:00 p.m. del sábado 14 de septiembre de 2024 hasta las 11:59 a.m. del domingo 15 de septiembre de 2024, relativos a:</w:t>
      </w:r>
    </w:p>
    <w:p w14:paraId="78503DF0" w14:textId="6A783515" w:rsidR="001B0905" w:rsidRPr="008C704D" w:rsidRDefault="001B0905" w:rsidP="008C704D">
      <w:pPr>
        <w:pStyle w:val="Puesto"/>
        <w:tabs>
          <w:tab w:val="left" w:pos="851"/>
        </w:tabs>
        <w:rPr>
          <w:lang w:val="es-ES"/>
        </w:rPr>
      </w:pPr>
      <w:r w:rsidRPr="008C704D">
        <w:rPr>
          <w:lang w:val="es-ES"/>
        </w:rPr>
        <w:t>1.</w:t>
      </w:r>
      <w:r w:rsidRPr="008C704D">
        <w:rPr>
          <w:lang w:val="es-ES"/>
        </w:rPr>
        <w:tab/>
        <w:t>Nombre de todas las personas oficiales de la Policía Municipal de Ecatepec o adscritos a la Dirección de Seguridad Pública y Tránsito de Ecatepec, que llevaron a cabo las detenciones.</w:t>
      </w:r>
    </w:p>
    <w:p w14:paraId="396522CA" w14:textId="6ADD79BD" w:rsidR="001B0905" w:rsidRPr="008C704D" w:rsidRDefault="001B0905" w:rsidP="008C704D">
      <w:pPr>
        <w:pStyle w:val="Puesto"/>
        <w:tabs>
          <w:tab w:val="left" w:pos="851"/>
        </w:tabs>
        <w:rPr>
          <w:lang w:val="es-ES"/>
        </w:rPr>
      </w:pPr>
      <w:r w:rsidRPr="008C704D">
        <w:rPr>
          <w:lang w:val="es-ES"/>
        </w:rPr>
        <w:t>2.</w:t>
      </w:r>
      <w:r w:rsidRPr="008C704D">
        <w:rPr>
          <w:lang w:val="es-ES"/>
        </w:rPr>
        <w:tab/>
      </w:r>
      <w:r w:rsidR="00E028C0" w:rsidRPr="008C704D">
        <w:rPr>
          <w:lang w:val="es-ES"/>
        </w:rPr>
        <w:t>Nombre de todas las personas oficiales de la Policía Municipal de Ecatepec o adscritos a la Dirección de Seguridad Pública y Tránsito de Ecatepec, así como de todas las personas servidoras públicas que se encontraban laborando en el Juzgado Cívico</w:t>
      </w:r>
      <w:r w:rsidRPr="008C704D">
        <w:rPr>
          <w:lang w:val="es-ES"/>
        </w:rPr>
        <w:t>.</w:t>
      </w:r>
    </w:p>
    <w:p w14:paraId="77F469EF" w14:textId="77777777" w:rsidR="001B0905" w:rsidRPr="008C704D" w:rsidRDefault="001B0905" w:rsidP="008C704D">
      <w:pPr>
        <w:pStyle w:val="Puesto"/>
        <w:tabs>
          <w:tab w:val="left" w:pos="851"/>
        </w:tabs>
        <w:rPr>
          <w:lang w:val="es-ES"/>
        </w:rPr>
      </w:pPr>
      <w:r w:rsidRPr="008C704D">
        <w:rPr>
          <w:lang w:val="es-ES"/>
        </w:rPr>
        <w:t>3.</w:t>
      </w:r>
      <w:r w:rsidRPr="008C704D">
        <w:rPr>
          <w:lang w:val="es-ES"/>
        </w:rPr>
        <w:tab/>
        <w:t>Alimentos y bebidas que se otorgaron y sirvieron a las personas detenidas, con evidencia documental.</w:t>
      </w:r>
    </w:p>
    <w:p w14:paraId="7690EBC2" w14:textId="7A9D0593" w:rsidR="001B0905" w:rsidRPr="008C704D" w:rsidRDefault="001B0905" w:rsidP="008C704D">
      <w:pPr>
        <w:pStyle w:val="Puesto"/>
        <w:ind w:left="1134"/>
        <w:rPr>
          <w:lang w:val="es-ES"/>
        </w:rPr>
      </w:pPr>
      <w:r w:rsidRPr="008C704D">
        <w:rPr>
          <w:lang w:val="es-ES"/>
        </w:rPr>
        <w:lastRenderedPageBreak/>
        <w:t>a. Partida presupuestal y el monto presupuestario anual autorizado para proporcionar alimentos y bebidas a las personas detenidas por infracciones en los juzgados cívicos.</w:t>
      </w:r>
    </w:p>
    <w:p w14:paraId="4E9CB6E3" w14:textId="64D26ECD" w:rsidR="001B0905" w:rsidRPr="008C704D" w:rsidRDefault="001B0905" w:rsidP="008C704D">
      <w:pPr>
        <w:pStyle w:val="Puesto"/>
        <w:ind w:left="1134"/>
        <w:rPr>
          <w:lang w:val="es-ES"/>
        </w:rPr>
      </w:pPr>
      <w:r w:rsidRPr="008C704D">
        <w:rPr>
          <w:lang w:val="es-ES"/>
        </w:rPr>
        <w:t>b. Evidencia documental que acredite el monto total de las erogaciones llevadas a cabo por el Ayuntamiento del Municipio de Ecatepec de Morelos para la adquisición de los alimentos y bebidas para las personas detenidas en los juzgados cívicos.</w:t>
      </w:r>
    </w:p>
    <w:p w14:paraId="27B25488" w14:textId="77777777" w:rsidR="001B0905" w:rsidRPr="008C704D" w:rsidRDefault="001B0905" w:rsidP="008C704D">
      <w:pPr>
        <w:ind w:right="-93"/>
        <w:rPr>
          <w:rFonts w:cs="Tahoma"/>
          <w:bCs/>
          <w:szCs w:val="22"/>
          <w:lang w:val="es-ES"/>
        </w:rPr>
      </w:pPr>
    </w:p>
    <w:p w14:paraId="11C75627" w14:textId="15C95E8C" w:rsidR="00176F59" w:rsidRPr="008C704D" w:rsidRDefault="00E028C0" w:rsidP="008C704D">
      <w:pPr>
        <w:ind w:right="-93"/>
        <w:rPr>
          <w:rFonts w:cs="Tahoma"/>
          <w:bCs/>
          <w:szCs w:val="22"/>
          <w:lang w:val="es-ES"/>
        </w:rPr>
      </w:pPr>
      <w:r w:rsidRPr="008C704D">
        <w:rPr>
          <w:rFonts w:cs="Tahoma"/>
          <w:bCs/>
          <w:szCs w:val="22"/>
          <w:lang w:val="es-ES"/>
        </w:rPr>
        <w:t>Primera</w:t>
      </w:r>
      <w:r w:rsidR="00176F59" w:rsidRPr="008C704D">
        <w:rPr>
          <w:rFonts w:cs="Tahoma"/>
          <w:bCs/>
          <w:szCs w:val="22"/>
          <w:lang w:val="es-ES"/>
        </w:rPr>
        <w:t xml:space="preserve">mente, debemos recordar que el </w:t>
      </w:r>
      <w:r w:rsidR="00176F59" w:rsidRPr="008C704D">
        <w:rPr>
          <w:rFonts w:cs="Tahoma"/>
          <w:b/>
          <w:szCs w:val="22"/>
          <w:lang w:val="es-ES"/>
        </w:rPr>
        <w:t>SUJETO OBLIGADO</w:t>
      </w:r>
      <w:r w:rsidR="00176F59" w:rsidRPr="008C704D">
        <w:rPr>
          <w:rFonts w:cs="Tahoma"/>
          <w:bCs/>
          <w:szCs w:val="22"/>
          <w:lang w:val="es-ES"/>
        </w:rPr>
        <w:t xml:space="preserve"> omitió pronunciarse o remitir información alguna que colmara los puntos solicitados</w:t>
      </w:r>
      <w:r w:rsidR="00AF2FFD" w:rsidRPr="008C704D">
        <w:rPr>
          <w:rFonts w:cs="Tahoma"/>
          <w:bCs/>
          <w:szCs w:val="22"/>
          <w:lang w:val="es-ES"/>
        </w:rPr>
        <w:t>.</w:t>
      </w:r>
    </w:p>
    <w:p w14:paraId="7F5304C5" w14:textId="77777777" w:rsidR="00176F59" w:rsidRPr="008C704D" w:rsidRDefault="00176F59" w:rsidP="008C704D">
      <w:pPr>
        <w:ind w:right="-93"/>
        <w:rPr>
          <w:rFonts w:cs="Tahoma"/>
          <w:bCs/>
          <w:szCs w:val="22"/>
          <w:lang w:val="es-ES"/>
        </w:rPr>
      </w:pPr>
    </w:p>
    <w:p w14:paraId="5858ED25" w14:textId="69A994C0" w:rsidR="006407C2" w:rsidRPr="008C704D" w:rsidRDefault="00176F59" w:rsidP="008C704D">
      <w:pPr>
        <w:ind w:right="-93"/>
        <w:rPr>
          <w:lang w:val="es-ES"/>
        </w:rPr>
      </w:pPr>
      <w:r w:rsidRPr="008C704D">
        <w:rPr>
          <w:rFonts w:cs="Tahoma"/>
          <w:bCs/>
          <w:szCs w:val="22"/>
          <w:lang w:val="es-ES"/>
        </w:rPr>
        <w:t xml:space="preserve">Así, desde los puntos </w:t>
      </w:r>
      <w:r w:rsidR="00E028C0" w:rsidRPr="008C704D">
        <w:rPr>
          <w:rFonts w:cs="Tahoma"/>
          <w:bCs/>
          <w:szCs w:val="22"/>
          <w:lang w:val="es-ES"/>
        </w:rPr>
        <w:t>1 y 2, se advierte que el</w:t>
      </w:r>
      <w:r w:rsidR="00F9579A" w:rsidRPr="008C704D">
        <w:rPr>
          <w:rFonts w:cs="Tahoma"/>
          <w:bCs/>
          <w:szCs w:val="22"/>
          <w:lang w:val="es-ES"/>
        </w:rPr>
        <w:t xml:space="preserve"> </w:t>
      </w:r>
      <w:r w:rsidR="00F9579A" w:rsidRPr="008C704D">
        <w:rPr>
          <w:rFonts w:cs="Tahoma"/>
          <w:b/>
          <w:szCs w:val="22"/>
          <w:lang w:val="es-ES"/>
        </w:rPr>
        <w:t>SUJETO OBLIGADO</w:t>
      </w:r>
      <w:r w:rsidR="00F9579A" w:rsidRPr="008C704D">
        <w:rPr>
          <w:rFonts w:cs="Tahoma"/>
          <w:bCs/>
          <w:szCs w:val="22"/>
          <w:lang w:val="es-ES"/>
        </w:rPr>
        <w:t xml:space="preserve"> omitió pronunciamiento alguno</w:t>
      </w:r>
      <w:r w:rsidR="0020546F" w:rsidRPr="008C704D">
        <w:rPr>
          <w:rFonts w:cs="Tahoma"/>
          <w:bCs/>
          <w:szCs w:val="22"/>
          <w:lang w:val="es-ES"/>
        </w:rPr>
        <w:t xml:space="preserve">, </w:t>
      </w:r>
      <w:r w:rsidR="00913A69" w:rsidRPr="008C704D">
        <w:rPr>
          <w:rFonts w:cs="Tahoma"/>
          <w:bCs/>
          <w:szCs w:val="22"/>
          <w:lang w:val="es-ES"/>
        </w:rPr>
        <w:t xml:space="preserve">de los </w:t>
      </w:r>
      <w:r w:rsidR="00913A69" w:rsidRPr="008C704D">
        <w:rPr>
          <w:rFonts w:cs="Tahoma"/>
          <w:b/>
          <w:szCs w:val="22"/>
          <w:lang w:val="es-ES"/>
        </w:rPr>
        <w:t>nombres de funcionarios públicos</w:t>
      </w:r>
      <w:r w:rsidR="00913A69" w:rsidRPr="008C704D">
        <w:rPr>
          <w:rFonts w:cs="Tahoma"/>
          <w:bCs/>
          <w:szCs w:val="22"/>
          <w:lang w:val="es-ES"/>
        </w:rPr>
        <w:t xml:space="preserve"> de la </w:t>
      </w:r>
      <w:r w:rsidR="00913A69" w:rsidRPr="008C704D">
        <w:rPr>
          <w:lang w:val="es-ES"/>
        </w:rPr>
        <w:t>Dirección de Seguridad Pública y Tránsito de Ecatepec y del Juzgado Cívico en cuestión.</w:t>
      </w:r>
    </w:p>
    <w:p w14:paraId="06EA2036" w14:textId="77777777" w:rsidR="007E4A64" w:rsidRPr="008C704D" w:rsidRDefault="007E4A64" w:rsidP="008C704D">
      <w:pPr>
        <w:ind w:right="-93"/>
        <w:rPr>
          <w:lang w:val="es-ES"/>
        </w:rPr>
      </w:pPr>
    </w:p>
    <w:p w14:paraId="58DE4BAA" w14:textId="77777777" w:rsidR="002435AC" w:rsidRPr="008C704D" w:rsidRDefault="00913A69" w:rsidP="008C704D">
      <w:pPr>
        <w:rPr>
          <w:lang w:val="es-ES"/>
        </w:rPr>
      </w:pPr>
      <w:r w:rsidRPr="008C704D">
        <w:rPr>
          <w:lang w:val="es-ES"/>
        </w:rPr>
        <w:t>En concreto</w:t>
      </w:r>
      <w:r w:rsidR="0020546F" w:rsidRPr="008C704D">
        <w:rPr>
          <w:lang w:val="es-ES"/>
        </w:rPr>
        <w:t>, lo que el solicitante requiere son nombres de los servidores públicos de dos áreas, la primera</w:t>
      </w:r>
      <w:r w:rsidR="00477582" w:rsidRPr="008C704D">
        <w:rPr>
          <w:lang w:val="es-ES"/>
        </w:rPr>
        <w:t>,</w:t>
      </w:r>
      <w:r w:rsidR="0020546F" w:rsidRPr="008C704D">
        <w:rPr>
          <w:lang w:val="es-ES"/>
        </w:rPr>
        <w:t xml:space="preserve"> de la Policía Municipal de Ecatepec y la segunda</w:t>
      </w:r>
      <w:r w:rsidR="00477582" w:rsidRPr="008C704D">
        <w:rPr>
          <w:lang w:val="es-ES"/>
        </w:rPr>
        <w:t>,</w:t>
      </w:r>
      <w:r w:rsidR="0020546F" w:rsidRPr="008C704D">
        <w:rPr>
          <w:lang w:val="es-ES"/>
        </w:rPr>
        <w:t xml:space="preserve"> del Juzgado Cívico.</w:t>
      </w:r>
      <w:r w:rsidR="00477582" w:rsidRPr="008C704D">
        <w:rPr>
          <w:lang w:val="es-ES"/>
        </w:rPr>
        <w:t xml:space="preserve"> Es importante señalar que</w:t>
      </w:r>
      <w:r w:rsidR="00176F59" w:rsidRPr="008C704D">
        <w:rPr>
          <w:lang w:val="es-ES"/>
        </w:rPr>
        <w:t>,</w:t>
      </w:r>
      <w:r w:rsidR="00477582" w:rsidRPr="008C704D">
        <w:rPr>
          <w:lang w:val="es-ES"/>
        </w:rPr>
        <w:t xml:space="preserve"> no requiere de todo el personal de esas áreas, sino solo de aquel relacionado con las fechas y circunstancias que son de su interés, por esta razón si bien la Dirección de Administración tiene conocimiento de las personas que forman parte de cada una de las áreas del Ayuntamiento, lo cierto es que, </w:t>
      </w:r>
      <w:r w:rsidR="00530D73" w:rsidRPr="008C704D">
        <w:rPr>
          <w:lang w:val="es-ES"/>
        </w:rPr>
        <w:t xml:space="preserve">corresponde a la Dirección de Seguridad Pública </w:t>
      </w:r>
      <w:r w:rsidR="00110548" w:rsidRPr="008C704D">
        <w:rPr>
          <w:lang w:val="es-ES"/>
        </w:rPr>
        <w:t xml:space="preserve">y al propio juzgado cívico localizado en la Avenida Insurgentes Col. Las Américas, Ecatepec de Morelos, México C.P. 55076, informar </w:t>
      </w:r>
      <w:r w:rsidR="00176F59" w:rsidRPr="008C704D">
        <w:rPr>
          <w:lang w:val="es-ES"/>
        </w:rPr>
        <w:t xml:space="preserve">sobre </w:t>
      </w:r>
      <w:r w:rsidR="00E028C0" w:rsidRPr="008C704D">
        <w:rPr>
          <w:lang w:val="es-ES"/>
        </w:rPr>
        <w:t>el personal que se en</w:t>
      </w:r>
      <w:r w:rsidR="00176F59" w:rsidRPr="008C704D">
        <w:rPr>
          <w:lang w:val="es-ES"/>
        </w:rPr>
        <w:t>contraba</w:t>
      </w:r>
      <w:r w:rsidR="00E028C0" w:rsidRPr="008C704D">
        <w:rPr>
          <w:lang w:val="es-ES"/>
        </w:rPr>
        <w:t xml:space="preserve"> laborando en determinada área o lugar</w:t>
      </w:r>
      <w:r w:rsidR="00176F59" w:rsidRPr="008C704D">
        <w:rPr>
          <w:lang w:val="es-ES"/>
        </w:rPr>
        <w:t xml:space="preserve"> dentro del horario de las 12:00 p.m. del sábado 14 de septiembre de 2024 hasta las 11:59 a.m. del domingo 15 de septiembre de 2024,</w:t>
      </w:r>
      <w:r w:rsidR="00E028C0" w:rsidRPr="008C704D">
        <w:rPr>
          <w:lang w:val="es-ES"/>
        </w:rPr>
        <w:t xml:space="preserve"> para lo cual, </w:t>
      </w:r>
      <w:r w:rsidR="00176F59" w:rsidRPr="008C704D">
        <w:rPr>
          <w:lang w:val="es-ES"/>
        </w:rPr>
        <w:t>—</w:t>
      </w:r>
      <w:r w:rsidR="00E028C0" w:rsidRPr="008C704D">
        <w:rPr>
          <w:lang w:val="es-ES"/>
        </w:rPr>
        <w:t>de forma enunciativa</w:t>
      </w:r>
      <w:r w:rsidR="00176F59" w:rsidRPr="008C704D">
        <w:rPr>
          <w:lang w:val="es-ES"/>
        </w:rPr>
        <w:t xml:space="preserve"> mas no limitativa— </w:t>
      </w:r>
      <w:r w:rsidR="00E028C0" w:rsidRPr="008C704D">
        <w:rPr>
          <w:lang w:val="es-ES"/>
        </w:rPr>
        <w:t xml:space="preserve">las listas de asistencia o registros </w:t>
      </w:r>
      <w:r w:rsidR="00176F59" w:rsidRPr="008C704D">
        <w:rPr>
          <w:lang w:val="es-ES"/>
        </w:rPr>
        <w:t xml:space="preserve">administrativos internos relacionados con la asistencia </w:t>
      </w:r>
      <w:r w:rsidR="00E028C0" w:rsidRPr="008C704D">
        <w:rPr>
          <w:lang w:val="es-ES"/>
        </w:rPr>
        <w:t xml:space="preserve">podrían ser la expresión documental que dé cuenta </w:t>
      </w:r>
      <w:r w:rsidR="00110548" w:rsidRPr="008C704D">
        <w:rPr>
          <w:lang w:val="es-ES"/>
        </w:rPr>
        <w:t>de</w:t>
      </w:r>
      <w:r w:rsidR="002435AC" w:rsidRPr="008C704D">
        <w:rPr>
          <w:lang w:val="es-ES"/>
        </w:rPr>
        <w:t xml:space="preserve"> lo solicitado.</w:t>
      </w:r>
    </w:p>
    <w:p w14:paraId="6C8F2FBC" w14:textId="77777777" w:rsidR="002435AC" w:rsidRPr="008C704D" w:rsidRDefault="002435AC" w:rsidP="008C704D">
      <w:pPr>
        <w:ind w:right="-93"/>
        <w:rPr>
          <w:lang w:val="es-ES"/>
        </w:rPr>
      </w:pPr>
    </w:p>
    <w:p w14:paraId="4C272C64" w14:textId="77777777" w:rsidR="002435AC" w:rsidRPr="008C704D" w:rsidRDefault="002435AC" w:rsidP="008C704D">
      <w:pPr>
        <w:ind w:right="-93"/>
        <w:rPr>
          <w:lang w:val="es-ES"/>
        </w:rPr>
      </w:pPr>
      <w:r w:rsidRPr="008C704D">
        <w:rPr>
          <w:lang w:val="es-ES"/>
        </w:rPr>
        <w:lastRenderedPageBreak/>
        <w:t xml:space="preserve">Ahora bien, la </w:t>
      </w:r>
      <w:r w:rsidRPr="008C704D">
        <w:rPr>
          <w:b/>
          <w:bCs/>
          <w:lang w:val="es-ES"/>
        </w:rPr>
        <w:t>Ley de Justicia Cívica del Estado de México y Municipios</w:t>
      </w:r>
      <w:r w:rsidRPr="008C704D">
        <w:rPr>
          <w:lang w:val="es-ES"/>
        </w:rPr>
        <w:t xml:space="preserve"> establece:</w:t>
      </w:r>
    </w:p>
    <w:p w14:paraId="15DEE427" w14:textId="77777777" w:rsidR="002435AC" w:rsidRPr="008C704D" w:rsidRDefault="002435AC" w:rsidP="008C704D">
      <w:pPr>
        <w:pStyle w:val="Puesto"/>
        <w:rPr>
          <w:b/>
          <w:bCs/>
        </w:rPr>
      </w:pPr>
    </w:p>
    <w:p w14:paraId="22E36E42" w14:textId="77777777" w:rsidR="002435AC" w:rsidRPr="008C704D" w:rsidRDefault="002435AC" w:rsidP="008C704D">
      <w:pPr>
        <w:pStyle w:val="Puesto"/>
        <w:rPr>
          <w:b/>
          <w:bCs/>
        </w:rPr>
      </w:pPr>
      <w:r w:rsidRPr="008C704D">
        <w:rPr>
          <w:b/>
          <w:bCs/>
        </w:rPr>
        <w:t>Artículo 9.- Son atribuciones de los Ayuntamientos:</w:t>
      </w:r>
    </w:p>
    <w:p w14:paraId="0A099566" w14:textId="77777777" w:rsidR="002435AC" w:rsidRPr="008C704D" w:rsidRDefault="002435AC" w:rsidP="008C704D">
      <w:pPr>
        <w:pStyle w:val="Puesto"/>
        <w:rPr>
          <w:b/>
          <w:bCs/>
        </w:rPr>
      </w:pPr>
      <w:r w:rsidRPr="008C704D">
        <w:rPr>
          <w:b/>
          <w:bCs/>
        </w:rPr>
        <w:t>…</w:t>
      </w:r>
    </w:p>
    <w:p w14:paraId="2CB51F1B" w14:textId="77777777" w:rsidR="002435AC" w:rsidRPr="008C704D" w:rsidRDefault="002435AC" w:rsidP="008C704D">
      <w:pPr>
        <w:pStyle w:val="Puesto"/>
      </w:pPr>
      <w:r w:rsidRPr="008C704D">
        <w:rPr>
          <w:b/>
          <w:bCs/>
        </w:rPr>
        <w:t>II. Dotar a los Juzgados Cívicos</w:t>
      </w:r>
      <w:r w:rsidRPr="008C704D">
        <w:t xml:space="preserve"> de espacios físicos en óptimas condiciones de uso, recursos materiales y personal para su eficaz operación, de conformidad con la disponibilidad presupuestal;</w:t>
      </w:r>
    </w:p>
    <w:p w14:paraId="3B77195D" w14:textId="77777777" w:rsidR="002435AC" w:rsidRPr="008C704D" w:rsidRDefault="002435AC" w:rsidP="008C704D">
      <w:pPr>
        <w:pStyle w:val="Puesto"/>
        <w:rPr>
          <w:lang w:val="es-ES"/>
        </w:rPr>
      </w:pPr>
      <w:r w:rsidRPr="008C704D">
        <w:t>…</w:t>
      </w:r>
    </w:p>
    <w:p w14:paraId="6314D45B" w14:textId="77777777" w:rsidR="002435AC" w:rsidRPr="008C704D" w:rsidRDefault="002435AC" w:rsidP="008C704D">
      <w:pPr>
        <w:pStyle w:val="Puesto"/>
      </w:pPr>
      <w:r w:rsidRPr="008C704D">
        <w:rPr>
          <w:b/>
          <w:bCs/>
        </w:rPr>
        <w:t>Artículo 14</w:t>
      </w:r>
      <w:r w:rsidRPr="008C704D">
        <w:t xml:space="preserve">.- Para la efectiva impartición y administración de la Justicia Cívica, de conformidad con la </w:t>
      </w:r>
      <w:r w:rsidRPr="008C704D">
        <w:rPr>
          <w:b/>
          <w:bCs/>
        </w:rPr>
        <w:t>capacidad operativa y presupuestal</w:t>
      </w:r>
      <w:r w:rsidRPr="008C704D">
        <w:t xml:space="preserve">, </w:t>
      </w:r>
      <w:r w:rsidRPr="008C704D">
        <w:rPr>
          <w:b/>
          <w:bCs/>
        </w:rPr>
        <w:t>los Juzgados operarán en turnos sucesivos con diverso personal que cubrirán las veinticuatro horas</w:t>
      </w:r>
      <w:r w:rsidRPr="008C704D">
        <w:t xml:space="preserve"> y contarán con el personal mínimo siguiente: </w:t>
      </w:r>
    </w:p>
    <w:p w14:paraId="3123A384" w14:textId="77777777" w:rsidR="002435AC" w:rsidRPr="008C704D" w:rsidRDefault="002435AC" w:rsidP="008C704D">
      <w:pPr>
        <w:pStyle w:val="Puesto"/>
      </w:pPr>
      <w:r w:rsidRPr="008C704D">
        <w:t xml:space="preserve">I. Una Jueza o Juez Cívico; </w:t>
      </w:r>
    </w:p>
    <w:p w14:paraId="3F44CD7A" w14:textId="77777777" w:rsidR="002435AC" w:rsidRPr="008C704D" w:rsidRDefault="002435AC" w:rsidP="008C704D">
      <w:pPr>
        <w:pStyle w:val="Puesto"/>
      </w:pPr>
      <w:r w:rsidRPr="008C704D">
        <w:t xml:space="preserve">II. Una Secretaria o Secretario Cívico; </w:t>
      </w:r>
    </w:p>
    <w:p w14:paraId="4D8BA8F2" w14:textId="77777777" w:rsidR="002435AC" w:rsidRPr="008C704D" w:rsidRDefault="002435AC" w:rsidP="008C704D">
      <w:pPr>
        <w:pStyle w:val="Puesto"/>
      </w:pPr>
      <w:r w:rsidRPr="008C704D">
        <w:t xml:space="preserve">III. Una persona Facilitadora; </w:t>
      </w:r>
    </w:p>
    <w:p w14:paraId="01DD2DC6" w14:textId="77777777" w:rsidR="002435AC" w:rsidRPr="008C704D" w:rsidRDefault="002435AC" w:rsidP="008C704D">
      <w:pPr>
        <w:pStyle w:val="Puesto"/>
      </w:pPr>
      <w:r w:rsidRPr="008C704D">
        <w:t xml:space="preserve">IV. Una persona médica; </w:t>
      </w:r>
    </w:p>
    <w:p w14:paraId="1D31C0F3" w14:textId="77777777" w:rsidR="002435AC" w:rsidRPr="008C704D" w:rsidRDefault="002435AC" w:rsidP="008C704D">
      <w:pPr>
        <w:pStyle w:val="Puesto"/>
      </w:pPr>
      <w:r w:rsidRPr="008C704D">
        <w:t xml:space="preserve">V. Una o un psicólogo; </w:t>
      </w:r>
    </w:p>
    <w:p w14:paraId="18C3F0B7" w14:textId="77777777" w:rsidR="002435AC" w:rsidRPr="008C704D" w:rsidRDefault="002435AC" w:rsidP="008C704D">
      <w:pPr>
        <w:pStyle w:val="Puesto"/>
        <w:rPr>
          <w:lang w:val="es-ES"/>
        </w:rPr>
      </w:pPr>
      <w:r w:rsidRPr="008C704D">
        <w:t>VI. Las y los policías de custodia que se requieran para el desahogo de las funciones del Juzgado Cívico; y</w:t>
      </w:r>
    </w:p>
    <w:p w14:paraId="2FF65D12" w14:textId="77777777" w:rsidR="002435AC" w:rsidRPr="008C704D" w:rsidRDefault="002435AC" w:rsidP="008C704D">
      <w:pPr>
        <w:pStyle w:val="Puesto"/>
        <w:rPr>
          <w:lang w:val="es-ES"/>
        </w:rPr>
      </w:pPr>
      <w:r w:rsidRPr="008C704D">
        <w:rPr>
          <w:lang w:val="es-ES"/>
        </w:rPr>
        <w:t>VII. El personal administrativo que el Ayuntamiento asigne a cada Juzgado Cívico.</w:t>
      </w:r>
    </w:p>
    <w:p w14:paraId="195D450C" w14:textId="77777777" w:rsidR="002435AC" w:rsidRPr="008C704D" w:rsidRDefault="002435AC" w:rsidP="008C704D">
      <w:pPr>
        <w:ind w:right="-93"/>
        <w:rPr>
          <w:lang w:val="es-ES"/>
        </w:rPr>
      </w:pPr>
    </w:p>
    <w:p w14:paraId="1AE97446" w14:textId="2484FE92" w:rsidR="002435AC" w:rsidRPr="008C704D" w:rsidRDefault="002435AC" w:rsidP="008C704D">
      <w:pPr>
        <w:rPr>
          <w:lang w:val="es-ES"/>
        </w:rPr>
      </w:pPr>
      <w:r w:rsidRPr="008C704D">
        <w:rPr>
          <w:lang w:val="es-ES"/>
        </w:rPr>
        <w:t xml:space="preserve">Por lo que </w:t>
      </w:r>
      <w:r w:rsidR="003E59B1" w:rsidRPr="008C704D">
        <w:rPr>
          <w:b/>
          <w:lang w:val="es-ES"/>
        </w:rPr>
        <w:t>EL SUJETO OBLIGADO</w:t>
      </w:r>
      <w:r w:rsidR="003E59B1" w:rsidRPr="008C704D">
        <w:rPr>
          <w:lang w:val="es-ES"/>
        </w:rPr>
        <w:t xml:space="preserve"> </w:t>
      </w:r>
      <w:r w:rsidRPr="008C704D">
        <w:rPr>
          <w:lang w:val="es-ES"/>
        </w:rPr>
        <w:t>debió proporcionar el nombre de las personas que laboraron dentro del Juzgado Cívico en la fecha solicitada.</w:t>
      </w:r>
    </w:p>
    <w:p w14:paraId="148F8C98" w14:textId="77777777" w:rsidR="00176F59" w:rsidRPr="008C704D" w:rsidRDefault="00176F59" w:rsidP="008C704D">
      <w:pPr>
        <w:rPr>
          <w:lang w:val="es-ES"/>
        </w:rPr>
      </w:pPr>
    </w:p>
    <w:p w14:paraId="4FF9BDD1" w14:textId="3EDA9D25" w:rsidR="002435AC" w:rsidRPr="008C704D" w:rsidRDefault="002435AC" w:rsidP="008C704D">
      <w:pPr>
        <w:ind w:right="-93"/>
        <w:rPr>
          <w:lang w:val="es-ES"/>
        </w:rPr>
      </w:pPr>
      <w:r w:rsidRPr="008C704D">
        <w:rPr>
          <w:lang w:val="es-ES"/>
        </w:rPr>
        <w:t xml:space="preserve">Por cuanto al </w:t>
      </w:r>
      <w:r w:rsidRPr="008C704D">
        <w:rPr>
          <w:b/>
          <w:bCs/>
          <w:lang w:val="es-ES"/>
        </w:rPr>
        <w:t>personal de Seguridad Pública</w:t>
      </w:r>
      <w:r w:rsidRPr="008C704D">
        <w:rPr>
          <w:lang w:val="es-ES"/>
        </w:rPr>
        <w:t xml:space="preserve">, </w:t>
      </w:r>
      <w:r w:rsidR="005475C7" w:rsidRPr="008C704D">
        <w:rPr>
          <w:lang w:val="es-ES"/>
        </w:rPr>
        <w:t>si bien</w:t>
      </w:r>
      <w:r w:rsidRPr="008C704D">
        <w:rPr>
          <w:lang w:val="es-ES"/>
        </w:rPr>
        <w:t xml:space="preserve">, </w:t>
      </w:r>
      <w:r w:rsidR="005475C7" w:rsidRPr="008C704D">
        <w:rPr>
          <w:lang w:val="es-ES"/>
        </w:rPr>
        <w:t xml:space="preserve">la citada Ley Nacional de Registro de Detenciones establece que el registro debe contar con </w:t>
      </w:r>
      <w:r w:rsidRPr="008C704D">
        <w:rPr>
          <w:lang w:val="es-ES"/>
        </w:rPr>
        <w:t xml:space="preserve">el </w:t>
      </w:r>
      <w:r w:rsidR="005475C7" w:rsidRPr="008C704D">
        <w:rPr>
          <w:lang w:val="es-ES"/>
        </w:rPr>
        <w:t>n</w:t>
      </w:r>
      <w:r w:rsidRPr="008C704D">
        <w:rPr>
          <w:lang w:val="es-ES"/>
        </w:rPr>
        <w:t xml:space="preserve">ombre de quien o quienes hayan intervenido en la detención, institución, rango y área de adscripción, </w:t>
      </w:r>
      <w:r w:rsidR="005475C7" w:rsidRPr="008C704D">
        <w:rPr>
          <w:lang w:val="es-ES"/>
        </w:rPr>
        <w:t xml:space="preserve">lo cierto es que, </w:t>
      </w:r>
      <w:r w:rsidR="005475C7" w:rsidRPr="008C704D">
        <w:rPr>
          <w:b/>
          <w:bCs/>
          <w:lang w:val="es-ES"/>
        </w:rPr>
        <w:t xml:space="preserve">el nombre del personal operativo es un dato reservado, </w:t>
      </w:r>
      <w:r w:rsidR="005475C7" w:rsidRPr="008C704D">
        <w:rPr>
          <w:lang w:val="es-ES"/>
        </w:rPr>
        <w:t xml:space="preserve">por </w:t>
      </w:r>
      <w:proofErr w:type="spellStart"/>
      <w:r w:rsidR="005475C7" w:rsidRPr="008C704D">
        <w:rPr>
          <w:lang w:val="es-ES"/>
        </w:rPr>
        <w:t>loque</w:t>
      </w:r>
      <w:proofErr w:type="spellEnd"/>
      <w:r w:rsidR="005475C7" w:rsidRPr="008C704D">
        <w:rPr>
          <w:lang w:val="es-ES"/>
        </w:rPr>
        <w:t xml:space="preserve"> que deberá observarse las disposiciones de reserva que se señalan más adelante.</w:t>
      </w:r>
    </w:p>
    <w:p w14:paraId="6777E0C3" w14:textId="77777777" w:rsidR="005475C7" w:rsidRPr="008C704D" w:rsidRDefault="005475C7" w:rsidP="008C704D">
      <w:pPr>
        <w:rPr>
          <w:lang w:val="es-ES"/>
        </w:rPr>
      </w:pPr>
    </w:p>
    <w:p w14:paraId="07DE6127" w14:textId="3881D291" w:rsidR="00F9579A" w:rsidRPr="008C704D" w:rsidRDefault="00C66545" w:rsidP="008C704D">
      <w:pPr>
        <w:rPr>
          <w:lang w:val="es-ES"/>
        </w:rPr>
      </w:pPr>
      <w:r w:rsidRPr="008C704D">
        <w:rPr>
          <w:lang w:val="es-ES"/>
        </w:rPr>
        <w:t>Finalmente, por cuanto a</w:t>
      </w:r>
      <w:r w:rsidR="007811A2" w:rsidRPr="008C704D">
        <w:rPr>
          <w:lang w:val="es-ES"/>
        </w:rPr>
        <w:t xml:space="preserve">l punto </w:t>
      </w:r>
      <w:r w:rsidR="007811A2" w:rsidRPr="008C704D">
        <w:rPr>
          <w:b/>
          <w:bCs/>
          <w:lang w:val="es-ES"/>
        </w:rPr>
        <w:t xml:space="preserve">3. De </w:t>
      </w:r>
      <w:r w:rsidRPr="008C704D">
        <w:rPr>
          <w:b/>
          <w:bCs/>
          <w:lang w:val="es-ES"/>
        </w:rPr>
        <w:t xml:space="preserve">los </w:t>
      </w:r>
      <w:r w:rsidR="007811A2" w:rsidRPr="008C704D">
        <w:rPr>
          <w:b/>
          <w:bCs/>
          <w:lang w:val="es-ES"/>
        </w:rPr>
        <w:t>A</w:t>
      </w:r>
      <w:r w:rsidR="00F9579A" w:rsidRPr="008C704D">
        <w:rPr>
          <w:b/>
          <w:bCs/>
          <w:lang w:val="es-ES"/>
        </w:rPr>
        <w:t>limentos y bebidas que se otorgaron y sirvieron a las personas detenidas, con evidencia documental</w:t>
      </w:r>
      <w:r w:rsidRPr="008C704D">
        <w:rPr>
          <w:b/>
          <w:bCs/>
          <w:lang w:val="es-ES"/>
        </w:rPr>
        <w:t xml:space="preserve"> en las circunstancias de tiempo y lugar </w:t>
      </w:r>
      <w:r w:rsidRPr="008C704D">
        <w:rPr>
          <w:b/>
          <w:bCs/>
          <w:lang w:val="es-ES"/>
        </w:rPr>
        <w:lastRenderedPageBreak/>
        <w:t>solicitadas,</w:t>
      </w:r>
      <w:r w:rsidRPr="008C704D">
        <w:rPr>
          <w:lang w:val="es-ES"/>
        </w:rPr>
        <w:t xml:space="preserve"> así como </w:t>
      </w:r>
      <w:r w:rsidR="007811A2" w:rsidRPr="008C704D">
        <w:rPr>
          <w:lang w:val="es-ES"/>
        </w:rPr>
        <w:t xml:space="preserve">sus incisos, </w:t>
      </w:r>
      <w:r w:rsidR="007811A2" w:rsidRPr="008C704D">
        <w:rPr>
          <w:b/>
          <w:bCs/>
          <w:lang w:val="es-ES"/>
        </w:rPr>
        <w:t xml:space="preserve">a. </w:t>
      </w:r>
      <w:r w:rsidRPr="008C704D">
        <w:rPr>
          <w:b/>
          <w:bCs/>
          <w:lang w:val="es-ES"/>
        </w:rPr>
        <w:t>partida presupuestal y el monto presupuestario anual autorizado para proporcionar alimentos y bebidas a las personas detenidas por infracciones en los juzgados cívicos</w:t>
      </w:r>
      <w:r w:rsidRPr="008C704D">
        <w:rPr>
          <w:lang w:val="es-ES"/>
        </w:rPr>
        <w:t xml:space="preserve"> y</w:t>
      </w:r>
      <w:r w:rsidR="007811A2" w:rsidRPr="008C704D">
        <w:rPr>
          <w:lang w:val="es-ES"/>
        </w:rPr>
        <w:t>,</w:t>
      </w:r>
      <w:r w:rsidRPr="008C704D">
        <w:rPr>
          <w:lang w:val="es-ES"/>
        </w:rPr>
        <w:t xml:space="preserve"> </w:t>
      </w:r>
      <w:r w:rsidR="007811A2" w:rsidRPr="008C704D">
        <w:rPr>
          <w:b/>
          <w:bCs/>
          <w:lang w:val="es-ES"/>
        </w:rPr>
        <w:t xml:space="preserve">b. </w:t>
      </w:r>
      <w:r w:rsidRPr="008C704D">
        <w:rPr>
          <w:b/>
          <w:bCs/>
          <w:lang w:val="es-ES"/>
        </w:rPr>
        <w:t>la evidencia documental</w:t>
      </w:r>
      <w:r w:rsidRPr="008C704D">
        <w:rPr>
          <w:lang w:val="es-ES"/>
        </w:rPr>
        <w:t xml:space="preserve"> que acredite el monto total de las erogaciones llevadas a cabo por el Ayuntamiento del Municipio de Ecatepec de Morelos para la adquisición de los alimentos y bebidas para las personas detenidas en los juzgados cívicos</w:t>
      </w:r>
      <w:r w:rsidR="007811A2" w:rsidRPr="008C704D">
        <w:rPr>
          <w:lang w:val="es-ES"/>
        </w:rPr>
        <w:t>, se considera se debe observar que conforme a l</w:t>
      </w:r>
      <w:r w:rsidRPr="008C704D">
        <w:rPr>
          <w:lang w:val="es-ES"/>
        </w:rPr>
        <w:t xml:space="preserve">a </w:t>
      </w:r>
      <w:r w:rsidRPr="008C704D">
        <w:rPr>
          <w:b/>
          <w:bCs/>
          <w:lang w:val="es-ES"/>
        </w:rPr>
        <w:t>Ley de Justicia Cívica del Estado de México</w:t>
      </w:r>
      <w:r w:rsidRPr="008C704D">
        <w:rPr>
          <w:lang w:val="es-ES"/>
        </w:rPr>
        <w:t>, señala:</w:t>
      </w:r>
    </w:p>
    <w:p w14:paraId="60E12B6E" w14:textId="77777777" w:rsidR="00C66545" w:rsidRPr="008C704D" w:rsidRDefault="00C66545" w:rsidP="008C704D">
      <w:pPr>
        <w:pStyle w:val="Puesto"/>
        <w:rPr>
          <w:b/>
          <w:bCs/>
          <w:lang w:val="es-ES"/>
        </w:rPr>
      </w:pPr>
    </w:p>
    <w:p w14:paraId="421EA7E1" w14:textId="2162A859" w:rsidR="00C66545" w:rsidRPr="008C704D" w:rsidRDefault="00C66545" w:rsidP="008C704D">
      <w:pPr>
        <w:pStyle w:val="Puesto"/>
        <w:rPr>
          <w:lang w:val="es-ES"/>
        </w:rPr>
      </w:pPr>
      <w:r w:rsidRPr="008C704D">
        <w:rPr>
          <w:b/>
          <w:bCs/>
          <w:lang w:val="es-ES"/>
        </w:rPr>
        <w:t>Artículo 32</w:t>
      </w:r>
      <w:r w:rsidRPr="008C704D">
        <w:rPr>
          <w:lang w:val="es-ES"/>
        </w:rPr>
        <w:t>.- Las personas probables infractoras tienen derecho a:</w:t>
      </w:r>
    </w:p>
    <w:p w14:paraId="77764263" w14:textId="3BDE387B" w:rsidR="00C66545" w:rsidRPr="008C704D" w:rsidRDefault="00C66545" w:rsidP="008C704D">
      <w:pPr>
        <w:pStyle w:val="Puesto"/>
        <w:rPr>
          <w:lang w:val="es-ES"/>
        </w:rPr>
      </w:pPr>
      <w:r w:rsidRPr="008C704D">
        <w:rPr>
          <w:lang w:val="es-ES"/>
        </w:rPr>
        <w:t>…</w:t>
      </w:r>
    </w:p>
    <w:p w14:paraId="7361C1F4" w14:textId="10998128" w:rsidR="00C66545" w:rsidRPr="008C704D" w:rsidRDefault="00C66545" w:rsidP="008C704D">
      <w:pPr>
        <w:pStyle w:val="Puesto"/>
      </w:pPr>
      <w:r w:rsidRPr="008C704D">
        <w:rPr>
          <w:b/>
          <w:bCs/>
        </w:rPr>
        <w:t>VI. Recibir alimentación</w:t>
      </w:r>
      <w:r w:rsidRPr="008C704D">
        <w:t>, agua, asistencia médica y cualesquiera otras atenciones de urgencia durante su estancia en el Juzgado;</w:t>
      </w:r>
    </w:p>
    <w:p w14:paraId="6D150337" w14:textId="77777777" w:rsidR="00C66545" w:rsidRPr="008C704D" w:rsidRDefault="00C66545" w:rsidP="008C704D"/>
    <w:p w14:paraId="5C90BB9B" w14:textId="1A249173" w:rsidR="00C66545" w:rsidRPr="008C704D" w:rsidRDefault="009E3BC1" w:rsidP="008C704D">
      <w:pPr>
        <w:rPr>
          <w:lang w:val="es-ES"/>
        </w:rPr>
      </w:pPr>
      <w:r w:rsidRPr="008C704D">
        <w:rPr>
          <w:lang w:val="es-ES"/>
        </w:rPr>
        <w:t>Atendiendo a</w:t>
      </w:r>
      <w:r w:rsidR="00117B28" w:rsidRPr="008C704D">
        <w:rPr>
          <w:lang w:val="es-ES"/>
        </w:rPr>
        <w:t xml:space="preserve"> ello</w:t>
      </w:r>
      <w:r w:rsidRPr="008C704D">
        <w:rPr>
          <w:lang w:val="es-ES"/>
        </w:rPr>
        <w:t xml:space="preserve">, </w:t>
      </w:r>
      <w:r w:rsidR="00117B28" w:rsidRPr="008C704D">
        <w:rPr>
          <w:lang w:val="es-ES"/>
        </w:rPr>
        <w:t xml:space="preserve">el </w:t>
      </w:r>
      <w:r w:rsidR="00117B28" w:rsidRPr="008C704D">
        <w:rPr>
          <w:b/>
          <w:bCs/>
          <w:lang w:val="es-ES"/>
        </w:rPr>
        <w:t>SUJETO OBLIGADO</w:t>
      </w:r>
      <w:r w:rsidR="00117B28" w:rsidRPr="008C704D">
        <w:rPr>
          <w:lang w:val="es-ES"/>
        </w:rPr>
        <w:t xml:space="preserve"> debe contar con presupuesto que le permita dar cumplimiento a la disposición legal en cuestión, </w:t>
      </w:r>
      <w:r w:rsidR="007811A2" w:rsidRPr="008C704D">
        <w:rPr>
          <w:lang w:val="es-ES"/>
        </w:rPr>
        <w:t>en consecuencia, es procedente</w:t>
      </w:r>
      <w:r w:rsidR="00117B28" w:rsidRPr="008C704D">
        <w:rPr>
          <w:lang w:val="es-ES"/>
        </w:rPr>
        <w:t xml:space="preserve"> considerar lo que el Bando Municipal establece respecto de la Dirección de Administración.</w:t>
      </w:r>
    </w:p>
    <w:p w14:paraId="32A91E89" w14:textId="77777777" w:rsidR="0020546F" w:rsidRPr="008C704D" w:rsidRDefault="0020546F" w:rsidP="008C704D">
      <w:pPr>
        <w:ind w:right="-93"/>
        <w:rPr>
          <w:rFonts w:cs="Tahoma"/>
          <w:bCs/>
          <w:szCs w:val="22"/>
          <w:lang w:val="es-ES"/>
        </w:rPr>
      </w:pPr>
    </w:p>
    <w:p w14:paraId="6393AED4" w14:textId="746FD7DF" w:rsidR="00BC6FB4" w:rsidRPr="008C704D" w:rsidRDefault="00BC6FB4" w:rsidP="008C704D">
      <w:pPr>
        <w:pStyle w:val="Puesto"/>
      </w:pPr>
      <w:r w:rsidRPr="008C704D">
        <w:rPr>
          <w:b/>
          <w:bCs/>
        </w:rPr>
        <w:t xml:space="preserve">Artículo 50. La Dirección de Administración proveerá los </w:t>
      </w:r>
      <w:r w:rsidRPr="008C704D">
        <w:t xml:space="preserve">recursos humanos, materiales y servicios a las diversas áreas que conforman la Administración Pública Municipal y asignará a estas, previa autorización del Presidente Municipal Constitucional, el personal capacitado que requiera para el cumplimiento de sus atribuciones, </w:t>
      </w:r>
      <w:r w:rsidRPr="008C704D">
        <w:rPr>
          <w:b/>
          <w:bCs/>
        </w:rPr>
        <w:t>llevando el registro del mismo</w:t>
      </w:r>
      <w:r w:rsidRPr="008C704D">
        <w:t xml:space="preserve">. También calculará el monto de los salarios; establecerá programas de capacitación; atenderá las relaciones laborales en coordinación con la Dirección Jurídica y Consultiva; asimismo, llevará a cabo los </w:t>
      </w:r>
      <w:r w:rsidRPr="008C704D">
        <w:rPr>
          <w:b/>
          <w:bCs/>
        </w:rPr>
        <w:t>procedimientos de adquisiciones de bienes y servicios</w:t>
      </w:r>
      <w:r w:rsidRPr="008C704D">
        <w:t>; y en general, cumplirá con todas las atribuciones que le otorguen las disposiciones legales que regulen sus actividades.</w:t>
      </w:r>
    </w:p>
    <w:p w14:paraId="6C9EB87D" w14:textId="77777777" w:rsidR="001A27DF" w:rsidRPr="008C704D" w:rsidRDefault="001A27DF" w:rsidP="008C704D">
      <w:pPr>
        <w:tabs>
          <w:tab w:val="left" w:pos="4962"/>
        </w:tabs>
      </w:pPr>
    </w:p>
    <w:p w14:paraId="7D252C9A" w14:textId="77777777" w:rsidR="007811A2" w:rsidRPr="008C704D" w:rsidRDefault="007811A2" w:rsidP="008C704D">
      <w:r w:rsidRPr="008C704D">
        <w:t>En resumen, la Dirección de Administración al ser la encargada de proveer materiales y servicios a las áreas del ayuntamiento, debió pronunciarse al respecto de lo solicitado.</w:t>
      </w:r>
    </w:p>
    <w:p w14:paraId="582506E5" w14:textId="77777777" w:rsidR="007811A2" w:rsidRPr="008C704D" w:rsidRDefault="007811A2" w:rsidP="008C704D"/>
    <w:p w14:paraId="5E852F15" w14:textId="7B9EFC58" w:rsidR="00AF2FFD" w:rsidRPr="008C704D" w:rsidRDefault="007811A2" w:rsidP="008C704D">
      <w:r w:rsidRPr="008C704D">
        <w:lastRenderedPageBreak/>
        <w:t xml:space="preserve">Ante todo lo analizado, </w:t>
      </w:r>
      <w:r w:rsidR="00AF2FFD" w:rsidRPr="008C704D">
        <w:t>se califican como</w:t>
      </w:r>
      <w:r w:rsidR="00AF2FFD" w:rsidRPr="008C704D">
        <w:rPr>
          <w:b/>
          <w:bCs/>
        </w:rPr>
        <w:t xml:space="preserve"> fundados</w:t>
      </w:r>
      <w:r w:rsidR="00AF2FFD" w:rsidRPr="008C704D">
        <w:t xml:space="preserve"> los motivos de inconformidad hechos valer por la </w:t>
      </w:r>
      <w:r w:rsidR="00AF2FFD" w:rsidRPr="008C704D">
        <w:rPr>
          <w:b/>
          <w:bCs/>
        </w:rPr>
        <w:t>PARTE RECURRENTE</w:t>
      </w:r>
      <w:r w:rsidR="00AF2FFD" w:rsidRPr="008C704D">
        <w:t xml:space="preserve">, ya que efectivamente, el </w:t>
      </w:r>
      <w:r w:rsidR="00AF2FFD" w:rsidRPr="008C704D">
        <w:rPr>
          <w:b/>
          <w:bCs/>
        </w:rPr>
        <w:t>SUJETO OBLIGADO</w:t>
      </w:r>
      <w:r w:rsidR="00AF2FFD" w:rsidRPr="008C704D">
        <w:t xml:space="preserve"> no atendió a todo lo solicitado y fue omiso en remitir la solicitud a todas las áreas involucradas para que éstas pudieran pronunciarse de la información requerida.</w:t>
      </w:r>
    </w:p>
    <w:p w14:paraId="6FCA60B0" w14:textId="77777777" w:rsidR="00AF2FFD" w:rsidRPr="008C704D" w:rsidRDefault="00AF2FFD" w:rsidP="008C704D"/>
    <w:p w14:paraId="23704524" w14:textId="297FD6AE" w:rsidR="00117B28" w:rsidRPr="008C704D" w:rsidRDefault="00F63F79" w:rsidP="008C704D">
      <w:r w:rsidRPr="008C704D">
        <w:t xml:space="preserve">De manera que, </w:t>
      </w:r>
      <w:r w:rsidR="007811A2" w:rsidRPr="008C704D">
        <w:t>es indispensable</w:t>
      </w:r>
      <w:r w:rsidR="00117B28" w:rsidRPr="008C704D">
        <w:t xml:space="preserve"> hacer referencia al </w:t>
      </w:r>
      <w:r w:rsidR="00117B28" w:rsidRPr="008C704D">
        <w:rPr>
          <w:b/>
        </w:rPr>
        <w:t>procedimiento de búsqueda que deben de seguir los Sujetos Obligados para localizar la información</w:t>
      </w:r>
      <w:r w:rsidR="00117B28" w:rsidRPr="008C704D">
        <w:t>, el cual se encuentra previsto en los artículos 160 y 162 de la Ley de Transparencia y Acceso a la Información Pública del Estado de México y Municipios, mismo que es el siguiente:</w:t>
      </w:r>
    </w:p>
    <w:p w14:paraId="25193180" w14:textId="77777777" w:rsidR="00117B28" w:rsidRPr="008C704D" w:rsidRDefault="00117B28" w:rsidP="008C704D"/>
    <w:p w14:paraId="528CB08C" w14:textId="77777777" w:rsidR="00117B28" w:rsidRPr="008C704D" w:rsidRDefault="00117B28" w:rsidP="008C704D">
      <w:pPr>
        <w:numPr>
          <w:ilvl w:val="0"/>
          <w:numId w:val="26"/>
        </w:numPr>
      </w:pPr>
      <w:r w:rsidRPr="008C704D">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A5DDBC6" w14:textId="77777777" w:rsidR="00117B28" w:rsidRPr="008C704D" w:rsidRDefault="00117B28" w:rsidP="008C704D">
      <w:pPr>
        <w:numPr>
          <w:ilvl w:val="0"/>
          <w:numId w:val="26"/>
        </w:numPr>
      </w:pPr>
      <w:r w:rsidRPr="008C704D">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DC530DD" w14:textId="77777777" w:rsidR="00117B28" w:rsidRPr="008C704D" w:rsidRDefault="00117B28" w:rsidP="008C704D">
      <w:pPr>
        <w:rPr>
          <w:b/>
        </w:rPr>
      </w:pPr>
    </w:p>
    <w:p w14:paraId="10F08AE5" w14:textId="7A214AE1" w:rsidR="00117B28" w:rsidRPr="008C704D" w:rsidRDefault="00117B28" w:rsidP="008C704D">
      <w:r w:rsidRPr="008C704D">
        <w:t xml:space="preserve">Así, este Órgano Garante considera que el </w:t>
      </w:r>
      <w:r w:rsidRPr="008C704D">
        <w:rPr>
          <w:b/>
        </w:rPr>
        <w:t>SUJETO OBLIGADO</w:t>
      </w:r>
      <w:r w:rsidRPr="008C704D">
        <w:t xml:space="preserve"> no cumplió con el procedimiento de búsqueda exhaustiva y razonable, </w:t>
      </w:r>
      <w:r w:rsidRPr="008C704D">
        <w:rPr>
          <w:b/>
          <w:bCs/>
        </w:rPr>
        <w:t xml:space="preserve">pues no gestionó la solicitud de información en las diversas unidades en donde pudiera obrar citada información, </w:t>
      </w:r>
      <w:bookmarkStart w:id="35" w:name="_Hlk187879723"/>
      <w:r w:rsidRPr="008C704D">
        <w:rPr>
          <w:b/>
          <w:bCs/>
        </w:rPr>
        <w:t>de manera enunciativa puede ser la</w:t>
      </w:r>
      <w:r w:rsidR="001B0905" w:rsidRPr="008C704D">
        <w:rPr>
          <w:b/>
          <w:bCs/>
        </w:rPr>
        <w:t xml:space="preserve"> Dirección de Seguridad Pública y Tránsito, la Tesorería Municipal y la Dirección de Administración</w:t>
      </w:r>
      <w:r w:rsidRPr="008C704D">
        <w:t>; o cualquier área donde de acuerdo a sus facultades se cuente con la información solicitada</w:t>
      </w:r>
      <w:bookmarkEnd w:id="35"/>
      <w:r w:rsidRPr="008C704D">
        <w:t>.</w:t>
      </w:r>
    </w:p>
    <w:p w14:paraId="4EF8BB23" w14:textId="77777777" w:rsidR="00117B28" w:rsidRPr="008C704D" w:rsidRDefault="00117B28" w:rsidP="008C704D">
      <w:r w:rsidRPr="008C704D">
        <w:lastRenderedPageBreak/>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37300C5A" w14:textId="77777777" w:rsidR="00117B28" w:rsidRPr="008C704D" w:rsidRDefault="00117B28" w:rsidP="008C704D"/>
    <w:p w14:paraId="49569BFB" w14:textId="77777777" w:rsidR="00117B28" w:rsidRPr="008C704D" w:rsidRDefault="00117B28" w:rsidP="008C704D">
      <w:pPr>
        <w:spacing w:line="240" w:lineRule="auto"/>
        <w:ind w:left="567" w:right="567"/>
        <w:contextualSpacing/>
        <w:rPr>
          <w:i/>
          <w:kern w:val="28"/>
          <w:szCs w:val="56"/>
        </w:rPr>
      </w:pPr>
      <w:r w:rsidRPr="008C704D">
        <w:rPr>
          <w:b/>
          <w:i/>
          <w:kern w:val="28"/>
          <w:szCs w:val="56"/>
        </w:rPr>
        <w:t xml:space="preserve">Congruencia y exhaustividad. Sus alcances para garantizar el derecho de acceso a la información. </w:t>
      </w:r>
      <w:r w:rsidRPr="008C704D">
        <w:rPr>
          <w:i/>
          <w:kern w:val="28"/>
          <w:szCs w:val="56"/>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C704D">
        <w:rPr>
          <w:i/>
          <w:kern w:val="28"/>
          <w:szCs w:val="56"/>
          <w:u w:val="single"/>
        </w:rPr>
        <w:t>la exhaustividad significa que dicha respuesta se refiera expresamente a cada uno de los puntos solicitados</w:t>
      </w:r>
      <w:r w:rsidRPr="008C704D">
        <w:rPr>
          <w:i/>
          <w:kern w:val="28"/>
          <w:szCs w:val="56"/>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AAACA5F" w14:textId="77777777" w:rsidR="00117B28" w:rsidRPr="008C704D" w:rsidRDefault="00117B28" w:rsidP="008C704D">
      <w:pPr>
        <w:ind w:left="567" w:right="567"/>
        <w:rPr>
          <w:i/>
        </w:rPr>
      </w:pPr>
    </w:p>
    <w:p w14:paraId="25225E5A" w14:textId="77777777" w:rsidR="00117B28" w:rsidRPr="008C704D" w:rsidRDefault="00117B28" w:rsidP="008C704D">
      <w:r w:rsidRPr="008C704D">
        <w:t xml:space="preserve">Conforme al criterio referido, se logra vislumbrar que todo acto administrativo debe apegarse al </w:t>
      </w:r>
      <w:r w:rsidRPr="008C704D">
        <w:rPr>
          <w:b/>
        </w:rPr>
        <w:t>principio de exhaustividad</w:t>
      </w:r>
      <w:r w:rsidRPr="008C704D">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328A733F" w14:textId="77777777" w:rsidR="00117B28" w:rsidRDefault="00117B28" w:rsidP="008C704D"/>
    <w:p w14:paraId="24F1BE9D" w14:textId="77777777" w:rsidR="008C704D" w:rsidRPr="008C704D" w:rsidRDefault="008C704D" w:rsidP="008C704D"/>
    <w:p w14:paraId="0473F57B" w14:textId="3FD93AF3" w:rsidR="00117B28" w:rsidRPr="008C704D" w:rsidRDefault="00117B28" w:rsidP="008C704D">
      <w:r w:rsidRPr="008C704D">
        <w:lastRenderedPageBreak/>
        <w:t xml:space="preserve">En esa tesitura, se concluye que el </w:t>
      </w:r>
      <w:r w:rsidRPr="008C704D">
        <w:rPr>
          <w:b/>
        </w:rPr>
        <w:t>SUJETO OBLIGADO</w:t>
      </w:r>
      <w:r w:rsidRPr="008C704D">
        <w:t xml:space="preserve"> no satisfizo el derecho de acceso a la información de </w:t>
      </w:r>
      <w:r w:rsidRPr="008C704D">
        <w:rPr>
          <w:b/>
        </w:rPr>
        <w:t>LA PARTE RECURRENTE</w:t>
      </w:r>
      <w:r w:rsidRPr="008C704D">
        <w:t xml:space="preserve">, </w:t>
      </w:r>
      <w:r w:rsidRPr="008C704D">
        <w:rPr>
          <w:b/>
        </w:rPr>
        <w:t xml:space="preserve">al incumplir dicho principio, </w:t>
      </w:r>
      <w:r w:rsidRPr="008C704D">
        <w:t xml:space="preserve">pues al no gestionar la búsqueda de la información </w:t>
      </w:r>
      <w:r w:rsidR="001B0905" w:rsidRPr="008C704D">
        <w:t>de manera enunciativa en la Dirección de Seguridad Pública y Tránsito, la Tesorería Municipal y la Dirección de Administración; o cualquier área donde de acuerdo a sus facultades se cuente con la información solicitada</w:t>
      </w:r>
      <w:r w:rsidRPr="008C704D">
        <w:t>, ésta</w:t>
      </w:r>
      <w:r w:rsidR="001B0905" w:rsidRPr="008C704D">
        <w:t>s</w:t>
      </w:r>
      <w:r w:rsidRPr="008C704D">
        <w:t xml:space="preserve"> omiti</w:t>
      </w:r>
      <w:r w:rsidR="001B0905" w:rsidRPr="008C704D">
        <w:t>eron</w:t>
      </w:r>
      <w:r w:rsidRPr="008C704D">
        <w:t xml:space="preserve"> pronunciarse respecto a la información requerida.</w:t>
      </w:r>
    </w:p>
    <w:p w14:paraId="6F9D2EFF" w14:textId="77777777" w:rsidR="00117B28" w:rsidRPr="008C704D" w:rsidRDefault="00117B28" w:rsidP="008C704D"/>
    <w:p w14:paraId="7C20D921" w14:textId="0E385B29" w:rsidR="00117B28" w:rsidRPr="008C704D" w:rsidRDefault="00117B28" w:rsidP="008C704D">
      <w:r w:rsidRPr="008C704D">
        <w:t xml:space="preserve">En ese sentido, </w:t>
      </w:r>
      <w:r w:rsidR="001B0905" w:rsidRPr="008C704D">
        <w:t>son</w:t>
      </w:r>
      <w:r w:rsidRPr="008C704D">
        <w:t xml:space="preserve"> </w:t>
      </w:r>
      <w:r w:rsidRPr="008C704D">
        <w:rPr>
          <w:b/>
        </w:rPr>
        <w:t>fundado</w:t>
      </w:r>
      <w:r w:rsidR="001B0905" w:rsidRPr="008C704D">
        <w:rPr>
          <w:b/>
        </w:rPr>
        <w:t>s</w:t>
      </w:r>
      <w:r w:rsidRPr="008C704D">
        <w:t xml:space="preserve"> </w:t>
      </w:r>
      <w:r w:rsidR="001B0905" w:rsidRPr="008C704D">
        <w:t>los</w:t>
      </w:r>
      <w:r w:rsidRPr="008C704D">
        <w:t xml:space="preserve"> motivo</w:t>
      </w:r>
      <w:r w:rsidR="001B0905" w:rsidRPr="008C704D">
        <w:t>s</w:t>
      </w:r>
      <w:r w:rsidRPr="008C704D">
        <w:t xml:space="preserve"> de inconformidad hecho</w:t>
      </w:r>
      <w:r w:rsidR="001B0905" w:rsidRPr="008C704D">
        <w:t>s</w:t>
      </w:r>
      <w:r w:rsidRPr="008C704D">
        <w:t xml:space="preserve"> valer por </w:t>
      </w:r>
      <w:r w:rsidRPr="008C704D">
        <w:rPr>
          <w:b/>
        </w:rPr>
        <w:t>LA PARTE RECURRENTE</w:t>
      </w:r>
      <w:r w:rsidRPr="008C704D">
        <w:t xml:space="preserve">, por lo que, para atender el requerimiento de información, el </w:t>
      </w:r>
      <w:r w:rsidRPr="008C704D">
        <w:rPr>
          <w:b/>
          <w:bCs/>
        </w:rPr>
        <w:t>SUJETO OBLIGADO</w:t>
      </w:r>
      <w:r w:rsidRPr="008C704D">
        <w:t xml:space="preserve"> deberá gestionar una búsqueda exhaustiva y razonable, </w:t>
      </w:r>
      <w:r w:rsidR="001B0905" w:rsidRPr="008C704D">
        <w:rPr>
          <w:b/>
          <w:bCs/>
        </w:rPr>
        <w:t>de manera enunciativa en la Dirección de Seguridad Pública y Tránsito, la Tesorería Municipal</w:t>
      </w:r>
      <w:r w:rsidR="001A3FB6" w:rsidRPr="008C704D">
        <w:rPr>
          <w:b/>
          <w:bCs/>
        </w:rPr>
        <w:t>,</w:t>
      </w:r>
      <w:r w:rsidR="001B0905" w:rsidRPr="008C704D">
        <w:rPr>
          <w:b/>
          <w:bCs/>
        </w:rPr>
        <w:t xml:space="preserve"> la Dirección de Administración</w:t>
      </w:r>
      <w:r w:rsidR="001A3FB6" w:rsidRPr="008C704D">
        <w:rPr>
          <w:b/>
          <w:bCs/>
        </w:rPr>
        <w:t>, el Juzgado Cívico</w:t>
      </w:r>
      <w:r w:rsidR="001A3FB6" w:rsidRPr="008C704D">
        <w:t xml:space="preserve"> </w:t>
      </w:r>
      <w:r w:rsidR="001A3FB6" w:rsidRPr="008C704D">
        <w:rPr>
          <w:b/>
          <w:bCs/>
        </w:rPr>
        <w:t>localizado en la Avenida Insurgentes Col. Las Américas, Ecatepec de Morelos, México C.P. 55076</w:t>
      </w:r>
      <w:r w:rsidR="001B0905" w:rsidRPr="008C704D">
        <w:t>; o cualquier área donde de acuerdo a sus facultades se cuente con la información solicitada</w:t>
      </w:r>
      <w:r w:rsidRPr="008C704D">
        <w:t xml:space="preserve">, a efecto de que se pronuncie y proporcione de ser procedente en versión pública, </w:t>
      </w:r>
      <w:r w:rsidR="008D5A97" w:rsidRPr="008C704D">
        <w:t xml:space="preserve">el documento o documentos que den cuenta </w:t>
      </w:r>
      <w:r w:rsidRPr="008C704D">
        <w:t>de lo siguiente:</w:t>
      </w:r>
    </w:p>
    <w:p w14:paraId="1336C7CB" w14:textId="77777777" w:rsidR="00117B28" w:rsidRPr="008C704D" w:rsidRDefault="00117B28" w:rsidP="008C704D">
      <w:pPr>
        <w:spacing w:line="240" w:lineRule="auto"/>
        <w:ind w:left="567" w:right="567"/>
        <w:contextualSpacing/>
        <w:rPr>
          <w:rFonts w:ascii="Times New Roman" w:hAnsi="Times New Roman"/>
          <w:b/>
          <w:i/>
          <w:kern w:val="28"/>
          <w:szCs w:val="56"/>
          <w14:ligatures w14:val="standardContextual"/>
        </w:rPr>
      </w:pPr>
      <w:bookmarkStart w:id="36" w:name="_Hlk187912613"/>
    </w:p>
    <w:p w14:paraId="359B7AB4" w14:textId="229B4004" w:rsidR="00F83AC5" w:rsidRPr="008C704D" w:rsidRDefault="008D5A97" w:rsidP="008C704D">
      <w:pPr>
        <w:pStyle w:val="Prrafodelista"/>
        <w:numPr>
          <w:ilvl w:val="0"/>
          <w:numId w:val="27"/>
        </w:numPr>
        <w:ind w:right="-93"/>
        <w:rPr>
          <w:rFonts w:cs="Tahoma"/>
          <w:bCs/>
          <w:szCs w:val="22"/>
        </w:rPr>
      </w:pPr>
      <w:r w:rsidRPr="008C704D">
        <w:rPr>
          <w:rFonts w:cs="Tahoma"/>
          <w:bCs/>
          <w:szCs w:val="22"/>
        </w:rPr>
        <w:t>De las personas detenidas en el Juzgado Cívico localizado en la Avenida Insurgentes, Col. Las Américas, Ecatepec de Morelos, México C.P. 55076, de las 12:00 p.m. del sábado 14 de septiembre de 2024 hasta las 11:59 a.m. del domingo 15 de septiembre de 2024:</w:t>
      </w:r>
    </w:p>
    <w:p w14:paraId="6939E74A" w14:textId="77777777" w:rsidR="008D5A97" w:rsidRPr="008C704D" w:rsidRDefault="008D5A97" w:rsidP="008C704D">
      <w:pPr>
        <w:pStyle w:val="Prrafodelista"/>
        <w:numPr>
          <w:ilvl w:val="1"/>
          <w:numId w:val="29"/>
        </w:numPr>
        <w:ind w:left="1134"/>
        <w:rPr>
          <w:rFonts w:cs="Tahoma"/>
          <w:bCs/>
          <w:szCs w:val="22"/>
        </w:rPr>
      </w:pPr>
      <w:r w:rsidRPr="008C704D">
        <w:rPr>
          <w:rFonts w:cs="Tahoma"/>
          <w:bCs/>
          <w:szCs w:val="22"/>
        </w:rPr>
        <w:t>Número de personas detenidas por infracciones cívicas o faltas administrativas.</w:t>
      </w:r>
    </w:p>
    <w:p w14:paraId="4A2A6B91" w14:textId="77777777" w:rsidR="008D5A97" w:rsidRPr="008C704D" w:rsidRDefault="008D5A97" w:rsidP="008C704D">
      <w:pPr>
        <w:pStyle w:val="Prrafodelista"/>
        <w:numPr>
          <w:ilvl w:val="1"/>
          <w:numId w:val="29"/>
        </w:numPr>
        <w:ind w:left="1134" w:right="-93"/>
        <w:rPr>
          <w:rFonts w:cs="Tahoma"/>
          <w:bCs/>
          <w:szCs w:val="22"/>
        </w:rPr>
      </w:pPr>
      <w:r w:rsidRPr="008C704D">
        <w:rPr>
          <w:rFonts w:cs="Tahoma"/>
          <w:bCs/>
          <w:szCs w:val="22"/>
        </w:rPr>
        <w:t xml:space="preserve">Relación de las infracciones cívicas/faltas administrativas, (artículos/incisos/fracciones y de qué ordenamiento, fueron acusadas de infraccionar). </w:t>
      </w:r>
    </w:p>
    <w:p w14:paraId="683914B5" w14:textId="2F808C58" w:rsidR="008D5A97" w:rsidRPr="008C704D" w:rsidRDefault="008D5A97" w:rsidP="008C704D">
      <w:pPr>
        <w:pStyle w:val="Prrafodelista"/>
        <w:numPr>
          <w:ilvl w:val="1"/>
          <w:numId w:val="29"/>
        </w:numPr>
        <w:ind w:left="1134" w:right="-93"/>
        <w:rPr>
          <w:rFonts w:cs="Tahoma"/>
          <w:bCs/>
          <w:szCs w:val="22"/>
        </w:rPr>
      </w:pPr>
      <w:r w:rsidRPr="008C704D">
        <w:rPr>
          <w:rFonts w:cs="Tahoma"/>
          <w:bCs/>
          <w:szCs w:val="22"/>
        </w:rPr>
        <w:t xml:space="preserve">Monto de las sanciones económicas impuestas a las personas infractoras </w:t>
      </w:r>
      <w:r w:rsidR="006D0010" w:rsidRPr="008C704D">
        <w:rPr>
          <w:rFonts w:cs="Tahoma"/>
          <w:bCs/>
          <w:szCs w:val="22"/>
        </w:rPr>
        <w:t>y e</w:t>
      </w:r>
      <w:r w:rsidRPr="008C704D">
        <w:rPr>
          <w:rFonts w:cs="Tahoma"/>
          <w:bCs/>
          <w:szCs w:val="22"/>
        </w:rPr>
        <w:t xml:space="preserve">videncia documental de que el monto ingresó a la Tesorería Municipal o Estatal, según corresponda. </w:t>
      </w:r>
    </w:p>
    <w:p w14:paraId="4C14B0F8" w14:textId="77777777" w:rsidR="008D5A97" w:rsidRPr="008C704D" w:rsidRDefault="008D5A97" w:rsidP="008C704D">
      <w:pPr>
        <w:pStyle w:val="Prrafodelista"/>
        <w:numPr>
          <w:ilvl w:val="1"/>
          <w:numId w:val="29"/>
        </w:numPr>
        <w:ind w:left="1134" w:right="-93"/>
        <w:rPr>
          <w:rFonts w:cs="Tahoma"/>
          <w:bCs/>
          <w:szCs w:val="22"/>
        </w:rPr>
      </w:pPr>
      <w:r w:rsidRPr="008C704D">
        <w:rPr>
          <w:rFonts w:cs="Tahoma"/>
          <w:bCs/>
          <w:szCs w:val="22"/>
        </w:rPr>
        <w:lastRenderedPageBreak/>
        <w:t xml:space="preserve">Evidencia documental que acredite todos los recibos oficiales emitidos para pagos de las multas. </w:t>
      </w:r>
    </w:p>
    <w:p w14:paraId="5A347304" w14:textId="7A326F97" w:rsidR="008D5A97" w:rsidRPr="008C704D" w:rsidRDefault="008D5A97" w:rsidP="008C704D">
      <w:pPr>
        <w:pStyle w:val="Prrafodelista"/>
        <w:numPr>
          <w:ilvl w:val="1"/>
          <w:numId w:val="29"/>
        </w:numPr>
        <w:ind w:left="1134" w:right="-93"/>
        <w:rPr>
          <w:rFonts w:cs="Tahoma"/>
          <w:bCs/>
          <w:szCs w:val="22"/>
        </w:rPr>
      </w:pPr>
      <w:r w:rsidRPr="008C704D">
        <w:rPr>
          <w:rFonts w:eastAsia="Calibri"/>
          <w:kern w:val="2"/>
          <w:szCs w:val="22"/>
          <w:lang w:eastAsia="en-US"/>
          <w14:ligatures w14:val="standardContextual"/>
        </w:rPr>
        <w:t xml:space="preserve">Nombre de </w:t>
      </w:r>
      <w:r w:rsidRPr="008C704D">
        <w:rPr>
          <w:rFonts w:cs="Tahoma"/>
          <w:bCs/>
          <w:szCs w:val="22"/>
        </w:rPr>
        <w:t xml:space="preserve">todas las personas servidoras públicas que se encontraban laborando en el Juzgado Cívico. </w:t>
      </w:r>
    </w:p>
    <w:p w14:paraId="05D87CCC" w14:textId="02953A43" w:rsidR="008D5A97" w:rsidRPr="008C704D" w:rsidRDefault="008D5A97" w:rsidP="008C704D">
      <w:pPr>
        <w:pStyle w:val="Prrafodelista"/>
        <w:numPr>
          <w:ilvl w:val="1"/>
          <w:numId w:val="29"/>
        </w:numPr>
        <w:ind w:left="1134"/>
        <w:rPr>
          <w:rFonts w:cs="Tahoma"/>
          <w:bCs/>
          <w:szCs w:val="22"/>
        </w:rPr>
      </w:pPr>
      <w:r w:rsidRPr="008C704D">
        <w:rPr>
          <w:rFonts w:cs="Tahoma"/>
          <w:bCs/>
          <w:szCs w:val="22"/>
        </w:rPr>
        <w:t>Evidencia documental de los alimentos y bebidas que se otorgaron y sirvieron a las personas detenidas.</w:t>
      </w:r>
    </w:p>
    <w:p w14:paraId="00C1B980" w14:textId="59BBED83" w:rsidR="008D5A97" w:rsidRPr="008C704D" w:rsidRDefault="006D0010" w:rsidP="008C704D">
      <w:pPr>
        <w:pStyle w:val="Prrafodelista"/>
        <w:numPr>
          <w:ilvl w:val="0"/>
          <w:numId w:val="27"/>
        </w:numPr>
        <w:rPr>
          <w:rFonts w:cs="Tahoma"/>
          <w:bCs/>
          <w:szCs w:val="22"/>
        </w:rPr>
      </w:pPr>
      <w:r w:rsidRPr="008C704D">
        <w:rPr>
          <w:rFonts w:cs="Tahoma"/>
          <w:bCs/>
          <w:szCs w:val="22"/>
        </w:rPr>
        <w:t>Partida presupuestal y el monto presupuestario anual autorizado para proporcionar alimentos y bebidas a las personas detenidas por infracciones en los juzgados cívicos.</w:t>
      </w:r>
    </w:p>
    <w:p w14:paraId="504CF3A1" w14:textId="036C1E9B" w:rsidR="006D0010" w:rsidRPr="008C704D" w:rsidRDefault="006D0010" w:rsidP="008C704D">
      <w:pPr>
        <w:pStyle w:val="Prrafodelista"/>
        <w:numPr>
          <w:ilvl w:val="0"/>
          <w:numId w:val="27"/>
        </w:numPr>
        <w:rPr>
          <w:rFonts w:cs="Tahoma"/>
          <w:bCs/>
          <w:szCs w:val="22"/>
        </w:rPr>
      </w:pPr>
      <w:r w:rsidRPr="008C704D">
        <w:rPr>
          <w:rFonts w:cs="Tahoma"/>
          <w:bCs/>
          <w:szCs w:val="22"/>
        </w:rPr>
        <w:t>Evidencia documental que acredite el monto total de las erogaciones llevadas a cabo por el Ayuntamiento del Municipio de Ecatepec de Morelos para la adquisición de los alimentos y bebidas para las personas detenidas en los juzgados cívicos.</w:t>
      </w:r>
    </w:p>
    <w:bookmarkEnd w:id="36"/>
    <w:p w14:paraId="417A765F" w14:textId="4888E686" w:rsidR="008D5A97" w:rsidRPr="008C704D" w:rsidRDefault="008D5A97" w:rsidP="008C704D">
      <w:pPr>
        <w:rPr>
          <w:rFonts w:cs="Tahoma"/>
          <w:bCs/>
          <w:szCs w:val="22"/>
        </w:rPr>
      </w:pPr>
    </w:p>
    <w:p w14:paraId="298025B5" w14:textId="15FBEF0F" w:rsidR="00CD6CE9" w:rsidRPr="008C704D" w:rsidRDefault="00CD6CE9" w:rsidP="008C704D">
      <w:pPr>
        <w:rPr>
          <w:rFonts w:cs="Tahoma"/>
          <w:bCs/>
          <w:szCs w:val="22"/>
        </w:rPr>
      </w:pPr>
      <w:r w:rsidRPr="008C704D">
        <w:rPr>
          <w:rFonts w:cs="Tahoma"/>
          <w:bCs/>
          <w:szCs w:val="22"/>
        </w:rPr>
        <w:t xml:space="preserve">Sin embargo, para el caso de que la información ordenada en el inciso </w:t>
      </w:r>
      <w:r w:rsidRPr="008C704D">
        <w:rPr>
          <w:rFonts w:cs="Tahoma"/>
          <w:b/>
          <w:szCs w:val="22"/>
        </w:rPr>
        <w:t>A, números 1 y 6</w:t>
      </w:r>
      <w:r w:rsidRPr="008C704D">
        <w:rPr>
          <w:rFonts w:cs="Tahoma"/>
          <w:bCs/>
          <w:szCs w:val="22"/>
        </w:rPr>
        <w:t xml:space="preserve"> no obre en los archivos del </w:t>
      </w:r>
      <w:r w:rsidRPr="008C704D">
        <w:rPr>
          <w:rFonts w:cs="Tahoma"/>
          <w:b/>
          <w:szCs w:val="22"/>
        </w:rPr>
        <w:t xml:space="preserve">SUJETO OBLIGADO </w:t>
      </w:r>
      <w:r w:rsidRPr="008C704D">
        <w:rPr>
          <w:rFonts w:cs="Tahoma"/>
          <w:bCs/>
          <w:szCs w:val="22"/>
        </w:rPr>
        <w:t xml:space="preserve">bastará con que así lo haga del conocimiento de </w:t>
      </w:r>
      <w:r w:rsidRPr="008C704D">
        <w:rPr>
          <w:rFonts w:cs="Tahoma"/>
          <w:b/>
          <w:szCs w:val="22"/>
        </w:rPr>
        <w:t>LA PARTE RECURRENTE</w:t>
      </w:r>
      <w:r w:rsidRPr="008C704D">
        <w:rPr>
          <w:rFonts w:cs="Tahoma"/>
          <w:bCs/>
          <w:szCs w:val="22"/>
        </w:rPr>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34335C35" w14:textId="77777777" w:rsidR="00CD6CE9" w:rsidRPr="008C704D" w:rsidRDefault="00CD6CE9" w:rsidP="008C704D">
      <w:pPr>
        <w:rPr>
          <w:rFonts w:cs="Tahoma"/>
          <w:bCs/>
          <w:szCs w:val="22"/>
        </w:rPr>
      </w:pPr>
    </w:p>
    <w:p w14:paraId="316533B9" w14:textId="77777777" w:rsidR="00CD6CE9" w:rsidRPr="008C704D" w:rsidRDefault="00CD6CE9" w:rsidP="008C704D">
      <w:pPr>
        <w:pStyle w:val="Puesto"/>
      </w:pPr>
      <w:r w:rsidRPr="008C704D">
        <w:t>“</w:t>
      </w:r>
      <w:r w:rsidRPr="008C704D">
        <w:rPr>
          <w:b/>
          <w:bCs/>
        </w:rPr>
        <w:t>Artículo 19</w:t>
      </w:r>
      <w:r w:rsidRPr="008C704D">
        <w:t>…</w:t>
      </w:r>
    </w:p>
    <w:p w14:paraId="5139EC59" w14:textId="127E0B37" w:rsidR="00CD6CE9" w:rsidRPr="008C704D" w:rsidRDefault="00CD6CE9" w:rsidP="008C704D">
      <w:pPr>
        <w:pStyle w:val="Puesto"/>
      </w:pPr>
      <w:r w:rsidRPr="008C704D">
        <w:t>En los casos en que ciertas facultades, competencias o funciones no se hayan ejercido, se debe motivar la respuesta en función de las causas que motiven tal circunstancia.”</w:t>
      </w:r>
    </w:p>
    <w:p w14:paraId="23EF4FA3" w14:textId="77777777" w:rsidR="00CD6CE9" w:rsidRPr="008C704D" w:rsidRDefault="00CD6CE9" w:rsidP="008C704D">
      <w:pPr>
        <w:rPr>
          <w:rFonts w:cs="Tahoma"/>
          <w:bCs/>
          <w:szCs w:val="22"/>
        </w:rPr>
      </w:pPr>
    </w:p>
    <w:p w14:paraId="5DA7C963" w14:textId="6787BB2B" w:rsidR="00664420" w:rsidRPr="008C704D" w:rsidRDefault="00BD5A7C" w:rsidP="008C704D">
      <w:pPr>
        <w:pStyle w:val="Ttulo3"/>
      </w:pPr>
      <w:bookmarkStart w:id="37" w:name="_Toc187922521"/>
      <w:r w:rsidRPr="008C704D">
        <w:t>d</w:t>
      </w:r>
      <w:r w:rsidR="00A21A20" w:rsidRPr="008C704D">
        <w:t>)</w:t>
      </w:r>
      <w:r w:rsidR="00664420" w:rsidRPr="008C704D">
        <w:t xml:space="preserve"> Versión pública</w:t>
      </w:r>
      <w:bookmarkEnd w:id="37"/>
    </w:p>
    <w:p w14:paraId="20B03CFE" w14:textId="401FB7F4" w:rsidR="00AC3CA0" w:rsidRPr="008C704D" w:rsidRDefault="007F5D06" w:rsidP="008C704D">
      <w:pPr>
        <w:rPr>
          <w:bCs/>
        </w:rPr>
      </w:pPr>
      <w:r w:rsidRPr="008C704D">
        <w:t>P</w:t>
      </w:r>
      <w:r w:rsidR="00AC3CA0" w:rsidRPr="008C704D">
        <w:t xml:space="preserve">ara el caso de que el o los documentos de los cuales se ordena su entrega contengan datos personales susceptibles de ser testados, deberán ser entregados en </w:t>
      </w:r>
      <w:r w:rsidR="00AC3CA0" w:rsidRPr="008C704D">
        <w:rPr>
          <w:b/>
        </w:rPr>
        <w:t>versión pública</w:t>
      </w:r>
      <w:r w:rsidRPr="008C704D">
        <w:t>,</w:t>
      </w:r>
      <w:r w:rsidR="00AC3CA0" w:rsidRPr="008C704D">
        <w:t xml:space="preserve"> pues el</w:t>
      </w:r>
      <w:r w:rsidR="00AC3CA0" w:rsidRPr="008C704D">
        <w:rPr>
          <w:bCs/>
        </w:rPr>
        <w:t xml:space="preserve"> derecho de acceso a la información tiene como limitante el respeto a la intimidad y a la vida </w:t>
      </w:r>
      <w:r w:rsidR="00AC3CA0" w:rsidRPr="008C704D">
        <w:rPr>
          <w:bCs/>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8C704D" w:rsidRDefault="00AC3CA0" w:rsidP="008C704D">
      <w:pPr>
        <w:rPr>
          <w:rFonts w:eastAsia="Calibri"/>
          <w:bCs/>
          <w:lang w:eastAsia="en-US"/>
        </w:rPr>
      </w:pPr>
    </w:p>
    <w:p w14:paraId="13DAE086" w14:textId="0C1C7ADD" w:rsidR="00AC3CA0" w:rsidRPr="008C704D" w:rsidRDefault="00AC3CA0" w:rsidP="008C704D">
      <w:pPr>
        <w:rPr>
          <w:bCs/>
        </w:rPr>
      </w:pPr>
      <w:r w:rsidRPr="008C704D">
        <w:rPr>
          <w:bCs/>
        </w:rPr>
        <w:t xml:space="preserve">A este respecto, los artículos 3, fracciones IX, XX, XXI y </w:t>
      </w:r>
      <w:r w:rsidR="007F5D06" w:rsidRPr="008C704D">
        <w:rPr>
          <w:bCs/>
        </w:rPr>
        <w:t>XLV; 51</w:t>
      </w:r>
      <w:r w:rsidRPr="008C704D">
        <w:rPr>
          <w:bCs/>
        </w:rPr>
        <w:t xml:space="preserve"> y 52 de la Ley de Transparencia y Acceso a la Información Pública del Estado de México y Municipios establecen:</w:t>
      </w:r>
    </w:p>
    <w:p w14:paraId="4EE42F33" w14:textId="77777777" w:rsidR="00AC3CA0" w:rsidRPr="008C704D" w:rsidRDefault="00AC3CA0" w:rsidP="008C704D"/>
    <w:p w14:paraId="22F38C0C" w14:textId="77777777" w:rsidR="00AC3CA0" w:rsidRPr="008C704D" w:rsidRDefault="00AC3CA0" w:rsidP="008C704D">
      <w:pPr>
        <w:pStyle w:val="Puesto"/>
      </w:pPr>
      <w:r w:rsidRPr="008C704D">
        <w:rPr>
          <w:b/>
          <w:bCs/>
          <w:noProof/>
        </w:rPr>
        <w:t>“</w:t>
      </w:r>
      <w:r w:rsidRPr="008C704D">
        <w:rPr>
          <w:b/>
          <w:bCs/>
        </w:rPr>
        <w:t xml:space="preserve">Artículo 3. </w:t>
      </w:r>
      <w:r w:rsidRPr="008C704D">
        <w:t xml:space="preserve">Para los efectos de la presente Ley se entenderá por: </w:t>
      </w:r>
    </w:p>
    <w:p w14:paraId="74507E00" w14:textId="77777777" w:rsidR="00AC3CA0" w:rsidRPr="008C704D" w:rsidRDefault="00AC3CA0" w:rsidP="008C704D">
      <w:pPr>
        <w:pStyle w:val="Puesto"/>
      </w:pPr>
      <w:r w:rsidRPr="008C704D">
        <w:rPr>
          <w:b/>
        </w:rPr>
        <w:t>IX.</w:t>
      </w:r>
      <w:r w:rsidRPr="008C704D">
        <w:t xml:space="preserve"> </w:t>
      </w:r>
      <w:r w:rsidRPr="008C704D">
        <w:rPr>
          <w:b/>
        </w:rPr>
        <w:t xml:space="preserve">Datos personales: </w:t>
      </w:r>
      <w:r w:rsidRPr="008C704D">
        <w:t xml:space="preserve">La información concerniente a una persona, identificada o identificable según lo dispuesto por la Ley de Protección de Datos Personales del Estado de México; </w:t>
      </w:r>
    </w:p>
    <w:p w14:paraId="320759AF" w14:textId="77777777" w:rsidR="002B7C6F" w:rsidRPr="008C704D" w:rsidRDefault="002B7C6F" w:rsidP="008C704D"/>
    <w:p w14:paraId="4EFEB771" w14:textId="77777777" w:rsidR="00AC3CA0" w:rsidRPr="008C704D" w:rsidRDefault="00AC3CA0" w:rsidP="008C704D">
      <w:pPr>
        <w:pStyle w:val="Puesto"/>
      </w:pPr>
      <w:r w:rsidRPr="008C704D">
        <w:rPr>
          <w:b/>
        </w:rPr>
        <w:t>XX.</w:t>
      </w:r>
      <w:r w:rsidRPr="008C704D">
        <w:t xml:space="preserve"> </w:t>
      </w:r>
      <w:r w:rsidRPr="008C704D">
        <w:rPr>
          <w:b/>
        </w:rPr>
        <w:t>Información clasificada:</w:t>
      </w:r>
      <w:r w:rsidRPr="008C704D">
        <w:t xml:space="preserve"> Aquella considerada por la presente Ley como reservada o confidencial; </w:t>
      </w:r>
    </w:p>
    <w:p w14:paraId="5DA95E10" w14:textId="77777777" w:rsidR="002B7C6F" w:rsidRPr="008C704D" w:rsidRDefault="002B7C6F" w:rsidP="008C704D"/>
    <w:p w14:paraId="1CD04431" w14:textId="77777777" w:rsidR="00AC3CA0" w:rsidRPr="008C704D" w:rsidRDefault="00AC3CA0" w:rsidP="008C704D">
      <w:pPr>
        <w:pStyle w:val="Puesto"/>
      </w:pPr>
      <w:r w:rsidRPr="008C704D">
        <w:rPr>
          <w:b/>
        </w:rPr>
        <w:t>XXI.</w:t>
      </w:r>
      <w:r w:rsidRPr="008C704D">
        <w:t xml:space="preserve"> </w:t>
      </w:r>
      <w:r w:rsidRPr="008C704D">
        <w:rPr>
          <w:b/>
        </w:rPr>
        <w:t>Información confidencial</w:t>
      </w:r>
      <w:r w:rsidRPr="008C704D">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8C704D" w:rsidRDefault="002B7C6F" w:rsidP="008C704D"/>
    <w:p w14:paraId="7CD4D2FB" w14:textId="77777777" w:rsidR="00AC3CA0" w:rsidRPr="008C704D" w:rsidRDefault="00AC3CA0" w:rsidP="008C704D">
      <w:pPr>
        <w:pStyle w:val="Puesto"/>
      </w:pPr>
      <w:r w:rsidRPr="008C704D">
        <w:rPr>
          <w:b/>
        </w:rPr>
        <w:t>XLV. Versión pública:</w:t>
      </w:r>
      <w:r w:rsidRPr="008C704D">
        <w:t xml:space="preserve"> Documento en el que se elimine, suprime o borra la información clasificada como reservada o confidencial para permitir su acceso. </w:t>
      </w:r>
    </w:p>
    <w:p w14:paraId="1ACE9141" w14:textId="77777777" w:rsidR="002B7C6F" w:rsidRPr="008C704D" w:rsidRDefault="002B7C6F" w:rsidP="008C704D"/>
    <w:p w14:paraId="0BAED675" w14:textId="178B54DE" w:rsidR="00AC3CA0" w:rsidRPr="008C704D" w:rsidRDefault="00AC3CA0" w:rsidP="008C704D">
      <w:pPr>
        <w:pStyle w:val="Puesto"/>
      </w:pPr>
      <w:r w:rsidRPr="008C704D">
        <w:rPr>
          <w:b/>
        </w:rPr>
        <w:t>Artículo 51.</w:t>
      </w:r>
      <w:r w:rsidRPr="008C704D">
        <w:t xml:space="preserve"> Los sujetos obligados designaran a un responsable para atender la Unidad de Transparencia, quien fungirá como enlace entre éstos y los solicitantes. Dicha Unidad será la encargada de tramitar internamente la solicitud de información </w:t>
      </w:r>
      <w:r w:rsidRPr="008C704D">
        <w:rPr>
          <w:b/>
        </w:rPr>
        <w:t xml:space="preserve">y tendrá la responsabilidad de verificar en cada caso que la misma no sea confidencial o </w:t>
      </w:r>
      <w:r w:rsidRPr="008C704D">
        <w:rPr>
          <w:b/>
        </w:rPr>
        <w:lastRenderedPageBreak/>
        <w:t xml:space="preserve">reservada. </w:t>
      </w:r>
      <w:r w:rsidRPr="008C704D">
        <w:t>Dicha Unidad contará con las facultades internas necesarias para gestionar la atención a las solicitudes de información en los términos de la Ley General y la presente Ley.</w:t>
      </w:r>
    </w:p>
    <w:p w14:paraId="54D7F3F5" w14:textId="77777777" w:rsidR="002B7C6F" w:rsidRPr="008C704D" w:rsidRDefault="002B7C6F" w:rsidP="008C704D"/>
    <w:p w14:paraId="5AB2B52F" w14:textId="68BEB541" w:rsidR="00AC3CA0" w:rsidRPr="008C704D" w:rsidRDefault="00AC3CA0" w:rsidP="008C704D">
      <w:pPr>
        <w:pStyle w:val="Puesto"/>
      </w:pPr>
      <w:r w:rsidRPr="008C704D">
        <w:rPr>
          <w:b/>
        </w:rPr>
        <w:t>Artículo 52.</w:t>
      </w:r>
      <w:r w:rsidRPr="008C704D">
        <w:t xml:space="preserve"> Las solicitudes de acceso a la información y las respuestas que se les dé, incluyendo, en su caso, </w:t>
      </w:r>
      <w:r w:rsidRPr="008C704D">
        <w:rPr>
          <w:u w:val="single"/>
        </w:rPr>
        <w:t>la información entregada, así como las resoluciones a los recursos que en su caso se promuevan serán públicas, y de ser el caso que contenga datos personales que deban ser protegidos se podrá dar su acceso en su versión pública</w:t>
      </w:r>
      <w:r w:rsidRPr="008C704D">
        <w:t>, siempre y cuando la resolución de referencia se someta a un proceso de disociación, es decir, no haga identificable al titular de tales datos personales.</w:t>
      </w:r>
      <w:r w:rsidRPr="008C704D">
        <w:rPr>
          <w:bCs/>
          <w:noProof/>
        </w:rPr>
        <w:t>”</w:t>
      </w:r>
      <w:r w:rsidR="007F5D06" w:rsidRPr="008C704D">
        <w:rPr>
          <w:bCs/>
          <w:noProof/>
        </w:rPr>
        <w:t xml:space="preserve"> </w:t>
      </w:r>
      <w:r w:rsidRPr="008C704D">
        <w:rPr>
          <w:i w:val="0"/>
          <w:iCs/>
          <w:sz w:val="16"/>
          <w:szCs w:val="16"/>
        </w:rPr>
        <w:t>(Énfasis añadido)</w:t>
      </w:r>
    </w:p>
    <w:p w14:paraId="14DDB49A" w14:textId="77777777" w:rsidR="00AC3CA0" w:rsidRPr="008C704D" w:rsidRDefault="00AC3CA0" w:rsidP="008C704D"/>
    <w:p w14:paraId="18663A56" w14:textId="530412FA" w:rsidR="00AC3CA0" w:rsidRPr="008C704D" w:rsidRDefault="00AC3CA0" w:rsidP="008C704D">
      <w:r w:rsidRPr="008C704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8C704D">
        <w:t xml:space="preserve">se </w:t>
      </w:r>
      <w:r w:rsidRPr="008C704D">
        <w:t>efectúe deberá estar justificado en la Ley, lo anterior en términos de lo dispuesto por el artículo 22, párrafo primero</w:t>
      </w:r>
      <w:r w:rsidR="007F5D06" w:rsidRPr="008C704D">
        <w:t>,</w:t>
      </w:r>
      <w:r w:rsidRPr="008C704D">
        <w:t xml:space="preserve"> </w:t>
      </w:r>
      <w:r w:rsidR="007F5D06" w:rsidRPr="008C704D">
        <w:t>relacionado</w:t>
      </w:r>
      <w:r w:rsidRPr="008C704D">
        <w:t xml:space="preserve"> con el 38 de la Ley de Protección de Datos Personales en Posesión de Sujetos Obligados del Estado de México y Municipios, los cuales se transcriben para mayor referencia: </w:t>
      </w:r>
    </w:p>
    <w:p w14:paraId="24D8A62C" w14:textId="77777777" w:rsidR="00AC3CA0" w:rsidRPr="008C704D" w:rsidRDefault="00AC3CA0" w:rsidP="008C704D"/>
    <w:p w14:paraId="266BB0EA" w14:textId="01A7285C" w:rsidR="00AC3CA0" w:rsidRPr="008C704D" w:rsidRDefault="00AC3CA0" w:rsidP="008C704D">
      <w:pPr>
        <w:pStyle w:val="Puesto"/>
        <w:rPr>
          <w:rFonts w:eastAsia="Arial Unicode MS"/>
        </w:rPr>
      </w:pPr>
      <w:r w:rsidRPr="008C704D">
        <w:rPr>
          <w:rFonts w:eastAsia="Arial Unicode MS"/>
          <w:b/>
        </w:rPr>
        <w:t>“Artículo 22.</w:t>
      </w:r>
      <w:r w:rsidRPr="008C704D">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8C704D" w:rsidRDefault="002B7C6F" w:rsidP="008C704D">
      <w:pPr>
        <w:rPr>
          <w:rFonts w:eastAsia="Arial Unicode MS"/>
        </w:rPr>
      </w:pPr>
    </w:p>
    <w:p w14:paraId="0C6ECD10" w14:textId="77777777" w:rsidR="00AC3CA0" w:rsidRPr="008C704D" w:rsidRDefault="00AC3CA0" w:rsidP="008C704D">
      <w:pPr>
        <w:pStyle w:val="Puesto"/>
        <w:rPr>
          <w:rFonts w:eastAsia="Arial Unicode MS"/>
        </w:rPr>
      </w:pPr>
      <w:r w:rsidRPr="008C704D">
        <w:rPr>
          <w:rFonts w:eastAsia="Arial Unicode MS"/>
          <w:b/>
        </w:rPr>
        <w:t>Artículo 38.</w:t>
      </w:r>
      <w:r w:rsidRPr="008C704D">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C704D">
        <w:rPr>
          <w:rFonts w:eastAsia="Arial Unicode MS"/>
          <w:b/>
        </w:rPr>
        <w:t>”</w:t>
      </w:r>
      <w:r w:rsidRPr="008C704D">
        <w:rPr>
          <w:rFonts w:eastAsia="Arial Unicode MS"/>
        </w:rPr>
        <w:t xml:space="preserve"> </w:t>
      </w:r>
    </w:p>
    <w:p w14:paraId="11BDA04E" w14:textId="77777777" w:rsidR="00AC3CA0" w:rsidRPr="008C704D" w:rsidRDefault="00AC3CA0" w:rsidP="008C704D">
      <w:pPr>
        <w:rPr>
          <w:rFonts w:eastAsia="Arial Unicode MS"/>
          <w:i/>
          <w:szCs w:val="22"/>
        </w:rPr>
      </w:pPr>
    </w:p>
    <w:p w14:paraId="32BB7A5F" w14:textId="77777777" w:rsidR="00AC3CA0" w:rsidRPr="008C704D" w:rsidRDefault="00AC3CA0" w:rsidP="008C704D">
      <w:r w:rsidRPr="008C704D">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8C704D" w:rsidRDefault="00AC3CA0" w:rsidP="008C704D"/>
    <w:p w14:paraId="3CE77CF7" w14:textId="77777777" w:rsidR="00AC3CA0" w:rsidRPr="008C704D" w:rsidRDefault="00AC3CA0" w:rsidP="008C704D">
      <w:r w:rsidRPr="008C704D">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C704D">
        <w:rPr>
          <w:rFonts w:eastAsia="Arial Unicode MS"/>
        </w:rPr>
        <w:t xml:space="preserve"> que debe ser protegida por </w:t>
      </w:r>
      <w:r w:rsidRPr="008C704D">
        <w:rPr>
          <w:rFonts w:eastAsia="Arial Unicode MS"/>
          <w:b/>
        </w:rPr>
        <w:t>EL SUJETO OBLIGADO,</w:t>
      </w:r>
      <w:r w:rsidRPr="008C704D">
        <w:rPr>
          <w:rFonts w:eastAsia="Arial Unicode MS"/>
        </w:rPr>
        <w:t xml:space="preserve"> por lo </w:t>
      </w:r>
      <w:r w:rsidRPr="008C704D">
        <w:t>que, todo dato personal susceptible de clasificación debe ser protegido.</w:t>
      </w:r>
    </w:p>
    <w:p w14:paraId="17B1D51E" w14:textId="77777777" w:rsidR="00AC3CA0" w:rsidRPr="008C704D" w:rsidRDefault="00AC3CA0" w:rsidP="008C704D"/>
    <w:p w14:paraId="1C499B05" w14:textId="0FD0F4F9" w:rsidR="00AC3CA0" w:rsidRPr="008C704D" w:rsidRDefault="00AC3CA0" w:rsidP="008C704D">
      <w:r w:rsidRPr="008C704D">
        <w:t>La finalidad de la versión pública es salvaguardar la vida, integridad, seguridad, patrimonio y privacidad de las personas; de tal manera que</w:t>
      </w:r>
      <w:r w:rsidR="007F5D06" w:rsidRPr="008C704D">
        <w:t>,</w:t>
      </w:r>
      <w:r w:rsidRPr="008C704D">
        <w:t xml:space="preserve"> todo aquello que no tenga por objeto proteger lo anterior, es susceptible de ser entregado</w:t>
      </w:r>
      <w:r w:rsidR="007F5D06" w:rsidRPr="008C704D">
        <w:t>.</w:t>
      </w:r>
      <w:r w:rsidRPr="008C704D">
        <w:t xml:space="preserve"> </w:t>
      </w:r>
      <w:r w:rsidR="007F5D06" w:rsidRPr="008C704D">
        <w:t>E</w:t>
      </w:r>
      <w:r w:rsidRPr="008C704D">
        <w:t>n otras palabras, la protección de datos personales</w:t>
      </w:r>
      <w:r w:rsidR="007F5D06" w:rsidRPr="008C704D">
        <w:t xml:space="preserve"> </w:t>
      </w:r>
      <w:r w:rsidRPr="008C704D">
        <w:t>es una derivación del derecho a la intimidad.</w:t>
      </w:r>
    </w:p>
    <w:p w14:paraId="4ECCCE5B" w14:textId="77777777" w:rsidR="00AC3CA0" w:rsidRPr="008C704D" w:rsidRDefault="00AC3CA0" w:rsidP="008C704D"/>
    <w:p w14:paraId="22155419" w14:textId="5E52B74B" w:rsidR="00AC3CA0" w:rsidRPr="008C704D" w:rsidRDefault="00AC3CA0" w:rsidP="008C704D">
      <w:r w:rsidRPr="008C704D">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2C70FB7" w14:textId="77777777" w:rsidR="00AC3CA0" w:rsidRPr="008C704D" w:rsidRDefault="00AC3CA0" w:rsidP="008C704D">
      <w:pPr>
        <w:jc w:val="center"/>
        <w:rPr>
          <w:b/>
          <w:i/>
          <w:szCs w:val="22"/>
        </w:rPr>
      </w:pPr>
      <w:r w:rsidRPr="008C704D">
        <w:rPr>
          <w:b/>
          <w:i/>
          <w:szCs w:val="22"/>
          <w:lang w:val="es-ES_tradnl"/>
        </w:rPr>
        <w:lastRenderedPageBreak/>
        <w:t>Ley de Transparencia y Acceso a la Información Pública del Estado de México y Municipios</w:t>
      </w:r>
    </w:p>
    <w:p w14:paraId="79B28D55" w14:textId="77777777" w:rsidR="00AC3CA0" w:rsidRPr="008C704D" w:rsidRDefault="00AC3CA0" w:rsidP="008C704D"/>
    <w:p w14:paraId="51E4FC60" w14:textId="77777777" w:rsidR="00AC3CA0" w:rsidRPr="008C704D" w:rsidRDefault="00AC3CA0" w:rsidP="008C704D">
      <w:pPr>
        <w:pStyle w:val="Puesto"/>
      </w:pPr>
      <w:r w:rsidRPr="008C704D">
        <w:rPr>
          <w:b/>
        </w:rPr>
        <w:t xml:space="preserve">“Artículo 49. </w:t>
      </w:r>
      <w:r w:rsidRPr="008C704D">
        <w:t>Los Comités de Transparencia tendrán las siguientes atribuciones:</w:t>
      </w:r>
    </w:p>
    <w:p w14:paraId="58B2CA83" w14:textId="77777777" w:rsidR="00AC3CA0" w:rsidRPr="008C704D" w:rsidRDefault="00AC3CA0" w:rsidP="008C704D">
      <w:pPr>
        <w:pStyle w:val="Puesto"/>
      </w:pPr>
      <w:r w:rsidRPr="008C704D">
        <w:rPr>
          <w:b/>
        </w:rPr>
        <w:t>VIII.</w:t>
      </w:r>
      <w:r w:rsidRPr="008C704D">
        <w:t xml:space="preserve"> Aprobar, modificar o revocar la clasificación de la información;</w:t>
      </w:r>
    </w:p>
    <w:p w14:paraId="42CDD815" w14:textId="77777777" w:rsidR="002B7C6F" w:rsidRPr="008C704D" w:rsidRDefault="002B7C6F" w:rsidP="008C704D"/>
    <w:p w14:paraId="5E0FE30C" w14:textId="77777777" w:rsidR="00AC3CA0" w:rsidRPr="008C704D" w:rsidRDefault="00AC3CA0" w:rsidP="008C704D">
      <w:pPr>
        <w:pStyle w:val="Puesto"/>
      </w:pPr>
      <w:r w:rsidRPr="008C704D">
        <w:rPr>
          <w:b/>
        </w:rPr>
        <w:t>Artículo 132.</w:t>
      </w:r>
      <w:r w:rsidRPr="008C704D">
        <w:t xml:space="preserve"> La clasificación de la información se llevará a cabo en el momento en que:</w:t>
      </w:r>
    </w:p>
    <w:p w14:paraId="22862CEF" w14:textId="77777777" w:rsidR="00AC3CA0" w:rsidRPr="008C704D" w:rsidRDefault="00AC3CA0" w:rsidP="008C704D">
      <w:pPr>
        <w:pStyle w:val="Puesto"/>
      </w:pPr>
      <w:r w:rsidRPr="008C704D">
        <w:rPr>
          <w:b/>
        </w:rPr>
        <w:t>I.</w:t>
      </w:r>
      <w:r w:rsidRPr="008C704D">
        <w:t xml:space="preserve"> Se reciba una solicitud de acceso a la información;</w:t>
      </w:r>
    </w:p>
    <w:p w14:paraId="1076A40B" w14:textId="77777777" w:rsidR="00AC3CA0" w:rsidRPr="008C704D" w:rsidRDefault="00AC3CA0" w:rsidP="008C704D">
      <w:pPr>
        <w:pStyle w:val="Puesto"/>
      </w:pPr>
      <w:r w:rsidRPr="008C704D">
        <w:rPr>
          <w:b/>
        </w:rPr>
        <w:t>II.</w:t>
      </w:r>
      <w:r w:rsidRPr="008C704D">
        <w:t xml:space="preserve"> Se determine mediante resolución de autoridad competente; o</w:t>
      </w:r>
    </w:p>
    <w:p w14:paraId="327FFDF5" w14:textId="77777777" w:rsidR="00AC3CA0" w:rsidRPr="008C704D" w:rsidRDefault="00AC3CA0" w:rsidP="008C704D">
      <w:pPr>
        <w:pStyle w:val="Puesto"/>
        <w:rPr>
          <w:b/>
        </w:rPr>
      </w:pPr>
      <w:r w:rsidRPr="008C704D">
        <w:rPr>
          <w:b/>
          <w:bCs/>
        </w:rPr>
        <w:t>III.</w:t>
      </w:r>
      <w:r w:rsidRPr="008C704D">
        <w:t xml:space="preserve"> Se generen versiones públicas para dar cumplimiento a las obligaciones de transparencia previstas en esta Ley.</w:t>
      </w:r>
      <w:r w:rsidRPr="008C704D">
        <w:rPr>
          <w:b/>
        </w:rPr>
        <w:t>”</w:t>
      </w:r>
    </w:p>
    <w:p w14:paraId="63550E79" w14:textId="77777777" w:rsidR="002B7C6F" w:rsidRPr="008C704D" w:rsidRDefault="002B7C6F" w:rsidP="008C704D"/>
    <w:p w14:paraId="733E702D" w14:textId="04C291BD" w:rsidR="00AC3CA0" w:rsidRPr="008C704D" w:rsidRDefault="00AC3CA0" w:rsidP="008C704D">
      <w:pPr>
        <w:pStyle w:val="Puesto"/>
      </w:pPr>
      <w:r w:rsidRPr="008C704D">
        <w:rPr>
          <w:b/>
        </w:rPr>
        <w:t>“</w:t>
      </w:r>
      <w:r w:rsidR="002B7C6F" w:rsidRPr="008C704D">
        <w:rPr>
          <w:b/>
        </w:rPr>
        <w:t>Segundo. -</w:t>
      </w:r>
      <w:r w:rsidRPr="008C704D">
        <w:t xml:space="preserve"> Para efectos de los presentes Lineamientos Generales, se entenderá por:</w:t>
      </w:r>
    </w:p>
    <w:p w14:paraId="3D6255D3" w14:textId="77777777" w:rsidR="00AC3CA0" w:rsidRPr="008C704D" w:rsidRDefault="00AC3CA0" w:rsidP="008C704D">
      <w:pPr>
        <w:pStyle w:val="Puesto"/>
      </w:pPr>
      <w:r w:rsidRPr="008C704D">
        <w:rPr>
          <w:b/>
        </w:rPr>
        <w:t>XVIII.</w:t>
      </w:r>
      <w:r w:rsidRPr="008C704D">
        <w:t xml:space="preserve">  </w:t>
      </w:r>
      <w:r w:rsidRPr="008C704D">
        <w:rPr>
          <w:b/>
        </w:rPr>
        <w:t>Versión pública:</w:t>
      </w:r>
      <w:r w:rsidRPr="008C704D">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8C704D" w:rsidRDefault="00AC3CA0" w:rsidP="008C704D">
      <w:pPr>
        <w:pStyle w:val="Puesto"/>
      </w:pPr>
    </w:p>
    <w:p w14:paraId="492CD288" w14:textId="77777777" w:rsidR="00AC3CA0" w:rsidRPr="008C704D" w:rsidRDefault="00AC3CA0" w:rsidP="008C704D">
      <w:pPr>
        <w:pStyle w:val="Puesto"/>
        <w:rPr>
          <w:b/>
          <w:lang w:val="es-ES_tradnl" w:eastAsia="es-MX"/>
        </w:rPr>
      </w:pPr>
      <w:r w:rsidRPr="008C704D">
        <w:rPr>
          <w:b/>
          <w:lang w:val="es-ES_tradnl" w:eastAsia="es-MX"/>
        </w:rPr>
        <w:t xml:space="preserve">Lineamientos Generales en materia de Clasificación y Desclasificación de la </w:t>
      </w:r>
      <w:r w:rsidRPr="008C704D">
        <w:rPr>
          <w:b/>
          <w:lang w:val="es-ES_tradnl"/>
        </w:rPr>
        <w:t>Información</w:t>
      </w:r>
    </w:p>
    <w:p w14:paraId="57959355" w14:textId="77777777" w:rsidR="00AC3CA0" w:rsidRPr="008C704D" w:rsidRDefault="00AC3CA0" w:rsidP="008C704D">
      <w:pPr>
        <w:pStyle w:val="Puesto"/>
      </w:pPr>
    </w:p>
    <w:p w14:paraId="204206B6" w14:textId="77777777" w:rsidR="00AC3CA0" w:rsidRPr="008C704D" w:rsidRDefault="00AC3CA0" w:rsidP="008C704D">
      <w:pPr>
        <w:pStyle w:val="Puesto"/>
      </w:pPr>
      <w:r w:rsidRPr="008C704D">
        <w:rPr>
          <w:b/>
        </w:rPr>
        <w:t>Cuarto.</w:t>
      </w:r>
      <w:r w:rsidRPr="008C704D">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8C704D" w:rsidRDefault="00AC3CA0" w:rsidP="008C704D">
      <w:pPr>
        <w:pStyle w:val="Puesto"/>
      </w:pPr>
      <w:r w:rsidRPr="008C704D">
        <w:t>Los sujetos obligados deberán aplicar, de manera estricta, las excepciones al derecho de acceso a la información y sólo podrán invocarlas cuando acrediten su procedencia.</w:t>
      </w:r>
    </w:p>
    <w:p w14:paraId="2334DA4A" w14:textId="77777777" w:rsidR="002B7C6F" w:rsidRPr="008C704D" w:rsidRDefault="002B7C6F" w:rsidP="008C704D"/>
    <w:p w14:paraId="773F3D38" w14:textId="77777777" w:rsidR="00AC3CA0" w:rsidRPr="008C704D" w:rsidRDefault="00AC3CA0" w:rsidP="008C704D">
      <w:pPr>
        <w:pStyle w:val="Puesto"/>
      </w:pPr>
      <w:r w:rsidRPr="008C704D">
        <w:rPr>
          <w:b/>
        </w:rPr>
        <w:t>Quinto.</w:t>
      </w:r>
      <w:r w:rsidRPr="008C704D">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1C8886" w14:textId="77777777" w:rsidR="00AC3CA0" w:rsidRPr="008C704D" w:rsidRDefault="00AC3CA0" w:rsidP="008C704D">
      <w:pPr>
        <w:pStyle w:val="Puesto"/>
      </w:pPr>
      <w:r w:rsidRPr="008C704D">
        <w:rPr>
          <w:b/>
        </w:rPr>
        <w:lastRenderedPageBreak/>
        <w:t>Sexto.</w:t>
      </w:r>
      <w:r w:rsidRPr="008C704D">
        <w:t xml:space="preserve"> Se deroga.</w:t>
      </w:r>
    </w:p>
    <w:p w14:paraId="35534E5B" w14:textId="77777777" w:rsidR="002B7C6F" w:rsidRPr="008C704D" w:rsidRDefault="002B7C6F" w:rsidP="008C704D"/>
    <w:p w14:paraId="71AE6E31" w14:textId="77777777" w:rsidR="00AC3CA0" w:rsidRPr="008C704D" w:rsidRDefault="00AC3CA0" w:rsidP="008C704D">
      <w:pPr>
        <w:pStyle w:val="Puesto"/>
      </w:pPr>
      <w:r w:rsidRPr="008C704D">
        <w:rPr>
          <w:b/>
        </w:rPr>
        <w:t>Séptimo.</w:t>
      </w:r>
      <w:r w:rsidRPr="008C704D">
        <w:t xml:space="preserve"> La clasificación de la información se llevará a cabo en el momento en que:</w:t>
      </w:r>
    </w:p>
    <w:p w14:paraId="4BC6551F" w14:textId="77777777" w:rsidR="00AC3CA0" w:rsidRPr="008C704D" w:rsidRDefault="00AC3CA0" w:rsidP="008C704D">
      <w:pPr>
        <w:pStyle w:val="Puesto"/>
      </w:pPr>
      <w:r w:rsidRPr="008C704D">
        <w:rPr>
          <w:b/>
        </w:rPr>
        <w:t>I.</w:t>
      </w:r>
      <w:r w:rsidRPr="008C704D">
        <w:t xml:space="preserve">        Se reciba una solicitud de acceso a la información;</w:t>
      </w:r>
    </w:p>
    <w:p w14:paraId="12BC61E7" w14:textId="77777777" w:rsidR="00AC3CA0" w:rsidRPr="008C704D" w:rsidRDefault="00AC3CA0" w:rsidP="008C704D">
      <w:pPr>
        <w:pStyle w:val="Puesto"/>
      </w:pPr>
      <w:r w:rsidRPr="008C704D">
        <w:rPr>
          <w:b/>
        </w:rPr>
        <w:t>II.</w:t>
      </w:r>
      <w:r w:rsidRPr="008C704D">
        <w:t xml:space="preserve">       Se determine mediante resolución del Comité de Transparencia, el órgano garante competente, o en cumplimiento a una sentencia del Poder Judicial; o</w:t>
      </w:r>
    </w:p>
    <w:p w14:paraId="60049403" w14:textId="77777777" w:rsidR="00AC3CA0" w:rsidRPr="008C704D" w:rsidRDefault="00AC3CA0" w:rsidP="008C704D">
      <w:pPr>
        <w:pStyle w:val="Puesto"/>
      </w:pPr>
      <w:r w:rsidRPr="008C704D">
        <w:rPr>
          <w:b/>
        </w:rPr>
        <w:t>III.</w:t>
      </w:r>
      <w:r w:rsidRPr="008C704D">
        <w:t xml:space="preserve">      Se generen versiones públicas para dar cumplimiento a las obligaciones de transparencia previstas en la Ley General, la Ley Federal y las correspondientes de las entidades federativas.</w:t>
      </w:r>
    </w:p>
    <w:p w14:paraId="2AAF20AA" w14:textId="77777777" w:rsidR="00AC3CA0" w:rsidRPr="008C704D" w:rsidRDefault="00AC3CA0" w:rsidP="008C704D">
      <w:pPr>
        <w:pStyle w:val="Puesto"/>
      </w:pPr>
      <w:r w:rsidRPr="008C704D">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8C704D" w:rsidRDefault="002B7C6F" w:rsidP="008C704D"/>
    <w:p w14:paraId="1B84F0FA" w14:textId="77777777" w:rsidR="00AC3CA0" w:rsidRPr="008C704D" w:rsidRDefault="00AC3CA0" w:rsidP="008C704D">
      <w:pPr>
        <w:pStyle w:val="Puesto"/>
      </w:pPr>
      <w:r w:rsidRPr="008C704D">
        <w:rPr>
          <w:b/>
        </w:rPr>
        <w:t>Octavo.</w:t>
      </w:r>
      <w:r w:rsidRPr="008C704D">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8C704D" w:rsidRDefault="00AC3CA0" w:rsidP="008C704D">
      <w:pPr>
        <w:pStyle w:val="Puesto"/>
      </w:pPr>
      <w:r w:rsidRPr="008C704D">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8C704D" w:rsidRDefault="00AC3CA0" w:rsidP="008C704D">
      <w:pPr>
        <w:pStyle w:val="Puesto"/>
      </w:pPr>
      <w:r w:rsidRPr="008C704D">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8C704D" w:rsidRDefault="002B7C6F" w:rsidP="008C704D"/>
    <w:p w14:paraId="3DC18E7E" w14:textId="77777777" w:rsidR="00AC3CA0" w:rsidRPr="008C704D" w:rsidRDefault="00AC3CA0" w:rsidP="008C704D">
      <w:pPr>
        <w:pStyle w:val="Puesto"/>
      </w:pPr>
      <w:r w:rsidRPr="008C704D">
        <w:rPr>
          <w:b/>
        </w:rPr>
        <w:t>Noveno.</w:t>
      </w:r>
      <w:r w:rsidRPr="008C704D">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8C704D" w:rsidRDefault="002B7C6F" w:rsidP="008C704D"/>
    <w:p w14:paraId="45844BB1" w14:textId="77777777" w:rsidR="00AC3CA0" w:rsidRPr="008C704D" w:rsidRDefault="00AC3CA0" w:rsidP="008C704D">
      <w:pPr>
        <w:pStyle w:val="Puesto"/>
      </w:pPr>
      <w:r w:rsidRPr="008C704D">
        <w:rPr>
          <w:b/>
        </w:rPr>
        <w:t>Décimo.</w:t>
      </w:r>
      <w:r w:rsidRPr="008C704D">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8C704D" w:rsidRDefault="00AC3CA0" w:rsidP="008C704D">
      <w:pPr>
        <w:pStyle w:val="Puesto"/>
      </w:pPr>
      <w:r w:rsidRPr="008C704D">
        <w:lastRenderedPageBreak/>
        <w:t>En ausencia de los titulares de las áreas, la información será clasificada o desclasificada por la persona que lo supla, en términos de la normativa que rija la actuación del sujeto obligado.</w:t>
      </w:r>
    </w:p>
    <w:p w14:paraId="2B2C18DD" w14:textId="77777777" w:rsidR="00CD6CE9" w:rsidRPr="008C704D" w:rsidRDefault="00CD6CE9" w:rsidP="008C704D"/>
    <w:p w14:paraId="0861DCC9" w14:textId="77777777" w:rsidR="00AC3CA0" w:rsidRPr="008C704D" w:rsidRDefault="00AC3CA0" w:rsidP="008C704D">
      <w:pPr>
        <w:pStyle w:val="Puesto"/>
        <w:rPr>
          <w:b/>
        </w:rPr>
      </w:pPr>
      <w:r w:rsidRPr="008C704D">
        <w:rPr>
          <w:b/>
        </w:rPr>
        <w:t>Décimo primero.</w:t>
      </w:r>
      <w:r w:rsidRPr="008C704D">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C704D">
        <w:rPr>
          <w:b/>
        </w:rPr>
        <w:t>”</w:t>
      </w:r>
    </w:p>
    <w:p w14:paraId="2D5FBBCD" w14:textId="77777777" w:rsidR="00AC3CA0" w:rsidRPr="008C704D" w:rsidRDefault="00AC3CA0" w:rsidP="008C704D"/>
    <w:p w14:paraId="698B1669" w14:textId="0487C75E" w:rsidR="002435AC" w:rsidRPr="008C704D" w:rsidRDefault="002435AC" w:rsidP="008C704D">
      <w:pPr>
        <w:rPr>
          <w:rFonts w:eastAsia="Palatino Linotype"/>
        </w:rPr>
      </w:pPr>
      <w:r w:rsidRPr="008C704D">
        <w:rPr>
          <w:rFonts w:eastAsia="Palatino Linotype"/>
        </w:rPr>
        <w:t xml:space="preserve">No escapa de la óptica de este Instituto que dentro de la información que se ordena se puede encontrar información relativa a los </w:t>
      </w:r>
      <w:r w:rsidRPr="008C704D">
        <w:rPr>
          <w:rFonts w:eastAsia="Palatino Linotype"/>
          <w:b/>
          <w:bCs/>
        </w:rPr>
        <w:t>elementos operativos del cuerpo de seguridad pública</w:t>
      </w:r>
      <w:r w:rsidRPr="008C704D">
        <w:rPr>
          <w:rFonts w:eastAsia="Palatino Linotype"/>
        </w:rPr>
        <w:t xml:space="preserve">, los cuales es criterio del pleno de este Organismo que el </w:t>
      </w:r>
      <w:r w:rsidRPr="008C704D">
        <w:rPr>
          <w:rFonts w:eastAsia="Palatino Linotype"/>
          <w:b/>
          <w:bCs/>
        </w:rPr>
        <w:t xml:space="preserve">nombre </w:t>
      </w:r>
      <w:r w:rsidRPr="008C704D">
        <w:rPr>
          <w:rFonts w:eastAsia="Palatino Linotype"/>
        </w:rPr>
        <w:t>de estos servidores públicos encuadra en una excepción y por tanto</w:t>
      </w:r>
      <w:r w:rsidR="00FF3A7C" w:rsidRPr="008C704D">
        <w:rPr>
          <w:rFonts w:eastAsia="Palatino Linotype"/>
        </w:rPr>
        <w:t>,</w:t>
      </w:r>
      <w:r w:rsidRPr="008C704D">
        <w:rPr>
          <w:rFonts w:eastAsia="Palatino Linotype"/>
        </w:rPr>
        <w:t xml:space="preserve"> debe ser objeto de un proceso de </w:t>
      </w:r>
      <w:r w:rsidRPr="008C704D">
        <w:rPr>
          <w:rFonts w:eastAsia="Palatino Linotype"/>
          <w:b/>
          <w:u w:val="single"/>
        </w:rPr>
        <w:t>reserva de la información</w:t>
      </w:r>
      <w:r w:rsidRPr="008C704D">
        <w:rPr>
          <w:rFonts w:eastAsia="Palatino Linotype"/>
        </w:rPr>
        <w:t>, para no hacer identificable al titular de tal dato personal.</w:t>
      </w:r>
    </w:p>
    <w:p w14:paraId="17E7B09C" w14:textId="77777777" w:rsidR="002435AC" w:rsidRPr="008C704D" w:rsidRDefault="002435AC" w:rsidP="008C704D">
      <w:pPr>
        <w:rPr>
          <w:rFonts w:cs="Arial"/>
          <w:sz w:val="24"/>
          <w:szCs w:val="24"/>
          <w:lang w:eastAsia="es-MX"/>
        </w:rPr>
      </w:pPr>
    </w:p>
    <w:p w14:paraId="2E6F0AD1" w14:textId="77777777" w:rsidR="002435AC" w:rsidRPr="008C704D" w:rsidRDefault="002435AC" w:rsidP="008C704D">
      <w:r w:rsidRPr="008C704D">
        <w:t>Ello, conforme al propio concepto de versión pública contenido en el artículo 3, fracción XXIV, de la multicitada Ley se define como:</w:t>
      </w:r>
    </w:p>
    <w:p w14:paraId="74FECBF7" w14:textId="77777777" w:rsidR="002435AC" w:rsidRPr="008C704D" w:rsidRDefault="002435AC" w:rsidP="008C704D">
      <w:pPr>
        <w:rPr>
          <w:rFonts w:cs="Arial"/>
          <w:sz w:val="24"/>
          <w:szCs w:val="24"/>
        </w:rPr>
      </w:pPr>
    </w:p>
    <w:p w14:paraId="6DE3ACFA" w14:textId="77777777" w:rsidR="002435AC" w:rsidRPr="008C704D" w:rsidRDefault="002435AC" w:rsidP="008C704D">
      <w:pPr>
        <w:pStyle w:val="Puesto"/>
      </w:pPr>
      <w:r w:rsidRPr="008C704D">
        <w:t>“</w:t>
      </w:r>
      <w:r w:rsidRPr="008C704D">
        <w:rPr>
          <w:b/>
        </w:rPr>
        <w:t>XXIV</w:t>
      </w:r>
      <w:r w:rsidRPr="008C704D">
        <w:t xml:space="preserve">. </w:t>
      </w:r>
      <w:r w:rsidRPr="008C704D">
        <w:rPr>
          <w:b/>
        </w:rPr>
        <w:t>Información reservada:</w:t>
      </w:r>
      <w:r w:rsidRPr="008C704D">
        <w:t xml:space="preserve"> La clasificada con este carácter de manera temporal por las disposiciones de esta Ley, cuya divulgación puede causar daño en términos de lo establecido por esta Ley;”</w:t>
      </w:r>
    </w:p>
    <w:p w14:paraId="526FE28A" w14:textId="77777777" w:rsidR="002435AC" w:rsidRPr="008C704D" w:rsidRDefault="002435AC" w:rsidP="008C704D">
      <w:pPr>
        <w:rPr>
          <w:rFonts w:cs="Arial"/>
          <w:sz w:val="24"/>
          <w:szCs w:val="24"/>
        </w:rPr>
      </w:pPr>
    </w:p>
    <w:p w14:paraId="29529B61" w14:textId="77777777" w:rsidR="002435AC" w:rsidRPr="008C704D" w:rsidRDefault="002435AC" w:rsidP="008C704D">
      <w:r w:rsidRPr="008C704D">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8C704D">
        <w:rPr>
          <w:b/>
        </w:rPr>
        <w:t xml:space="preserve">elementos de seguridad pública, la elaboración de versiones públicas pudiera variar, </w:t>
      </w:r>
      <w:r w:rsidRPr="008C704D">
        <w:rPr>
          <w:b/>
        </w:rPr>
        <w:lastRenderedPageBreak/>
        <w:t>eliminando información adicional, siempre y cuando se demuestre que pueda poner en riesgo la vida e integridad física con motivo de las funciones de servidores públicos</w:t>
      </w:r>
      <w:r w:rsidRPr="008C704D">
        <w:t>.</w:t>
      </w:r>
    </w:p>
    <w:p w14:paraId="611FAA82" w14:textId="77777777" w:rsidR="002435AC" w:rsidRPr="008C704D" w:rsidRDefault="002435AC" w:rsidP="008C704D">
      <w:pPr>
        <w:rPr>
          <w:rFonts w:cs="Arial"/>
          <w:sz w:val="24"/>
          <w:szCs w:val="24"/>
        </w:rPr>
      </w:pPr>
    </w:p>
    <w:p w14:paraId="16DD2801" w14:textId="77777777" w:rsidR="002435AC" w:rsidRPr="008C704D" w:rsidRDefault="002435AC" w:rsidP="008C704D">
      <w:r w:rsidRPr="008C704D">
        <w:t xml:space="preserve">Esto es así, ya que el artículo 81, fracción III, de la Ley de Seguridad del Estado de México, establece lo siguiente: </w:t>
      </w:r>
    </w:p>
    <w:p w14:paraId="3D545B9F" w14:textId="77777777" w:rsidR="002435AC" w:rsidRPr="008C704D" w:rsidRDefault="002435AC" w:rsidP="008C704D">
      <w:pPr>
        <w:rPr>
          <w:rFonts w:cs="Arial"/>
          <w:sz w:val="24"/>
          <w:szCs w:val="24"/>
        </w:rPr>
      </w:pPr>
    </w:p>
    <w:p w14:paraId="684BB182" w14:textId="77777777" w:rsidR="002435AC" w:rsidRPr="008C704D" w:rsidRDefault="002435AC" w:rsidP="008C704D">
      <w:pPr>
        <w:pStyle w:val="Puesto"/>
      </w:pPr>
      <w:r w:rsidRPr="008C704D">
        <w:t>“</w:t>
      </w:r>
      <w:r w:rsidRPr="008C704D">
        <w:rPr>
          <w:b/>
        </w:rPr>
        <w:t>Artículo 81.-</w:t>
      </w:r>
      <w:r w:rsidRPr="008C704D">
        <w:t xml:space="preserve"> </w:t>
      </w:r>
      <w:r w:rsidRPr="008C704D">
        <w:rPr>
          <w:u w:val="single"/>
        </w:rPr>
        <w:t>Toda información para la seguridad pública</w:t>
      </w:r>
      <w:r w:rsidRPr="008C704D">
        <w:t xml:space="preserve"> generada o en poder de Instituciones de Seguridad Pública o de cualquier instancia del Sistema Estatal </w:t>
      </w:r>
      <w:r w:rsidRPr="008C704D">
        <w:rPr>
          <w:u w:val="single"/>
        </w:rPr>
        <w:t>debe</w:t>
      </w:r>
      <w:r w:rsidRPr="008C704D">
        <w:t xml:space="preserve"> registrarse, </w:t>
      </w:r>
      <w:r w:rsidRPr="008C704D">
        <w:rPr>
          <w:u w:val="single"/>
        </w:rPr>
        <w:t>clasificarse</w:t>
      </w:r>
      <w:r w:rsidRPr="008C704D">
        <w:t xml:space="preserve"> y tratarse de conformidad con las disposiciones aplicables. No obstante lo anterior, esta información se considerará reservada en los casos siguientes:</w:t>
      </w:r>
    </w:p>
    <w:p w14:paraId="3AE5C4C2" w14:textId="77777777" w:rsidR="002435AC" w:rsidRPr="008C704D" w:rsidRDefault="002435AC" w:rsidP="008C704D">
      <w:pPr>
        <w:pStyle w:val="Puesto"/>
      </w:pPr>
      <w:r w:rsidRPr="008C704D">
        <w:t>(…)</w:t>
      </w:r>
    </w:p>
    <w:p w14:paraId="1BBA1BF9" w14:textId="77777777" w:rsidR="002435AC" w:rsidRPr="008C704D" w:rsidRDefault="002435AC" w:rsidP="008C704D">
      <w:pPr>
        <w:pStyle w:val="Puesto"/>
      </w:pPr>
      <w:r w:rsidRPr="008C704D">
        <w:rPr>
          <w:b/>
        </w:rPr>
        <w:t>III</w:t>
      </w:r>
      <w:r w:rsidRPr="008C704D">
        <w:t xml:space="preserve">. </w:t>
      </w:r>
      <w:r w:rsidRPr="008C704D">
        <w:rPr>
          <w:u w:val="single"/>
        </w:rPr>
        <w:t>La relativa a servidores públicos miembros de las instituciones de seguridad pública, cuya revelación pueda poner en riesgo su vida e integridad física con motivo de sus funciones;”</w:t>
      </w:r>
    </w:p>
    <w:p w14:paraId="4DCFDC99" w14:textId="77777777" w:rsidR="002435AC" w:rsidRPr="008C704D" w:rsidRDefault="002435AC" w:rsidP="008C704D"/>
    <w:p w14:paraId="3A4EBBD0" w14:textId="77777777" w:rsidR="002435AC" w:rsidRPr="008C704D" w:rsidRDefault="002435AC" w:rsidP="008C704D">
      <w:r w:rsidRPr="008C704D">
        <w:t xml:space="preserve">Por tanto, </w:t>
      </w:r>
      <w:r w:rsidRPr="008C704D">
        <w:rPr>
          <w:b/>
        </w:rPr>
        <w:t>EL SUJETO OBLIGADO</w:t>
      </w:r>
      <w:r w:rsidRPr="008C704D">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987F96B" w14:textId="77777777" w:rsidR="002435AC" w:rsidRPr="008C704D" w:rsidRDefault="002435AC" w:rsidP="008C704D"/>
    <w:p w14:paraId="70787C6C" w14:textId="77777777" w:rsidR="002435AC" w:rsidRPr="008C704D" w:rsidRDefault="002435AC" w:rsidP="008C704D">
      <w:r w:rsidRPr="008C704D">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w:t>
      </w:r>
      <w:r w:rsidRPr="008C704D">
        <w:lastRenderedPageBreak/>
        <w:t>testado el nombre del servidor o servidores públicos, con el objeto de que no se haga identificable al titular, y por tanto, se evite poner en riesgo la vida e integridad física con motivo de sus funciones.</w:t>
      </w:r>
    </w:p>
    <w:p w14:paraId="594A337E" w14:textId="77777777" w:rsidR="002435AC" w:rsidRPr="008C704D" w:rsidRDefault="002435AC" w:rsidP="008C704D"/>
    <w:p w14:paraId="0EA65725" w14:textId="77777777" w:rsidR="002435AC" w:rsidRPr="008C704D" w:rsidRDefault="002435AC" w:rsidP="008C704D">
      <w:r w:rsidRPr="008C704D">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E69EF46" w14:textId="77777777" w:rsidR="002435AC" w:rsidRPr="008C704D" w:rsidRDefault="002435AC" w:rsidP="008C704D"/>
    <w:p w14:paraId="610D192F" w14:textId="77777777" w:rsidR="002435AC" w:rsidRPr="008C704D" w:rsidRDefault="002435AC" w:rsidP="008C704D">
      <w:r w:rsidRPr="008C704D">
        <w:t>Resulta alusivo por analogía el criterio 06-09 emitido por el entonces Instituto Federal de Acceso a la Información (IFAI), ahora Instituto Nacional de Transparencia, Acceso a la Información y Protección de Datos Personales (INAI) que a la letra dice:</w:t>
      </w:r>
    </w:p>
    <w:p w14:paraId="4E8C0839" w14:textId="77777777" w:rsidR="002435AC" w:rsidRPr="008C704D" w:rsidRDefault="002435AC" w:rsidP="008C704D">
      <w:pPr>
        <w:rPr>
          <w:rFonts w:cs="Arial"/>
          <w:sz w:val="24"/>
          <w:szCs w:val="24"/>
        </w:rPr>
      </w:pPr>
    </w:p>
    <w:p w14:paraId="6D245EFA" w14:textId="77777777" w:rsidR="002435AC" w:rsidRPr="008C704D" w:rsidRDefault="002435AC" w:rsidP="008C704D">
      <w:pPr>
        <w:pStyle w:val="Puesto"/>
      </w:pPr>
      <w:r w:rsidRPr="008C704D">
        <w:t xml:space="preserve">“Nombres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w:t>
      </w:r>
      <w:r w:rsidRPr="008C704D">
        <w:lastRenderedPageBreak/>
        <w:t>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75C88B8" w14:textId="77777777" w:rsidR="002435AC" w:rsidRPr="008C704D" w:rsidRDefault="002435AC" w:rsidP="008C704D">
      <w:pPr>
        <w:rPr>
          <w:lang w:eastAsia="es-MX"/>
        </w:rPr>
      </w:pPr>
    </w:p>
    <w:p w14:paraId="23F5C3E7" w14:textId="77777777" w:rsidR="002435AC" w:rsidRPr="008C704D" w:rsidRDefault="002435AC" w:rsidP="008C704D">
      <w:pPr>
        <w:rPr>
          <w:bCs/>
          <w:lang w:eastAsia="es-MX"/>
        </w:rPr>
      </w:pPr>
      <w:r w:rsidRPr="008C704D">
        <w:rPr>
          <w:bCs/>
          <w:lang w:eastAsia="es-MX"/>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6692C38" w14:textId="77777777" w:rsidR="002435AC" w:rsidRPr="008C704D" w:rsidRDefault="002435AC" w:rsidP="008C704D">
      <w:pPr>
        <w:rPr>
          <w:bCs/>
          <w:lang w:eastAsia="es-MX"/>
        </w:rPr>
      </w:pPr>
    </w:p>
    <w:p w14:paraId="2BD215C5" w14:textId="77777777" w:rsidR="002435AC" w:rsidRPr="008C704D" w:rsidRDefault="002435AC" w:rsidP="008C704D">
      <w:pPr>
        <w:rPr>
          <w:bCs/>
          <w:lang w:eastAsia="es-MX"/>
        </w:rPr>
      </w:pPr>
      <w:r w:rsidRPr="008C704D">
        <w:rPr>
          <w:bCs/>
          <w:lang w:eastAsia="es-MX"/>
        </w:rPr>
        <w:t xml:space="preserve">En ese orden de ideas, si bien por regla general los nombres de los trabajadores gubernamentales son información pública de oficio, existe una excepción relativa a </w:t>
      </w:r>
      <w:r w:rsidRPr="008C704D">
        <w:rPr>
          <w:b/>
          <w:bCs/>
          <w:lang w:eastAsia="es-MX"/>
        </w:rPr>
        <w:t>aquellos que realicen actividades operativas en materia de seguridad,</w:t>
      </w:r>
      <w:r w:rsidRPr="008C704D">
        <w:rPr>
          <w:bCs/>
          <w:lang w:eastAsia="es-MX"/>
        </w:rPr>
        <w:t xml:space="preserve"> como es el caso de los elementos operativos y la policía municipal.</w:t>
      </w:r>
    </w:p>
    <w:p w14:paraId="3599ED99" w14:textId="77777777" w:rsidR="002435AC" w:rsidRPr="008C704D" w:rsidRDefault="002435AC" w:rsidP="008C704D">
      <w:pPr>
        <w:ind w:right="-93"/>
        <w:rPr>
          <w:rFonts w:cs="Arial"/>
          <w:bCs/>
          <w:sz w:val="24"/>
          <w:szCs w:val="24"/>
          <w:lang w:eastAsia="es-MX"/>
        </w:rPr>
      </w:pPr>
    </w:p>
    <w:p w14:paraId="6D3CE7E9" w14:textId="77777777" w:rsidR="002435AC" w:rsidRPr="008C704D" w:rsidRDefault="002435AC" w:rsidP="008C704D">
      <w:pPr>
        <w:rPr>
          <w:lang w:eastAsia="es-MX"/>
        </w:rPr>
      </w:pPr>
      <w:r w:rsidRPr="008C704D">
        <w:rPr>
          <w:lang w:eastAsia="es-MX"/>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499D3F9" w14:textId="77777777" w:rsidR="002435AC" w:rsidRPr="008C704D" w:rsidRDefault="002435AC" w:rsidP="008C704D">
      <w:pPr>
        <w:rPr>
          <w:lang w:eastAsia="es-MX"/>
        </w:rPr>
      </w:pPr>
    </w:p>
    <w:p w14:paraId="2C65DAE3" w14:textId="77777777" w:rsidR="002435AC" w:rsidRPr="008C704D" w:rsidRDefault="002435AC" w:rsidP="008C704D">
      <w:pPr>
        <w:rPr>
          <w:lang w:eastAsia="es-MX"/>
        </w:rPr>
      </w:pPr>
      <w:r w:rsidRPr="008C704D">
        <w:rPr>
          <w:lang w:eastAsia="es-MX"/>
        </w:rPr>
        <w:t>En ese contexto, el artículo 6, fracciones XI y XII de dicho ordenamiento jurídico, establece los siguientes conceptos:</w:t>
      </w:r>
    </w:p>
    <w:p w14:paraId="2433EF8D" w14:textId="77777777" w:rsidR="002435AC" w:rsidRPr="008C704D" w:rsidRDefault="002435AC" w:rsidP="008C704D">
      <w:pPr>
        <w:rPr>
          <w:b/>
          <w:lang w:eastAsia="es-MX"/>
        </w:rPr>
      </w:pPr>
      <w:r w:rsidRPr="008C704D">
        <w:rPr>
          <w:b/>
          <w:lang w:eastAsia="es-MX"/>
        </w:rPr>
        <w:lastRenderedPageBreak/>
        <w:t xml:space="preserve">Instituciones Policiales: </w:t>
      </w:r>
      <w:r w:rsidRPr="008C704D">
        <w:rPr>
          <w:lang w:eastAsia="es-MX"/>
        </w:rPr>
        <w:t xml:space="preserve">Son los cuerpos de policía, de vigilancia y custodia de los establecimientos penitenciarios, detención preventiva, centros de arraigo y en general, </w:t>
      </w:r>
      <w:r w:rsidRPr="008C704D">
        <w:rPr>
          <w:b/>
          <w:lang w:eastAsia="es-MX"/>
        </w:rPr>
        <w:t>todas las dependencias encargadas de la seguridad pública a nivel</w:t>
      </w:r>
      <w:r w:rsidRPr="008C704D">
        <w:rPr>
          <w:lang w:eastAsia="es-MX"/>
        </w:rPr>
        <w:t xml:space="preserve"> estatal y </w:t>
      </w:r>
      <w:r w:rsidRPr="008C704D">
        <w:rPr>
          <w:b/>
          <w:lang w:eastAsia="es-MX"/>
        </w:rPr>
        <w:t>municipal.</w:t>
      </w:r>
    </w:p>
    <w:p w14:paraId="1D26F0EC" w14:textId="77777777" w:rsidR="003E59B1" w:rsidRPr="008C704D" w:rsidRDefault="003E59B1" w:rsidP="008C704D">
      <w:pPr>
        <w:rPr>
          <w:b/>
          <w:lang w:eastAsia="es-MX"/>
        </w:rPr>
      </w:pPr>
    </w:p>
    <w:p w14:paraId="7779CC09" w14:textId="77777777" w:rsidR="002435AC" w:rsidRPr="008C704D" w:rsidRDefault="002435AC" w:rsidP="008C704D">
      <w:pPr>
        <w:rPr>
          <w:b/>
          <w:lang w:eastAsia="es-MX"/>
        </w:rPr>
      </w:pPr>
      <w:r w:rsidRPr="008C704D">
        <w:rPr>
          <w:b/>
          <w:lang w:eastAsia="es-MX"/>
        </w:rPr>
        <w:t xml:space="preserve">Instituciones de Seguridad Pública: </w:t>
      </w:r>
      <w:r w:rsidRPr="008C704D">
        <w:rPr>
          <w:lang w:eastAsia="es-MX"/>
        </w:rPr>
        <w:t xml:space="preserve">Instituciones Policiales, Procuración de Justicia, Sistema Penitenciario y </w:t>
      </w:r>
      <w:r w:rsidRPr="008C704D">
        <w:rPr>
          <w:b/>
          <w:lang w:eastAsia="es-MX"/>
        </w:rPr>
        <w:t xml:space="preserve">dependencias encargadas de la seguridad pública a nivel </w:t>
      </w:r>
      <w:r w:rsidRPr="008C704D">
        <w:rPr>
          <w:lang w:eastAsia="es-MX"/>
        </w:rPr>
        <w:t xml:space="preserve">estatal y </w:t>
      </w:r>
      <w:r w:rsidRPr="008C704D">
        <w:rPr>
          <w:b/>
          <w:lang w:eastAsia="es-MX"/>
        </w:rPr>
        <w:t>municipal.</w:t>
      </w:r>
    </w:p>
    <w:p w14:paraId="169570FB" w14:textId="77777777" w:rsidR="002435AC" w:rsidRPr="008C704D" w:rsidRDefault="002435AC" w:rsidP="008C704D">
      <w:pPr>
        <w:ind w:right="-93"/>
        <w:rPr>
          <w:rFonts w:cs="Arial"/>
          <w:b/>
          <w:bCs/>
          <w:sz w:val="24"/>
          <w:szCs w:val="24"/>
          <w:lang w:eastAsia="es-MX"/>
        </w:rPr>
      </w:pPr>
    </w:p>
    <w:p w14:paraId="7E1BFC76" w14:textId="77777777" w:rsidR="002435AC" w:rsidRPr="008C704D" w:rsidRDefault="002435AC" w:rsidP="008C704D">
      <w:pPr>
        <w:rPr>
          <w:lang w:eastAsia="es-MX"/>
        </w:rPr>
      </w:pPr>
      <w:r w:rsidRPr="008C704D">
        <w:rPr>
          <w:iCs/>
          <w:lang w:val="es-ES" w:eastAsia="es-MX"/>
        </w:rPr>
        <w:t>Conforme a lo anterior</w:t>
      </w:r>
      <w:r w:rsidRPr="008C704D">
        <w:rPr>
          <w:lang w:eastAsia="es-MX"/>
        </w:rPr>
        <w:t xml:space="preserve">, se puede deducir que el área </w:t>
      </w:r>
      <w:r w:rsidRPr="008C704D">
        <w:rPr>
          <w:lang w:val="es-ES_tradnl" w:eastAsia="es-MX"/>
        </w:rPr>
        <w:t>Seguridad Pública</w:t>
      </w:r>
      <w:r w:rsidRPr="008C704D">
        <w:rPr>
          <w:lang w:eastAsia="es-MX"/>
        </w:rPr>
        <w:t xml:space="preserve"> tiene como atribución principal, la prevención de delitos y proteger a las personas, sus propiedades, posesiones y derechos</w:t>
      </w:r>
    </w:p>
    <w:p w14:paraId="12B12C50" w14:textId="77777777" w:rsidR="002435AC" w:rsidRPr="008C704D" w:rsidRDefault="002435AC" w:rsidP="008C704D">
      <w:pPr>
        <w:ind w:right="-93"/>
        <w:rPr>
          <w:rFonts w:cs="Arial"/>
          <w:bCs/>
          <w:sz w:val="24"/>
          <w:szCs w:val="24"/>
          <w:lang w:val="es-ES" w:eastAsia="es-MX"/>
        </w:rPr>
      </w:pPr>
    </w:p>
    <w:p w14:paraId="31FDACD7" w14:textId="77777777" w:rsidR="002435AC" w:rsidRPr="008C704D" w:rsidRDefault="002435AC" w:rsidP="008C704D">
      <w:pPr>
        <w:rPr>
          <w:lang w:eastAsia="es-MX"/>
        </w:rPr>
      </w:pPr>
      <w:r w:rsidRPr="008C704D">
        <w:rPr>
          <w:lang w:val="es-ES" w:eastAsia="es-MX"/>
        </w:rPr>
        <w:t xml:space="preserve">Además, </w:t>
      </w:r>
      <w:r w:rsidRPr="008C704D">
        <w:rPr>
          <w:lang w:eastAsia="es-MX"/>
        </w:rPr>
        <w:t xml:space="preserve">el Instructivo de llenado del Formato “Personal de Seguridad Pública”, del Secretariado Ejecutivo del Sistema Nacional de Seguridad Pública (consultado el veinticinco de abril de dos mil veintidós, a las dieciséis horas, en la liga electrónica </w:t>
      </w:r>
      <w:hyperlink r:id="rId21" w:history="1">
        <w:r w:rsidRPr="008C704D">
          <w:rPr>
            <w:lang w:eastAsia="es-MX"/>
          </w:rPr>
          <w:t>http://secretariadoejecutivo.gob.mx/work/models/SecretariadoEjecutivo/Resource/328/1/images/instructivo_final_edo_fuerza(1).pdf</w:t>
        </w:r>
      </w:hyperlink>
      <w:r w:rsidRPr="008C704D">
        <w:rPr>
          <w:lang w:eastAsia="es-MX"/>
        </w:rPr>
        <w:t xml:space="preserve">), establece que los elementos operativos de seguridad pública, son aquellos que desempeñan funciones de campo (policiacas, especializadas o equivalentes y que no </w:t>
      </w:r>
      <w:r w:rsidRPr="008C704D">
        <w:rPr>
          <w:b/>
          <w:lang w:eastAsia="es-MX"/>
        </w:rPr>
        <w:t>desempeña funciones de mando</w:t>
      </w:r>
      <w:r w:rsidRPr="008C704D">
        <w:rPr>
          <w:lang w:eastAsia="es-MX"/>
        </w:rPr>
        <w:t xml:space="preserve">), entre los cuales, se encuentra </w:t>
      </w:r>
      <w:r w:rsidRPr="008C704D">
        <w:rPr>
          <w:b/>
          <w:lang w:eastAsia="es-MX"/>
        </w:rPr>
        <w:t>la Policía Municipal</w:t>
      </w:r>
      <w:r w:rsidRPr="008C704D">
        <w:rPr>
          <w:lang w:eastAsia="es-MX"/>
        </w:rPr>
        <w:t>.</w:t>
      </w:r>
    </w:p>
    <w:p w14:paraId="6BDC7B49" w14:textId="77777777" w:rsidR="002435AC" w:rsidRPr="008C704D" w:rsidRDefault="002435AC" w:rsidP="008C704D">
      <w:pPr>
        <w:ind w:right="-93"/>
        <w:rPr>
          <w:rFonts w:cs="Arial"/>
          <w:bCs/>
          <w:sz w:val="24"/>
          <w:szCs w:val="24"/>
          <w:lang w:eastAsia="es-MX"/>
        </w:rPr>
      </w:pPr>
    </w:p>
    <w:p w14:paraId="04728ECB" w14:textId="77777777" w:rsidR="002435AC" w:rsidRPr="008C704D" w:rsidRDefault="002435AC" w:rsidP="008C704D">
      <w:pPr>
        <w:rPr>
          <w:lang w:eastAsia="es-MX"/>
        </w:rPr>
      </w:pPr>
      <w:r w:rsidRPr="008C704D">
        <w:rPr>
          <w:lang w:eastAsia="es-MX"/>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39DCAB2F" w14:textId="77777777" w:rsidR="002435AC" w:rsidRPr="008C704D" w:rsidRDefault="002435AC" w:rsidP="008C704D">
      <w:pPr>
        <w:ind w:right="-93"/>
        <w:rPr>
          <w:rFonts w:cs="Arial"/>
          <w:sz w:val="24"/>
          <w:szCs w:val="24"/>
          <w:lang w:eastAsia="es-MX"/>
        </w:rPr>
      </w:pPr>
    </w:p>
    <w:p w14:paraId="619FEEB5" w14:textId="77777777" w:rsidR="002435AC" w:rsidRPr="008C704D" w:rsidRDefault="002435AC" w:rsidP="008C704D">
      <w:pPr>
        <w:rPr>
          <w:lang w:eastAsia="es-MX"/>
        </w:rPr>
      </w:pPr>
      <w:r w:rsidRPr="008C704D">
        <w:rPr>
          <w:lang w:eastAsia="es-MX"/>
        </w:rPr>
        <w:lastRenderedPageBreak/>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1F31E22" w14:textId="77777777" w:rsidR="00775452" w:rsidRPr="008C704D" w:rsidRDefault="00775452" w:rsidP="008C704D">
      <w:pPr>
        <w:rPr>
          <w:lang w:eastAsia="es-MX"/>
        </w:rPr>
      </w:pPr>
    </w:p>
    <w:p w14:paraId="7921C277" w14:textId="095ACD9A" w:rsidR="00775452" w:rsidRPr="008C704D" w:rsidRDefault="00775452" w:rsidP="008C704D">
      <w:pPr>
        <w:rPr>
          <w:lang w:eastAsia="es-MX"/>
        </w:rPr>
      </w:pPr>
      <w:r w:rsidRPr="008C704D">
        <w:rPr>
          <w:lang w:eastAsia="es-MX"/>
        </w:rPr>
        <w:t xml:space="preserve">En consecuencia, </w:t>
      </w:r>
      <w:r w:rsidRPr="008C704D">
        <w:rPr>
          <w:b/>
          <w:bCs/>
          <w:lang w:eastAsia="es-MX"/>
        </w:rPr>
        <w:t>es procedente ordenar</w:t>
      </w:r>
      <w:r w:rsidRPr="008C704D">
        <w:rPr>
          <w:lang w:eastAsia="es-MX"/>
        </w:rPr>
        <w:t xml:space="preserve"> la clasificación de los nombres de las personas operativas de Seguridad Publica del </w:t>
      </w:r>
      <w:r w:rsidRPr="008C704D">
        <w:rPr>
          <w:b/>
          <w:bCs/>
          <w:lang w:eastAsia="es-MX"/>
        </w:rPr>
        <w:t>SUJETO OBLIGADO</w:t>
      </w:r>
      <w:r w:rsidRPr="008C704D">
        <w:rPr>
          <w:lang w:eastAsia="es-MX"/>
        </w:rPr>
        <w:t xml:space="preserve"> que participaron en detenciones en el Juzgado Cívico localizado en la Avenida Insurgentes, Col. Las Américas, Ecatepec de Morelos, México C.P. 55076, de las 12:00 p.m. del sábado 14 de septiembre de 2024 hasta las 11:59 a.m. del domingo 15 de septiembre de 2024.</w:t>
      </w:r>
    </w:p>
    <w:p w14:paraId="4F957E47" w14:textId="77777777" w:rsidR="002435AC" w:rsidRPr="008C704D" w:rsidRDefault="002435AC" w:rsidP="008C704D">
      <w:pPr>
        <w:ind w:right="-93"/>
        <w:rPr>
          <w:rFonts w:cs="Arial"/>
          <w:sz w:val="24"/>
          <w:szCs w:val="24"/>
          <w:lang w:eastAsia="es-MX"/>
        </w:rPr>
      </w:pPr>
    </w:p>
    <w:p w14:paraId="351A528B" w14:textId="77777777" w:rsidR="002435AC" w:rsidRPr="008C704D" w:rsidRDefault="002435AC" w:rsidP="008C704D">
      <w:pPr>
        <w:rPr>
          <w:lang w:eastAsia="es-CO"/>
        </w:rPr>
      </w:pPr>
      <w:r w:rsidRPr="008C704D">
        <w:t xml:space="preserve">Consecuentemente, se destaca que la versión pública que elabore </w:t>
      </w:r>
      <w:r w:rsidRPr="008C704D">
        <w:rPr>
          <w:b/>
        </w:rPr>
        <w:t>EL SUJETO OBLIGADO</w:t>
      </w:r>
      <w:r w:rsidRPr="008C704D">
        <w:t xml:space="preserve"> debe cumplir con las formalidades exigidas en la Ley, por lo que para tal efecto emitirá el </w:t>
      </w:r>
      <w:r w:rsidRPr="008C704D">
        <w:rPr>
          <w:b/>
        </w:rPr>
        <w:t>Acuerdo del Comité de Transparencia</w:t>
      </w:r>
      <w:r w:rsidRPr="008C704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C704D">
        <w:rPr>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w:t>
      </w:r>
      <w:r w:rsidRPr="008C704D">
        <w:rPr>
          <w:lang w:eastAsia="es-CO"/>
        </w:rPr>
        <w:lastRenderedPageBreak/>
        <w:t>no aparecen en la documentación respectiva, es decir, si no se exponen de manera puntual las razones de ello se estaría violentando desde un inicio el derecho de acceso a la información del solicitante.</w:t>
      </w:r>
    </w:p>
    <w:p w14:paraId="5C50713D" w14:textId="77777777" w:rsidR="006D0010" w:rsidRPr="008C704D" w:rsidRDefault="006D0010" w:rsidP="008C704D">
      <w:pPr>
        <w:rPr>
          <w:rFonts w:eastAsia="Calibri" w:cs="Tahoma"/>
          <w:b/>
          <w:bCs/>
          <w:szCs w:val="22"/>
        </w:rPr>
      </w:pPr>
    </w:p>
    <w:p w14:paraId="6CD05AC4" w14:textId="2A400D20" w:rsidR="00BD5A7C" w:rsidRPr="008C704D" w:rsidRDefault="006D0010" w:rsidP="008C704D">
      <w:pPr>
        <w:pStyle w:val="Ttulo3"/>
      </w:pPr>
      <w:bookmarkStart w:id="38" w:name="_Toc187922522"/>
      <w:r w:rsidRPr="008C704D">
        <w:t>e</w:t>
      </w:r>
      <w:r w:rsidR="00BD5A7C" w:rsidRPr="008C704D">
        <w:t>) Conclusión</w:t>
      </w:r>
      <w:bookmarkEnd w:id="38"/>
    </w:p>
    <w:p w14:paraId="3E3E04D5" w14:textId="124B3F6F" w:rsidR="00BD5A7C" w:rsidRPr="008C704D" w:rsidRDefault="006D0010" w:rsidP="008C704D">
      <w:pPr>
        <w:ind w:right="-93"/>
        <w:rPr>
          <w:rFonts w:cs="Tahoma"/>
          <w:bCs/>
          <w:szCs w:val="22"/>
        </w:rPr>
      </w:pPr>
      <w:r w:rsidRPr="008C704D">
        <w:rPr>
          <w:rFonts w:cs="Tahoma"/>
          <w:bCs/>
          <w:szCs w:val="22"/>
        </w:rPr>
        <w:t xml:space="preserve">Al haberse evidenciado que </w:t>
      </w:r>
      <w:r w:rsidRPr="008C704D">
        <w:rPr>
          <w:rFonts w:cs="Tahoma"/>
          <w:b/>
          <w:szCs w:val="22"/>
        </w:rPr>
        <w:t>el SUJETO OBLIGADO</w:t>
      </w:r>
      <w:r w:rsidRPr="008C704D">
        <w:rPr>
          <w:rFonts w:cs="Tahoma"/>
          <w:bCs/>
          <w:szCs w:val="22"/>
        </w:rPr>
        <w:t xml:space="preserve"> no turnó la información a todas las áreas que podrían atender la solicitud, </w:t>
      </w:r>
      <w:r w:rsidR="00F63F79" w:rsidRPr="008C704D">
        <w:rPr>
          <w:rFonts w:cs="Tahoma"/>
          <w:bCs/>
          <w:szCs w:val="22"/>
        </w:rPr>
        <w:t>l</w:t>
      </w:r>
      <w:r w:rsidRPr="008C704D">
        <w:rPr>
          <w:rFonts w:cs="Tahoma"/>
          <w:bCs/>
          <w:szCs w:val="22"/>
        </w:rPr>
        <w:t xml:space="preserve">os motivos de inconformidad hechos valer por la </w:t>
      </w:r>
      <w:r w:rsidRPr="008C704D">
        <w:rPr>
          <w:rFonts w:cs="Tahoma"/>
          <w:b/>
          <w:szCs w:val="22"/>
        </w:rPr>
        <w:t>PARTE RECURRENTE</w:t>
      </w:r>
      <w:r w:rsidRPr="008C704D">
        <w:rPr>
          <w:rFonts w:cs="Tahoma"/>
          <w:bCs/>
          <w:szCs w:val="22"/>
        </w:rPr>
        <w:t xml:space="preserve"> se calificaron como fundados, ya que la información proporcionada no está completa, por lo que se modifica la respuesta entregada, ordenándose la búsqueda exhaustiva y la entrega de la información </w:t>
      </w:r>
      <w:r w:rsidR="00F63F79" w:rsidRPr="008C704D">
        <w:rPr>
          <w:rFonts w:cs="Tahoma"/>
          <w:bCs/>
          <w:szCs w:val="22"/>
        </w:rPr>
        <w:t>que de cuanta de lo solicitado</w:t>
      </w:r>
      <w:r w:rsidRPr="008C704D">
        <w:rPr>
          <w:rFonts w:cs="Tahoma"/>
          <w:bCs/>
          <w:szCs w:val="22"/>
        </w:rPr>
        <w:t>.</w:t>
      </w:r>
    </w:p>
    <w:p w14:paraId="4669C446" w14:textId="77777777" w:rsidR="006D0010" w:rsidRPr="008C704D" w:rsidRDefault="006D0010" w:rsidP="008C704D">
      <w:pPr>
        <w:ind w:right="-93"/>
        <w:rPr>
          <w:rFonts w:cs="Tahoma"/>
          <w:bCs/>
          <w:szCs w:val="22"/>
        </w:rPr>
      </w:pPr>
    </w:p>
    <w:p w14:paraId="6C4C444E" w14:textId="16F1DC79" w:rsidR="00BD5A7C" w:rsidRPr="008C704D" w:rsidRDefault="00BD5A7C" w:rsidP="008C704D">
      <w:pPr>
        <w:ind w:right="-93"/>
        <w:rPr>
          <w:rFonts w:cs="Tahoma"/>
          <w:bCs/>
          <w:szCs w:val="22"/>
        </w:rPr>
      </w:pPr>
      <w:bookmarkStart w:id="39" w:name="_Hlk165381027"/>
      <w:r w:rsidRPr="008C704D">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9"/>
    <w:p w14:paraId="7C13D1A0" w14:textId="77777777" w:rsidR="00BD5A7C" w:rsidRPr="008C704D" w:rsidRDefault="00BD5A7C" w:rsidP="008C704D"/>
    <w:p w14:paraId="5C396097" w14:textId="684A0E4F" w:rsidR="00664420" w:rsidRPr="008C704D" w:rsidRDefault="00664420" w:rsidP="008C704D">
      <w:pPr>
        <w:pStyle w:val="Ttulo1"/>
      </w:pPr>
      <w:bookmarkStart w:id="40" w:name="_Toc187922523"/>
      <w:r w:rsidRPr="008C704D">
        <w:t>RESUELVE</w:t>
      </w:r>
      <w:bookmarkEnd w:id="40"/>
    </w:p>
    <w:p w14:paraId="203B7093" w14:textId="77777777" w:rsidR="00664420" w:rsidRPr="008C704D" w:rsidRDefault="00664420" w:rsidP="008C704D">
      <w:pPr>
        <w:ind w:right="113"/>
        <w:rPr>
          <w:rFonts w:cs="Arial"/>
          <w:b/>
          <w:szCs w:val="22"/>
        </w:rPr>
      </w:pPr>
    </w:p>
    <w:p w14:paraId="40DE562B" w14:textId="28BC3637" w:rsidR="00FC3CE0" w:rsidRPr="008C704D" w:rsidRDefault="00FC3CE0" w:rsidP="008C704D">
      <w:pPr>
        <w:widowControl w:val="0"/>
        <w:rPr>
          <w:rFonts w:eastAsia="Calibri" w:cs="Tahoma"/>
          <w:bCs/>
          <w:szCs w:val="22"/>
          <w:lang w:eastAsia="en-US"/>
        </w:rPr>
      </w:pPr>
      <w:r w:rsidRPr="008C704D">
        <w:rPr>
          <w:b/>
          <w:bCs/>
        </w:rPr>
        <w:t>PRIMERO.</w:t>
      </w:r>
      <w:r w:rsidRPr="008C704D">
        <w:t xml:space="preserve"> </w:t>
      </w:r>
      <w:r w:rsidRPr="008C704D">
        <w:rPr>
          <w:rFonts w:cs="Tahoma"/>
          <w:szCs w:val="22"/>
        </w:rPr>
        <w:t xml:space="preserve">Se </w:t>
      </w:r>
      <w:r w:rsidR="004E5068" w:rsidRPr="008C704D">
        <w:rPr>
          <w:rFonts w:cs="Tahoma"/>
          <w:b/>
          <w:bCs/>
          <w:szCs w:val="22"/>
        </w:rPr>
        <w:t xml:space="preserve">MODIFICA </w:t>
      </w:r>
      <w:r w:rsidRPr="008C704D">
        <w:rPr>
          <w:rFonts w:cs="Tahoma"/>
          <w:szCs w:val="22"/>
        </w:rPr>
        <w:t xml:space="preserve">la respuesta entregada por el </w:t>
      </w:r>
      <w:r w:rsidR="004E5068" w:rsidRPr="008C704D">
        <w:rPr>
          <w:rFonts w:cs="Tahoma"/>
          <w:b/>
          <w:bCs/>
          <w:szCs w:val="22"/>
        </w:rPr>
        <w:t>SUJETO OBLIGADO</w:t>
      </w:r>
      <w:r w:rsidR="004E5068" w:rsidRPr="008C704D">
        <w:rPr>
          <w:rFonts w:cs="Tahoma"/>
          <w:szCs w:val="22"/>
        </w:rPr>
        <w:t xml:space="preserve"> </w:t>
      </w:r>
      <w:r w:rsidR="0041385B" w:rsidRPr="008C704D">
        <w:rPr>
          <w:rFonts w:cs="Tahoma"/>
          <w:szCs w:val="22"/>
        </w:rPr>
        <w:t>en</w:t>
      </w:r>
      <w:r w:rsidRPr="008C704D">
        <w:rPr>
          <w:rFonts w:cs="Tahoma"/>
          <w:szCs w:val="22"/>
        </w:rPr>
        <w:t xml:space="preserve"> la solicitud de información </w:t>
      </w:r>
      <w:r w:rsidR="00A22A94" w:rsidRPr="008C704D">
        <w:rPr>
          <w:rFonts w:cs="Tahoma"/>
          <w:b/>
          <w:bCs/>
        </w:rPr>
        <w:t>01323/ECATEPEC/IP/2024</w:t>
      </w:r>
      <w:r w:rsidRPr="008C704D">
        <w:rPr>
          <w:rFonts w:cs="Tahoma"/>
          <w:bCs/>
          <w:szCs w:val="22"/>
        </w:rPr>
        <w:t xml:space="preserve">, </w:t>
      </w:r>
      <w:r w:rsidRPr="008C704D">
        <w:rPr>
          <w:rFonts w:eastAsia="Calibri" w:cs="Tahoma"/>
          <w:bCs/>
          <w:szCs w:val="22"/>
          <w:lang w:eastAsia="en-US"/>
        </w:rPr>
        <w:t xml:space="preserve">por resultar </w:t>
      </w:r>
      <w:r w:rsidRPr="008C704D">
        <w:rPr>
          <w:rFonts w:eastAsia="Calibri" w:cs="Tahoma"/>
          <w:b/>
          <w:bCs/>
          <w:szCs w:val="22"/>
          <w:lang w:eastAsia="en-US"/>
        </w:rPr>
        <w:t>FUNDADAS</w:t>
      </w:r>
      <w:r w:rsidRPr="008C704D">
        <w:rPr>
          <w:rFonts w:eastAsia="Calibri" w:cs="Tahoma"/>
          <w:bCs/>
          <w:szCs w:val="22"/>
          <w:lang w:eastAsia="en-US"/>
        </w:rPr>
        <w:t xml:space="preserve"> las razones o motivos de inconformidad hechos valer por </w:t>
      </w:r>
      <w:r w:rsidRPr="008C704D">
        <w:rPr>
          <w:rFonts w:eastAsia="Calibri" w:cs="Tahoma"/>
          <w:b/>
          <w:szCs w:val="22"/>
          <w:lang w:eastAsia="en-US"/>
        </w:rPr>
        <w:t>LA PARTE RECURRENTE</w:t>
      </w:r>
      <w:r w:rsidRPr="008C704D">
        <w:rPr>
          <w:rFonts w:eastAsia="Calibri" w:cs="Tahoma"/>
          <w:bCs/>
          <w:szCs w:val="22"/>
          <w:lang w:eastAsia="en-US"/>
        </w:rPr>
        <w:t xml:space="preserve"> en el Recurso de Revisión </w:t>
      </w:r>
      <w:r w:rsidR="005E36BF" w:rsidRPr="008C704D">
        <w:rPr>
          <w:rFonts w:eastAsiaTheme="minorHAnsi" w:cstheme="minorBidi"/>
          <w:b/>
          <w:bCs/>
          <w:szCs w:val="22"/>
          <w:lang w:eastAsia="en-US"/>
        </w:rPr>
        <w:t>7247</w:t>
      </w:r>
      <w:r w:rsidRPr="008C704D">
        <w:rPr>
          <w:rFonts w:eastAsiaTheme="minorHAnsi" w:cstheme="minorBidi"/>
          <w:b/>
          <w:bCs/>
          <w:szCs w:val="22"/>
          <w:lang w:eastAsia="en-US"/>
        </w:rPr>
        <w:t>/INFOEM/IP/RR/</w:t>
      </w:r>
      <w:r w:rsidR="005E36BF" w:rsidRPr="008C704D">
        <w:rPr>
          <w:rFonts w:eastAsiaTheme="minorHAnsi" w:cstheme="minorBidi"/>
          <w:b/>
          <w:bCs/>
          <w:szCs w:val="22"/>
          <w:lang w:eastAsia="en-US"/>
        </w:rPr>
        <w:t>2024</w:t>
      </w:r>
      <w:r w:rsidRPr="008C704D">
        <w:rPr>
          <w:rFonts w:eastAsiaTheme="minorHAnsi" w:cstheme="minorBidi"/>
          <w:szCs w:val="22"/>
          <w:lang w:eastAsia="en-US"/>
        </w:rPr>
        <w:t>,</w:t>
      </w:r>
      <w:r w:rsidRPr="008C704D">
        <w:rPr>
          <w:rFonts w:cs="Tahoma"/>
          <w:b/>
          <w:szCs w:val="22"/>
        </w:rPr>
        <w:t xml:space="preserve"> </w:t>
      </w:r>
      <w:r w:rsidRPr="008C704D">
        <w:rPr>
          <w:rFonts w:eastAsia="Calibri" w:cs="Tahoma"/>
          <w:bCs/>
          <w:szCs w:val="22"/>
          <w:lang w:eastAsia="en-US"/>
        </w:rPr>
        <w:t xml:space="preserve">en términos del considerando </w:t>
      </w:r>
      <w:r w:rsidRPr="008C704D">
        <w:rPr>
          <w:rFonts w:eastAsia="Calibri" w:cs="Tahoma"/>
          <w:b/>
          <w:szCs w:val="22"/>
          <w:lang w:eastAsia="en-US"/>
        </w:rPr>
        <w:t>SEGUNDO</w:t>
      </w:r>
      <w:r w:rsidRPr="008C704D">
        <w:rPr>
          <w:rFonts w:eastAsia="Calibri" w:cs="Tahoma"/>
          <w:bCs/>
          <w:szCs w:val="22"/>
          <w:lang w:eastAsia="en-US"/>
        </w:rPr>
        <w:t xml:space="preserve"> de la presente Resolución.</w:t>
      </w:r>
    </w:p>
    <w:p w14:paraId="78D4A482" w14:textId="77777777" w:rsidR="00FC3CE0" w:rsidRPr="008C704D" w:rsidRDefault="00FC3CE0" w:rsidP="008C704D">
      <w:pPr>
        <w:widowControl w:val="0"/>
        <w:rPr>
          <w:rFonts w:eastAsia="Calibri" w:cs="Tahoma"/>
          <w:bCs/>
          <w:szCs w:val="22"/>
          <w:lang w:eastAsia="en-US"/>
        </w:rPr>
      </w:pPr>
    </w:p>
    <w:p w14:paraId="16CF919C" w14:textId="4E847E05" w:rsidR="00FC3CE0" w:rsidRPr="008C704D" w:rsidRDefault="00FC3CE0" w:rsidP="008C704D">
      <w:pPr>
        <w:ind w:right="-93"/>
        <w:rPr>
          <w:rFonts w:eastAsia="Calibri" w:cs="Tahoma"/>
          <w:bCs/>
          <w:szCs w:val="22"/>
          <w:lang w:eastAsia="en-US"/>
        </w:rPr>
      </w:pPr>
      <w:r w:rsidRPr="008C704D">
        <w:rPr>
          <w:rFonts w:eastAsia="Calibri" w:cs="Tahoma"/>
          <w:b/>
          <w:bCs/>
          <w:szCs w:val="22"/>
          <w:lang w:eastAsia="en-US"/>
        </w:rPr>
        <w:lastRenderedPageBreak/>
        <w:t>SEGUNDO.</w:t>
      </w:r>
      <w:r w:rsidRPr="008C704D">
        <w:rPr>
          <w:rFonts w:eastAsia="Calibri" w:cs="Tahoma"/>
          <w:szCs w:val="22"/>
          <w:lang w:eastAsia="es-MX"/>
        </w:rPr>
        <w:t xml:space="preserve"> Se </w:t>
      </w:r>
      <w:r w:rsidRPr="008C704D">
        <w:rPr>
          <w:rFonts w:eastAsia="Calibri" w:cs="Tahoma"/>
          <w:b/>
          <w:szCs w:val="22"/>
          <w:lang w:eastAsia="es-MX"/>
        </w:rPr>
        <w:t xml:space="preserve">ORDENA </w:t>
      </w:r>
      <w:r w:rsidRPr="008C704D">
        <w:rPr>
          <w:rFonts w:eastAsia="Calibri" w:cs="Tahoma"/>
          <w:szCs w:val="22"/>
          <w:lang w:eastAsia="es-MX"/>
        </w:rPr>
        <w:t xml:space="preserve">al </w:t>
      </w:r>
      <w:r w:rsidRPr="008C704D">
        <w:rPr>
          <w:rFonts w:eastAsia="Calibri" w:cs="Tahoma"/>
          <w:b/>
          <w:bCs/>
          <w:szCs w:val="22"/>
          <w:lang w:eastAsia="es-MX"/>
        </w:rPr>
        <w:t>SUJETO OBLIGADO</w:t>
      </w:r>
      <w:r w:rsidRPr="008C704D">
        <w:rPr>
          <w:rFonts w:eastAsia="Calibri" w:cs="Tahoma"/>
          <w:szCs w:val="22"/>
          <w:lang w:eastAsia="es-MX"/>
        </w:rPr>
        <w:t xml:space="preserve">, </w:t>
      </w:r>
      <w:r w:rsidRPr="008C704D">
        <w:rPr>
          <w:rFonts w:eastAsia="Calibri" w:cs="Tahoma"/>
          <w:bCs/>
          <w:szCs w:val="22"/>
          <w:lang w:eastAsia="en-US"/>
        </w:rPr>
        <w:t xml:space="preserve">a efecto de que, previa búsqueda exhaustiva y razonable de la información, entregue a través del </w:t>
      </w:r>
      <w:r w:rsidR="00233005" w:rsidRPr="008C704D">
        <w:rPr>
          <w:rFonts w:eastAsia="Calibri" w:cs="Tahoma"/>
          <w:bCs/>
          <w:szCs w:val="22"/>
          <w:lang w:eastAsia="en-US"/>
        </w:rPr>
        <w:t>SAIMEX, en</w:t>
      </w:r>
      <w:r w:rsidRPr="008C704D">
        <w:rPr>
          <w:rFonts w:eastAsia="Calibri" w:cs="Tahoma"/>
          <w:bCs/>
          <w:szCs w:val="22"/>
          <w:lang w:eastAsia="en-US"/>
        </w:rPr>
        <w:t xml:space="preserve"> su caso en versión pública, los documentos que den cuenta de lo siguiente:</w:t>
      </w:r>
    </w:p>
    <w:p w14:paraId="2EAA2C4D" w14:textId="77777777" w:rsidR="002137E7" w:rsidRPr="008C704D" w:rsidRDefault="002137E7" w:rsidP="008C704D">
      <w:pPr>
        <w:spacing w:line="240" w:lineRule="auto"/>
        <w:ind w:left="567" w:right="567"/>
        <w:contextualSpacing/>
        <w:rPr>
          <w:rFonts w:ascii="Times New Roman" w:hAnsi="Times New Roman"/>
          <w:b/>
          <w:i/>
          <w:kern w:val="28"/>
          <w:sz w:val="20"/>
          <w:szCs w:val="56"/>
          <w14:ligatures w14:val="standardContextual"/>
        </w:rPr>
      </w:pPr>
    </w:p>
    <w:p w14:paraId="51724702" w14:textId="77777777" w:rsidR="002137E7" w:rsidRPr="008C704D" w:rsidRDefault="002137E7" w:rsidP="008C704D">
      <w:pPr>
        <w:numPr>
          <w:ilvl w:val="0"/>
          <w:numId w:val="30"/>
        </w:numPr>
        <w:ind w:right="-93"/>
        <w:contextualSpacing/>
        <w:rPr>
          <w:rFonts w:cs="Tahoma"/>
          <w:bCs/>
          <w:szCs w:val="22"/>
        </w:rPr>
      </w:pPr>
      <w:r w:rsidRPr="008C704D">
        <w:rPr>
          <w:rFonts w:cs="Tahoma"/>
          <w:bCs/>
          <w:szCs w:val="22"/>
        </w:rPr>
        <w:t>De las personas detenidas en el Juzgado Cívico localizado en la Avenida Insurgentes, Col. Las Américas, Ecatepec de Morelos, México C.P. 55076, de las 12:00 p.m. del sábado 14 de septiembre de 2024 hasta las 11:59 a.m. del domingo 15 de septiembre de 2024:</w:t>
      </w:r>
    </w:p>
    <w:p w14:paraId="281B0B0B" w14:textId="77777777" w:rsidR="002137E7" w:rsidRPr="008C704D" w:rsidRDefault="002137E7" w:rsidP="008C704D">
      <w:pPr>
        <w:numPr>
          <w:ilvl w:val="0"/>
          <w:numId w:val="31"/>
        </w:numPr>
        <w:contextualSpacing/>
        <w:rPr>
          <w:rFonts w:cs="Tahoma"/>
          <w:bCs/>
          <w:szCs w:val="22"/>
        </w:rPr>
      </w:pPr>
      <w:r w:rsidRPr="008C704D">
        <w:rPr>
          <w:rFonts w:cs="Tahoma"/>
          <w:bCs/>
          <w:szCs w:val="22"/>
        </w:rPr>
        <w:t>Número de personas detenidas por infracciones cívicas o faltas administrativas.</w:t>
      </w:r>
    </w:p>
    <w:p w14:paraId="30836D61" w14:textId="77777777" w:rsidR="002137E7" w:rsidRPr="008C704D" w:rsidRDefault="002137E7" w:rsidP="008C704D">
      <w:pPr>
        <w:numPr>
          <w:ilvl w:val="0"/>
          <w:numId w:val="31"/>
        </w:numPr>
        <w:ind w:right="-93"/>
        <w:contextualSpacing/>
        <w:rPr>
          <w:rFonts w:cs="Tahoma"/>
          <w:bCs/>
          <w:szCs w:val="22"/>
        </w:rPr>
      </w:pPr>
      <w:r w:rsidRPr="008C704D">
        <w:rPr>
          <w:rFonts w:cs="Tahoma"/>
          <w:bCs/>
          <w:szCs w:val="22"/>
        </w:rPr>
        <w:t xml:space="preserve">Relación de las infracciones cívicas/faltas administrativas, (artículos/incisos/fracciones y de qué ordenamiento, fueron acusadas de infraccionar). </w:t>
      </w:r>
    </w:p>
    <w:p w14:paraId="3D07E78C" w14:textId="77777777" w:rsidR="002137E7" w:rsidRPr="008C704D" w:rsidRDefault="002137E7" w:rsidP="008C704D">
      <w:pPr>
        <w:numPr>
          <w:ilvl w:val="0"/>
          <w:numId w:val="31"/>
        </w:numPr>
        <w:ind w:right="-93"/>
        <w:contextualSpacing/>
        <w:rPr>
          <w:rFonts w:cs="Tahoma"/>
          <w:bCs/>
          <w:szCs w:val="22"/>
        </w:rPr>
      </w:pPr>
      <w:r w:rsidRPr="008C704D">
        <w:rPr>
          <w:rFonts w:cs="Tahoma"/>
          <w:bCs/>
          <w:szCs w:val="22"/>
        </w:rPr>
        <w:t xml:space="preserve">Monto de las sanciones económicas impuestas a las personas infractoras y evidencia documental de que el monto ingresó a la Tesorería Municipal o Estatal, según corresponda. </w:t>
      </w:r>
    </w:p>
    <w:p w14:paraId="734AC05F" w14:textId="77777777" w:rsidR="002137E7" w:rsidRPr="008C704D" w:rsidRDefault="002137E7" w:rsidP="008C704D">
      <w:pPr>
        <w:numPr>
          <w:ilvl w:val="0"/>
          <w:numId w:val="31"/>
        </w:numPr>
        <w:ind w:right="-93"/>
        <w:contextualSpacing/>
        <w:rPr>
          <w:rFonts w:cs="Tahoma"/>
          <w:bCs/>
          <w:szCs w:val="22"/>
        </w:rPr>
      </w:pPr>
      <w:r w:rsidRPr="008C704D">
        <w:rPr>
          <w:rFonts w:cs="Tahoma"/>
          <w:bCs/>
          <w:szCs w:val="22"/>
        </w:rPr>
        <w:t xml:space="preserve">Evidencia documental que acredite todos los recibos oficiales emitidos para pagos de las multas. </w:t>
      </w:r>
    </w:p>
    <w:p w14:paraId="7112F081" w14:textId="7D1FC6F6" w:rsidR="002137E7" w:rsidRPr="008C704D" w:rsidRDefault="002137E7" w:rsidP="008C704D">
      <w:pPr>
        <w:numPr>
          <w:ilvl w:val="0"/>
          <w:numId w:val="31"/>
        </w:numPr>
        <w:ind w:right="-93"/>
        <w:contextualSpacing/>
        <w:rPr>
          <w:rFonts w:cs="Tahoma"/>
          <w:bCs/>
          <w:szCs w:val="22"/>
        </w:rPr>
      </w:pPr>
      <w:r w:rsidRPr="008C704D">
        <w:rPr>
          <w:rFonts w:eastAsia="Calibri"/>
          <w:kern w:val="2"/>
          <w:szCs w:val="22"/>
          <w:lang w:eastAsia="en-US"/>
          <w14:ligatures w14:val="standardContextual"/>
        </w:rPr>
        <w:t xml:space="preserve">Nombre de </w:t>
      </w:r>
      <w:r w:rsidRPr="008C704D">
        <w:rPr>
          <w:rFonts w:cs="Tahoma"/>
          <w:bCs/>
          <w:szCs w:val="22"/>
        </w:rPr>
        <w:t xml:space="preserve">todas las personas servidoras públicas que se encontraban laborando en el Juzgado Cívico. </w:t>
      </w:r>
    </w:p>
    <w:p w14:paraId="7EA183CA" w14:textId="77777777" w:rsidR="002137E7" w:rsidRPr="008C704D" w:rsidRDefault="002137E7" w:rsidP="008C704D">
      <w:pPr>
        <w:numPr>
          <w:ilvl w:val="0"/>
          <w:numId w:val="31"/>
        </w:numPr>
        <w:contextualSpacing/>
        <w:rPr>
          <w:rFonts w:cs="Tahoma"/>
          <w:bCs/>
          <w:szCs w:val="22"/>
        </w:rPr>
      </w:pPr>
      <w:r w:rsidRPr="008C704D">
        <w:rPr>
          <w:rFonts w:cs="Tahoma"/>
          <w:bCs/>
          <w:szCs w:val="22"/>
        </w:rPr>
        <w:t>Evidencia documental de los alimentos y bebidas que se otorgaron y sirvieron a las personas detenidas.</w:t>
      </w:r>
    </w:p>
    <w:p w14:paraId="7BF5563B" w14:textId="77777777" w:rsidR="003E59B1" w:rsidRPr="008C704D" w:rsidRDefault="003E59B1" w:rsidP="008C704D">
      <w:pPr>
        <w:ind w:left="1440"/>
        <w:contextualSpacing/>
        <w:rPr>
          <w:rFonts w:cs="Tahoma"/>
          <w:bCs/>
          <w:sz w:val="18"/>
          <w:szCs w:val="22"/>
        </w:rPr>
      </w:pPr>
    </w:p>
    <w:p w14:paraId="1549D133" w14:textId="77777777" w:rsidR="002137E7" w:rsidRPr="008C704D" w:rsidRDefault="002137E7" w:rsidP="008C704D">
      <w:pPr>
        <w:numPr>
          <w:ilvl w:val="0"/>
          <w:numId w:val="30"/>
        </w:numPr>
        <w:contextualSpacing/>
        <w:rPr>
          <w:rFonts w:cs="Tahoma"/>
          <w:bCs/>
          <w:szCs w:val="22"/>
        </w:rPr>
      </w:pPr>
      <w:r w:rsidRPr="008C704D">
        <w:rPr>
          <w:rFonts w:cs="Tahoma"/>
          <w:bCs/>
          <w:szCs w:val="22"/>
        </w:rPr>
        <w:t>Partida presupuestal y el monto presupuestario anual autorizado para proporcionar alimentos y bebidas a las personas detenidas por infracciones en los juzgados cívicos.</w:t>
      </w:r>
    </w:p>
    <w:p w14:paraId="4BEB4BE5" w14:textId="77777777" w:rsidR="002137E7" w:rsidRPr="008C704D" w:rsidRDefault="002137E7" w:rsidP="008C704D">
      <w:pPr>
        <w:numPr>
          <w:ilvl w:val="0"/>
          <w:numId w:val="30"/>
        </w:numPr>
        <w:contextualSpacing/>
        <w:rPr>
          <w:rFonts w:cs="Tahoma"/>
          <w:bCs/>
          <w:szCs w:val="22"/>
        </w:rPr>
      </w:pPr>
      <w:r w:rsidRPr="008C704D">
        <w:rPr>
          <w:rFonts w:cs="Tahoma"/>
          <w:bCs/>
          <w:szCs w:val="22"/>
        </w:rPr>
        <w:t>Evidencia documental que acredite el monto total de las erogaciones llevadas a cabo por el Ayuntamiento del Municipio de Ecatepec de Morelos para la adquisición de los alimentos y bebidas para las personas detenidas en los juzgados cívicos.</w:t>
      </w:r>
    </w:p>
    <w:p w14:paraId="4E1B4CA4" w14:textId="317FEB46" w:rsidR="00825896" w:rsidRPr="008C704D" w:rsidRDefault="00825896" w:rsidP="008C704D">
      <w:pPr>
        <w:numPr>
          <w:ilvl w:val="0"/>
          <w:numId w:val="30"/>
        </w:numPr>
        <w:contextualSpacing/>
        <w:rPr>
          <w:rFonts w:cs="Tahoma"/>
          <w:bCs/>
          <w:szCs w:val="22"/>
        </w:rPr>
      </w:pPr>
      <w:r w:rsidRPr="008C704D">
        <w:rPr>
          <w:rFonts w:cs="Tahoma"/>
          <w:bCs/>
          <w:szCs w:val="22"/>
        </w:rPr>
        <w:lastRenderedPageBreak/>
        <w:t xml:space="preserve">El Acuerdo de Clasificación como reservada, que apruebe el Comité de Transparencia en términos de los ordinales 49, fracción VIII, 129, 140 y 141 de la Ley de Transparencia y Acceso a la Información pública del Estado de México y Municipios, respecto de los nombres de las personas operativas de Seguridad Publica del </w:t>
      </w:r>
      <w:r w:rsidRPr="008C704D">
        <w:rPr>
          <w:rFonts w:cs="Tahoma"/>
          <w:b/>
          <w:szCs w:val="22"/>
        </w:rPr>
        <w:t>SUJETO OBLIGADO</w:t>
      </w:r>
      <w:r w:rsidRPr="008C704D">
        <w:rPr>
          <w:rFonts w:cs="Tahoma"/>
          <w:bCs/>
          <w:szCs w:val="22"/>
        </w:rPr>
        <w:t xml:space="preserve"> que participaron en las detenciones referidas en el inciso A.</w:t>
      </w:r>
    </w:p>
    <w:p w14:paraId="30768D2A" w14:textId="77777777" w:rsidR="00825896" w:rsidRPr="008C704D" w:rsidRDefault="00825896" w:rsidP="008C704D">
      <w:pPr>
        <w:ind w:right="-93"/>
        <w:rPr>
          <w:rFonts w:eastAsia="Calibri" w:cs="Tahoma"/>
          <w:bCs/>
          <w:sz w:val="20"/>
          <w:szCs w:val="22"/>
          <w:lang w:eastAsia="en-US"/>
        </w:rPr>
      </w:pPr>
    </w:p>
    <w:p w14:paraId="0FDBDBB1" w14:textId="6A3C903E" w:rsidR="00FC3CE0" w:rsidRPr="008C704D" w:rsidRDefault="00FC3CE0" w:rsidP="008C704D">
      <w:pPr>
        <w:ind w:right="-93"/>
        <w:rPr>
          <w:rFonts w:eastAsia="Calibri" w:cs="Tahoma"/>
          <w:bCs/>
          <w:szCs w:val="22"/>
          <w:lang w:eastAsia="en-US"/>
        </w:rPr>
      </w:pPr>
      <w:r w:rsidRPr="008C704D">
        <w:rPr>
          <w:rFonts w:eastAsia="Calibri" w:cs="Tahoma"/>
          <w:b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1979B3F" w14:textId="77777777" w:rsidR="00A14423" w:rsidRPr="008C704D" w:rsidRDefault="00A14423" w:rsidP="008C704D">
      <w:pPr>
        <w:ind w:right="-93"/>
        <w:rPr>
          <w:rFonts w:eastAsia="Calibri" w:cs="Tahoma"/>
          <w:bCs/>
          <w:sz w:val="20"/>
          <w:szCs w:val="22"/>
          <w:lang w:eastAsia="en-US"/>
        </w:rPr>
      </w:pPr>
    </w:p>
    <w:p w14:paraId="36672255" w14:textId="6D497508" w:rsidR="00A14423" w:rsidRPr="008C704D" w:rsidRDefault="00A14423" w:rsidP="008C704D">
      <w:pPr>
        <w:ind w:right="-93"/>
        <w:rPr>
          <w:rFonts w:eastAsia="Calibri" w:cs="Tahoma"/>
          <w:bCs/>
          <w:szCs w:val="22"/>
          <w:lang w:eastAsia="en-US"/>
        </w:rPr>
      </w:pPr>
      <w:r w:rsidRPr="008C704D">
        <w:rPr>
          <w:rFonts w:eastAsia="Calibri" w:cs="Tahoma"/>
          <w:bCs/>
          <w:szCs w:val="22"/>
          <w:lang w:eastAsia="en-US"/>
        </w:rPr>
        <w:t xml:space="preserve">En caso de que una vez efectuada la búsqueda no cuente con la información del inciso A números 2 y 6, por no haberse generado, bastará con que así </w:t>
      </w:r>
      <w:r w:rsidR="00CD6CE9" w:rsidRPr="008C704D">
        <w:rPr>
          <w:rFonts w:eastAsia="Calibri" w:cs="Tahoma"/>
          <w:bCs/>
          <w:szCs w:val="22"/>
          <w:lang w:eastAsia="en-US"/>
        </w:rPr>
        <w:t xml:space="preserve">lo haga del conocimiento a la </w:t>
      </w:r>
      <w:r w:rsidR="00CD6CE9" w:rsidRPr="008C704D">
        <w:rPr>
          <w:rFonts w:eastAsia="Calibri" w:cs="Tahoma"/>
          <w:b/>
          <w:szCs w:val="22"/>
          <w:lang w:eastAsia="en-US"/>
        </w:rPr>
        <w:t>PARTE RECURRENTE</w:t>
      </w:r>
      <w:r w:rsidRPr="008C704D">
        <w:rPr>
          <w:rFonts w:eastAsia="Calibri" w:cs="Tahoma"/>
          <w:bCs/>
          <w:szCs w:val="22"/>
          <w:lang w:eastAsia="en-US"/>
        </w:rPr>
        <w:t>.</w:t>
      </w:r>
    </w:p>
    <w:p w14:paraId="7E68D565" w14:textId="77777777" w:rsidR="00FC3CE0" w:rsidRPr="008C704D" w:rsidRDefault="00FC3CE0" w:rsidP="008C704D">
      <w:pPr>
        <w:widowControl w:val="0"/>
        <w:rPr>
          <w:rFonts w:eastAsia="Calibri" w:cs="Tahoma"/>
          <w:bCs/>
          <w:sz w:val="20"/>
          <w:szCs w:val="22"/>
          <w:lang w:eastAsia="en-US"/>
        </w:rPr>
      </w:pPr>
    </w:p>
    <w:p w14:paraId="14C2AD60" w14:textId="6E224F21" w:rsidR="00FC3CE0" w:rsidRPr="008C704D" w:rsidRDefault="00FC3CE0" w:rsidP="008C704D">
      <w:r w:rsidRPr="008C704D">
        <w:rPr>
          <w:b/>
          <w:bCs/>
        </w:rPr>
        <w:t>TERCERO.</w:t>
      </w:r>
      <w:r w:rsidRPr="008C704D">
        <w:t xml:space="preserve"> Notifíquese la presente resolución al Titular de la Unidad de Transparencia del </w:t>
      </w:r>
      <w:r w:rsidR="008B1E16" w:rsidRPr="008C704D">
        <w:rPr>
          <w:b/>
          <w:bCs/>
        </w:rPr>
        <w:t>SUJETO OBLIGADO</w:t>
      </w:r>
      <w:r w:rsidRPr="008C704D">
        <w:t xml:space="preserve">, para que conforme al artículo 186 último párrafo, 189 segundo párrafo y 194 de la Ley de Transparencia y Acceso a la Información Pública del Estado de México y Municipios, dé cumplimiento a lo ordenado dentro del plazo de </w:t>
      </w:r>
      <w:r w:rsidRPr="008C704D">
        <w:rPr>
          <w:b/>
          <w:bCs/>
        </w:rPr>
        <w:t>diez días hábiles</w:t>
      </w:r>
      <w:r w:rsidRPr="008C704D">
        <w:t xml:space="preserve">, e informe a este Instituto en un plazo de </w:t>
      </w:r>
      <w:r w:rsidRPr="008C704D">
        <w:rPr>
          <w:b/>
          <w:bCs/>
        </w:rPr>
        <w:t>tres días hábiles</w:t>
      </w:r>
      <w:r w:rsidRPr="008C704D">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8C704D" w:rsidRDefault="00FC3CE0" w:rsidP="008C704D"/>
    <w:p w14:paraId="16A4F4E2" w14:textId="64DF9CE2" w:rsidR="00FC3CE0" w:rsidRPr="008C704D" w:rsidRDefault="00FC3CE0" w:rsidP="008C704D">
      <w:r w:rsidRPr="008C704D">
        <w:rPr>
          <w:b/>
          <w:bCs/>
        </w:rPr>
        <w:lastRenderedPageBreak/>
        <w:t>CUARTO.</w:t>
      </w:r>
      <w:r w:rsidRPr="008C704D">
        <w:t xml:space="preserve"> Notifíquese a </w:t>
      </w:r>
      <w:r w:rsidRPr="008C704D">
        <w:rPr>
          <w:b/>
          <w:bCs/>
        </w:rPr>
        <w:t>LA PARTE RECURRENTE</w:t>
      </w:r>
      <w:r w:rsidRPr="008C704D">
        <w:t xml:space="preserve"> la presente resolución vía Sistema de Acceso a la Información Mexiquense </w:t>
      </w:r>
      <w:r w:rsidR="008B1E16" w:rsidRPr="008C704D">
        <w:t>(</w:t>
      </w:r>
      <w:r w:rsidRPr="008C704D">
        <w:t>SAIMEX</w:t>
      </w:r>
      <w:r w:rsidR="008B1E16" w:rsidRPr="008C704D">
        <w:t>)</w:t>
      </w:r>
      <w:r w:rsidRPr="008C704D">
        <w:t>.</w:t>
      </w:r>
    </w:p>
    <w:p w14:paraId="515336ED" w14:textId="77777777" w:rsidR="00FC3CE0" w:rsidRPr="008C704D" w:rsidRDefault="00FC3CE0" w:rsidP="008C704D"/>
    <w:p w14:paraId="006EFE1D" w14:textId="7B8473B0" w:rsidR="00FC3CE0" w:rsidRPr="008C704D" w:rsidRDefault="00FC3CE0" w:rsidP="008C704D">
      <w:r w:rsidRPr="008C704D">
        <w:rPr>
          <w:b/>
          <w:bCs/>
        </w:rPr>
        <w:t>QUINTO</w:t>
      </w:r>
      <w:r w:rsidRPr="008C704D">
        <w:t>. Hágase del conocimiento a</w:t>
      </w:r>
      <w:r w:rsidR="008B1E16" w:rsidRPr="008C704D">
        <w:t xml:space="preserve"> </w:t>
      </w:r>
      <w:r w:rsidR="008B1E16" w:rsidRPr="008C704D">
        <w:rPr>
          <w:b/>
          <w:bCs/>
        </w:rPr>
        <w:t xml:space="preserve">LA PARTE </w:t>
      </w:r>
      <w:r w:rsidRPr="008C704D">
        <w:rPr>
          <w:b/>
          <w:bCs/>
        </w:rPr>
        <w:t>RECURRENTE</w:t>
      </w:r>
      <w:r w:rsidRPr="008C704D">
        <w:t xml:space="preserve"> que</w:t>
      </w:r>
      <w:r w:rsidR="008B1E16" w:rsidRPr="008C704D">
        <w:t>,</w:t>
      </w:r>
      <w:r w:rsidRPr="008C704D">
        <w:t xml:space="preserve"> de conformidad con lo establecido en el artículo 196 de la Ley de Transparencia y Acceso a la Información Pública del Estado de México y Municipios, podrá impugnar</w:t>
      </w:r>
      <w:r w:rsidR="008B1E16" w:rsidRPr="008C704D">
        <w:t xml:space="preserve"> la presente resolución</w:t>
      </w:r>
      <w:r w:rsidRPr="008C704D">
        <w:t xml:space="preserve"> vía Juicio de Amparo en los términos de las leyes aplicables</w:t>
      </w:r>
      <w:r w:rsidR="008D38E1" w:rsidRPr="008C704D">
        <w:t>, o en su caso, recurso de inconformidad, de acuerdo con los artículos 159 y 160, fracción II, de la Ley General de Transparencia y Acceso a la Información Pública.</w:t>
      </w:r>
    </w:p>
    <w:p w14:paraId="106DE317" w14:textId="77777777" w:rsidR="00A40804" w:rsidRPr="008C704D" w:rsidRDefault="00A40804" w:rsidP="008C704D"/>
    <w:p w14:paraId="43DF9D99" w14:textId="4C6E52F9" w:rsidR="00FC3CE0" w:rsidRPr="008C704D" w:rsidRDefault="00FC3CE0" w:rsidP="008C704D">
      <w:r w:rsidRPr="008C704D">
        <w:rPr>
          <w:b/>
          <w:bCs/>
        </w:rPr>
        <w:t>SEXTO.</w:t>
      </w:r>
      <w:r w:rsidRPr="008C704D">
        <w:t xml:space="preserve"> De conformidad con el artículo 198 de la Ley de Transparencia y Acceso a la Información Pública del Estado de México y Municipios, el </w:t>
      </w:r>
      <w:r w:rsidR="008B1E16" w:rsidRPr="008C704D">
        <w:rPr>
          <w:b/>
          <w:bCs/>
        </w:rPr>
        <w:t>SUJETO OBLIGADO</w:t>
      </w:r>
      <w:r w:rsidR="008B1E16" w:rsidRPr="008C704D">
        <w:t xml:space="preserve"> </w:t>
      </w:r>
      <w:r w:rsidRPr="008C704D">
        <w:t>podrá solicitar</w:t>
      </w:r>
      <w:r w:rsidR="008B1E16" w:rsidRPr="008C704D">
        <w:t xml:space="preserve"> </w:t>
      </w:r>
      <w:r w:rsidRPr="008C704D">
        <w:t xml:space="preserve">una ampliación de plazo </w:t>
      </w:r>
      <w:r w:rsidR="008B1E16" w:rsidRPr="008C704D">
        <w:t xml:space="preserve">de manera fundada y motivada, </w:t>
      </w:r>
      <w:r w:rsidRPr="008C704D">
        <w:t>para el cumplimiento de la presente resolución.</w:t>
      </w:r>
    </w:p>
    <w:p w14:paraId="2BC8564F" w14:textId="77777777" w:rsidR="00FC3CE0" w:rsidRPr="008C704D" w:rsidRDefault="00FC3CE0" w:rsidP="008C704D">
      <w:pPr>
        <w:ind w:right="113"/>
        <w:rPr>
          <w:rFonts w:cs="Arial"/>
          <w:b/>
          <w:szCs w:val="22"/>
        </w:rPr>
      </w:pPr>
    </w:p>
    <w:p w14:paraId="719A5C63" w14:textId="31425D1F" w:rsidR="00664420" w:rsidRPr="008C704D" w:rsidRDefault="00664420" w:rsidP="008C704D">
      <w:pPr>
        <w:rPr>
          <w:rFonts w:eastAsia="Palatino Linotype" w:cs="Palatino Linotype"/>
          <w:szCs w:val="22"/>
        </w:rPr>
      </w:pPr>
      <w:r w:rsidRPr="008C704D">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C704D">
        <w:rPr>
          <w:rFonts w:eastAsia="Palatino Linotype" w:cs="Palatino Linotype"/>
          <w:szCs w:val="22"/>
        </w:rPr>
        <w:t xml:space="preserve">EMITIENDO VOTO PARTICULAR </w:t>
      </w:r>
      <w:r w:rsidRPr="008C704D">
        <w:rPr>
          <w:rFonts w:eastAsia="Palatino Linotype" w:cs="Palatino Linotype"/>
          <w:szCs w:val="22"/>
        </w:rPr>
        <w:t xml:space="preserve">Y GUADALUPE RAMÍREZ PEÑA, EN LA </w:t>
      </w:r>
      <w:r w:rsidR="005E36BF" w:rsidRPr="008C704D">
        <w:rPr>
          <w:rFonts w:eastAsia="Palatino Linotype" w:cs="Palatino Linotype"/>
          <w:szCs w:val="22"/>
        </w:rPr>
        <w:t>SEGUNDA</w:t>
      </w:r>
      <w:r w:rsidRPr="008C704D">
        <w:rPr>
          <w:rFonts w:eastAsia="Palatino Linotype" w:cs="Palatino Linotype"/>
          <w:szCs w:val="22"/>
        </w:rPr>
        <w:t xml:space="preserve"> SESIÓN ORDINARIA, CELEBRADA EL </w:t>
      </w:r>
      <w:r w:rsidR="005E36BF" w:rsidRPr="008C704D">
        <w:rPr>
          <w:rFonts w:eastAsia="Palatino Linotype" w:cs="Palatino Linotype"/>
          <w:szCs w:val="22"/>
        </w:rPr>
        <w:t>VEINTIDÓS</w:t>
      </w:r>
      <w:r w:rsidRPr="008C704D">
        <w:rPr>
          <w:rFonts w:eastAsia="Palatino Linotype" w:cs="Palatino Linotype"/>
          <w:szCs w:val="22"/>
        </w:rPr>
        <w:t xml:space="preserve"> DE </w:t>
      </w:r>
      <w:r w:rsidR="005E36BF" w:rsidRPr="008C704D">
        <w:rPr>
          <w:rFonts w:eastAsia="Palatino Linotype" w:cs="Palatino Linotype"/>
          <w:szCs w:val="22"/>
        </w:rPr>
        <w:t>ENERO</w:t>
      </w:r>
      <w:r w:rsidRPr="008C704D">
        <w:rPr>
          <w:rFonts w:eastAsia="Palatino Linotype" w:cs="Palatino Linotype"/>
          <w:szCs w:val="22"/>
        </w:rPr>
        <w:t xml:space="preserve"> DE DOS MIL </w:t>
      </w:r>
      <w:r w:rsidR="00A40804" w:rsidRPr="008C704D">
        <w:rPr>
          <w:rFonts w:eastAsia="Palatino Linotype" w:cs="Palatino Linotype"/>
          <w:szCs w:val="22"/>
        </w:rPr>
        <w:t>VEINTICINCO</w:t>
      </w:r>
      <w:r w:rsidRPr="008C704D">
        <w:rPr>
          <w:rFonts w:eastAsia="Palatino Linotype" w:cs="Palatino Linotype"/>
          <w:szCs w:val="22"/>
        </w:rPr>
        <w:t>, ANTE EL SECRETARIO TÉCNICO DEL PLENO, ALEXIS TAPIA RAMÍREZ.</w:t>
      </w:r>
    </w:p>
    <w:p w14:paraId="4CDDCE3E" w14:textId="08393948" w:rsidR="003E59B1" w:rsidRPr="008C704D" w:rsidRDefault="003E59B1" w:rsidP="008C704D">
      <w:pPr>
        <w:rPr>
          <w:rFonts w:eastAsia="Palatino Linotype" w:cs="Palatino Linotype"/>
          <w:szCs w:val="22"/>
        </w:rPr>
      </w:pPr>
      <w:r w:rsidRPr="008C704D">
        <w:rPr>
          <w:rFonts w:eastAsia="Palatino Linotype" w:cs="Palatino Linotype"/>
          <w:szCs w:val="22"/>
        </w:rPr>
        <w:t>SCMM/AGZ/DEMF/ESS</w:t>
      </w:r>
    </w:p>
    <w:p w14:paraId="49D72DA3" w14:textId="77777777" w:rsidR="00664420" w:rsidRPr="008C704D" w:rsidRDefault="00664420" w:rsidP="008C704D">
      <w:pPr>
        <w:ind w:right="-93"/>
        <w:rPr>
          <w:rFonts w:eastAsia="Calibri" w:cs="Tahoma"/>
          <w:bCs/>
          <w:szCs w:val="22"/>
          <w:lang w:eastAsia="en-US"/>
        </w:rPr>
      </w:pPr>
    </w:p>
    <w:p w14:paraId="5EFEA0CD" w14:textId="77777777" w:rsidR="00664420" w:rsidRPr="008C704D" w:rsidRDefault="00664420" w:rsidP="008C704D">
      <w:pPr>
        <w:ind w:right="-93"/>
        <w:rPr>
          <w:rFonts w:eastAsia="Calibri" w:cs="Tahoma"/>
          <w:szCs w:val="22"/>
          <w:lang w:val="es-ES"/>
        </w:rPr>
      </w:pPr>
    </w:p>
    <w:p w14:paraId="696BC976" w14:textId="77777777" w:rsidR="00664420" w:rsidRPr="008C704D" w:rsidRDefault="00664420" w:rsidP="008C704D">
      <w:pPr>
        <w:ind w:right="-93"/>
        <w:rPr>
          <w:rFonts w:eastAsia="Calibri" w:cs="Tahoma"/>
          <w:bCs/>
          <w:szCs w:val="22"/>
          <w:lang w:val="es-ES" w:eastAsia="en-US"/>
        </w:rPr>
      </w:pPr>
    </w:p>
    <w:p w14:paraId="671CB0C5" w14:textId="77777777" w:rsidR="00664420" w:rsidRPr="008C704D" w:rsidRDefault="00664420" w:rsidP="008C704D">
      <w:pPr>
        <w:ind w:right="-93"/>
        <w:rPr>
          <w:rFonts w:eastAsia="Calibri" w:cs="Tahoma"/>
          <w:bCs/>
          <w:szCs w:val="22"/>
          <w:lang w:val="es-ES_tradnl" w:eastAsia="en-US"/>
        </w:rPr>
      </w:pPr>
    </w:p>
    <w:p w14:paraId="52B66DE7" w14:textId="77777777" w:rsidR="00664420" w:rsidRPr="008C704D" w:rsidRDefault="00664420" w:rsidP="008C704D">
      <w:pPr>
        <w:ind w:right="-93"/>
        <w:rPr>
          <w:rFonts w:eastAsia="Calibri" w:cs="Tahoma"/>
          <w:bCs/>
          <w:szCs w:val="22"/>
          <w:lang w:val="es-ES_tradnl" w:eastAsia="en-US"/>
        </w:rPr>
      </w:pPr>
    </w:p>
    <w:p w14:paraId="3BA305D1" w14:textId="77777777" w:rsidR="00664420" w:rsidRPr="008C704D" w:rsidRDefault="00664420" w:rsidP="008C704D">
      <w:pPr>
        <w:ind w:right="-93"/>
        <w:rPr>
          <w:rFonts w:eastAsia="Calibri" w:cs="Tahoma"/>
          <w:bCs/>
          <w:szCs w:val="22"/>
          <w:lang w:val="es-ES_tradnl" w:eastAsia="en-US"/>
        </w:rPr>
      </w:pPr>
    </w:p>
    <w:p w14:paraId="78230707" w14:textId="77777777" w:rsidR="00664420" w:rsidRPr="008C704D" w:rsidRDefault="00664420" w:rsidP="008C704D">
      <w:pPr>
        <w:ind w:right="-93"/>
        <w:rPr>
          <w:rFonts w:eastAsia="Calibri" w:cs="Tahoma"/>
          <w:bCs/>
          <w:szCs w:val="22"/>
          <w:lang w:val="es-ES_tradnl" w:eastAsia="en-US"/>
        </w:rPr>
      </w:pPr>
    </w:p>
    <w:p w14:paraId="72D18B28" w14:textId="77777777" w:rsidR="00664420" w:rsidRPr="008C704D" w:rsidRDefault="00664420" w:rsidP="008C704D">
      <w:pPr>
        <w:ind w:right="-93"/>
        <w:rPr>
          <w:rFonts w:eastAsia="Calibri" w:cs="Tahoma"/>
          <w:bCs/>
          <w:szCs w:val="22"/>
          <w:lang w:val="es-ES_tradnl" w:eastAsia="en-US"/>
        </w:rPr>
      </w:pPr>
    </w:p>
    <w:p w14:paraId="6BD461DC" w14:textId="77777777" w:rsidR="00664420" w:rsidRPr="008C704D" w:rsidRDefault="00664420" w:rsidP="008C704D">
      <w:pPr>
        <w:tabs>
          <w:tab w:val="center" w:pos="4568"/>
        </w:tabs>
        <w:ind w:right="-93"/>
        <w:rPr>
          <w:rFonts w:eastAsia="Calibri" w:cs="Tahoma"/>
          <w:bCs/>
          <w:szCs w:val="22"/>
          <w:lang w:eastAsia="en-US"/>
        </w:rPr>
      </w:pPr>
    </w:p>
    <w:p w14:paraId="4DBB1727" w14:textId="77777777" w:rsidR="00664420" w:rsidRPr="008C704D" w:rsidRDefault="00664420" w:rsidP="008C704D">
      <w:pPr>
        <w:tabs>
          <w:tab w:val="center" w:pos="4568"/>
        </w:tabs>
        <w:ind w:right="-93"/>
        <w:rPr>
          <w:rFonts w:eastAsia="Calibri" w:cs="Tahoma"/>
          <w:bCs/>
          <w:szCs w:val="22"/>
          <w:lang w:eastAsia="en-US"/>
        </w:rPr>
      </w:pPr>
    </w:p>
    <w:p w14:paraId="1D74121B" w14:textId="77777777" w:rsidR="00664420" w:rsidRPr="008C704D" w:rsidRDefault="00664420" w:rsidP="008C704D">
      <w:pPr>
        <w:tabs>
          <w:tab w:val="center" w:pos="4568"/>
        </w:tabs>
        <w:ind w:right="-93"/>
        <w:rPr>
          <w:rFonts w:eastAsia="Calibri" w:cs="Tahoma"/>
          <w:bCs/>
          <w:szCs w:val="22"/>
          <w:lang w:eastAsia="en-US"/>
        </w:rPr>
      </w:pPr>
    </w:p>
    <w:p w14:paraId="08E74E9C" w14:textId="77777777" w:rsidR="00664420" w:rsidRPr="008C704D" w:rsidRDefault="00664420" w:rsidP="008C704D">
      <w:pPr>
        <w:tabs>
          <w:tab w:val="center" w:pos="4568"/>
        </w:tabs>
        <w:ind w:right="-93"/>
        <w:rPr>
          <w:rFonts w:eastAsia="Calibri" w:cs="Tahoma"/>
          <w:bCs/>
          <w:szCs w:val="22"/>
          <w:lang w:eastAsia="en-US"/>
        </w:rPr>
      </w:pPr>
    </w:p>
    <w:p w14:paraId="2CBF5E03" w14:textId="77777777" w:rsidR="00664420" w:rsidRPr="008C704D" w:rsidRDefault="00664420" w:rsidP="008C704D">
      <w:pPr>
        <w:tabs>
          <w:tab w:val="center" w:pos="4568"/>
        </w:tabs>
        <w:ind w:right="-93"/>
        <w:rPr>
          <w:rFonts w:eastAsia="Calibri" w:cs="Tahoma"/>
          <w:bCs/>
          <w:szCs w:val="22"/>
          <w:lang w:eastAsia="en-US"/>
        </w:rPr>
      </w:pPr>
    </w:p>
    <w:p w14:paraId="44865A6D" w14:textId="77777777" w:rsidR="00664420" w:rsidRPr="008C704D" w:rsidRDefault="00664420" w:rsidP="008C704D">
      <w:pPr>
        <w:tabs>
          <w:tab w:val="center" w:pos="4568"/>
        </w:tabs>
        <w:ind w:right="-93"/>
        <w:rPr>
          <w:rFonts w:eastAsia="Calibri" w:cs="Tahoma"/>
          <w:bCs/>
          <w:szCs w:val="22"/>
          <w:lang w:eastAsia="en-US"/>
        </w:rPr>
      </w:pPr>
    </w:p>
    <w:p w14:paraId="7147F06B" w14:textId="77777777" w:rsidR="00664420" w:rsidRPr="008C704D" w:rsidRDefault="00664420" w:rsidP="008C704D">
      <w:pPr>
        <w:tabs>
          <w:tab w:val="center" w:pos="4568"/>
        </w:tabs>
        <w:ind w:right="-93"/>
        <w:rPr>
          <w:rFonts w:eastAsia="Calibri" w:cs="Tahoma"/>
          <w:bCs/>
          <w:szCs w:val="22"/>
          <w:lang w:eastAsia="en-US"/>
        </w:rPr>
      </w:pPr>
    </w:p>
    <w:p w14:paraId="6FDF3D7E" w14:textId="77777777" w:rsidR="00664420" w:rsidRPr="008C704D" w:rsidRDefault="00664420" w:rsidP="008C704D">
      <w:pPr>
        <w:tabs>
          <w:tab w:val="center" w:pos="4568"/>
        </w:tabs>
        <w:ind w:right="-93"/>
        <w:rPr>
          <w:rFonts w:eastAsia="Calibri" w:cs="Tahoma"/>
          <w:bCs/>
          <w:szCs w:val="22"/>
          <w:lang w:eastAsia="en-US"/>
        </w:rPr>
      </w:pPr>
    </w:p>
    <w:p w14:paraId="6246F818" w14:textId="77777777" w:rsidR="00664420" w:rsidRPr="008C704D" w:rsidRDefault="00664420" w:rsidP="008C704D">
      <w:pPr>
        <w:tabs>
          <w:tab w:val="center" w:pos="4568"/>
        </w:tabs>
        <w:ind w:right="-93"/>
        <w:rPr>
          <w:rFonts w:eastAsia="Calibri" w:cs="Tahoma"/>
          <w:bCs/>
          <w:szCs w:val="22"/>
          <w:lang w:eastAsia="en-US"/>
        </w:rPr>
      </w:pPr>
    </w:p>
    <w:p w14:paraId="57A88B28" w14:textId="77777777" w:rsidR="00664420" w:rsidRPr="008C704D" w:rsidRDefault="00664420" w:rsidP="008C704D">
      <w:pPr>
        <w:tabs>
          <w:tab w:val="center" w:pos="4568"/>
        </w:tabs>
        <w:ind w:right="-93"/>
        <w:rPr>
          <w:rFonts w:eastAsia="Calibri" w:cs="Tahoma"/>
          <w:bCs/>
          <w:szCs w:val="22"/>
          <w:lang w:eastAsia="en-US"/>
        </w:rPr>
      </w:pPr>
    </w:p>
    <w:p w14:paraId="77EF6095" w14:textId="77777777" w:rsidR="00664420" w:rsidRPr="008C704D" w:rsidRDefault="00664420" w:rsidP="008C704D">
      <w:pPr>
        <w:tabs>
          <w:tab w:val="center" w:pos="4568"/>
        </w:tabs>
        <w:ind w:right="-93"/>
        <w:rPr>
          <w:rFonts w:eastAsia="Calibri" w:cs="Tahoma"/>
          <w:bCs/>
          <w:szCs w:val="22"/>
          <w:lang w:eastAsia="en-US"/>
        </w:rPr>
      </w:pPr>
    </w:p>
    <w:p w14:paraId="35593947" w14:textId="77777777" w:rsidR="00664420" w:rsidRPr="008C704D" w:rsidRDefault="00664420" w:rsidP="008C704D">
      <w:pPr>
        <w:tabs>
          <w:tab w:val="center" w:pos="4568"/>
        </w:tabs>
        <w:ind w:right="-93"/>
        <w:rPr>
          <w:rFonts w:eastAsia="Calibri" w:cs="Tahoma"/>
          <w:bCs/>
          <w:szCs w:val="22"/>
          <w:lang w:eastAsia="en-US"/>
        </w:rPr>
      </w:pPr>
    </w:p>
    <w:p w14:paraId="3AF72A17" w14:textId="77777777" w:rsidR="00664420" w:rsidRPr="008C704D" w:rsidRDefault="00664420" w:rsidP="008C704D">
      <w:pPr>
        <w:tabs>
          <w:tab w:val="center" w:pos="4568"/>
        </w:tabs>
        <w:ind w:right="-93"/>
        <w:rPr>
          <w:rFonts w:eastAsia="Calibri" w:cs="Tahoma"/>
          <w:bCs/>
          <w:szCs w:val="22"/>
          <w:lang w:eastAsia="en-US"/>
        </w:rPr>
      </w:pPr>
    </w:p>
    <w:p w14:paraId="37169144" w14:textId="77777777" w:rsidR="00664420" w:rsidRPr="008C704D" w:rsidRDefault="00664420" w:rsidP="008C704D">
      <w:pPr>
        <w:tabs>
          <w:tab w:val="center" w:pos="4568"/>
        </w:tabs>
        <w:ind w:right="-93"/>
        <w:rPr>
          <w:rFonts w:eastAsia="Calibri" w:cs="Tahoma"/>
          <w:bCs/>
          <w:szCs w:val="22"/>
          <w:lang w:eastAsia="en-US"/>
        </w:rPr>
      </w:pPr>
    </w:p>
    <w:p w14:paraId="77CFC088" w14:textId="77777777" w:rsidR="00664420" w:rsidRPr="008C704D" w:rsidRDefault="00664420" w:rsidP="008C704D">
      <w:pPr>
        <w:tabs>
          <w:tab w:val="center" w:pos="4568"/>
        </w:tabs>
        <w:ind w:right="-93"/>
        <w:rPr>
          <w:rFonts w:eastAsia="Calibri" w:cs="Tahoma"/>
          <w:bCs/>
          <w:szCs w:val="22"/>
          <w:lang w:eastAsia="en-US"/>
        </w:rPr>
      </w:pPr>
    </w:p>
    <w:p w14:paraId="781A11A5" w14:textId="77777777" w:rsidR="00664420" w:rsidRPr="008C704D" w:rsidRDefault="00664420" w:rsidP="008C704D">
      <w:pPr>
        <w:tabs>
          <w:tab w:val="center" w:pos="4568"/>
        </w:tabs>
        <w:ind w:right="-93"/>
        <w:rPr>
          <w:rFonts w:eastAsia="Calibri" w:cs="Tahoma"/>
          <w:bCs/>
          <w:szCs w:val="22"/>
          <w:lang w:eastAsia="en-US"/>
        </w:rPr>
      </w:pPr>
    </w:p>
    <w:p w14:paraId="5B4ADFF3" w14:textId="77777777" w:rsidR="00A131AC" w:rsidRPr="008C704D" w:rsidRDefault="00A131AC" w:rsidP="008C704D"/>
    <w:sectPr w:rsidR="00A131AC" w:rsidRPr="008C704D"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1857A" w14:textId="77777777" w:rsidR="00186841" w:rsidRDefault="00186841" w:rsidP="00664420">
      <w:pPr>
        <w:spacing w:line="240" w:lineRule="auto"/>
      </w:pPr>
      <w:r>
        <w:separator/>
      </w:r>
    </w:p>
  </w:endnote>
  <w:endnote w:type="continuationSeparator" w:id="0">
    <w:p w14:paraId="7D70263A" w14:textId="77777777" w:rsidR="00186841" w:rsidRDefault="0018684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33300" w:rsidRDefault="00633300">
    <w:pPr>
      <w:tabs>
        <w:tab w:val="center" w:pos="4550"/>
        <w:tab w:val="left" w:pos="5818"/>
      </w:tabs>
      <w:ind w:right="260"/>
      <w:jc w:val="right"/>
      <w:rPr>
        <w:color w:val="071320" w:themeColor="text2" w:themeShade="80"/>
        <w:sz w:val="24"/>
        <w:szCs w:val="24"/>
      </w:rPr>
    </w:pPr>
  </w:p>
  <w:p w14:paraId="1BCA7F23" w14:textId="77777777" w:rsidR="00633300" w:rsidRDefault="006333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633300" w:rsidRDefault="00633300">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0A6D76" w:rsidRPr="000A6D76">
      <w:rPr>
        <w:noProof/>
        <w:color w:val="0A1D30" w:themeColor="text2" w:themeShade="BF"/>
        <w:sz w:val="24"/>
        <w:szCs w:val="24"/>
        <w:lang w:val="es-ES"/>
      </w:rPr>
      <w:t>53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0A6D76" w:rsidRPr="000A6D76">
      <w:rPr>
        <w:noProof/>
        <w:color w:val="0A1D30" w:themeColor="text2" w:themeShade="BF"/>
        <w:sz w:val="24"/>
        <w:szCs w:val="24"/>
        <w:lang w:val="es-ES"/>
      </w:rPr>
      <w:t>54</w:t>
    </w:r>
    <w:r>
      <w:rPr>
        <w:color w:val="0A1D30" w:themeColor="text2" w:themeShade="BF"/>
        <w:sz w:val="24"/>
        <w:szCs w:val="24"/>
      </w:rPr>
      <w:fldChar w:fldCharType="end"/>
    </w:r>
  </w:p>
  <w:p w14:paraId="310E15C0" w14:textId="77777777" w:rsidR="00633300" w:rsidRDefault="006333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D36CD" w14:textId="77777777" w:rsidR="00186841" w:rsidRDefault="00186841" w:rsidP="00664420">
      <w:pPr>
        <w:spacing w:line="240" w:lineRule="auto"/>
      </w:pPr>
      <w:r>
        <w:separator/>
      </w:r>
    </w:p>
  </w:footnote>
  <w:footnote w:type="continuationSeparator" w:id="0">
    <w:p w14:paraId="5CAC196E" w14:textId="77777777" w:rsidR="00186841" w:rsidRDefault="00186841"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633300" w:rsidRPr="00330DA7" w14:paraId="070A4B18" w14:textId="77777777" w:rsidTr="003F35FD">
      <w:trPr>
        <w:trHeight w:val="144"/>
        <w:jc w:val="right"/>
      </w:trPr>
      <w:tc>
        <w:tcPr>
          <w:tcW w:w="2727" w:type="dxa"/>
        </w:tcPr>
        <w:p w14:paraId="62B7493A" w14:textId="77777777" w:rsidR="00633300" w:rsidRPr="00330DA7" w:rsidRDefault="00633300" w:rsidP="00EE7A4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9A3BA38" w:rsidR="00633300" w:rsidRPr="00A90C72" w:rsidRDefault="00633300" w:rsidP="00EE7A42">
          <w:pPr>
            <w:tabs>
              <w:tab w:val="right" w:pos="8838"/>
            </w:tabs>
            <w:spacing w:line="240" w:lineRule="auto"/>
            <w:ind w:left="-74" w:right="-105"/>
            <w:rPr>
              <w:rFonts w:eastAsia="Calibri" w:cs="Tahoma"/>
              <w:szCs w:val="22"/>
              <w:lang w:eastAsia="en-US"/>
            </w:rPr>
          </w:pPr>
          <w:r>
            <w:rPr>
              <w:rFonts w:eastAsia="Calibri" w:cs="Tahoma"/>
              <w:szCs w:val="22"/>
              <w:lang w:eastAsia="en-US"/>
            </w:rPr>
            <w:t>7247</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r>
    <w:tr w:rsidR="00633300" w:rsidRPr="00330DA7" w14:paraId="4521E058" w14:textId="77777777" w:rsidTr="003F35FD">
      <w:trPr>
        <w:trHeight w:val="283"/>
        <w:jc w:val="right"/>
      </w:trPr>
      <w:tc>
        <w:tcPr>
          <w:tcW w:w="2727" w:type="dxa"/>
        </w:tcPr>
        <w:p w14:paraId="0B68C086" w14:textId="77777777" w:rsidR="00633300" w:rsidRPr="00330DA7" w:rsidRDefault="00633300" w:rsidP="00EE7A4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0525D5A4" w:rsidR="00633300" w:rsidRPr="00952DD0" w:rsidRDefault="00633300" w:rsidP="00EE7A42">
          <w:pPr>
            <w:tabs>
              <w:tab w:val="left" w:pos="2834"/>
              <w:tab w:val="right" w:pos="8838"/>
            </w:tabs>
            <w:spacing w:line="240" w:lineRule="auto"/>
            <w:ind w:left="-108" w:right="-105"/>
            <w:rPr>
              <w:rFonts w:eastAsia="Calibri" w:cs="Tahoma"/>
              <w:szCs w:val="22"/>
              <w:lang w:eastAsia="en-US"/>
            </w:rPr>
          </w:pPr>
          <w:r w:rsidRPr="00EE7A42">
            <w:rPr>
              <w:rFonts w:eastAsia="Calibri" w:cs="Tahoma"/>
              <w:szCs w:val="22"/>
              <w:lang w:eastAsia="en-US"/>
            </w:rPr>
            <w:t>Ayuntamiento de Ecatepec de Morelos</w:t>
          </w:r>
        </w:p>
      </w:tc>
    </w:tr>
    <w:tr w:rsidR="00633300" w:rsidRPr="00330DA7" w14:paraId="6331D9B6" w14:textId="77777777" w:rsidTr="003F35FD">
      <w:trPr>
        <w:trHeight w:val="283"/>
        <w:jc w:val="right"/>
      </w:trPr>
      <w:tc>
        <w:tcPr>
          <w:tcW w:w="2727" w:type="dxa"/>
        </w:tcPr>
        <w:p w14:paraId="3FA86BAE" w14:textId="24BDEF11" w:rsidR="00633300" w:rsidRPr="00330DA7" w:rsidRDefault="00633300" w:rsidP="00EE7A4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633300" w:rsidRPr="00EA66FC" w:rsidRDefault="00633300" w:rsidP="00EE7A42">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633300" w:rsidRPr="00443C6B" w:rsidRDefault="00633300"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464474100" name="Imagen 46447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633300" w:rsidRPr="00330DA7" w14:paraId="29CFF901" w14:textId="77777777" w:rsidTr="00633300">
      <w:trPr>
        <w:trHeight w:val="1435"/>
      </w:trPr>
      <w:tc>
        <w:tcPr>
          <w:tcW w:w="283" w:type="dxa"/>
          <w:shd w:val="clear" w:color="auto" w:fill="auto"/>
        </w:tcPr>
        <w:p w14:paraId="046B9F8F" w14:textId="77777777" w:rsidR="00633300" w:rsidRPr="00330DA7" w:rsidRDefault="00633300" w:rsidP="00EE7A42">
          <w:pPr>
            <w:tabs>
              <w:tab w:val="right" w:pos="4273"/>
            </w:tabs>
            <w:spacing w:line="240" w:lineRule="auto"/>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633300" w:rsidRPr="00330DA7" w14:paraId="04F272D2" w14:textId="77777777" w:rsidTr="00633300">
            <w:trPr>
              <w:trHeight w:val="144"/>
            </w:trPr>
            <w:tc>
              <w:tcPr>
                <w:tcW w:w="2727" w:type="dxa"/>
              </w:tcPr>
              <w:p w14:paraId="2FD4DBF6" w14:textId="77777777" w:rsidR="00633300" w:rsidRPr="00330DA7" w:rsidRDefault="00633300" w:rsidP="00EE7A42">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640EF747" w:rsidR="00633300" w:rsidRPr="00A90C72" w:rsidRDefault="00633300" w:rsidP="00EE7A42">
                <w:pPr>
                  <w:tabs>
                    <w:tab w:val="right" w:pos="8838"/>
                  </w:tabs>
                  <w:spacing w:line="240" w:lineRule="auto"/>
                  <w:ind w:left="-74" w:right="-105"/>
                  <w:rPr>
                    <w:rFonts w:eastAsia="Calibri" w:cs="Tahoma"/>
                    <w:szCs w:val="22"/>
                    <w:lang w:eastAsia="en-US"/>
                  </w:rPr>
                </w:pPr>
                <w:r>
                  <w:rPr>
                    <w:rFonts w:eastAsia="Calibri" w:cs="Tahoma"/>
                    <w:szCs w:val="22"/>
                    <w:lang w:eastAsia="en-US"/>
                  </w:rPr>
                  <w:t>7247</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c>
              <w:tcPr>
                <w:tcW w:w="3402" w:type="dxa"/>
              </w:tcPr>
              <w:p w14:paraId="71DEA1CF" w14:textId="77777777" w:rsidR="00633300" w:rsidRDefault="00633300" w:rsidP="00EE7A42">
                <w:pPr>
                  <w:tabs>
                    <w:tab w:val="right" w:pos="8838"/>
                  </w:tabs>
                  <w:spacing w:line="240" w:lineRule="auto"/>
                  <w:ind w:left="-74" w:right="-105"/>
                  <w:rPr>
                    <w:rFonts w:eastAsia="Calibri" w:cs="Tahoma"/>
                    <w:szCs w:val="22"/>
                    <w:lang w:eastAsia="en-US"/>
                  </w:rPr>
                </w:pPr>
              </w:p>
            </w:tc>
          </w:tr>
          <w:tr w:rsidR="00633300" w:rsidRPr="00330DA7" w14:paraId="05C58951" w14:textId="77777777" w:rsidTr="00633300">
            <w:trPr>
              <w:trHeight w:val="144"/>
            </w:trPr>
            <w:tc>
              <w:tcPr>
                <w:tcW w:w="2727" w:type="dxa"/>
              </w:tcPr>
              <w:p w14:paraId="642B9610" w14:textId="77777777" w:rsidR="00633300" w:rsidRPr="00330DA7" w:rsidRDefault="00633300" w:rsidP="00EE7A42">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375FB11C" w:rsidR="00633300" w:rsidRPr="00EE7A42" w:rsidRDefault="00633300" w:rsidP="00633300">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633300" w:rsidRPr="005F19B1" w:rsidRDefault="00633300" w:rsidP="00EE7A42">
                <w:pPr>
                  <w:tabs>
                    <w:tab w:val="left" w:pos="3122"/>
                    <w:tab w:val="right" w:pos="8838"/>
                  </w:tabs>
                  <w:spacing w:line="240" w:lineRule="auto"/>
                  <w:ind w:left="-105" w:right="-105"/>
                  <w:rPr>
                    <w:rFonts w:eastAsia="Calibri" w:cs="Tahoma"/>
                    <w:szCs w:val="22"/>
                    <w:lang w:eastAsia="en-US"/>
                  </w:rPr>
                </w:pPr>
              </w:p>
            </w:tc>
          </w:tr>
          <w:bookmarkEnd w:id="2"/>
          <w:tr w:rsidR="00633300" w:rsidRPr="00330DA7" w14:paraId="00E6CDC1" w14:textId="77777777" w:rsidTr="00633300">
            <w:trPr>
              <w:trHeight w:val="283"/>
            </w:trPr>
            <w:tc>
              <w:tcPr>
                <w:tcW w:w="2727" w:type="dxa"/>
              </w:tcPr>
              <w:p w14:paraId="0631AD24" w14:textId="77777777" w:rsidR="00633300" w:rsidRPr="00330DA7" w:rsidRDefault="00633300" w:rsidP="00EE7A4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30EA191" w:rsidR="00633300" w:rsidRPr="00952DD0" w:rsidRDefault="00633300" w:rsidP="00EE7A42">
                <w:pPr>
                  <w:tabs>
                    <w:tab w:val="left" w:pos="2834"/>
                    <w:tab w:val="right" w:pos="8838"/>
                  </w:tabs>
                  <w:spacing w:line="240" w:lineRule="auto"/>
                  <w:ind w:left="-108" w:right="-105"/>
                  <w:rPr>
                    <w:rFonts w:eastAsia="Calibri" w:cs="Tahoma"/>
                    <w:szCs w:val="22"/>
                    <w:lang w:eastAsia="en-US"/>
                  </w:rPr>
                </w:pPr>
                <w:r w:rsidRPr="00EE7A42">
                  <w:rPr>
                    <w:rFonts w:eastAsia="Calibri" w:cs="Tahoma"/>
                    <w:szCs w:val="22"/>
                    <w:lang w:eastAsia="en-US"/>
                  </w:rPr>
                  <w:t>Ayuntamiento de Ecatepec de Morelos</w:t>
                </w:r>
              </w:p>
            </w:tc>
            <w:tc>
              <w:tcPr>
                <w:tcW w:w="3402" w:type="dxa"/>
              </w:tcPr>
              <w:p w14:paraId="3A7DA319" w14:textId="77777777" w:rsidR="00633300" w:rsidRPr="00A90C72" w:rsidRDefault="00633300" w:rsidP="00EE7A42">
                <w:pPr>
                  <w:tabs>
                    <w:tab w:val="left" w:pos="2834"/>
                    <w:tab w:val="right" w:pos="8838"/>
                  </w:tabs>
                  <w:spacing w:line="240" w:lineRule="auto"/>
                  <w:ind w:left="-108" w:right="-105"/>
                  <w:rPr>
                    <w:rFonts w:eastAsia="Calibri" w:cs="Tahoma"/>
                    <w:szCs w:val="22"/>
                    <w:lang w:eastAsia="en-US"/>
                  </w:rPr>
                </w:pPr>
              </w:p>
            </w:tc>
          </w:tr>
          <w:tr w:rsidR="00633300" w:rsidRPr="00330DA7" w14:paraId="0F6CD8D2" w14:textId="77777777" w:rsidTr="00633300">
            <w:trPr>
              <w:trHeight w:val="283"/>
            </w:trPr>
            <w:tc>
              <w:tcPr>
                <w:tcW w:w="2727" w:type="dxa"/>
              </w:tcPr>
              <w:p w14:paraId="31700628" w14:textId="7607B0FB" w:rsidR="00633300" w:rsidRPr="00330DA7" w:rsidRDefault="00633300" w:rsidP="00EE7A4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633300" w:rsidRPr="00EA66FC" w:rsidRDefault="00633300" w:rsidP="00EE7A42">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633300" w:rsidRPr="00330DA7" w:rsidRDefault="00633300" w:rsidP="00EE7A42">
                <w:pPr>
                  <w:tabs>
                    <w:tab w:val="right" w:pos="8838"/>
                  </w:tabs>
                  <w:spacing w:line="240" w:lineRule="auto"/>
                  <w:ind w:left="-108" w:right="-105"/>
                  <w:rPr>
                    <w:rFonts w:eastAsia="Calibri" w:cs="Tahoma"/>
                    <w:szCs w:val="22"/>
                    <w:lang w:eastAsia="en-US"/>
                  </w:rPr>
                </w:pPr>
              </w:p>
            </w:tc>
          </w:tr>
        </w:tbl>
        <w:p w14:paraId="5DC6AC61" w14:textId="77777777" w:rsidR="00633300" w:rsidRPr="00330DA7" w:rsidRDefault="00633300" w:rsidP="00EE7A42">
          <w:pPr>
            <w:tabs>
              <w:tab w:val="right" w:pos="8838"/>
            </w:tabs>
            <w:spacing w:line="240" w:lineRule="auto"/>
            <w:ind w:left="-28"/>
            <w:rPr>
              <w:rFonts w:ascii="Arial" w:eastAsia="Calibri" w:hAnsi="Arial" w:cs="Arial"/>
              <w:b/>
              <w:szCs w:val="22"/>
              <w:lang w:eastAsia="en-US"/>
            </w:rPr>
          </w:pPr>
        </w:p>
      </w:tc>
    </w:tr>
  </w:tbl>
  <w:p w14:paraId="2A906731" w14:textId="77777777" w:rsidR="00633300" w:rsidRPr="00765661" w:rsidRDefault="00186841" w:rsidP="00633300">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586A"/>
    <w:multiLevelType w:val="hybridMultilevel"/>
    <w:tmpl w:val="CDA84F4A"/>
    <w:lvl w:ilvl="0" w:tplc="7C0C6AC6">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43917"/>
    <w:multiLevelType w:val="hybridMultilevel"/>
    <w:tmpl w:val="DF880F8A"/>
    <w:lvl w:ilvl="0" w:tplc="5BC29B40">
      <w:start w:val="1"/>
      <w:numFmt w:val="decimal"/>
      <w:lvlText w:val="%1."/>
      <w:lvlJc w:val="left"/>
      <w:pPr>
        <w:ind w:left="144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D29E9"/>
    <w:multiLevelType w:val="hybridMultilevel"/>
    <w:tmpl w:val="CDA84F4A"/>
    <w:lvl w:ilvl="0" w:tplc="FFFFFFFF">
      <w:start w:val="1"/>
      <w:numFmt w:val="upperLetter"/>
      <w:lvlText w:val="%1."/>
      <w:lvlJc w:val="left"/>
      <w:pPr>
        <w:ind w:left="7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920CDB"/>
    <w:multiLevelType w:val="hybridMultilevel"/>
    <w:tmpl w:val="DF16D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642E8D"/>
    <w:multiLevelType w:val="hybridMultilevel"/>
    <w:tmpl w:val="33C67D7E"/>
    <w:lvl w:ilvl="0" w:tplc="080A0019">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7"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15:restartNumberingAfterBreak="0">
    <w:nsid w:val="2E983B63"/>
    <w:multiLevelType w:val="hybridMultilevel"/>
    <w:tmpl w:val="43DA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FC551B"/>
    <w:multiLevelType w:val="hybridMultilevel"/>
    <w:tmpl w:val="80D03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586BE1"/>
    <w:multiLevelType w:val="hybridMultilevel"/>
    <w:tmpl w:val="319A2806"/>
    <w:lvl w:ilvl="0" w:tplc="4E600C54">
      <w:start w:val="1"/>
      <w:numFmt w:val="lowerLetter"/>
      <w:lvlText w:val="%1."/>
      <w:lvlJc w:val="left"/>
      <w:pPr>
        <w:ind w:left="1800" w:hanging="360"/>
      </w:pPr>
      <w:rPr>
        <w:rFonts w:hint="default"/>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 w15:restartNumberingAfterBreak="0">
    <w:nsid w:val="40AC4B73"/>
    <w:multiLevelType w:val="hybridMultilevel"/>
    <w:tmpl w:val="B1546E98"/>
    <w:lvl w:ilvl="0" w:tplc="3DF4101C">
      <w:start w:val="1"/>
      <w:numFmt w:val="decimal"/>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0A5839"/>
    <w:multiLevelType w:val="hybridMultilevel"/>
    <w:tmpl w:val="A140B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4F0EDB"/>
    <w:multiLevelType w:val="hybridMultilevel"/>
    <w:tmpl w:val="5E288BDC"/>
    <w:lvl w:ilvl="0" w:tplc="FFAC1CCA">
      <w:start w:val="1"/>
      <w:numFmt w:val="decimal"/>
      <w:lvlText w:val="%1."/>
      <w:lvlJc w:val="left"/>
      <w:pPr>
        <w:ind w:left="720" w:hanging="360"/>
      </w:pPr>
      <w:rPr>
        <w:rFonts w:asciiTheme="minorHAnsi" w:eastAsiaTheme="minorHAnsi" w:hAnsiTheme="minorHAnsi" w:cstheme="minorBidi"/>
        <w:sz w:val="10"/>
        <w:szCs w:val="1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E01A41"/>
    <w:multiLevelType w:val="hybridMultilevel"/>
    <w:tmpl w:val="A2E260DC"/>
    <w:lvl w:ilvl="0" w:tplc="98D47854">
      <w:start w:val="1"/>
      <w:numFmt w:val="lowerLetter"/>
      <w:lvlText w:val="%1."/>
      <w:lvlJc w:val="left"/>
      <w:pPr>
        <w:ind w:left="1518" w:hanging="525"/>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649B6C13"/>
    <w:multiLevelType w:val="hybridMultilevel"/>
    <w:tmpl w:val="8C9A52C0"/>
    <w:lvl w:ilvl="0" w:tplc="B21A3A2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67C81FBB"/>
    <w:multiLevelType w:val="hybridMultilevel"/>
    <w:tmpl w:val="19A07BAA"/>
    <w:lvl w:ilvl="0" w:tplc="9CEEF498">
      <w:start w:val="1"/>
      <w:numFmt w:val="decimal"/>
      <w:lvlText w:val="%1."/>
      <w:lvlJc w:val="left"/>
      <w:pPr>
        <w:ind w:left="1494" w:hanging="360"/>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10057B0"/>
    <w:multiLevelType w:val="hybridMultilevel"/>
    <w:tmpl w:val="41BAC830"/>
    <w:lvl w:ilvl="0" w:tplc="080A000F">
      <w:start w:val="1"/>
      <w:numFmt w:val="decimal"/>
      <w:lvlText w:val="%1."/>
      <w:lvlJc w:val="left"/>
      <w:pPr>
        <w:ind w:left="720" w:hanging="360"/>
      </w:pPr>
    </w:lvl>
    <w:lvl w:ilvl="1" w:tplc="5BC29B40">
      <w:start w:val="1"/>
      <w:numFmt w:val="decimal"/>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9235AF"/>
    <w:multiLevelType w:val="multilevel"/>
    <w:tmpl w:val="8C90E56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A5E3C17"/>
    <w:multiLevelType w:val="hybridMultilevel"/>
    <w:tmpl w:val="0FF2F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6"/>
  </w:num>
  <w:num w:numId="4">
    <w:abstractNumId w:val="9"/>
  </w:num>
  <w:num w:numId="5">
    <w:abstractNumId w:val="4"/>
  </w:num>
  <w:num w:numId="6">
    <w:abstractNumId w:val="28"/>
  </w:num>
  <w:num w:numId="7">
    <w:abstractNumId w:val="18"/>
  </w:num>
  <w:num w:numId="8">
    <w:abstractNumId w:val="8"/>
  </w:num>
  <w:num w:numId="9">
    <w:abstractNumId w:val="17"/>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10"/>
  </w:num>
  <w:num w:numId="13">
    <w:abstractNumId w:val="3"/>
  </w:num>
  <w:num w:numId="14">
    <w:abstractNumId w:val="7"/>
  </w:num>
  <w:num w:numId="15">
    <w:abstractNumId w:val="19"/>
  </w:num>
  <w:num w:numId="16">
    <w:abstractNumId w:val="15"/>
  </w:num>
  <w:num w:numId="17">
    <w:abstractNumId w:val="24"/>
  </w:num>
  <w:num w:numId="18">
    <w:abstractNumId w:val="25"/>
  </w:num>
  <w:num w:numId="19">
    <w:abstractNumId w:val="5"/>
  </w:num>
  <w:num w:numId="20">
    <w:abstractNumId w:val="22"/>
  </w:num>
  <w:num w:numId="21">
    <w:abstractNumId w:val="13"/>
  </w:num>
  <w:num w:numId="22">
    <w:abstractNumId w:val="21"/>
  </w:num>
  <w:num w:numId="23">
    <w:abstractNumId w:val="6"/>
  </w:num>
  <w:num w:numId="24">
    <w:abstractNumId w:val="23"/>
  </w:num>
  <w:num w:numId="25">
    <w:abstractNumId w:val="30"/>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4"/>
  </w:num>
  <w:num w:numId="29">
    <w:abstractNumId w:val="27"/>
  </w:num>
  <w:num w:numId="30">
    <w:abstractNumId w:val="2"/>
  </w:num>
  <w:num w:numId="31">
    <w:abstractNumId w:val="1"/>
  </w:num>
  <w:num w:numId="32">
    <w:abstractNumId w:val="3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CA3"/>
    <w:rsid w:val="0000629A"/>
    <w:rsid w:val="000318BC"/>
    <w:rsid w:val="00057B2D"/>
    <w:rsid w:val="000775E1"/>
    <w:rsid w:val="00080071"/>
    <w:rsid w:val="00095640"/>
    <w:rsid w:val="000A6D76"/>
    <w:rsid w:val="000D0D67"/>
    <w:rsid w:val="000E09C4"/>
    <w:rsid w:val="0010383A"/>
    <w:rsid w:val="00110548"/>
    <w:rsid w:val="0011350D"/>
    <w:rsid w:val="00117B28"/>
    <w:rsid w:val="001330FC"/>
    <w:rsid w:val="00141876"/>
    <w:rsid w:val="0014207B"/>
    <w:rsid w:val="00150C49"/>
    <w:rsid w:val="00162F2E"/>
    <w:rsid w:val="00165AFA"/>
    <w:rsid w:val="00176F59"/>
    <w:rsid w:val="00186841"/>
    <w:rsid w:val="001A27DF"/>
    <w:rsid w:val="001A3FB6"/>
    <w:rsid w:val="001A58B3"/>
    <w:rsid w:val="001B0905"/>
    <w:rsid w:val="001C3879"/>
    <w:rsid w:val="001C7688"/>
    <w:rsid w:val="001F16CD"/>
    <w:rsid w:val="001F3515"/>
    <w:rsid w:val="0020546F"/>
    <w:rsid w:val="002137E7"/>
    <w:rsid w:val="00224640"/>
    <w:rsid w:val="00233005"/>
    <w:rsid w:val="00233E26"/>
    <w:rsid w:val="00233F17"/>
    <w:rsid w:val="002435AC"/>
    <w:rsid w:val="00261571"/>
    <w:rsid w:val="002A3601"/>
    <w:rsid w:val="002B7C6F"/>
    <w:rsid w:val="002D111C"/>
    <w:rsid w:val="00302476"/>
    <w:rsid w:val="00327F65"/>
    <w:rsid w:val="00331F35"/>
    <w:rsid w:val="00335CDF"/>
    <w:rsid w:val="00362A11"/>
    <w:rsid w:val="003743AD"/>
    <w:rsid w:val="0038621C"/>
    <w:rsid w:val="003A40C1"/>
    <w:rsid w:val="003B5D3E"/>
    <w:rsid w:val="003B6CBA"/>
    <w:rsid w:val="003E59B1"/>
    <w:rsid w:val="003F35FD"/>
    <w:rsid w:val="0041385B"/>
    <w:rsid w:val="00420D7D"/>
    <w:rsid w:val="00432202"/>
    <w:rsid w:val="00434A49"/>
    <w:rsid w:val="00441BFA"/>
    <w:rsid w:val="00454FBD"/>
    <w:rsid w:val="00466E73"/>
    <w:rsid w:val="004716F1"/>
    <w:rsid w:val="00477582"/>
    <w:rsid w:val="00486364"/>
    <w:rsid w:val="004C0628"/>
    <w:rsid w:val="004C6228"/>
    <w:rsid w:val="004C6304"/>
    <w:rsid w:val="004C6AEB"/>
    <w:rsid w:val="004D7CD8"/>
    <w:rsid w:val="004E2035"/>
    <w:rsid w:val="004E5068"/>
    <w:rsid w:val="004F7A00"/>
    <w:rsid w:val="00515F52"/>
    <w:rsid w:val="00516C09"/>
    <w:rsid w:val="00523F48"/>
    <w:rsid w:val="00530D73"/>
    <w:rsid w:val="005365FA"/>
    <w:rsid w:val="005475C7"/>
    <w:rsid w:val="005723CB"/>
    <w:rsid w:val="00575400"/>
    <w:rsid w:val="00592C75"/>
    <w:rsid w:val="005B18AF"/>
    <w:rsid w:val="005D5A50"/>
    <w:rsid w:val="005E36BF"/>
    <w:rsid w:val="005F10E9"/>
    <w:rsid w:val="005F5301"/>
    <w:rsid w:val="005F65B7"/>
    <w:rsid w:val="00601E3F"/>
    <w:rsid w:val="006067C7"/>
    <w:rsid w:val="006159AD"/>
    <w:rsid w:val="00633300"/>
    <w:rsid w:val="006407C2"/>
    <w:rsid w:val="00643213"/>
    <w:rsid w:val="00646436"/>
    <w:rsid w:val="00664420"/>
    <w:rsid w:val="00682F7E"/>
    <w:rsid w:val="006A646A"/>
    <w:rsid w:val="006B10B0"/>
    <w:rsid w:val="006B4BFE"/>
    <w:rsid w:val="006D0010"/>
    <w:rsid w:val="006E25BC"/>
    <w:rsid w:val="006E6BBC"/>
    <w:rsid w:val="006F7768"/>
    <w:rsid w:val="00701553"/>
    <w:rsid w:val="00715FF2"/>
    <w:rsid w:val="00717E59"/>
    <w:rsid w:val="0073112E"/>
    <w:rsid w:val="00735CCB"/>
    <w:rsid w:val="007655E0"/>
    <w:rsid w:val="00775452"/>
    <w:rsid w:val="00775BFC"/>
    <w:rsid w:val="007811A2"/>
    <w:rsid w:val="0079385E"/>
    <w:rsid w:val="00797080"/>
    <w:rsid w:val="007A3459"/>
    <w:rsid w:val="007B6074"/>
    <w:rsid w:val="007C7C17"/>
    <w:rsid w:val="007D1C55"/>
    <w:rsid w:val="007D317F"/>
    <w:rsid w:val="007E4A64"/>
    <w:rsid w:val="007F5D06"/>
    <w:rsid w:val="00805A6E"/>
    <w:rsid w:val="00820A2E"/>
    <w:rsid w:val="00823EFC"/>
    <w:rsid w:val="00825896"/>
    <w:rsid w:val="00865CF4"/>
    <w:rsid w:val="00876DBC"/>
    <w:rsid w:val="00877A3B"/>
    <w:rsid w:val="008A6003"/>
    <w:rsid w:val="008A6F88"/>
    <w:rsid w:val="008B1E16"/>
    <w:rsid w:val="008B68A8"/>
    <w:rsid w:val="008C704D"/>
    <w:rsid w:val="008D38E1"/>
    <w:rsid w:val="008D5A97"/>
    <w:rsid w:val="008E1316"/>
    <w:rsid w:val="00910FD2"/>
    <w:rsid w:val="00913A69"/>
    <w:rsid w:val="0092696F"/>
    <w:rsid w:val="00926E2F"/>
    <w:rsid w:val="00931437"/>
    <w:rsid w:val="0095226E"/>
    <w:rsid w:val="009523F9"/>
    <w:rsid w:val="00953430"/>
    <w:rsid w:val="00970EB3"/>
    <w:rsid w:val="0098392A"/>
    <w:rsid w:val="009A1548"/>
    <w:rsid w:val="009A2D78"/>
    <w:rsid w:val="009A7C10"/>
    <w:rsid w:val="009B2945"/>
    <w:rsid w:val="009C674C"/>
    <w:rsid w:val="009E2DEE"/>
    <w:rsid w:val="009E3BC1"/>
    <w:rsid w:val="009F7634"/>
    <w:rsid w:val="009F797C"/>
    <w:rsid w:val="00A131AC"/>
    <w:rsid w:val="00A14423"/>
    <w:rsid w:val="00A16D85"/>
    <w:rsid w:val="00A209EF"/>
    <w:rsid w:val="00A21A20"/>
    <w:rsid w:val="00A22A94"/>
    <w:rsid w:val="00A314F9"/>
    <w:rsid w:val="00A360BB"/>
    <w:rsid w:val="00A36A99"/>
    <w:rsid w:val="00A40804"/>
    <w:rsid w:val="00A53315"/>
    <w:rsid w:val="00A70EF0"/>
    <w:rsid w:val="00A732A9"/>
    <w:rsid w:val="00A871AD"/>
    <w:rsid w:val="00A9208D"/>
    <w:rsid w:val="00AA6EA9"/>
    <w:rsid w:val="00AC2DB8"/>
    <w:rsid w:val="00AC3CA0"/>
    <w:rsid w:val="00AD5C30"/>
    <w:rsid w:val="00AE3DA7"/>
    <w:rsid w:val="00AF03C4"/>
    <w:rsid w:val="00AF2FFD"/>
    <w:rsid w:val="00B10E40"/>
    <w:rsid w:val="00B22A80"/>
    <w:rsid w:val="00B51EC9"/>
    <w:rsid w:val="00B82E91"/>
    <w:rsid w:val="00B96419"/>
    <w:rsid w:val="00BA55A8"/>
    <w:rsid w:val="00BB2ABF"/>
    <w:rsid w:val="00BB64F4"/>
    <w:rsid w:val="00BC19EF"/>
    <w:rsid w:val="00BC6FB4"/>
    <w:rsid w:val="00BD3F4F"/>
    <w:rsid w:val="00BD5A7C"/>
    <w:rsid w:val="00BE7A1B"/>
    <w:rsid w:val="00BF0221"/>
    <w:rsid w:val="00BF091A"/>
    <w:rsid w:val="00BF4EAD"/>
    <w:rsid w:val="00C049E2"/>
    <w:rsid w:val="00C14208"/>
    <w:rsid w:val="00C1528F"/>
    <w:rsid w:val="00C16B5C"/>
    <w:rsid w:val="00C36795"/>
    <w:rsid w:val="00C37F5F"/>
    <w:rsid w:val="00C461EC"/>
    <w:rsid w:val="00C46A2E"/>
    <w:rsid w:val="00C507D4"/>
    <w:rsid w:val="00C66545"/>
    <w:rsid w:val="00C71CEF"/>
    <w:rsid w:val="00C72DAA"/>
    <w:rsid w:val="00C80B14"/>
    <w:rsid w:val="00C9215B"/>
    <w:rsid w:val="00CA35F0"/>
    <w:rsid w:val="00CB7E9A"/>
    <w:rsid w:val="00CD0B92"/>
    <w:rsid w:val="00CD5BD5"/>
    <w:rsid w:val="00CD6CE9"/>
    <w:rsid w:val="00CD7409"/>
    <w:rsid w:val="00CE29D3"/>
    <w:rsid w:val="00CF2D8B"/>
    <w:rsid w:val="00CF7586"/>
    <w:rsid w:val="00D036D3"/>
    <w:rsid w:val="00D2790D"/>
    <w:rsid w:val="00D34DC7"/>
    <w:rsid w:val="00D50000"/>
    <w:rsid w:val="00D51ECD"/>
    <w:rsid w:val="00D6170E"/>
    <w:rsid w:val="00D704A8"/>
    <w:rsid w:val="00D91CB4"/>
    <w:rsid w:val="00DA1460"/>
    <w:rsid w:val="00DA5DFC"/>
    <w:rsid w:val="00DB07D0"/>
    <w:rsid w:val="00DB1C09"/>
    <w:rsid w:val="00DB2A4B"/>
    <w:rsid w:val="00DB5472"/>
    <w:rsid w:val="00DC2BB0"/>
    <w:rsid w:val="00DE1133"/>
    <w:rsid w:val="00E0234F"/>
    <w:rsid w:val="00E028C0"/>
    <w:rsid w:val="00E03980"/>
    <w:rsid w:val="00E16BF5"/>
    <w:rsid w:val="00E31D8F"/>
    <w:rsid w:val="00E37A3F"/>
    <w:rsid w:val="00E37D3C"/>
    <w:rsid w:val="00E53F7E"/>
    <w:rsid w:val="00E5590C"/>
    <w:rsid w:val="00E570C6"/>
    <w:rsid w:val="00E62E6A"/>
    <w:rsid w:val="00E839D7"/>
    <w:rsid w:val="00E83EF5"/>
    <w:rsid w:val="00E92CB0"/>
    <w:rsid w:val="00E9335C"/>
    <w:rsid w:val="00E94300"/>
    <w:rsid w:val="00EB4AF3"/>
    <w:rsid w:val="00ED1C1E"/>
    <w:rsid w:val="00EE2AF2"/>
    <w:rsid w:val="00EE7A42"/>
    <w:rsid w:val="00EF4204"/>
    <w:rsid w:val="00F07EE6"/>
    <w:rsid w:val="00F16EB7"/>
    <w:rsid w:val="00F17C7A"/>
    <w:rsid w:val="00F17EFD"/>
    <w:rsid w:val="00F33CC8"/>
    <w:rsid w:val="00F4481C"/>
    <w:rsid w:val="00F63F79"/>
    <w:rsid w:val="00F72251"/>
    <w:rsid w:val="00F75D23"/>
    <w:rsid w:val="00F83175"/>
    <w:rsid w:val="00F83AC5"/>
    <w:rsid w:val="00F9579A"/>
    <w:rsid w:val="00FA5957"/>
    <w:rsid w:val="00FB6B2B"/>
    <w:rsid w:val="00FC3CE0"/>
    <w:rsid w:val="00FD06A8"/>
    <w:rsid w:val="00FF3A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7E7"/>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6B4BFE"/>
    <w:rPr>
      <w:color w:val="605E5C"/>
      <w:shd w:val="clear" w:color="auto" w:fill="E1DFDD"/>
    </w:rPr>
  </w:style>
  <w:style w:type="table" w:customStyle="1" w:styleId="Tablaconcuadrcula1">
    <w:name w:val="Tabla con cuadrícula1"/>
    <w:basedOn w:val="Tablanormal"/>
    <w:next w:val="Tablaconcuadrcula"/>
    <w:uiPriority w:val="39"/>
    <w:rsid w:val="0010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83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24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ecretariadoejecutivo.gob.mx/work/models/SecretariadoEjecutivo/Resource/328/1/images/instructivo_final_edo_fuerza(1).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5T16:39:25.01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 1,'-3'0,"0"0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8691F0-090C-4405-A225-855E3ECF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15676</Words>
  <Characters>86221</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8</cp:revision>
  <cp:lastPrinted>2025-01-23T18:08:00Z</cp:lastPrinted>
  <dcterms:created xsi:type="dcterms:W3CDTF">2025-01-21T03:19:00Z</dcterms:created>
  <dcterms:modified xsi:type="dcterms:W3CDTF">2025-01-23T18:08:00Z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