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75DA" w14:textId="6A12592F" w:rsidR="00624FF0" w:rsidRPr="00D95635" w:rsidRDefault="007804A3" w:rsidP="00967C23">
      <w:pPr>
        <w:spacing w:line="360" w:lineRule="auto"/>
        <w:jc w:val="both"/>
        <w:rPr>
          <w:rFonts w:ascii="Palatino Linotype" w:eastAsia="Palatino Linotype" w:hAnsi="Palatino Linotype" w:cs="Palatino Linotype"/>
          <w:b/>
          <w:color w:val="000000" w:themeColor="text1"/>
        </w:rPr>
      </w:pPr>
      <w:r w:rsidRPr="00EC225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95635">
        <w:rPr>
          <w:rFonts w:ascii="Palatino Linotype" w:eastAsia="Palatino Linotype" w:hAnsi="Palatino Linotype" w:cs="Palatino Linotype"/>
          <w:b/>
          <w:color w:val="000000" w:themeColor="text1"/>
        </w:rPr>
        <w:t xml:space="preserve">de fecha </w:t>
      </w:r>
      <w:r w:rsidR="00EC2253" w:rsidRPr="00D95635">
        <w:rPr>
          <w:rFonts w:ascii="Palatino Linotype" w:eastAsia="Palatino Linotype" w:hAnsi="Palatino Linotype" w:cs="Palatino Linotype"/>
          <w:b/>
          <w:color w:val="000000" w:themeColor="text1"/>
        </w:rPr>
        <w:t>diez</w:t>
      </w:r>
      <w:r w:rsidR="00D95635" w:rsidRPr="00D95635">
        <w:rPr>
          <w:rFonts w:ascii="Palatino Linotype" w:eastAsia="Palatino Linotype" w:hAnsi="Palatino Linotype" w:cs="Palatino Linotype"/>
          <w:b/>
          <w:color w:val="000000" w:themeColor="text1"/>
        </w:rPr>
        <w:t xml:space="preserve"> (10)</w:t>
      </w:r>
      <w:r w:rsidRPr="00D95635">
        <w:rPr>
          <w:rFonts w:ascii="Palatino Linotype" w:eastAsia="Palatino Linotype" w:hAnsi="Palatino Linotype" w:cs="Palatino Linotype"/>
          <w:b/>
          <w:color w:val="000000" w:themeColor="text1"/>
        </w:rPr>
        <w:t xml:space="preserve"> de </w:t>
      </w:r>
      <w:r w:rsidR="004B2A9D" w:rsidRPr="00D95635">
        <w:rPr>
          <w:rFonts w:ascii="Palatino Linotype" w:eastAsia="Palatino Linotype" w:hAnsi="Palatino Linotype" w:cs="Palatino Linotype"/>
          <w:b/>
          <w:color w:val="000000" w:themeColor="text1"/>
        </w:rPr>
        <w:t xml:space="preserve">septiembre </w:t>
      </w:r>
      <w:r w:rsidRPr="00D95635">
        <w:rPr>
          <w:rFonts w:ascii="Palatino Linotype" w:eastAsia="Palatino Linotype" w:hAnsi="Palatino Linotype" w:cs="Palatino Linotype"/>
          <w:b/>
          <w:color w:val="000000" w:themeColor="text1"/>
        </w:rPr>
        <w:t>de dos mil veinticinco.</w:t>
      </w:r>
    </w:p>
    <w:p w14:paraId="50190D87" w14:textId="77777777" w:rsidR="00624FF0" w:rsidRPr="00EC2253" w:rsidRDefault="00624FF0" w:rsidP="00967C23">
      <w:pPr>
        <w:spacing w:line="360" w:lineRule="auto"/>
        <w:jc w:val="both"/>
        <w:rPr>
          <w:rFonts w:ascii="Palatino Linotype" w:eastAsia="Palatino Linotype" w:hAnsi="Palatino Linotype" w:cs="Palatino Linotype"/>
          <w:color w:val="000000" w:themeColor="text1"/>
        </w:rPr>
      </w:pPr>
    </w:p>
    <w:p w14:paraId="6C28CC02" w14:textId="06467FC1" w:rsidR="00624FF0" w:rsidRPr="00EC2253" w:rsidRDefault="007804A3" w:rsidP="00967C23">
      <w:pPr>
        <w:spacing w:line="360" w:lineRule="auto"/>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b/>
          <w:color w:val="000000" w:themeColor="text1"/>
        </w:rPr>
        <w:t>VISTO</w:t>
      </w:r>
      <w:r w:rsidRPr="00EC2253">
        <w:rPr>
          <w:rFonts w:ascii="Palatino Linotype" w:eastAsia="Palatino Linotype" w:hAnsi="Palatino Linotype" w:cs="Palatino Linotype"/>
          <w:color w:val="000000" w:themeColor="text1"/>
        </w:rPr>
        <w:t xml:space="preserve"> el expediente electrónico formado con motivo del </w:t>
      </w:r>
      <w:r w:rsidR="00A51C09" w:rsidRPr="00EC2253">
        <w:rPr>
          <w:rFonts w:ascii="Palatino Linotype" w:eastAsia="Palatino Linotype" w:hAnsi="Palatino Linotype" w:cs="Palatino Linotype"/>
          <w:color w:val="000000" w:themeColor="text1"/>
        </w:rPr>
        <w:t>R</w:t>
      </w:r>
      <w:r w:rsidRPr="00EC2253">
        <w:rPr>
          <w:rFonts w:ascii="Palatino Linotype" w:eastAsia="Palatino Linotype" w:hAnsi="Palatino Linotype" w:cs="Palatino Linotype"/>
          <w:color w:val="000000" w:themeColor="text1"/>
        </w:rPr>
        <w:t xml:space="preserve">ecurso de revisión </w:t>
      </w:r>
      <w:r w:rsidR="004B2A9D" w:rsidRPr="00EC2253">
        <w:rPr>
          <w:rFonts w:ascii="Palatino Linotype" w:eastAsia="Palatino Linotype" w:hAnsi="Palatino Linotype" w:cs="Palatino Linotype"/>
          <w:b/>
          <w:color w:val="000000" w:themeColor="text1"/>
        </w:rPr>
        <w:t>07288</w:t>
      </w:r>
      <w:r w:rsidRPr="00EC2253">
        <w:rPr>
          <w:rFonts w:ascii="Palatino Linotype" w:eastAsia="Palatino Linotype" w:hAnsi="Palatino Linotype" w:cs="Palatino Linotype"/>
          <w:b/>
          <w:color w:val="000000" w:themeColor="text1"/>
        </w:rPr>
        <w:t xml:space="preserve">/INFOEM/IP/RR/2025, </w:t>
      </w:r>
      <w:r w:rsidRPr="00EC2253">
        <w:rPr>
          <w:rFonts w:ascii="Palatino Linotype" w:eastAsia="Palatino Linotype" w:hAnsi="Palatino Linotype" w:cs="Palatino Linotype"/>
          <w:color w:val="000000" w:themeColor="text1"/>
        </w:rPr>
        <w:t xml:space="preserve">promovido por </w:t>
      </w:r>
      <w:r w:rsidR="002C0995">
        <w:rPr>
          <w:rFonts w:ascii="Palatino Linotype" w:eastAsia="Palatino Linotype" w:hAnsi="Palatino Linotype" w:cs="Palatino Linotype"/>
          <w:b/>
          <w:color w:val="000000" w:themeColor="text1"/>
        </w:rPr>
        <w:t>XXXX</w:t>
      </w:r>
      <w:r w:rsidRPr="00EC2253">
        <w:rPr>
          <w:rFonts w:ascii="Palatino Linotype" w:eastAsia="Palatino Linotype" w:hAnsi="Palatino Linotype" w:cs="Palatino Linotype"/>
          <w:color w:val="000000" w:themeColor="text1"/>
        </w:rPr>
        <w:t xml:space="preserve">, a quien en lo sucesivo se le identificará como la parte </w:t>
      </w:r>
      <w:r w:rsidRPr="00EC2253">
        <w:rPr>
          <w:rFonts w:ascii="Palatino Linotype" w:eastAsia="Palatino Linotype" w:hAnsi="Palatino Linotype" w:cs="Palatino Linotype"/>
          <w:b/>
          <w:color w:val="000000" w:themeColor="text1"/>
        </w:rPr>
        <w:t>RECURRENTE</w:t>
      </w:r>
      <w:r w:rsidRPr="00EC2253">
        <w:rPr>
          <w:rFonts w:ascii="Palatino Linotype" w:eastAsia="Palatino Linotype" w:hAnsi="Palatino Linotype" w:cs="Palatino Linotype"/>
          <w:color w:val="000000" w:themeColor="text1"/>
        </w:rPr>
        <w:t xml:space="preserve">, en contra de la respuesta del </w:t>
      </w:r>
      <w:r w:rsidRPr="00EC2253">
        <w:rPr>
          <w:rFonts w:ascii="Palatino Linotype" w:eastAsia="Palatino Linotype" w:hAnsi="Palatino Linotype" w:cs="Palatino Linotype"/>
          <w:b/>
          <w:color w:val="000000" w:themeColor="text1"/>
        </w:rPr>
        <w:t xml:space="preserve">Ayuntamiento de </w:t>
      </w:r>
      <w:r w:rsidR="004B2A9D" w:rsidRPr="00EC2253">
        <w:rPr>
          <w:rFonts w:ascii="Palatino Linotype" w:eastAsia="Palatino Linotype" w:hAnsi="Palatino Linotype" w:cs="Palatino Linotype"/>
          <w:b/>
          <w:color w:val="000000" w:themeColor="text1"/>
        </w:rPr>
        <w:t>Coyotepec</w:t>
      </w:r>
      <w:r w:rsidRPr="00EC2253">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color w:val="000000" w:themeColor="text1"/>
        </w:rPr>
        <w:t xml:space="preserve">en </w:t>
      </w:r>
      <w:r w:rsidR="002C0995">
        <w:rPr>
          <w:rFonts w:ascii="Palatino Linotype" w:eastAsia="Palatino Linotype" w:hAnsi="Palatino Linotype" w:cs="Palatino Linotype"/>
          <w:color w:val="000000" w:themeColor="text1"/>
        </w:rPr>
        <w:t>adelante</w:t>
      </w:r>
      <w:r w:rsidRPr="00EC2253">
        <w:rPr>
          <w:rFonts w:ascii="Palatino Linotype" w:eastAsia="Palatino Linotype" w:hAnsi="Palatino Linotype" w:cs="Palatino Linotype"/>
          <w:color w:val="000000" w:themeColor="text1"/>
        </w:rPr>
        <w:t xml:space="preserve"> el</w:t>
      </w:r>
      <w:r w:rsidRPr="00EC2253">
        <w:rPr>
          <w:rFonts w:ascii="Palatino Linotype" w:eastAsia="Palatino Linotype" w:hAnsi="Palatino Linotype" w:cs="Palatino Linotype"/>
          <w:b/>
          <w:color w:val="000000" w:themeColor="text1"/>
        </w:rPr>
        <w:t xml:space="preserve"> SUJETO OBLIGADO</w:t>
      </w:r>
      <w:r w:rsidRPr="00EC2253">
        <w:rPr>
          <w:rFonts w:ascii="Palatino Linotype" w:eastAsia="Palatino Linotype" w:hAnsi="Palatino Linotype" w:cs="Palatino Linotype"/>
          <w:color w:val="000000" w:themeColor="text1"/>
        </w:rPr>
        <w:t>, por lo que s</w:t>
      </w:r>
      <w:r w:rsidR="001047FE" w:rsidRPr="00EC2253">
        <w:rPr>
          <w:rFonts w:ascii="Palatino Linotype" w:eastAsia="Palatino Linotype" w:hAnsi="Palatino Linotype" w:cs="Palatino Linotype"/>
          <w:color w:val="000000" w:themeColor="text1"/>
        </w:rPr>
        <w:t>e procede a dictar la presente R</w:t>
      </w:r>
      <w:r w:rsidRPr="00EC2253">
        <w:rPr>
          <w:rFonts w:ascii="Palatino Linotype" w:eastAsia="Palatino Linotype" w:hAnsi="Palatino Linotype" w:cs="Palatino Linotype"/>
          <w:color w:val="000000" w:themeColor="text1"/>
        </w:rPr>
        <w:t>esolución, con base en los siguientes:</w:t>
      </w:r>
    </w:p>
    <w:p w14:paraId="74274C01" w14:textId="77777777" w:rsidR="00624FF0" w:rsidRPr="00EC2253" w:rsidRDefault="00624FF0" w:rsidP="00967C23">
      <w:pPr>
        <w:spacing w:line="360" w:lineRule="auto"/>
        <w:jc w:val="both"/>
        <w:rPr>
          <w:rFonts w:ascii="Palatino Linotype" w:eastAsia="Palatino Linotype" w:hAnsi="Palatino Linotype" w:cs="Palatino Linotype"/>
          <w:color w:val="000000" w:themeColor="text1"/>
        </w:rPr>
      </w:pPr>
    </w:p>
    <w:p w14:paraId="229BB621" w14:textId="57C1C240" w:rsidR="00624FF0" w:rsidRPr="00EC2253" w:rsidRDefault="007804A3" w:rsidP="00967C23">
      <w:pPr>
        <w:keepNext/>
        <w:keepLines/>
        <w:spacing w:line="360" w:lineRule="auto"/>
        <w:jc w:val="center"/>
        <w:rPr>
          <w:rFonts w:ascii="Palatino Linotype" w:eastAsia="Palatino Linotype" w:hAnsi="Palatino Linotype" w:cs="Palatino Linotype"/>
          <w:b/>
          <w:color w:val="000000" w:themeColor="text1"/>
        </w:rPr>
      </w:pPr>
      <w:bookmarkStart w:id="0" w:name="_heading=h.dzwfnpiw8b82" w:colFirst="0" w:colLast="0"/>
      <w:bookmarkEnd w:id="0"/>
      <w:r w:rsidRPr="00EC2253">
        <w:rPr>
          <w:rFonts w:ascii="Palatino Linotype" w:eastAsia="Palatino Linotype" w:hAnsi="Palatino Linotype" w:cs="Palatino Linotype"/>
          <w:b/>
          <w:color w:val="000000" w:themeColor="text1"/>
        </w:rPr>
        <w:t>A</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N</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T</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E</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C</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E</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D</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E</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N</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T</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E</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S</w:t>
      </w:r>
    </w:p>
    <w:p w14:paraId="4AA6DBE4" w14:textId="77777777" w:rsidR="00624FF0" w:rsidRPr="00EC2253" w:rsidRDefault="00624FF0" w:rsidP="00967C23">
      <w:pPr>
        <w:spacing w:line="360" w:lineRule="auto"/>
        <w:jc w:val="both"/>
        <w:rPr>
          <w:rFonts w:ascii="Palatino Linotype" w:eastAsia="Palatino Linotype" w:hAnsi="Palatino Linotype" w:cs="Palatino Linotype"/>
          <w:color w:val="000000" w:themeColor="text1"/>
        </w:rPr>
      </w:pPr>
    </w:p>
    <w:p w14:paraId="7E4E93BD" w14:textId="6F55EA36" w:rsidR="00624FF0" w:rsidRPr="00EC2253" w:rsidRDefault="007804A3" w:rsidP="00967C23">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t xml:space="preserve">El </w:t>
      </w:r>
      <w:r w:rsidRPr="00EC2253">
        <w:rPr>
          <w:rFonts w:ascii="Palatino Linotype" w:eastAsia="Palatino Linotype" w:hAnsi="Palatino Linotype" w:cs="Palatino Linotype"/>
          <w:b/>
          <w:color w:val="000000" w:themeColor="text1"/>
        </w:rPr>
        <w:t>veinte de mayo de dos mil veinticinco</w:t>
      </w:r>
      <w:r w:rsidRPr="00EC2253">
        <w:rPr>
          <w:rFonts w:ascii="Palatino Linotype" w:eastAsia="Palatino Linotype" w:hAnsi="Palatino Linotype" w:cs="Palatino Linotype"/>
          <w:color w:val="000000" w:themeColor="text1"/>
        </w:rPr>
        <w:t>, el</w:t>
      </w:r>
      <w:r w:rsidRPr="00EC2253">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color w:val="000000" w:themeColor="text1"/>
        </w:rPr>
        <w:t>solicitante</w:t>
      </w:r>
      <w:r w:rsidRPr="00EC2253">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color w:val="000000" w:themeColor="text1"/>
        </w:rPr>
        <w:t>presentó</w:t>
      </w:r>
      <w:r w:rsidRPr="00EC2253">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color w:val="000000" w:themeColor="text1"/>
        </w:rPr>
        <w:t xml:space="preserve">ante el </w:t>
      </w:r>
      <w:r w:rsidRPr="00EC2253">
        <w:rPr>
          <w:rFonts w:ascii="Palatino Linotype" w:eastAsia="Palatino Linotype" w:hAnsi="Palatino Linotype" w:cs="Palatino Linotype"/>
          <w:b/>
          <w:color w:val="000000" w:themeColor="text1"/>
        </w:rPr>
        <w:t>SUJETO OBLIGADO,</w:t>
      </w:r>
      <w:r w:rsidRPr="00EC2253">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004B2A9D" w:rsidRPr="00EC2253">
        <w:rPr>
          <w:rFonts w:ascii="Palatino Linotype" w:eastAsia="Palatino Linotype" w:hAnsi="Palatino Linotype" w:cs="Palatino Linotype"/>
          <w:b/>
          <w:color w:val="000000" w:themeColor="text1"/>
        </w:rPr>
        <w:t>00266</w:t>
      </w:r>
      <w:r w:rsidRPr="00EC2253">
        <w:rPr>
          <w:rFonts w:ascii="Palatino Linotype" w:eastAsia="Palatino Linotype" w:hAnsi="Palatino Linotype" w:cs="Palatino Linotype"/>
          <w:b/>
          <w:color w:val="000000" w:themeColor="text1"/>
        </w:rPr>
        <w:t>/</w:t>
      </w:r>
      <w:r w:rsidR="004B2A9D" w:rsidRPr="00EC2253">
        <w:rPr>
          <w:rFonts w:ascii="Palatino Linotype" w:eastAsia="Palatino Linotype" w:hAnsi="Palatino Linotype" w:cs="Palatino Linotype"/>
          <w:b/>
          <w:color w:val="000000" w:themeColor="text1"/>
        </w:rPr>
        <w:t>COYOTEP</w:t>
      </w:r>
      <w:r w:rsidRPr="00EC2253">
        <w:rPr>
          <w:rFonts w:ascii="Palatino Linotype" w:eastAsia="Palatino Linotype" w:hAnsi="Palatino Linotype" w:cs="Palatino Linotype"/>
          <w:b/>
          <w:color w:val="000000" w:themeColor="text1"/>
        </w:rPr>
        <w:t>/IP/2025</w:t>
      </w:r>
      <w:r w:rsidRPr="00EC2253">
        <w:rPr>
          <w:rFonts w:ascii="Palatino Linotype" w:eastAsia="Palatino Linotype" w:hAnsi="Palatino Linotype" w:cs="Palatino Linotype"/>
          <w:color w:val="000000" w:themeColor="text1"/>
        </w:rPr>
        <w:t xml:space="preserve">, </w:t>
      </w:r>
      <w:r w:rsidR="002C0995">
        <w:rPr>
          <w:rFonts w:ascii="Palatino Linotype" w:eastAsia="Palatino Linotype" w:hAnsi="Palatino Linotype" w:cs="Palatino Linotype"/>
          <w:color w:val="000000" w:themeColor="text1"/>
        </w:rPr>
        <w:t>en la que</w:t>
      </w:r>
      <w:r w:rsidRPr="00EC2253">
        <w:rPr>
          <w:rFonts w:ascii="Palatino Linotype" w:eastAsia="Palatino Linotype" w:hAnsi="Palatino Linotype" w:cs="Palatino Linotype"/>
          <w:color w:val="000000" w:themeColor="text1"/>
        </w:rPr>
        <w:t xml:space="preserve"> se solicitó:</w:t>
      </w:r>
    </w:p>
    <w:p w14:paraId="76672719" w14:textId="77777777" w:rsidR="00624FF0" w:rsidRPr="00EC2253" w:rsidRDefault="00624FF0" w:rsidP="00967C23">
      <w:pPr>
        <w:pBdr>
          <w:top w:val="nil"/>
          <w:left w:val="nil"/>
          <w:bottom w:val="nil"/>
          <w:right w:val="nil"/>
          <w:between w:val="nil"/>
        </w:pBdr>
        <w:tabs>
          <w:tab w:val="left" w:pos="1005"/>
        </w:tabs>
        <w:spacing w:line="360" w:lineRule="auto"/>
        <w:jc w:val="both"/>
        <w:rPr>
          <w:rFonts w:ascii="Palatino Linotype" w:eastAsia="Palatino Linotype" w:hAnsi="Palatino Linotype" w:cs="Palatino Linotype"/>
          <w:i/>
          <w:color w:val="000000" w:themeColor="text1"/>
        </w:rPr>
      </w:pPr>
    </w:p>
    <w:p w14:paraId="6E53E603" w14:textId="77777777" w:rsidR="00624FF0" w:rsidRDefault="007804A3" w:rsidP="00967C2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C2253">
        <w:rPr>
          <w:rFonts w:ascii="Palatino Linotype" w:eastAsia="Palatino Linotype" w:hAnsi="Palatino Linotype" w:cs="Palatino Linotype"/>
          <w:i/>
          <w:color w:val="000000" w:themeColor="text1"/>
        </w:rPr>
        <w:t>“</w:t>
      </w:r>
      <w:r w:rsidR="004B2A9D" w:rsidRPr="00EC2253">
        <w:rPr>
          <w:rFonts w:ascii="Palatino Linotype" w:eastAsia="Palatino Linotype" w:hAnsi="Palatino Linotype" w:cs="Palatino Linotype"/>
          <w:i/>
          <w:color w:val="000000" w:themeColor="text1"/>
        </w:rPr>
        <w:t xml:space="preserve">Publicaciones, mensajes o interacciones de carácter personal </w:t>
      </w:r>
      <w:r w:rsidR="004B2A9D" w:rsidRPr="00EC2253">
        <w:rPr>
          <w:rFonts w:ascii="Palatino Linotype" w:eastAsia="Palatino Linotype" w:hAnsi="Palatino Linotype" w:cs="Palatino Linotype"/>
          <w:i/>
          <w:color w:val="000000" w:themeColor="text1"/>
          <w:u w:val="single"/>
        </w:rPr>
        <w:t>de las</w:t>
      </w:r>
      <w:r w:rsidR="004B2A9D" w:rsidRPr="00EC2253">
        <w:rPr>
          <w:rFonts w:ascii="Palatino Linotype" w:eastAsia="Palatino Linotype" w:hAnsi="Palatino Linotype" w:cs="Palatino Linotype"/>
          <w:i/>
          <w:color w:val="000000" w:themeColor="text1"/>
        </w:rPr>
        <w:t xml:space="preserve"> cuentas de redes sociales que anexo al presente, las cuales pertenecen a servidores públicos o instituciones que difunden información pública y que tiene que ver con el cumplimiento de sus funciones o ejercicio de atribuciones”</w:t>
      </w:r>
      <w:r w:rsidRPr="00EC2253">
        <w:rPr>
          <w:rFonts w:ascii="Palatino Linotype" w:eastAsia="Palatino Linotype" w:hAnsi="Palatino Linotype" w:cs="Palatino Linotype"/>
          <w:i/>
          <w:color w:val="000000" w:themeColor="text1"/>
        </w:rPr>
        <w:t xml:space="preserve"> (Sic.)</w:t>
      </w:r>
    </w:p>
    <w:p w14:paraId="3F460756" w14:textId="77777777" w:rsidR="00D95635" w:rsidRDefault="00D95635" w:rsidP="00967C2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C945245" w14:textId="77777777" w:rsidR="00D95635" w:rsidRPr="00EC2253" w:rsidRDefault="00D95635" w:rsidP="00967C2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57E913E" w14:textId="77777777" w:rsidR="00624FF0" w:rsidRPr="00EC2253" w:rsidRDefault="007804A3"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lastRenderedPageBreak/>
        <w:t xml:space="preserve">Se hace constar que se señaló como modalidad de entrega de la información a través de </w:t>
      </w:r>
      <w:r w:rsidRPr="00EC2253">
        <w:rPr>
          <w:rFonts w:ascii="Palatino Linotype" w:eastAsia="Palatino Linotype" w:hAnsi="Palatino Linotype" w:cs="Palatino Linotype"/>
          <w:b/>
          <w:color w:val="000000" w:themeColor="text1"/>
        </w:rPr>
        <w:t>SAIMEX.</w:t>
      </w:r>
    </w:p>
    <w:p w14:paraId="4EB85323" w14:textId="77777777" w:rsidR="00E54D48" w:rsidRPr="00EC2253" w:rsidRDefault="00E54D48" w:rsidP="00967C2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6C9098F" w14:textId="77777777" w:rsidR="004B2A9D" w:rsidRPr="00EC2253" w:rsidRDefault="004B2A9D" w:rsidP="00967C23">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t xml:space="preserve">El </w:t>
      </w:r>
      <w:r w:rsidRPr="00EC2253">
        <w:rPr>
          <w:rFonts w:ascii="Palatino Linotype" w:eastAsia="Palatino Linotype" w:hAnsi="Palatino Linotype" w:cs="Palatino Linotype"/>
          <w:b/>
          <w:color w:val="000000" w:themeColor="text1"/>
        </w:rPr>
        <w:t xml:space="preserve">veintiséis de mayo de dos mil veinticinco, </w:t>
      </w:r>
      <w:r w:rsidRPr="00EC2253">
        <w:rPr>
          <w:rFonts w:ascii="Palatino Linotype" w:eastAsia="Palatino Linotype" w:hAnsi="Palatino Linotype" w:cs="Palatino Linotype"/>
          <w:color w:val="000000" w:themeColor="text1"/>
        </w:rPr>
        <w:t xml:space="preserve">el </w:t>
      </w:r>
      <w:r w:rsidRPr="00EC2253">
        <w:rPr>
          <w:rFonts w:ascii="Palatino Linotype" w:eastAsia="Palatino Linotype" w:hAnsi="Palatino Linotype" w:cs="Palatino Linotype"/>
          <w:b/>
          <w:color w:val="000000" w:themeColor="text1"/>
        </w:rPr>
        <w:t xml:space="preserve">SUJETO OBLIGADO </w:t>
      </w:r>
      <w:r w:rsidRPr="00EC2253">
        <w:rPr>
          <w:rFonts w:ascii="Palatino Linotype" w:eastAsia="Palatino Linotype" w:hAnsi="Palatino Linotype" w:cs="Palatino Linotype"/>
          <w:color w:val="000000" w:themeColor="text1"/>
        </w:rPr>
        <w:t>requirió a la persona solicitante aclarar su solicitud de información pública planteada, en los siguientes términos:</w:t>
      </w:r>
    </w:p>
    <w:p w14:paraId="341BCDC1" w14:textId="77777777" w:rsidR="004B2A9D" w:rsidRPr="00EC2253" w:rsidRDefault="004B2A9D" w:rsidP="00967C23">
      <w:pPr>
        <w:pStyle w:val="Prrafodelista"/>
        <w:spacing w:line="360" w:lineRule="auto"/>
        <w:ind w:left="0"/>
        <w:jc w:val="both"/>
        <w:rPr>
          <w:rFonts w:ascii="Palatino Linotype" w:hAnsi="Palatino Linotype"/>
          <w:i/>
          <w:color w:val="000000" w:themeColor="text1"/>
          <w:sz w:val="24"/>
        </w:rPr>
      </w:pPr>
      <w:r w:rsidRPr="00EC2253">
        <w:rPr>
          <w:rFonts w:ascii="Palatino Linotype" w:hAnsi="Palatino Linotype"/>
          <w:i/>
          <w:color w:val="000000" w:themeColor="text1"/>
          <w:sz w:val="24"/>
        </w:rPr>
        <w:t>Con fundamento en el articulo 159 de la Ley de Transparencia y Acceso a la Información Pública del Estado de México y Municipios, se le requiere para que dentro del plazo de diez días hábiles realice lo siguiente:</w:t>
      </w:r>
    </w:p>
    <w:p w14:paraId="29B12EFF" w14:textId="77777777" w:rsidR="004B2A9D" w:rsidRPr="00EC2253" w:rsidRDefault="004B2A9D" w:rsidP="00967C23">
      <w:pPr>
        <w:pStyle w:val="Prrafodelista"/>
        <w:spacing w:line="360" w:lineRule="auto"/>
        <w:ind w:left="0"/>
        <w:jc w:val="both"/>
        <w:rPr>
          <w:rFonts w:ascii="Palatino Linotype" w:hAnsi="Palatino Linotype"/>
          <w:i/>
          <w:color w:val="000000" w:themeColor="text1"/>
          <w:sz w:val="24"/>
        </w:rPr>
      </w:pPr>
    </w:p>
    <w:p w14:paraId="0D64A3DD" w14:textId="77777777" w:rsidR="004B2A9D" w:rsidRPr="00EC2253" w:rsidRDefault="004B2A9D" w:rsidP="00967C23">
      <w:pPr>
        <w:pStyle w:val="Prrafodelista"/>
        <w:spacing w:line="360" w:lineRule="auto"/>
        <w:ind w:left="0"/>
        <w:jc w:val="both"/>
        <w:rPr>
          <w:rFonts w:ascii="Palatino Linotype" w:eastAsia="Palatino Linotype" w:hAnsi="Palatino Linotype" w:cs="Palatino Linotype"/>
          <w:i/>
          <w:color w:val="000000" w:themeColor="text1"/>
          <w:sz w:val="24"/>
        </w:rPr>
      </w:pPr>
      <w:r w:rsidRPr="00EC2253">
        <w:rPr>
          <w:rFonts w:ascii="Palatino Linotype" w:hAnsi="Palatino Linotype"/>
          <w:i/>
          <w:color w:val="000000" w:themeColor="text1"/>
          <w:sz w:val="24"/>
        </w:rPr>
        <w:t>Anticipo un cordial saludo; me dirijo a usted para informarle que en términos del artículo 159 de la Ley de Transparencia y Acceso a la Información Pública del Estado de México y Municipios, la Unidad de Transparencia y Acceso a la Información Pública del Sujeto Obligado Municipio de Coyotepec, le solicita amablemente tenga a bien corregir o precisar su solicitud información pública con No. de Folio 00266/COYOTEP/IP/2025, de fecha veinte de mayo de la presente anualidad, la cual ingreso a través de la Plataforma del Sistema (SAIMEX).</w:t>
      </w:r>
    </w:p>
    <w:p w14:paraId="68EF03BD" w14:textId="77777777" w:rsidR="004B2A9D" w:rsidRPr="00EC2253" w:rsidRDefault="004B2A9D" w:rsidP="00967C23">
      <w:pPr>
        <w:pStyle w:val="Prrafodelista"/>
        <w:spacing w:line="360" w:lineRule="auto"/>
        <w:ind w:left="0"/>
        <w:jc w:val="both"/>
        <w:rPr>
          <w:rFonts w:ascii="Palatino Linotype" w:eastAsia="Palatino Linotype" w:hAnsi="Palatino Linotype" w:cs="Palatino Linotype"/>
          <w:i/>
          <w:color w:val="000000" w:themeColor="text1"/>
          <w:sz w:val="24"/>
        </w:rPr>
      </w:pPr>
    </w:p>
    <w:p w14:paraId="346F5B2D" w14:textId="77777777" w:rsidR="004B2A9D" w:rsidRDefault="004B2A9D" w:rsidP="00967C23">
      <w:pPr>
        <w:pStyle w:val="Prrafodelista"/>
        <w:spacing w:line="360" w:lineRule="auto"/>
        <w:ind w:left="0"/>
        <w:jc w:val="both"/>
        <w:rPr>
          <w:rFonts w:ascii="Palatino Linotype" w:hAnsi="Palatino Linotype"/>
          <w:i/>
          <w:color w:val="000000" w:themeColor="text1"/>
          <w:sz w:val="24"/>
        </w:rPr>
      </w:pPr>
      <w:r w:rsidRPr="00EC2253">
        <w:rPr>
          <w:rFonts w:ascii="Palatino Linotype" w:hAnsi="Palatino Linotype"/>
          <w:i/>
          <w:color w:val="000000" w:themeColor="text1"/>
          <w:sz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1250DB6" w14:textId="77777777" w:rsidR="00D95635" w:rsidRPr="00EC2253" w:rsidRDefault="00D95635" w:rsidP="00967C23">
      <w:pPr>
        <w:pStyle w:val="Prrafodelista"/>
        <w:spacing w:line="360" w:lineRule="auto"/>
        <w:ind w:left="0"/>
        <w:jc w:val="both"/>
        <w:rPr>
          <w:rFonts w:ascii="Palatino Linotype" w:eastAsia="Palatino Linotype" w:hAnsi="Palatino Linotype" w:cs="Palatino Linotype"/>
          <w:i/>
          <w:color w:val="000000" w:themeColor="text1"/>
          <w:sz w:val="24"/>
        </w:rPr>
      </w:pPr>
    </w:p>
    <w:p w14:paraId="2170C1D3" w14:textId="589C04A7" w:rsidR="004B2A9D" w:rsidRPr="00EC2253" w:rsidRDefault="00A51C09" w:rsidP="00967C23">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lastRenderedPageBreak/>
        <w:t>Asimismo,</w:t>
      </w:r>
      <w:r w:rsidR="004B2A9D" w:rsidRPr="00EC2253">
        <w:rPr>
          <w:rFonts w:ascii="Palatino Linotype" w:eastAsia="Palatino Linotype" w:hAnsi="Palatino Linotype" w:cs="Palatino Linotype"/>
          <w:color w:val="000000" w:themeColor="text1"/>
        </w:rPr>
        <w:t xml:space="preserve"> </w:t>
      </w:r>
      <w:r w:rsidRPr="00EC2253">
        <w:rPr>
          <w:rFonts w:ascii="Palatino Linotype" w:eastAsia="Palatino Linotype" w:hAnsi="Palatino Linotype" w:cs="Palatino Linotype"/>
          <w:b/>
          <w:color w:val="000000" w:themeColor="text1"/>
        </w:rPr>
        <w:t>SUJETO OBLIGADO</w:t>
      </w:r>
      <w:r w:rsidR="004B2A9D" w:rsidRPr="00EC2253">
        <w:rPr>
          <w:rFonts w:ascii="Palatino Linotype" w:eastAsia="Palatino Linotype" w:hAnsi="Palatino Linotype" w:cs="Palatino Linotype"/>
          <w:b/>
          <w:color w:val="000000" w:themeColor="text1"/>
        </w:rPr>
        <w:t xml:space="preserve"> </w:t>
      </w:r>
      <w:r w:rsidR="004B2A9D" w:rsidRPr="00EC2253">
        <w:rPr>
          <w:rFonts w:ascii="Palatino Linotype" w:eastAsia="Palatino Linotype" w:hAnsi="Palatino Linotype" w:cs="Palatino Linotype"/>
          <w:color w:val="000000" w:themeColor="text1"/>
        </w:rPr>
        <w:t>adjuntó el archivo electrónico denominado “</w:t>
      </w:r>
      <w:r w:rsidR="004B2A9D" w:rsidRPr="00EC2253">
        <w:rPr>
          <w:rFonts w:ascii="Palatino Linotype" w:eastAsia="Palatino Linotype" w:hAnsi="Palatino Linotype" w:cs="Palatino Linotype"/>
          <w:b/>
          <w:i/>
          <w:color w:val="000000" w:themeColor="text1"/>
        </w:rPr>
        <w:t xml:space="preserve">ACLARACION A SOLICITUD </w:t>
      </w:r>
      <w:r w:rsidR="004B2A9D" w:rsidRPr="00EC2253">
        <w:rPr>
          <w:rFonts w:ascii="Palatino Linotype" w:eastAsia="Palatino Linotype" w:hAnsi="Palatino Linotype" w:cs="Palatino Linotype"/>
          <w:color w:val="000000" w:themeColor="text1"/>
        </w:rPr>
        <w:t>266</w:t>
      </w:r>
      <w:r w:rsidR="004B2A9D" w:rsidRPr="00EC2253">
        <w:rPr>
          <w:rFonts w:ascii="Palatino Linotype" w:eastAsia="Palatino Linotype" w:hAnsi="Palatino Linotype" w:cs="Palatino Linotype"/>
          <w:b/>
          <w:i/>
          <w:color w:val="000000" w:themeColor="text1"/>
        </w:rPr>
        <w:t>.pdf”</w:t>
      </w:r>
      <w:r w:rsidR="004B2A9D" w:rsidRPr="00EC2253">
        <w:rPr>
          <w:rFonts w:ascii="Palatino Linotype" w:eastAsia="Palatino Linotype" w:hAnsi="Palatino Linotype" w:cs="Palatino Linotype"/>
          <w:color w:val="000000" w:themeColor="text1"/>
        </w:rPr>
        <w:t xml:space="preserve">, signado por la Titular de la Unidad de Transparencia y Acceso a </w:t>
      </w:r>
      <w:r w:rsidR="007804A3" w:rsidRPr="00EC2253">
        <w:rPr>
          <w:rFonts w:ascii="Palatino Linotype" w:eastAsia="Palatino Linotype" w:hAnsi="Palatino Linotype" w:cs="Palatino Linotype"/>
          <w:color w:val="000000" w:themeColor="text1"/>
        </w:rPr>
        <w:t xml:space="preserve">la </w:t>
      </w:r>
      <w:r w:rsidR="004B2A9D" w:rsidRPr="00EC2253">
        <w:rPr>
          <w:rFonts w:ascii="Palatino Linotype" w:eastAsia="Palatino Linotype" w:hAnsi="Palatino Linotype" w:cs="Palatino Linotype"/>
          <w:color w:val="000000" w:themeColor="text1"/>
        </w:rPr>
        <w:t>Información Pública y en el que refiere lo siguiente:</w:t>
      </w:r>
    </w:p>
    <w:p w14:paraId="11DCC2CE" w14:textId="77777777" w:rsidR="007804A3" w:rsidRPr="00EC2253" w:rsidRDefault="007804A3" w:rsidP="00967C23">
      <w:pPr>
        <w:spacing w:line="360" w:lineRule="auto"/>
        <w:jc w:val="both"/>
        <w:rPr>
          <w:rFonts w:ascii="Palatino Linotype" w:eastAsia="Palatino Linotype" w:hAnsi="Palatino Linotype" w:cs="Palatino Linotype"/>
          <w:i/>
          <w:color w:val="000000" w:themeColor="text1"/>
        </w:rPr>
      </w:pPr>
      <w:r w:rsidRPr="00EC2253">
        <w:rPr>
          <w:rFonts w:ascii="Palatino Linotype" w:eastAsia="Palatino Linotype" w:hAnsi="Palatino Linotype" w:cs="Palatino Linotype"/>
          <w:i/>
          <w:color w:val="000000" w:themeColor="text1"/>
        </w:rPr>
        <w:t>“… me dirijo a usted para informarle que en términos del artículo 159 de la Ley de Transparencia y Acceso a la Información Pública del Estado de México y Municipios, la Unidad de Transparencia y Acceso a la Información Pública del Sujeto Obligado del Municipio de Coyotepec, le solita amablemente tenga a bien corregir o precisar su solicitud de información pública cono. De Folio 00266/COYOTEP/IP/2025, de fecha veinte de mayo de la presente anualidad, la cual ingreso a través de la Plataforma del Sistema (SAIMEX)”(Sic.)</w:t>
      </w:r>
      <w:bookmarkStart w:id="1" w:name="_GoBack"/>
      <w:bookmarkEnd w:id="1"/>
    </w:p>
    <w:p w14:paraId="5D2A0903" w14:textId="77777777" w:rsidR="007804A3" w:rsidRPr="00EC2253" w:rsidRDefault="007804A3" w:rsidP="00967C23">
      <w:pPr>
        <w:tabs>
          <w:tab w:val="left" w:pos="0"/>
        </w:tabs>
        <w:spacing w:line="360" w:lineRule="auto"/>
        <w:jc w:val="both"/>
        <w:rPr>
          <w:rFonts w:ascii="Palatino Linotype" w:eastAsia="Palatino Linotype" w:hAnsi="Palatino Linotype" w:cs="Palatino Linotype"/>
          <w:color w:val="000000" w:themeColor="text1"/>
        </w:rPr>
      </w:pPr>
    </w:p>
    <w:p w14:paraId="30A8B06D" w14:textId="4A993DCD" w:rsidR="004B2A9D" w:rsidRPr="00EC2253" w:rsidRDefault="007804A3" w:rsidP="00967C23">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t xml:space="preserve">El </w:t>
      </w:r>
      <w:r w:rsidRPr="00EC2253">
        <w:rPr>
          <w:rFonts w:ascii="Palatino Linotype" w:eastAsia="Palatino Linotype" w:hAnsi="Palatino Linotype" w:cs="Palatino Linotype"/>
          <w:b/>
          <w:color w:val="000000" w:themeColor="text1"/>
        </w:rPr>
        <w:t xml:space="preserve">veintiséis de mayo de dos mil veinticinco, </w:t>
      </w:r>
      <w:r w:rsidRPr="00EC2253">
        <w:rPr>
          <w:rFonts w:ascii="Palatino Linotype" w:eastAsia="Palatino Linotype" w:hAnsi="Palatino Linotype" w:cs="Palatino Linotype"/>
          <w:color w:val="000000" w:themeColor="text1"/>
        </w:rPr>
        <w:t>el particular desahogó la aclaración, al tenor de lo siguiente</w:t>
      </w:r>
      <w:r w:rsidR="00A51C09" w:rsidRPr="00EC2253">
        <w:rPr>
          <w:rFonts w:ascii="Palatino Linotype" w:eastAsia="Palatino Linotype" w:hAnsi="Palatino Linotype" w:cs="Palatino Linotype"/>
          <w:color w:val="000000" w:themeColor="text1"/>
        </w:rPr>
        <w:t>s argumentos</w:t>
      </w:r>
      <w:r w:rsidRPr="00EC2253">
        <w:rPr>
          <w:rFonts w:ascii="Palatino Linotype" w:eastAsia="Palatino Linotype" w:hAnsi="Palatino Linotype" w:cs="Palatino Linotype"/>
          <w:color w:val="000000" w:themeColor="text1"/>
        </w:rPr>
        <w:t>:</w:t>
      </w:r>
    </w:p>
    <w:p w14:paraId="5285147F" w14:textId="517CB790" w:rsidR="007804A3" w:rsidRPr="00EC2253" w:rsidRDefault="00A51C09" w:rsidP="00967C23">
      <w:pPr>
        <w:spacing w:line="360" w:lineRule="auto"/>
        <w:jc w:val="both"/>
        <w:rPr>
          <w:rFonts w:ascii="Palatino Linotype" w:eastAsia="Palatino Linotype" w:hAnsi="Palatino Linotype" w:cs="Palatino Linotype"/>
          <w:i/>
          <w:color w:val="000000" w:themeColor="text1"/>
        </w:rPr>
      </w:pPr>
      <w:r w:rsidRPr="00EC2253">
        <w:rPr>
          <w:rFonts w:ascii="Palatino Linotype" w:eastAsia="Palatino Linotype" w:hAnsi="Palatino Linotype" w:cs="Palatino Linotype"/>
          <w:i/>
          <w:color w:val="000000" w:themeColor="text1"/>
        </w:rPr>
        <w:t>“</w:t>
      </w:r>
      <w:r w:rsidR="007804A3" w:rsidRPr="00EC2253">
        <w:rPr>
          <w:rFonts w:ascii="Palatino Linotype" w:eastAsia="Palatino Linotype" w:hAnsi="Palatino Linotype" w:cs="Palatino Linotype"/>
          <w:i/>
          <w:color w:val="000000" w:themeColor="text1"/>
        </w:rPr>
        <w:t xml:space="preserve">Se ratifica la solicitud de cuenta, ya que la misma se encuentra clara y precisa. </w:t>
      </w:r>
      <w:r w:rsidR="007804A3" w:rsidRPr="00EC2253">
        <w:rPr>
          <w:rFonts w:ascii="Palatino Linotype" w:eastAsia="Palatino Linotype" w:hAnsi="Palatino Linotype" w:cs="Palatino Linotype"/>
          <w:b/>
          <w:i/>
          <w:color w:val="000000" w:themeColor="text1"/>
        </w:rPr>
        <w:t>Publicaciones,</w:t>
      </w:r>
      <w:r w:rsidR="007804A3" w:rsidRPr="00EC2253">
        <w:rPr>
          <w:rFonts w:ascii="Palatino Linotype" w:eastAsia="Palatino Linotype" w:hAnsi="Palatino Linotype" w:cs="Palatino Linotype"/>
          <w:i/>
          <w:color w:val="000000" w:themeColor="text1"/>
        </w:rPr>
        <w:t xml:space="preserve"> </w:t>
      </w:r>
      <w:r w:rsidR="007804A3" w:rsidRPr="00EC2253">
        <w:rPr>
          <w:rFonts w:ascii="Palatino Linotype" w:eastAsia="Palatino Linotype" w:hAnsi="Palatino Linotype" w:cs="Palatino Linotype"/>
          <w:b/>
          <w:i/>
          <w:color w:val="000000" w:themeColor="text1"/>
        </w:rPr>
        <w:t xml:space="preserve">mensajes o interacciones de </w:t>
      </w:r>
      <w:r w:rsidR="007804A3" w:rsidRPr="00EC2253">
        <w:rPr>
          <w:rFonts w:ascii="Palatino Linotype" w:eastAsia="Palatino Linotype" w:hAnsi="Palatino Linotype" w:cs="Palatino Linotype"/>
          <w:b/>
          <w:i/>
          <w:color w:val="000000" w:themeColor="text1"/>
          <w:u w:val="single"/>
        </w:rPr>
        <w:t>carácter personal</w:t>
      </w:r>
      <w:r w:rsidR="007804A3" w:rsidRPr="00EC2253">
        <w:rPr>
          <w:rFonts w:ascii="Palatino Linotype" w:eastAsia="Palatino Linotype" w:hAnsi="Palatino Linotype" w:cs="Palatino Linotype"/>
          <w:i/>
          <w:color w:val="000000" w:themeColor="text1"/>
        </w:rPr>
        <w:t xml:space="preserve"> </w:t>
      </w:r>
      <w:r w:rsidR="007804A3" w:rsidRPr="00EC2253">
        <w:rPr>
          <w:rFonts w:ascii="Palatino Linotype" w:eastAsia="Palatino Linotype" w:hAnsi="Palatino Linotype" w:cs="Palatino Linotype"/>
          <w:b/>
          <w:i/>
          <w:color w:val="000000" w:themeColor="text1"/>
        </w:rPr>
        <w:t>(respuestas a comentarios, publicaciones en diversas cuentas, etc.)</w:t>
      </w:r>
      <w:r w:rsidR="007804A3" w:rsidRPr="00EC2253">
        <w:rPr>
          <w:rFonts w:ascii="Palatino Linotype" w:eastAsia="Palatino Linotype" w:hAnsi="Palatino Linotype" w:cs="Palatino Linotype"/>
          <w:i/>
          <w:color w:val="000000" w:themeColor="text1"/>
        </w:rPr>
        <w:t xml:space="preserve"> de las cuentas de redes sociales (Facebook) que anexo al presente, las cuales pertenecen a servidores públicos o instituciones que difunden información pública y que tiene que ver con el cumplimiento de sus funciones o ejercicio de atribuciones.</w:t>
      </w:r>
      <w:r w:rsidRPr="00EC2253">
        <w:rPr>
          <w:rFonts w:ascii="Palatino Linotype" w:eastAsia="Palatino Linotype" w:hAnsi="Palatino Linotype" w:cs="Palatino Linotype"/>
          <w:i/>
          <w:color w:val="000000" w:themeColor="text1"/>
        </w:rPr>
        <w:t>”</w:t>
      </w:r>
      <w:r w:rsidR="007804A3" w:rsidRPr="00EC2253">
        <w:rPr>
          <w:rFonts w:ascii="Palatino Linotype" w:eastAsia="Palatino Linotype" w:hAnsi="Palatino Linotype" w:cs="Palatino Linotype"/>
          <w:i/>
          <w:color w:val="000000" w:themeColor="text1"/>
        </w:rPr>
        <w:t xml:space="preserve"> </w:t>
      </w:r>
      <w:r w:rsidR="007804A3" w:rsidRPr="00EC2253">
        <w:rPr>
          <w:rFonts w:ascii="Palatino Linotype" w:eastAsia="Palatino Linotype" w:hAnsi="Palatino Linotype" w:cs="Palatino Linotype"/>
          <w:color w:val="000000" w:themeColor="text1"/>
        </w:rPr>
        <w:t>(Sic)</w:t>
      </w:r>
    </w:p>
    <w:p w14:paraId="5670303D" w14:textId="77777777" w:rsidR="007804A3" w:rsidRPr="00EC2253" w:rsidRDefault="007804A3" w:rsidP="00967C23">
      <w:pPr>
        <w:tabs>
          <w:tab w:val="left" w:pos="0"/>
        </w:tabs>
        <w:spacing w:line="360" w:lineRule="auto"/>
        <w:jc w:val="both"/>
        <w:rPr>
          <w:rFonts w:ascii="Palatino Linotype" w:eastAsia="Palatino Linotype" w:hAnsi="Palatino Linotype" w:cs="Palatino Linotype"/>
          <w:color w:val="000000" w:themeColor="text1"/>
        </w:rPr>
      </w:pPr>
    </w:p>
    <w:p w14:paraId="28F787C7" w14:textId="2D2B2998" w:rsidR="00624FF0" w:rsidRPr="00EC2253" w:rsidRDefault="007804A3" w:rsidP="00967C23">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t xml:space="preserve">El </w:t>
      </w:r>
      <w:r w:rsidRPr="00EC2253">
        <w:rPr>
          <w:rFonts w:ascii="Palatino Linotype" w:eastAsia="Palatino Linotype" w:hAnsi="Palatino Linotype" w:cs="Palatino Linotype"/>
          <w:b/>
          <w:color w:val="000000" w:themeColor="text1"/>
        </w:rPr>
        <w:t>dieciséis de junio de dos mil veinticinco</w:t>
      </w:r>
      <w:r w:rsidRPr="00EC2253">
        <w:rPr>
          <w:rFonts w:ascii="Palatino Linotype" w:eastAsia="Palatino Linotype" w:hAnsi="Palatino Linotype" w:cs="Palatino Linotype"/>
          <w:color w:val="000000" w:themeColor="text1"/>
        </w:rPr>
        <w:t xml:space="preserve">, el </w:t>
      </w:r>
      <w:r w:rsidR="00A51C09" w:rsidRPr="00EC2253">
        <w:rPr>
          <w:rFonts w:ascii="Palatino Linotype" w:eastAsia="Palatino Linotype" w:hAnsi="Palatino Linotype" w:cs="Palatino Linotype"/>
          <w:b/>
          <w:color w:val="000000" w:themeColor="text1"/>
        </w:rPr>
        <w:t xml:space="preserve">SUJETO OBLIGADO </w:t>
      </w:r>
      <w:r w:rsidRPr="00EC2253">
        <w:rPr>
          <w:rFonts w:ascii="Palatino Linotype" w:eastAsia="Palatino Linotype" w:hAnsi="Palatino Linotype" w:cs="Palatino Linotype"/>
          <w:color w:val="000000" w:themeColor="text1"/>
        </w:rPr>
        <w:t>dio respuesta a la solicitud de información en el siguiente sentido:</w:t>
      </w:r>
    </w:p>
    <w:p w14:paraId="3B209B2F" w14:textId="77777777" w:rsidR="00624FF0" w:rsidRPr="00EC2253" w:rsidRDefault="00624FF0" w:rsidP="00967C23">
      <w:pPr>
        <w:tabs>
          <w:tab w:val="left" w:pos="0"/>
        </w:tabs>
        <w:spacing w:line="360" w:lineRule="auto"/>
        <w:jc w:val="both"/>
        <w:rPr>
          <w:rFonts w:ascii="Palatino Linotype" w:eastAsia="Palatino Linotype" w:hAnsi="Palatino Linotype" w:cs="Palatino Linotype"/>
          <w:color w:val="000000" w:themeColor="text1"/>
        </w:rPr>
      </w:pPr>
    </w:p>
    <w:p w14:paraId="6CEE3542" w14:textId="77777777" w:rsidR="007804A3" w:rsidRPr="00EC2253" w:rsidRDefault="007804A3" w:rsidP="00967C23">
      <w:pPr>
        <w:spacing w:line="360" w:lineRule="auto"/>
        <w:jc w:val="both"/>
        <w:rPr>
          <w:rFonts w:ascii="Palatino Linotype" w:eastAsia="Palatino Linotype" w:hAnsi="Palatino Linotype" w:cs="Palatino Linotype"/>
          <w:i/>
          <w:color w:val="000000" w:themeColor="text1"/>
        </w:rPr>
      </w:pPr>
      <w:r w:rsidRPr="00EC2253">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97E275B" w14:textId="77777777" w:rsidR="007804A3" w:rsidRPr="00EC2253" w:rsidRDefault="007804A3" w:rsidP="00967C23">
      <w:pPr>
        <w:spacing w:line="360" w:lineRule="auto"/>
        <w:jc w:val="both"/>
        <w:rPr>
          <w:rFonts w:ascii="Palatino Linotype" w:eastAsia="Palatino Linotype" w:hAnsi="Palatino Linotype" w:cs="Palatino Linotype"/>
          <w:i/>
          <w:color w:val="000000" w:themeColor="text1"/>
        </w:rPr>
      </w:pPr>
    </w:p>
    <w:p w14:paraId="47B883A2" w14:textId="77777777" w:rsidR="00624FF0" w:rsidRPr="00EC2253" w:rsidRDefault="007804A3" w:rsidP="00967C23">
      <w:pPr>
        <w:spacing w:line="360" w:lineRule="auto"/>
        <w:jc w:val="both"/>
        <w:rPr>
          <w:rFonts w:ascii="Palatino Linotype" w:eastAsia="Palatino Linotype" w:hAnsi="Palatino Linotype" w:cs="Palatino Linotype"/>
          <w:i/>
          <w:color w:val="000000" w:themeColor="text1"/>
        </w:rPr>
      </w:pPr>
      <w:r w:rsidRPr="00EC2253">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 (Sic)</w:t>
      </w:r>
    </w:p>
    <w:p w14:paraId="0C9EB2D3" w14:textId="77777777" w:rsidR="007804A3" w:rsidRPr="00EC2253" w:rsidRDefault="007804A3" w:rsidP="00967C23">
      <w:pPr>
        <w:spacing w:line="360" w:lineRule="auto"/>
        <w:jc w:val="both"/>
        <w:rPr>
          <w:rFonts w:ascii="Palatino Linotype" w:eastAsia="Palatino Linotype" w:hAnsi="Palatino Linotype" w:cs="Palatino Linotype"/>
          <w:i/>
          <w:color w:val="000000" w:themeColor="text1"/>
        </w:rPr>
      </w:pPr>
    </w:p>
    <w:p w14:paraId="3F3EFB61" w14:textId="77777777" w:rsidR="00624FF0" w:rsidRPr="00D95635" w:rsidRDefault="007804A3" w:rsidP="00D95635">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bookmarkStart w:id="2" w:name="_heading=h.fwkpf61w69tg" w:colFirst="0" w:colLast="0"/>
      <w:bookmarkEnd w:id="2"/>
      <w:r w:rsidRPr="00D95635">
        <w:rPr>
          <w:rFonts w:ascii="Palatino Linotype" w:eastAsia="Palatino Linotype" w:hAnsi="Palatino Linotype" w:cs="Palatino Linotype"/>
          <w:b/>
          <w:i/>
          <w:color w:val="000000" w:themeColor="text1"/>
        </w:rPr>
        <w:t>Se adjuntaron los siguientes archivos electrónicos:</w:t>
      </w:r>
    </w:p>
    <w:p w14:paraId="6E3E90F3" w14:textId="4246CEA8" w:rsidR="007804A3" w:rsidRPr="00EC2253" w:rsidRDefault="007804A3" w:rsidP="00967C23">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C2253">
        <w:rPr>
          <w:rFonts w:ascii="Palatino Linotype" w:eastAsia="Palatino Linotype" w:hAnsi="Palatino Linotype" w:cs="Palatino Linotype"/>
          <w:b/>
          <w:color w:val="000000" w:themeColor="text1"/>
        </w:rPr>
        <w:t>COYOTEPEC.pdf</w:t>
      </w:r>
      <w:r w:rsidR="00420AED" w:rsidRPr="00EC2253">
        <w:rPr>
          <w:rFonts w:ascii="Palatino Linotype" w:eastAsia="Palatino Linotype" w:hAnsi="Palatino Linotype" w:cs="Palatino Linotype"/>
          <w:b/>
          <w:color w:val="000000" w:themeColor="text1"/>
        </w:rPr>
        <w:t xml:space="preserve">: </w:t>
      </w:r>
      <w:r w:rsidR="00420AED" w:rsidRPr="00EC2253">
        <w:rPr>
          <w:rFonts w:ascii="Palatino Linotype" w:eastAsia="Palatino Linotype" w:hAnsi="Palatino Linotype" w:cs="Palatino Linotype"/>
          <w:color w:val="000000" w:themeColor="text1"/>
        </w:rPr>
        <w:t xml:space="preserve">Oficio COY/CCS/02-06-2025/0193 de fecha dos de junio de dos mil veinticinco, suscrito por el Coordinador de Comunicación Social del Ayuntamiento de Coyotepec, </w:t>
      </w:r>
      <w:r w:rsidR="002C0995">
        <w:rPr>
          <w:rFonts w:ascii="Palatino Linotype" w:eastAsia="Palatino Linotype" w:hAnsi="Palatino Linotype" w:cs="Palatino Linotype"/>
          <w:color w:val="000000" w:themeColor="text1"/>
        </w:rPr>
        <w:t>en el que</w:t>
      </w:r>
      <w:r w:rsidR="00420AED" w:rsidRPr="00EC2253">
        <w:rPr>
          <w:rFonts w:ascii="Palatino Linotype" w:eastAsia="Palatino Linotype" w:hAnsi="Palatino Linotype" w:cs="Palatino Linotype"/>
          <w:color w:val="000000" w:themeColor="text1"/>
        </w:rPr>
        <w:t xml:space="preserve"> refiere lo siguiente:</w:t>
      </w:r>
    </w:p>
    <w:p w14:paraId="0199CE4C" w14:textId="77777777" w:rsidR="00420AED" w:rsidRPr="00EC2253" w:rsidRDefault="00420AED" w:rsidP="00967C23">
      <w:pPr>
        <w:pBdr>
          <w:top w:val="nil"/>
          <w:left w:val="nil"/>
          <w:bottom w:val="nil"/>
          <w:right w:val="nil"/>
          <w:between w:val="nil"/>
        </w:pBdr>
        <w:spacing w:line="360" w:lineRule="auto"/>
        <w:jc w:val="both"/>
        <w:rPr>
          <w:rFonts w:ascii="Palatino Linotype" w:hAnsi="Palatino Linotype"/>
          <w:i/>
          <w:color w:val="000000" w:themeColor="text1"/>
        </w:rPr>
      </w:pPr>
      <w:r w:rsidRPr="00EC2253">
        <w:rPr>
          <w:rFonts w:ascii="Palatino Linotype" w:hAnsi="Palatino Linotype"/>
          <w:i/>
          <w:color w:val="000000" w:themeColor="text1"/>
        </w:rPr>
        <w:t>“… la información solicitada se encuentra disponible de forma pública en las redes sociales mencionadas. En ese sentido, se anexan a la presente los vínculos electrónicos (links) correspondientes a dichas cuentas, a fin de facilitar su consulta…</w:t>
      </w:r>
    </w:p>
    <w:p w14:paraId="048BE2E6" w14:textId="74931DFC" w:rsidR="00420AED" w:rsidRPr="00EC2253" w:rsidRDefault="00420AED" w:rsidP="00967C23">
      <w:pPr>
        <w:pBdr>
          <w:top w:val="nil"/>
          <w:left w:val="nil"/>
          <w:bottom w:val="nil"/>
          <w:right w:val="nil"/>
          <w:between w:val="nil"/>
        </w:pBdr>
        <w:spacing w:line="360" w:lineRule="auto"/>
        <w:jc w:val="both"/>
        <w:rPr>
          <w:rFonts w:ascii="Palatino Linotype" w:hAnsi="Palatino Linotype"/>
          <w:i/>
          <w:color w:val="000000" w:themeColor="text1"/>
        </w:rPr>
      </w:pPr>
      <w:r w:rsidRPr="00EC2253">
        <w:rPr>
          <w:rStyle w:val="Hipervnculo"/>
          <w:rFonts w:ascii="Palatino Linotype" w:hAnsi="Palatino Linotype"/>
          <w:i/>
          <w:color w:val="000000" w:themeColor="text1"/>
        </w:rPr>
        <w:t>https://www.facebook.com/profile.php?id=61569657653320</w:t>
      </w:r>
    </w:p>
    <w:p w14:paraId="058C4842" w14:textId="48A5DF78" w:rsidR="00420AED" w:rsidRPr="00EC2253" w:rsidRDefault="00420AED" w:rsidP="00967C23">
      <w:pPr>
        <w:pBdr>
          <w:top w:val="nil"/>
          <w:left w:val="nil"/>
          <w:bottom w:val="nil"/>
          <w:right w:val="nil"/>
          <w:between w:val="nil"/>
        </w:pBdr>
        <w:spacing w:line="360" w:lineRule="auto"/>
        <w:jc w:val="both"/>
        <w:rPr>
          <w:rFonts w:ascii="Palatino Linotype" w:hAnsi="Palatino Linotype"/>
          <w:i/>
          <w:color w:val="000000" w:themeColor="text1"/>
        </w:rPr>
      </w:pPr>
      <w:r w:rsidRPr="00EC2253">
        <w:rPr>
          <w:rStyle w:val="Hipervnculo"/>
          <w:rFonts w:ascii="Palatino Linotype" w:hAnsi="Palatino Linotype"/>
          <w:i/>
          <w:color w:val="000000" w:themeColor="text1"/>
        </w:rPr>
        <w:t>https://www.facebook.com/profile.php?id=61558577743855</w:t>
      </w:r>
      <w:r w:rsidRPr="00EC2253">
        <w:rPr>
          <w:rFonts w:ascii="Palatino Linotype" w:hAnsi="Palatino Linotype"/>
          <w:i/>
          <w:color w:val="000000" w:themeColor="text1"/>
        </w:rPr>
        <w:t xml:space="preserve"> </w:t>
      </w:r>
    </w:p>
    <w:p w14:paraId="71BCBB83" w14:textId="77777777" w:rsidR="00420AED" w:rsidRPr="00EC2253" w:rsidRDefault="00420AED" w:rsidP="00967C23">
      <w:pPr>
        <w:pBdr>
          <w:top w:val="nil"/>
          <w:left w:val="nil"/>
          <w:bottom w:val="nil"/>
          <w:right w:val="nil"/>
          <w:between w:val="nil"/>
        </w:pBdr>
        <w:spacing w:line="360" w:lineRule="auto"/>
        <w:jc w:val="both"/>
        <w:rPr>
          <w:rFonts w:ascii="Palatino Linotype" w:hAnsi="Palatino Linotype"/>
          <w:i/>
          <w:color w:val="000000" w:themeColor="text1"/>
        </w:rPr>
      </w:pPr>
    </w:p>
    <w:p w14:paraId="70727F9C" w14:textId="77777777" w:rsidR="00420AED" w:rsidRPr="00EC2253" w:rsidRDefault="00420AED" w:rsidP="00967C23">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EC2253">
        <w:rPr>
          <w:rFonts w:ascii="Palatino Linotype" w:hAnsi="Palatino Linotype"/>
          <w:i/>
          <w:color w:val="000000" w:themeColor="text1"/>
        </w:rPr>
        <w:lastRenderedPageBreak/>
        <w:t>… en atención a los principios de protección de datos personales y confidencialidad. se le comunica que los mensajes enviados de manera privada, al contener información de terceros, no pueden ser proporcionados, en cumplimiento de la normativa aplicable en la materia…” (Sic.)</w:t>
      </w:r>
    </w:p>
    <w:p w14:paraId="73966527" w14:textId="77777777" w:rsidR="00420AED" w:rsidRPr="00EC2253" w:rsidRDefault="00420AED" w:rsidP="00967C2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BB36F25" w14:textId="77777777" w:rsidR="007804A3" w:rsidRPr="00EC2253" w:rsidRDefault="007804A3" w:rsidP="00967C23">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C2253">
        <w:rPr>
          <w:rFonts w:ascii="Palatino Linotype" w:eastAsia="Palatino Linotype" w:hAnsi="Palatino Linotype" w:cs="Palatino Linotype"/>
          <w:b/>
          <w:color w:val="000000" w:themeColor="text1"/>
        </w:rPr>
        <w:t>REQUERIMIENTO FACEB</w:t>
      </w:r>
      <w:r w:rsidR="00420AED" w:rsidRPr="00EC2253">
        <w:rPr>
          <w:rFonts w:ascii="Palatino Linotype" w:eastAsia="Palatino Linotype" w:hAnsi="Palatino Linotype" w:cs="Palatino Linotype"/>
          <w:b/>
          <w:color w:val="000000" w:themeColor="text1"/>
        </w:rPr>
        <w:t xml:space="preserve">OOK.pdf: </w:t>
      </w:r>
      <w:r w:rsidR="00420AED" w:rsidRPr="00EC2253">
        <w:rPr>
          <w:rFonts w:ascii="Palatino Linotype" w:eastAsia="Palatino Linotype" w:hAnsi="Palatino Linotype" w:cs="Palatino Linotype"/>
          <w:color w:val="000000" w:themeColor="text1"/>
        </w:rPr>
        <w:t>Oficio CY/</w:t>
      </w:r>
      <w:r w:rsidR="00420AED" w:rsidRPr="00EC2253">
        <w:rPr>
          <w:rFonts w:ascii="Palatino Linotype" w:eastAsia="Palatino Linotype" w:hAnsi="Palatino Linotype" w:cs="Palatino Linotype"/>
          <w:b/>
          <w:color w:val="000000" w:themeColor="text1"/>
        </w:rPr>
        <w:t>2REGIDURIA</w:t>
      </w:r>
      <w:r w:rsidR="00DD0837" w:rsidRPr="00EC2253">
        <w:rPr>
          <w:rFonts w:ascii="Palatino Linotype" w:eastAsia="Palatino Linotype" w:hAnsi="Palatino Linotype" w:cs="Palatino Linotype"/>
          <w:color w:val="000000" w:themeColor="text1"/>
        </w:rPr>
        <w:t>/05/06/2025/0063, de fecha cinco de junio de dos mil veinticinco, suscrito por el Segundo Regidor, mediante el cual informa lo siguiente:</w:t>
      </w:r>
    </w:p>
    <w:p w14:paraId="5DBBC085" w14:textId="77777777" w:rsidR="00DD0837" w:rsidRPr="00EC2253" w:rsidRDefault="00DD0837" w:rsidP="00967C2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6D5A5AE" w14:textId="77777777" w:rsidR="00DD0837" w:rsidRPr="00EC2253" w:rsidRDefault="00DD0837" w:rsidP="00967C23">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EC2253">
        <w:rPr>
          <w:rFonts w:ascii="Palatino Linotype" w:hAnsi="Palatino Linotype"/>
          <w:i/>
          <w:color w:val="000000" w:themeColor="text1"/>
        </w:rPr>
        <w:t xml:space="preserve">“…es una plataforma publica que está a la vista del ciudadano donde se puede observar publicaciones interacciones y reacciones, por otra parte y en atención a los principios de protección de datos personales y confidencialidad, se le comunica que los mensajes enviados de manera privada, al contener información de terceros, no pueben ser proporcionados en cumplimiento de la normativa aplicable en la materia. Se anexa link. </w:t>
      </w:r>
      <w:hyperlink r:id="rId8" w:history="1">
        <w:r w:rsidRPr="00EC2253">
          <w:rPr>
            <w:rStyle w:val="Hipervnculo"/>
            <w:rFonts w:ascii="Palatino Linotype" w:hAnsi="Palatino Linotype"/>
            <w:i/>
            <w:color w:val="000000" w:themeColor="text1"/>
          </w:rPr>
          <w:t>https://www.facebook.com/julian.donizcasas.9</w:t>
        </w:r>
      </w:hyperlink>
      <w:r w:rsidRPr="00EC2253">
        <w:rPr>
          <w:rFonts w:ascii="Palatino Linotype" w:hAnsi="Palatino Linotype"/>
          <w:i/>
          <w:color w:val="000000" w:themeColor="text1"/>
        </w:rPr>
        <w:t>” (Sic.)</w:t>
      </w:r>
    </w:p>
    <w:p w14:paraId="4D41C540" w14:textId="77777777" w:rsidR="00DD0837" w:rsidRPr="00EC2253" w:rsidRDefault="00DD0837" w:rsidP="00967C2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F38F533" w14:textId="5C2866E8" w:rsidR="00420AED" w:rsidRPr="00EC2253" w:rsidRDefault="00420AED" w:rsidP="00967C23">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C2253">
        <w:rPr>
          <w:rFonts w:ascii="Palatino Linotype" w:eastAsia="Palatino Linotype" w:hAnsi="Palatino Linotype" w:cs="Palatino Linotype"/>
          <w:b/>
          <w:color w:val="000000" w:themeColor="text1"/>
        </w:rPr>
        <w:t>RESPUESTA A SOLICITUD 266.pdf</w:t>
      </w:r>
      <w:r w:rsidR="00694301" w:rsidRPr="00EC2253">
        <w:rPr>
          <w:rFonts w:ascii="Palatino Linotype" w:eastAsia="Palatino Linotype" w:hAnsi="Palatino Linotype" w:cs="Palatino Linotype"/>
          <w:b/>
          <w:color w:val="000000" w:themeColor="text1"/>
        </w:rPr>
        <w:t xml:space="preserve">: </w:t>
      </w:r>
      <w:r w:rsidR="00694301" w:rsidRPr="00EC2253">
        <w:rPr>
          <w:rFonts w:ascii="Palatino Linotype" w:eastAsia="Palatino Linotype" w:hAnsi="Palatino Linotype" w:cs="Palatino Linotype"/>
          <w:color w:val="000000" w:themeColor="text1"/>
        </w:rPr>
        <w:t xml:space="preserve">Oficio de fecha dos de junio de dos mil </w:t>
      </w:r>
      <w:r w:rsidR="00694301" w:rsidRPr="00EC2253">
        <w:rPr>
          <w:rFonts w:ascii="Palatino Linotype" w:eastAsia="Palatino Linotype" w:hAnsi="Palatino Linotype" w:cs="Palatino Linotype"/>
          <w:b/>
          <w:color w:val="000000" w:themeColor="text1"/>
        </w:rPr>
        <w:t>veinticinco</w:t>
      </w:r>
      <w:r w:rsidR="00694301" w:rsidRPr="00EC2253">
        <w:rPr>
          <w:rFonts w:ascii="Palatino Linotype" w:eastAsia="Palatino Linotype" w:hAnsi="Palatino Linotype" w:cs="Palatino Linotype"/>
          <w:color w:val="000000" w:themeColor="text1"/>
        </w:rPr>
        <w:t xml:space="preserve">, signado por la Presidenta Municipal, </w:t>
      </w:r>
      <w:r w:rsidR="002C0995">
        <w:rPr>
          <w:rFonts w:ascii="Palatino Linotype" w:eastAsia="Palatino Linotype" w:hAnsi="Palatino Linotype" w:cs="Palatino Linotype"/>
          <w:color w:val="000000" w:themeColor="text1"/>
        </w:rPr>
        <w:t>en la que</w:t>
      </w:r>
      <w:r w:rsidR="00694301" w:rsidRPr="00EC2253">
        <w:rPr>
          <w:rFonts w:ascii="Palatino Linotype" w:eastAsia="Palatino Linotype" w:hAnsi="Palatino Linotype" w:cs="Palatino Linotype"/>
          <w:color w:val="000000" w:themeColor="text1"/>
        </w:rPr>
        <w:t xml:space="preserve"> indica lo que a continuación se describe:</w:t>
      </w:r>
    </w:p>
    <w:p w14:paraId="77239445" w14:textId="77777777" w:rsidR="00694301" w:rsidRPr="00EC2253" w:rsidRDefault="00694301" w:rsidP="00967C23">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EC2253">
        <w:rPr>
          <w:rFonts w:ascii="Palatino Linotype" w:eastAsia="Palatino Linotype" w:hAnsi="Palatino Linotype" w:cs="Palatino Linotype"/>
          <w:b/>
          <w:i/>
          <w:color w:val="000000" w:themeColor="text1"/>
        </w:rPr>
        <w:t xml:space="preserve">“… </w:t>
      </w:r>
      <w:r w:rsidRPr="00EC2253">
        <w:rPr>
          <w:rFonts w:ascii="Palatino Linotype" w:eastAsia="Palatino Linotype" w:hAnsi="Palatino Linotype" w:cs="Palatino Linotype"/>
          <w:i/>
          <w:color w:val="000000" w:themeColor="text1"/>
        </w:rPr>
        <w:t>la información solictada se ecuentra disponible de forma pública en las redes sociales d ela C. Marisol Luna Cruz, cuyo link es https://www.facebook.com/profile.php?id=61558577743855...</w:t>
      </w:r>
      <w:r w:rsidRPr="00EC2253">
        <w:rPr>
          <w:rFonts w:ascii="Palatino Linotype" w:eastAsia="Palatino Linotype" w:hAnsi="Palatino Linotype" w:cs="Palatino Linotype"/>
          <w:b/>
          <w:i/>
          <w:color w:val="000000" w:themeColor="text1"/>
        </w:rPr>
        <w:t>”(Sic.)</w:t>
      </w:r>
    </w:p>
    <w:p w14:paraId="21A11AFE" w14:textId="77777777" w:rsidR="00624FF0" w:rsidRPr="00EC2253" w:rsidRDefault="00624FF0" w:rsidP="00967C23">
      <w:pPr>
        <w:spacing w:line="360" w:lineRule="auto"/>
        <w:jc w:val="both"/>
        <w:rPr>
          <w:rFonts w:ascii="Palatino Linotype" w:eastAsia="Palatino Linotype" w:hAnsi="Palatino Linotype" w:cs="Palatino Linotype"/>
          <w:i/>
          <w:color w:val="000000" w:themeColor="text1"/>
        </w:rPr>
      </w:pPr>
    </w:p>
    <w:p w14:paraId="3C9544A9" w14:textId="5A8BB72A" w:rsidR="00624FF0" w:rsidRPr="00EC2253" w:rsidRDefault="007804A3" w:rsidP="00967C23">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t xml:space="preserve">El </w:t>
      </w:r>
      <w:r w:rsidR="00694301" w:rsidRPr="00EC2253">
        <w:rPr>
          <w:rFonts w:ascii="Palatino Linotype" w:eastAsia="Palatino Linotype" w:hAnsi="Palatino Linotype" w:cs="Palatino Linotype"/>
          <w:b/>
          <w:color w:val="000000" w:themeColor="text1"/>
        </w:rPr>
        <w:t>dieci</w:t>
      </w:r>
      <w:r w:rsidRPr="00EC2253">
        <w:rPr>
          <w:rFonts w:ascii="Palatino Linotype" w:eastAsia="Palatino Linotype" w:hAnsi="Palatino Linotype" w:cs="Palatino Linotype"/>
          <w:b/>
          <w:color w:val="000000" w:themeColor="text1"/>
        </w:rPr>
        <w:t>siete de junio de dos mil veinticinco</w:t>
      </w:r>
      <w:r w:rsidRPr="00EC2253">
        <w:rPr>
          <w:rFonts w:ascii="Palatino Linotype" w:eastAsia="Palatino Linotype" w:hAnsi="Palatino Linotype" w:cs="Palatino Linotype"/>
          <w:color w:val="000000" w:themeColor="text1"/>
        </w:rPr>
        <w:t xml:space="preserve">, el solicitante interpuso recurso de revisión en la </w:t>
      </w:r>
      <w:r w:rsidR="00A51C09" w:rsidRPr="00EC2253">
        <w:rPr>
          <w:rFonts w:ascii="Palatino Linotype" w:eastAsia="Palatino Linotype" w:hAnsi="Palatino Linotype" w:cs="Palatino Linotype"/>
          <w:color w:val="000000" w:themeColor="text1"/>
        </w:rPr>
        <w:t>S</w:t>
      </w:r>
      <w:r w:rsidRPr="00EC2253">
        <w:rPr>
          <w:rFonts w:ascii="Palatino Linotype" w:eastAsia="Palatino Linotype" w:hAnsi="Palatino Linotype" w:cs="Palatino Linotype"/>
          <w:color w:val="000000" w:themeColor="text1"/>
        </w:rPr>
        <w:t xml:space="preserve">olicitud de </w:t>
      </w:r>
      <w:r w:rsidR="00A51C09" w:rsidRPr="00EC2253">
        <w:rPr>
          <w:rFonts w:ascii="Palatino Linotype" w:eastAsia="Palatino Linotype" w:hAnsi="Palatino Linotype" w:cs="Palatino Linotype"/>
          <w:color w:val="000000" w:themeColor="text1"/>
        </w:rPr>
        <w:t>I</w:t>
      </w:r>
      <w:r w:rsidRPr="00EC2253">
        <w:rPr>
          <w:rFonts w:ascii="Palatino Linotype" w:eastAsia="Palatino Linotype" w:hAnsi="Palatino Linotype" w:cs="Palatino Linotype"/>
          <w:color w:val="000000" w:themeColor="text1"/>
        </w:rPr>
        <w:t xml:space="preserve">nformación </w:t>
      </w:r>
      <w:r w:rsidRPr="00EC2253">
        <w:rPr>
          <w:rFonts w:ascii="Palatino Linotype" w:eastAsia="Palatino Linotype" w:hAnsi="Palatino Linotype" w:cs="Palatino Linotype"/>
          <w:b/>
          <w:color w:val="000000" w:themeColor="text1"/>
        </w:rPr>
        <w:t>0026</w:t>
      </w:r>
      <w:r w:rsidR="00694301" w:rsidRPr="00EC2253">
        <w:rPr>
          <w:rFonts w:ascii="Palatino Linotype" w:eastAsia="Palatino Linotype" w:hAnsi="Palatino Linotype" w:cs="Palatino Linotype"/>
          <w:b/>
          <w:color w:val="000000" w:themeColor="text1"/>
        </w:rPr>
        <w:t>6</w:t>
      </w:r>
      <w:r w:rsidRPr="00EC2253">
        <w:rPr>
          <w:rFonts w:ascii="Palatino Linotype" w:eastAsia="Palatino Linotype" w:hAnsi="Palatino Linotype" w:cs="Palatino Linotype"/>
          <w:b/>
          <w:color w:val="000000" w:themeColor="text1"/>
        </w:rPr>
        <w:t>/</w:t>
      </w:r>
      <w:r w:rsidR="00694301" w:rsidRPr="00EC2253">
        <w:rPr>
          <w:rFonts w:ascii="Palatino Linotype" w:eastAsia="Palatino Linotype" w:hAnsi="Palatino Linotype" w:cs="Palatino Linotype"/>
          <w:b/>
          <w:color w:val="000000" w:themeColor="text1"/>
        </w:rPr>
        <w:t>COYOTEP</w:t>
      </w:r>
      <w:r w:rsidRPr="00EC2253">
        <w:rPr>
          <w:rFonts w:ascii="Palatino Linotype" w:eastAsia="Palatino Linotype" w:hAnsi="Palatino Linotype" w:cs="Palatino Linotype"/>
          <w:b/>
          <w:color w:val="000000" w:themeColor="text1"/>
        </w:rPr>
        <w:t xml:space="preserve">/IP/2025, </w:t>
      </w:r>
      <w:r w:rsidRPr="00EC2253">
        <w:rPr>
          <w:rFonts w:ascii="Palatino Linotype" w:eastAsia="Palatino Linotype" w:hAnsi="Palatino Linotype" w:cs="Palatino Linotype"/>
          <w:color w:val="000000" w:themeColor="text1"/>
        </w:rPr>
        <w:t xml:space="preserve">en contra de las respuestas </w:t>
      </w:r>
      <w:r w:rsidRPr="00EC2253">
        <w:rPr>
          <w:rFonts w:ascii="Palatino Linotype" w:eastAsia="Palatino Linotype" w:hAnsi="Palatino Linotype" w:cs="Palatino Linotype"/>
          <w:color w:val="000000" w:themeColor="text1"/>
        </w:rPr>
        <w:lastRenderedPageBreak/>
        <w:t xml:space="preserve">emitidas por el </w:t>
      </w:r>
      <w:r w:rsidRPr="00EC2253">
        <w:rPr>
          <w:rFonts w:ascii="Palatino Linotype" w:eastAsia="Palatino Linotype" w:hAnsi="Palatino Linotype" w:cs="Palatino Linotype"/>
          <w:b/>
          <w:color w:val="000000" w:themeColor="text1"/>
        </w:rPr>
        <w:t>SUJETO OBLIGADO</w:t>
      </w:r>
      <w:r w:rsidRPr="00EC2253">
        <w:rPr>
          <w:rFonts w:ascii="Palatino Linotype" w:eastAsia="Palatino Linotype" w:hAnsi="Palatino Linotype" w:cs="Palatino Linotype"/>
          <w:color w:val="000000" w:themeColor="text1"/>
        </w:rPr>
        <w:t>, señalando las siguientes razones o motivos de inconformidad:</w:t>
      </w:r>
    </w:p>
    <w:p w14:paraId="4577DEB0" w14:textId="77777777" w:rsidR="00624FF0" w:rsidRPr="00EC2253" w:rsidRDefault="00624FF0" w:rsidP="00967C2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2A6D0DE" w14:textId="77777777" w:rsidR="00624FF0" w:rsidRPr="00D95635" w:rsidRDefault="007804A3" w:rsidP="00D95635">
      <w:pPr>
        <w:pStyle w:val="Prrafodelista"/>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D95635">
        <w:rPr>
          <w:rFonts w:ascii="Palatino Linotype" w:eastAsia="Palatino Linotype" w:hAnsi="Palatino Linotype" w:cs="Palatino Linotype"/>
          <w:b/>
          <w:color w:val="000000" w:themeColor="text1"/>
          <w:sz w:val="24"/>
        </w:rPr>
        <w:t>Acto Impugnado</w:t>
      </w:r>
    </w:p>
    <w:p w14:paraId="74A7A0B3" w14:textId="67AA9D9F" w:rsidR="00624FF0" w:rsidRPr="00D95635" w:rsidRDefault="007804A3" w:rsidP="00967C2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95635">
        <w:rPr>
          <w:rFonts w:ascii="Palatino Linotype" w:eastAsia="Palatino Linotype" w:hAnsi="Palatino Linotype" w:cs="Palatino Linotype"/>
          <w:i/>
          <w:color w:val="000000" w:themeColor="text1"/>
        </w:rPr>
        <w:t>“L</w:t>
      </w:r>
      <w:r w:rsidR="00694301" w:rsidRPr="00D95635">
        <w:rPr>
          <w:rFonts w:ascii="Palatino Linotype" w:eastAsia="Palatino Linotype" w:hAnsi="Palatino Linotype" w:cs="Palatino Linotype"/>
          <w:i/>
          <w:color w:val="000000" w:themeColor="text1"/>
        </w:rPr>
        <w:t>A RESPUESTA DEL SUJETO OBLIGADO</w:t>
      </w:r>
      <w:r w:rsidR="00672113" w:rsidRPr="00D95635">
        <w:rPr>
          <w:rFonts w:ascii="Palatino Linotype" w:eastAsia="Palatino Linotype" w:hAnsi="Palatino Linotype" w:cs="Palatino Linotype"/>
          <w:i/>
          <w:color w:val="000000" w:themeColor="text1"/>
        </w:rPr>
        <w:t xml:space="preserve">” </w:t>
      </w:r>
    </w:p>
    <w:p w14:paraId="0C6F9577" w14:textId="77777777" w:rsidR="00672113" w:rsidRPr="00D95635" w:rsidRDefault="00672113" w:rsidP="00967C2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DCCDAE0" w14:textId="77777777" w:rsidR="00624FF0" w:rsidRPr="00D95635" w:rsidRDefault="007804A3" w:rsidP="00D95635">
      <w:pPr>
        <w:pStyle w:val="Prrafodelista"/>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D95635">
        <w:rPr>
          <w:rFonts w:ascii="Palatino Linotype" w:eastAsia="Palatino Linotype" w:hAnsi="Palatino Linotype" w:cs="Palatino Linotype"/>
          <w:b/>
          <w:color w:val="000000" w:themeColor="text1"/>
          <w:sz w:val="24"/>
        </w:rPr>
        <w:t>Razones o Motivos de la Inconformidad</w:t>
      </w:r>
    </w:p>
    <w:p w14:paraId="16F5BA4A" w14:textId="77777777" w:rsidR="00624FF0" w:rsidRPr="00EC2253" w:rsidRDefault="007804A3" w:rsidP="00967C2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C2253">
        <w:rPr>
          <w:rFonts w:ascii="Palatino Linotype" w:eastAsia="Palatino Linotype" w:hAnsi="Palatino Linotype" w:cs="Palatino Linotype"/>
          <w:i/>
          <w:color w:val="000000" w:themeColor="text1"/>
        </w:rPr>
        <w:t>“</w:t>
      </w:r>
      <w:r w:rsidR="00694301" w:rsidRPr="00EC2253">
        <w:rPr>
          <w:rFonts w:ascii="Palatino Linotype" w:eastAsia="Palatino Linotype" w:hAnsi="Palatino Linotype" w:cs="Palatino Linotype"/>
          <w:i/>
          <w:color w:val="000000" w:themeColor="text1"/>
        </w:rPr>
        <w:t xml:space="preserve">…Buenas tardes, desconozco si por ignorancia o negligencia no remiten la información solicitada, ya que es de explorado Derecho lo siguiente: 1. Que el termino para poder remitir al solicitante a la información publicada en diversos medios, lo es el de 5 días como máximo, situación que no se cumple en el caso concreto ya que transcurrió en exceso el mismo. 2. La declaratoria expresa de la C. Marisol Luna Cruz, donde </w:t>
      </w:r>
      <w:r w:rsidR="00694301" w:rsidRPr="00EC2253">
        <w:rPr>
          <w:rFonts w:ascii="Palatino Linotype" w:eastAsia="Palatino Linotype" w:hAnsi="Palatino Linotype" w:cs="Palatino Linotype"/>
          <w:b/>
          <w:i/>
          <w:color w:val="000000" w:themeColor="text1"/>
        </w:rPr>
        <w:t>erroneamente dispone fundamentar su oficio con el artículo 106 de "los derechos de Acceso, Rectificación, Cancelación y Oposición (ARCO)"</w:t>
      </w:r>
      <w:r w:rsidR="00694301" w:rsidRPr="00EC2253">
        <w:rPr>
          <w:rFonts w:ascii="Palatino Linotype" w:eastAsia="Palatino Linotype" w:hAnsi="Palatino Linotype" w:cs="Palatino Linotype"/>
          <w:i/>
          <w:color w:val="000000" w:themeColor="text1"/>
        </w:rPr>
        <w:t xml:space="preserve"> de la Ley de protección de Datos Personales en Posesión de Sujetos Obligados del Estado de México y Municipios, </w:t>
      </w:r>
      <w:r w:rsidR="00694301" w:rsidRPr="00EC2253">
        <w:rPr>
          <w:rFonts w:ascii="Palatino Linotype" w:eastAsia="Palatino Linotype" w:hAnsi="Palatino Linotype" w:cs="Palatino Linotype"/>
          <w:b/>
          <w:i/>
          <w:color w:val="000000" w:themeColor="text1"/>
        </w:rPr>
        <w:t>donde refiere que el perfil de facebook no tiene el carácter de institucional, cuando en el mismo se difunde información pública y que tiene que ver con el cumplimiento de sus funciones o atribuciones</w:t>
      </w:r>
      <w:r w:rsidR="00694301" w:rsidRPr="00EC2253">
        <w:rPr>
          <w:rFonts w:ascii="Palatino Linotype" w:eastAsia="Palatino Linotype" w:hAnsi="Palatino Linotype" w:cs="Palatino Linotype"/>
          <w:i/>
          <w:color w:val="000000" w:themeColor="text1"/>
        </w:rPr>
        <w:t>. Es importante destacar que estas acciones (negativa de entrega de la información) son contrarias a los principios de transparencia y acceso a la información pública, y pueden constituir un obstáculo para la rendición de cuentas y la participación ciudadana, aunado a que puede tipificar un delito, de forma especifica el enunciado en el artículo 136 fracción XI inciso b) del Código Penal para esta Entidad Federativa. Por dichos motivos, exijo en mi calidad de ciudadano y en términos del artículo 6º Constitucional, entregue la información solicitada…</w:t>
      </w:r>
      <w:r w:rsidRPr="00EC2253">
        <w:rPr>
          <w:rFonts w:ascii="Palatino Linotype" w:eastAsia="Palatino Linotype" w:hAnsi="Palatino Linotype" w:cs="Palatino Linotype"/>
          <w:i/>
          <w:color w:val="000000" w:themeColor="text1"/>
        </w:rPr>
        <w:t xml:space="preserve">” </w:t>
      </w:r>
      <w:r w:rsidRPr="00EC2253">
        <w:rPr>
          <w:rFonts w:ascii="Palatino Linotype" w:eastAsia="Palatino Linotype" w:hAnsi="Palatino Linotype" w:cs="Palatino Linotype"/>
          <w:color w:val="000000" w:themeColor="text1"/>
        </w:rPr>
        <w:t>(Sic.)</w:t>
      </w:r>
    </w:p>
    <w:p w14:paraId="6BF86679" w14:textId="77777777" w:rsidR="00624FF0" w:rsidRPr="00EC2253" w:rsidRDefault="00624FF0" w:rsidP="00967C23">
      <w:pPr>
        <w:spacing w:line="360" w:lineRule="auto"/>
        <w:jc w:val="both"/>
        <w:rPr>
          <w:rFonts w:ascii="Palatino Linotype" w:eastAsia="Palatino Linotype" w:hAnsi="Palatino Linotype" w:cs="Palatino Linotype"/>
          <w:i/>
          <w:color w:val="000000" w:themeColor="text1"/>
        </w:rPr>
      </w:pPr>
    </w:p>
    <w:p w14:paraId="338015A3" w14:textId="48BFAA46" w:rsidR="00624FF0" w:rsidRPr="00EC2253" w:rsidRDefault="007804A3" w:rsidP="00967C2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EC2253">
        <w:rPr>
          <w:rFonts w:ascii="Palatino Linotype" w:eastAsia="Palatino Linotype" w:hAnsi="Palatino Linotype" w:cs="Palatino Linotype"/>
          <w:color w:val="000000" w:themeColor="text1"/>
        </w:rPr>
        <w:lastRenderedPageBreak/>
        <w:t xml:space="preserve">Se registró el </w:t>
      </w:r>
      <w:r w:rsidR="00E54D48" w:rsidRPr="00EC2253">
        <w:rPr>
          <w:rFonts w:ascii="Palatino Linotype" w:eastAsia="Palatino Linotype" w:hAnsi="Palatino Linotype" w:cs="Palatino Linotype"/>
          <w:color w:val="000000" w:themeColor="text1"/>
        </w:rPr>
        <w:t>Recurso de R</w:t>
      </w:r>
      <w:r w:rsidRPr="00EC2253">
        <w:rPr>
          <w:rFonts w:ascii="Palatino Linotype" w:eastAsia="Palatino Linotype" w:hAnsi="Palatino Linotype" w:cs="Palatino Linotype"/>
          <w:color w:val="000000" w:themeColor="text1"/>
        </w:rPr>
        <w:t xml:space="preserve">evisión bajo el número de expediente al rubro indicado, asimismo con fundamento en lo dispuesto por el artículo 185 fracción I de la Ley de Transparencia y Acceso a la Información Pública del Estado de México y Municipios se turnó a la </w:t>
      </w:r>
      <w:r w:rsidRPr="00EC2253">
        <w:rPr>
          <w:rFonts w:ascii="Palatino Linotype" w:eastAsia="Palatino Linotype" w:hAnsi="Palatino Linotype" w:cs="Palatino Linotype"/>
          <w:b/>
          <w:color w:val="000000" w:themeColor="text1"/>
        </w:rPr>
        <w:t>Comisionada María del Rosario Mejía Ayala</w:t>
      </w:r>
      <w:r w:rsidR="00D95635">
        <w:rPr>
          <w:rFonts w:ascii="Palatino Linotype" w:eastAsia="Palatino Linotype" w:hAnsi="Palatino Linotype" w:cs="Palatino Linotype"/>
          <w:b/>
          <w:color w:val="000000" w:themeColor="text1"/>
        </w:rPr>
        <w:t>,</w:t>
      </w:r>
      <w:r w:rsidRPr="00EC2253">
        <w:rPr>
          <w:rFonts w:ascii="Palatino Linotype" w:eastAsia="Palatino Linotype" w:hAnsi="Palatino Linotype" w:cs="Palatino Linotype"/>
          <w:color w:val="000000" w:themeColor="text1"/>
        </w:rPr>
        <w:t xml:space="preserve"> </w:t>
      </w:r>
      <w:r w:rsidR="00D95635">
        <w:rPr>
          <w:rFonts w:ascii="Palatino Linotype" w:eastAsia="Palatino Linotype" w:hAnsi="Palatino Linotype" w:cs="Palatino Linotype"/>
          <w:color w:val="000000" w:themeColor="text1"/>
        </w:rPr>
        <w:t>para</w:t>
      </w:r>
      <w:r w:rsidRPr="00EC2253">
        <w:rPr>
          <w:rFonts w:ascii="Palatino Linotype" w:eastAsia="Palatino Linotype" w:hAnsi="Palatino Linotype" w:cs="Palatino Linotype"/>
          <w:color w:val="000000" w:themeColor="text1"/>
        </w:rPr>
        <w:t xml:space="preserve"> su análisis.</w:t>
      </w:r>
    </w:p>
    <w:p w14:paraId="53CAD46C" w14:textId="77777777" w:rsidR="00624FF0" w:rsidRPr="00EC2253" w:rsidRDefault="00624FF0" w:rsidP="00967C23">
      <w:pPr>
        <w:spacing w:line="360" w:lineRule="auto"/>
        <w:jc w:val="both"/>
        <w:rPr>
          <w:rFonts w:ascii="Palatino Linotype" w:eastAsia="Palatino Linotype" w:hAnsi="Palatino Linotype" w:cs="Palatino Linotype"/>
          <w:color w:val="000000" w:themeColor="text1"/>
        </w:rPr>
      </w:pPr>
    </w:p>
    <w:p w14:paraId="274414A5" w14:textId="77777777" w:rsidR="00624FF0" w:rsidRPr="00EC2253" w:rsidRDefault="007804A3" w:rsidP="00967C2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EC225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EC2253">
        <w:rPr>
          <w:rFonts w:ascii="Palatino Linotype" w:eastAsia="Palatino Linotype" w:hAnsi="Palatino Linotype" w:cs="Palatino Linotype"/>
          <w:b/>
          <w:color w:val="000000" w:themeColor="text1"/>
        </w:rPr>
        <w:t xml:space="preserve">acuerdo de admisión </w:t>
      </w:r>
      <w:r w:rsidRPr="00EC2253">
        <w:rPr>
          <w:rFonts w:ascii="Palatino Linotype" w:eastAsia="Palatino Linotype" w:hAnsi="Palatino Linotype" w:cs="Palatino Linotype"/>
          <w:color w:val="000000" w:themeColor="text1"/>
        </w:rPr>
        <w:t xml:space="preserve">de fecha </w:t>
      </w:r>
      <w:r w:rsidR="00694301" w:rsidRPr="00EC2253">
        <w:rPr>
          <w:rFonts w:ascii="Palatino Linotype" w:eastAsia="Palatino Linotype" w:hAnsi="Palatino Linotype" w:cs="Palatino Linotype"/>
          <w:b/>
          <w:color w:val="000000" w:themeColor="text1"/>
        </w:rPr>
        <w:t xml:space="preserve">diecinueve </w:t>
      </w:r>
      <w:r w:rsidRPr="00EC2253">
        <w:rPr>
          <w:rFonts w:ascii="Palatino Linotype" w:eastAsia="Palatino Linotype" w:hAnsi="Palatino Linotype" w:cs="Palatino Linotype"/>
          <w:b/>
          <w:color w:val="000000" w:themeColor="text1"/>
        </w:rPr>
        <w:t>de junio de dos mil veinticinco</w:t>
      </w:r>
      <w:r w:rsidRPr="00EC2253">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EC2253">
        <w:rPr>
          <w:rFonts w:ascii="Palatino Linotype" w:eastAsia="Palatino Linotype" w:hAnsi="Palatino Linotype" w:cs="Palatino Linotype"/>
          <w:b/>
          <w:color w:val="000000" w:themeColor="text1"/>
        </w:rPr>
        <w:t xml:space="preserve">SUJETO OBLIGADO </w:t>
      </w:r>
      <w:r w:rsidRPr="00EC2253">
        <w:rPr>
          <w:rFonts w:ascii="Palatino Linotype" w:eastAsia="Palatino Linotype" w:hAnsi="Palatino Linotype" w:cs="Palatino Linotype"/>
          <w:color w:val="000000" w:themeColor="text1"/>
        </w:rPr>
        <w:t>presentara el Informe Justificado procedente.</w:t>
      </w:r>
    </w:p>
    <w:p w14:paraId="79D8B682" w14:textId="77777777" w:rsidR="00624FF0" w:rsidRPr="00EC2253" w:rsidRDefault="00624FF0" w:rsidP="00967C23">
      <w:pPr>
        <w:spacing w:line="360" w:lineRule="auto"/>
        <w:jc w:val="both"/>
        <w:rPr>
          <w:rFonts w:ascii="Palatino Linotype" w:eastAsia="Palatino Linotype" w:hAnsi="Palatino Linotype" w:cs="Palatino Linotype"/>
          <w:i/>
          <w:color w:val="000000" w:themeColor="text1"/>
        </w:rPr>
      </w:pPr>
    </w:p>
    <w:p w14:paraId="09DE9EC1" w14:textId="77777777" w:rsidR="00624FF0" w:rsidRPr="00EC2253" w:rsidRDefault="007804A3" w:rsidP="00967C2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EC2253">
        <w:rPr>
          <w:rFonts w:ascii="Palatino Linotype" w:eastAsia="Palatino Linotype" w:hAnsi="Palatino Linotype" w:cs="Palatino Linotype"/>
          <w:color w:val="000000" w:themeColor="text1"/>
        </w:rPr>
        <w:t xml:space="preserve">De lo anterior el </w:t>
      </w:r>
      <w:r w:rsidRPr="00EC2253">
        <w:rPr>
          <w:rFonts w:ascii="Palatino Linotype" w:eastAsia="Palatino Linotype" w:hAnsi="Palatino Linotype" w:cs="Palatino Linotype"/>
          <w:b/>
          <w:color w:val="000000" w:themeColor="text1"/>
        </w:rPr>
        <w:t xml:space="preserve">SUJETO OBLIGADO </w:t>
      </w:r>
      <w:r w:rsidRPr="00EC2253">
        <w:rPr>
          <w:rFonts w:ascii="Palatino Linotype" w:eastAsia="Palatino Linotype" w:hAnsi="Palatino Linotype" w:cs="Palatino Linotype"/>
          <w:color w:val="000000" w:themeColor="text1"/>
        </w:rPr>
        <w:t>y el</w:t>
      </w:r>
      <w:r w:rsidRPr="00EC2253">
        <w:rPr>
          <w:rFonts w:ascii="Palatino Linotype" w:eastAsia="Palatino Linotype" w:hAnsi="Palatino Linotype" w:cs="Palatino Linotype"/>
          <w:b/>
          <w:color w:val="000000" w:themeColor="text1"/>
        </w:rPr>
        <w:t xml:space="preserve"> RECURRENTE </w:t>
      </w:r>
      <w:r w:rsidRPr="00EC2253">
        <w:rPr>
          <w:rFonts w:ascii="Palatino Linotype" w:eastAsia="Palatino Linotype" w:hAnsi="Palatino Linotype" w:cs="Palatino Linotype"/>
          <w:color w:val="000000" w:themeColor="text1"/>
        </w:rPr>
        <w:t xml:space="preserve">dejaron de realizar manifestaciones que a su derecho conviniera y asistiera, respectivamente en el presente Recurso de Revisión. </w:t>
      </w:r>
    </w:p>
    <w:p w14:paraId="3C7CF99A" w14:textId="77777777" w:rsidR="00624FF0" w:rsidRPr="00EC2253" w:rsidRDefault="00624FF0" w:rsidP="00967C23">
      <w:pPr>
        <w:spacing w:line="360" w:lineRule="auto"/>
        <w:jc w:val="both"/>
        <w:rPr>
          <w:rFonts w:ascii="Palatino Linotype" w:eastAsia="Palatino Linotype" w:hAnsi="Palatino Linotype" w:cs="Palatino Linotype"/>
          <w:i/>
          <w:color w:val="000000" w:themeColor="text1"/>
        </w:rPr>
      </w:pPr>
    </w:p>
    <w:p w14:paraId="21805839" w14:textId="77777777" w:rsidR="00624FF0" w:rsidRPr="00EC2253" w:rsidRDefault="007804A3" w:rsidP="00967C2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EC2253">
        <w:rPr>
          <w:rFonts w:ascii="Palatino Linotype" w:eastAsia="Palatino Linotype" w:hAnsi="Palatino Linotype" w:cs="Palatino Linotype"/>
          <w:color w:val="000000" w:themeColor="text1"/>
        </w:rPr>
        <w:t xml:space="preserve">El </w:t>
      </w:r>
      <w:r w:rsidRPr="00EC2253">
        <w:rPr>
          <w:rFonts w:ascii="Palatino Linotype" w:eastAsia="Palatino Linotype" w:hAnsi="Palatino Linotype" w:cs="Palatino Linotype"/>
          <w:b/>
          <w:color w:val="000000" w:themeColor="text1"/>
        </w:rPr>
        <w:t>siete de agosto de dos mil veinticinco</w:t>
      </w:r>
      <w:r w:rsidRPr="00EC2253">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14:paraId="53C53CED" w14:textId="77777777" w:rsidR="00624FF0" w:rsidRPr="00EC2253" w:rsidRDefault="00624FF0" w:rsidP="00967C2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0BF2F1B" w14:textId="00BCE28E" w:rsidR="00624FF0" w:rsidRPr="00EC2253" w:rsidRDefault="007804A3" w:rsidP="00967C23">
      <w:pPr>
        <w:numPr>
          <w:ilvl w:val="0"/>
          <w:numId w:val="1"/>
        </w:numPr>
        <w:spacing w:line="360" w:lineRule="auto"/>
        <w:ind w:left="0" w:firstLine="0"/>
        <w:jc w:val="both"/>
        <w:rPr>
          <w:rFonts w:ascii="Palatino Linotype" w:eastAsia="Palatino Linotype" w:hAnsi="Palatino Linotype" w:cs="Palatino Linotype"/>
          <w:i/>
          <w:color w:val="000000" w:themeColor="text1"/>
        </w:rPr>
      </w:pPr>
      <w:bookmarkStart w:id="3" w:name="_heading=h.z5sq91wuypgh" w:colFirst="0" w:colLast="0"/>
      <w:bookmarkEnd w:id="3"/>
      <w:r w:rsidRPr="00EC2253">
        <w:rPr>
          <w:rFonts w:ascii="Palatino Linotype" w:eastAsia="Palatino Linotype" w:hAnsi="Palatino Linotype" w:cs="Palatino Linotype"/>
          <w:color w:val="000000" w:themeColor="text1"/>
        </w:rPr>
        <w:t xml:space="preserve">Finalmente, la Comisionada Ponente mediante acuerdo del </w:t>
      </w:r>
      <w:r w:rsidRPr="00EC2253">
        <w:rPr>
          <w:rFonts w:ascii="Palatino Linotype" w:eastAsia="Palatino Linotype" w:hAnsi="Palatino Linotype" w:cs="Palatino Linotype"/>
          <w:b/>
          <w:color w:val="000000" w:themeColor="text1"/>
        </w:rPr>
        <w:t>siete de agosto de dos mil veinticinco</w:t>
      </w:r>
      <w:r w:rsidRPr="00EC2253">
        <w:rPr>
          <w:rFonts w:ascii="Palatino Linotype" w:eastAsia="Palatino Linotype" w:hAnsi="Palatino Linotype" w:cs="Palatino Linotype"/>
          <w:color w:val="000000" w:themeColor="text1"/>
        </w:rPr>
        <w:t>, decretó el cierre de instrucción del expediente, por lo que no habiendo más que hacer constar, y-----------------------------------------</w:t>
      </w:r>
      <w:r w:rsidR="00672113" w:rsidRPr="00EC2253">
        <w:rPr>
          <w:rFonts w:ascii="Palatino Linotype" w:eastAsia="Palatino Linotype" w:hAnsi="Palatino Linotype" w:cs="Palatino Linotype"/>
          <w:color w:val="000000" w:themeColor="text1"/>
        </w:rPr>
        <w:t>--------------------------</w:t>
      </w:r>
      <w:r w:rsidR="00D95635">
        <w:rPr>
          <w:rFonts w:ascii="Palatino Linotype" w:eastAsia="Palatino Linotype" w:hAnsi="Palatino Linotype" w:cs="Palatino Linotype"/>
          <w:color w:val="000000" w:themeColor="text1"/>
        </w:rPr>
        <w:t>----------------------------------</w:t>
      </w:r>
    </w:p>
    <w:p w14:paraId="517F04EF" w14:textId="77777777" w:rsidR="00624FF0" w:rsidRPr="00EC2253" w:rsidRDefault="00624FF0" w:rsidP="00967C23">
      <w:pPr>
        <w:spacing w:line="360" w:lineRule="auto"/>
        <w:jc w:val="both"/>
        <w:rPr>
          <w:rFonts w:ascii="Palatino Linotype" w:eastAsia="Palatino Linotype" w:hAnsi="Palatino Linotype" w:cs="Palatino Linotype"/>
          <w:b/>
          <w:color w:val="000000" w:themeColor="text1"/>
          <w:u w:val="single"/>
        </w:rPr>
      </w:pPr>
    </w:p>
    <w:p w14:paraId="10ED34C5" w14:textId="7E8A933B" w:rsidR="00624FF0" w:rsidRPr="00EC2253" w:rsidRDefault="007804A3" w:rsidP="00967C23">
      <w:pPr>
        <w:keepNext/>
        <w:keepLines/>
        <w:spacing w:line="360" w:lineRule="auto"/>
        <w:jc w:val="center"/>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b/>
          <w:color w:val="000000" w:themeColor="text1"/>
        </w:rPr>
        <w:lastRenderedPageBreak/>
        <w:t>C</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O</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N</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S</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I</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D</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E</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R</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A</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N</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D</w:t>
      </w:r>
      <w:r w:rsidR="00D95635">
        <w:rPr>
          <w:rFonts w:ascii="Palatino Linotype" w:eastAsia="Palatino Linotype" w:hAnsi="Palatino Linotype" w:cs="Palatino Linotype"/>
          <w:b/>
          <w:color w:val="000000" w:themeColor="text1"/>
        </w:rPr>
        <w:t xml:space="preserve"> </w:t>
      </w:r>
      <w:r w:rsidRPr="00EC2253">
        <w:rPr>
          <w:rFonts w:ascii="Palatino Linotype" w:eastAsia="Palatino Linotype" w:hAnsi="Palatino Linotype" w:cs="Palatino Linotype"/>
          <w:b/>
          <w:color w:val="000000" w:themeColor="text1"/>
        </w:rPr>
        <w:t>O</w:t>
      </w:r>
    </w:p>
    <w:p w14:paraId="770E2B47" w14:textId="77777777" w:rsidR="00624FF0" w:rsidRPr="00EC2253" w:rsidRDefault="00624FF0" w:rsidP="00967C23">
      <w:pPr>
        <w:spacing w:line="360" w:lineRule="auto"/>
        <w:jc w:val="both"/>
        <w:rPr>
          <w:rFonts w:ascii="Palatino Linotype" w:eastAsia="Palatino Linotype" w:hAnsi="Palatino Linotype" w:cs="Palatino Linotype"/>
          <w:color w:val="000000" w:themeColor="text1"/>
        </w:rPr>
      </w:pPr>
    </w:p>
    <w:p w14:paraId="759F2818" w14:textId="77777777" w:rsidR="00624FF0" w:rsidRPr="00EC2253" w:rsidRDefault="007804A3" w:rsidP="00967C23">
      <w:pPr>
        <w:keepNext/>
        <w:keepLines/>
        <w:spacing w:line="360" w:lineRule="auto"/>
        <w:jc w:val="both"/>
        <w:rPr>
          <w:rFonts w:ascii="Palatino Linotype" w:eastAsia="Palatino Linotype" w:hAnsi="Palatino Linotype" w:cs="Palatino Linotype"/>
          <w:b/>
          <w:color w:val="000000" w:themeColor="text1"/>
        </w:rPr>
      </w:pPr>
      <w:bookmarkStart w:id="4" w:name="_heading=h.hs6kza3tefpb" w:colFirst="0" w:colLast="0"/>
      <w:bookmarkEnd w:id="4"/>
      <w:r w:rsidRPr="00EC2253">
        <w:rPr>
          <w:rFonts w:ascii="Palatino Linotype" w:eastAsia="Palatino Linotype" w:hAnsi="Palatino Linotype" w:cs="Palatino Linotype"/>
          <w:b/>
          <w:color w:val="000000" w:themeColor="text1"/>
        </w:rPr>
        <w:t>PRIMERO. De la competencia</w:t>
      </w:r>
    </w:p>
    <w:p w14:paraId="16D8EB6B" w14:textId="77777777" w:rsidR="00624FF0" w:rsidRPr="00EC2253" w:rsidRDefault="007804A3" w:rsidP="00967C2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EC225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EC2253">
        <w:rPr>
          <w:rFonts w:ascii="Palatino Linotype" w:eastAsia="Palatino Linotype" w:hAnsi="Palatino Linotype" w:cs="Palatino Linotype"/>
          <w:b/>
          <w:color w:val="000000" w:themeColor="text1"/>
        </w:rPr>
        <w:t>Constitución Política de los Estados Unidos Mexicanos</w:t>
      </w:r>
      <w:r w:rsidRPr="00EC2253">
        <w:rPr>
          <w:rFonts w:ascii="Palatino Linotype" w:eastAsia="Palatino Linotype" w:hAnsi="Palatino Linotype" w:cs="Palatino Linotype"/>
          <w:color w:val="000000" w:themeColor="text1"/>
        </w:rPr>
        <w:t>; 5, párrafos trigésimo segundo, trigésimo tercero y trigésimo cuarto fracciones IV y V de la </w:t>
      </w:r>
      <w:r w:rsidRPr="00EC2253">
        <w:rPr>
          <w:rFonts w:ascii="Palatino Linotype" w:eastAsia="Palatino Linotype" w:hAnsi="Palatino Linotype" w:cs="Palatino Linotype"/>
          <w:b/>
          <w:color w:val="000000" w:themeColor="text1"/>
        </w:rPr>
        <w:t>Constitución Política del Estado Libre y Soberano de México</w:t>
      </w:r>
      <w:r w:rsidRPr="00EC2253">
        <w:rPr>
          <w:rFonts w:ascii="Palatino Linotype" w:eastAsia="Palatino Linotype" w:hAnsi="Palatino Linotype" w:cs="Palatino Linotype"/>
          <w:color w:val="000000" w:themeColor="text1"/>
        </w:rPr>
        <w:t>; artículos 1, 2 fracción II, 13, 29, 36 fracciones I y II, 176, 178, 179, 181 párrafo tercero y 185 de la </w:t>
      </w:r>
      <w:r w:rsidRPr="00EC2253">
        <w:rPr>
          <w:rFonts w:ascii="Palatino Linotype" w:eastAsia="Palatino Linotype" w:hAnsi="Palatino Linotype" w:cs="Palatino Linotype"/>
          <w:b/>
          <w:color w:val="000000" w:themeColor="text1"/>
        </w:rPr>
        <w:t>Ley de Transparencia y Acceso a la Información Pública del Estado de México y Municipios</w:t>
      </w:r>
      <w:r w:rsidRPr="00EC2253">
        <w:rPr>
          <w:rFonts w:ascii="Palatino Linotype" w:eastAsia="Palatino Linotype" w:hAnsi="Palatino Linotype" w:cs="Palatino Linotype"/>
          <w:color w:val="000000" w:themeColor="text1"/>
        </w:rPr>
        <w:t>; y 7, 9 fracciones I y XXIII, y 11 del </w:t>
      </w:r>
      <w:r w:rsidRPr="00EC2253">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EC2253">
        <w:rPr>
          <w:rFonts w:ascii="Palatino Linotype" w:eastAsia="Palatino Linotype" w:hAnsi="Palatino Linotype" w:cs="Palatino Linotype"/>
          <w:color w:val="000000" w:themeColor="text1"/>
        </w:rPr>
        <w:t>.</w:t>
      </w:r>
    </w:p>
    <w:p w14:paraId="1ACC29BC" w14:textId="77777777" w:rsidR="00624FF0" w:rsidRPr="00EC2253" w:rsidRDefault="00624FF0" w:rsidP="00967C23">
      <w:pPr>
        <w:spacing w:line="360" w:lineRule="auto"/>
        <w:jc w:val="both"/>
        <w:rPr>
          <w:rFonts w:ascii="Palatino Linotype" w:eastAsia="Palatino Linotype" w:hAnsi="Palatino Linotype" w:cs="Palatino Linotype"/>
          <w:color w:val="000000" w:themeColor="text1"/>
        </w:rPr>
      </w:pPr>
    </w:p>
    <w:p w14:paraId="2569DE2D" w14:textId="77777777" w:rsidR="00624FF0" w:rsidRPr="00EC2253" w:rsidRDefault="007804A3" w:rsidP="00967C23">
      <w:pPr>
        <w:keepNext/>
        <w:keepLines/>
        <w:spacing w:line="360" w:lineRule="auto"/>
        <w:jc w:val="both"/>
        <w:rPr>
          <w:rFonts w:ascii="Palatino Linotype" w:eastAsia="Palatino Linotype" w:hAnsi="Palatino Linotype" w:cs="Palatino Linotype"/>
          <w:b/>
          <w:color w:val="000000" w:themeColor="text1"/>
        </w:rPr>
      </w:pPr>
      <w:bookmarkStart w:id="5" w:name="_heading=h.2esl5u9apsjs" w:colFirst="0" w:colLast="0"/>
      <w:bookmarkEnd w:id="5"/>
      <w:r w:rsidRPr="00EC2253">
        <w:rPr>
          <w:rFonts w:ascii="Palatino Linotype" w:eastAsia="Palatino Linotype" w:hAnsi="Palatino Linotype" w:cs="Palatino Linotype"/>
          <w:b/>
          <w:color w:val="000000" w:themeColor="text1"/>
        </w:rPr>
        <w:t>SEGUNDO. De la oportunidad y procedencia.</w:t>
      </w:r>
    </w:p>
    <w:p w14:paraId="011E7346" w14:textId="77777777" w:rsidR="00624FF0" w:rsidRPr="00EC2253" w:rsidRDefault="007804A3" w:rsidP="00967C2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t xml:space="preserve">El medio de impugnación fue presentado a través del </w:t>
      </w:r>
      <w:r w:rsidRPr="00EC2253">
        <w:rPr>
          <w:rFonts w:ascii="Palatino Linotype" w:eastAsia="Palatino Linotype" w:hAnsi="Palatino Linotype" w:cs="Palatino Linotype"/>
          <w:b/>
          <w:color w:val="000000" w:themeColor="text1"/>
        </w:rPr>
        <w:t>SAIMEX,</w:t>
      </w:r>
      <w:r w:rsidRPr="00EC225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EC2253">
        <w:rPr>
          <w:rFonts w:ascii="Palatino Linotype" w:eastAsia="Palatino Linotype" w:hAnsi="Palatino Linotype" w:cs="Palatino Linotype"/>
          <w:b/>
          <w:color w:val="000000" w:themeColor="text1"/>
        </w:rPr>
        <w:t>SUJETO OBLIGADO</w:t>
      </w:r>
      <w:r w:rsidRPr="00EC2253">
        <w:rPr>
          <w:rFonts w:ascii="Palatino Linotype" w:eastAsia="Palatino Linotype" w:hAnsi="Palatino Linotype" w:cs="Palatino Linotype"/>
          <w:color w:val="000000" w:themeColor="text1"/>
        </w:rPr>
        <w:t xml:space="preserve"> entregó respuesta a la solicitud el </w:t>
      </w:r>
      <w:r w:rsidR="00732447" w:rsidRPr="00EC2253">
        <w:rPr>
          <w:rFonts w:ascii="Palatino Linotype" w:eastAsia="Palatino Linotype" w:hAnsi="Palatino Linotype" w:cs="Palatino Linotype"/>
          <w:b/>
          <w:color w:val="000000" w:themeColor="text1"/>
        </w:rPr>
        <w:t>dieciséis</w:t>
      </w:r>
      <w:r w:rsidRPr="00EC2253">
        <w:rPr>
          <w:rFonts w:ascii="Palatino Linotype" w:eastAsia="Palatino Linotype" w:hAnsi="Palatino Linotype" w:cs="Palatino Linotype"/>
          <w:b/>
          <w:color w:val="000000" w:themeColor="text1"/>
        </w:rPr>
        <w:t xml:space="preserve"> de junio de dos mil veinticinco,</w:t>
      </w:r>
      <w:r w:rsidRPr="00EC2253">
        <w:rPr>
          <w:rFonts w:ascii="Palatino Linotype" w:eastAsia="Palatino Linotype" w:hAnsi="Palatino Linotype" w:cs="Palatino Linotype"/>
          <w:color w:val="000000" w:themeColor="text1"/>
        </w:rPr>
        <w:t xml:space="preserve"> de tal forma que el plazo para interponer el recurso de revisión transcurrió del </w:t>
      </w:r>
      <w:r w:rsidR="00732447" w:rsidRPr="00EC2253">
        <w:rPr>
          <w:rFonts w:ascii="Palatino Linotype" w:eastAsia="Palatino Linotype" w:hAnsi="Palatino Linotype" w:cs="Palatino Linotype"/>
          <w:b/>
          <w:color w:val="000000" w:themeColor="text1"/>
        </w:rPr>
        <w:t xml:space="preserve">diecisiete </w:t>
      </w:r>
      <w:r w:rsidRPr="00EC2253">
        <w:rPr>
          <w:rFonts w:ascii="Palatino Linotype" w:eastAsia="Palatino Linotype" w:hAnsi="Palatino Linotype" w:cs="Palatino Linotype"/>
          <w:b/>
          <w:color w:val="000000" w:themeColor="text1"/>
        </w:rPr>
        <w:t xml:space="preserve">de junio al </w:t>
      </w:r>
      <w:r w:rsidR="00732447" w:rsidRPr="00EC2253">
        <w:rPr>
          <w:rFonts w:ascii="Palatino Linotype" w:eastAsia="Palatino Linotype" w:hAnsi="Palatino Linotype" w:cs="Palatino Linotype"/>
          <w:b/>
          <w:color w:val="000000" w:themeColor="text1"/>
        </w:rPr>
        <w:t xml:space="preserve">ocho </w:t>
      </w:r>
      <w:r w:rsidRPr="00EC2253">
        <w:rPr>
          <w:rFonts w:ascii="Palatino Linotype" w:eastAsia="Palatino Linotype" w:hAnsi="Palatino Linotype" w:cs="Palatino Linotype"/>
          <w:b/>
          <w:color w:val="000000" w:themeColor="text1"/>
        </w:rPr>
        <w:t>de julio de dos mil veinticinco</w:t>
      </w:r>
      <w:r w:rsidRPr="00EC2253">
        <w:rPr>
          <w:rFonts w:ascii="Palatino Linotype" w:eastAsia="Palatino Linotype" w:hAnsi="Palatino Linotype" w:cs="Palatino Linotype"/>
          <w:color w:val="000000" w:themeColor="text1"/>
        </w:rPr>
        <w:t xml:space="preserve">; en consecuencia, presentó su inconformidad el dieciséis de junio de dos mil veinticinco, por lo que se encuentra dentro de los márgenes temporales previstos en el artículo 178 de la </w:t>
      </w:r>
      <w:r w:rsidRPr="00EC2253">
        <w:rPr>
          <w:rFonts w:ascii="Palatino Linotype" w:eastAsia="Palatino Linotype" w:hAnsi="Palatino Linotype" w:cs="Palatino Linotype"/>
          <w:b/>
          <w:color w:val="000000" w:themeColor="text1"/>
        </w:rPr>
        <w:t xml:space="preserve">Ley de </w:t>
      </w:r>
      <w:r w:rsidRPr="00EC2253">
        <w:rPr>
          <w:rFonts w:ascii="Palatino Linotype" w:eastAsia="Palatino Linotype" w:hAnsi="Palatino Linotype" w:cs="Palatino Linotype"/>
          <w:b/>
          <w:color w:val="000000" w:themeColor="text1"/>
        </w:rPr>
        <w:lastRenderedPageBreak/>
        <w:t xml:space="preserve">Transparencia y Acceso a la Información Pública del Estado de México y Municipios </w:t>
      </w:r>
      <w:r w:rsidRPr="00EC2253">
        <w:rPr>
          <w:rFonts w:ascii="Palatino Linotype" w:eastAsia="Palatino Linotype" w:hAnsi="Palatino Linotype" w:cs="Palatino Linotype"/>
          <w:color w:val="000000" w:themeColor="text1"/>
        </w:rPr>
        <w:t>vigente.</w:t>
      </w:r>
    </w:p>
    <w:p w14:paraId="0838F835" w14:textId="77777777" w:rsidR="00624FF0" w:rsidRPr="00EC2253" w:rsidRDefault="00624FF0" w:rsidP="00967C23">
      <w:pPr>
        <w:spacing w:line="360" w:lineRule="auto"/>
        <w:jc w:val="both"/>
        <w:rPr>
          <w:rFonts w:ascii="Palatino Linotype" w:eastAsia="Palatino Linotype" w:hAnsi="Palatino Linotype" w:cs="Palatino Linotype"/>
          <w:color w:val="000000" w:themeColor="text1"/>
        </w:rPr>
      </w:pPr>
    </w:p>
    <w:p w14:paraId="0C96D071" w14:textId="77777777" w:rsidR="00624FF0" w:rsidRPr="00EC2253" w:rsidRDefault="007804A3" w:rsidP="00967C23">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6" w:name="_heading=h.qjdz2nhk2pc8" w:colFirst="0" w:colLast="0"/>
      <w:bookmarkEnd w:id="6"/>
      <w:r w:rsidRPr="00EC2253">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0C72D19" w14:textId="77777777" w:rsidR="00624FF0" w:rsidRPr="00EC2253" w:rsidRDefault="00624FF0" w:rsidP="00967C23">
      <w:pPr>
        <w:spacing w:line="360" w:lineRule="auto"/>
        <w:jc w:val="both"/>
        <w:rPr>
          <w:rFonts w:ascii="Palatino Linotype" w:eastAsia="Palatino Linotype" w:hAnsi="Palatino Linotype" w:cs="Palatino Linotype"/>
          <w:color w:val="000000" w:themeColor="text1"/>
        </w:rPr>
      </w:pPr>
    </w:p>
    <w:p w14:paraId="35C68070" w14:textId="2B1395F3" w:rsidR="00624FF0" w:rsidRPr="00EC2253" w:rsidRDefault="007804A3" w:rsidP="00967C23">
      <w:pPr>
        <w:keepNext/>
        <w:keepLines/>
        <w:spacing w:line="360" w:lineRule="auto"/>
        <w:jc w:val="both"/>
        <w:rPr>
          <w:rFonts w:ascii="Palatino Linotype" w:eastAsia="Palatino Linotype" w:hAnsi="Palatino Linotype" w:cs="Palatino Linotype"/>
          <w:b/>
          <w:color w:val="000000" w:themeColor="text1"/>
        </w:rPr>
      </w:pPr>
      <w:bookmarkStart w:id="7" w:name="_heading=h.jnbcs8cigxgu" w:colFirst="0" w:colLast="0"/>
      <w:bookmarkEnd w:id="7"/>
      <w:r w:rsidRPr="00EC2253">
        <w:rPr>
          <w:rFonts w:ascii="Palatino Linotype" w:eastAsia="Palatino Linotype" w:hAnsi="Palatino Linotype" w:cs="Palatino Linotype"/>
          <w:b/>
          <w:color w:val="000000" w:themeColor="text1"/>
        </w:rPr>
        <w:t xml:space="preserve">TERCERO. </w:t>
      </w:r>
      <w:r w:rsidR="008F3090" w:rsidRPr="00EC2253">
        <w:rPr>
          <w:rFonts w:ascii="Palatino Linotype" w:eastAsia="Palatino Linotype" w:hAnsi="Palatino Linotype" w:cs="Palatino Linotype"/>
          <w:b/>
          <w:color w:val="000000" w:themeColor="text1"/>
        </w:rPr>
        <w:t xml:space="preserve">Planteamiento de la </w:t>
      </w:r>
      <w:r w:rsidR="008F3090" w:rsidRPr="00EC2253">
        <w:rPr>
          <w:rFonts w:ascii="Palatino Linotype" w:eastAsia="Palatino Linotype" w:hAnsi="Palatino Linotype" w:cs="Palatino Linotype"/>
          <w:b/>
          <w:i/>
          <w:color w:val="000000" w:themeColor="text1"/>
        </w:rPr>
        <w:t>Litis</w:t>
      </w:r>
    </w:p>
    <w:p w14:paraId="5BEF234C" w14:textId="7F7FD1D8" w:rsidR="008F3090" w:rsidRPr="00EC2253" w:rsidRDefault="008F3090" w:rsidP="00967C23">
      <w:pPr>
        <w:numPr>
          <w:ilvl w:val="0"/>
          <w:numId w:val="1"/>
        </w:numP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 xml:space="preserve">El particular solicito las </w:t>
      </w:r>
      <w:r w:rsidR="00A51C09" w:rsidRPr="00EC2253">
        <w:rPr>
          <w:rFonts w:ascii="Palatino Linotype" w:eastAsia="Palatino Linotype" w:hAnsi="Palatino Linotype" w:cs="Palatino Linotype"/>
          <w:bCs/>
          <w:iCs/>
          <w:color w:val="000000" w:themeColor="text1"/>
        </w:rPr>
        <w:t>P</w:t>
      </w:r>
      <w:r w:rsidRPr="00EC2253">
        <w:rPr>
          <w:rFonts w:ascii="Palatino Linotype" w:eastAsia="Palatino Linotype" w:hAnsi="Palatino Linotype" w:cs="Palatino Linotype"/>
          <w:iCs/>
          <w:color w:val="000000" w:themeColor="text1"/>
        </w:rPr>
        <w:t xml:space="preserve">ublicaciones, mensajes o interacciones de carácter personal de </w:t>
      </w:r>
      <w:r w:rsidR="00E54D48" w:rsidRPr="00EC2253">
        <w:rPr>
          <w:rFonts w:ascii="Palatino Linotype" w:eastAsia="Palatino Linotype" w:hAnsi="Palatino Linotype" w:cs="Palatino Linotype"/>
          <w:iCs/>
          <w:color w:val="000000" w:themeColor="text1"/>
        </w:rPr>
        <w:t>do</w:t>
      </w:r>
      <w:r w:rsidRPr="00EC2253">
        <w:rPr>
          <w:rFonts w:ascii="Palatino Linotype" w:eastAsia="Palatino Linotype" w:hAnsi="Palatino Linotype" w:cs="Palatino Linotype"/>
          <w:iCs/>
          <w:color w:val="000000" w:themeColor="text1"/>
        </w:rPr>
        <w:t xml:space="preserve">s cuentas de redes sociales </w:t>
      </w:r>
      <w:r w:rsidR="00A51C09" w:rsidRPr="00EC2253">
        <w:rPr>
          <w:rFonts w:ascii="Palatino Linotype" w:eastAsia="Palatino Linotype" w:hAnsi="Palatino Linotype" w:cs="Palatino Linotype"/>
          <w:iCs/>
          <w:color w:val="000000" w:themeColor="text1"/>
        </w:rPr>
        <w:t>pertenecientes a la Presidenta Municipal y al</w:t>
      </w:r>
      <w:r w:rsidR="00E54D48" w:rsidRPr="00EC2253">
        <w:rPr>
          <w:rFonts w:ascii="Palatino Linotype" w:eastAsia="Palatino Linotype" w:hAnsi="Palatino Linotype" w:cs="Palatino Linotype"/>
          <w:iCs/>
          <w:color w:val="000000" w:themeColor="text1"/>
        </w:rPr>
        <w:t xml:space="preserve"> Ayuntamiento</w:t>
      </w:r>
      <w:r w:rsidR="00A51C09" w:rsidRPr="00EC2253">
        <w:rPr>
          <w:rFonts w:ascii="Palatino Linotype" w:eastAsia="Palatino Linotype" w:hAnsi="Palatino Linotype" w:cs="Palatino Linotype"/>
          <w:iCs/>
          <w:color w:val="000000" w:themeColor="text1"/>
        </w:rPr>
        <w:t xml:space="preserve"> de Coyotepec</w:t>
      </w:r>
      <w:r w:rsidR="00E54D48" w:rsidRPr="00EC2253">
        <w:rPr>
          <w:rFonts w:ascii="Palatino Linotype" w:eastAsia="Palatino Linotype" w:hAnsi="Palatino Linotype" w:cs="Palatino Linotype"/>
          <w:iCs/>
          <w:color w:val="000000" w:themeColor="text1"/>
        </w:rPr>
        <w:t xml:space="preserve">, </w:t>
      </w:r>
      <w:r w:rsidR="00A51C09" w:rsidRPr="00EC2253">
        <w:rPr>
          <w:rFonts w:ascii="Palatino Linotype" w:eastAsia="Palatino Linotype" w:hAnsi="Palatino Linotype" w:cs="Palatino Linotype"/>
          <w:iCs/>
          <w:color w:val="000000" w:themeColor="text1"/>
        </w:rPr>
        <w:t>en las que</w:t>
      </w:r>
      <w:r w:rsidR="00E54D48" w:rsidRPr="00EC2253">
        <w:rPr>
          <w:rFonts w:ascii="Palatino Linotype" w:eastAsia="Palatino Linotype" w:hAnsi="Palatino Linotype" w:cs="Palatino Linotype"/>
          <w:iCs/>
          <w:color w:val="000000" w:themeColor="text1"/>
        </w:rPr>
        <w:t xml:space="preserve"> s</w:t>
      </w:r>
      <w:r w:rsidRPr="00EC2253">
        <w:rPr>
          <w:rFonts w:ascii="Palatino Linotype" w:eastAsia="Palatino Linotype" w:hAnsi="Palatino Linotype" w:cs="Palatino Linotype"/>
          <w:iCs/>
          <w:color w:val="000000" w:themeColor="text1"/>
        </w:rPr>
        <w:t>e difunden información pública y que tiene que ver con el cumplimiento de sus funciones o ejercicio de atribuciones.</w:t>
      </w:r>
    </w:p>
    <w:p w14:paraId="74C57E6D" w14:textId="77777777" w:rsidR="008F3090" w:rsidRPr="00EC2253" w:rsidRDefault="008F3090" w:rsidP="00967C23">
      <w:pPr>
        <w:spacing w:line="360" w:lineRule="auto"/>
        <w:jc w:val="both"/>
        <w:rPr>
          <w:rFonts w:ascii="Palatino Linotype" w:eastAsia="Palatino Linotype" w:hAnsi="Palatino Linotype" w:cs="Palatino Linotype"/>
          <w:bCs/>
          <w:iCs/>
          <w:color w:val="000000" w:themeColor="text1"/>
        </w:rPr>
      </w:pPr>
    </w:p>
    <w:p w14:paraId="09D0A2CD" w14:textId="7E5CB848" w:rsidR="00D002C6" w:rsidRPr="00EC2253" w:rsidRDefault="008F3090" w:rsidP="00967C23">
      <w:pPr>
        <w:numPr>
          <w:ilvl w:val="0"/>
          <w:numId w:val="1"/>
        </w:numPr>
        <w:spacing w:line="360" w:lineRule="auto"/>
        <w:ind w:left="0" w:firstLine="0"/>
        <w:jc w:val="both"/>
        <w:rPr>
          <w:rFonts w:ascii="Palatino Linotype" w:eastAsia="Palatino Linotype" w:hAnsi="Palatino Linotype" w:cs="Palatino Linotype"/>
          <w:bCs/>
          <w:iCs/>
          <w:color w:val="000000" w:themeColor="text1"/>
        </w:rPr>
      </w:pPr>
      <w:bookmarkStart w:id="8" w:name="_Hlk207637309"/>
      <w:r w:rsidRPr="00EC2253">
        <w:rPr>
          <w:rFonts w:ascii="Palatino Linotype" w:eastAsia="Palatino Linotype" w:hAnsi="Palatino Linotype" w:cs="Palatino Linotype"/>
          <w:bCs/>
          <w:iCs/>
          <w:color w:val="000000" w:themeColor="text1"/>
        </w:rPr>
        <w:t xml:space="preserve">En respuesta, </w:t>
      </w:r>
      <w:r w:rsidR="009C67FB" w:rsidRPr="00EC2253">
        <w:rPr>
          <w:rFonts w:ascii="Palatino Linotype" w:eastAsia="Palatino Linotype" w:hAnsi="Palatino Linotype" w:cs="Palatino Linotype"/>
          <w:bCs/>
          <w:iCs/>
          <w:color w:val="000000" w:themeColor="text1"/>
        </w:rPr>
        <w:t xml:space="preserve">el </w:t>
      </w:r>
      <w:r w:rsidR="00E54D48" w:rsidRPr="00EC2253">
        <w:rPr>
          <w:rFonts w:ascii="Palatino Linotype" w:eastAsia="Palatino Linotype" w:hAnsi="Palatino Linotype" w:cs="Palatino Linotype"/>
          <w:b/>
          <w:bCs/>
          <w:iCs/>
          <w:color w:val="000000" w:themeColor="text1"/>
        </w:rPr>
        <w:t>SUJETO OBLIGADO</w:t>
      </w:r>
      <w:r w:rsidRPr="00EC2253">
        <w:rPr>
          <w:rFonts w:ascii="Palatino Linotype" w:eastAsia="Palatino Linotype" w:hAnsi="Palatino Linotype" w:cs="Palatino Linotype"/>
          <w:bCs/>
          <w:iCs/>
          <w:color w:val="000000" w:themeColor="text1"/>
        </w:rPr>
        <w:t xml:space="preserve">, </w:t>
      </w:r>
      <w:r w:rsidR="00E54D48" w:rsidRPr="00EC2253">
        <w:rPr>
          <w:rFonts w:ascii="Palatino Linotype" w:eastAsia="Palatino Linotype" w:hAnsi="Palatino Linotype" w:cs="Palatino Linotype"/>
          <w:bCs/>
          <w:iCs/>
          <w:color w:val="000000" w:themeColor="text1"/>
        </w:rPr>
        <w:t>informó</w:t>
      </w:r>
      <w:r w:rsidRPr="00EC2253">
        <w:rPr>
          <w:rFonts w:ascii="Palatino Linotype" w:eastAsia="Palatino Linotype" w:hAnsi="Palatino Linotype" w:cs="Palatino Linotype"/>
          <w:bCs/>
          <w:iCs/>
          <w:color w:val="000000" w:themeColor="text1"/>
        </w:rPr>
        <w:t xml:space="preserve"> que la información solicitada por el particular se encontraba consultable de forma p</w:t>
      </w:r>
      <w:r w:rsidR="00B536DB" w:rsidRPr="00EC2253">
        <w:rPr>
          <w:rFonts w:ascii="Palatino Linotype" w:eastAsia="Palatino Linotype" w:hAnsi="Palatino Linotype" w:cs="Palatino Linotype"/>
          <w:bCs/>
          <w:iCs/>
          <w:color w:val="000000" w:themeColor="text1"/>
        </w:rPr>
        <w:t>ú</w:t>
      </w:r>
      <w:r w:rsidRPr="00EC2253">
        <w:rPr>
          <w:rFonts w:ascii="Palatino Linotype" w:eastAsia="Palatino Linotype" w:hAnsi="Palatino Linotype" w:cs="Palatino Linotype"/>
          <w:bCs/>
          <w:iCs/>
          <w:color w:val="000000" w:themeColor="text1"/>
        </w:rPr>
        <w:t>blica</w:t>
      </w:r>
      <w:r w:rsidR="00B536DB" w:rsidRPr="00EC2253">
        <w:rPr>
          <w:rFonts w:ascii="Palatino Linotype" w:eastAsia="Palatino Linotype" w:hAnsi="Palatino Linotype" w:cs="Palatino Linotype"/>
          <w:bCs/>
          <w:iCs/>
          <w:color w:val="000000" w:themeColor="text1"/>
        </w:rPr>
        <w:t xml:space="preserve"> en los perfiles de las redes sociales, proporcionando diversos </w:t>
      </w:r>
      <w:bookmarkEnd w:id="8"/>
      <w:r w:rsidR="00A51C09" w:rsidRPr="00EC2253">
        <w:rPr>
          <w:rFonts w:ascii="Palatino Linotype" w:eastAsia="Palatino Linotype" w:hAnsi="Palatino Linotype" w:cs="Palatino Linotype"/>
          <w:bCs/>
          <w:iCs/>
          <w:color w:val="000000" w:themeColor="text1"/>
        </w:rPr>
        <w:t>enlaces de Internet;</w:t>
      </w:r>
      <w:r w:rsidR="009C67FB" w:rsidRPr="00EC2253">
        <w:rPr>
          <w:rFonts w:ascii="Palatino Linotype" w:eastAsia="Palatino Linotype" w:hAnsi="Palatino Linotype" w:cs="Palatino Linotype"/>
          <w:bCs/>
          <w:iCs/>
          <w:color w:val="000000" w:themeColor="text1"/>
        </w:rPr>
        <w:t xml:space="preserve"> además refirió que los mensajes privados no los podía remitir por contener información de terceros; posteriormente, el particular se inconformó</w:t>
      </w:r>
      <w:r w:rsidR="00A51C09" w:rsidRPr="00EC2253">
        <w:rPr>
          <w:rFonts w:ascii="Palatino Linotype" w:eastAsia="Palatino Linotype" w:hAnsi="Palatino Linotype" w:cs="Palatino Linotype"/>
          <w:bCs/>
          <w:iCs/>
          <w:color w:val="000000" w:themeColor="text1"/>
        </w:rPr>
        <w:t>, en contra de la negativa a la entrega de la información por considerarse clasificada.</w:t>
      </w:r>
      <w:r w:rsidR="009C67FB" w:rsidRPr="00EC2253">
        <w:rPr>
          <w:rFonts w:ascii="Palatino Linotype" w:eastAsia="Palatino Linotype" w:hAnsi="Palatino Linotype" w:cs="Palatino Linotype"/>
          <w:bCs/>
          <w:iCs/>
          <w:color w:val="000000" w:themeColor="text1"/>
        </w:rPr>
        <w:t xml:space="preserve"> </w:t>
      </w:r>
    </w:p>
    <w:p w14:paraId="51F6BADD" w14:textId="77777777" w:rsidR="00216C6C" w:rsidRPr="00EC2253" w:rsidRDefault="00216C6C" w:rsidP="00967C23">
      <w:pPr>
        <w:spacing w:line="360" w:lineRule="auto"/>
        <w:jc w:val="both"/>
        <w:rPr>
          <w:rFonts w:ascii="Palatino Linotype" w:eastAsia="Palatino Linotype" w:hAnsi="Palatino Linotype" w:cs="Palatino Linotype"/>
          <w:color w:val="000000" w:themeColor="text1"/>
        </w:rPr>
      </w:pPr>
    </w:p>
    <w:p w14:paraId="6B213351" w14:textId="6AD73380" w:rsidR="009C67FB" w:rsidRPr="00EC2253" w:rsidRDefault="009C67FB"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t xml:space="preserve">En consecuencia, la </w:t>
      </w:r>
      <w:r w:rsidRPr="00EC2253">
        <w:rPr>
          <w:rFonts w:ascii="Palatino Linotype" w:eastAsia="Palatino Linotype" w:hAnsi="Palatino Linotype" w:cs="Palatino Linotype"/>
          <w:i/>
          <w:color w:val="000000" w:themeColor="text1"/>
        </w:rPr>
        <w:t>Litis</w:t>
      </w:r>
      <w:r w:rsidRPr="00EC2253">
        <w:rPr>
          <w:rFonts w:ascii="Palatino Linotype" w:eastAsia="Palatino Linotype" w:hAnsi="Palatino Linotype" w:cs="Palatino Linotype"/>
          <w:color w:val="000000" w:themeColor="text1"/>
        </w:rPr>
        <w:t xml:space="preserve"> a resolver en este recurso, se circunscribe a determinar si la respuesta colma con lo solicitado o si se actualiza la causal de procedencia prevista en el </w:t>
      </w:r>
      <w:r w:rsidRPr="00EC2253">
        <w:rPr>
          <w:rFonts w:ascii="Palatino Linotype" w:eastAsia="Palatino Linotype" w:hAnsi="Palatino Linotype" w:cs="Palatino Linotype"/>
          <w:b/>
          <w:color w:val="000000" w:themeColor="text1"/>
        </w:rPr>
        <w:lastRenderedPageBreak/>
        <w:t xml:space="preserve">artículo 179, </w:t>
      </w:r>
      <w:r w:rsidR="002D6DBB" w:rsidRPr="00EC2253">
        <w:rPr>
          <w:rFonts w:ascii="Palatino Linotype" w:eastAsia="Palatino Linotype" w:hAnsi="Palatino Linotype" w:cs="Palatino Linotype"/>
          <w:b/>
          <w:color w:val="000000" w:themeColor="text1"/>
        </w:rPr>
        <w:t>fracciones</w:t>
      </w:r>
      <w:r w:rsidRPr="00EC2253">
        <w:rPr>
          <w:rFonts w:ascii="Palatino Linotype" w:eastAsia="Palatino Linotype" w:hAnsi="Palatino Linotype" w:cs="Palatino Linotype"/>
          <w:b/>
          <w:color w:val="000000" w:themeColor="text1"/>
        </w:rPr>
        <w:t xml:space="preserve"> I</w:t>
      </w:r>
      <w:r w:rsidR="002D6DBB" w:rsidRPr="00EC2253">
        <w:rPr>
          <w:rFonts w:ascii="Palatino Linotype" w:eastAsia="Palatino Linotype" w:hAnsi="Palatino Linotype" w:cs="Palatino Linotype"/>
          <w:b/>
          <w:color w:val="000000" w:themeColor="text1"/>
        </w:rPr>
        <w:t xml:space="preserve"> y II</w:t>
      </w:r>
      <w:r w:rsidRPr="00EC2253">
        <w:rPr>
          <w:rFonts w:ascii="Palatino Linotype" w:eastAsia="Palatino Linotype" w:hAnsi="Palatino Linotype" w:cs="Palatino Linotype"/>
          <w:color w:val="000000" w:themeColor="text1"/>
        </w:rPr>
        <w:t>, de la Ley de Transparencia y Acceso a la Información Pública del Estado de México y Municipios; que establece la negativa de la información</w:t>
      </w:r>
      <w:r w:rsidR="002D6DBB" w:rsidRPr="00EC2253">
        <w:rPr>
          <w:rFonts w:ascii="Palatino Linotype" w:eastAsia="Palatino Linotype" w:hAnsi="Palatino Linotype" w:cs="Palatino Linotype"/>
          <w:color w:val="000000" w:themeColor="text1"/>
        </w:rPr>
        <w:t xml:space="preserve"> y su clasificación, respectivamente</w:t>
      </w:r>
      <w:r w:rsidRPr="00EC2253">
        <w:rPr>
          <w:rFonts w:ascii="Palatino Linotype" w:eastAsia="Palatino Linotype" w:hAnsi="Palatino Linotype" w:cs="Palatino Linotype"/>
          <w:color w:val="000000" w:themeColor="text1"/>
        </w:rPr>
        <w:t>.</w:t>
      </w:r>
    </w:p>
    <w:p w14:paraId="73BA9246" w14:textId="77777777" w:rsidR="009C67FB" w:rsidRPr="00EC2253" w:rsidRDefault="009C67FB" w:rsidP="00967C23">
      <w:pPr>
        <w:pStyle w:val="Prrafodelista"/>
        <w:spacing w:line="360" w:lineRule="auto"/>
        <w:ind w:left="0"/>
        <w:jc w:val="both"/>
        <w:rPr>
          <w:rFonts w:ascii="Palatino Linotype" w:eastAsia="Palatino Linotype" w:hAnsi="Palatino Linotype" w:cs="Palatino Linotype"/>
          <w:color w:val="000000" w:themeColor="text1"/>
          <w:sz w:val="24"/>
        </w:rPr>
      </w:pPr>
    </w:p>
    <w:p w14:paraId="3192E922" w14:textId="6C690D61" w:rsidR="009C67FB" w:rsidRPr="00EC2253" w:rsidRDefault="009C67FB" w:rsidP="00967C23">
      <w:pPr>
        <w:pBdr>
          <w:top w:val="nil"/>
          <w:left w:val="nil"/>
          <w:bottom w:val="nil"/>
          <w:right w:val="nil"/>
          <w:between w:val="nil"/>
        </w:pBdr>
        <w:spacing w:line="360" w:lineRule="auto"/>
        <w:jc w:val="both"/>
        <w:rPr>
          <w:rFonts w:ascii="Palatino Linotype" w:eastAsia="Palatino Linotype" w:hAnsi="Palatino Linotype" w:cs="Palatino Linotype"/>
          <w:b/>
          <w:bCs/>
          <w:color w:val="000000" w:themeColor="text1"/>
        </w:rPr>
      </w:pPr>
      <w:r w:rsidRPr="00EC2253">
        <w:rPr>
          <w:rFonts w:ascii="Palatino Linotype" w:eastAsia="Palatino Linotype" w:hAnsi="Palatino Linotype" w:cs="Palatino Linotype"/>
          <w:b/>
          <w:bCs/>
          <w:color w:val="000000" w:themeColor="text1"/>
        </w:rPr>
        <w:t xml:space="preserve">CUARTO.- Del estudio y resolución </w:t>
      </w:r>
    </w:p>
    <w:p w14:paraId="3621D17F" w14:textId="77777777" w:rsidR="005C4CF1" w:rsidRPr="00EC2253" w:rsidRDefault="005C4CF1" w:rsidP="00967C23">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C2253">
        <w:rPr>
          <w:rFonts w:ascii="Palatino Linotype" w:hAnsi="Palatino Linotype"/>
          <w:color w:val="000000" w:themeColor="text1"/>
        </w:rPr>
        <w:t xml:space="preserve">Determinado lo anterior; revisaremos la atención otorgada por el Sujeto Obligado a la solicitud que dio origen a este recurso, considerando imprescindible establecer lo que </w:t>
      </w:r>
      <w:r w:rsidRPr="00EC2253">
        <w:rPr>
          <w:rFonts w:ascii="Palatino Linotype" w:eastAsia="MS Mincho" w:hAnsi="Palatino Linotype" w:cs="Arial"/>
          <w:color w:val="000000" w:themeColor="text1"/>
        </w:rPr>
        <w:t>la</w:t>
      </w:r>
      <w:r w:rsidRPr="00EC2253">
        <w:rPr>
          <w:rFonts w:ascii="Palatino Linotype" w:hAnsi="Palatino Linotype"/>
          <w:color w:val="000000" w:themeColor="text1"/>
        </w:rPr>
        <w:t xml:space="preserve">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4A6EBEA4" w14:textId="77777777" w:rsidR="005C4CF1" w:rsidRPr="00EC2253" w:rsidRDefault="005C4CF1" w:rsidP="00967C23">
      <w:pPr>
        <w:pStyle w:val="Prrafodelista"/>
        <w:spacing w:line="360" w:lineRule="auto"/>
        <w:ind w:left="0"/>
        <w:jc w:val="both"/>
        <w:rPr>
          <w:rFonts w:ascii="Palatino Linotype" w:hAnsi="Palatino Linotype"/>
          <w:color w:val="000000" w:themeColor="text1"/>
          <w:sz w:val="24"/>
        </w:rPr>
      </w:pPr>
    </w:p>
    <w:p w14:paraId="15947AB0" w14:textId="77777777" w:rsidR="005C4CF1" w:rsidRDefault="005C4CF1" w:rsidP="00967C23">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C2253">
        <w:rPr>
          <w:rFonts w:ascii="Palatino Linotype" w:hAnsi="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3F2AA2" w14:textId="77777777" w:rsidR="00D95635" w:rsidRPr="00EC2253" w:rsidRDefault="00D95635" w:rsidP="00D95635">
      <w:pPr>
        <w:pBdr>
          <w:top w:val="nil"/>
          <w:left w:val="nil"/>
          <w:bottom w:val="nil"/>
          <w:right w:val="nil"/>
          <w:between w:val="nil"/>
        </w:pBdr>
        <w:spacing w:line="360" w:lineRule="auto"/>
        <w:jc w:val="both"/>
        <w:rPr>
          <w:rFonts w:ascii="Palatino Linotype" w:hAnsi="Palatino Linotype"/>
          <w:color w:val="000000" w:themeColor="text1"/>
        </w:rPr>
      </w:pPr>
    </w:p>
    <w:p w14:paraId="5D1C4A47" w14:textId="77777777" w:rsidR="005C4CF1" w:rsidRPr="00EC2253" w:rsidRDefault="005C4CF1" w:rsidP="00967C23">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EC2253">
        <w:rPr>
          <w:rFonts w:ascii="Palatino Linotype" w:hAnsi="Palatino Linotype"/>
          <w:color w:val="000000" w:themeColor="text1"/>
        </w:rPr>
        <w:t xml:space="preserve">Los artículos antes citados, refieren que el derecho de acceso a la información pública es un derecho humano que abarca el solicitar, investigar, difundir y buscar información que </w:t>
      </w:r>
      <w:r w:rsidRPr="00EC2253">
        <w:rPr>
          <w:rFonts w:ascii="Palatino Linotype" w:hAnsi="Palatino Linotype"/>
          <w:color w:val="000000" w:themeColor="text1"/>
        </w:rPr>
        <w:lastRenderedPageBreak/>
        <w:t>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215A7883" w14:textId="77777777" w:rsidR="005C4CF1" w:rsidRPr="00EC2253" w:rsidRDefault="005C4CF1" w:rsidP="00967C23">
      <w:pPr>
        <w:pStyle w:val="Prrafodelista"/>
        <w:spacing w:line="360" w:lineRule="auto"/>
        <w:ind w:left="0"/>
        <w:jc w:val="both"/>
        <w:rPr>
          <w:rFonts w:ascii="Palatino Linotype" w:hAnsi="Palatino Linotype"/>
          <w:color w:val="000000" w:themeColor="text1"/>
          <w:sz w:val="24"/>
        </w:rPr>
      </w:pPr>
    </w:p>
    <w:p w14:paraId="716D3309" w14:textId="574E50B8" w:rsidR="005C4CF1" w:rsidRPr="00EC2253" w:rsidRDefault="005C4CF1"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color w:val="000000" w:themeColor="text1"/>
        </w:rPr>
        <w:t xml:space="preserve">Dicho lo anterior, es necesario </w:t>
      </w:r>
      <w:r w:rsidR="009C67FB" w:rsidRPr="00EC2253">
        <w:rPr>
          <w:rFonts w:ascii="Palatino Linotype" w:eastAsia="Palatino Linotype" w:hAnsi="Palatino Linotype" w:cs="Palatino Linotype"/>
          <w:color w:val="000000" w:themeColor="text1"/>
        </w:rPr>
        <w:t xml:space="preserve">recordar que el </w:t>
      </w:r>
      <w:r w:rsidRPr="00EC2253">
        <w:rPr>
          <w:rFonts w:ascii="Palatino Linotype" w:eastAsia="Palatino Linotype" w:hAnsi="Palatino Linotype" w:cs="Palatino Linotype"/>
          <w:color w:val="000000" w:themeColor="text1"/>
        </w:rPr>
        <w:t xml:space="preserve">ahora </w:t>
      </w:r>
      <w:r w:rsidRPr="00EC2253">
        <w:rPr>
          <w:rFonts w:ascii="Palatino Linotype" w:eastAsia="Palatino Linotype" w:hAnsi="Palatino Linotype" w:cs="Palatino Linotype"/>
          <w:b/>
          <w:color w:val="000000" w:themeColor="text1"/>
        </w:rPr>
        <w:t>RECURRENTE</w:t>
      </w:r>
      <w:r w:rsidR="009C67FB" w:rsidRPr="00EC2253">
        <w:rPr>
          <w:rFonts w:ascii="Palatino Linotype" w:eastAsia="Palatino Linotype" w:hAnsi="Palatino Linotype" w:cs="Palatino Linotype"/>
          <w:color w:val="000000" w:themeColor="text1"/>
        </w:rPr>
        <w:t xml:space="preserve"> solicitó </w:t>
      </w:r>
      <w:r w:rsidR="008E5DC6" w:rsidRPr="00EC2253">
        <w:rPr>
          <w:rFonts w:ascii="Palatino Linotype" w:eastAsia="Palatino Linotype" w:hAnsi="Palatino Linotype" w:cs="Palatino Linotype"/>
          <w:bCs/>
          <w:iCs/>
          <w:color w:val="000000" w:themeColor="text1"/>
        </w:rPr>
        <w:t xml:space="preserve">las </w:t>
      </w:r>
      <w:r w:rsidR="002D6DBB" w:rsidRPr="00EC2253">
        <w:rPr>
          <w:rFonts w:ascii="Palatino Linotype" w:eastAsia="Palatino Linotype" w:hAnsi="Palatino Linotype" w:cs="Palatino Linotype"/>
          <w:bCs/>
          <w:iCs/>
          <w:color w:val="000000" w:themeColor="text1"/>
        </w:rPr>
        <w:t>p</w:t>
      </w:r>
      <w:r w:rsidR="008E5DC6" w:rsidRPr="00EC2253">
        <w:rPr>
          <w:rFonts w:ascii="Palatino Linotype" w:eastAsia="Palatino Linotype" w:hAnsi="Palatino Linotype" w:cs="Palatino Linotype"/>
          <w:iCs/>
          <w:color w:val="000000" w:themeColor="text1"/>
        </w:rPr>
        <w:t>ublicaciones, mensajes o interacciones de carácter personal de</w:t>
      </w:r>
      <w:r w:rsidR="00A152DA" w:rsidRPr="00EC2253">
        <w:rPr>
          <w:rFonts w:ascii="Palatino Linotype" w:eastAsia="Palatino Linotype" w:hAnsi="Palatino Linotype" w:cs="Palatino Linotype"/>
          <w:iCs/>
          <w:color w:val="000000" w:themeColor="text1"/>
        </w:rPr>
        <w:t>sde</w:t>
      </w:r>
      <w:r w:rsidR="008E5DC6" w:rsidRPr="00EC2253">
        <w:rPr>
          <w:rFonts w:ascii="Palatino Linotype" w:eastAsia="Palatino Linotype" w:hAnsi="Palatino Linotype" w:cs="Palatino Linotype"/>
          <w:iCs/>
          <w:color w:val="000000" w:themeColor="text1"/>
        </w:rPr>
        <w:t xml:space="preserve"> </w:t>
      </w:r>
      <w:r w:rsidR="00A152DA" w:rsidRPr="00EC2253">
        <w:rPr>
          <w:rFonts w:ascii="Palatino Linotype" w:eastAsia="Palatino Linotype" w:hAnsi="Palatino Linotype" w:cs="Palatino Linotype"/>
          <w:iCs/>
          <w:color w:val="000000" w:themeColor="text1"/>
        </w:rPr>
        <w:t xml:space="preserve">dos de </w:t>
      </w:r>
      <w:r w:rsidR="008E5DC6" w:rsidRPr="00EC2253">
        <w:rPr>
          <w:rFonts w:ascii="Palatino Linotype" w:eastAsia="Palatino Linotype" w:hAnsi="Palatino Linotype" w:cs="Palatino Linotype"/>
          <w:iCs/>
          <w:color w:val="000000" w:themeColor="text1"/>
        </w:rPr>
        <w:t xml:space="preserve">redes sociales </w:t>
      </w:r>
      <w:r w:rsidR="002D6DBB" w:rsidRPr="00EC2253">
        <w:rPr>
          <w:rFonts w:ascii="Palatino Linotype" w:eastAsia="Palatino Linotype" w:hAnsi="Palatino Linotype" w:cs="Palatino Linotype"/>
          <w:iCs/>
          <w:color w:val="000000" w:themeColor="text1"/>
        </w:rPr>
        <w:t>pertenecientes</w:t>
      </w:r>
      <w:r w:rsidR="008E5DC6" w:rsidRPr="00EC2253">
        <w:rPr>
          <w:rFonts w:ascii="Palatino Linotype" w:eastAsia="Palatino Linotype" w:hAnsi="Palatino Linotype" w:cs="Palatino Linotype"/>
          <w:iCs/>
          <w:color w:val="000000" w:themeColor="text1"/>
        </w:rPr>
        <w:t xml:space="preserve"> a </w:t>
      </w:r>
      <w:r w:rsidR="00A152DA" w:rsidRPr="00EC2253">
        <w:rPr>
          <w:rFonts w:ascii="Palatino Linotype" w:eastAsia="Palatino Linotype" w:hAnsi="Palatino Linotype" w:cs="Palatino Linotype"/>
          <w:iCs/>
          <w:color w:val="000000" w:themeColor="text1"/>
        </w:rPr>
        <w:t>la Presidenta Municipal de Coyotepec</w:t>
      </w:r>
      <w:r w:rsidR="008E5DC6" w:rsidRPr="00EC2253">
        <w:rPr>
          <w:rFonts w:ascii="Palatino Linotype" w:eastAsia="Palatino Linotype" w:hAnsi="Palatino Linotype" w:cs="Palatino Linotype"/>
          <w:iCs/>
          <w:color w:val="000000" w:themeColor="text1"/>
        </w:rPr>
        <w:t xml:space="preserve"> </w:t>
      </w:r>
      <w:r w:rsidR="002D6DBB" w:rsidRPr="00EC2253">
        <w:rPr>
          <w:rFonts w:ascii="Palatino Linotype" w:eastAsia="Palatino Linotype" w:hAnsi="Palatino Linotype" w:cs="Palatino Linotype"/>
          <w:iCs/>
          <w:color w:val="000000" w:themeColor="text1"/>
        </w:rPr>
        <w:t xml:space="preserve">y </w:t>
      </w:r>
      <w:r w:rsidR="00A152DA" w:rsidRPr="00EC2253">
        <w:rPr>
          <w:rFonts w:ascii="Palatino Linotype" w:eastAsia="Palatino Linotype" w:hAnsi="Palatino Linotype" w:cs="Palatino Linotype"/>
          <w:iCs/>
          <w:color w:val="000000" w:themeColor="text1"/>
        </w:rPr>
        <w:t>la cuenta oficial del</w:t>
      </w:r>
      <w:r w:rsidR="002D6DBB" w:rsidRPr="00EC2253">
        <w:rPr>
          <w:rFonts w:ascii="Palatino Linotype" w:eastAsia="Palatino Linotype" w:hAnsi="Palatino Linotype" w:cs="Palatino Linotype"/>
          <w:iCs/>
          <w:color w:val="000000" w:themeColor="text1"/>
        </w:rPr>
        <w:t xml:space="preserve"> Ayuntamiento de Coyotepec</w:t>
      </w:r>
      <w:r w:rsidR="00A152DA" w:rsidRPr="00EC2253">
        <w:rPr>
          <w:rFonts w:ascii="Palatino Linotype" w:eastAsia="Palatino Linotype" w:hAnsi="Palatino Linotype" w:cs="Palatino Linotype"/>
          <w:iCs/>
          <w:color w:val="000000" w:themeColor="text1"/>
        </w:rPr>
        <w:t>; cuentas que como acertadamente refiere el particular, tienen la finalidad de</w:t>
      </w:r>
      <w:r w:rsidR="000F7735" w:rsidRPr="00EC2253">
        <w:rPr>
          <w:rFonts w:ascii="Palatino Linotype" w:eastAsia="Palatino Linotype" w:hAnsi="Palatino Linotype" w:cs="Palatino Linotype"/>
          <w:iCs/>
          <w:color w:val="000000" w:themeColor="text1"/>
        </w:rPr>
        <w:t xml:space="preserve"> </w:t>
      </w:r>
      <w:r w:rsidR="00A152DA" w:rsidRPr="00EC2253">
        <w:rPr>
          <w:rFonts w:ascii="Palatino Linotype" w:eastAsia="Palatino Linotype" w:hAnsi="Palatino Linotype" w:cs="Palatino Linotype"/>
          <w:iCs/>
          <w:color w:val="000000" w:themeColor="text1"/>
        </w:rPr>
        <w:t>difundir</w:t>
      </w:r>
      <w:r w:rsidR="008E5DC6" w:rsidRPr="00EC2253">
        <w:rPr>
          <w:rFonts w:ascii="Palatino Linotype" w:eastAsia="Palatino Linotype" w:hAnsi="Palatino Linotype" w:cs="Palatino Linotype"/>
          <w:iCs/>
          <w:color w:val="000000" w:themeColor="text1"/>
        </w:rPr>
        <w:t xml:space="preserve"> información pública y que tiene que ver con el cumplimiento de sus funciones o atribuciones</w:t>
      </w:r>
      <w:r w:rsidR="00A152DA" w:rsidRPr="00EC2253">
        <w:rPr>
          <w:rFonts w:ascii="Palatino Linotype" w:eastAsia="Palatino Linotype" w:hAnsi="Palatino Linotype" w:cs="Palatino Linotype"/>
          <w:color w:val="000000" w:themeColor="text1"/>
        </w:rPr>
        <w:t xml:space="preserve"> de derecho público.</w:t>
      </w:r>
    </w:p>
    <w:p w14:paraId="23FD401D" w14:textId="77777777" w:rsidR="00A152DA" w:rsidRPr="00EC2253" w:rsidRDefault="00A152DA" w:rsidP="00967C23">
      <w:pPr>
        <w:pStyle w:val="Prrafodelista"/>
        <w:ind w:left="0"/>
        <w:rPr>
          <w:rFonts w:ascii="Palatino Linotype" w:eastAsia="Palatino Linotype" w:hAnsi="Palatino Linotype" w:cs="Palatino Linotype"/>
          <w:bCs/>
          <w:iCs/>
          <w:color w:val="000000" w:themeColor="text1"/>
          <w:sz w:val="24"/>
        </w:rPr>
      </w:pPr>
    </w:p>
    <w:p w14:paraId="24D53FCC" w14:textId="3D831DB0" w:rsidR="00A152DA" w:rsidRPr="00EC2253" w:rsidRDefault="00A152DA"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 xml:space="preserve">Al respecto es de señalar que todas aquellas cuentas de redes sociales, creadas por funcionarios públicos o por entes públicos cuya finalidad sea la de </w:t>
      </w:r>
      <w:r w:rsidRPr="00EC2253">
        <w:rPr>
          <w:rFonts w:ascii="Palatino Linotype" w:eastAsia="Palatino Linotype" w:hAnsi="Palatino Linotype" w:cs="Palatino Linotype"/>
          <w:bCs/>
          <w:iCs/>
          <w:color w:val="000000" w:themeColor="text1"/>
          <w:u w:val="single"/>
        </w:rPr>
        <w:t xml:space="preserve">publicitar </w:t>
      </w:r>
      <w:r w:rsidR="00DF3CD0" w:rsidRPr="00EC2253">
        <w:rPr>
          <w:rFonts w:ascii="Palatino Linotype" w:eastAsia="Palatino Linotype" w:hAnsi="Palatino Linotype" w:cs="Palatino Linotype"/>
          <w:bCs/>
          <w:iCs/>
          <w:color w:val="000000" w:themeColor="text1"/>
          <w:u w:val="single"/>
        </w:rPr>
        <w:t>la gestión pública o la aplicación de los recursos públicos</w:t>
      </w:r>
      <w:r w:rsidR="00DF3CD0" w:rsidRPr="00EC2253">
        <w:rPr>
          <w:rFonts w:ascii="Palatino Linotype" w:eastAsia="Palatino Linotype" w:hAnsi="Palatino Linotype" w:cs="Palatino Linotype"/>
          <w:bCs/>
          <w:iCs/>
          <w:color w:val="000000" w:themeColor="text1"/>
        </w:rPr>
        <w:t>, es susceptible de ser entregada vía ejercicio de derecho de acceso a la información pública, el cual consiste en acceder a todos aquellos documentos físicos o digitales generados, poseídos o administrados por los sujetos obligados en ejercicio de sus funciones.</w:t>
      </w:r>
    </w:p>
    <w:p w14:paraId="02E28482" w14:textId="77777777" w:rsidR="00DF3CD0" w:rsidRPr="00EC2253" w:rsidRDefault="00DF3CD0" w:rsidP="00967C23">
      <w:pPr>
        <w:pStyle w:val="Prrafodelista"/>
        <w:ind w:left="0"/>
        <w:rPr>
          <w:rFonts w:ascii="Palatino Linotype" w:eastAsia="Palatino Linotype" w:hAnsi="Palatino Linotype" w:cs="Palatino Linotype"/>
          <w:bCs/>
          <w:iCs/>
          <w:color w:val="000000" w:themeColor="text1"/>
          <w:sz w:val="24"/>
        </w:rPr>
      </w:pPr>
    </w:p>
    <w:p w14:paraId="6A16AC72" w14:textId="16692985" w:rsidR="00DF3CD0" w:rsidRPr="00EC2253" w:rsidRDefault="00DF3CD0"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lastRenderedPageBreak/>
        <w:t xml:space="preserve">Luego entonces, se concluye que efectivamente las redes sociales de los servidores públicos </w:t>
      </w:r>
      <w:r w:rsidR="00A51C09" w:rsidRPr="00EC2253">
        <w:rPr>
          <w:rFonts w:ascii="Palatino Linotype" w:eastAsia="Palatino Linotype" w:hAnsi="Palatino Linotype" w:cs="Palatino Linotype"/>
          <w:bCs/>
          <w:iCs/>
          <w:color w:val="000000" w:themeColor="text1"/>
        </w:rPr>
        <w:t xml:space="preserve">o lo ayuntamientos </w:t>
      </w:r>
      <w:r w:rsidRPr="00EC2253">
        <w:rPr>
          <w:rFonts w:ascii="Palatino Linotype" w:eastAsia="Palatino Linotype" w:hAnsi="Palatino Linotype" w:cs="Palatino Linotype"/>
          <w:bCs/>
          <w:iCs/>
          <w:color w:val="000000" w:themeColor="text1"/>
        </w:rPr>
        <w:t>están sujetas a un escrutinio público. Este escrutinio se deriva de su posición y del uso de estas plataformas para asuntos relacionados con sus funciones como atinadamente refiere el particular al señalar que el fin de su creación fue ese; sin embargo, d</w:t>
      </w:r>
      <w:r w:rsidRPr="00EC2253">
        <w:rPr>
          <w:rFonts w:ascii="Palatino Linotype" w:eastAsia="Palatino Linotype" w:hAnsi="Palatino Linotype" w:cs="Palatino Linotype"/>
          <w:bCs/>
          <w:iCs/>
          <w:color w:val="000000" w:themeColor="text1"/>
          <w:u w:val="single"/>
        </w:rPr>
        <w:t>icho señalamiento se realizó con la intención de motivar la procedencia de la solicitud de información</w:t>
      </w:r>
      <w:r w:rsidRPr="00EC2253">
        <w:rPr>
          <w:rFonts w:ascii="Palatino Linotype" w:eastAsia="Palatino Linotype" w:hAnsi="Palatino Linotype" w:cs="Palatino Linotype"/>
          <w:bCs/>
          <w:iCs/>
          <w:color w:val="000000" w:themeColor="text1"/>
        </w:rPr>
        <w:t xml:space="preserve">, no obstante la solicitud de información toral, </w:t>
      </w:r>
      <w:r w:rsidRPr="00EC2253">
        <w:rPr>
          <w:rFonts w:ascii="Palatino Linotype" w:eastAsia="Palatino Linotype" w:hAnsi="Palatino Linotype" w:cs="Palatino Linotype"/>
          <w:bCs/>
          <w:iCs/>
          <w:color w:val="000000" w:themeColor="text1"/>
          <w:u w:val="single"/>
        </w:rPr>
        <w:t>no versa respecto de información pública</w:t>
      </w:r>
      <w:r w:rsidRPr="00EC2253">
        <w:rPr>
          <w:rFonts w:ascii="Palatino Linotype" w:eastAsia="Palatino Linotype" w:hAnsi="Palatino Linotype" w:cs="Palatino Linotype"/>
          <w:bCs/>
          <w:iCs/>
          <w:color w:val="000000" w:themeColor="text1"/>
        </w:rPr>
        <w:t xml:space="preserve"> como se precisara en párrafos subsecuentes.</w:t>
      </w:r>
    </w:p>
    <w:p w14:paraId="7B9867A7" w14:textId="77777777" w:rsidR="00DF3CD0" w:rsidRPr="00EC2253" w:rsidRDefault="00DF3CD0" w:rsidP="00967C23">
      <w:pPr>
        <w:pStyle w:val="Prrafodelista"/>
        <w:ind w:left="0"/>
        <w:rPr>
          <w:rFonts w:ascii="Palatino Linotype" w:eastAsia="Palatino Linotype" w:hAnsi="Palatino Linotype" w:cs="Palatino Linotype"/>
          <w:bCs/>
          <w:iCs/>
          <w:color w:val="000000" w:themeColor="text1"/>
          <w:sz w:val="24"/>
        </w:rPr>
      </w:pPr>
    </w:p>
    <w:p w14:paraId="3A51474D" w14:textId="6E997EEA" w:rsidR="00875DBA" w:rsidRPr="00EC2253" w:rsidRDefault="00DF3CD0"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Por otro lado el particular en su aclaración establece que requiere todas aquellas interacciones de carácter personal</w:t>
      </w:r>
      <w:r w:rsidR="00A51C09" w:rsidRPr="00EC2253">
        <w:rPr>
          <w:rFonts w:ascii="Palatino Linotype" w:eastAsia="Palatino Linotype" w:hAnsi="Palatino Linotype" w:cs="Palatino Linotype"/>
          <w:bCs/>
          <w:iCs/>
          <w:color w:val="000000" w:themeColor="text1"/>
        </w:rPr>
        <w:t xml:space="preserve">, sin dejar lugar a dudas a ambigüedades o, interpretaciones, pues es puntual en señalar </w:t>
      </w:r>
      <w:r w:rsidR="00875DBA" w:rsidRPr="00EC2253">
        <w:rPr>
          <w:rFonts w:ascii="Palatino Linotype" w:eastAsia="Palatino Linotype" w:hAnsi="Palatino Linotype" w:cs="Palatino Linotype"/>
          <w:bCs/>
          <w:iCs/>
          <w:color w:val="000000" w:themeColor="text1"/>
        </w:rPr>
        <w:t>el carácter de personal</w:t>
      </w:r>
      <w:r w:rsidR="0080757C" w:rsidRPr="00EC2253">
        <w:rPr>
          <w:rFonts w:ascii="Palatino Linotype" w:eastAsia="Palatino Linotype" w:hAnsi="Palatino Linotype" w:cs="Palatino Linotype"/>
          <w:bCs/>
          <w:iCs/>
          <w:color w:val="000000" w:themeColor="text1"/>
        </w:rPr>
        <w:t>,</w:t>
      </w:r>
      <w:r w:rsidR="00875DBA" w:rsidRPr="00EC2253">
        <w:rPr>
          <w:rFonts w:ascii="Palatino Linotype" w:eastAsia="Palatino Linotype" w:hAnsi="Palatino Linotype" w:cs="Palatino Linotype"/>
          <w:bCs/>
          <w:iCs/>
          <w:color w:val="000000" w:themeColor="text1"/>
        </w:rPr>
        <w:t xml:space="preserve"> en las actuaciones del expediente electrónico</w:t>
      </w:r>
      <w:r w:rsidRPr="00EC2253">
        <w:rPr>
          <w:rFonts w:ascii="Palatino Linotype" w:eastAsia="Palatino Linotype" w:hAnsi="Palatino Linotype" w:cs="Palatino Linotype"/>
          <w:bCs/>
          <w:iCs/>
          <w:color w:val="000000" w:themeColor="text1"/>
        </w:rPr>
        <w:t xml:space="preserve">. </w:t>
      </w:r>
    </w:p>
    <w:p w14:paraId="5432678A" w14:textId="77777777" w:rsidR="00875DBA" w:rsidRPr="00EC2253" w:rsidRDefault="00875DBA" w:rsidP="00967C23">
      <w:pPr>
        <w:pStyle w:val="Prrafodelista"/>
        <w:ind w:left="0"/>
        <w:rPr>
          <w:rFonts w:ascii="Palatino Linotype" w:eastAsia="Palatino Linotype" w:hAnsi="Palatino Linotype" w:cs="Palatino Linotype"/>
          <w:bCs/>
          <w:iCs/>
          <w:color w:val="000000" w:themeColor="text1"/>
          <w:sz w:val="24"/>
        </w:rPr>
      </w:pPr>
    </w:p>
    <w:p w14:paraId="1B03CB3B" w14:textId="4B52F368" w:rsidR="00DF3CD0" w:rsidRDefault="00875DBA"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Asimismo,</w:t>
      </w:r>
      <w:r w:rsidR="00DF3CD0" w:rsidRPr="00EC2253">
        <w:rPr>
          <w:rFonts w:ascii="Palatino Linotype" w:eastAsia="Palatino Linotype" w:hAnsi="Palatino Linotype" w:cs="Palatino Linotype"/>
          <w:bCs/>
          <w:iCs/>
          <w:color w:val="000000" w:themeColor="text1"/>
        </w:rPr>
        <w:t xml:space="preserve"> </w:t>
      </w:r>
      <w:r w:rsidRPr="00EC2253">
        <w:rPr>
          <w:rFonts w:ascii="Palatino Linotype" w:eastAsia="Palatino Linotype" w:hAnsi="Palatino Linotype" w:cs="Palatino Linotype"/>
          <w:bCs/>
          <w:iCs/>
          <w:color w:val="000000" w:themeColor="text1"/>
        </w:rPr>
        <w:t>esgrime</w:t>
      </w:r>
      <w:r w:rsidR="00DF3CD0" w:rsidRPr="00EC2253">
        <w:rPr>
          <w:rFonts w:ascii="Palatino Linotype" w:eastAsia="Palatino Linotype" w:hAnsi="Palatino Linotype" w:cs="Palatino Linotype"/>
          <w:bCs/>
          <w:iCs/>
          <w:color w:val="000000" w:themeColor="text1"/>
        </w:rPr>
        <w:t xml:space="preserve"> </w:t>
      </w:r>
      <w:r w:rsidRPr="00EC2253">
        <w:rPr>
          <w:rFonts w:ascii="Palatino Linotype" w:eastAsia="Palatino Linotype" w:hAnsi="Palatino Linotype" w:cs="Palatino Linotype"/>
          <w:bCs/>
          <w:iCs/>
          <w:color w:val="000000" w:themeColor="text1"/>
        </w:rPr>
        <w:t xml:space="preserve">un </w:t>
      </w:r>
      <w:r w:rsidR="00432B17" w:rsidRPr="00EC2253">
        <w:rPr>
          <w:rFonts w:ascii="Palatino Linotype" w:eastAsia="Palatino Linotype" w:hAnsi="Palatino Linotype" w:cs="Palatino Linotype"/>
          <w:bCs/>
          <w:iCs/>
          <w:color w:val="000000" w:themeColor="text1"/>
        </w:rPr>
        <w:t xml:space="preserve">paréntesis para señalar algunos ejemplos </w:t>
      </w:r>
      <w:r w:rsidR="00432B17" w:rsidRPr="00EC2253">
        <w:rPr>
          <w:rFonts w:ascii="Palatino Linotype" w:eastAsia="Palatino Linotype" w:hAnsi="Palatino Linotype" w:cs="Palatino Linotype"/>
          <w:bCs/>
          <w:i/>
          <w:iCs/>
          <w:color w:val="000000" w:themeColor="text1"/>
        </w:rPr>
        <w:t>(respuestas a comentarios, publicaciones en diversas cuentas, etc.).</w:t>
      </w:r>
      <w:r w:rsidRPr="00EC2253">
        <w:rPr>
          <w:rFonts w:ascii="Palatino Linotype" w:eastAsia="Palatino Linotype" w:hAnsi="Palatino Linotype" w:cs="Palatino Linotype"/>
          <w:bCs/>
          <w:i/>
          <w:iCs/>
          <w:color w:val="000000" w:themeColor="text1"/>
        </w:rPr>
        <w:t xml:space="preserve"> </w:t>
      </w:r>
      <w:r w:rsidRPr="00EC2253">
        <w:rPr>
          <w:rFonts w:ascii="Palatino Linotype" w:eastAsia="Palatino Linotype" w:hAnsi="Palatino Linotype" w:cs="Palatino Linotype"/>
          <w:bCs/>
          <w:iCs/>
          <w:color w:val="000000" w:themeColor="text1"/>
        </w:rPr>
        <w:t>Lo cual, e</w:t>
      </w:r>
      <w:r w:rsidR="00432B17" w:rsidRPr="00EC2253">
        <w:rPr>
          <w:rFonts w:ascii="Palatino Linotype" w:eastAsia="Palatino Linotype" w:hAnsi="Palatino Linotype" w:cs="Palatino Linotype"/>
          <w:bCs/>
          <w:iCs/>
          <w:color w:val="000000" w:themeColor="text1"/>
        </w:rPr>
        <w:t xml:space="preserve">s justamente para ejemplificar de manera enunciativa mas no limitativa a que se refiere con interacciones, pero ello no supone que solo haya requerido </w:t>
      </w:r>
      <w:r w:rsidRPr="00EC2253">
        <w:rPr>
          <w:rFonts w:ascii="Palatino Linotype" w:eastAsia="Palatino Linotype" w:hAnsi="Palatino Linotype" w:cs="Palatino Linotype"/>
          <w:bCs/>
          <w:iCs/>
          <w:color w:val="000000" w:themeColor="text1"/>
        </w:rPr>
        <w:t xml:space="preserve">estrictamente </w:t>
      </w:r>
      <w:r w:rsidR="00432B17" w:rsidRPr="00EC2253">
        <w:rPr>
          <w:rFonts w:ascii="Palatino Linotype" w:eastAsia="Palatino Linotype" w:hAnsi="Palatino Linotype" w:cs="Palatino Linotype"/>
          <w:bCs/>
          <w:iCs/>
          <w:color w:val="000000" w:themeColor="text1"/>
        </w:rPr>
        <w:t xml:space="preserve">esos tres ejemplos, pues se finaliza con un </w:t>
      </w:r>
      <w:r w:rsidR="00432B17" w:rsidRPr="00EC2253">
        <w:rPr>
          <w:rFonts w:ascii="Palatino Linotype" w:eastAsia="Palatino Linotype" w:hAnsi="Palatino Linotype" w:cs="Palatino Linotype"/>
          <w:bCs/>
          <w:i/>
          <w:iCs/>
          <w:color w:val="000000" w:themeColor="text1"/>
        </w:rPr>
        <w:t>etcétera</w:t>
      </w:r>
      <w:r w:rsidR="00432B17" w:rsidRPr="00EC2253">
        <w:rPr>
          <w:rFonts w:ascii="Palatino Linotype" w:eastAsia="Palatino Linotype" w:hAnsi="Palatino Linotype" w:cs="Palatino Linotype"/>
          <w:bCs/>
          <w:iCs/>
          <w:color w:val="000000" w:themeColor="text1"/>
        </w:rPr>
        <w:t xml:space="preserve">, que corresponde a una es una palabra de origen latino que significa "y las demás cosas de la misma clase", "y todo lo demás" o "y así sucesivamente". </w:t>
      </w:r>
    </w:p>
    <w:p w14:paraId="2CE7A10C" w14:textId="77777777" w:rsidR="00D95635" w:rsidRPr="00EC2253" w:rsidRDefault="00D95635" w:rsidP="00D95635">
      <w:pPr>
        <w:pBdr>
          <w:top w:val="nil"/>
          <w:left w:val="nil"/>
          <w:bottom w:val="nil"/>
          <w:right w:val="nil"/>
          <w:between w:val="nil"/>
        </w:pBdr>
        <w:spacing w:line="360" w:lineRule="auto"/>
        <w:jc w:val="both"/>
        <w:rPr>
          <w:rFonts w:ascii="Palatino Linotype" w:eastAsia="Palatino Linotype" w:hAnsi="Palatino Linotype" w:cs="Palatino Linotype"/>
          <w:bCs/>
          <w:iCs/>
          <w:color w:val="000000" w:themeColor="text1"/>
        </w:rPr>
      </w:pPr>
    </w:p>
    <w:p w14:paraId="20D67592" w14:textId="5AF0C9A4" w:rsidR="00432B17" w:rsidRPr="00EC2253" w:rsidRDefault="00432B17"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 xml:space="preserve">En ese sentido de acuerdo a lo anteriormente señalado en los Párrafos 23 y 24, </w:t>
      </w:r>
      <w:r w:rsidRPr="00EC2253">
        <w:rPr>
          <w:rFonts w:ascii="Palatino Linotype" w:eastAsia="Palatino Linotype" w:hAnsi="Palatino Linotype" w:cs="Palatino Linotype"/>
          <w:b/>
          <w:bCs/>
          <w:iCs/>
          <w:color w:val="000000" w:themeColor="text1"/>
        </w:rPr>
        <w:t>todas las interacciones que hayan emanado de dichas cuentas son susceptibles de ser entregadas en versión íntegra o pública</w:t>
      </w:r>
      <w:r w:rsidR="00875DBA" w:rsidRPr="00EC2253">
        <w:rPr>
          <w:rFonts w:ascii="Palatino Linotype" w:eastAsia="Palatino Linotype" w:hAnsi="Palatino Linotype" w:cs="Palatino Linotype"/>
          <w:bCs/>
          <w:iCs/>
          <w:color w:val="000000" w:themeColor="text1"/>
        </w:rPr>
        <w:t>;</w:t>
      </w:r>
      <w:r w:rsidRPr="00EC2253">
        <w:rPr>
          <w:rFonts w:ascii="Palatino Linotype" w:eastAsia="Palatino Linotype" w:hAnsi="Palatino Linotype" w:cs="Palatino Linotype"/>
          <w:bCs/>
          <w:iCs/>
          <w:color w:val="000000" w:themeColor="text1"/>
        </w:rPr>
        <w:t xml:space="preserve"> siempre y cuando den cuenta del quehacer público de la Presidenta Municipal y del Ayuntamiento respectivamente. Incluidas las respuestas que se </w:t>
      </w:r>
      <w:r w:rsidRPr="00EC2253">
        <w:rPr>
          <w:rFonts w:ascii="Palatino Linotype" w:eastAsia="Palatino Linotype" w:hAnsi="Palatino Linotype" w:cs="Palatino Linotype"/>
          <w:bCs/>
          <w:iCs/>
          <w:color w:val="000000" w:themeColor="text1"/>
        </w:rPr>
        <w:lastRenderedPageBreak/>
        <w:t>otorguen a particulares en publicaciones (</w:t>
      </w:r>
      <w:r w:rsidRPr="00EC2253">
        <w:rPr>
          <w:rFonts w:ascii="Palatino Linotype" w:eastAsia="Palatino Linotype" w:hAnsi="Palatino Linotype" w:cs="Palatino Linotype"/>
          <w:bCs/>
          <w:i/>
          <w:iCs/>
          <w:color w:val="000000" w:themeColor="text1"/>
        </w:rPr>
        <w:t>post</w:t>
      </w:r>
      <w:r w:rsidRPr="00EC2253">
        <w:rPr>
          <w:rFonts w:ascii="Palatino Linotype" w:eastAsia="Palatino Linotype" w:hAnsi="Palatino Linotype" w:cs="Palatino Linotype"/>
          <w:bCs/>
          <w:iCs/>
          <w:color w:val="000000" w:themeColor="text1"/>
        </w:rPr>
        <w:t xml:space="preserve">); pues es de explorado derecho que corresponden al ejercicio del derecho de petición. Sirve de sustento a lo anterior las Tesis Jurisprudenciales 12/2024 (11a.) y 13/2024 (11a.), emitidas por la Suprema Corte de Justicia de la </w:t>
      </w:r>
      <w:r w:rsidR="00C91AE9" w:rsidRPr="00EC2253">
        <w:rPr>
          <w:rFonts w:ascii="Palatino Linotype" w:eastAsia="Palatino Linotype" w:hAnsi="Palatino Linotype" w:cs="Palatino Linotype"/>
          <w:bCs/>
          <w:iCs/>
          <w:color w:val="000000" w:themeColor="text1"/>
        </w:rPr>
        <w:t>Nación</w:t>
      </w:r>
      <w:r w:rsidRPr="00EC2253">
        <w:rPr>
          <w:rFonts w:ascii="Palatino Linotype" w:eastAsia="Palatino Linotype" w:hAnsi="Palatino Linotype" w:cs="Palatino Linotype"/>
          <w:bCs/>
          <w:iCs/>
          <w:color w:val="000000" w:themeColor="text1"/>
        </w:rPr>
        <w:t xml:space="preserve"> y, que son de la literalidad siguiente:</w:t>
      </w:r>
    </w:p>
    <w:p w14:paraId="6E81F841"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
          <w:bCs/>
          <w:i/>
          <w:iCs/>
          <w:color w:val="000000" w:themeColor="text1"/>
        </w:rPr>
      </w:pPr>
      <w:r w:rsidRPr="00EC2253">
        <w:rPr>
          <w:rFonts w:ascii="Palatino Linotype" w:eastAsia="Palatino Linotype" w:hAnsi="Palatino Linotype" w:cs="Palatino Linotype"/>
          <w:b/>
          <w:bCs/>
          <w:i/>
          <w:iCs/>
          <w:color w:val="000000" w:themeColor="text1"/>
        </w:rPr>
        <w:t xml:space="preserve">Tesis de jurisprudencia 12/2024 (11a.). </w:t>
      </w:r>
    </w:p>
    <w:p w14:paraId="0B1DC70F"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
          <w:bCs/>
          <w:i/>
          <w:iCs/>
          <w:color w:val="000000" w:themeColor="text1"/>
        </w:rPr>
      </w:pPr>
      <w:r w:rsidRPr="00EC2253">
        <w:rPr>
          <w:rFonts w:ascii="Palatino Linotype" w:eastAsia="Palatino Linotype" w:hAnsi="Palatino Linotype" w:cs="Palatino Linotype"/>
          <w:b/>
          <w:bCs/>
          <w:i/>
          <w:iCs/>
          <w:color w:val="000000" w:themeColor="text1"/>
        </w:rPr>
        <w:t>DERECHO DE PETICIÓN. SU IMPORTANCIA PARA EL ORDEN JURÍDICO NACIONAL.</w:t>
      </w:r>
    </w:p>
    <w:p w14:paraId="36E3CC85"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r w:rsidRPr="00EC2253">
        <w:rPr>
          <w:rFonts w:ascii="Palatino Linotype" w:eastAsia="Palatino Linotype" w:hAnsi="Palatino Linotype" w:cs="Palatino Linotype"/>
          <w:bCs/>
          <w:i/>
          <w:iCs/>
          <w:color w:val="000000" w:themeColor="text1"/>
        </w:rPr>
        <w:t xml:space="preserve">Hechos: </w:t>
      </w:r>
      <w:r w:rsidRPr="00EC2253">
        <w:rPr>
          <w:rFonts w:ascii="Palatino Linotype" w:eastAsia="Palatino Linotype" w:hAnsi="Palatino Linotype" w:cs="Palatino Linotype"/>
          <w:b/>
          <w:bCs/>
          <w:i/>
          <w:iCs/>
          <w:color w:val="000000" w:themeColor="text1"/>
        </w:rPr>
        <w:t>Una persona dirigió a un Ayuntamiento una serie de peticiones a partir de la red social Twitter (actualmente denominada X), en particular, una solicitud de información, una denuncia y un pedimento para la realización de una obra pública</w:t>
      </w:r>
      <w:r w:rsidRPr="00EC2253">
        <w:rPr>
          <w:rFonts w:ascii="Palatino Linotype" w:eastAsia="Palatino Linotype" w:hAnsi="Palatino Linotype" w:cs="Palatino Linotype"/>
          <w:bCs/>
          <w:i/>
          <w:iCs/>
          <w:color w:val="000000" w:themeColor="text1"/>
        </w:rPr>
        <w:t xml:space="preserve">. Dichas peticiones no fueron objeto de respuesta, por lo que promovió juicio de amparo contra esa omisión. En su informe justificado, </w:t>
      </w:r>
      <w:r w:rsidRPr="00EC2253">
        <w:rPr>
          <w:rFonts w:ascii="Palatino Linotype" w:eastAsia="Palatino Linotype" w:hAnsi="Palatino Linotype" w:cs="Palatino Linotype"/>
          <w:b/>
          <w:bCs/>
          <w:i/>
          <w:iCs/>
          <w:color w:val="000000" w:themeColor="text1"/>
        </w:rPr>
        <w:t xml:space="preserve">la autoridad defendió que un tuit no es una petición formal que cumpla con los extremos del artículo 8o. de la Constitución Política de los Estados Unidos Mexicanos, por lo que resultaba imposible que comentarios en las redes sociales pusieran en marcha un sistema de la administración </w:t>
      </w:r>
      <w:r w:rsidRPr="00EC2253">
        <w:rPr>
          <w:rFonts w:ascii="Palatino Linotype" w:eastAsia="Palatino Linotype" w:hAnsi="Palatino Linotype" w:cs="Palatino Linotype"/>
          <w:bCs/>
          <w:i/>
          <w:iCs/>
          <w:color w:val="000000" w:themeColor="text1"/>
        </w:rPr>
        <w:t xml:space="preserve">pública destinado para atender solicitudes de particulares. La persona Juzgadora de Distrito negó el amparo bajo la consideración destacada de que, si bien el derecho de petición no sólo puede ejercerse por escrito, </w:t>
      </w:r>
      <w:r w:rsidRPr="00EC2253">
        <w:rPr>
          <w:rFonts w:ascii="Palatino Linotype" w:eastAsia="Palatino Linotype" w:hAnsi="Palatino Linotype" w:cs="Palatino Linotype"/>
          <w:b/>
          <w:bCs/>
          <w:i/>
          <w:iCs/>
          <w:color w:val="000000" w:themeColor="text1"/>
        </w:rPr>
        <w:t>sino también a través de documentos digitales, como serían los enviados por internet,</w:t>
      </w:r>
      <w:r w:rsidRPr="00EC2253">
        <w:rPr>
          <w:rFonts w:ascii="Palatino Linotype" w:eastAsia="Palatino Linotype" w:hAnsi="Palatino Linotype" w:cs="Palatino Linotype"/>
          <w:bCs/>
          <w:i/>
          <w:iCs/>
          <w:color w:val="000000" w:themeColor="text1"/>
        </w:rPr>
        <w:t xml:space="preserve"> </w:t>
      </w:r>
      <w:r w:rsidRPr="00EC2253">
        <w:rPr>
          <w:rFonts w:ascii="Palatino Linotype" w:eastAsia="Palatino Linotype" w:hAnsi="Palatino Linotype" w:cs="Palatino Linotype"/>
          <w:b/>
          <w:bCs/>
          <w:i/>
          <w:iCs/>
          <w:color w:val="000000" w:themeColor="text1"/>
        </w:rPr>
        <w:t>la autoridad sólo estaría obligada a dar respuesta siempre que institucionalmente prevea esa opción dentro de la normatividad que regula su actuación y se compruebe de manera fehaciente que la solicitud electrónica fue enviada</w:t>
      </w:r>
      <w:r w:rsidRPr="00EC2253">
        <w:rPr>
          <w:rFonts w:ascii="Palatino Linotype" w:eastAsia="Palatino Linotype" w:hAnsi="Palatino Linotype" w:cs="Palatino Linotype"/>
          <w:bCs/>
          <w:i/>
          <w:iCs/>
          <w:color w:val="000000" w:themeColor="text1"/>
        </w:rPr>
        <w:t>. Inconforme, la quejosa interpuso recurso de revisión y en sus agravios expresó que el derecho de petición tenía que ser interpretado progresivamente y que, si una petición había sido recibida, no podía condicionarse su respuesta a la emisión de una reglamentación por parte de la autoridad.</w:t>
      </w:r>
    </w:p>
    <w:p w14:paraId="5C29DA0A"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p>
    <w:p w14:paraId="7AE0610A"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r w:rsidRPr="00EC2253">
        <w:rPr>
          <w:rFonts w:ascii="Palatino Linotype" w:eastAsia="Palatino Linotype" w:hAnsi="Palatino Linotype" w:cs="Palatino Linotype"/>
          <w:bCs/>
          <w:i/>
          <w:iCs/>
          <w:color w:val="000000" w:themeColor="text1"/>
        </w:rPr>
        <w:t xml:space="preserve">Criterio jurídico: La Primera Sala de la Suprema Corte de Justicia de la Nación determina que el derecho de petición, entendido como la prerrogativa de los ciudadanos para formular solicitudes o reclamos a las autoridades con la obligación de brindar escucha, consideración y respuesta, es sumamente complejo y puede involucrar diversas vertientes y variables; se encausa como uno de los pilares de la democracia representativa en la que los ciudadanos no se limitan a votar; sino que tienen una participación activa en la dirección de los negocios públicos; y la garantía de su debido ejercicio potencializa la realización de otros derechos fundamentales, como los de acceso a la justicia, a la libertad de expresión, a la libertad de reunión y de participación democrática, entre otros. Luego, </w:t>
      </w:r>
      <w:r w:rsidRPr="00EC2253">
        <w:rPr>
          <w:rFonts w:ascii="Palatino Linotype" w:eastAsia="Palatino Linotype" w:hAnsi="Palatino Linotype" w:cs="Palatino Linotype"/>
          <w:b/>
          <w:bCs/>
          <w:i/>
          <w:iCs/>
          <w:color w:val="000000" w:themeColor="text1"/>
          <w:u w:val="single"/>
        </w:rPr>
        <w:t xml:space="preserve">el Estado debe mantener interacción con su población para atender sus peticiones, sea que éstas tengan la forma de solicitudes, denuncias, quejas, iniciativas o demandas, en el marco de una </w:t>
      </w:r>
      <w:r w:rsidRPr="00EC2253">
        <w:rPr>
          <w:rFonts w:ascii="Palatino Linotype" w:eastAsia="Palatino Linotype" w:hAnsi="Palatino Linotype" w:cs="Palatino Linotype"/>
          <w:b/>
          <w:bCs/>
          <w:i/>
          <w:iCs/>
          <w:color w:val="000000" w:themeColor="text1"/>
          <w:u w:val="single"/>
        </w:rPr>
        <w:lastRenderedPageBreak/>
        <w:t>sociedad plural y democrática</w:t>
      </w:r>
      <w:r w:rsidRPr="00EC2253">
        <w:rPr>
          <w:rFonts w:ascii="Palatino Linotype" w:eastAsia="Palatino Linotype" w:hAnsi="Palatino Linotype" w:cs="Palatino Linotype"/>
          <w:bCs/>
          <w:i/>
          <w:iCs/>
          <w:color w:val="000000" w:themeColor="text1"/>
        </w:rPr>
        <w:t>, en la que el voto no es el único instrumento de representación ciudadana y en la que estos derechos no sólo sirven para la legitimación de las instituciones democráticas, sino sobre todo para el aseguramiento de una convivencia pacífica en la que los distintos reclamos tienen un cauce institucional que busca atenderlos. Se trata de un derecho de suma importancia para el orden jurídico nacional y es relevante entenderlo en el contexto de una sociedad moderna en la que las tecnologías de la información han presentado una evolución importante y un uso cada vez más generalizado.</w:t>
      </w:r>
    </w:p>
    <w:p w14:paraId="2A40BB75" w14:textId="77777777" w:rsidR="00C91AE9" w:rsidRPr="00EC2253" w:rsidRDefault="00C91AE9"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p>
    <w:p w14:paraId="00F7258B" w14:textId="63F80F6A" w:rsidR="00432B17" w:rsidRPr="00EC2253" w:rsidRDefault="00C91AE9"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r w:rsidRPr="00EC2253">
        <w:rPr>
          <w:rFonts w:ascii="Palatino Linotype" w:eastAsia="Palatino Linotype" w:hAnsi="Palatino Linotype" w:cs="Palatino Linotype"/>
          <w:bCs/>
          <w:i/>
          <w:iCs/>
          <w:color w:val="000000" w:themeColor="text1"/>
        </w:rPr>
        <w:t>(…)”</w:t>
      </w:r>
    </w:p>
    <w:p w14:paraId="2467E531"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p>
    <w:p w14:paraId="40D05C46" w14:textId="732B45EF" w:rsidR="00432B17" w:rsidRPr="00EC2253" w:rsidRDefault="00C91AE9"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r w:rsidRPr="00EC2253">
        <w:rPr>
          <w:rFonts w:ascii="Palatino Linotype" w:eastAsia="Palatino Linotype" w:hAnsi="Palatino Linotype" w:cs="Palatino Linotype"/>
          <w:bCs/>
          <w:i/>
          <w:iCs/>
          <w:color w:val="000000" w:themeColor="text1"/>
        </w:rPr>
        <w:t>“</w:t>
      </w:r>
      <w:r w:rsidR="00432B17" w:rsidRPr="00EC2253">
        <w:rPr>
          <w:rFonts w:ascii="Palatino Linotype" w:eastAsia="Palatino Linotype" w:hAnsi="Palatino Linotype" w:cs="Palatino Linotype"/>
          <w:bCs/>
          <w:i/>
          <w:iCs/>
          <w:color w:val="000000" w:themeColor="text1"/>
        </w:rPr>
        <w:t>Tesis de jurisprudencia 13/2024 (11a.).</w:t>
      </w:r>
    </w:p>
    <w:p w14:paraId="1470B5BF"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r w:rsidRPr="00EC2253">
        <w:rPr>
          <w:rFonts w:ascii="Palatino Linotype" w:eastAsia="Palatino Linotype" w:hAnsi="Palatino Linotype" w:cs="Palatino Linotype"/>
          <w:b/>
          <w:bCs/>
          <w:i/>
          <w:iCs/>
          <w:color w:val="000000" w:themeColor="text1"/>
        </w:rPr>
        <w:t>EJERCICIO DEL DERECHO DE PETICIÓN. LAS PETICIONES FORMULADAS A PARTIR DE LA PLATAFORMA TWITTER (ACTUALMENTE DENOMINADA X), SON SUSCEPTIBLES DE SER ATENDIDAS A PARTIR DE LOS MENSAJES DIRECTOS HABILITADOS EN LA PROPIA RED SOCIAL, SI ASÍ LO SOLICITA EL PETICIONARIO, SIN PERJUICIO DE QUE EL ACUERDO RESPECTIVO PUEDA TAMBIÉN COMUNICARSE POR OTRAS VÍAS</w:t>
      </w:r>
      <w:r w:rsidRPr="00EC2253">
        <w:rPr>
          <w:rFonts w:ascii="Palatino Linotype" w:eastAsia="Palatino Linotype" w:hAnsi="Palatino Linotype" w:cs="Palatino Linotype"/>
          <w:bCs/>
          <w:i/>
          <w:iCs/>
          <w:color w:val="000000" w:themeColor="text1"/>
        </w:rPr>
        <w:t>.</w:t>
      </w:r>
    </w:p>
    <w:p w14:paraId="42F9271F"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p>
    <w:p w14:paraId="26A29C4C"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r w:rsidRPr="00EC2253">
        <w:rPr>
          <w:rFonts w:ascii="Palatino Linotype" w:eastAsia="Palatino Linotype" w:hAnsi="Palatino Linotype" w:cs="Palatino Linotype"/>
          <w:bCs/>
          <w:i/>
          <w:iCs/>
          <w:color w:val="000000" w:themeColor="text1"/>
        </w:rPr>
        <w:t>Hechos: Una persona dirigió a un Ayuntamiento una serie de peticiones a partir de la red social Twitter (actualmente denominada X), en particular, una solicitud de información, una denuncia y un pedimento para la realización de una obra pública. Dichas peticiones no fueron objeto de respuesta, por lo que promovió juicio de amparo contra esa omisión. En su informe justificado, la autoridad defendió que un tuit no es una petición formal que cumpla con los extremos del artículo 8o. de la Constitución Política de los Estados Unidos Mexicanos, por lo que resultaba imposible que comentarios en las redes sociales pusieran en marcha un sistema de la administración pública destinado para atender solicitudes de particulares. La persona Juzgadora de Distrito negó el amparo bajo la consideración destacada de que, si bien el derecho de petición no sólo puede ejercerse por escrito, sino también a través de documentos digitales, como serían los enviados por internet, la autoridad sólo estaría obligada a dar respuesta siempre que institucionalmente prevea esa opción dentro de la normatividad que regula su actuación y se compruebe de manera fehaciente que la solicitud electrónica fue enviada. Inconforme, la quejosa interpuso recurso de revisión y en sus agravios expresó que el derecho de petición tenía que ser interpretado progresivamente y que, si una petición había sido recibida, no podía condicionarse su respuesta a la emisión de una reglamentación por parte de la autoridad.</w:t>
      </w:r>
    </w:p>
    <w:p w14:paraId="4752CB2D"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p>
    <w:p w14:paraId="70F5A356"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r w:rsidRPr="00EC2253">
        <w:rPr>
          <w:rFonts w:ascii="Palatino Linotype" w:eastAsia="Palatino Linotype" w:hAnsi="Palatino Linotype" w:cs="Palatino Linotype"/>
          <w:bCs/>
          <w:i/>
          <w:iCs/>
          <w:color w:val="000000" w:themeColor="text1"/>
        </w:rPr>
        <w:lastRenderedPageBreak/>
        <w:t>Criterio jurídico: La Primera Sala de la Suprema Corte de Justicia de la Nación determina que las peticiones formuladas a partir de la plataforma Twitter son susceptibles de ser atendidas a partir de los mensajes directos habilitados en la propia red social si así lo solicita el peticionario, sin perjuicio de que el acuerdo respectivo pueda también comunicarse por otras vías. Esto fundamentalmente en el caso de que, conforme a la doctrina de la Primera Sala, surja el deber de la autoridad de dar respuesta a las peticiones formuladas a partir de dicha plataforma.</w:t>
      </w:r>
    </w:p>
    <w:p w14:paraId="1A8810EE" w14:textId="77777777"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p>
    <w:p w14:paraId="74ACC7D5" w14:textId="21AFEE53" w:rsidR="00432B17" w:rsidRPr="00EC2253" w:rsidRDefault="00432B17"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r w:rsidRPr="00EC2253">
        <w:rPr>
          <w:rFonts w:ascii="Palatino Linotype" w:eastAsia="Palatino Linotype" w:hAnsi="Palatino Linotype" w:cs="Palatino Linotype"/>
          <w:bCs/>
          <w:i/>
          <w:iCs/>
          <w:color w:val="000000" w:themeColor="text1"/>
        </w:rPr>
        <w:t xml:space="preserve">Justificación: </w:t>
      </w:r>
      <w:r w:rsidRPr="00EC2253">
        <w:rPr>
          <w:rFonts w:ascii="Palatino Linotype" w:eastAsia="Palatino Linotype" w:hAnsi="Palatino Linotype" w:cs="Palatino Linotype"/>
          <w:b/>
          <w:bCs/>
          <w:i/>
          <w:iCs/>
          <w:color w:val="000000" w:themeColor="text1"/>
        </w:rPr>
        <w:t>El hecho de que la red social Twitter tenga habilitada la posibilidad de comunicación a partir de mensajes directos, a los que pueden acompañarse imágenes, maximiza la posibilidad de no sólo dar una respuesta breve a los peticionarios sino de acompañar documentos a dicha respuesta, lo que podría incluir acuerdos debidamente fundados y motivados a cada petición</w:t>
      </w:r>
      <w:r w:rsidRPr="00EC2253">
        <w:rPr>
          <w:rFonts w:ascii="Palatino Linotype" w:eastAsia="Palatino Linotype" w:hAnsi="Palatino Linotype" w:cs="Palatino Linotype"/>
          <w:bCs/>
          <w:i/>
          <w:iCs/>
          <w:color w:val="000000" w:themeColor="text1"/>
        </w:rPr>
        <w:t>, así como el envío de los respectivos anexos, sin perjuicio de que podría dejarse a consideración del peticionario el acudir a determinada dependencia a recibir la comunicación original respectiva o de que a partir de la propia red se le requiriera designar un domicilio al cual hacer llegar la respectiva comunicación.</w:t>
      </w:r>
      <w:r w:rsidR="00C91AE9" w:rsidRPr="00EC2253">
        <w:rPr>
          <w:rFonts w:ascii="Palatino Linotype" w:eastAsia="Palatino Linotype" w:hAnsi="Palatino Linotype" w:cs="Palatino Linotype"/>
          <w:bCs/>
          <w:i/>
          <w:iCs/>
          <w:color w:val="000000" w:themeColor="text1"/>
        </w:rPr>
        <w:t>”</w:t>
      </w:r>
    </w:p>
    <w:p w14:paraId="663F40F5" w14:textId="77777777" w:rsidR="00612CBA" w:rsidRPr="00EC2253" w:rsidRDefault="00612CBA" w:rsidP="00967C23">
      <w:pPr>
        <w:pBdr>
          <w:top w:val="nil"/>
          <w:left w:val="nil"/>
          <w:bottom w:val="nil"/>
          <w:right w:val="nil"/>
          <w:between w:val="nil"/>
        </w:pBdr>
        <w:jc w:val="both"/>
        <w:rPr>
          <w:rFonts w:ascii="Palatino Linotype" w:eastAsia="Palatino Linotype" w:hAnsi="Palatino Linotype" w:cs="Palatino Linotype"/>
          <w:bCs/>
          <w:i/>
          <w:iCs/>
          <w:color w:val="000000" w:themeColor="text1"/>
        </w:rPr>
      </w:pPr>
    </w:p>
    <w:p w14:paraId="3E744A65" w14:textId="5D5D5CDE" w:rsidR="00C91AE9" w:rsidRPr="00EC2253" w:rsidRDefault="00C91AE9" w:rsidP="00967C23">
      <w:pPr>
        <w:pBdr>
          <w:top w:val="nil"/>
          <w:left w:val="nil"/>
          <w:bottom w:val="nil"/>
          <w:right w:val="nil"/>
          <w:between w:val="nil"/>
        </w:pBdr>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(Énfasis propio)</w:t>
      </w:r>
    </w:p>
    <w:p w14:paraId="5E693848" w14:textId="77777777" w:rsidR="00432B17" w:rsidRDefault="00432B17" w:rsidP="00967C23">
      <w:pPr>
        <w:pStyle w:val="Prrafodelista"/>
        <w:ind w:left="0"/>
        <w:rPr>
          <w:rFonts w:ascii="Palatino Linotype" w:eastAsia="Palatino Linotype" w:hAnsi="Palatino Linotype" w:cs="Palatino Linotype"/>
          <w:bCs/>
          <w:iCs/>
          <w:color w:val="000000" w:themeColor="text1"/>
          <w:sz w:val="24"/>
        </w:rPr>
      </w:pPr>
    </w:p>
    <w:p w14:paraId="7F497E40" w14:textId="77777777" w:rsidR="00D95635" w:rsidRPr="00EC2253" w:rsidRDefault="00D95635" w:rsidP="00967C23">
      <w:pPr>
        <w:pStyle w:val="Prrafodelista"/>
        <w:ind w:left="0"/>
        <w:rPr>
          <w:rFonts w:ascii="Palatino Linotype" w:eastAsia="Palatino Linotype" w:hAnsi="Palatino Linotype" w:cs="Palatino Linotype"/>
          <w:bCs/>
          <w:iCs/>
          <w:color w:val="000000" w:themeColor="text1"/>
          <w:sz w:val="24"/>
        </w:rPr>
      </w:pPr>
    </w:p>
    <w:p w14:paraId="32BBAD04" w14:textId="73379176" w:rsidR="00C91AE9" w:rsidRPr="00EC2253" w:rsidRDefault="00C91AE9"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 xml:space="preserve">Lo anterior sintetiza con claridad la esencia de lo que actualmente </w:t>
      </w:r>
      <w:r w:rsidR="00612CBA" w:rsidRPr="00EC2253">
        <w:rPr>
          <w:rFonts w:ascii="Palatino Linotype" w:eastAsia="Palatino Linotype" w:hAnsi="Palatino Linotype" w:cs="Palatino Linotype"/>
          <w:bCs/>
          <w:iCs/>
          <w:color w:val="000000" w:themeColor="text1"/>
        </w:rPr>
        <w:t xml:space="preserve">conocemos como gobierno abierto, pues el </w:t>
      </w:r>
      <w:r w:rsidRPr="00EC2253">
        <w:rPr>
          <w:rFonts w:ascii="Palatino Linotype" w:eastAsia="Palatino Linotype" w:hAnsi="Palatino Linotype" w:cs="Palatino Linotype"/>
          <w:bCs/>
          <w:iCs/>
          <w:color w:val="000000" w:themeColor="text1"/>
        </w:rPr>
        <w:t xml:space="preserve">Estado </w:t>
      </w:r>
      <w:r w:rsidR="00612CBA" w:rsidRPr="00EC2253">
        <w:rPr>
          <w:rFonts w:ascii="Palatino Linotype" w:eastAsia="Palatino Linotype" w:hAnsi="Palatino Linotype" w:cs="Palatino Linotype"/>
          <w:bCs/>
          <w:iCs/>
          <w:color w:val="000000" w:themeColor="text1"/>
        </w:rPr>
        <w:t>debe</w:t>
      </w:r>
      <w:r w:rsidRPr="00EC2253">
        <w:rPr>
          <w:rFonts w:ascii="Palatino Linotype" w:eastAsia="Palatino Linotype" w:hAnsi="Palatino Linotype" w:cs="Palatino Linotype"/>
          <w:bCs/>
          <w:iCs/>
          <w:color w:val="000000" w:themeColor="text1"/>
        </w:rPr>
        <w:t xml:space="preserve"> </w:t>
      </w:r>
      <w:r w:rsidR="00612CBA" w:rsidRPr="00EC2253">
        <w:rPr>
          <w:rFonts w:ascii="Palatino Linotype" w:eastAsia="Palatino Linotype" w:hAnsi="Palatino Linotype" w:cs="Palatino Linotype"/>
          <w:bCs/>
          <w:iCs/>
          <w:color w:val="000000" w:themeColor="text1"/>
        </w:rPr>
        <w:t>interactuar</w:t>
      </w:r>
      <w:r w:rsidRPr="00EC2253">
        <w:rPr>
          <w:rFonts w:ascii="Palatino Linotype" w:eastAsia="Palatino Linotype" w:hAnsi="Palatino Linotype" w:cs="Palatino Linotype"/>
          <w:bCs/>
          <w:iCs/>
          <w:color w:val="000000" w:themeColor="text1"/>
        </w:rPr>
        <w:t xml:space="preserve"> con su población, </w:t>
      </w:r>
      <w:r w:rsidR="00612CBA" w:rsidRPr="00EC2253">
        <w:rPr>
          <w:rFonts w:ascii="Palatino Linotype" w:eastAsia="Palatino Linotype" w:hAnsi="Palatino Linotype" w:cs="Palatino Linotype"/>
          <w:bCs/>
          <w:iCs/>
          <w:color w:val="000000" w:themeColor="text1"/>
        </w:rPr>
        <w:t>y at</w:t>
      </w:r>
      <w:r w:rsidRPr="00EC2253">
        <w:rPr>
          <w:rFonts w:ascii="Palatino Linotype" w:eastAsia="Palatino Linotype" w:hAnsi="Palatino Linotype" w:cs="Palatino Linotype"/>
          <w:bCs/>
          <w:iCs/>
          <w:color w:val="000000" w:themeColor="text1"/>
        </w:rPr>
        <w:t>ende</w:t>
      </w:r>
      <w:r w:rsidR="00612CBA" w:rsidRPr="00EC2253">
        <w:rPr>
          <w:rFonts w:ascii="Palatino Linotype" w:eastAsia="Palatino Linotype" w:hAnsi="Palatino Linotype" w:cs="Palatino Linotype"/>
          <w:bCs/>
          <w:iCs/>
          <w:color w:val="000000" w:themeColor="text1"/>
        </w:rPr>
        <w:t>r</w:t>
      </w:r>
      <w:r w:rsidRPr="00EC2253">
        <w:rPr>
          <w:rFonts w:ascii="Palatino Linotype" w:eastAsia="Palatino Linotype" w:hAnsi="Palatino Linotype" w:cs="Palatino Linotype"/>
          <w:bCs/>
          <w:iCs/>
          <w:color w:val="000000" w:themeColor="text1"/>
        </w:rPr>
        <w:t xml:space="preserve"> sus peticiones y </w:t>
      </w:r>
      <w:r w:rsidR="00612CBA" w:rsidRPr="00EC2253">
        <w:rPr>
          <w:rFonts w:ascii="Palatino Linotype" w:eastAsia="Palatino Linotype" w:hAnsi="Palatino Linotype" w:cs="Palatino Linotype"/>
          <w:bCs/>
          <w:iCs/>
          <w:color w:val="000000" w:themeColor="text1"/>
        </w:rPr>
        <w:t xml:space="preserve">la </w:t>
      </w:r>
      <w:r w:rsidRPr="00EC2253">
        <w:rPr>
          <w:rFonts w:ascii="Palatino Linotype" w:eastAsia="Palatino Linotype" w:hAnsi="Palatino Linotype" w:cs="Palatino Linotype"/>
          <w:bCs/>
          <w:iCs/>
          <w:color w:val="000000" w:themeColor="text1"/>
        </w:rPr>
        <w:t>r</w:t>
      </w:r>
      <w:r w:rsidR="00612CBA" w:rsidRPr="00EC2253">
        <w:rPr>
          <w:rFonts w:ascii="Palatino Linotype" w:eastAsia="Palatino Linotype" w:hAnsi="Palatino Linotype" w:cs="Palatino Linotype"/>
          <w:bCs/>
          <w:iCs/>
          <w:color w:val="000000" w:themeColor="text1"/>
        </w:rPr>
        <w:t xml:space="preserve">endición de cuentas contexto que está claramente vinculado con el ejercicio del derecho de acceso a la información pública. Ahora bien, estas respuestas que son de observancia para los entes públicos como prevé lo resuelto por el máximo Tribunal de este País, pueden versar sobre una solicitud de información, una denuncia o un pedimento; es decir al multicitado quehacer público de la autoridad. Lo anterior se trae a colación por ser de gran relevancia para establecer puntualmente que en el caso concreto no resulta procedente la solicitud de información al ser clara y precisa que deberá versar respecto de cuestiones estrictamente de carácter personal. Contexto del cual fue sumamente enfático el particular </w:t>
      </w:r>
      <w:r w:rsidR="00612CBA" w:rsidRPr="00EC2253">
        <w:rPr>
          <w:rFonts w:ascii="Palatino Linotype" w:eastAsia="Calibri" w:hAnsi="Palatino Linotype" w:cs="Tahoma"/>
          <w:color w:val="000000" w:themeColor="text1"/>
          <w:lang w:eastAsia="es-ES_tradnl"/>
        </w:rPr>
        <w:t xml:space="preserve">en </w:t>
      </w:r>
      <w:r w:rsidR="00612CBA" w:rsidRPr="00EC2253">
        <w:rPr>
          <w:rFonts w:ascii="Palatino Linotype" w:eastAsia="Calibri" w:hAnsi="Palatino Linotype" w:cs="Tahoma"/>
          <w:b/>
          <w:color w:val="000000" w:themeColor="text1"/>
          <w:lang w:eastAsia="es-ES_tradnl"/>
        </w:rPr>
        <w:t xml:space="preserve">dos momentos </w:t>
      </w:r>
      <w:r w:rsidR="00612CBA" w:rsidRPr="00EC2253">
        <w:rPr>
          <w:rFonts w:ascii="Palatino Linotype" w:eastAsia="Calibri" w:hAnsi="Palatino Linotype" w:cs="Tahoma"/>
          <w:b/>
          <w:color w:val="000000" w:themeColor="text1"/>
          <w:lang w:eastAsia="es-ES_tradnl"/>
        </w:rPr>
        <w:lastRenderedPageBreak/>
        <w:t>del procedimiento de acceso a la información</w:t>
      </w:r>
      <w:r w:rsidR="00612CBA" w:rsidRPr="00EC2253">
        <w:rPr>
          <w:rFonts w:ascii="Palatino Linotype" w:eastAsia="Calibri" w:hAnsi="Palatino Linotype" w:cs="Tahoma"/>
          <w:color w:val="000000" w:themeColor="text1"/>
          <w:lang w:eastAsia="es-ES_tradnl"/>
        </w:rPr>
        <w:t xml:space="preserve"> como lo fueron: la aclaración de la solicitud y la interposición del recurso de revisión.</w:t>
      </w:r>
    </w:p>
    <w:p w14:paraId="436E7F85" w14:textId="77777777" w:rsidR="00612CBA" w:rsidRPr="00EC2253" w:rsidRDefault="00612CBA" w:rsidP="00967C23">
      <w:pPr>
        <w:pBdr>
          <w:top w:val="nil"/>
          <w:left w:val="nil"/>
          <w:bottom w:val="nil"/>
          <w:right w:val="nil"/>
          <w:between w:val="nil"/>
        </w:pBdr>
        <w:spacing w:line="360" w:lineRule="auto"/>
        <w:jc w:val="both"/>
        <w:rPr>
          <w:rFonts w:ascii="Palatino Linotype" w:eastAsia="Palatino Linotype" w:hAnsi="Palatino Linotype" w:cs="Palatino Linotype"/>
          <w:bCs/>
          <w:iCs/>
          <w:color w:val="000000" w:themeColor="text1"/>
        </w:rPr>
      </w:pPr>
    </w:p>
    <w:p w14:paraId="2D3271DE" w14:textId="10F94279" w:rsidR="006130B5" w:rsidRPr="00EC2253" w:rsidRDefault="00612CBA"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 xml:space="preserve">Luego entonces al corresponder a interacciones de carácter personal, se deduce </w:t>
      </w:r>
      <w:r w:rsidR="002F029B" w:rsidRPr="00EC2253">
        <w:rPr>
          <w:rFonts w:ascii="Palatino Linotype" w:eastAsia="Palatino Linotype" w:hAnsi="Palatino Linotype" w:cs="Palatino Linotype"/>
          <w:bCs/>
          <w:iCs/>
          <w:color w:val="000000" w:themeColor="text1"/>
        </w:rPr>
        <w:t>corresponden a</w:t>
      </w:r>
      <w:r w:rsidRPr="00EC2253">
        <w:rPr>
          <w:rFonts w:ascii="Palatino Linotype" w:eastAsia="Palatino Linotype" w:hAnsi="Palatino Linotype" w:cs="Palatino Linotype"/>
          <w:bCs/>
          <w:iCs/>
          <w:color w:val="000000" w:themeColor="text1"/>
        </w:rPr>
        <w:t xml:space="preserve"> todas aquellas que no están públicas</w:t>
      </w:r>
      <w:r w:rsidR="002F029B" w:rsidRPr="00EC2253">
        <w:rPr>
          <w:rFonts w:ascii="Palatino Linotype" w:eastAsia="Palatino Linotype" w:hAnsi="Palatino Linotype" w:cs="Palatino Linotype"/>
          <w:bCs/>
          <w:iCs/>
          <w:color w:val="000000" w:themeColor="text1"/>
        </w:rPr>
        <w:t xml:space="preserve"> y de acceso libre a cualquier persona, </w:t>
      </w:r>
      <w:r w:rsidR="006130B5" w:rsidRPr="00EC2253">
        <w:rPr>
          <w:rFonts w:ascii="Palatino Linotype" w:eastAsia="Palatino Linotype" w:hAnsi="Palatino Linotype" w:cs="Palatino Linotype"/>
          <w:bCs/>
          <w:iCs/>
          <w:color w:val="000000" w:themeColor="text1"/>
        </w:rPr>
        <w:t xml:space="preserve">pues en los perfiles de referencia solo se advierte se: </w:t>
      </w:r>
      <w:r w:rsidR="006130B5" w:rsidRPr="00EC2253">
        <w:rPr>
          <w:rFonts w:ascii="Palatino Linotype" w:eastAsia="Palatino Linotype" w:hAnsi="Palatino Linotype" w:cs="Palatino Linotype"/>
          <w:bCs/>
          <w:i/>
          <w:iCs/>
          <w:color w:val="000000" w:themeColor="text1"/>
        </w:rPr>
        <w:t>“difunden información pública y que tiene que ver con el cumplimiento de sus funciones o ejercicio de atribuciones”</w:t>
      </w:r>
      <w:r w:rsidR="006130B5" w:rsidRPr="00EC2253">
        <w:rPr>
          <w:rFonts w:ascii="Palatino Linotype" w:eastAsia="Palatino Linotype" w:hAnsi="Palatino Linotype" w:cs="Palatino Linotype"/>
          <w:bCs/>
          <w:iCs/>
          <w:color w:val="000000" w:themeColor="text1"/>
        </w:rPr>
        <w:t>, como atinadamente refirió el propio solicitante</w:t>
      </w:r>
      <w:r w:rsidR="00875DBA" w:rsidRPr="00EC2253">
        <w:rPr>
          <w:rFonts w:ascii="Palatino Linotype" w:eastAsia="Palatino Linotype" w:hAnsi="Palatino Linotype" w:cs="Palatino Linotype"/>
          <w:bCs/>
          <w:iCs/>
          <w:color w:val="000000" w:themeColor="text1"/>
        </w:rPr>
        <w:t xml:space="preserve"> en lo transcrito</w:t>
      </w:r>
      <w:r w:rsidR="006130B5" w:rsidRPr="00EC2253">
        <w:rPr>
          <w:rFonts w:ascii="Palatino Linotype" w:eastAsia="Palatino Linotype" w:hAnsi="Palatino Linotype" w:cs="Palatino Linotype"/>
          <w:bCs/>
          <w:iCs/>
          <w:color w:val="000000" w:themeColor="text1"/>
        </w:rPr>
        <w:t>.</w:t>
      </w:r>
    </w:p>
    <w:p w14:paraId="5CDAA664" w14:textId="77777777" w:rsidR="006130B5" w:rsidRPr="00EC2253" w:rsidRDefault="006130B5" w:rsidP="00967C23">
      <w:pPr>
        <w:pStyle w:val="Prrafodelista"/>
        <w:ind w:left="0"/>
        <w:rPr>
          <w:rFonts w:ascii="Palatino Linotype" w:eastAsia="Palatino Linotype" w:hAnsi="Palatino Linotype" w:cs="Palatino Linotype"/>
          <w:bCs/>
          <w:iCs/>
          <w:color w:val="000000" w:themeColor="text1"/>
          <w:sz w:val="24"/>
        </w:rPr>
      </w:pPr>
    </w:p>
    <w:p w14:paraId="70C1D34F" w14:textId="0BC87947" w:rsidR="00C91000" w:rsidRPr="00EC2253" w:rsidRDefault="006130B5"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En ese sentido, todas publicaciones, respuestas a una publicación, comentario</w:t>
      </w:r>
      <w:r w:rsidR="0058060E" w:rsidRPr="00EC2253">
        <w:rPr>
          <w:rFonts w:ascii="Palatino Linotype" w:eastAsia="Palatino Linotype" w:hAnsi="Palatino Linotype" w:cs="Palatino Linotype"/>
          <w:bCs/>
          <w:iCs/>
          <w:color w:val="000000" w:themeColor="text1"/>
        </w:rPr>
        <w:t>s</w:t>
      </w:r>
      <w:r w:rsidRPr="00EC2253">
        <w:rPr>
          <w:rFonts w:ascii="Palatino Linotype" w:eastAsia="Palatino Linotype" w:hAnsi="Palatino Linotype" w:cs="Palatino Linotype"/>
          <w:bCs/>
          <w:iCs/>
          <w:color w:val="000000" w:themeColor="text1"/>
        </w:rPr>
        <w:t xml:space="preserve"> y demás interacciones</w:t>
      </w:r>
      <w:r w:rsidR="00C91000" w:rsidRPr="00EC2253">
        <w:rPr>
          <w:rFonts w:ascii="Palatino Linotype" w:eastAsia="Palatino Linotype" w:hAnsi="Palatino Linotype" w:cs="Palatino Linotype"/>
          <w:bCs/>
          <w:iCs/>
          <w:color w:val="000000" w:themeColor="text1"/>
        </w:rPr>
        <w:t xml:space="preserve"> (públicas)</w:t>
      </w:r>
      <w:r w:rsidRPr="00EC2253">
        <w:rPr>
          <w:rFonts w:ascii="Palatino Linotype" w:eastAsia="Palatino Linotype" w:hAnsi="Palatino Linotype" w:cs="Palatino Linotype"/>
          <w:bCs/>
          <w:iCs/>
          <w:color w:val="000000" w:themeColor="text1"/>
        </w:rPr>
        <w:t xml:space="preserve">, </w:t>
      </w:r>
      <w:r w:rsidRPr="00EC2253">
        <w:rPr>
          <w:rFonts w:ascii="Palatino Linotype" w:eastAsia="Palatino Linotype" w:hAnsi="Palatino Linotype" w:cs="Palatino Linotype"/>
          <w:bCs/>
          <w:iCs/>
          <w:color w:val="000000" w:themeColor="text1"/>
          <w:u w:val="single"/>
        </w:rPr>
        <w:t>pueden ser consultadas por el propio particular en cualquier momento con únicamente ingresar a las cuentas referidas</w:t>
      </w:r>
      <w:r w:rsidR="00C91000" w:rsidRPr="00EC2253">
        <w:rPr>
          <w:rFonts w:ascii="Palatino Linotype" w:eastAsia="Palatino Linotype" w:hAnsi="Palatino Linotype" w:cs="Palatino Linotype"/>
          <w:bCs/>
          <w:iCs/>
          <w:color w:val="000000" w:themeColor="text1"/>
        </w:rPr>
        <w:t xml:space="preserve"> y como ya se le hizo saber:</w:t>
      </w:r>
    </w:p>
    <w:p w14:paraId="30ACBB91" w14:textId="77777777" w:rsidR="00C91000" w:rsidRPr="00EC2253" w:rsidRDefault="00C91000" w:rsidP="00967C23">
      <w:pPr>
        <w:pStyle w:val="Prrafodelista"/>
        <w:ind w:left="0"/>
        <w:rPr>
          <w:rFonts w:ascii="Palatino Linotype" w:eastAsia="Palatino Linotype" w:hAnsi="Palatino Linotype" w:cs="Palatino Linotype"/>
          <w:bCs/>
          <w:iCs/>
          <w:color w:val="000000" w:themeColor="text1"/>
          <w:sz w:val="24"/>
        </w:rPr>
      </w:pPr>
    </w:p>
    <w:p w14:paraId="6DA46EC2" w14:textId="50A85254" w:rsidR="00C91000" w:rsidRPr="00EC2253" w:rsidRDefault="00C91000" w:rsidP="00967C23">
      <w:pPr>
        <w:pBdr>
          <w:top w:val="nil"/>
          <w:left w:val="nil"/>
          <w:bottom w:val="nil"/>
          <w:right w:val="nil"/>
          <w:between w:val="nil"/>
        </w:pBdr>
        <w:spacing w:line="360" w:lineRule="auto"/>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noProof/>
          <w:color w:val="000000" w:themeColor="text1"/>
        </w:rPr>
        <w:drawing>
          <wp:inline distT="0" distB="0" distL="0" distR="0" wp14:anchorId="646B3E40" wp14:editId="49AA1048">
            <wp:extent cx="5742940" cy="1610360"/>
            <wp:effectExtent l="19050" t="19050" r="10160"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10360"/>
                    </a:xfrm>
                    <a:prstGeom prst="rect">
                      <a:avLst/>
                    </a:prstGeom>
                    <a:ln>
                      <a:solidFill>
                        <a:schemeClr val="tx1"/>
                      </a:solidFill>
                    </a:ln>
                  </pic:spPr>
                </pic:pic>
              </a:graphicData>
            </a:graphic>
          </wp:inline>
        </w:drawing>
      </w:r>
    </w:p>
    <w:p w14:paraId="5839F472" w14:textId="77777777" w:rsidR="00C91000" w:rsidRDefault="00C91000" w:rsidP="00967C23">
      <w:pPr>
        <w:pStyle w:val="Prrafodelista"/>
        <w:ind w:left="0"/>
        <w:rPr>
          <w:rFonts w:ascii="Palatino Linotype" w:eastAsia="Palatino Linotype" w:hAnsi="Palatino Linotype" w:cs="Palatino Linotype"/>
          <w:bCs/>
          <w:iCs/>
          <w:color w:val="000000" w:themeColor="text1"/>
          <w:sz w:val="24"/>
        </w:rPr>
      </w:pPr>
    </w:p>
    <w:p w14:paraId="417D562F" w14:textId="77777777" w:rsidR="00D95635" w:rsidRPr="00EC2253" w:rsidRDefault="00D95635" w:rsidP="00967C23">
      <w:pPr>
        <w:pStyle w:val="Prrafodelista"/>
        <w:ind w:left="0"/>
        <w:rPr>
          <w:rFonts w:ascii="Palatino Linotype" w:eastAsia="Palatino Linotype" w:hAnsi="Palatino Linotype" w:cs="Palatino Linotype"/>
          <w:bCs/>
          <w:iCs/>
          <w:color w:val="000000" w:themeColor="text1"/>
          <w:sz w:val="24"/>
        </w:rPr>
      </w:pPr>
    </w:p>
    <w:p w14:paraId="31D13F19" w14:textId="6DF54D7F" w:rsidR="00612CBA" w:rsidRPr="00EC2253" w:rsidRDefault="00C91000"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S</w:t>
      </w:r>
      <w:r w:rsidR="0058060E" w:rsidRPr="00EC2253">
        <w:rPr>
          <w:rFonts w:ascii="Palatino Linotype" w:eastAsia="Palatino Linotype" w:hAnsi="Palatino Linotype" w:cs="Palatino Linotype"/>
          <w:bCs/>
          <w:iCs/>
          <w:color w:val="000000" w:themeColor="text1"/>
        </w:rPr>
        <w:t xml:space="preserve">in embargo </w:t>
      </w:r>
      <w:r w:rsidR="0058060E" w:rsidRPr="00EC2253">
        <w:rPr>
          <w:rFonts w:ascii="Palatino Linotype" w:eastAsia="Palatino Linotype" w:hAnsi="Palatino Linotype" w:cs="Palatino Linotype"/>
          <w:b/>
          <w:bCs/>
          <w:iCs/>
          <w:color w:val="000000" w:themeColor="text1"/>
        </w:rPr>
        <w:t>como ha quedado claro, ello no es lo que solicita</w:t>
      </w:r>
      <w:r w:rsidR="0058060E" w:rsidRPr="00EC2253">
        <w:rPr>
          <w:rFonts w:ascii="Palatino Linotype" w:eastAsia="Palatino Linotype" w:hAnsi="Palatino Linotype" w:cs="Palatino Linotype"/>
          <w:bCs/>
          <w:iCs/>
          <w:color w:val="000000" w:themeColor="text1"/>
        </w:rPr>
        <w:t>, sino aquellas interacciones de carácter</w:t>
      </w:r>
      <w:r w:rsidR="00875DBA" w:rsidRPr="00EC2253">
        <w:rPr>
          <w:rFonts w:ascii="Palatino Linotype" w:eastAsia="Palatino Linotype" w:hAnsi="Palatino Linotype" w:cs="Palatino Linotype"/>
          <w:bCs/>
          <w:iCs/>
          <w:color w:val="000000" w:themeColor="text1"/>
        </w:rPr>
        <w:t xml:space="preserve"> personal, tan es así que las requiere en la solicitud de mérito.</w:t>
      </w:r>
    </w:p>
    <w:p w14:paraId="1CECD2E7" w14:textId="77777777" w:rsidR="0058060E" w:rsidRPr="00EC2253" w:rsidRDefault="0058060E" w:rsidP="00967C23">
      <w:pPr>
        <w:pStyle w:val="Prrafodelista"/>
        <w:ind w:left="0"/>
        <w:rPr>
          <w:rFonts w:ascii="Palatino Linotype" w:eastAsia="Palatino Linotype" w:hAnsi="Palatino Linotype" w:cs="Palatino Linotype"/>
          <w:bCs/>
          <w:iCs/>
          <w:color w:val="000000" w:themeColor="text1"/>
          <w:sz w:val="24"/>
        </w:rPr>
      </w:pPr>
    </w:p>
    <w:p w14:paraId="15313C8E" w14:textId="600AA80B" w:rsidR="0058060E" w:rsidRPr="00EC2253" w:rsidRDefault="0058060E"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lastRenderedPageBreak/>
        <w:t xml:space="preserve">En ese sentido, existen diversas interacciones (registro de actividad) de carácter de personal, dependiendo del tipo de red social, en el caso concreto </w:t>
      </w:r>
      <w:r w:rsidRPr="00EC2253">
        <w:rPr>
          <w:rFonts w:ascii="Palatino Linotype" w:eastAsia="Palatino Linotype" w:hAnsi="Palatino Linotype" w:cs="Palatino Linotype"/>
          <w:bCs/>
          <w:i/>
          <w:iCs/>
          <w:color w:val="000000" w:themeColor="text1"/>
        </w:rPr>
        <w:t>Facebook</w:t>
      </w:r>
      <w:r w:rsidRPr="00EC2253">
        <w:rPr>
          <w:rFonts w:ascii="Palatino Linotype" w:eastAsia="Palatino Linotype" w:hAnsi="Palatino Linotype" w:cs="Palatino Linotype"/>
          <w:bCs/>
          <w:iCs/>
          <w:color w:val="000000" w:themeColor="text1"/>
        </w:rPr>
        <w:t>, contempla las siguientes:</w:t>
      </w:r>
    </w:p>
    <w:p w14:paraId="0772EF53" w14:textId="77777777" w:rsidR="0058060E" w:rsidRPr="00EC2253" w:rsidRDefault="0058060E" w:rsidP="00967C23">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sz w:val="24"/>
        </w:rPr>
      </w:pPr>
      <w:r w:rsidRPr="00EC2253">
        <w:rPr>
          <w:rFonts w:ascii="Palatino Linotype" w:eastAsia="Palatino Linotype" w:hAnsi="Palatino Linotype" w:cs="Palatino Linotype"/>
          <w:bCs/>
          <w:iCs/>
          <w:color w:val="000000" w:themeColor="text1"/>
          <w:sz w:val="24"/>
        </w:rPr>
        <w:t>Actualizaciones de estado que compartiste en Facebook</w:t>
      </w:r>
    </w:p>
    <w:p w14:paraId="33740CCC" w14:textId="77777777" w:rsidR="0058060E" w:rsidRPr="00EC2253" w:rsidRDefault="0058060E" w:rsidP="00967C23">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sz w:val="24"/>
        </w:rPr>
      </w:pPr>
      <w:r w:rsidRPr="00EC2253">
        <w:rPr>
          <w:rFonts w:ascii="Palatino Linotype" w:eastAsia="Palatino Linotype" w:hAnsi="Palatino Linotype" w:cs="Palatino Linotype"/>
          <w:bCs/>
          <w:iCs/>
          <w:color w:val="000000" w:themeColor="text1"/>
          <w:sz w:val="24"/>
        </w:rPr>
        <w:t>Actividad en la que te etiquetaron para revisar publicaciones, fotos y comentarios en los que te hayan etiquetado.</w:t>
      </w:r>
    </w:p>
    <w:p w14:paraId="73F1FA04" w14:textId="77777777" w:rsidR="0058060E" w:rsidRPr="00EC2253" w:rsidRDefault="0058060E" w:rsidP="00967C23">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sz w:val="24"/>
        </w:rPr>
      </w:pPr>
      <w:r w:rsidRPr="00EC2253">
        <w:rPr>
          <w:rFonts w:ascii="Palatino Linotype" w:eastAsia="Palatino Linotype" w:hAnsi="Palatino Linotype" w:cs="Palatino Linotype"/>
          <w:bCs/>
          <w:iCs/>
          <w:color w:val="000000" w:themeColor="text1"/>
          <w:sz w:val="24"/>
        </w:rPr>
        <w:t>Me gusta, reacciones y comentarios.</w:t>
      </w:r>
    </w:p>
    <w:p w14:paraId="24064FB3" w14:textId="77777777" w:rsidR="0058060E" w:rsidRPr="00EC2253" w:rsidRDefault="0058060E" w:rsidP="00967C23">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sz w:val="24"/>
        </w:rPr>
      </w:pPr>
      <w:r w:rsidRPr="00EC2253">
        <w:rPr>
          <w:rFonts w:ascii="Palatino Linotype" w:eastAsia="Palatino Linotype" w:hAnsi="Palatino Linotype" w:cs="Palatino Linotype"/>
          <w:bCs/>
          <w:iCs/>
          <w:color w:val="000000" w:themeColor="text1"/>
          <w:sz w:val="24"/>
        </w:rPr>
        <w:t>Páginas que te gustan y relaciones.</w:t>
      </w:r>
    </w:p>
    <w:p w14:paraId="254CAE6C" w14:textId="02544DC6" w:rsidR="00402BA1" w:rsidRPr="00EC2253" w:rsidRDefault="00402BA1" w:rsidP="00967C23">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sz w:val="24"/>
        </w:rPr>
      </w:pPr>
      <w:r w:rsidRPr="00EC2253">
        <w:rPr>
          <w:rFonts w:ascii="Palatino Linotype" w:eastAsia="Palatino Linotype" w:hAnsi="Palatino Linotype" w:cs="Palatino Linotype"/>
          <w:bCs/>
          <w:iCs/>
          <w:color w:val="000000" w:themeColor="text1"/>
          <w:sz w:val="24"/>
        </w:rPr>
        <w:t>Enviar mensajes, fotos, videos y llamadas (Messenger)</w:t>
      </w:r>
      <w:r w:rsidR="00C91000" w:rsidRPr="00EC2253">
        <w:rPr>
          <w:rFonts w:ascii="Palatino Linotype" w:eastAsia="Palatino Linotype" w:hAnsi="Palatino Linotype" w:cs="Palatino Linotype"/>
          <w:bCs/>
          <w:iCs/>
          <w:color w:val="000000" w:themeColor="text1"/>
          <w:sz w:val="24"/>
        </w:rPr>
        <w:t>.</w:t>
      </w:r>
    </w:p>
    <w:p w14:paraId="77385DA6" w14:textId="1460D8A9" w:rsidR="00C91000" w:rsidRPr="00EC2253" w:rsidRDefault="00C91000" w:rsidP="00967C23">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sz w:val="24"/>
        </w:rPr>
      </w:pPr>
      <w:r w:rsidRPr="00EC2253">
        <w:rPr>
          <w:rFonts w:ascii="Palatino Linotype" w:eastAsia="Palatino Linotype" w:hAnsi="Palatino Linotype" w:cs="Palatino Linotype"/>
          <w:bCs/>
          <w:iCs/>
          <w:color w:val="000000" w:themeColor="text1"/>
          <w:sz w:val="24"/>
        </w:rPr>
        <w:t>Solicitudes de amistad enviadas y recibidas.</w:t>
      </w:r>
    </w:p>
    <w:p w14:paraId="7D76435E" w14:textId="3C4D1181" w:rsidR="0058060E" w:rsidRPr="00EC2253" w:rsidRDefault="0058060E" w:rsidP="00967C23">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sz w:val="24"/>
        </w:rPr>
      </w:pPr>
      <w:r w:rsidRPr="00EC2253">
        <w:rPr>
          <w:rFonts w:ascii="Palatino Linotype" w:eastAsia="Palatino Linotype" w:hAnsi="Palatino Linotype" w:cs="Palatino Linotype"/>
          <w:bCs/>
          <w:iCs/>
          <w:color w:val="000000" w:themeColor="text1"/>
          <w:sz w:val="24"/>
        </w:rPr>
        <w:t>Dispositivos, inicios de sesiones y videos que viste.</w:t>
      </w:r>
    </w:p>
    <w:p w14:paraId="16515B88" w14:textId="77777777" w:rsidR="00C91000" w:rsidRPr="00EC2253" w:rsidRDefault="00C91000" w:rsidP="00967C23">
      <w:pPr>
        <w:pStyle w:val="Prrafodelista"/>
        <w:ind w:left="0"/>
        <w:rPr>
          <w:rFonts w:ascii="Palatino Linotype" w:eastAsia="Palatino Linotype" w:hAnsi="Palatino Linotype" w:cs="Palatino Linotype"/>
          <w:bCs/>
          <w:iCs/>
          <w:color w:val="000000" w:themeColor="text1"/>
          <w:sz w:val="24"/>
        </w:rPr>
      </w:pPr>
    </w:p>
    <w:p w14:paraId="09984FB9" w14:textId="49A3ED8D" w:rsidR="00402BA1" w:rsidRPr="00EC2253" w:rsidRDefault="00402BA1"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De las interacciones de referencia, es ampliamente conocido que l</w:t>
      </w:r>
      <w:r w:rsidRPr="00EC2253">
        <w:rPr>
          <w:rFonts w:ascii="Palatino Linotype" w:eastAsia="Palatino Linotype" w:hAnsi="Palatino Linotype" w:cs="Palatino Linotype"/>
          <w:b/>
          <w:bCs/>
          <w:iCs/>
          <w:color w:val="000000" w:themeColor="text1"/>
        </w:rPr>
        <w:t>a gran mayoría pudieran ser entregadas en versiones públicas o incluso integras</w:t>
      </w:r>
      <w:r w:rsidR="00875DBA" w:rsidRPr="00EC2253">
        <w:rPr>
          <w:rFonts w:ascii="Palatino Linotype" w:eastAsia="Palatino Linotype" w:hAnsi="Palatino Linotype" w:cs="Palatino Linotype"/>
          <w:b/>
          <w:bCs/>
          <w:iCs/>
          <w:color w:val="000000" w:themeColor="text1"/>
        </w:rPr>
        <w:t xml:space="preserve"> vía acceso a la información</w:t>
      </w:r>
      <w:r w:rsidRPr="00EC2253">
        <w:rPr>
          <w:rFonts w:ascii="Palatino Linotype" w:eastAsia="Palatino Linotype" w:hAnsi="Palatino Linotype" w:cs="Palatino Linotype"/>
          <w:bCs/>
          <w:iCs/>
          <w:color w:val="000000" w:themeColor="text1"/>
        </w:rPr>
        <w:t xml:space="preserve">, siempre y cuando –se insiste– den cuenta del quehacer público, actos de autoridad o el ejercicio de recursos públicos, contextos que no se actualizan en el caso concreto; en virtud de que como </w:t>
      </w:r>
      <w:r w:rsidRPr="00EC2253">
        <w:rPr>
          <w:rFonts w:ascii="Palatino Linotype" w:eastAsia="Palatino Linotype" w:hAnsi="Palatino Linotype" w:cs="Palatino Linotype"/>
          <w:b/>
          <w:bCs/>
          <w:iCs/>
          <w:color w:val="000000" w:themeColor="text1"/>
        </w:rPr>
        <w:t>reiteradamente se ha aclarado</w:t>
      </w:r>
      <w:r w:rsidRPr="00EC2253">
        <w:rPr>
          <w:rFonts w:ascii="Palatino Linotype" w:eastAsia="Palatino Linotype" w:hAnsi="Palatino Linotype" w:cs="Palatino Linotype"/>
          <w:bCs/>
          <w:iCs/>
          <w:color w:val="000000" w:themeColor="text1"/>
        </w:rPr>
        <w:t>, debe versar únicamente respecto de aspectos personales.</w:t>
      </w:r>
    </w:p>
    <w:p w14:paraId="33371C63" w14:textId="77777777" w:rsidR="00402BA1" w:rsidRPr="00EC2253" w:rsidRDefault="00402BA1" w:rsidP="00967C23">
      <w:pPr>
        <w:pBdr>
          <w:top w:val="nil"/>
          <w:left w:val="nil"/>
          <w:bottom w:val="nil"/>
          <w:right w:val="nil"/>
          <w:between w:val="nil"/>
        </w:pBdr>
        <w:spacing w:line="360" w:lineRule="auto"/>
        <w:jc w:val="both"/>
        <w:rPr>
          <w:rFonts w:ascii="Palatino Linotype" w:eastAsia="Palatino Linotype" w:hAnsi="Palatino Linotype" w:cs="Palatino Linotype"/>
          <w:bCs/>
          <w:iCs/>
          <w:color w:val="000000" w:themeColor="text1"/>
        </w:rPr>
      </w:pPr>
    </w:p>
    <w:p w14:paraId="33783083" w14:textId="511642CC" w:rsidR="0055207F" w:rsidRPr="00EC2253" w:rsidRDefault="00402BA1"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 xml:space="preserve">Luego entonces, nos encontramos en un supuesto de pretender acceder a información de carácter confidencial, de la cual este Instituto en algunos casos </w:t>
      </w:r>
      <w:r w:rsidRPr="00EC2253">
        <w:rPr>
          <w:rFonts w:ascii="Palatino Linotype" w:eastAsia="Palatino Linotype" w:hAnsi="Palatino Linotype" w:cs="Palatino Linotype"/>
          <w:b/>
          <w:bCs/>
          <w:iCs/>
          <w:color w:val="000000" w:themeColor="text1"/>
        </w:rPr>
        <w:t>NO TIENE COMPETENCIA,</w:t>
      </w:r>
      <w:r w:rsidRPr="00EC2253">
        <w:rPr>
          <w:rFonts w:ascii="Palatino Linotype" w:eastAsia="Palatino Linotype" w:hAnsi="Palatino Linotype" w:cs="Palatino Linotype"/>
          <w:bCs/>
          <w:iCs/>
          <w:color w:val="000000" w:themeColor="text1"/>
        </w:rPr>
        <w:t xml:space="preserve"> como lo es el caso de </w:t>
      </w:r>
      <w:r w:rsidR="0055207F" w:rsidRPr="00EC2253">
        <w:rPr>
          <w:rFonts w:ascii="Palatino Linotype" w:eastAsia="Palatino Linotype" w:hAnsi="Palatino Linotype" w:cs="Palatino Linotype"/>
          <w:bCs/>
          <w:iCs/>
          <w:color w:val="000000" w:themeColor="text1"/>
        </w:rPr>
        <w:t xml:space="preserve">las </w:t>
      </w:r>
      <w:r w:rsidR="00875DBA" w:rsidRPr="00EC2253">
        <w:rPr>
          <w:rFonts w:ascii="Palatino Linotype" w:eastAsia="Palatino Linotype" w:hAnsi="Palatino Linotype" w:cs="Palatino Linotype"/>
          <w:bCs/>
          <w:iCs/>
          <w:color w:val="000000" w:themeColor="text1"/>
        </w:rPr>
        <w:t xml:space="preserve">llamadas o </w:t>
      </w:r>
      <w:r w:rsidR="0055207F" w:rsidRPr="00EC2253">
        <w:rPr>
          <w:rFonts w:ascii="Palatino Linotype" w:eastAsia="Palatino Linotype" w:hAnsi="Palatino Linotype" w:cs="Palatino Linotype"/>
          <w:bCs/>
          <w:iCs/>
          <w:color w:val="000000" w:themeColor="text1"/>
        </w:rPr>
        <w:t>conversaciones</w:t>
      </w:r>
      <w:r w:rsidRPr="00EC2253">
        <w:rPr>
          <w:rFonts w:ascii="Palatino Linotype" w:eastAsia="Palatino Linotype" w:hAnsi="Palatino Linotype" w:cs="Palatino Linotype"/>
          <w:bCs/>
          <w:iCs/>
          <w:color w:val="000000" w:themeColor="text1"/>
        </w:rPr>
        <w:t xml:space="preserve"> de chat personal de una red social (Messenger</w:t>
      </w:r>
      <w:r w:rsidR="0055207F" w:rsidRPr="00EC2253">
        <w:rPr>
          <w:rFonts w:ascii="Palatino Linotype" w:eastAsia="Palatino Linotype" w:hAnsi="Palatino Linotype" w:cs="Palatino Linotype"/>
          <w:bCs/>
          <w:iCs/>
          <w:color w:val="000000" w:themeColor="text1"/>
        </w:rPr>
        <w:t xml:space="preserve">); pues de acuerdo al </w:t>
      </w:r>
      <w:r w:rsidR="0055207F" w:rsidRPr="00EC2253">
        <w:rPr>
          <w:rFonts w:ascii="Palatino Linotype" w:eastAsia="Palatino Linotype" w:hAnsi="Palatino Linotype" w:cs="Palatino Linotype"/>
          <w:b/>
          <w:bCs/>
          <w:iCs/>
          <w:color w:val="000000" w:themeColor="text1"/>
          <w:u w:val="single"/>
        </w:rPr>
        <w:t>artículo 16 de la Constitución Política de los Estados Unidos Mexicanos</w:t>
      </w:r>
      <w:r w:rsidR="0055207F" w:rsidRPr="00EC2253">
        <w:rPr>
          <w:rFonts w:ascii="Palatino Linotype" w:eastAsia="Palatino Linotype" w:hAnsi="Palatino Linotype" w:cs="Palatino Linotype"/>
          <w:bCs/>
          <w:iCs/>
          <w:color w:val="000000" w:themeColor="text1"/>
        </w:rPr>
        <w:t xml:space="preserve">, las </w:t>
      </w:r>
      <w:r w:rsidR="0055207F" w:rsidRPr="00EC2253">
        <w:rPr>
          <w:rFonts w:ascii="Palatino Linotype" w:eastAsia="Palatino Linotype" w:hAnsi="Palatino Linotype" w:cs="Palatino Linotype"/>
          <w:b/>
          <w:bCs/>
          <w:iCs/>
          <w:color w:val="000000" w:themeColor="text1"/>
        </w:rPr>
        <w:t>comunicaciones privadas</w:t>
      </w:r>
      <w:r w:rsidR="0055207F" w:rsidRPr="00EC2253">
        <w:rPr>
          <w:rFonts w:ascii="Palatino Linotype" w:eastAsia="Palatino Linotype" w:hAnsi="Palatino Linotype" w:cs="Palatino Linotype"/>
          <w:bCs/>
          <w:iCs/>
          <w:color w:val="000000" w:themeColor="text1"/>
        </w:rPr>
        <w:t xml:space="preserve"> </w:t>
      </w:r>
      <w:r w:rsidR="0055207F" w:rsidRPr="00EC2253">
        <w:rPr>
          <w:rFonts w:ascii="Palatino Linotype" w:eastAsia="Palatino Linotype" w:hAnsi="Palatino Linotype" w:cs="Palatino Linotype"/>
          <w:b/>
          <w:bCs/>
          <w:iCs/>
          <w:color w:val="000000" w:themeColor="text1"/>
        </w:rPr>
        <w:t>son inviolables</w:t>
      </w:r>
      <w:r w:rsidR="0055207F" w:rsidRPr="00EC2253">
        <w:rPr>
          <w:rFonts w:ascii="Palatino Linotype" w:eastAsia="Palatino Linotype" w:hAnsi="Palatino Linotype" w:cs="Palatino Linotype"/>
          <w:bCs/>
          <w:iCs/>
          <w:color w:val="000000" w:themeColor="text1"/>
        </w:rPr>
        <w:t xml:space="preserve">, dicho derecho </w:t>
      </w:r>
      <w:r w:rsidR="0055207F" w:rsidRPr="00EC2253">
        <w:rPr>
          <w:rFonts w:ascii="Palatino Linotype" w:eastAsia="Palatino Linotype" w:hAnsi="Palatino Linotype" w:cs="Palatino Linotype"/>
          <w:bCs/>
          <w:iCs/>
          <w:color w:val="000000" w:themeColor="text1"/>
        </w:rPr>
        <w:lastRenderedPageBreak/>
        <w:t xml:space="preserve">fundamental abarca toda forma de comunicación, como mensajes de texto, correo electrónico, llamadas telefónicas y, solo </w:t>
      </w:r>
      <w:r w:rsidR="0055207F" w:rsidRPr="00EC2253">
        <w:rPr>
          <w:rFonts w:ascii="Palatino Linotype" w:eastAsia="Palatino Linotype" w:hAnsi="Palatino Linotype" w:cs="Palatino Linotype"/>
          <w:b/>
          <w:bCs/>
          <w:iCs/>
          <w:color w:val="000000" w:themeColor="text1"/>
        </w:rPr>
        <w:t>una autoridad judicial</w:t>
      </w:r>
      <w:r w:rsidR="0055207F" w:rsidRPr="00EC2253">
        <w:rPr>
          <w:rFonts w:ascii="Palatino Linotype" w:eastAsia="Palatino Linotype" w:hAnsi="Palatino Linotype" w:cs="Palatino Linotype"/>
          <w:bCs/>
          <w:iCs/>
          <w:color w:val="000000" w:themeColor="text1"/>
        </w:rPr>
        <w:t>, a petición de una autoridad competente y por causas legales justificadas puede autorizar la intervención de estas comunicaciones.</w:t>
      </w:r>
    </w:p>
    <w:p w14:paraId="22C0240B" w14:textId="77777777" w:rsidR="0055207F" w:rsidRPr="00EC2253" w:rsidRDefault="0055207F" w:rsidP="00967C23">
      <w:pPr>
        <w:pStyle w:val="Prrafodelista"/>
        <w:ind w:left="0"/>
        <w:rPr>
          <w:rFonts w:ascii="Palatino Linotype" w:eastAsia="Palatino Linotype" w:hAnsi="Palatino Linotype" w:cs="Palatino Linotype"/>
          <w:bCs/>
          <w:iCs/>
          <w:color w:val="000000" w:themeColor="text1"/>
          <w:sz w:val="24"/>
        </w:rPr>
      </w:pPr>
    </w:p>
    <w:p w14:paraId="478A6136" w14:textId="74126CBA" w:rsidR="0055207F" w:rsidRPr="00EC2253" w:rsidRDefault="00940343"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En ese sentido, n</w:t>
      </w:r>
      <w:r w:rsidR="0055207F" w:rsidRPr="00EC2253">
        <w:rPr>
          <w:rFonts w:ascii="Palatino Linotype" w:eastAsia="Palatino Linotype" w:hAnsi="Palatino Linotype" w:cs="Palatino Linotype"/>
          <w:bCs/>
          <w:iCs/>
          <w:color w:val="000000" w:themeColor="text1"/>
        </w:rPr>
        <w:t xml:space="preserve">o pasa desapercibido que </w:t>
      </w:r>
      <w:r w:rsidR="00C91000" w:rsidRPr="00EC2253">
        <w:rPr>
          <w:rFonts w:ascii="Palatino Linotype" w:eastAsia="Palatino Linotype" w:hAnsi="Palatino Linotype" w:cs="Palatino Linotype"/>
          <w:b/>
          <w:bCs/>
          <w:iCs/>
          <w:color w:val="000000" w:themeColor="text1"/>
        </w:rPr>
        <w:t>se tiene presente</w:t>
      </w:r>
      <w:r w:rsidR="00C91000" w:rsidRPr="00EC2253">
        <w:rPr>
          <w:rFonts w:ascii="Palatino Linotype" w:eastAsia="Palatino Linotype" w:hAnsi="Palatino Linotype" w:cs="Palatino Linotype"/>
          <w:bCs/>
          <w:iCs/>
          <w:color w:val="000000" w:themeColor="text1"/>
        </w:rPr>
        <w:t xml:space="preserve"> que </w:t>
      </w:r>
      <w:r w:rsidR="0055207F" w:rsidRPr="00EC2253">
        <w:rPr>
          <w:rFonts w:ascii="Palatino Linotype" w:eastAsia="Palatino Linotype" w:hAnsi="Palatino Linotype" w:cs="Palatino Linotype"/>
          <w:bCs/>
          <w:iCs/>
          <w:color w:val="000000" w:themeColor="text1"/>
        </w:rPr>
        <w:t xml:space="preserve">las multicitadas cuentas fueron creadas con la finalidad de difundir las acciones del gobierno municipal y de la Presidenta y que tienen el carácter de publicas; pero ello </w:t>
      </w:r>
      <w:r w:rsidR="0055207F" w:rsidRPr="00EC2253">
        <w:rPr>
          <w:rFonts w:ascii="Palatino Linotype" w:eastAsia="Palatino Linotype" w:hAnsi="Palatino Linotype" w:cs="Palatino Linotype"/>
          <w:b/>
          <w:bCs/>
          <w:iCs/>
          <w:color w:val="000000" w:themeColor="text1"/>
        </w:rPr>
        <w:t>no es impedimento</w:t>
      </w:r>
      <w:r w:rsidR="0055207F" w:rsidRPr="00EC2253">
        <w:rPr>
          <w:rFonts w:ascii="Palatino Linotype" w:eastAsia="Palatino Linotype" w:hAnsi="Palatino Linotype" w:cs="Palatino Linotype"/>
          <w:bCs/>
          <w:iCs/>
          <w:color w:val="000000" w:themeColor="text1"/>
        </w:rPr>
        <w:t xml:space="preserve"> para que con las mismas eventualmente se realicen interacciones de carácter personal como las ya enlistadas, asimismo</w:t>
      </w:r>
      <w:r w:rsidR="0055207F" w:rsidRPr="00EC2253">
        <w:rPr>
          <w:rFonts w:ascii="Palatino Linotype" w:eastAsia="Palatino Linotype" w:hAnsi="Palatino Linotype" w:cs="Palatino Linotype"/>
          <w:b/>
          <w:bCs/>
          <w:iCs/>
          <w:color w:val="000000" w:themeColor="text1"/>
        </w:rPr>
        <w:t xml:space="preserve"> tampoco existe una fuente obligacional que constriña a sus administradores a que se abstengan de no generarlas. </w:t>
      </w:r>
      <w:r w:rsidR="0055207F" w:rsidRPr="00EC2253">
        <w:rPr>
          <w:rFonts w:ascii="Palatino Linotype" w:eastAsia="Palatino Linotype" w:hAnsi="Palatino Linotype" w:cs="Palatino Linotype"/>
          <w:bCs/>
          <w:iCs/>
          <w:color w:val="000000" w:themeColor="text1"/>
        </w:rPr>
        <w:t>Hecho que en el caso concreto se sabe, si existen pues el</w:t>
      </w:r>
      <w:r w:rsidR="0055207F" w:rsidRPr="00EC2253">
        <w:rPr>
          <w:rFonts w:ascii="Palatino Linotype" w:eastAsia="Palatino Linotype" w:hAnsi="Palatino Linotype" w:cs="Palatino Linotype"/>
          <w:b/>
          <w:bCs/>
          <w:iCs/>
          <w:color w:val="000000" w:themeColor="text1"/>
        </w:rPr>
        <w:t xml:space="preserve"> SUJETO OBLIGADO</w:t>
      </w:r>
      <w:r w:rsidR="0055207F" w:rsidRPr="00EC2253">
        <w:rPr>
          <w:rFonts w:ascii="Palatino Linotype" w:eastAsia="Palatino Linotype" w:hAnsi="Palatino Linotype" w:cs="Palatino Linotype"/>
          <w:bCs/>
          <w:iCs/>
          <w:color w:val="000000" w:themeColor="text1"/>
        </w:rPr>
        <w:t xml:space="preserve"> ya aceptó expresamente que cuenta con lo solicitado, tan es así que niega su entrega por considerarla información confidencial.</w:t>
      </w:r>
    </w:p>
    <w:p w14:paraId="56746EA4" w14:textId="77777777" w:rsidR="00402BA1" w:rsidRPr="00EC2253" w:rsidRDefault="00402BA1" w:rsidP="00967C23">
      <w:pPr>
        <w:pStyle w:val="Prrafodelista"/>
        <w:ind w:left="0"/>
        <w:rPr>
          <w:rFonts w:ascii="Palatino Linotype" w:eastAsia="Palatino Linotype" w:hAnsi="Palatino Linotype" w:cs="Palatino Linotype"/>
          <w:bCs/>
          <w:iCs/>
          <w:color w:val="000000" w:themeColor="text1"/>
          <w:sz w:val="24"/>
        </w:rPr>
      </w:pPr>
    </w:p>
    <w:p w14:paraId="28A5FE35" w14:textId="4B331672" w:rsidR="00C91000" w:rsidRPr="00EC2253" w:rsidRDefault="00C91000"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t>También</w:t>
      </w:r>
      <w:r w:rsidR="0055207F" w:rsidRPr="00EC2253">
        <w:rPr>
          <w:rFonts w:ascii="Palatino Linotype" w:eastAsia="Palatino Linotype" w:hAnsi="Palatino Linotype" w:cs="Palatino Linotype"/>
          <w:bCs/>
          <w:iCs/>
          <w:color w:val="000000" w:themeColor="text1"/>
        </w:rPr>
        <w:t>, de las interacciones personales</w:t>
      </w:r>
      <w:r w:rsidRPr="00EC2253">
        <w:rPr>
          <w:rFonts w:ascii="Palatino Linotype" w:eastAsia="Palatino Linotype" w:hAnsi="Palatino Linotype" w:cs="Palatino Linotype"/>
          <w:bCs/>
          <w:iCs/>
          <w:color w:val="000000" w:themeColor="text1"/>
        </w:rPr>
        <w:t xml:space="preserve"> enlistadas</w:t>
      </w:r>
      <w:r w:rsidR="0055207F" w:rsidRPr="00EC2253">
        <w:rPr>
          <w:rFonts w:ascii="Palatino Linotype" w:eastAsia="Palatino Linotype" w:hAnsi="Palatino Linotype" w:cs="Palatino Linotype"/>
          <w:bCs/>
          <w:iCs/>
          <w:color w:val="000000" w:themeColor="text1"/>
        </w:rPr>
        <w:t>, es de destacar las relativas a</w:t>
      </w:r>
      <w:r w:rsidR="00F40777" w:rsidRPr="00EC2253">
        <w:rPr>
          <w:rFonts w:ascii="Palatino Linotype" w:eastAsia="Palatino Linotype" w:hAnsi="Palatino Linotype" w:cs="Palatino Linotype"/>
          <w:bCs/>
          <w:iCs/>
          <w:color w:val="000000" w:themeColor="text1"/>
        </w:rPr>
        <w:t>:</w:t>
      </w:r>
      <w:r w:rsidR="0055207F" w:rsidRPr="00EC2253">
        <w:rPr>
          <w:rFonts w:ascii="Palatino Linotype" w:eastAsia="Palatino Linotype" w:hAnsi="Palatino Linotype" w:cs="Palatino Linotype"/>
          <w:bCs/>
          <w:iCs/>
          <w:color w:val="000000" w:themeColor="text1"/>
        </w:rPr>
        <w:t xml:space="preserve"> </w:t>
      </w:r>
      <w:r w:rsidR="00F40777" w:rsidRPr="00EC2253">
        <w:rPr>
          <w:rFonts w:ascii="Palatino Linotype" w:eastAsia="Palatino Linotype" w:hAnsi="Palatino Linotype" w:cs="Palatino Linotype"/>
          <w:bCs/>
          <w:iCs/>
          <w:color w:val="000000" w:themeColor="text1"/>
        </w:rPr>
        <w:t xml:space="preserve">me gusta, reacciones, páginas que te gustan y relaciones, </w:t>
      </w:r>
      <w:r w:rsidRPr="00EC2253">
        <w:rPr>
          <w:rFonts w:ascii="Palatino Linotype" w:eastAsia="Palatino Linotype" w:hAnsi="Palatino Linotype" w:cs="Palatino Linotype"/>
          <w:bCs/>
          <w:iCs/>
          <w:color w:val="000000" w:themeColor="text1"/>
        </w:rPr>
        <w:t xml:space="preserve">solicitudes de amistad enviadas y recibidas; </w:t>
      </w:r>
      <w:r w:rsidR="00F40777" w:rsidRPr="00EC2253">
        <w:rPr>
          <w:rFonts w:ascii="Palatino Linotype" w:eastAsia="Palatino Linotype" w:hAnsi="Palatino Linotype" w:cs="Palatino Linotype"/>
          <w:bCs/>
          <w:iCs/>
          <w:color w:val="000000" w:themeColor="text1"/>
        </w:rPr>
        <w:t xml:space="preserve">pues además que en nada abonan a la transparencia y rendición de cuentas, dan a conocer </w:t>
      </w:r>
      <w:r w:rsidR="00AD71BB" w:rsidRPr="00EC2253">
        <w:rPr>
          <w:rFonts w:ascii="Palatino Linotype" w:eastAsia="Palatino Linotype" w:hAnsi="Palatino Linotype" w:cs="Palatino Linotype"/>
          <w:bCs/>
          <w:i/>
          <w:iCs/>
          <w:color w:val="000000" w:themeColor="text1"/>
        </w:rPr>
        <w:t>hobbies</w:t>
      </w:r>
      <w:r w:rsidR="00AD71BB" w:rsidRPr="00EC2253">
        <w:rPr>
          <w:rFonts w:ascii="Palatino Linotype" w:eastAsia="Palatino Linotype" w:hAnsi="Palatino Linotype" w:cs="Palatino Linotype"/>
          <w:bCs/>
          <w:iCs/>
          <w:color w:val="000000" w:themeColor="text1"/>
        </w:rPr>
        <w:t>, que corresponden a datos</w:t>
      </w:r>
      <w:r w:rsidR="008E6E88" w:rsidRPr="00EC2253">
        <w:rPr>
          <w:rFonts w:ascii="Palatino Linotype" w:eastAsia="Palatino Linotype" w:hAnsi="Palatino Linotype" w:cs="Palatino Linotype"/>
          <w:bCs/>
          <w:iCs/>
          <w:color w:val="000000" w:themeColor="text1"/>
        </w:rPr>
        <w:t xml:space="preserve"> personales</w:t>
      </w:r>
      <w:r w:rsidRPr="00EC2253">
        <w:rPr>
          <w:rFonts w:ascii="Palatino Linotype" w:eastAsia="Palatino Linotype" w:hAnsi="Palatino Linotype" w:cs="Palatino Linotype"/>
          <w:bCs/>
          <w:iCs/>
          <w:color w:val="000000" w:themeColor="text1"/>
        </w:rPr>
        <w:t xml:space="preserve"> que deben ser protegidos por este Órgano Garante</w:t>
      </w:r>
      <w:r w:rsidR="008E6E88" w:rsidRPr="00EC2253">
        <w:rPr>
          <w:rFonts w:ascii="Palatino Linotype" w:eastAsia="Palatino Linotype" w:hAnsi="Palatino Linotype" w:cs="Palatino Linotype"/>
          <w:bCs/>
          <w:iCs/>
          <w:color w:val="000000" w:themeColor="text1"/>
        </w:rPr>
        <w:t>,</w:t>
      </w:r>
      <w:r w:rsidR="00AD71BB" w:rsidRPr="00EC2253">
        <w:rPr>
          <w:rFonts w:ascii="Palatino Linotype" w:eastAsia="Palatino Linotype" w:hAnsi="Palatino Linotype" w:cs="Palatino Linotype"/>
          <w:bCs/>
          <w:iCs/>
          <w:color w:val="000000" w:themeColor="text1"/>
        </w:rPr>
        <w:t xml:space="preserve"> </w:t>
      </w:r>
      <w:r w:rsidR="008E6E88" w:rsidRPr="00EC2253">
        <w:rPr>
          <w:rFonts w:ascii="Palatino Linotype" w:eastAsia="Palatino Linotype" w:hAnsi="Palatino Linotype" w:cs="Palatino Linotype"/>
          <w:bCs/>
          <w:iCs/>
          <w:color w:val="000000" w:themeColor="text1"/>
        </w:rPr>
        <w:t>pues</w:t>
      </w:r>
      <w:r w:rsidR="00AD71BB" w:rsidRPr="00EC2253">
        <w:rPr>
          <w:rFonts w:ascii="Palatino Linotype" w:eastAsia="Palatino Linotype" w:hAnsi="Palatino Linotype" w:cs="Palatino Linotype"/>
          <w:bCs/>
          <w:iCs/>
          <w:color w:val="000000" w:themeColor="text1"/>
        </w:rPr>
        <w:t xml:space="preserve"> forman parte de los gustos, intereses y estilo de vida, </w:t>
      </w:r>
      <w:r w:rsidR="00AD71BB" w:rsidRPr="00EC2253">
        <w:rPr>
          <w:rFonts w:ascii="Palatino Linotype" w:eastAsia="Palatino Linotype" w:hAnsi="Palatino Linotype" w:cs="Palatino Linotype"/>
          <w:b/>
          <w:bCs/>
          <w:iCs/>
          <w:color w:val="000000" w:themeColor="text1"/>
        </w:rPr>
        <w:t>de los titulares de las cuentas</w:t>
      </w:r>
      <w:r w:rsidR="005C0EEB" w:rsidRPr="00EC2253">
        <w:rPr>
          <w:rFonts w:ascii="Palatino Linotype" w:eastAsia="Palatino Linotype" w:hAnsi="Palatino Linotype" w:cs="Palatino Linotype"/>
          <w:b/>
          <w:bCs/>
          <w:iCs/>
          <w:color w:val="000000" w:themeColor="text1"/>
        </w:rPr>
        <w:t xml:space="preserve"> </w:t>
      </w:r>
      <w:r w:rsidR="005C0EEB" w:rsidRPr="00EC2253">
        <w:rPr>
          <w:rFonts w:ascii="Palatino Linotype" w:eastAsia="Palatino Linotype" w:hAnsi="Palatino Linotype" w:cs="Palatino Linotype"/>
          <w:bCs/>
          <w:iCs/>
          <w:color w:val="000000" w:themeColor="text1"/>
        </w:rPr>
        <w:t>(Presidenta Municipal y administrador, respectivamente)</w:t>
      </w:r>
      <w:r w:rsidR="00AD71BB" w:rsidRPr="00EC2253">
        <w:rPr>
          <w:rFonts w:ascii="Palatino Linotype" w:eastAsia="Palatino Linotype" w:hAnsi="Palatino Linotype" w:cs="Palatino Linotype"/>
          <w:bCs/>
          <w:iCs/>
          <w:color w:val="000000" w:themeColor="text1"/>
        </w:rPr>
        <w:t>.</w:t>
      </w:r>
      <w:r w:rsidR="004037C7" w:rsidRPr="00EC2253">
        <w:rPr>
          <w:rFonts w:ascii="Palatino Linotype" w:eastAsia="Palatino Linotype" w:hAnsi="Palatino Linotype" w:cs="Palatino Linotype"/>
          <w:bCs/>
          <w:iCs/>
          <w:color w:val="000000" w:themeColor="text1"/>
        </w:rPr>
        <w:t xml:space="preserve"> Por lo que en </w:t>
      </w:r>
      <w:r w:rsidR="00940343" w:rsidRPr="00EC2253">
        <w:rPr>
          <w:rFonts w:ascii="Palatino Linotype" w:eastAsia="Palatino Linotype" w:hAnsi="Palatino Linotype" w:cs="Palatino Linotype"/>
          <w:bCs/>
          <w:iCs/>
          <w:color w:val="000000" w:themeColor="text1"/>
        </w:rPr>
        <w:t>relatadas circunstancias</w:t>
      </w:r>
      <w:r w:rsidR="004037C7" w:rsidRPr="00EC2253">
        <w:rPr>
          <w:rFonts w:ascii="Palatino Linotype" w:eastAsia="Palatino Linotype" w:hAnsi="Palatino Linotype" w:cs="Palatino Linotype"/>
          <w:bCs/>
          <w:iCs/>
          <w:color w:val="000000" w:themeColor="text1"/>
        </w:rPr>
        <w:t xml:space="preserve"> resulta evidente que no es posible acceder a las interacciones de carácter estrictamente personal</w:t>
      </w:r>
      <w:r w:rsidRPr="00EC2253">
        <w:rPr>
          <w:rFonts w:ascii="Palatino Linotype" w:eastAsia="Palatino Linotype" w:hAnsi="Palatino Linotype" w:cs="Palatino Linotype"/>
          <w:bCs/>
          <w:iCs/>
          <w:color w:val="000000" w:themeColor="text1"/>
        </w:rPr>
        <w:t>es</w:t>
      </w:r>
      <w:r w:rsidR="004037C7" w:rsidRPr="00EC2253">
        <w:rPr>
          <w:rFonts w:ascii="Palatino Linotype" w:eastAsia="Palatino Linotype" w:hAnsi="Palatino Linotype" w:cs="Palatino Linotype"/>
          <w:bCs/>
          <w:iCs/>
          <w:color w:val="000000" w:themeColor="text1"/>
        </w:rPr>
        <w:t xml:space="preserve"> de las cuentas de </w:t>
      </w:r>
      <w:r w:rsidR="004037C7" w:rsidRPr="00EC2253">
        <w:rPr>
          <w:rFonts w:ascii="Palatino Linotype" w:eastAsia="Palatino Linotype" w:hAnsi="Palatino Linotype" w:cs="Palatino Linotype"/>
          <w:bCs/>
          <w:i/>
          <w:iCs/>
          <w:color w:val="000000" w:themeColor="text1"/>
        </w:rPr>
        <w:t xml:space="preserve">Facebook </w:t>
      </w:r>
      <w:r w:rsidR="004037C7" w:rsidRPr="00EC2253">
        <w:rPr>
          <w:rFonts w:ascii="Palatino Linotype" w:eastAsia="Palatino Linotype" w:hAnsi="Palatino Linotype" w:cs="Palatino Linotype"/>
          <w:bCs/>
          <w:iCs/>
          <w:color w:val="000000" w:themeColor="text1"/>
        </w:rPr>
        <w:t xml:space="preserve">de un servidor público por corresponder a información confidencial, como correctamente manifestó el </w:t>
      </w:r>
      <w:r w:rsidR="004037C7" w:rsidRPr="00EC2253">
        <w:rPr>
          <w:rFonts w:ascii="Palatino Linotype" w:eastAsia="Palatino Linotype" w:hAnsi="Palatino Linotype" w:cs="Palatino Linotype"/>
          <w:b/>
          <w:bCs/>
          <w:iCs/>
          <w:color w:val="000000" w:themeColor="text1"/>
        </w:rPr>
        <w:t>SUJETO OBLIGADO</w:t>
      </w:r>
      <w:r w:rsidR="004037C7" w:rsidRPr="00EC2253">
        <w:rPr>
          <w:rFonts w:ascii="Palatino Linotype" w:eastAsia="Palatino Linotype" w:hAnsi="Palatino Linotype" w:cs="Palatino Linotype"/>
          <w:bCs/>
          <w:iCs/>
          <w:color w:val="000000" w:themeColor="text1"/>
        </w:rPr>
        <w:t xml:space="preserve"> en su respuesta</w:t>
      </w:r>
      <w:r w:rsidRPr="00EC2253">
        <w:rPr>
          <w:rFonts w:ascii="Palatino Linotype" w:eastAsia="Palatino Linotype" w:hAnsi="Palatino Linotype" w:cs="Palatino Linotype"/>
          <w:bCs/>
          <w:iCs/>
          <w:color w:val="000000" w:themeColor="text1"/>
        </w:rPr>
        <w:t xml:space="preserve">. </w:t>
      </w:r>
    </w:p>
    <w:p w14:paraId="7FEB3F47" w14:textId="77777777" w:rsidR="00C91000" w:rsidRPr="00EC2253" w:rsidRDefault="00C91000" w:rsidP="00967C23">
      <w:pPr>
        <w:pStyle w:val="Prrafodelista"/>
        <w:ind w:left="0"/>
        <w:rPr>
          <w:rFonts w:ascii="Palatino Linotype" w:eastAsia="Palatino Linotype" w:hAnsi="Palatino Linotype" w:cs="Palatino Linotype"/>
          <w:bCs/>
          <w:iCs/>
          <w:color w:val="000000" w:themeColor="text1"/>
          <w:sz w:val="24"/>
        </w:rPr>
      </w:pPr>
    </w:p>
    <w:p w14:paraId="1BE6511A" w14:textId="01F0F38D" w:rsidR="005C4CF1" w:rsidRPr="00EC2253" w:rsidRDefault="00215371"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color w:val="000000" w:themeColor="text1"/>
        </w:rPr>
      </w:pPr>
      <w:r w:rsidRPr="00EC2253">
        <w:rPr>
          <w:rFonts w:ascii="Palatino Linotype" w:eastAsia="Palatino Linotype" w:hAnsi="Palatino Linotype" w:cs="Palatino Linotype"/>
          <w:bCs/>
          <w:iCs/>
          <w:color w:val="000000" w:themeColor="text1"/>
        </w:rPr>
        <w:lastRenderedPageBreak/>
        <w:t xml:space="preserve"> </w:t>
      </w:r>
      <w:r w:rsidR="00A4541B" w:rsidRPr="00EC2253">
        <w:rPr>
          <w:rFonts w:ascii="Palatino Linotype" w:eastAsia="Palatino Linotype" w:hAnsi="Palatino Linotype" w:cs="Palatino Linotype"/>
          <w:bCs/>
          <w:iCs/>
          <w:color w:val="000000" w:themeColor="text1"/>
        </w:rPr>
        <w:t>No obstante</w:t>
      </w:r>
      <w:r w:rsidR="00451EC3" w:rsidRPr="00EC2253">
        <w:rPr>
          <w:rFonts w:ascii="Palatino Linotype" w:eastAsia="Palatino Linotype" w:hAnsi="Palatino Linotype" w:cs="Palatino Linotype"/>
          <w:bCs/>
          <w:iCs/>
          <w:color w:val="000000" w:themeColor="text1"/>
        </w:rPr>
        <w:t>,</w:t>
      </w:r>
      <w:r w:rsidR="00A4541B" w:rsidRPr="00EC2253">
        <w:rPr>
          <w:rFonts w:ascii="Palatino Linotype" w:eastAsia="Palatino Linotype" w:hAnsi="Palatino Linotype" w:cs="Palatino Linotype"/>
          <w:bCs/>
          <w:iCs/>
          <w:color w:val="000000" w:themeColor="text1"/>
        </w:rPr>
        <w:t xml:space="preserve"> </w:t>
      </w:r>
      <w:r w:rsidR="00A4541B" w:rsidRPr="00EC2253">
        <w:rPr>
          <w:rFonts w:ascii="Palatino Linotype" w:eastAsia="Palatino Linotype" w:hAnsi="Palatino Linotype" w:cs="Palatino Linotype"/>
          <w:b/>
          <w:bCs/>
          <w:iCs/>
          <w:color w:val="000000" w:themeColor="text1"/>
        </w:rPr>
        <w:t xml:space="preserve">por lo que hace a la respuesta </w:t>
      </w:r>
      <w:r w:rsidR="00A4541B" w:rsidRPr="00EC2253">
        <w:rPr>
          <w:rFonts w:ascii="Palatino Linotype" w:eastAsia="Palatino Linotype" w:hAnsi="Palatino Linotype" w:cs="Palatino Linotype"/>
          <w:bCs/>
          <w:iCs/>
          <w:color w:val="000000" w:themeColor="text1"/>
        </w:rPr>
        <w:t>es parcialmente procedente; toda vez que</w:t>
      </w:r>
      <w:r w:rsidRPr="00EC2253">
        <w:rPr>
          <w:rFonts w:ascii="Palatino Linotype" w:eastAsia="Palatino Linotype" w:hAnsi="Palatino Linotype" w:cs="Palatino Linotype"/>
          <w:bCs/>
          <w:iCs/>
          <w:color w:val="000000" w:themeColor="text1"/>
        </w:rPr>
        <w:t xml:space="preserve"> se realizó a través de un </w:t>
      </w:r>
      <w:r w:rsidR="00110295" w:rsidRPr="00EC2253">
        <w:rPr>
          <w:rFonts w:ascii="Palatino Linotype" w:eastAsia="Calibri" w:hAnsi="Palatino Linotype" w:cs="Tahoma"/>
          <w:color w:val="000000" w:themeColor="text1"/>
          <w:lang w:eastAsia="es-ES_tradnl"/>
        </w:rPr>
        <w:t>pronunciamiento</w:t>
      </w:r>
      <w:r w:rsidR="00571D5E" w:rsidRPr="00EC2253">
        <w:rPr>
          <w:rFonts w:ascii="Palatino Linotype" w:eastAsia="Calibri" w:hAnsi="Palatino Linotype" w:cs="Tahoma"/>
          <w:color w:val="000000" w:themeColor="text1"/>
          <w:lang w:eastAsia="es-ES_tradnl"/>
        </w:rPr>
        <w:t xml:space="preserve"> simple</w:t>
      </w:r>
      <w:r w:rsidR="00A4541B" w:rsidRPr="00EC2253">
        <w:rPr>
          <w:rFonts w:ascii="Palatino Linotype" w:eastAsia="Calibri" w:hAnsi="Palatino Linotype" w:cs="Tahoma"/>
          <w:color w:val="000000" w:themeColor="text1"/>
          <w:lang w:eastAsia="es-ES_tradnl"/>
        </w:rPr>
        <w:t xml:space="preserve"> </w:t>
      </w:r>
      <w:r w:rsidR="00C91000" w:rsidRPr="00EC2253">
        <w:rPr>
          <w:rFonts w:ascii="Palatino Linotype" w:eastAsia="Calibri" w:hAnsi="Palatino Linotype" w:cs="Tahoma"/>
          <w:color w:val="000000" w:themeColor="text1"/>
          <w:lang w:eastAsia="es-ES_tradnl"/>
        </w:rPr>
        <w:t xml:space="preserve">–hecho que se impugna y que es susceptible de ser modificado de </w:t>
      </w:r>
      <w:r w:rsidR="00A4541B" w:rsidRPr="00EC2253">
        <w:rPr>
          <w:rFonts w:ascii="Palatino Linotype" w:eastAsia="Calibri" w:hAnsi="Palatino Linotype" w:cs="Tahoma"/>
          <w:color w:val="000000" w:themeColor="text1"/>
          <w:lang w:eastAsia="es-ES_tradnl"/>
        </w:rPr>
        <w:t>conformidad al Artículo 186, fracción III</w:t>
      </w:r>
      <w:r w:rsidR="00C91000" w:rsidRPr="00EC2253">
        <w:rPr>
          <w:rFonts w:ascii="Palatino Linotype" w:eastAsia="Calibri" w:hAnsi="Palatino Linotype" w:cs="Tahoma"/>
          <w:color w:val="000000" w:themeColor="text1"/>
          <w:lang w:eastAsia="es-ES_tradnl"/>
        </w:rPr>
        <w:t>–</w:t>
      </w:r>
      <w:r w:rsidR="000F7735" w:rsidRPr="00EC2253">
        <w:rPr>
          <w:rFonts w:ascii="Palatino Linotype" w:eastAsia="Calibri" w:hAnsi="Palatino Linotype" w:cs="Tahoma"/>
          <w:color w:val="000000" w:themeColor="text1"/>
          <w:lang w:eastAsia="es-ES_tradnl"/>
        </w:rPr>
        <w:t xml:space="preserve">, </w:t>
      </w:r>
      <w:r w:rsidRPr="00EC2253">
        <w:rPr>
          <w:rFonts w:ascii="Palatino Linotype" w:eastAsia="Calibri" w:hAnsi="Palatino Linotype" w:cs="Tahoma"/>
          <w:color w:val="000000" w:themeColor="text1"/>
          <w:lang w:eastAsia="es-ES_tradnl"/>
        </w:rPr>
        <w:t xml:space="preserve">ya que es obligación del </w:t>
      </w:r>
      <w:r w:rsidRPr="00EC2253">
        <w:rPr>
          <w:rFonts w:ascii="Palatino Linotype" w:eastAsia="Calibri" w:hAnsi="Palatino Linotype" w:cs="Tahoma"/>
          <w:b/>
          <w:color w:val="000000" w:themeColor="text1"/>
          <w:lang w:eastAsia="es-ES_tradnl"/>
        </w:rPr>
        <w:t xml:space="preserve">SUJETO OBLIGADO </w:t>
      </w:r>
      <w:r w:rsidR="000F7735" w:rsidRPr="00EC2253">
        <w:rPr>
          <w:rFonts w:ascii="Palatino Linotype" w:eastAsia="Calibri" w:hAnsi="Palatino Linotype" w:cs="Tahoma"/>
          <w:color w:val="000000" w:themeColor="text1"/>
          <w:lang w:eastAsia="es-ES_tradnl"/>
        </w:rPr>
        <w:t>dar observancia a las siguientes consideraciones.</w:t>
      </w:r>
    </w:p>
    <w:p w14:paraId="4A85CCBA" w14:textId="77777777" w:rsidR="000F7735" w:rsidRPr="00EC2253" w:rsidRDefault="000F7735" w:rsidP="00967C23">
      <w:pPr>
        <w:pStyle w:val="Prrafodelista"/>
        <w:ind w:left="0"/>
        <w:rPr>
          <w:rFonts w:ascii="Palatino Linotype" w:eastAsia="Palatino Linotype" w:hAnsi="Palatino Linotype" w:cs="Palatino Linotype"/>
          <w:bCs/>
          <w:iCs/>
          <w:color w:val="000000" w:themeColor="text1"/>
          <w:sz w:val="24"/>
        </w:rPr>
      </w:pPr>
    </w:p>
    <w:p w14:paraId="0698B3AA" w14:textId="0E6DBFC1" w:rsidR="00110295" w:rsidRPr="00EC2253" w:rsidRDefault="00110295" w:rsidP="00967C23">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Tahoma"/>
          <w:color w:val="000000" w:themeColor="text1"/>
          <w:lang w:eastAsia="es-ES_tradnl"/>
        </w:rPr>
      </w:pPr>
      <w:r w:rsidRPr="00EC2253">
        <w:rPr>
          <w:rFonts w:ascii="Palatino Linotype" w:eastAsia="Calibri" w:hAnsi="Palatino Linotype" w:cs="Tahoma"/>
          <w:color w:val="000000" w:themeColor="text1"/>
          <w:lang w:eastAsia="es-ES_tradnl"/>
        </w:rPr>
        <w:t xml:space="preserve">Primordialmente, que no basta con hacer un pronunciamiento; sino que para restringir el acceso a la información, es necesario emitir un acuerdo debidamente fundado y motivado, la cual únicamente podrá adquirir el carácter de reservada o bien de </w:t>
      </w:r>
      <w:r w:rsidRPr="00EC2253">
        <w:rPr>
          <w:rFonts w:ascii="Palatino Linotype" w:eastAsia="Calibri" w:hAnsi="Palatino Linotype" w:cs="Tahoma"/>
          <w:color w:val="000000" w:themeColor="text1"/>
          <w:u w:val="single"/>
          <w:lang w:eastAsia="es-ES_tradnl"/>
        </w:rPr>
        <w:t>confidencial</w:t>
      </w:r>
      <w:r w:rsidRPr="00EC2253">
        <w:rPr>
          <w:rFonts w:ascii="Palatino Linotype" w:eastAsia="Calibri" w:hAnsi="Palatino Linotype" w:cs="Tahoma"/>
          <w:color w:val="000000" w:themeColor="text1"/>
          <w:lang w:eastAsia="es-ES_tradnl"/>
        </w:rPr>
        <w:t>, llevando a cabo un proceso de clasificación de la información, el cual, deberá ser aprobado por el Comité de Transparencia, en términos del artículo 128 de la Ley de Transparencia y Acceso a la Información Pública del Estado de México y Municipios.</w:t>
      </w:r>
    </w:p>
    <w:p w14:paraId="2B312C11" w14:textId="77777777" w:rsidR="00110295" w:rsidRPr="00EC2253" w:rsidRDefault="00110295" w:rsidP="00967C23">
      <w:pPr>
        <w:spacing w:line="360" w:lineRule="auto"/>
        <w:jc w:val="both"/>
        <w:rPr>
          <w:rFonts w:ascii="Palatino Linotype" w:eastAsia="Calibri" w:hAnsi="Palatino Linotype" w:cs="Tahoma"/>
          <w:color w:val="000000" w:themeColor="text1"/>
          <w:lang w:eastAsia="es-ES_tradnl"/>
        </w:rPr>
      </w:pPr>
    </w:p>
    <w:p w14:paraId="18746191" w14:textId="77777777" w:rsidR="00110295" w:rsidRPr="00EC2253" w:rsidRDefault="00110295" w:rsidP="00967C23">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Tahoma"/>
          <w:color w:val="000000" w:themeColor="text1"/>
          <w:lang w:eastAsia="es-ES_tradnl"/>
        </w:rPr>
      </w:pPr>
      <w:r w:rsidRPr="00EC2253">
        <w:rPr>
          <w:rFonts w:ascii="Palatino Linotype" w:eastAsia="Calibri" w:hAnsi="Palatino Linotype" w:cs="Tahoma"/>
          <w:color w:val="000000" w:themeColor="text1"/>
          <w:lang w:eastAsia="es-ES_tradnl"/>
        </w:rPr>
        <w:t xml:space="preserve">Por una parte, contamos con la información reservada, que es aquella que por su naturaleza o bien, por un estado procesal, no puede ser difundida pues la publicación de la misma, no solo afecta un interés particular, sino que la publicidad de la información, podría afectar al interés público y para concluir ello, el Sujeto Obligado debe desarrollar una prueba de daño, la cual, debe acreditar los elementos contemplados en el artículo 113 de la Ley General de Transparencia y Acceso a la Información Pública, 129 y 140 de la Ley de Transparencia y Acceso a la Información Pública del Estado de México y Municipios, así como aplicar los Lineamientos Generales de Clasificación y Desclasificación de la Información así como para la Elaboración de las Versiones Pública, la cual debe ser aprobada mediante acuerdo del Comité de Transparencia del Sujeto Obligado que busca reservar la información. Otro dato relevante, es que esta restricción tiene una temporalidad máxima de 5 años, esto es, es información que, pasando la temporalidad de reserva, deberá ser </w:t>
      </w:r>
      <w:r w:rsidRPr="00EC2253">
        <w:rPr>
          <w:rFonts w:ascii="Palatino Linotype" w:eastAsia="Calibri" w:hAnsi="Palatino Linotype" w:cs="Tahoma"/>
          <w:color w:val="000000" w:themeColor="text1"/>
          <w:lang w:eastAsia="es-ES_tradnl"/>
        </w:rPr>
        <w:lastRenderedPageBreak/>
        <w:t>entregada, no sin omitir la posibilidad de ampliar el plazo, cuando subsisten los elementos para considerarla como información que no debe ser difundida.</w:t>
      </w:r>
    </w:p>
    <w:p w14:paraId="43CFC5E7" w14:textId="77777777" w:rsidR="00110295" w:rsidRPr="00EC2253" w:rsidRDefault="00110295" w:rsidP="00967C23">
      <w:pPr>
        <w:spacing w:line="360" w:lineRule="auto"/>
        <w:jc w:val="both"/>
        <w:rPr>
          <w:rFonts w:ascii="Palatino Linotype" w:eastAsia="Calibri" w:hAnsi="Palatino Linotype" w:cs="Tahoma"/>
          <w:color w:val="000000" w:themeColor="text1"/>
          <w:lang w:eastAsia="es-ES_tradnl"/>
        </w:rPr>
      </w:pPr>
    </w:p>
    <w:p w14:paraId="14E7FAAC" w14:textId="4BAE2CCF" w:rsidR="00110295" w:rsidRPr="00EC2253" w:rsidRDefault="00110295" w:rsidP="00967C23">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Tahoma"/>
          <w:color w:val="000000" w:themeColor="text1"/>
          <w:lang w:eastAsia="es-ES_tradnl"/>
        </w:rPr>
      </w:pPr>
      <w:r w:rsidRPr="00EC2253">
        <w:rPr>
          <w:rFonts w:ascii="Palatino Linotype" w:eastAsia="Calibri" w:hAnsi="Palatino Linotype" w:cs="Tahoma"/>
          <w:color w:val="000000" w:themeColor="text1"/>
          <w:lang w:eastAsia="es-ES_tradnl"/>
        </w:rPr>
        <w:t>Por otro lado, tenemos la información susceptible de ser clasificada como confidencial y, que atañe al supuesto que interesa al presente asunto y que permite limitar el acceso a información que se encuentra en los supuestos del artículo 143 de la Ley de Transparencia vigente en la entidad y que establece:</w:t>
      </w:r>
    </w:p>
    <w:p w14:paraId="6582E3BF" w14:textId="77777777" w:rsidR="00110295" w:rsidRPr="00EC2253" w:rsidRDefault="00110295" w:rsidP="00967C23">
      <w:pPr>
        <w:spacing w:line="360" w:lineRule="auto"/>
        <w:jc w:val="both"/>
        <w:rPr>
          <w:rFonts w:ascii="Palatino Linotype" w:hAnsi="Palatino Linotype"/>
          <w:i/>
          <w:iCs/>
          <w:color w:val="000000" w:themeColor="text1"/>
        </w:rPr>
      </w:pPr>
      <w:r w:rsidRPr="00EC2253">
        <w:rPr>
          <w:rFonts w:ascii="Palatino Linotype" w:hAnsi="Palatino Linotype"/>
          <w:i/>
          <w:iCs/>
          <w:color w:val="000000" w:themeColor="text1"/>
        </w:rPr>
        <w:t>Artículo 143. Para los efectos de esta Ley se considera información confidencial, la clasificada como tal, de manera permanente, por su naturaleza, cuando:</w:t>
      </w:r>
    </w:p>
    <w:p w14:paraId="69681144" w14:textId="77777777" w:rsidR="00110295" w:rsidRPr="00EC2253" w:rsidRDefault="00110295" w:rsidP="00967C23">
      <w:pPr>
        <w:spacing w:line="360" w:lineRule="auto"/>
        <w:jc w:val="both"/>
        <w:rPr>
          <w:rFonts w:ascii="Palatino Linotype" w:hAnsi="Palatino Linotype"/>
          <w:i/>
          <w:iCs/>
          <w:color w:val="000000" w:themeColor="text1"/>
        </w:rPr>
      </w:pPr>
    </w:p>
    <w:p w14:paraId="586B59B5" w14:textId="77777777" w:rsidR="00110295" w:rsidRPr="00EC2253" w:rsidRDefault="00110295" w:rsidP="00967C23">
      <w:pPr>
        <w:spacing w:line="360" w:lineRule="auto"/>
        <w:jc w:val="both"/>
        <w:rPr>
          <w:rFonts w:ascii="Palatino Linotype" w:hAnsi="Palatino Linotype"/>
          <w:i/>
          <w:iCs/>
          <w:color w:val="000000" w:themeColor="text1"/>
        </w:rPr>
      </w:pPr>
      <w:r w:rsidRPr="00EC2253">
        <w:rPr>
          <w:rFonts w:ascii="Palatino Linotype" w:hAnsi="Palatino Linotype"/>
          <w:i/>
          <w:iCs/>
          <w:color w:val="000000" w:themeColor="text1"/>
        </w:rPr>
        <w:t>I. Se refiera a la información privada y los datos personales concernientes a una persona física o jurídico colectiva identificada o identificable;</w:t>
      </w:r>
    </w:p>
    <w:p w14:paraId="295D6632" w14:textId="77777777" w:rsidR="00110295" w:rsidRPr="00EC2253" w:rsidRDefault="00110295" w:rsidP="00967C23">
      <w:pPr>
        <w:spacing w:line="360" w:lineRule="auto"/>
        <w:jc w:val="both"/>
        <w:rPr>
          <w:rFonts w:ascii="Palatino Linotype" w:hAnsi="Palatino Linotype"/>
          <w:i/>
          <w:iCs/>
          <w:color w:val="000000" w:themeColor="text1"/>
        </w:rPr>
      </w:pPr>
    </w:p>
    <w:p w14:paraId="7F266626" w14:textId="77777777" w:rsidR="00110295" w:rsidRPr="00EC2253" w:rsidRDefault="00110295" w:rsidP="00967C23">
      <w:pPr>
        <w:spacing w:line="360" w:lineRule="auto"/>
        <w:jc w:val="both"/>
        <w:rPr>
          <w:rFonts w:ascii="Palatino Linotype" w:hAnsi="Palatino Linotype"/>
          <w:i/>
          <w:iCs/>
          <w:color w:val="000000" w:themeColor="text1"/>
        </w:rPr>
      </w:pPr>
      <w:r w:rsidRPr="00EC2253">
        <w:rPr>
          <w:rFonts w:ascii="Palatino Linotype" w:hAnsi="Palatino Linotype"/>
          <w:i/>
          <w:iCs/>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14:paraId="7F29C5C6" w14:textId="77777777" w:rsidR="00110295" w:rsidRPr="00EC2253" w:rsidRDefault="00110295" w:rsidP="00967C23">
      <w:pPr>
        <w:spacing w:line="360" w:lineRule="auto"/>
        <w:jc w:val="both"/>
        <w:rPr>
          <w:rFonts w:ascii="Palatino Linotype" w:hAnsi="Palatino Linotype"/>
          <w:i/>
          <w:iCs/>
          <w:color w:val="000000" w:themeColor="text1"/>
        </w:rPr>
      </w:pPr>
    </w:p>
    <w:p w14:paraId="00953472" w14:textId="77777777" w:rsidR="00110295" w:rsidRPr="00EC2253" w:rsidRDefault="00110295" w:rsidP="00967C23">
      <w:pPr>
        <w:spacing w:line="360" w:lineRule="auto"/>
        <w:jc w:val="both"/>
        <w:rPr>
          <w:rFonts w:ascii="Palatino Linotype" w:hAnsi="Palatino Linotype"/>
          <w:i/>
          <w:iCs/>
          <w:color w:val="000000" w:themeColor="text1"/>
        </w:rPr>
      </w:pPr>
      <w:r w:rsidRPr="00EC2253">
        <w:rPr>
          <w:rFonts w:ascii="Palatino Linotype" w:hAnsi="Palatino Linotype"/>
          <w:i/>
          <w:iCs/>
          <w:color w:val="000000" w:themeColor="text1"/>
        </w:rPr>
        <w:t xml:space="preserve">III. La que presenten los particulares a los sujetos obligados, de conformidad con lo dispuesto por las leyes o los tratados internacionales. </w:t>
      </w:r>
    </w:p>
    <w:p w14:paraId="7709A219" w14:textId="77777777" w:rsidR="00110295" w:rsidRPr="00EC2253" w:rsidRDefault="00110295" w:rsidP="00967C23">
      <w:pPr>
        <w:spacing w:line="360" w:lineRule="auto"/>
        <w:jc w:val="both"/>
        <w:rPr>
          <w:rFonts w:ascii="Palatino Linotype" w:hAnsi="Palatino Linotype"/>
          <w:i/>
          <w:iCs/>
          <w:color w:val="000000" w:themeColor="text1"/>
        </w:rPr>
      </w:pPr>
      <w:r w:rsidRPr="00EC2253">
        <w:rPr>
          <w:rFonts w:ascii="Palatino Linotype" w:hAnsi="Palatino Linotype"/>
          <w:i/>
          <w:iCs/>
          <w:color w:val="000000" w:themeColor="text1"/>
        </w:rPr>
        <w:t xml:space="preserve"> </w:t>
      </w:r>
    </w:p>
    <w:p w14:paraId="479C8B20" w14:textId="77777777" w:rsidR="00110295" w:rsidRPr="00EC2253" w:rsidRDefault="00110295" w:rsidP="00967C23">
      <w:pPr>
        <w:spacing w:line="360" w:lineRule="auto"/>
        <w:jc w:val="both"/>
        <w:rPr>
          <w:rFonts w:ascii="Palatino Linotype" w:hAnsi="Palatino Linotype"/>
          <w:i/>
          <w:iCs/>
          <w:color w:val="000000" w:themeColor="text1"/>
        </w:rPr>
      </w:pPr>
      <w:r w:rsidRPr="00EC2253">
        <w:rPr>
          <w:rFonts w:ascii="Palatino Linotype" w:hAnsi="Palatino Linotype"/>
          <w:i/>
          <w:iCs/>
          <w:color w:val="000000" w:themeColor="text1"/>
        </w:rPr>
        <w:t>La información confidencial no estará sujeta a temporalidad alguna y sólo podrán tener acceso a ella los titulares de la misma, sus representantes y los servidores públicos facultados para ello.</w:t>
      </w:r>
    </w:p>
    <w:p w14:paraId="5B921B2C" w14:textId="77777777" w:rsidR="00110295" w:rsidRPr="00EC2253" w:rsidRDefault="00110295" w:rsidP="00967C23">
      <w:pPr>
        <w:spacing w:line="360" w:lineRule="auto"/>
        <w:jc w:val="both"/>
        <w:rPr>
          <w:rFonts w:ascii="Palatino Linotype" w:hAnsi="Palatino Linotype"/>
          <w:i/>
          <w:iCs/>
          <w:color w:val="000000" w:themeColor="text1"/>
        </w:rPr>
      </w:pPr>
    </w:p>
    <w:p w14:paraId="0F294AF1" w14:textId="77777777" w:rsidR="00110295" w:rsidRPr="00EC2253" w:rsidRDefault="00110295" w:rsidP="00967C23">
      <w:pPr>
        <w:spacing w:line="360" w:lineRule="auto"/>
        <w:jc w:val="both"/>
        <w:rPr>
          <w:rFonts w:ascii="Palatino Linotype" w:hAnsi="Palatino Linotype"/>
          <w:i/>
          <w:iCs/>
          <w:color w:val="000000" w:themeColor="text1"/>
        </w:rPr>
      </w:pPr>
      <w:r w:rsidRPr="00EC2253">
        <w:rPr>
          <w:rFonts w:ascii="Palatino Linotype" w:hAnsi="Palatino Linotype"/>
          <w:i/>
          <w:iCs/>
          <w:color w:val="000000" w:themeColor="text1"/>
        </w:rPr>
        <w:lastRenderedPageBreak/>
        <w:t>No se considerará confidencial la información que se encuentre en los registros públicos o en fuentes de acceso público, ni tampoco la que sea considerada por la presente ley como información pública.</w:t>
      </w:r>
    </w:p>
    <w:p w14:paraId="26ADE754" w14:textId="77777777" w:rsidR="00121B76" w:rsidRPr="00EC2253" w:rsidRDefault="00121B76" w:rsidP="00967C23">
      <w:pPr>
        <w:spacing w:line="360" w:lineRule="auto"/>
        <w:jc w:val="both"/>
        <w:rPr>
          <w:rFonts w:ascii="Palatino Linotype" w:hAnsi="Palatino Linotype"/>
          <w:i/>
          <w:iCs/>
          <w:color w:val="000000" w:themeColor="text1"/>
        </w:rPr>
      </w:pPr>
    </w:p>
    <w:p w14:paraId="55A310C8" w14:textId="737895D4" w:rsidR="00110295" w:rsidRPr="00EC2253" w:rsidRDefault="00110295" w:rsidP="00967C23">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Tahoma"/>
          <w:color w:val="000000" w:themeColor="text1"/>
          <w:lang w:eastAsia="es-ES_tradnl"/>
        </w:rPr>
      </w:pPr>
      <w:r w:rsidRPr="00EC2253">
        <w:rPr>
          <w:rFonts w:ascii="Palatino Linotype" w:eastAsia="Calibri" w:hAnsi="Palatino Linotype" w:cs="Tahoma"/>
          <w:color w:val="000000" w:themeColor="text1"/>
          <w:lang w:eastAsia="es-ES_tradnl"/>
        </w:rPr>
        <w:t xml:space="preserve">Sobre la naturaleza de la información confidencial y su correlación a las publicaciones, mensajes o interacciones de carácter personal en una red sociales, es indispensable </w:t>
      </w:r>
      <w:r w:rsidR="00B40304" w:rsidRPr="00EC2253">
        <w:rPr>
          <w:rFonts w:ascii="Palatino Linotype" w:eastAsia="Calibri" w:hAnsi="Palatino Linotype" w:cs="Tahoma"/>
          <w:color w:val="000000" w:themeColor="text1"/>
          <w:lang w:eastAsia="es-ES_tradnl"/>
        </w:rPr>
        <w:t xml:space="preserve">señalar que estas </w:t>
      </w:r>
      <w:r w:rsidR="005C0EEB" w:rsidRPr="00EC2253">
        <w:rPr>
          <w:rFonts w:ascii="Palatino Linotype" w:eastAsia="Calibri" w:hAnsi="Palatino Linotype" w:cs="Tahoma"/>
          <w:b/>
          <w:color w:val="000000" w:themeColor="text1"/>
          <w:lang w:eastAsia="es-ES_tradnl"/>
        </w:rPr>
        <w:t>atañen aquellas</w:t>
      </w:r>
      <w:r w:rsidR="00B40304" w:rsidRPr="00EC2253">
        <w:rPr>
          <w:rFonts w:ascii="Palatino Linotype" w:eastAsia="Calibri" w:hAnsi="Palatino Linotype" w:cs="Tahoma"/>
          <w:b/>
          <w:color w:val="000000" w:themeColor="text1"/>
          <w:lang w:eastAsia="es-ES_tradnl"/>
        </w:rPr>
        <w:t xml:space="preserve"> interacciones que un individuo realiza en sus redes sociales, sobre temas privados (vida familiar, opiniones subjetivas, hobbies, etc.), y que no están vinculadas a sus funciones públicas o laborales, no están sujetas al escrutinio público. </w:t>
      </w:r>
    </w:p>
    <w:p w14:paraId="3F6A9BA2" w14:textId="77777777" w:rsidR="00AF26A5" w:rsidRPr="00EC2253" w:rsidRDefault="00AF26A5" w:rsidP="00967C23">
      <w:pPr>
        <w:pBdr>
          <w:top w:val="nil"/>
          <w:left w:val="nil"/>
          <w:bottom w:val="nil"/>
          <w:right w:val="nil"/>
          <w:between w:val="nil"/>
        </w:pBdr>
        <w:spacing w:line="360" w:lineRule="auto"/>
        <w:jc w:val="both"/>
        <w:rPr>
          <w:rFonts w:ascii="Palatino Linotype" w:eastAsia="Palatino Linotype" w:hAnsi="Palatino Linotype" w:cs="Palatino Linotype"/>
          <w:bCs/>
          <w:iCs/>
          <w:color w:val="000000" w:themeColor="text1"/>
        </w:rPr>
      </w:pPr>
    </w:p>
    <w:p w14:paraId="72E92323" w14:textId="5790BC80" w:rsidR="00FE655A" w:rsidRPr="00EC2253" w:rsidRDefault="00984BB3" w:rsidP="00967C23">
      <w:pPr>
        <w:numPr>
          <w:ilvl w:val="0"/>
          <w:numId w:val="1"/>
        </w:numPr>
        <w:pBdr>
          <w:top w:val="nil"/>
          <w:left w:val="nil"/>
          <w:bottom w:val="nil"/>
          <w:right w:val="nil"/>
          <w:between w:val="nil"/>
        </w:pBdr>
        <w:spacing w:line="360" w:lineRule="auto"/>
        <w:ind w:left="0" w:firstLine="0"/>
        <w:jc w:val="both"/>
        <w:rPr>
          <w:rStyle w:val="normaltextrun"/>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t>Luego entonces, se identifica que la naturaleza de lo solicitado, es su clasificación como confidencial en términos del artículo 143 fracción de la Ley de Transparencia y Acceso a la Información Pública del Estado de México y Municipios, al considerarse</w:t>
      </w:r>
      <w:r w:rsidRPr="00EC2253">
        <w:rPr>
          <w:rFonts w:ascii="Palatino Linotype" w:eastAsia="Calibri" w:hAnsi="Palatino Linotype" w:cs="Tahoma"/>
          <w:color w:val="000000" w:themeColor="text1"/>
          <w:lang w:eastAsia="es-ES_tradnl"/>
        </w:rPr>
        <w:t xml:space="preserve"> </w:t>
      </w:r>
      <w:r w:rsidRPr="00EC2253">
        <w:rPr>
          <w:rFonts w:ascii="Palatino Linotype" w:eastAsia="Palatino Linotype" w:hAnsi="Palatino Linotype" w:cs="Palatino Linotype"/>
          <w:color w:val="000000" w:themeColor="text1"/>
        </w:rPr>
        <w:t>datos personales por las razones expuesta, por lo cual, el Sujeto Obligado deberá de emitir un acuerdo que clasifique la información como confidencial, expresando razonamientos lógicos en el que demuestre que la información se encuentra en alguna o algunas de las hipótesis previstas en las leyes aplicables a la materia.</w:t>
      </w:r>
    </w:p>
    <w:p w14:paraId="7D08F299" w14:textId="77777777" w:rsidR="00FE655A" w:rsidRPr="00EC2253" w:rsidRDefault="00FE655A" w:rsidP="00967C23">
      <w:pPr>
        <w:pStyle w:val="Prrafodelista"/>
        <w:spacing w:line="360" w:lineRule="auto"/>
        <w:ind w:left="0"/>
        <w:jc w:val="both"/>
        <w:rPr>
          <w:rStyle w:val="normaltextrun"/>
          <w:rFonts w:ascii="Palatino Linotype" w:eastAsia="Palatino Linotype" w:hAnsi="Palatino Linotype" w:cs="Palatino Linotype"/>
          <w:color w:val="000000" w:themeColor="text1"/>
          <w:sz w:val="24"/>
        </w:rPr>
      </w:pPr>
    </w:p>
    <w:p w14:paraId="6F458FBC" w14:textId="2B1F4A3A"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EC2253">
        <w:rPr>
          <w:rFonts w:ascii="Palatino Linotype" w:eastAsia="Calibri" w:hAnsi="Palatino Linotype" w:cs="Arial"/>
          <w:color w:val="000000" w:themeColor="text1"/>
        </w:rPr>
        <w:t xml:space="preserve">Asimismo, puntualizar que se actualiza el supuesto de restricción de acceso a la información pública que contempla el artículo 91 de la Ley de Transparencia y Acceso a la </w:t>
      </w:r>
      <w:r w:rsidRPr="00EC2253">
        <w:rPr>
          <w:rFonts w:ascii="Palatino Linotype" w:eastAsia="Palatino Linotype" w:hAnsi="Palatino Linotype" w:cs="Palatino Linotype"/>
          <w:color w:val="000000" w:themeColor="text1"/>
        </w:rPr>
        <w:t>Información</w:t>
      </w:r>
      <w:r w:rsidRPr="00EC2253">
        <w:rPr>
          <w:rFonts w:ascii="Palatino Linotype" w:eastAsia="Calibri" w:hAnsi="Palatino Linotype" w:cs="Arial"/>
          <w:color w:val="000000" w:themeColor="text1"/>
        </w:rPr>
        <w:t xml:space="preserve"> Pública del Estado de México y Municipios</w:t>
      </w:r>
      <w:r w:rsidRPr="00EC2253">
        <w:rPr>
          <w:rStyle w:val="Refdenotaalpie"/>
          <w:rFonts w:ascii="Palatino Linotype" w:eastAsia="Calibri" w:hAnsi="Palatino Linotype" w:cs="Arial"/>
          <w:color w:val="000000" w:themeColor="text1"/>
        </w:rPr>
        <w:footnoteReference w:id="1"/>
      </w:r>
      <w:r w:rsidRPr="00EC2253">
        <w:rPr>
          <w:rFonts w:ascii="Palatino Linotype" w:eastAsia="Calibri" w:hAnsi="Palatino Linotype" w:cs="Arial"/>
          <w:color w:val="000000" w:themeColor="text1"/>
        </w:rPr>
        <w:t xml:space="preserve">, aunado a lo que señala el artículo 143 segundo párrafo de la Ley referida, misma que a la letra dice: </w:t>
      </w:r>
    </w:p>
    <w:p w14:paraId="7E2C4A7C" w14:textId="77777777" w:rsidR="002D6DBB" w:rsidRPr="00EC2253" w:rsidRDefault="002D6DBB" w:rsidP="00967C23">
      <w:pPr>
        <w:tabs>
          <w:tab w:val="left" w:pos="851"/>
        </w:tabs>
        <w:spacing w:line="360" w:lineRule="auto"/>
        <w:jc w:val="both"/>
        <w:rPr>
          <w:rFonts w:ascii="Palatino Linotype" w:eastAsiaTheme="minorEastAsia" w:hAnsi="Palatino Linotype" w:cs="Arial"/>
          <w:i/>
          <w:color w:val="000000" w:themeColor="text1"/>
          <w:lang w:val="es-ES_tradnl"/>
        </w:rPr>
      </w:pPr>
      <w:r w:rsidRPr="00EC2253">
        <w:rPr>
          <w:rFonts w:ascii="Palatino Linotype" w:eastAsiaTheme="minorEastAsia" w:hAnsi="Palatino Linotype" w:cs="Arial"/>
          <w:i/>
          <w:color w:val="000000" w:themeColor="text1"/>
          <w:lang w:val="es-ES_tradnl"/>
        </w:rPr>
        <w:lastRenderedPageBreak/>
        <w:t>“</w:t>
      </w:r>
      <w:r w:rsidRPr="00EC2253">
        <w:rPr>
          <w:rFonts w:ascii="Palatino Linotype" w:eastAsiaTheme="minorEastAsia" w:hAnsi="Palatino Linotype" w:cs="Arial"/>
          <w:b/>
          <w:i/>
          <w:color w:val="000000" w:themeColor="text1"/>
          <w:lang w:val="es-ES_tradnl"/>
        </w:rPr>
        <w:t>Artículo 143.</w:t>
      </w:r>
      <w:r w:rsidRPr="00EC2253">
        <w:rPr>
          <w:rFonts w:ascii="Palatino Linotype" w:eastAsiaTheme="minorEastAsia" w:hAnsi="Palatino Linotype" w:cs="Arial"/>
          <w:i/>
          <w:color w:val="000000" w:themeColor="text1"/>
          <w:lang w:val="es-ES_tradnl"/>
        </w:rPr>
        <w:t xml:space="preserve"> (…)</w:t>
      </w:r>
    </w:p>
    <w:p w14:paraId="04327E5F" w14:textId="77777777" w:rsidR="002D6DBB" w:rsidRPr="00EC2253" w:rsidRDefault="002D6DBB" w:rsidP="00967C23">
      <w:pPr>
        <w:tabs>
          <w:tab w:val="left" w:pos="851"/>
        </w:tabs>
        <w:spacing w:line="360" w:lineRule="auto"/>
        <w:jc w:val="both"/>
        <w:rPr>
          <w:rFonts w:ascii="Palatino Linotype" w:eastAsiaTheme="minorEastAsia" w:hAnsi="Palatino Linotype" w:cs="Arial"/>
          <w:i/>
          <w:color w:val="000000" w:themeColor="text1"/>
          <w:lang w:val="es-ES_tradnl"/>
        </w:rPr>
      </w:pPr>
      <w:r w:rsidRPr="00EC2253">
        <w:rPr>
          <w:rFonts w:ascii="Palatino Linotype" w:eastAsiaTheme="minorEastAsia" w:hAnsi="Palatino Linotype" w:cs="Arial"/>
          <w:i/>
          <w:color w:val="000000" w:themeColor="text1"/>
          <w:lang w:val="es-ES_tradnl"/>
        </w:rPr>
        <w:t>La información confidencial no estará sujeta a temporalidad alguna y sólo podrán tener acceso a ella los titulares de la misma, sus representantes y los servidores públicos facultados para ello.</w:t>
      </w:r>
    </w:p>
    <w:p w14:paraId="5EF369D6" w14:textId="77777777" w:rsidR="002D6DBB" w:rsidRPr="00EC2253" w:rsidRDefault="002D6DBB" w:rsidP="00967C23">
      <w:pPr>
        <w:spacing w:line="360" w:lineRule="auto"/>
        <w:jc w:val="both"/>
        <w:rPr>
          <w:rFonts w:ascii="Palatino Linotype" w:eastAsia="Palatino Linotype" w:hAnsi="Palatino Linotype" w:cs="Palatino Linotype"/>
          <w:color w:val="000000" w:themeColor="text1"/>
        </w:rPr>
      </w:pPr>
    </w:p>
    <w:p w14:paraId="00A864C9" w14:textId="77777777"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EC2253">
        <w:rPr>
          <w:rFonts w:ascii="Palatino Linotype" w:eastAsia="Calibri" w:hAnsi="Palatino Linotype" w:cs="Arial"/>
          <w:color w:val="000000" w:themeColor="text1"/>
        </w:rPr>
        <w:t xml:space="preserve">En concordancia con lo anterior, el numeral Trigésimo Octavo, segundo párrafo de los Lineamientos Generales den materia de Clasificación y Desclasificación de la información, así como para la elaboración de Versiones Públicas, publicado en el Diario Oficial de la Federación el quince de abril de dos mil dieciséis, señala lo siguiente: </w:t>
      </w:r>
    </w:p>
    <w:p w14:paraId="572F2106" w14:textId="77777777" w:rsidR="002D6DBB" w:rsidRPr="00EC2253" w:rsidRDefault="002D6DBB" w:rsidP="00967C23">
      <w:pPr>
        <w:spacing w:line="360" w:lineRule="auto"/>
        <w:jc w:val="both"/>
        <w:rPr>
          <w:rFonts w:ascii="Palatino Linotype" w:eastAsia="Calibri" w:hAnsi="Palatino Linotype" w:cs="Arial"/>
          <w:color w:val="000000" w:themeColor="text1"/>
        </w:rPr>
      </w:pPr>
    </w:p>
    <w:p w14:paraId="4612D140" w14:textId="77777777" w:rsidR="002D6DBB" w:rsidRPr="00EC2253" w:rsidRDefault="002D6DBB" w:rsidP="00967C23">
      <w:pPr>
        <w:tabs>
          <w:tab w:val="left" w:pos="851"/>
        </w:tabs>
        <w:spacing w:line="360" w:lineRule="auto"/>
        <w:jc w:val="both"/>
        <w:rPr>
          <w:rFonts w:ascii="Palatino Linotype" w:eastAsiaTheme="minorEastAsia" w:hAnsi="Palatino Linotype" w:cs="Arial"/>
          <w:i/>
          <w:color w:val="000000" w:themeColor="text1"/>
          <w:lang w:val="es-ES_tradnl"/>
        </w:rPr>
      </w:pPr>
      <w:r w:rsidRPr="00EC2253">
        <w:rPr>
          <w:rFonts w:ascii="Palatino Linotype" w:eastAsiaTheme="minorEastAsia" w:hAnsi="Palatino Linotype" w:cs="Arial"/>
          <w:i/>
          <w:color w:val="000000" w:themeColor="text1"/>
          <w:lang w:val="es-ES_tradnl"/>
        </w:rPr>
        <w:t>“</w:t>
      </w:r>
      <w:r w:rsidRPr="00EC2253">
        <w:rPr>
          <w:rFonts w:ascii="Palatino Linotype" w:eastAsiaTheme="minorEastAsia" w:hAnsi="Palatino Linotype" w:cs="Arial"/>
          <w:b/>
          <w:i/>
          <w:color w:val="000000" w:themeColor="text1"/>
          <w:lang w:val="es-ES_tradnl"/>
        </w:rPr>
        <w:t>Trigésimo octavo.</w:t>
      </w:r>
      <w:r w:rsidRPr="00EC2253">
        <w:rPr>
          <w:rFonts w:ascii="Palatino Linotype" w:eastAsiaTheme="minorEastAsia" w:hAnsi="Palatino Linotype" w:cs="Arial"/>
          <w:i/>
          <w:color w:val="000000" w:themeColor="text1"/>
          <w:lang w:val="es-ES_tradnl"/>
        </w:rPr>
        <w:t xml:space="preserve"> (…)</w:t>
      </w:r>
    </w:p>
    <w:p w14:paraId="5AF26308" w14:textId="77777777" w:rsidR="002D6DBB" w:rsidRPr="00EC2253" w:rsidRDefault="002D6DBB" w:rsidP="00967C23">
      <w:pPr>
        <w:tabs>
          <w:tab w:val="left" w:pos="851"/>
        </w:tabs>
        <w:spacing w:line="360" w:lineRule="auto"/>
        <w:jc w:val="both"/>
        <w:rPr>
          <w:rFonts w:ascii="Palatino Linotype" w:eastAsiaTheme="minorEastAsia" w:hAnsi="Palatino Linotype" w:cs="Arial"/>
          <w:i/>
          <w:color w:val="000000" w:themeColor="text1"/>
          <w:lang w:val="es-ES_tradnl"/>
        </w:rPr>
      </w:pPr>
    </w:p>
    <w:p w14:paraId="1FCE217E" w14:textId="77777777" w:rsidR="002D6DBB" w:rsidRPr="00EC2253" w:rsidRDefault="002D6DBB" w:rsidP="00967C23">
      <w:pPr>
        <w:tabs>
          <w:tab w:val="left" w:pos="851"/>
        </w:tabs>
        <w:spacing w:line="360" w:lineRule="auto"/>
        <w:jc w:val="both"/>
        <w:rPr>
          <w:rFonts w:ascii="Palatino Linotype" w:eastAsiaTheme="minorEastAsia" w:hAnsi="Palatino Linotype" w:cs="Arial"/>
          <w:i/>
          <w:color w:val="000000" w:themeColor="text1"/>
          <w:lang w:val="es-ES_tradnl"/>
        </w:rPr>
      </w:pPr>
      <w:r w:rsidRPr="00EC2253">
        <w:rPr>
          <w:rFonts w:ascii="Palatino Linotype" w:eastAsiaTheme="minorEastAsia" w:hAnsi="Palatino Linotype" w:cs="Arial"/>
          <w:i/>
          <w:color w:val="000000" w:themeColor="text1"/>
          <w:lang w:val="es-ES_tradnl"/>
        </w:rPr>
        <w:t>La información confidencial no estará sujeta a temporalidad alguna y sólo podrán tener acceso a ella los titulares de la misma, sus representantes y los servidores públicos facultados para ello.”</w:t>
      </w:r>
    </w:p>
    <w:p w14:paraId="41E7B4B7" w14:textId="77777777" w:rsidR="002D6DBB" w:rsidRPr="00EC2253" w:rsidRDefault="002D6DBB" w:rsidP="00967C23">
      <w:pPr>
        <w:tabs>
          <w:tab w:val="left" w:pos="851"/>
        </w:tabs>
        <w:spacing w:line="360" w:lineRule="auto"/>
        <w:jc w:val="both"/>
        <w:rPr>
          <w:rFonts w:ascii="Palatino Linotype" w:eastAsiaTheme="minorEastAsia" w:hAnsi="Palatino Linotype" w:cs="Arial"/>
          <w:i/>
          <w:color w:val="000000" w:themeColor="text1"/>
          <w:lang w:val="es-ES_tradnl"/>
        </w:rPr>
      </w:pPr>
    </w:p>
    <w:p w14:paraId="710CB76E" w14:textId="77777777"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EC2253">
        <w:rPr>
          <w:rFonts w:ascii="Palatino Linotype" w:eastAsia="Calibri" w:hAnsi="Palatino Linotype" w:cs="Arial"/>
          <w:color w:val="000000" w:themeColor="text1"/>
        </w:rPr>
        <w:t xml:space="preserve">Así, resulta importante señalar que las medidas de seguridad aplicables a las bases de datos personales por parte del responsable es </w:t>
      </w:r>
      <w:r w:rsidRPr="00EC2253">
        <w:rPr>
          <w:rFonts w:ascii="Palatino Linotype" w:eastAsia="Calibri" w:hAnsi="Palatino Linotype" w:cs="Arial"/>
          <w:b/>
          <w:color w:val="000000" w:themeColor="text1"/>
        </w:rPr>
        <w:t xml:space="preserve">información de carácter confidencial, </w:t>
      </w:r>
      <w:r w:rsidRPr="00EC2253">
        <w:rPr>
          <w:rFonts w:ascii="Palatino Linotype" w:eastAsia="Calibri" w:hAnsi="Palatino Linotype" w:cs="Arial"/>
          <w:color w:val="000000" w:themeColor="text1"/>
        </w:rPr>
        <w:t xml:space="preserve">por mandato expreso del artículo 43 de la Ley de Protección de Datos Personales del Estado de México y Municipios,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en poder del </w:t>
      </w:r>
      <w:r w:rsidRPr="00EC2253">
        <w:rPr>
          <w:rFonts w:ascii="Palatino Linotype" w:eastAsia="Calibri" w:hAnsi="Palatino Linotype" w:cs="Arial"/>
          <w:b/>
          <w:color w:val="000000" w:themeColor="text1"/>
        </w:rPr>
        <w:t>SUJETO OBLIGADO</w:t>
      </w:r>
      <w:r w:rsidRPr="00EC2253">
        <w:rPr>
          <w:rFonts w:ascii="Palatino Linotype" w:eastAsia="Calibri" w:hAnsi="Palatino Linotype" w:cs="Arial"/>
          <w:color w:val="000000" w:themeColor="text1"/>
        </w:rPr>
        <w:t xml:space="preserve">.  </w:t>
      </w:r>
    </w:p>
    <w:p w14:paraId="01D53434" w14:textId="67FC9FE9"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lang w:val="es-ES_tradnl"/>
        </w:rPr>
      </w:pPr>
      <w:r w:rsidRPr="00EC2253">
        <w:rPr>
          <w:rFonts w:ascii="Palatino Linotype" w:hAnsi="Palatino Linotype" w:cs="Arial"/>
          <w:color w:val="000000" w:themeColor="text1"/>
        </w:rPr>
        <w:lastRenderedPageBreak/>
        <w:t xml:space="preserve">Es así que, resulta </w:t>
      </w:r>
      <w:r w:rsidRPr="00EC2253">
        <w:rPr>
          <w:rFonts w:ascii="Palatino Linotype" w:eastAsia="Calibri" w:hAnsi="Palatino Linotype" w:cs="Arial"/>
          <w:color w:val="000000" w:themeColor="text1"/>
          <w:lang w:val="es-ES"/>
        </w:rPr>
        <w:t xml:space="preserve">procedente clasificar como información confidencial </w:t>
      </w:r>
      <w:r w:rsidR="000F7735" w:rsidRPr="00EC2253">
        <w:rPr>
          <w:rFonts w:ascii="Palatino Linotype" w:eastAsia="Calibri" w:hAnsi="Palatino Linotype" w:cs="Arial"/>
          <w:color w:val="000000" w:themeColor="text1"/>
          <w:lang w:val="es-ES"/>
        </w:rPr>
        <w:t>las publicaciones, mensajes o interacciones de carácter personal</w:t>
      </w:r>
      <w:r w:rsidRPr="00EC2253">
        <w:rPr>
          <w:rFonts w:ascii="Palatino Linotype" w:eastAsia="Calibri" w:hAnsi="Palatino Linotype" w:cs="Arial"/>
          <w:color w:val="000000" w:themeColor="text1"/>
          <w:lang w:val="es-ES"/>
        </w:rPr>
        <w:t xml:space="preserve">; sin embargo, es importante </w:t>
      </w:r>
      <w:r w:rsidR="000F7735" w:rsidRPr="00EC2253">
        <w:rPr>
          <w:rFonts w:ascii="Palatino Linotype" w:eastAsia="Calibri" w:hAnsi="Palatino Linotype" w:cs="Arial"/>
          <w:color w:val="000000" w:themeColor="text1"/>
          <w:lang w:val="es-ES"/>
        </w:rPr>
        <w:t>subrayar que como ya se mencionó,</w:t>
      </w:r>
      <w:r w:rsidRPr="00EC2253">
        <w:rPr>
          <w:rFonts w:ascii="Palatino Linotype" w:eastAsia="Calibri" w:hAnsi="Palatino Linotype" w:cs="Bookman Old Style,Bold"/>
          <w:bCs/>
          <w:color w:val="000000" w:themeColor="text1"/>
          <w:lang w:eastAsia="en-US"/>
        </w:rPr>
        <w:t xml:space="preserve"> no se da </w:t>
      </w:r>
      <w:r w:rsidRPr="00EC2253">
        <w:rPr>
          <w:rFonts w:ascii="Palatino Linotype" w:eastAsia="Calibri" w:hAnsi="Palatino Linotype" w:cs="Arial"/>
          <w:color w:val="000000" w:themeColor="text1"/>
        </w:rPr>
        <w:t>por</w:t>
      </w:r>
      <w:r w:rsidRPr="00EC2253">
        <w:rPr>
          <w:rFonts w:ascii="Palatino Linotype" w:eastAsia="Calibri" w:hAnsi="Palatino Linotype" w:cs="Bookman Old Style,Bold"/>
          <w:bCs/>
          <w:color w:val="000000" w:themeColor="text1"/>
          <w:lang w:eastAsia="en-US"/>
        </w:rPr>
        <w:t xml:space="preserve"> el simple mandato de la ley, sino que </w:t>
      </w:r>
      <w:r w:rsidRPr="00EC2253">
        <w:rPr>
          <w:rFonts w:ascii="Palatino Linotype" w:hAnsi="Palatino Linotype"/>
          <w:color w:val="000000" w:themeColor="text1"/>
        </w:rPr>
        <w:t xml:space="preserve">es necesario que </w:t>
      </w:r>
      <w:r w:rsidR="000F7735" w:rsidRPr="00EC2253">
        <w:rPr>
          <w:rFonts w:ascii="Palatino Linotype" w:hAnsi="Palatino Linotype"/>
          <w:color w:val="000000" w:themeColor="text1"/>
        </w:rPr>
        <w:t>el</w:t>
      </w:r>
      <w:r w:rsidRPr="00EC2253">
        <w:rPr>
          <w:rFonts w:ascii="Palatino Linotype" w:hAnsi="Palatino Linotype"/>
          <w:b/>
          <w:color w:val="000000" w:themeColor="text1"/>
        </w:rPr>
        <w:t xml:space="preserve"> SUJETO OBLIGADO </w:t>
      </w:r>
      <w:r w:rsidRPr="00EC2253">
        <w:rPr>
          <w:rFonts w:ascii="Palatino Linotype" w:hAnsi="Palatino Linotype"/>
          <w:color w:val="000000" w:themeColor="text1"/>
        </w:rPr>
        <w:t xml:space="preserve">emita el </w:t>
      </w:r>
      <w:r w:rsidRPr="00EC2253">
        <w:rPr>
          <w:rFonts w:ascii="Palatino Linotype" w:eastAsia="Calibri" w:hAnsi="Palatino Linotype" w:cs="Bookman Old Style,Bold"/>
          <w:bCs/>
          <w:color w:val="000000" w:themeColor="text1"/>
          <w:lang w:eastAsia="en-US"/>
        </w:rPr>
        <w:t xml:space="preserve">Acuerdo de clasificación de la información como confidencial, cumpliendo con la </w:t>
      </w:r>
      <w:r w:rsidRPr="00EC2253">
        <w:rPr>
          <w:rFonts w:ascii="Palatino Linotype" w:hAnsi="Palatino Linotype" w:cs="Arial"/>
          <w:color w:val="000000" w:themeColor="text1"/>
          <w:lang w:val="es-ES_tradnl"/>
        </w:rPr>
        <w:t xml:space="preserve">forma y formalidades que la ley impone; </w:t>
      </w:r>
      <w:r w:rsidRPr="00EC2253">
        <w:rPr>
          <w:rFonts w:ascii="Palatino Linotype" w:hAnsi="Palatino Linotype" w:cs="Arial"/>
          <w:color w:val="000000" w:themeColor="text1"/>
        </w:rPr>
        <w:t>es</w:t>
      </w:r>
      <w:r w:rsidRPr="00EC2253">
        <w:rPr>
          <w:rFonts w:ascii="Palatino Linotype" w:hAnsi="Palatino Linotype" w:cs="Arial"/>
          <w:color w:val="000000" w:themeColor="text1"/>
          <w:lang w:val="es-ES_tradnl"/>
        </w:rPr>
        <w:t xml:space="preserve"> decir, mediante acuerdo debidamente fundado y motivado, en términos de los numerales 49, fracción VIII, 132 fracciones I, II y III, de la Ley de Transparencia y Acceso a la Información Pública del Estado de México y Municipios, los cuales disponen lo siguiente: </w:t>
      </w:r>
    </w:p>
    <w:p w14:paraId="1DABFD1D"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 xml:space="preserve">“Artículo 49. </w:t>
      </w:r>
      <w:r w:rsidRPr="00EC2253">
        <w:rPr>
          <w:rFonts w:ascii="Palatino Linotype" w:hAnsi="Palatino Linotype" w:cs="Arial"/>
          <w:i/>
          <w:color w:val="000000" w:themeColor="text1"/>
        </w:rPr>
        <w:t>Los Comités de Transparencia tendrán las siguientes atribuciones:</w:t>
      </w:r>
    </w:p>
    <w:p w14:paraId="6A19FEC0"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VIII.</w:t>
      </w:r>
      <w:r w:rsidRPr="00EC2253">
        <w:rPr>
          <w:rFonts w:ascii="Palatino Linotype" w:hAnsi="Palatino Linotype" w:cs="Arial"/>
          <w:i/>
          <w:color w:val="000000" w:themeColor="text1"/>
        </w:rPr>
        <w:t xml:space="preserve"> Aprobar, modificar o revocar la clasificación de la información;</w:t>
      </w:r>
    </w:p>
    <w:p w14:paraId="024EF4F4"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Artículo 132.</w:t>
      </w:r>
      <w:r w:rsidRPr="00EC2253">
        <w:rPr>
          <w:rFonts w:ascii="Palatino Linotype" w:hAnsi="Palatino Linotype" w:cs="Arial"/>
          <w:i/>
          <w:color w:val="000000" w:themeColor="text1"/>
        </w:rPr>
        <w:t xml:space="preserve"> La clasificación de la información se llevará a cabo en el momento en que:</w:t>
      </w:r>
    </w:p>
    <w:p w14:paraId="2A17E904"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I.</w:t>
      </w:r>
      <w:r w:rsidRPr="00EC2253">
        <w:rPr>
          <w:rFonts w:ascii="Palatino Linotype" w:hAnsi="Palatino Linotype" w:cs="Arial"/>
          <w:i/>
          <w:color w:val="000000" w:themeColor="text1"/>
        </w:rPr>
        <w:t xml:space="preserve"> Se reciba una solicitud de acceso a la información;</w:t>
      </w:r>
    </w:p>
    <w:p w14:paraId="72531705"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II.</w:t>
      </w:r>
      <w:r w:rsidRPr="00EC2253">
        <w:rPr>
          <w:rFonts w:ascii="Palatino Linotype" w:hAnsi="Palatino Linotype" w:cs="Arial"/>
          <w:i/>
          <w:color w:val="000000" w:themeColor="text1"/>
        </w:rPr>
        <w:t xml:space="preserve"> Se determine mediante resolución de autoridad competente; o</w:t>
      </w:r>
    </w:p>
    <w:p w14:paraId="78A7001E" w14:textId="77777777" w:rsidR="002D6DBB" w:rsidRPr="00EC2253" w:rsidRDefault="002D6DBB" w:rsidP="00967C23">
      <w:pPr>
        <w:spacing w:line="360" w:lineRule="auto"/>
        <w:jc w:val="both"/>
        <w:rPr>
          <w:rFonts w:ascii="Palatino Linotype" w:hAnsi="Palatino Linotype" w:cs="Arial"/>
          <w:b/>
          <w:i/>
          <w:color w:val="000000" w:themeColor="text1"/>
        </w:rPr>
      </w:pPr>
      <w:r w:rsidRPr="00EC2253">
        <w:rPr>
          <w:rFonts w:ascii="Palatino Linotype" w:hAnsi="Palatino Linotype" w:cs="Arial"/>
          <w:i/>
          <w:color w:val="000000" w:themeColor="text1"/>
        </w:rPr>
        <w:t>III. Se generen versiones públicas para dar cumplimiento a las obligaciones de transparencia previstas en esta Ley.</w:t>
      </w:r>
      <w:r w:rsidRPr="00EC2253">
        <w:rPr>
          <w:rFonts w:ascii="Palatino Linotype" w:hAnsi="Palatino Linotype" w:cs="Arial"/>
          <w:b/>
          <w:i/>
          <w:color w:val="000000" w:themeColor="text1"/>
        </w:rPr>
        <w:t>”</w:t>
      </w:r>
    </w:p>
    <w:p w14:paraId="3D7BE250" w14:textId="77777777" w:rsidR="00C91000" w:rsidRPr="00EC2253" w:rsidRDefault="00C91000" w:rsidP="00967C23">
      <w:pPr>
        <w:spacing w:line="360" w:lineRule="auto"/>
        <w:jc w:val="both"/>
        <w:rPr>
          <w:rFonts w:ascii="Palatino Linotype" w:hAnsi="Palatino Linotype" w:cs="Arial"/>
          <w:i/>
          <w:color w:val="000000" w:themeColor="text1"/>
        </w:rPr>
      </w:pPr>
    </w:p>
    <w:p w14:paraId="0CF7F621" w14:textId="77777777"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lang w:val="es-ES_tradnl"/>
        </w:rPr>
      </w:pPr>
      <w:r w:rsidRPr="00EC2253">
        <w:rPr>
          <w:rFonts w:ascii="Palatino Linotype" w:hAnsi="Palatino Linotype" w:cs="Arial"/>
          <w:color w:val="000000" w:themeColor="text1"/>
          <w:lang w:val="es-ES_tradnl"/>
        </w:rPr>
        <w:t xml:space="preserve">Asimismo, es de destacar que los numerales del Cuarto al Octavo de los Lineamientos Generales </w:t>
      </w:r>
      <w:r w:rsidRPr="00EC2253">
        <w:rPr>
          <w:rFonts w:ascii="Palatino Linotype" w:hAnsi="Palatino Linotype" w:cs="Arial"/>
          <w:color w:val="000000" w:themeColor="text1"/>
        </w:rPr>
        <w:t>en</w:t>
      </w:r>
      <w:r w:rsidRPr="00EC2253">
        <w:rPr>
          <w:rFonts w:ascii="Palatino Linotype" w:hAnsi="Palatino Linotype" w:cs="Arial"/>
          <w:color w:val="000000" w:themeColor="text1"/>
          <w:lang w:val="es-ES_tradnl"/>
        </w:rPr>
        <w:t xml:space="preserve"> materia de Clasificación y Desclasificación de la Información, así como para la elaboración de Versiones Públicas, que literalmente expresan:</w:t>
      </w:r>
    </w:p>
    <w:p w14:paraId="5A78C533"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“Cuarto.</w:t>
      </w:r>
      <w:r w:rsidRPr="00EC2253">
        <w:rPr>
          <w:rFonts w:ascii="Palatino Linotype" w:hAnsi="Palatino Linotype" w:cs="Arial"/>
          <w:i/>
          <w:color w:val="000000" w:themeColor="text1"/>
        </w:rPr>
        <w:t xml:space="preserve"> Para clasificar la información como reservada o </w:t>
      </w:r>
      <w:r w:rsidRPr="00EC2253">
        <w:rPr>
          <w:rFonts w:ascii="Palatino Linotype" w:hAnsi="Palatino Linotype" w:cs="Arial"/>
          <w:b/>
          <w:i/>
          <w:color w:val="000000" w:themeColor="text1"/>
        </w:rPr>
        <w:t>confidencial</w:t>
      </w:r>
      <w:r w:rsidRPr="00EC2253">
        <w:rPr>
          <w:rFonts w:ascii="Palatino Linotype" w:hAnsi="Palatino Linotype" w:cs="Arial"/>
          <w:i/>
          <w:color w:val="000000" w:themeColor="text1"/>
        </w:rPr>
        <w:t xml:space="preserve">, de manera </w:t>
      </w:r>
      <w:r w:rsidRPr="00EC2253">
        <w:rPr>
          <w:rFonts w:ascii="Palatino Linotype" w:hAnsi="Palatino Linotype" w:cs="Arial"/>
          <w:b/>
          <w:i/>
          <w:color w:val="000000" w:themeColor="text1"/>
        </w:rPr>
        <w:t>total</w:t>
      </w:r>
      <w:r w:rsidRPr="00EC2253">
        <w:rPr>
          <w:rFonts w:ascii="Palatino Linotype" w:hAnsi="Palatino Linotype" w:cs="Arial"/>
          <w:i/>
          <w:color w:val="000000" w:themeColor="text1"/>
        </w:rPr>
        <w:t xml:space="preserve"> o parcial, el titular del área del sujeto obligado deberá atender lo dispuesto por el Título Sexto de la Ley General, en relación con las disposiciones contenidas en los presentes lineamientos, así como en aquellas </w:t>
      </w:r>
      <w:r w:rsidRPr="00EC2253">
        <w:rPr>
          <w:rFonts w:ascii="Palatino Linotype" w:hAnsi="Palatino Linotype" w:cs="Arial"/>
          <w:i/>
          <w:color w:val="000000" w:themeColor="text1"/>
        </w:rPr>
        <w:lastRenderedPageBreak/>
        <w:t>disposiciones legales aplicables a la materia en el ámbito de sus respectivas competencias, en tanto estas últimas no contravengan lo dispuesto en la Ley General.</w:t>
      </w:r>
    </w:p>
    <w:p w14:paraId="6632216C"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i/>
          <w:color w:val="000000" w:themeColor="text1"/>
        </w:rPr>
        <w:t>Los sujetos obligados deberán aplicar, de manera estricta, las excepciones al derecho de acceso a la información y sólo podrán invocarlas cuando acrediten su procedencia.</w:t>
      </w:r>
    </w:p>
    <w:p w14:paraId="2C391BA7"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Quinto.</w:t>
      </w:r>
      <w:r w:rsidRPr="00EC2253">
        <w:rPr>
          <w:rFonts w:ascii="Palatino Linotype" w:hAnsi="Palatino Linotype" w:cs="Arial"/>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EC2253">
        <w:rPr>
          <w:rFonts w:ascii="Palatino Linotype" w:hAnsi="Palatino Linotype" w:cs="Arial"/>
          <w:b/>
          <w:i/>
          <w:color w:val="000000" w:themeColor="text1"/>
        </w:rPr>
        <w:t>fundar y motivar debidamente la clasificación de la información ante una solicitud de acceso</w:t>
      </w:r>
      <w:r w:rsidRPr="00EC2253">
        <w:rPr>
          <w:rFonts w:ascii="Palatino Linotype" w:hAnsi="Palatino Linotype" w:cs="Arial"/>
          <w:i/>
          <w:color w:val="000000" w:themeColor="text1"/>
        </w:rPr>
        <w:t xml:space="preserve"> o al momento en que generen versiones públicas para dar cumplimiento a las obligaciones de transparencia, observando lo dispuesto en la Ley General y las demás disposiciones aplicables en la materia.</w:t>
      </w:r>
    </w:p>
    <w:p w14:paraId="25E6B355"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Sexto.</w:t>
      </w:r>
      <w:r w:rsidRPr="00EC2253">
        <w:rPr>
          <w:rFonts w:ascii="Palatino Linotype" w:hAnsi="Palatino Linotype" w:cs="Arial"/>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E7A794E"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La clasificación de información</w:t>
      </w:r>
      <w:r w:rsidRPr="00EC2253">
        <w:rPr>
          <w:rFonts w:ascii="Palatino Linotype" w:hAnsi="Palatino Linotype" w:cs="Arial"/>
          <w:i/>
          <w:color w:val="000000" w:themeColor="text1"/>
        </w:rPr>
        <w:t xml:space="preserve"> se realizará conforme a un </w:t>
      </w:r>
      <w:r w:rsidRPr="00EC2253">
        <w:rPr>
          <w:rFonts w:ascii="Palatino Linotype" w:hAnsi="Palatino Linotype" w:cs="Arial"/>
          <w:b/>
          <w:i/>
          <w:color w:val="000000" w:themeColor="text1"/>
        </w:rPr>
        <w:t>análisis caso por caso</w:t>
      </w:r>
      <w:r w:rsidRPr="00EC2253">
        <w:rPr>
          <w:rFonts w:ascii="Palatino Linotype" w:hAnsi="Palatino Linotype" w:cs="Arial"/>
          <w:i/>
          <w:color w:val="000000" w:themeColor="text1"/>
        </w:rPr>
        <w:t>, mediante la aplicación de la prueba de daño y de interés público.</w:t>
      </w:r>
    </w:p>
    <w:p w14:paraId="5B8C6C5E"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Séptimo.</w:t>
      </w:r>
      <w:r w:rsidRPr="00EC2253">
        <w:rPr>
          <w:rFonts w:ascii="Palatino Linotype" w:hAnsi="Palatino Linotype" w:cs="Arial"/>
          <w:i/>
          <w:color w:val="000000" w:themeColor="text1"/>
        </w:rPr>
        <w:t xml:space="preserve"> La clasificación de la información se llevará a cabo en el momento en que:</w:t>
      </w:r>
    </w:p>
    <w:p w14:paraId="3526337B"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I.</w:t>
      </w:r>
      <w:r w:rsidRPr="00EC2253">
        <w:rPr>
          <w:rFonts w:ascii="Palatino Linotype" w:hAnsi="Palatino Linotype" w:cs="Arial"/>
          <w:i/>
          <w:color w:val="000000" w:themeColor="text1"/>
        </w:rPr>
        <w:t xml:space="preserve"> Se reciba una solicitud de acceso a la información;</w:t>
      </w:r>
    </w:p>
    <w:p w14:paraId="1591CDA7"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II.</w:t>
      </w:r>
      <w:r w:rsidRPr="00EC2253">
        <w:rPr>
          <w:rFonts w:ascii="Palatino Linotype" w:hAnsi="Palatino Linotype" w:cs="Arial"/>
          <w:i/>
          <w:color w:val="000000" w:themeColor="text1"/>
        </w:rPr>
        <w:t xml:space="preserve"> Se determine mediante resolución de autoridad competente, o</w:t>
      </w:r>
    </w:p>
    <w:p w14:paraId="158B3C96"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III.</w:t>
      </w:r>
      <w:r w:rsidRPr="00EC2253">
        <w:rPr>
          <w:rFonts w:ascii="Palatino Linotype" w:hAnsi="Palatino Linotype" w:cs="Arial"/>
          <w:i/>
          <w:color w:val="000000" w:themeColor="text1"/>
        </w:rPr>
        <w:t xml:space="preserve"> Se generen versiones públicas para dar cumplimiento a las obligaciones de transparencia previstas en la Ley General, la Ley Federal y las correspondientes de las entidades federativas.</w:t>
      </w:r>
    </w:p>
    <w:p w14:paraId="19A013D2"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i/>
          <w:color w:val="000000" w:themeColor="text1"/>
        </w:rPr>
        <w:t>Los titulares de las áreas deberán revisar la clasificación al momento de la recepción de una solicitud de acceso a la información, para verificar si encuadra en una causal de reserva o de confidencialidad.</w:t>
      </w:r>
    </w:p>
    <w:p w14:paraId="2D252426"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lastRenderedPageBreak/>
        <w:t>Octavo.</w:t>
      </w:r>
      <w:r w:rsidRPr="00EC2253">
        <w:rPr>
          <w:rFonts w:ascii="Palatino Linotype" w:hAnsi="Palatino Linotype" w:cs="Arial"/>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4E89CE0"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i/>
          <w:color w:val="000000" w:themeColor="text1"/>
        </w:rPr>
        <w:t>Para motivar la clasificación se deberán señalar las razones o circunstancias especiales que lo llevaron a concluir que el caso particular se ajusta al supuesto previsto por la norma legal invocada como fundamento.</w:t>
      </w:r>
    </w:p>
    <w:p w14:paraId="6AD6F365"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i/>
          <w:color w:val="000000" w:themeColor="text1"/>
        </w:rPr>
        <w:t>En caso de referirse a información reservada, la motivación de la clasificación también deberá comprender las circunstancias que justifican el establecimiento de determinado plazo de reserva.</w:t>
      </w:r>
    </w:p>
    <w:p w14:paraId="53446878" w14:textId="77777777"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14:paraId="0268AA53" w14:textId="77777777" w:rsidR="002D6DBB" w:rsidRPr="00EC2253" w:rsidRDefault="002D6DBB" w:rsidP="00967C23">
      <w:pPr>
        <w:spacing w:line="360" w:lineRule="auto"/>
        <w:jc w:val="both"/>
        <w:rPr>
          <w:rFonts w:ascii="Palatino Linotype" w:hAnsi="Palatino Linotype" w:cs="Arial"/>
          <w:b/>
          <w:i/>
          <w:color w:val="000000" w:themeColor="text1"/>
        </w:rPr>
      </w:pPr>
      <w:r w:rsidRPr="00EC2253">
        <w:rPr>
          <w:rFonts w:ascii="Palatino Linotype" w:hAnsi="Palatino Linotype" w:cs="Arial"/>
          <w:i/>
          <w:color w:val="000000" w:themeColor="text1"/>
        </w:rPr>
        <w:t>Los documentos contenidos en los archivos históricos y los identificados como históricos confidenciales no serán susceptibles de clasificación como reservados.</w:t>
      </w:r>
      <w:r w:rsidRPr="00EC2253">
        <w:rPr>
          <w:rFonts w:ascii="Palatino Linotype" w:hAnsi="Palatino Linotype" w:cs="Arial"/>
          <w:b/>
          <w:i/>
          <w:color w:val="000000" w:themeColor="text1"/>
        </w:rPr>
        <w:t>”</w:t>
      </w:r>
    </w:p>
    <w:p w14:paraId="1BE4DA21" w14:textId="77777777" w:rsidR="00E54D48" w:rsidRPr="00EC2253" w:rsidRDefault="00E54D48" w:rsidP="00967C23">
      <w:pPr>
        <w:spacing w:line="360" w:lineRule="auto"/>
        <w:jc w:val="both"/>
        <w:rPr>
          <w:rFonts w:ascii="Palatino Linotype" w:hAnsi="Palatino Linotype" w:cs="Arial"/>
          <w:b/>
          <w:i/>
          <w:color w:val="000000" w:themeColor="text1"/>
        </w:rPr>
      </w:pPr>
    </w:p>
    <w:p w14:paraId="2E534139" w14:textId="77777777"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EC2253">
        <w:rPr>
          <w:rFonts w:ascii="Palatino Linotype" w:hAnsi="Palatino Linotype" w:cs="Arial"/>
          <w:color w:val="000000" w:themeColor="text1"/>
        </w:rPr>
        <w:t xml:space="preserve">De lo anterior, se puede advertir que para clasificar la información como confidencial, se debe emitir un Acuerdo debidamente fundado y motivado en el que </w:t>
      </w:r>
      <w:r w:rsidRPr="00EC2253">
        <w:rPr>
          <w:rFonts w:ascii="Palatino Linotype" w:hAnsi="Palatino Linotype" w:cs="Arial"/>
          <w:b/>
          <w:color w:val="000000" w:themeColor="text1"/>
        </w:rPr>
        <w:t>EL SUJETO OBLIGADO</w:t>
      </w:r>
      <w:r w:rsidRPr="00EC2253">
        <w:rPr>
          <w:rFonts w:ascii="Palatino Linotype" w:hAnsi="Palatino Linotype" w:cs="Arial"/>
          <w:color w:val="000000" w:themeColor="text1"/>
        </w:rPr>
        <w:t xml:space="preserve"> </w:t>
      </w:r>
      <w:r w:rsidRPr="00EC2253">
        <w:rPr>
          <w:rFonts w:ascii="Palatino Linotype" w:hAnsi="Palatino Linotype" w:cs="Arial"/>
          <w:color w:val="000000" w:themeColor="text1"/>
          <w:lang w:val="es-ES_tradnl"/>
        </w:rPr>
        <w:t>precise</w:t>
      </w:r>
      <w:r w:rsidRPr="00EC2253">
        <w:rPr>
          <w:rFonts w:ascii="Palatino Linotype" w:hAnsi="Palatino Linotype" w:cs="Arial"/>
          <w:color w:val="000000" w:themeColor="text1"/>
        </w:rPr>
        <w:t xml:space="preserv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4AFA00A3" w14:textId="77777777" w:rsidR="002D6DBB" w:rsidRPr="00EC2253" w:rsidRDefault="002D6DBB" w:rsidP="00967C23">
      <w:pPr>
        <w:spacing w:line="360" w:lineRule="auto"/>
        <w:jc w:val="both"/>
        <w:rPr>
          <w:rFonts w:ascii="Palatino Linotype" w:hAnsi="Palatino Linotype" w:cs="Arial"/>
          <w:color w:val="000000" w:themeColor="text1"/>
        </w:rPr>
      </w:pPr>
    </w:p>
    <w:p w14:paraId="73F74F1B" w14:textId="77777777"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EC2253">
        <w:rPr>
          <w:rFonts w:ascii="Palatino Linotype" w:hAnsi="Palatino Linotype" w:cs="Arial"/>
          <w:color w:val="000000" w:themeColor="text1"/>
        </w:rPr>
        <w:lastRenderedPageBreak/>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0A75940D" w14:textId="4FC63D60" w:rsidR="002D6DBB" w:rsidRPr="00EC2253" w:rsidRDefault="002D6DBB" w:rsidP="00967C23">
      <w:pPr>
        <w:pStyle w:val="Textoindependiente2"/>
        <w:spacing w:after="0" w:line="360" w:lineRule="auto"/>
        <w:jc w:val="both"/>
        <w:rPr>
          <w:rFonts w:ascii="Palatino Linotype" w:hAnsi="Palatino Linotype" w:cs="Arial"/>
          <w:i/>
          <w:color w:val="000000" w:themeColor="text1"/>
        </w:rPr>
      </w:pPr>
      <w:r w:rsidRPr="00EC2253">
        <w:rPr>
          <w:rFonts w:ascii="Palatino Linotype" w:hAnsi="Palatino Linotype" w:cs="Arial"/>
          <w:i/>
          <w:color w:val="000000" w:themeColor="text1"/>
        </w:rPr>
        <w:t>“</w:t>
      </w:r>
      <w:r w:rsidRPr="00EC2253">
        <w:rPr>
          <w:rFonts w:ascii="Palatino Linotype" w:hAnsi="Palatino Linotype" w:cs="Arial"/>
          <w:b/>
          <w:i/>
          <w:color w:val="000000" w:themeColor="text1"/>
        </w:rPr>
        <w:t xml:space="preserve">FUNDAMENTACIÓN Y MOTIVACIÓN. </w:t>
      </w:r>
      <w:r w:rsidRPr="00EC2253">
        <w:rPr>
          <w:rFonts w:ascii="Palatino Linotype" w:hAnsi="Palatino Linotype" w:cs="Arial"/>
          <w:i/>
          <w:color w:val="000000" w:themeColor="text1"/>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w:t>
      </w:r>
      <w:r w:rsidR="00121B76" w:rsidRPr="00EC2253">
        <w:rPr>
          <w:rFonts w:ascii="Palatino Linotype" w:hAnsi="Palatino Linotype" w:cs="Arial"/>
          <w:i/>
          <w:color w:val="000000" w:themeColor="text1"/>
        </w:rPr>
        <w:t xml:space="preserve"> invocada como fundamento.”</w:t>
      </w:r>
    </w:p>
    <w:p w14:paraId="5BBD71B1" w14:textId="77777777" w:rsidR="002D6DBB" w:rsidRPr="00EC2253" w:rsidRDefault="002D6DBB" w:rsidP="00967C23">
      <w:pPr>
        <w:pStyle w:val="Textoindependiente2"/>
        <w:spacing w:after="0" w:line="360" w:lineRule="auto"/>
        <w:jc w:val="both"/>
        <w:rPr>
          <w:rFonts w:ascii="Palatino Linotype" w:hAnsi="Palatino Linotype" w:cs="Arial"/>
          <w:i/>
          <w:color w:val="000000" w:themeColor="text1"/>
        </w:rPr>
      </w:pPr>
    </w:p>
    <w:p w14:paraId="0DBF6B45" w14:textId="77777777"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EC2253">
        <w:rPr>
          <w:rFonts w:ascii="Palatino Linotype" w:hAnsi="Palatino Linotype" w:cs="Arial"/>
          <w:color w:val="000000" w:themeColor="text1"/>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382F2FD" w14:textId="77777777" w:rsidR="002D6DBB" w:rsidRPr="00EC2253" w:rsidRDefault="002D6DBB" w:rsidP="00967C23">
      <w:pPr>
        <w:spacing w:line="360" w:lineRule="auto"/>
        <w:jc w:val="both"/>
        <w:rPr>
          <w:rFonts w:ascii="Palatino Linotype" w:hAnsi="Palatino Linotype" w:cs="Arial"/>
          <w:color w:val="000000" w:themeColor="text1"/>
        </w:rPr>
      </w:pPr>
    </w:p>
    <w:p w14:paraId="51B07ADF" w14:textId="77777777"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EC2253">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4F50DCDD" w14:textId="56B1076E" w:rsidR="002D6DBB" w:rsidRPr="00EC2253" w:rsidRDefault="002D6DBB" w:rsidP="00967C23">
      <w:pPr>
        <w:spacing w:line="360" w:lineRule="auto"/>
        <w:jc w:val="both"/>
        <w:rPr>
          <w:rFonts w:ascii="Palatino Linotype" w:hAnsi="Palatino Linotype" w:cs="Arial"/>
          <w:i/>
          <w:color w:val="000000" w:themeColor="text1"/>
        </w:rPr>
      </w:pPr>
      <w:r w:rsidRPr="00EC2253">
        <w:rPr>
          <w:rFonts w:ascii="Palatino Linotype" w:hAnsi="Palatino Linotype" w:cs="Arial"/>
          <w:b/>
          <w:i/>
          <w:color w:val="000000" w:themeColor="text1"/>
        </w:rPr>
        <w:t>“FUNDAMENTACIÓN Y MOTIVACIÓN. EL ASPECTO FORMAL DE LA GARANTÍA Y SU FINALIDAD SE TRADUCEN EN EXPLICAR, JUSTIFICAR, POSIBILITAR LA DEFENSA Y COMUNICAR LA DECISIÓN</w:t>
      </w:r>
      <w:r w:rsidRPr="00EC2253">
        <w:rPr>
          <w:rFonts w:ascii="Palatino Linotype" w:hAnsi="Palatino Linotype" w:cs="Arial"/>
          <w:i/>
          <w:color w:val="000000" w:themeColor="text1"/>
        </w:rPr>
        <w:t xml:space="preserve">. El contenido formal de la garantía de legalidad prevista en el artículo 16 constitucional relativa a la </w:t>
      </w:r>
      <w:r w:rsidRPr="00EC2253">
        <w:rPr>
          <w:rFonts w:ascii="Palatino Linotype" w:hAnsi="Palatino Linotype" w:cs="Arial"/>
          <w:b/>
          <w:i/>
          <w:color w:val="000000" w:themeColor="text1"/>
        </w:rPr>
        <w:t xml:space="preserve">fundamentación y motivación tiene como propósito primordial </w:t>
      </w:r>
      <w:r w:rsidRPr="00EC2253">
        <w:rPr>
          <w:rFonts w:ascii="Palatino Linotype" w:hAnsi="Palatino Linotype" w:cs="Arial"/>
          <w:b/>
          <w:i/>
          <w:color w:val="000000" w:themeColor="text1"/>
        </w:rPr>
        <w:lastRenderedPageBreak/>
        <w:t>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C2253">
        <w:rPr>
          <w:rFonts w:ascii="Palatino Linotype" w:hAnsi="Palatino Linotype" w:cs="Arial"/>
          <w:i/>
          <w:color w:val="000000" w:themeColor="text1"/>
        </w:rPr>
        <w:t xml:space="preserve">. Por tanto, </w:t>
      </w:r>
      <w:r w:rsidRPr="00EC2253">
        <w:rPr>
          <w:rFonts w:ascii="Palatino Linotype" w:hAnsi="Palatino Linotype" w:cs="Arial"/>
          <w:b/>
          <w:i/>
          <w:color w:val="000000" w:themeColor="text1"/>
        </w:rPr>
        <w:t>no basta que el acto de autoridad apenas observe una motivación pro forma pero de una manera incongruente, insuficiente o imprecisa</w:t>
      </w:r>
      <w:r w:rsidRPr="00EC2253">
        <w:rPr>
          <w:rFonts w:ascii="Palatino Linotype" w:hAnsi="Palatino Linotype" w:cs="Arial"/>
          <w:i/>
          <w:color w:val="000000" w:themeColor="text1"/>
        </w:rPr>
        <w:t>, que impida la finalidad del conocimiento, comprobación y defensa pertinente</w:t>
      </w:r>
      <w:r w:rsidRPr="00EC2253">
        <w:rPr>
          <w:rFonts w:ascii="Palatino Linotype" w:hAnsi="Palatino Linotype" w:cs="Arial"/>
          <w:b/>
          <w:i/>
          <w:color w:val="000000" w:themeColor="text1"/>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000F7735" w:rsidRPr="00EC2253">
        <w:rPr>
          <w:rFonts w:ascii="Palatino Linotype" w:hAnsi="Palatino Linotype" w:cs="Arial"/>
          <w:i/>
          <w:color w:val="000000" w:themeColor="text1"/>
        </w:rPr>
        <w:t>.”</w:t>
      </w:r>
    </w:p>
    <w:p w14:paraId="6C35E6D2" w14:textId="77777777" w:rsidR="002D6DBB" w:rsidRPr="00EC2253" w:rsidRDefault="002D6DBB" w:rsidP="00967C23">
      <w:pPr>
        <w:spacing w:line="360" w:lineRule="auto"/>
        <w:jc w:val="both"/>
        <w:rPr>
          <w:rFonts w:ascii="Palatino Linotype" w:hAnsi="Palatino Linotype" w:cs="Arial"/>
          <w:color w:val="000000" w:themeColor="text1"/>
        </w:rPr>
      </w:pPr>
      <w:r w:rsidRPr="00EC2253">
        <w:rPr>
          <w:rFonts w:ascii="Palatino Linotype" w:hAnsi="Palatino Linotype" w:cs="Arial"/>
          <w:color w:val="000000" w:themeColor="text1"/>
        </w:rPr>
        <w:t>(Énfasis añadido)</w:t>
      </w:r>
    </w:p>
    <w:p w14:paraId="6AE4ECA4" w14:textId="77777777" w:rsidR="002D6DBB" w:rsidRPr="00EC2253" w:rsidRDefault="002D6DBB" w:rsidP="00967C23">
      <w:pPr>
        <w:spacing w:line="360" w:lineRule="auto"/>
        <w:jc w:val="both"/>
        <w:rPr>
          <w:rFonts w:ascii="Palatino Linotype" w:hAnsi="Palatino Linotype" w:cs="Arial"/>
          <w:i/>
          <w:color w:val="000000" w:themeColor="text1"/>
        </w:rPr>
      </w:pPr>
    </w:p>
    <w:p w14:paraId="6B572E36" w14:textId="77777777"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i/>
          <w:color w:val="000000" w:themeColor="text1"/>
        </w:rPr>
      </w:pPr>
      <w:r w:rsidRPr="00EC2253">
        <w:rPr>
          <w:rFonts w:ascii="Palatino Linotype" w:hAnsi="Palatino Linotype" w:cs="Arial"/>
          <w:color w:val="000000" w:themeColor="text1"/>
        </w:rPr>
        <w:t xml:space="preserve">En consecuencia, la fundamentación y motivación implica que en el acto de </w:t>
      </w:r>
      <w:r w:rsidRPr="00EC2253">
        <w:rPr>
          <w:rFonts w:ascii="Palatino Linotype" w:hAnsi="Palatino Linotype"/>
          <w:color w:val="000000" w:themeColor="text1"/>
        </w:rPr>
        <w:t>autoridad</w:t>
      </w:r>
      <w:r w:rsidRPr="00EC2253">
        <w:rPr>
          <w:rFonts w:ascii="Palatino Linotype" w:hAnsi="Palatino Linotype" w:cs="Arial"/>
          <w:color w:val="000000" w:themeColor="text1"/>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0A94B758" w14:textId="77777777" w:rsidR="002D6DBB" w:rsidRPr="00EC2253" w:rsidRDefault="002D6DBB" w:rsidP="00967C23">
      <w:pPr>
        <w:autoSpaceDE w:val="0"/>
        <w:autoSpaceDN w:val="0"/>
        <w:adjustRightInd w:val="0"/>
        <w:spacing w:line="360" w:lineRule="auto"/>
        <w:jc w:val="both"/>
        <w:rPr>
          <w:rFonts w:ascii="Palatino Linotype" w:eastAsia="Calibri" w:hAnsi="Palatino Linotype" w:cs="Bookman Old Style,Bold"/>
          <w:bCs/>
          <w:color w:val="000000" w:themeColor="text1"/>
          <w:lang w:eastAsia="en-US"/>
        </w:rPr>
      </w:pPr>
    </w:p>
    <w:p w14:paraId="064A69D6" w14:textId="77777777"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EC2253">
        <w:rPr>
          <w:rFonts w:ascii="Palatino Linotype" w:eastAsia="Calibri" w:hAnsi="Palatino Linotype" w:cs="Bookman Old Style,Bold"/>
          <w:bCs/>
          <w:color w:val="000000" w:themeColor="text1"/>
          <w:lang w:eastAsia="en-US"/>
        </w:rPr>
        <w:t xml:space="preserve">Lo anterior es así, pues como ya se señaló la clasificación de la información no se da por el simple mandato de la </w:t>
      </w:r>
      <w:r w:rsidRPr="00EC2253">
        <w:rPr>
          <w:rFonts w:ascii="Palatino Linotype" w:hAnsi="Palatino Linotype" w:cs="Arial"/>
          <w:color w:val="000000" w:themeColor="text1"/>
        </w:rPr>
        <w:t>Ley</w:t>
      </w:r>
      <w:r w:rsidRPr="00EC2253">
        <w:rPr>
          <w:rFonts w:ascii="Palatino Linotype" w:eastAsia="Calibri" w:hAnsi="Palatino Linotype" w:cs="Bookman Old Style,Bold"/>
          <w:bCs/>
          <w:color w:val="000000" w:themeColor="text1"/>
          <w:lang w:eastAsia="en-US"/>
        </w:rPr>
        <w:t xml:space="preserve">, sino que </w:t>
      </w:r>
      <w:r w:rsidRPr="00EC2253">
        <w:rPr>
          <w:rFonts w:ascii="Palatino Linotype" w:hAnsi="Palatino Linotype"/>
          <w:color w:val="000000" w:themeColor="text1"/>
        </w:rPr>
        <w:t xml:space="preserve">es necesario que </w:t>
      </w:r>
      <w:r w:rsidRPr="00EC2253">
        <w:rPr>
          <w:rFonts w:ascii="Palatino Linotype" w:hAnsi="Palatino Linotype"/>
          <w:b/>
          <w:color w:val="000000" w:themeColor="text1"/>
        </w:rPr>
        <w:t xml:space="preserve">EL SUJETO OBLIGADO </w:t>
      </w:r>
      <w:r w:rsidRPr="00EC2253">
        <w:rPr>
          <w:rFonts w:ascii="Palatino Linotype" w:hAnsi="Palatino Linotype"/>
          <w:color w:val="000000" w:themeColor="text1"/>
        </w:rPr>
        <w:t xml:space="preserve">cuando clasifique un documento, ya sea en todo o en parte, debe atender lo dispuesto por </w:t>
      </w:r>
      <w:r w:rsidRPr="00EC2253">
        <w:rPr>
          <w:rFonts w:ascii="Palatino Linotype" w:hAnsi="Palatino Linotype" w:cs="Arial"/>
          <w:color w:val="000000" w:themeColor="text1"/>
        </w:rPr>
        <w:t xml:space="preserve">la Ley de </w:t>
      </w:r>
      <w:r w:rsidRPr="00EC2253">
        <w:rPr>
          <w:rFonts w:ascii="Palatino Linotype" w:hAnsi="Palatino Linotype" w:cs="Arial"/>
          <w:color w:val="000000" w:themeColor="text1"/>
        </w:rPr>
        <w:lastRenderedPageBreak/>
        <w:t xml:space="preserve">la materia, siendo que dicha clasificación es un trabajo en conjunto tanto de los Servidores Públicos Habilitados, de las Unidades de Transparencia y del Comité de Transparencia del </w:t>
      </w:r>
      <w:r w:rsidRPr="00EC2253">
        <w:rPr>
          <w:rFonts w:ascii="Palatino Linotype" w:hAnsi="Palatino Linotype" w:cs="Arial"/>
          <w:b/>
          <w:color w:val="000000" w:themeColor="text1"/>
        </w:rPr>
        <w:t>SUJETO OBLIGADO</w:t>
      </w:r>
      <w:r w:rsidRPr="00EC2253">
        <w:rPr>
          <w:rFonts w:ascii="Palatino Linotype" w:hAnsi="Palatino Linotype" w:cs="Arial"/>
          <w:color w:val="000000" w:themeColor="text1"/>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6FCAF96D" w14:textId="77777777" w:rsidR="002D6DBB" w:rsidRPr="00EC2253" w:rsidRDefault="002D6DBB" w:rsidP="00967C23">
      <w:pPr>
        <w:autoSpaceDE w:val="0"/>
        <w:autoSpaceDN w:val="0"/>
        <w:adjustRightInd w:val="0"/>
        <w:spacing w:line="360" w:lineRule="auto"/>
        <w:jc w:val="both"/>
        <w:rPr>
          <w:rFonts w:ascii="Palatino Linotype" w:eastAsia="MS Mincho" w:hAnsi="Palatino Linotype"/>
          <w:color w:val="000000" w:themeColor="text1"/>
          <w:lang w:val="es-ES_tradnl"/>
        </w:rPr>
      </w:pPr>
    </w:p>
    <w:p w14:paraId="58CFBDC3" w14:textId="77777777"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EC2253">
        <w:rPr>
          <w:rFonts w:ascii="Palatino Linotype" w:hAnsi="Palatino Linotype" w:cs="Arial"/>
          <w:color w:val="000000" w:themeColor="text1"/>
        </w:rPr>
        <w:t xml:space="preserve">Para lo cual a su vez en el caso de información de carácter confidencial se debe atender a los que señala el </w:t>
      </w:r>
      <w:r w:rsidRPr="00EC2253">
        <w:rPr>
          <w:rFonts w:ascii="Palatino Linotype" w:eastAsia="Calibri" w:hAnsi="Palatino Linotype" w:cs="Bookman Old Style,Bold"/>
          <w:bCs/>
          <w:color w:val="000000" w:themeColor="text1"/>
          <w:lang w:eastAsia="en-US"/>
        </w:rPr>
        <w:t>artículo</w:t>
      </w:r>
      <w:r w:rsidRPr="00EC2253">
        <w:rPr>
          <w:rFonts w:ascii="Palatino Linotype" w:hAnsi="Palatino Linotype" w:cs="Arial"/>
          <w:color w:val="000000" w:themeColor="text1"/>
        </w:rPr>
        <w:t xml:space="preserve"> 149 de la Ley de Transparencia Local vigente, cuyo contenido es de la literalidad siguiente:</w:t>
      </w:r>
    </w:p>
    <w:p w14:paraId="55CE07BA" w14:textId="77777777" w:rsidR="002D6DBB" w:rsidRDefault="002D6DBB" w:rsidP="00967C23">
      <w:pPr>
        <w:spacing w:line="360" w:lineRule="auto"/>
        <w:jc w:val="both"/>
        <w:rPr>
          <w:rFonts w:ascii="Palatino Linotype" w:hAnsi="Palatino Linotype"/>
          <w:i/>
          <w:color w:val="000000" w:themeColor="text1"/>
        </w:rPr>
      </w:pPr>
      <w:r w:rsidRPr="00EC2253">
        <w:rPr>
          <w:rFonts w:ascii="Palatino Linotype" w:hAnsi="Palatino Linotype"/>
          <w:i/>
          <w:color w:val="000000" w:themeColor="text1"/>
        </w:rPr>
        <w:t>“</w:t>
      </w:r>
      <w:r w:rsidRPr="00EC2253">
        <w:rPr>
          <w:rFonts w:ascii="Palatino Linotype" w:hAnsi="Palatino Linotype"/>
          <w:b/>
          <w:i/>
          <w:color w:val="000000" w:themeColor="text1"/>
        </w:rPr>
        <w:t>Artículo 149.</w:t>
      </w:r>
      <w:r w:rsidRPr="00EC2253">
        <w:rPr>
          <w:rFonts w:ascii="Palatino Linotype" w:hAnsi="Palatino Linotype"/>
          <w:i/>
          <w:color w:val="000000" w:themeColor="text1"/>
        </w:rPr>
        <w:t xml:space="preserve"> El </w:t>
      </w:r>
      <w:r w:rsidRPr="00EC2253">
        <w:rPr>
          <w:rFonts w:ascii="Palatino Linotype" w:hAnsi="Palatino Linotype"/>
          <w:b/>
          <w:i/>
          <w:color w:val="000000" w:themeColor="text1"/>
        </w:rPr>
        <w:t>acuerdo que clasifique la información como confidencial</w:t>
      </w:r>
      <w:r w:rsidRPr="00EC2253">
        <w:rPr>
          <w:rFonts w:ascii="Palatino Linotype" w:hAnsi="Palatino Linotype"/>
          <w:i/>
          <w:color w:val="000000" w:themeColor="text1"/>
        </w:rPr>
        <w:t xml:space="preserve"> deberá contener un razonamiento lógico en el que demuestre que la información se encuentra en alguna o algunas de las hipótesis previstas en la presente Ley.”</w:t>
      </w:r>
    </w:p>
    <w:p w14:paraId="00602983" w14:textId="77777777" w:rsidR="00D95635" w:rsidRPr="00EC2253" w:rsidRDefault="00D95635" w:rsidP="00967C23">
      <w:pPr>
        <w:spacing w:line="360" w:lineRule="auto"/>
        <w:jc w:val="both"/>
        <w:rPr>
          <w:rFonts w:ascii="Palatino Linotype" w:hAnsi="Palatino Linotype"/>
          <w:i/>
          <w:color w:val="000000" w:themeColor="text1"/>
        </w:rPr>
      </w:pPr>
    </w:p>
    <w:p w14:paraId="36AB490F" w14:textId="77777777" w:rsidR="002D6DBB" w:rsidRPr="00EC2253" w:rsidRDefault="002D6DBB"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lang w:eastAsia="es-CO"/>
        </w:rPr>
      </w:pPr>
      <w:r w:rsidRPr="00EC2253">
        <w:rPr>
          <w:rFonts w:ascii="Palatino Linotype" w:hAnsi="Palatino Linotype" w:cs="Arial"/>
          <w:color w:val="000000" w:themeColor="text1"/>
          <w:lang w:eastAsia="es-CO"/>
        </w:rPr>
        <w:t xml:space="preserve">En consecuencia, </w:t>
      </w:r>
      <w:r w:rsidRPr="00EC2253">
        <w:rPr>
          <w:rFonts w:ascii="Palatino Linotype" w:hAnsi="Palatino Linotype" w:cs="Arial"/>
          <w:b/>
          <w:color w:val="000000" w:themeColor="text1"/>
          <w:lang w:eastAsia="es-CO"/>
        </w:rPr>
        <w:t xml:space="preserve">EL SUJETO OBLIGADO </w:t>
      </w:r>
      <w:r w:rsidRPr="00EC2253">
        <w:rPr>
          <w:rFonts w:ascii="Palatino Linotype" w:hAnsi="Palatino Linotype" w:cs="Arial"/>
          <w:color w:val="000000" w:themeColor="text1"/>
          <w:lang w:eastAsia="es-CO"/>
        </w:rPr>
        <w:t xml:space="preserve">en el caso en estudio, deberá hacer entrega del Acuerdo de clasificación de la información como confidencial, conforme a lo que ha sido </w:t>
      </w:r>
      <w:r w:rsidRPr="00EC2253">
        <w:rPr>
          <w:rFonts w:ascii="Palatino Linotype" w:hAnsi="Palatino Linotype" w:cs="Arial"/>
          <w:color w:val="000000" w:themeColor="text1"/>
        </w:rPr>
        <w:t>señalado</w:t>
      </w:r>
      <w:r w:rsidRPr="00EC2253">
        <w:rPr>
          <w:rFonts w:ascii="Palatino Linotype" w:hAnsi="Palatino Linotype" w:cs="Arial"/>
          <w:color w:val="000000" w:themeColor="text1"/>
          <w:lang w:eastAsia="es-CO"/>
        </w:rPr>
        <w:t xml:space="preserve"> en la presente resolución, emitido por su Comité de Transparencia en observancia de los que señala la Ley de Transparencia Local.</w:t>
      </w:r>
    </w:p>
    <w:p w14:paraId="32C190BA" w14:textId="77777777" w:rsidR="00451EC3" w:rsidRPr="00EC2253" w:rsidRDefault="00451EC3" w:rsidP="00967C23">
      <w:pPr>
        <w:pBdr>
          <w:top w:val="nil"/>
          <w:left w:val="nil"/>
          <w:bottom w:val="nil"/>
          <w:right w:val="nil"/>
          <w:between w:val="nil"/>
        </w:pBdr>
        <w:spacing w:line="360" w:lineRule="auto"/>
        <w:jc w:val="both"/>
        <w:rPr>
          <w:rFonts w:ascii="Palatino Linotype" w:hAnsi="Palatino Linotype" w:cs="Arial"/>
          <w:color w:val="000000" w:themeColor="text1"/>
          <w:lang w:eastAsia="es-CO"/>
        </w:rPr>
      </w:pPr>
    </w:p>
    <w:p w14:paraId="13BC1D6D" w14:textId="1477C35F" w:rsidR="00451EC3" w:rsidRPr="00EC2253" w:rsidRDefault="00451EC3"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i/>
          <w:color w:val="000000" w:themeColor="text1"/>
          <w:lang w:eastAsia="es-CO"/>
        </w:rPr>
      </w:pPr>
      <w:r w:rsidRPr="00EC2253">
        <w:rPr>
          <w:rFonts w:ascii="Palatino Linotype" w:hAnsi="Palatino Linotype" w:cs="Arial"/>
          <w:color w:val="000000" w:themeColor="text1"/>
          <w:lang w:eastAsia="es-CO"/>
        </w:rPr>
        <w:t>Finalmente no pasa desapercibido el motivo de inconformidad, en su parte relativa a:</w:t>
      </w:r>
      <w:r w:rsidR="00D57CD1" w:rsidRPr="00EC2253">
        <w:rPr>
          <w:rFonts w:ascii="Palatino Linotype" w:hAnsi="Palatino Linotype" w:cs="Arial"/>
          <w:color w:val="000000" w:themeColor="text1"/>
          <w:lang w:eastAsia="es-CO"/>
        </w:rPr>
        <w:t xml:space="preserve"> </w:t>
      </w:r>
      <w:r w:rsidR="00D57CD1" w:rsidRPr="00EC2253">
        <w:rPr>
          <w:rFonts w:ascii="Palatino Linotype" w:hAnsi="Palatino Linotype" w:cs="Arial"/>
          <w:i/>
          <w:color w:val="000000" w:themeColor="text1"/>
          <w:lang w:eastAsia="es-CO"/>
        </w:rPr>
        <w:t>“…refiere que el perfil de facebook no tiene el carácter de institucional, cuando en el mismo se difunde información pública y que tiene que ver con el cumplimiento de sus funciones o atribuciones.”</w:t>
      </w:r>
    </w:p>
    <w:p w14:paraId="2232EFCA" w14:textId="77777777" w:rsidR="00556236" w:rsidRPr="00EC2253" w:rsidRDefault="00D57CD1"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i/>
          <w:color w:val="000000" w:themeColor="text1"/>
          <w:lang w:eastAsia="es-CO"/>
        </w:rPr>
      </w:pPr>
      <w:r w:rsidRPr="00EC2253">
        <w:rPr>
          <w:rFonts w:ascii="Palatino Linotype" w:hAnsi="Palatino Linotype" w:cs="Arial"/>
          <w:color w:val="000000" w:themeColor="text1"/>
          <w:lang w:eastAsia="es-CO"/>
        </w:rPr>
        <w:lastRenderedPageBreak/>
        <w:t>Contexto que se estima procedente, ya que ciertamente en la respuesta se señala que no tienen el carácter</w:t>
      </w:r>
      <w:r w:rsidR="00EA08C9" w:rsidRPr="00EC2253">
        <w:rPr>
          <w:rFonts w:ascii="Palatino Linotype" w:hAnsi="Palatino Linotype" w:cs="Arial"/>
          <w:color w:val="000000" w:themeColor="text1"/>
          <w:lang w:eastAsia="es-CO"/>
        </w:rPr>
        <w:t xml:space="preserve"> de institucional; no obstante </w:t>
      </w:r>
      <w:r w:rsidR="00EA08C9" w:rsidRPr="00EC2253">
        <w:rPr>
          <w:rFonts w:ascii="Palatino Linotype" w:hAnsi="Palatino Linotype" w:cs="Arial"/>
          <w:b/>
          <w:color w:val="000000" w:themeColor="text1"/>
          <w:u w:val="single"/>
          <w:lang w:eastAsia="es-CO"/>
        </w:rPr>
        <w:t>de</w:t>
      </w:r>
      <w:r w:rsidRPr="00EC2253">
        <w:rPr>
          <w:rFonts w:ascii="Palatino Linotype" w:hAnsi="Palatino Linotype" w:cs="Arial"/>
          <w:b/>
          <w:color w:val="000000" w:themeColor="text1"/>
          <w:u w:val="single"/>
          <w:lang w:eastAsia="es-CO"/>
        </w:rPr>
        <w:t xml:space="preserve"> haber sido generadas</w:t>
      </w:r>
      <w:r w:rsidRPr="00EC2253">
        <w:rPr>
          <w:rFonts w:ascii="Palatino Linotype" w:hAnsi="Palatino Linotype" w:cs="Arial"/>
          <w:color w:val="000000" w:themeColor="text1"/>
          <w:lang w:eastAsia="es-CO"/>
        </w:rPr>
        <w:t xml:space="preserve"> por la actual administración pública municipal, corresponden </w:t>
      </w:r>
      <w:r w:rsidR="00A5587F" w:rsidRPr="00EC2253">
        <w:rPr>
          <w:rFonts w:ascii="Palatino Linotype" w:hAnsi="Palatino Linotype" w:cs="Arial"/>
          <w:color w:val="000000" w:themeColor="text1"/>
          <w:lang w:eastAsia="es-CO"/>
        </w:rPr>
        <w:t>a una</w:t>
      </w:r>
      <w:r w:rsidRPr="00EC2253">
        <w:rPr>
          <w:rFonts w:ascii="Palatino Linotype" w:hAnsi="Palatino Linotype" w:cs="Arial"/>
          <w:color w:val="000000" w:themeColor="text1"/>
          <w:lang w:eastAsia="es-CO"/>
        </w:rPr>
        <w:t xml:space="preserve"> extensión digital de la administración pública y deben cumplir con los mismos principios de transparencia, </w:t>
      </w:r>
      <w:r w:rsidRPr="00EC2253">
        <w:rPr>
          <w:rFonts w:ascii="Palatino Linotype" w:hAnsi="Palatino Linotype" w:cs="Arial"/>
          <w:color w:val="000000" w:themeColor="text1"/>
          <w:u w:val="single"/>
          <w:lang w:eastAsia="es-CO"/>
        </w:rPr>
        <w:t>siendo esta la esta razón,</w:t>
      </w:r>
      <w:r w:rsidRPr="00EC2253">
        <w:rPr>
          <w:rFonts w:ascii="Palatino Linotype" w:hAnsi="Palatino Linotype" w:cs="Arial"/>
          <w:color w:val="000000" w:themeColor="text1"/>
          <w:lang w:eastAsia="es-CO"/>
        </w:rPr>
        <w:t xml:space="preserve"> por la que resultan parcialmente fundadas las razones o motivos de inconformidad hechos valer por la parte </w:t>
      </w:r>
      <w:r w:rsidRPr="00EC2253">
        <w:rPr>
          <w:rFonts w:ascii="Palatino Linotype" w:hAnsi="Palatino Linotype" w:cs="Arial"/>
          <w:b/>
          <w:color w:val="000000" w:themeColor="text1"/>
          <w:lang w:eastAsia="es-CO"/>
        </w:rPr>
        <w:t>RECURRENTE.</w:t>
      </w:r>
      <w:r w:rsidR="00EA08C9" w:rsidRPr="00EC2253">
        <w:rPr>
          <w:rFonts w:ascii="Palatino Linotype" w:hAnsi="Palatino Linotype" w:cs="Arial"/>
          <w:color w:val="000000" w:themeColor="text1"/>
          <w:lang w:eastAsia="es-CO"/>
        </w:rPr>
        <w:t xml:space="preserve"> </w:t>
      </w:r>
    </w:p>
    <w:p w14:paraId="20F35E1F" w14:textId="77777777" w:rsidR="00556236" w:rsidRPr="00EC2253" w:rsidRDefault="00556236" w:rsidP="00967C23">
      <w:pPr>
        <w:pStyle w:val="Prrafodelista"/>
        <w:ind w:left="0"/>
        <w:rPr>
          <w:rFonts w:ascii="Palatino Linotype" w:hAnsi="Palatino Linotype" w:cs="Arial"/>
          <w:color w:val="000000" w:themeColor="text1"/>
          <w:sz w:val="24"/>
          <w:lang w:eastAsia="es-CO"/>
        </w:rPr>
      </w:pPr>
    </w:p>
    <w:p w14:paraId="3359CFE0" w14:textId="171E7DFD" w:rsidR="00D57CD1" w:rsidRPr="00EC2253" w:rsidRDefault="00EA08C9" w:rsidP="00967C23">
      <w:pPr>
        <w:numPr>
          <w:ilvl w:val="0"/>
          <w:numId w:val="1"/>
        </w:numPr>
        <w:pBdr>
          <w:top w:val="nil"/>
          <w:left w:val="nil"/>
          <w:bottom w:val="nil"/>
          <w:right w:val="nil"/>
          <w:between w:val="nil"/>
        </w:pBdr>
        <w:spacing w:line="360" w:lineRule="auto"/>
        <w:ind w:left="0" w:firstLine="0"/>
        <w:jc w:val="both"/>
        <w:rPr>
          <w:rFonts w:ascii="Palatino Linotype" w:hAnsi="Palatino Linotype" w:cs="Arial"/>
          <w:i/>
          <w:color w:val="000000" w:themeColor="text1"/>
          <w:lang w:eastAsia="es-CO"/>
        </w:rPr>
      </w:pPr>
      <w:r w:rsidRPr="00EC2253">
        <w:rPr>
          <w:rFonts w:ascii="Palatino Linotype" w:hAnsi="Palatino Linotype" w:cs="Arial"/>
          <w:color w:val="000000" w:themeColor="text1"/>
          <w:lang w:eastAsia="es-CO"/>
        </w:rPr>
        <w:t xml:space="preserve">Empero, también lo es que corresponder a un contexto que de acuerdo a las constancias que obran en el expediente electrónico en que se actúa, no se cuenta con certeza de que efectivamente sean administradas o no, por el ente público por lo que en relatadas circunstancias para el caso de que las redes sociales referidas en la solicitud de información no sean administradas por el Ayuntamiento de Coyotepec, bastará que lo haga del conocimiento del </w:t>
      </w:r>
      <w:r w:rsidRPr="00EC2253">
        <w:rPr>
          <w:rFonts w:ascii="Palatino Linotype" w:hAnsi="Palatino Linotype" w:cs="Arial"/>
          <w:b/>
          <w:color w:val="000000" w:themeColor="text1"/>
          <w:lang w:eastAsia="es-CO"/>
        </w:rPr>
        <w:t>RECURRENTE</w:t>
      </w:r>
      <w:r w:rsidRPr="00EC2253">
        <w:rPr>
          <w:rFonts w:ascii="Palatino Linotype" w:hAnsi="Palatino Linotype" w:cs="Arial"/>
          <w:color w:val="000000" w:themeColor="text1"/>
          <w:lang w:eastAsia="es-CO"/>
        </w:rPr>
        <w:t xml:space="preserve"> al momento de dar cumplimiento a la presente Resolución en términos del artículo 19 párrafo segundo de la </w:t>
      </w:r>
      <w:r w:rsidRPr="00EC2253">
        <w:rPr>
          <w:rFonts w:ascii="Palatino Linotype" w:eastAsia="Palatino Linotype" w:hAnsi="Palatino Linotype" w:cs="Palatino Linotype"/>
          <w:color w:val="000000" w:themeColor="text1"/>
        </w:rPr>
        <w:t>Ley de Transparencia y Acceso a la Información Pública del Estado de México y Municipios</w:t>
      </w:r>
      <w:r w:rsidR="00556236" w:rsidRPr="00EC2253">
        <w:rPr>
          <w:rFonts w:ascii="Palatino Linotype" w:eastAsia="Palatino Linotype" w:hAnsi="Palatino Linotype" w:cs="Palatino Linotype"/>
          <w:color w:val="000000" w:themeColor="text1"/>
        </w:rPr>
        <w:t>, al no ser materia del ejercicio del derecho de acceso a la información pública.</w:t>
      </w:r>
    </w:p>
    <w:p w14:paraId="3784E740" w14:textId="77777777" w:rsidR="002D6DBB" w:rsidRPr="00EC2253" w:rsidRDefault="002D6DBB" w:rsidP="00967C23">
      <w:pPr>
        <w:spacing w:line="360" w:lineRule="auto"/>
        <w:jc w:val="both"/>
        <w:rPr>
          <w:rFonts w:ascii="Palatino Linotype" w:eastAsia="Palatino Linotype" w:hAnsi="Palatino Linotype" w:cs="Palatino Linotype"/>
          <w:color w:val="000000" w:themeColor="text1"/>
        </w:rPr>
      </w:pPr>
    </w:p>
    <w:p w14:paraId="3587BFC0" w14:textId="60C5E783" w:rsidR="00624FF0" w:rsidRPr="00EC2253" w:rsidRDefault="007804A3" w:rsidP="00967C2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t xml:space="preserve">Por lo anteriormente expuesto y fundado, este </w:t>
      </w:r>
      <w:r w:rsidRPr="00EC2253">
        <w:rPr>
          <w:rFonts w:ascii="Palatino Linotype" w:eastAsia="Palatino Linotype" w:hAnsi="Palatino Linotype" w:cs="Palatino Linotype"/>
          <w:b/>
          <w:color w:val="000000" w:themeColor="text1"/>
        </w:rPr>
        <w:t>ÓRGANO GARANTE</w:t>
      </w:r>
      <w:r w:rsidRPr="00EC2253">
        <w:rPr>
          <w:rFonts w:ascii="Palatino Linotype" w:eastAsia="Palatino Linotype" w:hAnsi="Palatino Linotype" w:cs="Palatino Linotype"/>
          <w:color w:val="000000" w:themeColor="text1"/>
        </w:rPr>
        <w:t xml:space="preserve"> emite los siguientes: </w:t>
      </w:r>
      <w:r w:rsidR="00D95635">
        <w:rPr>
          <w:rFonts w:ascii="Palatino Linotype" w:eastAsia="Palatino Linotype" w:hAnsi="Palatino Linotype" w:cs="Palatino Linotype"/>
          <w:color w:val="000000" w:themeColor="text1"/>
        </w:rPr>
        <w:t>-----------------------------------------------------------------------------------------------------------</w:t>
      </w:r>
    </w:p>
    <w:p w14:paraId="33D3FF12" w14:textId="77777777" w:rsidR="00624FF0" w:rsidRPr="00EC2253" w:rsidRDefault="00624FF0" w:rsidP="00967C23">
      <w:pPr>
        <w:spacing w:line="360" w:lineRule="auto"/>
        <w:jc w:val="both"/>
        <w:rPr>
          <w:rFonts w:ascii="Palatino Linotype" w:eastAsia="Palatino Linotype" w:hAnsi="Palatino Linotype" w:cs="Palatino Linotype"/>
          <w:color w:val="000000" w:themeColor="text1"/>
        </w:rPr>
      </w:pPr>
    </w:p>
    <w:p w14:paraId="66ED129B" w14:textId="77777777" w:rsidR="00624FF0" w:rsidRPr="00EC2253" w:rsidRDefault="007804A3" w:rsidP="00967C23">
      <w:pPr>
        <w:keepNext/>
        <w:keepLines/>
        <w:spacing w:line="360" w:lineRule="auto"/>
        <w:jc w:val="center"/>
        <w:rPr>
          <w:rFonts w:ascii="Palatino Linotype" w:eastAsia="Palatino Linotype" w:hAnsi="Palatino Linotype" w:cs="Palatino Linotype"/>
          <w:b/>
          <w:color w:val="000000" w:themeColor="text1"/>
        </w:rPr>
      </w:pPr>
      <w:r w:rsidRPr="00EC2253">
        <w:rPr>
          <w:rFonts w:ascii="Palatino Linotype" w:eastAsia="Palatino Linotype" w:hAnsi="Palatino Linotype" w:cs="Palatino Linotype"/>
          <w:b/>
          <w:color w:val="000000" w:themeColor="text1"/>
        </w:rPr>
        <w:lastRenderedPageBreak/>
        <w:t>R E S O L U T I V O S</w:t>
      </w:r>
    </w:p>
    <w:p w14:paraId="2FEF9F93" w14:textId="77777777" w:rsidR="00624FF0" w:rsidRPr="00EC2253" w:rsidRDefault="00624FF0" w:rsidP="00967C23">
      <w:pPr>
        <w:keepNext/>
        <w:keepLines/>
        <w:spacing w:line="360" w:lineRule="auto"/>
        <w:jc w:val="both"/>
        <w:rPr>
          <w:rFonts w:ascii="Palatino Linotype" w:eastAsia="Palatino Linotype" w:hAnsi="Palatino Linotype" w:cs="Palatino Linotype"/>
          <w:b/>
          <w:color w:val="000000" w:themeColor="text1"/>
        </w:rPr>
      </w:pPr>
    </w:p>
    <w:p w14:paraId="7B4D28B3" w14:textId="288AF2CA" w:rsidR="000F7735" w:rsidRPr="00EC2253" w:rsidRDefault="000F7735" w:rsidP="00967C23">
      <w:pPr>
        <w:spacing w:line="360" w:lineRule="auto"/>
        <w:jc w:val="both"/>
        <w:rPr>
          <w:rFonts w:ascii="Palatino Linotype" w:eastAsia="Palatino Linotype" w:hAnsi="Palatino Linotype" w:cs="Palatino Linotype"/>
          <w:color w:val="000000" w:themeColor="text1"/>
        </w:rPr>
      </w:pPr>
      <w:r w:rsidRPr="00EC2253">
        <w:rPr>
          <w:rFonts w:ascii="Palatino Linotype" w:hAnsi="Palatino Linotype" w:cs="Arial"/>
          <w:b/>
          <w:bCs/>
          <w:color w:val="000000" w:themeColor="text1"/>
        </w:rPr>
        <w:t>PRIMERO</w:t>
      </w:r>
      <w:r w:rsidRPr="00EC2253">
        <w:rPr>
          <w:rFonts w:ascii="Palatino Linotype" w:hAnsi="Palatino Linotype" w:cs="Arial"/>
          <w:color w:val="000000" w:themeColor="text1"/>
        </w:rPr>
        <w:t xml:space="preserve">. Resultan </w:t>
      </w:r>
      <w:r w:rsidR="00D57CD1" w:rsidRPr="00EC2253">
        <w:rPr>
          <w:rFonts w:ascii="Palatino Linotype" w:hAnsi="Palatino Linotype" w:cs="Arial"/>
          <w:b/>
          <w:color w:val="000000" w:themeColor="text1"/>
        </w:rPr>
        <w:t>parcialmente fundadas</w:t>
      </w:r>
      <w:r w:rsidRPr="00EC2253">
        <w:rPr>
          <w:rFonts w:ascii="Palatino Linotype" w:hAnsi="Palatino Linotype" w:cs="Arial"/>
          <w:color w:val="000000" w:themeColor="text1"/>
        </w:rPr>
        <w:t xml:space="preserve"> las </w:t>
      </w:r>
      <w:r w:rsidRPr="00EC2253">
        <w:rPr>
          <w:rFonts w:ascii="Palatino Linotype" w:hAnsi="Palatino Linotype" w:cs="Arial"/>
          <w:color w:val="000000" w:themeColor="text1"/>
          <w:lang w:val="es-ES"/>
        </w:rPr>
        <w:t xml:space="preserve">razones o motivos de inconformidad hechos valer en el Recurso de Revisión </w:t>
      </w:r>
      <w:r w:rsidRPr="00EC2253">
        <w:rPr>
          <w:rFonts w:ascii="Palatino Linotype" w:hAnsi="Palatino Linotype" w:cs="Arial"/>
          <w:b/>
          <w:color w:val="000000" w:themeColor="text1"/>
          <w:lang w:val="es-ES"/>
        </w:rPr>
        <w:t xml:space="preserve">07288/INFOEM/IP/RR/2025, </w:t>
      </w:r>
      <w:r w:rsidRPr="00EC2253">
        <w:rPr>
          <w:rFonts w:ascii="Palatino Linotype" w:eastAsia="Palatino Linotype" w:hAnsi="Palatino Linotype" w:cs="Palatino Linotype"/>
          <w:color w:val="000000" w:themeColor="text1"/>
        </w:rPr>
        <w:t xml:space="preserve">en términos del </w:t>
      </w:r>
      <w:r w:rsidRPr="00EC2253">
        <w:rPr>
          <w:rFonts w:ascii="Palatino Linotype" w:eastAsia="Palatino Linotype" w:hAnsi="Palatino Linotype" w:cs="Palatino Linotype"/>
          <w:b/>
          <w:color w:val="000000" w:themeColor="text1"/>
        </w:rPr>
        <w:t>Considerando</w:t>
      </w:r>
      <w:r w:rsidRPr="00EC2253">
        <w:rPr>
          <w:rFonts w:ascii="Palatino Linotype" w:eastAsia="Palatino Linotype" w:hAnsi="Palatino Linotype" w:cs="Palatino Linotype"/>
          <w:color w:val="000000" w:themeColor="text1"/>
        </w:rPr>
        <w:t xml:space="preserve"> </w:t>
      </w:r>
      <w:r w:rsidRPr="00EC2253">
        <w:rPr>
          <w:rFonts w:ascii="Palatino Linotype" w:eastAsia="Palatino Linotype" w:hAnsi="Palatino Linotype" w:cs="Palatino Linotype"/>
          <w:b/>
          <w:color w:val="000000" w:themeColor="text1"/>
        </w:rPr>
        <w:t xml:space="preserve">Cuarto de </w:t>
      </w:r>
      <w:r w:rsidRPr="00EC2253">
        <w:rPr>
          <w:rFonts w:ascii="Palatino Linotype" w:eastAsia="Palatino Linotype" w:hAnsi="Palatino Linotype" w:cs="Palatino Linotype"/>
          <w:color w:val="000000" w:themeColor="text1"/>
        </w:rPr>
        <w:t>la presente Resolución.</w:t>
      </w:r>
    </w:p>
    <w:p w14:paraId="5A1F5994" w14:textId="77777777" w:rsidR="000F7735" w:rsidRPr="00EC2253" w:rsidRDefault="000F7735" w:rsidP="00967C23">
      <w:pPr>
        <w:spacing w:line="360" w:lineRule="auto"/>
        <w:jc w:val="both"/>
        <w:rPr>
          <w:rFonts w:ascii="Palatino Linotype" w:eastAsia="Palatino Linotype" w:hAnsi="Palatino Linotype" w:cs="Palatino Linotype"/>
          <w:color w:val="000000" w:themeColor="text1"/>
        </w:rPr>
      </w:pPr>
    </w:p>
    <w:p w14:paraId="7FBC7B06" w14:textId="0FF76991" w:rsidR="000F7735" w:rsidRPr="00EC2253" w:rsidRDefault="000F7735" w:rsidP="00967C23">
      <w:pPr>
        <w:spacing w:line="360" w:lineRule="auto"/>
        <w:jc w:val="both"/>
        <w:rPr>
          <w:rFonts w:ascii="Palatino Linotype" w:hAnsi="Palatino Linotype" w:cs="Arial"/>
          <w:color w:val="000000" w:themeColor="text1"/>
        </w:rPr>
      </w:pPr>
      <w:r w:rsidRPr="00EC2253">
        <w:rPr>
          <w:rFonts w:ascii="Palatino Linotype" w:hAnsi="Palatino Linotype"/>
          <w:b/>
          <w:color w:val="000000" w:themeColor="text1"/>
        </w:rPr>
        <w:t xml:space="preserve">SEGUNDO. </w:t>
      </w:r>
      <w:r w:rsidRPr="00EC2253">
        <w:rPr>
          <w:rFonts w:ascii="Palatino Linotype" w:eastAsia="MS Mincho" w:hAnsi="Palatino Linotype"/>
          <w:color w:val="000000" w:themeColor="text1"/>
        </w:rPr>
        <w:t xml:space="preserve">Se </w:t>
      </w:r>
      <w:r w:rsidRPr="00EC2253">
        <w:rPr>
          <w:rFonts w:ascii="Palatino Linotype" w:eastAsia="MS Mincho" w:hAnsi="Palatino Linotype"/>
          <w:b/>
          <w:color w:val="000000" w:themeColor="text1"/>
        </w:rPr>
        <w:t xml:space="preserve">MODIFICA </w:t>
      </w:r>
      <w:r w:rsidRPr="00EC2253">
        <w:rPr>
          <w:rFonts w:ascii="Palatino Linotype" w:eastAsia="MS Mincho" w:hAnsi="Palatino Linotype"/>
          <w:color w:val="000000" w:themeColor="text1"/>
        </w:rPr>
        <w:t xml:space="preserve">la respuesta emitida por el </w:t>
      </w:r>
      <w:r w:rsidRPr="00EC2253">
        <w:rPr>
          <w:rFonts w:ascii="Palatino Linotype" w:eastAsia="Palatino Linotype" w:hAnsi="Palatino Linotype" w:cs="Palatino Linotype"/>
          <w:b/>
          <w:color w:val="000000" w:themeColor="text1"/>
        </w:rPr>
        <w:t>Ayuntamiento de Coyotepec</w:t>
      </w:r>
      <w:r w:rsidRPr="00EC2253">
        <w:rPr>
          <w:rFonts w:ascii="Palatino Linotype" w:hAnsi="Palatino Linotype"/>
          <w:b/>
          <w:bCs/>
          <w:color w:val="000000" w:themeColor="text1"/>
        </w:rPr>
        <w:t xml:space="preserve"> </w:t>
      </w:r>
      <w:r w:rsidRPr="00EC2253">
        <w:rPr>
          <w:rFonts w:ascii="Palatino Linotype" w:hAnsi="Palatino Linotype"/>
          <w:bCs/>
          <w:color w:val="000000" w:themeColor="text1"/>
        </w:rPr>
        <w:t>a la Solicitud de Información</w:t>
      </w:r>
      <w:r w:rsidRPr="00EC2253">
        <w:rPr>
          <w:rFonts w:ascii="Palatino Linotype" w:eastAsia="MS Mincho" w:hAnsi="Palatino Linotype"/>
          <w:b/>
          <w:color w:val="000000" w:themeColor="text1"/>
        </w:rPr>
        <w:t xml:space="preserve"> </w:t>
      </w:r>
      <w:r w:rsidRPr="00EC2253">
        <w:rPr>
          <w:rFonts w:ascii="Palatino Linotype" w:hAnsi="Palatino Linotype" w:cs="Arial"/>
          <w:b/>
          <w:color w:val="000000" w:themeColor="text1"/>
          <w:lang w:val="es-ES"/>
        </w:rPr>
        <w:t>00266/COYOTEP/IP/2025;</w:t>
      </w:r>
      <w:r w:rsidRPr="00EC2253">
        <w:rPr>
          <w:rFonts w:ascii="Palatino Linotype" w:eastAsia="Palatino Linotype" w:hAnsi="Palatino Linotype" w:cs="Palatino Linotype"/>
          <w:color w:val="000000" w:themeColor="text1"/>
        </w:rPr>
        <w:t xml:space="preserve"> por lo que</w:t>
      </w:r>
      <w:r w:rsidRPr="00EC2253">
        <w:rPr>
          <w:rFonts w:ascii="Palatino Linotype" w:eastAsia="MS Mincho" w:hAnsi="Palatino Linotype"/>
          <w:color w:val="000000" w:themeColor="text1"/>
        </w:rPr>
        <w:t xml:space="preserve"> se </w:t>
      </w:r>
      <w:r w:rsidRPr="00EC2253">
        <w:rPr>
          <w:rFonts w:ascii="Palatino Linotype" w:eastAsia="MS Mincho" w:hAnsi="Palatino Linotype"/>
          <w:b/>
          <w:color w:val="000000" w:themeColor="text1"/>
        </w:rPr>
        <w:t>ORDENA</w:t>
      </w:r>
      <w:r w:rsidRPr="00EC2253">
        <w:rPr>
          <w:rFonts w:ascii="Palatino Linotype" w:eastAsia="MS Mincho" w:hAnsi="Palatino Linotype"/>
          <w:color w:val="000000" w:themeColor="text1"/>
        </w:rPr>
        <w:t xml:space="preserve"> entregar vía Sistema de Acceso a la Información Mexiquense (SAIMEX), </w:t>
      </w:r>
      <w:r w:rsidR="00E54D48" w:rsidRPr="00EC2253">
        <w:rPr>
          <w:rFonts w:ascii="Palatino Linotype" w:eastAsia="MS Mincho" w:hAnsi="Palatino Linotype"/>
          <w:color w:val="000000" w:themeColor="text1"/>
        </w:rPr>
        <w:t>lo siguiente</w:t>
      </w:r>
      <w:r w:rsidRPr="00EC2253">
        <w:rPr>
          <w:rFonts w:ascii="Palatino Linotype" w:hAnsi="Palatino Linotype" w:cs="Arial"/>
          <w:color w:val="000000" w:themeColor="text1"/>
        </w:rPr>
        <w:t>:</w:t>
      </w:r>
    </w:p>
    <w:p w14:paraId="7CC88379" w14:textId="77777777" w:rsidR="000F7735" w:rsidRPr="00EC2253" w:rsidRDefault="000F7735" w:rsidP="00967C23">
      <w:pPr>
        <w:pStyle w:val="Prrafodelista"/>
        <w:tabs>
          <w:tab w:val="left" w:pos="8080"/>
        </w:tabs>
        <w:spacing w:line="360" w:lineRule="auto"/>
        <w:ind w:left="0"/>
        <w:jc w:val="both"/>
        <w:rPr>
          <w:rFonts w:ascii="Palatino Linotype" w:hAnsi="Palatino Linotype" w:cs="Arial"/>
          <w:i/>
          <w:color w:val="000000" w:themeColor="text1"/>
          <w:sz w:val="24"/>
        </w:rPr>
      </w:pPr>
    </w:p>
    <w:p w14:paraId="3368A12F" w14:textId="28AA21A9" w:rsidR="000F7735" w:rsidRPr="00EC2253" w:rsidRDefault="00E54D48" w:rsidP="00967C2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C2253">
        <w:rPr>
          <w:rFonts w:ascii="Palatino Linotype" w:eastAsia="Palatino Linotype" w:hAnsi="Palatino Linotype" w:cs="Palatino Linotype"/>
          <w:b/>
          <w:color w:val="000000" w:themeColor="text1"/>
        </w:rPr>
        <w:t>El Acuerdo de Clasificación de la información como confidencial que deberá realizar el Comité de Transparencia</w:t>
      </w:r>
      <w:r w:rsidR="00071D17" w:rsidRPr="00EC2253">
        <w:rPr>
          <w:rFonts w:ascii="Palatino Linotype" w:eastAsia="Palatino Linotype" w:hAnsi="Palatino Linotype" w:cs="Palatino Linotype"/>
          <w:b/>
          <w:color w:val="000000" w:themeColor="text1"/>
        </w:rPr>
        <w:t xml:space="preserve"> en su totalidad</w:t>
      </w:r>
      <w:r w:rsidRPr="00EC2253">
        <w:rPr>
          <w:rFonts w:ascii="Palatino Linotype" w:eastAsia="Palatino Linotype" w:hAnsi="Palatino Linotype" w:cs="Palatino Linotype"/>
          <w:b/>
          <w:color w:val="000000" w:themeColor="text1"/>
        </w:rPr>
        <w:t xml:space="preserve">, respecto de las publicaciones, mensajes o </w:t>
      </w:r>
      <w:r w:rsidR="00071D17" w:rsidRPr="00EC2253">
        <w:rPr>
          <w:rFonts w:ascii="Palatino Linotype" w:eastAsia="Palatino Linotype" w:hAnsi="Palatino Linotype" w:cs="Palatino Linotype"/>
          <w:b/>
          <w:color w:val="000000" w:themeColor="text1"/>
        </w:rPr>
        <w:t xml:space="preserve">cualquier </w:t>
      </w:r>
      <w:r w:rsidR="00A5587F" w:rsidRPr="00EC2253">
        <w:rPr>
          <w:rFonts w:ascii="Palatino Linotype" w:eastAsia="Palatino Linotype" w:hAnsi="Palatino Linotype" w:cs="Palatino Linotype"/>
          <w:b/>
          <w:color w:val="000000" w:themeColor="text1"/>
        </w:rPr>
        <w:t>interacción</w:t>
      </w:r>
      <w:r w:rsidRPr="00EC2253">
        <w:rPr>
          <w:rFonts w:ascii="Palatino Linotype" w:eastAsia="Palatino Linotype" w:hAnsi="Palatino Linotype" w:cs="Palatino Linotype"/>
          <w:b/>
          <w:color w:val="000000" w:themeColor="text1"/>
        </w:rPr>
        <w:t xml:space="preserve"> de carácter personal realizadas en las cuentas de las redes sociales referidas en la </w:t>
      </w:r>
      <w:r w:rsidRPr="00EC2253">
        <w:rPr>
          <w:rFonts w:ascii="Palatino Linotype" w:hAnsi="Palatino Linotype"/>
          <w:b/>
          <w:bCs/>
          <w:color w:val="000000" w:themeColor="text1"/>
        </w:rPr>
        <w:t>Solicitud de Información</w:t>
      </w:r>
      <w:r w:rsidRPr="00EC2253">
        <w:rPr>
          <w:rFonts w:ascii="Palatino Linotype" w:eastAsia="MS Mincho" w:hAnsi="Palatino Linotype"/>
          <w:b/>
          <w:color w:val="000000" w:themeColor="text1"/>
        </w:rPr>
        <w:t xml:space="preserve"> </w:t>
      </w:r>
      <w:r w:rsidRPr="00EC2253">
        <w:rPr>
          <w:rFonts w:ascii="Palatino Linotype" w:hAnsi="Palatino Linotype" w:cs="Arial"/>
          <w:b/>
          <w:color w:val="000000" w:themeColor="text1"/>
          <w:lang w:val="es-ES"/>
        </w:rPr>
        <w:t>00266/COYOTEP/IP/2025</w:t>
      </w:r>
      <w:r w:rsidRPr="00EC2253">
        <w:rPr>
          <w:rFonts w:ascii="Palatino Linotype" w:eastAsia="Palatino Linotype" w:hAnsi="Palatino Linotype" w:cs="Palatino Linotype"/>
          <w:b/>
          <w:color w:val="000000" w:themeColor="text1"/>
        </w:rPr>
        <w:t>, en términos de los artículos 122 y 143 de la Ley de Transparencia y Acceso a la Información Pública del Estado de México y Municipios</w:t>
      </w:r>
      <w:r w:rsidR="000F7735" w:rsidRPr="00EC2253">
        <w:rPr>
          <w:rFonts w:ascii="Palatino Linotype" w:eastAsia="Palatino Linotype" w:hAnsi="Palatino Linotype" w:cs="Palatino Linotype"/>
          <w:b/>
          <w:color w:val="000000" w:themeColor="text1"/>
        </w:rPr>
        <w:t>.</w:t>
      </w:r>
    </w:p>
    <w:p w14:paraId="07D40305" w14:textId="77777777" w:rsidR="00556236" w:rsidRPr="00EC2253" w:rsidRDefault="00556236" w:rsidP="00967C2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91216FB" w14:textId="6AC78229" w:rsidR="00556236" w:rsidRPr="00EC2253" w:rsidRDefault="00556236" w:rsidP="00967C23">
      <w:pPr>
        <w:spacing w:line="360" w:lineRule="auto"/>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color w:val="000000" w:themeColor="text1"/>
        </w:rPr>
        <w:t xml:space="preserve">Para el caso de que las redes sociales referidas en la </w:t>
      </w:r>
      <w:r w:rsidRPr="00EC2253">
        <w:rPr>
          <w:rFonts w:ascii="Palatino Linotype" w:hAnsi="Palatino Linotype"/>
          <w:bCs/>
          <w:color w:val="000000" w:themeColor="text1"/>
        </w:rPr>
        <w:t>Solicitud de Información</w:t>
      </w:r>
      <w:r w:rsidRPr="00EC2253">
        <w:rPr>
          <w:rFonts w:ascii="Palatino Linotype" w:eastAsia="MS Mincho" w:hAnsi="Palatino Linotype"/>
          <w:color w:val="000000" w:themeColor="text1"/>
        </w:rPr>
        <w:t xml:space="preserve"> </w:t>
      </w:r>
      <w:r w:rsidRPr="00EC2253">
        <w:rPr>
          <w:rFonts w:ascii="Palatino Linotype" w:hAnsi="Palatino Linotype" w:cs="Arial"/>
          <w:color w:val="000000" w:themeColor="text1"/>
          <w:lang w:val="es-ES"/>
        </w:rPr>
        <w:t>00266/COYOTEP/IP/2025, no sean administradas por el Ayuntamiento de Coyotepec</w:t>
      </w:r>
      <w:r w:rsidRPr="00EC2253">
        <w:rPr>
          <w:rFonts w:ascii="Palatino Linotype" w:eastAsia="Palatino Linotype" w:hAnsi="Palatino Linotype" w:cs="Palatino Linotype"/>
          <w:color w:val="000000" w:themeColor="text1"/>
        </w:rPr>
        <w:t xml:space="preserve">, bastará que así lo haga saber al </w:t>
      </w:r>
      <w:r w:rsidRPr="00EC2253">
        <w:rPr>
          <w:rFonts w:ascii="Palatino Linotype" w:eastAsia="Palatino Linotype" w:hAnsi="Palatino Linotype" w:cs="Palatino Linotype"/>
          <w:b/>
          <w:color w:val="000000" w:themeColor="text1"/>
        </w:rPr>
        <w:t>RECURRENTE</w:t>
      </w:r>
      <w:r w:rsidRPr="00EC2253">
        <w:rPr>
          <w:rFonts w:ascii="Palatino Linotype" w:eastAsia="Palatino Linotype" w:hAnsi="Palatino Linotype" w:cs="Palatino Linotype"/>
          <w:color w:val="000000" w:themeColor="text1"/>
        </w:rPr>
        <w:t xml:space="preserve"> para dar cumplimiento a la presente Resolución en términos del artículo 19 segundo párrafo de la Ley de Transparencia y Acceso a la Información Pública del Estado de México y Municipios.</w:t>
      </w:r>
    </w:p>
    <w:p w14:paraId="5F37C1C9" w14:textId="77777777" w:rsidR="00556236" w:rsidRPr="00EC2253" w:rsidRDefault="00556236" w:rsidP="00967C2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732124C" w14:textId="77777777" w:rsidR="000F7735" w:rsidRPr="00EC2253" w:rsidRDefault="000F7735" w:rsidP="00967C23">
      <w:pPr>
        <w:spacing w:line="360" w:lineRule="auto"/>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b/>
          <w:color w:val="000000" w:themeColor="text1"/>
        </w:rPr>
        <w:lastRenderedPageBreak/>
        <w:t xml:space="preserve">TERCERO. Notifíquese </w:t>
      </w:r>
      <w:r w:rsidRPr="00EC2253">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C2253">
        <w:rPr>
          <w:rFonts w:ascii="Palatino Linotype" w:eastAsia="Palatino Linotype" w:hAnsi="Palatino Linotype" w:cs="Palatino Linotype"/>
          <w:b/>
          <w:color w:val="000000" w:themeColor="text1"/>
        </w:rPr>
        <w:t>dé cumplimiento a lo ordenado dentro del plazo de diez días hábiles,</w:t>
      </w:r>
      <w:r w:rsidRPr="00EC2253">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F4B145" w14:textId="77777777" w:rsidR="000F7735" w:rsidRPr="00EC2253" w:rsidRDefault="000F7735" w:rsidP="00967C23">
      <w:pPr>
        <w:spacing w:line="360" w:lineRule="auto"/>
        <w:jc w:val="both"/>
        <w:rPr>
          <w:rFonts w:ascii="Palatino Linotype" w:eastAsia="Palatino Linotype" w:hAnsi="Palatino Linotype" w:cs="Palatino Linotype"/>
          <w:color w:val="000000" w:themeColor="text1"/>
        </w:rPr>
      </w:pPr>
    </w:p>
    <w:p w14:paraId="14417EBC" w14:textId="77777777" w:rsidR="000F7735" w:rsidRPr="00EC2253" w:rsidRDefault="000F7735" w:rsidP="00967C23">
      <w:pPr>
        <w:spacing w:line="360" w:lineRule="auto"/>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b/>
          <w:color w:val="000000" w:themeColor="text1"/>
        </w:rPr>
        <w:t xml:space="preserve">CUARTO. </w:t>
      </w:r>
      <w:r w:rsidRPr="00EC225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C2253">
        <w:rPr>
          <w:rFonts w:ascii="Palatino Linotype" w:eastAsia="Palatino Linotype" w:hAnsi="Palatino Linotype" w:cs="Palatino Linotype"/>
          <w:b/>
          <w:color w:val="000000" w:themeColor="text1"/>
        </w:rPr>
        <w:t>SUJETO OBLIGADO</w:t>
      </w:r>
      <w:r w:rsidRPr="00EC225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2FA79D88" w14:textId="77777777" w:rsidR="000F7735" w:rsidRPr="00EC2253" w:rsidRDefault="000F7735" w:rsidP="00967C23">
      <w:pPr>
        <w:spacing w:line="360" w:lineRule="auto"/>
        <w:jc w:val="both"/>
        <w:rPr>
          <w:rFonts w:ascii="Palatino Linotype" w:eastAsia="Palatino Linotype" w:hAnsi="Palatino Linotype" w:cs="Palatino Linotype"/>
          <w:color w:val="000000" w:themeColor="text1"/>
        </w:rPr>
      </w:pPr>
    </w:p>
    <w:p w14:paraId="4C533CD4" w14:textId="77777777" w:rsidR="000F7735" w:rsidRPr="00EC2253" w:rsidRDefault="000F7735" w:rsidP="00967C23">
      <w:pPr>
        <w:tabs>
          <w:tab w:val="left" w:pos="8080"/>
        </w:tabs>
        <w:spacing w:line="360" w:lineRule="auto"/>
        <w:jc w:val="both"/>
        <w:rPr>
          <w:rFonts w:ascii="Palatino Linotype" w:eastAsia="Palatino Linotype" w:hAnsi="Palatino Linotype" w:cs="Palatino Linotype"/>
          <w:color w:val="000000" w:themeColor="text1"/>
        </w:rPr>
      </w:pPr>
      <w:bookmarkStart w:id="9" w:name="_heading=h.lnxbz9" w:colFirst="0" w:colLast="0"/>
      <w:bookmarkEnd w:id="9"/>
      <w:r w:rsidRPr="00EC2253">
        <w:rPr>
          <w:rFonts w:ascii="Palatino Linotype" w:eastAsia="Palatino Linotype" w:hAnsi="Palatino Linotype" w:cs="Palatino Linotype"/>
          <w:b/>
          <w:color w:val="000000" w:themeColor="text1"/>
        </w:rPr>
        <w:t xml:space="preserve">QUINTO. </w:t>
      </w:r>
      <w:r w:rsidRPr="00EC2253">
        <w:rPr>
          <w:rFonts w:ascii="Palatino Linotype" w:eastAsia="Palatino Linotype" w:hAnsi="Palatino Linotype" w:cs="Palatino Linotype"/>
          <w:color w:val="000000" w:themeColor="text1"/>
        </w:rPr>
        <w:t xml:space="preserve">Notifíquese al </w:t>
      </w:r>
      <w:r w:rsidRPr="00EC2253">
        <w:rPr>
          <w:rFonts w:ascii="Palatino Linotype" w:eastAsia="Palatino Linotype" w:hAnsi="Palatino Linotype" w:cs="Palatino Linotype"/>
          <w:b/>
          <w:color w:val="000000" w:themeColor="text1"/>
        </w:rPr>
        <w:t>RECURRENTE</w:t>
      </w:r>
      <w:r w:rsidRPr="00EC2253">
        <w:rPr>
          <w:rFonts w:ascii="Palatino Linotype" w:eastAsia="Palatino Linotype" w:hAnsi="Palatino Linotype" w:cs="Palatino Linotype"/>
          <w:color w:val="000000" w:themeColor="text1"/>
        </w:rPr>
        <w:t xml:space="preserve"> la presente Resolución, vía </w:t>
      </w:r>
      <w:r w:rsidRPr="00EC2253">
        <w:rPr>
          <w:rFonts w:ascii="Palatino Linotype" w:eastAsia="Palatino Linotype" w:hAnsi="Palatino Linotype" w:cs="Palatino Linotype"/>
          <w:b/>
          <w:color w:val="000000" w:themeColor="text1"/>
        </w:rPr>
        <w:t>SAIMEX</w:t>
      </w:r>
      <w:r w:rsidRPr="00EC2253">
        <w:rPr>
          <w:rFonts w:ascii="Palatino Linotype" w:eastAsia="Palatino Linotype" w:hAnsi="Palatino Linotype" w:cs="Palatino Linotype"/>
          <w:color w:val="000000" w:themeColor="text1"/>
        </w:rPr>
        <w:t>.</w:t>
      </w:r>
    </w:p>
    <w:p w14:paraId="3051635D" w14:textId="77777777" w:rsidR="000F7735" w:rsidRPr="00EC2253" w:rsidRDefault="000F7735" w:rsidP="00967C23">
      <w:pPr>
        <w:tabs>
          <w:tab w:val="left" w:pos="8080"/>
        </w:tabs>
        <w:spacing w:line="360" w:lineRule="auto"/>
        <w:jc w:val="both"/>
        <w:rPr>
          <w:rFonts w:ascii="Palatino Linotype" w:eastAsia="Palatino Linotype" w:hAnsi="Palatino Linotype" w:cs="Palatino Linotype"/>
          <w:color w:val="000000" w:themeColor="text1"/>
        </w:rPr>
      </w:pPr>
    </w:p>
    <w:p w14:paraId="3D5DB22A" w14:textId="77777777" w:rsidR="000F7735" w:rsidRPr="00EC2253" w:rsidRDefault="000F7735" w:rsidP="00967C23">
      <w:pPr>
        <w:shd w:val="clear" w:color="auto" w:fill="FFFFFF"/>
        <w:spacing w:line="360" w:lineRule="auto"/>
        <w:jc w:val="both"/>
        <w:rPr>
          <w:rFonts w:ascii="Palatino Linotype" w:eastAsia="Palatino Linotype" w:hAnsi="Palatino Linotype" w:cs="Palatino Linotype"/>
          <w:color w:val="000000" w:themeColor="text1"/>
        </w:rPr>
      </w:pPr>
      <w:r w:rsidRPr="00EC2253">
        <w:rPr>
          <w:rFonts w:ascii="Palatino Linotype" w:eastAsia="Palatino Linotype" w:hAnsi="Palatino Linotype" w:cs="Palatino Linotype"/>
          <w:b/>
          <w:color w:val="000000" w:themeColor="text1"/>
        </w:rPr>
        <w:t xml:space="preserve">SEXTO. </w:t>
      </w:r>
      <w:r w:rsidRPr="00EC2253">
        <w:rPr>
          <w:rFonts w:ascii="Palatino Linotype" w:eastAsia="Palatino Linotype" w:hAnsi="Palatino Linotype" w:cs="Palatino Linotype"/>
          <w:color w:val="000000" w:themeColor="text1"/>
        </w:rPr>
        <w:t>Se hace del conocimiento del</w:t>
      </w:r>
      <w:r w:rsidRPr="00EC2253">
        <w:rPr>
          <w:rFonts w:ascii="Palatino Linotype" w:eastAsia="Palatino Linotype" w:hAnsi="Palatino Linotype" w:cs="Palatino Linotype"/>
          <w:b/>
          <w:color w:val="000000" w:themeColor="text1"/>
        </w:rPr>
        <w:t xml:space="preserve"> RECURRENTE </w:t>
      </w:r>
      <w:r w:rsidRPr="00EC2253">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FD8FA4C" w14:textId="77777777" w:rsidR="00967C23" w:rsidRPr="00EC2253" w:rsidRDefault="00967C23" w:rsidP="00967C23">
      <w:pPr>
        <w:shd w:val="clear" w:color="auto" w:fill="FFFFFF"/>
        <w:spacing w:line="360" w:lineRule="auto"/>
        <w:jc w:val="both"/>
        <w:rPr>
          <w:rFonts w:ascii="Palatino Linotype" w:eastAsia="Palatino Linotype" w:hAnsi="Palatino Linotype" w:cs="Palatino Linotype"/>
          <w:color w:val="000000" w:themeColor="text1"/>
        </w:rPr>
      </w:pPr>
    </w:p>
    <w:p w14:paraId="6206ECAF" w14:textId="77777777" w:rsidR="00967C23" w:rsidRPr="00EC2253" w:rsidRDefault="00967C23" w:rsidP="00967C23">
      <w:pPr>
        <w:shd w:val="clear" w:color="auto" w:fill="FFFFFF"/>
        <w:spacing w:line="360" w:lineRule="auto"/>
        <w:jc w:val="both"/>
        <w:rPr>
          <w:rFonts w:ascii="Palatino Linotype" w:eastAsia="Palatino Linotype" w:hAnsi="Palatino Linotype" w:cs="Palatino Linotype"/>
          <w:color w:val="000000" w:themeColor="text1"/>
        </w:rPr>
      </w:pPr>
    </w:p>
    <w:p w14:paraId="020BF595" w14:textId="3DDF428D" w:rsidR="00967C23" w:rsidRPr="00444783" w:rsidRDefault="00EC2253" w:rsidP="00967C23">
      <w:pPr>
        <w:spacing w:line="360" w:lineRule="auto"/>
        <w:ind w:right="49"/>
        <w:jc w:val="both"/>
        <w:rPr>
          <w:rFonts w:ascii="Palatino Linotype" w:eastAsia="Palatino Linotype" w:hAnsi="Palatino Linotype" w:cs="Palatino Linotype"/>
        </w:rPr>
      </w:pPr>
      <w:r w:rsidRPr="00EC225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967C23" w:rsidRPr="00EC2253">
        <w:rPr>
          <w:rFonts w:ascii="Palatino Linotype" w:eastAsia="Palatino Linotype" w:hAnsi="Palatino Linotype" w:cs="Palatino Linotype"/>
        </w:rPr>
        <w:t>.</w:t>
      </w:r>
    </w:p>
    <w:p w14:paraId="726E9547"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1761BDA8"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1BB5890F"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1E57D2AD"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2A3A029A"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0E8299ED"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4357D39E"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1B5E28EC"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06549505"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75E58587"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01408C66"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2456DE60"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339DE0FE"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4ACD46A1"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401B6239"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7593EAB0"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469F54CD"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698527D8"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34566E79"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72D8EC19"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06E67A9D"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52FA9281"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71D344EA"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p w14:paraId="5107ADFB" w14:textId="77777777" w:rsidR="00624FF0" w:rsidRPr="00967C23" w:rsidRDefault="00624FF0" w:rsidP="00967C23">
      <w:pPr>
        <w:spacing w:line="360" w:lineRule="auto"/>
        <w:jc w:val="both"/>
        <w:rPr>
          <w:rFonts w:ascii="Palatino Linotype" w:eastAsia="Palatino Linotype" w:hAnsi="Palatino Linotype" w:cs="Palatino Linotype"/>
          <w:color w:val="000000" w:themeColor="text1"/>
        </w:rPr>
      </w:pPr>
    </w:p>
    <w:sectPr w:rsidR="00624FF0" w:rsidRPr="00967C23" w:rsidSect="00D95635">
      <w:headerReference w:type="even" r:id="rId10"/>
      <w:headerReference w:type="default" r:id="rId11"/>
      <w:footerReference w:type="default" r:id="rId12"/>
      <w:headerReference w:type="first" r:id="rId13"/>
      <w:footerReference w:type="first" r:id="rId14"/>
      <w:pgSz w:w="12240" w:h="15840"/>
      <w:pgMar w:top="80" w:right="900" w:bottom="2127"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66D25" w14:textId="77777777" w:rsidR="0026718E" w:rsidRDefault="0026718E">
      <w:r>
        <w:separator/>
      </w:r>
    </w:p>
  </w:endnote>
  <w:endnote w:type="continuationSeparator" w:id="0">
    <w:p w14:paraId="2BDB540D" w14:textId="77777777" w:rsidR="0026718E" w:rsidRDefault="0026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A72CE" w14:textId="77777777" w:rsidR="00556236" w:rsidRDefault="0055623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C0995">
      <w:rPr>
        <w:b/>
        <w:noProof/>
        <w:color w:val="000000"/>
      </w:rPr>
      <w:t>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C0995">
      <w:rPr>
        <w:b/>
        <w:noProof/>
        <w:color w:val="000000"/>
      </w:rPr>
      <w:t>33</w:t>
    </w:r>
    <w:r>
      <w:rPr>
        <w:b/>
        <w:color w:val="000000"/>
      </w:rPr>
      <w:fldChar w:fldCharType="end"/>
    </w:r>
  </w:p>
  <w:p w14:paraId="4A434D75" w14:textId="77777777" w:rsidR="00556236" w:rsidRDefault="0055623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E9BB7" w14:textId="77777777" w:rsidR="00556236" w:rsidRDefault="0055623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C099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C0995">
      <w:rPr>
        <w:b/>
        <w:noProof/>
        <w:color w:val="000000"/>
      </w:rPr>
      <w:t>33</w:t>
    </w:r>
    <w:r>
      <w:rPr>
        <w:b/>
        <w:color w:val="000000"/>
      </w:rPr>
      <w:fldChar w:fldCharType="end"/>
    </w:r>
  </w:p>
  <w:p w14:paraId="1928A030" w14:textId="77777777" w:rsidR="00556236" w:rsidRDefault="0055623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E7F1F" w14:textId="77777777" w:rsidR="0026718E" w:rsidRDefault="0026718E">
      <w:r>
        <w:separator/>
      </w:r>
    </w:p>
  </w:footnote>
  <w:footnote w:type="continuationSeparator" w:id="0">
    <w:p w14:paraId="2E85EB3E" w14:textId="77777777" w:rsidR="0026718E" w:rsidRDefault="0026718E">
      <w:r>
        <w:continuationSeparator/>
      </w:r>
    </w:p>
  </w:footnote>
  <w:footnote w:id="1">
    <w:p w14:paraId="2026B7CA" w14:textId="77777777" w:rsidR="00556236" w:rsidRPr="00BB2C09" w:rsidRDefault="00556236" w:rsidP="002D6DBB">
      <w:pPr>
        <w:autoSpaceDE w:val="0"/>
        <w:autoSpaceDN w:val="0"/>
        <w:adjustRightInd w:val="0"/>
        <w:rPr>
          <w:rFonts w:ascii="Palatino Linotype" w:eastAsiaTheme="minorEastAsia" w:hAnsi="Palatino Linotype" w:cs="Arial"/>
          <w:i/>
          <w:sz w:val="18"/>
          <w:szCs w:val="18"/>
        </w:rPr>
      </w:pPr>
      <w:r>
        <w:rPr>
          <w:rStyle w:val="Refdenotaalpie"/>
        </w:rPr>
        <w:footnoteRef/>
      </w:r>
      <w:r>
        <w:t xml:space="preserve"> </w:t>
      </w:r>
      <w:r w:rsidRPr="00BB2C09">
        <w:rPr>
          <w:rFonts w:ascii="Palatino Linotype" w:eastAsiaTheme="minorEastAsia" w:hAnsi="Palatino Linotype" w:cs="Arial"/>
          <w:b/>
          <w:bCs/>
          <w:i/>
          <w:sz w:val="18"/>
          <w:szCs w:val="18"/>
        </w:rPr>
        <w:t xml:space="preserve">Artículo 91. </w:t>
      </w:r>
      <w:r w:rsidRPr="00BB2C09">
        <w:rPr>
          <w:rFonts w:ascii="Palatino Linotype" w:eastAsiaTheme="minorEastAsia" w:hAnsi="Palatino Linotype" w:cs="Arial"/>
          <w:i/>
          <w:sz w:val="18"/>
          <w:szCs w:val="18"/>
        </w:rPr>
        <w:t>El acceso a la información pública será restringido excepcionalmente, cuando ésta sea clasificada como</w:t>
      </w:r>
    </w:p>
    <w:p w14:paraId="0865797B" w14:textId="77777777" w:rsidR="00556236" w:rsidRPr="00BB2C09" w:rsidRDefault="00556236" w:rsidP="002D6DBB">
      <w:pPr>
        <w:pStyle w:val="Textonotapie"/>
        <w:rPr>
          <w:rFonts w:ascii="Palatino Linotype" w:hAnsi="Palatino Linotype"/>
          <w:i/>
        </w:rPr>
      </w:pPr>
      <w:r w:rsidRPr="00BB2C09">
        <w:rPr>
          <w:rFonts w:ascii="Palatino Linotype" w:eastAsiaTheme="minorEastAsia" w:hAnsi="Palatino Linotype" w:cs="Arial"/>
          <w:i/>
          <w:sz w:val="18"/>
          <w:szCs w:val="18"/>
        </w:rPr>
        <w:t>reservada o confidencial.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42C03" w14:textId="77777777" w:rsidR="00556236" w:rsidRDefault="0026718E">
    <w:pPr>
      <w:pBdr>
        <w:top w:val="nil"/>
        <w:left w:val="nil"/>
        <w:bottom w:val="nil"/>
        <w:right w:val="nil"/>
        <w:between w:val="nil"/>
      </w:pBdr>
      <w:tabs>
        <w:tab w:val="center" w:pos="4419"/>
        <w:tab w:val="right" w:pos="8838"/>
      </w:tabs>
      <w:rPr>
        <w:color w:val="000000"/>
      </w:rPr>
    </w:pPr>
    <w:r>
      <w:rPr>
        <w:color w:val="000000"/>
      </w:rPr>
      <w:pict w14:anchorId="516F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490" w:type="dxa"/>
      <w:tblInd w:w="0" w:type="dxa"/>
      <w:tblLayout w:type="fixed"/>
      <w:tblLook w:val="0400" w:firstRow="0" w:lastRow="0" w:firstColumn="0" w:lastColumn="0" w:noHBand="0" w:noVBand="1"/>
    </w:tblPr>
    <w:tblGrid>
      <w:gridCol w:w="3544"/>
      <w:gridCol w:w="6946"/>
    </w:tblGrid>
    <w:tr w:rsidR="00556236" w14:paraId="260083E2" w14:textId="77777777" w:rsidTr="00D95635">
      <w:trPr>
        <w:trHeight w:val="1435"/>
      </w:trPr>
      <w:tc>
        <w:tcPr>
          <w:tcW w:w="3544" w:type="dxa"/>
        </w:tcPr>
        <w:p w14:paraId="3440D853" w14:textId="77777777" w:rsidR="00556236" w:rsidRDefault="00556236">
          <w:pPr>
            <w:tabs>
              <w:tab w:val="right" w:pos="4273"/>
            </w:tabs>
            <w:rPr>
              <w:rFonts w:ascii="Garamond" w:eastAsia="Garamond" w:hAnsi="Garamond" w:cs="Garamond"/>
              <w:sz w:val="16"/>
              <w:szCs w:val="16"/>
            </w:rPr>
          </w:pPr>
        </w:p>
      </w:tc>
      <w:tc>
        <w:tcPr>
          <w:tcW w:w="6946" w:type="dxa"/>
        </w:tcPr>
        <w:tbl>
          <w:tblPr>
            <w:tblStyle w:val="a0"/>
            <w:tblW w:w="6791" w:type="dxa"/>
            <w:tblInd w:w="40" w:type="dxa"/>
            <w:tblLayout w:type="fixed"/>
            <w:tblLook w:val="0400" w:firstRow="0" w:lastRow="0" w:firstColumn="0" w:lastColumn="0" w:noHBand="0" w:noVBand="1"/>
          </w:tblPr>
          <w:tblGrid>
            <w:gridCol w:w="2680"/>
            <w:gridCol w:w="4111"/>
          </w:tblGrid>
          <w:tr w:rsidR="00556236" w14:paraId="41005D44" w14:textId="77777777" w:rsidTr="00967C23">
            <w:trPr>
              <w:trHeight w:val="150"/>
            </w:trPr>
            <w:tc>
              <w:tcPr>
                <w:tcW w:w="2680" w:type="dxa"/>
              </w:tcPr>
              <w:p w14:paraId="43073A08" w14:textId="77777777" w:rsidR="00556236" w:rsidRPr="00967C23" w:rsidRDefault="00556236" w:rsidP="00967C23">
                <w:pPr>
                  <w:tabs>
                    <w:tab w:val="right" w:pos="8838"/>
                  </w:tabs>
                  <w:ind w:right="-105"/>
                  <w:rPr>
                    <w:rFonts w:ascii="Palatino Linotype" w:eastAsia="Palatino Linotype" w:hAnsi="Palatino Linotype" w:cs="Palatino Linotype"/>
                    <w:b/>
                  </w:rPr>
                </w:pPr>
                <w:r w:rsidRPr="00967C23">
                  <w:rPr>
                    <w:rFonts w:ascii="Palatino Linotype" w:eastAsia="Palatino Linotype" w:hAnsi="Palatino Linotype" w:cs="Palatino Linotype"/>
                    <w:b/>
                  </w:rPr>
                  <w:t>Recurso de Revisión:</w:t>
                </w:r>
              </w:p>
            </w:tc>
            <w:tc>
              <w:tcPr>
                <w:tcW w:w="4111" w:type="dxa"/>
              </w:tcPr>
              <w:p w14:paraId="074A1B27" w14:textId="77777777" w:rsidR="00556236" w:rsidRPr="00967C23" w:rsidRDefault="00556236" w:rsidP="00967C23">
                <w:pPr>
                  <w:tabs>
                    <w:tab w:val="right" w:pos="8838"/>
                  </w:tabs>
                  <w:ind w:left="-108" w:right="-102"/>
                  <w:jc w:val="both"/>
                  <w:rPr>
                    <w:rFonts w:ascii="Palatino Linotype" w:eastAsia="Palatino Linotype" w:hAnsi="Palatino Linotype" w:cs="Palatino Linotype"/>
                  </w:rPr>
                </w:pPr>
                <w:r w:rsidRPr="00967C23">
                  <w:rPr>
                    <w:rFonts w:ascii="Palatino Linotype" w:eastAsia="Palatino Linotype" w:hAnsi="Palatino Linotype" w:cs="Palatino Linotype"/>
                  </w:rPr>
                  <w:t>07288/INFOEM/IP/RR/2025</w:t>
                </w:r>
              </w:p>
            </w:tc>
          </w:tr>
          <w:tr w:rsidR="00556236" w14:paraId="476DDFEB" w14:textId="77777777" w:rsidTr="00967C23">
            <w:trPr>
              <w:trHeight w:val="295"/>
            </w:trPr>
            <w:tc>
              <w:tcPr>
                <w:tcW w:w="2680" w:type="dxa"/>
              </w:tcPr>
              <w:p w14:paraId="4606D916" w14:textId="77777777" w:rsidR="00556236" w:rsidRPr="00967C23" w:rsidRDefault="00556236" w:rsidP="00967C23">
                <w:pPr>
                  <w:tabs>
                    <w:tab w:val="right" w:pos="8838"/>
                  </w:tabs>
                  <w:ind w:right="-105"/>
                  <w:rPr>
                    <w:rFonts w:ascii="Palatino Linotype" w:eastAsia="Palatino Linotype" w:hAnsi="Palatino Linotype" w:cs="Palatino Linotype"/>
                    <w:b/>
                  </w:rPr>
                </w:pPr>
                <w:r w:rsidRPr="00967C23">
                  <w:rPr>
                    <w:rFonts w:ascii="Palatino Linotype" w:eastAsia="Palatino Linotype" w:hAnsi="Palatino Linotype" w:cs="Palatino Linotype"/>
                    <w:b/>
                  </w:rPr>
                  <w:t>Sujeto Obligado:</w:t>
                </w:r>
              </w:p>
            </w:tc>
            <w:tc>
              <w:tcPr>
                <w:tcW w:w="4111" w:type="dxa"/>
              </w:tcPr>
              <w:p w14:paraId="0FC3039A" w14:textId="77777777" w:rsidR="00556236" w:rsidRPr="00967C23" w:rsidRDefault="00556236" w:rsidP="00967C23">
                <w:pPr>
                  <w:tabs>
                    <w:tab w:val="left" w:pos="2834"/>
                    <w:tab w:val="right" w:pos="8838"/>
                  </w:tabs>
                  <w:ind w:left="-108" w:right="-102"/>
                  <w:jc w:val="both"/>
                  <w:rPr>
                    <w:rFonts w:ascii="Palatino Linotype" w:eastAsia="Palatino Linotype" w:hAnsi="Palatino Linotype" w:cs="Palatino Linotype"/>
                  </w:rPr>
                </w:pPr>
                <w:r w:rsidRPr="00967C23">
                  <w:rPr>
                    <w:rFonts w:ascii="Palatino Linotype" w:eastAsia="Palatino Linotype" w:hAnsi="Palatino Linotype" w:cs="Palatino Linotype"/>
                  </w:rPr>
                  <w:t>Ayuntamiento de Coyotepec</w:t>
                </w:r>
              </w:p>
            </w:tc>
          </w:tr>
          <w:tr w:rsidR="00556236" w14:paraId="4D952C40" w14:textId="77777777" w:rsidTr="00967C23">
            <w:trPr>
              <w:trHeight w:val="295"/>
            </w:trPr>
            <w:tc>
              <w:tcPr>
                <w:tcW w:w="2680" w:type="dxa"/>
              </w:tcPr>
              <w:p w14:paraId="5D342451" w14:textId="77777777" w:rsidR="00556236" w:rsidRPr="00967C23" w:rsidRDefault="00556236" w:rsidP="00967C23">
                <w:pPr>
                  <w:tabs>
                    <w:tab w:val="right" w:pos="8838"/>
                  </w:tabs>
                  <w:ind w:right="-105"/>
                  <w:rPr>
                    <w:rFonts w:ascii="Palatino Linotype" w:eastAsia="Palatino Linotype" w:hAnsi="Palatino Linotype" w:cs="Palatino Linotype"/>
                    <w:b/>
                  </w:rPr>
                </w:pPr>
                <w:r w:rsidRPr="00967C23">
                  <w:rPr>
                    <w:rFonts w:ascii="Palatino Linotype" w:eastAsia="Palatino Linotype" w:hAnsi="Palatino Linotype" w:cs="Palatino Linotype"/>
                    <w:b/>
                  </w:rPr>
                  <w:t>Comisionada ponente:</w:t>
                </w:r>
              </w:p>
            </w:tc>
            <w:tc>
              <w:tcPr>
                <w:tcW w:w="4111" w:type="dxa"/>
              </w:tcPr>
              <w:p w14:paraId="3462317C" w14:textId="77777777" w:rsidR="00556236" w:rsidRPr="00967C23" w:rsidRDefault="00556236" w:rsidP="00967C23">
                <w:pPr>
                  <w:tabs>
                    <w:tab w:val="right" w:pos="8838"/>
                  </w:tabs>
                  <w:ind w:left="-108" w:right="171"/>
                  <w:jc w:val="both"/>
                  <w:rPr>
                    <w:rFonts w:ascii="Palatino Linotype" w:eastAsia="Palatino Linotype" w:hAnsi="Palatino Linotype" w:cs="Palatino Linotype"/>
                  </w:rPr>
                </w:pPr>
                <w:r w:rsidRPr="00967C23">
                  <w:rPr>
                    <w:rFonts w:ascii="Palatino Linotype" w:eastAsia="Palatino Linotype" w:hAnsi="Palatino Linotype" w:cs="Palatino Linotype"/>
                  </w:rPr>
                  <w:t>María del Rosario Mejía Ayala</w:t>
                </w:r>
              </w:p>
              <w:p w14:paraId="361137C4" w14:textId="77777777" w:rsidR="00556236" w:rsidRPr="00967C23" w:rsidRDefault="00556236" w:rsidP="00967C23">
                <w:pPr>
                  <w:tabs>
                    <w:tab w:val="right" w:pos="8838"/>
                  </w:tabs>
                  <w:ind w:left="-108" w:right="171"/>
                  <w:jc w:val="both"/>
                  <w:rPr>
                    <w:rFonts w:ascii="Palatino Linotype" w:eastAsia="Palatino Linotype" w:hAnsi="Palatino Linotype" w:cs="Palatino Linotype"/>
                  </w:rPr>
                </w:pPr>
              </w:p>
            </w:tc>
          </w:tr>
        </w:tbl>
        <w:p w14:paraId="6ECF691E" w14:textId="77777777" w:rsidR="00556236" w:rsidRDefault="00556236">
          <w:pPr>
            <w:tabs>
              <w:tab w:val="right" w:pos="8838"/>
            </w:tabs>
            <w:ind w:left="-28"/>
            <w:jc w:val="both"/>
            <w:rPr>
              <w:rFonts w:ascii="Arial" w:eastAsia="Arial" w:hAnsi="Arial" w:cs="Arial"/>
              <w:b/>
              <w:sz w:val="22"/>
              <w:szCs w:val="22"/>
            </w:rPr>
          </w:pPr>
        </w:p>
      </w:tc>
    </w:tr>
  </w:tbl>
  <w:p w14:paraId="7CD042CC" w14:textId="77777777" w:rsidR="00556236" w:rsidRDefault="0026718E">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2E43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490" w:type="dxa"/>
      <w:tblInd w:w="0" w:type="dxa"/>
      <w:tblLayout w:type="fixed"/>
      <w:tblLook w:val="0400" w:firstRow="0" w:lastRow="0" w:firstColumn="0" w:lastColumn="0" w:noHBand="0" w:noVBand="1"/>
    </w:tblPr>
    <w:tblGrid>
      <w:gridCol w:w="2977"/>
      <w:gridCol w:w="7513"/>
    </w:tblGrid>
    <w:tr w:rsidR="00556236" w14:paraId="47DDF1B8" w14:textId="77777777" w:rsidTr="00D95635">
      <w:trPr>
        <w:trHeight w:val="1435"/>
      </w:trPr>
      <w:tc>
        <w:tcPr>
          <w:tcW w:w="2977" w:type="dxa"/>
        </w:tcPr>
        <w:p w14:paraId="24EEC88B" w14:textId="77777777" w:rsidR="00556236" w:rsidRDefault="00556236">
          <w:pPr>
            <w:tabs>
              <w:tab w:val="right" w:pos="4273"/>
            </w:tabs>
            <w:rPr>
              <w:rFonts w:ascii="Garamond" w:eastAsia="Garamond" w:hAnsi="Garamond" w:cs="Garamond"/>
              <w:sz w:val="22"/>
              <w:szCs w:val="22"/>
            </w:rPr>
          </w:pPr>
        </w:p>
      </w:tc>
      <w:tc>
        <w:tcPr>
          <w:tcW w:w="7513" w:type="dxa"/>
        </w:tcPr>
        <w:tbl>
          <w:tblPr>
            <w:tblStyle w:val="a2"/>
            <w:tblW w:w="7783" w:type="dxa"/>
            <w:tblInd w:w="40" w:type="dxa"/>
            <w:tblLayout w:type="fixed"/>
            <w:tblLook w:val="0400" w:firstRow="0" w:lastRow="0" w:firstColumn="0" w:lastColumn="0" w:noHBand="0" w:noVBand="1"/>
          </w:tblPr>
          <w:tblGrid>
            <w:gridCol w:w="2539"/>
            <w:gridCol w:w="5244"/>
          </w:tblGrid>
          <w:tr w:rsidR="00556236" w14:paraId="1A11EC47" w14:textId="77777777" w:rsidTr="00967C23">
            <w:trPr>
              <w:trHeight w:val="144"/>
            </w:trPr>
            <w:tc>
              <w:tcPr>
                <w:tcW w:w="2539" w:type="dxa"/>
              </w:tcPr>
              <w:p w14:paraId="72EBE559" w14:textId="77777777" w:rsidR="00556236" w:rsidRPr="00967C23" w:rsidRDefault="00556236" w:rsidP="00967C23">
                <w:pPr>
                  <w:tabs>
                    <w:tab w:val="right" w:pos="8838"/>
                  </w:tabs>
                  <w:ind w:left="-264" w:right="-256" w:firstLine="195"/>
                  <w:rPr>
                    <w:rFonts w:ascii="Palatino Linotype" w:eastAsia="Palatino Linotype" w:hAnsi="Palatino Linotype" w:cs="Palatino Linotype"/>
                    <w:b/>
                  </w:rPr>
                </w:pPr>
                <w:r w:rsidRPr="00967C23">
                  <w:rPr>
                    <w:rFonts w:ascii="Palatino Linotype" w:eastAsia="Palatino Linotype" w:hAnsi="Palatino Linotype" w:cs="Palatino Linotype"/>
                    <w:b/>
                  </w:rPr>
                  <w:t>Recurso de Revisión:</w:t>
                </w:r>
              </w:p>
            </w:tc>
            <w:tc>
              <w:tcPr>
                <w:tcW w:w="5244" w:type="dxa"/>
              </w:tcPr>
              <w:p w14:paraId="5ECA8309" w14:textId="77777777" w:rsidR="00556236" w:rsidRPr="00967C23" w:rsidRDefault="00556236" w:rsidP="00967C23">
                <w:pPr>
                  <w:tabs>
                    <w:tab w:val="right" w:pos="8838"/>
                  </w:tabs>
                  <w:ind w:left="-74" w:right="-105"/>
                  <w:jc w:val="both"/>
                  <w:rPr>
                    <w:rFonts w:ascii="Palatino Linotype" w:eastAsia="Palatino Linotype" w:hAnsi="Palatino Linotype" w:cs="Palatino Linotype"/>
                  </w:rPr>
                </w:pPr>
                <w:r w:rsidRPr="00967C23">
                  <w:rPr>
                    <w:rFonts w:ascii="Palatino Linotype" w:eastAsia="Palatino Linotype" w:hAnsi="Palatino Linotype" w:cs="Palatino Linotype"/>
                  </w:rPr>
                  <w:t>07288/INFOEM/IP/RR/2025</w:t>
                </w:r>
              </w:p>
            </w:tc>
          </w:tr>
          <w:tr w:rsidR="00556236" w14:paraId="036EEA9D" w14:textId="77777777" w:rsidTr="00967C23">
            <w:trPr>
              <w:trHeight w:val="144"/>
            </w:trPr>
            <w:tc>
              <w:tcPr>
                <w:tcW w:w="2539" w:type="dxa"/>
              </w:tcPr>
              <w:p w14:paraId="3CA22ADF" w14:textId="77777777" w:rsidR="00556236" w:rsidRPr="00967C23" w:rsidRDefault="00556236" w:rsidP="00967C23">
                <w:pPr>
                  <w:tabs>
                    <w:tab w:val="right" w:pos="8838"/>
                  </w:tabs>
                  <w:ind w:left="-74" w:right="-256"/>
                  <w:rPr>
                    <w:rFonts w:ascii="Palatino Linotype" w:eastAsia="Palatino Linotype" w:hAnsi="Palatino Linotype" w:cs="Palatino Linotype"/>
                    <w:b/>
                  </w:rPr>
                </w:pPr>
                <w:r w:rsidRPr="00967C23">
                  <w:rPr>
                    <w:rFonts w:ascii="Palatino Linotype" w:eastAsia="Palatino Linotype" w:hAnsi="Palatino Linotype" w:cs="Palatino Linotype"/>
                    <w:b/>
                  </w:rPr>
                  <w:t>Recurrente:</w:t>
                </w:r>
              </w:p>
            </w:tc>
            <w:tc>
              <w:tcPr>
                <w:tcW w:w="5244" w:type="dxa"/>
              </w:tcPr>
              <w:p w14:paraId="34538700" w14:textId="3B08B29D" w:rsidR="00556236" w:rsidRPr="00967C23" w:rsidRDefault="002C0995" w:rsidP="00967C23">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556236" w14:paraId="3948CB6A" w14:textId="77777777" w:rsidTr="00967C23">
            <w:trPr>
              <w:trHeight w:val="283"/>
            </w:trPr>
            <w:tc>
              <w:tcPr>
                <w:tcW w:w="2539" w:type="dxa"/>
              </w:tcPr>
              <w:p w14:paraId="512B33D2" w14:textId="77777777" w:rsidR="00556236" w:rsidRPr="00967C23" w:rsidRDefault="00556236" w:rsidP="00967C23">
                <w:pPr>
                  <w:tabs>
                    <w:tab w:val="right" w:pos="8838"/>
                  </w:tabs>
                  <w:ind w:left="-74" w:right="-256"/>
                  <w:rPr>
                    <w:rFonts w:ascii="Palatino Linotype" w:eastAsia="Palatino Linotype" w:hAnsi="Palatino Linotype" w:cs="Palatino Linotype"/>
                    <w:b/>
                  </w:rPr>
                </w:pPr>
                <w:r w:rsidRPr="00967C23">
                  <w:rPr>
                    <w:rFonts w:ascii="Palatino Linotype" w:eastAsia="Palatino Linotype" w:hAnsi="Palatino Linotype" w:cs="Palatino Linotype"/>
                    <w:b/>
                  </w:rPr>
                  <w:t>Sujeto Obligado:</w:t>
                </w:r>
              </w:p>
            </w:tc>
            <w:tc>
              <w:tcPr>
                <w:tcW w:w="5244" w:type="dxa"/>
              </w:tcPr>
              <w:p w14:paraId="016FCE45" w14:textId="77777777" w:rsidR="00556236" w:rsidRPr="00967C23" w:rsidRDefault="00556236" w:rsidP="00967C23">
                <w:pPr>
                  <w:tabs>
                    <w:tab w:val="left" w:pos="2834"/>
                    <w:tab w:val="right" w:pos="8838"/>
                  </w:tabs>
                  <w:ind w:left="-74" w:right="-105"/>
                  <w:jc w:val="both"/>
                  <w:rPr>
                    <w:rFonts w:ascii="Palatino Linotype" w:eastAsia="Palatino Linotype" w:hAnsi="Palatino Linotype" w:cs="Palatino Linotype"/>
                  </w:rPr>
                </w:pPr>
                <w:r w:rsidRPr="00967C23">
                  <w:rPr>
                    <w:rFonts w:ascii="Palatino Linotype" w:eastAsia="Palatino Linotype" w:hAnsi="Palatino Linotype" w:cs="Palatino Linotype"/>
                  </w:rPr>
                  <w:t xml:space="preserve">Ayuntamiento de Coyotepec </w:t>
                </w:r>
              </w:p>
            </w:tc>
          </w:tr>
          <w:tr w:rsidR="00556236" w14:paraId="30F39865" w14:textId="77777777" w:rsidTr="00967C23">
            <w:trPr>
              <w:trHeight w:val="283"/>
            </w:trPr>
            <w:tc>
              <w:tcPr>
                <w:tcW w:w="2539" w:type="dxa"/>
              </w:tcPr>
              <w:p w14:paraId="38B06AA4" w14:textId="77777777" w:rsidR="00556236" w:rsidRPr="00967C23" w:rsidRDefault="00556236" w:rsidP="00967C23">
                <w:pPr>
                  <w:tabs>
                    <w:tab w:val="right" w:pos="8838"/>
                  </w:tabs>
                  <w:ind w:left="-74" w:right="-256"/>
                  <w:rPr>
                    <w:rFonts w:ascii="Palatino Linotype" w:eastAsia="Palatino Linotype" w:hAnsi="Palatino Linotype" w:cs="Palatino Linotype"/>
                    <w:b/>
                  </w:rPr>
                </w:pPr>
                <w:r w:rsidRPr="00967C23">
                  <w:rPr>
                    <w:rFonts w:ascii="Palatino Linotype" w:eastAsia="Palatino Linotype" w:hAnsi="Palatino Linotype" w:cs="Palatino Linotype"/>
                    <w:b/>
                  </w:rPr>
                  <w:t>Comisionada ponente:</w:t>
                </w:r>
              </w:p>
            </w:tc>
            <w:tc>
              <w:tcPr>
                <w:tcW w:w="5244" w:type="dxa"/>
              </w:tcPr>
              <w:p w14:paraId="62F7DF4E" w14:textId="77777777" w:rsidR="00556236" w:rsidRPr="00967C23" w:rsidRDefault="00556236" w:rsidP="00967C23">
                <w:pPr>
                  <w:tabs>
                    <w:tab w:val="right" w:pos="8838"/>
                  </w:tabs>
                  <w:ind w:left="-74" w:right="-105"/>
                  <w:jc w:val="both"/>
                  <w:rPr>
                    <w:rFonts w:ascii="Palatino Linotype" w:eastAsia="Palatino Linotype" w:hAnsi="Palatino Linotype" w:cs="Palatino Linotype"/>
                  </w:rPr>
                </w:pPr>
                <w:r w:rsidRPr="00967C23">
                  <w:rPr>
                    <w:rFonts w:ascii="Palatino Linotype" w:eastAsia="Palatino Linotype" w:hAnsi="Palatino Linotype" w:cs="Palatino Linotype"/>
                  </w:rPr>
                  <w:t>María del Rosario Mejía Ayala</w:t>
                </w:r>
              </w:p>
              <w:p w14:paraId="5A3EA959" w14:textId="77777777" w:rsidR="00556236" w:rsidRPr="00967C23" w:rsidRDefault="00556236" w:rsidP="00967C23">
                <w:pPr>
                  <w:tabs>
                    <w:tab w:val="right" w:pos="8838"/>
                  </w:tabs>
                  <w:ind w:left="-74" w:right="-105"/>
                  <w:jc w:val="both"/>
                  <w:rPr>
                    <w:rFonts w:ascii="Palatino Linotype" w:eastAsia="Palatino Linotype" w:hAnsi="Palatino Linotype" w:cs="Palatino Linotype"/>
                    <w:b/>
                  </w:rPr>
                </w:pPr>
              </w:p>
            </w:tc>
          </w:tr>
        </w:tbl>
        <w:p w14:paraId="0C2A2519" w14:textId="77777777" w:rsidR="00556236" w:rsidRDefault="00556236">
          <w:pPr>
            <w:tabs>
              <w:tab w:val="right" w:pos="8838"/>
            </w:tabs>
            <w:ind w:left="-28"/>
            <w:jc w:val="both"/>
            <w:rPr>
              <w:rFonts w:ascii="Arial" w:eastAsia="Arial" w:hAnsi="Arial" w:cs="Arial"/>
              <w:b/>
              <w:sz w:val="22"/>
              <w:szCs w:val="22"/>
            </w:rPr>
          </w:pPr>
        </w:p>
      </w:tc>
    </w:tr>
  </w:tbl>
  <w:p w14:paraId="288EFE2E" w14:textId="77777777" w:rsidR="00556236" w:rsidRDefault="0026718E">
    <w:pPr>
      <w:pBdr>
        <w:top w:val="nil"/>
        <w:left w:val="nil"/>
        <w:bottom w:val="nil"/>
        <w:right w:val="nil"/>
        <w:between w:val="nil"/>
      </w:pBdr>
      <w:tabs>
        <w:tab w:val="center" w:pos="4419"/>
        <w:tab w:val="right" w:pos="8838"/>
      </w:tabs>
      <w:rPr>
        <w:color w:val="000000"/>
        <w:sz w:val="2"/>
        <w:szCs w:val="2"/>
      </w:rPr>
    </w:pPr>
    <w:r>
      <w:rPr>
        <w:color w:val="000000"/>
        <w:sz w:val="2"/>
        <w:szCs w:val="2"/>
      </w:rPr>
      <w:pict w14:anchorId="473E4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D498529C"/>
    <w:lvl w:ilvl="0" w:tplc="BA20CCFE">
      <w:start w:val="1"/>
      <w:numFmt w:val="decimal"/>
      <w:lvlText w:val="%1."/>
      <w:lvlJc w:val="left"/>
      <w:pPr>
        <w:ind w:left="720" w:hanging="360"/>
      </w:pPr>
      <w:rPr>
        <w:rFonts w:eastAsia="Calibri"/>
        <w:b/>
        <w:i w:val="0"/>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31C5279"/>
    <w:multiLevelType w:val="multilevel"/>
    <w:tmpl w:val="60D2D2D8"/>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74673E"/>
    <w:multiLevelType w:val="multilevel"/>
    <w:tmpl w:val="286AEF3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F07688"/>
    <w:multiLevelType w:val="hybridMultilevel"/>
    <w:tmpl w:val="659A62FA"/>
    <w:lvl w:ilvl="0" w:tplc="87020152">
      <w:start w:val="1"/>
      <w:numFmt w:val="decimal"/>
      <w:lvlText w:val="%1."/>
      <w:lvlJc w:val="left"/>
      <w:pPr>
        <w:ind w:left="644"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124285"/>
    <w:multiLevelType w:val="multilevel"/>
    <w:tmpl w:val="5296AC0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070"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BB5D31"/>
    <w:multiLevelType w:val="hybridMultilevel"/>
    <w:tmpl w:val="E68E5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58B4341"/>
    <w:multiLevelType w:val="hybridMultilevel"/>
    <w:tmpl w:val="BCC08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A42A2B"/>
    <w:multiLevelType w:val="hybridMultilevel"/>
    <w:tmpl w:val="E6C49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A914D4F"/>
    <w:multiLevelType w:val="hybridMultilevel"/>
    <w:tmpl w:val="7072356C"/>
    <w:lvl w:ilvl="0" w:tplc="D53629EC">
      <w:start w:val="1"/>
      <w:numFmt w:val="lowerLetter"/>
      <w:lvlText w:val="%1)"/>
      <w:lvlJc w:val="left"/>
      <w:pPr>
        <w:ind w:left="1080" w:hanging="360"/>
      </w:pPr>
      <w:rPr>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5"/>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F0"/>
    <w:rsid w:val="00071D17"/>
    <w:rsid w:val="000A6F79"/>
    <w:rsid w:val="000F7735"/>
    <w:rsid w:val="001047FE"/>
    <w:rsid w:val="00110295"/>
    <w:rsid w:val="00121B76"/>
    <w:rsid w:val="00123A41"/>
    <w:rsid w:val="001613C4"/>
    <w:rsid w:val="001A0E31"/>
    <w:rsid w:val="001D6828"/>
    <w:rsid w:val="002002C2"/>
    <w:rsid w:val="00213D9D"/>
    <w:rsid w:val="00215371"/>
    <w:rsid w:val="00216C6C"/>
    <w:rsid w:val="0026718E"/>
    <w:rsid w:val="002B710E"/>
    <w:rsid w:val="002C0995"/>
    <w:rsid w:val="002D6DBB"/>
    <w:rsid w:val="002F029B"/>
    <w:rsid w:val="003157EC"/>
    <w:rsid w:val="003655BC"/>
    <w:rsid w:val="00401DDC"/>
    <w:rsid w:val="00402BA1"/>
    <w:rsid w:val="004037C7"/>
    <w:rsid w:val="00404078"/>
    <w:rsid w:val="00412D1B"/>
    <w:rsid w:val="00420AED"/>
    <w:rsid w:val="00432B17"/>
    <w:rsid w:val="00451EC3"/>
    <w:rsid w:val="004B2544"/>
    <w:rsid w:val="004B2A9D"/>
    <w:rsid w:val="004D36FE"/>
    <w:rsid w:val="004D4C13"/>
    <w:rsid w:val="00520B39"/>
    <w:rsid w:val="0055207F"/>
    <w:rsid w:val="00556236"/>
    <w:rsid w:val="00571D5E"/>
    <w:rsid w:val="0058060E"/>
    <w:rsid w:val="005B66F1"/>
    <w:rsid w:val="005C0EEB"/>
    <w:rsid w:val="005C4CF1"/>
    <w:rsid w:val="005E3B68"/>
    <w:rsid w:val="00612CBA"/>
    <w:rsid w:val="006130B5"/>
    <w:rsid w:val="00621CE3"/>
    <w:rsid w:val="00624FF0"/>
    <w:rsid w:val="0066122B"/>
    <w:rsid w:val="00672113"/>
    <w:rsid w:val="00694301"/>
    <w:rsid w:val="007214DB"/>
    <w:rsid w:val="00732447"/>
    <w:rsid w:val="007804A3"/>
    <w:rsid w:val="007A7EDA"/>
    <w:rsid w:val="007E4CF8"/>
    <w:rsid w:val="0080757C"/>
    <w:rsid w:val="00821D68"/>
    <w:rsid w:val="00867A02"/>
    <w:rsid w:val="00875DBA"/>
    <w:rsid w:val="008D3281"/>
    <w:rsid w:val="008E3103"/>
    <w:rsid w:val="008E3F55"/>
    <w:rsid w:val="008E5DC6"/>
    <w:rsid w:val="008E6E88"/>
    <w:rsid w:val="008F3090"/>
    <w:rsid w:val="00902763"/>
    <w:rsid w:val="00926CD8"/>
    <w:rsid w:val="00940343"/>
    <w:rsid w:val="00951CCF"/>
    <w:rsid w:val="00967C23"/>
    <w:rsid w:val="00976E69"/>
    <w:rsid w:val="00984BB3"/>
    <w:rsid w:val="009C67FB"/>
    <w:rsid w:val="009E721F"/>
    <w:rsid w:val="00A152DA"/>
    <w:rsid w:val="00A4541B"/>
    <w:rsid w:val="00A51C09"/>
    <w:rsid w:val="00A5587F"/>
    <w:rsid w:val="00AD71BB"/>
    <w:rsid w:val="00AF26A5"/>
    <w:rsid w:val="00B40304"/>
    <w:rsid w:val="00B536DB"/>
    <w:rsid w:val="00BB3B5B"/>
    <w:rsid w:val="00BD054E"/>
    <w:rsid w:val="00C91000"/>
    <w:rsid w:val="00C91AE9"/>
    <w:rsid w:val="00CA5C36"/>
    <w:rsid w:val="00CD3804"/>
    <w:rsid w:val="00CF2F84"/>
    <w:rsid w:val="00D002C6"/>
    <w:rsid w:val="00D2332E"/>
    <w:rsid w:val="00D252F8"/>
    <w:rsid w:val="00D3004D"/>
    <w:rsid w:val="00D57CD1"/>
    <w:rsid w:val="00D711FC"/>
    <w:rsid w:val="00D95635"/>
    <w:rsid w:val="00DB17D8"/>
    <w:rsid w:val="00DD0837"/>
    <w:rsid w:val="00DF3CD0"/>
    <w:rsid w:val="00E3688F"/>
    <w:rsid w:val="00E54D48"/>
    <w:rsid w:val="00EA08C9"/>
    <w:rsid w:val="00EC2253"/>
    <w:rsid w:val="00F40777"/>
    <w:rsid w:val="00FC0113"/>
    <w:rsid w:val="00FD13F5"/>
    <w:rsid w:val="00FE6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696D43"/>
  <w15:docId w15:val="{FD841E38-2370-4F1E-9DB4-45A6B769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3"/>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D002C6"/>
    <w:rPr>
      <w:color w:val="605E5C"/>
      <w:shd w:val="clear" w:color="auto" w:fill="E1DFDD"/>
    </w:rPr>
  </w:style>
  <w:style w:type="character" w:customStyle="1" w:styleId="normaltextrun">
    <w:name w:val="normaltextrun"/>
    <w:basedOn w:val="Fuentedeprrafopredeter"/>
    <w:rsid w:val="00FE655A"/>
  </w:style>
  <w:style w:type="character" w:customStyle="1" w:styleId="eop">
    <w:name w:val="eop"/>
    <w:basedOn w:val="Fuentedeprrafopredeter"/>
    <w:rsid w:val="00FE655A"/>
  </w:style>
  <w:style w:type="paragraph" w:styleId="Textoindependiente2">
    <w:name w:val="Body Text 2"/>
    <w:basedOn w:val="Normal"/>
    <w:link w:val="Textoindependiente2Car"/>
    <w:uiPriority w:val="99"/>
    <w:unhideWhenUsed/>
    <w:rsid w:val="002D6DB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2D6DBB"/>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600">
      <w:bodyDiv w:val="1"/>
      <w:marLeft w:val="0"/>
      <w:marRight w:val="0"/>
      <w:marTop w:val="0"/>
      <w:marBottom w:val="0"/>
      <w:divBdr>
        <w:top w:val="none" w:sz="0" w:space="0" w:color="auto"/>
        <w:left w:val="none" w:sz="0" w:space="0" w:color="auto"/>
        <w:bottom w:val="none" w:sz="0" w:space="0" w:color="auto"/>
        <w:right w:val="none" w:sz="0" w:space="0" w:color="auto"/>
      </w:divBdr>
    </w:div>
    <w:div w:id="282617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ulian.donizcasas.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qRejd5IqzlgUZhOQyJbhb3Eig==">CgMxLjAyDmguZHp3Zm5waXc4YjgyMg5oLmZ3a3BmNjF3Njl0ZzIOaC56NXNxOTF3dXlwZ2gyDmguaHM2a3phM3RlZnBiMg5oLjJlc2w1dTlhcHNqczIOaC5xamR6Mm5oazJwYzgyDmguam5iY3M4Y2lneGd1Mg5oLnloMjY1a2dkbzY4dzIOaC5mOGNtbzltOHc3NzYyDmguMjV4aXpicXBzbXV2OAByITFINkUwNVhMM0o5bFZ2RHRJNERiSEhQU3lLck9ZWXppZA==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7902</Words>
  <Characters>43467</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7</cp:revision>
  <cp:lastPrinted>2025-09-11T15:59:00Z</cp:lastPrinted>
  <dcterms:created xsi:type="dcterms:W3CDTF">2025-09-08T23:33:00Z</dcterms:created>
  <dcterms:modified xsi:type="dcterms:W3CDTF">2025-09-23T23:10:00Z</dcterms:modified>
</cp:coreProperties>
</file>