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0C3F10" w14:textId="77777777" w:rsidR="00373C5A" w:rsidRDefault="00373C5A" w:rsidP="009950AD">
      <w:pPr>
        <w:pStyle w:val="NormalINFOEM"/>
      </w:pPr>
    </w:p>
    <w:p w14:paraId="49AF2C0C" w14:textId="369DEF06" w:rsidR="00A970D5" w:rsidRPr="00875B7E" w:rsidRDefault="00A970D5" w:rsidP="009950AD">
      <w:pPr>
        <w:pStyle w:val="NormalINFOEM"/>
      </w:pPr>
      <w:r w:rsidRPr="00875B7E">
        <w:t>Resolución del Pleno del Instituto de Transparencia, Acceso a la Información Pública y Protección de Datos Personales del Estado de México</w:t>
      </w:r>
      <w:r w:rsidR="00FD2A3F">
        <w:t xml:space="preserve"> </w:t>
      </w:r>
      <w:r w:rsidRPr="00875B7E">
        <w:t xml:space="preserve">y Municipios, con domicilio en Metepec, Estado de </w:t>
      </w:r>
      <w:r w:rsidR="008B2951" w:rsidRPr="00875B7E">
        <w:t xml:space="preserve">México, </w:t>
      </w:r>
      <w:r w:rsidR="000D2E93" w:rsidRPr="00875B7E">
        <w:t>a</w:t>
      </w:r>
      <w:r w:rsidR="0011108B">
        <w:t xml:space="preserve"> </w:t>
      </w:r>
      <w:r w:rsidR="00C243C7">
        <w:t>dos de julio</w:t>
      </w:r>
      <w:r w:rsidR="00FF3E42">
        <w:t xml:space="preserve"> de dos mil veinticinco</w:t>
      </w:r>
      <w:r w:rsidR="0011108B">
        <w:t>.</w:t>
      </w:r>
    </w:p>
    <w:p w14:paraId="60399B74" w14:textId="77777777" w:rsidR="00A970D5" w:rsidRPr="00CC2116" w:rsidRDefault="00A970D5" w:rsidP="006922F5">
      <w:pPr>
        <w:pBdr>
          <w:top w:val="nil"/>
          <w:left w:val="nil"/>
          <w:bottom w:val="nil"/>
          <w:right w:val="nil"/>
          <w:between w:val="nil"/>
        </w:pBdr>
        <w:contextualSpacing/>
        <w:rPr>
          <w:rFonts w:eastAsia="Palatino Linotype" w:cs="Palatino Linotype"/>
          <w:color w:val="000000"/>
          <w:sz w:val="22"/>
          <w:szCs w:val="24"/>
        </w:rPr>
      </w:pPr>
    </w:p>
    <w:p w14:paraId="1D0D9BD7" w14:textId="783D1DD6" w:rsidR="00A970D5" w:rsidRPr="0022406E" w:rsidRDefault="70652167" w:rsidP="70652167">
      <w:pPr>
        <w:pBdr>
          <w:top w:val="nil"/>
          <w:left w:val="nil"/>
          <w:bottom w:val="nil"/>
          <w:right w:val="nil"/>
          <w:between w:val="nil"/>
        </w:pBdr>
        <w:contextualSpacing/>
        <w:rPr>
          <w:rFonts w:eastAsia="Palatino Linotype" w:cs="Palatino Linotype"/>
          <w:b/>
          <w:bCs/>
          <w:color w:val="000000"/>
          <w:lang w:val="es-ES"/>
        </w:rPr>
      </w:pPr>
      <w:r w:rsidRPr="70652167">
        <w:rPr>
          <w:rFonts w:eastAsia="Palatino Linotype" w:cs="Palatino Linotype"/>
          <w:b/>
          <w:bCs/>
          <w:color w:val="000000" w:themeColor="text1"/>
          <w:lang w:val="es-ES"/>
        </w:rPr>
        <w:t>VISTO</w:t>
      </w:r>
      <w:r w:rsidRPr="70652167">
        <w:rPr>
          <w:rFonts w:eastAsia="Palatino Linotype" w:cs="Palatino Linotype"/>
          <w:color w:val="000000" w:themeColor="text1"/>
          <w:lang w:val="es-ES"/>
        </w:rPr>
        <w:t xml:space="preserve"> el expediente electrónico formado con motivo del recurso de revisión número </w:t>
      </w:r>
      <w:r w:rsidR="006A5697">
        <w:rPr>
          <w:rFonts w:eastAsia="Palatino Linotype" w:cs="Palatino Linotype"/>
          <w:b/>
          <w:bCs/>
          <w:color w:val="000000" w:themeColor="text1"/>
          <w:lang w:val="es-ES"/>
        </w:rPr>
        <w:t>03970/INFOEM/IP/RR/2025</w:t>
      </w:r>
      <w:r w:rsidRPr="70652167">
        <w:rPr>
          <w:rFonts w:eastAsia="Palatino Linotype" w:cs="Palatino Linotype"/>
          <w:color w:val="000000" w:themeColor="text1"/>
          <w:lang w:val="es-ES"/>
        </w:rPr>
        <w:t>, interpuesto por</w:t>
      </w:r>
      <w:r w:rsidR="001919F7">
        <w:rPr>
          <w:rFonts w:eastAsia="Palatino Linotype" w:cs="Palatino Linotype"/>
          <w:color w:val="000000" w:themeColor="text1"/>
          <w:lang w:val="es-ES"/>
        </w:rPr>
        <w:t xml:space="preserve"> </w:t>
      </w:r>
      <w:r w:rsidR="00E37A23">
        <w:rPr>
          <w:rFonts w:eastAsia="Palatino Linotype" w:cs="Palatino Linotype"/>
          <w:b/>
          <w:bCs/>
          <w:color w:val="000000" w:themeColor="text1"/>
          <w:lang w:val="es-ES"/>
        </w:rPr>
        <w:t>XXXXXXXXX</w:t>
      </w:r>
      <w:bookmarkStart w:id="0" w:name="_GoBack"/>
      <w:bookmarkEnd w:id="0"/>
      <w:r w:rsidR="00E37A23">
        <w:rPr>
          <w:rFonts w:eastAsia="Palatino Linotype" w:cs="Palatino Linotype"/>
          <w:b/>
          <w:bCs/>
          <w:color w:val="000000" w:themeColor="text1"/>
          <w:lang w:val="es-ES"/>
        </w:rPr>
        <w:t>XXXXXXXXXXXX</w:t>
      </w:r>
      <w:r w:rsidR="006A5697" w:rsidRPr="006A5697">
        <w:rPr>
          <w:rFonts w:eastAsia="Palatino Linotype" w:cs="Palatino Linotype"/>
          <w:b/>
          <w:bCs/>
          <w:color w:val="000000" w:themeColor="text1"/>
          <w:lang w:val="es-ES"/>
        </w:rPr>
        <w:t xml:space="preserve"> </w:t>
      </w:r>
      <w:r w:rsidR="00E37A23">
        <w:rPr>
          <w:rFonts w:eastAsia="Palatino Linotype" w:cs="Palatino Linotype"/>
          <w:b/>
          <w:bCs/>
          <w:color w:val="000000" w:themeColor="text1"/>
          <w:lang w:val="es-ES"/>
        </w:rPr>
        <w:t>XXXXXXXXXXXXX</w:t>
      </w:r>
      <w:r w:rsidR="00E97C2F">
        <w:rPr>
          <w:rFonts w:eastAsia="Palatino Linotype" w:cs="Palatino Linotype"/>
          <w:color w:val="000000" w:themeColor="text1"/>
          <w:lang w:val="es-ES"/>
        </w:rPr>
        <w:t>, en lo su</w:t>
      </w:r>
      <w:r w:rsidR="00771E23">
        <w:rPr>
          <w:rFonts w:eastAsia="Palatino Linotype" w:cs="Palatino Linotype"/>
          <w:color w:val="000000" w:themeColor="text1"/>
          <w:lang w:val="es-ES"/>
        </w:rPr>
        <w:t>cesivo el</w:t>
      </w:r>
      <w:r w:rsidRPr="70652167">
        <w:rPr>
          <w:rFonts w:eastAsia="Palatino Linotype" w:cs="Palatino Linotype"/>
          <w:color w:val="000000" w:themeColor="text1"/>
          <w:lang w:val="es-ES"/>
        </w:rPr>
        <w:t xml:space="preserve"> </w:t>
      </w:r>
      <w:r w:rsidRPr="70652167">
        <w:rPr>
          <w:rFonts w:eastAsia="Palatino Linotype" w:cs="Palatino Linotype"/>
          <w:b/>
          <w:bCs/>
          <w:color w:val="000000" w:themeColor="text1"/>
          <w:lang w:val="es-ES"/>
        </w:rPr>
        <w:t>Recurrente</w:t>
      </w:r>
      <w:r w:rsidRPr="70652167">
        <w:rPr>
          <w:rFonts w:eastAsia="Palatino Linotype" w:cs="Palatino Linotype"/>
          <w:color w:val="000000" w:themeColor="text1"/>
          <w:lang w:val="es-ES"/>
        </w:rPr>
        <w:t>, en contra de la respuesta de</w:t>
      </w:r>
      <w:r w:rsidR="00920835">
        <w:rPr>
          <w:rFonts w:eastAsia="Palatino Linotype" w:cs="Palatino Linotype"/>
          <w:color w:val="000000" w:themeColor="text1"/>
          <w:lang w:val="es-ES"/>
        </w:rPr>
        <w:t>l</w:t>
      </w:r>
      <w:r w:rsidRPr="70652167">
        <w:rPr>
          <w:rFonts w:eastAsia="Palatino Linotype" w:cs="Palatino Linotype"/>
          <w:color w:val="000000" w:themeColor="text1"/>
          <w:lang w:val="es-ES"/>
        </w:rPr>
        <w:t xml:space="preserve"> </w:t>
      </w:r>
      <w:r w:rsidR="009A5768">
        <w:rPr>
          <w:rFonts w:eastAsia="Palatino Linotype" w:cs="Palatino Linotype"/>
          <w:b/>
          <w:bCs/>
          <w:color w:val="000000" w:themeColor="text1"/>
          <w:lang w:val="es-ES"/>
        </w:rPr>
        <w:t>Ayuntamiento de Cuautitlán</w:t>
      </w:r>
      <w:r w:rsidR="00771E23">
        <w:rPr>
          <w:rFonts w:eastAsia="Palatino Linotype" w:cs="Palatino Linotype"/>
          <w:b/>
          <w:bCs/>
          <w:color w:val="000000" w:themeColor="text1"/>
          <w:lang w:val="es-ES"/>
        </w:rPr>
        <w:t>,</w:t>
      </w:r>
      <w:r w:rsidR="00920835" w:rsidRPr="00920835">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en lo subsecuente</w:t>
      </w:r>
      <w:r w:rsidRPr="70652167">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el</w:t>
      </w:r>
      <w:r w:rsidRPr="70652167">
        <w:rPr>
          <w:rFonts w:eastAsia="Palatino Linotype" w:cs="Palatino Linotype"/>
          <w:b/>
          <w:bCs/>
          <w:color w:val="000000" w:themeColor="text1"/>
          <w:lang w:val="es-ES"/>
        </w:rPr>
        <w:t xml:space="preserve"> Sujeto Obligado, </w:t>
      </w:r>
      <w:r w:rsidRPr="70652167">
        <w:rPr>
          <w:rFonts w:eastAsia="Palatino Linotype" w:cs="Palatino Linotype"/>
          <w:color w:val="000000" w:themeColor="text1"/>
          <w:lang w:val="es-ES"/>
        </w:rPr>
        <w:t>se procede a dictar la presente resolución.</w:t>
      </w:r>
    </w:p>
    <w:p w14:paraId="2E2053C2" w14:textId="77777777" w:rsidR="00A970D5" w:rsidRPr="00CC2116" w:rsidRDefault="00A970D5" w:rsidP="006922F5">
      <w:pPr>
        <w:pBdr>
          <w:top w:val="nil"/>
          <w:left w:val="nil"/>
          <w:bottom w:val="nil"/>
          <w:right w:val="nil"/>
          <w:between w:val="nil"/>
        </w:pBdr>
        <w:contextualSpacing/>
        <w:rPr>
          <w:rFonts w:eastAsia="Palatino Linotype" w:cs="Palatino Linotype"/>
          <w:color w:val="000000"/>
          <w:sz w:val="22"/>
          <w:szCs w:val="24"/>
        </w:rPr>
      </w:pPr>
    </w:p>
    <w:p w14:paraId="293A0C59" w14:textId="77777777" w:rsidR="00A970D5" w:rsidRPr="006922F5" w:rsidRDefault="00A970D5" w:rsidP="006922F5">
      <w:pPr>
        <w:pStyle w:val="Ttulo1"/>
        <w:rPr>
          <w:rFonts w:eastAsia="Palatino Linotype"/>
          <w:lang w:val="es-ES_tradnl"/>
        </w:rPr>
      </w:pPr>
      <w:r w:rsidRPr="006922F5">
        <w:rPr>
          <w:rFonts w:eastAsia="Palatino Linotype"/>
          <w:lang w:val="es-ES_tradnl"/>
        </w:rPr>
        <w:t>A N T E C E D E N T E S</w:t>
      </w:r>
    </w:p>
    <w:p w14:paraId="32F88820" w14:textId="77777777" w:rsidR="00A970D5" w:rsidRPr="00CC2116" w:rsidRDefault="00A970D5" w:rsidP="006922F5">
      <w:pPr>
        <w:pBdr>
          <w:top w:val="nil"/>
          <w:left w:val="nil"/>
          <w:bottom w:val="nil"/>
          <w:right w:val="nil"/>
          <w:between w:val="nil"/>
        </w:pBdr>
        <w:contextualSpacing/>
        <w:rPr>
          <w:rFonts w:eastAsia="Palatino Linotype" w:cs="Palatino Linotype"/>
          <w:color w:val="000000"/>
          <w:sz w:val="22"/>
          <w:szCs w:val="24"/>
        </w:rPr>
      </w:pPr>
    </w:p>
    <w:p w14:paraId="038B0CA5" w14:textId="5C9CB8F2" w:rsidR="00A970D5" w:rsidRPr="006922F5" w:rsidRDefault="00A970D5" w:rsidP="006922F5">
      <w:pPr>
        <w:pStyle w:val="Ttulo2"/>
        <w:rPr>
          <w:rFonts w:eastAsia="Palatino Linotype"/>
        </w:rPr>
      </w:pPr>
      <w:r w:rsidRPr="006922F5">
        <w:rPr>
          <w:rFonts w:eastAsia="Palatino Linotype"/>
        </w:rPr>
        <w:t xml:space="preserve">PRIMERO. De la </w:t>
      </w:r>
      <w:r w:rsidR="00A24D3F">
        <w:rPr>
          <w:rFonts w:eastAsia="Palatino Linotype"/>
        </w:rPr>
        <w:t>s</w:t>
      </w:r>
      <w:r w:rsidRPr="006922F5">
        <w:rPr>
          <w:rFonts w:eastAsia="Palatino Linotype"/>
        </w:rPr>
        <w:t xml:space="preserve">olicitud de </w:t>
      </w:r>
      <w:r w:rsidR="00A24D3F">
        <w:rPr>
          <w:rFonts w:eastAsia="Palatino Linotype"/>
        </w:rPr>
        <w:t>i</w:t>
      </w:r>
      <w:r w:rsidRPr="006922F5">
        <w:rPr>
          <w:rFonts w:eastAsia="Palatino Linotype"/>
        </w:rPr>
        <w:t>nformación.</w:t>
      </w:r>
    </w:p>
    <w:p w14:paraId="0870C154" w14:textId="41687134" w:rsidR="00A970D5" w:rsidRPr="006922F5" w:rsidRDefault="00B36B86"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Con fecha</w:t>
      </w:r>
      <w:r w:rsidR="00AA6C98">
        <w:rPr>
          <w:rFonts w:eastAsia="Palatino Linotype" w:cs="Palatino Linotype"/>
          <w:color w:val="000000"/>
          <w:szCs w:val="24"/>
        </w:rPr>
        <w:t xml:space="preserve"> </w:t>
      </w:r>
      <w:r w:rsidR="00134C8F">
        <w:rPr>
          <w:rFonts w:eastAsia="Palatino Linotype" w:cs="Palatino Linotype"/>
          <w:color w:val="000000"/>
          <w:szCs w:val="24"/>
        </w:rPr>
        <w:t>catorce</w:t>
      </w:r>
      <w:r w:rsidR="00C9074F">
        <w:rPr>
          <w:rFonts w:eastAsia="Palatino Linotype" w:cs="Palatino Linotype"/>
          <w:color w:val="000000"/>
          <w:szCs w:val="24"/>
        </w:rPr>
        <w:t xml:space="preserve"> de febrero</w:t>
      </w:r>
      <w:r w:rsidR="00AC4CAF">
        <w:rPr>
          <w:rFonts w:eastAsia="Palatino Linotype" w:cs="Palatino Linotype"/>
          <w:color w:val="000000"/>
          <w:szCs w:val="24"/>
        </w:rPr>
        <w:t xml:space="preserve"> de dos mil veinticinco</w:t>
      </w:r>
      <w:r w:rsidR="00B54BC7" w:rsidRPr="006922F5">
        <w:rPr>
          <w:rFonts w:eastAsia="Palatino Linotype" w:cs="Palatino Linotype"/>
          <w:color w:val="000000"/>
          <w:szCs w:val="24"/>
        </w:rPr>
        <w:t xml:space="preserve">, </w:t>
      </w:r>
      <w:r w:rsidR="00771E23">
        <w:rPr>
          <w:rFonts w:eastAsia="Palatino Linotype" w:cs="Palatino Linotype"/>
          <w:color w:val="000000"/>
          <w:szCs w:val="24"/>
        </w:rPr>
        <w:t>el</w:t>
      </w:r>
      <w:r w:rsidR="00A970D5" w:rsidRPr="006922F5">
        <w:rPr>
          <w:rFonts w:eastAsia="Palatino Linotype" w:cs="Palatino Linotype"/>
          <w:color w:val="000000"/>
          <w:szCs w:val="24"/>
        </w:rPr>
        <w:t xml:space="preserve"> Recurrente presentó </w:t>
      </w:r>
      <w:r w:rsidR="00597C06" w:rsidRPr="006922F5">
        <w:rPr>
          <w:rFonts w:eastAsia="Palatino Linotype" w:cs="Palatino Linotype"/>
          <w:color w:val="000000"/>
          <w:szCs w:val="24"/>
        </w:rPr>
        <w:t xml:space="preserve">solicitud de información </w:t>
      </w:r>
      <w:r w:rsidR="00597C06">
        <w:rPr>
          <w:rFonts w:eastAsia="Palatino Linotype" w:cs="Palatino Linotype"/>
          <w:color w:val="000000"/>
          <w:szCs w:val="24"/>
        </w:rPr>
        <w:t xml:space="preserve">que fue </w:t>
      </w:r>
      <w:r w:rsidR="00597C06" w:rsidRPr="006922F5">
        <w:rPr>
          <w:rFonts w:eastAsia="Palatino Linotype" w:cs="Palatino Linotype"/>
          <w:color w:val="000000"/>
          <w:szCs w:val="24"/>
        </w:rPr>
        <w:t xml:space="preserve">registrada </w:t>
      </w:r>
      <w:r w:rsidR="00597C06">
        <w:rPr>
          <w:rFonts w:eastAsia="Palatino Linotype" w:cs="Palatino Linotype"/>
          <w:color w:val="000000"/>
          <w:szCs w:val="24"/>
        </w:rPr>
        <w:t xml:space="preserve">en </w:t>
      </w:r>
      <w:r w:rsidR="00A970D5" w:rsidRPr="006922F5">
        <w:rPr>
          <w:rFonts w:eastAsia="Palatino Linotype" w:cs="Palatino Linotype"/>
          <w:color w:val="000000"/>
          <w:szCs w:val="24"/>
        </w:rPr>
        <w:t xml:space="preserve">el Sistema de Acceso a la Información Mexiquense (SAIMEX) con el </w:t>
      </w:r>
      <w:r w:rsidR="00A970D5" w:rsidRPr="00373C5A">
        <w:rPr>
          <w:rFonts w:eastAsia="Palatino Linotype" w:cs="Palatino Linotype"/>
          <w:color w:val="000000"/>
          <w:szCs w:val="24"/>
        </w:rPr>
        <w:t>número</w:t>
      </w:r>
      <w:r w:rsidR="00642669" w:rsidRPr="00373C5A">
        <w:rPr>
          <w:rFonts w:eastAsia="Palatino Linotype" w:cs="Palatino Linotype"/>
          <w:color w:val="000000"/>
          <w:szCs w:val="24"/>
        </w:rPr>
        <w:t xml:space="preserve"> </w:t>
      </w:r>
      <w:r w:rsidR="00373C5A" w:rsidRPr="00373C5A">
        <w:rPr>
          <w:rFonts w:eastAsia="Palatino Linotype" w:cs="Palatino Linotype"/>
          <w:color w:val="000000"/>
          <w:szCs w:val="24"/>
        </w:rPr>
        <w:t>de expediente</w:t>
      </w:r>
      <w:r w:rsidR="00373C5A">
        <w:rPr>
          <w:rFonts w:eastAsia="Palatino Linotype" w:cs="Palatino Linotype"/>
          <w:b/>
          <w:bCs/>
          <w:color w:val="000000"/>
          <w:szCs w:val="24"/>
        </w:rPr>
        <w:t xml:space="preserve"> </w:t>
      </w:r>
      <w:r w:rsidR="00B56F0A">
        <w:rPr>
          <w:rFonts w:eastAsia="Palatino Linotype" w:cs="Palatino Linotype"/>
          <w:b/>
          <w:bCs/>
          <w:color w:val="000000"/>
          <w:szCs w:val="24"/>
        </w:rPr>
        <w:t>00200/CUAUTIT/IP/2025</w:t>
      </w:r>
      <w:r w:rsidR="00A970D5" w:rsidRPr="006922F5">
        <w:rPr>
          <w:rFonts w:eastAsia="Palatino Linotype" w:cs="Palatino Linotype"/>
          <w:color w:val="000000"/>
          <w:szCs w:val="24"/>
        </w:rPr>
        <w:t>,</w:t>
      </w:r>
      <w:r w:rsidR="00A970D5" w:rsidRPr="006922F5">
        <w:rPr>
          <w:rFonts w:eastAsia="Palatino Linotype" w:cs="Palatino Linotype"/>
          <w:b/>
          <w:color w:val="000000"/>
          <w:szCs w:val="24"/>
        </w:rPr>
        <w:t xml:space="preserve"> </w:t>
      </w:r>
      <w:r w:rsidR="00A970D5" w:rsidRPr="006922F5">
        <w:rPr>
          <w:rFonts w:eastAsia="Palatino Linotype" w:cs="Palatino Linotype"/>
          <w:color w:val="000000"/>
          <w:szCs w:val="24"/>
        </w:rPr>
        <w:t xml:space="preserve">mediante la cual solicitó </w:t>
      </w:r>
      <w:r w:rsidR="00531CE5">
        <w:rPr>
          <w:rFonts w:eastAsia="Palatino Linotype" w:cs="Palatino Linotype"/>
          <w:color w:val="000000"/>
          <w:szCs w:val="24"/>
        </w:rPr>
        <w:t xml:space="preserve">lo </w:t>
      </w:r>
      <w:r w:rsidR="00A970D5" w:rsidRPr="006922F5">
        <w:rPr>
          <w:rFonts w:eastAsia="Palatino Linotype" w:cs="Palatino Linotype"/>
          <w:color w:val="000000"/>
          <w:szCs w:val="24"/>
        </w:rPr>
        <w:t>siguiente:</w:t>
      </w:r>
    </w:p>
    <w:p w14:paraId="68B56D8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45934A0E" w14:textId="77777777" w:rsidR="006638C7" w:rsidRDefault="70652167" w:rsidP="009950AD">
      <w:pPr>
        <w:pStyle w:val="Fundamentos"/>
        <w:rPr>
          <w:lang w:val="es-ES"/>
        </w:rPr>
      </w:pPr>
      <w:r w:rsidRPr="70652167">
        <w:rPr>
          <w:lang w:val="es-ES"/>
        </w:rPr>
        <w:t>«</w:t>
      </w:r>
      <w:r w:rsidR="000E2B1A" w:rsidRPr="000E2B1A">
        <w:rPr>
          <w:lang w:val="es-ES"/>
        </w:rPr>
        <w:t xml:space="preserve">SOLICITO EL ACTA DE LA SESIÓN DE CABILDO ORDINARIA O EXTRAORDINARIA SEGUN CORRESPONDA, EN DONDE SE APROBO EL PRESUPUESTO PARA LOS TRABAJOS DE BACHEO PROFUNDO REALIZADO EN LA CARRETERA CUAUTITLÁN - MELCHOR OCAMPO FRENTE A LOS ARCOS DE SANTA ELENA; ASI COMO EN AVENIDA FRESNOS Y AVENIDA TEYAHUALCO COLONIA LAS TROJES. PARA MAYOR REFERENCIA ANEXO LOS ENLACES DE LAS PUBLICACIONES EN LA PAGINA OFICIAL DEL GOBIERNO DE CUAUTITLÁN EN FACEBOOK </w:t>
      </w:r>
    </w:p>
    <w:p w14:paraId="133704B2" w14:textId="6AF1493B" w:rsidR="00A970D5" w:rsidRPr="006922F5" w:rsidRDefault="000E2B1A" w:rsidP="009950AD">
      <w:pPr>
        <w:pStyle w:val="Fundamentos"/>
      </w:pPr>
      <w:r w:rsidRPr="000E2B1A">
        <w:rPr>
          <w:lang w:val="es-ES"/>
        </w:rPr>
        <w:lastRenderedPageBreak/>
        <w:t>https://www.facebook.com/share/15BuMsB54A/</w:t>
      </w:r>
      <w:proofErr w:type="gramStart"/>
      <w:r w:rsidRPr="000E2B1A">
        <w:rPr>
          <w:lang w:val="es-ES"/>
        </w:rPr>
        <w:t>?</w:t>
      </w:r>
      <w:proofErr w:type="gramEnd"/>
      <w:r w:rsidRPr="000E2B1A">
        <w:rPr>
          <w:lang w:val="es-ES"/>
        </w:rPr>
        <w:t xml:space="preserve"> https://www.facebook.com/share/19u4c5aMGe/? https://www.facebook.com/share/v/15xhtpE9Vj/? https://www.facebook.com/share/1N3Atqezjq/?</w:t>
      </w:r>
      <w:r w:rsidR="70652167" w:rsidRPr="70652167">
        <w:rPr>
          <w:lang w:val="es-ES"/>
        </w:rPr>
        <w:t>» (Sic)</w:t>
      </w:r>
    </w:p>
    <w:p w14:paraId="40BBECCB"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CB6974B" w:rsidR="00A970D5" w:rsidRPr="009D0D5C" w:rsidRDefault="00A970D5" w:rsidP="006922F5">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 xml:space="preserve">Modalidad de entrega: </w:t>
      </w:r>
      <w:r w:rsidR="004A6F01">
        <w:rPr>
          <w:rFonts w:eastAsia="Palatino Linotype" w:cs="Palatino Linotype"/>
          <w:b/>
          <w:color w:val="000000"/>
          <w:szCs w:val="24"/>
        </w:rPr>
        <w:t>A través del SAIMEX</w:t>
      </w:r>
    </w:p>
    <w:p w14:paraId="1063B60E" w14:textId="77777777" w:rsidR="007B7C73" w:rsidRDefault="007B7C73" w:rsidP="006922F5">
      <w:pPr>
        <w:pBdr>
          <w:top w:val="nil"/>
          <w:left w:val="nil"/>
          <w:bottom w:val="nil"/>
          <w:right w:val="nil"/>
          <w:between w:val="nil"/>
        </w:pBdr>
        <w:contextualSpacing/>
        <w:rPr>
          <w:rFonts w:eastAsia="Palatino Linotype" w:cs="Palatino Linotype"/>
          <w:color w:val="000000"/>
          <w:szCs w:val="24"/>
        </w:rPr>
      </w:pPr>
    </w:p>
    <w:p w14:paraId="65C1944A" w14:textId="6654E33F" w:rsidR="001728EC" w:rsidRPr="006922F5" w:rsidRDefault="001728EC" w:rsidP="001728EC">
      <w:pPr>
        <w:pStyle w:val="Ttulo2"/>
        <w:rPr>
          <w:rFonts w:eastAsia="Palatino Linotype"/>
        </w:rPr>
      </w:pPr>
      <w:r>
        <w:rPr>
          <w:rFonts w:eastAsia="Palatino Linotype"/>
        </w:rPr>
        <w:t>SEGUNDO. De la prórroga para atender la solicitud</w:t>
      </w:r>
      <w:r w:rsidRPr="006922F5">
        <w:rPr>
          <w:rFonts w:eastAsia="Palatino Linotype"/>
        </w:rPr>
        <w:t>.</w:t>
      </w:r>
    </w:p>
    <w:p w14:paraId="4E62CD39" w14:textId="534DECD7" w:rsidR="001728EC" w:rsidRPr="006922F5" w:rsidRDefault="001728EC" w:rsidP="001728EC">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El día </w:t>
      </w:r>
      <w:r w:rsidR="005B432B">
        <w:rPr>
          <w:rFonts w:eastAsia="Palatino Linotype" w:cs="Palatino Linotype"/>
          <w:color w:val="000000"/>
          <w:szCs w:val="24"/>
        </w:rPr>
        <w:t>siete</w:t>
      </w:r>
      <w:r>
        <w:rPr>
          <w:rFonts w:eastAsia="Palatino Linotype" w:cs="Palatino Linotype"/>
          <w:color w:val="000000"/>
          <w:szCs w:val="24"/>
        </w:rPr>
        <w:t xml:space="preserve"> de marzo de dos mil veinticinco</w:t>
      </w:r>
      <w:r w:rsidRPr="006922F5">
        <w:rPr>
          <w:rFonts w:eastAsia="Palatino Linotype" w:cs="Palatino Linotype"/>
          <w:color w:val="000000"/>
          <w:szCs w:val="24"/>
        </w:rPr>
        <w:t xml:space="preserve">, </w:t>
      </w:r>
      <w:r>
        <w:rPr>
          <w:rFonts w:eastAsia="Palatino Linotype" w:cs="Palatino Linotype"/>
          <w:color w:val="000000"/>
          <w:szCs w:val="24"/>
        </w:rPr>
        <w:t>el</w:t>
      </w:r>
      <w:r w:rsidRPr="006922F5">
        <w:rPr>
          <w:rFonts w:eastAsia="Palatino Linotype" w:cs="Palatino Linotype"/>
          <w:color w:val="000000"/>
          <w:szCs w:val="24"/>
        </w:rPr>
        <w:t xml:space="preserve"> </w:t>
      </w:r>
      <w:r>
        <w:rPr>
          <w:rFonts w:eastAsia="Palatino Linotype" w:cs="Palatino Linotype"/>
          <w:color w:val="000000"/>
          <w:szCs w:val="24"/>
        </w:rPr>
        <w:t xml:space="preserve">Sujeto Obligado hizo del conocimiento del </w:t>
      </w:r>
      <w:r w:rsidRPr="006922F5">
        <w:rPr>
          <w:rFonts w:eastAsia="Palatino Linotype" w:cs="Palatino Linotype"/>
          <w:color w:val="000000"/>
          <w:szCs w:val="24"/>
        </w:rPr>
        <w:t xml:space="preserve">Recurrente </w:t>
      </w:r>
      <w:r>
        <w:rPr>
          <w:rFonts w:eastAsia="Palatino Linotype" w:cs="Palatino Linotype"/>
          <w:color w:val="000000"/>
          <w:szCs w:val="24"/>
        </w:rPr>
        <w:t xml:space="preserve">que el plazo para da atención a la solicitud se prorrogó por un término de siete días, lo cual fue aprobado </w:t>
      </w:r>
      <w:r w:rsidR="00CB05E2">
        <w:rPr>
          <w:rFonts w:eastAsia="Palatino Linotype" w:cs="Palatino Linotype"/>
          <w:color w:val="000000"/>
          <w:szCs w:val="24"/>
        </w:rPr>
        <w:t xml:space="preserve">por el Comité de Transparencia, adjuntando el acuerdo </w:t>
      </w:r>
      <w:r w:rsidR="003E37D8">
        <w:rPr>
          <w:rFonts w:eastAsia="Palatino Linotype" w:cs="Palatino Linotype"/>
          <w:color w:val="000000"/>
          <w:szCs w:val="24"/>
        </w:rPr>
        <w:t>UT/CUAU</w:t>
      </w:r>
      <w:r w:rsidR="00272C83">
        <w:rPr>
          <w:rFonts w:eastAsia="Palatino Linotype" w:cs="Palatino Linotype"/>
          <w:color w:val="000000"/>
          <w:szCs w:val="24"/>
        </w:rPr>
        <w:t xml:space="preserve">/SE008/AA012/2025 </w:t>
      </w:r>
      <w:r w:rsidR="003E37D8">
        <w:rPr>
          <w:rFonts w:eastAsia="Palatino Linotype" w:cs="Palatino Linotype"/>
          <w:color w:val="000000"/>
          <w:szCs w:val="24"/>
        </w:rPr>
        <w:t xml:space="preserve">de fecha cuatro de marzo de dos mil </w:t>
      </w:r>
      <w:r w:rsidR="00272C83">
        <w:rPr>
          <w:rFonts w:eastAsia="Palatino Linotype" w:cs="Palatino Linotype"/>
          <w:color w:val="000000"/>
          <w:szCs w:val="24"/>
        </w:rPr>
        <w:t>veinticinco</w:t>
      </w:r>
      <w:r w:rsidR="00892BA4">
        <w:rPr>
          <w:rFonts w:eastAsia="Palatino Linotype" w:cs="Palatino Linotype"/>
          <w:color w:val="000000"/>
          <w:szCs w:val="24"/>
        </w:rPr>
        <w:t xml:space="preserve">, conforme </w:t>
      </w:r>
      <w:r>
        <w:rPr>
          <w:rFonts w:eastAsia="Palatino Linotype" w:cs="Palatino Linotype"/>
          <w:color w:val="000000"/>
          <w:szCs w:val="24"/>
        </w:rPr>
        <w:t>se establece en el artículo 163 de la Ley de Transparencia estatal.</w:t>
      </w:r>
    </w:p>
    <w:p w14:paraId="4F337036" w14:textId="77777777" w:rsidR="001728EC" w:rsidRDefault="001728EC" w:rsidP="006922F5">
      <w:pPr>
        <w:pBdr>
          <w:top w:val="nil"/>
          <w:left w:val="nil"/>
          <w:bottom w:val="nil"/>
          <w:right w:val="nil"/>
          <w:between w:val="nil"/>
        </w:pBdr>
        <w:contextualSpacing/>
        <w:rPr>
          <w:rFonts w:eastAsia="Palatino Linotype" w:cs="Palatino Linotype"/>
          <w:color w:val="000000"/>
          <w:szCs w:val="24"/>
        </w:rPr>
      </w:pPr>
    </w:p>
    <w:p w14:paraId="1AEDC68E" w14:textId="43629199" w:rsidR="00A970D5" w:rsidRPr="006922F5" w:rsidRDefault="001728EC" w:rsidP="006922F5">
      <w:pPr>
        <w:pStyle w:val="Ttulo2"/>
        <w:rPr>
          <w:rFonts w:eastAsia="Palatino Linotype"/>
        </w:rPr>
      </w:pPr>
      <w:r>
        <w:rPr>
          <w:rFonts w:eastAsia="Palatino Linotype"/>
        </w:rPr>
        <w:t>TERCERO</w:t>
      </w:r>
      <w:r w:rsidR="00A970D5" w:rsidRPr="006922F5">
        <w:rPr>
          <w:rFonts w:eastAsia="Palatino Linotype"/>
        </w:rPr>
        <w:t>. De la respuesta del Sujeto Obligado.</w:t>
      </w:r>
    </w:p>
    <w:p w14:paraId="2EE6F294" w14:textId="75D4E62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De las constancias que obran en el expediente electrónico, se observa qu</w:t>
      </w:r>
      <w:r w:rsidR="008B2951" w:rsidRPr="006922F5">
        <w:rPr>
          <w:rFonts w:eastAsia="Palatino Linotype" w:cs="Palatino Linotype"/>
          <w:color w:val="000000"/>
          <w:szCs w:val="24"/>
        </w:rPr>
        <w:t>e el día</w:t>
      </w:r>
      <w:r w:rsidR="004A3367">
        <w:rPr>
          <w:rFonts w:eastAsia="Palatino Linotype" w:cs="Palatino Linotype"/>
          <w:color w:val="000000"/>
          <w:szCs w:val="24"/>
        </w:rPr>
        <w:t xml:space="preserve"> </w:t>
      </w:r>
      <w:r w:rsidR="001728EC">
        <w:rPr>
          <w:rFonts w:eastAsia="Palatino Linotype" w:cs="Palatino Linotype"/>
          <w:color w:val="000000"/>
          <w:szCs w:val="24"/>
        </w:rPr>
        <w:t>veint</w:t>
      </w:r>
      <w:r w:rsidR="00FA722D">
        <w:rPr>
          <w:rFonts w:eastAsia="Palatino Linotype" w:cs="Palatino Linotype"/>
          <w:color w:val="000000"/>
          <w:szCs w:val="24"/>
        </w:rPr>
        <w:t>e</w:t>
      </w:r>
      <w:r w:rsidR="00C9074F">
        <w:rPr>
          <w:rFonts w:eastAsia="Palatino Linotype" w:cs="Palatino Linotype"/>
          <w:color w:val="000000"/>
          <w:szCs w:val="24"/>
        </w:rPr>
        <w:t xml:space="preserve"> de marzo</w:t>
      </w:r>
      <w:r w:rsidR="004A5EE6">
        <w:rPr>
          <w:rFonts w:eastAsia="Palatino Linotype" w:cs="Palatino Linotype"/>
          <w:color w:val="000000"/>
          <w:szCs w:val="24"/>
        </w:rPr>
        <w:t xml:space="preserve"> de dos mil veinticinco</w:t>
      </w:r>
      <w:r w:rsidRPr="006922F5">
        <w:rPr>
          <w:rFonts w:eastAsia="Palatino Linotype" w:cs="Palatino Linotype"/>
          <w:color w:val="000000"/>
          <w:szCs w:val="24"/>
        </w:rPr>
        <w:t>, el Sujeto Obligado dio respuest</w:t>
      </w:r>
      <w:r w:rsidR="009F4FF4" w:rsidRPr="006922F5">
        <w:rPr>
          <w:rFonts w:eastAsia="Palatino Linotype" w:cs="Palatino Linotype"/>
          <w:color w:val="000000"/>
          <w:szCs w:val="24"/>
        </w:rPr>
        <w:t>a a la solicitud de información</w:t>
      </w:r>
      <w:r w:rsidRPr="006922F5">
        <w:rPr>
          <w:rFonts w:eastAsia="Palatino Linotype" w:cs="Palatino Linotype"/>
          <w:color w:val="000000"/>
          <w:szCs w:val="24"/>
        </w:rPr>
        <w:t xml:space="preserve"> manifestando lo siguiente:</w:t>
      </w:r>
    </w:p>
    <w:p w14:paraId="6CF4EC0F" w14:textId="77777777" w:rsidR="00A970D5" w:rsidRPr="0037112D" w:rsidRDefault="00A970D5" w:rsidP="006922F5">
      <w:pPr>
        <w:pBdr>
          <w:top w:val="nil"/>
          <w:left w:val="nil"/>
          <w:bottom w:val="nil"/>
          <w:right w:val="nil"/>
          <w:between w:val="nil"/>
        </w:pBdr>
        <w:contextualSpacing/>
        <w:rPr>
          <w:rFonts w:eastAsia="Palatino Linotype" w:cs="Palatino Linotype"/>
          <w:color w:val="000000"/>
          <w:szCs w:val="24"/>
        </w:rPr>
      </w:pPr>
    </w:p>
    <w:p w14:paraId="7410DAC3" w14:textId="77777777" w:rsidR="00001141" w:rsidRDefault="00BE24AA" w:rsidP="00001141">
      <w:pPr>
        <w:pStyle w:val="Fundamentos"/>
      </w:pPr>
      <w:r w:rsidRPr="23740614">
        <w:rPr>
          <w:lang w:val="es-ES"/>
        </w:rPr>
        <w:t>«</w:t>
      </w:r>
      <w:r w:rsidR="00001141">
        <w:t>En respuesta a la solicitud recibida, nos permitimos hacer de su conocimiento que con fundamento en el artículo 53, Fracciones: II, V y VI de la Ley de Transparencia y Acceso a la Información Pública del Estado de México y Municipios, le contestamos que:</w:t>
      </w:r>
    </w:p>
    <w:p w14:paraId="0001786E" w14:textId="77777777" w:rsidR="00001141" w:rsidRDefault="00001141" w:rsidP="00001141">
      <w:pPr>
        <w:pStyle w:val="Fundamentos"/>
      </w:pPr>
    </w:p>
    <w:p w14:paraId="45A56D71" w14:textId="77777777" w:rsidR="00001141" w:rsidRDefault="00001141" w:rsidP="00001141">
      <w:pPr>
        <w:pStyle w:val="Fundamentos"/>
      </w:pPr>
      <w:r w:rsidRPr="14CCFBBF">
        <w:rPr>
          <w:lang w:val="es-ES"/>
        </w:rPr>
        <w:t xml:space="preserve">Por este conducto con fundamento en el </w:t>
      </w:r>
      <w:proofErr w:type="spellStart"/>
      <w:r w:rsidRPr="14CCFBBF">
        <w:rPr>
          <w:lang w:val="es-ES"/>
        </w:rPr>
        <w:t>articulo</w:t>
      </w:r>
      <w:proofErr w:type="spellEnd"/>
      <w:r w:rsidRPr="14CCFBBF">
        <w:rPr>
          <w:lang w:val="es-ES"/>
        </w:rPr>
        <w:t xml:space="preserve"> 156 primer párrafo de la </w:t>
      </w:r>
      <w:proofErr w:type="spellStart"/>
      <w:r w:rsidRPr="14CCFBBF">
        <w:rPr>
          <w:lang w:val="es-ES"/>
        </w:rPr>
        <w:t>LTAIPEMyM</w:t>
      </w:r>
      <w:proofErr w:type="spellEnd"/>
      <w:r w:rsidRPr="14CCFBBF">
        <w:rPr>
          <w:lang w:val="es-ES"/>
        </w:rPr>
        <w:t xml:space="preserve"> adjunto en archivo(s) por separado la respuesta otorgada por la o las Unidades Administrativas que integran este Sujeto Obligado, a la solicitud de mérito.</w:t>
      </w:r>
    </w:p>
    <w:p w14:paraId="67DE4BF4" w14:textId="77777777" w:rsidR="00001141" w:rsidRDefault="00001141" w:rsidP="00001141">
      <w:pPr>
        <w:pStyle w:val="Fundamentos"/>
      </w:pPr>
    </w:p>
    <w:p w14:paraId="7664529A" w14:textId="77777777" w:rsidR="00001141" w:rsidRDefault="00001141" w:rsidP="00001141">
      <w:pPr>
        <w:pStyle w:val="Fundamentos"/>
      </w:pPr>
      <w:r>
        <w:t>ATENTAMENTE</w:t>
      </w:r>
    </w:p>
    <w:p w14:paraId="3FE4A9EF" w14:textId="01C1D3E3" w:rsidR="00A970D5" w:rsidRPr="00404754" w:rsidRDefault="00001141" w:rsidP="00001141">
      <w:pPr>
        <w:pStyle w:val="Fundamentos"/>
        <w:rPr>
          <w:lang w:val="es-MX"/>
        </w:rPr>
      </w:pPr>
      <w:r>
        <w:t>LIC. MARIA ISABEL CISNEROS MARQUEZ</w:t>
      </w:r>
      <w:r w:rsidR="00BE24AA" w:rsidRPr="00BE24AA">
        <w:rPr>
          <w:lang w:val="es-ES"/>
        </w:rPr>
        <w:t>»</w:t>
      </w:r>
      <w:r w:rsidR="00A970D5" w:rsidRPr="00404754">
        <w:rPr>
          <w:lang w:val="es-MX"/>
        </w:rPr>
        <w:t xml:space="preserve"> (Sic)</w:t>
      </w:r>
    </w:p>
    <w:p w14:paraId="2EAB8352" w14:textId="3B77EF6C" w:rsidR="001107C4"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56BA8323" w14:textId="403445A2" w:rsidR="001728EC" w:rsidRDefault="001728EC" w:rsidP="006922F5">
      <w:pPr>
        <w:pBdr>
          <w:top w:val="nil"/>
          <w:left w:val="nil"/>
          <w:bottom w:val="nil"/>
          <w:right w:val="nil"/>
          <w:between w:val="nil"/>
        </w:pBdr>
        <w:contextualSpacing/>
        <w:rPr>
          <w:rFonts w:eastAsia="Palatino Linotype" w:cs="Palatino Linotype"/>
          <w:color w:val="000000"/>
          <w:szCs w:val="24"/>
          <w:lang w:val="es-MX"/>
        </w:rPr>
      </w:pPr>
      <w:r>
        <w:rPr>
          <w:rFonts w:eastAsia="Palatino Linotype" w:cs="Palatino Linotype"/>
          <w:color w:val="000000"/>
          <w:szCs w:val="24"/>
          <w:lang w:val="es-MX"/>
        </w:rPr>
        <w:t xml:space="preserve">El Sujeto Obligado adjuntó a su respuesta </w:t>
      </w:r>
      <w:r w:rsidR="00D7214A">
        <w:rPr>
          <w:rFonts w:eastAsia="Palatino Linotype" w:cs="Palatino Linotype"/>
          <w:color w:val="000000"/>
          <w:szCs w:val="24"/>
          <w:lang w:val="es-MX"/>
        </w:rPr>
        <w:t>los</w:t>
      </w:r>
      <w:r>
        <w:rPr>
          <w:rFonts w:eastAsia="Palatino Linotype" w:cs="Palatino Linotype"/>
          <w:color w:val="000000"/>
          <w:szCs w:val="24"/>
          <w:lang w:val="es-MX"/>
        </w:rPr>
        <w:t xml:space="preserve"> documento</w:t>
      </w:r>
      <w:r w:rsidR="00D7214A">
        <w:rPr>
          <w:rFonts w:eastAsia="Palatino Linotype" w:cs="Palatino Linotype"/>
          <w:color w:val="000000"/>
          <w:szCs w:val="24"/>
          <w:lang w:val="es-MX"/>
        </w:rPr>
        <w:t>s</w:t>
      </w:r>
      <w:r>
        <w:rPr>
          <w:rFonts w:eastAsia="Palatino Linotype" w:cs="Palatino Linotype"/>
          <w:color w:val="000000"/>
          <w:szCs w:val="24"/>
          <w:lang w:val="es-MX"/>
        </w:rPr>
        <w:t xml:space="preserve"> denominado</w:t>
      </w:r>
      <w:r w:rsidR="00D7214A">
        <w:rPr>
          <w:rFonts w:eastAsia="Palatino Linotype" w:cs="Palatino Linotype"/>
          <w:color w:val="000000"/>
          <w:szCs w:val="24"/>
          <w:lang w:val="es-MX"/>
        </w:rPr>
        <w:t>s</w:t>
      </w:r>
      <w:r>
        <w:rPr>
          <w:rFonts w:eastAsia="Palatino Linotype" w:cs="Palatino Linotype"/>
          <w:color w:val="000000"/>
          <w:szCs w:val="24"/>
          <w:lang w:val="es-MX"/>
        </w:rPr>
        <w:t xml:space="preserve"> </w:t>
      </w:r>
      <w:r w:rsidRPr="001728EC">
        <w:rPr>
          <w:rFonts w:eastAsia="Palatino Linotype" w:cs="Palatino Linotype"/>
          <w:b/>
          <w:color w:val="000000"/>
          <w:szCs w:val="24"/>
          <w:lang w:val="es-MX"/>
        </w:rPr>
        <w:t>«</w:t>
      </w:r>
      <w:r w:rsidR="00D7214A" w:rsidRPr="00D7214A">
        <w:rPr>
          <w:rFonts w:eastAsia="Palatino Linotype" w:cs="Palatino Linotype"/>
          <w:b/>
          <w:color w:val="000000"/>
          <w:szCs w:val="24"/>
          <w:lang w:val="es-MX"/>
        </w:rPr>
        <w:t xml:space="preserve">Resp. </w:t>
      </w:r>
      <w:proofErr w:type="gramStart"/>
      <w:r w:rsidR="00D7214A" w:rsidRPr="00D7214A">
        <w:rPr>
          <w:rFonts w:eastAsia="Palatino Linotype" w:cs="Palatino Linotype"/>
          <w:b/>
          <w:color w:val="000000"/>
          <w:szCs w:val="24"/>
          <w:lang w:val="es-MX"/>
        </w:rPr>
        <w:t>sol</w:t>
      </w:r>
      <w:proofErr w:type="gramEnd"/>
      <w:r w:rsidR="00D7214A" w:rsidRPr="00D7214A">
        <w:rPr>
          <w:rFonts w:eastAsia="Palatino Linotype" w:cs="Palatino Linotype"/>
          <w:b/>
          <w:color w:val="000000"/>
          <w:szCs w:val="24"/>
          <w:lang w:val="es-MX"/>
        </w:rPr>
        <w:t>. 00200 Sria. Ayto</w:t>
      </w:r>
      <w:proofErr w:type="gramStart"/>
      <w:r w:rsidR="00D7214A" w:rsidRPr="00D7214A">
        <w:rPr>
          <w:rFonts w:eastAsia="Palatino Linotype" w:cs="Palatino Linotype"/>
          <w:b/>
          <w:color w:val="000000"/>
          <w:szCs w:val="24"/>
          <w:lang w:val="es-MX"/>
        </w:rPr>
        <w:t>..pdf</w:t>
      </w:r>
      <w:proofErr w:type="gramEnd"/>
      <w:r w:rsidRPr="001728EC">
        <w:rPr>
          <w:rFonts w:eastAsia="Palatino Linotype" w:cs="Palatino Linotype"/>
          <w:b/>
          <w:color w:val="000000"/>
          <w:szCs w:val="24"/>
          <w:lang w:val="es-MX"/>
        </w:rPr>
        <w:t>»</w:t>
      </w:r>
      <w:r>
        <w:rPr>
          <w:rFonts w:eastAsia="Palatino Linotype" w:cs="Palatino Linotype"/>
          <w:color w:val="000000"/>
          <w:szCs w:val="24"/>
          <w:lang w:val="es-MX"/>
        </w:rPr>
        <w:t xml:space="preserve">, </w:t>
      </w:r>
      <w:r w:rsidR="002F2C8D" w:rsidRPr="001728EC">
        <w:rPr>
          <w:rFonts w:eastAsia="Palatino Linotype" w:cs="Palatino Linotype"/>
          <w:b/>
          <w:color w:val="000000"/>
          <w:szCs w:val="24"/>
          <w:lang w:val="es-MX"/>
        </w:rPr>
        <w:t>«</w:t>
      </w:r>
      <w:r w:rsidR="00D7214A" w:rsidRPr="00D7214A">
        <w:rPr>
          <w:rFonts w:eastAsia="Palatino Linotype" w:cs="Palatino Linotype"/>
          <w:b/>
          <w:color w:val="000000"/>
          <w:szCs w:val="24"/>
          <w:lang w:val="es-MX"/>
        </w:rPr>
        <w:t xml:space="preserve">Resp. </w:t>
      </w:r>
      <w:proofErr w:type="gramStart"/>
      <w:r w:rsidR="00D7214A" w:rsidRPr="00D7214A">
        <w:rPr>
          <w:rFonts w:eastAsia="Palatino Linotype" w:cs="Palatino Linotype"/>
          <w:b/>
          <w:color w:val="000000"/>
          <w:szCs w:val="24"/>
          <w:lang w:val="es-MX"/>
        </w:rPr>
        <w:t>sol</w:t>
      </w:r>
      <w:proofErr w:type="gramEnd"/>
      <w:r w:rsidR="00D7214A" w:rsidRPr="00D7214A">
        <w:rPr>
          <w:rFonts w:eastAsia="Palatino Linotype" w:cs="Palatino Linotype"/>
          <w:b/>
          <w:color w:val="000000"/>
          <w:szCs w:val="24"/>
          <w:lang w:val="es-MX"/>
        </w:rPr>
        <w:t>. 00200 Administración.pdf</w:t>
      </w:r>
      <w:r w:rsidR="002F2C8D" w:rsidRPr="001728EC">
        <w:rPr>
          <w:rFonts w:eastAsia="Palatino Linotype" w:cs="Palatino Linotype"/>
          <w:b/>
          <w:color w:val="000000"/>
          <w:szCs w:val="24"/>
          <w:lang w:val="es-MX"/>
        </w:rPr>
        <w:t>»</w:t>
      </w:r>
      <w:r w:rsidR="002F2C8D">
        <w:rPr>
          <w:rFonts w:eastAsia="Palatino Linotype" w:cs="Palatino Linotype"/>
          <w:color w:val="000000"/>
          <w:szCs w:val="24"/>
          <w:lang w:val="es-MX"/>
        </w:rPr>
        <w:t xml:space="preserve">, </w:t>
      </w:r>
      <w:r w:rsidR="002F2C8D" w:rsidRPr="001728EC">
        <w:rPr>
          <w:rFonts w:eastAsia="Palatino Linotype" w:cs="Palatino Linotype"/>
          <w:b/>
          <w:color w:val="000000"/>
          <w:szCs w:val="24"/>
          <w:lang w:val="es-MX"/>
        </w:rPr>
        <w:t>«</w:t>
      </w:r>
      <w:r w:rsidR="00D7214A" w:rsidRPr="00D7214A">
        <w:rPr>
          <w:rFonts w:eastAsia="Palatino Linotype" w:cs="Palatino Linotype"/>
          <w:b/>
          <w:color w:val="000000"/>
          <w:szCs w:val="24"/>
          <w:lang w:val="es-MX"/>
        </w:rPr>
        <w:t xml:space="preserve">Resp. </w:t>
      </w:r>
      <w:proofErr w:type="gramStart"/>
      <w:r w:rsidR="00D7214A" w:rsidRPr="00D7214A">
        <w:rPr>
          <w:rFonts w:eastAsia="Palatino Linotype" w:cs="Palatino Linotype"/>
          <w:b/>
          <w:color w:val="000000"/>
          <w:szCs w:val="24"/>
          <w:lang w:val="es-MX"/>
        </w:rPr>
        <w:t>sol</w:t>
      </w:r>
      <w:proofErr w:type="gramEnd"/>
      <w:r w:rsidR="00D7214A" w:rsidRPr="00D7214A">
        <w:rPr>
          <w:rFonts w:eastAsia="Palatino Linotype" w:cs="Palatino Linotype"/>
          <w:b/>
          <w:color w:val="000000"/>
          <w:szCs w:val="24"/>
          <w:lang w:val="es-MX"/>
        </w:rPr>
        <w:t>. 00200 SP.pdf</w:t>
      </w:r>
      <w:r w:rsidR="002F2C8D" w:rsidRPr="001728EC">
        <w:rPr>
          <w:rFonts w:eastAsia="Palatino Linotype" w:cs="Palatino Linotype"/>
          <w:b/>
          <w:color w:val="000000"/>
          <w:szCs w:val="24"/>
          <w:lang w:val="es-MX"/>
        </w:rPr>
        <w:t>»</w:t>
      </w:r>
      <w:r w:rsidR="002F2C8D">
        <w:rPr>
          <w:rFonts w:eastAsia="Palatino Linotype" w:cs="Palatino Linotype"/>
          <w:color w:val="000000"/>
          <w:szCs w:val="24"/>
          <w:lang w:val="es-MX"/>
        </w:rPr>
        <w:t xml:space="preserve"> y </w:t>
      </w:r>
      <w:r w:rsidR="002F2C8D" w:rsidRPr="001728EC">
        <w:rPr>
          <w:rFonts w:eastAsia="Palatino Linotype" w:cs="Palatino Linotype"/>
          <w:b/>
          <w:color w:val="000000"/>
          <w:szCs w:val="24"/>
          <w:lang w:val="es-MX"/>
        </w:rPr>
        <w:t>«</w:t>
      </w:r>
      <w:r w:rsidR="00D7214A" w:rsidRPr="00D7214A">
        <w:rPr>
          <w:rFonts w:eastAsia="Palatino Linotype" w:cs="Palatino Linotype"/>
          <w:b/>
          <w:color w:val="000000"/>
          <w:szCs w:val="24"/>
          <w:lang w:val="es-MX"/>
        </w:rPr>
        <w:t>INCOMPETENCIA 200.pdf</w:t>
      </w:r>
      <w:r w:rsidR="002F2C8D" w:rsidRPr="001728EC">
        <w:rPr>
          <w:rFonts w:eastAsia="Palatino Linotype" w:cs="Palatino Linotype"/>
          <w:b/>
          <w:color w:val="000000"/>
          <w:szCs w:val="24"/>
          <w:lang w:val="es-MX"/>
        </w:rPr>
        <w:t>»</w:t>
      </w:r>
      <w:r w:rsidR="002F2C8D">
        <w:rPr>
          <w:rFonts w:eastAsia="Palatino Linotype" w:cs="Palatino Linotype"/>
          <w:color w:val="000000"/>
          <w:szCs w:val="24"/>
          <w:lang w:val="es-MX"/>
        </w:rPr>
        <w:t xml:space="preserve">, </w:t>
      </w:r>
      <w:r>
        <w:rPr>
          <w:rFonts w:eastAsia="Palatino Linotype" w:cs="Palatino Linotype"/>
          <w:color w:val="000000"/>
          <w:szCs w:val="24"/>
          <w:lang w:val="es-MX"/>
        </w:rPr>
        <w:t>cuyo contenido no se reproduce por ser del conocimiento de las partes; no obstante, será motivo de análisis en el estudio correspondiente.</w:t>
      </w:r>
    </w:p>
    <w:p w14:paraId="4C45AD15" w14:textId="77777777" w:rsidR="001728EC" w:rsidRDefault="001728EC" w:rsidP="006922F5">
      <w:pPr>
        <w:pBdr>
          <w:top w:val="nil"/>
          <w:left w:val="nil"/>
          <w:bottom w:val="nil"/>
          <w:right w:val="nil"/>
          <w:between w:val="nil"/>
        </w:pBdr>
        <w:contextualSpacing/>
        <w:rPr>
          <w:rFonts w:eastAsia="Palatino Linotype" w:cs="Palatino Linotype"/>
          <w:color w:val="000000"/>
          <w:szCs w:val="24"/>
          <w:lang w:val="es-MX"/>
        </w:rPr>
      </w:pPr>
    </w:p>
    <w:p w14:paraId="58FA11DD" w14:textId="7DCCB1AE" w:rsidR="00A970D5" w:rsidRPr="006922F5" w:rsidRDefault="001728EC" w:rsidP="006922F5">
      <w:pPr>
        <w:pStyle w:val="Ttulo2"/>
        <w:rPr>
          <w:rFonts w:eastAsia="Palatino Linotype"/>
        </w:rPr>
      </w:pPr>
      <w:r>
        <w:rPr>
          <w:rFonts w:eastAsia="Palatino Linotype"/>
        </w:rPr>
        <w:t>CUARTO</w:t>
      </w:r>
      <w:r w:rsidR="00A970D5" w:rsidRPr="006922F5">
        <w:rPr>
          <w:rFonts w:eastAsia="Palatino Linotype"/>
        </w:rPr>
        <w:t>. Del recurso de revisión.</w:t>
      </w:r>
    </w:p>
    <w:p w14:paraId="0C8C3A2F" w14:textId="56295356" w:rsidR="00A970D5" w:rsidRPr="006922F5" w:rsidRDefault="0090115A" w:rsidP="006922F5">
      <w:pPr>
        <w:pBdr>
          <w:top w:val="nil"/>
          <w:left w:val="nil"/>
          <w:bottom w:val="nil"/>
          <w:right w:val="nil"/>
          <w:between w:val="nil"/>
        </w:pBdr>
        <w:contextualSpacing/>
        <w:rPr>
          <w:rFonts w:eastAsia="Palatino Linotype" w:cs="Palatino Linotype"/>
          <w:color w:val="000000"/>
          <w:szCs w:val="24"/>
        </w:rPr>
      </w:pPr>
      <w:r w:rsidRPr="0090115A">
        <w:rPr>
          <w:rFonts w:eastAsia="Palatino Linotype" w:cs="Palatino Linotype"/>
          <w:color w:val="000000"/>
          <w:szCs w:val="24"/>
        </w:rPr>
        <w:t>Inconforme con la respuesta emitida</w:t>
      </w:r>
      <w:r w:rsidR="006726AD">
        <w:rPr>
          <w:rFonts w:eastAsia="Palatino Linotype" w:cs="Palatino Linotype"/>
          <w:color w:val="000000"/>
          <w:szCs w:val="24"/>
        </w:rPr>
        <w:t>, el</w:t>
      </w:r>
      <w:r w:rsidRPr="0090115A">
        <w:rPr>
          <w:rFonts w:eastAsia="Palatino Linotype" w:cs="Palatino Linotype"/>
          <w:color w:val="000000"/>
          <w:szCs w:val="24"/>
        </w:rPr>
        <w:t xml:space="preserve"> Recurrente interpuso el presente recurso de revisión el</w:t>
      </w:r>
      <w:r w:rsidR="004F6A15">
        <w:rPr>
          <w:rFonts w:eastAsia="Palatino Linotype" w:cs="Palatino Linotype"/>
          <w:color w:val="000000"/>
          <w:szCs w:val="24"/>
        </w:rPr>
        <w:t xml:space="preserve"> </w:t>
      </w:r>
      <w:r w:rsidR="00481B56">
        <w:rPr>
          <w:rFonts w:eastAsia="Palatino Linotype" w:cs="Palatino Linotype"/>
          <w:color w:val="000000"/>
          <w:szCs w:val="24"/>
        </w:rPr>
        <w:t>tres de abril</w:t>
      </w:r>
      <w:r w:rsidR="00DE2889">
        <w:rPr>
          <w:rFonts w:eastAsia="Palatino Linotype" w:cs="Palatino Linotype"/>
          <w:color w:val="000000"/>
          <w:szCs w:val="24"/>
        </w:rPr>
        <w:t xml:space="preserve"> de dos mil veinticinco</w:t>
      </w:r>
      <w:r w:rsidRPr="0090115A">
        <w:rPr>
          <w:rFonts w:eastAsia="Palatino Linotype" w:cs="Palatino Linotype"/>
          <w:color w:val="000000"/>
          <w:szCs w:val="24"/>
        </w:rPr>
        <w:t>, el cual se registró en el SAIMEX con el expediente número</w:t>
      </w:r>
      <w:r w:rsidR="00A970D5" w:rsidRPr="006922F5">
        <w:rPr>
          <w:rFonts w:eastAsia="Palatino Linotype" w:cs="Palatino Linotype"/>
          <w:color w:val="000000"/>
          <w:szCs w:val="24"/>
        </w:rPr>
        <w:t xml:space="preserve"> </w:t>
      </w:r>
      <w:r w:rsidR="006A5697">
        <w:rPr>
          <w:rFonts w:eastAsia="Palatino Linotype" w:cs="Palatino Linotype"/>
          <w:b/>
          <w:color w:val="000000"/>
          <w:szCs w:val="24"/>
        </w:rPr>
        <w:t>03970/INFOEM/IP/RR/2025</w:t>
      </w:r>
      <w:r w:rsidR="00A06896" w:rsidRPr="006922F5">
        <w:rPr>
          <w:rFonts w:eastAsia="Palatino Linotype" w:cs="Palatino Linotype"/>
          <w:color w:val="000000"/>
          <w:szCs w:val="24"/>
        </w:rPr>
        <w:t xml:space="preserve">, </w:t>
      </w:r>
      <w:r>
        <w:rPr>
          <w:rFonts w:eastAsia="Palatino Linotype" w:cs="Palatino Linotype"/>
          <w:color w:val="000000"/>
          <w:szCs w:val="24"/>
        </w:rPr>
        <w:t>en el que manifestó</w:t>
      </w:r>
      <w:r w:rsidR="00A970D5" w:rsidRPr="006922F5">
        <w:rPr>
          <w:rFonts w:eastAsia="Palatino Linotype" w:cs="Palatino Linotype"/>
          <w:color w:val="000000"/>
          <w:szCs w:val="24"/>
        </w:rPr>
        <w:t xml:space="preserve"> lo siguiente:</w:t>
      </w:r>
    </w:p>
    <w:p w14:paraId="7AA0C9F4" w14:textId="046134A0" w:rsidR="00A970D5"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6922F5" w:rsidRDefault="00A970D5" w:rsidP="006922F5">
      <w:pPr>
        <w:contextualSpacing/>
        <w:rPr>
          <w:rFonts w:eastAsia="Palatino Linotype" w:cs="Palatino Linotype"/>
          <w:b/>
        </w:rPr>
      </w:pPr>
      <w:r w:rsidRPr="006922F5">
        <w:rPr>
          <w:rFonts w:eastAsia="Palatino Linotype" w:cs="Palatino Linotype"/>
          <w:b/>
        </w:rPr>
        <w:t>Acto Impugnado:</w:t>
      </w:r>
      <w:r w:rsidR="00655007" w:rsidRPr="006922F5">
        <w:rPr>
          <w:rFonts w:eastAsia="Palatino Linotype" w:cs="Palatino Linotype"/>
          <w:b/>
        </w:rPr>
        <w:t xml:space="preserve"> </w:t>
      </w:r>
    </w:p>
    <w:p w14:paraId="4A0EFE5A" w14:textId="1799CE6F" w:rsidR="00A970D5" w:rsidRPr="006922F5" w:rsidRDefault="5C35490E" w:rsidP="5C35490E">
      <w:pPr>
        <w:pStyle w:val="Fundamentos"/>
        <w:rPr>
          <w:b/>
          <w:bCs/>
          <w:lang w:val="es-ES"/>
        </w:rPr>
      </w:pPr>
      <w:r w:rsidRPr="5C35490E">
        <w:rPr>
          <w:lang w:val="es-ES"/>
        </w:rPr>
        <w:t>«</w:t>
      </w:r>
      <w:r w:rsidR="00A65CA9" w:rsidRPr="00A65CA9">
        <w:rPr>
          <w:lang w:val="es-ES"/>
        </w:rPr>
        <w:t>SE NIEGA LA INFORMACIÓN SOLICITADA</w:t>
      </w:r>
      <w:r w:rsidRPr="5C35490E">
        <w:rPr>
          <w:lang w:val="es-ES"/>
        </w:rPr>
        <w:t>» (Sic)</w:t>
      </w:r>
    </w:p>
    <w:p w14:paraId="3C40A441" w14:textId="0B2599C4" w:rsidR="00A970D5" w:rsidRDefault="00A970D5" w:rsidP="00FA1919">
      <w:pPr>
        <w:tabs>
          <w:tab w:val="left" w:pos="2515"/>
        </w:tabs>
        <w:contextualSpacing/>
        <w:rPr>
          <w:rFonts w:eastAsia="Palatino Linotype" w:cs="Palatino Linotype"/>
          <w:iCs/>
          <w:szCs w:val="24"/>
          <w:lang w:val="es-ES"/>
        </w:rPr>
      </w:pPr>
    </w:p>
    <w:p w14:paraId="0F6CFE30" w14:textId="719FCACE" w:rsidR="00300EA0" w:rsidRPr="006922F5" w:rsidRDefault="002B6B0F" w:rsidP="00300EA0">
      <w:pPr>
        <w:contextualSpacing/>
        <w:rPr>
          <w:rFonts w:eastAsia="Palatino Linotype" w:cs="Palatino Linotype"/>
          <w:b/>
        </w:rPr>
      </w:pPr>
      <w:r>
        <w:rPr>
          <w:rFonts w:eastAsia="Palatino Linotype" w:cs="Palatino Linotype"/>
          <w:b/>
        </w:rPr>
        <w:t>Razones o motivos de inconformidad</w:t>
      </w:r>
      <w:r w:rsidR="00300EA0" w:rsidRPr="006922F5">
        <w:rPr>
          <w:rFonts w:eastAsia="Palatino Linotype" w:cs="Palatino Linotype"/>
          <w:b/>
        </w:rPr>
        <w:t xml:space="preserve">: </w:t>
      </w:r>
    </w:p>
    <w:p w14:paraId="636038ED" w14:textId="36068F53" w:rsidR="00300EA0" w:rsidRPr="006922F5" w:rsidRDefault="00300EA0" w:rsidP="00300EA0">
      <w:pPr>
        <w:pStyle w:val="Fundamentos"/>
        <w:rPr>
          <w:b/>
          <w:bCs/>
          <w:lang w:val="es-ES"/>
        </w:rPr>
      </w:pPr>
      <w:r w:rsidRPr="5C35490E">
        <w:rPr>
          <w:lang w:val="es-ES"/>
        </w:rPr>
        <w:t>«</w:t>
      </w:r>
      <w:r w:rsidR="00A65CA9" w:rsidRPr="00A65CA9">
        <w:t>SE NIEGA LA INFORMACIÓN SOLICITADA DE FORMA INCONGRUENTE YA QUE EL SECRETARIO DEL AYUNTAMIENTO SE LIMITA A MENCIONAR EN SU RESPUESTA QUE NO HAY COMO TAL UNA ACTA DE CABILDO, CUANDO A TRAVES DE LA PAGINA OFICIAL DEL AYUNTAMIENTO EN FACEBOOK SE TRANSMITIO DICHA SESIÓN EN DONDE SE APRUEBA EL PRESUPUESTO, TAL COMO LO MENCIONA LA DIRECTORA DE ADMINISTRACIÓN EN SU RESPUESTA, ASI QUE SOLICITO SE ME ENTREGUE LA INFORMACIÓN SOLICITADA YA QUE POR SU NATURALEZA ES PUBLICA; ASI MISMO LA TITULAR DE LA UNIDAD DE TRANSPARENCIA HAGA BIEN SU TRABAJO Y CANALICE LAS SOLICITUDES A TODAS LAS AREAS COMPETENTES YA QUE EN ESTE CASO FALTO REMITIRLA A LA TESORERIA MUNICIPAL.</w:t>
      </w:r>
      <w:r w:rsidRPr="5C35490E">
        <w:rPr>
          <w:lang w:val="es-ES"/>
        </w:rPr>
        <w:t>» (Sic)</w:t>
      </w:r>
    </w:p>
    <w:p w14:paraId="0A3CE1C1" w14:textId="77777777" w:rsidR="00390EBF" w:rsidRDefault="00390EBF" w:rsidP="006922F5">
      <w:pPr>
        <w:contextualSpacing/>
        <w:rPr>
          <w:rFonts w:eastAsia="Palatino Linotype" w:cs="Palatino Linotype"/>
          <w:iCs/>
          <w:szCs w:val="24"/>
          <w:lang w:val="es-ES"/>
        </w:rPr>
      </w:pPr>
    </w:p>
    <w:p w14:paraId="11D7F189" w14:textId="0AAC3926" w:rsidR="00A970D5" w:rsidRPr="006922F5" w:rsidRDefault="001728EC" w:rsidP="006922F5">
      <w:pPr>
        <w:pStyle w:val="Ttulo2"/>
        <w:rPr>
          <w:rFonts w:eastAsia="Palatino Linotype"/>
        </w:rPr>
      </w:pPr>
      <w:r>
        <w:rPr>
          <w:rFonts w:eastAsia="Palatino Linotype"/>
        </w:rPr>
        <w:lastRenderedPageBreak/>
        <w:t>QUINTO</w:t>
      </w:r>
      <w:r w:rsidR="00A970D5" w:rsidRPr="006922F5">
        <w:rPr>
          <w:rFonts w:eastAsia="Palatino Linotype"/>
        </w:rPr>
        <w:t>. Del turno y admisión del recurso de revisión.</w:t>
      </w:r>
    </w:p>
    <w:p w14:paraId="2459DEBA" w14:textId="63E10158" w:rsidR="00A970D5" w:rsidRPr="006922F5" w:rsidRDefault="70652167" w:rsidP="70652167">
      <w:pPr>
        <w:pBdr>
          <w:top w:val="nil"/>
          <w:left w:val="nil"/>
          <w:bottom w:val="nil"/>
          <w:right w:val="nil"/>
          <w:between w:val="nil"/>
        </w:pBdr>
        <w:contextualSpacing/>
        <w:rPr>
          <w:rFonts w:eastAsia="Palatino Linotype" w:cs="Palatino Linotype"/>
          <w:color w:val="000000"/>
          <w:lang w:val="es-ES"/>
        </w:rPr>
      </w:pPr>
      <w:r w:rsidRPr="70652167">
        <w:rPr>
          <w:rFonts w:eastAsia="Palatino Linotype" w:cs="Palatino Linotype"/>
          <w:color w:val="000000" w:themeColor="text1"/>
          <w:lang w:val="es-ES"/>
        </w:rPr>
        <w:t xml:space="preserve">Medio de impugnación que le fue turnado al </w:t>
      </w:r>
      <w:r w:rsidRPr="70652167">
        <w:rPr>
          <w:rFonts w:eastAsia="Palatino Linotype" w:cs="Palatino Linotype"/>
          <w:b/>
          <w:bCs/>
          <w:color w:val="000000" w:themeColor="text1"/>
          <w:lang w:val="es-ES"/>
        </w:rPr>
        <w:t>Comisionado Presidente José Martínez Vilchis</w:t>
      </w:r>
      <w:r w:rsidRPr="70652167">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w:t>
      </w:r>
      <w:r w:rsidR="00FB3D5B">
        <w:rPr>
          <w:rFonts w:eastAsia="Palatino Linotype" w:cs="Palatino Linotype"/>
          <w:color w:val="000000" w:themeColor="text1"/>
          <w:lang w:val="es-ES"/>
        </w:rPr>
        <w:t xml:space="preserve"> admisión de fecha </w:t>
      </w:r>
      <w:r w:rsidR="00992D8A">
        <w:rPr>
          <w:rFonts w:eastAsia="Palatino Linotype" w:cs="Palatino Linotype"/>
          <w:color w:val="000000" w:themeColor="text1"/>
          <w:lang w:val="es-ES"/>
        </w:rPr>
        <w:t>ocho</w:t>
      </w:r>
      <w:r w:rsidR="00BA5C31">
        <w:rPr>
          <w:rFonts w:eastAsia="Palatino Linotype" w:cs="Palatino Linotype"/>
          <w:color w:val="000000" w:themeColor="text1"/>
          <w:lang w:val="es-ES"/>
        </w:rPr>
        <w:t xml:space="preserve"> de abril</w:t>
      </w:r>
      <w:r w:rsidR="00774AC3">
        <w:rPr>
          <w:rFonts w:eastAsia="Palatino Linotype" w:cs="Palatino Linotype"/>
          <w:color w:val="000000" w:themeColor="text1"/>
          <w:lang w:val="es-ES"/>
        </w:rPr>
        <w:t xml:space="preserve"> de dos mil veinticinco</w:t>
      </w:r>
      <w:r w:rsidRPr="70652167">
        <w:rPr>
          <w:rFonts w:eastAsia="Palatino Linotype" w:cs="Palatino Linotype"/>
          <w:color w:val="000000" w:themeColor="text1"/>
          <w:lang w:val="es-ES"/>
        </w:rPr>
        <w:t xml:space="preserve">, </w:t>
      </w:r>
      <w:r w:rsidRPr="70652167">
        <w:rPr>
          <w:rFonts w:eastAsia="Palatino Linotype" w:cs="Palatino Linotype"/>
          <w:lang w:val="es-ES"/>
        </w:rPr>
        <w:t>otorgándose</w:t>
      </w:r>
      <w:r w:rsidRPr="70652167">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4C2341"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4C3FF32F" w:rsidR="00A970D5" w:rsidRPr="004941FA" w:rsidRDefault="001728EC" w:rsidP="006922F5">
      <w:pPr>
        <w:pStyle w:val="Ttulo2"/>
        <w:rPr>
          <w:rFonts w:eastAsia="Palatino Linotype"/>
        </w:rPr>
      </w:pPr>
      <w:r>
        <w:rPr>
          <w:rFonts w:eastAsia="Palatino Linotype"/>
        </w:rPr>
        <w:t>SEXTO</w:t>
      </w:r>
      <w:r w:rsidR="00A970D5" w:rsidRPr="004941FA">
        <w:rPr>
          <w:rFonts w:eastAsia="Palatino Linotype"/>
        </w:rPr>
        <w:t>. De la etapa de instrucción.</w:t>
      </w:r>
    </w:p>
    <w:p w14:paraId="4F2B73AD" w14:textId="677EB788" w:rsidR="00BA5C31" w:rsidRPr="009D62BC" w:rsidRDefault="00BA5C31" w:rsidP="00BA5C31">
      <w:pPr>
        <w:pBdr>
          <w:top w:val="nil"/>
          <w:left w:val="nil"/>
          <w:bottom w:val="nil"/>
          <w:right w:val="nil"/>
          <w:between w:val="nil"/>
        </w:pBdr>
        <w:contextualSpacing/>
        <w:rPr>
          <w:rFonts w:eastAsia="Palatino Linotype" w:cs="Palatino Linotype"/>
          <w:color w:val="000000"/>
          <w:lang w:val="es-ES"/>
        </w:rPr>
      </w:pPr>
      <w:r w:rsidRPr="1064B07E">
        <w:rPr>
          <w:rFonts w:eastAsia="Palatino Linotype" w:cs="Palatino Linotype"/>
          <w:color w:val="000000" w:themeColor="text1"/>
          <w:lang w:val="es-ES"/>
        </w:rPr>
        <w:t>Durante la etapa de inst</w:t>
      </w:r>
      <w:r>
        <w:rPr>
          <w:rFonts w:eastAsia="Palatino Linotype" w:cs="Palatino Linotype"/>
          <w:color w:val="000000" w:themeColor="text1"/>
          <w:lang w:val="es-ES"/>
        </w:rPr>
        <w:t xml:space="preserve">rucción, se observa que el </w:t>
      </w:r>
      <w:r w:rsidR="00E15771">
        <w:rPr>
          <w:rFonts w:eastAsia="Palatino Linotype" w:cs="Palatino Linotype"/>
          <w:color w:val="000000" w:themeColor="text1"/>
          <w:lang w:val="es-ES"/>
        </w:rPr>
        <w:t>veinticuatro</w:t>
      </w:r>
      <w:r>
        <w:rPr>
          <w:rFonts w:eastAsia="Palatino Linotype" w:cs="Palatino Linotype"/>
          <w:color w:val="000000" w:themeColor="text1"/>
          <w:lang w:val="es-ES"/>
        </w:rPr>
        <w:t xml:space="preserve"> de abril de dos mil veinticinco</w:t>
      </w:r>
      <w:r w:rsidRPr="1064B07E">
        <w:rPr>
          <w:rFonts w:eastAsia="Palatino Linotype" w:cs="Palatino Linotype"/>
          <w:color w:val="000000" w:themeColor="text1"/>
          <w:lang w:val="es-ES"/>
        </w:rPr>
        <w:t xml:space="preserve">, el Sujeto Obligado rindió su Informe Justificado, consistente en </w:t>
      </w:r>
      <w:r w:rsidR="00992D8A">
        <w:rPr>
          <w:rFonts w:eastAsia="Palatino Linotype" w:cs="Palatino Linotype"/>
          <w:color w:val="000000" w:themeColor="text1"/>
          <w:lang w:val="es-ES"/>
        </w:rPr>
        <w:t>el</w:t>
      </w:r>
      <w:r w:rsidRPr="1064B07E">
        <w:rPr>
          <w:rFonts w:eastAsia="Palatino Linotype" w:cs="Palatino Linotype"/>
          <w:color w:val="000000" w:themeColor="text1"/>
          <w:lang w:val="es-ES"/>
        </w:rPr>
        <w:t xml:space="preserve"> documento denominado </w:t>
      </w:r>
      <w:r>
        <w:rPr>
          <w:rFonts w:eastAsia="Palatino Linotype" w:cs="Palatino Linotype"/>
          <w:b/>
          <w:bCs/>
          <w:color w:val="000000" w:themeColor="text1"/>
          <w:lang w:val="es-ES"/>
        </w:rPr>
        <w:t>«</w:t>
      </w:r>
      <w:r w:rsidR="00FC347D">
        <w:rPr>
          <w:rFonts w:eastAsia="Palatino Linotype" w:cs="Palatino Linotype"/>
          <w:b/>
          <w:bCs/>
          <w:color w:val="000000" w:themeColor="text1"/>
          <w:lang w:val="es-ES"/>
        </w:rPr>
        <w:t>Rec. Rev. 03970</w:t>
      </w:r>
      <w:proofErr w:type="gramStart"/>
      <w:r w:rsidRPr="00BA5C31">
        <w:rPr>
          <w:rFonts w:eastAsia="Palatino Linotype" w:cs="Palatino Linotype"/>
          <w:b/>
          <w:bCs/>
          <w:color w:val="000000" w:themeColor="text1"/>
          <w:lang w:val="es-ES"/>
        </w:rPr>
        <w:t>.pdf</w:t>
      </w:r>
      <w:proofErr w:type="gramEnd"/>
      <w:r w:rsidRPr="1064B07E">
        <w:rPr>
          <w:rFonts w:eastAsia="Palatino Linotype" w:cs="Palatino Linotype"/>
          <w:b/>
          <w:bCs/>
          <w:color w:val="000000" w:themeColor="text1"/>
          <w:lang w:val="es-ES"/>
        </w:rPr>
        <w:t>»</w:t>
      </w:r>
      <w:r w:rsidRPr="1064B07E">
        <w:rPr>
          <w:rFonts w:eastAsia="Palatino Linotype" w:cs="Palatino Linotype"/>
          <w:color w:val="000000" w:themeColor="text1"/>
          <w:lang w:val="es-ES"/>
        </w:rPr>
        <w:t>,</w:t>
      </w:r>
      <w:r w:rsidR="00FC347D">
        <w:rPr>
          <w:rFonts w:eastAsia="Palatino Linotype" w:cs="Palatino Linotype"/>
          <w:color w:val="000000" w:themeColor="text1"/>
          <w:lang w:val="es-ES"/>
        </w:rPr>
        <w:t xml:space="preserve"> el</w:t>
      </w:r>
      <w:r w:rsidRPr="1064B07E">
        <w:rPr>
          <w:rFonts w:eastAsia="Palatino Linotype" w:cs="Palatino Linotype"/>
          <w:color w:val="000000" w:themeColor="text1"/>
          <w:lang w:val="es-ES"/>
        </w:rPr>
        <w:t xml:space="preserve"> cual </w:t>
      </w:r>
      <w:r>
        <w:rPr>
          <w:rFonts w:eastAsia="Palatino Linotype" w:cs="Palatino Linotype"/>
          <w:color w:val="000000" w:themeColor="text1"/>
          <w:lang w:val="es-ES"/>
        </w:rPr>
        <w:t xml:space="preserve">fue puesto a la vista del Recurrente </w:t>
      </w:r>
      <w:r w:rsidRPr="1064B07E">
        <w:rPr>
          <w:rFonts w:eastAsia="Palatino Linotype" w:cs="Palatino Linotype"/>
          <w:color w:val="000000" w:themeColor="text1"/>
          <w:lang w:val="es-ES"/>
        </w:rPr>
        <w:t>mediante acuerdo</w:t>
      </w:r>
      <w:r>
        <w:rPr>
          <w:rFonts w:eastAsia="Palatino Linotype" w:cs="Palatino Linotype"/>
          <w:color w:val="000000" w:themeColor="text1"/>
          <w:lang w:val="es-ES"/>
        </w:rPr>
        <w:t xml:space="preserve">s de fecha </w:t>
      </w:r>
      <w:r w:rsidR="00E15771">
        <w:rPr>
          <w:rFonts w:eastAsia="Palatino Linotype" w:cs="Palatino Linotype"/>
          <w:color w:val="000000" w:themeColor="text1"/>
          <w:lang w:val="es-ES"/>
        </w:rPr>
        <w:t>veinticinco</w:t>
      </w:r>
      <w:r>
        <w:rPr>
          <w:rFonts w:eastAsia="Palatino Linotype" w:cs="Palatino Linotype"/>
          <w:color w:val="000000" w:themeColor="text1"/>
          <w:lang w:val="es-ES"/>
        </w:rPr>
        <w:t xml:space="preserve"> de abril</w:t>
      </w:r>
      <w:r w:rsidRPr="1064B07E">
        <w:rPr>
          <w:rFonts w:eastAsia="Palatino Linotype" w:cs="Palatino Linotype"/>
          <w:color w:val="000000" w:themeColor="text1"/>
          <w:lang w:val="es-ES"/>
        </w:rPr>
        <w:t xml:space="preserve"> del año en curso, en términos de la fracción III del artículo 185 de la Ley de Transparencia y Acceso a la Información Pública del Estado de México y Municipios; y se otorgó al particular un término de tres días para manifestar lo que a su derecho conviniera. Por otra parte, se observa que el Recurrente no emitió manifestaciones vertió alegatos o presentó pruebas que a su derecho conviniera, del mismo modo, tampoco realizó pronunciamiento alguno respecto del Informe Justificado del Sujeto Obligado. El contenido de los documentos referidos será motivo de análisis durante el estudio respectivo.</w:t>
      </w:r>
    </w:p>
    <w:p w14:paraId="5B536618" w14:textId="7ED50870" w:rsidR="00C02596" w:rsidRPr="004C2341" w:rsidRDefault="00C02596" w:rsidP="006922F5">
      <w:pPr>
        <w:pBdr>
          <w:top w:val="nil"/>
          <w:left w:val="nil"/>
          <w:bottom w:val="nil"/>
          <w:right w:val="nil"/>
          <w:between w:val="nil"/>
        </w:pBdr>
        <w:contextualSpacing/>
        <w:rPr>
          <w:rFonts w:eastAsia="Palatino Linotype" w:cs="Palatino Linotype"/>
          <w:color w:val="000000"/>
          <w:szCs w:val="24"/>
        </w:rPr>
      </w:pPr>
    </w:p>
    <w:p w14:paraId="65310342" w14:textId="2BD7D6E8" w:rsidR="00A970D5" w:rsidRPr="006922F5" w:rsidRDefault="001728EC" w:rsidP="006922F5">
      <w:pPr>
        <w:pStyle w:val="Ttulo2"/>
        <w:rPr>
          <w:rFonts w:eastAsia="Palatino Linotype"/>
        </w:rPr>
      </w:pPr>
      <w:r>
        <w:rPr>
          <w:rFonts w:eastAsia="Palatino Linotype"/>
        </w:rPr>
        <w:t>SÉPTIMO</w:t>
      </w:r>
      <w:r w:rsidR="00A970D5" w:rsidRPr="006922F5">
        <w:rPr>
          <w:rFonts w:eastAsia="Palatino Linotype"/>
        </w:rPr>
        <w:t>. Del cierre de instrucción.</w:t>
      </w:r>
    </w:p>
    <w:p w14:paraId="2456F4BD" w14:textId="755FF6B8" w:rsidR="00A970D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una vez transcurrido el término legal, se decretó el cierre de instru</w:t>
      </w:r>
      <w:r w:rsidR="00AE6B11" w:rsidRPr="006922F5">
        <w:rPr>
          <w:rFonts w:eastAsia="Palatino Linotype" w:cs="Palatino Linotype"/>
          <w:color w:val="000000"/>
          <w:szCs w:val="24"/>
        </w:rPr>
        <w:t>cción</w:t>
      </w:r>
      <w:r w:rsidR="007826F1">
        <w:rPr>
          <w:rFonts w:eastAsia="Palatino Linotype" w:cs="Palatino Linotype"/>
          <w:color w:val="000000"/>
          <w:szCs w:val="24"/>
        </w:rPr>
        <w:t xml:space="preserve"> el</w:t>
      </w:r>
      <w:r w:rsidR="00B53BEF">
        <w:rPr>
          <w:rFonts w:eastAsia="Palatino Linotype" w:cs="Palatino Linotype"/>
          <w:color w:val="000000"/>
          <w:szCs w:val="24"/>
        </w:rPr>
        <w:t xml:space="preserve"> </w:t>
      </w:r>
      <w:r w:rsidR="005C4797">
        <w:rPr>
          <w:rFonts w:eastAsia="Palatino Linotype" w:cs="Palatino Linotype"/>
          <w:color w:val="000000"/>
          <w:szCs w:val="24"/>
        </w:rPr>
        <w:t>dos de mayo</w:t>
      </w:r>
      <w:r w:rsidR="001F3363">
        <w:rPr>
          <w:rFonts w:eastAsia="Palatino Linotype" w:cs="Palatino Linotype"/>
          <w:color w:val="000000"/>
          <w:szCs w:val="24"/>
        </w:rPr>
        <w:t xml:space="preserve"> de dos mil veinticinco</w:t>
      </w:r>
      <w:r w:rsidRPr="006922F5">
        <w:rPr>
          <w:rFonts w:eastAsia="Palatino Linotype" w:cs="Palatino Linotype"/>
          <w:color w:val="000000"/>
          <w:szCs w:val="24"/>
        </w:rPr>
        <w:t xml:space="preserve">, en términos del artículo 185 </w:t>
      </w:r>
      <w:r w:rsidR="004579DC" w:rsidRPr="006922F5">
        <w:rPr>
          <w:rFonts w:eastAsia="Palatino Linotype" w:cs="Palatino Linotype"/>
          <w:color w:val="000000"/>
          <w:szCs w:val="24"/>
        </w:rPr>
        <w:t>f</w:t>
      </w:r>
      <w:r w:rsidRPr="006922F5">
        <w:rPr>
          <w:rFonts w:eastAsia="Palatino Linotype" w:cs="Palatino Linotype"/>
          <w:color w:val="000000"/>
          <w:szCs w:val="24"/>
        </w:rPr>
        <w:t xml:space="preserve">racción VI de la Ley de </w:t>
      </w:r>
      <w:r w:rsidRPr="006922F5">
        <w:rPr>
          <w:rFonts w:eastAsia="Palatino Linotype" w:cs="Palatino Linotype"/>
          <w:color w:val="000000"/>
          <w:szCs w:val="24"/>
        </w:rPr>
        <w:lastRenderedPageBreak/>
        <w:t>Transparencia y Acceso a la Información Pública del Estado de México y Municipios, iniciando el término legal para dictar resolución definitiva del asunto.</w:t>
      </w:r>
    </w:p>
    <w:p w14:paraId="1CD7B73C" w14:textId="77777777" w:rsidR="00FB234A" w:rsidRDefault="00FB234A" w:rsidP="006922F5">
      <w:pPr>
        <w:pBdr>
          <w:top w:val="nil"/>
          <w:left w:val="nil"/>
          <w:bottom w:val="nil"/>
          <w:right w:val="nil"/>
          <w:between w:val="nil"/>
        </w:pBdr>
        <w:contextualSpacing/>
        <w:rPr>
          <w:rFonts w:eastAsia="Palatino Linotype" w:cs="Palatino Linotype"/>
          <w:color w:val="000000"/>
          <w:szCs w:val="24"/>
        </w:rPr>
      </w:pPr>
    </w:p>
    <w:p w14:paraId="1AF1C885" w14:textId="08642A61" w:rsidR="00FB234A" w:rsidRPr="006054AA" w:rsidRDefault="001728EC" w:rsidP="00FB234A">
      <w:pPr>
        <w:pStyle w:val="Ttulo2"/>
        <w:rPr>
          <w:rFonts w:eastAsiaTheme="minorHAnsi"/>
          <w:lang w:eastAsia="en-US"/>
        </w:rPr>
      </w:pPr>
      <w:r>
        <w:rPr>
          <w:rFonts w:eastAsiaTheme="minorHAnsi"/>
          <w:lang w:eastAsia="en-US"/>
        </w:rPr>
        <w:t>OCTAVO</w:t>
      </w:r>
      <w:r w:rsidR="00FB234A" w:rsidRPr="006054AA">
        <w:rPr>
          <w:rFonts w:eastAsiaTheme="minorHAnsi"/>
          <w:lang w:eastAsia="en-US"/>
        </w:rPr>
        <w:t>. De la ampliación del término para resolver.</w:t>
      </w:r>
    </w:p>
    <w:p w14:paraId="48A643A6" w14:textId="7136F0FC" w:rsidR="00FB234A" w:rsidRPr="00546575" w:rsidRDefault="00FB234A" w:rsidP="00FB234A">
      <w:pPr>
        <w:pBdr>
          <w:top w:val="nil"/>
          <w:left w:val="nil"/>
          <w:bottom w:val="nil"/>
          <w:right w:val="nil"/>
          <w:between w:val="nil"/>
        </w:pBdr>
        <w:contextualSpacing/>
        <w:rPr>
          <w:rFonts w:eastAsiaTheme="minorHAnsi" w:cstheme="minorBidi"/>
          <w:szCs w:val="24"/>
          <w:lang w:eastAsia="en-US"/>
        </w:rPr>
      </w:pPr>
      <w:r w:rsidRPr="006054AA">
        <w:rPr>
          <w:rFonts w:eastAsiaTheme="minorHAnsi" w:cstheme="minorBidi"/>
          <w:szCs w:val="24"/>
          <w:lang w:eastAsia="en-US"/>
        </w:rPr>
        <w:t xml:space="preserve">De las constancias que integran el expediente </w:t>
      </w:r>
      <w:r>
        <w:rPr>
          <w:rFonts w:eastAsiaTheme="minorHAnsi" w:cstheme="minorBidi"/>
          <w:szCs w:val="24"/>
          <w:lang w:eastAsia="en-US"/>
        </w:rPr>
        <w:t>electrónico, se advierte que ha</w:t>
      </w:r>
      <w:r w:rsidRPr="006054AA">
        <w:rPr>
          <w:rFonts w:eastAsiaTheme="minorHAnsi" w:cstheme="minorBidi"/>
          <w:szCs w:val="24"/>
          <w:lang w:eastAsia="en-US"/>
        </w:rPr>
        <w:t xml:space="preserve"> t</w:t>
      </w:r>
      <w:r>
        <w:rPr>
          <w:rFonts w:eastAsiaTheme="minorHAnsi" w:cstheme="minorBidi"/>
          <w:szCs w:val="24"/>
          <w:lang w:eastAsia="en-US"/>
        </w:rPr>
        <w:t>ranscurrido el término de Ley</w:t>
      </w:r>
      <w:r w:rsidRPr="006054AA">
        <w:rPr>
          <w:rFonts w:eastAsiaTheme="minorHAnsi" w:cstheme="minorBidi"/>
          <w:szCs w:val="24"/>
          <w:lang w:eastAsia="en-US"/>
        </w:rPr>
        <w:t xml:space="preserve"> para la emisión de la resolución en el presente recurso de revisión, por lo que el </w:t>
      </w:r>
      <w:r w:rsidR="00BA5C31">
        <w:rPr>
          <w:rFonts w:eastAsiaTheme="minorHAnsi" w:cstheme="minorBidi"/>
          <w:szCs w:val="24"/>
          <w:lang w:eastAsia="en-US"/>
        </w:rPr>
        <w:t>veinti</w:t>
      </w:r>
      <w:r w:rsidR="0032075A">
        <w:rPr>
          <w:rFonts w:eastAsiaTheme="minorHAnsi" w:cstheme="minorBidi"/>
          <w:szCs w:val="24"/>
          <w:lang w:eastAsia="en-US"/>
        </w:rPr>
        <w:t>nueve</w:t>
      </w:r>
      <w:r w:rsidR="00BA5C31">
        <w:rPr>
          <w:rFonts w:eastAsiaTheme="minorHAnsi" w:cstheme="minorBidi"/>
          <w:szCs w:val="24"/>
          <w:lang w:eastAsia="en-US"/>
        </w:rPr>
        <w:t xml:space="preserve"> de mayo</w:t>
      </w:r>
      <w:r>
        <w:rPr>
          <w:rFonts w:eastAsiaTheme="minorHAnsi" w:cstheme="minorBidi"/>
          <w:szCs w:val="24"/>
          <w:lang w:eastAsia="en-US"/>
        </w:rPr>
        <w:t xml:space="preserve"> de dos mil veinticinco</w:t>
      </w:r>
      <w:r w:rsidRPr="006054AA">
        <w:rPr>
          <w:rFonts w:eastAsiaTheme="minorHAnsi" w:cstheme="minorBidi"/>
          <w:szCs w:val="24"/>
          <w:lang w:eastAsia="en-US"/>
        </w:rPr>
        <w:t xml:space="preserve">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0283BD60" w14:textId="77777777" w:rsidR="009A70F6" w:rsidRDefault="009A70F6" w:rsidP="00D86696">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6922F5" w:rsidRDefault="00A970D5" w:rsidP="006922F5">
      <w:pPr>
        <w:pStyle w:val="Ttulo1"/>
        <w:rPr>
          <w:rFonts w:eastAsia="Palatino Linotype"/>
          <w:lang w:val="es-ES_tradnl"/>
        </w:rPr>
      </w:pPr>
      <w:r w:rsidRPr="006922F5">
        <w:rPr>
          <w:rFonts w:eastAsia="Palatino Linotype"/>
          <w:lang w:val="es-ES_tradnl"/>
        </w:rPr>
        <w:t>C O N S I D E R A N D O</w:t>
      </w:r>
    </w:p>
    <w:p w14:paraId="3254627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6922F5" w:rsidRDefault="00A970D5" w:rsidP="006922F5">
      <w:pPr>
        <w:pStyle w:val="Ttulo2"/>
        <w:rPr>
          <w:rFonts w:eastAsia="Palatino Linotype"/>
        </w:rPr>
      </w:pPr>
      <w:r w:rsidRPr="006922F5">
        <w:rPr>
          <w:rFonts w:eastAsia="Palatino Linotype"/>
        </w:rPr>
        <w:t>PRIMERO. De la competencia.</w:t>
      </w:r>
    </w:p>
    <w:p w14:paraId="6279399C" w14:textId="340B8FF2" w:rsidR="00A970D5" w:rsidRPr="006922F5" w:rsidRDefault="00FB234A" w:rsidP="006922F5">
      <w:pPr>
        <w:pBdr>
          <w:top w:val="nil"/>
          <w:left w:val="nil"/>
          <w:bottom w:val="nil"/>
          <w:right w:val="nil"/>
          <w:between w:val="nil"/>
        </w:pBdr>
        <w:contextualSpacing/>
        <w:rPr>
          <w:rFonts w:eastAsia="Palatino Linotype" w:cs="Palatino Linotype"/>
          <w:color w:val="000000"/>
          <w:szCs w:val="24"/>
        </w:rPr>
      </w:pPr>
      <w:r w:rsidRPr="00785938">
        <w:rPr>
          <w:rFonts w:eastAsia="Palatino Linotype" w:cs="Palatino Linotype"/>
          <w:color w:val="000000"/>
          <w:szCs w:val="24"/>
        </w:rPr>
        <w:t xml:space="preserve">Este Instituto de Transparencia, Acceso a la Información Pública y Protección de Datos Personales del Estado de México y Municipios es competente para conocer y resolver el presente </w:t>
      </w:r>
      <w:r>
        <w:rPr>
          <w:rFonts w:eastAsia="Palatino Linotype" w:cs="Palatino Linotype"/>
          <w:color w:val="000000"/>
          <w:szCs w:val="24"/>
        </w:rPr>
        <w:t>r</w:t>
      </w:r>
      <w:r w:rsidRPr="00785938">
        <w:rPr>
          <w:rFonts w:eastAsia="Palatino Linotype" w:cs="Palatino Linotype"/>
          <w:color w:val="000000"/>
          <w:szCs w:val="24"/>
        </w:rPr>
        <w:t xml:space="preserve">ecurso de </w:t>
      </w:r>
      <w:r>
        <w:rPr>
          <w:rFonts w:eastAsia="Palatino Linotype" w:cs="Palatino Linotype"/>
          <w:color w:val="000000"/>
          <w:szCs w:val="24"/>
        </w:rPr>
        <w:t>r</w:t>
      </w:r>
      <w:r w:rsidRPr="00785938">
        <w:rPr>
          <w:rFonts w:eastAsia="Palatino Linotype" w:cs="Palatino Linotype"/>
          <w:color w:val="000000"/>
          <w:szCs w:val="24"/>
        </w:rPr>
        <w:t xml:space="preserve">evisión conforme a lo dispuesto en los artículos 5 párrafos trigésimo </w:t>
      </w:r>
      <w:r w:rsidR="00D6605F">
        <w:rPr>
          <w:rFonts w:eastAsia="Palatino Linotype" w:cs="Palatino Linotype"/>
          <w:color w:val="000000"/>
          <w:szCs w:val="24"/>
        </w:rPr>
        <w:t>noveno</w:t>
      </w:r>
      <w:r w:rsidRPr="00785938">
        <w:rPr>
          <w:rFonts w:eastAsia="Palatino Linotype" w:cs="Palatino Linotype"/>
          <w:color w:val="000000"/>
          <w:szCs w:val="24"/>
        </w:rPr>
        <w:t xml:space="preserve">, </w:t>
      </w:r>
      <w:r w:rsidR="00D6605F">
        <w:rPr>
          <w:rFonts w:eastAsia="Palatino Linotype" w:cs="Palatino Linotype"/>
          <w:color w:val="000000"/>
          <w:szCs w:val="24"/>
        </w:rPr>
        <w:t>cuadragésimo y cuadragésimo primero</w:t>
      </w:r>
      <w:r w:rsidRPr="00785938">
        <w:rPr>
          <w:rFonts w:eastAsia="Palatino Linotype" w:cs="Palatino Linotype"/>
          <w:color w:val="000000"/>
          <w:szCs w:val="24"/>
        </w:rPr>
        <w:t xml:space="preserve"> fracciones IV y V de la Constitución Política del Estado Libre y Soberano de México; </w:t>
      </w:r>
      <w:r>
        <w:rPr>
          <w:rFonts w:eastAsia="Palatino Linotype" w:cs="Palatino Linotype"/>
          <w:color w:val="000000"/>
          <w:szCs w:val="24"/>
        </w:rPr>
        <w:t>artículo</w:t>
      </w:r>
      <w:r w:rsidRPr="00785938">
        <w:rPr>
          <w:rFonts w:eastAsia="Palatino Linotype" w:cs="Palatino Linotype"/>
          <w:color w:val="000000"/>
          <w:szCs w:val="24"/>
        </w:rPr>
        <w:t xml:space="preserve">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Pr>
          <w:rFonts w:eastAsia="Palatino Linotype" w:cs="Palatino Linotype"/>
          <w:color w:val="000000"/>
          <w:szCs w:val="24"/>
        </w:rPr>
        <w:t>.</w:t>
      </w:r>
    </w:p>
    <w:p w14:paraId="5FA4032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6922F5" w:rsidRDefault="00A970D5" w:rsidP="006922F5">
      <w:pPr>
        <w:pStyle w:val="Ttulo2"/>
        <w:rPr>
          <w:rFonts w:eastAsia="Palatino Linotype"/>
        </w:rPr>
      </w:pPr>
      <w:r w:rsidRPr="006922F5">
        <w:rPr>
          <w:rFonts w:eastAsia="Palatino Linotype"/>
        </w:rPr>
        <w:t xml:space="preserve">SEGUNDO. Sobre los alcances del recurso de revisión. </w:t>
      </w:r>
    </w:p>
    <w:p w14:paraId="132CB116" w14:textId="77777777" w:rsidR="00A970D5" w:rsidRDefault="00A970D5" w:rsidP="006922F5">
      <w:r w:rsidRPr="006922F5">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Default="00FE7B8E" w:rsidP="006922F5"/>
    <w:p w14:paraId="1733C5A9" w14:textId="77777777" w:rsidR="00C6060E" w:rsidRPr="00F34F85" w:rsidRDefault="00C6060E" w:rsidP="007337A8">
      <w:pPr>
        <w:pStyle w:val="Ttulo2"/>
      </w:pPr>
      <w:r w:rsidRPr="00F34F85">
        <w:t xml:space="preserve">TERCERO. Cuestiones de previo y especial pronunciamiento. </w:t>
      </w:r>
    </w:p>
    <w:p w14:paraId="3832AAD4" w14:textId="77777777" w:rsidR="00C6060E" w:rsidRPr="00F34F85" w:rsidRDefault="00C6060E" w:rsidP="00C6060E">
      <w:pPr>
        <w:rPr>
          <w:rFonts w:eastAsia="Palatino Linotype" w:cs="Palatino Linotype"/>
        </w:rPr>
      </w:pPr>
      <w:r w:rsidRPr="00F34F85">
        <w:rPr>
          <w:rFonts w:eastAsia="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0AD056F8" w14:textId="77777777" w:rsidR="00C6060E" w:rsidRPr="00F34F85" w:rsidRDefault="00C6060E" w:rsidP="00C6060E">
      <w:pPr>
        <w:rPr>
          <w:rFonts w:eastAsia="Palatino Linotype" w:cs="Palatino Linotype"/>
        </w:rPr>
      </w:pPr>
    </w:p>
    <w:p w14:paraId="75A5144C"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b/>
          <w:i/>
          <w:sz w:val="22"/>
        </w:rPr>
        <w:t xml:space="preserve">Artículo 180. </w:t>
      </w:r>
      <w:r w:rsidRPr="00F34F85">
        <w:rPr>
          <w:rFonts w:eastAsia="Palatino Linotype" w:cs="Palatino Linotype"/>
          <w:i/>
          <w:sz w:val="22"/>
        </w:rPr>
        <w:t>El recurso de revisión contendrá:</w:t>
      </w:r>
    </w:p>
    <w:p w14:paraId="5908AE41"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I. El sujeto obligado ante la cual se presentó la solicitud;</w:t>
      </w:r>
    </w:p>
    <w:p w14:paraId="3D11DD30"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b/>
          <w:i/>
          <w:sz w:val="22"/>
        </w:rPr>
        <w:t>II. El nombre del solicitante que recurre</w:t>
      </w:r>
      <w:r w:rsidRPr="00F34F85">
        <w:rPr>
          <w:rFonts w:eastAsia="Palatino Linotype" w:cs="Palatino Linotype"/>
          <w:i/>
          <w:sz w:val="22"/>
        </w:rPr>
        <w:t xml:space="preserve"> o de su representante y, en su caso, del tercero interesado, así como la dirección o medio que señale para recibir notificaciones;</w:t>
      </w:r>
    </w:p>
    <w:p w14:paraId="715F51A7"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III. El número de folio de respuesta de la solicitud de acceso;</w:t>
      </w:r>
    </w:p>
    <w:p w14:paraId="70CC5DFD"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IV. La fecha en que fue notificada la respuesta al solicitante o tuvo conocimiento del acto reclamado, o de presentación de la solicitud, en caso de falta de respuesta;</w:t>
      </w:r>
    </w:p>
    <w:p w14:paraId="6B3EA985"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V. El acto que se recurre;</w:t>
      </w:r>
    </w:p>
    <w:p w14:paraId="5DFA41D6"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VI. Las razones o motivos de inconformidad;</w:t>
      </w:r>
    </w:p>
    <w:p w14:paraId="64BC8595"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VII. La copia de la respuesta que se impugna y, en su caso, de la notificación correspondiente, en el caso de respuesta de la solicitud; y</w:t>
      </w:r>
    </w:p>
    <w:p w14:paraId="2F5D92FA"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VIII. Firma del recurrente, en su caso, cuando se presente por escrito, requisito sin el cual se dará trámite al recurso.</w:t>
      </w:r>
    </w:p>
    <w:p w14:paraId="33DC3F3D" w14:textId="77777777" w:rsidR="00C6060E" w:rsidRPr="00F34F85" w:rsidRDefault="00C6060E" w:rsidP="00C6060E">
      <w:pPr>
        <w:spacing w:line="240" w:lineRule="auto"/>
        <w:ind w:left="567" w:right="567"/>
        <w:rPr>
          <w:rFonts w:eastAsia="Palatino Linotype" w:cs="Palatino Linotype"/>
          <w:i/>
          <w:sz w:val="22"/>
        </w:rPr>
      </w:pPr>
    </w:p>
    <w:p w14:paraId="2372C667"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lastRenderedPageBreak/>
        <w:t>Adicionalmente, se podrán anexar las pruebas y demás elementos que considere procedentes someter a juicio del Instituto.</w:t>
      </w:r>
    </w:p>
    <w:p w14:paraId="05321C96" w14:textId="77777777" w:rsidR="00C6060E" w:rsidRPr="00F34F85" w:rsidRDefault="00C6060E" w:rsidP="00C6060E">
      <w:pPr>
        <w:spacing w:line="240" w:lineRule="auto"/>
        <w:ind w:left="567" w:right="567"/>
        <w:rPr>
          <w:rFonts w:eastAsia="Palatino Linotype" w:cs="Palatino Linotype"/>
          <w:i/>
          <w:sz w:val="22"/>
        </w:rPr>
      </w:pPr>
    </w:p>
    <w:p w14:paraId="6E7F5EB0"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En ningún caso será necesario que el particular ratifique el recurso de revisión interpuesto.</w:t>
      </w:r>
    </w:p>
    <w:p w14:paraId="2760689F" w14:textId="77777777" w:rsidR="00C6060E" w:rsidRPr="00F34F85" w:rsidRDefault="00C6060E" w:rsidP="00C6060E">
      <w:pPr>
        <w:spacing w:line="240" w:lineRule="auto"/>
        <w:ind w:left="567" w:right="567"/>
        <w:rPr>
          <w:rFonts w:eastAsia="Palatino Linotype" w:cs="Palatino Linotype"/>
          <w:i/>
          <w:sz w:val="22"/>
        </w:rPr>
      </w:pPr>
    </w:p>
    <w:p w14:paraId="389A57C8" w14:textId="77777777" w:rsidR="00C6060E" w:rsidRPr="00F34F85" w:rsidRDefault="00C6060E" w:rsidP="00C6060E">
      <w:pPr>
        <w:spacing w:line="240" w:lineRule="auto"/>
        <w:ind w:left="567" w:right="567"/>
        <w:rPr>
          <w:rFonts w:eastAsia="Palatino Linotype" w:cs="Palatino Linotype"/>
          <w:i/>
          <w:iCs/>
          <w:sz w:val="22"/>
          <w:lang w:val="es-ES"/>
        </w:rPr>
      </w:pPr>
      <w:r w:rsidRPr="218401C6">
        <w:rPr>
          <w:rFonts w:eastAsia="Palatino Linotype" w:cs="Palatino Linotype"/>
          <w:b/>
          <w:bCs/>
          <w:i/>
          <w:iCs/>
          <w:sz w:val="22"/>
          <w:lang w:val="es-ES"/>
        </w:rPr>
        <w:t>En caso de que el recurso se interponga de manera electrónica no será indispensable que contengan los requisitos establecidos en las fracciones II</w:t>
      </w:r>
      <w:r w:rsidRPr="218401C6">
        <w:rPr>
          <w:rFonts w:eastAsia="Palatino Linotype" w:cs="Palatino Linotype"/>
          <w:i/>
          <w:iCs/>
          <w:sz w:val="22"/>
          <w:lang w:val="es-ES"/>
        </w:rPr>
        <w:t>, IV, VII y VIII.</w:t>
      </w:r>
    </w:p>
    <w:p w14:paraId="14265A18" w14:textId="77777777" w:rsidR="00C6060E" w:rsidRPr="00F34F85" w:rsidRDefault="00C6060E" w:rsidP="00C6060E">
      <w:pPr>
        <w:rPr>
          <w:rFonts w:eastAsia="Palatino Linotype" w:cs="Palatino Linotype"/>
          <w:b/>
          <w:i/>
        </w:rPr>
      </w:pPr>
    </w:p>
    <w:p w14:paraId="1E5AF44E" w14:textId="7C0B8847" w:rsidR="00C6060E" w:rsidRPr="00F34F85" w:rsidRDefault="00C6060E" w:rsidP="00C6060E">
      <w:pPr>
        <w:rPr>
          <w:rFonts w:eastAsia="Palatino Linotype" w:cs="Palatino Linotype"/>
          <w:lang w:val="es-ES"/>
        </w:rPr>
      </w:pPr>
      <w:r w:rsidRPr="218401C6">
        <w:rPr>
          <w:rFonts w:eastAsia="Palatino Linotype" w:cs="Palatino Linotype"/>
          <w:lang w:val="es-ES"/>
        </w:rPr>
        <w:t>Cabe señalar que presentar solicitudes anónimas, con el nombre incompleto o con un seudónimo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225B26E9" w14:textId="77777777" w:rsidR="00C6060E" w:rsidRPr="00F34F85" w:rsidRDefault="00C6060E" w:rsidP="00C6060E">
      <w:pPr>
        <w:rPr>
          <w:rFonts w:eastAsia="Palatino Linotype" w:cs="Palatino Linotype"/>
        </w:rPr>
      </w:pPr>
    </w:p>
    <w:p w14:paraId="1DF07291"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b/>
          <w:i/>
          <w:sz w:val="22"/>
        </w:rPr>
        <w:t>Artículo 155.</w:t>
      </w:r>
      <w:r w:rsidRPr="00F34F85">
        <w:rPr>
          <w:rFonts w:eastAsia="Palatino Linotype" w:cs="Palatino Linotype"/>
          <w:i/>
          <w:sz w:val="22"/>
        </w:rPr>
        <w:t xml:space="preserve"> […]</w:t>
      </w:r>
    </w:p>
    <w:p w14:paraId="2C67E7D0" w14:textId="77777777" w:rsidR="00C6060E" w:rsidRPr="00F34F85" w:rsidRDefault="00C6060E" w:rsidP="00C6060E">
      <w:pPr>
        <w:spacing w:line="240" w:lineRule="auto"/>
        <w:ind w:left="567" w:right="567"/>
        <w:rPr>
          <w:rFonts w:eastAsia="Palatino Linotype" w:cs="Palatino Linotype"/>
          <w:i/>
          <w:sz w:val="22"/>
        </w:rPr>
      </w:pPr>
    </w:p>
    <w:p w14:paraId="2934E6D0"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6D8781A4"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w:t>
      </w:r>
    </w:p>
    <w:p w14:paraId="028566BE" w14:textId="77777777" w:rsidR="00C6060E" w:rsidRPr="00F34F85" w:rsidRDefault="00C6060E" w:rsidP="00C6060E">
      <w:pPr>
        <w:rPr>
          <w:rFonts w:eastAsia="Palatino Linotype" w:cs="Palatino Linotype"/>
        </w:rPr>
      </w:pPr>
    </w:p>
    <w:p w14:paraId="52C34BBB" w14:textId="6BB6B96F" w:rsidR="00C6060E" w:rsidRPr="00F34F85" w:rsidRDefault="00C6060E" w:rsidP="00C6060E">
      <w:pPr>
        <w:rPr>
          <w:rFonts w:eastAsia="Palatino Linotype" w:cs="Palatino Linotype"/>
        </w:rPr>
      </w:pPr>
      <w:r w:rsidRPr="00F34F85">
        <w:rPr>
          <w:rFonts w:eastAsia="Palatino Linotype" w:cs="Palatino Linotype"/>
        </w:rPr>
        <w:t xml:space="preserve">Robusteciendo lo anterior se encuentra lo dispuesto en </w:t>
      </w:r>
      <w:r w:rsidR="004C2341">
        <w:rPr>
          <w:rFonts w:eastAsia="Palatino Linotype" w:cs="Palatino Linotype"/>
        </w:rPr>
        <w:t xml:space="preserve">el artículo 5 párrafos </w:t>
      </w:r>
      <w:r w:rsidR="00D6605F" w:rsidRPr="00D6605F">
        <w:rPr>
          <w:rFonts w:eastAsia="Palatino Linotype" w:cs="Palatino Linotype"/>
        </w:rPr>
        <w:t>trigésimo noveno, cuadragésimo y cuadragésimo primero</w:t>
      </w:r>
      <w:r w:rsidRPr="00F34F85">
        <w:rPr>
          <w:rFonts w:eastAsia="Palatino Linotype" w:cs="Palatino Linotype"/>
        </w:rPr>
        <w:t xml:space="preserve"> de la Constitución Política del Estado Libre y Soberano de México, se establece lo siguiente:</w:t>
      </w:r>
    </w:p>
    <w:p w14:paraId="293D346E" w14:textId="77777777" w:rsidR="00C6060E" w:rsidRPr="00F34F85" w:rsidRDefault="00C6060E" w:rsidP="00C6060E">
      <w:pPr>
        <w:rPr>
          <w:rFonts w:eastAsia="Palatino Linotype" w:cs="Palatino Linotype"/>
        </w:rPr>
      </w:pPr>
    </w:p>
    <w:p w14:paraId="3BAEEB5E"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b/>
          <w:i/>
          <w:sz w:val="22"/>
        </w:rPr>
        <w:t>Artículo 5</w:t>
      </w:r>
      <w:r w:rsidRPr="00F34F85">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0884DCA"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lastRenderedPageBreak/>
        <w:t>[…]</w:t>
      </w:r>
    </w:p>
    <w:p w14:paraId="481D13A7" w14:textId="77777777" w:rsidR="00C6060E" w:rsidRPr="00F34F85" w:rsidRDefault="00C6060E" w:rsidP="4EE559BE">
      <w:pPr>
        <w:spacing w:line="240" w:lineRule="auto"/>
        <w:ind w:left="567" w:right="567"/>
        <w:rPr>
          <w:rFonts w:eastAsia="Palatino Linotype" w:cs="Palatino Linotype"/>
          <w:i/>
          <w:iCs/>
          <w:sz w:val="22"/>
          <w:lang w:val="es-ES"/>
        </w:rPr>
      </w:pPr>
      <w:r w:rsidRPr="4EE559BE">
        <w:rPr>
          <w:rFonts w:eastAsia="Palatino Linotype" w:cs="Palatino Linotype"/>
          <w:i/>
          <w:iCs/>
          <w:sz w:val="22"/>
          <w:lang w:val="es-ES"/>
        </w:rPr>
        <w:t>Toda persona en el Estado de México, tiene derecho al libre acceso a la información plural y oportuna, así como a buscar recibir y difundir información e ideas de toda índole por cualquier medio de expresión.</w:t>
      </w:r>
    </w:p>
    <w:p w14:paraId="1E87BC45"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w:t>
      </w:r>
    </w:p>
    <w:p w14:paraId="584E6B4C"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53772058" w14:textId="77777777" w:rsidR="00C6060E" w:rsidRPr="00F34F85" w:rsidRDefault="00C6060E" w:rsidP="00C6060E">
      <w:pPr>
        <w:spacing w:line="240" w:lineRule="auto"/>
        <w:ind w:left="567" w:right="567"/>
        <w:rPr>
          <w:rFonts w:eastAsia="Palatino Linotype" w:cs="Palatino Linotype"/>
          <w:i/>
          <w:sz w:val="22"/>
        </w:rPr>
      </w:pPr>
    </w:p>
    <w:p w14:paraId="1C20B2BA" w14:textId="77777777" w:rsidR="00C6060E" w:rsidRPr="00F34F85" w:rsidRDefault="00C6060E" w:rsidP="00C6060E">
      <w:pPr>
        <w:spacing w:line="240" w:lineRule="auto"/>
        <w:ind w:left="567" w:right="567"/>
        <w:rPr>
          <w:rFonts w:eastAsia="Palatino Linotype" w:cs="Palatino Linotype"/>
          <w:i/>
          <w:iCs/>
          <w:sz w:val="22"/>
          <w:lang w:val="es-ES"/>
        </w:rPr>
      </w:pPr>
      <w:r w:rsidRPr="6A5992C8">
        <w:rPr>
          <w:rFonts w:eastAsia="Palatino Linotype" w:cs="Palatino Linotype"/>
          <w:i/>
          <w:iCs/>
          <w:sz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D754C7C" w14:textId="77777777" w:rsidR="00C6060E" w:rsidRPr="00F34F85" w:rsidRDefault="00C6060E" w:rsidP="00C6060E">
      <w:pPr>
        <w:spacing w:line="240" w:lineRule="auto"/>
        <w:ind w:left="567" w:right="567"/>
        <w:rPr>
          <w:rFonts w:eastAsia="Palatino Linotype" w:cs="Palatino Linotype"/>
          <w:i/>
          <w:sz w:val="22"/>
        </w:rPr>
      </w:pPr>
    </w:p>
    <w:p w14:paraId="0803EC65"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Este derecho se regirá por los principios y bases siguientes:</w:t>
      </w:r>
    </w:p>
    <w:p w14:paraId="19908CC6"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w:t>
      </w:r>
    </w:p>
    <w:p w14:paraId="5975569A"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b/>
          <w:i/>
          <w:sz w:val="22"/>
        </w:rPr>
        <w:t>III.</w:t>
      </w:r>
      <w:r w:rsidRPr="00F34F85">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05884783"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b/>
          <w:i/>
          <w:sz w:val="22"/>
        </w:rPr>
        <w:t>IV.</w:t>
      </w:r>
      <w:r w:rsidRPr="00F34F85">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582C1FD7"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w:t>
      </w:r>
    </w:p>
    <w:p w14:paraId="2FCE5E3D"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b/>
          <w:i/>
          <w:sz w:val="22"/>
        </w:rPr>
        <w:t>VIII.</w:t>
      </w:r>
      <w:r w:rsidRPr="00F34F85">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1B02098D"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w:t>
      </w:r>
    </w:p>
    <w:p w14:paraId="38353353" w14:textId="77777777" w:rsidR="00C6060E" w:rsidRPr="00F34F85" w:rsidRDefault="00C6060E" w:rsidP="00C6060E">
      <w:pPr>
        <w:ind w:left="567" w:right="567"/>
        <w:rPr>
          <w:rFonts w:eastAsia="Palatino Linotype" w:cs="Palatino Linotype"/>
        </w:rPr>
      </w:pPr>
    </w:p>
    <w:p w14:paraId="6BFECD78" w14:textId="77777777" w:rsidR="00C6060E" w:rsidRPr="00F34F85" w:rsidRDefault="00C6060E" w:rsidP="00C6060E">
      <w:pPr>
        <w:rPr>
          <w:rFonts w:eastAsia="Palatino Linotype" w:cs="Palatino Linotype"/>
        </w:rPr>
      </w:pPr>
      <w:r w:rsidRPr="00F34F85">
        <w:rPr>
          <w:rFonts w:eastAsia="Palatino Linotype" w:cs="Palatino Linotype"/>
        </w:rPr>
        <w:t>Por otra parte, del contenido del artículo 1 de la Constitución Política de los Estados Unidos Mexicanos, se destaca lo siguiente:</w:t>
      </w:r>
    </w:p>
    <w:p w14:paraId="291D5806" w14:textId="77777777" w:rsidR="00C6060E" w:rsidRPr="00F34F85" w:rsidRDefault="00C6060E" w:rsidP="00C6060E">
      <w:pPr>
        <w:spacing w:line="240" w:lineRule="auto"/>
        <w:ind w:left="567" w:right="567"/>
        <w:rPr>
          <w:rFonts w:eastAsia="Palatino Linotype" w:cs="Palatino Linotype"/>
        </w:rPr>
      </w:pPr>
    </w:p>
    <w:p w14:paraId="65C6B984"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b/>
          <w:i/>
          <w:sz w:val="22"/>
        </w:rPr>
        <w:t>Artículo 1o</w:t>
      </w:r>
      <w:r w:rsidRPr="00F34F85">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3C7E6E8" w14:textId="77777777" w:rsidR="00C6060E" w:rsidRPr="00F34F85" w:rsidRDefault="00C6060E" w:rsidP="00C6060E">
      <w:pPr>
        <w:spacing w:line="240" w:lineRule="auto"/>
        <w:ind w:left="567" w:right="567"/>
        <w:rPr>
          <w:rFonts w:eastAsia="Palatino Linotype" w:cs="Palatino Linotype"/>
          <w:i/>
          <w:sz w:val="22"/>
        </w:rPr>
      </w:pPr>
    </w:p>
    <w:p w14:paraId="76F1FF9C"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3CE7FFC1" w14:textId="77777777" w:rsidR="00C6060E" w:rsidRPr="00F34F85" w:rsidRDefault="00C6060E" w:rsidP="00C6060E">
      <w:pPr>
        <w:spacing w:line="240" w:lineRule="auto"/>
        <w:ind w:left="567" w:right="567"/>
        <w:rPr>
          <w:rFonts w:eastAsia="Palatino Linotype" w:cs="Palatino Linotype"/>
          <w:i/>
          <w:sz w:val="22"/>
        </w:rPr>
      </w:pPr>
    </w:p>
    <w:p w14:paraId="2B4B6129" w14:textId="77777777" w:rsidR="00C6060E" w:rsidRPr="00F34F85" w:rsidRDefault="00C6060E" w:rsidP="00C6060E">
      <w:pPr>
        <w:spacing w:line="240" w:lineRule="auto"/>
        <w:ind w:left="567" w:right="567"/>
        <w:rPr>
          <w:rFonts w:eastAsia="Palatino Linotype" w:cs="Palatino Linotype"/>
          <w:i/>
          <w:sz w:val="22"/>
        </w:rPr>
      </w:pPr>
      <w:r w:rsidRPr="00F34F85">
        <w:rPr>
          <w:rFonts w:eastAsia="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5DB37C4" w14:textId="77777777" w:rsidR="00C6060E" w:rsidRPr="00F34F85" w:rsidRDefault="00C6060E" w:rsidP="00C6060E">
      <w:pPr>
        <w:ind w:left="567" w:right="567"/>
        <w:rPr>
          <w:rFonts w:eastAsia="Palatino Linotype" w:cs="Palatino Linotype"/>
        </w:rPr>
      </w:pPr>
    </w:p>
    <w:p w14:paraId="45F713D3" w14:textId="77777777" w:rsidR="00C6060E" w:rsidRPr="00F34F85" w:rsidRDefault="00C6060E" w:rsidP="00C6060E">
      <w:pPr>
        <w:rPr>
          <w:rFonts w:eastAsia="Palatino Linotype" w:cs="Palatino Linotype"/>
        </w:rPr>
      </w:pPr>
      <w:r w:rsidRPr="00F34F85">
        <w:rPr>
          <w:rFonts w:eastAsia="Palatino Linotype" w:cs="Palatino Linotype"/>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32C05347" w14:textId="77777777" w:rsidR="00C6060E" w:rsidRPr="00F34F85" w:rsidRDefault="00C6060E" w:rsidP="00C6060E">
      <w:pPr>
        <w:rPr>
          <w:rFonts w:eastAsia="Palatino Linotype" w:cs="Palatino Linotype"/>
        </w:rPr>
      </w:pPr>
    </w:p>
    <w:p w14:paraId="1747AB87" w14:textId="77777777" w:rsidR="00C6060E" w:rsidRPr="00F34F85" w:rsidRDefault="00C6060E" w:rsidP="00C6060E">
      <w:r w:rsidRPr="00F34F85">
        <w:t>En conclusión, se cubrieron los requisitos de procedencia y procedibilidad, conforme a las constancias que obran en el expediente.</w:t>
      </w:r>
    </w:p>
    <w:p w14:paraId="32DE8137" w14:textId="77777777" w:rsidR="00584F97" w:rsidRDefault="00584F97" w:rsidP="006922F5"/>
    <w:p w14:paraId="7E828C31" w14:textId="1DEDFE7D" w:rsidR="00454915" w:rsidRPr="006922F5" w:rsidRDefault="00B670F0" w:rsidP="00454915">
      <w:pPr>
        <w:pStyle w:val="Ttulo2"/>
        <w:rPr>
          <w:rFonts w:eastAsia="Palatino Linotype"/>
        </w:rPr>
      </w:pPr>
      <w:r>
        <w:rPr>
          <w:rFonts w:eastAsia="Palatino Linotype"/>
        </w:rPr>
        <w:t>CUARTO</w:t>
      </w:r>
      <w:r w:rsidR="00454915" w:rsidRPr="006922F5">
        <w:rPr>
          <w:rFonts w:eastAsia="Palatino Linotype"/>
        </w:rPr>
        <w:t>. De las causas de improcedencia.</w:t>
      </w:r>
    </w:p>
    <w:p w14:paraId="714929BC"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w:t>
      </w:r>
      <w:r w:rsidRPr="006922F5">
        <w:rPr>
          <w:rFonts w:eastAsia="Palatino Linotype" w:cs="Palatino Linotype"/>
          <w:color w:val="000000"/>
          <w:szCs w:val="24"/>
        </w:rPr>
        <w:lastRenderedPageBreak/>
        <w:t>México y Municipios, en correlación con la seguridad jurídica que debe generar lo actuado ante este Organismo garante.</w:t>
      </w:r>
    </w:p>
    <w:p w14:paraId="1ED30DE8"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21C93375" w14:textId="77777777" w:rsidR="00454915" w:rsidRPr="006922F5" w:rsidRDefault="00454915"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lang w:val="es-ES"/>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44E9108F">
        <w:rPr>
          <w:rFonts w:eastAsia="Palatino Linotype" w:cs="Palatino Linotype"/>
          <w:color w:val="000000"/>
          <w:vertAlign w:val="superscript"/>
          <w:lang w:val="es-ES"/>
        </w:rPr>
        <w:footnoteReference w:id="2"/>
      </w:r>
      <w:r w:rsidRPr="44E9108F">
        <w:rPr>
          <w:rFonts w:eastAsia="Palatino Linotype" w:cs="Palatino Linotype"/>
          <w:color w:val="000000"/>
          <w:lang w:val="es-ES"/>
        </w:rPr>
        <w:t xml:space="preserve">, la cual permite dilucidar alguna causal que impida el estudio y resolución, cuando una vez admitido el recurso de revisión </w:t>
      </w:r>
      <w:r w:rsidRPr="44E9108F">
        <w:rPr>
          <w:rFonts w:eastAsia="Palatino Linotype" w:cs="Palatino Linotype"/>
          <w:color w:val="000000"/>
          <w:lang w:val="es-ES"/>
        </w:rPr>
        <w:lastRenderedPageBreak/>
        <w:t>se advierta una causa de improcedencia que permita sobreseerlo, sin estudiar el fondo del asunto.</w:t>
      </w:r>
    </w:p>
    <w:p w14:paraId="3EC7CF7E"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126FF343"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BD406B0"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4011745D" w14:textId="6B3E8DF3" w:rsidR="00454915" w:rsidRPr="006922F5" w:rsidRDefault="00B670F0" w:rsidP="00454915">
      <w:pPr>
        <w:pStyle w:val="Ttulo2"/>
        <w:rPr>
          <w:rFonts w:eastAsia="Palatino Linotype"/>
        </w:rPr>
      </w:pPr>
      <w:r>
        <w:rPr>
          <w:rFonts w:eastAsia="Palatino Linotype"/>
        </w:rPr>
        <w:t>QUIN</w:t>
      </w:r>
      <w:r w:rsidR="00F45971">
        <w:rPr>
          <w:rFonts w:eastAsia="Palatino Linotype"/>
        </w:rPr>
        <w:t>TO</w:t>
      </w:r>
      <w:r w:rsidR="00454915" w:rsidRPr="006922F5">
        <w:rPr>
          <w:rFonts w:eastAsia="Palatino Linotype"/>
        </w:rPr>
        <w:t>. Estudio y resolución del asunto.</w:t>
      </w:r>
    </w:p>
    <w:p w14:paraId="78A9F94F"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31554C6" w14:textId="77777777" w:rsidR="004A3367" w:rsidRPr="00213154" w:rsidRDefault="004A3367" w:rsidP="004A3367">
      <w:pPr>
        <w:rPr>
          <w:rFonts w:eastAsiaTheme="minorHAnsi" w:cstheme="minorBidi"/>
          <w:sz w:val="22"/>
          <w:lang w:eastAsia="en-US"/>
        </w:rPr>
      </w:pPr>
    </w:p>
    <w:p w14:paraId="0AB312B2" w14:textId="579DAB83" w:rsidR="004E3B34" w:rsidRDefault="0EE28084" w:rsidP="009C0C11">
      <w:pPr>
        <w:rPr>
          <w:rFonts w:eastAsiaTheme="minorEastAsia" w:cstheme="minorBidi"/>
          <w:lang w:val="es-ES" w:eastAsia="en-US"/>
        </w:rPr>
      </w:pPr>
      <w:r w:rsidRPr="0EE28084">
        <w:rPr>
          <w:rFonts w:eastAsiaTheme="minorEastAsia" w:cstheme="minorBidi"/>
          <w:lang w:val="es-ES" w:eastAsia="en-US"/>
        </w:rPr>
        <w:t>En virtud de lo anterior, es conveniente recordar que el Recurrente requirió</w:t>
      </w:r>
      <w:r w:rsidR="009C0C11">
        <w:rPr>
          <w:rFonts w:eastAsiaTheme="minorEastAsia" w:cstheme="minorBidi"/>
          <w:lang w:val="es-ES" w:eastAsia="en-US"/>
        </w:rPr>
        <w:t xml:space="preserve"> que se le </w:t>
      </w:r>
      <w:r w:rsidR="00856785">
        <w:rPr>
          <w:rFonts w:eastAsiaTheme="minorEastAsia" w:cstheme="minorBidi"/>
          <w:lang w:val="es-ES" w:eastAsia="en-US"/>
        </w:rPr>
        <w:t xml:space="preserve">proporcionara </w:t>
      </w:r>
      <w:r w:rsidR="00EB7EFA">
        <w:rPr>
          <w:rFonts w:eastAsiaTheme="minorEastAsia" w:cstheme="minorBidi"/>
          <w:lang w:val="es-ES" w:eastAsia="en-US"/>
        </w:rPr>
        <w:t xml:space="preserve">el acta de cabildo, ordinaria o extraordinaria, en la que se aprobó el presupuesto para los trabajos de bacheo profundo </w:t>
      </w:r>
      <w:r w:rsidR="00AC6E64">
        <w:rPr>
          <w:rFonts w:eastAsiaTheme="minorEastAsia" w:cstheme="minorBidi"/>
          <w:lang w:val="es-ES" w:eastAsia="en-US"/>
        </w:rPr>
        <w:t xml:space="preserve">realizados en la carretera Cuautitlán-Melchor Ocampo y en Avenida Fresnos y </w:t>
      </w:r>
      <w:r w:rsidR="008B42EA">
        <w:rPr>
          <w:rFonts w:eastAsiaTheme="minorEastAsia" w:cstheme="minorBidi"/>
          <w:lang w:val="es-ES" w:eastAsia="en-US"/>
        </w:rPr>
        <w:t xml:space="preserve">Avenida </w:t>
      </w:r>
      <w:proofErr w:type="spellStart"/>
      <w:r w:rsidR="008B42EA">
        <w:rPr>
          <w:rFonts w:eastAsiaTheme="minorEastAsia" w:cstheme="minorBidi"/>
          <w:lang w:val="es-ES" w:eastAsia="en-US"/>
        </w:rPr>
        <w:t>Tey</w:t>
      </w:r>
      <w:r w:rsidR="006B5E34">
        <w:rPr>
          <w:rFonts w:eastAsiaTheme="minorEastAsia" w:cstheme="minorBidi"/>
          <w:lang w:val="es-ES" w:eastAsia="en-US"/>
        </w:rPr>
        <w:t>a</w:t>
      </w:r>
      <w:r w:rsidR="008B42EA">
        <w:rPr>
          <w:rFonts w:eastAsiaTheme="minorEastAsia" w:cstheme="minorBidi"/>
          <w:lang w:val="es-ES" w:eastAsia="en-US"/>
        </w:rPr>
        <w:t>hualco</w:t>
      </w:r>
      <w:proofErr w:type="spellEnd"/>
      <w:r w:rsidR="008B42EA">
        <w:rPr>
          <w:rFonts w:eastAsiaTheme="minorEastAsia" w:cstheme="minorBidi"/>
          <w:lang w:val="es-ES" w:eastAsia="en-US"/>
        </w:rPr>
        <w:t>.</w:t>
      </w:r>
    </w:p>
    <w:p w14:paraId="5D9BB4A7" w14:textId="77777777" w:rsidR="0097403A" w:rsidRDefault="0097403A" w:rsidP="009C0C11">
      <w:pPr>
        <w:rPr>
          <w:rFonts w:eastAsiaTheme="minorEastAsia" w:cstheme="minorBidi"/>
          <w:lang w:val="es-ES" w:eastAsia="en-US"/>
        </w:rPr>
      </w:pPr>
    </w:p>
    <w:p w14:paraId="57BF8FF5" w14:textId="77A8205A" w:rsidR="0097403A" w:rsidRDefault="0097403A" w:rsidP="009C0C11">
      <w:pPr>
        <w:rPr>
          <w:rFonts w:eastAsiaTheme="minorEastAsia" w:cstheme="minorBidi"/>
          <w:lang w:val="es-ES" w:eastAsia="en-US"/>
        </w:rPr>
      </w:pPr>
      <w:r>
        <w:rPr>
          <w:rFonts w:eastAsiaTheme="minorEastAsia" w:cstheme="minorBidi"/>
          <w:lang w:val="es-ES" w:eastAsia="en-US"/>
        </w:rPr>
        <w:lastRenderedPageBreak/>
        <w:t xml:space="preserve">Para acreditar la realización de dichas obras, el particular </w:t>
      </w:r>
      <w:r w:rsidR="00982F6D">
        <w:rPr>
          <w:rFonts w:eastAsiaTheme="minorEastAsia" w:cstheme="minorBidi"/>
          <w:lang w:val="es-ES" w:eastAsia="en-US"/>
        </w:rPr>
        <w:t xml:space="preserve">proporcionó diversos enlaces de la red social Facebook </w:t>
      </w:r>
      <w:r w:rsidR="00F5428B">
        <w:rPr>
          <w:rFonts w:eastAsiaTheme="minorEastAsia" w:cstheme="minorBidi"/>
          <w:lang w:val="es-ES" w:eastAsia="en-US"/>
        </w:rPr>
        <w:t xml:space="preserve">correspondientes a publicación del Gobierno de Cuautitlán en la que se hace referencia a </w:t>
      </w:r>
      <w:r w:rsidR="0075793F">
        <w:rPr>
          <w:rFonts w:eastAsiaTheme="minorEastAsia" w:cstheme="minorBidi"/>
          <w:lang w:val="es-ES" w:eastAsia="en-US"/>
        </w:rPr>
        <w:t>éstas, como se observa en las siguientes imágenes:</w:t>
      </w:r>
    </w:p>
    <w:p w14:paraId="54561B0C" w14:textId="77777777" w:rsidR="0075793F" w:rsidRDefault="0075793F" w:rsidP="009C0C11">
      <w:pPr>
        <w:rPr>
          <w:rFonts w:eastAsiaTheme="minorEastAsia" w:cstheme="minorBidi"/>
          <w:lang w:val="es-ES" w:eastAsia="en-US"/>
        </w:rPr>
      </w:pPr>
    </w:p>
    <w:p w14:paraId="782982B3" w14:textId="419CBDB6" w:rsidR="00250526" w:rsidRDefault="008C6368" w:rsidP="008C6368">
      <w:pPr>
        <w:jc w:val="center"/>
        <w:rPr>
          <w:lang w:val="es-ES"/>
        </w:rPr>
      </w:pPr>
      <w:r>
        <w:rPr>
          <w:noProof/>
          <w:lang w:val="es-MX"/>
        </w:rPr>
        <w:drawing>
          <wp:inline distT="0" distB="0" distL="0" distR="0" wp14:anchorId="3526D58C" wp14:editId="5F407D1E">
            <wp:extent cx="3995803" cy="3833049"/>
            <wp:effectExtent l="0" t="0" r="5080" b="2540"/>
            <wp:docPr id="11707331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33172" name="Imagen 117073317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26901" cy="3862880"/>
                    </a:xfrm>
                    <a:prstGeom prst="rect">
                      <a:avLst/>
                    </a:prstGeom>
                  </pic:spPr>
                </pic:pic>
              </a:graphicData>
            </a:graphic>
          </wp:inline>
        </w:drawing>
      </w:r>
    </w:p>
    <w:p w14:paraId="79777CE6" w14:textId="6405A65A" w:rsidR="008C6368" w:rsidRDefault="008C6368" w:rsidP="008C6368">
      <w:pPr>
        <w:jc w:val="center"/>
        <w:rPr>
          <w:lang w:val="es-ES"/>
        </w:rPr>
      </w:pPr>
      <w:r>
        <w:rPr>
          <w:noProof/>
          <w:lang w:val="es-MX"/>
        </w:rPr>
        <w:drawing>
          <wp:inline distT="0" distB="0" distL="0" distR="0" wp14:anchorId="47CBBDEF" wp14:editId="051612A8">
            <wp:extent cx="4506478" cy="2217107"/>
            <wp:effectExtent l="0" t="0" r="2540" b="5715"/>
            <wp:docPr id="2425968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96852" name="Imagen 2425968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2754" cy="2244794"/>
                    </a:xfrm>
                    <a:prstGeom prst="rect">
                      <a:avLst/>
                    </a:prstGeom>
                  </pic:spPr>
                </pic:pic>
              </a:graphicData>
            </a:graphic>
          </wp:inline>
        </w:drawing>
      </w:r>
    </w:p>
    <w:p w14:paraId="2200E91F" w14:textId="61606275" w:rsidR="008C6368" w:rsidRDefault="00622881" w:rsidP="008C6368">
      <w:pPr>
        <w:jc w:val="center"/>
        <w:rPr>
          <w:lang w:val="es-ES"/>
        </w:rPr>
      </w:pPr>
      <w:r>
        <w:rPr>
          <w:noProof/>
          <w:lang w:val="es-MX"/>
        </w:rPr>
        <w:lastRenderedPageBreak/>
        <w:drawing>
          <wp:inline distT="0" distB="0" distL="0" distR="0" wp14:anchorId="49AE1AFD" wp14:editId="792B7EBE">
            <wp:extent cx="4835047" cy="2910642"/>
            <wp:effectExtent l="0" t="0" r="3810" b="0"/>
            <wp:docPr id="21254031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03120" name="Imagen 21254031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4299" cy="2922232"/>
                    </a:xfrm>
                    <a:prstGeom prst="rect">
                      <a:avLst/>
                    </a:prstGeom>
                  </pic:spPr>
                </pic:pic>
              </a:graphicData>
            </a:graphic>
          </wp:inline>
        </w:drawing>
      </w:r>
    </w:p>
    <w:p w14:paraId="7193478D" w14:textId="539A5F62" w:rsidR="00012F8B" w:rsidRDefault="00012F8B" w:rsidP="00D31CA9">
      <w:pPr>
        <w:rPr>
          <w:rFonts w:eastAsiaTheme="minorEastAsia" w:cstheme="minorBidi"/>
          <w:lang w:eastAsia="en-US"/>
        </w:rPr>
      </w:pPr>
    </w:p>
    <w:p w14:paraId="3F86D098" w14:textId="6BD5FA23" w:rsidR="009346B4" w:rsidRDefault="00A970D5" w:rsidP="00183BC3">
      <w:pPr>
        <w:pBdr>
          <w:top w:val="nil"/>
          <w:left w:val="nil"/>
          <w:bottom w:val="nil"/>
          <w:right w:val="nil"/>
          <w:between w:val="nil"/>
        </w:pBdr>
        <w:contextualSpacing/>
        <w:rPr>
          <w:rFonts w:eastAsia="Palatino Linotype" w:cs="Palatino Linotype"/>
          <w:color w:val="000000" w:themeColor="text1"/>
        </w:rPr>
      </w:pPr>
      <w:r w:rsidRPr="3F7020EE">
        <w:rPr>
          <w:rFonts w:eastAsia="Palatino Linotype" w:cs="Palatino Linotype"/>
          <w:color w:val="000000" w:themeColor="text1"/>
        </w:rPr>
        <w:t xml:space="preserve">A dicha solicitud, el Sujeto Obligado </w:t>
      </w:r>
      <w:r w:rsidR="001C4CBF" w:rsidRPr="3F7020EE">
        <w:rPr>
          <w:rFonts w:eastAsia="Palatino Linotype" w:cs="Palatino Linotype"/>
          <w:color w:val="000000" w:themeColor="text1"/>
        </w:rPr>
        <w:t>respondió</w:t>
      </w:r>
      <w:r w:rsidR="006D6CD1" w:rsidRPr="3F7020EE">
        <w:rPr>
          <w:rFonts w:eastAsia="Palatino Linotype" w:cs="Palatino Linotype"/>
          <w:color w:val="000000" w:themeColor="text1"/>
        </w:rPr>
        <w:t xml:space="preserve"> </w:t>
      </w:r>
      <w:r w:rsidR="004E3B34">
        <w:rPr>
          <w:rFonts w:eastAsia="Palatino Linotype" w:cs="Palatino Linotype"/>
          <w:color w:val="000000" w:themeColor="text1"/>
        </w:rPr>
        <w:t>mediante la entrega del siguiente documento:</w:t>
      </w:r>
    </w:p>
    <w:p w14:paraId="0AEA0E26" w14:textId="77777777" w:rsidR="004E3B34" w:rsidRDefault="004E3B34" w:rsidP="00183BC3">
      <w:pPr>
        <w:pBdr>
          <w:top w:val="nil"/>
          <w:left w:val="nil"/>
          <w:bottom w:val="nil"/>
          <w:right w:val="nil"/>
          <w:between w:val="nil"/>
        </w:pBdr>
        <w:contextualSpacing/>
        <w:rPr>
          <w:rFonts w:eastAsia="Palatino Linotype" w:cs="Palatino Linotype"/>
          <w:color w:val="000000" w:themeColor="text1"/>
        </w:rPr>
      </w:pPr>
    </w:p>
    <w:p w14:paraId="6B01A6A8" w14:textId="6C7C24A3" w:rsidR="00FD5601" w:rsidRPr="00FD5601" w:rsidRDefault="00FD5601" w:rsidP="006257D1">
      <w:pPr>
        <w:pStyle w:val="Prrafodelista"/>
        <w:numPr>
          <w:ilvl w:val="0"/>
          <w:numId w:val="67"/>
        </w:numPr>
        <w:pBdr>
          <w:top w:val="nil"/>
          <w:left w:val="nil"/>
          <w:bottom w:val="nil"/>
          <w:right w:val="nil"/>
          <w:between w:val="nil"/>
        </w:pBdr>
        <w:contextualSpacing/>
        <w:rPr>
          <w:rFonts w:eastAsia="Palatino Linotype" w:cs="Palatino Linotype"/>
          <w:color w:val="000000" w:themeColor="text1"/>
        </w:rPr>
      </w:pPr>
      <w:proofErr w:type="spellStart"/>
      <w:r w:rsidRPr="00FD5601">
        <w:rPr>
          <w:rFonts w:eastAsia="Palatino Linotype" w:cs="Palatino Linotype"/>
          <w:b/>
          <w:color w:val="000000" w:themeColor="text1"/>
        </w:rPr>
        <w:t>Resp</w:t>
      </w:r>
      <w:proofErr w:type="spellEnd"/>
      <w:r w:rsidRPr="00FD5601">
        <w:rPr>
          <w:rFonts w:eastAsia="Palatino Linotype" w:cs="Palatino Linotype"/>
          <w:b/>
          <w:color w:val="000000" w:themeColor="text1"/>
        </w:rPr>
        <w:t xml:space="preserve">. sol. 00200 </w:t>
      </w:r>
      <w:proofErr w:type="spellStart"/>
      <w:r w:rsidRPr="00FD5601">
        <w:rPr>
          <w:rFonts w:eastAsia="Palatino Linotype" w:cs="Palatino Linotype"/>
          <w:b/>
          <w:color w:val="000000" w:themeColor="text1"/>
        </w:rPr>
        <w:t>Sria</w:t>
      </w:r>
      <w:proofErr w:type="spellEnd"/>
      <w:r w:rsidRPr="00FD5601">
        <w:rPr>
          <w:rFonts w:eastAsia="Palatino Linotype" w:cs="Palatino Linotype"/>
          <w:b/>
          <w:color w:val="000000" w:themeColor="text1"/>
        </w:rPr>
        <w:t xml:space="preserve">. </w:t>
      </w:r>
      <w:proofErr w:type="spellStart"/>
      <w:r w:rsidRPr="00FD5601">
        <w:rPr>
          <w:rFonts w:eastAsia="Palatino Linotype" w:cs="Palatino Linotype"/>
          <w:b/>
          <w:color w:val="000000" w:themeColor="text1"/>
        </w:rPr>
        <w:t>Ayto</w:t>
      </w:r>
      <w:proofErr w:type="spellEnd"/>
      <w:proofErr w:type="gramStart"/>
      <w:r w:rsidRPr="00FD5601">
        <w:rPr>
          <w:rFonts w:eastAsia="Palatino Linotype" w:cs="Palatino Linotype"/>
          <w:b/>
          <w:color w:val="000000" w:themeColor="text1"/>
        </w:rPr>
        <w:t>..</w:t>
      </w:r>
      <w:proofErr w:type="spellStart"/>
      <w:proofErr w:type="gramEnd"/>
      <w:r w:rsidRPr="00FD5601">
        <w:rPr>
          <w:rFonts w:eastAsia="Palatino Linotype" w:cs="Palatino Linotype"/>
          <w:b/>
          <w:color w:val="000000" w:themeColor="text1"/>
        </w:rPr>
        <w:t>pdf</w:t>
      </w:r>
      <w:proofErr w:type="spellEnd"/>
      <w:r w:rsidR="009B7D4A">
        <w:rPr>
          <w:rFonts w:eastAsia="Palatino Linotype" w:cs="Palatino Linotype"/>
          <w:bCs/>
          <w:color w:val="000000" w:themeColor="text1"/>
        </w:rPr>
        <w:t xml:space="preserve">. Documento que contiene el oficio de turno al Secretario del Ayuntamiento y el oficio </w:t>
      </w:r>
      <w:r w:rsidR="00B916AD">
        <w:rPr>
          <w:rFonts w:eastAsia="Palatino Linotype" w:cs="Palatino Linotype"/>
          <w:bCs/>
          <w:color w:val="000000" w:themeColor="text1"/>
        </w:rPr>
        <w:t>SAYTO/519/2025</w:t>
      </w:r>
      <w:r w:rsidR="00FF2FF5">
        <w:rPr>
          <w:rFonts w:eastAsia="Palatino Linotype" w:cs="Palatino Linotype"/>
          <w:bCs/>
          <w:color w:val="000000" w:themeColor="text1"/>
        </w:rPr>
        <w:t xml:space="preserve"> suscrito por el Secretario del Ayuntamiento en respuesta, </w:t>
      </w:r>
      <w:r w:rsidR="00671F02">
        <w:rPr>
          <w:rFonts w:eastAsia="Palatino Linotype" w:cs="Palatino Linotype"/>
          <w:bCs/>
          <w:color w:val="000000" w:themeColor="text1"/>
        </w:rPr>
        <w:t xml:space="preserve">mediante el cual se </w:t>
      </w:r>
      <w:r w:rsidR="00FF2FF5">
        <w:rPr>
          <w:rFonts w:eastAsia="Palatino Linotype" w:cs="Palatino Linotype"/>
          <w:bCs/>
          <w:color w:val="000000" w:themeColor="text1"/>
        </w:rPr>
        <w:t xml:space="preserve">informó que </w:t>
      </w:r>
      <w:r w:rsidR="00EC1756">
        <w:rPr>
          <w:rFonts w:eastAsia="Palatino Linotype" w:cs="Palatino Linotype"/>
          <w:bCs/>
          <w:color w:val="000000" w:themeColor="text1"/>
        </w:rPr>
        <w:t>en esa dependencia no se localizó ningún acta de la sesión en referencia a la petición.</w:t>
      </w:r>
    </w:p>
    <w:p w14:paraId="3372935C" w14:textId="3DF93CA3" w:rsidR="00FD5601" w:rsidRPr="00FD5601" w:rsidRDefault="00FD5601" w:rsidP="006257D1">
      <w:pPr>
        <w:pStyle w:val="Prrafodelista"/>
        <w:numPr>
          <w:ilvl w:val="0"/>
          <w:numId w:val="67"/>
        </w:numPr>
        <w:pBdr>
          <w:top w:val="nil"/>
          <w:left w:val="nil"/>
          <w:bottom w:val="nil"/>
          <w:right w:val="nil"/>
          <w:between w:val="nil"/>
        </w:pBdr>
        <w:contextualSpacing/>
        <w:rPr>
          <w:rFonts w:eastAsia="Palatino Linotype" w:cs="Palatino Linotype"/>
          <w:color w:val="000000" w:themeColor="text1"/>
        </w:rPr>
      </w:pPr>
      <w:proofErr w:type="spellStart"/>
      <w:r w:rsidRPr="00FD5601">
        <w:rPr>
          <w:rFonts w:eastAsia="Palatino Linotype" w:cs="Palatino Linotype"/>
          <w:b/>
          <w:color w:val="000000" w:themeColor="text1"/>
        </w:rPr>
        <w:t>Resp</w:t>
      </w:r>
      <w:proofErr w:type="spellEnd"/>
      <w:r w:rsidRPr="00FD5601">
        <w:rPr>
          <w:rFonts w:eastAsia="Palatino Linotype" w:cs="Palatino Linotype"/>
          <w:b/>
          <w:color w:val="000000" w:themeColor="text1"/>
        </w:rPr>
        <w:t>. sol. 00200 Administración.pdf</w:t>
      </w:r>
      <w:r w:rsidR="009B7D4A">
        <w:rPr>
          <w:rFonts w:eastAsia="Palatino Linotype" w:cs="Palatino Linotype"/>
          <w:bCs/>
          <w:color w:val="000000" w:themeColor="text1"/>
        </w:rPr>
        <w:t>.</w:t>
      </w:r>
      <w:r w:rsidR="00F87B3C">
        <w:rPr>
          <w:rFonts w:eastAsia="Palatino Linotype" w:cs="Palatino Linotype"/>
          <w:bCs/>
          <w:color w:val="000000" w:themeColor="text1"/>
        </w:rPr>
        <w:t xml:space="preserve"> Documento que contiene el oficio de turno a la Directora e Administración y el oficio </w:t>
      </w:r>
      <w:r w:rsidR="00686D68">
        <w:rPr>
          <w:rFonts w:eastAsia="Palatino Linotype" w:cs="Palatino Linotype"/>
          <w:bCs/>
          <w:color w:val="000000" w:themeColor="text1"/>
        </w:rPr>
        <w:t>DA/806</w:t>
      </w:r>
      <w:r w:rsidR="00F87B3C">
        <w:rPr>
          <w:rFonts w:eastAsia="Palatino Linotype" w:cs="Palatino Linotype"/>
          <w:bCs/>
          <w:color w:val="000000" w:themeColor="text1"/>
        </w:rPr>
        <w:t xml:space="preserve">/2025 </w:t>
      </w:r>
      <w:r w:rsidR="00686D68">
        <w:rPr>
          <w:rFonts w:eastAsia="Palatino Linotype" w:cs="Palatino Linotype"/>
          <w:bCs/>
          <w:color w:val="000000" w:themeColor="text1"/>
        </w:rPr>
        <w:t>emitido</w:t>
      </w:r>
      <w:r w:rsidR="00F87B3C">
        <w:rPr>
          <w:rFonts w:eastAsia="Palatino Linotype" w:cs="Palatino Linotype"/>
          <w:bCs/>
          <w:color w:val="000000" w:themeColor="text1"/>
        </w:rPr>
        <w:t xml:space="preserve"> por </w:t>
      </w:r>
      <w:r w:rsidR="00686D68">
        <w:rPr>
          <w:rFonts w:eastAsia="Palatino Linotype" w:cs="Palatino Linotype"/>
          <w:bCs/>
          <w:color w:val="000000" w:themeColor="text1"/>
        </w:rPr>
        <w:t xml:space="preserve">la Directora de Administración </w:t>
      </w:r>
      <w:r w:rsidR="00F87B3C">
        <w:rPr>
          <w:rFonts w:eastAsia="Palatino Linotype" w:cs="Palatino Linotype"/>
          <w:bCs/>
          <w:color w:val="000000" w:themeColor="text1"/>
        </w:rPr>
        <w:t>en respuesta</w:t>
      </w:r>
      <w:r w:rsidR="00686D68">
        <w:rPr>
          <w:rFonts w:eastAsia="Palatino Linotype" w:cs="Palatino Linotype"/>
          <w:bCs/>
          <w:color w:val="000000" w:themeColor="text1"/>
        </w:rPr>
        <w:t xml:space="preserve">, </w:t>
      </w:r>
      <w:r w:rsidR="00671F02">
        <w:rPr>
          <w:rFonts w:eastAsia="Palatino Linotype" w:cs="Palatino Linotype"/>
          <w:bCs/>
          <w:color w:val="000000" w:themeColor="text1"/>
        </w:rPr>
        <w:t xml:space="preserve">con el que se </w:t>
      </w:r>
      <w:r w:rsidR="00EF5516">
        <w:rPr>
          <w:rFonts w:eastAsia="Palatino Linotype" w:cs="Palatino Linotype"/>
          <w:bCs/>
          <w:color w:val="000000" w:themeColor="text1"/>
        </w:rPr>
        <w:t>señaló</w:t>
      </w:r>
      <w:r w:rsidR="00DD2CDC">
        <w:rPr>
          <w:rFonts w:eastAsia="Palatino Linotype" w:cs="Palatino Linotype"/>
          <w:bCs/>
          <w:color w:val="000000" w:themeColor="text1"/>
        </w:rPr>
        <w:t xml:space="preserve"> que esa Dirección no es la encargada de llevar a cabo las actas de cabildo; sin embargo, con el propósito de coadyuvar para dar respuesta</w:t>
      </w:r>
      <w:r w:rsidR="00EF5516">
        <w:rPr>
          <w:rFonts w:eastAsia="Palatino Linotype" w:cs="Palatino Linotype"/>
          <w:bCs/>
          <w:color w:val="000000" w:themeColor="text1"/>
        </w:rPr>
        <w:t xml:space="preserve">, se informó que el presupuesto fue aprobado en la Tercera Sesión Extraordinaria de Cabildo, </w:t>
      </w:r>
      <w:r w:rsidR="00D54642">
        <w:rPr>
          <w:rFonts w:eastAsia="Palatino Linotype" w:cs="Palatino Linotype"/>
          <w:bCs/>
          <w:color w:val="000000" w:themeColor="text1"/>
        </w:rPr>
        <w:t xml:space="preserve">proporcionando </w:t>
      </w:r>
      <w:r w:rsidR="00381F87">
        <w:rPr>
          <w:rFonts w:eastAsia="Palatino Linotype" w:cs="Palatino Linotype"/>
          <w:bCs/>
          <w:color w:val="000000" w:themeColor="text1"/>
        </w:rPr>
        <w:t xml:space="preserve">la liga electrónica </w:t>
      </w:r>
      <w:hyperlink r:id="rId11" w:history="1">
        <w:r w:rsidR="005918C7" w:rsidRPr="000C5A7E">
          <w:rPr>
            <w:rStyle w:val="Hipervnculo"/>
            <w:rFonts w:eastAsia="Palatino Linotype" w:cs="Palatino Linotype"/>
            <w:bCs/>
          </w:rPr>
          <w:t>https://cuautitlan.gob.mx/transparencia/cabildo.html</w:t>
        </w:r>
      </w:hyperlink>
      <w:r w:rsidR="005918C7">
        <w:rPr>
          <w:rFonts w:eastAsia="Palatino Linotype" w:cs="Palatino Linotype"/>
          <w:bCs/>
          <w:color w:val="000000" w:themeColor="text1"/>
        </w:rPr>
        <w:t xml:space="preserve">, </w:t>
      </w:r>
      <w:r w:rsidR="00D54642">
        <w:rPr>
          <w:rFonts w:eastAsia="Palatino Linotype" w:cs="Palatino Linotype"/>
          <w:bCs/>
          <w:color w:val="000000" w:themeColor="text1"/>
        </w:rPr>
        <w:t>en formato cerrado para realizar la consulta.</w:t>
      </w:r>
    </w:p>
    <w:p w14:paraId="6F8BC70D" w14:textId="603C5A4F" w:rsidR="00FD5601" w:rsidRPr="00FD5601" w:rsidRDefault="00FD5601" w:rsidP="006257D1">
      <w:pPr>
        <w:pStyle w:val="Prrafodelista"/>
        <w:numPr>
          <w:ilvl w:val="0"/>
          <w:numId w:val="67"/>
        </w:numPr>
        <w:pBdr>
          <w:top w:val="nil"/>
          <w:left w:val="nil"/>
          <w:bottom w:val="nil"/>
          <w:right w:val="nil"/>
          <w:between w:val="nil"/>
        </w:pBdr>
        <w:contextualSpacing/>
        <w:rPr>
          <w:rFonts w:eastAsia="Palatino Linotype" w:cs="Palatino Linotype"/>
          <w:color w:val="000000" w:themeColor="text1"/>
        </w:rPr>
      </w:pPr>
      <w:proofErr w:type="spellStart"/>
      <w:r w:rsidRPr="00FD5601">
        <w:rPr>
          <w:rFonts w:eastAsia="Palatino Linotype" w:cs="Palatino Linotype"/>
          <w:b/>
          <w:color w:val="000000" w:themeColor="text1"/>
        </w:rPr>
        <w:t>Resp</w:t>
      </w:r>
      <w:proofErr w:type="spellEnd"/>
      <w:r w:rsidRPr="00FD5601">
        <w:rPr>
          <w:rFonts w:eastAsia="Palatino Linotype" w:cs="Palatino Linotype"/>
          <w:b/>
          <w:color w:val="000000" w:themeColor="text1"/>
        </w:rPr>
        <w:t>. sol. 00200 SP.pdf</w:t>
      </w:r>
      <w:r w:rsidR="009B7D4A">
        <w:rPr>
          <w:rFonts w:eastAsia="Palatino Linotype" w:cs="Palatino Linotype"/>
          <w:bCs/>
          <w:color w:val="000000" w:themeColor="text1"/>
        </w:rPr>
        <w:t>.</w:t>
      </w:r>
      <w:r w:rsidR="00BF6FA5">
        <w:rPr>
          <w:rFonts w:eastAsia="Palatino Linotype" w:cs="Palatino Linotype"/>
          <w:bCs/>
          <w:color w:val="000000" w:themeColor="text1"/>
        </w:rPr>
        <w:t xml:space="preserve"> Documento que contiene el oficio de turno al Director de Servicios Públicos y el oficio </w:t>
      </w:r>
      <w:r w:rsidR="003961A9">
        <w:rPr>
          <w:rFonts w:eastAsia="Palatino Linotype" w:cs="Palatino Linotype"/>
          <w:bCs/>
          <w:color w:val="000000" w:themeColor="text1"/>
        </w:rPr>
        <w:t>DSP/089</w:t>
      </w:r>
      <w:r w:rsidR="00BF6FA5">
        <w:rPr>
          <w:rFonts w:eastAsia="Palatino Linotype" w:cs="Palatino Linotype"/>
          <w:bCs/>
          <w:color w:val="000000" w:themeColor="text1"/>
        </w:rPr>
        <w:t xml:space="preserve">/2025 suscrito por el </w:t>
      </w:r>
      <w:r w:rsidR="003961A9">
        <w:rPr>
          <w:rFonts w:eastAsia="Palatino Linotype" w:cs="Palatino Linotype"/>
          <w:bCs/>
          <w:color w:val="000000" w:themeColor="text1"/>
        </w:rPr>
        <w:t>Director de Servicios Públicos</w:t>
      </w:r>
      <w:r w:rsidR="00BF6FA5">
        <w:rPr>
          <w:rFonts w:eastAsia="Palatino Linotype" w:cs="Palatino Linotype"/>
          <w:bCs/>
          <w:color w:val="000000" w:themeColor="text1"/>
        </w:rPr>
        <w:t xml:space="preserve"> en respuesta,</w:t>
      </w:r>
      <w:r w:rsidR="003961A9">
        <w:rPr>
          <w:rFonts w:eastAsia="Palatino Linotype" w:cs="Palatino Linotype"/>
          <w:bCs/>
          <w:color w:val="000000" w:themeColor="text1"/>
        </w:rPr>
        <w:t xml:space="preserve"> por medio del cual </w:t>
      </w:r>
      <w:r w:rsidR="0067198A">
        <w:rPr>
          <w:rFonts w:eastAsia="Palatino Linotype" w:cs="Palatino Linotype"/>
          <w:bCs/>
          <w:color w:val="000000" w:themeColor="text1"/>
        </w:rPr>
        <w:t>esa Dirección se declaró incompetente para generar la información, toda vez que las actas de Cabildo ordinarias y extraordinarias están a cargo de la Secretaría del Ayuntamiento.</w:t>
      </w:r>
    </w:p>
    <w:p w14:paraId="7C46C62B" w14:textId="7ED28243" w:rsidR="004E3B34" w:rsidRPr="00B4609F" w:rsidRDefault="00FD5601" w:rsidP="006B0307">
      <w:pPr>
        <w:pStyle w:val="Prrafodelista"/>
        <w:numPr>
          <w:ilvl w:val="0"/>
          <w:numId w:val="67"/>
        </w:numPr>
        <w:pBdr>
          <w:top w:val="nil"/>
          <w:left w:val="nil"/>
          <w:bottom w:val="nil"/>
          <w:right w:val="nil"/>
          <w:between w:val="nil"/>
        </w:pBdr>
        <w:contextualSpacing/>
        <w:rPr>
          <w:rFonts w:eastAsia="Palatino Linotype" w:cs="Palatino Linotype"/>
          <w:color w:val="000000" w:themeColor="text1"/>
        </w:rPr>
      </w:pPr>
      <w:r w:rsidRPr="00B4609F">
        <w:rPr>
          <w:rFonts w:eastAsia="Palatino Linotype" w:cs="Palatino Linotype"/>
          <w:b/>
          <w:color w:val="000000" w:themeColor="text1"/>
        </w:rPr>
        <w:t>INCOMPETENCIA 200.pdf</w:t>
      </w:r>
      <w:r w:rsidR="004E3B34" w:rsidRPr="00B4609F">
        <w:rPr>
          <w:rFonts w:eastAsia="Palatino Linotype" w:cs="Palatino Linotype"/>
          <w:color w:val="000000" w:themeColor="text1"/>
        </w:rPr>
        <w:t xml:space="preserve">. </w:t>
      </w:r>
      <w:r w:rsidR="00B4609F">
        <w:rPr>
          <w:rFonts w:eastAsia="Palatino Linotype" w:cs="Palatino Linotype"/>
          <w:bCs/>
          <w:color w:val="000000" w:themeColor="text1"/>
        </w:rPr>
        <w:t xml:space="preserve">Documento que contiene el oficio de turno al Director de Obras Públicas y el oficio </w:t>
      </w:r>
      <w:r w:rsidR="003A6D2F">
        <w:rPr>
          <w:rFonts w:eastAsia="Palatino Linotype" w:cs="Palatino Linotype"/>
          <w:bCs/>
          <w:color w:val="000000" w:themeColor="text1"/>
        </w:rPr>
        <w:t>DOP/128</w:t>
      </w:r>
      <w:r w:rsidR="00B4609F">
        <w:rPr>
          <w:rFonts w:eastAsia="Palatino Linotype" w:cs="Palatino Linotype"/>
          <w:bCs/>
          <w:color w:val="000000" w:themeColor="text1"/>
        </w:rPr>
        <w:t xml:space="preserve">/2025 </w:t>
      </w:r>
      <w:r w:rsidR="003A6D2F">
        <w:rPr>
          <w:rFonts w:eastAsia="Palatino Linotype" w:cs="Palatino Linotype"/>
          <w:bCs/>
          <w:color w:val="000000" w:themeColor="text1"/>
        </w:rPr>
        <w:t>emitido</w:t>
      </w:r>
      <w:r w:rsidR="00B4609F">
        <w:rPr>
          <w:rFonts w:eastAsia="Palatino Linotype" w:cs="Palatino Linotype"/>
          <w:bCs/>
          <w:color w:val="000000" w:themeColor="text1"/>
        </w:rPr>
        <w:t xml:space="preserve"> por el Director de Servicios Públicos en respuesta,</w:t>
      </w:r>
      <w:r w:rsidR="003A6D2F">
        <w:rPr>
          <w:rFonts w:eastAsia="Palatino Linotype" w:cs="Palatino Linotype"/>
          <w:bCs/>
          <w:color w:val="000000" w:themeColor="text1"/>
        </w:rPr>
        <w:t xml:space="preserve"> quien manifestó </w:t>
      </w:r>
      <w:r w:rsidR="00005812">
        <w:rPr>
          <w:rFonts w:eastAsia="Palatino Linotype" w:cs="Palatino Linotype"/>
          <w:bCs/>
          <w:color w:val="000000" w:themeColor="text1"/>
        </w:rPr>
        <w:t>que</w:t>
      </w:r>
      <w:r w:rsidR="00845213">
        <w:rPr>
          <w:rFonts w:eastAsia="Palatino Linotype" w:cs="Palatino Linotype"/>
          <w:bCs/>
          <w:color w:val="000000" w:themeColor="text1"/>
        </w:rPr>
        <w:t xml:space="preserve"> esa Dirección no cuenta con las facultades para generar, poseer, administrar o resguardar la información solicitada</w:t>
      </w:r>
      <w:r w:rsidR="002777AD">
        <w:rPr>
          <w:rFonts w:eastAsia="Palatino Linotype" w:cs="Palatino Linotype"/>
          <w:bCs/>
          <w:color w:val="000000" w:themeColor="text1"/>
        </w:rPr>
        <w:t>, por lo que se encuentra imposibilitado jurídica y materialmente para dar una respuesta a la solicitud.</w:t>
      </w:r>
    </w:p>
    <w:p w14:paraId="01439604" w14:textId="77777777" w:rsidR="00B4609F" w:rsidRDefault="00B4609F" w:rsidP="44E9108F">
      <w:pPr>
        <w:pBdr>
          <w:top w:val="nil"/>
          <w:left w:val="nil"/>
          <w:bottom w:val="nil"/>
          <w:right w:val="nil"/>
          <w:between w:val="nil"/>
        </w:pBdr>
        <w:contextualSpacing/>
        <w:rPr>
          <w:rFonts w:eastAsia="Palatino Linotype" w:cs="Palatino Linotype"/>
          <w:color w:val="000000" w:themeColor="text1"/>
          <w:lang w:val="es-ES"/>
        </w:rPr>
      </w:pPr>
    </w:p>
    <w:p w14:paraId="6128DFF4" w14:textId="056EF719" w:rsidR="00A970D5" w:rsidRPr="00D06465" w:rsidRDefault="44E9108F"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themeColor="text1"/>
          <w:lang w:val="es-ES"/>
        </w:rPr>
        <w:t>Ante la respuesta em</w:t>
      </w:r>
      <w:r w:rsidR="002623AA">
        <w:rPr>
          <w:rFonts w:eastAsia="Palatino Linotype" w:cs="Palatino Linotype"/>
          <w:color w:val="000000" w:themeColor="text1"/>
          <w:lang w:val="es-ES"/>
        </w:rPr>
        <w:t>itida por el Sujeto Obligado, el</w:t>
      </w:r>
      <w:r w:rsidRPr="44E9108F">
        <w:rPr>
          <w:rFonts w:eastAsia="Palatino Linotype" w:cs="Palatino Linotype"/>
          <w:color w:val="000000" w:themeColor="text1"/>
          <w:lang w:val="es-ES"/>
        </w:rPr>
        <w:t xml:space="preserve"> Recurrente consideró que se trasgredió su derecho a la información pública, por lo que interpuso el recurso de revisión al rubro citado, señalando como acto impugnado</w:t>
      </w:r>
      <w:r w:rsidR="00A04222">
        <w:rPr>
          <w:rFonts w:eastAsia="Palatino Linotype" w:cs="Palatino Linotype"/>
          <w:color w:val="000000" w:themeColor="text1"/>
          <w:lang w:val="es-ES"/>
        </w:rPr>
        <w:t xml:space="preserve"> </w:t>
      </w:r>
      <w:r w:rsidR="00D33A9A">
        <w:rPr>
          <w:rFonts w:eastAsia="Palatino Linotype" w:cs="Palatino Linotype"/>
          <w:color w:val="000000" w:themeColor="text1"/>
          <w:lang w:val="es-ES"/>
        </w:rPr>
        <w:t xml:space="preserve">que se negó la información solicitada </w:t>
      </w:r>
      <w:r w:rsidR="003526EA">
        <w:rPr>
          <w:rFonts w:eastAsia="Palatino Linotype" w:cs="Palatino Linotype"/>
          <w:color w:val="000000" w:themeColor="text1"/>
          <w:lang w:val="es-ES"/>
        </w:rPr>
        <w:t>y dan</w:t>
      </w:r>
      <w:r w:rsidR="00D33A9A">
        <w:rPr>
          <w:rFonts w:eastAsia="Palatino Linotype" w:cs="Palatino Linotype"/>
          <w:color w:val="000000" w:themeColor="text1"/>
          <w:lang w:val="es-ES"/>
        </w:rPr>
        <w:t>do</w:t>
      </w:r>
      <w:r w:rsidR="001C407C">
        <w:rPr>
          <w:rFonts w:eastAsia="Palatino Linotype" w:cs="Palatino Linotype"/>
          <w:color w:val="000000" w:themeColor="text1"/>
          <w:lang w:val="es-ES"/>
        </w:rPr>
        <w:t xml:space="preserve"> razones o </w:t>
      </w:r>
      <w:r w:rsidR="00957B95">
        <w:rPr>
          <w:rFonts w:eastAsia="Palatino Linotype" w:cs="Palatino Linotype"/>
          <w:color w:val="000000" w:themeColor="text1"/>
          <w:lang w:val="es-ES"/>
        </w:rPr>
        <w:t xml:space="preserve">motivos de inconformidad </w:t>
      </w:r>
      <w:r w:rsidR="00F466C4">
        <w:rPr>
          <w:rFonts w:eastAsia="Palatino Linotype" w:cs="Palatino Linotype"/>
          <w:color w:val="000000" w:themeColor="text1"/>
          <w:lang w:val="es-ES"/>
        </w:rPr>
        <w:t>que se negó la información de forma incongruente, ya que el Secretario del Ayuntamiento</w:t>
      </w:r>
      <w:r w:rsidR="00280800">
        <w:rPr>
          <w:rFonts w:eastAsia="Palatino Linotype" w:cs="Palatino Linotype"/>
          <w:color w:val="000000" w:themeColor="text1"/>
          <w:lang w:val="es-ES"/>
        </w:rPr>
        <w:t xml:space="preserve"> mencionó que no hay como tal un acta de cabido, </w:t>
      </w:r>
      <w:r w:rsidR="00704C8B">
        <w:rPr>
          <w:rFonts w:eastAsia="Palatino Linotype" w:cs="Palatino Linotype"/>
          <w:color w:val="000000" w:themeColor="text1"/>
          <w:lang w:val="es-ES"/>
        </w:rPr>
        <w:t xml:space="preserve">cuando la sesión </w:t>
      </w:r>
      <w:r w:rsidR="001A04F4">
        <w:rPr>
          <w:rFonts w:eastAsia="Palatino Linotype" w:cs="Palatino Linotype"/>
          <w:color w:val="000000" w:themeColor="text1"/>
          <w:lang w:val="es-ES"/>
        </w:rPr>
        <w:t>en la que se aprobó el presupuesto se trasmitió en la página oficial del Ayuntamiento en Facebook, como lo refiere la Directora de Administración</w:t>
      </w:r>
      <w:r w:rsidR="003E6289">
        <w:rPr>
          <w:rFonts w:eastAsia="Palatino Linotype" w:cs="Palatino Linotype"/>
          <w:color w:val="000000" w:themeColor="text1"/>
          <w:lang w:val="es-ES"/>
        </w:rPr>
        <w:t>; por lo que se requirió la entrega de la información solicitada y que la solicitud se turne a todas las áreas competentes</w:t>
      </w:r>
      <w:r w:rsidR="000755E3">
        <w:rPr>
          <w:rFonts w:eastAsia="Palatino Linotype" w:cs="Palatino Linotype"/>
          <w:color w:val="000000" w:themeColor="text1"/>
          <w:lang w:val="es-ES"/>
        </w:rPr>
        <w:t xml:space="preserve"> ya que, consideró, faltó remitirla a la Tesorería Municipal.</w:t>
      </w:r>
    </w:p>
    <w:p w14:paraId="4A6500B8" w14:textId="77777777" w:rsidR="008F50E6" w:rsidRDefault="008F50E6" w:rsidP="00A04222"/>
    <w:p w14:paraId="33F77DBC" w14:textId="417C07AF" w:rsidR="007B799D" w:rsidRDefault="00957B95" w:rsidP="007B799D">
      <w:r>
        <w:t>Durante la etapa de manifestaciones, el Sujeto Obligado rindió su Informe Justificado mediante la entrega de</w:t>
      </w:r>
      <w:r w:rsidR="000755E3">
        <w:t>l</w:t>
      </w:r>
      <w:r>
        <w:t xml:space="preserve"> siguiente documento:</w:t>
      </w:r>
    </w:p>
    <w:p w14:paraId="31A6779E" w14:textId="77777777" w:rsidR="00957B95" w:rsidRDefault="00957B95" w:rsidP="007B799D"/>
    <w:p w14:paraId="07139A15" w14:textId="474BE01E" w:rsidR="00BE576A" w:rsidRDefault="00155477" w:rsidP="00ED7BFA">
      <w:pPr>
        <w:pStyle w:val="Prrafodelista"/>
        <w:numPr>
          <w:ilvl w:val="0"/>
          <w:numId w:val="68"/>
        </w:numPr>
        <w:rPr>
          <w:rFonts w:eastAsia="Palatino Linotype" w:cs="Palatino Linotype"/>
          <w:color w:val="000000"/>
        </w:rPr>
      </w:pPr>
      <w:r w:rsidRPr="00155477">
        <w:rPr>
          <w:b/>
          <w:bCs/>
        </w:rPr>
        <w:t>Rec. Rev. 03970</w:t>
      </w:r>
      <w:proofErr w:type="gramStart"/>
      <w:r w:rsidRPr="00155477">
        <w:rPr>
          <w:b/>
          <w:bCs/>
        </w:rPr>
        <w:t>.pdf</w:t>
      </w:r>
      <w:proofErr w:type="gramEnd"/>
      <w:r w:rsidR="00957B95" w:rsidRPr="00957B95">
        <w:rPr>
          <w:bCs/>
        </w:rPr>
        <w:t>.</w:t>
      </w:r>
      <w:r w:rsidR="00B72258">
        <w:rPr>
          <w:bCs/>
        </w:rPr>
        <w:t xml:space="preserve"> </w:t>
      </w:r>
      <w:r w:rsidR="00716019">
        <w:rPr>
          <w:bCs/>
        </w:rPr>
        <w:t>Documento que contiene el oficio</w:t>
      </w:r>
      <w:r w:rsidR="00B72258">
        <w:rPr>
          <w:bCs/>
        </w:rPr>
        <w:t xml:space="preserve"> </w:t>
      </w:r>
      <w:r w:rsidR="00301202">
        <w:rPr>
          <w:bCs/>
        </w:rPr>
        <w:t xml:space="preserve">de turno dirigido al Secretario del Ayuntamiento </w:t>
      </w:r>
      <w:r w:rsidR="00716019">
        <w:rPr>
          <w:bCs/>
        </w:rPr>
        <w:t xml:space="preserve">y el oficio </w:t>
      </w:r>
      <w:r w:rsidR="00B65854">
        <w:rPr>
          <w:bCs/>
        </w:rPr>
        <w:t>SAYT</w:t>
      </w:r>
      <w:r w:rsidR="000C51CC">
        <w:rPr>
          <w:bCs/>
        </w:rPr>
        <w:t>O/914/04/2025</w:t>
      </w:r>
      <w:r w:rsidR="00AE5EC2">
        <w:rPr>
          <w:bCs/>
        </w:rPr>
        <w:t xml:space="preserve"> con el que </w:t>
      </w:r>
      <w:r w:rsidR="00D10ADB">
        <w:rPr>
          <w:bCs/>
        </w:rPr>
        <w:t>el Secretario del Ayuntamiento informó que</w:t>
      </w:r>
      <w:r w:rsidR="00466DA3" w:rsidRPr="00466DA3">
        <w:t xml:space="preserve"> </w:t>
      </w:r>
      <w:r w:rsidR="00466DA3">
        <w:t>esa depend</w:t>
      </w:r>
      <w:r w:rsidR="00FF71CB">
        <w:t xml:space="preserve">encia </w:t>
      </w:r>
      <w:r w:rsidR="00466DA3" w:rsidRPr="00466DA3">
        <w:rPr>
          <w:bCs/>
        </w:rPr>
        <w:t>dio contestación a la solicitud manifestando que no</w:t>
      </w:r>
      <w:r w:rsidR="002E5CD1">
        <w:rPr>
          <w:bCs/>
        </w:rPr>
        <w:t xml:space="preserve"> se</w:t>
      </w:r>
      <w:r w:rsidR="00466DA3" w:rsidRPr="00466DA3">
        <w:rPr>
          <w:bCs/>
        </w:rPr>
        <w:t xml:space="preserve"> localizó ningún acta de la sesión en referencia a la petición del </w:t>
      </w:r>
      <w:r w:rsidR="002E5CD1">
        <w:rPr>
          <w:bCs/>
        </w:rPr>
        <w:t>Recurrente</w:t>
      </w:r>
      <w:r w:rsidR="00466DA3" w:rsidRPr="00466DA3">
        <w:rPr>
          <w:bCs/>
        </w:rPr>
        <w:t xml:space="preserve">, ya que </w:t>
      </w:r>
      <w:r w:rsidR="002E5CD1">
        <w:rPr>
          <w:bCs/>
        </w:rPr>
        <w:t>se requir</w:t>
      </w:r>
      <w:r w:rsidR="00261B82">
        <w:rPr>
          <w:bCs/>
        </w:rPr>
        <w:t>ió</w:t>
      </w:r>
      <w:r w:rsidR="002E5CD1">
        <w:rPr>
          <w:bCs/>
        </w:rPr>
        <w:t xml:space="preserve"> </w:t>
      </w:r>
      <w:r w:rsidR="00466DA3" w:rsidRPr="00466DA3">
        <w:rPr>
          <w:bCs/>
        </w:rPr>
        <w:t>el acta del presupuesto para los trabajos de bacheo,</w:t>
      </w:r>
      <w:r w:rsidR="0083135E">
        <w:rPr>
          <w:bCs/>
        </w:rPr>
        <w:t xml:space="preserve"> y que,</w:t>
      </w:r>
      <w:r w:rsidR="00466DA3" w:rsidRPr="00466DA3">
        <w:rPr>
          <w:bCs/>
        </w:rPr>
        <w:t xml:space="preserve"> en ese contexto</w:t>
      </w:r>
      <w:r w:rsidR="0083135E">
        <w:rPr>
          <w:bCs/>
        </w:rPr>
        <w:t>,</w:t>
      </w:r>
      <w:r w:rsidR="00466DA3" w:rsidRPr="00466DA3">
        <w:rPr>
          <w:bCs/>
        </w:rPr>
        <w:t xml:space="preserve"> no existe una acta específica para ese presupuesto, </w:t>
      </w:r>
      <w:r w:rsidR="0083135E">
        <w:rPr>
          <w:bCs/>
        </w:rPr>
        <w:t xml:space="preserve">sino que </w:t>
      </w:r>
      <w:r w:rsidR="00466DA3" w:rsidRPr="00466DA3">
        <w:rPr>
          <w:bCs/>
        </w:rPr>
        <w:t xml:space="preserve">existe un acta de cabildo donde </w:t>
      </w:r>
      <w:r w:rsidR="00466DA3" w:rsidRPr="0083135E">
        <w:rPr>
          <w:b/>
        </w:rPr>
        <w:t>se aprobó en lo general el presupuesto</w:t>
      </w:r>
      <w:r w:rsidR="00B810CC" w:rsidRPr="00B810CC">
        <w:rPr>
          <w:bCs/>
        </w:rPr>
        <w:t>, la cual</w:t>
      </w:r>
      <w:r w:rsidR="00B810CC">
        <w:rPr>
          <w:b/>
        </w:rPr>
        <w:t xml:space="preserve"> </w:t>
      </w:r>
      <w:r w:rsidR="00466DA3" w:rsidRPr="00466DA3">
        <w:rPr>
          <w:bCs/>
        </w:rPr>
        <w:t xml:space="preserve">puede ser consultada </w:t>
      </w:r>
      <w:r w:rsidR="00B810CC">
        <w:rPr>
          <w:bCs/>
        </w:rPr>
        <w:t xml:space="preserve">en </w:t>
      </w:r>
      <w:r w:rsidR="00EC66F0">
        <w:rPr>
          <w:bCs/>
        </w:rPr>
        <w:t>la siguiente página</w:t>
      </w:r>
      <w:r w:rsidR="00466DA3" w:rsidRPr="00466DA3">
        <w:rPr>
          <w:bCs/>
        </w:rPr>
        <w:t xml:space="preserve"> </w:t>
      </w:r>
      <w:r w:rsidR="00EC66F0">
        <w:rPr>
          <w:bCs/>
        </w:rPr>
        <w:t xml:space="preserve">electrónica: </w:t>
      </w:r>
      <w:hyperlink r:id="rId12" w:history="1">
        <w:r w:rsidR="00EC66F0" w:rsidRPr="000C5A7E">
          <w:rPr>
            <w:rStyle w:val="Hipervnculo"/>
            <w:bCs/>
          </w:rPr>
          <w:t>https://cuautitlan.gob.mx/transparencia/gacetas.html</w:t>
        </w:r>
      </w:hyperlink>
      <w:r w:rsidR="00FF71CB">
        <w:rPr>
          <w:bCs/>
        </w:rPr>
        <w:t xml:space="preserve">. </w:t>
      </w:r>
    </w:p>
    <w:p w14:paraId="3ABD97D3" w14:textId="77777777" w:rsidR="00ED7BFA" w:rsidRDefault="00ED7BFA" w:rsidP="00BE576A">
      <w:pPr>
        <w:pBdr>
          <w:top w:val="nil"/>
          <w:left w:val="nil"/>
          <w:bottom w:val="nil"/>
          <w:right w:val="nil"/>
          <w:between w:val="nil"/>
        </w:pBdr>
        <w:contextualSpacing/>
        <w:rPr>
          <w:rFonts w:eastAsia="Palatino Linotype" w:cs="Palatino Linotype"/>
          <w:color w:val="000000"/>
          <w:szCs w:val="24"/>
        </w:rPr>
      </w:pPr>
    </w:p>
    <w:p w14:paraId="1F5B80C3" w14:textId="1390F2C1" w:rsidR="00172725" w:rsidRDefault="00172725" w:rsidP="00BE576A">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Por su parte, el Recurrente no realizó manifestaciones, vertió alegatos ni presentó pruebas que a su derecho convengan; así como tampoco se pronunció respecto del Informe Justificado rendido por el Sujeto Obligado.</w:t>
      </w:r>
    </w:p>
    <w:p w14:paraId="14676F9E" w14:textId="77777777" w:rsidR="00172725" w:rsidRDefault="00172725" w:rsidP="00BE576A">
      <w:pPr>
        <w:pBdr>
          <w:top w:val="nil"/>
          <w:left w:val="nil"/>
          <w:bottom w:val="nil"/>
          <w:right w:val="nil"/>
          <w:between w:val="nil"/>
        </w:pBdr>
        <w:contextualSpacing/>
        <w:rPr>
          <w:rFonts w:eastAsia="Palatino Linotype" w:cs="Palatino Linotype"/>
          <w:color w:val="000000"/>
          <w:szCs w:val="24"/>
        </w:rPr>
      </w:pPr>
    </w:p>
    <w:p w14:paraId="02C281B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w:t>
      </w:r>
      <w:r>
        <w:rPr>
          <w:rFonts w:eastAsia="Palatino Linotype" w:cs="Palatino Linotype"/>
          <w:color w:val="000000"/>
          <w:szCs w:val="24"/>
        </w:rPr>
        <w:t>l</w:t>
      </w:r>
      <w:r w:rsidRPr="006922F5">
        <w:rPr>
          <w:rFonts w:eastAsia="Palatino Linotype" w:cs="Palatino Linotype"/>
          <w:color w:val="000000"/>
          <w:szCs w:val="24"/>
        </w:rPr>
        <w:t xml:space="preserve"> Recurrente, así como calificar los motivos de inconformidad del particular. </w:t>
      </w:r>
    </w:p>
    <w:p w14:paraId="7AF7731E"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E1B6FE8" w14:textId="0AB79C3B"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lastRenderedPageBreak/>
        <w:t xml:space="preserve">En este sentido, es pertinente enfatizar lo que, respecto al derecho de acceso a la información pública, refiere el artículo </w:t>
      </w:r>
      <w:r w:rsidR="00E00EC1">
        <w:rPr>
          <w:rFonts w:eastAsia="Palatino Linotype" w:cs="Palatino Linotype"/>
          <w:color w:val="000000"/>
          <w:szCs w:val="24"/>
        </w:rPr>
        <w:t>5</w:t>
      </w:r>
      <w:r w:rsidRPr="006922F5">
        <w:rPr>
          <w:rFonts w:eastAsia="Palatino Linotype" w:cs="Palatino Linotype"/>
          <w:color w:val="000000"/>
          <w:szCs w:val="24"/>
        </w:rPr>
        <w:t>° de la Constitución Política del Estado Libre y Soberano de México</w:t>
      </w:r>
      <w:r w:rsidR="00E00EC1">
        <w:rPr>
          <w:rFonts w:eastAsia="Palatino Linotype" w:cs="Palatino Linotype"/>
          <w:color w:val="000000"/>
          <w:szCs w:val="24"/>
        </w:rPr>
        <w:t>, que</w:t>
      </w:r>
      <w:r w:rsidRPr="006922F5">
        <w:rPr>
          <w:rFonts w:eastAsia="Palatino Linotype" w:cs="Palatino Linotype"/>
          <w:color w:val="000000"/>
          <w:szCs w:val="24"/>
        </w:rPr>
        <w:t xml:space="preserve"> en su parte conducente</w:t>
      </w:r>
      <w:r w:rsidR="00E00EC1">
        <w:rPr>
          <w:rFonts w:eastAsia="Palatino Linotype" w:cs="Palatino Linotype"/>
          <w:color w:val="000000"/>
          <w:szCs w:val="24"/>
        </w:rPr>
        <w:t xml:space="preserve"> dispone</w:t>
      </w:r>
      <w:r w:rsidRPr="006922F5">
        <w:rPr>
          <w:rFonts w:eastAsia="Palatino Linotype" w:cs="Palatino Linotype"/>
          <w:color w:val="000000"/>
          <w:szCs w:val="24"/>
        </w:rPr>
        <w:t xml:space="preserve"> lo siguiente:</w:t>
      </w:r>
    </w:p>
    <w:p w14:paraId="5DA101F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04D5C6D7" w14:textId="77777777" w:rsidR="006100FC" w:rsidRDefault="006100FC" w:rsidP="006100FC">
      <w:pPr>
        <w:pStyle w:val="Fundamentos"/>
      </w:pPr>
      <w:r w:rsidRPr="006922F5">
        <w:rPr>
          <w:b/>
          <w:bCs/>
        </w:rPr>
        <w:t>Artículo 5.</w:t>
      </w:r>
      <w:r w:rsidRPr="006922F5">
        <w:t xml:space="preserve"> </w:t>
      </w:r>
      <w:r>
        <w:t>[</w:t>
      </w:r>
      <w:r w:rsidRPr="006922F5">
        <w:t>…</w:t>
      </w:r>
      <w:r>
        <w:t>]</w:t>
      </w:r>
    </w:p>
    <w:p w14:paraId="1839D29E" w14:textId="77777777" w:rsidR="006100FC" w:rsidRPr="006922F5" w:rsidRDefault="006100FC" w:rsidP="006100FC">
      <w:pPr>
        <w:pStyle w:val="Fundamentos"/>
      </w:pPr>
    </w:p>
    <w:p w14:paraId="7D51A6D3" w14:textId="77777777" w:rsidR="006100FC" w:rsidRPr="006922F5" w:rsidRDefault="006100FC" w:rsidP="006100FC">
      <w:pPr>
        <w:pStyle w:val="Fundamentos"/>
      </w:pPr>
      <w:r w:rsidRPr="006922F5">
        <w:t xml:space="preserve">El derecho a la información será garantizado por el Estado. La ley establecerá las previsiones que permitan asegurar la protección, el respeto y la difusión de este derecho. </w:t>
      </w:r>
    </w:p>
    <w:p w14:paraId="4079EC08" w14:textId="77777777" w:rsidR="006100FC" w:rsidRPr="006922F5" w:rsidRDefault="006100FC" w:rsidP="006100FC">
      <w:pPr>
        <w:pStyle w:val="Fundamentos"/>
      </w:pPr>
    </w:p>
    <w:p w14:paraId="2060C0A8" w14:textId="77777777" w:rsidR="006100FC" w:rsidRPr="006922F5" w:rsidRDefault="006100FC" w:rsidP="006100FC">
      <w:pPr>
        <w:pStyle w:val="Fundamentos"/>
      </w:pPr>
      <w:r w:rsidRPr="4DC97FF5">
        <w:rPr>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ACBA707" w14:textId="77777777" w:rsidR="006100FC" w:rsidRPr="006922F5" w:rsidRDefault="006100FC" w:rsidP="006100FC">
      <w:pPr>
        <w:pStyle w:val="Fundamentos"/>
      </w:pPr>
    </w:p>
    <w:p w14:paraId="31D381A6" w14:textId="77777777" w:rsidR="006100FC" w:rsidRPr="006922F5" w:rsidRDefault="006100FC" w:rsidP="006100FC">
      <w:pPr>
        <w:pStyle w:val="Fundamentos"/>
      </w:pPr>
      <w:r w:rsidRPr="006922F5">
        <w:t>Este derecho se regirá por los principios y bases siguientes:</w:t>
      </w:r>
    </w:p>
    <w:p w14:paraId="1A21896F" w14:textId="77777777" w:rsidR="006100FC" w:rsidRPr="006922F5" w:rsidRDefault="006100FC" w:rsidP="006100FC">
      <w:pPr>
        <w:pStyle w:val="Fundamentos"/>
      </w:pPr>
    </w:p>
    <w:p w14:paraId="13A22FC8" w14:textId="77777777" w:rsidR="006100FC" w:rsidRPr="006922F5" w:rsidRDefault="006100FC" w:rsidP="006100FC">
      <w:pPr>
        <w:pStyle w:val="Fundamentos"/>
      </w:pPr>
      <w:r w:rsidRPr="006922F5">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00FD7EF" w14:textId="77777777" w:rsidR="006100FC" w:rsidRPr="006922F5" w:rsidRDefault="006100FC" w:rsidP="006100FC">
      <w:pPr>
        <w:pStyle w:val="Fundamentos"/>
      </w:pPr>
      <w:r w:rsidRPr="006922F5">
        <w:t>II. La información referente a la intimidad de la vida privada y la imagen de las personas será protegida a través de un marco jurídico rígido de tratamiento y manejo de datos personales, con las excepciones que establezca la ley reglamentaria.</w:t>
      </w:r>
    </w:p>
    <w:p w14:paraId="0ADBC238" w14:textId="77777777" w:rsidR="006100FC" w:rsidRPr="006922F5" w:rsidRDefault="006100FC" w:rsidP="006100FC">
      <w:pPr>
        <w:pStyle w:val="Fundamentos"/>
        <w:rPr>
          <w:lang w:val="es-ES"/>
        </w:rPr>
      </w:pPr>
      <w:r w:rsidRPr="4DC97FF5">
        <w:rPr>
          <w:lang w:val="es-ES"/>
        </w:rPr>
        <w:t>III. Toda persona, sin necesidad de acreditar interés alguno o justificar su utilización, tendrá acceso gratuito a la información pública, a sus datos personales o a la rectificación de éstos.</w:t>
      </w:r>
    </w:p>
    <w:p w14:paraId="2BB6A261" w14:textId="77777777" w:rsidR="006100FC" w:rsidRPr="006922F5" w:rsidRDefault="006100FC" w:rsidP="006100FC">
      <w:pPr>
        <w:pStyle w:val="Fundamentos"/>
      </w:pPr>
      <w:r w:rsidRPr="006922F5">
        <w:t>IV. Se establecerán mecanismos de acceso a la información y procedimientos de revisión expeditos que se sustanciarán ante el organismo autónomo especializado e imparcial que establece esta Constitución.</w:t>
      </w:r>
    </w:p>
    <w:p w14:paraId="18803A62" w14:textId="77777777" w:rsidR="006100FC" w:rsidRPr="006922F5" w:rsidRDefault="006100FC" w:rsidP="006100FC">
      <w:pPr>
        <w:pStyle w:val="Fundamentos"/>
      </w:pPr>
      <w:r w:rsidRPr="006922F5">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A4C7E99" w14:textId="77777777" w:rsidR="006100FC" w:rsidRPr="006922F5" w:rsidRDefault="006100FC" w:rsidP="006100FC">
      <w:pPr>
        <w:pStyle w:val="Fundamentos"/>
      </w:pPr>
      <w:r w:rsidRPr="006922F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3A16184" w14:textId="77777777" w:rsidR="006100FC" w:rsidRPr="006922F5" w:rsidRDefault="006100FC" w:rsidP="006100FC">
      <w:pPr>
        <w:pStyle w:val="Fundamentos"/>
        <w:rPr>
          <w:lang w:val="es-ES"/>
        </w:rPr>
      </w:pPr>
      <w:r w:rsidRPr="4DC97FF5">
        <w:rPr>
          <w:lang w:val="es-ES"/>
        </w:rPr>
        <w:t>VII. La ley reglamentaria, determinará la manera en que los sujetos obligados deberán hacer pública la información relativa a los recursos públicos que entreguen a personas físicas o jurídicas colectivas.</w:t>
      </w:r>
    </w:p>
    <w:p w14:paraId="5126C5B1"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77AEEBE" w14:textId="4B6777A2" w:rsidR="006100FC" w:rsidRPr="006922F5" w:rsidRDefault="006100FC" w:rsidP="006100FC">
      <w:pPr>
        <w:rPr>
          <w:rFonts w:eastAsia="Palatino Linotype" w:cs="Palatino Linotype"/>
          <w:szCs w:val="24"/>
        </w:rPr>
      </w:pPr>
      <w:r w:rsidRPr="006922F5">
        <w:rPr>
          <w:rFonts w:eastAsia="Palatino Linotype" w:cs="Palatino Linotype"/>
          <w:szCs w:val="24"/>
        </w:rPr>
        <w:t>En ese orden de ideas, la Ley de Transparencia y Acceso a la Información Pública del Estado de México y Municipios, prevé en su artículo 23, fracción I</w:t>
      </w:r>
      <w:r w:rsidR="005E625F">
        <w:rPr>
          <w:rFonts w:eastAsia="Palatino Linotype" w:cs="Palatino Linotype"/>
          <w:szCs w:val="24"/>
        </w:rPr>
        <w:t>V</w:t>
      </w:r>
      <w:r w:rsidRPr="006922F5">
        <w:rPr>
          <w:rFonts w:eastAsia="Palatino Linotype" w:cs="Palatino Linotype"/>
          <w:szCs w:val="24"/>
        </w:rPr>
        <w:t>, lo siguiente:</w:t>
      </w:r>
    </w:p>
    <w:p w14:paraId="2225C7E4" w14:textId="77777777" w:rsidR="006100FC" w:rsidRPr="006922F5" w:rsidRDefault="006100FC" w:rsidP="006100FC">
      <w:pPr>
        <w:rPr>
          <w:rFonts w:eastAsia="Palatino Linotype" w:cs="Palatino Linotype"/>
          <w:szCs w:val="24"/>
        </w:rPr>
      </w:pPr>
    </w:p>
    <w:p w14:paraId="1E7239A4" w14:textId="77777777" w:rsidR="006100FC" w:rsidRPr="006922F5" w:rsidRDefault="006100FC" w:rsidP="006100FC">
      <w:pPr>
        <w:pStyle w:val="Fundamentos"/>
      </w:pPr>
      <w:r w:rsidRPr="006922F5">
        <w:rPr>
          <w:b/>
        </w:rPr>
        <w:t>Artículo 23.</w:t>
      </w:r>
      <w:r w:rsidRPr="006922F5">
        <w:t xml:space="preserve"> Son sujetos obligados a transparentar y permitir el acceso a su información y proteger los datos personales que obren en su poder:</w:t>
      </w:r>
    </w:p>
    <w:p w14:paraId="1F1A0AD1" w14:textId="527CCDE8" w:rsidR="006100FC" w:rsidRPr="006922F5" w:rsidRDefault="005E625F" w:rsidP="006100FC">
      <w:pPr>
        <w:pStyle w:val="Fundamentos"/>
      </w:pPr>
      <w:r>
        <w:t>[…]</w:t>
      </w:r>
    </w:p>
    <w:p w14:paraId="451DBD48" w14:textId="79A7D78C" w:rsidR="006100FC" w:rsidRPr="006922F5" w:rsidRDefault="006100FC" w:rsidP="006100FC">
      <w:pPr>
        <w:pStyle w:val="Fundamentos"/>
      </w:pPr>
      <w:r w:rsidRPr="006922F5">
        <w:rPr>
          <w:b/>
          <w:bCs/>
        </w:rPr>
        <w:t>I</w:t>
      </w:r>
      <w:r w:rsidR="005E625F">
        <w:rPr>
          <w:b/>
          <w:bCs/>
        </w:rPr>
        <w:t>V</w:t>
      </w:r>
      <w:r w:rsidRPr="006922F5">
        <w:rPr>
          <w:b/>
          <w:bCs/>
        </w:rPr>
        <w:t>.</w:t>
      </w:r>
      <w:r>
        <w:rPr>
          <w:b/>
          <w:bCs/>
        </w:rPr>
        <w:t xml:space="preserve"> </w:t>
      </w:r>
      <w:r w:rsidR="005E625F">
        <w:t>Los</w:t>
      </w:r>
      <w:r w:rsidRPr="006922F5">
        <w:t xml:space="preserve"> </w:t>
      </w:r>
      <w:r w:rsidR="00726486" w:rsidRPr="00726486">
        <w:t>ayuntamientos y las dependencias, organismos, órganos y entidades de la administración municipal</w:t>
      </w:r>
      <w:r w:rsidRPr="006922F5">
        <w:t>;</w:t>
      </w:r>
    </w:p>
    <w:p w14:paraId="20F34654" w14:textId="77777777" w:rsidR="006100FC" w:rsidRPr="006922F5" w:rsidRDefault="006100FC" w:rsidP="006100FC">
      <w:pPr>
        <w:pStyle w:val="Fundamentos"/>
      </w:pPr>
      <w:r>
        <w:t>[…]</w:t>
      </w:r>
    </w:p>
    <w:p w14:paraId="2FDDCFD2"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6B7A73D1" w14:textId="77777777" w:rsidR="006100FC" w:rsidRDefault="006100FC" w:rsidP="006100FC">
      <w:r w:rsidRPr="006922F5">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B7CDEA8" w14:textId="77777777" w:rsidR="00737EBC" w:rsidRDefault="00737EBC" w:rsidP="006100FC"/>
    <w:p w14:paraId="2171541A" w14:textId="72504E4B" w:rsidR="00737EBC" w:rsidRPr="00172725" w:rsidRDefault="00737EBC" w:rsidP="006100FC">
      <w:r>
        <w:lastRenderedPageBreak/>
        <w:t xml:space="preserve">Asimismo, </w:t>
      </w:r>
      <w:r w:rsidR="00726486">
        <w:t>de</w:t>
      </w:r>
      <w:r w:rsidR="00942EC6">
        <w:t xml:space="preserve"> </w:t>
      </w:r>
      <w:r>
        <w:t xml:space="preserve">los motivos de inconformidad expresados por </w:t>
      </w:r>
      <w:r w:rsidR="00942EC6">
        <w:t>el</w:t>
      </w:r>
      <w:r>
        <w:t xml:space="preserve"> Recurrente, se estima que en el presente caso se actualizó la causal de procedencia del recurso de revisión</w:t>
      </w:r>
      <w:r w:rsidR="00392DAC">
        <w:t xml:space="preserve"> prevista </w:t>
      </w:r>
      <w:r w:rsidR="00392DAC" w:rsidRPr="00172725">
        <w:t>en la fracci</w:t>
      </w:r>
      <w:r w:rsidR="00942EC6" w:rsidRPr="00172725">
        <w:t>ón</w:t>
      </w:r>
      <w:r w:rsidR="00392DAC" w:rsidRPr="00172725">
        <w:t xml:space="preserve"> I</w:t>
      </w:r>
      <w:r w:rsidR="006E1158" w:rsidRPr="00172725">
        <w:t xml:space="preserve"> del artículo 179 de la Ley de Transparencia local, que a la letra es</w:t>
      </w:r>
      <w:r w:rsidR="0090120A" w:rsidRPr="00172725">
        <w:t>tipula lo siguiente:</w:t>
      </w:r>
    </w:p>
    <w:p w14:paraId="5EC36975" w14:textId="77777777" w:rsidR="0090120A" w:rsidRPr="00172725" w:rsidRDefault="0090120A" w:rsidP="006100FC"/>
    <w:p w14:paraId="24B98DEE" w14:textId="77777777" w:rsidR="009A41B1" w:rsidRPr="00172725" w:rsidRDefault="009A41B1" w:rsidP="007A5010">
      <w:pPr>
        <w:pStyle w:val="Fundamentos"/>
        <w:rPr>
          <w:lang w:val="es-MX"/>
        </w:rPr>
      </w:pPr>
      <w:r w:rsidRPr="00172725">
        <w:rPr>
          <w:b/>
          <w:lang w:val="es-MX"/>
        </w:rPr>
        <w:t xml:space="preserve">Artículo 179. </w:t>
      </w:r>
      <w:r w:rsidRPr="00172725">
        <w:rPr>
          <w:lang w:val="es-MX"/>
        </w:rPr>
        <w:t>El recurso de revisión es un medio de protección que la Ley otorga a los particulares, para hacer valer su derecho de acceso a la información pública, y procederá en contra de las siguientes causas:</w:t>
      </w:r>
    </w:p>
    <w:p w14:paraId="7C233B4F" w14:textId="5CA00634" w:rsidR="0090120A" w:rsidRPr="00172725" w:rsidRDefault="0090120A" w:rsidP="007A5010">
      <w:pPr>
        <w:pStyle w:val="Fundamentos"/>
        <w:rPr>
          <w:lang w:val="es-MX"/>
        </w:rPr>
      </w:pPr>
    </w:p>
    <w:p w14:paraId="5C4DD805" w14:textId="0D51E9FF" w:rsidR="009A41B1" w:rsidRPr="00172725" w:rsidRDefault="00FD005D" w:rsidP="00392DAC">
      <w:pPr>
        <w:pStyle w:val="Fundamentos"/>
      </w:pPr>
      <w:r w:rsidRPr="00172725">
        <w:rPr>
          <w:b/>
          <w:lang w:val="es-ES"/>
        </w:rPr>
        <w:t>I</w:t>
      </w:r>
      <w:r w:rsidR="00392DAC" w:rsidRPr="00172725">
        <w:rPr>
          <w:b/>
          <w:lang w:val="es-ES"/>
        </w:rPr>
        <w:t>.</w:t>
      </w:r>
      <w:r w:rsidR="00392DAC" w:rsidRPr="00172725">
        <w:rPr>
          <w:lang w:val="es-ES"/>
        </w:rPr>
        <w:t xml:space="preserve"> </w:t>
      </w:r>
      <w:r w:rsidR="44E9108F" w:rsidRPr="00172725">
        <w:rPr>
          <w:lang w:val="es-ES"/>
        </w:rPr>
        <w:t xml:space="preserve">La </w:t>
      </w:r>
      <w:r w:rsidR="007F0D9B" w:rsidRPr="00172725">
        <w:rPr>
          <w:lang w:val="es-ES"/>
        </w:rPr>
        <w:t>negativa a la información solicitada</w:t>
      </w:r>
      <w:r w:rsidR="44E9108F" w:rsidRPr="00172725">
        <w:rPr>
          <w:lang w:val="es-ES"/>
        </w:rPr>
        <w:t>;</w:t>
      </w:r>
    </w:p>
    <w:p w14:paraId="7DA613D5" w14:textId="0F80D5F5" w:rsidR="00392DAC" w:rsidRDefault="007A5010" w:rsidP="00291F65">
      <w:pPr>
        <w:pStyle w:val="Fundamentos"/>
      </w:pPr>
      <w:r w:rsidRPr="00172725">
        <w:t>[…]</w:t>
      </w:r>
    </w:p>
    <w:p w14:paraId="34F693E7" w14:textId="77777777" w:rsidR="009A41B1" w:rsidRDefault="009A41B1" w:rsidP="006100FC"/>
    <w:p w14:paraId="7CCDAF3D" w14:textId="77777777" w:rsidR="001E6870" w:rsidRDefault="006100FC" w:rsidP="00172725">
      <w:pPr>
        <w:ind w:left="-20" w:right="-20"/>
        <w:rPr>
          <w:rFonts w:eastAsia="Palatino Linotype" w:cs="Palatino Linotype"/>
          <w:bCs/>
          <w:color w:val="000000" w:themeColor="text1"/>
        </w:rPr>
      </w:pPr>
      <w:r w:rsidRPr="35EB3152">
        <w:rPr>
          <w:lang w:val="es-ES"/>
        </w:rPr>
        <w:t xml:space="preserve">En segundo término, </w:t>
      </w:r>
      <w:r w:rsidR="00CA59E3" w:rsidRPr="35EB3152">
        <w:rPr>
          <w:lang w:val="es-ES"/>
        </w:rPr>
        <w:t xml:space="preserve">se </w:t>
      </w:r>
      <w:r w:rsidR="009357CD" w:rsidRPr="35EB3152">
        <w:rPr>
          <w:lang w:val="es-ES"/>
        </w:rPr>
        <w:t>tiene</w:t>
      </w:r>
      <w:r w:rsidR="00CA59E3" w:rsidRPr="35EB3152">
        <w:rPr>
          <w:lang w:val="es-ES"/>
        </w:rPr>
        <w:t xml:space="preserve"> que el </w:t>
      </w:r>
      <w:r w:rsidR="00172725">
        <w:rPr>
          <w:lang w:val="es-ES"/>
        </w:rPr>
        <w:t>Sujeto Obligado</w:t>
      </w:r>
      <w:r w:rsidR="003216D3">
        <w:rPr>
          <w:lang w:val="es-ES"/>
        </w:rPr>
        <w:t xml:space="preserve">, </w:t>
      </w:r>
      <w:r w:rsidR="00A069EB">
        <w:rPr>
          <w:lang w:val="es-ES"/>
        </w:rPr>
        <w:t>mediante un primer pronunci</w:t>
      </w:r>
      <w:r w:rsidR="00A069EB">
        <w:rPr>
          <w:rFonts w:eastAsia="Palatino Linotype" w:cs="Palatino Linotype"/>
          <w:lang w:val="es-ES"/>
        </w:rPr>
        <w:t xml:space="preserve">amiento del </w:t>
      </w:r>
      <w:r w:rsidR="00640560">
        <w:rPr>
          <w:rFonts w:eastAsia="Palatino Linotype" w:cs="Palatino Linotype"/>
          <w:lang w:val="es-ES"/>
        </w:rPr>
        <w:t xml:space="preserve">Secretario del Ayuntamiento, manifestó que en los archivos de esa dependencia no se localizó </w:t>
      </w:r>
      <w:r w:rsidR="0036110F">
        <w:rPr>
          <w:rFonts w:eastAsia="Palatino Linotype" w:cs="Palatino Linotype"/>
          <w:lang w:val="es-ES"/>
        </w:rPr>
        <w:t xml:space="preserve">ningún acta con la información requerida; mientras que </w:t>
      </w:r>
      <w:r w:rsidR="003D466D">
        <w:rPr>
          <w:rFonts w:eastAsia="Palatino Linotype" w:cs="Palatino Linotype"/>
          <w:lang w:val="es-ES"/>
        </w:rPr>
        <w:t xml:space="preserve">la Dirección de Administración refirió que </w:t>
      </w:r>
      <w:r w:rsidR="003D466D">
        <w:rPr>
          <w:rFonts w:eastAsia="Palatino Linotype" w:cs="Palatino Linotype"/>
          <w:bCs/>
          <w:color w:val="000000" w:themeColor="text1"/>
        </w:rPr>
        <w:t>el presupuesto fue aprobado en la Tercera Sesión Extraordinaria de Cabildo</w:t>
      </w:r>
      <w:r w:rsidR="001E6870">
        <w:rPr>
          <w:rFonts w:eastAsia="Palatino Linotype" w:cs="Palatino Linotype"/>
          <w:bCs/>
          <w:color w:val="000000" w:themeColor="text1"/>
        </w:rPr>
        <w:t>.</w:t>
      </w:r>
    </w:p>
    <w:p w14:paraId="25C17C6C" w14:textId="77777777" w:rsidR="001E6870" w:rsidRDefault="001E6870" w:rsidP="00172725">
      <w:pPr>
        <w:ind w:left="-20" w:right="-20"/>
        <w:rPr>
          <w:rFonts w:eastAsia="Palatino Linotype" w:cs="Palatino Linotype"/>
          <w:bCs/>
          <w:color w:val="000000" w:themeColor="text1"/>
        </w:rPr>
      </w:pPr>
    </w:p>
    <w:p w14:paraId="4323A5B3" w14:textId="0A8C314C" w:rsidR="001E6870" w:rsidRDefault="001E6870" w:rsidP="14CCFBBF">
      <w:pPr>
        <w:ind w:left="-20" w:right="-20"/>
        <w:rPr>
          <w:rFonts w:eastAsia="Palatino Linotype" w:cs="Palatino Linotype"/>
          <w:color w:val="000000" w:themeColor="text1"/>
          <w:lang w:val="es-ES"/>
        </w:rPr>
      </w:pPr>
      <w:r w:rsidRPr="14CCFBBF">
        <w:rPr>
          <w:rFonts w:eastAsia="Palatino Linotype" w:cs="Palatino Linotype"/>
          <w:color w:val="000000" w:themeColor="text1"/>
          <w:lang w:val="es-ES"/>
        </w:rPr>
        <w:t>Posteriormente, al rendir el Informe Justificado, el Secretario del Ayuntamiento aclar</w:t>
      </w:r>
      <w:r w:rsidR="005063E2" w:rsidRPr="14CCFBBF">
        <w:rPr>
          <w:rFonts w:eastAsia="Palatino Linotype" w:cs="Palatino Linotype"/>
          <w:color w:val="000000" w:themeColor="text1"/>
          <w:lang w:val="es-ES"/>
        </w:rPr>
        <w:t xml:space="preserve">ó que la respuesta proporcionada se emitió en el sentido de que no existe un acta de cabildo en la que </w:t>
      </w:r>
      <w:r w:rsidR="008B5D98" w:rsidRPr="14CCFBBF">
        <w:rPr>
          <w:rFonts w:eastAsia="Palatino Linotype" w:cs="Palatino Linotype"/>
          <w:color w:val="000000" w:themeColor="text1"/>
          <w:lang w:val="es-ES"/>
        </w:rPr>
        <w:t>se haya aprobado el presupuesto específico para las obras referidas por el Recurrente, sino que lo que se aprobó fue el presupuesto en lo general para el Sujeto Obligado</w:t>
      </w:r>
      <w:r w:rsidR="002D1EF0" w:rsidRPr="14CCFBBF">
        <w:rPr>
          <w:rFonts w:eastAsia="Palatino Linotype" w:cs="Palatino Linotype"/>
          <w:color w:val="000000" w:themeColor="text1"/>
          <w:lang w:val="es-ES"/>
        </w:rPr>
        <w:t>.</w:t>
      </w:r>
    </w:p>
    <w:p w14:paraId="5E6B66CD" w14:textId="77777777" w:rsidR="002D1EF0" w:rsidRDefault="002D1EF0" w:rsidP="00172725">
      <w:pPr>
        <w:ind w:left="-20" w:right="-20"/>
        <w:rPr>
          <w:rFonts w:eastAsia="Palatino Linotype" w:cs="Palatino Linotype"/>
          <w:bCs/>
          <w:color w:val="000000" w:themeColor="text1"/>
        </w:rPr>
      </w:pPr>
    </w:p>
    <w:p w14:paraId="7806310F" w14:textId="68C68B8E" w:rsidR="002D1EF0" w:rsidRDefault="002D1EF0" w:rsidP="14CCFBBF">
      <w:pPr>
        <w:ind w:left="-20" w:right="-20"/>
        <w:rPr>
          <w:rFonts w:eastAsia="Palatino Linotype" w:cs="Palatino Linotype"/>
          <w:color w:val="000000" w:themeColor="text1"/>
          <w:lang w:val="es-ES"/>
        </w:rPr>
      </w:pPr>
      <w:r w:rsidRPr="14CCFBBF">
        <w:rPr>
          <w:rFonts w:eastAsia="Palatino Linotype" w:cs="Palatino Linotype"/>
          <w:color w:val="000000" w:themeColor="text1"/>
          <w:lang w:val="es-ES"/>
        </w:rPr>
        <w:t xml:space="preserve">Ahora bien, en la respuesta, la Directora de Administración mencionó que la </w:t>
      </w:r>
      <w:r w:rsidR="00725AA8" w:rsidRPr="14CCFBBF">
        <w:rPr>
          <w:rFonts w:eastAsia="Palatino Linotype" w:cs="Palatino Linotype"/>
          <w:color w:val="000000" w:themeColor="text1"/>
          <w:lang w:val="es-ES"/>
        </w:rPr>
        <w:t>Tercera S</w:t>
      </w:r>
      <w:r w:rsidR="00F644B0" w:rsidRPr="14CCFBBF">
        <w:rPr>
          <w:rFonts w:eastAsia="Palatino Linotype" w:cs="Palatino Linotype"/>
          <w:color w:val="000000" w:themeColor="text1"/>
          <w:lang w:val="es-ES"/>
        </w:rPr>
        <w:t xml:space="preserve">esión </w:t>
      </w:r>
      <w:r w:rsidR="00725AA8" w:rsidRPr="14CCFBBF">
        <w:rPr>
          <w:rFonts w:eastAsia="Palatino Linotype" w:cs="Palatino Linotype"/>
          <w:color w:val="000000" w:themeColor="text1"/>
          <w:lang w:val="es-ES"/>
        </w:rPr>
        <w:t xml:space="preserve">Extraordinaria </w:t>
      </w:r>
      <w:r w:rsidR="00F644B0" w:rsidRPr="14CCFBBF">
        <w:rPr>
          <w:rFonts w:eastAsia="Palatino Linotype" w:cs="Palatino Linotype"/>
          <w:color w:val="000000" w:themeColor="text1"/>
          <w:lang w:val="es-ES"/>
        </w:rPr>
        <w:t xml:space="preserve">de Cabildo </w:t>
      </w:r>
      <w:r w:rsidR="003A3AF1" w:rsidRPr="14CCFBBF">
        <w:rPr>
          <w:rFonts w:eastAsia="Palatino Linotype" w:cs="Palatino Linotype"/>
          <w:color w:val="000000" w:themeColor="text1"/>
          <w:lang w:val="es-ES"/>
        </w:rPr>
        <w:t>(en la que se aprobó el presupuesto)</w:t>
      </w:r>
      <w:r w:rsidR="00F644B0" w:rsidRPr="14CCFBBF">
        <w:rPr>
          <w:rFonts w:eastAsia="Palatino Linotype" w:cs="Palatino Linotype"/>
          <w:color w:val="000000" w:themeColor="text1"/>
          <w:lang w:val="es-ES"/>
        </w:rPr>
        <w:t xml:space="preserve"> puede observarse </w:t>
      </w:r>
      <w:r w:rsidR="00F644B0" w:rsidRPr="14CCFBBF">
        <w:rPr>
          <w:rFonts w:eastAsia="Palatino Linotype" w:cs="Palatino Linotype"/>
          <w:color w:val="000000" w:themeColor="text1"/>
          <w:lang w:val="es-ES"/>
        </w:rPr>
        <w:lastRenderedPageBreak/>
        <w:t xml:space="preserve">en </w:t>
      </w:r>
      <w:r w:rsidR="00B11534" w:rsidRPr="14CCFBBF">
        <w:rPr>
          <w:rFonts w:eastAsia="Palatino Linotype" w:cs="Palatino Linotype"/>
          <w:color w:val="000000" w:themeColor="text1"/>
          <w:lang w:val="es-ES"/>
        </w:rPr>
        <w:t>la página electrónica</w:t>
      </w:r>
      <w:r w:rsidR="00F644B0" w:rsidRPr="14CCFBBF">
        <w:rPr>
          <w:rFonts w:eastAsia="Palatino Linotype" w:cs="Palatino Linotype"/>
          <w:color w:val="000000" w:themeColor="text1"/>
          <w:lang w:val="es-ES"/>
        </w:rPr>
        <w:t xml:space="preserve"> </w:t>
      </w:r>
      <w:hyperlink r:id="rId13">
        <w:r w:rsidR="00F644B0" w:rsidRPr="14CCFBBF">
          <w:rPr>
            <w:rStyle w:val="Hipervnculo"/>
            <w:rFonts w:cs="Palatino Linotype"/>
            <w:lang w:val="es-ES"/>
          </w:rPr>
          <w:t>https://cuautitlan.gob.mx/transparencia/cabildo.html</w:t>
        </w:r>
      </w:hyperlink>
      <w:r w:rsidR="00B11534" w:rsidRPr="14CCFBBF">
        <w:rPr>
          <w:rFonts w:eastAsia="Palatino Linotype" w:cs="Palatino Linotype"/>
          <w:color w:val="000000" w:themeColor="text1"/>
          <w:lang w:val="es-ES"/>
        </w:rPr>
        <w:t xml:space="preserve">, en la que, una vez consultada, se </w:t>
      </w:r>
      <w:r w:rsidR="00386219" w:rsidRPr="14CCFBBF">
        <w:rPr>
          <w:rFonts w:eastAsia="Palatino Linotype" w:cs="Palatino Linotype"/>
          <w:color w:val="000000" w:themeColor="text1"/>
          <w:lang w:val="es-ES"/>
        </w:rPr>
        <w:t>advierte</w:t>
      </w:r>
      <w:r w:rsidR="00B11534" w:rsidRPr="14CCFBBF">
        <w:rPr>
          <w:rFonts w:eastAsia="Palatino Linotype" w:cs="Palatino Linotype"/>
          <w:color w:val="000000" w:themeColor="text1"/>
          <w:lang w:val="es-ES"/>
        </w:rPr>
        <w:t xml:space="preserve"> lo siguiente:</w:t>
      </w:r>
    </w:p>
    <w:p w14:paraId="4C4BEBB0" w14:textId="77777777" w:rsidR="00B11534" w:rsidRDefault="00B11534" w:rsidP="00172725">
      <w:pPr>
        <w:ind w:left="-20" w:right="-20"/>
        <w:rPr>
          <w:rFonts w:eastAsia="Palatino Linotype" w:cs="Palatino Linotype"/>
          <w:bCs/>
          <w:color w:val="000000" w:themeColor="text1"/>
        </w:rPr>
      </w:pPr>
    </w:p>
    <w:p w14:paraId="163F81D8" w14:textId="0B297E37" w:rsidR="00B11534" w:rsidRDefault="00B80CD9" w:rsidP="00172725">
      <w:pPr>
        <w:ind w:left="-20" w:right="-20"/>
        <w:rPr>
          <w:rFonts w:eastAsia="Palatino Linotype" w:cs="Palatino Linotype"/>
          <w:bCs/>
          <w:color w:val="000000" w:themeColor="text1"/>
        </w:rPr>
      </w:pPr>
      <w:r>
        <w:rPr>
          <w:rFonts w:eastAsia="Palatino Linotype" w:cs="Palatino Linotype"/>
          <w:bCs/>
          <w:noProof/>
          <w:color w:val="000000" w:themeColor="text1"/>
          <w:lang w:val="es-MX"/>
        </w:rPr>
        <w:drawing>
          <wp:inline distT="0" distB="0" distL="0" distR="0" wp14:anchorId="51DBB5CF" wp14:editId="1C816DD0">
            <wp:extent cx="5939790" cy="4624705"/>
            <wp:effectExtent l="0" t="0" r="3810" b="0"/>
            <wp:docPr id="212342526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25262" name="Imagen 212342526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9790" cy="4624705"/>
                    </a:xfrm>
                    <a:prstGeom prst="rect">
                      <a:avLst/>
                    </a:prstGeom>
                  </pic:spPr>
                </pic:pic>
              </a:graphicData>
            </a:graphic>
          </wp:inline>
        </w:drawing>
      </w:r>
    </w:p>
    <w:p w14:paraId="45D8F872" w14:textId="77777777" w:rsidR="00B11534" w:rsidRDefault="00B11534" w:rsidP="00172725">
      <w:pPr>
        <w:ind w:left="-20" w:right="-20"/>
        <w:rPr>
          <w:rFonts w:eastAsia="Palatino Linotype" w:cs="Palatino Linotype"/>
          <w:bCs/>
          <w:color w:val="000000" w:themeColor="text1"/>
        </w:rPr>
      </w:pPr>
    </w:p>
    <w:p w14:paraId="75675455" w14:textId="2D22328E" w:rsidR="00B11534" w:rsidRDefault="00E343D0" w:rsidP="00172725">
      <w:pPr>
        <w:ind w:left="-20" w:right="-20"/>
      </w:pPr>
      <w:r w:rsidRPr="14CCFBBF">
        <w:rPr>
          <w:rFonts w:eastAsia="Palatino Linotype" w:cs="Palatino Linotype"/>
          <w:color w:val="000000" w:themeColor="text1"/>
          <w:lang w:val="es-ES"/>
        </w:rPr>
        <w:t xml:space="preserve">Por otra parte, </w:t>
      </w:r>
      <w:r w:rsidR="00281AF5" w:rsidRPr="14CCFBBF">
        <w:rPr>
          <w:rFonts w:eastAsia="Palatino Linotype" w:cs="Palatino Linotype"/>
          <w:color w:val="000000" w:themeColor="text1"/>
          <w:lang w:val="es-ES"/>
        </w:rPr>
        <w:t xml:space="preserve">el Secretario del Ayuntamiento, </w:t>
      </w:r>
      <w:r w:rsidR="005D1B72" w:rsidRPr="14CCFBBF">
        <w:rPr>
          <w:rFonts w:eastAsia="Palatino Linotype" w:cs="Palatino Linotype"/>
          <w:color w:val="000000" w:themeColor="text1"/>
          <w:lang w:val="es-ES"/>
        </w:rPr>
        <w:t>al rendir el Informe Justificado, refirió que</w:t>
      </w:r>
      <w:r w:rsidR="005051F7" w:rsidRPr="14CCFBBF">
        <w:rPr>
          <w:rFonts w:eastAsia="Palatino Linotype" w:cs="Palatino Linotype"/>
          <w:color w:val="000000" w:themeColor="text1"/>
          <w:lang w:val="es-ES"/>
        </w:rPr>
        <w:t xml:space="preserve">, si bien no existe un acta en la que se haya aprobado específicamente </w:t>
      </w:r>
      <w:r w:rsidR="00230AD8" w:rsidRPr="14CCFBBF">
        <w:rPr>
          <w:rFonts w:eastAsia="Palatino Linotype" w:cs="Palatino Linotype"/>
          <w:color w:val="000000" w:themeColor="text1"/>
          <w:lang w:val="es-ES"/>
        </w:rPr>
        <w:t xml:space="preserve">el presupuesto para las obras referida, sí existe el acta del Cabildo en la que se aprobó el presupuesto en general, </w:t>
      </w:r>
      <w:r w:rsidR="00DE28E7" w:rsidRPr="14CCFBBF">
        <w:rPr>
          <w:rFonts w:eastAsia="Palatino Linotype" w:cs="Palatino Linotype"/>
          <w:color w:val="000000" w:themeColor="text1"/>
          <w:lang w:val="es-ES"/>
        </w:rPr>
        <w:t xml:space="preserve">que puede consultarse en </w:t>
      </w:r>
      <w:hyperlink r:id="rId15">
        <w:r w:rsidR="00DE28E7" w:rsidRPr="14CCFBBF">
          <w:rPr>
            <w:rStyle w:val="Hipervnculo"/>
            <w:lang w:val="es-ES"/>
          </w:rPr>
          <w:t>https://cuautitlan.gob.mx/transparencia/gacetas.html</w:t>
        </w:r>
      </w:hyperlink>
      <w:r w:rsidR="00DE28E7" w:rsidRPr="14CCFBBF">
        <w:rPr>
          <w:lang w:val="es-ES"/>
        </w:rPr>
        <w:t>, en la que se observa lo siguiente:</w:t>
      </w:r>
    </w:p>
    <w:p w14:paraId="0018F538" w14:textId="77777777" w:rsidR="00DE28E7" w:rsidRDefault="00DE28E7" w:rsidP="00172725">
      <w:pPr>
        <w:ind w:left="-20" w:right="-20"/>
        <w:rPr>
          <w:bCs/>
        </w:rPr>
      </w:pPr>
    </w:p>
    <w:p w14:paraId="5E9F2320" w14:textId="014E9DF2" w:rsidR="00DE28E7" w:rsidRDefault="00696AB2" w:rsidP="00271FE6">
      <w:pPr>
        <w:ind w:left="-20" w:right="-20"/>
        <w:jc w:val="center"/>
        <w:rPr>
          <w:rFonts w:eastAsia="Palatino Linotype" w:cs="Palatino Linotype"/>
          <w:bCs/>
          <w:color w:val="000000" w:themeColor="text1"/>
        </w:rPr>
      </w:pPr>
      <w:r>
        <w:rPr>
          <w:rFonts w:eastAsia="Palatino Linotype" w:cs="Palatino Linotype"/>
          <w:bCs/>
          <w:noProof/>
          <w:color w:val="000000" w:themeColor="text1"/>
          <w:lang w:val="es-MX"/>
        </w:rPr>
        <w:drawing>
          <wp:inline distT="0" distB="0" distL="0" distR="0" wp14:anchorId="400E0902" wp14:editId="496CC699">
            <wp:extent cx="5098094" cy="6782737"/>
            <wp:effectExtent l="0" t="0" r="0" b="0"/>
            <wp:docPr id="148136217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62173" name="Imagen 148136217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28025" cy="6822558"/>
                    </a:xfrm>
                    <a:prstGeom prst="rect">
                      <a:avLst/>
                    </a:prstGeom>
                  </pic:spPr>
                </pic:pic>
              </a:graphicData>
            </a:graphic>
          </wp:inline>
        </w:drawing>
      </w:r>
    </w:p>
    <w:p w14:paraId="68E19145" w14:textId="77777777" w:rsidR="00B11534" w:rsidRDefault="00B11534" w:rsidP="00172725">
      <w:pPr>
        <w:ind w:left="-20" w:right="-20"/>
        <w:rPr>
          <w:rFonts w:eastAsia="Palatino Linotype" w:cs="Palatino Linotype"/>
          <w:bCs/>
          <w:color w:val="000000" w:themeColor="text1"/>
        </w:rPr>
      </w:pPr>
    </w:p>
    <w:p w14:paraId="6EBF9E70" w14:textId="63A3B3FA" w:rsidR="00C41BEB" w:rsidRDefault="00C41BEB" w:rsidP="00172725">
      <w:pPr>
        <w:ind w:left="-20" w:right="-20"/>
        <w:rPr>
          <w:rFonts w:eastAsia="Palatino Linotype" w:cs="Palatino Linotype"/>
          <w:bCs/>
          <w:color w:val="000000" w:themeColor="text1"/>
        </w:rPr>
      </w:pPr>
      <w:r>
        <w:rPr>
          <w:rFonts w:eastAsia="Palatino Linotype" w:cs="Palatino Linotype"/>
          <w:bCs/>
          <w:color w:val="000000" w:themeColor="text1"/>
        </w:rPr>
        <w:lastRenderedPageBreak/>
        <w:t xml:space="preserve">En este punto, </w:t>
      </w:r>
      <w:r w:rsidR="00897BC1">
        <w:rPr>
          <w:rFonts w:eastAsia="Palatino Linotype" w:cs="Palatino Linotype"/>
          <w:bCs/>
          <w:color w:val="000000" w:themeColor="text1"/>
        </w:rPr>
        <w:t xml:space="preserve">es toral referir </w:t>
      </w:r>
      <w:r w:rsidR="00AF7312">
        <w:rPr>
          <w:rFonts w:eastAsia="Palatino Linotype" w:cs="Palatino Linotype"/>
          <w:bCs/>
          <w:color w:val="000000" w:themeColor="text1"/>
        </w:rPr>
        <w:t xml:space="preserve">que el catorce de noviembre de dos mil veinticuatro se publicó en el Periódico Oficial </w:t>
      </w:r>
      <w:r w:rsidR="00976ABB">
        <w:rPr>
          <w:rFonts w:eastAsia="Palatino Linotype" w:cs="Palatino Linotype"/>
          <w:bCs/>
          <w:color w:val="000000" w:themeColor="text1"/>
        </w:rPr>
        <w:t xml:space="preserve">«Gaceta del Gobierno» el Manual </w:t>
      </w:r>
      <w:r w:rsidR="00BA4E1C">
        <w:rPr>
          <w:rFonts w:eastAsia="Palatino Linotype" w:cs="Palatino Linotype"/>
          <w:bCs/>
          <w:color w:val="000000" w:themeColor="text1"/>
        </w:rPr>
        <w:t xml:space="preserve">para la Planeación, Programación y Presupuesto de Egresos Municipal para el Ejercicio Fiscal 2025, en el que </w:t>
      </w:r>
      <w:r w:rsidR="00B31A25">
        <w:rPr>
          <w:rFonts w:eastAsia="Palatino Linotype" w:cs="Palatino Linotype"/>
          <w:bCs/>
          <w:color w:val="000000" w:themeColor="text1"/>
        </w:rPr>
        <w:t xml:space="preserve">se establecen </w:t>
      </w:r>
      <w:r w:rsidR="008315D5">
        <w:rPr>
          <w:rFonts w:eastAsia="Palatino Linotype" w:cs="Palatino Linotype"/>
          <w:bCs/>
          <w:color w:val="000000" w:themeColor="text1"/>
        </w:rPr>
        <w:t xml:space="preserve">los lineamientos </w:t>
      </w:r>
      <w:r w:rsidR="00AF4D81">
        <w:rPr>
          <w:rFonts w:eastAsia="Palatino Linotype" w:cs="Palatino Linotype"/>
          <w:bCs/>
          <w:color w:val="000000" w:themeColor="text1"/>
        </w:rPr>
        <w:t>para la integración del presupuesto de egresos de los municipios.</w:t>
      </w:r>
    </w:p>
    <w:p w14:paraId="1BB05564" w14:textId="77777777" w:rsidR="00AF4D81" w:rsidRDefault="00AF4D81" w:rsidP="00172725">
      <w:pPr>
        <w:ind w:left="-20" w:right="-20"/>
        <w:rPr>
          <w:rFonts w:eastAsia="Palatino Linotype" w:cs="Palatino Linotype"/>
          <w:bCs/>
          <w:color w:val="000000" w:themeColor="text1"/>
        </w:rPr>
      </w:pPr>
    </w:p>
    <w:p w14:paraId="2ADE7FA3" w14:textId="35CDB162" w:rsidR="00C41BEB" w:rsidRDefault="00AF4D81" w:rsidP="003B7E31">
      <w:pPr>
        <w:ind w:left="-20" w:right="-20"/>
        <w:rPr>
          <w:rFonts w:eastAsia="Palatino Linotype" w:cs="Palatino Linotype"/>
          <w:bCs/>
          <w:color w:val="000000" w:themeColor="text1"/>
        </w:rPr>
      </w:pPr>
      <w:r>
        <w:rPr>
          <w:rFonts w:eastAsia="Palatino Linotype" w:cs="Palatino Linotype"/>
          <w:bCs/>
          <w:color w:val="000000" w:themeColor="text1"/>
        </w:rPr>
        <w:t xml:space="preserve">Así, </w:t>
      </w:r>
      <w:r w:rsidR="005A1E29">
        <w:rPr>
          <w:rFonts w:eastAsia="Palatino Linotype" w:cs="Palatino Linotype"/>
          <w:bCs/>
          <w:color w:val="000000" w:themeColor="text1"/>
        </w:rPr>
        <w:t xml:space="preserve">se estipula que </w:t>
      </w:r>
      <w:r w:rsidR="001E41CB">
        <w:rPr>
          <w:rFonts w:eastAsia="Palatino Linotype" w:cs="Palatino Linotype"/>
          <w:bCs/>
          <w:color w:val="000000" w:themeColor="text1"/>
        </w:rPr>
        <w:t xml:space="preserve">el proyecto de presupuesto de egresos es la herramienta de </w:t>
      </w:r>
      <w:r w:rsidR="001E41CB" w:rsidRPr="001E41CB">
        <w:rPr>
          <w:rFonts w:eastAsia="Palatino Linotype" w:cs="Palatino Linotype"/>
          <w:bCs/>
          <w:color w:val="000000" w:themeColor="text1"/>
        </w:rPr>
        <w:t>programación anual</w:t>
      </w:r>
      <w:r w:rsidR="00803959">
        <w:rPr>
          <w:rFonts w:eastAsia="Palatino Linotype" w:cs="Palatino Linotype"/>
          <w:bCs/>
          <w:color w:val="000000" w:themeColor="text1"/>
        </w:rPr>
        <w:t xml:space="preserve"> que </w:t>
      </w:r>
      <w:r w:rsidR="001E41CB" w:rsidRPr="001E41CB">
        <w:rPr>
          <w:rFonts w:eastAsia="Palatino Linotype" w:cs="Palatino Linotype"/>
          <w:bCs/>
          <w:color w:val="000000" w:themeColor="text1"/>
        </w:rPr>
        <w:t>deberá contener</w:t>
      </w:r>
      <w:r w:rsidR="001E41CB">
        <w:rPr>
          <w:rFonts w:eastAsia="Palatino Linotype" w:cs="Palatino Linotype"/>
          <w:bCs/>
          <w:color w:val="000000" w:themeColor="text1"/>
        </w:rPr>
        <w:t xml:space="preserve"> </w:t>
      </w:r>
      <w:r w:rsidR="001E41CB" w:rsidRPr="001E41CB">
        <w:rPr>
          <w:rFonts w:eastAsia="Palatino Linotype" w:cs="Palatino Linotype"/>
          <w:bCs/>
          <w:color w:val="000000" w:themeColor="text1"/>
        </w:rPr>
        <w:t>sus respectivos objetivos, metas de actividad e indicadores,</w:t>
      </w:r>
      <w:r w:rsidR="00803959">
        <w:rPr>
          <w:rFonts w:eastAsia="Palatino Linotype" w:cs="Palatino Linotype"/>
          <w:bCs/>
          <w:color w:val="000000" w:themeColor="text1"/>
        </w:rPr>
        <w:t xml:space="preserve"> los cuales deben</w:t>
      </w:r>
      <w:r w:rsidR="001E41CB" w:rsidRPr="001E41CB">
        <w:rPr>
          <w:rFonts w:eastAsia="Palatino Linotype" w:cs="Palatino Linotype"/>
          <w:bCs/>
          <w:color w:val="000000" w:themeColor="text1"/>
        </w:rPr>
        <w:t xml:space="preserve"> vincularse al Plan de Desarrollo</w:t>
      </w:r>
      <w:r w:rsidR="001E41CB">
        <w:rPr>
          <w:rFonts w:eastAsia="Palatino Linotype" w:cs="Palatino Linotype"/>
          <w:bCs/>
          <w:color w:val="000000" w:themeColor="text1"/>
        </w:rPr>
        <w:t xml:space="preserve"> </w:t>
      </w:r>
      <w:r w:rsidR="001E41CB" w:rsidRPr="001E41CB">
        <w:rPr>
          <w:rFonts w:eastAsia="Palatino Linotype" w:cs="Palatino Linotype"/>
          <w:bCs/>
          <w:color w:val="000000" w:themeColor="text1"/>
        </w:rPr>
        <w:t>Municipal correspondiente.</w:t>
      </w:r>
      <w:r w:rsidR="00803959">
        <w:rPr>
          <w:rFonts w:eastAsia="Palatino Linotype" w:cs="Palatino Linotype"/>
          <w:bCs/>
          <w:color w:val="000000" w:themeColor="text1"/>
        </w:rPr>
        <w:t xml:space="preserve"> Entre los elementos que conforman </w:t>
      </w:r>
      <w:r w:rsidR="000568EA">
        <w:rPr>
          <w:rFonts w:eastAsia="Palatino Linotype" w:cs="Palatino Linotype"/>
          <w:bCs/>
          <w:color w:val="000000" w:themeColor="text1"/>
        </w:rPr>
        <w:t xml:space="preserve">el presupuesto de egresos se encuentra </w:t>
      </w:r>
      <w:r w:rsidR="009416DC">
        <w:rPr>
          <w:rFonts w:eastAsia="Palatino Linotype" w:cs="Palatino Linotype"/>
          <w:bCs/>
          <w:color w:val="000000" w:themeColor="text1"/>
        </w:rPr>
        <w:t xml:space="preserve">el </w:t>
      </w:r>
      <w:r w:rsidR="000568EA">
        <w:rPr>
          <w:rFonts w:eastAsia="Palatino Linotype" w:cs="Palatino Linotype"/>
          <w:bCs/>
          <w:color w:val="000000" w:themeColor="text1"/>
        </w:rPr>
        <w:t xml:space="preserve">formato </w:t>
      </w:r>
      <w:r w:rsidR="008B49E0">
        <w:rPr>
          <w:rFonts w:eastAsia="Palatino Linotype" w:cs="Palatino Linotype"/>
          <w:bCs/>
          <w:color w:val="000000" w:themeColor="text1"/>
        </w:rPr>
        <w:t>PbRM</w:t>
      </w:r>
      <w:r w:rsidR="00600CCF">
        <w:rPr>
          <w:rFonts w:eastAsia="Palatino Linotype" w:cs="Palatino Linotype"/>
          <w:bCs/>
          <w:color w:val="000000" w:themeColor="text1"/>
        </w:rPr>
        <w:t>-07a «Programa Anual de Obra»</w:t>
      </w:r>
      <w:r w:rsidR="00C53282">
        <w:rPr>
          <w:rFonts w:eastAsia="Palatino Linotype" w:cs="Palatino Linotype"/>
          <w:bCs/>
          <w:color w:val="000000" w:themeColor="text1"/>
        </w:rPr>
        <w:t>, cuyo alcance</w:t>
      </w:r>
      <w:r w:rsidR="009416DC">
        <w:rPr>
          <w:rFonts w:eastAsia="Palatino Linotype" w:cs="Palatino Linotype"/>
          <w:bCs/>
          <w:color w:val="000000" w:themeColor="text1"/>
        </w:rPr>
        <w:t xml:space="preserve"> es</w:t>
      </w:r>
      <w:r w:rsidR="00C53282">
        <w:rPr>
          <w:rFonts w:eastAsia="Palatino Linotype" w:cs="Palatino Linotype"/>
          <w:bCs/>
          <w:color w:val="000000" w:themeColor="text1"/>
        </w:rPr>
        <w:t xml:space="preserve"> </w:t>
      </w:r>
      <w:r w:rsidR="000A129E">
        <w:rPr>
          <w:rFonts w:eastAsia="Palatino Linotype" w:cs="Palatino Linotype"/>
          <w:bCs/>
          <w:color w:val="000000" w:themeColor="text1"/>
        </w:rPr>
        <w:t xml:space="preserve">especificar de manera precisa el </w:t>
      </w:r>
      <w:r w:rsidR="000A129E" w:rsidRPr="000A129E">
        <w:rPr>
          <w:rFonts w:eastAsia="Palatino Linotype" w:cs="Palatino Linotype"/>
          <w:bCs/>
          <w:color w:val="000000" w:themeColor="text1"/>
        </w:rPr>
        <w:t>período de ejecución y presupuesto ejercido de la obra pública de que se trate;</w:t>
      </w:r>
      <w:r w:rsidR="000A129E">
        <w:rPr>
          <w:rFonts w:eastAsia="Palatino Linotype" w:cs="Palatino Linotype"/>
          <w:bCs/>
          <w:color w:val="000000" w:themeColor="text1"/>
        </w:rPr>
        <w:t xml:space="preserve"> </w:t>
      </w:r>
      <w:r w:rsidR="000A129E" w:rsidRPr="000A129E">
        <w:rPr>
          <w:rFonts w:eastAsia="Palatino Linotype" w:cs="Palatino Linotype"/>
          <w:bCs/>
          <w:color w:val="000000" w:themeColor="text1"/>
        </w:rPr>
        <w:t>así como la fuente de financiamiento con la que ésta se llevará a cabo</w:t>
      </w:r>
      <w:r w:rsidR="009416DC">
        <w:rPr>
          <w:rFonts w:eastAsia="Palatino Linotype" w:cs="Palatino Linotype"/>
          <w:bCs/>
          <w:color w:val="000000" w:themeColor="text1"/>
        </w:rPr>
        <w:t>.</w:t>
      </w:r>
      <w:r w:rsidR="000A129E">
        <w:rPr>
          <w:rFonts w:eastAsia="Palatino Linotype" w:cs="Palatino Linotype"/>
          <w:bCs/>
          <w:color w:val="000000" w:themeColor="text1"/>
        </w:rPr>
        <w:t xml:space="preserve"> </w:t>
      </w:r>
    </w:p>
    <w:p w14:paraId="61E331A6" w14:textId="77777777" w:rsidR="003B7E31" w:rsidRDefault="003B7E31" w:rsidP="003B7E31">
      <w:pPr>
        <w:ind w:left="-20" w:right="-20"/>
        <w:rPr>
          <w:rFonts w:eastAsia="Palatino Linotype" w:cs="Palatino Linotype"/>
          <w:bCs/>
          <w:color w:val="000000" w:themeColor="text1"/>
        </w:rPr>
      </w:pPr>
    </w:p>
    <w:p w14:paraId="36FFC778" w14:textId="26B23188" w:rsidR="003B7E31" w:rsidRDefault="00042C93" w:rsidP="003B7E31">
      <w:pPr>
        <w:ind w:left="-20" w:right="-20"/>
        <w:rPr>
          <w:rFonts w:eastAsia="Palatino Linotype" w:cs="Palatino Linotype"/>
          <w:bCs/>
          <w:color w:val="000000" w:themeColor="text1"/>
        </w:rPr>
      </w:pPr>
      <w:r>
        <w:rPr>
          <w:rFonts w:eastAsia="Palatino Linotype" w:cs="Palatino Linotype"/>
          <w:bCs/>
          <w:color w:val="000000" w:themeColor="text1"/>
        </w:rPr>
        <w:t xml:space="preserve">En ese orden de ideas, el Manual en cita </w:t>
      </w:r>
      <w:r w:rsidR="00102E3E">
        <w:rPr>
          <w:rFonts w:eastAsia="Palatino Linotype" w:cs="Palatino Linotype"/>
          <w:bCs/>
          <w:color w:val="000000" w:themeColor="text1"/>
        </w:rPr>
        <w:t>también establece que en el contenido de dicho formato se debe señalar</w:t>
      </w:r>
      <w:r w:rsidR="00143D01">
        <w:rPr>
          <w:rFonts w:eastAsia="Palatino Linotype" w:cs="Palatino Linotype"/>
          <w:bCs/>
          <w:color w:val="000000" w:themeColor="text1"/>
        </w:rPr>
        <w:t>, entre otros datos,</w:t>
      </w:r>
      <w:r w:rsidR="00102E3E">
        <w:rPr>
          <w:rFonts w:eastAsia="Palatino Linotype" w:cs="Palatino Linotype"/>
          <w:bCs/>
          <w:color w:val="000000" w:themeColor="text1"/>
        </w:rPr>
        <w:t xml:space="preserve"> el nombre de la obra</w:t>
      </w:r>
      <w:r w:rsidR="00143D01">
        <w:rPr>
          <w:rFonts w:eastAsia="Palatino Linotype" w:cs="Palatino Linotype"/>
          <w:bCs/>
          <w:color w:val="000000" w:themeColor="text1"/>
        </w:rPr>
        <w:t xml:space="preserve">, </w:t>
      </w:r>
      <w:r w:rsidR="00102E3E">
        <w:rPr>
          <w:rFonts w:eastAsia="Palatino Linotype" w:cs="Palatino Linotype"/>
          <w:bCs/>
          <w:color w:val="000000" w:themeColor="text1"/>
        </w:rPr>
        <w:t>ubicación</w:t>
      </w:r>
      <w:r w:rsidR="00143D01">
        <w:rPr>
          <w:rFonts w:eastAsia="Palatino Linotype" w:cs="Palatino Linotype"/>
          <w:bCs/>
          <w:color w:val="000000" w:themeColor="text1"/>
        </w:rPr>
        <w:t xml:space="preserve"> y presupuesto anual autorizado</w:t>
      </w:r>
      <w:r w:rsidR="0075033D">
        <w:rPr>
          <w:rFonts w:eastAsia="Palatino Linotype" w:cs="Palatino Linotype"/>
          <w:bCs/>
          <w:color w:val="000000" w:themeColor="text1"/>
        </w:rPr>
        <w:t>; por tanto, se estima que</w:t>
      </w:r>
      <w:r w:rsidR="0019442D">
        <w:rPr>
          <w:rFonts w:eastAsia="Palatino Linotype" w:cs="Palatino Linotype"/>
          <w:bCs/>
          <w:color w:val="000000" w:themeColor="text1"/>
        </w:rPr>
        <w:t>,</w:t>
      </w:r>
      <w:r w:rsidR="0075033D">
        <w:rPr>
          <w:rFonts w:eastAsia="Palatino Linotype" w:cs="Palatino Linotype"/>
          <w:bCs/>
          <w:color w:val="000000" w:themeColor="text1"/>
        </w:rPr>
        <w:t xml:space="preserve"> al autorizar </w:t>
      </w:r>
      <w:r w:rsidR="00DA205B">
        <w:rPr>
          <w:rFonts w:eastAsia="Palatino Linotype" w:cs="Palatino Linotype"/>
          <w:bCs/>
          <w:color w:val="000000" w:themeColor="text1"/>
        </w:rPr>
        <w:t xml:space="preserve">el presupuesto de egresos, dentro de este fueron autorizadas también las obras programadas para </w:t>
      </w:r>
      <w:r w:rsidR="00373A8E">
        <w:rPr>
          <w:rFonts w:eastAsia="Palatino Linotype" w:cs="Palatino Linotype"/>
          <w:bCs/>
          <w:color w:val="000000" w:themeColor="text1"/>
        </w:rPr>
        <w:t>el ejercicio fiscal 2025, entre las cuales deben estar contempladas las referidas por el Recurrente.</w:t>
      </w:r>
    </w:p>
    <w:p w14:paraId="5582E3D7" w14:textId="77777777" w:rsidR="00373A8E" w:rsidRDefault="00373A8E" w:rsidP="003B7E31">
      <w:pPr>
        <w:ind w:left="-20" w:right="-20"/>
        <w:rPr>
          <w:rFonts w:eastAsia="Palatino Linotype" w:cs="Palatino Linotype"/>
          <w:bCs/>
          <w:color w:val="000000" w:themeColor="text1"/>
        </w:rPr>
      </w:pPr>
    </w:p>
    <w:p w14:paraId="3C52B63D" w14:textId="77777777" w:rsidR="00CB0679" w:rsidRPr="0044449B" w:rsidRDefault="00373A8E" w:rsidP="00CB0679">
      <w:pPr>
        <w:contextualSpacing/>
        <w:rPr>
          <w:rFonts w:eastAsia="Palatino Linotype" w:cs="Palatino Linotype"/>
          <w:color w:val="000000"/>
        </w:rPr>
      </w:pPr>
      <w:r>
        <w:rPr>
          <w:rFonts w:eastAsia="Palatino Linotype" w:cs="Palatino Linotype"/>
          <w:bCs/>
          <w:color w:val="000000" w:themeColor="text1"/>
        </w:rPr>
        <w:t>De tal forma que</w:t>
      </w:r>
      <w:r w:rsidR="0019442D">
        <w:rPr>
          <w:rFonts w:eastAsia="Palatino Linotype" w:cs="Palatino Linotype"/>
          <w:bCs/>
          <w:color w:val="000000" w:themeColor="text1"/>
        </w:rPr>
        <w:t xml:space="preserve"> es viable hacer referencia </w:t>
      </w:r>
      <w:r w:rsidR="00CB0679" w:rsidRPr="0044449B">
        <w:rPr>
          <w:rFonts w:eastAsia="Palatino Linotype" w:cs="Palatino Linotype"/>
          <w:color w:val="000000"/>
        </w:rPr>
        <w:t>a lo establecido en los artículos 4, 12 y 24 último párrafo de la Ley de Transparencia local, en los que se dispone lo siguiente:</w:t>
      </w:r>
    </w:p>
    <w:p w14:paraId="4C2614F5" w14:textId="77777777" w:rsidR="00CB0679" w:rsidRPr="0044449B" w:rsidRDefault="00CB0679" w:rsidP="00CB0679">
      <w:pPr>
        <w:contextualSpacing/>
        <w:rPr>
          <w:rFonts w:eastAsia="Palatino Linotype" w:cs="Palatino Linotype"/>
          <w:color w:val="000000"/>
        </w:rPr>
      </w:pPr>
    </w:p>
    <w:p w14:paraId="6BFEC9D3" w14:textId="77777777" w:rsidR="00CB0679" w:rsidRPr="0044449B" w:rsidRDefault="00CB0679" w:rsidP="00CB0679">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44449B">
        <w:rPr>
          <w:rFonts w:eastAsia="Palatino Linotype" w:cs="Palatino Linotype"/>
          <w:b/>
          <w:i/>
          <w:color w:val="000000"/>
          <w:sz w:val="22"/>
        </w:rPr>
        <w:lastRenderedPageBreak/>
        <w:t xml:space="preserve">Artículo 4. </w:t>
      </w:r>
      <w:r w:rsidRPr="0044449B">
        <w:rPr>
          <w:rFonts w:eastAsia="Palatino Linotype" w:cs="Palatino Linotype"/>
          <w:i/>
          <w:color w:val="000000"/>
          <w:sz w:val="22"/>
        </w:rPr>
        <w:t>El derecho humano de acceso a la información pública es la prerrogativa de las personas para buscar, difundir, investigar, recabar, recibir y solicitar información pública, sin necesidad de acreditar personalidad ni interés jurídico.</w:t>
      </w:r>
    </w:p>
    <w:p w14:paraId="2891A727" w14:textId="77777777" w:rsidR="00CB0679" w:rsidRPr="0044449B" w:rsidRDefault="00CB0679" w:rsidP="00CB0679">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76C6549D" w14:textId="77777777" w:rsidR="00CB0679" w:rsidRPr="0044449B" w:rsidRDefault="00CB0679" w:rsidP="00CB0679">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44449B">
        <w:rPr>
          <w:rFonts w:eastAsia="Palatino Linotype" w:cs="Palatino Linotype"/>
          <w:b/>
          <w:bCs/>
          <w:i/>
          <w:color w:val="000000"/>
          <w:sz w:val="22"/>
          <w:u w:val="single"/>
        </w:rPr>
        <w:t>Toda la información generada, obtenida, adquirida, transformada, administrada o en posesión de los sujetos obligados es pública y accesible de manera permanente a cualquier persona</w:t>
      </w:r>
      <w:r w:rsidRPr="0044449B">
        <w:rPr>
          <w:rFonts w:eastAsia="Palatino Linotype" w:cs="Palatino Linotype"/>
          <w:i/>
          <w:color w:val="000000"/>
          <w:sz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1A8F5E2" w14:textId="77777777" w:rsidR="00CB0679" w:rsidRPr="0044449B" w:rsidRDefault="00CB0679" w:rsidP="00CB0679">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39EDB9B1" w14:textId="77777777" w:rsidR="00CB0679" w:rsidRPr="0044449B" w:rsidRDefault="00CB0679" w:rsidP="00CB0679">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44449B">
        <w:rPr>
          <w:rFonts w:eastAsia="Palatino Linotype" w:cs="Palatino Linotype"/>
          <w:i/>
          <w:color w:val="000000"/>
          <w:sz w:val="22"/>
        </w:rPr>
        <w:t>Los sujetos obligados deben poner en práctica, políticas y programas de acceso a la información que se apeguen a criterios de publicidad, veracidad, oportunidad, precisión y suficiencia en beneficio de los solicitantes.</w:t>
      </w:r>
    </w:p>
    <w:p w14:paraId="6FF985ED" w14:textId="77777777" w:rsidR="00CB0679" w:rsidRPr="0044449B" w:rsidRDefault="00CB0679" w:rsidP="00CB0679">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5293D201" w14:textId="77777777" w:rsidR="00CB0679" w:rsidRPr="0044449B" w:rsidRDefault="00CB0679" w:rsidP="00CB0679">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44449B">
        <w:rPr>
          <w:rFonts w:eastAsia="Palatino Linotype" w:cs="Palatino Linotype"/>
          <w:b/>
          <w:i/>
          <w:color w:val="000000"/>
          <w:sz w:val="22"/>
        </w:rPr>
        <w:t xml:space="preserve">Artículo 12. </w:t>
      </w:r>
      <w:r w:rsidRPr="0044449B">
        <w:rPr>
          <w:rFonts w:eastAsia="Palatino Linotype" w:cs="Palatino Linotype"/>
          <w:i/>
          <w:color w:val="000000"/>
          <w:sz w:val="22"/>
        </w:rPr>
        <w:t>Quienes generen, recopilen, administren, manejen, procesen, archiven o conserven información pública serán responsables de la misma en los términos de las disposiciones jurídicas aplicables.</w:t>
      </w:r>
    </w:p>
    <w:p w14:paraId="0BEC426A" w14:textId="77777777" w:rsidR="00CB0679" w:rsidRPr="0044449B" w:rsidRDefault="00CB0679" w:rsidP="00CB0679">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01BC8C04" w14:textId="77777777" w:rsidR="00CB0679" w:rsidRPr="0044449B" w:rsidRDefault="00CB0679" w:rsidP="14CCFBBF">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14CCFBBF">
        <w:rPr>
          <w:rFonts w:eastAsia="Palatino Linotype" w:cs="Palatino Linotype"/>
          <w:b/>
          <w:bCs/>
          <w:i/>
          <w:iCs/>
          <w:color w:val="000000" w:themeColor="text1"/>
          <w:sz w:val="22"/>
          <w:u w:val="single"/>
          <w:lang w:val="es-ES"/>
        </w:rPr>
        <w:t>Los sujetos obligados sólo proporcionarán la información pública que se les requiera y que obre en sus archivos y en el estado en que ésta se encuentre</w:t>
      </w:r>
      <w:r w:rsidRPr="14CCFBBF">
        <w:rPr>
          <w:rFonts w:eastAsia="Palatino Linotype" w:cs="Palatino Linotype"/>
          <w:i/>
          <w:iCs/>
          <w:color w:val="000000" w:themeColor="text1"/>
          <w:sz w:val="22"/>
          <w:lang w:val="es-ES"/>
        </w:rPr>
        <w:t>. La obligación de proporcionar información no comprende el procesamiento de la misma, ni el presentarla conforme al interés del solicitante; no estarán obligados a generarla, resumirla, efectuar cálculos o practicar investigaciones.</w:t>
      </w:r>
    </w:p>
    <w:p w14:paraId="39542F13" w14:textId="77777777" w:rsidR="00CB0679" w:rsidRPr="0044449B" w:rsidRDefault="00CB0679" w:rsidP="00CB0679">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6D9EB987" w14:textId="77777777" w:rsidR="00CB0679" w:rsidRPr="0044449B" w:rsidRDefault="00CB0679" w:rsidP="00CB0679">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44449B">
        <w:rPr>
          <w:rFonts w:eastAsia="Palatino Linotype" w:cs="Palatino Linotype"/>
          <w:b/>
          <w:bCs/>
          <w:i/>
          <w:color w:val="000000"/>
          <w:sz w:val="22"/>
        </w:rPr>
        <w:t>Artículo 24.</w:t>
      </w:r>
      <w:r w:rsidRPr="0044449B">
        <w:rPr>
          <w:rFonts w:eastAsia="Palatino Linotype" w:cs="Palatino Linotype"/>
          <w:i/>
          <w:color w:val="000000"/>
          <w:sz w:val="22"/>
        </w:rPr>
        <w:t xml:space="preserve"> […]</w:t>
      </w:r>
    </w:p>
    <w:p w14:paraId="7D4067C6" w14:textId="77777777" w:rsidR="00CB0679" w:rsidRPr="0044449B" w:rsidRDefault="00CB0679" w:rsidP="00CB0679">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2ADA212D" w14:textId="77777777" w:rsidR="00CB0679" w:rsidRPr="0044449B" w:rsidRDefault="00CB0679" w:rsidP="00CB0679">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44449B">
        <w:rPr>
          <w:rFonts w:eastAsia="Palatino Linotype" w:cs="Palatino Linotype"/>
          <w:i/>
          <w:color w:val="000000"/>
          <w:sz w:val="22"/>
        </w:rPr>
        <w:t>Los sujetos obligados solo proporcionarán la información pública que generen, administren o posean en el ejercicio de sus atribuciones.</w:t>
      </w:r>
    </w:p>
    <w:p w14:paraId="0D3773C6" w14:textId="77777777" w:rsidR="00CB0679" w:rsidRPr="0044449B" w:rsidRDefault="00CB0679" w:rsidP="00CB0679">
      <w:pPr>
        <w:contextualSpacing/>
        <w:rPr>
          <w:rFonts w:eastAsia="Palatino Linotype" w:cs="Palatino Linotype"/>
          <w:color w:val="000000"/>
        </w:rPr>
      </w:pPr>
    </w:p>
    <w:p w14:paraId="23611DCA" w14:textId="77777777" w:rsidR="00CB0679" w:rsidRPr="0044449B" w:rsidRDefault="00CB0679" w:rsidP="00CB0679">
      <w:pPr>
        <w:contextualSpacing/>
        <w:rPr>
          <w:rFonts w:eastAsia="Palatino Linotype" w:cs="Palatino Linotype"/>
          <w:color w:val="000000"/>
          <w:lang w:val="es-ES"/>
        </w:rPr>
      </w:pPr>
      <w:r w:rsidRPr="0044449B">
        <w:rPr>
          <w:rFonts w:eastAsia="Palatino Linotype" w:cs="Palatino Linotype"/>
          <w:color w:val="000000"/>
          <w:lang w:val="es-ES"/>
        </w:rPr>
        <w:t xml:space="preserve">De los preceptos en cita se desprende que toda la información que los sujetos obligados generen, posean o administren en el ejercicio de sus atribuciones, competencias o facultades es pública, así como que se encuentran constreñidos a hacer entrega de la </w:t>
      </w:r>
      <w:r w:rsidRPr="0044449B">
        <w:rPr>
          <w:rFonts w:eastAsia="Palatino Linotype" w:cs="Palatino Linotype"/>
          <w:color w:val="000000"/>
          <w:lang w:val="es-ES"/>
        </w:rPr>
        <w:lastRenderedPageBreak/>
        <w:t xml:space="preserve">información que les sea solicitada, que obre en sus archivos y en el estado en el que esta se encuentre, sin estar en la obligación de elaborar documentos </w:t>
      </w:r>
      <w:r w:rsidRPr="0044449B">
        <w:rPr>
          <w:rFonts w:eastAsia="Palatino Linotype" w:cs="Palatino Linotype"/>
          <w:i/>
          <w:iCs/>
          <w:color w:val="000000"/>
          <w:lang w:val="es-ES"/>
        </w:rPr>
        <w:t>ad hoc</w:t>
      </w:r>
      <w:r w:rsidRPr="0044449B">
        <w:rPr>
          <w:rFonts w:eastAsia="Palatino Linotype" w:cs="Palatino Linotype"/>
          <w:color w:val="000000"/>
          <w:lang w:val="es-ES"/>
        </w:rPr>
        <w:t>.</w:t>
      </w:r>
    </w:p>
    <w:p w14:paraId="5FC0A453" w14:textId="77777777" w:rsidR="00CB0679" w:rsidRPr="0044449B" w:rsidRDefault="00CB0679" w:rsidP="00CB0679">
      <w:pPr>
        <w:contextualSpacing/>
        <w:rPr>
          <w:rFonts w:eastAsia="Palatino Linotype" w:cs="Palatino Linotype"/>
          <w:color w:val="000000"/>
        </w:rPr>
      </w:pPr>
    </w:p>
    <w:p w14:paraId="7C6CEB1A" w14:textId="77777777" w:rsidR="00CB0679" w:rsidRPr="0044449B" w:rsidRDefault="00CB0679" w:rsidP="00CB0679">
      <w:pPr>
        <w:rPr>
          <w:rFonts w:cs="Times New Roman"/>
        </w:rPr>
      </w:pPr>
      <w:r w:rsidRPr="0044449B">
        <w:rPr>
          <w:rFonts w:eastAsia="Palatino Linotype" w:cs="Palatino Linotype"/>
          <w:color w:val="000000"/>
        </w:rPr>
        <w:t xml:space="preserve">De tal forma que se debe señalar que </w:t>
      </w:r>
      <w:r w:rsidRPr="0044449B">
        <w:rPr>
          <w:rFonts w:eastAsia="Times New Roman" w:cs="Times New Roman"/>
        </w:rPr>
        <w:t xml:space="preserve">los sujetos obligados </w:t>
      </w:r>
      <w:r w:rsidRPr="0044449B">
        <w:rPr>
          <w:rFonts w:eastAsia="Times New Roman" w:cs="Times New Roman"/>
          <w:b/>
        </w:rPr>
        <w:t xml:space="preserve">no se encuentren constreñidos a generar documentos </w:t>
      </w:r>
      <w:r w:rsidRPr="0044449B">
        <w:rPr>
          <w:rFonts w:eastAsia="Times New Roman" w:cs="Times New Roman"/>
          <w:b/>
          <w:i/>
        </w:rPr>
        <w:t>ad hoc</w:t>
      </w:r>
      <w:r w:rsidRPr="0044449B">
        <w:rPr>
          <w:rFonts w:eastAsia="Times New Roman" w:cs="Times New Roman"/>
          <w:b/>
        </w:rPr>
        <w:t xml:space="preserve"> para satisfacer los requerimientos planteados por los solicitantes</w:t>
      </w:r>
      <w:r w:rsidRPr="0044449B">
        <w:rPr>
          <w:rFonts w:eastAsia="Times New Roman" w:cs="Times New Roman"/>
        </w:rPr>
        <w:t xml:space="preserve">, tal como se establece en el </w:t>
      </w:r>
      <w:r w:rsidRPr="0044449B">
        <w:rPr>
          <w:rFonts w:cs="Times New Roman"/>
        </w:rPr>
        <w:t>Criterio 03/17 emitido por el Instituto Nacional de Transparencia, Acceso a la Información y Protección de Datos Personales, que a la letra dispone lo siguiente:</w:t>
      </w:r>
    </w:p>
    <w:p w14:paraId="7984344F" w14:textId="77777777" w:rsidR="00CB0679" w:rsidRPr="0044449B" w:rsidRDefault="00CB0679" w:rsidP="00CB0679">
      <w:pPr>
        <w:rPr>
          <w:rFonts w:cs="Times New Roman"/>
        </w:rPr>
      </w:pPr>
    </w:p>
    <w:p w14:paraId="5FD7C23E" w14:textId="77777777" w:rsidR="00CB0679" w:rsidRPr="0044449B" w:rsidRDefault="00CB0679" w:rsidP="00CB0679">
      <w:pPr>
        <w:spacing w:line="240" w:lineRule="auto"/>
        <w:ind w:left="567" w:right="616"/>
        <w:rPr>
          <w:rFonts w:cs="Times New Roman"/>
          <w:i/>
          <w:sz w:val="22"/>
        </w:rPr>
      </w:pPr>
      <w:r w:rsidRPr="0044449B">
        <w:rPr>
          <w:rFonts w:cs="Times New Roman"/>
          <w:b/>
          <w:i/>
          <w:sz w:val="22"/>
        </w:rPr>
        <w:t xml:space="preserve">No existe obligación de elaborar documentos </w:t>
      </w:r>
      <w:r w:rsidRPr="0044449B">
        <w:rPr>
          <w:rFonts w:cs="Times New Roman"/>
          <w:b/>
          <w:sz w:val="22"/>
        </w:rPr>
        <w:t>ad hoc</w:t>
      </w:r>
      <w:r w:rsidRPr="0044449B">
        <w:rPr>
          <w:rFonts w:cs="Times New Roman"/>
          <w:b/>
          <w:i/>
          <w:sz w:val="22"/>
        </w:rPr>
        <w:t xml:space="preserve"> para atender las solicitudes de acceso a la información. </w:t>
      </w:r>
      <w:r w:rsidRPr="0044449B">
        <w:rPr>
          <w:rFonts w:cs="Times New Roman"/>
          <w:i/>
          <w:sz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w:t>
      </w:r>
      <w:r w:rsidRPr="0044449B">
        <w:rPr>
          <w:rFonts w:cs="Times New Roman"/>
          <w:sz w:val="22"/>
        </w:rPr>
        <w:t>ad hoc</w:t>
      </w:r>
      <w:r w:rsidRPr="0044449B">
        <w:rPr>
          <w:rFonts w:cs="Times New Roman"/>
          <w:i/>
          <w:sz w:val="22"/>
        </w:rPr>
        <w:t xml:space="preserve"> para atender las solicitudes de información.</w:t>
      </w:r>
    </w:p>
    <w:p w14:paraId="7343B4FD" w14:textId="77777777" w:rsidR="00CB0679" w:rsidRPr="0044449B" w:rsidRDefault="00CB0679" w:rsidP="00CB0679">
      <w:pPr>
        <w:rPr>
          <w:rFonts w:cs="Times New Roman"/>
        </w:rPr>
      </w:pPr>
    </w:p>
    <w:p w14:paraId="4CB3C61F" w14:textId="1ADA1D83" w:rsidR="00373A8E" w:rsidRDefault="00CB0679" w:rsidP="003B7E31">
      <w:pPr>
        <w:ind w:left="-20" w:right="-20"/>
        <w:rPr>
          <w:rFonts w:eastAsia="Palatino Linotype" w:cs="Palatino Linotype"/>
          <w:bCs/>
          <w:color w:val="000000" w:themeColor="text1"/>
        </w:rPr>
      </w:pPr>
      <w:r>
        <w:rPr>
          <w:rFonts w:eastAsia="Palatino Linotype" w:cs="Palatino Linotype"/>
          <w:bCs/>
          <w:color w:val="000000" w:themeColor="text1"/>
        </w:rPr>
        <w:t xml:space="preserve">Consecuentemente, </w:t>
      </w:r>
      <w:r w:rsidR="009D419F">
        <w:rPr>
          <w:rFonts w:eastAsia="Palatino Linotype" w:cs="Palatino Linotype"/>
          <w:bCs/>
          <w:color w:val="000000" w:themeColor="text1"/>
        </w:rPr>
        <w:t xml:space="preserve">al no existir un acta de cabildo en la que específicamente se haya autorizado el presupuesto </w:t>
      </w:r>
      <w:r w:rsidR="004D1001">
        <w:rPr>
          <w:rFonts w:eastAsia="Palatino Linotype" w:cs="Palatino Linotype"/>
          <w:bCs/>
          <w:color w:val="000000" w:themeColor="text1"/>
        </w:rPr>
        <w:t xml:space="preserve">para las obras referidas por el solicitante, lo procedente que se proporcione el </w:t>
      </w:r>
      <w:r w:rsidR="00593A33">
        <w:rPr>
          <w:rFonts w:eastAsia="Palatino Linotype" w:cs="Palatino Linotype"/>
          <w:bCs/>
          <w:color w:val="000000" w:themeColor="text1"/>
        </w:rPr>
        <w:t xml:space="preserve">documento generado, poseído o administrado por el Sujeto Obligado en el ejercicio de sus atribuciones, competencias o facultades en el que conste </w:t>
      </w:r>
      <w:r w:rsidR="00FD462F">
        <w:rPr>
          <w:rFonts w:eastAsia="Palatino Linotype" w:cs="Palatino Linotype"/>
          <w:bCs/>
          <w:color w:val="000000" w:themeColor="text1"/>
        </w:rPr>
        <w:t xml:space="preserve">la aprobación </w:t>
      </w:r>
      <w:r w:rsidR="00154FE3">
        <w:rPr>
          <w:rFonts w:eastAsia="Palatino Linotype" w:cs="Palatino Linotype"/>
          <w:bCs/>
          <w:color w:val="000000" w:themeColor="text1"/>
        </w:rPr>
        <w:t xml:space="preserve">de las obras programadas para el presente ejercicio fiscal, </w:t>
      </w:r>
      <w:r w:rsidR="00AC2889">
        <w:rPr>
          <w:rFonts w:eastAsia="Palatino Linotype" w:cs="Palatino Linotype"/>
          <w:bCs/>
          <w:color w:val="000000" w:themeColor="text1"/>
        </w:rPr>
        <w:t xml:space="preserve">es decir, el acta en la que se aprobó el presupuesto </w:t>
      </w:r>
      <w:r w:rsidR="00C63708">
        <w:rPr>
          <w:rFonts w:eastAsia="Palatino Linotype" w:cs="Palatino Linotype"/>
          <w:bCs/>
          <w:color w:val="000000" w:themeColor="text1"/>
        </w:rPr>
        <w:t>de egresos municipal para el ejercicio fiscal 2025</w:t>
      </w:r>
      <w:r w:rsidR="006A3B5E">
        <w:rPr>
          <w:rFonts w:eastAsia="Palatino Linotype" w:cs="Palatino Linotype"/>
          <w:bCs/>
          <w:color w:val="000000" w:themeColor="text1"/>
        </w:rPr>
        <w:t>, como fue referido por la Dirección de Administración en la respuesta y por el Secretario del Ayuntamiento en el Informe Justificado.</w:t>
      </w:r>
    </w:p>
    <w:p w14:paraId="0269601A" w14:textId="77777777" w:rsidR="006A3B5E" w:rsidRDefault="006A3B5E" w:rsidP="003B7E31">
      <w:pPr>
        <w:ind w:left="-20" w:right="-20"/>
        <w:rPr>
          <w:rFonts w:eastAsia="Palatino Linotype" w:cs="Palatino Linotype"/>
          <w:bCs/>
          <w:color w:val="000000" w:themeColor="text1"/>
        </w:rPr>
      </w:pPr>
    </w:p>
    <w:p w14:paraId="36A8EFD1" w14:textId="756A7B47" w:rsidR="006A3B5E" w:rsidRDefault="006A3B5E" w:rsidP="003B7E31">
      <w:pPr>
        <w:ind w:left="-20" w:right="-20"/>
        <w:rPr>
          <w:rFonts w:eastAsia="Palatino Linotype" w:cs="Palatino Linotype"/>
          <w:bCs/>
          <w:color w:val="000000" w:themeColor="text1"/>
        </w:rPr>
      </w:pPr>
      <w:r>
        <w:rPr>
          <w:rFonts w:eastAsia="Palatino Linotype" w:cs="Palatino Linotype"/>
          <w:bCs/>
          <w:color w:val="000000" w:themeColor="text1"/>
        </w:rPr>
        <w:t xml:space="preserve">Ahora bien, </w:t>
      </w:r>
      <w:r w:rsidR="007F45B3">
        <w:rPr>
          <w:rFonts w:eastAsia="Palatino Linotype" w:cs="Palatino Linotype"/>
          <w:bCs/>
          <w:color w:val="000000" w:themeColor="text1"/>
        </w:rPr>
        <w:t xml:space="preserve">como quedó establecido anteriormente, en la página referida por la Dirección de Administración se observa que el video relativo a la Tercera Sesión Extraordinaria </w:t>
      </w:r>
      <w:r w:rsidR="000A03C4">
        <w:rPr>
          <w:rFonts w:eastAsia="Palatino Linotype" w:cs="Palatino Linotype"/>
          <w:bCs/>
          <w:color w:val="000000" w:themeColor="text1"/>
        </w:rPr>
        <w:t xml:space="preserve">(que es en la que se aprobó el presupuesto de egresos) ya no se encuentra disponible para su consulta; mientras que </w:t>
      </w:r>
      <w:r w:rsidR="00E551A0">
        <w:rPr>
          <w:rFonts w:eastAsia="Palatino Linotype" w:cs="Palatino Linotype"/>
          <w:bCs/>
          <w:color w:val="000000" w:themeColor="text1"/>
        </w:rPr>
        <w:t xml:space="preserve">en la página referida por el Secretario del Ayuntamiento se </w:t>
      </w:r>
      <w:r w:rsidR="001D3A08">
        <w:rPr>
          <w:rFonts w:eastAsia="Palatino Linotype" w:cs="Palatino Linotype"/>
          <w:bCs/>
          <w:color w:val="000000" w:themeColor="text1"/>
        </w:rPr>
        <w:t>advierte la publicación de diversas gacetas municipales, incluyendo las generadas en años anteriores, lo que implica que el solicitante realice una búsqueda en cada uno de los apartados de la página referida.</w:t>
      </w:r>
    </w:p>
    <w:p w14:paraId="0664FDD3" w14:textId="77777777" w:rsidR="001D3A08" w:rsidRDefault="001D3A08" w:rsidP="003B7E31">
      <w:pPr>
        <w:ind w:left="-20" w:right="-20"/>
        <w:rPr>
          <w:rFonts w:eastAsia="Palatino Linotype" w:cs="Palatino Linotype"/>
          <w:bCs/>
          <w:color w:val="000000" w:themeColor="text1"/>
        </w:rPr>
      </w:pPr>
    </w:p>
    <w:p w14:paraId="62E6EA20" w14:textId="429DAF5D" w:rsidR="00DE42C1" w:rsidRDefault="002E5BC5" w:rsidP="00DE42C1">
      <w:pPr>
        <w:contextualSpacing/>
        <w:rPr>
          <w:rFonts w:eastAsia="Palatino Linotype" w:cs="Palatino Linotype"/>
          <w:szCs w:val="24"/>
        </w:rPr>
      </w:pPr>
      <w:r>
        <w:rPr>
          <w:rFonts w:eastAsia="Palatino Linotype" w:cs="Palatino Linotype"/>
          <w:bCs/>
          <w:color w:val="000000" w:themeColor="text1"/>
        </w:rPr>
        <w:t>Por tanto,</w:t>
      </w:r>
      <w:r w:rsidR="00DE42C1">
        <w:rPr>
          <w:rFonts w:eastAsia="Palatino Linotype" w:cs="Palatino Linotype"/>
          <w:bCs/>
          <w:color w:val="000000" w:themeColor="text1"/>
        </w:rPr>
        <w:t xml:space="preserve"> dicha </w:t>
      </w:r>
      <w:r w:rsidR="00DE42C1">
        <w:t xml:space="preserve">página contiene un cúmulo de información relativa a </w:t>
      </w:r>
      <w:r w:rsidR="003C0BAC">
        <w:t>las gacetas municipales</w:t>
      </w:r>
      <w:r w:rsidR="00292F09">
        <w:t xml:space="preserve"> del presente año y años anteriores</w:t>
      </w:r>
      <w:r w:rsidR="00DE42C1">
        <w:t xml:space="preserve">, sin que la información solicitada pueda ser consultada </w:t>
      </w:r>
      <w:r w:rsidR="00DE42C1">
        <w:rPr>
          <w:rFonts w:eastAsia="Palatino Linotype" w:cs="Palatino Linotype"/>
          <w:szCs w:val="24"/>
        </w:rPr>
        <w:t>de manera directa, sino que se encuentra inmersa en</w:t>
      </w:r>
      <w:r w:rsidR="00292F09">
        <w:rPr>
          <w:rFonts w:eastAsia="Palatino Linotype" w:cs="Palatino Linotype"/>
          <w:szCs w:val="24"/>
        </w:rPr>
        <w:t xml:space="preserve"> diversos apartados que contienen</w:t>
      </w:r>
      <w:r w:rsidR="00E126A6">
        <w:rPr>
          <w:rFonts w:eastAsia="Palatino Linotype" w:cs="Palatino Linotype"/>
          <w:szCs w:val="24"/>
        </w:rPr>
        <w:t xml:space="preserve"> </w:t>
      </w:r>
      <w:r w:rsidR="00DE42C1">
        <w:rPr>
          <w:rFonts w:eastAsia="Palatino Linotype" w:cs="Palatino Linotype"/>
          <w:szCs w:val="24"/>
        </w:rPr>
        <w:t xml:space="preserve">otros datos que no fueron requeridos por el particular al momento de realizar su solicitud de información. </w:t>
      </w:r>
    </w:p>
    <w:p w14:paraId="4FB0B2DA" w14:textId="77777777" w:rsidR="00DE42C1" w:rsidRDefault="00DE42C1" w:rsidP="00DE42C1">
      <w:pPr>
        <w:contextualSpacing/>
        <w:rPr>
          <w:rFonts w:eastAsia="Times New Roman" w:cs="Times New Roman"/>
          <w:szCs w:val="24"/>
          <w:lang w:val="es-MX" w:eastAsia="es-ES"/>
        </w:rPr>
      </w:pPr>
    </w:p>
    <w:p w14:paraId="48CA3E3F" w14:textId="575155BB" w:rsidR="00DE42C1" w:rsidRPr="003B63CA" w:rsidRDefault="002F4EA4" w:rsidP="00DE42C1">
      <w:pPr>
        <w:rPr>
          <w:rFonts w:cs="Arial"/>
        </w:rPr>
      </w:pPr>
      <w:r>
        <w:rPr>
          <w:szCs w:val="24"/>
          <w:lang w:val="es-MX"/>
        </w:rPr>
        <w:t>Por l</w:t>
      </w:r>
      <w:proofErr w:type="spellStart"/>
      <w:r w:rsidR="00DE42C1">
        <w:rPr>
          <w:szCs w:val="24"/>
        </w:rPr>
        <w:t>o</w:t>
      </w:r>
      <w:proofErr w:type="spellEnd"/>
      <w:r w:rsidR="00DE42C1">
        <w:rPr>
          <w:szCs w:val="24"/>
        </w:rPr>
        <w:t xml:space="preserve"> anterior</w:t>
      </w:r>
      <w:r>
        <w:rPr>
          <w:szCs w:val="24"/>
        </w:rPr>
        <w:t>, se estima que</w:t>
      </w:r>
      <w:r w:rsidR="00DE42C1">
        <w:rPr>
          <w:szCs w:val="24"/>
        </w:rPr>
        <w:t xml:space="preserve"> </w:t>
      </w:r>
      <w:r w:rsidR="00DE42C1">
        <w:rPr>
          <w:rFonts w:cs="Arial"/>
        </w:rPr>
        <w:t xml:space="preserve">el Sujeto Obligado </w:t>
      </w:r>
      <w:r w:rsidR="00DE42C1" w:rsidRPr="003B63CA">
        <w:rPr>
          <w:rFonts w:cs="Arial"/>
        </w:rPr>
        <w:t xml:space="preserve">dejó de observar lo estipulado en los artículos 11 y 161 de la Ley de Transparencia estatal, en los que se señalan las características que debe tener toda información entregada por los sujetos obligados desde el momento de su generación, publicación y entrega, así como la forma en que se deberá consultar la información, señalando una fuente precisa y concreta, </w:t>
      </w:r>
      <w:r w:rsidR="00DE42C1">
        <w:rPr>
          <w:rFonts w:cs="Arial"/>
        </w:rPr>
        <w:t>como se establece a continuación</w:t>
      </w:r>
      <w:r w:rsidR="00DE42C1" w:rsidRPr="003B63CA">
        <w:rPr>
          <w:rFonts w:cs="Arial"/>
        </w:rPr>
        <w:t>:</w:t>
      </w:r>
    </w:p>
    <w:p w14:paraId="11C2C3B1" w14:textId="77777777" w:rsidR="00DE42C1" w:rsidRPr="003B63CA" w:rsidRDefault="00DE42C1" w:rsidP="00DE42C1">
      <w:pPr>
        <w:rPr>
          <w:rFonts w:cs="Arial"/>
        </w:rPr>
      </w:pPr>
    </w:p>
    <w:p w14:paraId="77DA17BE" w14:textId="77777777" w:rsidR="00DE42C1" w:rsidRPr="003B63CA" w:rsidRDefault="00DE42C1" w:rsidP="00DE42C1">
      <w:pPr>
        <w:spacing w:line="240" w:lineRule="auto"/>
        <w:ind w:left="567" w:right="567"/>
        <w:rPr>
          <w:rFonts w:eastAsia="Times New Roman" w:cs="Times New Roman"/>
          <w:i/>
          <w:sz w:val="22"/>
          <w:szCs w:val="24"/>
          <w:lang w:eastAsia="es-ES"/>
        </w:rPr>
      </w:pPr>
      <w:r w:rsidRPr="003B63CA">
        <w:rPr>
          <w:rFonts w:eastAsia="Times New Roman" w:cs="Times New Roman"/>
          <w:b/>
          <w:bCs/>
          <w:i/>
          <w:sz w:val="22"/>
          <w:szCs w:val="24"/>
          <w:lang w:eastAsia="es-ES"/>
        </w:rPr>
        <w:t>Artículo 11.</w:t>
      </w:r>
      <w:r w:rsidRPr="003B63CA">
        <w:rPr>
          <w:rFonts w:eastAsia="Times New Roman" w:cs="Times New Roman"/>
          <w:i/>
          <w:sz w:val="22"/>
          <w:szCs w:val="24"/>
          <w:lang w:eastAsia="es-ES"/>
        </w:rPr>
        <w:t xml:space="preserve"> </w:t>
      </w:r>
      <w:r w:rsidRPr="003B63CA">
        <w:rPr>
          <w:rFonts w:eastAsia="Times New Roman" w:cs="Times New Roman"/>
          <w:b/>
          <w:i/>
          <w:sz w:val="22"/>
          <w:szCs w:val="24"/>
          <w:u w:val="single"/>
          <w:lang w:eastAsia="es-ES"/>
        </w:rPr>
        <w:t>En la generación, publicación y entrega de información se deberá garantizar que ésta sea accesible</w:t>
      </w:r>
      <w:r w:rsidRPr="003B63CA">
        <w:rPr>
          <w:rFonts w:eastAsia="Times New Roman" w:cs="Times New Roman"/>
          <w:i/>
          <w:sz w:val="22"/>
          <w:szCs w:val="24"/>
          <w:lang w:eastAsia="es-ES"/>
        </w:rPr>
        <w:t xml:space="preserve">, actualizada, completa, congruente, confiable, verificable, veraz, integral, oportuna y expedita, sujeta a un claro régimen de excepciones que deberá estar </w:t>
      </w:r>
      <w:r w:rsidRPr="003B63CA">
        <w:rPr>
          <w:rFonts w:eastAsia="Times New Roman" w:cs="Times New Roman"/>
          <w:i/>
          <w:sz w:val="22"/>
          <w:szCs w:val="24"/>
          <w:lang w:eastAsia="es-ES"/>
        </w:rPr>
        <w:lastRenderedPageBreak/>
        <w:t>definido y ser además legítima y estrictamente necesaria en una sociedad democrática, por lo que atenderá las necesidades del derecho de acceso a la información de toda persona.</w:t>
      </w:r>
    </w:p>
    <w:p w14:paraId="04CDC7F1" w14:textId="77777777" w:rsidR="00DE42C1" w:rsidRPr="003B63CA" w:rsidRDefault="00DE42C1" w:rsidP="00DE42C1">
      <w:pPr>
        <w:spacing w:line="240" w:lineRule="auto"/>
        <w:ind w:left="567" w:right="567"/>
        <w:rPr>
          <w:rFonts w:eastAsia="Times New Roman" w:cs="Times New Roman"/>
          <w:i/>
          <w:sz w:val="22"/>
          <w:szCs w:val="24"/>
          <w:lang w:eastAsia="es-ES"/>
        </w:rPr>
      </w:pPr>
      <w:r>
        <w:rPr>
          <w:rFonts w:eastAsia="Times New Roman" w:cs="Times New Roman"/>
          <w:i/>
          <w:sz w:val="22"/>
          <w:szCs w:val="24"/>
          <w:lang w:eastAsia="es-ES"/>
        </w:rPr>
        <w:t>[…]</w:t>
      </w:r>
    </w:p>
    <w:p w14:paraId="657C1C06" w14:textId="77777777" w:rsidR="00DE42C1" w:rsidRPr="003B63CA" w:rsidRDefault="00DE42C1" w:rsidP="00DE42C1">
      <w:pPr>
        <w:spacing w:line="240" w:lineRule="auto"/>
        <w:ind w:left="567" w:right="567"/>
        <w:rPr>
          <w:rFonts w:eastAsia="Times New Roman" w:cs="Times New Roman"/>
          <w:i/>
          <w:sz w:val="22"/>
          <w:szCs w:val="24"/>
          <w:lang w:eastAsia="es-ES"/>
        </w:rPr>
      </w:pPr>
    </w:p>
    <w:p w14:paraId="654C0A36" w14:textId="77777777" w:rsidR="00DE42C1" w:rsidRPr="003B63CA" w:rsidRDefault="00DE42C1" w:rsidP="00DE42C1">
      <w:pPr>
        <w:spacing w:line="240" w:lineRule="auto"/>
        <w:ind w:left="567" w:right="567"/>
        <w:rPr>
          <w:rFonts w:eastAsia="Times New Roman" w:cs="Times New Roman"/>
          <w:i/>
          <w:iCs/>
          <w:sz w:val="22"/>
          <w:lang w:val="es-ES" w:eastAsia="es-ES"/>
        </w:rPr>
      </w:pPr>
      <w:r w:rsidRPr="191C1B50">
        <w:rPr>
          <w:rFonts w:eastAsia="Times New Roman" w:cs="Times New Roman"/>
          <w:b/>
          <w:bCs/>
          <w:i/>
          <w:iCs/>
          <w:sz w:val="22"/>
          <w:lang w:val="es-ES" w:eastAsia="es-ES"/>
        </w:rPr>
        <w:t>Artículo 161.</w:t>
      </w:r>
      <w:r w:rsidRPr="191C1B50">
        <w:rPr>
          <w:rFonts w:eastAsia="Times New Roman" w:cs="Times New Roman"/>
          <w:i/>
          <w:iCs/>
          <w:sz w:val="22"/>
          <w:lang w:val="es-ES" w:eastAsia="es-ES"/>
        </w:rPr>
        <w:t xml:space="preserve"> </w:t>
      </w:r>
      <w:r w:rsidRPr="191C1B50">
        <w:rPr>
          <w:rFonts w:eastAsia="Times New Roman" w:cs="Times New Roman"/>
          <w:b/>
          <w:bCs/>
          <w:i/>
          <w:iCs/>
          <w:sz w:val="22"/>
          <w:u w:val="single"/>
          <w:lang w:val="es-ES" w:eastAsia="es-ES"/>
        </w:rPr>
        <w:t>Cuando la información requerida por el solicitante ya esté</w:t>
      </w:r>
      <w:r w:rsidRPr="191C1B50">
        <w:rPr>
          <w:rFonts w:eastAsia="Times New Roman" w:cs="Times New Roman"/>
          <w:i/>
          <w:iCs/>
          <w:sz w:val="22"/>
          <w:lang w:val="es-ES" w:eastAsia="es-ES"/>
        </w:rPr>
        <w:t xml:space="preserve"> disponible al público en medios impresos, tales como libros, compendios, trípticos, registros públicos, en formatos electrónicos </w:t>
      </w:r>
      <w:r w:rsidRPr="191C1B50">
        <w:rPr>
          <w:rFonts w:eastAsia="Times New Roman" w:cs="Times New Roman"/>
          <w:b/>
          <w:bCs/>
          <w:i/>
          <w:iCs/>
          <w:sz w:val="22"/>
          <w:u w:val="single"/>
          <w:lang w:val="es-ES" w:eastAsia="es-ES"/>
        </w:rPr>
        <w:t>disponibles en Internet</w:t>
      </w:r>
      <w:r w:rsidRPr="191C1B50">
        <w:rPr>
          <w:rFonts w:eastAsia="Times New Roman" w:cs="Times New Roman"/>
          <w:i/>
          <w:iCs/>
          <w:sz w:val="22"/>
          <w:lang w:val="es-ES" w:eastAsia="es-ES"/>
        </w:rPr>
        <w:t xml:space="preserve"> o en cualquier otro medio, </w:t>
      </w:r>
      <w:r w:rsidRPr="191C1B50">
        <w:rPr>
          <w:rFonts w:eastAsia="Times New Roman" w:cs="Times New Roman"/>
          <w:b/>
          <w:bCs/>
          <w:i/>
          <w:iCs/>
          <w:sz w:val="22"/>
          <w:u w:val="single"/>
          <w:lang w:val="es-ES" w:eastAsia="es-ES"/>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3130B95F" w14:textId="77777777" w:rsidR="00DE42C1" w:rsidRPr="003B63CA" w:rsidRDefault="00DE42C1" w:rsidP="00DE42C1">
      <w:pPr>
        <w:rPr>
          <w:rFonts w:cs="Arial"/>
        </w:rPr>
      </w:pPr>
    </w:p>
    <w:p w14:paraId="35443FBD" w14:textId="77777777" w:rsidR="00DE42C1" w:rsidRPr="003B63CA" w:rsidRDefault="00DE42C1" w:rsidP="00DE42C1">
      <w:pPr>
        <w:rPr>
          <w:rFonts w:cs="Arial"/>
        </w:rPr>
      </w:pPr>
      <w:r w:rsidRPr="003B63CA">
        <w:rPr>
          <w:rFonts w:cs="Arial"/>
        </w:rPr>
        <w:t>De los artículos transcritos se establecen las características que debe tener la información desde el momento de su generación, publicación y entrega; de igual manera se contempla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164E016A" w14:textId="77777777" w:rsidR="00DE42C1" w:rsidRPr="003B63CA" w:rsidRDefault="00DE42C1" w:rsidP="00DE42C1">
      <w:pPr>
        <w:rPr>
          <w:rFonts w:cs="Arial"/>
        </w:rPr>
      </w:pPr>
    </w:p>
    <w:p w14:paraId="49990B7C" w14:textId="77777777" w:rsidR="00DE42C1" w:rsidRPr="003B63CA" w:rsidRDefault="00DE42C1" w:rsidP="00DE42C1">
      <w:pPr>
        <w:numPr>
          <w:ilvl w:val="0"/>
          <w:numId w:val="23"/>
        </w:numPr>
        <w:rPr>
          <w:rFonts w:eastAsia="Times New Roman" w:cs="Arial"/>
          <w:szCs w:val="24"/>
          <w:lang w:eastAsia="es-ES"/>
        </w:rPr>
      </w:pPr>
      <w:r w:rsidRPr="003B63CA">
        <w:rPr>
          <w:rFonts w:eastAsia="Times New Roman" w:cs="Arial"/>
          <w:szCs w:val="24"/>
          <w:lang w:eastAsia="es-ES"/>
        </w:rPr>
        <w:t>La fuente,</w:t>
      </w:r>
    </w:p>
    <w:p w14:paraId="0F5A74EF" w14:textId="77777777" w:rsidR="00DE42C1" w:rsidRPr="003B63CA" w:rsidRDefault="00DE42C1" w:rsidP="00DE42C1">
      <w:pPr>
        <w:numPr>
          <w:ilvl w:val="0"/>
          <w:numId w:val="23"/>
        </w:numPr>
        <w:rPr>
          <w:rFonts w:eastAsia="Times New Roman" w:cs="Arial"/>
          <w:szCs w:val="24"/>
          <w:lang w:eastAsia="es-ES"/>
        </w:rPr>
      </w:pPr>
      <w:r w:rsidRPr="003B63CA">
        <w:rPr>
          <w:rFonts w:eastAsia="Times New Roman" w:cs="Arial"/>
          <w:szCs w:val="24"/>
          <w:lang w:eastAsia="es-ES"/>
        </w:rPr>
        <w:t>El lugar, y</w:t>
      </w:r>
    </w:p>
    <w:p w14:paraId="1C44A2FC" w14:textId="77777777" w:rsidR="00DE42C1" w:rsidRPr="003B63CA" w:rsidRDefault="00DE42C1" w:rsidP="00DE42C1">
      <w:pPr>
        <w:numPr>
          <w:ilvl w:val="0"/>
          <w:numId w:val="23"/>
        </w:numPr>
        <w:rPr>
          <w:rFonts w:eastAsia="Times New Roman" w:cs="Arial"/>
          <w:szCs w:val="24"/>
          <w:lang w:eastAsia="es-ES"/>
        </w:rPr>
      </w:pPr>
      <w:r w:rsidRPr="003B63CA">
        <w:rPr>
          <w:rFonts w:eastAsia="Times New Roman" w:cs="Arial"/>
          <w:szCs w:val="24"/>
          <w:lang w:eastAsia="es-ES"/>
        </w:rPr>
        <w:t xml:space="preserve">La forma. </w:t>
      </w:r>
    </w:p>
    <w:p w14:paraId="102D4CD4" w14:textId="77777777" w:rsidR="00DE42C1" w:rsidRPr="003B63CA" w:rsidRDefault="00DE42C1" w:rsidP="00DE42C1">
      <w:pPr>
        <w:rPr>
          <w:rFonts w:cs="Arial"/>
        </w:rPr>
      </w:pPr>
    </w:p>
    <w:p w14:paraId="34E92C18" w14:textId="77777777" w:rsidR="00DE42C1" w:rsidRPr="003B63CA" w:rsidRDefault="00DE42C1" w:rsidP="00DE42C1">
      <w:pPr>
        <w:rPr>
          <w:rFonts w:cs="Arial"/>
        </w:rPr>
      </w:pPr>
      <w:r w:rsidRPr="003B63CA">
        <w:rPr>
          <w:rFonts w:cs="Arial"/>
        </w:rPr>
        <w:t>Asimismo, se establece que la fuente de la información deberá ser:</w:t>
      </w:r>
    </w:p>
    <w:p w14:paraId="704D6EB4" w14:textId="77777777" w:rsidR="00DE42C1" w:rsidRPr="003B63CA" w:rsidRDefault="00DE42C1" w:rsidP="00DE42C1">
      <w:pPr>
        <w:rPr>
          <w:rFonts w:cs="Arial"/>
        </w:rPr>
      </w:pPr>
    </w:p>
    <w:p w14:paraId="659CF55C" w14:textId="77777777" w:rsidR="00DE42C1" w:rsidRPr="003B63CA" w:rsidRDefault="00DE42C1" w:rsidP="00DE42C1">
      <w:pPr>
        <w:numPr>
          <w:ilvl w:val="0"/>
          <w:numId w:val="24"/>
        </w:numPr>
        <w:rPr>
          <w:rFonts w:eastAsia="Times New Roman" w:cs="Arial"/>
          <w:szCs w:val="24"/>
          <w:lang w:eastAsia="es-ES"/>
        </w:rPr>
      </w:pPr>
      <w:r w:rsidRPr="003B63CA">
        <w:rPr>
          <w:rFonts w:eastAsia="Times New Roman" w:cs="Arial"/>
          <w:szCs w:val="24"/>
          <w:lang w:eastAsia="es-ES"/>
        </w:rPr>
        <w:t>Precisa,</w:t>
      </w:r>
    </w:p>
    <w:p w14:paraId="517DC1EF" w14:textId="77777777" w:rsidR="00DE42C1" w:rsidRPr="003B63CA" w:rsidRDefault="00DE42C1" w:rsidP="00DE42C1">
      <w:pPr>
        <w:numPr>
          <w:ilvl w:val="0"/>
          <w:numId w:val="24"/>
        </w:numPr>
        <w:rPr>
          <w:rFonts w:eastAsia="Times New Roman" w:cs="Arial"/>
          <w:szCs w:val="24"/>
          <w:lang w:eastAsia="es-ES"/>
        </w:rPr>
      </w:pPr>
      <w:r w:rsidRPr="003B63CA">
        <w:rPr>
          <w:rFonts w:eastAsia="Times New Roman" w:cs="Arial"/>
          <w:szCs w:val="24"/>
          <w:lang w:eastAsia="es-ES"/>
        </w:rPr>
        <w:t>Concreta,</w:t>
      </w:r>
    </w:p>
    <w:p w14:paraId="6085BCCC" w14:textId="77777777" w:rsidR="00DE42C1" w:rsidRPr="003B63CA" w:rsidRDefault="00DE42C1" w:rsidP="00DE42C1">
      <w:pPr>
        <w:numPr>
          <w:ilvl w:val="0"/>
          <w:numId w:val="24"/>
        </w:numPr>
        <w:rPr>
          <w:rFonts w:eastAsia="Times New Roman" w:cs="Arial"/>
          <w:szCs w:val="24"/>
          <w:lang w:eastAsia="es-ES"/>
        </w:rPr>
      </w:pPr>
      <w:r w:rsidRPr="003B63CA">
        <w:rPr>
          <w:rFonts w:eastAsia="Times New Roman" w:cs="Arial"/>
          <w:szCs w:val="24"/>
          <w:lang w:eastAsia="es-ES"/>
        </w:rPr>
        <w:lastRenderedPageBreak/>
        <w:t>Y no debe implicar que el solicitante realice una búsqueda en toda la información que se encuentre disponible.</w:t>
      </w:r>
    </w:p>
    <w:p w14:paraId="05A8C930" w14:textId="77777777" w:rsidR="00DE42C1" w:rsidRPr="003B63CA" w:rsidRDefault="00DE42C1" w:rsidP="00DE42C1">
      <w:pPr>
        <w:rPr>
          <w:rFonts w:cs="Arial"/>
        </w:rPr>
      </w:pPr>
    </w:p>
    <w:p w14:paraId="373AD935" w14:textId="77777777" w:rsidR="00DE42C1" w:rsidRPr="00C84070" w:rsidRDefault="00DE42C1" w:rsidP="00DE42C1">
      <w:pPr>
        <w:rPr>
          <w:rFonts w:cs="Arial"/>
          <w:lang w:val="es-ES"/>
        </w:rPr>
      </w:pPr>
      <w:r w:rsidRPr="191C1B50">
        <w:rPr>
          <w:rFonts w:cs="Arial"/>
          <w:lang w:val="es-ES"/>
        </w:rPr>
        <w:t>Imperativos legales que establecen el procedimiento que debe seguir el Sujeto Obligado para que pueda tomarse como válida su orientación sobre la forma en que puede consultar la información requerida, y que, en el caso en concreto, no acontece; ello porque el Sujeto Obligado no hizo del conocimiento del Recurrente la fuente de la información dentro del término establecido, así como únicamente se limitó a indicar la dirección electrónica en la que manifestó que consta lo solicitado, sin que señalara puntualmente el procedimiento que el particular debe seguir para acceder a la información requerida, lo que implica que la fuente no sea precisa; asimismo, no se estima que sea concreta debido a que ésta resulta abstracta y genera incertidumbre entre el cúmulo de información que se observa en el contenido de las carpetas referidas; y por último, la fuente implica que el solicitante realice una búsqueda en toda la información que se encuentra disponible, lo que a todas luces transgrede el numeral citado; y por ende, no se puede considerar que lo manifestado por el Sujeto Obligado colme la pretensión del Recurrente.</w:t>
      </w:r>
    </w:p>
    <w:p w14:paraId="62D33088" w14:textId="67AB8484" w:rsidR="001D3A08" w:rsidRPr="00DE42C1" w:rsidRDefault="001D3A08" w:rsidP="003B7E31">
      <w:pPr>
        <w:ind w:left="-20" w:right="-20"/>
        <w:rPr>
          <w:rFonts w:eastAsia="Palatino Linotype" w:cs="Palatino Linotype"/>
          <w:bCs/>
          <w:color w:val="000000" w:themeColor="text1"/>
          <w:lang w:val="es-ES"/>
        </w:rPr>
      </w:pPr>
    </w:p>
    <w:p w14:paraId="227A2A99" w14:textId="77777777" w:rsidR="00DD4064" w:rsidRDefault="00C13BFC" w:rsidP="00DD4064">
      <w:r>
        <w:rPr>
          <w:rFonts w:eastAsia="Palatino Linotype" w:cs="Palatino Linotype"/>
          <w:bCs/>
          <w:color w:val="000000" w:themeColor="text1"/>
        </w:rPr>
        <w:t xml:space="preserve">Asimismo, no se omite </w:t>
      </w:r>
      <w:r w:rsidR="00BD2EC9">
        <w:rPr>
          <w:rFonts w:eastAsia="Palatino Linotype" w:cs="Palatino Linotype"/>
          <w:bCs/>
          <w:color w:val="000000" w:themeColor="text1"/>
        </w:rPr>
        <w:t xml:space="preserve">hacer referencia a </w:t>
      </w:r>
      <w:r w:rsidR="00DD4064">
        <w:t>lo estipulado en la Ley Orgánica Municipal del Estado de México, que en sus artículos 27, 28, primer párrafo, y 30, último párrafo, estipula lo siguiente:</w:t>
      </w:r>
    </w:p>
    <w:p w14:paraId="43C0E502" w14:textId="77777777" w:rsidR="00DD4064" w:rsidRDefault="00DD4064" w:rsidP="00DD4064"/>
    <w:p w14:paraId="5A1E44C2" w14:textId="77777777" w:rsidR="00DD4064" w:rsidRPr="00513D46" w:rsidRDefault="00DD4064" w:rsidP="00DD4064">
      <w:pPr>
        <w:pStyle w:val="Fundamentos"/>
        <w:rPr>
          <w:lang w:val="es-ES"/>
        </w:rPr>
      </w:pPr>
      <w:r w:rsidRPr="00513D46">
        <w:rPr>
          <w:b/>
          <w:lang w:val="es-ES"/>
        </w:rPr>
        <w:t>Artículo 27.-</w:t>
      </w:r>
      <w:r w:rsidRPr="00513D46">
        <w:rPr>
          <w:lang w:val="es-ES"/>
        </w:rPr>
        <w:t xml:space="preserve"> </w:t>
      </w:r>
      <w:r w:rsidRPr="00513D46">
        <w:rPr>
          <w:b/>
          <w:bCs/>
          <w:u w:val="single"/>
          <w:lang w:val="es-ES"/>
        </w:rPr>
        <w:t>Los ayuntamientos como órganos deliberantes, deberán resolver colegiadamente los asuntos de su competencia</w:t>
      </w:r>
      <w:r w:rsidRPr="00513D46">
        <w:rPr>
          <w:lang w:val="es-ES"/>
        </w:rPr>
        <w:t>.</w:t>
      </w:r>
    </w:p>
    <w:p w14:paraId="5640A7CF" w14:textId="77777777" w:rsidR="00DD4064" w:rsidRPr="00513D46" w:rsidRDefault="00DD4064" w:rsidP="00DD4064">
      <w:pPr>
        <w:pStyle w:val="Fundamentos"/>
        <w:rPr>
          <w:lang w:val="es-ES"/>
        </w:rPr>
      </w:pPr>
    </w:p>
    <w:p w14:paraId="0972882B" w14:textId="77777777" w:rsidR="00DD4064" w:rsidRPr="00513D46" w:rsidRDefault="00DD4064" w:rsidP="00DD4064">
      <w:pPr>
        <w:pStyle w:val="Fundamentos"/>
        <w:rPr>
          <w:lang w:val="es-ES"/>
        </w:rPr>
      </w:pPr>
      <w:r w:rsidRPr="00513D46">
        <w:rPr>
          <w:lang w:val="es-ES"/>
        </w:rPr>
        <w:lastRenderedPageBreak/>
        <w:t>Para lo cual los Ayuntamientos deberán expedir o reformar, en su caso, en la tercera sesión que celebren, el Reglamento de Cabildo, debiendo publicarse en la Gaceta Municipal.</w:t>
      </w:r>
    </w:p>
    <w:p w14:paraId="09DE968B" w14:textId="77777777" w:rsidR="00DD4064" w:rsidRPr="00513D46" w:rsidRDefault="00DD4064" w:rsidP="00DD4064">
      <w:pPr>
        <w:pStyle w:val="Fundamentos"/>
        <w:rPr>
          <w:lang w:val="es-ES"/>
        </w:rPr>
      </w:pPr>
    </w:p>
    <w:p w14:paraId="3B41F976" w14:textId="77777777" w:rsidR="00DD4064" w:rsidRPr="00513D46" w:rsidRDefault="00DD4064" w:rsidP="00DD4064">
      <w:pPr>
        <w:pStyle w:val="Fundamentos"/>
        <w:rPr>
          <w:lang w:val="es-ES"/>
        </w:rPr>
      </w:pPr>
      <w:r w:rsidRPr="00513D46">
        <w:rPr>
          <w:b/>
          <w:lang w:val="es-ES"/>
        </w:rPr>
        <w:t>Artículo 28.-</w:t>
      </w:r>
      <w:r w:rsidRPr="00513D46">
        <w:rPr>
          <w:lang w:val="es-ES"/>
        </w:rPr>
        <w:t xml:space="preserve"> </w:t>
      </w:r>
      <w:r w:rsidRPr="00513D46">
        <w:rPr>
          <w:b/>
          <w:bCs/>
          <w:u w:val="single"/>
          <w:lang w:val="es-ES"/>
        </w:rPr>
        <w:t>Los ayuntamientos sesionarán cuando menos una vez cada ocho días en sesión ordinaria o cuantas veces sea necesario en asuntos de urgente resolución por medio de sesiones extraordinarias</w:t>
      </w:r>
      <w:r w:rsidRPr="00513D46">
        <w:rPr>
          <w:lang w:val="es-ES"/>
        </w:rPr>
        <w:t xml:space="preserve">, a petición de la mayoría de sus miembros y podrán declararse en sesión permanente cuando la importancia del asunto lo requiera. </w:t>
      </w:r>
    </w:p>
    <w:p w14:paraId="6D0BE8B9" w14:textId="77777777" w:rsidR="00DD4064" w:rsidRPr="00513D46" w:rsidRDefault="00DD4064" w:rsidP="00DD4064">
      <w:pPr>
        <w:pStyle w:val="Fundamentos"/>
        <w:rPr>
          <w:lang w:val="es-ES"/>
        </w:rPr>
      </w:pPr>
      <w:r>
        <w:rPr>
          <w:lang w:val="es-ES"/>
        </w:rPr>
        <w:t>[…]</w:t>
      </w:r>
    </w:p>
    <w:p w14:paraId="7CEBFEA2" w14:textId="77777777" w:rsidR="00DD4064" w:rsidRDefault="00DD4064" w:rsidP="00DD4064">
      <w:pPr>
        <w:pStyle w:val="Fundamentos"/>
        <w:rPr>
          <w:lang w:val="es-MX"/>
        </w:rPr>
      </w:pPr>
    </w:p>
    <w:p w14:paraId="04948F9B" w14:textId="77777777" w:rsidR="00DD4064" w:rsidRDefault="00DD4064" w:rsidP="00DD4064">
      <w:pPr>
        <w:pStyle w:val="Fundamentos"/>
        <w:rPr>
          <w:lang w:val="es-ES"/>
        </w:rPr>
      </w:pPr>
      <w:r w:rsidRPr="00BD777A">
        <w:rPr>
          <w:b/>
          <w:lang w:val="es-ES"/>
        </w:rPr>
        <w:t>Artículo 30.</w:t>
      </w:r>
      <w:r w:rsidRPr="00BD777A">
        <w:rPr>
          <w:lang w:val="es-ES"/>
        </w:rPr>
        <w:t xml:space="preserve"> </w:t>
      </w:r>
      <w:r>
        <w:rPr>
          <w:lang w:val="es-ES"/>
        </w:rPr>
        <w:t>[…]</w:t>
      </w:r>
    </w:p>
    <w:p w14:paraId="5255DF6F" w14:textId="77777777" w:rsidR="00DD4064" w:rsidRPr="00BD777A" w:rsidRDefault="00DD4064" w:rsidP="00DD4064">
      <w:pPr>
        <w:pStyle w:val="Fundamentos"/>
        <w:rPr>
          <w:lang w:val="es-ES"/>
        </w:rPr>
      </w:pPr>
    </w:p>
    <w:p w14:paraId="43699305" w14:textId="77777777" w:rsidR="00DD4064" w:rsidRPr="00BD777A" w:rsidRDefault="00DD4064" w:rsidP="00DD4064">
      <w:pPr>
        <w:pStyle w:val="Fundamentos"/>
        <w:rPr>
          <w:lang w:val="es-ES"/>
        </w:rPr>
      </w:pPr>
      <w:r w:rsidRPr="00BD777A">
        <w:rPr>
          <w:b/>
          <w:bCs/>
          <w:u w:val="single"/>
          <w:lang w:val="es-ES"/>
        </w:rPr>
        <w:t>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w:t>
      </w:r>
      <w:r w:rsidRPr="00BD777A">
        <w:rPr>
          <w:lang w:val="es-ES"/>
        </w:rPr>
        <w:t>.</w:t>
      </w:r>
    </w:p>
    <w:p w14:paraId="4439FDA9" w14:textId="77777777" w:rsidR="00DD4064" w:rsidRDefault="00DD4064" w:rsidP="00DD4064"/>
    <w:p w14:paraId="7FC503DF" w14:textId="77777777" w:rsidR="00DD4064" w:rsidRDefault="00DD4064" w:rsidP="00DD4064">
      <w:r>
        <w:t>De los preceptos en cita se desprende que los ayuntamientos resolverán colegiadamente los asuntos de su competencia como órganos deliberantes, para lo cual sesionarán de manera ordinaria cuando menos una vez cada ocho días y de manera extraordinaria cuantas veces sea necesario; asimismo, cada sesión deberá contar con una versión estenográfica o videograbada, la cual deberá estar disponible en la página de internet del Ayuntamiento y en las oficinas de la Secretaría del Ayuntamiento.</w:t>
      </w:r>
    </w:p>
    <w:p w14:paraId="44328D27" w14:textId="77777777" w:rsidR="00DD4064" w:rsidRDefault="00DD4064" w:rsidP="00DD4064"/>
    <w:p w14:paraId="625DF6D8" w14:textId="77777777" w:rsidR="00DD4064" w:rsidRPr="0098667D" w:rsidRDefault="00DD4064" w:rsidP="00DD4064">
      <w:r w:rsidRPr="0098667D">
        <w:t>Asimismo, la Ley Orgánica en cita dispone en su artículo 91 fracciones I, IV y VI lo siguiente:</w:t>
      </w:r>
    </w:p>
    <w:p w14:paraId="49D3A8F7" w14:textId="77777777" w:rsidR="00DD4064" w:rsidRPr="0098667D" w:rsidRDefault="00DD4064" w:rsidP="00DD4064">
      <w:pPr>
        <w:rPr>
          <w:sz w:val="22"/>
        </w:rPr>
      </w:pPr>
    </w:p>
    <w:p w14:paraId="5805E62B" w14:textId="77777777" w:rsidR="00DD4064" w:rsidRPr="0098667D" w:rsidRDefault="00DD4064" w:rsidP="00DD4064">
      <w:pPr>
        <w:pStyle w:val="Fundamentos"/>
      </w:pPr>
      <w:r w:rsidRPr="14CCFBBF">
        <w:rPr>
          <w:b/>
          <w:bCs/>
          <w:lang w:val="es-ES"/>
        </w:rPr>
        <w:t>Artículo 91.-</w:t>
      </w:r>
      <w:r w:rsidRPr="14CCFBBF">
        <w:rPr>
          <w:lang w:val="es-ES"/>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755BE2AC" w14:textId="77777777" w:rsidR="00DD4064" w:rsidRPr="0098667D" w:rsidRDefault="00DD4064" w:rsidP="00DD4064">
      <w:pPr>
        <w:pStyle w:val="Fundamentos"/>
      </w:pPr>
    </w:p>
    <w:p w14:paraId="6113E5A1" w14:textId="77777777" w:rsidR="00DD4064" w:rsidRPr="0098667D" w:rsidRDefault="00DD4064" w:rsidP="00DD4064">
      <w:pPr>
        <w:pStyle w:val="Fundamentos"/>
      </w:pPr>
      <w:r w:rsidRPr="0098667D">
        <w:rPr>
          <w:b/>
        </w:rPr>
        <w:lastRenderedPageBreak/>
        <w:t>I.</w:t>
      </w:r>
      <w:r w:rsidRPr="0098667D">
        <w:t xml:space="preserve"> Asistir a las sesiones del ayuntamiento y levantar las actas correspondientes;</w:t>
      </w:r>
    </w:p>
    <w:p w14:paraId="535D4926" w14:textId="77777777" w:rsidR="00DD4064" w:rsidRPr="0098667D" w:rsidRDefault="00DD4064" w:rsidP="00DD4064">
      <w:pPr>
        <w:pStyle w:val="Fundamentos"/>
      </w:pPr>
      <w:r w:rsidRPr="0098667D">
        <w:t>[…]</w:t>
      </w:r>
    </w:p>
    <w:p w14:paraId="3CCC13B7" w14:textId="77777777" w:rsidR="00DD4064" w:rsidRPr="0098667D" w:rsidRDefault="00DD4064" w:rsidP="00DD4064">
      <w:pPr>
        <w:pStyle w:val="Fundamentos"/>
      </w:pPr>
      <w:r w:rsidRPr="0098667D">
        <w:rPr>
          <w:b/>
        </w:rPr>
        <w:t>IV.</w:t>
      </w:r>
      <w:r w:rsidRPr="0098667D">
        <w:t xml:space="preserve"> Llevar y conservar los libros de actas de cabildo, obteniendo las firmas de los asistentes a las sesiones;</w:t>
      </w:r>
    </w:p>
    <w:p w14:paraId="7C1D364F" w14:textId="77777777" w:rsidR="00DD4064" w:rsidRPr="0098667D" w:rsidRDefault="00DD4064" w:rsidP="00DD4064">
      <w:pPr>
        <w:pStyle w:val="Fundamentos"/>
      </w:pPr>
      <w:r w:rsidRPr="0098667D">
        <w:t>[…]</w:t>
      </w:r>
    </w:p>
    <w:p w14:paraId="07B964F2" w14:textId="77777777" w:rsidR="00DD4064" w:rsidRPr="0098667D" w:rsidRDefault="00DD4064" w:rsidP="00DD4064">
      <w:pPr>
        <w:pStyle w:val="Fundamentos"/>
      </w:pPr>
      <w:r w:rsidRPr="0098667D">
        <w:rPr>
          <w:b/>
        </w:rPr>
        <w:t>VI.</w:t>
      </w:r>
      <w:r w:rsidRPr="0098667D">
        <w:t xml:space="preserve"> Tener a su cargo el archivo general del ayuntamiento;</w:t>
      </w:r>
    </w:p>
    <w:p w14:paraId="6E624F22" w14:textId="77777777" w:rsidR="00DD4064" w:rsidRPr="0098667D" w:rsidRDefault="00DD4064" w:rsidP="00DD4064">
      <w:pPr>
        <w:pStyle w:val="Fundamentos"/>
      </w:pPr>
      <w:r w:rsidRPr="0098667D">
        <w:t>[…]</w:t>
      </w:r>
    </w:p>
    <w:p w14:paraId="4C82C689" w14:textId="77777777" w:rsidR="00DD4064" w:rsidRPr="0098667D" w:rsidRDefault="00DD4064" w:rsidP="00DD4064"/>
    <w:p w14:paraId="500740EC" w14:textId="77777777" w:rsidR="00DD4064" w:rsidRPr="0098667D" w:rsidRDefault="00DD4064" w:rsidP="00DD4064">
      <w:r w:rsidRPr="0098667D">
        <w:t>Del artículo citado se tiene que en la estructura orgánica del Sujeto Obligado se encuentra la Secretaría del Ayuntamiento la cual cuenta con las atribuciones de asistir a las sesiones del Ayuntamiento y levantar el acta correspondiente, llevar y conservar los libros de actas de cabildo y tener a su cargo el archivo general del ayuntamiento; por tanto, se colige que, de manera enunciativa más no limitativa, el área que en el ejercicio de sus atribuciones, facultades o competencias puede generar, poseer o administrar la información solicitada es la Secretaría del Ayuntamiento.</w:t>
      </w:r>
    </w:p>
    <w:p w14:paraId="41527EB1" w14:textId="77777777" w:rsidR="00DD4064" w:rsidRPr="0098667D" w:rsidRDefault="00DD4064" w:rsidP="00DD4064">
      <w:pPr>
        <w:rPr>
          <w:sz w:val="22"/>
        </w:rPr>
      </w:pPr>
    </w:p>
    <w:p w14:paraId="14D327CB" w14:textId="77777777" w:rsidR="00DD4064" w:rsidRDefault="00DD4064" w:rsidP="00DD4064">
      <w:r w:rsidRPr="0098667D">
        <w:t>Del mismo modo, no se soslaya que la Ley de Transparencia estatal establece en su artículo 94 fracción II, inciso b), lo siguiente:</w:t>
      </w:r>
    </w:p>
    <w:p w14:paraId="03AA41E9" w14:textId="77777777" w:rsidR="00DD4064" w:rsidRDefault="00DD4064" w:rsidP="00DD4064"/>
    <w:p w14:paraId="35AF2CBC" w14:textId="77777777" w:rsidR="00DD4064" w:rsidRDefault="00DD4064" w:rsidP="00DD4064">
      <w:pPr>
        <w:pStyle w:val="Fundamentos"/>
        <w:rPr>
          <w:lang w:val="es-ES"/>
        </w:rPr>
      </w:pPr>
      <w:r w:rsidRPr="35EB3152">
        <w:rPr>
          <w:b/>
          <w:bCs/>
          <w:lang w:val="es-ES"/>
        </w:rPr>
        <w:t>Artículo 94.</w:t>
      </w:r>
      <w:r w:rsidRPr="35EB3152">
        <w:rPr>
          <w:lang w:val="es-ES"/>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14:paraId="1C53FEC4" w14:textId="77777777" w:rsidR="00DD4064" w:rsidRDefault="00DD4064" w:rsidP="00DD4064">
      <w:pPr>
        <w:pStyle w:val="Fundamentos"/>
      </w:pPr>
      <w:r>
        <w:t>[…]</w:t>
      </w:r>
    </w:p>
    <w:p w14:paraId="5D617034" w14:textId="77777777" w:rsidR="00DD4064" w:rsidRDefault="00DD4064" w:rsidP="00DD4064">
      <w:pPr>
        <w:pStyle w:val="Fundamentos"/>
      </w:pPr>
      <w:r w:rsidRPr="009B1138">
        <w:t>II.</w:t>
      </w:r>
      <w:r>
        <w:t xml:space="preserve"> </w:t>
      </w:r>
      <w:r w:rsidRPr="009B1138">
        <w:t>Adicionalmente en el caso de los municipios:</w:t>
      </w:r>
    </w:p>
    <w:p w14:paraId="7E1A7445" w14:textId="77777777" w:rsidR="00DD4064" w:rsidRDefault="00DD4064" w:rsidP="00DD4064">
      <w:pPr>
        <w:pStyle w:val="Fundamentos"/>
      </w:pPr>
      <w:r>
        <w:t>[…]</w:t>
      </w:r>
    </w:p>
    <w:p w14:paraId="57EB8528" w14:textId="77777777" w:rsidR="00DD4064" w:rsidRDefault="00DD4064" w:rsidP="00DD4064">
      <w:pPr>
        <w:pStyle w:val="Fundamentos"/>
        <w:ind w:left="1134"/>
      </w:pPr>
      <w:r w:rsidRPr="35EB3152">
        <w:rPr>
          <w:lang w:val="es-ES"/>
        </w:rPr>
        <w:t>b)</w:t>
      </w:r>
      <w:r>
        <w:tab/>
      </w:r>
      <w:r w:rsidRPr="35EB3152">
        <w:rPr>
          <w:lang w:val="es-ES"/>
        </w:rPr>
        <w:t>Las actas de sesiones de cabildo, los controles de asistencia de los integrantes del Ayuntamiento a las sesiones de cabildo y el sentido de votación de los miembros del cabildo sobre las iniciativas o acuerdos;</w:t>
      </w:r>
    </w:p>
    <w:p w14:paraId="016046BF" w14:textId="77777777" w:rsidR="00DD4064" w:rsidRDefault="00DD4064" w:rsidP="00DD4064">
      <w:pPr>
        <w:pStyle w:val="Fundamentos"/>
      </w:pPr>
      <w:r>
        <w:t>[…]</w:t>
      </w:r>
    </w:p>
    <w:p w14:paraId="6586C07C" w14:textId="77777777" w:rsidR="00DD4064" w:rsidRPr="00A96C4A" w:rsidRDefault="00DD4064" w:rsidP="00DD4064"/>
    <w:p w14:paraId="7D93509A" w14:textId="77777777" w:rsidR="00DD4064" w:rsidRDefault="00DD4064" w:rsidP="00DD4064">
      <w:r>
        <w:lastRenderedPageBreak/>
        <w:t>De tal forma que la Ley de Transparencia local establece que los municipios están obligados a poner a disposición del público las actas de sesiones de cabildo, por lo que se colige que el Sujeto Obligado cuenta con las atribuciones, facultades y competencias necesarias para generar, poseer o administrar la información tal como fue solicitada.</w:t>
      </w:r>
    </w:p>
    <w:p w14:paraId="17108D2B" w14:textId="17881D68" w:rsidR="006A3B5E" w:rsidRDefault="006A3B5E" w:rsidP="003B7E31">
      <w:pPr>
        <w:ind w:left="-20" w:right="-20"/>
        <w:rPr>
          <w:rFonts w:eastAsia="Palatino Linotype" w:cs="Palatino Linotype"/>
          <w:bCs/>
          <w:color w:val="000000" w:themeColor="text1"/>
        </w:rPr>
      </w:pPr>
    </w:p>
    <w:p w14:paraId="6FE4C089" w14:textId="167B2E67" w:rsidR="00380DDA" w:rsidRDefault="00380DDA" w:rsidP="00380DDA">
      <w:r>
        <w:t xml:space="preserve">Por lo que se estima que al proporcionar la liga para consultar las gacetas publicadas </w:t>
      </w:r>
      <w:r>
        <w:rPr>
          <w:b/>
          <w:bCs/>
        </w:rPr>
        <w:t>no se colmó la pretensión del hoy Recurrente</w:t>
      </w:r>
      <w:r>
        <w:t xml:space="preserve">, </w:t>
      </w:r>
      <w:r w:rsidR="00A33C77">
        <w:t xml:space="preserve">sino que es necesario que se haga entrega del documento en el que conste la aprobación del presupuesto municipal para las obras </w:t>
      </w:r>
      <w:r w:rsidR="006A0872">
        <w:t xml:space="preserve">programadas para el ejercicio fiscal 2025. </w:t>
      </w:r>
    </w:p>
    <w:p w14:paraId="53D38620" w14:textId="77777777" w:rsidR="006A3B5E" w:rsidRDefault="006A3B5E" w:rsidP="003B7E31">
      <w:pPr>
        <w:ind w:left="-20" w:right="-20"/>
        <w:rPr>
          <w:rFonts w:eastAsia="Palatino Linotype" w:cs="Palatino Linotype"/>
          <w:bCs/>
          <w:color w:val="000000" w:themeColor="text1"/>
        </w:rPr>
      </w:pPr>
    </w:p>
    <w:p w14:paraId="13E46ED8" w14:textId="2BD2A7B0" w:rsidR="007B475E" w:rsidRDefault="007B475E" w:rsidP="007B475E">
      <w:r w:rsidRPr="00637FE9">
        <w:t xml:space="preserve">Por lo argumentado anteriormente, este Instituto estima que los motivos de inconformidad planteados por el Recurrente devienen fundados, por lo que es procedente revocar la respuesta y ordenar al Sujeto Obligado que </w:t>
      </w:r>
      <w:r>
        <w:t>haga entrega al</w:t>
      </w:r>
      <w:r w:rsidRPr="00637FE9">
        <w:t xml:space="preserve"> particular de</w:t>
      </w:r>
      <w:r>
        <w:t xml:space="preserve">l Acta de Cabildo en la que se aprobó </w:t>
      </w:r>
      <w:r w:rsidR="004B2E57">
        <w:t xml:space="preserve">el presupuesto de egresos municipal para las obras programadas para el ejercicio fiscal 2025, </w:t>
      </w:r>
      <w:r>
        <w:t xml:space="preserve">en versión pública de ser procedente. </w:t>
      </w:r>
    </w:p>
    <w:p w14:paraId="3D7D0C4A" w14:textId="77777777" w:rsidR="007B475E" w:rsidRDefault="007B475E" w:rsidP="007B475E"/>
    <w:p w14:paraId="014D5917" w14:textId="77777777" w:rsidR="007B475E" w:rsidRPr="002C651D" w:rsidRDefault="007B475E" w:rsidP="002C651D">
      <w:pPr>
        <w:pStyle w:val="Ttulo3"/>
      </w:pPr>
      <w:r w:rsidRPr="002C651D">
        <w:t>DE LA VERSIÓN PÚBLICA</w:t>
      </w:r>
    </w:p>
    <w:p w14:paraId="0F5F718B" w14:textId="77777777" w:rsidR="007B475E" w:rsidRPr="006A7396" w:rsidRDefault="007B475E" w:rsidP="007B475E">
      <w:pPr>
        <w:rPr>
          <w:rFonts w:eastAsia="Palatino Linotype" w:cs="Palatino Linotype"/>
          <w:szCs w:val="24"/>
        </w:rPr>
      </w:pPr>
      <w:r w:rsidRPr="006A7396">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5B939F16" w14:textId="77777777" w:rsidR="007B475E" w:rsidRPr="006A7396" w:rsidRDefault="007B475E" w:rsidP="007B475E">
      <w:pPr>
        <w:rPr>
          <w:rFonts w:eastAsia="Palatino Linotype" w:cs="Palatino Linotype"/>
          <w:szCs w:val="24"/>
        </w:rPr>
      </w:pPr>
    </w:p>
    <w:p w14:paraId="494B002C" w14:textId="77777777" w:rsidR="007B475E" w:rsidRPr="006A7396" w:rsidRDefault="007B475E" w:rsidP="007B475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Artículo 3.</w:t>
      </w:r>
      <w:r w:rsidRPr="006A7396">
        <w:rPr>
          <w:rFonts w:eastAsia="Palatino Linotype" w:cs="Palatino Linotype"/>
          <w:i/>
          <w:color w:val="000000"/>
          <w:sz w:val="22"/>
          <w:szCs w:val="24"/>
        </w:rPr>
        <w:t xml:space="preserve"> Para los efectos de la presente Ley se entenderá por:</w:t>
      </w:r>
    </w:p>
    <w:p w14:paraId="5D526CCD" w14:textId="77777777" w:rsidR="007B475E" w:rsidRPr="006A7396" w:rsidRDefault="007B475E" w:rsidP="007B475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lastRenderedPageBreak/>
        <w:t>[…]</w:t>
      </w:r>
    </w:p>
    <w:p w14:paraId="3E24E5FD" w14:textId="77777777" w:rsidR="007B475E" w:rsidRPr="006A7396" w:rsidRDefault="007B475E" w:rsidP="007B475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IX. Datos personales:</w:t>
      </w:r>
      <w:r w:rsidRPr="006A7396">
        <w:rPr>
          <w:rFonts w:eastAsia="Palatino Linotype" w:cs="Palatino Linotype"/>
          <w:i/>
          <w:color w:val="000000"/>
          <w:sz w:val="22"/>
          <w:szCs w:val="24"/>
        </w:rPr>
        <w:t xml:space="preserve"> La información concerniente a una persona, identificada o identificable según lo dispuesto por la Ley de Protección de Datos Personales del Estado de México; </w:t>
      </w:r>
    </w:p>
    <w:p w14:paraId="2897FBDE" w14:textId="77777777" w:rsidR="007B475E" w:rsidRPr="006A7396" w:rsidRDefault="007B475E" w:rsidP="007B475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XX.</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Información clasificada:</w:t>
      </w:r>
      <w:r w:rsidRPr="006A7396">
        <w:rPr>
          <w:rFonts w:eastAsia="Palatino Linotype" w:cs="Palatino Linotype"/>
          <w:i/>
          <w:color w:val="000000"/>
          <w:sz w:val="22"/>
          <w:szCs w:val="24"/>
        </w:rPr>
        <w:t xml:space="preserve"> Aquella considerada por la presente Ley como reservada o confidencial;</w:t>
      </w:r>
    </w:p>
    <w:p w14:paraId="69A64F22" w14:textId="77777777" w:rsidR="007B475E" w:rsidRPr="006A7396" w:rsidRDefault="007B475E" w:rsidP="007B475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XXI.</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Información confidencial:</w:t>
      </w:r>
      <w:r w:rsidRPr="006A7396">
        <w:rPr>
          <w:rFonts w:eastAsia="Palatino Linotype" w:cs="Palatino Linotype"/>
          <w:i/>
          <w:color w:val="000000"/>
          <w:sz w:val="22"/>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C36C33D" w14:textId="77777777" w:rsidR="007B475E" w:rsidRPr="00787121" w:rsidRDefault="007B475E" w:rsidP="007B475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787121">
        <w:rPr>
          <w:rFonts w:eastAsia="Palatino Linotype" w:cs="Palatino Linotype"/>
          <w:i/>
          <w:color w:val="000000"/>
          <w:sz w:val="22"/>
          <w:szCs w:val="24"/>
        </w:rPr>
        <w:t>[…]</w:t>
      </w:r>
    </w:p>
    <w:p w14:paraId="4BECC69D" w14:textId="77777777" w:rsidR="007B475E" w:rsidRPr="006A7396" w:rsidRDefault="007B475E" w:rsidP="007B475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XLV.</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Versión pública:</w:t>
      </w:r>
      <w:r w:rsidRPr="006A7396">
        <w:rPr>
          <w:rFonts w:eastAsia="Palatino Linotype" w:cs="Palatino Linotype"/>
          <w:i/>
          <w:color w:val="000000"/>
          <w:sz w:val="22"/>
          <w:szCs w:val="24"/>
        </w:rPr>
        <w:t xml:space="preserve"> Documento en el que se elimine, suprime o borra la información clasificada como reservada o confidencial para permitir su acceso.</w:t>
      </w:r>
    </w:p>
    <w:p w14:paraId="558C4B80" w14:textId="77777777" w:rsidR="007B475E" w:rsidRPr="006A7396" w:rsidRDefault="007B475E" w:rsidP="007B475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02395EDF" w14:textId="77777777" w:rsidR="007B475E" w:rsidRPr="006A7396" w:rsidRDefault="007B475E" w:rsidP="007B475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6DF93DAB" w14:textId="77777777" w:rsidR="007B475E" w:rsidRPr="006A7396" w:rsidRDefault="007B475E" w:rsidP="007B475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 xml:space="preserve">Artículo 91. </w:t>
      </w:r>
      <w:r w:rsidRPr="006A7396">
        <w:rPr>
          <w:rFonts w:eastAsia="Palatino Linotype" w:cs="Palatino Linotype"/>
          <w:i/>
          <w:color w:val="000000"/>
          <w:sz w:val="22"/>
          <w:szCs w:val="24"/>
        </w:rPr>
        <w:t>El acceso a la información pública será restringido excepcionalmente, cuando ésta sea clasificada como reservada o confidencial.</w:t>
      </w:r>
    </w:p>
    <w:p w14:paraId="0DBFACDB" w14:textId="77777777" w:rsidR="007B475E" w:rsidRPr="006A7396" w:rsidRDefault="007B475E" w:rsidP="007B475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0D570EF9" w14:textId="77777777" w:rsidR="007B475E" w:rsidRPr="006A7396" w:rsidRDefault="007B475E" w:rsidP="007B475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Artículo 132.</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La clasificación de la información se llevará a cabo en el momento en que</w:t>
      </w:r>
      <w:r w:rsidRPr="006A7396">
        <w:rPr>
          <w:rFonts w:eastAsia="Palatino Linotype" w:cs="Palatino Linotype"/>
          <w:i/>
          <w:color w:val="000000"/>
          <w:sz w:val="22"/>
          <w:szCs w:val="24"/>
        </w:rPr>
        <w:t>:</w:t>
      </w:r>
    </w:p>
    <w:p w14:paraId="5FE62FE3" w14:textId="77777777" w:rsidR="007B475E" w:rsidRPr="006A7396" w:rsidRDefault="007B475E" w:rsidP="007B475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w:t>
      </w:r>
      <w:r w:rsidRPr="006A7396">
        <w:rPr>
          <w:rFonts w:eastAsia="Palatino Linotype" w:cs="Palatino Linotype"/>
          <w:i/>
          <w:color w:val="000000"/>
          <w:sz w:val="22"/>
          <w:szCs w:val="24"/>
        </w:rPr>
        <w:t xml:space="preserve"> Se reciba una solicitud de acceso a la información;</w:t>
      </w:r>
    </w:p>
    <w:p w14:paraId="1CC7F19B" w14:textId="77777777" w:rsidR="007B475E" w:rsidRPr="006A7396" w:rsidRDefault="007B475E" w:rsidP="007B475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II.</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Se determine mediante resolución de autoridad competente; o</w:t>
      </w:r>
    </w:p>
    <w:p w14:paraId="3D8C8E7E" w14:textId="77777777" w:rsidR="007B475E" w:rsidRPr="006A7396" w:rsidRDefault="007B475E" w:rsidP="007B475E">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rPr>
      </w:pPr>
      <w:r w:rsidRPr="006A7396">
        <w:rPr>
          <w:rFonts w:eastAsia="Palatino Linotype" w:cs="Palatino Linotype"/>
          <w:b/>
          <w:i/>
          <w:color w:val="000000"/>
          <w:sz w:val="22"/>
          <w:szCs w:val="24"/>
        </w:rPr>
        <w:t>III.</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Se generen versiones públicas para dar cumplimiento a las obligaciones de transparencia previstas en esta Ley.</w:t>
      </w:r>
    </w:p>
    <w:p w14:paraId="544340AE" w14:textId="77777777" w:rsidR="007B475E" w:rsidRPr="006A7396" w:rsidRDefault="007B475E" w:rsidP="007B475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331522F0" w14:textId="77777777" w:rsidR="007B475E" w:rsidRPr="006A7396" w:rsidRDefault="007B475E" w:rsidP="007B475E">
      <w:pPr>
        <w:rPr>
          <w:rFonts w:eastAsia="Palatino Linotype" w:cs="Palatino Linotype"/>
          <w:i/>
          <w:szCs w:val="24"/>
        </w:rPr>
      </w:pPr>
    </w:p>
    <w:p w14:paraId="4CEA0EDA" w14:textId="77777777" w:rsidR="007B475E" w:rsidRPr="006A7396" w:rsidRDefault="007B475E" w:rsidP="007B475E">
      <w:pPr>
        <w:rPr>
          <w:rFonts w:eastAsia="Palatino Linotype" w:cs="Palatino Linotype"/>
          <w:lang w:val="es-ES"/>
        </w:rPr>
      </w:pPr>
      <w:r w:rsidRPr="006A7396">
        <w:rPr>
          <w:rFonts w:eastAsia="Palatino Linotype" w:cs="Palatino Linotype"/>
          <w:lang w:val="es-E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A48ADD7" w14:textId="77777777" w:rsidR="007B475E" w:rsidRPr="006A7396" w:rsidRDefault="007B475E" w:rsidP="007B475E">
      <w:pPr>
        <w:rPr>
          <w:rFonts w:eastAsia="Palatino Linotype" w:cs="Palatino Linotype"/>
          <w:szCs w:val="24"/>
        </w:rPr>
      </w:pPr>
    </w:p>
    <w:p w14:paraId="6141F97B" w14:textId="77777777" w:rsidR="007B475E" w:rsidRPr="006A7396" w:rsidRDefault="007B475E" w:rsidP="007B475E">
      <w:pPr>
        <w:rPr>
          <w:rFonts w:eastAsia="Palatino Linotype" w:cs="Palatino Linotype"/>
          <w:szCs w:val="24"/>
        </w:rPr>
      </w:pPr>
      <w:r w:rsidRPr="006A7396">
        <w:rPr>
          <w:rFonts w:eastAsia="Palatino Linotype" w:cs="Palatino Linotype"/>
          <w:szCs w:val="24"/>
        </w:rPr>
        <w:t xml:space="preserve">Por otro lado, los </w:t>
      </w:r>
      <w:r w:rsidRPr="006A7396">
        <w:rPr>
          <w:rFonts w:eastAsia="Palatino Linotype" w:cs="Palatino Linotype"/>
          <w:i/>
          <w:szCs w:val="24"/>
        </w:rPr>
        <w:t>Lineamientos Generales en Materia de Clasificación y Desclasificación de la Información, así como para la elaboración de Versiones Públicas</w:t>
      </w:r>
      <w:r w:rsidRPr="006A7396">
        <w:rPr>
          <w:rFonts w:eastAsia="Palatino Linotype" w:cs="Palatino Linotype"/>
          <w:szCs w:val="24"/>
        </w:rPr>
        <w:t xml:space="preserve">, emitidos por el Consejo Nacional del Sistema Nacional de Transparencia, Acceso a la Información Pública y </w:t>
      </w:r>
      <w:r w:rsidRPr="006A7396">
        <w:rPr>
          <w:rFonts w:eastAsia="Palatino Linotype" w:cs="Palatino Linotype"/>
          <w:szCs w:val="24"/>
        </w:rPr>
        <w:lastRenderedPageBreak/>
        <w:t>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B0CBE7F" w14:textId="77777777" w:rsidR="007B475E" w:rsidRPr="006A7396" w:rsidRDefault="007B475E" w:rsidP="007B475E">
      <w:pPr>
        <w:rPr>
          <w:rFonts w:eastAsia="Palatino Linotype" w:cs="Palatino Linotype"/>
          <w:szCs w:val="24"/>
        </w:rPr>
      </w:pPr>
    </w:p>
    <w:p w14:paraId="72F4EDAB" w14:textId="77777777" w:rsidR="007B475E" w:rsidRPr="006A7396" w:rsidRDefault="007B475E" w:rsidP="007B475E">
      <w:pPr>
        <w:rPr>
          <w:rFonts w:eastAsia="Palatino Linotype" w:cs="Palatino Linotype"/>
          <w:szCs w:val="24"/>
        </w:rPr>
      </w:pPr>
      <w:r w:rsidRPr="006A7396">
        <w:rPr>
          <w:rFonts w:eastAsia="Palatino Linotype" w:cs="Palatino Linotype"/>
          <w:szCs w:val="24"/>
        </w:rPr>
        <w:t>Asimismo, los Lineamientos Quincuagésimo sexto, Quincuagésimo séptimo y Quincuagésimo octavo, establecen lo siguiente:</w:t>
      </w:r>
    </w:p>
    <w:p w14:paraId="394EA9AA" w14:textId="77777777" w:rsidR="007B475E" w:rsidRPr="006A7396" w:rsidRDefault="007B475E" w:rsidP="007B475E">
      <w:pPr>
        <w:rPr>
          <w:rFonts w:eastAsia="Palatino Linotype" w:cs="Palatino Linotype"/>
        </w:rPr>
      </w:pPr>
    </w:p>
    <w:p w14:paraId="19CFB1DB" w14:textId="77777777" w:rsidR="007B475E" w:rsidRPr="006A7396" w:rsidRDefault="007B475E" w:rsidP="007B47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6A7396">
        <w:rPr>
          <w:rFonts w:eastAsia="Palatino Linotype" w:cs="Palatino Linotype"/>
          <w:b/>
          <w:i/>
          <w:color w:val="000000"/>
          <w:sz w:val="22"/>
          <w:szCs w:val="24"/>
        </w:rPr>
        <w:t>Quincuagésimo sexto.</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lang w:val="es-MX"/>
        </w:rPr>
        <w:t>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4FE6E2E4" w14:textId="77777777" w:rsidR="007B475E" w:rsidRPr="006A7396" w:rsidRDefault="007B475E" w:rsidP="007B475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679B37D7" w14:textId="77777777" w:rsidR="007B475E" w:rsidRPr="006A7396" w:rsidRDefault="007B475E" w:rsidP="007B475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Quincuagésimo séptimo.</w:t>
      </w:r>
      <w:r w:rsidRPr="006A7396">
        <w:rPr>
          <w:rFonts w:eastAsia="Palatino Linotype" w:cs="Palatino Linotype"/>
          <w:i/>
          <w:color w:val="000000"/>
          <w:sz w:val="22"/>
          <w:szCs w:val="24"/>
        </w:rPr>
        <w:t xml:space="preserve"> Se considera, en principio, como información pública y no podrá omitirse de las versiones públicas la siguiente:</w:t>
      </w:r>
    </w:p>
    <w:p w14:paraId="48BA2C57" w14:textId="77777777" w:rsidR="007B475E" w:rsidRPr="006A7396" w:rsidRDefault="007B475E" w:rsidP="007B475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2943DB66" w14:textId="77777777" w:rsidR="007B475E" w:rsidRPr="006A7396" w:rsidRDefault="007B475E" w:rsidP="007B475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I. La relativa a las Obligaciones de Transparencia que contempla el Título V de la Ley General y las demás disposiciones legales aplicables; </w:t>
      </w:r>
    </w:p>
    <w:p w14:paraId="2B44B112" w14:textId="77777777" w:rsidR="007B475E" w:rsidRPr="006A7396" w:rsidRDefault="007B475E" w:rsidP="007B475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II. El nombre de los integrantes de los sujetos obligados en los documentos, y sus firmas autógrafas o digitales, cuando sean utilizados en el ejercicio de las facultades conferidas para el desempeño del servicio público, y </w:t>
      </w:r>
    </w:p>
    <w:p w14:paraId="0549D14A" w14:textId="77777777" w:rsidR="007B475E" w:rsidRPr="006A7396" w:rsidRDefault="007B475E" w:rsidP="007B475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6A7396">
        <w:rPr>
          <w:rFonts w:eastAsia="Palatino Linotype" w:cs="Palatino Linotype"/>
          <w:i/>
          <w:iCs/>
          <w:color w:val="000000" w:themeColor="text1"/>
          <w:sz w:val="22"/>
          <w:lang w:val="es-ES"/>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BEEBDE0" w14:textId="77777777" w:rsidR="007B475E" w:rsidRPr="006A7396" w:rsidRDefault="007B475E" w:rsidP="007B475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10F72AD8" w14:textId="77777777" w:rsidR="007B475E" w:rsidRPr="006A7396" w:rsidRDefault="007B475E" w:rsidP="007B475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Lo anterior, siempre y cuando no se acredite alguna causal de clasificación, prevista en las leyes o en los tratados internacionales suscritos por el Estado mexicano. </w:t>
      </w:r>
    </w:p>
    <w:p w14:paraId="75336CAB" w14:textId="77777777" w:rsidR="007B475E" w:rsidRPr="006A7396" w:rsidRDefault="007B475E" w:rsidP="007B475E">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50DCD1E8" w14:textId="77777777" w:rsidR="007B475E" w:rsidRPr="006A7396" w:rsidRDefault="007B475E" w:rsidP="007B475E">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5A438623">
        <w:rPr>
          <w:rFonts w:eastAsia="Palatino Linotype" w:cs="Palatino Linotype"/>
          <w:b/>
          <w:bCs/>
          <w:i/>
          <w:iCs/>
          <w:color w:val="000000" w:themeColor="text1"/>
          <w:sz w:val="22"/>
          <w:lang w:val="es-ES"/>
        </w:rPr>
        <w:t>Quincuagésimo octavo.</w:t>
      </w:r>
      <w:r w:rsidRPr="5A438623">
        <w:rPr>
          <w:rFonts w:eastAsia="Palatino Linotype" w:cs="Palatino Linotype"/>
          <w:i/>
          <w:iCs/>
          <w:color w:val="000000" w:themeColor="text1"/>
          <w:sz w:val="22"/>
          <w:lang w:val="es-ES"/>
        </w:rPr>
        <w:t xml:space="preserve"> Los sujetos obligados garantizarán que los sistemas o medios empleados para eliminar la información en las versiones públicas sean irreversibles, de tal forma que no permitan la recuperación o visualización de la misma.</w:t>
      </w:r>
    </w:p>
    <w:p w14:paraId="426D9FCD" w14:textId="77777777" w:rsidR="007B475E" w:rsidRPr="006A7396" w:rsidRDefault="007B475E" w:rsidP="007B475E">
      <w:pPr>
        <w:rPr>
          <w:rFonts w:eastAsia="Palatino Linotype" w:cs="Palatino Linotype"/>
          <w:i/>
          <w:szCs w:val="24"/>
        </w:rPr>
      </w:pPr>
    </w:p>
    <w:p w14:paraId="0298523E" w14:textId="77777777" w:rsidR="007B475E" w:rsidRDefault="007B475E" w:rsidP="007B475E">
      <w:pPr>
        <w:rPr>
          <w:rFonts w:eastAsia="Palatino Linotype" w:cs="Palatino Linotype"/>
          <w:lang w:val="es-ES"/>
        </w:rPr>
      </w:pPr>
      <w:r w:rsidRPr="006A7396">
        <w:rPr>
          <w:rFonts w:eastAsia="Palatino Linotype" w:cs="Palatino Linotype"/>
          <w:lang w:val="es-ES"/>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r>
        <w:rPr>
          <w:rFonts w:eastAsia="Palatino Linotype" w:cs="Palatino Linotype"/>
          <w:lang w:val="es-ES"/>
        </w:rPr>
        <w:t xml:space="preserve"> </w:t>
      </w:r>
    </w:p>
    <w:p w14:paraId="2897D50A" w14:textId="77777777" w:rsidR="007B475E" w:rsidRDefault="007B475E" w:rsidP="007B475E">
      <w:pPr>
        <w:rPr>
          <w:rFonts w:eastAsia="Palatino Linotype" w:cs="Palatino Linotype"/>
          <w:lang w:val="es-ES"/>
        </w:rPr>
      </w:pPr>
    </w:p>
    <w:p w14:paraId="63D4A32B" w14:textId="77777777" w:rsidR="007B475E" w:rsidRPr="006A7396" w:rsidRDefault="007B475E" w:rsidP="007B475E">
      <w:pPr>
        <w:rPr>
          <w:rFonts w:eastAsia="Palatino Linotype" w:cs="Palatino Linotype"/>
          <w:lang w:val="es-ES"/>
        </w:rPr>
      </w:pPr>
      <w:r w:rsidRPr="006A7396">
        <w:rPr>
          <w:rFonts w:eastAsia="Palatino Linotype" w:cs="Palatino Linotype"/>
          <w:lang w:val="es-ES"/>
        </w:rPr>
        <w:t>Por lo que respecta al Acuerdo del Comité de Transparencia que sustente la versión pública de la documentación a entregar, deberá ser notificado mediante el SAIMEX.</w:t>
      </w:r>
    </w:p>
    <w:p w14:paraId="6F84A4DA" w14:textId="77777777" w:rsidR="007B475E" w:rsidRPr="006A7396" w:rsidRDefault="007B475E" w:rsidP="007B475E">
      <w:pPr>
        <w:rPr>
          <w:rFonts w:eastAsia="Palatino Linotype" w:cs="Palatino Linotype"/>
          <w:szCs w:val="24"/>
        </w:rPr>
      </w:pPr>
    </w:p>
    <w:p w14:paraId="4EB51F2E" w14:textId="77777777" w:rsidR="007B475E" w:rsidRPr="006A7396" w:rsidRDefault="007B475E" w:rsidP="007B475E">
      <w:pPr>
        <w:pBdr>
          <w:top w:val="nil"/>
          <w:left w:val="nil"/>
          <w:bottom w:val="nil"/>
          <w:right w:val="nil"/>
          <w:between w:val="nil"/>
        </w:pBdr>
        <w:rPr>
          <w:rFonts w:eastAsia="Palatino Linotype" w:cs="Palatino Linotype"/>
          <w:color w:val="000000"/>
          <w:szCs w:val="24"/>
        </w:rPr>
      </w:pPr>
      <w:r w:rsidRPr="006A7396">
        <w:rPr>
          <w:rFonts w:eastAsia="Palatino Linotype" w:cs="Palatino Linotype"/>
          <w:color w:val="000000"/>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w:t>
      </w:r>
      <w:r>
        <w:rPr>
          <w:rFonts w:eastAsia="Palatino Linotype" w:cs="Palatino Linotype"/>
          <w:color w:val="000000"/>
          <w:szCs w:val="24"/>
        </w:rPr>
        <w:t>l Recurrente</w:t>
      </w:r>
      <w:r w:rsidRPr="006A7396">
        <w:rPr>
          <w:rFonts w:eastAsia="Palatino Linotype" w:cs="Palatino Linotype"/>
          <w:color w:val="000000"/>
          <w:szCs w:val="24"/>
        </w:rPr>
        <w:t>.</w:t>
      </w:r>
    </w:p>
    <w:p w14:paraId="1579F56A" w14:textId="77777777" w:rsidR="007B475E" w:rsidRDefault="007B475E" w:rsidP="007B475E"/>
    <w:p w14:paraId="02C8A4D9" w14:textId="77777777" w:rsidR="007B475E" w:rsidRPr="006F2304" w:rsidRDefault="007B475E" w:rsidP="007B475E">
      <w:pPr>
        <w:pBdr>
          <w:top w:val="nil"/>
          <w:left w:val="nil"/>
          <w:bottom w:val="nil"/>
          <w:right w:val="nil"/>
          <w:between w:val="nil"/>
        </w:pBdr>
        <w:rPr>
          <w:rFonts w:eastAsia="Palatino Linotype" w:cs="Palatino Linotype"/>
          <w:color w:val="000000"/>
        </w:rPr>
      </w:pPr>
      <w:r w:rsidRPr="0CEC3CE0">
        <w:rPr>
          <w:rFonts w:eastAsia="Palatino Linotype" w:cs="Palatino Linotype"/>
          <w:color w:val="000000" w:themeColor="text1"/>
        </w:rPr>
        <w:t>En mérito de lo expuesto en líneas anteriores, este Instituto considera que los motivos de</w:t>
      </w:r>
      <w:r>
        <w:rPr>
          <w:rFonts w:eastAsia="Palatino Linotype" w:cs="Palatino Linotype"/>
          <w:color w:val="000000" w:themeColor="text1"/>
        </w:rPr>
        <w:t xml:space="preserve"> inconformidad planteados por el</w:t>
      </w:r>
      <w:r w:rsidRPr="0CEC3CE0">
        <w:rPr>
          <w:rFonts w:eastAsia="Palatino Linotype" w:cs="Palatino Linotype"/>
          <w:color w:val="000000" w:themeColor="text1"/>
        </w:rPr>
        <w:t xml:space="preserve"> Recurrente resultan</w:t>
      </w:r>
      <w:r>
        <w:rPr>
          <w:rFonts w:eastAsia="Palatino Linotype" w:cs="Palatino Linotype"/>
          <w:color w:val="000000" w:themeColor="text1"/>
        </w:rPr>
        <w:t xml:space="preserve"> </w:t>
      </w:r>
      <w:r w:rsidRPr="0CEC3CE0">
        <w:rPr>
          <w:rFonts w:eastAsia="Palatino Linotype" w:cs="Palatino Linotype"/>
          <w:color w:val="000000" w:themeColor="text1"/>
        </w:rPr>
        <w:t xml:space="preserve">fundados en el recurso de revisión que es materia de esta resolución; por ello </w:t>
      </w:r>
      <w:r>
        <w:rPr>
          <w:rFonts w:eastAsia="Palatino Linotype" w:cs="Palatino Linotype"/>
          <w:b/>
          <w:bCs/>
          <w:color w:val="000000" w:themeColor="text1"/>
        </w:rPr>
        <w:t>con fundamento en la primera hipótesis</w:t>
      </w:r>
      <w:r w:rsidRPr="0CEC3CE0">
        <w:rPr>
          <w:rFonts w:eastAsia="Palatino Linotype" w:cs="Palatino Linotype"/>
          <w:b/>
          <w:bCs/>
          <w:color w:val="000000" w:themeColor="text1"/>
        </w:rPr>
        <w:t xml:space="preserve"> de la fracción III del artículo 186 </w:t>
      </w:r>
      <w:r w:rsidRPr="0CEC3CE0">
        <w:rPr>
          <w:rFonts w:eastAsia="Palatino Linotype" w:cs="Palatino Linotype"/>
          <w:color w:val="000000" w:themeColor="text1"/>
        </w:rPr>
        <w:t xml:space="preserve">de la Ley de Transparencia y Acceso a la Información </w:t>
      </w:r>
      <w:r w:rsidRPr="0CEC3CE0">
        <w:rPr>
          <w:rFonts w:eastAsia="Palatino Linotype" w:cs="Palatino Linotype"/>
          <w:color w:val="000000" w:themeColor="text1"/>
        </w:rPr>
        <w:lastRenderedPageBreak/>
        <w:t xml:space="preserve">Pública del Estado de México y Municipios, se </w:t>
      </w:r>
      <w:r>
        <w:rPr>
          <w:rFonts w:eastAsia="Palatino Linotype" w:cs="Palatino Linotype"/>
          <w:b/>
          <w:bCs/>
          <w:color w:val="000000" w:themeColor="text1"/>
        </w:rPr>
        <w:t>REVO</w:t>
      </w:r>
      <w:r w:rsidRPr="0CEC3CE0">
        <w:rPr>
          <w:rFonts w:eastAsia="Palatino Linotype" w:cs="Palatino Linotype"/>
          <w:b/>
          <w:bCs/>
          <w:color w:val="000000" w:themeColor="text1"/>
        </w:rPr>
        <w:t xml:space="preserve">CA </w:t>
      </w:r>
      <w:r w:rsidRPr="0CEC3CE0">
        <w:rPr>
          <w:rFonts w:eastAsia="Palatino Linotype" w:cs="Palatino Linotype"/>
          <w:color w:val="000000" w:themeColor="text1"/>
        </w:rPr>
        <w:t>la respuesta a la solicitud de información número</w:t>
      </w:r>
      <w:r w:rsidRPr="008F3C6D">
        <w:rPr>
          <w:rFonts w:eastAsia="Palatino Linotype" w:cs="Palatino Linotype"/>
          <w:color w:val="000000"/>
          <w:szCs w:val="24"/>
        </w:rPr>
        <w:t xml:space="preserve"> </w:t>
      </w:r>
      <w:r>
        <w:rPr>
          <w:rFonts w:eastAsia="Palatino Linotype" w:cs="Palatino Linotype"/>
          <w:b/>
          <w:bCs/>
          <w:color w:val="000000"/>
          <w:szCs w:val="24"/>
        </w:rPr>
        <w:t>00106/TEOLOYU/IP/2025</w:t>
      </w:r>
      <w:r w:rsidRPr="0CEC3CE0">
        <w:rPr>
          <w:rFonts w:eastAsia="Palatino Linotype" w:cs="Palatino Linotype"/>
          <w:color w:val="000000" w:themeColor="text1"/>
        </w:rPr>
        <w:t>, que ha sido materia del presente estudio.</w:t>
      </w:r>
    </w:p>
    <w:p w14:paraId="6668DB4B" w14:textId="77777777" w:rsidR="007B475E" w:rsidRDefault="007B475E" w:rsidP="007B475E"/>
    <w:p w14:paraId="5FB1AA82" w14:textId="77777777" w:rsidR="007B475E" w:rsidRPr="00BB7F90" w:rsidRDefault="007B475E" w:rsidP="007B475E">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t xml:space="preserve">Por lo </w:t>
      </w:r>
      <w:r w:rsidRPr="00BB7F90">
        <w:rPr>
          <w:rFonts w:eastAsia="Palatino Linotype" w:cs="Palatino Linotype"/>
          <w:color w:val="000000"/>
          <w:szCs w:val="24"/>
        </w:rPr>
        <w:t>antes expuesto y fundado es de resolverse y,</w:t>
      </w:r>
    </w:p>
    <w:p w14:paraId="3DE71B0A" w14:textId="77777777" w:rsidR="007B475E" w:rsidRDefault="007B475E" w:rsidP="007B475E"/>
    <w:p w14:paraId="04F69938" w14:textId="77777777" w:rsidR="00581587" w:rsidRPr="00BB7F90" w:rsidRDefault="00581587" w:rsidP="00581587">
      <w:pPr>
        <w:pStyle w:val="Ttulo1"/>
        <w:rPr>
          <w:rFonts w:eastAsia="Palatino Linotype"/>
        </w:rPr>
      </w:pPr>
      <w:r w:rsidRPr="00BB7F90">
        <w:rPr>
          <w:rFonts w:eastAsia="Palatino Linotype"/>
        </w:rPr>
        <w:t>S E    R E S U E L V E</w:t>
      </w:r>
    </w:p>
    <w:p w14:paraId="0360AA6D" w14:textId="77777777" w:rsidR="00581587" w:rsidRPr="00BB7F90" w:rsidRDefault="00581587" w:rsidP="00581587">
      <w:pPr>
        <w:pBdr>
          <w:top w:val="nil"/>
          <w:left w:val="nil"/>
          <w:bottom w:val="nil"/>
          <w:right w:val="nil"/>
          <w:between w:val="nil"/>
        </w:pBdr>
        <w:rPr>
          <w:rFonts w:eastAsia="Palatino Linotype" w:cs="Palatino Linotype"/>
          <w:b/>
          <w:color w:val="000000"/>
          <w:szCs w:val="24"/>
        </w:rPr>
      </w:pPr>
    </w:p>
    <w:p w14:paraId="2E76CA1A" w14:textId="109C2637" w:rsidR="00581587" w:rsidRPr="00BB7F90" w:rsidRDefault="00581587" w:rsidP="00581587">
      <w:pPr>
        <w:pBdr>
          <w:top w:val="nil"/>
          <w:left w:val="nil"/>
          <w:bottom w:val="nil"/>
          <w:right w:val="nil"/>
          <w:between w:val="nil"/>
        </w:pBdr>
        <w:rPr>
          <w:rFonts w:eastAsia="Palatino Linotype" w:cs="Palatino Linotype"/>
          <w:color w:val="000000"/>
        </w:rPr>
      </w:pPr>
      <w:r w:rsidRPr="00BB7F90">
        <w:rPr>
          <w:rFonts w:eastAsia="Palatino Linotype" w:cs="Palatino Linotype"/>
          <w:b/>
          <w:bCs/>
          <w:color w:val="000000" w:themeColor="text1"/>
        </w:rPr>
        <w:t>PRIMERO.</w:t>
      </w:r>
      <w:r w:rsidRPr="00BB7F90">
        <w:rPr>
          <w:rFonts w:eastAsia="Palatino Linotype" w:cs="Palatino Linotype"/>
          <w:color w:val="000000" w:themeColor="text1"/>
        </w:rPr>
        <w:t xml:space="preserve"> Se </w:t>
      </w:r>
      <w:r w:rsidR="006451AD">
        <w:rPr>
          <w:rFonts w:eastAsia="Palatino Linotype" w:cs="Palatino Linotype"/>
          <w:b/>
          <w:bCs/>
          <w:color w:val="000000" w:themeColor="text1"/>
        </w:rPr>
        <w:t>REVO</w:t>
      </w:r>
      <w:r w:rsidRPr="00BB7F90">
        <w:rPr>
          <w:rFonts w:eastAsia="Palatino Linotype" w:cs="Palatino Linotype"/>
          <w:b/>
          <w:bCs/>
          <w:color w:val="000000" w:themeColor="text1"/>
        </w:rPr>
        <w:t>CA</w:t>
      </w:r>
      <w:r w:rsidRPr="00BB7F90">
        <w:rPr>
          <w:rFonts w:eastAsia="Palatino Linotype" w:cs="Palatino Linotype"/>
          <w:color w:val="000000" w:themeColor="text1"/>
        </w:rPr>
        <w:t xml:space="preserve"> la respuesta entregada por el Sujeto Obligado</w:t>
      </w:r>
      <w:r w:rsidRPr="00BB7F90">
        <w:rPr>
          <w:rFonts w:eastAsia="Palatino Linotype" w:cs="Palatino Linotype"/>
          <w:b/>
          <w:bCs/>
          <w:color w:val="000000" w:themeColor="text1"/>
        </w:rPr>
        <w:t xml:space="preserve"> </w:t>
      </w:r>
      <w:r w:rsidRPr="00BB7F90">
        <w:rPr>
          <w:rFonts w:eastAsia="Palatino Linotype" w:cs="Palatino Linotype"/>
          <w:color w:val="000000" w:themeColor="text1"/>
        </w:rPr>
        <w:t>a la solicitud de información número</w:t>
      </w:r>
      <w:r w:rsidR="00642669">
        <w:rPr>
          <w:rFonts w:eastAsia="Palatino Linotype" w:cs="Palatino Linotype"/>
          <w:b/>
          <w:bCs/>
          <w:color w:val="000000"/>
          <w:szCs w:val="24"/>
        </w:rPr>
        <w:t xml:space="preserve"> </w:t>
      </w:r>
      <w:r w:rsidR="00B56F0A">
        <w:rPr>
          <w:rFonts w:eastAsia="Palatino Linotype" w:cs="Palatino Linotype"/>
          <w:b/>
          <w:bCs/>
          <w:color w:val="000000"/>
          <w:szCs w:val="24"/>
        </w:rPr>
        <w:t>00200/CUAUTIT/IP/2025</w:t>
      </w:r>
      <w:r w:rsidR="000D3DC4">
        <w:rPr>
          <w:rFonts w:eastAsia="Palatino Linotype" w:cs="Palatino Linotype"/>
          <w:color w:val="000000" w:themeColor="text1"/>
        </w:rPr>
        <w:t>, al resultar</w:t>
      </w:r>
      <w:r w:rsidR="005D743E">
        <w:rPr>
          <w:rFonts w:eastAsia="Palatino Linotype" w:cs="Palatino Linotype"/>
          <w:color w:val="000000" w:themeColor="text1"/>
        </w:rPr>
        <w:t xml:space="preserve"> </w:t>
      </w:r>
      <w:r w:rsidRPr="00BB7F90">
        <w:rPr>
          <w:rFonts w:eastAsia="Palatino Linotype" w:cs="Palatino Linotype"/>
          <w:color w:val="000000" w:themeColor="text1"/>
        </w:rPr>
        <w:t xml:space="preserve">fundados los motivos de inconformidad argüidos por </w:t>
      </w:r>
      <w:r w:rsidR="000D3DC4">
        <w:rPr>
          <w:rFonts w:eastAsia="Palatino Linotype" w:cs="Palatino Linotype"/>
          <w:color w:val="000000" w:themeColor="text1"/>
        </w:rPr>
        <w:t>el</w:t>
      </w:r>
      <w:r w:rsidRPr="00BB7F90">
        <w:rPr>
          <w:rFonts w:eastAsia="Palatino Linotype" w:cs="Palatino Linotype"/>
          <w:color w:val="000000" w:themeColor="text1"/>
        </w:rPr>
        <w:t xml:space="preserve"> Recurrente, en términos del</w:t>
      </w:r>
      <w:r>
        <w:rPr>
          <w:rFonts w:eastAsia="Palatino Linotype" w:cs="Palatino Linotype"/>
          <w:b/>
          <w:bCs/>
          <w:color w:val="000000" w:themeColor="text1"/>
        </w:rPr>
        <w:t xml:space="preserve"> Considerando </w:t>
      </w:r>
      <w:r w:rsidR="00BA5315">
        <w:rPr>
          <w:rFonts w:eastAsia="Palatino Linotype" w:cs="Palatino Linotype"/>
          <w:b/>
          <w:bCs/>
          <w:color w:val="000000" w:themeColor="text1"/>
        </w:rPr>
        <w:t>QUIN</w:t>
      </w:r>
      <w:r w:rsidRPr="00BB7F90">
        <w:rPr>
          <w:rFonts w:eastAsia="Palatino Linotype" w:cs="Palatino Linotype"/>
          <w:b/>
          <w:bCs/>
          <w:color w:val="000000" w:themeColor="text1"/>
        </w:rPr>
        <w:t xml:space="preserve">TO </w:t>
      </w:r>
      <w:r w:rsidRPr="00BB7F90">
        <w:rPr>
          <w:rFonts w:eastAsia="Palatino Linotype" w:cs="Palatino Linotype"/>
          <w:color w:val="000000" w:themeColor="text1"/>
        </w:rPr>
        <w:t xml:space="preserve">de la presente resolución. </w:t>
      </w:r>
    </w:p>
    <w:p w14:paraId="1E340B42" w14:textId="77777777" w:rsidR="00581587" w:rsidRPr="00BB7F90" w:rsidRDefault="00581587" w:rsidP="00581587">
      <w:pPr>
        <w:pBdr>
          <w:top w:val="nil"/>
          <w:left w:val="nil"/>
          <w:bottom w:val="nil"/>
          <w:right w:val="nil"/>
          <w:between w:val="nil"/>
        </w:pBdr>
        <w:rPr>
          <w:rFonts w:eastAsia="Palatino Linotype" w:cs="Palatino Linotype"/>
          <w:color w:val="000000"/>
          <w:szCs w:val="24"/>
        </w:rPr>
      </w:pPr>
    </w:p>
    <w:p w14:paraId="4DA0A536" w14:textId="159EE48A" w:rsidR="00581587" w:rsidRPr="00BB7F90" w:rsidRDefault="00581587" w:rsidP="00581587">
      <w:pPr>
        <w:pBdr>
          <w:top w:val="nil"/>
          <w:left w:val="nil"/>
          <w:bottom w:val="nil"/>
          <w:right w:val="nil"/>
          <w:between w:val="nil"/>
        </w:pBdr>
        <w:rPr>
          <w:rFonts w:eastAsia="Palatino Linotype" w:cs="Palatino Linotype"/>
          <w:color w:val="000000"/>
          <w:szCs w:val="24"/>
        </w:rPr>
      </w:pPr>
      <w:r w:rsidRPr="00BB7F90">
        <w:rPr>
          <w:rFonts w:eastAsia="Palatino Linotype" w:cs="Palatino Linotype"/>
          <w:b/>
          <w:color w:val="000000"/>
          <w:szCs w:val="24"/>
        </w:rPr>
        <w:t>SEGUNDO.</w:t>
      </w:r>
      <w:r w:rsidRPr="00BB7F90">
        <w:rPr>
          <w:rFonts w:eastAsia="Palatino Linotype" w:cs="Palatino Linotype"/>
          <w:color w:val="000000"/>
          <w:szCs w:val="24"/>
        </w:rPr>
        <w:t xml:space="preserve"> Se </w:t>
      </w:r>
      <w:r w:rsidRPr="00BB7F90">
        <w:rPr>
          <w:rFonts w:eastAsia="Palatino Linotype" w:cs="Palatino Linotype"/>
          <w:b/>
          <w:color w:val="000000"/>
          <w:szCs w:val="24"/>
        </w:rPr>
        <w:t>ORDENA</w:t>
      </w:r>
      <w:r w:rsidRPr="00BB7F90">
        <w:rPr>
          <w:rFonts w:eastAsia="Palatino Linotype" w:cs="Palatino Linotype"/>
          <w:color w:val="000000"/>
          <w:szCs w:val="24"/>
        </w:rPr>
        <w:t xml:space="preserve"> </w:t>
      </w:r>
      <w:r w:rsidR="007501B9" w:rsidRPr="003F3F63">
        <w:rPr>
          <w:rFonts w:eastAsia="Palatino Linotype" w:cs="Palatino Linotype"/>
          <w:color w:val="000000"/>
          <w:szCs w:val="24"/>
        </w:rPr>
        <w:t>al Sujeto Obligado que</w:t>
      </w:r>
      <w:r w:rsidR="003A51C8">
        <w:rPr>
          <w:rFonts w:eastAsia="Palatino Linotype" w:cs="Palatino Linotype"/>
          <w:color w:val="000000"/>
          <w:szCs w:val="24"/>
        </w:rPr>
        <w:t xml:space="preserve"> </w:t>
      </w:r>
      <w:r w:rsidR="00B837B8">
        <w:rPr>
          <w:rFonts w:eastAsia="Palatino Linotype" w:cs="Palatino Linotype"/>
          <w:color w:val="000000"/>
          <w:szCs w:val="24"/>
        </w:rPr>
        <w:t xml:space="preserve">haga </w:t>
      </w:r>
      <w:r w:rsidR="007501B9" w:rsidRPr="003F3F63">
        <w:rPr>
          <w:rFonts w:eastAsia="Palatino Linotype" w:cs="Palatino Linotype"/>
          <w:color w:val="000000"/>
          <w:szCs w:val="24"/>
        </w:rPr>
        <w:t>entrega a</w:t>
      </w:r>
      <w:r w:rsidR="000D3DC4">
        <w:rPr>
          <w:rFonts w:eastAsia="Palatino Linotype" w:cs="Palatino Linotype"/>
          <w:color w:val="000000"/>
          <w:szCs w:val="24"/>
        </w:rPr>
        <w:t>l</w:t>
      </w:r>
      <w:r w:rsidR="007501B9" w:rsidRPr="003F3F63">
        <w:rPr>
          <w:rFonts w:eastAsia="Palatino Linotype" w:cs="Palatino Linotype"/>
          <w:color w:val="000000"/>
          <w:szCs w:val="24"/>
        </w:rPr>
        <w:t xml:space="preserve"> Recurrente mediante el Sistema de Acceso a la Información Mexiquense (SAIMEX)</w:t>
      </w:r>
      <w:r w:rsidR="00B837B8">
        <w:rPr>
          <w:rFonts w:eastAsia="Palatino Linotype" w:cs="Palatino Linotype"/>
          <w:color w:val="000000"/>
          <w:szCs w:val="24"/>
        </w:rPr>
        <w:t>, en v</w:t>
      </w:r>
      <w:r w:rsidR="00BF184A">
        <w:rPr>
          <w:rFonts w:eastAsia="Palatino Linotype" w:cs="Palatino Linotype"/>
          <w:color w:val="000000"/>
          <w:szCs w:val="24"/>
        </w:rPr>
        <w:t>ersión pública</w:t>
      </w:r>
      <w:r w:rsidR="003A51C8">
        <w:rPr>
          <w:rFonts w:eastAsia="Palatino Linotype" w:cs="Palatino Linotype"/>
          <w:color w:val="000000"/>
          <w:szCs w:val="24"/>
        </w:rPr>
        <w:t xml:space="preserve"> </w:t>
      </w:r>
      <w:r w:rsidR="002C651D">
        <w:rPr>
          <w:rFonts w:eastAsia="Palatino Linotype" w:cs="Palatino Linotype"/>
          <w:color w:val="000000"/>
          <w:szCs w:val="24"/>
        </w:rPr>
        <w:t xml:space="preserve">de ser procedente </w:t>
      </w:r>
      <w:r w:rsidR="003A51C8">
        <w:rPr>
          <w:rFonts w:eastAsia="Palatino Linotype" w:cs="Palatino Linotype"/>
          <w:color w:val="000000"/>
          <w:szCs w:val="24"/>
        </w:rPr>
        <w:t xml:space="preserve">y </w:t>
      </w:r>
      <w:r w:rsidR="007501B9" w:rsidRPr="003F3F63">
        <w:rPr>
          <w:rFonts w:eastAsia="Palatino Linotype" w:cs="Palatino Linotype"/>
          <w:color w:val="000000"/>
          <w:szCs w:val="24"/>
        </w:rPr>
        <w:t xml:space="preserve">en términos del </w:t>
      </w:r>
      <w:r w:rsidR="000D3DC4">
        <w:rPr>
          <w:rFonts w:eastAsia="Palatino Linotype" w:cs="Palatino Linotype"/>
          <w:b/>
          <w:color w:val="000000"/>
          <w:szCs w:val="24"/>
        </w:rPr>
        <w:t xml:space="preserve">Considerando </w:t>
      </w:r>
      <w:r w:rsidR="00BA5315">
        <w:rPr>
          <w:rFonts w:eastAsia="Palatino Linotype" w:cs="Palatino Linotype"/>
          <w:b/>
          <w:color w:val="000000"/>
          <w:szCs w:val="24"/>
        </w:rPr>
        <w:t>QUIN</w:t>
      </w:r>
      <w:r w:rsidR="007501B9" w:rsidRPr="003F3F63">
        <w:rPr>
          <w:rFonts w:eastAsia="Palatino Linotype" w:cs="Palatino Linotype"/>
          <w:b/>
          <w:color w:val="000000"/>
          <w:szCs w:val="24"/>
        </w:rPr>
        <w:t>TO</w:t>
      </w:r>
      <w:r w:rsidR="00637878">
        <w:rPr>
          <w:rFonts w:eastAsia="Palatino Linotype" w:cs="Palatino Linotype"/>
          <w:color w:val="000000"/>
          <w:szCs w:val="24"/>
        </w:rPr>
        <w:t>, de lo siguiente:</w:t>
      </w:r>
    </w:p>
    <w:p w14:paraId="26EEF856" w14:textId="77777777" w:rsidR="00581587" w:rsidRPr="00BB7F90" w:rsidRDefault="00581587" w:rsidP="00581587">
      <w:pPr>
        <w:pBdr>
          <w:top w:val="nil"/>
          <w:left w:val="nil"/>
          <w:bottom w:val="nil"/>
          <w:right w:val="nil"/>
          <w:between w:val="nil"/>
        </w:pBdr>
        <w:rPr>
          <w:rFonts w:eastAsia="Palatino Linotype" w:cs="Palatino Linotype"/>
          <w:color w:val="000000"/>
          <w:szCs w:val="24"/>
        </w:rPr>
      </w:pPr>
    </w:p>
    <w:p w14:paraId="4BDB4F80" w14:textId="7811260E" w:rsidR="00637878" w:rsidRPr="00832CDC" w:rsidRDefault="002C651D" w:rsidP="00BF184A">
      <w:pPr>
        <w:pStyle w:val="Prrafodelista"/>
        <w:numPr>
          <w:ilvl w:val="0"/>
          <w:numId w:val="49"/>
        </w:numPr>
        <w:pBdr>
          <w:top w:val="nil"/>
          <w:left w:val="nil"/>
          <w:bottom w:val="nil"/>
          <w:right w:val="nil"/>
          <w:between w:val="nil"/>
        </w:pBdr>
        <w:spacing w:line="240" w:lineRule="auto"/>
        <w:rPr>
          <w:rFonts w:eastAsia="Palatino Linotype" w:cs="Palatino Linotype"/>
          <w:i/>
          <w:iCs/>
          <w:color w:val="000000"/>
        </w:rPr>
      </w:pPr>
      <w:r>
        <w:rPr>
          <w:rFonts w:eastAsia="Palatino Linotype" w:cs="Palatino Linotype"/>
          <w:i/>
          <w:iCs/>
          <w:color w:val="000000"/>
          <w:lang w:val="es-ES_tradnl"/>
        </w:rPr>
        <w:t xml:space="preserve">El Acta de Cabildo en la que se aprobó el presupuesto de egresos municipal para las obras </w:t>
      </w:r>
      <w:r w:rsidR="00FB127F">
        <w:rPr>
          <w:rFonts w:eastAsia="Palatino Linotype" w:cs="Palatino Linotype"/>
          <w:i/>
          <w:iCs/>
          <w:color w:val="000000"/>
          <w:lang w:val="es-ES_tradnl"/>
        </w:rPr>
        <w:t>programadas para el ejercicio fiscal 2025.</w:t>
      </w:r>
    </w:p>
    <w:p w14:paraId="5D3CABD2" w14:textId="77777777" w:rsidR="00637878" w:rsidRPr="00637878" w:rsidRDefault="00637878" w:rsidP="00637878">
      <w:pPr>
        <w:pStyle w:val="NormalINFOEM"/>
      </w:pPr>
    </w:p>
    <w:p w14:paraId="62472026" w14:textId="08139ECE" w:rsidR="004161DA" w:rsidRPr="006A7396" w:rsidRDefault="00FB127F" w:rsidP="00637878">
      <w:pPr>
        <w:pStyle w:val="NormalINFOEM"/>
        <w:rPr>
          <w:szCs w:val="24"/>
        </w:rPr>
      </w:pPr>
      <w:r>
        <w:rPr>
          <w:szCs w:val="24"/>
        </w:rPr>
        <w:t>De ser necesario, c</w:t>
      </w:r>
      <w:r w:rsidR="00B837B8" w:rsidRPr="00B837B8">
        <w:rPr>
          <w:szCs w:val="24"/>
        </w:rPr>
        <w:t>omo sustento de la versión pública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455A0062" w14:textId="77777777" w:rsidR="004161DA" w:rsidRPr="00B667E3" w:rsidRDefault="004161DA" w:rsidP="00637878">
      <w:pPr>
        <w:pStyle w:val="NormalINFOEM"/>
        <w:rPr>
          <w:szCs w:val="24"/>
        </w:rPr>
      </w:pPr>
    </w:p>
    <w:p w14:paraId="0BFBD801" w14:textId="343F5C80" w:rsidR="00581587" w:rsidRPr="00325BCB" w:rsidRDefault="00581587" w:rsidP="00581587">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TERCERO. Notifíquese</w:t>
      </w:r>
      <w:r w:rsidRPr="00325BCB">
        <w:rPr>
          <w:rFonts w:eastAsia="Palatino Linotype" w:cs="Palatino Linotype"/>
          <w:b/>
          <w:i/>
          <w:color w:val="000000"/>
          <w:szCs w:val="24"/>
        </w:rPr>
        <w:t xml:space="preserve"> </w:t>
      </w:r>
      <w:r w:rsidRPr="00325BCB">
        <w:rPr>
          <w:rFonts w:eastAsia="Palatino Linotype" w:cs="Palatino Linotype"/>
          <w:color w:val="000000"/>
          <w:szCs w:val="24"/>
        </w:rPr>
        <w:t xml:space="preserve">la presente resolución al Titular de la Unidad de Transparencia del Sujeto Obligado </w:t>
      </w:r>
      <w:r w:rsidR="0032659A" w:rsidRPr="00325BCB">
        <w:rPr>
          <w:rFonts w:eastAsia="Palatino Linotype" w:cs="Palatino Linotype"/>
          <w:color w:val="000000"/>
          <w:szCs w:val="24"/>
        </w:rPr>
        <w:t>mediante el Sistema de Acceso a la Información Mexiquense (SAIMEX)</w:t>
      </w:r>
      <w:r w:rsidR="0032659A">
        <w:rPr>
          <w:rFonts w:eastAsia="Palatino Linotype" w:cs="Palatino Linotype"/>
          <w:color w:val="000000"/>
          <w:szCs w:val="24"/>
        </w:rPr>
        <w:t xml:space="preserve">, </w:t>
      </w:r>
      <w:r w:rsidRPr="00325BCB">
        <w:rPr>
          <w:rFonts w:eastAsia="Palatino Linotype" w:cs="Palatino Linotype"/>
          <w:color w:val="000000"/>
          <w:szCs w:val="24"/>
        </w:rPr>
        <w:t>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79A62C6" w14:textId="77777777" w:rsidR="00581587" w:rsidRPr="00325BCB" w:rsidRDefault="00581587" w:rsidP="00581587">
      <w:pPr>
        <w:pBdr>
          <w:top w:val="nil"/>
          <w:left w:val="nil"/>
          <w:bottom w:val="nil"/>
          <w:right w:val="nil"/>
          <w:between w:val="nil"/>
        </w:pBdr>
        <w:rPr>
          <w:rFonts w:eastAsia="Palatino Linotype" w:cs="Palatino Linotype"/>
          <w:color w:val="000000"/>
          <w:szCs w:val="24"/>
        </w:rPr>
      </w:pPr>
    </w:p>
    <w:p w14:paraId="58CC198C" w14:textId="77777777" w:rsidR="00581587" w:rsidRPr="00325BCB" w:rsidRDefault="00581587" w:rsidP="00581587">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 xml:space="preserve">CUARTO. </w:t>
      </w:r>
      <w:r w:rsidRPr="00325BCB">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8FD04F9" w14:textId="77777777" w:rsidR="00581587" w:rsidRPr="00BA5315" w:rsidRDefault="00581587" w:rsidP="00581587">
      <w:pPr>
        <w:pBdr>
          <w:top w:val="nil"/>
          <w:left w:val="nil"/>
          <w:bottom w:val="nil"/>
          <w:right w:val="nil"/>
          <w:between w:val="nil"/>
        </w:pBdr>
        <w:rPr>
          <w:rFonts w:eastAsia="Palatino Linotype" w:cs="Palatino Linotype"/>
          <w:color w:val="000000"/>
          <w:szCs w:val="24"/>
        </w:rPr>
      </w:pPr>
    </w:p>
    <w:p w14:paraId="0DB49AA1" w14:textId="46022E53" w:rsidR="00581587" w:rsidRPr="00BA5315" w:rsidRDefault="00581587" w:rsidP="00581587">
      <w:pPr>
        <w:pBdr>
          <w:top w:val="nil"/>
          <w:left w:val="nil"/>
          <w:bottom w:val="nil"/>
          <w:right w:val="nil"/>
          <w:between w:val="nil"/>
        </w:pBdr>
        <w:rPr>
          <w:rFonts w:eastAsia="Palatino Linotype" w:cs="Palatino Linotype"/>
          <w:color w:val="000000"/>
          <w:szCs w:val="24"/>
        </w:rPr>
      </w:pPr>
      <w:r w:rsidRPr="00BA5315">
        <w:rPr>
          <w:rFonts w:eastAsia="Palatino Linotype" w:cs="Palatino Linotype"/>
          <w:b/>
          <w:color w:val="000000"/>
          <w:szCs w:val="24"/>
        </w:rPr>
        <w:t xml:space="preserve">QUINTO. Notifíquese </w:t>
      </w:r>
      <w:r w:rsidRPr="00BA5315">
        <w:rPr>
          <w:rFonts w:eastAsia="Palatino Linotype" w:cs="Palatino Linotype"/>
          <w:color w:val="000000"/>
          <w:szCs w:val="24"/>
        </w:rPr>
        <w:t>la presente resolución a</w:t>
      </w:r>
      <w:r w:rsidR="000D3DC4" w:rsidRPr="00BA5315">
        <w:rPr>
          <w:rFonts w:eastAsia="Palatino Linotype" w:cs="Palatino Linotype"/>
          <w:color w:val="000000"/>
          <w:szCs w:val="24"/>
        </w:rPr>
        <w:t>l</w:t>
      </w:r>
      <w:r w:rsidRPr="00BA5315">
        <w:rPr>
          <w:rFonts w:eastAsia="Palatino Linotype" w:cs="Palatino Linotype"/>
          <w:color w:val="000000"/>
          <w:szCs w:val="24"/>
        </w:rPr>
        <w:t xml:space="preserve"> Recurrente mediante el Sistema de Acceso a la Información Mexiquense (SAIMEX)</w:t>
      </w:r>
      <w:r w:rsidR="00FB5BF2" w:rsidRPr="00BA5315">
        <w:rPr>
          <w:rFonts w:eastAsia="Palatino Linotype" w:cs="Palatino Linotype"/>
          <w:color w:val="000000"/>
          <w:szCs w:val="24"/>
        </w:rPr>
        <w:t xml:space="preserve">, </w:t>
      </w:r>
      <w:r w:rsidRPr="00BA5315">
        <w:rPr>
          <w:rFonts w:eastAsia="Palatino Linotype" w:cs="Palatino Linotype"/>
          <w:color w:val="000000"/>
          <w:szCs w:val="24"/>
        </w:rPr>
        <w:t>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4289605E" w14:textId="77777777" w:rsidR="00454915" w:rsidRPr="00BA5315" w:rsidRDefault="00454915" w:rsidP="008F50E6">
      <w:pPr>
        <w:rPr>
          <w:szCs w:val="24"/>
        </w:rPr>
      </w:pPr>
    </w:p>
    <w:p w14:paraId="26290AC6" w14:textId="5845B3F8" w:rsidR="0057434D" w:rsidRDefault="005A45B1" w:rsidP="001E2ECC">
      <w:pPr>
        <w:pBdr>
          <w:top w:val="nil"/>
          <w:left w:val="nil"/>
          <w:bottom w:val="nil"/>
          <w:right w:val="nil"/>
          <w:between w:val="nil"/>
        </w:pBdr>
        <w:contextualSpacing/>
        <w:rPr>
          <w:rFonts w:eastAsia="Palatino Linotype" w:cs="Palatino Linotype"/>
          <w:color w:val="000000"/>
          <w:szCs w:val="24"/>
        </w:rPr>
      </w:pPr>
      <w:r w:rsidRPr="0085493E">
        <w:rPr>
          <w:rFonts w:eastAsia="Palatino Linotype" w:cs="Palatino Linotype"/>
          <w:color w:val="000000"/>
          <w:szCs w:val="24"/>
        </w:rPr>
        <w:lastRenderedPageBreak/>
        <w:t>ASÍ LO RESUELVE</w:t>
      </w:r>
      <w:r w:rsidR="00247FE8" w:rsidRPr="0085493E">
        <w:rPr>
          <w:rFonts w:eastAsia="Palatino Linotype" w:cs="Palatino Linotype"/>
          <w:color w:val="000000"/>
          <w:szCs w:val="24"/>
        </w:rPr>
        <w:t xml:space="preserve"> POR UNANIMIDAD</w:t>
      </w:r>
      <w:r w:rsidRPr="0085493E">
        <w:rPr>
          <w:rFonts w:eastAsia="Palatino Linotype" w:cs="Palatino Linotype"/>
          <w:color w:val="000000"/>
          <w:szCs w:val="24"/>
        </w:rPr>
        <w:t xml:space="preserve"> </w:t>
      </w:r>
      <w:r w:rsidR="006922F5" w:rsidRPr="0085493E">
        <w:rPr>
          <w:rFonts w:eastAsia="Palatino Linotype" w:cs="Palatino Linotype"/>
          <w:color w:val="000000"/>
          <w:szCs w:val="24"/>
        </w:rPr>
        <w:t>DE VOTOS, EL PLENO DEL INSTITUTO DE TRANSPARENCIA, ACCESO A LA INFORMACIÓN PÚBLICA Y PROTECCIÓN DE</w:t>
      </w:r>
      <w:r w:rsidR="006922F5">
        <w:rPr>
          <w:rFonts w:eastAsia="Palatino Linotype" w:cs="Palatino Linotype"/>
          <w:color w:val="000000"/>
          <w:szCs w:val="24"/>
        </w:rPr>
        <w:t xml:space="preserve"> DATOS PERSONALES DEL ESTADO DE MÉXICO Y MUNICIPIOS, CONFORMADO POR LOS COMISIONADOS JOSÉ MARTÍNEZ VILCHIS, MARÍA DEL ROSARIO MEJÍA AYALA, SHARON CRISTINA MORALES MARTÍNEZ, LUIS GUSTAVO PARRA NORIEGA</w:t>
      </w:r>
      <w:r w:rsidR="009E3DAE">
        <w:rPr>
          <w:rFonts w:eastAsia="Palatino Linotype" w:cs="Palatino Linotype"/>
          <w:color w:val="000000"/>
          <w:szCs w:val="24"/>
        </w:rPr>
        <w:t xml:space="preserve"> </w:t>
      </w:r>
      <w:r w:rsidR="006922F5">
        <w:rPr>
          <w:rFonts w:eastAsia="Palatino Linotype" w:cs="Palatino Linotype"/>
          <w:color w:val="000000"/>
          <w:szCs w:val="24"/>
        </w:rPr>
        <w:t>Y GUADALUPE RAMÍREZ PEÑA</w:t>
      </w:r>
      <w:r w:rsidR="00D479A4">
        <w:rPr>
          <w:rFonts w:eastAsia="Palatino Linotype" w:cs="Palatino Linotype"/>
          <w:color w:val="000000"/>
          <w:szCs w:val="24"/>
        </w:rPr>
        <w:t xml:space="preserve"> (AUSENCIA JUSTIFICADA)</w:t>
      </w:r>
      <w:r w:rsidR="00AF6B94">
        <w:rPr>
          <w:rFonts w:eastAsia="Palatino Linotype" w:cs="Palatino Linotype"/>
          <w:color w:val="000000"/>
          <w:szCs w:val="24"/>
        </w:rPr>
        <w:t>,</w:t>
      </w:r>
      <w:r w:rsidR="00F37687">
        <w:rPr>
          <w:rFonts w:eastAsia="Palatino Linotype" w:cs="Palatino Linotype"/>
          <w:color w:val="000000"/>
          <w:szCs w:val="24"/>
        </w:rPr>
        <w:t xml:space="preserve"> </w:t>
      </w:r>
      <w:r w:rsidR="006922F5">
        <w:rPr>
          <w:rFonts w:eastAsia="Palatino Linotype" w:cs="Palatino Linotype"/>
          <w:color w:val="000000"/>
          <w:szCs w:val="24"/>
        </w:rPr>
        <w:t xml:space="preserve">EN </w:t>
      </w:r>
      <w:r w:rsidR="006922F5" w:rsidRPr="000D2E93">
        <w:rPr>
          <w:rFonts w:eastAsia="Palatino Linotype" w:cs="Palatino Linotype"/>
          <w:color w:val="000000"/>
          <w:szCs w:val="24"/>
        </w:rPr>
        <w:t>LA</w:t>
      </w:r>
      <w:r w:rsidR="00C93568">
        <w:rPr>
          <w:rFonts w:eastAsia="Palatino Linotype" w:cs="Palatino Linotype"/>
          <w:color w:val="000000"/>
          <w:szCs w:val="24"/>
        </w:rPr>
        <w:t xml:space="preserve"> </w:t>
      </w:r>
      <w:r w:rsidR="004619AF">
        <w:rPr>
          <w:rFonts w:eastAsia="Palatino Linotype" w:cs="Palatino Linotype"/>
          <w:color w:val="000000"/>
          <w:szCs w:val="24"/>
        </w:rPr>
        <w:t>VIGÉSIMA CUARTA</w:t>
      </w:r>
      <w:r w:rsidR="00501811">
        <w:rPr>
          <w:rFonts w:eastAsia="Palatino Linotype" w:cs="Palatino Linotype"/>
          <w:color w:val="000000"/>
          <w:szCs w:val="24"/>
        </w:rPr>
        <w:t xml:space="preserve"> </w:t>
      </w:r>
      <w:r w:rsidR="006922F5" w:rsidRPr="000D2E93">
        <w:rPr>
          <w:rFonts w:eastAsia="Palatino Linotype" w:cs="Palatino Linotype"/>
          <w:color w:val="000000"/>
          <w:szCs w:val="24"/>
        </w:rPr>
        <w:t>SESIÓN ORDINARIA CELEBRADA E</w:t>
      </w:r>
      <w:r w:rsidR="00C93568">
        <w:rPr>
          <w:rFonts w:eastAsia="Palatino Linotype" w:cs="Palatino Linotype"/>
          <w:color w:val="000000"/>
          <w:szCs w:val="24"/>
        </w:rPr>
        <w:t>L</w:t>
      </w:r>
      <w:r w:rsidR="0011108B">
        <w:rPr>
          <w:rFonts w:eastAsia="Palatino Linotype" w:cs="Palatino Linotype"/>
          <w:color w:val="000000"/>
          <w:szCs w:val="24"/>
        </w:rPr>
        <w:t xml:space="preserve"> </w:t>
      </w:r>
      <w:r w:rsidR="004619AF">
        <w:rPr>
          <w:rFonts w:eastAsia="Palatino Linotype" w:cs="Palatino Linotype"/>
          <w:color w:val="000000"/>
          <w:szCs w:val="24"/>
        </w:rPr>
        <w:t>DOS DE JULIO</w:t>
      </w:r>
      <w:r w:rsidR="00C93568" w:rsidRPr="0011108B">
        <w:rPr>
          <w:rFonts w:eastAsia="Palatino Linotype" w:cs="Palatino Linotype"/>
          <w:color w:val="000000"/>
          <w:szCs w:val="24"/>
        </w:rPr>
        <w:t xml:space="preserve"> </w:t>
      </w:r>
      <w:r w:rsidR="002475C3" w:rsidRPr="0011108B">
        <w:rPr>
          <w:rFonts w:eastAsia="Palatino Linotype" w:cs="Palatino Linotype"/>
          <w:color w:val="000000"/>
          <w:szCs w:val="24"/>
        </w:rPr>
        <w:t>DE DOS MIL VEINTI</w:t>
      </w:r>
      <w:r w:rsidR="0011108B" w:rsidRPr="0011108B">
        <w:rPr>
          <w:rFonts w:eastAsia="Palatino Linotype" w:cs="Palatino Linotype"/>
          <w:color w:val="000000"/>
          <w:szCs w:val="24"/>
        </w:rPr>
        <w:t>C</w:t>
      </w:r>
      <w:r w:rsidR="00B43890">
        <w:rPr>
          <w:rFonts w:eastAsia="Palatino Linotype" w:cs="Palatino Linotype"/>
          <w:color w:val="000000"/>
          <w:szCs w:val="24"/>
        </w:rPr>
        <w:t>INCO</w:t>
      </w:r>
      <w:r w:rsidR="006922F5">
        <w:rPr>
          <w:rFonts w:eastAsia="Palatino Linotype" w:cs="Palatino Linotype"/>
          <w:color w:val="000000"/>
          <w:szCs w:val="24"/>
        </w:rPr>
        <w:t xml:space="preserve">, ANTE EL SECRETARIO TÉCNICO </w:t>
      </w:r>
      <w:r>
        <w:rPr>
          <w:rFonts w:eastAsia="Palatino Linotype" w:cs="Palatino Linotype"/>
          <w:color w:val="000000"/>
          <w:szCs w:val="24"/>
        </w:rPr>
        <w:t>DEL PLENO, ALEXIS TAPIA RAMÍREZ</w:t>
      </w:r>
      <w:r w:rsidR="00A970D5" w:rsidRPr="006922F5">
        <w:rPr>
          <w:rFonts w:eastAsia="Palatino Linotype" w:cs="Palatino Linotype"/>
          <w:color w:val="000000"/>
          <w:szCs w:val="24"/>
        </w:rPr>
        <w:t>.</w:t>
      </w:r>
      <w:r w:rsidR="001957CF">
        <w:rPr>
          <w:rFonts w:eastAsia="Palatino Linotype" w:cs="Palatino Linotype"/>
          <w:color w:val="000000"/>
          <w:szCs w:val="24"/>
        </w:rPr>
        <w:t>--------------</w:t>
      </w:r>
      <w:r w:rsidR="00C6512A">
        <w:rPr>
          <w:rFonts w:eastAsia="Palatino Linotype" w:cs="Palatino Linotype"/>
          <w:color w:val="000000"/>
          <w:szCs w:val="24"/>
        </w:rPr>
        <w:t>---------</w:t>
      </w:r>
      <w:r w:rsidR="00337FA1">
        <w:rPr>
          <w:rFonts w:eastAsia="Palatino Linotype" w:cs="Palatino Linotype"/>
          <w:color w:val="000000"/>
          <w:szCs w:val="24"/>
        </w:rPr>
        <w:t>-----</w:t>
      </w:r>
      <w:r w:rsidR="00BA5315">
        <w:rPr>
          <w:rFonts w:eastAsia="Palatino Linotype" w:cs="Palatino Linotype"/>
          <w:color w:val="000000"/>
          <w:szCs w:val="24"/>
        </w:rPr>
        <w:t>---------------------------------------------------------------</w:t>
      </w:r>
      <w:r w:rsidR="00B837B8">
        <w:rPr>
          <w:rFonts w:eastAsia="Palatino Linotype" w:cs="Palatino Linotype"/>
          <w:color w:val="000000"/>
          <w:szCs w:val="24"/>
        </w:rPr>
        <w:t>----------------------------------------------------------------------------------------------------------------------------------------------------------------------------------------------------------------------------------------------------------------------------------</w:t>
      </w:r>
      <w:r w:rsidR="007A1385">
        <w:rPr>
          <w:rFonts w:eastAsia="Palatino Linotype" w:cs="Palatino Linotype"/>
          <w:color w:val="000000"/>
          <w:szCs w:val="24"/>
        </w:rPr>
        <w:t>--------------------------------------------------------------------------------------------------------------------------------------------------------------------------------------------------------------------------------------------------------------------------------------------------------------------------------------------------------------------------------------------------------------------------------------------------------------------------------------------------------------------------------------------------------------------------------------------------------</w:t>
      </w:r>
      <w:r w:rsidR="00BF184A">
        <w:rPr>
          <w:rFonts w:eastAsia="Palatino Linotype" w:cs="Palatino Linotype"/>
          <w:color w:val="000000"/>
          <w:szCs w:val="24"/>
        </w:rPr>
        <w:t>----------------------------------------------------------------------------------------------------------------------------------------------------------------------------------------------------------------------------------------------------------------------------------------------------------------------------------------------------------------------------------------------------------------------------------------------------------------------------------------------------------------------------------------------------------------------------------------------------------------------------------------------------------------------------------------------------------------------------------------------------------------------</w:t>
      </w:r>
      <w:r w:rsidR="00AA2059">
        <w:rPr>
          <w:rFonts w:eastAsia="Palatino Linotype" w:cs="Palatino Linotype"/>
          <w:color w:val="000000"/>
          <w:szCs w:val="24"/>
        </w:rPr>
        <w:t>----------</w:t>
      </w:r>
      <w:r w:rsidR="00BF184A">
        <w:rPr>
          <w:rFonts w:eastAsia="Palatino Linotype" w:cs="Palatino Linotype"/>
          <w:color w:val="000000"/>
          <w:szCs w:val="24"/>
        </w:rPr>
        <w:t>---------------------------------------</w:t>
      </w:r>
    </w:p>
    <w:p w14:paraId="4DA57669" w14:textId="1C13296D" w:rsidR="00A970D5" w:rsidRPr="004B7011" w:rsidRDefault="44E9108F" w:rsidP="001E2ECC">
      <w:pPr>
        <w:pBdr>
          <w:top w:val="nil"/>
          <w:left w:val="nil"/>
          <w:bottom w:val="nil"/>
          <w:right w:val="nil"/>
          <w:between w:val="nil"/>
        </w:pBdr>
        <w:contextualSpacing/>
        <w:rPr>
          <w:rFonts w:eastAsia="Palatino Linotype" w:cs="Palatino Linotype"/>
          <w:color w:val="000000"/>
          <w:sz w:val="20"/>
          <w:szCs w:val="20"/>
          <w:lang w:val="es-ES"/>
        </w:rPr>
      </w:pPr>
      <w:r w:rsidRPr="44E9108F">
        <w:rPr>
          <w:rFonts w:eastAsia="Palatino Linotype" w:cs="Palatino Linotype"/>
          <w:color w:val="000000" w:themeColor="text1"/>
          <w:sz w:val="20"/>
          <w:szCs w:val="20"/>
          <w:lang w:val="es-ES"/>
        </w:rPr>
        <w:t>JMV/CCR/</w:t>
      </w:r>
      <w:proofErr w:type="spellStart"/>
      <w:r w:rsidRPr="44E9108F">
        <w:rPr>
          <w:rFonts w:eastAsia="Palatino Linotype" w:cs="Palatino Linotype"/>
          <w:color w:val="000000" w:themeColor="text1"/>
          <w:sz w:val="20"/>
          <w:szCs w:val="20"/>
          <w:lang w:val="es-ES"/>
        </w:rPr>
        <w:t>fzh</w:t>
      </w:r>
      <w:proofErr w:type="spellEnd"/>
    </w:p>
    <w:p w14:paraId="5FBC6CA4" w14:textId="77777777" w:rsidR="00A970D5" w:rsidRPr="004B7011" w:rsidRDefault="00A970D5" w:rsidP="001E2ECC">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4F5285">
      <w:headerReference w:type="even" r:id="rId17"/>
      <w:headerReference w:type="default" r:id="rId18"/>
      <w:footerReference w:type="default" r:id="rId19"/>
      <w:headerReference w:type="first" r:id="rId20"/>
      <w:footerReference w:type="first" r:id="rId21"/>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17FBEE" w14:textId="77777777" w:rsidR="003C2E6F" w:rsidRDefault="003C2E6F" w:rsidP="00F2498E">
      <w:pPr>
        <w:spacing w:line="240" w:lineRule="auto"/>
      </w:pPr>
      <w:r>
        <w:separator/>
      </w:r>
    </w:p>
  </w:endnote>
  <w:endnote w:type="continuationSeparator" w:id="0">
    <w:p w14:paraId="0CF15A6D" w14:textId="77777777" w:rsidR="003C2E6F" w:rsidRDefault="003C2E6F" w:rsidP="00F2498E">
      <w:pPr>
        <w:spacing w:line="240" w:lineRule="auto"/>
      </w:pPr>
      <w:r>
        <w:continuationSeparator/>
      </w:r>
    </w:p>
  </w:endnote>
  <w:endnote w:type="continuationNotice" w:id="1">
    <w:p w14:paraId="4639532A" w14:textId="77777777" w:rsidR="003C2E6F" w:rsidRDefault="003C2E6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5CD877DF" w:rsidR="003720C4" w:rsidRPr="00871A91" w:rsidRDefault="003720C4"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E37A23">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E37A23">
      <w:rPr>
        <w:rFonts w:ascii="Palatino Linotype" w:hAnsi="Palatino Linotype"/>
        <w:b/>
        <w:bCs/>
        <w:noProof/>
        <w:sz w:val="20"/>
      </w:rPr>
      <w:t>36</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5D0E3B6" w:rsidR="003720C4" w:rsidRPr="00871A91" w:rsidRDefault="003720C4"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E37A23">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E37A23">
      <w:rPr>
        <w:rFonts w:ascii="Palatino Linotype" w:hAnsi="Palatino Linotype"/>
        <w:b/>
        <w:bCs/>
        <w:noProof/>
        <w:sz w:val="20"/>
      </w:rPr>
      <w:t>36</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CFCAB2" w14:textId="77777777" w:rsidR="003C2E6F" w:rsidRDefault="003C2E6F" w:rsidP="00F2498E">
      <w:pPr>
        <w:spacing w:line="240" w:lineRule="auto"/>
      </w:pPr>
      <w:r>
        <w:separator/>
      </w:r>
    </w:p>
  </w:footnote>
  <w:footnote w:type="continuationSeparator" w:id="0">
    <w:p w14:paraId="3A01E910" w14:textId="77777777" w:rsidR="003C2E6F" w:rsidRDefault="003C2E6F" w:rsidP="00F2498E">
      <w:pPr>
        <w:spacing w:line="240" w:lineRule="auto"/>
      </w:pPr>
      <w:r>
        <w:continuationSeparator/>
      </w:r>
    </w:p>
  </w:footnote>
  <w:footnote w:type="continuationNotice" w:id="1">
    <w:p w14:paraId="7DB9F5E8" w14:textId="77777777" w:rsidR="003C2E6F" w:rsidRDefault="003C2E6F">
      <w:pPr>
        <w:spacing w:line="240" w:lineRule="auto"/>
      </w:pPr>
    </w:p>
  </w:footnote>
  <w:footnote w:id="2">
    <w:p w14:paraId="2BCE50A0" w14:textId="77777777" w:rsidR="003720C4" w:rsidRPr="0031280C" w:rsidRDefault="003720C4" w:rsidP="0045491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4F7C698" w14:textId="77777777" w:rsidR="003720C4" w:rsidRPr="0031280C" w:rsidRDefault="003720C4" w:rsidP="00454915">
      <w:pPr>
        <w:pBdr>
          <w:top w:val="nil"/>
          <w:left w:val="nil"/>
          <w:bottom w:val="nil"/>
          <w:right w:val="nil"/>
          <w:between w:val="nil"/>
        </w:pBdr>
        <w:spacing w:line="240" w:lineRule="auto"/>
        <w:rPr>
          <w:rFonts w:eastAsia="Palatino Linotype" w:cs="Palatino Linotype"/>
          <w:color w:val="000000"/>
          <w:sz w:val="20"/>
          <w:szCs w:val="20"/>
        </w:rPr>
      </w:pPr>
    </w:p>
    <w:p w14:paraId="508A7F19" w14:textId="77777777" w:rsidR="003720C4" w:rsidRPr="0031280C" w:rsidRDefault="003720C4" w:rsidP="0045491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6C3ABFAA" w14:textId="77777777" w:rsidR="003720C4" w:rsidRPr="0031280C" w:rsidRDefault="003720C4" w:rsidP="0045491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3720C4" w:rsidRDefault="00E37A23">
    <w:pPr>
      <w:pStyle w:val="Encabezado"/>
    </w:pPr>
    <w:r>
      <w:rPr>
        <w:noProof/>
        <w:lang w:val="es-MX" w:eastAsia="es-MX"/>
      </w:rPr>
      <w:pict w14:anchorId="6DD8B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7"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3720C4" w:rsidRPr="00B17577" w14:paraId="37B9EBDE" w14:textId="77777777" w:rsidTr="003938ED">
      <w:trPr>
        <w:trHeight w:val="227"/>
      </w:trPr>
      <w:tc>
        <w:tcPr>
          <w:tcW w:w="5103" w:type="dxa"/>
          <w:hideMark/>
        </w:tcPr>
        <w:p w14:paraId="4964FBC5" w14:textId="54CDA645" w:rsidR="003720C4" w:rsidRPr="00096248" w:rsidRDefault="003720C4"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37C0DE3C" w:rsidR="003720C4" w:rsidRPr="00096248" w:rsidRDefault="006A5697" w:rsidP="00011C4D">
          <w:pPr>
            <w:spacing w:after="120" w:line="240" w:lineRule="auto"/>
            <w:ind w:right="71"/>
            <w:jc w:val="right"/>
            <w:rPr>
              <w:rFonts w:cs="Arial"/>
              <w:b/>
              <w:szCs w:val="24"/>
            </w:rPr>
          </w:pPr>
          <w:r>
            <w:rPr>
              <w:rFonts w:cs="Arial"/>
              <w:b/>
              <w:bCs/>
              <w:szCs w:val="24"/>
            </w:rPr>
            <w:t>03970/INFOEM/IP/RR/2025</w:t>
          </w:r>
        </w:p>
      </w:tc>
    </w:tr>
    <w:tr w:rsidR="003720C4" w14:paraId="7591D3C9" w14:textId="77777777" w:rsidTr="003938ED">
      <w:trPr>
        <w:trHeight w:val="242"/>
      </w:trPr>
      <w:tc>
        <w:tcPr>
          <w:tcW w:w="5103" w:type="dxa"/>
          <w:hideMark/>
        </w:tcPr>
        <w:p w14:paraId="729A65A8" w14:textId="77777777" w:rsidR="003720C4" w:rsidRPr="00096248" w:rsidRDefault="003720C4"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7B244E00" w:rsidR="003720C4" w:rsidRPr="00096248" w:rsidRDefault="009A5768" w:rsidP="00011C4D">
          <w:pPr>
            <w:spacing w:after="120" w:line="240" w:lineRule="auto"/>
            <w:ind w:left="-81" w:right="71"/>
            <w:jc w:val="right"/>
            <w:rPr>
              <w:rFonts w:cs="Arial"/>
              <w:szCs w:val="24"/>
            </w:rPr>
          </w:pPr>
          <w:r>
            <w:rPr>
              <w:rFonts w:cs="Arial"/>
              <w:szCs w:val="24"/>
            </w:rPr>
            <w:t>Ayuntamiento de Cuautitlán</w:t>
          </w:r>
        </w:p>
      </w:tc>
    </w:tr>
    <w:tr w:rsidR="003720C4" w:rsidRPr="00F63239" w14:paraId="037E914D" w14:textId="77777777" w:rsidTr="003938ED">
      <w:trPr>
        <w:trHeight w:val="342"/>
      </w:trPr>
      <w:tc>
        <w:tcPr>
          <w:tcW w:w="5103" w:type="dxa"/>
          <w:hideMark/>
        </w:tcPr>
        <w:p w14:paraId="7676B68F" w14:textId="64D69EAF" w:rsidR="003720C4" w:rsidRPr="00096248" w:rsidRDefault="003720C4"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3720C4" w:rsidRDefault="003720C4"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3720C4" w:rsidRPr="00711916" w:rsidRDefault="003720C4" w:rsidP="00011C4D">
          <w:pPr>
            <w:spacing w:after="120" w:line="240" w:lineRule="auto"/>
            <w:ind w:left="-486" w:right="71" w:firstLine="567"/>
            <w:jc w:val="right"/>
            <w:rPr>
              <w:rFonts w:cs="Arial"/>
              <w:sz w:val="2"/>
              <w:szCs w:val="2"/>
            </w:rPr>
          </w:pPr>
        </w:p>
      </w:tc>
    </w:tr>
  </w:tbl>
  <w:p w14:paraId="2998DBFD" w14:textId="777B9AAC" w:rsidR="003720C4" w:rsidRPr="00871A91" w:rsidRDefault="00E37A23">
    <w:pPr>
      <w:pStyle w:val="Encabezado"/>
      <w:rPr>
        <w:sz w:val="2"/>
      </w:rPr>
    </w:pPr>
    <w:r>
      <w:rPr>
        <w:noProof/>
        <w:lang w:val="es-MX" w:eastAsia="es-MX"/>
      </w:rPr>
      <w:pict w14:anchorId="0EB6C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80.6pt;margin-top:-141.7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3720C4">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3720C4" w14:paraId="0F9FE9B6" w14:textId="77777777" w:rsidTr="70652167">
      <w:trPr>
        <w:trHeight w:val="227"/>
      </w:trPr>
      <w:tc>
        <w:tcPr>
          <w:tcW w:w="5103" w:type="dxa"/>
          <w:hideMark/>
        </w:tcPr>
        <w:p w14:paraId="6D1D9D71" w14:textId="11150E5A" w:rsidR="003720C4" w:rsidRPr="00663A37" w:rsidRDefault="003720C4"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7C780634" w:rsidR="003720C4" w:rsidRPr="00C81ECD" w:rsidRDefault="006A5697" w:rsidP="00011C4D">
          <w:pPr>
            <w:spacing w:after="120" w:line="240" w:lineRule="auto"/>
            <w:ind w:left="-486" w:right="68" w:firstLine="558"/>
            <w:jc w:val="right"/>
            <w:rPr>
              <w:rFonts w:cs="Arial"/>
              <w:b/>
              <w:szCs w:val="24"/>
            </w:rPr>
          </w:pPr>
          <w:r>
            <w:rPr>
              <w:rFonts w:cs="Arial"/>
              <w:b/>
              <w:bCs/>
              <w:szCs w:val="24"/>
            </w:rPr>
            <w:t>03970/INFOEM/IP/RR/2025</w:t>
          </w:r>
        </w:p>
      </w:tc>
    </w:tr>
    <w:tr w:rsidR="003720C4" w:rsidRPr="001F57CD" w14:paraId="1377D264" w14:textId="77777777" w:rsidTr="70652167">
      <w:trPr>
        <w:trHeight w:val="196"/>
      </w:trPr>
      <w:tc>
        <w:tcPr>
          <w:tcW w:w="5103" w:type="dxa"/>
          <w:hideMark/>
        </w:tcPr>
        <w:p w14:paraId="04D597A1" w14:textId="77777777" w:rsidR="003720C4" w:rsidRPr="00663A37" w:rsidRDefault="003720C4"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3018F6D3" w:rsidR="003720C4" w:rsidRPr="00663A37" w:rsidRDefault="00E37A23" w:rsidP="00E37A23">
          <w:pPr>
            <w:spacing w:after="120" w:line="240" w:lineRule="auto"/>
            <w:ind w:right="68"/>
            <w:jc w:val="right"/>
            <w:rPr>
              <w:rFonts w:cs="Arial"/>
              <w:lang w:val="es-ES"/>
            </w:rPr>
          </w:pPr>
          <w:r>
            <w:rPr>
              <w:rFonts w:cs="Arial"/>
              <w:lang w:val="es-ES"/>
            </w:rPr>
            <w:t>XXXXXXXXXXXXXXXX</w:t>
          </w:r>
          <w:r w:rsidR="006A5697" w:rsidRPr="006A5697">
            <w:rPr>
              <w:rFonts w:cs="Arial"/>
              <w:lang w:val="es-ES"/>
            </w:rPr>
            <w:t xml:space="preserve"> </w:t>
          </w:r>
          <w:r>
            <w:rPr>
              <w:rFonts w:cs="Arial"/>
              <w:lang w:val="es-ES"/>
            </w:rPr>
            <w:t>XXXXXXXXXX</w:t>
          </w:r>
        </w:p>
      </w:tc>
    </w:tr>
    <w:tr w:rsidR="003720C4" w14:paraId="4DC11993" w14:textId="77777777" w:rsidTr="70652167">
      <w:trPr>
        <w:trHeight w:val="242"/>
      </w:trPr>
      <w:tc>
        <w:tcPr>
          <w:tcW w:w="5103" w:type="dxa"/>
          <w:hideMark/>
        </w:tcPr>
        <w:p w14:paraId="76CEF1B5" w14:textId="77777777" w:rsidR="003720C4" w:rsidRPr="00663A37" w:rsidRDefault="003720C4"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09DC91F9" w:rsidR="003720C4" w:rsidRPr="00663A37" w:rsidRDefault="009A5768" w:rsidP="00771E23">
          <w:pPr>
            <w:spacing w:after="120" w:line="240" w:lineRule="auto"/>
            <w:ind w:left="-70" w:right="68"/>
            <w:jc w:val="right"/>
            <w:rPr>
              <w:rFonts w:cs="Arial"/>
              <w:szCs w:val="24"/>
            </w:rPr>
          </w:pPr>
          <w:r>
            <w:rPr>
              <w:rFonts w:cs="Arial"/>
              <w:szCs w:val="24"/>
            </w:rPr>
            <w:t>Ayuntamiento de Cuautitlán</w:t>
          </w:r>
        </w:p>
      </w:tc>
    </w:tr>
    <w:tr w:rsidR="003720C4" w14:paraId="5C2B511D" w14:textId="77777777" w:rsidTr="70652167">
      <w:trPr>
        <w:trHeight w:val="342"/>
      </w:trPr>
      <w:tc>
        <w:tcPr>
          <w:tcW w:w="5103" w:type="dxa"/>
          <w:hideMark/>
        </w:tcPr>
        <w:p w14:paraId="03FEF68C" w14:textId="45E91CF4" w:rsidR="003720C4" w:rsidRPr="00663A37" w:rsidRDefault="003720C4"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3720C4" w:rsidRPr="00663A37" w:rsidRDefault="003720C4"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5D8765B3" w:rsidR="003720C4" w:rsidRPr="00871A91" w:rsidRDefault="00E37A23">
    <w:pPr>
      <w:pStyle w:val="Encabezado"/>
      <w:rPr>
        <w:sz w:val="2"/>
      </w:rPr>
    </w:pPr>
    <w:r>
      <w:rPr>
        <w:noProof/>
        <w:lang w:val="es-MX" w:eastAsia="es-MX"/>
      </w:rPr>
      <w:pict w14:anchorId="4E26E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81.15pt;margin-top:-141.6pt;width:609.4pt;height:793.75pt;z-index:-251654143;mso-wrap-edited:f;mso-width-percent:0;mso-height-percent:0;mso-position-horizontal-relative:margin;mso-position-vertical-relative:margin;mso-width-percent:0;mso-height-percent:0" o:allowincell="f">
          <v:imagedata r:id="rId1" o:title="infoem"/>
          <w10:wrap anchorx="margin" anchory="margin"/>
        </v:shape>
      </w:pict>
    </w:r>
    <w:r w:rsidR="003720C4">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A152C0"/>
    <w:multiLevelType w:val="hybridMultilevel"/>
    <w:tmpl w:val="B0CAED1A"/>
    <w:lvl w:ilvl="0" w:tplc="FFFFFFFF">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E5F7A7B"/>
    <w:multiLevelType w:val="hybridMultilevel"/>
    <w:tmpl w:val="4B962980"/>
    <w:lvl w:ilvl="0" w:tplc="A2E4AD56">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9383FF5"/>
    <w:multiLevelType w:val="multilevel"/>
    <w:tmpl w:val="96781C5A"/>
    <w:styleLink w:val="Listaactual35"/>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5" w15:restartNumberingAfterBreak="0">
    <w:nsid w:val="1A77716B"/>
    <w:multiLevelType w:val="hybridMultilevel"/>
    <w:tmpl w:val="AE6CE102"/>
    <w:lvl w:ilvl="0" w:tplc="E5D4B4F4">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DB02D97"/>
    <w:multiLevelType w:val="hybridMultilevel"/>
    <w:tmpl w:val="E9CA8B2C"/>
    <w:lvl w:ilvl="0" w:tplc="DF741CDE">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EF427B9"/>
    <w:multiLevelType w:val="hybridMultilevel"/>
    <w:tmpl w:val="18E44B40"/>
    <w:lvl w:ilvl="0" w:tplc="CE982C6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6" w15:restartNumberingAfterBreak="0">
    <w:nsid w:val="28EE5BDA"/>
    <w:multiLevelType w:val="hybridMultilevel"/>
    <w:tmpl w:val="D6EEE37E"/>
    <w:lvl w:ilvl="0" w:tplc="080A000F">
      <w:start w:val="1"/>
      <w:numFmt w:val="decimal"/>
      <w:lvlText w:val="%1."/>
      <w:lvlJc w:val="lef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8" w15:restartNumberingAfterBreak="0">
    <w:nsid w:val="2D956403"/>
    <w:multiLevelType w:val="hybridMultilevel"/>
    <w:tmpl w:val="279CE15C"/>
    <w:lvl w:ilvl="0" w:tplc="CE982C6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9" w15:restartNumberingAfterBreak="0">
    <w:nsid w:val="31716F2C"/>
    <w:multiLevelType w:val="hybridMultilevel"/>
    <w:tmpl w:val="36F4A974"/>
    <w:lvl w:ilvl="0" w:tplc="E7A2BD10">
      <w:start w:val="1"/>
      <w:numFmt w:val="bullet"/>
      <w:lvlText w:val=""/>
      <w:lvlJc w:val="left"/>
      <w:pPr>
        <w:ind w:left="709" w:hanging="425"/>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30"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1" w15:restartNumberingAfterBreak="0">
    <w:nsid w:val="37B97D80"/>
    <w:multiLevelType w:val="hybridMultilevel"/>
    <w:tmpl w:val="D3B67328"/>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2"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3"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4"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5E650CA"/>
    <w:multiLevelType w:val="multilevel"/>
    <w:tmpl w:val="0E1220FC"/>
    <w:styleLink w:val="Listaactual33"/>
    <w:lvl w:ilvl="0">
      <w:start w:val="1"/>
      <w:numFmt w:val="bullet"/>
      <w:lvlText w:val=""/>
      <w:lvlJc w:val="left"/>
      <w:pPr>
        <w:ind w:left="709"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0"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3E7094D"/>
    <w:multiLevelType w:val="hybridMultilevel"/>
    <w:tmpl w:val="358C97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44"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5" w15:restartNumberingAfterBreak="0">
    <w:nsid w:val="5C4D40E1"/>
    <w:multiLevelType w:val="hybridMultilevel"/>
    <w:tmpl w:val="76A87F10"/>
    <w:lvl w:ilvl="0" w:tplc="C48A71BE">
      <w:start w:val="1"/>
      <w:numFmt w:val="decimal"/>
      <w:lvlText w:val="%1."/>
      <w:lvlJc w:val="left"/>
      <w:pPr>
        <w:ind w:left="709" w:hanging="425"/>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30A365D"/>
    <w:multiLevelType w:val="multilevel"/>
    <w:tmpl w:val="742889DE"/>
    <w:styleLink w:val="Listaactual34"/>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2"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3"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4"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5"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7"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32B12B2"/>
    <w:multiLevelType w:val="multilevel"/>
    <w:tmpl w:val="F53826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53D06E5"/>
    <w:multiLevelType w:val="hybridMultilevel"/>
    <w:tmpl w:val="6AF81256"/>
    <w:lvl w:ilvl="0" w:tplc="CE982C6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4" w15:restartNumberingAfterBreak="0">
    <w:nsid w:val="76FA200C"/>
    <w:multiLevelType w:val="hybridMultilevel"/>
    <w:tmpl w:val="84A42018"/>
    <w:lvl w:ilvl="0" w:tplc="E5D4B4F4">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79FF7420"/>
    <w:multiLevelType w:val="hybridMultilevel"/>
    <w:tmpl w:val="6C1AC1B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6"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9"/>
  </w:num>
  <w:num w:numId="2">
    <w:abstractNumId w:val="44"/>
  </w:num>
  <w:num w:numId="3">
    <w:abstractNumId w:val="16"/>
  </w:num>
  <w:num w:numId="4">
    <w:abstractNumId w:val="57"/>
  </w:num>
  <w:num w:numId="5">
    <w:abstractNumId w:val="5"/>
  </w:num>
  <w:num w:numId="6">
    <w:abstractNumId w:val="48"/>
  </w:num>
  <w:num w:numId="7">
    <w:abstractNumId w:val="13"/>
  </w:num>
  <w:num w:numId="8">
    <w:abstractNumId w:val="4"/>
  </w:num>
  <w:num w:numId="9">
    <w:abstractNumId w:val="25"/>
  </w:num>
  <w:num w:numId="10">
    <w:abstractNumId w:val="27"/>
  </w:num>
  <w:num w:numId="11">
    <w:abstractNumId w:val="62"/>
  </w:num>
  <w:num w:numId="12">
    <w:abstractNumId w:val="55"/>
  </w:num>
  <w:num w:numId="13">
    <w:abstractNumId w:val="38"/>
  </w:num>
  <w:num w:numId="14">
    <w:abstractNumId w:val="43"/>
  </w:num>
  <w:num w:numId="15">
    <w:abstractNumId w:val="22"/>
  </w:num>
  <w:num w:numId="16">
    <w:abstractNumId w:val="36"/>
  </w:num>
  <w:num w:numId="17">
    <w:abstractNumId w:val="18"/>
  </w:num>
  <w:num w:numId="18">
    <w:abstractNumId w:val="7"/>
  </w:num>
  <w:num w:numId="19">
    <w:abstractNumId w:val="8"/>
  </w:num>
  <w:num w:numId="20">
    <w:abstractNumId w:val="17"/>
  </w:num>
  <w:num w:numId="21">
    <w:abstractNumId w:val="32"/>
  </w:num>
  <w:num w:numId="22">
    <w:abstractNumId w:val="3"/>
  </w:num>
  <w:num w:numId="23">
    <w:abstractNumId w:val="40"/>
  </w:num>
  <w:num w:numId="24">
    <w:abstractNumId w:val="47"/>
  </w:num>
  <w:num w:numId="25">
    <w:abstractNumId w:val="56"/>
  </w:num>
  <w:num w:numId="26">
    <w:abstractNumId w:val="24"/>
  </w:num>
  <w:num w:numId="27">
    <w:abstractNumId w:val="51"/>
  </w:num>
  <w:num w:numId="28">
    <w:abstractNumId w:val="34"/>
  </w:num>
  <w:num w:numId="29">
    <w:abstractNumId w:val="30"/>
  </w:num>
  <w:num w:numId="30">
    <w:abstractNumId w:val="20"/>
  </w:num>
  <w:num w:numId="31">
    <w:abstractNumId w:val="42"/>
  </w:num>
  <w:num w:numId="32">
    <w:abstractNumId w:val="46"/>
  </w:num>
  <w:num w:numId="33">
    <w:abstractNumId w:val="6"/>
  </w:num>
  <w:num w:numId="34">
    <w:abstractNumId w:val="59"/>
  </w:num>
  <w:num w:numId="35">
    <w:abstractNumId w:val="66"/>
  </w:num>
  <w:num w:numId="36">
    <w:abstractNumId w:val="54"/>
  </w:num>
  <w:num w:numId="37">
    <w:abstractNumId w:val="10"/>
  </w:num>
  <w:num w:numId="38">
    <w:abstractNumId w:val="52"/>
  </w:num>
  <w:num w:numId="39">
    <w:abstractNumId w:val="11"/>
  </w:num>
  <w:num w:numId="40">
    <w:abstractNumId w:val="49"/>
  </w:num>
  <w:num w:numId="41">
    <w:abstractNumId w:val="58"/>
  </w:num>
  <w:num w:numId="42">
    <w:abstractNumId w:val="0"/>
  </w:num>
  <w:num w:numId="43">
    <w:abstractNumId w:val="2"/>
  </w:num>
  <w:num w:numId="44">
    <w:abstractNumId w:val="35"/>
  </w:num>
  <w:num w:numId="45">
    <w:abstractNumId w:val="23"/>
  </w:num>
  <w:num w:numId="46">
    <w:abstractNumId w:val="60"/>
  </w:num>
  <w:num w:numId="47">
    <w:abstractNumId w:val="33"/>
  </w:num>
  <w:num w:numId="48">
    <w:abstractNumId w:val="68"/>
  </w:num>
  <w:num w:numId="49">
    <w:abstractNumId w:val="1"/>
  </w:num>
  <w:num w:numId="50">
    <w:abstractNumId w:val="45"/>
  </w:num>
  <w:num w:numId="51">
    <w:abstractNumId w:val="12"/>
  </w:num>
  <w:num w:numId="52">
    <w:abstractNumId w:val="67"/>
  </w:num>
  <w:num w:numId="53">
    <w:abstractNumId w:val="61"/>
  </w:num>
  <w:num w:numId="54">
    <w:abstractNumId w:val="21"/>
  </w:num>
  <w:num w:numId="55">
    <w:abstractNumId w:val="63"/>
  </w:num>
  <w:num w:numId="56">
    <w:abstractNumId w:val="28"/>
  </w:num>
  <w:num w:numId="57">
    <w:abstractNumId w:val="37"/>
  </w:num>
  <w:num w:numId="58">
    <w:abstractNumId w:val="50"/>
  </w:num>
  <w:num w:numId="59">
    <w:abstractNumId w:val="41"/>
  </w:num>
  <w:num w:numId="60">
    <w:abstractNumId w:val="65"/>
  </w:num>
  <w:num w:numId="61">
    <w:abstractNumId w:val="26"/>
    <w:lvlOverride w:ilvl="0">
      <w:startOverride w:val="1"/>
    </w:lvlOverride>
    <w:lvlOverride w:ilvl="1"/>
    <w:lvlOverride w:ilvl="2"/>
    <w:lvlOverride w:ilvl="3"/>
    <w:lvlOverride w:ilvl="4"/>
    <w:lvlOverride w:ilvl="5"/>
    <w:lvlOverride w:ilvl="6"/>
    <w:lvlOverride w:ilvl="7"/>
    <w:lvlOverride w:ilvl="8"/>
  </w:num>
  <w:num w:numId="62">
    <w:abstractNumId w:val="53"/>
  </w:num>
  <w:num w:numId="63">
    <w:abstractNumId w:val="64"/>
  </w:num>
  <w:num w:numId="64">
    <w:abstractNumId w:val="19"/>
  </w:num>
  <w:num w:numId="65">
    <w:abstractNumId w:val="15"/>
  </w:num>
  <w:num w:numId="66">
    <w:abstractNumId w:val="9"/>
  </w:num>
  <w:num w:numId="67">
    <w:abstractNumId w:val="31"/>
  </w:num>
  <w:num w:numId="68">
    <w:abstractNumId w:val="29"/>
  </w:num>
  <w:num w:numId="69">
    <w:abstractNumId w:val="1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1141"/>
    <w:rsid w:val="000024F0"/>
    <w:rsid w:val="00002C6A"/>
    <w:rsid w:val="00003412"/>
    <w:rsid w:val="000034AA"/>
    <w:rsid w:val="000037B8"/>
    <w:rsid w:val="00003F45"/>
    <w:rsid w:val="00004014"/>
    <w:rsid w:val="00004465"/>
    <w:rsid w:val="00004479"/>
    <w:rsid w:val="00004B62"/>
    <w:rsid w:val="00005812"/>
    <w:rsid w:val="00005965"/>
    <w:rsid w:val="0000665B"/>
    <w:rsid w:val="000077FF"/>
    <w:rsid w:val="00007857"/>
    <w:rsid w:val="00007BA4"/>
    <w:rsid w:val="000102FB"/>
    <w:rsid w:val="0001033C"/>
    <w:rsid w:val="000114A6"/>
    <w:rsid w:val="0001151F"/>
    <w:rsid w:val="000117AB"/>
    <w:rsid w:val="00011C4D"/>
    <w:rsid w:val="00011CCA"/>
    <w:rsid w:val="000124BD"/>
    <w:rsid w:val="00012909"/>
    <w:rsid w:val="00012BEE"/>
    <w:rsid w:val="00012D78"/>
    <w:rsid w:val="00012F8B"/>
    <w:rsid w:val="00015487"/>
    <w:rsid w:val="000154CA"/>
    <w:rsid w:val="00016B50"/>
    <w:rsid w:val="000171BE"/>
    <w:rsid w:val="00020325"/>
    <w:rsid w:val="00021122"/>
    <w:rsid w:val="00021165"/>
    <w:rsid w:val="00021A08"/>
    <w:rsid w:val="000221D0"/>
    <w:rsid w:val="00022432"/>
    <w:rsid w:val="0002287F"/>
    <w:rsid w:val="000232DA"/>
    <w:rsid w:val="0002356F"/>
    <w:rsid w:val="00024A6D"/>
    <w:rsid w:val="00025560"/>
    <w:rsid w:val="00025773"/>
    <w:rsid w:val="00026582"/>
    <w:rsid w:val="00027DA8"/>
    <w:rsid w:val="00030AB0"/>
    <w:rsid w:val="00031BA3"/>
    <w:rsid w:val="000325A7"/>
    <w:rsid w:val="00032686"/>
    <w:rsid w:val="0003268C"/>
    <w:rsid w:val="00032C99"/>
    <w:rsid w:val="00032FBE"/>
    <w:rsid w:val="00033089"/>
    <w:rsid w:val="00033336"/>
    <w:rsid w:val="00033479"/>
    <w:rsid w:val="00033562"/>
    <w:rsid w:val="000343A2"/>
    <w:rsid w:val="00034965"/>
    <w:rsid w:val="0003521B"/>
    <w:rsid w:val="0003577D"/>
    <w:rsid w:val="00035A30"/>
    <w:rsid w:val="0003692B"/>
    <w:rsid w:val="000369F1"/>
    <w:rsid w:val="00036D5F"/>
    <w:rsid w:val="00036EFC"/>
    <w:rsid w:val="00037938"/>
    <w:rsid w:val="00040A10"/>
    <w:rsid w:val="00041421"/>
    <w:rsid w:val="00041670"/>
    <w:rsid w:val="000417BE"/>
    <w:rsid w:val="00041AE7"/>
    <w:rsid w:val="00041DEA"/>
    <w:rsid w:val="000429D8"/>
    <w:rsid w:val="00042AA8"/>
    <w:rsid w:val="00042C8A"/>
    <w:rsid w:val="00042C93"/>
    <w:rsid w:val="00042C95"/>
    <w:rsid w:val="00043780"/>
    <w:rsid w:val="000452AA"/>
    <w:rsid w:val="00045F86"/>
    <w:rsid w:val="00046717"/>
    <w:rsid w:val="00046A15"/>
    <w:rsid w:val="00047890"/>
    <w:rsid w:val="00050D85"/>
    <w:rsid w:val="00050FF1"/>
    <w:rsid w:val="00051732"/>
    <w:rsid w:val="00051F5E"/>
    <w:rsid w:val="0005213F"/>
    <w:rsid w:val="0005219F"/>
    <w:rsid w:val="0005241C"/>
    <w:rsid w:val="00053AC0"/>
    <w:rsid w:val="00054689"/>
    <w:rsid w:val="0005480B"/>
    <w:rsid w:val="00054F6A"/>
    <w:rsid w:val="00055858"/>
    <w:rsid w:val="00055891"/>
    <w:rsid w:val="00055C90"/>
    <w:rsid w:val="000564B5"/>
    <w:rsid w:val="000565EE"/>
    <w:rsid w:val="000568EA"/>
    <w:rsid w:val="00056D5F"/>
    <w:rsid w:val="00057148"/>
    <w:rsid w:val="0005726D"/>
    <w:rsid w:val="000575E4"/>
    <w:rsid w:val="0005787D"/>
    <w:rsid w:val="00057B42"/>
    <w:rsid w:val="00060716"/>
    <w:rsid w:val="00061B46"/>
    <w:rsid w:val="00061B8D"/>
    <w:rsid w:val="00061D9B"/>
    <w:rsid w:val="00061F00"/>
    <w:rsid w:val="00062CBE"/>
    <w:rsid w:val="000643FB"/>
    <w:rsid w:val="00064854"/>
    <w:rsid w:val="00064FFF"/>
    <w:rsid w:val="000653C5"/>
    <w:rsid w:val="00065463"/>
    <w:rsid w:val="000658E9"/>
    <w:rsid w:val="000666B3"/>
    <w:rsid w:val="000676A2"/>
    <w:rsid w:val="0007107B"/>
    <w:rsid w:val="00071159"/>
    <w:rsid w:val="00072987"/>
    <w:rsid w:val="00072AE8"/>
    <w:rsid w:val="00072FF9"/>
    <w:rsid w:val="000739AF"/>
    <w:rsid w:val="00074118"/>
    <w:rsid w:val="00074D4D"/>
    <w:rsid w:val="00075475"/>
    <w:rsid w:val="00075586"/>
    <w:rsid w:val="000755E3"/>
    <w:rsid w:val="0007587C"/>
    <w:rsid w:val="00075997"/>
    <w:rsid w:val="00075D5E"/>
    <w:rsid w:val="00075FDC"/>
    <w:rsid w:val="00076332"/>
    <w:rsid w:val="00077748"/>
    <w:rsid w:val="00077A55"/>
    <w:rsid w:val="00077B53"/>
    <w:rsid w:val="00077D39"/>
    <w:rsid w:val="00077F28"/>
    <w:rsid w:val="0008029E"/>
    <w:rsid w:val="000802BA"/>
    <w:rsid w:val="0008134D"/>
    <w:rsid w:val="00081F52"/>
    <w:rsid w:val="00082E5D"/>
    <w:rsid w:val="00083498"/>
    <w:rsid w:val="0008496A"/>
    <w:rsid w:val="00084B4B"/>
    <w:rsid w:val="00084D1A"/>
    <w:rsid w:val="0008591E"/>
    <w:rsid w:val="00085EA2"/>
    <w:rsid w:val="0008628E"/>
    <w:rsid w:val="000864CC"/>
    <w:rsid w:val="0008737D"/>
    <w:rsid w:val="00087AFB"/>
    <w:rsid w:val="00087F54"/>
    <w:rsid w:val="000900C8"/>
    <w:rsid w:val="0009020C"/>
    <w:rsid w:val="00090297"/>
    <w:rsid w:val="00090A37"/>
    <w:rsid w:val="00090CCD"/>
    <w:rsid w:val="00090EE8"/>
    <w:rsid w:val="00092681"/>
    <w:rsid w:val="00092B31"/>
    <w:rsid w:val="00092D82"/>
    <w:rsid w:val="0009320C"/>
    <w:rsid w:val="00093272"/>
    <w:rsid w:val="0009328A"/>
    <w:rsid w:val="0009397B"/>
    <w:rsid w:val="000944AF"/>
    <w:rsid w:val="00094B23"/>
    <w:rsid w:val="00094FD7"/>
    <w:rsid w:val="000951B9"/>
    <w:rsid w:val="00095F45"/>
    <w:rsid w:val="0009609D"/>
    <w:rsid w:val="00096248"/>
    <w:rsid w:val="000962AC"/>
    <w:rsid w:val="0009686C"/>
    <w:rsid w:val="000970B5"/>
    <w:rsid w:val="00097898"/>
    <w:rsid w:val="00097BFD"/>
    <w:rsid w:val="000A00B6"/>
    <w:rsid w:val="000A00BB"/>
    <w:rsid w:val="000A02E0"/>
    <w:rsid w:val="000A03C4"/>
    <w:rsid w:val="000A110B"/>
    <w:rsid w:val="000A129E"/>
    <w:rsid w:val="000A1377"/>
    <w:rsid w:val="000A1D0D"/>
    <w:rsid w:val="000A1D2C"/>
    <w:rsid w:val="000A2323"/>
    <w:rsid w:val="000A2CA6"/>
    <w:rsid w:val="000A2F65"/>
    <w:rsid w:val="000A3B79"/>
    <w:rsid w:val="000A3F41"/>
    <w:rsid w:val="000A4202"/>
    <w:rsid w:val="000A445D"/>
    <w:rsid w:val="000A4BDB"/>
    <w:rsid w:val="000A53E1"/>
    <w:rsid w:val="000A5EA1"/>
    <w:rsid w:val="000A6945"/>
    <w:rsid w:val="000A6F53"/>
    <w:rsid w:val="000A7D80"/>
    <w:rsid w:val="000B117C"/>
    <w:rsid w:val="000B1F27"/>
    <w:rsid w:val="000B2390"/>
    <w:rsid w:val="000B266E"/>
    <w:rsid w:val="000B28CF"/>
    <w:rsid w:val="000B29E0"/>
    <w:rsid w:val="000B350D"/>
    <w:rsid w:val="000B4159"/>
    <w:rsid w:val="000B491D"/>
    <w:rsid w:val="000B503C"/>
    <w:rsid w:val="000B51CE"/>
    <w:rsid w:val="000B5296"/>
    <w:rsid w:val="000B5608"/>
    <w:rsid w:val="000B5690"/>
    <w:rsid w:val="000B65C3"/>
    <w:rsid w:val="000C0203"/>
    <w:rsid w:val="000C066A"/>
    <w:rsid w:val="000C0E5D"/>
    <w:rsid w:val="000C0F27"/>
    <w:rsid w:val="000C2504"/>
    <w:rsid w:val="000C2661"/>
    <w:rsid w:val="000C2D59"/>
    <w:rsid w:val="000C2E3B"/>
    <w:rsid w:val="000C3494"/>
    <w:rsid w:val="000C416A"/>
    <w:rsid w:val="000C500D"/>
    <w:rsid w:val="000C51AF"/>
    <w:rsid w:val="000C51CC"/>
    <w:rsid w:val="000C539D"/>
    <w:rsid w:val="000C5552"/>
    <w:rsid w:val="000C568A"/>
    <w:rsid w:val="000C661C"/>
    <w:rsid w:val="000C703C"/>
    <w:rsid w:val="000C7472"/>
    <w:rsid w:val="000C7801"/>
    <w:rsid w:val="000C7BF9"/>
    <w:rsid w:val="000C7C21"/>
    <w:rsid w:val="000C7EB6"/>
    <w:rsid w:val="000C7F8F"/>
    <w:rsid w:val="000D08B6"/>
    <w:rsid w:val="000D0CD3"/>
    <w:rsid w:val="000D14DA"/>
    <w:rsid w:val="000D2A2D"/>
    <w:rsid w:val="000D2C63"/>
    <w:rsid w:val="000D2E6D"/>
    <w:rsid w:val="000D2E93"/>
    <w:rsid w:val="000D3C8A"/>
    <w:rsid w:val="000D3DC4"/>
    <w:rsid w:val="000D5244"/>
    <w:rsid w:val="000D55D2"/>
    <w:rsid w:val="000D5634"/>
    <w:rsid w:val="000D56B9"/>
    <w:rsid w:val="000D5C00"/>
    <w:rsid w:val="000D609A"/>
    <w:rsid w:val="000D648C"/>
    <w:rsid w:val="000D66A1"/>
    <w:rsid w:val="000D6AE8"/>
    <w:rsid w:val="000D7340"/>
    <w:rsid w:val="000D772A"/>
    <w:rsid w:val="000D78DD"/>
    <w:rsid w:val="000E06A3"/>
    <w:rsid w:val="000E0D32"/>
    <w:rsid w:val="000E195F"/>
    <w:rsid w:val="000E1FD4"/>
    <w:rsid w:val="000E2370"/>
    <w:rsid w:val="000E27CE"/>
    <w:rsid w:val="000E2B1A"/>
    <w:rsid w:val="000E35E0"/>
    <w:rsid w:val="000E37D0"/>
    <w:rsid w:val="000E3D5F"/>
    <w:rsid w:val="000E3EB9"/>
    <w:rsid w:val="000E48E3"/>
    <w:rsid w:val="000E4AFE"/>
    <w:rsid w:val="000E4E16"/>
    <w:rsid w:val="000E4EBC"/>
    <w:rsid w:val="000E513A"/>
    <w:rsid w:val="000E57E9"/>
    <w:rsid w:val="000E74D7"/>
    <w:rsid w:val="000E7BF6"/>
    <w:rsid w:val="000F015F"/>
    <w:rsid w:val="000F0B57"/>
    <w:rsid w:val="000F114E"/>
    <w:rsid w:val="000F146C"/>
    <w:rsid w:val="000F152C"/>
    <w:rsid w:val="000F196A"/>
    <w:rsid w:val="000F2668"/>
    <w:rsid w:val="000F367A"/>
    <w:rsid w:val="000F3D79"/>
    <w:rsid w:val="000F44C1"/>
    <w:rsid w:val="000F4958"/>
    <w:rsid w:val="000F547D"/>
    <w:rsid w:val="000F54F6"/>
    <w:rsid w:val="000F7D93"/>
    <w:rsid w:val="0010147E"/>
    <w:rsid w:val="0010149D"/>
    <w:rsid w:val="0010153C"/>
    <w:rsid w:val="00102165"/>
    <w:rsid w:val="0010239B"/>
    <w:rsid w:val="00102E3E"/>
    <w:rsid w:val="0010303E"/>
    <w:rsid w:val="00103271"/>
    <w:rsid w:val="00103A9A"/>
    <w:rsid w:val="00103C89"/>
    <w:rsid w:val="00103D8C"/>
    <w:rsid w:val="00104BE3"/>
    <w:rsid w:val="001050A9"/>
    <w:rsid w:val="001059AF"/>
    <w:rsid w:val="001059DF"/>
    <w:rsid w:val="001067FE"/>
    <w:rsid w:val="00107231"/>
    <w:rsid w:val="00107256"/>
    <w:rsid w:val="00107451"/>
    <w:rsid w:val="00107C93"/>
    <w:rsid w:val="0011071D"/>
    <w:rsid w:val="001107C4"/>
    <w:rsid w:val="0011108B"/>
    <w:rsid w:val="0011110C"/>
    <w:rsid w:val="001116B7"/>
    <w:rsid w:val="0011295F"/>
    <w:rsid w:val="001141AE"/>
    <w:rsid w:val="00114B1E"/>
    <w:rsid w:val="00114F1E"/>
    <w:rsid w:val="00115495"/>
    <w:rsid w:val="00116B11"/>
    <w:rsid w:val="00116E4B"/>
    <w:rsid w:val="00116F6B"/>
    <w:rsid w:val="001171FF"/>
    <w:rsid w:val="00121552"/>
    <w:rsid w:val="00121842"/>
    <w:rsid w:val="00121B19"/>
    <w:rsid w:val="00121BF4"/>
    <w:rsid w:val="00121F46"/>
    <w:rsid w:val="001235A0"/>
    <w:rsid w:val="00123D0B"/>
    <w:rsid w:val="00124B26"/>
    <w:rsid w:val="0012508E"/>
    <w:rsid w:val="00130C18"/>
    <w:rsid w:val="00131C40"/>
    <w:rsid w:val="00131C6C"/>
    <w:rsid w:val="00131F2D"/>
    <w:rsid w:val="001321ED"/>
    <w:rsid w:val="00133F26"/>
    <w:rsid w:val="0013462D"/>
    <w:rsid w:val="00134C8F"/>
    <w:rsid w:val="001360B8"/>
    <w:rsid w:val="0013657B"/>
    <w:rsid w:val="00136A94"/>
    <w:rsid w:val="00137807"/>
    <w:rsid w:val="00140181"/>
    <w:rsid w:val="0014092A"/>
    <w:rsid w:val="00140A63"/>
    <w:rsid w:val="00141359"/>
    <w:rsid w:val="00142AF7"/>
    <w:rsid w:val="00142D35"/>
    <w:rsid w:val="00143916"/>
    <w:rsid w:val="00143D01"/>
    <w:rsid w:val="00143E8A"/>
    <w:rsid w:val="00143FC6"/>
    <w:rsid w:val="00144A6E"/>
    <w:rsid w:val="00144ABF"/>
    <w:rsid w:val="00144BA8"/>
    <w:rsid w:val="00145C22"/>
    <w:rsid w:val="001464CD"/>
    <w:rsid w:val="00147D4D"/>
    <w:rsid w:val="00150293"/>
    <w:rsid w:val="001502AD"/>
    <w:rsid w:val="00150415"/>
    <w:rsid w:val="001509C0"/>
    <w:rsid w:val="00151431"/>
    <w:rsid w:val="00151764"/>
    <w:rsid w:val="00151FF5"/>
    <w:rsid w:val="001522A2"/>
    <w:rsid w:val="00152B40"/>
    <w:rsid w:val="001530E5"/>
    <w:rsid w:val="00154B4E"/>
    <w:rsid w:val="00154F75"/>
    <w:rsid w:val="00154FE3"/>
    <w:rsid w:val="00155477"/>
    <w:rsid w:val="00155CC6"/>
    <w:rsid w:val="00155CDF"/>
    <w:rsid w:val="00155F53"/>
    <w:rsid w:val="001564E3"/>
    <w:rsid w:val="00156699"/>
    <w:rsid w:val="001568D5"/>
    <w:rsid w:val="00156962"/>
    <w:rsid w:val="00156DAA"/>
    <w:rsid w:val="00157491"/>
    <w:rsid w:val="00157C91"/>
    <w:rsid w:val="00157D2B"/>
    <w:rsid w:val="00160608"/>
    <w:rsid w:val="001608D3"/>
    <w:rsid w:val="00160F20"/>
    <w:rsid w:val="00160F8D"/>
    <w:rsid w:val="001624E8"/>
    <w:rsid w:val="0016322B"/>
    <w:rsid w:val="0016339A"/>
    <w:rsid w:val="0016392B"/>
    <w:rsid w:val="001641EC"/>
    <w:rsid w:val="001643F2"/>
    <w:rsid w:val="00165898"/>
    <w:rsid w:val="00165CA1"/>
    <w:rsid w:val="00165E57"/>
    <w:rsid w:val="00166171"/>
    <w:rsid w:val="00166D47"/>
    <w:rsid w:val="00167291"/>
    <w:rsid w:val="001674EA"/>
    <w:rsid w:val="001678FF"/>
    <w:rsid w:val="00167DF0"/>
    <w:rsid w:val="00171192"/>
    <w:rsid w:val="00171AAD"/>
    <w:rsid w:val="00171BBC"/>
    <w:rsid w:val="00171CF4"/>
    <w:rsid w:val="00171F77"/>
    <w:rsid w:val="00172725"/>
    <w:rsid w:val="001728EC"/>
    <w:rsid w:val="0017292D"/>
    <w:rsid w:val="00172A87"/>
    <w:rsid w:val="001748CB"/>
    <w:rsid w:val="0017523B"/>
    <w:rsid w:val="00175B42"/>
    <w:rsid w:val="0017606D"/>
    <w:rsid w:val="0017633C"/>
    <w:rsid w:val="00176522"/>
    <w:rsid w:val="00176CA8"/>
    <w:rsid w:val="00177325"/>
    <w:rsid w:val="00177C5F"/>
    <w:rsid w:val="00177F85"/>
    <w:rsid w:val="001809A8"/>
    <w:rsid w:val="00180C5F"/>
    <w:rsid w:val="001819E8"/>
    <w:rsid w:val="00181A06"/>
    <w:rsid w:val="00181A9D"/>
    <w:rsid w:val="00181C41"/>
    <w:rsid w:val="001823E3"/>
    <w:rsid w:val="00182FC0"/>
    <w:rsid w:val="001834D9"/>
    <w:rsid w:val="00183990"/>
    <w:rsid w:val="00183BC3"/>
    <w:rsid w:val="00183F45"/>
    <w:rsid w:val="00184AEA"/>
    <w:rsid w:val="0018577B"/>
    <w:rsid w:val="00185877"/>
    <w:rsid w:val="00185C61"/>
    <w:rsid w:val="0018697B"/>
    <w:rsid w:val="00186D1D"/>
    <w:rsid w:val="00187CCE"/>
    <w:rsid w:val="00190030"/>
    <w:rsid w:val="0019086A"/>
    <w:rsid w:val="00190B5A"/>
    <w:rsid w:val="00190D0F"/>
    <w:rsid w:val="00190F59"/>
    <w:rsid w:val="001919F7"/>
    <w:rsid w:val="00192399"/>
    <w:rsid w:val="00192D02"/>
    <w:rsid w:val="0019442D"/>
    <w:rsid w:val="0019495B"/>
    <w:rsid w:val="00194C85"/>
    <w:rsid w:val="0019539C"/>
    <w:rsid w:val="001957CF"/>
    <w:rsid w:val="001957E6"/>
    <w:rsid w:val="00195845"/>
    <w:rsid w:val="0019584A"/>
    <w:rsid w:val="001960AD"/>
    <w:rsid w:val="0019662A"/>
    <w:rsid w:val="00196AF7"/>
    <w:rsid w:val="00196FB3"/>
    <w:rsid w:val="001A04F4"/>
    <w:rsid w:val="001A057E"/>
    <w:rsid w:val="001A0AFD"/>
    <w:rsid w:val="001A0E96"/>
    <w:rsid w:val="001A1BDB"/>
    <w:rsid w:val="001A2563"/>
    <w:rsid w:val="001A2A89"/>
    <w:rsid w:val="001A316F"/>
    <w:rsid w:val="001A321A"/>
    <w:rsid w:val="001A3982"/>
    <w:rsid w:val="001A3C5F"/>
    <w:rsid w:val="001A3F75"/>
    <w:rsid w:val="001A4523"/>
    <w:rsid w:val="001A4BDF"/>
    <w:rsid w:val="001A5348"/>
    <w:rsid w:val="001A5B53"/>
    <w:rsid w:val="001A6849"/>
    <w:rsid w:val="001A773B"/>
    <w:rsid w:val="001A7F7F"/>
    <w:rsid w:val="001B0259"/>
    <w:rsid w:val="001B0262"/>
    <w:rsid w:val="001B0D9E"/>
    <w:rsid w:val="001B11CB"/>
    <w:rsid w:val="001B16F5"/>
    <w:rsid w:val="001B236A"/>
    <w:rsid w:val="001B23FA"/>
    <w:rsid w:val="001B28D1"/>
    <w:rsid w:val="001B2A3F"/>
    <w:rsid w:val="001B3FD2"/>
    <w:rsid w:val="001B5693"/>
    <w:rsid w:val="001B587B"/>
    <w:rsid w:val="001B5959"/>
    <w:rsid w:val="001B6C2D"/>
    <w:rsid w:val="001B7147"/>
    <w:rsid w:val="001B7214"/>
    <w:rsid w:val="001C087E"/>
    <w:rsid w:val="001C0AB6"/>
    <w:rsid w:val="001C0F32"/>
    <w:rsid w:val="001C1BF4"/>
    <w:rsid w:val="001C2099"/>
    <w:rsid w:val="001C27A3"/>
    <w:rsid w:val="001C2982"/>
    <w:rsid w:val="001C29FA"/>
    <w:rsid w:val="001C2C72"/>
    <w:rsid w:val="001C2DED"/>
    <w:rsid w:val="001C3145"/>
    <w:rsid w:val="001C3387"/>
    <w:rsid w:val="001C407C"/>
    <w:rsid w:val="001C4A71"/>
    <w:rsid w:val="001C4CBF"/>
    <w:rsid w:val="001C54A1"/>
    <w:rsid w:val="001C5CD0"/>
    <w:rsid w:val="001C6455"/>
    <w:rsid w:val="001C6A7A"/>
    <w:rsid w:val="001C6C3D"/>
    <w:rsid w:val="001C72C0"/>
    <w:rsid w:val="001C7347"/>
    <w:rsid w:val="001C7400"/>
    <w:rsid w:val="001C7697"/>
    <w:rsid w:val="001C7C31"/>
    <w:rsid w:val="001D1B77"/>
    <w:rsid w:val="001D225B"/>
    <w:rsid w:val="001D31A1"/>
    <w:rsid w:val="001D32FC"/>
    <w:rsid w:val="001D3563"/>
    <w:rsid w:val="001D3687"/>
    <w:rsid w:val="001D3A08"/>
    <w:rsid w:val="001D3EE2"/>
    <w:rsid w:val="001D41E0"/>
    <w:rsid w:val="001D4382"/>
    <w:rsid w:val="001D4CB2"/>
    <w:rsid w:val="001D611F"/>
    <w:rsid w:val="001D660A"/>
    <w:rsid w:val="001D6CA8"/>
    <w:rsid w:val="001D721F"/>
    <w:rsid w:val="001D73AD"/>
    <w:rsid w:val="001D7BDD"/>
    <w:rsid w:val="001E0014"/>
    <w:rsid w:val="001E04CC"/>
    <w:rsid w:val="001E0D6B"/>
    <w:rsid w:val="001E1533"/>
    <w:rsid w:val="001E1754"/>
    <w:rsid w:val="001E1791"/>
    <w:rsid w:val="001E19E7"/>
    <w:rsid w:val="001E1A95"/>
    <w:rsid w:val="001E2186"/>
    <w:rsid w:val="001E21A0"/>
    <w:rsid w:val="001E2646"/>
    <w:rsid w:val="001E299A"/>
    <w:rsid w:val="001E2BA9"/>
    <w:rsid w:val="001E2ECC"/>
    <w:rsid w:val="001E3430"/>
    <w:rsid w:val="001E35AE"/>
    <w:rsid w:val="001E41CB"/>
    <w:rsid w:val="001E4621"/>
    <w:rsid w:val="001E48A4"/>
    <w:rsid w:val="001E5273"/>
    <w:rsid w:val="001E5286"/>
    <w:rsid w:val="001E5453"/>
    <w:rsid w:val="001E5C3D"/>
    <w:rsid w:val="001E65C6"/>
    <w:rsid w:val="001E678B"/>
    <w:rsid w:val="001E6870"/>
    <w:rsid w:val="001E7C62"/>
    <w:rsid w:val="001F0525"/>
    <w:rsid w:val="001F0C02"/>
    <w:rsid w:val="001F2B26"/>
    <w:rsid w:val="001F2BC9"/>
    <w:rsid w:val="001F2F39"/>
    <w:rsid w:val="001F3363"/>
    <w:rsid w:val="001F34DD"/>
    <w:rsid w:val="001F408E"/>
    <w:rsid w:val="001F4349"/>
    <w:rsid w:val="001F4860"/>
    <w:rsid w:val="001F4EDD"/>
    <w:rsid w:val="001F57CD"/>
    <w:rsid w:val="001F5B07"/>
    <w:rsid w:val="001F5E58"/>
    <w:rsid w:val="001F6270"/>
    <w:rsid w:val="001F65BE"/>
    <w:rsid w:val="001F7890"/>
    <w:rsid w:val="001F7D76"/>
    <w:rsid w:val="001F7D9A"/>
    <w:rsid w:val="00200FAD"/>
    <w:rsid w:val="002015CF"/>
    <w:rsid w:val="00201765"/>
    <w:rsid w:val="00201ABD"/>
    <w:rsid w:val="0020257F"/>
    <w:rsid w:val="00204436"/>
    <w:rsid w:val="00204AA1"/>
    <w:rsid w:val="00205357"/>
    <w:rsid w:val="00205455"/>
    <w:rsid w:val="00205FAC"/>
    <w:rsid w:val="00206139"/>
    <w:rsid w:val="002064D5"/>
    <w:rsid w:val="00207028"/>
    <w:rsid w:val="0020763C"/>
    <w:rsid w:val="00207E11"/>
    <w:rsid w:val="0021063D"/>
    <w:rsid w:val="00210714"/>
    <w:rsid w:val="00211B32"/>
    <w:rsid w:val="0021327B"/>
    <w:rsid w:val="002132F2"/>
    <w:rsid w:val="00214B09"/>
    <w:rsid w:val="002155ED"/>
    <w:rsid w:val="002156A3"/>
    <w:rsid w:val="00215AEE"/>
    <w:rsid w:val="0021627B"/>
    <w:rsid w:val="0021698E"/>
    <w:rsid w:val="00216D13"/>
    <w:rsid w:val="00216F33"/>
    <w:rsid w:val="002207CF"/>
    <w:rsid w:val="0022145E"/>
    <w:rsid w:val="00221C04"/>
    <w:rsid w:val="0022245F"/>
    <w:rsid w:val="00223256"/>
    <w:rsid w:val="0022406E"/>
    <w:rsid w:val="00224FEA"/>
    <w:rsid w:val="002262C0"/>
    <w:rsid w:val="00226345"/>
    <w:rsid w:val="002264AE"/>
    <w:rsid w:val="00226D1C"/>
    <w:rsid w:val="00227691"/>
    <w:rsid w:val="00227A85"/>
    <w:rsid w:val="00227B4C"/>
    <w:rsid w:val="00227BB0"/>
    <w:rsid w:val="00227DBC"/>
    <w:rsid w:val="00230284"/>
    <w:rsid w:val="00230A96"/>
    <w:rsid w:val="00230AD8"/>
    <w:rsid w:val="00230E13"/>
    <w:rsid w:val="0023118D"/>
    <w:rsid w:val="00232621"/>
    <w:rsid w:val="0023293E"/>
    <w:rsid w:val="00232A7A"/>
    <w:rsid w:val="00232DA5"/>
    <w:rsid w:val="00232F2F"/>
    <w:rsid w:val="00232F87"/>
    <w:rsid w:val="002338B9"/>
    <w:rsid w:val="00233FF9"/>
    <w:rsid w:val="00234061"/>
    <w:rsid w:val="002349A9"/>
    <w:rsid w:val="00234E3C"/>
    <w:rsid w:val="0023573F"/>
    <w:rsid w:val="002361D0"/>
    <w:rsid w:val="00236B9A"/>
    <w:rsid w:val="002372F0"/>
    <w:rsid w:val="00240046"/>
    <w:rsid w:val="00241201"/>
    <w:rsid w:val="00241DF5"/>
    <w:rsid w:val="002423EA"/>
    <w:rsid w:val="00242971"/>
    <w:rsid w:val="002432E1"/>
    <w:rsid w:val="00243315"/>
    <w:rsid w:val="00243B44"/>
    <w:rsid w:val="00243D7F"/>
    <w:rsid w:val="002454DC"/>
    <w:rsid w:val="00245AC1"/>
    <w:rsid w:val="0024621D"/>
    <w:rsid w:val="00246269"/>
    <w:rsid w:val="00247588"/>
    <w:rsid w:val="002475C3"/>
    <w:rsid w:val="00247ED0"/>
    <w:rsid w:val="00247FE8"/>
    <w:rsid w:val="00250526"/>
    <w:rsid w:val="00250ACE"/>
    <w:rsid w:val="00252443"/>
    <w:rsid w:val="00252CF5"/>
    <w:rsid w:val="002530AE"/>
    <w:rsid w:val="0025386E"/>
    <w:rsid w:val="002547B2"/>
    <w:rsid w:val="0025565C"/>
    <w:rsid w:val="00255FD1"/>
    <w:rsid w:val="002564E8"/>
    <w:rsid w:val="00256CE0"/>
    <w:rsid w:val="0025791F"/>
    <w:rsid w:val="00261886"/>
    <w:rsid w:val="00261A13"/>
    <w:rsid w:val="00261B82"/>
    <w:rsid w:val="00261E57"/>
    <w:rsid w:val="0026219D"/>
    <w:rsid w:val="002623AA"/>
    <w:rsid w:val="0026428D"/>
    <w:rsid w:val="00264613"/>
    <w:rsid w:val="00264CA1"/>
    <w:rsid w:val="00264FB2"/>
    <w:rsid w:val="0026506A"/>
    <w:rsid w:val="00265B88"/>
    <w:rsid w:val="00266604"/>
    <w:rsid w:val="00267A38"/>
    <w:rsid w:val="00267A7B"/>
    <w:rsid w:val="00267DB0"/>
    <w:rsid w:val="002704DF"/>
    <w:rsid w:val="00270A17"/>
    <w:rsid w:val="00270C64"/>
    <w:rsid w:val="00270F03"/>
    <w:rsid w:val="002710B5"/>
    <w:rsid w:val="0027116F"/>
    <w:rsid w:val="00271737"/>
    <w:rsid w:val="002719F8"/>
    <w:rsid w:val="00271FE6"/>
    <w:rsid w:val="00272121"/>
    <w:rsid w:val="002729A0"/>
    <w:rsid w:val="00272C83"/>
    <w:rsid w:val="00273312"/>
    <w:rsid w:val="00273E61"/>
    <w:rsid w:val="00273F5F"/>
    <w:rsid w:val="00273F7C"/>
    <w:rsid w:val="002745A2"/>
    <w:rsid w:val="00274CA6"/>
    <w:rsid w:val="0027555F"/>
    <w:rsid w:val="00275599"/>
    <w:rsid w:val="00275719"/>
    <w:rsid w:val="00275727"/>
    <w:rsid w:val="00275BE9"/>
    <w:rsid w:val="00275F2C"/>
    <w:rsid w:val="002777AD"/>
    <w:rsid w:val="00277BEF"/>
    <w:rsid w:val="00280398"/>
    <w:rsid w:val="00280800"/>
    <w:rsid w:val="00281167"/>
    <w:rsid w:val="002811E3"/>
    <w:rsid w:val="002813B2"/>
    <w:rsid w:val="00281AF5"/>
    <w:rsid w:val="00282431"/>
    <w:rsid w:val="00282E9E"/>
    <w:rsid w:val="00283965"/>
    <w:rsid w:val="00283BBD"/>
    <w:rsid w:val="00283D5E"/>
    <w:rsid w:val="00284245"/>
    <w:rsid w:val="00285028"/>
    <w:rsid w:val="00285034"/>
    <w:rsid w:val="00285A72"/>
    <w:rsid w:val="00285A94"/>
    <w:rsid w:val="002902FE"/>
    <w:rsid w:val="00290544"/>
    <w:rsid w:val="00290614"/>
    <w:rsid w:val="002911CC"/>
    <w:rsid w:val="002913C5"/>
    <w:rsid w:val="00291DE2"/>
    <w:rsid w:val="00291F65"/>
    <w:rsid w:val="0029208D"/>
    <w:rsid w:val="00292258"/>
    <w:rsid w:val="0029225E"/>
    <w:rsid w:val="002926F9"/>
    <w:rsid w:val="00292F09"/>
    <w:rsid w:val="00293681"/>
    <w:rsid w:val="00293A4E"/>
    <w:rsid w:val="00293B95"/>
    <w:rsid w:val="00293F85"/>
    <w:rsid w:val="002942EA"/>
    <w:rsid w:val="0029482F"/>
    <w:rsid w:val="00294892"/>
    <w:rsid w:val="002956DA"/>
    <w:rsid w:val="00296073"/>
    <w:rsid w:val="00296626"/>
    <w:rsid w:val="00296DB8"/>
    <w:rsid w:val="00296E92"/>
    <w:rsid w:val="00297212"/>
    <w:rsid w:val="002972E8"/>
    <w:rsid w:val="00297791"/>
    <w:rsid w:val="002A02E8"/>
    <w:rsid w:val="002A0A88"/>
    <w:rsid w:val="002A1797"/>
    <w:rsid w:val="002A1DA3"/>
    <w:rsid w:val="002A3211"/>
    <w:rsid w:val="002A3CE3"/>
    <w:rsid w:val="002A4174"/>
    <w:rsid w:val="002A49BC"/>
    <w:rsid w:val="002A51B8"/>
    <w:rsid w:val="002A564E"/>
    <w:rsid w:val="002A5ADD"/>
    <w:rsid w:val="002A5FDF"/>
    <w:rsid w:val="002A6127"/>
    <w:rsid w:val="002A613A"/>
    <w:rsid w:val="002A629C"/>
    <w:rsid w:val="002A6FCE"/>
    <w:rsid w:val="002A7172"/>
    <w:rsid w:val="002A7501"/>
    <w:rsid w:val="002B042B"/>
    <w:rsid w:val="002B0EA1"/>
    <w:rsid w:val="002B1027"/>
    <w:rsid w:val="002B1DAC"/>
    <w:rsid w:val="002B317E"/>
    <w:rsid w:val="002B33D8"/>
    <w:rsid w:val="002B3983"/>
    <w:rsid w:val="002B3CE2"/>
    <w:rsid w:val="002B3EA9"/>
    <w:rsid w:val="002B40FF"/>
    <w:rsid w:val="002B44C4"/>
    <w:rsid w:val="002B5F48"/>
    <w:rsid w:val="002B6304"/>
    <w:rsid w:val="002B6355"/>
    <w:rsid w:val="002B6548"/>
    <w:rsid w:val="002B6B0F"/>
    <w:rsid w:val="002B7549"/>
    <w:rsid w:val="002B78B9"/>
    <w:rsid w:val="002B7DE3"/>
    <w:rsid w:val="002C04A7"/>
    <w:rsid w:val="002C0E65"/>
    <w:rsid w:val="002C0E9B"/>
    <w:rsid w:val="002C15CA"/>
    <w:rsid w:val="002C1612"/>
    <w:rsid w:val="002C188B"/>
    <w:rsid w:val="002C195C"/>
    <w:rsid w:val="002C1DAF"/>
    <w:rsid w:val="002C26CD"/>
    <w:rsid w:val="002C2C08"/>
    <w:rsid w:val="002C2D27"/>
    <w:rsid w:val="002C3141"/>
    <w:rsid w:val="002C3AA0"/>
    <w:rsid w:val="002C3D26"/>
    <w:rsid w:val="002C42A2"/>
    <w:rsid w:val="002C4718"/>
    <w:rsid w:val="002C48A8"/>
    <w:rsid w:val="002C49B5"/>
    <w:rsid w:val="002C4F2A"/>
    <w:rsid w:val="002C5B10"/>
    <w:rsid w:val="002C6010"/>
    <w:rsid w:val="002C651D"/>
    <w:rsid w:val="002C6B4C"/>
    <w:rsid w:val="002C7329"/>
    <w:rsid w:val="002C7CEB"/>
    <w:rsid w:val="002C7EC4"/>
    <w:rsid w:val="002D003A"/>
    <w:rsid w:val="002D00F1"/>
    <w:rsid w:val="002D15F2"/>
    <w:rsid w:val="002D1E08"/>
    <w:rsid w:val="002D1EF0"/>
    <w:rsid w:val="002D2F05"/>
    <w:rsid w:val="002D2F64"/>
    <w:rsid w:val="002D4953"/>
    <w:rsid w:val="002D552F"/>
    <w:rsid w:val="002D5CCE"/>
    <w:rsid w:val="002D5FC4"/>
    <w:rsid w:val="002D639B"/>
    <w:rsid w:val="002D785E"/>
    <w:rsid w:val="002D7B83"/>
    <w:rsid w:val="002E0588"/>
    <w:rsid w:val="002E0D37"/>
    <w:rsid w:val="002E0FE2"/>
    <w:rsid w:val="002E1484"/>
    <w:rsid w:val="002E1A7A"/>
    <w:rsid w:val="002E1B5E"/>
    <w:rsid w:val="002E220E"/>
    <w:rsid w:val="002E2D8A"/>
    <w:rsid w:val="002E2E66"/>
    <w:rsid w:val="002E32E7"/>
    <w:rsid w:val="002E37DA"/>
    <w:rsid w:val="002E3CBD"/>
    <w:rsid w:val="002E40AD"/>
    <w:rsid w:val="002E55C9"/>
    <w:rsid w:val="002E5AFA"/>
    <w:rsid w:val="002E5BC5"/>
    <w:rsid w:val="002E5CD1"/>
    <w:rsid w:val="002E5D59"/>
    <w:rsid w:val="002E6B68"/>
    <w:rsid w:val="002E72F0"/>
    <w:rsid w:val="002E7D14"/>
    <w:rsid w:val="002E7F0E"/>
    <w:rsid w:val="002F07A0"/>
    <w:rsid w:val="002F2261"/>
    <w:rsid w:val="002F2C8D"/>
    <w:rsid w:val="002F368E"/>
    <w:rsid w:val="002F3AAF"/>
    <w:rsid w:val="002F40FF"/>
    <w:rsid w:val="002F4EA4"/>
    <w:rsid w:val="002F5101"/>
    <w:rsid w:val="002F52C1"/>
    <w:rsid w:val="002F5C83"/>
    <w:rsid w:val="002F673C"/>
    <w:rsid w:val="002F713F"/>
    <w:rsid w:val="002F799E"/>
    <w:rsid w:val="002F7A64"/>
    <w:rsid w:val="002F7D3E"/>
    <w:rsid w:val="002F7ED4"/>
    <w:rsid w:val="00300919"/>
    <w:rsid w:val="00300C6B"/>
    <w:rsid w:val="00300EA0"/>
    <w:rsid w:val="00301202"/>
    <w:rsid w:val="003012FD"/>
    <w:rsid w:val="003021B1"/>
    <w:rsid w:val="00302BF3"/>
    <w:rsid w:val="00302D8C"/>
    <w:rsid w:val="00303EE7"/>
    <w:rsid w:val="00303F92"/>
    <w:rsid w:val="00304386"/>
    <w:rsid w:val="00304EE5"/>
    <w:rsid w:val="00305C48"/>
    <w:rsid w:val="00306313"/>
    <w:rsid w:val="00310825"/>
    <w:rsid w:val="00310AF9"/>
    <w:rsid w:val="00310E80"/>
    <w:rsid w:val="003110C6"/>
    <w:rsid w:val="00312106"/>
    <w:rsid w:val="003126FB"/>
    <w:rsid w:val="0031280C"/>
    <w:rsid w:val="00313170"/>
    <w:rsid w:val="00313303"/>
    <w:rsid w:val="003136B3"/>
    <w:rsid w:val="00313B18"/>
    <w:rsid w:val="00314324"/>
    <w:rsid w:val="0031447F"/>
    <w:rsid w:val="00314835"/>
    <w:rsid w:val="00315AE3"/>
    <w:rsid w:val="00315CA2"/>
    <w:rsid w:val="0031667E"/>
    <w:rsid w:val="00316A7B"/>
    <w:rsid w:val="003176D1"/>
    <w:rsid w:val="0032075A"/>
    <w:rsid w:val="003207ED"/>
    <w:rsid w:val="00320E35"/>
    <w:rsid w:val="0032116B"/>
    <w:rsid w:val="003216D3"/>
    <w:rsid w:val="00321B9A"/>
    <w:rsid w:val="0032250C"/>
    <w:rsid w:val="0032390D"/>
    <w:rsid w:val="00323EBD"/>
    <w:rsid w:val="00324093"/>
    <w:rsid w:val="00324709"/>
    <w:rsid w:val="00324F09"/>
    <w:rsid w:val="00325487"/>
    <w:rsid w:val="0032597C"/>
    <w:rsid w:val="00325BCB"/>
    <w:rsid w:val="00325C6E"/>
    <w:rsid w:val="0032659A"/>
    <w:rsid w:val="003265D6"/>
    <w:rsid w:val="003275F8"/>
    <w:rsid w:val="00330546"/>
    <w:rsid w:val="0033070B"/>
    <w:rsid w:val="00330748"/>
    <w:rsid w:val="00330C73"/>
    <w:rsid w:val="00331513"/>
    <w:rsid w:val="00331ECA"/>
    <w:rsid w:val="0033204C"/>
    <w:rsid w:val="0033491A"/>
    <w:rsid w:val="00334F21"/>
    <w:rsid w:val="00335A61"/>
    <w:rsid w:val="0033687B"/>
    <w:rsid w:val="00337088"/>
    <w:rsid w:val="00337638"/>
    <w:rsid w:val="00337FA1"/>
    <w:rsid w:val="003403A1"/>
    <w:rsid w:val="00340ADD"/>
    <w:rsid w:val="00341178"/>
    <w:rsid w:val="00341869"/>
    <w:rsid w:val="00341B42"/>
    <w:rsid w:val="00341DB4"/>
    <w:rsid w:val="00341F6A"/>
    <w:rsid w:val="003420E1"/>
    <w:rsid w:val="00342221"/>
    <w:rsid w:val="003423FC"/>
    <w:rsid w:val="003437DC"/>
    <w:rsid w:val="0034413C"/>
    <w:rsid w:val="0034444F"/>
    <w:rsid w:val="00344766"/>
    <w:rsid w:val="00344A50"/>
    <w:rsid w:val="00344AD3"/>
    <w:rsid w:val="00345089"/>
    <w:rsid w:val="00345427"/>
    <w:rsid w:val="00345687"/>
    <w:rsid w:val="00345708"/>
    <w:rsid w:val="00346373"/>
    <w:rsid w:val="0034646D"/>
    <w:rsid w:val="003467CD"/>
    <w:rsid w:val="003471F0"/>
    <w:rsid w:val="00347B20"/>
    <w:rsid w:val="003505B2"/>
    <w:rsid w:val="0035063B"/>
    <w:rsid w:val="00350B04"/>
    <w:rsid w:val="00350B8B"/>
    <w:rsid w:val="00351DF7"/>
    <w:rsid w:val="00351FD1"/>
    <w:rsid w:val="00352677"/>
    <w:rsid w:val="003526EA"/>
    <w:rsid w:val="0035374E"/>
    <w:rsid w:val="0035393E"/>
    <w:rsid w:val="003540E4"/>
    <w:rsid w:val="00354255"/>
    <w:rsid w:val="00355981"/>
    <w:rsid w:val="00355BFE"/>
    <w:rsid w:val="00356AA0"/>
    <w:rsid w:val="003573D2"/>
    <w:rsid w:val="003579CE"/>
    <w:rsid w:val="00357A38"/>
    <w:rsid w:val="00360189"/>
    <w:rsid w:val="0036110F"/>
    <w:rsid w:val="0036188D"/>
    <w:rsid w:val="00362013"/>
    <w:rsid w:val="00362136"/>
    <w:rsid w:val="003623F5"/>
    <w:rsid w:val="00363333"/>
    <w:rsid w:val="0036336C"/>
    <w:rsid w:val="003634F7"/>
    <w:rsid w:val="003637A1"/>
    <w:rsid w:val="00363EA3"/>
    <w:rsid w:val="0036401A"/>
    <w:rsid w:val="003647C3"/>
    <w:rsid w:val="003649B1"/>
    <w:rsid w:val="00364C0A"/>
    <w:rsid w:val="00365AE9"/>
    <w:rsid w:val="003672DF"/>
    <w:rsid w:val="003704FC"/>
    <w:rsid w:val="0037112D"/>
    <w:rsid w:val="003713C2"/>
    <w:rsid w:val="0037172A"/>
    <w:rsid w:val="003720C4"/>
    <w:rsid w:val="003722D3"/>
    <w:rsid w:val="0037269A"/>
    <w:rsid w:val="00372B11"/>
    <w:rsid w:val="00373A8E"/>
    <w:rsid w:val="00373C5A"/>
    <w:rsid w:val="00373D4C"/>
    <w:rsid w:val="0037526D"/>
    <w:rsid w:val="0037545E"/>
    <w:rsid w:val="00375978"/>
    <w:rsid w:val="00376405"/>
    <w:rsid w:val="0037699E"/>
    <w:rsid w:val="00376C54"/>
    <w:rsid w:val="00380DDA"/>
    <w:rsid w:val="00381027"/>
    <w:rsid w:val="0038157C"/>
    <w:rsid w:val="00381BAB"/>
    <w:rsid w:val="00381F87"/>
    <w:rsid w:val="00381FE7"/>
    <w:rsid w:val="0038209B"/>
    <w:rsid w:val="003837A2"/>
    <w:rsid w:val="003839F9"/>
    <w:rsid w:val="00384AA7"/>
    <w:rsid w:val="00385421"/>
    <w:rsid w:val="00386219"/>
    <w:rsid w:val="0038690E"/>
    <w:rsid w:val="00386A48"/>
    <w:rsid w:val="00386F51"/>
    <w:rsid w:val="0038773B"/>
    <w:rsid w:val="00387CF3"/>
    <w:rsid w:val="00387E34"/>
    <w:rsid w:val="00390536"/>
    <w:rsid w:val="00390611"/>
    <w:rsid w:val="00390EBF"/>
    <w:rsid w:val="00391CB5"/>
    <w:rsid w:val="00392022"/>
    <w:rsid w:val="00392043"/>
    <w:rsid w:val="0039214E"/>
    <w:rsid w:val="0039256B"/>
    <w:rsid w:val="00392DAC"/>
    <w:rsid w:val="00393884"/>
    <w:rsid w:val="003938ED"/>
    <w:rsid w:val="00393910"/>
    <w:rsid w:val="0039393F"/>
    <w:rsid w:val="00393CC5"/>
    <w:rsid w:val="00393E8F"/>
    <w:rsid w:val="00393F5B"/>
    <w:rsid w:val="003943DC"/>
    <w:rsid w:val="003960C8"/>
    <w:rsid w:val="003961A9"/>
    <w:rsid w:val="003961DA"/>
    <w:rsid w:val="00396394"/>
    <w:rsid w:val="00397677"/>
    <w:rsid w:val="003A0095"/>
    <w:rsid w:val="003A00C9"/>
    <w:rsid w:val="003A0B24"/>
    <w:rsid w:val="003A0BF2"/>
    <w:rsid w:val="003A0F14"/>
    <w:rsid w:val="003A216B"/>
    <w:rsid w:val="003A36BD"/>
    <w:rsid w:val="003A3A32"/>
    <w:rsid w:val="003A3AF1"/>
    <w:rsid w:val="003A4262"/>
    <w:rsid w:val="003A4518"/>
    <w:rsid w:val="003A4D75"/>
    <w:rsid w:val="003A51C8"/>
    <w:rsid w:val="003A53BF"/>
    <w:rsid w:val="003A55D8"/>
    <w:rsid w:val="003A5940"/>
    <w:rsid w:val="003A59A6"/>
    <w:rsid w:val="003A5DA6"/>
    <w:rsid w:val="003A6AFF"/>
    <w:rsid w:val="003A6D2F"/>
    <w:rsid w:val="003A6D5C"/>
    <w:rsid w:val="003A7508"/>
    <w:rsid w:val="003A7D55"/>
    <w:rsid w:val="003A7ED9"/>
    <w:rsid w:val="003B006E"/>
    <w:rsid w:val="003B02EE"/>
    <w:rsid w:val="003B0DD6"/>
    <w:rsid w:val="003B10FB"/>
    <w:rsid w:val="003B1154"/>
    <w:rsid w:val="003B1752"/>
    <w:rsid w:val="003B279D"/>
    <w:rsid w:val="003B2AAD"/>
    <w:rsid w:val="003B307A"/>
    <w:rsid w:val="003B3474"/>
    <w:rsid w:val="003B380A"/>
    <w:rsid w:val="003B48D1"/>
    <w:rsid w:val="003B4BBE"/>
    <w:rsid w:val="003B542D"/>
    <w:rsid w:val="003B54E4"/>
    <w:rsid w:val="003B5841"/>
    <w:rsid w:val="003B595A"/>
    <w:rsid w:val="003B5FBE"/>
    <w:rsid w:val="003B7208"/>
    <w:rsid w:val="003B7403"/>
    <w:rsid w:val="003B75A5"/>
    <w:rsid w:val="003B7E31"/>
    <w:rsid w:val="003C0A73"/>
    <w:rsid w:val="003C0BAC"/>
    <w:rsid w:val="003C1100"/>
    <w:rsid w:val="003C1570"/>
    <w:rsid w:val="003C199E"/>
    <w:rsid w:val="003C19CB"/>
    <w:rsid w:val="003C1CFB"/>
    <w:rsid w:val="003C1DE6"/>
    <w:rsid w:val="003C27A8"/>
    <w:rsid w:val="003C2E6F"/>
    <w:rsid w:val="003C30DA"/>
    <w:rsid w:val="003C4A15"/>
    <w:rsid w:val="003C4FF5"/>
    <w:rsid w:val="003C57BF"/>
    <w:rsid w:val="003C6226"/>
    <w:rsid w:val="003C66C3"/>
    <w:rsid w:val="003C744C"/>
    <w:rsid w:val="003D09B9"/>
    <w:rsid w:val="003D0AE2"/>
    <w:rsid w:val="003D17AF"/>
    <w:rsid w:val="003D2681"/>
    <w:rsid w:val="003D3477"/>
    <w:rsid w:val="003D372B"/>
    <w:rsid w:val="003D4299"/>
    <w:rsid w:val="003D451E"/>
    <w:rsid w:val="003D466D"/>
    <w:rsid w:val="003D5450"/>
    <w:rsid w:val="003D58CE"/>
    <w:rsid w:val="003D70D0"/>
    <w:rsid w:val="003D7707"/>
    <w:rsid w:val="003D7760"/>
    <w:rsid w:val="003D7841"/>
    <w:rsid w:val="003E0B2A"/>
    <w:rsid w:val="003E0F89"/>
    <w:rsid w:val="003E13A1"/>
    <w:rsid w:val="003E24F3"/>
    <w:rsid w:val="003E2955"/>
    <w:rsid w:val="003E37D8"/>
    <w:rsid w:val="003E3F80"/>
    <w:rsid w:val="003E44DA"/>
    <w:rsid w:val="003E468A"/>
    <w:rsid w:val="003E4972"/>
    <w:rsid w:val="003E4BAA"/>
    <w:rsid w:val="003E606D"/>
    <w:rsid w:val="003E6289"/>
    <w:rsid w:val="003E674F"/>
    <w:rsid w:val="003E6C77"/>
    <w:rsid w:val="003E6E17"/>
    <w:rsid w:val="003E7594"/>
    <w:rsid w:val="003E7E83"/>
    <w:rsid w:val="003F0A58"/>
    <w:rsid w:val="003F1C2E"/>
    <w:rsid w:val="003F2491"/>
    <w:rsid w:val="003F308A"/>
    <w:rsid w:val="003F32E3"/>
    <w:rsid w:val="003F3BA5"/>
    <w:rsid w:val="003F4582"/>
    <w:rsid w:val="003F52FC"/>
    <w:rsid w:val="003F5B98"/>
    <w:rsid w:val="003F5D5C"/>
    <w:rsid w:val="003F6192"/>
    <w:rsid w:val="003F716E"/>
    <w:rsid w:val="003F7DBF"/>
    <w:rsid w:val="003F7E2F"/>
    <w:rsid w:val="00400374"/>
    <w:rsid w:val="00400915"/>
    <w:rsid w:val="0040187C"/>
    <w:rsid w:val="00402353"/>
    <w:rsid w:val="00402CBA"/>
    <w:rsid w:val="00403319"/>
    <w:rsid w:val="00404754"/>
    <w:rsid w:val="004049C4"/>
    <w:rsid w:val="00405A0E"/>
    <w:rsid w:val="00406793"/>
    <w:rsid w:val="0040791E"/>
    <w:rsid w:val="00410D87"/>
    <w:rsid w:val="00411C65"/>
    <w:rsid w:val="00411F8F"/>
    <w:rsid w:val="004135D8"/>
    <w:rsid w:val="004136D6"/>
    <w:rsid w:val="00413FC2"/>
    <w:rsid w:val="0041401B"/>
    <w:rsid w:val="00414020"/>
    <w:rsid w:val="0041428D"/>
    <w:rsid w:val="0041493D"/>
    <w:rsid w:val="00415270"/>
    <w:rsid w:val="004154DB"/>
    <w:rsid w:val="00415CF1"/>
    <w:rsid w:val="00415ED8"/>
    <w:rsid w:val="004161DA"/>
    <w:rsid w:val="00417379"/>
    <w:rsid w:val="004176A9"/>
    <w:rsid w:val="004176BF"/>
    <w:rsid w:val="00417D6D"/>
    <w:rsid w:val="004204D0"/>
    <w:rsid w:val="00420AC4"/>
    <w:rsid w:val="00421B87"/>
    <w:rsid w:val="00421DD1"/>
    <w:rsid w:val="004232C6"/>
    <w:rsid w:val="00423696"/>
    <w:rsid w:val="004236B2"/>
    <w:rsid w:val="004239F6"/>
    <w:rsid w:val="0042456A"/>
    <w:rsid w:val="00424B41"/>
    <w:rsid w:val="00426124"/>
    <w:rsid w:val="00426222"/>
    <w:rsid w:val="00426810"/>
    <w:rsid w:val="00426F24"/>
    <w:rsid w:val="004300F9"/>
    <w:rsid w:val="00430C63"/>
    <w:rsid w:val="004310BB"/>
    <w:rsid w:val="004325EA"/>
    <w:rsid w:val="004338C7"/>
    <w:rsid w:val="00433E65"/>
    <w:rsid w:val="00434C3F"/>
    <w:rsid w:val="00434EAD"/>
    <w:rsid w:val="0043556C"/>
    <w:rsid w:val="004356DB"/>
    <w:rsid w:val="00435D81"/>
    <w:rsid w:val="00436BDA"/>
    <w:rsid w:val="00437085"/>
    <w:rsid w:val="004406B5"/>
    <w:rsid w:val="00441804"/>
    <w:rsid w:val="00441DAF"/>
    <w:rsid w:val="00442E5E"/>
    <w:rsid w:val="004431D5"/>
    <w:rsid w:val="004434CE"/>
    <w:rsid w:val="004436C5"/>
    <w:rsid w:val="00444DD3"/>
    <w:rsid w:val="00444E7F"/>
    <w:rsid w:val="00445514"/>
    <w:rsid w:val="00445853"/>
    <w:rsid w:val="00446CC4"/>
    <w:rsid w:val="00447748"/>
    <w:rsid w:val="00447A90"/>
    <w:rsid w:val="00450D3E"/>
    <w:rsid w:val="00451C0A"/>
    <w:rsid w:val="00451E46"/>
    <w:rsid w:val="0045354B"/>
    <w:rsid w:val="00453687"/>
    <w:rsid w:val="004536F3"/>
    <w:rsid w:val="00453BC4"/>
    <w:rsid w:val="00454915"/>
    <w:rsid w:val="00455885"/>
    <w:rsid w:val="004558BD"/>
    <w:rsid w:val="00455AD8"/>
    <w:rsid w:val="004569FF"/>
    <w:rsid w:val="004579DC"/>
    <w:rsid w:val="00457A56"/>
    <w:rsid w:val="00460C5B"/>
    <w:rsid w:val="004610DA"/>
    <w:rsid w:val="004615D3"/>
    <w:rsid w:val="004619AF"/>
    <w:rsid w:val="0046281E"/>
    <w:rsid w:val="00463909"/>
    <w:rsid w:val="004639C1"/>
    <w:rsid w:val="00463C1C"/>
    <w:rsid w:val="00464AF4"/>
    <w:rsid w:val="00464D6B"/>
    <w:rsid w:val="00466DA3"/>
    <w:rsid w:val="00467C83"/>
    <w:rsid w:val="00467D01"/>
    <w:rsid w:val="00470110"/>
    <w:rsid w:val="00471468"/>
    <w:rsid w:val="00471E09"/>
    <w:rsid w:val="004728C4"/>
    <w:rsid w:val="00473538"/>
    <w:rsid w:val="0047369A"/>
    <w:rsid w:val="00473B4F"/>
    <w:rsid w:val="00473C7A"/>
    <w:rsid w:val="00474095"/>
    <w:rsid w:val="004740EF"/>
    <w:rsid w:val="00474679"/>
    <w:rsid w:val="00474833"/>
    <w:rsid w:val="00474C35"/>
    <w:rsid w:val="004750A1"/>
    <w:rsid w:val="004752CD"/>
    <w:rsid w:val="004753D3"/>
    <w:rsid w:val="004756C6"/>
    <w:rsid w:val="00475888"/>
    <w:rsid w:val="004764FE"/>
    <w:rsid w:val="00476784"/>
    <w:rsid w:val="004769A4"/>
    <w:rsid w:val="00476D8E"/>
    <w:rsid w:val="00480212"/>
    <w:rsid w:val="00480D99"/>
    <w:rsid w:val="00481B56"/>
    <w:rsid w:val="00482C8B"/>
    <w:rsid w:val="00482D0F"/>
    <w:rsid w:val="0048337A"/>
    <w:rsid w:val="004835C8"/>
    <w:rsid w:val="004838A8"/>
    <w:rsid w:val="00483E2D"/>
    <w:rsid w:val="00483EC9"/>
    <w:rsid w:val="004841AE"/>
    <w:rsid w:val="0048423C"/>
    <w:rsid w:val="0048483C"/>
    <w:rsid w:val="00484C7F"/>
    <w:rsid w:val="00485194"/>
    <w:rsid w:val="004851F7"/>
    <w:rsid w:val="00487BBD"/>
    <w:rsid w:val="004900E8"/>
    <w:rsid w:val="004903B6"/>
    <w:rsid w:val="0049095E"/>
    <w:rsid w:val="00490C99"/>
    <w:rsid w:val="00490F8D"/>
    <w:rsid w:val="004918B5"/>
    <w:rsid w:val="0049216F"/>
    <w:rsid w:val="004928AE"/>
    <w:rsid w:val="004928F5"/>
    <w:rsid w:val="004933FC"/>
    <w:rsid w:val="00493545"/>
    <w:rsid w:val="0049385F"/>
    <w:rsid w:val="00493B5B"/>
    <w:rsid w:val="00494029"/>
    <w:rsid w:val="004941FA"/>
    <w:rsid w:val="00495065"/>
    <w:rsid w:val="0049591A"/>
    <w:rsid w:val="004962CD"/>
    <w:rsid w:val="00497395"/>
    <w:rsid w:val="004A0AF8"/>
    <w:rsid w:val="004A0E7A"/>
    <w:rsid w:val="004A1B1B"/>
    <w:rsid w:val="004A2091"/>
    <w:rsid w:val="004A212C"/>
    <w:rsid w:val="004A272D"/>
    <w:rsid w:val="004A29FE"/>
    <w:rsid w:val="004A3000"/>
    <w:rsid w:val="004A3367"/>
    <w:rsid w:val="004A3998"/>
    <w:rsid w:val="004A4437"/>
    <w:rsid w:val="004A4A73"/>
    <w:rsid w:val="004A4CC8"/>
    <w:rsid w:val="004A584E"/>
    <w:rsid w:val="004A5EE6"/>
    <w:rsid w:val="004A6D54"/>
    <w:rsid w:val="004A6E6E"/>
    <w:rsid w:val="004A6F01"/>
    <w:rsid w:val="004A73A1"/>
    <w:rsid w:val="004A7A11"/>
    <w:rsid w:val="004B0090"/>
    <w:rsid w:val="004B04BE"/>
    <w:rsid w:val="004B05C6"/>
    <w:rsid w:val="004B0675"/>
    <w:rsid w:val="004B104F"/>
    <w:rsid w:val="004B12E2"/>
    <w:rsid w:val="004B1A74"/>
    <w:rsid w:val="004B2E57"/>
    <w:rsid w:val="004B2E5B"/>
    <w:rsid w:val="004B3514"/>
    <w:rsid w:val="004B37E3"/>
    <w:rsid w:val="004B3867"/>
    <w:rsid w:val="004B3EDF"/>
    <w:rsid w:val="004B4346"/>
    <w:rsid w:val="004B503B"/>
    <w:rsid w:val="004B56DB"/>
    <w:rsid w:val="004B645E"/>
    <w:rsid w:val="004B6671"/>
    <w:rsid w:val="004B670B"/>
    <w:rsid w:val="004B7011"/>
    <w:rsid w:val="004B79BE"/>
    <w:rsid w:val="004B7FD7"/>
    <w:rsid w:val="004C0799"/>
    <w:rsid w:val="004C08CD"/>
    <w:rsid w:val="004C09C8"/>
    <w:rsid w:val="004C11B9"/>
    <w:rsid w:val="004C16C7"/>
    <w:rsid w:val="004C1A04"/>
    <w:rsid w:val="004C22B0"/>
    <w:rsid w:val="004C2341"/>
    <w:rsid w:val="004C2511"/>
    <w:rsid w:val="004C2853"/>
    <w:rsid w:val="004C2BB4"/>
    <w:rsid w:val="004C3B02"/>
    <w:rsid w:val="004C3C1C"/>
    <w:rsid w:val="004C3E4F"/>
    <w:rsid w:val="004C43C9"/>
    <w:rsid w:val="004C4418"/>
    <w:rsid w:val="004C45FA"/>
    <w:rsid w:val="004C4707"/>
    <w:rsid w:val="004C4BB7"/>
    <w:rsid w:val="004C52E8"/>
    <w:rsid w:val="004C55E8"/>
    <w:rsid w:val="004C6471"/>
    <w:rsid w:val="004C64EB"/>
    <w:rsid w:val="004C6779"/>
    <w:rsid w:val="004C7106"/>
    <w:rsid w:val="004C7156"/>
    <w:rsid w:val="004C727A"/>
    <w:rsid w:val="004C75B3"/>
    <w:rsid w:val="004C7D54"/>
    <w:rsid w:val="004D069A"/>
    <w:rsid w:val="004D0CC4"/>
    <w:rsid w:val="004D0E43"/>
    <w:rsid w:val="004D1001"/>
    <w:rsid w:val="004D11A8"/>
    <w:rsid w:val="004D175B"/>
    <w:rsid w:val="004D307E"/>
    <w:rsid w:val="004D3254"/>
    <w:rsid w:val="004D571F"/>
    <w:rsid w:val="004D6095"/>
    <w:rsid w:val="004D64C0"/>
    <w:rsid w:val="004D66AD"/>
    <w:rsid w:val="004D6995"/>
    <w:rsid w:val="004D69DF"/>
    <w:rsid w:val="004E07A1"/>
    <w:rsid w:val="004E1656"/>
    <w:rsid w:val="004E1729"/>
    <w:rsid w:val="004E1B3C"/>
    <w:rsid w:val="004E1CA8"/>
    <w:rsid w:val="004E32AA"/>
    <w:rsid w:val="004E34A8"/>
    <w:rsid w:val="004E3959"/>
    <w:rsid w:val="004E3B34"/>
    <w:rsid w:val="004E3F86"/>
    <w:rsid w:val="004E4252"/>
    <w:rsid w:val="004E46F9"/>
    <w:rsid w:val="004E4AD1"/>
    <w:rsid w:val="004E5659"/>
    <w:rsid w:val="004E655C"/>
    <w:rsid w:val="004E6A11"/>
    <w:rsid w:val="004E6E5F"/>
    <w:rsid w:val="004E77E1"/>
    <w:rsid w:val="004E7898"/>
    <w:rsid w:val="004E7C8B"/>
    <w:rsid w:val="004F0AB7"/>
    <w:rsid w:val="004F119E"/>
    <w:rsid w:val="004F15D9"/>
    <w:rsid w:val="004F1B07"/>
    <w:rsid w:val="004F23DB"/>
    <w:rsid w:val="004F26AD"/>
    <w:rsid w:val="004F271C"/>
    <w:rsid w:val="004F3291"/>
    <w:rsid w:val="004F32D0"/>
    <w:rsid w:val="004F342E"/>
    <w:rsid w:val="004F3AB3"/>
    <w:rsid w:val="004F483D"/>
    <w:rsid w:val="004F4929"/>
    <w:rsid w:val="004F5285"/>
    <w:rsid w:val="004F60C9"/>
    <w:rsid w:val="004F662C"/>
    <w:rsid w:val="004F6671"/>
    <w:rsid w:val="004F6A15"/>
    <w:rsid w:val="004F78C4"/>
    <w:rsid w:val="004F7CBE"/>
    <w:rsid w:val="00500448"/>
    <w:rsid w:val="00500E29"/>
    <w:rsid w:val="00501811"/>
    <w:rsid w:val="00501E92"/>
    <w:rsid w:val="005025C7"/>
    <w:rsid w:val="005039C0"/>
    <w:rsid w:val="00504B42"/>
    <w:rsid w:val="005051F7"/>
    <w:rsid w:val="0050566F"/>
    <w:rsid w:val="005063E2"/>
    <w:rsid w:val="00506DB2"/>
    <w:rsid w:val="005070E1"/>
    <w:rsid w:val="00507EFE"/>
    <w:rsid w:val="0051074E"/>
    <w:rsid w:val="00510856"/>
    <w:rsid w:val="00510870"/>
    <w:rsid w:val="00511301"/>
    <w:rsid w:val="0051177C"/>
    <w:rsid w:val="00511AE4"/>
    <w:rsid w:val="0051262E"/>
    <w:rsid w:val="00512A53"/>
    <w:rsid w:val="00513D46"/>
    <w:rsid w:val="00513D8C"/>
    <w:rsid w:val="0051421A"/>
    <w:rsid w:val="005142CE"/>
    <w:rsid w:val="0051495F"/>
    <w:rsid w:val="005149AC"/>
    <w:rsid w:val="00514AF8"/>
    <w:rsid w:val="00514C55"/>
    <w:rsid w:val="005159EC"/>
    <w:rsid w:val="00515D31"/>
    <w:rsid w:val="00515E8C"/>
    <w:rsid w:val="005163AF"/>
    <w:rsid w:val="00516890"/>
    <w:rsid w:val="00516A4D"/>
    <w:rsid w:val="00516F68"/>
    <w:rsid w:val="0051760C"/>
    <w:rsid w:val="00517649"/>
    <w:rsid w:val="00520545"/>
    <w:rsid w:val="005205DF"/>
    <w:rsid w:val="00520C3C"/>
    <w:rsid w:val="005212DF"/>
    <w:rsid w:val="00521628"/>
    <w:rsid w:val="005216ED"/>
    <w:rsid w:val="005219CB"/>
    <w:rsid w:val="00521A59"/>
    <w:rsid w:val="0052214D"/>
    <w:rsid w:val="005222B0"/>
    <w:rsid w:val="00524986"/>
    <w:rsid w:val="0052514C"/>
    <w:rsid w:val="00525F6D"/>
    <w:rsid w:val="0052613E"/>
    <w:rsid w:val="0052655F"/>
    <w:rsid w:val="0052661E"/>
    <w:rsid w:val="00526627"/>
    <w:rsid w:val="00526694"/>
    <w:rsid w:val="00526B00"/>
    <w:rsid w:val="00526DCA"/>
    <w:rsid w:val="00526E3E"/>
    <w:rsid w:val="00527EF6"/>
    <w:rsid w:val="005302F1"/>
    <w:rsid w:val="00531016"/>
    <w:rsid w:val="00531CE5"/>
    <w:rsid w:val="00531F4E"/>
    <w:rsid w:val="00532218"/>
    <w:rsid w:val="00533849"/>
    <w:rsid w:val="00533D56"/>
    <w:rsid w:val="0053468B"/>
    <w:rsid w:val="005350DE"/>
    <w:rsid w:val="0053588F"/>
    <w:rsid w:val="00535912"/>
    <w:rsid w:val="00536373"/>
    <w:rsid w:val="005367E7"/>
    <w:rsid w:val="00537A31"/>
    <w:rsid w:val="00537A4A"/>
    <w:rsid w:val="00537D86"/>
    <w:rsid w:val="00540005"/>
    <w:rsid w:val="00540525"/>
    <w:rsid w:val="00540926"/>
    <w:rsid w:val="005412A2"/>
    <w:rsid w:val="005427A7"/>
    <w:rsid w:val="00542B22"/>
    <w:rsid w:val="00542CDB"/>
    <w:rsid w:val="00543B6B"/>
    <w:rsid w:val="00543B75"/>
    <w:rsid w:val="00544041"/>
    <w:rsid w:val="005449D0"/>
    <w:rsid w:val="00544F4D"/>
    <w:rsid w:val="005450E4"/>
    <w:rsid w:val="00545B97"/>
    <w:rsid w:val="00546575"/>
    <w:rsid w:val="0054675F"/>
    <w:rsid w:val="0054712E"/>
    <w:rsid w:val="005475D9"/>
    <w:rsid w:val="00547F03"/>
    <w:rsid w:val="0055043F"/>
    <w:rsid w:val="00550ECE"/>
    <w:rsid w:val="005515F8"/>
    <w:rsid w:val="00552326"/>
    <w:rsid w:val="00553368"/>
    <w:rsid w:val="0055356B"/>
    <w:rsid w:val="005538D4"/>
    <w:rsid w:val="00553B9B"/>
    <w:rsid w:val="0055407F"/>
    <w:rsid w:val="005543AF"/>
    <w:rsid w:val="00554BD4"/>
    <w:rsid w:val="0055572B"/>
    <w:rsid w:val="00555A84"/>
    <w:rsid w:val="00555CE3"/>
    <w:rsid w:val="0055603D"/>
    <w:rsid w:val="00556978"/>
    <w:rsid w:val="00557080"/>
    <w:rsid w:val="005600CD"/>
    <w:rsid w:val="00560E60"/>
    <w:rsid w:val="00561255"/>
    <w:rsid w:val="005616BB"/>
    <w:rsid w:val="00562117"/>
    <w:rsid w:val="00562E42"/>
    <w:rsid w:val="0056402C"/>
    <w:rsid w:val="0056405F"/>
    <w:rsid w:val="005641C9"/>
    <w:rsid w:val="00564672"/>
    <w:rsid w:val="0056494C"/>
    <w:rsid w:val="00564DDB"/>
    <w:rsid w:val="00565338"/>
    <w:rsid w:val="00565921"/>
    <w:rsid w:val="00565C1E"/>
    <w:rsid w:val="005660D0"/>
    <w:rsid w:val="00566380"/>
    <w:rsid w:val="0056658C"/>
    <w:rsid w:val="00567C36"/>
    <w:rsid w:val="00567D41"/>
    <w:rsid w:val="005701EF"/>
    <w:rsid w:val="00570551"/>
    <w:rsid w:val="005705C6"/>
    <w:rsid w:val="00571527"/>
    <w:rsid w:val="00571CCC"/>
    <w:rsid w:val="005724D3"/>
    <w:rsid w:val="005727FC"/>
    <w:rsid w:val="00572C2A"/>
    <w:rsid w:val="00572F6A"/>
    <w:rsid w:val="005737B6"/>
    <w:rsid w:val="00573B2C"/>
    <w:rsid w:val="00573B96"/>
    <w:rsid w:val="005740E5"/>
    <w:rsid w:val="005742BF"/>
    <w:rsid w:val="0057434D"/>
    <w:rsid w:val="00574506"/>
    <w:rsid w:val="00574D31"/>
    <w:rsid w:val="0057697F"/>
    <w:rsid w:val="005807A8"/>
    <w:rsid w:val="00580D15"/>
    <w:rsid w:val="00581437"/>
    <w:rsid w:val="00581587"/>
    <w:rsid w:val="00581A2E"/>
    <w:rsid w:val="00582613"/>
    <w:rsid w:val="0058344E"/>
    <w:rsid w:val="00584C51"/>
    <w:rsid w:val="00584F97"/>
    <w:rsid w:val="00585165"/>
    <w:rsid w:val="005856B3"/>
    <w:rsid w:val="00585AA7"/>
    <w:rsid w:val="00587662"/>
    <w:rsid w:val="00587B1E"/>
    <w:rsid w:val="00587E84"/>
    <w:rsid w:val="005913E6"/>
    <w:rsid w:val="005918C7"/>
    <w:rsid w:val="00592125"/>
    <w:rsid w:val="00593A33"/>
    <w:rsid w:val="005944ED"/>
    <w:rsid w:val="00594665"/>
    <w:rsid w:val="005956A6"/>
    <w:rsid w:val="0059574D"/>
    <w:rsid w:val="00596159"/>
    <w:rsid w:val="005964D7"/>
    <w:rsid w:val="00596D61"/>
    <w:rsid w:val="00596E0E"/>
    <w:rsid w:val="00596FB6"/>
    <w:rsid w:val="00597018"/>
    <w:rsid w:val="00597C02"/>
    <w:rsid w:val="00597C06"/>
    <w:rsid w:val="005A030B"/>
    <w:rsid w:val="005A031C"/>
    <w:rsid w:val="005A0521"/>
    <w:rsid w:val="005A0649"/>
    <w:rsid w:val="005A0993"/>
    <w:rsid w:val="005A1C6D"/>
    <w:rsid w:val="005A1E29"/>
    <w:rsid w:val="005A1EA5"/>
    <w:rsid w:val="005A2CE7"/>
    <w:rsid w:val="005A2F92"/>
    <w:rsid w:val="005A40C1"/>
    <w:rsid w:val="005A43E7"/>
    <w:rsid w:val="005A4480"/>
    <w:rsid w:val="005A45B1"/>
    <w:rsid w:val="005A6057"/>
    <w:rsid w:val="005A60E9"/>
    <w:rsid w:val="005A77E1"/>
    <w:rsid w:val="005A7B5F"/>
    <w:rsid w:val="005A7E33"/>
    <w:rsid w:val="005B03D3"/>
    <w:rsid w:val="005B10CC"/>
    <w:rsid w:val="005B12BF"/>
    <w:rsid w:val="005B265D"/>
    <w:rsid w:val="005B32C9"/>
    <w:rsid w:val="005B3971"/>
    <w:rsid w:val="005B432B"/>
    <w:rsid w:val="005B4E14"/>
    <w:rsid w:val="005B52A0"/>
    <w:rsid w:val="005B538B"/>
    <w:rsid w:val="005B5434"/>
    <w:rsid w:val="005B5555"/>
    <w:rsid w:val="005B61A4"/>
    <w:rsid w:val="005B643F"/>
    <w:rsid w:val="005B6672"/>
    <w:rsid w:val="005B6B8A"/>
    <w:rsid w:val="005B6FFD"/>
    <w:rsid w:val="005B72D5"/>
    <w:rsid w:val="005C0894"/>
    <w:rsid w:val="005C16D1"/>
    <w:rsid w:val="005C196C"/>
    <w:rsid w:val="005C27C8"/>
    <w:rsid w:val="005C2DFB"/>
    <w:rsid w:val="005C32BE"/>
    <w:rsid w:val="005C3756"/>
    <w:rsid w:val="005C3DF3"/>
    <w:rsid w:val="005C45A8"/>
    <w:rsid w:val="005C4797"/>
    <w:rsid w:val="005C49D1"/>
    <w:rsid w:val="005C5501"/>
    <w:rsid w:val="005C5609"/>
    <w:rsid w:val="005C5AEA"/>
    <w:rsid w:val="005C629E"/>
    <w:rsid w:val="005C75AF"/>
    <w:rsid w:val="005C7AFE"/>
    <w:rsid w:val="005D01B4"/>
    <w:rsid w:val="005D0786"/>
    <w:rsid w:val="005D10B3"/>
    <w:rsid w:val="005D158D"/>
    <w:rsid w:val="005D1B72"/>
    <w:rsid w:val="005D1DD0"/>
    <w:rsid w:val="005D1F37"/>
    <w:rsid w:val="005D1F9B"/>
    <w:rsid w:val="005D22BC"/>
    <w:rsid w:val="005D27D9"/>
    <w:rsid w:val="005D3A5F"/>
    <w:rsid w:val="005D43B1"/>
    <w:rsid w:val="005D4BBF"/>
    <w:rsid w:val="005D595C"/>
    <w:rsid w:val="005D6215"/>
    <w:rsid w:val="005D647C"/>
    <w:rsid w:val="005D6CE0"/>
    <w:rsid w:val="005D73A6"/>
    <w:rsid w:val="005D743E"/>
    <w:rsid w:val="005D7918"/>
    <w:rsid w:val="005E0835"/>
    <w:rsid w:val="005E10A5"/>
    <w:rsid w:val="005E16A4"/>
    <w:rsid w:val="005E1AEC"/>
    <w:rsid w:val="005E1D5C"/>
    <w:rsid w:val="005E21DE"/>
    <w:rsid w:val="005E2316"/>
    <w:rsid w:val="005E24C2"/>
    <w:rsid w:val="005E34E9"/>
    <w:rsid w:val="005E35AB"/>
    <w:rsid w:val="005E3E29"/>
    <w:rsid w:val="005E40B7"/>
    <w:rsid w:val="005E57D8"/>
    <w:rsid w:val="005E5A8E"/>
    <w:rsid w:val="005E625F"/>
    <w:rsid w:val="005E68C5"/>
    <w:rsid w:val="005E7E9F"/>
    <w:rsid w:val="005F06CD"/>
    <w:rsid w:val="005F1439"/>
    <w:rsid w:val="005F21B0"/>
    <w:rsid w:val="005F30F1"/>
    <w:rsid w:val="005F3103"/>
    <w:rsid w:val="005F3144"/>
    <w:rsid w:val="005F33B2"/>
    <w:rsid w:val="005F4D3D"/>
    <w:rsid w:val="005F514E"/>
    <w:rsid w:val="005F5B10"/>
    <w:rsid w:val="005F6CAB"/>
    <w:rsid w:val="005F760D"/>
    <w:rsid w:val="0060049C"/>
    <w:rsid w:val="00600CCF"/>
    <w:rsid w:val="0060129A"/>
    <w:rsid w:val="0060244C"/>
    <w:rsid w:val="006024B2"/>
    <w:rsid w:val="00602B07"/>
    <w:rsid w:val="00603988"/>
    <w:rsid w:val="0060429C"/>
    <w:rsid w:val="006055AB"/>
    <w:rsid w:val="0060623B"/>
    <w:rsid w:val="00606D46"/>
    <w:rsid w:val="006100FC"/>
    <w:rsid w:val="00610274"/>
    <w:rsid w:val="00610980"/>
    <w:rsid w:val="00610A95"/>
    <w:rsid w:val="006115F0"/>
    <w:rsid w:val="00611CEF"/>
    <w:rsid w:val="00613401"/>
    <w:rsid w:val="00613C62"/>
    <w:rsid w:val="00613F4F"/>
    <w:rsid w:val="00614AA2"/>
    <w:rsid w:val="00614F26"/>
    <w:rsid w:val="0061516D"/>
    <w:rsid w:val="00615B10"/>
    <w:rsid w:val="006165FB"/>
    <w:rsid w:val="006168EB"/>
    <w:rsid w:val="00616DEB"/>
    <w:rsid w:val="00620CF2"/>
    <w:rsid w:val="00620DE2"/>
    <w:rsid w:val="00622881"/>
    <w:rsid w:val="00624255"/>
    <w:rsid w:val="00624E9E"/>
    <w:rsid w:val="0062573B"/>
    <w:rsid w:val="006257D1"/>
    <w:rsid w:val="0062603B"/>
    <w:rsid w:val="0062633E"/>
    <w:rsid w:val="006263D3"/>
    <w:rsid w:val="00626825"/>
    <w:rsid w:val="0062694E"/>
    <w:rsid w:val="00630030"/>
    <w:rsid w:val="0063016D"/>
    <w:rsid w:val="00630426"/>
    <w:rsid w:val="0063057C"/>
    <w:rsid w:val="00631753"/>
    <w:rsid w:val="00632B22"/>
    <w:rsid w:val="0063355F"/>
    <w:rsid w:val="00633CAC"/>
    <w:rsid w:val="006349BE"/>
    <w:rsid w:val="0063561E"/>
    <w:rsid w:val="006359FE"/>
    <w:rsid w:val="00635C2F"/>
    <w:rsid w:val="00635DA1"/>
    <w:rsid w:val="006364F4"/>
    <w:rsid w:val="00636EB3"/>
    <w:rsid w:val="00637679"/>
    <w:rsid w:val="006377A9"/>
    <w:rsid w:val="00637878"/>
    <w:rsid w:val="0063788D"/>
    <w:rsid w:val="00637CA7"/>
    <w:rsid w:val="00637F6F"/>
    <w:rsid w:val="00637FE9"/>
    <w:rsid w:val="00640056"/>
    <w:rsid w:val="00640560"/>
    <w:rsid w:val="00640E61"/>
    <w:rsid w:val="0064180A"/>
    <w:rsid w:val="006424D3"/>
    <w:rsid w:val="00642669"/>
    <w:rsid w:val="00642A8B"/>
    <w:rsid w:val="00642C4C"/>
    <w:rsid w:val="006439D3"/>
    <w:rsid w:val="00644D02"/>
    <w:rsid w:val="006451AD"/>
    <w:rsid w:val="0064523C"/>
    <w:rsid w:val="0064573B"/>
    <w:rsid w:val="006468ED"/>
    <w:rsid w:val="00647DF7"/>
    <w:rsid w:val="00650569"/>
    <w:rsid w:val="0065060E"/>
    <w:rsid w:val="006512F6"/>
    <w:rsid w:val="00651D69"/>
    <w:rsid w:val="00651EDD"/>
    <w:rsid w:val="0065378D"/>
    <w:rsid w:val="006538FC"/>
    <w:rsid w:val="00653B0F"/>
    <w:rsid w:val="00655007"/>
    <w:rsid w:val="006557CE"/>
    <w:rsid w:val="0065599C"/>
    <w:rsid w:val="00655B5C"/>
    <w:rsid w:val="00656FD1"/>
    <w:rsid w:val="00657129"/>
    <w:rsid w:val="00657595"/>
    <w:rsid w:val="006575BC"/>
    <w:rsid w:val="00657695"/>
    <w:rsid w:val="00657B69"/>
    <w:rsid w:val="006609B3"/>
    <w:rsid w:val="00660E52"/>
    <w:rsid w:val="0066148E"/>
    <w:rsid w:val="006617FD"/>
    <w:rsid w:val="00661B3F"/>
    <w:rsid w:val="0066218F"/>
    <w:rsid w:val="00662416"/>
    <w:rsid w:val="006625F9"/>
    <w:rsid w:val="006633E3"/>
    <w:rsid w:val="006638C7"/>
    <w:rsid w:val="00663A37"/>
    <w:rsid w:val="00663B72"/>
    <w:rsid w:val="00664BB4"/>
    <w:rsid w:val="00665A8F"/>
    <w:rsid w:val="00666458"/>
    <w:rsid w:val="00666B9D"/>
    <w:rsid w:val="00667860"/>
    <w:rsid w:val="0067157E"/>
    <w:rsid w:val="0067198A"/>
    <w:rsid w:val="00671F02"/>
    <w:rsid w:val="00672247"/>
    <w:rsid w:val="006723F9"/>
    <w:rsid w:val="006726AD"/>
    <w:rsid w:val="006728CE"/>
    <w:rsid w:val="00672989"/>
    <w:rsid w:val="006729A5"/>
    <w:rsid w:val="00672DF2"/>
    <w:rsid w:val="00672E0C"/>
    <w:rsid w:val="00673EAA"/>
    <w:rsid w:val="0067405E"/>
    <w:rsid w:val="00674115"/>
    <w:rsid w:val="006748F5"/>
    <w:rsid w:val="00675B61"/>
    <w:rsid w:val="00675D66"/>
    <w:rsid w:val="006761F3"/>
    <w:rsid w:val="00676D1D"/>
    <w:rsid w:val="00676D91"/>
    <w:rsid w:val="00680659"/>
    <w:rsid w:val="00680D15"/>
    <w:rsid w:val="0068141C"/>
    <w:rsid w:val="00681544"/>
    <w:rsid w:val="006818D9"/>
    <w:rsid w:val="006834AD"/>
    <w:rsid w:val="00683670"/>
    <w:rsid w:val="006838C7"/>
    <w:rsid w:val="00683FC3"/>
    <w:rsid w:val="0068532F"/>
    <w:rsid w:val="00685706"/>
    <w:rsid w:val="00685A76"/>
    <w:rsid w:val="0068643A"/>
    <w:rsid w:val="00686CD9"/>
    <w:rsid w:val="00686D68"/>
    <w:rsid w:val="0068751B"/>
    <w:rsid w:val="00687F16"/>
    <w:rsid w:val="00690405"/>
    <w:rsid w:val="00690944"/>
    <w:rsid w:val="006914D2"/>
    <w:rsid w:val="00691C06"/>
    <w:rsid w:val="006922F5"/>
    <w:rsid w:val="006926B5"/>
    <w:rsid w:val="00692B0E"/>
    <w:rsid w:val="00692B84"/>
    <w:rsid w:val="00692DBD"/>
    <w:rsid w:val="00692DF3"/>
    <w:rsid w:val="006930D6"/>
    <w:rsid w:val="00693C6F"/>
    <w:rsid w:val="0069448A"/>
    <w:rsid w:val="00694E9A"/>
    <w:rsid w:val="006950D6"/>
    <w:rsid w:val="00696A11"/>
    <w:rsid w:val="00696AB2"/>
    <w:rsid w:val="00696FD6"/>
    <w:rsid w:val="00697B3A"/>
    <w:rsid w:val="006A04A9"/>
    <w:rsid w:val="006A0872"/>
    <w:rsid w:val="006A1D05"/>
    <w:rsid w:val="006A26B5"/>
    <w:rsid w:val="006A281D"/>
    <w:rsid w:val="006A3246"/>
    <w:rsid w:val="006A3A42"/>
    <w:rsid w:val="006A3B5E"/>
    <w:rsid w:val="006A4224"/>
    <w:rsid w:val="006A53BF"/>
    <w:rsid w:val="006A5697"/>
    <w:rsid w:val="006A56F0"/>
    <w:rsid w:val="006A585F"/>
    <w:rsid w:val="006A60B3"/>
    <w:rsid w:val="006A66EC"/>
    <w:rsid w:val="006A67C2"/>
    <w:rsid w:val="006A6ACE"/>
    <w:rsid w:val="006A721D"/>
    <w:rsid w:val="006A777E"/>
    <w:rsid w:val="006A7BEE"/>
    <w:rsid w:val="006A7CE2"/>
    <w:rsid w:val="006A7E3C"/>
    <w:rsid w:val="006B11C6"/>
    <w:rsid w:val="006B14BE"/>
    <w:rsid w:val="006B279D"/>
    <w:rsid w:val="006B3A5C"/>
    <w:rsid w:val="006B4CA4"/>
    <w:rsid w:val="006B598D"/>
    <w:rsid w:val="006B5E34"/>
    <w:rsid w:val="006B6498"/>
    <w:rsid w:val="006B64AA"/>
    <w:rsid w:val="006B6868"/>
    <w:rsid w:val="006B68FD"/>
    <w:rsid w:val="006B7074"/>
    <w:rsid w:val="006B7A23"/>
    <w:rsid w:val="006B7E1D"/>
    <w:rsid w:val="006C14E5"/>
    <w:rsid w:val="006C1705"/>
    <w:rsid w:val="006C2214"/>
    <w:rsid w:val="006C23FB"/>
    <w:rsid w:val="006C2E7C"/>
    <w:rsid w:val="006C372D"/>
    <w:rsid w:val="006C3DEF"/>
    <w:rsid w:val="006C410C"/>
    <w:rsid w:val="006C41F6"/>
    <w:rsid w:val="006C48DE"/>
    <w:rsid w:val="006C5074"/>
    <w:rsid w:val="006C52D3"/>
    <w:rsid w:val="006C55C2"/>
    <w:rsid w:val="006C55D7"/>
    <w:rsid w:val="006C68E2"/>
    <w:rsid w:val="006C698A"/>
    <w:rsid w:val="006C6C41"/>
    <w:rsid w:val="006C746A"/>
    <w:rsid w:val="006C7E69"/>
    <w:rsid w:val="006D0A02"/>
    <w:rsid w:val="006D1335"/>
    <w:rsid w:val="006D1470"/>
    <w:rsid w:val="006D1BA8"/>
    <w:rsid w:val="006D1EC8"/>
    <w:rsid w:val="006D2466"/>
    <w:rsid w:val="006D2D2B"/>
    <w:rsid w:val="006D3F59"/>
    <w:rsid w:val="006D41A6"/>
    <w:rsid w:val="006D438A"/>
    <w:rsid w:val="006D4CBD"/>
    <w:rsid w:val="006D6830"/>
    <w:rsid w:val="006D685C"/>
    <w:rsid w:val="006D6CD1"/>
    <w:rsid w:val="006D719C"/>
    <w:rsid w:val="006D7352"/>
    <w:rsid w:val="006D786D"/>
    <w:rsid w:val="006D7DF3"/>
    <w:rsid w:val="006D7E50"/>
    <w:rsid w:val="006E1158"/>
    <w:rsid w:val="006E15A2"/>
    <w:rsid w:val="006E20F9"/>
    <w:rsid w:val="006E21BF"/>
    <w:rsid w:val="006E21FF"/>
    <w:rsid w:val="006E2C7A"/>
    <w:rsid w:val="006E3088"/>
    <w:rsid w:val="006E3F38"/>
    <w:rsid w:val="006E4593"/>
    <w:rsid w:val="006E47FD"/>
    <w:rsid w:val="006E4B54"/>
    <w:rsid w:val="006E4C8D"/>
    <w:rsid w:val="006E5987"/>
    <w:rsid w:val="006E59C4"/>
    <w:rsid w:val="006E5CBF"/>
    <w:rsid w:val="006E5E9F"/>
    <w:rsid w:val="006E6076"/>
    <w:rsid w:val="006E6296"/>
    <w:rsid w:val="006E6DD7"/>
    <w:rsid w:val="006E78FE"/>
    <w:rsid w:val="006E7985"/>
    <w:rsid w:val="006E7F23"/>
    <w:rsid w:val="006F0222"/>
    <w:rsid w:val="006F02CE"/>
    <w:rsid w:val="006F04A3"/>
    <w:rsid w:val="006F0EA2"/>
    <w:rsid w:val="006F114C"/>
    <w:rsid w:val="006F1A99"/>
    <w:rsid w:val="006F1D3D"/>
    <w:rsid w:val="006F22DE"/>
    <w:rsid w:val="006F3394"/>
    <w:rsid w:val="006F375E"/>
    <w:rsid w:val="006F3EFF"/>
    <w:rsid w:val="006F428B"/>
    <w:rsid w:val="006F48A5"/>
    <w:rsid w:val="006F4C9E"/>
    <w:rsid w:val="006F52DF"/>
    <w:rsid w:val="006F6768"/>
    <w:rsid w:val="006F676C"/>
    <w:rsid w:val="006F6AB6"/>
    <w:rsid w:val="0070042A"/>
    <w:rsid w:val="00700C90"/>
    <w:rsid w:val="00701F34"/>
    <w:rsid w:val="007031A2"/>
    <w:rsid w:val="00703D4D"/>
    <w:rsid w:val="00703E25"/>
    <w:rsid w:val="00703E4D"/>
    <w:rsid w:val="00703F3A"/>
    <w:rsid w:val="00704693"/>
    <w:rsid w:val="0070491A"/>
    <w:rsid w:val="00704AB9"/>
    <w:rsid w:val="00704C8B"/>
    <w:rsid w:val="007054D8"/>
    <w:rsid w:val="00706383"/>
    <w:rsid w:val="00706D47"/>
    <w:rsid w:val="007070E1"/>
    <w:rsid w:val="007078E3"/>
    <w:rsid w:val="00707E9C"/>
    <w:rsid w:val="00711916"/>
    <w:rsid w:val="00711EE2"/>
    <w:rsid w:val="00712D71"/>
    <w:rsid w:val="007130DA"/>
    <w:rsid w:val="00713380"/>
    <w:rsid w:val="007137DB"/>
    <w:rsid w:val="00713DD5"/>
    <w:rsid w:val="007143A2"/>
    <w:rsid w:val="007147B9"/>
    <w:rsid w:val="00714CA9"/>
    <w:rsid w:val="007158FD"/>
    <w:rsid w:val="00716019"/>
    <w:rsid w:val="0071601C"/>
    <w:rsid w:val="007167AE"/>
    <w:rsid w:val="00716DAE"/>
    <w:rsid w:val="00717F32"/>
    <w:rsid w:val="00717FD6"/>
    <w:rsid w:val="0072057C"/>
    <w:rsid w:val="00720CC7"/>
    <w:rsid w:val="00720D8F"/>
    <w:rsid w:val="0072149D"/>
    <w:rsid w:val="007214D9"/>
    <w:rsid w:val="007218F7"/>
    <w:rsid w:val="0072232C"/>
    <w:rsid w:val="007229FC"/>
    <w:rsid w:val="00722CAC"/>
    <w:rsid w:val="0072385E"/>
    <w:rsid w:val="00723C6D"/>
    <w:rsid w:val="0072514D"/>
    <w:rsid w:val="00725AA8"/>
    <w:rsid w:val="00725C5A"/>
    <w:rsid w:val="007263E6"/>
    <w:rsid w:val="00726486"/>
    <w:rsid w:val="007264EA"/>
    <w:rsid w:val="00726D09"/>
    <w:rsid w:val="00726F49"/>
    <w:rsid w:val="00727E45"/>
    <w:rsid w:val="0073008C"/>
    <w:rsid w:val="00730102"/>
    <w:rsid w:val="007304D0"/>
    <w:rsid w:val="00731482"/>
    <w:rsid w:val="007327E4"/>
    <w:rsid w:val="00732AB3"/>
    <w:rsid w:val="007332CF"/>
    <w:rsid w:val="007332E1"/>
    <w:rsid w:val="00733597"/>
    <w:rsid w:val="007337A8"/>
    <w:rsid w:val="0073427B"/>
    <w:rsid w:val="00734855"/>
    <w:rsid w:val="0073486B"/>
    <w:rsid w:val="00734FB5"/>
    <w:rsid w:val="00735D93"/>
    <w:rsid w:val="0073686C"/>
    <w:rsid w:val="00736F47"/>
    <w:rsid w:val="00736F6B"/>
    <w:rsid w:val="007373BE"/>
    <w:rsid w:val="00737EBC"/>
    <w:rsid w:val="0074019C"/>
    <w:rsid w:val="007404B8"/>
    <w:rsid w:val="007406B0"/>
    <w:rsid w:val="00740ACC"/>
    <w:rsid w:val="00740DFE"/>
    <w:rsid w:val="007410C2"/>
    <w:rsid w:val="007411F0"/>
    <w:rsid w:val="0074208A"/>
    <w:rsid w:val="00742226"/>
    <w:rsid w:val="00743802"/>
    <w:rsid w:val="00744A98"/>
    <w:rsid w:val="007465DF"/>
    <w:rsid w:val="00746DD6"/>
    <w:rsid w:val="00746E60"/>
    <w:rsid w:val="00746FA8"/>
    <w:rsid w:val="007479B5"/>
    <w:rsid w:val="007501B9"/>
    <w:rsid w:val="007502BD"/>
    <w:rsid w:val="0075033D"/>
    <w:rsid w:val="007514FB"/>
    <w:rsid w:val="00752886"/>
    <w:rsid w:val="007529D0"/>
    <w:rsid w:val="00752F56"/>
    <w:rsid w:val="00753070"/>
    <w:rsid w:val="0075340F"/>
    <w:rsid w:val="0075384F"/>
    <w:rsid w:val="00753A5C"/>
    <w:rsid w:val="00753ACF"/>
    <w:rsid w:val="00754023"/>
    <w:rsid w:val="007542EB"/>
    <w:rsid w:val="00754A30"/>
    <w:rsid w:val="00754B8E"/>
    <w:rsid w:val="007550BD"/>
    <w:rsid w:val="007551E4"/>
    <w:rsid w:val="0075702C"/>
    <w:rsid w:val="0075793F"/>
    <w:rsid w:val="0075799A"/>
    <w:rsid w:val="00757CF8"/>
    <w:rsid w:val="00757ED4"/>
    <w:rsid w:val="0076064B"/>
    <w:rsid w:val="00760F14"/>
    <w:rsid w:val="007616A0"/>
    <w:rsid w:val="007619CE"/>
    <w:rsid w:val="00761C38"/>
    <w:rsid w:val="00761EE8"/>
    <w:rsid w:val="00762151"/>
    <w:rsid w:val="0076215F"/>
    <w:rsid w:val="00762871"/>
    <w:rsid w:val="00762D4B"/>
    <w:rsid w:val="00764010"/>
    <w:rsid w:val="00764368"/>
    <w:rsid w:val="0076491F"/>
    <w:rsid w:val="00764A05"/>
    <w:rsid w:val="00764AFB"/>
    <w:rsid w:val="00764B5B"/>
    <w:rsid w:val="00764D97"/>
    <w:rsid w:val="007651DD"/>
    <w:rsid w:val="00765287"/>
    <w:rsid w:val="007657CF"/>
    <w:rsid w:val="00765C81"/>
    <w:rsid w:val="00766A73"/>
    <w:rsid w:val="00766F19"/>
    <w:rsid w:val="007678E8"/>
    <w:rsid w:val="0077047B"/>
    <w:rsid w:val="007712C7"/>
    <w:rsid w:val="00771E23"/>
    <w:rsid w:val="00772113"/>
    <w:rsid w:val="0077455A"/>
    <w:rsid w:val="00774AC3"/>
    <w:rsid w:val="00775B5A"/>
    <w:rsid w:val="00776581"/>
    <w:rsid w:val="00777372"/>
    <w:rsid w:val="00777417"/>
    <w:rsid w:val="00777527"/>
    <w:rsid w:val="007775CA"/>
    <w:rsid w:val="00777824"/>
    <w:rsid w:val="00777E79"/>
    <w:rsid w:val="007802A6"/>
    <w:rsid w:val="0078089C"/>
    <w:rsid w:val="00780E83"/>
    <w:rsid w:val="00781849"/>
    <w:rsid w:val="00781B6F"/>
    <w:rsid w:val="007822D6"/>
    <w:rsid w:val="0078246A"/>
    <w:rsid w:val="007826F1"/>
    <w:rsid w:val="00782890"/>
    <w:rsid w:val="007833CB"/>
    <w:rsid w:val="00783618"/>
    <w:rsid w:val="00783B56"/>
    <w:rsid w:val="00785BC4"/>
    <w:rsid w:val="00785F67"/>
    <w:rsid w:val="00786897"/>
    <w:rsid w:val="00786CFF"/>
    <w:rsid w:val="00787121"/>
    <w:rsid w:val="007874B4"/>
    <w:rsid w:val="0078754B"/>
    <w:rsid w:val="0078755D"/>
    <w:rsid w:val="00787C97"/>
    <w:rsid w:val="00787E62"/>
    <w:rsid w:val="00790394"/>
    <w:rsid w:val="007906EE"/>
    <w:rsid w:val="00791490"/>
    <w:rsid w:val="00791C7A"/>
    <w:rsid w:val="00791D59"/>
    <w:rsid w:val="00792808"/>
    <w:rsid w:val="00792D4C"/>
    <w:rsid w:val="007938AE"/>
    <w:rsid w:val="007939F7"/>
    <w:rsid w:val="00793B7C"/>
    <w:rsid w:val="00794312"/>
    <w:rsid w:val="007955D0"/>
    <w:rsid w:val="0079573E"/>
    <w:rsid w:val="0079583E"/>
    <w:rsid w:val="0079595C"/>
    <w:rsid w:val="007961F9"/>
    <w:rsid w:val="00797413"/>
    <w:rsid w:val="007A0DC1"/>
    <w:rsid w:val="007A0F05"/>
    <w:rsid w:val="007A1065"/>
    <w:rsid w:val="007A1154"/>
    <w:rsid w:val="007A1385"/>
    <w:rsid w:val="007A1512"/>
    <w:rsid w:val="007A19E0"/>
    <w:rsid w:val="007A1AB6"/>
    <w:rsid w:val="007A23F8"/>
    <w:rsid w:val="007A2D52"/>
    <w:rsid w:val="007A31AE"/>
    <w:rsid w:val="007A3FFF"/>
    <w:rsid w:val="007A414E"/>
    <w:rsid w:val="007A4C43"/>
    <w:rsid w:val="007A5010"/>
    <w:rsid w:val="007A5145"/>
    <w:rsid w:val="007A550A"/>
    <w:rsid w:val="007A5B2E"/>
    <w:rsid w:val="007A5C18"/>
    <w:rsid w:val="007A6D6F"/>
    <w:rsid w:val="007A7493"/>
    <w:rsid w:val="007B13B0"/>
    <w:rsid w:val="007B1765"/>
    <w:rsid w:val="007B1C33"/>
    <w:rsid w:val="007B24C4"/>
    <w:rsid w:val="007B2759"/>
    <w:rsid w:val="007B28CF"/>
    <w:rsid w:val="007B363B"/>
    <w:rsid w:val="007B3F26"/>
    <w:rsid w:val="007B4263"/>
    <w:rsid w:val="007B4416"/>
    <w:rsid w:val="007B46BF"/>
    <w:rsid w:val="007B475E"/>
    <w:rsid w:val="007B57CD"/>
    <w:rsid w:val="007B6263"/>
    <w:rsid w:val="007B6DD8"/>
    <w:rsid w:val="007B799D"/>
    <w:rsid w:val="007B7C73"/>
    <w:rsid w:val="007C009D"/>
    <w:rsid w:val="007C05DC"/>
    <w:rsid w:val="007C0FF7"/>
    <w:rsid w:val="007C106E"/>
    <w:rsid w:val="007C14EE"/>
    <w:rsid w:val="007C17F1"/>
    <w:rsid w:val="007C2A09"/>
    <w:rsid w:val="007C2C98"/>
    <w:rsid w:val="007C3040"/>
    <w:rsid w:val="007C354C"/>
    <w:rsid w:val="007C35DF"/>
    <w:rsid w:val="007C3BA4"/>
    <w:rsid w:val="007C3BBF"/>
    <w:rsid w:val="007C4790"/>
    <w:rsid w:val="007C4E4F"/>
    <w:rsid w:val="007C5BB3"/>
    <w:rsid w:val="007C6783"/>
    <w:rsid w:val="007D0042"/>
    <w:rsid w:val="007D07B3"/>
    <w:rsid w:val="007D0AA8"/>
    <w:rsid w:val="007D1B1E"/>
    <w:rsid w:val="007D1D80"/>
    <w:rsid w:val="007D1F12"/>
    <w:rsid w:val="007D2550"/>
    <w:rsid w:val="007D2646"/>
    <w:rsid w:val="007D26B3"/>
    <w:rsid w:val="007D2B20"/>
    <w:rsid w:val="007D31AD"/>
    <w:rsid w:val="007D4712"/>
    <w:rsid w:val="007D4AFF"/>
    <w:rsid w:val="007D5CDD"/>
    <w:rsid w:val="007D5D30"/>
    <w:rsid w:val="007D6294"/>
    <w:rsid w:val="007D6CF0"/>
    <w:rsid w:val="007D72D8"/>
    <w:rsid w:val="007D79C8"/>
    <w:rsid w:val="007D7C90"/>
    <w:rsid w:val="007E0B5E"/>
    <w:rsid w:val="007E0C9C"/>
    <w:rsid w:val="007E0FE3"/>
    <w:rsid w:val="007E18F8"/>
    <w:rsid w:val="007E205A"/>
    <w:rsid w:val="007E38F1"/>
    <w:rsid w:val="007E3990"/>
    <w:rsid w:val="007E3C2E"/>
    <w:rsid w:val="007E3F8B"/>
    <w:rsid w:val="007E5F2B"/>
    <w:rsid w:val="007E6300"/>
    <w:rsid w:val="007E648C"/>
    <w:rsid w:val="007E660F"/>
    <w:rsid w:val="007E72FE"/>
    <w:rsid w:val="007E781F"/>
    <w:rsid w:val="007E7E50"/>
    <w:rsid w:val="007F00F6"/>
    <w:rsid w:val="007F06D2"/>
    <w:rsid w:val="007F08CA"/>
    <w:rsid w:val="007F0D9B"/>
    <w:rsid w:val="007F1049"/>
    <w:rsid w:val="007F120F"/>
    <w:rsid w:val="007F1538"/>
    <w:rsid w:val="007F15FE"/>
    <w:rsid w:val="007F1ABC"/>
    <w:rsid w:val="007F1B42"/>
    <w:rsid w:val="007F2134"/>
    <w:rsid w:val="007F28C6"/>
    <w:rsid w:val="007F2A29"/>
    <w:rsid w:val="007F2A92"/>
    <w:rsid w:val="007F3189"/>
    <w:rsid w:val="007F3D8B"/>
    <w:rsid w:val="007F3F9F"/>
    <w:rsid w:val="007F44CF"/>
    <w:rsid w:val="007F45B3"/>
    <w:rsid w:val="007F5589"/>
    <w:rsid w:val="007F56A8"/>
    <w:rsid w:val="007F5BB9"/>
    <w:rsid w:val="007F5C41"/>
    <w:rsid w:val="007F5E4F"/>
    <w:rsid w:val="007F6C1A"/>
    <w:rsid w:val="007F753E"/>
    <w:rsid w:val="007F7871"/>
    <w:rsid w:val="007F7965"/>
    <w:rsid w:val="0080069B"/>
    <w:rsid w:val="00800777"/>
    <w:rsid w:val="00800788"/>
    <w:rsid w:val="008008B9"/>
    <w:rsid w:val="00800EF1"/>
    <w:rsid w:val="00801665"/>
    <w:rsid w:val="008017D6"/>
    <w:rsid w:val="0080185B"/>
    <w:rsid w:val="008029F1"/>
    <w:rsid w:val="00802AC9"/>
    <w:rsid w:val="00803304"/>
    <w:rsid w:val="008035D5"/>
    <w:rsid w:val="00803959"/>
    <w:rsid w:val="00803BF3"/>
    <w:rsid w:val="008040CE"/>
    <w:rsid w:val="0080575D"/>
    <w:rsid w:val="008058D0"/>
    <w:rsid w:val="0080744B"/>
    <w:rsid w:val="008074C5"/>
    <w:rsid w:val="00807B2A"/>
    <w:rsid w:val="008101FB"/>
    <w:rsid w:val="008105EA"/>
    <w:rsid w:val="00810E97"/>
    <w:rsid w:val="0081123B"/>
    <w:rsid w:val="00811393"/>
    <w:rsid w:val="00811E61"/>
    <w:rsid w:val="008121E2"/>
    <w:rsid w:val="008126F0"/>
    <w:rsid w:val="008140CE"/>
    <w:rsid w:val="008147D1"/>
    <w:rsid w:val="008148F3"/>
    <w:rsid w:val="008151D2"/>
    <w:rsid w:val="00815716"/>
    <w:rsid w:val="00816C5A"/>
    <w:rsid w:val="00817344"/>
    <w:rsid w:val="00817678"/>
    <w:rsid w:val="008200BC"/>
    <w:rsid w:val="0082049D"/>
    <w:rsid w:val="008217BC"/>
    <w:rsid w:val="00822BA1"/>
    <w:rsid w:val="00822DED"/>
    <w:rsid w:val="00822F57"/>
    <w:rsid w:val="008233DB"/>
    <w:rsid w:val="00823D90"/>
    <w:rsid w:val="00824570"/>
    <w:rsid w:val="00824E58"/>
    <w:rsid w:val="008264C9"/>
    <w:rsid w:val="008275DC"/>
    <w:rsid w:val="0082778F"/>
    <w:rsid w:val="00827AF8"/>
    <w:rsid w:val="00827D60"/>
    <w:rsid w:val="0083028E"/>
    <w:rsid w:val="008302C5"/>
    <w:rsid w:val="00830D47"/>
    <w:rsid w:val="0083135E"/>
    <w:rsid w:val="008315D5"/>
    <w:rsid w:val="00831867"/>
    <w:rsid w:val="00831A8D"/>
    <w:rsid w:val="00831D6C"/>
    <w:rsid w:val="00832CDC"/>
    <w:rsid w:val="00832F6C"/>
    <w:rsid w:val="008341ED"/>
    <w:rsid w:val="008356D0"/>
    <w:rsid w:val="0083573A"/>
    <w:rsid w:val="008362CE"/>
    <w:rsid w:val="00837584"/>
    <w:rsid w:val="0083796C"/>
    <w:rsid w:val="00837E77"/>
    <w:rsid w:val="00841352"/>
    <w:rsid w:val="00841673"/>
    <w:rsid w:val="0084172B"/>
    <w:rsid w:val="00841963"/>
    <w:rsid w:val="00841B5D"/>
    <w:rsid w:val="00841C0F"/>
    <w:rsid w:val="00841F3F"/>
    <w:rsid w:val="00842EC4"/>
    <w:rsid w:val="00843BC7"/>
    <w:rsid w:val="00845213"/>
    <w:rsid w:val="008455EF"/>
    <w:rsid w:val="008456E4"/>
    <w:rsid w:val="00845B52"/>
    <w:rsid w:val="008461A8"/>
    <w:rsid w:val="00846D3E"/>
    <w:rsid w:val="00846DE7"/>
    <w:rsid w:val="008477B9"/>
    <w:rsid w:val="0084786A"/>
    <w:rsid w:val="00847C27"/>
    <w:rsid w:val="008505FB"/>
    <w:rsid w:val="00851748"/>
    <w:rsid w:val="00852339"/>
    <w:rsid w:val="008523FA"/>
    <w:rsid w:val="008525F9"/>
    <w:rsid w:val="008526E3"/>
    <w:rsid w:val="008529E6"/>
    <w:rsid w:val="00852CDD"/>
    <w:rsid w:val="008542A4"/>
    <w:rsid w:val="0085493E"/>
    <w:rsid w:val="008549DA"/>
    <w:rsid w:val="00855E11"/>
    <w:rsid w:val="008562D6"/>
    <w:rsid w:val="00856785"/>
    <w:rsid w:val="0085719C"/>
    <w:rsid w:val="008575E1"/>
    <w:rsid w:val="0085760A"/>
    <w:rsid w:val="008576D9"/>
    <w:rsid w:val="00857F5B"/>
    <w:rsid w:val="0086045A"/>
    <w:rsid w:val="00860CE1"/>
    <w:rsid w:val="0086170A"/>
    <w:rsid w:val="00861D35"/>
    <w:rsid w:val="008623CC"/>
    <w:rsid w:val="00863328"/>
    <w:rsid w:val="008635E0"/>
    <w:rsid w:val="008637D5"/>
    <w:rsid w:val="00863820"/>
    <w:rsid w:val="0086401C"/>
    <w:rsid w:val="00864348"/>
    <w:rsid w:val="0086448F"/>
    <w:rsid w:val="008647F5"/>
    <w:rsid w:val="00864D6E"/>
    <w:rsid w:val="008659A2"/>
    <w:rsid w:val="00866099"/>
    <w:rsid w:val="0086690B"/>
    <w:rsid w:val="00866973"/>
    <w:rsid w:val="008677E2"/>
    <w:rsid w:val="00867A0C"/>
    <w:rsid w:val="008708AA"/>
    <w:rsid w:val="008710F8"/>
    <w:rsid w:val="008716D7"/>
    <w:rsid w:val="00871A91"/>
    <w:rsid w:val="00871B94"/>
    <w:rsid w:val="00872B4A"/>
    <w:rsid w:val="00872F21"/>
    <w:rsid w:val="00873012"/>
    <w:rsid w:val="008732A2"/>
    <w:rsid w:val="0087384A"/>
    <w:rsid w:val="00873E84"/>
    <w:rsid w:val="00873FEC"/>
    <w:rsid w:val="0087417C"/>
    <w:rsid w:val="00874274"/>
    <w:rsid w:val="0087513F"/>
    <w:rsid w:val="008755C2"/>
    <w:rsid w:val="00875A6F"/>
    <w:rsid w:val="00875A8C"/>
    <w:rsid w:val="00875B7E"/>
    <w:rsid w:val="00876852"/>
    <w:rsid w:val="0087685C"/>
    <w:rsid w:val="00877767"/>
    <w:rsid w:val="00877A41"/>
    <w:rsid w:val="008816EC"/>
    <w:rsid w:val="008816ED"/>
    <w:rsid w:val="00881947"/>
    <w:rsid w:val="00881D64"/>
    <w:rsid w:val="00881D9F"/>
    <w:rsid w:val="00882C01"/>
    <w:rsid w:val="00882CC7"/>
    <w:rsid w:val="00882E02"/>
    <w:rsid w:val="008835FF"/>
    <w:rsid w:val="00883C16"/>
    <w:rsid w:val="00883D12"/>
    <w:rsid w:val="00883EFF"/>
    <w:rsid w:val="00884919"/>
    <w:rsid w:val="008853EC"/>
    <w:rsid w:val="00885F19"/>
    <w:rsid w:val="00886849"/>
    <w:rsid w:val="00886866"/>
    <w:rsid w:val="00886880"/>
    <w:rsid w:val="00886B67"/>
    <w:rsid w:val="00887A2E"/>
    <w:rsid w:val="00890A94"/>
    <w:rsid w:val="00890AFA"/>
    <w:rsid w:val="00891CFC"/>
    <w:rsid w:val="00891E79"/>
    <w:rsid w:val="008921AE"/>
    <w:rsid w:val="00892323"/>
    <w:rsid w:val="00892BA4"/>
    <w:rsid w:val="00895187"/>
    <w:rsid w:val="00895BD3"/>
    <w:rsid w:val="00896CA2"/>
    <w:rsid w:val="00896EDC"/>
    <w:rsid w:val="00897AB4"/>
    <w:rsid w:val="00897BC1"/>
    <w:rsid w:val="008A06D7"/>
    <w:rsid w:val="008A0A35"/>
    <w:rsid w:val="008A0C9F"/>
    <w:rsid w:val="008A14F6"/>
    <w:rsid w:val="008A1645"/>
    <w:rsid w:val="008A2F8E"/>
    <w:rsid w:val="008A304E"/>
    <w:rsid w:val="008A382E"/>
    <w:rsid w:val="008A3E6F"/>
    <w:rsid w:val="008A5184"/>
    <w:rsid w:val="008A56C3"/>
    <w:rsid w:val="008A637C"/>
    <w:rsid w:val="008A65AE"/>
    <w:rsid w:val="008A700E"/>
    <w:rsid w:val="008A76FD"/>
    <w:rsid w:val="008A7B5A"/>
    <w:rsid w:val="008A7BBE"/>
    <w:rsid w:val="008A7EF2"/>
    <w:rsid w:val="008B003A"/>
    <w:rsid w:val="008B0626"/>
    <w:rsid w:val="008B06BA"/>
    <w:rsid w:val="008B0DFB"/>
    <w:rsid w:val="008B154A"/>
    <w:rsid w:val="008B216E"/>
    <w:rsid w:val="008B23B5"/>
    <w:rsid w:val="008B2951"/>
    <w:rsid w:val="008B2BBB"/>
    <w:rsid w:val="008B340F"/>
    <w:rsid w:val="008B389B"/>
    <w:rsid w:val="008B3EFD"/>
    <w:rsid w:val="008B42EA"/>
    <w:rsid w:val="008B49E0"/>
    <w:rsid w:val="008B4D67"/>
    <w:rsid w:val="008B4FFE"/>
    <w:rsid w:val="008B507B"/>
    <w:rsid w:val="008B5D98"/>
    <w:rsid w:val="008B60D9"/>
    <w:rsid w:val="008B646D"/>
    <w:rsid w:val="008B6842"/>
    <w:rsid w:val="008B70C4"/>
    <w:rsid w:val="008B7348"/>
    <w:rsid w:val="008B7BF3"/>
    <w:rsid w:val="008B7D6C"/>
    <w:rsid w:val="008B7F11"/>
    <w:rsid w:val="008C004B"/>
    <w:rsid w:val="008C04D3"/>
    <w:rsid w:val="008C0B3A"/>
    <w:rsid w:val="008C0CAF"/>
    <w:rsid w:val="008C18C1"/>
    <w:rsid w:val="008C1B22"/>
    <w:rsid w:val="008C2BC9"/>
    <w:rsid w:val="008C3154"/>
    <w:rsid w:val="008C3DC2"/>
    <w:rsid w:val="008C4229"/>
    <w:rsid w:val="008C442E"/>
    <w:rsid w:val="008C4943"/>
    <w:rsid w:val="008C4B1C"/>
    <w:rsid w:val="008C5658"/>
    <w:rsid w:val="008C5DCA"/>
    <w:rsid w:val="008C6195"/>
    <w:rsid w:val="008C6338"/>
    <w:rsid w:val="008C6360"/>
    <w:rsid w:val="008C6368"/>
    <w:rsid w:val="008C64B9"/>
    <w:rsid w:val="008D0ADE"/>
    <w:rsid w:val="008D0B21"/>
    <w:rsid w:val="008D0EE2"/>
    <w:rsid w:val="008D17CF"/>
    <w:rsid w:val="008D1C97"/>
    <w:rsid w:val="008D29AF"/>
    <w:rsid w:val="008D2D8F"/>
    <w:rsid w:val="008D32F5"/>
    <w:rsid w:val="008D344B"/>
    <w:rsid w:val="008D346A"/>
    <w:rsid w:val="008D370B"/>
    <w:rsid w:val="008D41FC"/>
    <w:rsid w:val="008D47C5"/>
    <w:rsid w:val="008D4DD5"/>
    <w:rsid w:val="008D4ED9"/>
    <w:rsid w:val="008D5835"/>
    <w:rsid w:val="008D6B04"/>
    <w:rsid w:val="008D72B9"/>
    <w:rsid w:val="008D7AE1"/>
    <w:rsid w:val="008E05B1"/>
    <w:rsid w:val="008E1B37"/>
    <w:rsid w:val="008E2254"/>
    <w:rsid w:val="008E2654"/>
    <w:rsid w:val="008E2AF5"/>
    <w:rsid w:val="008E2C34"/>
    <w:rsid w:val="008E35F3"/>
    <w:rsid w:val="008E3F12"/>
    <w:rsid w:val="008E4808"/>
    <w:rsid w:val="008E4929"/>
    <w:rsid w:val="008E4FF4"/>
    <w:rsid w:val="008E5682"/>
    <w:rsid w:val="008E5C69"/>
    <w:rsid w:val="008E6DB1"/>
    <w:rsid w:val="008E6ECA"/>
    <w:rsid w:val="008E7242"/>
    <w:rsid w:val="008E74F9"/>
    <w:rsid w:val="008F0FB4"/>
    <w:rsid w:val="008F1C22"/>
    <w:rsid w:val="008F2554"/>
    <w:rsid w:val="008F2C23"/>
    <w:rsid w:val="008F2D02"/>
    <w:rsid w:val="008F3C6D"/>
    <w:rsid w:val="008F451A"/>
    <w:rsid w:val="008F47DC"/>
    <w:rsid w:val="008F50E6"/>
    <w:rsid w:val="008F52B5"/>
    <w:rsid w:val="008F5DBA"/>
    <w:rsid w:val="008F635E"/>
    <w:rsid w:val="008F69A1"/>
    <w:rsid w:val="008F71CF"/>
    <w:rsid w:val="008F738E"/>
    <w:rsid w:val="008F7ACB"/>
    <w:rsid w:val="008F7F4D"/>
    <w:rsid w:val="009002CE"/>
    <w:rsid w:val="0090115A"/>
    <w:rsid w:val="0090120A"/>
    <w:rsid w:val="009025FB"/>
    <w:rsid w:val="009029DB"/>
    <w:rsid w:val="0090348A"/>
    <w:rsid w:val="009038A8"/>
    <w:rsid w:val="00903D1B"/>
    <w:rsid w:val="00904109"/>
    <w:rsid w:val="009042E8"/>
    <w:rsid w:val="00905C6E"/>
    <w:rsid w:val="0090753F"/>
    <w:rsid w:val="00907591"/>
    <w:rsid w:val="00907913"/>
    <w:rsid w:val="00907D17"/>
    <w:rsid w:val="00910529"/>
    <w:rsid w:val="009118BA"/>
    <w:rsid w:val="009138B0"/>
    <w:rsid w:val="00913E51"/>
    <w:rsid w:val="00914511"/>
    <w:rsid w:val="00914986"/>
    <w:rsid w:val="00914DFE"/>
    <w:rsid w:val="009150A8"/>
    <w:rsid w:val="0091549C"/>
    <w:rsid w:val="00915E31"/>
    <w:rsid w:val="0091614B"/>
    <w:rsid w:val="00916340"/>
    <w:rsid w:val="00916A28"/>
    <w:rsid w:val="00916CEC"/>
    <w:rsid w:val="0091735D"/>
    <w:rsid w:val="009202A0"/>
    <w:rsid w:val="009202C9"/>
    <w:rsid w:val="00920835"/>
    <w:rsid w:val="00921287"/>
    <w:rsid w:val="0092131F"/>
    <w:rsid w:val="00921595"/>
    <w:rsid w:val="00922140"/>
    <w:rsid w:val="009249F3"/>
    <w:rsid w:val="009258F5"/>
    <w:rsid w:val="00925D59"/>
    <w:rsid w:val="00926716"/>
    <w:rsid w:val="009308DA"/>
    <w:rsid w:val="00932101"/>
    <w:rsid w:val="00932A82"/>
    <w:rsid w:val="00932DF0"/>
    <w:rsid w:val="0093319A"/>
    <w:rsid w:val="00933540"/>
    <w:rsid w:val="0093396C"/>
    <w:rsid w:val="00933E6E"/>
    <w:rsid w:val="0093425F"/>
    <w:rsid w:val="009346B4"/>
    <w:rsid w:val="00934877"/>
    <w:rsid w:val="009348BC"/>
    <w:rsid w:val="009353B8"/>
    <w:rsid w:val="00935439"/>
    <w:rsid w:val="009357CD"/>
    <w:rsid w:val="009357D5"/>
    <w:rsid w:val="00935CD9"/>
    <w:rsid w:val="0093698A"/>
    <w:rsid w:val="009372AB"/>
    <w:rsid w:val="00937432"/>
    <w:rsid w:val="009374E9"/>
    <w:rsid w:val="00937708"/>
    <w:rsid w:val="009408EC"/>
    <w:rsid w:val="00941538"/>
    <w:rsid w:val="009416DC"/>
    <w:rsid w:val="00941D0E"/>
    <w:rsid w:val="00941FC5"/>
    <w:rsid w:val="0094236C"/>
    <w:rsid w:val="0094252F"/>
    <w:rsid w:val="0094290B"/>
    <w:rsid w:val="00942B33"/>
    <w:rsid w:val="00942EC6"/>
    <w:rsid w:val="00944024"/>
    <w:rsid w:val="00944E3F"/>
    <w:rsid w:val="009453A6"/>
    <w:rsid w:val="00945CE6"/>
    <w:rsid w:val="009461AB"/>
    <w:rsid w:val="009464A3"/>
    <w:rsid w:val="00946522"/>
    <w:rsid w:val="00946796"/>
    <w:rsid w:val="0094742A"/>
    <w:rsid w:val="00950042"/>
    <w:rsid w:val="00950585"/>
    <w:rsid w:val="00950969"/>
    <w:rsid w:val="009511AA"/>
    <w:rsid w:val="0095183B"/>
    <w:rsid w:val="00951E25"/>
    <w:rsid w:val="00951EE2"/>
    <w:rsid w:val="0095204C"/>
    <w:rsid w:val="009520FE"/>
    <w:rsid w:val="00953424"/>
    <w:rsid w:val="00953B51"/>
    <w:rsid w:val="00953B7B"/>
    <w:rsid w:val="00954528"/>
    <w:rsid w:val="00955122"/>
    <w:rsid w:val="009554A0"/>
    <w:rsid w:val="009558AA"/>
    <w:rsid w:val="00955E61"/>
    <w:rsid w:val="00956EC1"/>
    <w:rsid w:val="00957190"/>
    <w:rsid w:val="00957B95"/>
    <w:rsid w:val="009603E5"/>
    <w:rsid w:val="0096071A"/>
    <w:rsid w:val="00960A35"/>
    <w:rsid w:val="00960C91"/>
    <w:rsid w:val="00961911"/>
    <w:rsid w:val="00961AEB"/>
    <w:rsid w:val="00961B6D"/>
    <w:rsid w:val="00962A88"/>
    <w:rsid w:val="00963717"/>
    <w:rsid w:val="00963E37"/>
    <w:rsid w:val="00964945"/>
    <w:rsid w:val="00965586"/>
    <w:rsid w:val="00965CC4"/>
    <w:rsid w:val="0096624D"/>
    <w:rsid w:val="0096643B"/>
    <w:rsid w:val="00966A2E"/>
    <w:rsid w:val="009674D4"/>
    <w:rsid w:val="009676E3"/>
    <w:rsid w:val="00967E6A"/>
    <w:rsid w:val="00970143"/>
    <w:rsid w:val="00970B7F"/>
    <w:rsid w:val="00970C38"/>
    <w:rsid w:val="00971614"/>
    <w:rsid w:val="00972340"/>
    <w:rsid w:val="009723DE"/>
    <w:rsid w:val="00973B9F"/>
    <w:rsid w:val="0097403A"/>
    <w:rsid w:val="00974A7A"/>
    <w:rsid w:val="00975014"/>
    <w:rsid w:val="009752FA"/>
    <w:rsid w:val="009754C3"/>
    <w:rsid w:val="009755CD"/>
    <w:rsid w:val="009758B1"/>
    <w:rsid w:val="00976A4A"/>
    <w:rsid w:val="00976ABB"/>
    <w:rsid w:val="00977693"/>
    <w:rsid w:val="00977A7D"/>
    <w:rsid w:val="00977AC6"/>
    <w:rsid w:val="00977BB1"/>
    <w:rsid w:val="00980C24"/>
    <w:rsid w:val="009818E4"/>
    <w:rsid w:val="00982494"/>
    <w:rsid w:val="00982F6D"/>
    <w:rsid w:val="00983C60"/>
    <w:rsid w:val="009845F3"/>
    <w:rsid w:val="009845FD"/>
    <w:rsid w:val="009856E0"/>
    <w:rsid w:val="0098667D"/>
    <w:rsid w:val="00986E0B"/>
    <w:rsid w:val="00986E68"/>
    <w:rsid w:val="00987C19"/>
    <w:rsid w:val="00990289"/>
    <w:rsid w:val="00990935"/>
    <w:rsid w:val="00990A99"/>
    <w:rsid w:val="00990AFD"/>
    <w:rsid w:val="00991001"/>
    <w:rsid w:val="00991069"/>
    <w:rsid w:val="00992771"/>
    <w:rsid w:val="00992D8A"/>
    <w:rsid w:val="0099397C"/>
    <w:rsid w:val="009944C2"/>
    <w:rsid w:val="00994A07"/>
    <w:rsid w:val="00994A4C"/>
    <w:rsid w:val="009950AD"/>
    <w:rsid w:val="00996257"/>
    <w:rsid w:val="00996BCA"/>
    <w:rsid w:val="0099766A"/>
    <w:rsid w:val="009A0B02"/>
    <w:rsid w:val="009A0E79"/>
    <w:rsid w:val="009A15CF"/>
    <w:rsid w:val="009A1740"/>
    <w:rsid w:val="009A216A"/>
    <w:rsid w:val="009A23B0"/>
    <w:rsid w:val="009A242D"/>
    <w:rsid w:val="009A35C9"/>
    <w:rsid w:val="009A3604"/>
    <w:rsid w:val="009A41B1"/>
    <w:rsid w:val="009A473C"/>
    <w:rsid w:val="009A4754"/>
    <w:rsid w:val="009A4AAD"/>
    <w:rsid w:val="009A4D87"/>
    <w:rsid w:val="009A52E0"/>
    <w:rsid w:val="009A5768"/>
    <w:rsid w:val="009A6084"/>
    <w:rsid w:val="009A640D"/>
    <w:rsid w:val="009A6BA8"/>
    <w:rsid w:val="009A70F6"/>
    <w:rsid w:val="009A7364"/>
    <w:rsid w:val="009A7F00"/>
    <w:rsid w:val="009B1138"/>
    <w:rsid w:val="009B139E"/>
    <w:rsid w:val="009B1548"/>
    <w:rsid w:val="009B1B4B"/>
    <w:rsid w:val="009B321A"/>
    <w:rsid w:val="009B3A1D"/>
    <w:rsid w:val="009B3A56"/>
    <w:rsid w:val="009B41F0"/>
    <w:rsid w:val="009B44F0"/>
    <w:rsid w:val="009B4620"/>
    <w:rsid w:val="009B55BC"/>
    <w:rsid w:val="009B56A2"/>
    <w:rsid w:val="009B58D1"/>
    <w:rsid w:val="009B59F0"/>
    <w:rsid w:val="009B69E9"/>
    <w:rsid w:val="009B7D4A"/>
    <w:rsid w:val="009B7FFD"/>
    <w:rsid w:val="009C0279"/>
    <w:rsid w:val="009C0C11"/>
    <w:rsid w:val="009C0C1F"/>
    <w:rsid w:val="009C0F00"/>
    <w:rsid w:val="009C147F"/>
    <w:rsid w:val="009C21B4"/>
    <w:rsid w:val="009C3225"/>
    <w:rsid w:val="009C3CB8"/>
    <w:rsid w:val="009C3E2A"/>
    <w:rsid w:val="009C4284"/>
    <w:rsid w:val="009C42DE"/>
    <w:rsid w:val="009C4CE7"/>
    <w:rsid w:val="009C5DC4"/>
    <w:rsid w:val="009C61A3"/>
    <w:rsid w:val="009C6658"/>
    <w:rsid w:val="009C66AA"/>
    <w:rsid w:val="009C6A9B"/>
    <w:rsid w:val="009C6B84"/>
    <w:rsid w:val="009C6EE8"/>
    <w:rsid w:val="009C7BDB"/>
    <w:rsid w:val="009D0112"/>
    <w:rsid w:val="009D05D6"/>
    <w:rsid w:val="009D0BC2"/>
    <w:rsid w:val="009D0CC2"/>
    <w:rsid w:val="009D0D5C"/>
    <w:rsid w:val="009D1368"/>
    <w:rsid w:val="009D1A7A"/>
    <w:rsid w:val="009D2CDA"/>
    <w:rsid w:val="009D419F"/>
    <w:rsid w:val="009D43DB"/>
    <w:rsid w:val="009D553D"/>
    <w:rsid w:val="009D5A24"/>
    <w:rsid w:val="009D5B2E"/>
    <w:rsid w:val="009D5CDE"/>
    <w:rsid w:val="009D6069"/>
    <w:rsid w:val="009D636F"/>
    <w:rsid w:val="009D6D1D"/>
    <w:rsid w:val="009D7457"/>
    <w:rsid w:val="009D758F"/>
    <w:rsid w:val="009D787F"/>
    <w:rsid w:val="009D7930"/>
    <w:rsid w:val="009D7AC7"/>
    <w:rsid w:val="009D7BF2"/>
    <w:rsid w:val="009D7D83"/>
    <w:rsid w:val="009E00E7"/>
    <w:rsid w:val="009E0BE8"/>
    <w:rsid w:val="009E172F"/>
    <w:rsid w:val="009E19CB"/>
    <w:rsid w:val="009E1C0E"/>
    <w:rsid w:val="009E1D3C"/>
    <w:rsid w:val="009E2429"/>
    <w:rsid w:val="009E3DAE"/>
    <w:rsid w:val="009E426E"/>
    <w:rsid w:val="009E4339"/>
    <w:rsid w:val="009E439C"/>
    <w:rsid w:val="009E46F2"/>
    <w:rsid w:val="009E620D"/>
    <w:rsid w:val="009E7192"/>
    <w:rsid w:val="009E7F49"/>
    <w:rsid w:val="009F0B98"/>
    <w:rsid w:val="009F14F7"/>
    <w:rsid w:val="009F15B7"/>
    <w:rsid w:val="009F1641"/>
    <w:rsid w:val="009F1C46"/>
    <w:rsid w:val="009F1E25"/>
    <w:rsid w:val="009F2079"/>
    <w:rsid w:val="009F2592"/>
    <w:rsid w:val="009F2AB7"/>
    <w:rsid w:val="009F39BF"/>
    <w:rsid w:val="009F47F2"/>
    <w:rsid w:val="009F4BE1"/>
    <w:rsid w:val="009F4FF4"/>
    <w:rsid w:val="009F5541"/>
    <w:rsid w:val="009F5C19"/>
    <w:rsid w:val="009F6493"/>
    <w:rsid w:val="009F69B5"/>
    <w:rsid w:val="009F6EA2"/>
    <w:rsid w:val="009F75B3"/>
    <w:rsid w:val="009F79AE"/>
    <w:rsid w:val="009F7F22"/>
    <w:rsid w:val="00A004D3"/>
    <w:rsid w:val="00A00BD1"/>
    <w:rsid w:val="00A00FFB"/>
    <w:rsid w:val="00A027DE"/>
    <w:rsid w:val="00A031FC"/>
    <w:rsid w:val="00A04222"/>
    <w:rsid w:val="00A046BB"/>
    <w:rsid w:val="00A04C7E"/>
    <w:rsid w:val="00A0565F"/>
    <w:rsid w:val="00A0616C"/>
    <w:rsid w:val="00A06896"/>
    <w:rsid w:val="00A069EB"/>
    <w:rsid w:val="00A07CA6"/>
    <w:rsid w:val="00A07E4D"/>
    <w:rsid w:val="00A10FD5"/>
    <w:rsid w:val="00A110A7"/>
    <w:rsid w:val="00A12981"/>
    <w:rsid w:val="00A12D9D"/>
    <w:rsid w:val="00A134B2"/>
    <w:rsid w:val="00A14320"/>
    <w:rsid w:val="00A14E83"/>
    <w:rsid w:val="00A14EA4"/>
    <w:rsid w:val="00A15071"/>
    <w:rsid w:val="00A151A5"/>
    <w:rsid w:val="00A15263"/>
    <w:rsid w:val="00A159DE"/>
    <w:rsid w:val="00A15E74"/>
    <w:rsid w:val="00A15FB5"/>
    <w:rsid w:val="00A161E0"/>
    <w:rsid w:val="00A164FB"/>
    <w:rsid w:val="00A16702"/>
    <w:rsid w:val="00A16BEA"/>
    <w:rsid w:val="00A16C29"/>
    <w:rsid w:val="00A16E1D"/>
    <w:rsid w:val="00A175E5"/>
    <w:rsid w:val="00A178C0"/>
    <w:rsid w:val="00A17EA1"/>
    <w:rsid w:val="00A17EDF"/>
    <w:rsid w:val="00A215DD"/>
    <w:rsid w:val="00A21746"/>
    <w:rsid w:val="00A24265"/>
    <w:rsid w:val="00A24B55"/>
    <w:rsid w:val="00A24D3F"/>
    <w:rsid w:val="00A24F34"/>
    <w:rsid w:val="00A24F60"/>
    <w:rsid w:val="00A254EA"/>
    <w:rsid w:val="00A25999"/>
    <w:rsid w:val="00A26E31"/>
    <w:rsid w:val="00A274EF"/>
    <w:rsid w:val="00A2751A"/>
    <w:rsid w:val="00A27795"/>
    <w:rsid w:val="00A27E41"/>
    <w:rsid w:val="00A300E8"/>
    <w:rsid w:val="00A300FD"/>
    <w:rsid w:val="00A30DB1"/>
    <w:rsid w:val="00A31101"/>
    <w:rsid w:val="00A31F97"/>
    <w:rsid w:val="00A31FD9"/>
    <w:rsid w:val="00A32087"/>
    <w:rsid w:val="00A32460"/>
    <w:rsid w:val="00A33C77"/>
    <w:rsid w:val="00A34451"/>
    <w:rsid w:val="00A34742"/>
    <w:rsid w:val="00A3520E"/>
    <w:rsid w:val="00A35811"/>
    <w:rsid w:val="00A35C97"/>
    <w:rsid w:val="00A35D0A"/>
    <w:rsid w:val="00A3634E"/>
    <w:rsid w:val="00A36775"/>
    <w:rsid w:val="00A370D9"/>
    <w:rsid w:val="00A40E66"/>
    <w:rsid w:val="00A40FB6"/>
    <w:rsid w:val="00A4179C"/>
    <w:rsid w:val="00A418DB"/>
    <w:rsid w:val="00A42629"/>
    <w:rsid w:val="00A43347"/>
    <w:rsid w:val="00A43620"/>
    <w:rsid w:val="00A438B9"/>
    <w:rsid w:val="00A43944"/>
    <w:rsid w:val="00A43A45"/>
    <w:rsid w:val="00A43D2B"/>
    <w:rsid w:val="00A44476"/>
    <w:rsid w:val="00A44BC3"/>
    <w:rsid w:val="00A4524B"/>
    <w:rsid w:val="00A45454"/>
    <w:rsid w:val="00A4637B"/>
    <w:rsid w:val="00A46BB9"/>
    <w:rsid w:val="00A476B4"/>
    <w:rsid w:val="00A476D0"/>
    <w:rsid w:val="00A50D2F"/>
    <w:rsid w:val="00A50D4D"/>
    <w:rsid w:val="00A50EE4"/>
    <w:rsid w:val="00A5182C"/>
    <w:rsid w:val="00A51BC0"/>
    <w:rsid w:val="00A51D25"/>
    <w:rsid w:val="00A521D4"/>
    <w:rsid w:val="00A525D3"/>
    <w:rsid w:val="00A53511"/>
    <w:rsid w:val="00A53B80"/>
    <w:rsid w:val="00A541FE"/>
    <w:rsid w:val="00A54635"/>
    <w:rsid w:val="00A54F19"/>
    <w:rsid w:val="00A55395"/>
    <w:rsid w:val="00A55724"/>
    <w:rsid w:val="00A55ABE"/>
    <w:rsid w:val="00A55F8B"/>
    <w:rsid w:val="00A60841"/>
    <w:rsid w:val="00A61A4E"/>
    <w:rsid w:val="00A63700"/>
    <w:rsid w:val="00A63958"/>
    <w:rsid w:val="00A63CD7"/>
    <w:rsid w:val="00A64575"/>
    <w:rsid w:val="00A64C36"/>
    <w:rsid w:val="00A651C0"/>
    <w:rsid w:val="00A65800"/>
    <w:rsid w:val="00A65A26"/>
    <w:rsid w:val="00A65CA9"/>
    <w:rsid w:val="00A66FCC"/>
    <w:rsid w:val="00A671E7"/>
    <w:rsid w:val="00A67318"/>
    <w:rsid w:val="00A67625"/>
    <w:rsid w:val="00A677D3"/>
    <w:rsid w:val="00A67EF4"/>
    <w:rsid w:val="00A7032E"/>
    <w:rsid w:val="00A71E89"/>
    <w:rsid w:val="00A72970"/>
    <w:rsid w:val="00A72B9F"/>
    <w:rsid w:val="00A73BDD"/>
    <w:rsid w:val="00A73CF9"/>
    <w:rsid w:val="00A73EF9"/>
    <w:rsid w:val="00A74912"/>
    <w:rsid w:val="00A74A2B"/>
    <w:rsid w:val="00A75324"/>
    <w:rsid w:val="00A756C6"/>
    <w:rsid w:val="00A76999"/>
    <w:rsid w:val="00A77200"/>
    <w:rsid w:val="00A80AA5"/>
    <w:rsid w:val="00A80BB6"/>
    <w:rsid w:val="00A80C68"/>
    <w:rsid w:val="00A8147A"/>
    <w:rsid w:val="00A816D7"/>
    <w:rsid w:val="00A821AF"/>
    <w:rsid w:val="00A830A7"/>
    <w:rsid w:val="00A84408"/>
    <w:rsid w:val="00A844B8"/>
    <w:rsid w:val="00A849C8"/>
    <w:rsid w:val="00A855BE"/>
    <w:rsid w:val="00A86402"/>
    <w:rsid w:val="00A86406"/>
    <w:rsid w:val="00A87937"/>
    <w:rsid w:val="00A87D62"/>
    <w:rsid w:val="00A9014B"/>
    <w:rsid w:val="00A90C05"/>
    <w:rsid w:val="00A914F3"/>
    <w:rsid w:val="00A915AB"/>
    <w:rsid w:val="00A91E92"/>
    <w:rsid w:val="00A9222E"/>
    <w:rsid w:val="00A92C7A"/>
    <w:rsid w:val="00A92DD2"/>
    <w:rsid w:val="00A930F5"/>
    <w:rsid w:val="00A9316F"/>
    <w:rsid w:val="00A93911"/>
    <w:rsid w:val="00A942FA"/>
    <w:rsid w:val="00A9454C"/>
    <w:rsid w:val="00A94751"/>
    <w:rsid w:val="00A949EF"/>
    <w:rsid w:val="00A953A4"/>
    <w:rsid w:val="00A954D7"/>
    <w:rsid w:val="00A95B2A"/>
    <w:rsid w:val="00A95E7F"/>
    <w:rsid w:val="00A96228"/>
    <w:rsid w:val="00A96C4A"/>
    <w:rsid w:val="00A96DBD"/>
    <w:rsid w:val="00A970D5"/>
    <w:rsid w:val="00A97638"/>
    <w:rsid w:val="00A978AF"/>
    <w:rsid w:val="00AA0B4E"/>
    <w:rsid w:val="00AA1BBB"/>
    <w:rsid w:val="00AA1E74"/>
    <w:rsid w:val="00AA2059"/>
    <w:rsid w:val="00AA24D2"/>
    <w:rsid w:val="00AA423E"/>
    <w:rsid w:val="00AA6088"/>
    <w:rsid w:val="00AA66F5"/>
    <w:rsid w:val="00AA6C98"/>
    <w:rsid w:val="00AA7316"/>
    <w:rsid w:val="00AA78CE"/>
    <w:rsid w:val="00AA7F42"/>
    <w:rsid w:val="00AB0C12"/>
    <w:rsid w:val="00AB0FA7"/>
    <w:rsid w:val="00AB14A6"/>
    <w:rsid w:val="00AB1687"/>
    <w:rsid w:val="00AB2605"/>
    <w:rsid w:val="00AB26D5"/>
    <w:rsid w:val="00AB2FF9"/>
    <w:rsid w:val="00AB3885"/>
    <w:rsid w:val="00AB39A6"/>
    <w:rsid w:val="00AB44B1"/>
    <w:rsid w:val="00AB45DB"/>
    <w:rsid w:val="00AB49EA"/>
    <w:rsid w:val="00AB4F00"/>
    <w:rsid w:val="00AB580B"/>
    <w:rsid w:val="00AB5C26"/>
    <w:rsid w:val="00AB5F3B"/>
    <w:rsid w:val="00AC004D"/>
    <w:rsid w:val="00AC09F1"/>
    <w:rsid w:val="00AC0C50"/>
    <w:rsid w:val="00AC265B"/>
    <w:rsid w:val="00AC2889"/>
    <w:rsid w:val="00AC2BD0"/>
    <w:rsid w:val="00AC2E4E"/>
    <w:rsid w:val="00AC2F14"/>
    <w:rsid w:val="00AC38A9"/>
    <w:rsid w:val="00AC4681"/>
    <w:rsid w:val="00AC4BF6"/>
    <w:rsid w:val="00AC4CAF"/>
    <w:rsid w:val="00AC51CD"/>
    <w:rsid w:val="00AC5375"/>
    <w:rsid w:val="00AC5601"/>
    <w:rsid w:val="00AC5AF0"/>
    <w:rsid w:val="00AC6797"/>
    <w:rsid w:val="00AC6A7A"/>
    <w:rsid w:val="00AC6E64"/>
    <w:rsid w:val="00AC6F68"/>
    <w:rsid w:val="00AC7896"/>
    <w:rsid w:val="00AD0E72"/>
    <w:rsid w:val="00AD104E"/>
    <w:rsid w:val="00AD124D"/>
    <w:rsid w:val="00AD1EAE"/>
    <w:rsid w:val="00AD2275"/>
    <w:rsid w:val="00AD2280"/>
    <w:rsid w:val="00AD26C0"/>
    <w:rsid w:val="00AD2B85"/>
    <w:rsid w:val="00AD3915"/>
    <w:rsid w:val="00AD3CC4"/>
    <w:rsid w:val="00AD4839"/>
    <w:rsid w:val="00AD4C7C"/>
    <w:rsid w:val="00AD714E"/>
    <w:rsid w:val="00AD76EF"/>
    <w:rsid w:val="00AD773B"/>
    <w:rsid w:val="00AE0920"/>
    <w:rsid w:val="00AE0E2E"/>
    <w:rsid w:val="00AE1102"/>
    <w:rsid w:val="00AE19D1"/>
    <w:rsid w:val="00AE2666"/>
    <w:rsid w:val="00AE29DB"/>
    <w:rsid w:val="00AE2AEF"/>
    <w:rsid w:val="00AE2C80"/>
    <w:rsid w:val="00AE2E9B"/>
    <w:rsid w:val="00AE31C2"/>
    <w:rsid w:val="00AE3719"/>
    <w:rsid w:val="00AE3BE0"/>
    <w:rsid w:val="00AE3EF3"/>
    <w:rsid w:val="00AE44CF"/>
    <w:rsid w:val="00AE50C7"/>
    <w:rsid w:val="00AE5D09"/>
    <w:rsid w:val="00AE5EC2"/>
    <w:rsid w:val="00AE6037"/>
    <w:rsid w:val="00AE6B11"/>
    <w:rsid w:val="00AE78CD"/>
    <w:rsid w:val="00AE7EBC"/>
    <w:rsid w:val="00AF115C"/>
    <w:rsid w:val="00AF3714"/>
    <w:rsid w:val="00AF434D"/>
    <w:rsid w:val="00AF4D81"/>
    <w:rsid w:val="00AF4EE4"/>
    <w:rsid w:val="00AF5B98"/>
    <w:rsid w:val="00AF6B94"/>
    <w:rsid w:val="00AF7312"/>
    <w:rsid w:val="00B0026B"/>
    <w:rsid w:val="00B0036F"/>
    <w:rsid w:val="00B00A28"/>
    <w:rsid w:val="00B00C8E"/>
    <w:rsid w:val="00B02674"/>
    <w:rsid w:val="00B02AA5"/>
    <w:rsid w:val="00B045EC"/>
    <w:rsid w:val="00B04DA9"/>
    <w:rsid w:val="00B04F50"/>
    <w:rsid w:val="00B05AE4"/>
    <w:rsid w:val="00B05B42"/>
    <w:rsid w:val="00B05CA6"/>
    <w:rsid w:val="00B07742"/>
    <w:rsid w:val="00B10224"/>
    <w:rsid w:val="00B1073D"/>
    <w:rsid w:val="00B1129B"/>
    <w:rsid w:val="00B11534"/>
    <w:rsid w:val="00B11CD7"/>
    <w:rsid w:val="00B1205D"/>
    <w:rsid w:val="00B128F0"/>
    <w:rsid w:val="00B13307"/>
    <w:rsid w:val="00B1367C"/>
    <w:rsid w:val="00B13B7B"/>
    <w:rsid w:val="00B15202"/>
    <w:rsid w:val="00B1553A"/>
    <w:rsid w:val="00B15920"/>
    <w:rsid w:val="00B16338"/>
    <w:rsid w:val="00B1688A"/>
    <w:rsid w:val="00B17577"/>
    <w:rsid w:val="00B209BF"/>
    <w:rsid w:val="00B20D0D"/>
    <w:rsid w:val="00B21B6A"/>
    <w:rsid w:val="00B21CD1"/>
    <w:rsid w:val="00B2248D"/>
    <w:rsid w:val="00B23256"/>
    <w:rsid w:val="00B244AA"/>
    <w:rsid w:val="00B24CF5"/>
    <w:rsid w:val="00B25441"/>
    <w:rsid w:val="00B26507"/>
    <w:rsid w:val="00B265AB"/>
    <w:rsid w:val="00B269CE"/>
    <w:rsid w:val="00B3055A"/>
    <w:rsid w:val="00B31920"/>
    <w:rsid w:val="00B31A25"/>
    <w:rsid w:val="00B31CD8"/>
    <w:rsid w:val="00B32535"/>
    <w:rsid w:val="00B3277B"/>
    <w:rsid w:val="00B32A9E"/>
    <w:rsid w:val="00B32B21"/>
    <w:rsid w:val="00B3370C"/>
    <w:rsid w:val="00B33D83"/>
    <w:rsid w:val="00B367AA"/>
    <w:rsid w:val="00B36B86"/>
    <w:rsid w:val="00B36CA2"/>
    <w:rsid w:val="00B36DA8"/>
    <w:rsid w:val="00B37176"/>
    <w:rsid w:val="00B373AA"/>
    <w:rsid w:val="00B37787"/>
    <w:rsid w:val="00B401F0"/>
    <w:rsid w:val="00B40823"/>
    <w:rsid w:val="00B40DF9"/>
    <w:rsid w:val="00B4179A"/>
    <w:rsid w:val="00B42083"/>
    <w:rsid w:val="00B42270"/>
    <w:rsid w:val="00B427A9"/>
    <w:rsid w:val="00B42A26"/>
    <w:rsid w:val="00B433A2"/>
    <w:rsid w:val="00B43455"/>
    <w:rsid w:val="00B435F8"/>
    <w:rsid w:val="00B4373C"/>
    <w:rsid w:val="00B43890"/>
    <w:rsid w:val="00B4566B"/>
    <w:rsid w:val="00B4609F"/>
    <w:rsid w:val="00B4620E"/>
    <w:rsid w:val="00B46CB0"/>
    <w:rsid w:val="00B4725D"/>
    <w:rsid w:val="00B47408"/>
    <w:rsid w:val="00B50BEE"/>
    <w:rsid w:val="00B52150"/>
    <w:rsid w:val="00B52A3F"/>
    <w:rsid w:val="00B539AD"/>
    <w:rsid w:val="00B53BEF"/>
    <w:rsid w:val="00B5462A"/>
    <w:rsid w:val="00B5479E"/>
    <w:rsid w:val="00B54BC7"/>
    <w:rsid w:val="00B54E24"/>
    <w:rsid w:val="00B5606E"/>
    <w:rsid w:val="00B565AE"/>
    <w:rsid w:val="00B568C7"/>
    <w:rsid w:val="00B56C15"/>
    <w:rsid w:val="00B56F0A"/>
    <w:rsid w:val="00B57348"/>
    <w:rsid w:val="00B5767D"/>
    <w:rsid w:val="00B6137B"/>
    <w:rsid w:val="00B61934"/>
    <w:rsid w:val="00B61E5E"/>
    <w:rsid w:val="00B625B5"/>
    <w:rsid w:val="00B629EA"/>
    <w:rsid w:val="00B62D2B"/>
    <w:rsid w:val="00B62DEC"/>
    <w:rsid w:val="00B63807"/>
    <w:rsid w:val="00B6426B"/>
    <w:rsid w:val="00B64804"/>
    <w:rsid w:val="00B64C09"/>
    <w:rsid w:val="00B6581C"/>
    <w:rsid w:val="00B65854"/>
    <w:rsid w:val="00B65D4D"/>
    <w:rsid w:val="00B6621C"/>
    <w:rsid w:val="00B66649"/>
    <w:rsid w:val="00B667E3"/>
    <w:rsid w:val="00B670F0"/>
    <w:rsid w:val="00B676F1"/>
    <w:rsid w:val="00B67741"/>
    <w:rsid w:val="00B67DF0"/>
    <w:rsid w:val="00B71399"/>
    <w:rsid w:val="00B720DB"/>
    <w:rsid w:val="00B72258"/>
    <w:rsid w:val="00B73D44"/>
    <w:rsid w:val="00B75226"/>
    <w:rsid w:val="00B75683"/>
    <w:rsid w:val="00B75985"/>
    <w:rsid w:val="00B76050"/>
    <w:rsid w:val="00B7667D"/>
    <w:rsid w:val="00B76ACC"/>
    <w:rsid w:val="00B80785"/>
    <w:rsid w:val="00B80CD9"/>
    <w:rsid w:val="00B810CC"/>
    <w:rsid w:val="00B8179C"/>
    <w:rsid w:val="00B81D3B"/>
    <w:rsid w:val="00B822DB"/>
    <w:rsid w:val="00B82D4E"/>
    <w:rsid w:val="00B837B8"/>
    <w:rsid w:val="00B84191"/>
    <w:rsid w:val="00B84A8A"/>
    <w:rsid w:val="00B850A5"/>
    <w:rsid w:val="00B865A6"/>
    <w:rsid w:val="00B87C64"/>
    <w:rsid w:val="00B87E47"/>
    <w:rsid w:val="00B916AD"/>
    <w:rsid w:val="00B91A82"/>
    <w:rsid w:val="00B9279C"/>
    <w:rsid w:val="00B92BCE"/>
    <w:rsid w:val="00B934BE"/>
    <w:rsid w:val="00B93569"/>
    <w:rsid w:val="00B94B37"/>
    <w:rsid w:val="00B95178"/>
    <w:rsid w:val="00B9576A"/>
    <w:rsid w:val="00B962BB"/>
    <w:rsid w:val="00B967A7"/>
    <w:rsid w:val="00B96B0F"/>
    <w:rsid w:val="00BA088E"/>
    <w:rsid w:val="00BA0A2D"/>
    <w:rsid w:val="00BA116F"/>
    <w:rsid w:val="00BA152C"/>
    <w:rsid w:val="00BA21B2"/>
    <w:rsid w:val="00BA2861"/>
    <w:rsid w:val="00BA3873"/>
    <w:rsid w:val="00BA441E"/>
    <w:rsid w:val="00BA4E1C"/>
    <w:rsid w:val="00BA5315"/>
    <w:rsid w:val="00BA5C31"/>
    <w:rsid w:val="00BA636A"/>
    <w:rsid w:val="00BA6707"/>
    <w:rsid w:val="00BA7C0B"/>
    <w:rsid w:val="00BA7C85"/>
    <w:rsid w:val="00BB0F85"/>
    <w:rsid w:val="00BB1497"/>
    <w:rsid w:val="00BB16D5"/>
    <w:rsid w:val="00BB1940"/>
    <w:rsid w:val="00BB2A3A"/>
    <w:rsid w:val="00BB2E4D"/>
    <w:rsid w:val="00BB2F32"/>
    <w:rsid w:val="00BB3445"/>
    <w:rsid w:val="00BB36D5"/>
    <w:rsid w:val="00BB404F"/>
    <w:rsid w:val="00BB467E"/>
    <w:rsid w:val="00BB48AA"/>
    <w:rsid w:val="00BB5301"/>
    <w:rsid w:val="00BB57E8"/>
    <w:rsid w:val="00BB58C8"/>
    <w:rsid w:val="00BB63AD"/>
    <w:rsid w:val="00BB7020"/>
    <w:rsid w:val="00BB7349"/>
    <w:rsid w:val="00BB778D"/>
    <w:rsid w:val="00BB7DF0"/>
    <w:rsid w:val="00BB7F90"/>
    <w:rsid w:val="00BC0196"/>
    <w:rsid w:val="00BC0367"/>
    <w:rsid w:val="00BC1CAA"/>
    <w:rsid w:val="00BC219A"/>
    <w:rsid w:val="00BC357C"/>
    <w:rsid w:val="00BC3946"/>
    <w:rsid w:val="00BC3A01"/>
    <w:rsid w:val="00BC42A8"/>
    <w:rsid w:val="00BC4869"/>
    <w:rsid w:val="00BC6627"/>
    <w:rsid w:val="00BC66EE"/>
    <w:rsid w:val="00BC69F2"/>
    <w:rsid w:val="00BC72BE"/>
    <w:rsid w:val="00BC7535"/>
    <w:rsid w:val="00BC7F3C"/>
    <w:rsid w:val="00BC7FFB"/>
    <w:rsid w:val="00BD034D"/>
    <w:rsid w:val="00BD0C09"/>
    <w:rsid w:val="00BD1211"/>
    <w:rsid w:val="00BD2EC9"/>
    <w:rsid w:val="00BD3209"/>
    <w:rsid w:val="00BD323A"/>
    <w:rsid w:val="00BD361A"/>
    <w:rsid w:val="00BD3692"/>
    <w:rsid w:val="00BD3E45"/>
    <w:rsid w:val="00BD3ECE"/>
    <w:rsid w:val="00BD4316"/>
    <w:rsid w:val="00BD5782"/>
    <w:rsid w:val="00BD578A"/>
    <w:rsid w:val="00BD5EFA"/>
    <w:rsid w:val="00BD6710"/>
    <w:rsid w:val="00BD6C6F"/>
    <w:rsid w:val="00BD6DCD"/>
    <w:rsid w:val="00BD777A"/>
    <w:rsid w:val="00BD780A"/>
    <w:rsid w:val="00BE0194"/>
    <w:rsid w:val="00BE092B"/>
    <w:rsid w:val="00BE0CEB"/>
    <w:rsid w:val="00BE1CF2"/>
    <w:rsid w:val="00BE1E12"/>
    <w:rsid w:val="00BE2461"/>
    <w:rsid w:val="00BE24AA"/>
    <w:rsid w:val="00BE27FB"/>
    <w:rsid w:val="00BE2D09"/>
    <w:rsid w:val="00BE346A"/>
    <w:rsid w:val="00BE46DF"/>
    <w:rsid w:val="00BE496A"/>
    <w:rsid w:val="00BE4ADD"/>
    <w:rsid w:val="00BE576A"/>
    <w:rsid w:val="00BE635E"/>
    <w:rsid w:val="00BE6364"/>
    <w:rsid w:val="00BE6D71"/>
    <w:rsid w:val="00BE6DC4"/>
    <w:rsid w:val="00BE718D"/>
    <w:rsid w:val="00BE729B"/>
    <w:rsid w:val="00BE7A12"/>
    <w:rsid w:val="00BE7ADF"/>
    <w:rsid w:val="00BE7B81"/>
    <w:rsid w:val="00BE7CAE"/>
    <w:rsid w:val="00BE7D4F"/>
    <w:rsid w:val="00BF0862"/>
    <w:rsid w:val="00BF184A"/>
    <w:rsid w:val="00BF1D08"/>
    <w:rsid w:val="00BF26EE"/>
    <w:rsid w:val="00BF341C"/>
    <w:rsid w:val="00BF3D73"/>
    <w:rsid w:val="00BF4B2D"/>
    <w:rsid w:val="00BF5945"/>
    <w:rsid w:val="00BF5C55"/>
    <w:rsid w:val="00BF5D6D"/>
    <w:rsid w:val="00BF5FB6"/>
    <w:rsid w:val="00BF6362"/>
    <w:rsid w:val="00BF65AA"/>
    <w:rsid w:val="00BF6FA5"/>
    <w:rsid w:val="00BF7293"/>
    <w:rsid w:val="00BF7B4F"/>
    <w:rsid w:val="00C005BD"/>
    <w:rsid w:val="00C0066B"/>
    <w:rsid w:val="00C006C6"/>
    <w:rsid w:val="00C009C1"/>
    <w:rsid w:val="00C015F6"/>
    <w:rsid w:val="00C01AB5"/>
    <w:rsid w:val="00C01B8A"/>
    <w:rsid w:val="00C01E0C"/>
    <w:rsid w:val="00C01FED"/>
    <w:rsid w:val="00C02210"/>
    <w:rsid w:val="00C02596"/>
    <w:rsid w:val="00C027B1"/>
    <w:rsid w:val="00C03666"/>
    <w:rsid w:val="00C0468A"/>
    <w:rsid w:val="00C049A8"/>
    <w:rsid w:val="00C05398"/>
    <w:rsid w:val="00C056BE"/>
    <w:rsid w:val="00C06182"/>
    <w:rsid w:val="00C06249"/>
    <w:rsid w:val="00C068BC"/>
    <w:rsid w:val="00C07235"/>
    <w:rsid w:val="00C07871"/>
    <w:rsid w:val="00C0787B"/>
    <w:rsid w:val="00C07B7F"/>
    <w:rsid w:val="00C07EC8"/>
    <w:rsid w:val="00C10243"/>
    <w:rsid w:val="00C10601"/>
    <w:rsid w:val="00C11E89"/>
    <w:rsid w:val="00C134C2"/>
    <w:rsid w:val="00C134F6"/>
    <w:rsid w:val="00C138AA"/>
    <w:rsid w:val="00C13BFC"/>
    <w:rsid w:val="00C13C38"/>
    <w:rsid w:val="00C1424F"/>
    <w:rsid w:val="00C14933"/>
    <w:rsid w:val="00C14D71"/>
    <w:rsid w:val="00C14E0B"/>
    <w:rsid w:val="00C157FC"/>
    <w:rsid w:val="00C15F54"/>
    <w:rsid w:val="00C170D0"/>
    <w:rsid w:val="00C200F2"/>
    <w:rsid w:val="00C2027F"/>
    <w:rsid w:val="00C202FE"/>
    <w:rsid w:val="00C20B16"/>
    <w:rsid w:val="00C213C6"/>
    <w:rsid w:val="00C21537"/>
    <w:rsid w:val="00C216A8"/>
    <w:rsid w:val="00C21B3C"/>
    <w:rsid w:val="00C22169"/>
    <w:rsid w:val="00C226EB"/>
    <w:rsid w:val="00C233B3"/>
    <w:rsid w:val="00C235D5"/>
    <w:rsid w:val="00C238FB"/>
    <w:rsid w:val="00C23BF7"/>
    <w:rsid w:val="00C240FA"/>
    <w:rsid w:val="00C243C7"/>
    <w:rsid w:val="00C25B3F"/>
    <w:rsid w:val="00C2627B"/>
    <w:rsid w:val="00C266DC"/>
    <w:rsid w:val="00C27F6A"/>
    <w:rsid w:val="00C31080"/>
    <w:rsid w:val="00C3227B"/>
    <w:rsid w:val="00C32ACE"/>
    <w:rsid w:val="00C32F37"/>
    <w:rsid w:val="00C33352"/>
    <w:rsid w:val="00C346DD"/>
    <w:rsid w:val="00C34DB4"/>
    <w:rsid w:val="00C35A64"/>
    <w:rsid w:val="00C35E7C"/>
    <w:rsid w:val="00C36835"/>
    <w:rsid w:val="00C36929"/>
    <w:rsid w:val="00C36B0D"/>
    <w:rsid w:val="00C3744C"/>
    <w:rsid w:val="00C37839"/>
    <w:rsid w:val="00C37C4D"/>
    <w:rsid w:val="00C37EA0"/>
    <w:rsid w:val="00C409F6"/>
    <w:rsid w:val="00C410D2"/>
    <w:rsid w:val="00C41479"/>
    <w:rsid w:val="00C41BEB"/>
    <w:rsid w:val="00C41E0F"/>
    <w:rsid w:val="00C43670"/>
    <w:rsid w:val="00C43810"/>
    <w:rsid w:val="00C439F1"/>
    <w:rsid w:val="00C44200"/>
    <w:rsid w:val="00C4452E"/>
    <w:rsid w:val="00C46667"/>
    <w:rsid w:val="00C5042D"/>
    <w:rsid w:val="00C510A7"/>
    <w:rsid w:val="00C518EC"/>
    <w:rsid w:val="00C52AC3"/>
    <w:rsid w:val="00C52FE5"/>
    <w:rsid w:val="00C53282"/>
    <w:rsid w:val="00C532A4"/>
    <w:rsid w:val="00C536D2"/>
    <w:rsid w:val="00C54558"/>
    <w:rsid w:val="00C5499F"/>
    <w:rsid w:val="00C55359"/>
    <w:rsid w:val="00C558A4"/>
    <w:rsid w:val="00C559CD"/>
    <w:rsid w:val="00C57E04"/>
    <w:rsid w:val="00C6060E"/>
    <w:rsid w:val="00C606E2"/>
    <w:rsid w:val="00C60938"/>
    <w:rsid w:val="00C61818"/>
    <w:rsid w:val="00C61B06"/>
    <w:rsid w:val="00C61FEC"/>
    <w:rsid w:val="00C62B4F"/>
    <w:rsid w:val="00C62FC2"/>
    <w:rsid w:val="00C63708"/>
    <w:rsid w:val="00C641C0"/>
    <w:rsid w:val="00C6512A"/>
    <w:rsid w:val="00C65918"/>
    <w:rsid w:val="00C65FA7"/>
    <w:rsid w:val="00C668EA"/>
    <w:rsid w:val="00C66AC2"/>
    <w:rsid w:val="00C67387"/>
    <w:rsid w:val="00C679CA"/>
    <w:rsid w:val="00C67D0D"/>
    <w:rsid w:val="00C7008E"/>
    <w:rsid w:val="00C7062B"/>
    <w:rsid w:val="00C71A87"/>
    <w:rsid w:val="00C72BDC"/>
    <w:rsid w:val="00C72F35"/>
    <w:rsid w:val="00C73110"/>
    <w:rsid w:val="00C735D2"/>
    <w:rsid w:val="00C73ED0"/>
    <w:rsid w:val="00C74ACA"/>
    <w:rsid w:val="00C74F2A"/>
    <w:rsid w:val="00C755F6"/>
    <w:rsid w:val="00C75C4F"/>
    <w:rsid w:val="00C76946"/>
    <w:rsid w:val="00C76CD4"/>
    <w:rsid w:val="00C77686"/>
    <w:rsid w:val="00C809F1"/>
    <w:rsid w:val="00C80B05"/>
    <w:rsid w:val="00C80D5B"/>
    <w:rsid w:val="00C8138B"/>
    <w:rsid w:val="00C81550"/>
    <w:rsid w:val="00C81A2C"/>
    <w:rsid w:val="00C81AD2"/>
    <w:rsid w:val="00C81CD7"/>
    <w:rsid w:val="00C81ECD"/>
    <w:rsid w:val="00C82268"/>
    <w:rsid w:val="00C83AEC"/>
    <w:rsid w:val="00C83E44"/>
    <w:rsid w:val="00C84348"/>
    <w:rsid w:val="00C856EA"/>
    <w:rsid w:val="00C8742E"/>
    <w:rsid w:val="00C8778D"/>
    <w:rsid w:val="00C87955"/>
    <w:rsid w:val="00C9074F"/>
    <w:rsid w:val="00C90FC8"/>
    <w:rsid w:val="00C91075"/>
    <w:rsid w:val="00C929B3"/>
    <w:rsid w:val="00C92A0D"/>
    <w:rsid w:val="00C93523"/>
    <w:rsid w:val="00C93568"/>
    <w:rsid w:val="00C9443B"/>
    <w:rsid w:val="00C9490F"/>
    <w:rsid w:val="00C95951"/>
    <w:rsid w:val="00C9629D"/>
    <w:rsid w:val="00C96830"/>
    <w:rsid w:val="00C96C19"/>
    <w:rsid w:val="00C96E34"/>
    <w:rsid w:val="00C97067"/>
    <w:rsid w:val="00C9717B"/>
    <w:rsid w:val="00C97465"/>
    <w:rsid w:val="00C9749B"/>
    <w:rsid w:val="00C974CA"/>
    <w:rsid w:val="00C97586"/>
    <w:rsid w:val="00C97E88"/>
    <w:rsid w:val="00CA00C9"/>
    <w:rsid w:val="00CA0640"/>
    <w:rsid w:val="00CA076C"/>
    <w:rsid w:val="00CA0E7A"/>
    <w:rsid w:val="00CA11E4"/>
    <w:rsid w:val="00CA1AD6"/>
    <w:rsid w:val="00CA1F3B"/>
    <w:rsid w:val="00CA22F9"/>
    <w:rsid w:val="00CA2CFC"/>
    <w:rsid w:val="00CA39B7"/>
    <w:rsid w:val="00CA43EA"/>
    <w:rsid w:val="00CA45E8"/>
    <w:rsid w:val="00CA59E3"/>
    <w:rsid w:val="00CA5AF6"/>
    <w:rsid w:val="00CA5B91"/>
    <w:rsid w:val="00CA62C6"/>
    <w:rsid w:val="00CA6A87"/>
    <w:rsid w:val="00CA6B6E"/>
    <w:rsid w:val="00CA760E"/>
    <w:rsid w:val="00CA7BAE"/>
    <w:rsid w:val="00CB0368"/>
    <w:rsid w:val="00CB05E2"/>
    <w:rsid w:val="00CB0679"/>
    <w:rsid w:val="00CB2149"/>
    <w:rsid w:val="00CB2159"/>
    <w:rsid w:val="00CB22EA"/>
    <w:rsid w:val="00CB252D"/>
    <w:rsid w:val="00CB2A72"/>
    <w:rsid w:val="00CB3767"/>
    <w:rsid w:val="00CB4AB3"/>
    <w:rsid w:val="00CB4BBD"/>
    <w:rsid w:val="00CB4C86"/>
    <w:rsid w:val="00CB508B"/>
    <w:rsid w:val="00CB5223"/>
    <w:rsid w:val="00CB52E9"/>
    <w:rsid w:val="00CB5B7B"/>
    <w:rsid w:val="00CB5BBC"/>
    <w:rsid w:val="00CB5E54"/>
    <w:rsid w:val="00CB5F3F"/>
    <w:rsid w:val="00CB6418"/>
    <w:rsid w:val="00CB6CF5"/>
    <w:rsid w:val="00CB6D15"/>
    <w:rsid w:val="00CB718E"/>
    <w:rsid w:val="00CB740B"/>
    <w:rsid w:val="00CC0C48"/>
    <w:rsid w:val="00CC2116"/>
    <w:rsid w:val="00CC237C"/>
    <w:rsid w:val="00CC2F81"/>
    <w:rsid w:val="00CC3DCA"/>
    <w:rsid w:val="00CC435D"/>
    <w:rsid w:val="00CC4504"/>
    <w:rsid w:val="00CC4F1E"/>
    <w:rsid w:val="00CC5FBE"/>
    <w:rsid w:val="00CC6778"/>
    <w:rsid w:val="00CC67F2"/>
    <w:rsid w:val="00CC6BC0"/>
    <w:rsid w:val="00CC7706"/>
    <w:rsid w:val="00CD0915"/>
    <w:rsid w:val="00CD135D"/>
    <w:rsid w:val="00CD19A8"/>
    <w:rsid w:val="00CD19DB"/>
    <w:rsid w:val="00CD1A48"/>
    <w:rsid w:val="00CD2E3C"/>
    <w:rsid w:val="00CD30FC"/>
    <w:rsid w:val="00CD39A2"/>
    <w:rsid w:val="00CD3C29"/>
    <w:rsid w:val="00CD4B87"/>
    <w:rsid w:val="00CD4D4B"/>
    <w:rsid w:val="00CD55DB"/>
    <w:rsid w:val="00CD63AD"/>
    <w:rsid w:val="00CE1045"/>
    <w:rsid w:val="00CE12F6"/>
    <w:rsid w:val="00CE167E"/>
    <w:rsid w:val="00CE185E"/>
    <w:rsid w:val="00CE1E88"/>
    <w:rsid w:val="00CE26E6"/>
    <w:rsid w:val="00CE2981"/>
    <w:rsid w:val="00CE31B1"/>
    <w:rsid w:val="00CE3FDA"/>
    <w:rsid w:val="00CE4450"/>
    <w:rsid w:val="00CE4772"/>
    <w:rsid w:val="00CE49B6"/>
    <w:rsid w:val="00CE4A28"/>
    <w:rsid w:val="00CE5389"/>
    <w:rsid w:val="00CE56C5"/>
    <w:rsid w:val="00CE5C3A"/>
    <w:rsid w:val="00CE6C8C"/>
    <w:rsid w:val="00CE7027"/>
    <w:rsid w:val="00CE7CC1"/>
    <w:rsid w:val="00CE7E37"/>
    <w:rsid w:val="00CF0972"/>
    <w:rsid w:val="00CF0AE0"/>
    <w:rsid w:val="00CF120B"/>
    <w:rsid w:val="00CF194D"/>
    <w:rsid w:val="00CF31B4"/>
    <w:rsid w:val="00CF32A8"/>
    <w:rsid w:val="00CF33E8"/>
    <w:rsid w:val="00CF427E"/>
    <w:rsid w:val="00CF4606"/>
    <w:rsid w:val="00CF4664"/>
    <w:rsid w:val="00CF4A3F"/>
    <w:rsid w:val="00CF4CEF"/>
    <w:rsid w:val="00CF610C"/>
    <w:rsid w:val="00CF6431"/>
    <w:rsid w:val="00CF6491"/>
    <w:rsid w:val="00CF6592"/>
    <w:rsid w:val="00CF6E52"/>
    <w:rsid w:val="00CF777F"/>
    <w:rsid w:val="00D00206"/>
    <w:rsid w:val="00D003F7"/>
    <w:rsid w:val="00D00571"/>
    <w:rsid w:val="00D00B10"/>
    <w:rsid w:val="00D01DCF"/>
    <w:rsid w:val="00D01E03"/>
    <w:rsid w:val="00D01F15"/>
    <w:rsid w:val="00D02606"/>
    <w:rsid w:val="00D02A6F"/>
    <w:rsid w:val="00D04514"/>
    <w:rsid w:val="00D0465B"/>
    <w:rsid w:val="00D05D6D"/>
    <w:rsid w:val="00D062B1"/>
    <w:rsid w:val="00D06465"/>
    <w:rsid w:val="00D067C4"/>
    <w:rsid w:val="00D076D9"/>
    <w:rsid w:val="00D10489"/>
    <w:rsid w:val="00D10ADB"/>
    <w:rsid w:val="00D113AA"/>
    <w:rsid w:val="00D11A35"/>
    <w:rsid w:val="00D11E06"/>
    <w:rsid w:val="00D1224D"/>
    <w:rsid w:val="00D12517"/>
    <w:rsid w:val="00D1259C"/>
    <w:rsid w:val="00D1365B"/>
    <w:rsid w:val="00D13710"/>
    <w:rsid w:val="00D13846"/>
    <w:rsid w:val="00D13C46"/>
    <w:rsid w:val="00D146EB"/>
    <w:rsid w:val="00D15656"/>
    <w:rsid w:val="00D1622E"/>
    <w:rsid w:val="00D16E98"/>
    <w:rsid w:val="00D20835"/>
    <w:rsid w:val="00D20D52"/>
    <w:rsid w:val="00D20E91"/>
    <w:rsid w:val="00D20EF6"/>
    <w:rsid w:val="00D219AA"/>
    <w:rsid w:val="00D21D01"/>
    <w:rsid w:val="00D2237A"/>
    <w:rsid w:val="00D22D3F"/>
    <w:rsid w:val="00D235D9"/>
    <w:rsid w:val="00D23E73"/>
    <w:rsid w:val="00D240B5"/>
    <w:rsid w:val="00D24BD1"/>
    <w:rsid w:val="00D24F18"/>
    <w:rsid w:val="00D2588A"/>
    <w:rsid w:val="00D25B60"/>
    <w:rsid w:val="00D25EA2"/>
    <w:rsid w:val="00D26217"/>
    <w:rsid w:val="00D26522"/>
    <w:rsid w:val="00D277FB"/>
    <w:rsid w:val="00D278F0"/>
    <w:rsid w:val="00D279E2"/>
    <w:rsid w:val="00D31CA9"/>
    <w:rsid w:val="00D31F97"/>
    <w:rsid w:val="00D3268E"/>
    <w:rsid w:val="00D32986"/>
    <w:rsid w:val="00D334AD"/>
    <w:rsid w:val="00D338DB"/>
    <w:rsid w:val="00D33A9A"/>
    <w:rsid w:val="00D3511F"/>
    <w:rsid w:val="00D35B8D"/>
    <w:rsid w:val="00D360DF"/>
    <w:rsid w:val="00D36BE0"/>
    <w:rsid w:val="00D36DB6"/>
    <w:rsid w:val="00D3752B"/>
    <w:rsid w:val="00D37CE0"/>
    <w:rsid w:val="00D40470"/>
    <w:rsid w:val="00D41147"/>
    <w:rsid w:val="00D41F91"/>
    <w:rsid w:val="00D43190"/>
    <w:rsid w:val="00D44AD8"/>
    <w:rsid w:val="00D44B6E"/>
    <w:rsid w:val="00D4515E"/>
    <w:rsid w:val="00D4521D"/>
    <w:rsid w:val="00D45819"/>
    <w:rsid w:val="00D45DA0"/>
    <w:rsid w:val="00D46397"/>
    <w:rsid w:val="00D464F2"/>
    <w:rsid w:val="00D479A4"/>
    <w:rsid w:val="00D50F44"/>
    <w:rsid w:val="00D52933"/>
    <w:rsid w:val="00D52C36"/>
    <w:rsid w:val="00D52FF0"/>
    <w:rsid w:val="00D53395"/>
    <w:rsid w:val="00D537E5"/>
    <w:rsid w:val="00D538C9"/>
    <w:rsid w:val="00D54642"/>
    <w:rsid w:val="00D549DF"/>
    <w:rsid w:val="00D54ECB"/>
    <w:rsid w:val="00D5591C"/>
    <w:rsid w:val="00D56683"/>
    <w:rsid w:val="00D574A2"/>
    <w:rsid w:val="00D57592"/>
    <w:rsid w:val="00D578EF"/>
    <w:rsid w:val="00D57F1A"/>
    <w:rsid w:val="00D6001A"/>
    <w:rsid w:val="00D60FC7"/>
    <w:rsid w:val="00D6189E"/>
    <w:rsid w:val="00D61ABB"/>
    <w:rsid w:val="00D61E4F"/>
    <w:rsid w:val="00D62166"/>
    <w:rsid w:val="00D62E71"/>
    <w:rsid w:val="00D63146"/>
    <w:rsid w:val="00D640FB"/>
    <w:rsid w:val="00D64BB4"/>
    <w:rsid w:val="00D65159"/>
    <w:rsid w:val="00D65AEB"/>
    <w:rsid w:val="00D65C56"/>
    <w:rsid w:val="00D6605F"/>
    <w:rsid w:val="00D66CBB"/>
    <w:rsid w:val="00D6791C"/>
    <w:rsid w:val="00D7020B"/>
    <w:rsid w:val="00D7035F"/>
    <w:rsid w:val="00D70514"/>
    <w:rsid w:val="00D70BAB"/>
    <w:rsid w:val="00D71305"/>
    <w:rsid w:val="00D718B8"/>
    <w:rsid w:val="00D71BF7"/>
    <w:rsid w:val="00D71CEC"/>
    <w:rsid w:val="00D7214A"/>
    <w:rsid w:val="00D72465"/>
    <w:rsid w:val="00D7260C"/>
    <w:rsid w:val="00D729DF"/>
    <w:rsid w:val="00D72B70"/>
    <w:rsid w:val="00D72FAE"/>
    <w:rsid w:val="00D731D0"/>
    <w:rsid w:val="00D738D2"/>
    <w:rsid w:val="00D73CDD"/>
    <w:rsid w:val="00D741C8"/>
    <w:rsid w:val="00D7495B"/>
    <w:rsid w:val="00D74E94"/>
    <w:rsid w:val="00D74F71"/>
    <w:rsid w:val="00D75395"/>
    <w:rsid w:val="00D76565"/>
    <w:rsid w:val="00D766B4"/>
    <w:rsid w:val="00D777EE"/>
    <w:rsid w:val="00D77C21"/>
    <w:rsid w:val="00D80444"/>
    <w:rsid w:val="00D809E4"/>
    <w:rsid w:val="00D80B5A"/>
    <w:rsid w:val="00D81B85"/>
    <w:rsid w:val="00D81DF9"/>
    <w:rsid w:val="00D81EDD"/>
    <w:rsid w:val="00D8312F"/>
    <w:rsid w:val="00D83A04"/>
    <w:rsid w:val="00D8486E"/>
    <w:rsid w:val="00D84EA2"/>
    <w:rsid w:val="00D84F0A"/>
    <w:rsid w:val="00D84F77"/>
    <w:rsid w:val="00D852CF"/>
    <w:rsid w:val="00D852EB"/>
    <w:rsid w:val="00D86103"/>
    <w:rsid w:val="00D863A7"/>
    <w:rsid w:val="00D8663B"/>
    <w:rsid w:val="00D86696"/>
    <w:rsid w:val="00D875BA"/>
    <w:rsid w:val="00D878B6"/>
    <w:rsid w:val="00D87FC0"/>
    <w:rsid w:val="00D90C1B"/>
    <w:rsid w:val="00D90FB3"/>
    <w:rsid w:val="00D910B9"/>
    <w:rsid w:val="00D91E87"/>
    <w:rsid w:val="00D92243"/>
    <w:rsid w:val="00D925D1"/>
    <w:rsid w:val="00D92668"/>
    <w:rsid w:val="00D93AD4"/>
    <w:rsid w:val="00D94948"/>
    <w:rsid w:val="00D94BE4"/>
    <w:rsid w:val="00D94F27"/>
    <w:rsid w:val="00D9531F"/>
    <w:rsid w:val="00D956C2"/>
    <w:rsid w:val="00D95B37"/>
    <w:rsid w:val="00D9626D"/>
    <w:rsid w:val="00D96E32"/>
    <w:rsid w:val="00D979CF"/>
    <w:rsid w:val="00D97DD9"/>
    <w:rsid w:val="00DA04CA"/>
    <w:rsid w:val="00DA0B8F"/>
    <w:rsid w:val="00DA17F7"/>
    <w:rsid w:val="00DA1A7B"/>
    <w:rsid w:val="00DA1DC6"/>
    <w:rsid w:val="00DA1F2A"/>
    <w:rsid w:val="00DA1FA8"/>
    <w:rsid w:val="00DA205B"/>
    <w:rsid w:val="00DA4093"/>
    <w:rsid w:val="00DA430B"/>
    <w:rsid w:val="00DA432C"/>
    <w:rsid w:val="00DA4677"/>
    <w:rsid w:val="00DA5392"/>
    <w:rsid w:val="00DB0034"/>
    <w:rsid w:val="00DB0677"/>
    <w:rsid w:val="00DB08A2"/>
    <w:rsid w:val="00DB0D6D"/>
    <w:rsid w:val="00DB1035"/>
    <w:rsid w:val="00DB1F84"/>
    <w:rsid w:val="00DB2950"/>
    <w:rsid w:val="00DB2F12"/>
    <w:rsid w:val="00DB447B"/>
    <w:rsid w:val="00DB44A1"/>
    <w:rsid w:val="00DB5CD7"/>
    <w:rsid w:val="00DB6647"/>
    <w:rsid w:val="00DB6D55"/>
    <w:rsid w:val="00DC0C9F"/>
    <w:rsid w:val="00DC1727"/>
    <w:rsid w:val="00DC1843"/>
    <w:rsid w:val="00DC30E4"/>
    <w:rsid w:val="00DC33BA"/>
    <w:rsid w:val="00DC4064"/>
    <w:rsid w:val="00DC4957"/>
    <w:rsid w:val="00DC4959"/>
    <w:rsid w:val="00DC4AE2"/>
    <w:rsid w:val="00DC63B3"/>
    <w:rsid w:val="00DC6B6C"/>
    <w:rsid w:val="00DD2877"/>
    <w:rsid w:val="00DD29DC"/>
    <w:rsid w:val="00DD2CDC"/>
    <w:rsid w:val="00DD2EDE"/>
    <w:rsid w:val="00DD3144"/>
    <w:rsid w:val="00DD371A"/>
    <w:rsid w:val="00DD3886"/>
    <w:rsid w:val="00DD38A3"/>
    <w:rsid w:val="00DD4064"/>
    <w:rsid w:val="00DD406B"/>
    <w:rsid w:val="00DD67AC"/>
    <w:rsid w:val="00DD7FD2"/>
    <w:rsid w:val="00DE0E0F"/>
    <w:rsid w:val="00DE0F3E"/>
    <w:rsid w:val="00DE19EB"/>
    <w:rsid w:val="00DE1DEE"/>
    <w:rsid w:val="00DE2889"/>
    <w:rsid w:val="00DE28E7"/>
    <w:rsid w:val="00DE2A8A"/>
    <w:rsid w:val="00DE2D8F"/>
    <w:rsid w:val="00DE3218"/>
    <w:rsid w:val="00DE33F9"/>
    <w:rsid w:val="00DE3693"/>
    <w:rsid w:val="00DE42C1"/>
    <w:rsid w:val="00DE452C"/>
    <w:rsid w:val="00DE4669"/>
    <w:rsid w:val="00DE4B38"/>
    <w:rsid w:val="00DE5831"/>
    <w:rsid w:val="00DE5C5C"/>
    <w:rsid w:val="00DE658C"/>
    <w:rsid w:val="00DE6816"/>
    <w:rsid w:val="00DE6A6E"/>
    <w:rsid w:val="00DE6BED"/>
    <w:rsid w:val="00DE7417"/>
    <w:rsid w:val="00DE76D7"/>
    <w:rsid w:val="00DE774B"/>
    <w:rsid w:val="00DF06C4"/>
    <w:rsid w:val="00DF0BD1"/>
    <w:rsid w:val="00DF1033"/>
    <w:rsid w:val="00DF1156"/>
    <w:rsid w:val="00DF1173"/>
    <w:rsid w:val="00DF2CB0"/>
    <w:rsid w:val="00DF33A6"/>
    <w:rsid w:val="00DF383C"/>
    <w:rsid w:val="00DF4465"/>
    <w:rsid w:val="00DF451B"/>
    <w:rsid w:val="00DF451C"/>
    <w:rsid w:val="00DF4F09"/>
    <w:rsid w:val="00DF51A5"/>
    <w:rsid w:val="00DF5B04"/>
    <w:rsid w:val="00DF5D03"/>
    <w:rsid w:val="00DF6006"/>
    <w:rsid w:val="00DF6955"/>
    <w:rsid w:val="00DF6AE6"/>
    <w:rsid w:val="00DF7B01"/>
    <w:rsid w:val="00DF7CFE"/>
    <w:rsid w:val="00DF7E4B"/>
    <w:rsid w:val="00E00957"/>
    <w:rsid w:val="00E00EC1"/>
    <w:rsid w:val="00E01DDD"/>
    <w:rsid w:val="00E0232E"/>
    <w:rsid w:val="00E0349F"/>
    <w:rsid w:val="00E03FCB"/>
    <w:rsid w:val="00E0443E"/>
    <w:rsid w:val="00E0480A"/>
    <w:rsid w:val="00E05FCE"/>
    <w:rsid w:val="00E065CE"/>
    <w:rsid w:val="00E06901"/>
    <w:rsid w:val="00E06CB9"/>
    <w:rsid w:val="00E076EA"/>
    <w:rsid w:val="00E0787C"/>
    <w:rsid w:val="00E07E93"/>
    <w:rsid w:val="00E10734"/>
    <w:rsid w:val="00E120FC"/>
    <w:rsid w:val="00E126A6"/>
    <w:rsid w:val="00E12997"/>
    <w:rsid w:val="00E12D07"/>
    <w:rsid w:val="00E145C0"/>
    <w:rsid w:val="00E1477C"/>
    <w:rsid w:val="00E14BA9"/>
    <w:rsid w:val="00E14CCB"/>
    <w:rsid w:val="00E14D96"/>
    <w:rsid w:val="00E15771"/>
    <w:rsid w:val="00E16380"/>
    <w:rsid w:val="00E1701F"/>
    <w:rsid w:val="00E1736D"/>
    <w:rsid w:val="00E1746A"/>
    <w:rsid w:val="00E207AC"/>
    <w:rsid w:val="00E2095F"/>
    <w:rsid w:val="00E2168A"/>
    <w:rsid w:val="00E224FF"/>
    <w:rsid w:val="00E2254B"/>
    <w:rsid w:val="00E22FD4"/>
    <w:rsid w:val="00E23A0E"/>
    <w:rsid w:val="00E23EE3"/>
    <w:rsid w:val="00E245A1"/>
    <w:rsid w:val="00E24831"/>
    <w:rsid w:val="00E25228"/>
    <w:rsid w:val="00E25361"/>
    <w:rsid w:val="00E25725"/>
    <w:rsid w:val="00E258F1"/>
    <w:rsid w:val="00E27953"/>
    <w:rsid w:val="00E27A9D"/>
    <w:rsid w:val="00E305E3"/>
    <w:rsid w:val="00E30F56"/>
    <w:rsid w:val="00E31001"/>
    <w:rsid w:val="00E313DB"/>
    <w:rsid w:val="00E314BF"/>
    <w:rsid w:val="00E318E5"/>
    <w:rsid w:val="00E328C4"/>
    <w:rsid w:val="00E32B7F"/>
    <w:rsid w:val="00E3391B"/>
    <w:rsid w:val="00E343D0"/>
    <w:rsid w:val="00E3486A"/>
    <w:rsid w:val="00E34A4E"/>
    <w:rsid w:val="00E35198"/>
    <w:rsid w:val="00E35AA6"/>
    <w:rsid w:val="00E3733B"/>
    <w:rsid w:val="00E37A23"/>
    <w:rsid w:val="00E40EDA"/>
    <w:rsid w:val="00E413DE"/>
    <w:rsid w:val="00E41A97"/>
    <w:rsid w:val="00E41C8A"/>
    <w:rsid w:val="00E41D06"/>
    <w:rsid w:val="00E41D0D"/>
    <w:rsid w:val="00E41E33"/>
    <w:rsid w:val="00E42296"/>
    <w:rsid w:val="00E4260A"/>
    <w:rsid w:val="00E426BD"/>
    <w:rsid w:val="00E4352A"/>
    <w:rsid w:val="00E43A79"/>
    <w:rsid w:val="00E43C83"/>
    <w:rsid w:val="00E43CD1"/>
    <w:rsid w:val="00E44174"/>
    <w:rsid w:val="00E444C4"/>
    <w:rsid w:val="00E4466E"/>
    <w:rsid w:val="00E45508"/>
    <w:rsid w:val="00E46685"/>
    <w:rsid w:val="00E502D6"/>
    <w:rsid w:val="00E504B0"/>
    <w:rsid w:val="00E507BE"/>
    <w:rsid w:val="00E50A06"/>
    <w:rsid w:val="00E510EB"/>
    <w:rsid w:val="00E51559"/>
    <w:rsid w:val="00E51D63"/>
    <w:rsid w:val="00E5259C"/>
    <w:rsid w:val="00E52624"/>
    <w:rsid w:val="00E5265D"/>
    <w:rsid w:val="00E528E2"/>
    <w:rsid w:val="00E540BC"/>
    <w:rsid w:val="00E5413A"/>
    <w:rsid w:val="00E545D0"/>
    <w:rsid w:val="00E546D8"/>
    <w:rsid w:val="00E551A0"/>
    <w:rsid w:val="00E55289"/>
    <w:rsid w:val="00E55480"/>
    <w:rsid w:val="00E55AC7"/>
    <w:rsid w:val="00E55C26"/>
    <w:rsid w:val="00E55EA0"/>
    <w:rsid w:val="00E56AE4"/>
    <w:rsid w:val="00E56C8D"/>
    <w:rsid w:val="00E600CD"/>
    <w:rsid w:val="00E60219"/>
    <w:rsid w:val="00E61149"/>
    <w:rsid w:val="00E61239"/>
    <w:rsid w:val="00E62EF4"/>
    <w:rsid w:val="00E632EA"/>
    <w:rsid w:val="00E64613"/>
    <w:rsid w:val="00E650E0"/>
    <w:rsid w:val="00E654A0"/>
    <w:rsid w:val="00E65521"/>
    <w:rsid w:val="00E65D6D"/>
    <w:rsid w:val="00E66A91"/>
    <w:rsid w:val="00E66CAF"/>
    <w:rsid w:val="00E67455"/>
    <w:rsid w:val="00E67FF3"/>
    <w:rsid w:val="00E701AC"/>
    <w:rsid w:val="00E719E2"/>
    <w:rsid w:val="00E71E0E"/>
    <w:rsid w:val="00E72497"/>
    <w:rsid w:val="00E72731"/>
    <w:rsid w:val="00E72D4B"/>
    <w:rsid w:val="00E730F3"/>
    <w:rsid w:val="00E73424"/>
    <w:rsid w:val="00E73F28"/>
    <w:rsid w:val="00E74451"/>
    <w:rsid w:val="00E74957"/>
    <w:rsid w:val="00E749DE"/>
    <w:rsid w:val="00E74EC8"/>
    <w:rsid w:val="00E75036"/>
    <w:rsid w:val="00E75386"/>
    <w:rsid w:val="00E758A1"/>
    <w:rsid w:val="00E75DEB"/>
    <w:rsid w:val="00E7625E"/>
    <w:rsid w:val="00E76832"/>
    <w:rsid w:val="00E76D1F"/>
    <w:rsid w:val="00E77015"/>
    <w:rsid w:val="00E77017"/>
    <w:rsid w:val="00E77AF3"/>
    <w:rsid w:val="00E77D38"/>
    <w:rsid w:val="00E803BF"/>
    <w:rsid w:val="00E807E8"/>
    <w:rsid w:val="00E80AD6"/>
    <w:rsid w:val="00E80B66"/>
    <w:rsid w:val="00E815E0"/>
    <w:rsid w:val="00E818B2"/>
    <w:rsid w:val="00E81DE3"/>
    <w:rsid w:val="00E8267D"/>
    <w:rsid w:val="00E82B57"/>
    <w:rsid w:val="00E82FDB"/>
    <w:rsid w:val="00E83572"/>
    <w:rsid w:val="00E83C17"/>
    <w:rsid w:val="00E84410"/>
    <w:rsid w:val="00E844ED"/>
    <w:rsid w:val="00E84AB8"/>
    <w:rsid w:val="00E84FDA"/>
    <w:rsid w:val="00E85271"/>
    <w:rsid w:val="00E85BAC"/>
    <w:rsid w:val="00E8653F"/>
    <w:rsid w:val="00E86C05"/>
    <w:rsid w:val="00E8726B"/>
    <w:rsid w:val="00E90372"/>
    <w:rsid w:val="00E904FF"/>
    <w:rsid w:val="00E90C8F"/>
    <w:rsid w:val="00E90E09"/>
    <w:rsid w:val="00E91006"/>
    <w:rsid w:val="00E91200"/>
    <w:rsid w:val="00E91851"/>
    <w:rsid w:val="00E92106"/>
    <w:rsid w:val="00E92204"/>
    <w:rsid w:val="00E93025"/>
    <w:rsid w:val="00E93149"/>
    <w:rsid w:val="00E93276"/>
    <w:rsid w:val="00E93457"/>
    <w:rsid w:val="00E93F35"/>
    <w:rsid w:val="00E97C2F"/>
    <w:rsid w:val="00EA04FB"/>
    <w:rsid w:val="00EA0E90"/>
    <w:rsid w:val="00EA1864"/>
    <w:rsid w:val="00EA1F76"/>
    <w:rsid w:val="00EA4C1F"/>
    <w:rsid w:val="00EA5469"/>
    <w:rsid w:val="00EA5B2B"/>
    <w:rsid w:val="00EA6041"/>
    <w:rsid w:val="00EA737F"/>
    <w:rsid w:val="00EA7EA7"/>
    <w:rsid w:val="00EB0239"/>
    <w:rsid w:val="00EB0AFA"/>
    <w:rsid w:val="00EB0C68"/>
    <w:rsid w:val="00EB2AC5"/>
    <w:rsid w:val="00EB2BE8"/>
    <w:rsid w:val="00EB2F9B"/>
    <w:rsid w:val="00EB311C"/>
    <w:rsid w:val="00EB352A"/>
    <w:rsid w:val="00EB3FD5"/>
    <w:rsid w:val="00EB47A3"/>
    <w:rsid w:val="00EB4897"/>
    <w:rsid w:val="00EB548E"/>
    <w:rsid w:val="00EB5ECF"/>
    <w:rsid w:val="00EB5F05"/>
    <w:rsid w:val="00EB6396"/>
    <w:rsid w:val="00EB64E0"/>
    <w:rsid w:val="00EB65D1"/>
    <w:rsid w:val="00EB6B8E"/>
    <w:rsid w:val="00EB7EFA"/>
    <w:rsid w:val="00EC0F44"/>
    <w:rsid w:val="00EC115E"/>
    <w:rsid w:val="00EC1362"/>
    <w:rsid w:val="00EC14F5"/>
    <w:rsid w:val="00EC1756"/>
    <w:rsid w:val="00EC238F"/>
    <w:rsid w:val="00EC291E"/>
    <w:rsid w:val="00EC2EEA"/>
    <w:rsid w:val="00EC502F"/>
    <w:rsid w:val="00EC6033"/>
    <w:rsid w:val="00EC66F0"/>
    <w:rsid w:val="00EC67DE"/>
    <w:rsid w:val="00EC6ABB"/>
    <w:rsid w:val="00EC747F"/>
    <w:rsid w:val="00EC7865"/>
    <w:rsid w:val="00EC7992"/>
    <w:rsid w:val="00EC7B44"/>
    <w:rsid w:val="00EC7B71"/>
    <w:rsid w:val="00ED0426"/>
    <w:rsid w:val="00ED08F0"/>
    <w:rsid w:val="00ED10D9"/>
    <w:rsid w:val="00ED1397"/>
    <w:rsid w:val="00ED2048"/>
    <w:rsid w:val="00ED22D6"/>
    <w:rsid w:val="00ED28F4"/>
    <w:rsid w:val="00ED2AAC"/>
    <w:rsid w:val="00ED2D91"/>
    <w:rsid w:val="00ED30A9"/>
    <w:rsid w:val="00ED3204"/>
    <w:rsid w:val="00ED3FD9"/>
    <w:rsid w:val="00ED42D5"/>
    <w:rsid w:val="00ED43C6"/>
    <w:rsid w:val="00ED4BA1"/>
    <w:rsid w:val="00ED52D1"/>
    <w:rsid w:val="00ED5476"/>
    <w:rsid w:val="00ED62D1"/>
    <w:rsid w:val="00ED7413"/>
    <w:rsid w:val="00ED7430"/>
    <w:rsid w:val="00ED7482"/>
    <w:rsid w:val="00ED7864"/>
    <w:rsid w:val="00ED7AAE"/>
    <w:rsid w:val="00ED7BFA"/>
    <w:rsid w:val="00ED7DAC"/>
    <w:rsid w:val="00ED7DFF"/>
    <w:rsid w:val="00ED7E00"/>
    <w:rsid w:val="00EE0175"/>
    <w:rsid w:val="00EE0200"/>
    <w:rsid w:val="00EE0F6C"/>
    <w:rsid w:val="00EE1465"/>
    <w:rsid w:val="00EE19C2"/>
    <w:rsid w:val="00EE1D25"/>
    <w:rsid w:val="00EE229A"/>
    <w:rsid w:val="00EE2C69"/>
    <w:rsid w:val="00EE3066"/>
    <w:rsid w:val="00EE34DD"/>
    <w:rsid w:val="00EE3C92"/>
    <w:rsid w:val="00EE447F"/>
    <w:rsid w:val="00EE4674"/>
    <w:rsid w:val="00EE47C6"/>
    <w:rsid w:val="00EE4D84"/>
    <w:rsid w:val="00EE4EE4"/>
    <w:rsid w:val="00EE575C"/>
    <w:rsid w:val="00EE5F95"/>
    <w:rsid w:val="00EE6B6F"/>
    <w:rsid w:val="00EE76B1"/>
    <w:rsid w:val="00EE7818"/>
    <w:rsid w:val="00EF0B59"/>
    <w:rsid w:val="00EF0F59"/>
    <w:rsid w:val="00EF1196"/>
    <w:rsid w:val="00EF1A5A"/>
    <w:rsid w:val="00EF20D2"/>
    <w:rsid w:val="00EF2B23"/>
    <w:rsid w:val="00EF3A01"/>
    <w:rsid w:val="00EF4D0F"/>
    <w:rsid w:val="00EF4D9C"/>
    <w:rsid w:val="00EF52F1"/>
    <w:rsid w:val="00EF5516"/>
    <w:rsid w:val="00EF5FF8"/>
    <w:rsid w:val="00EF6F58"/>
    <w:rsid w:val="00EF6FA1"/>
    <w:rsid w:val="00EF71A3"/>
    <w:rsid w:val="00EF7935"/>
    <w:rsid w:val="00EF7C5F"/>
    <w:rsid w:val="00F01526"/>
    <w:rsid w:val="00F023A7"/>
    <w:rsid w:val="00F024D1"/>
    <w:rsid w:val="00F02EDC"/>
    <w:rsid w:val="00F039E2"/>
    <w:rsid w:val="00F041B8"/>
    <w:rsid w:val="00F04A95"/>
    <w:rsid w:val="00F058D3"/>
    <w:rsid w:val="00F05F02"/>
    <w:rsid w:val="00F10169"/>
    <w:rsid w:val="00F10A38"/>
    <w:rsid w:val="00F1176A"/>
    <w:rsid w:val="00F11FF3"/>
    <w:rsid w:val="00F129F7"/>
    <w:rsid w:val="00F12BF1"/>
    <w:rsid w:val="00F12F4D"/>
    <w:rsid w:val="00F12FB0"/>
    <w:rsid w:val="00F13A10"/>
    <w:rsid w:val="00F1523B"/>
    <w:rsid w:val="00F16039"/>
    <w:rsid w:val="00F1603A"/>
    <w:rsid w:val="00F16324"/>
    <w:rsid w:val="00F163AC"/>
    <w:rsid w:val="00F16E57"/>
    <w:rsid w:val="00F17165"/>
    <w:rsid w:val="00F20491"/>
    <w:rsid w:val="00F206DE"/>
    <w:rsid w:val="00F20903"/>
    <w:rsid w:val="00F20DCF"/>
    <w:rsid w:val="00F20E1B"/>
    <w:rsid w:val="00F23331"/>
    <w:rsid w:val="00F238F5"/>
    <w:rsid w:val="00F23CF2"/>
    <w:rsid w:val="00F24445"/>
    <w:rsid w:val="00F2498E"/>
    <w:rsid w:val="00F249C5"/>
    <w:rsid w:val="00F25865"/>
    <w:rsid w:val="00F270F0"/>
    <w:rsid w:val="00F276A8"/>
    <w:rsid w:val="00F27DB1"/>
    <w:rsid w:val="00F30FCB"/>
    <w:rsid w:val="00F3149A"/>
    <w:rsid w:val="00F3332A"/>
    <w:rsid w:val="00F34068"/>
    <w:rsid w:val="00F3421F"/>
    <w:rsid w:val="00F34B64"/>
    <w:rsid w:val="00F35ED7"/>
    <w:rsid w:val="00F36B72"/>
    <w:rsid w:val="00F37059"/>
    <w:rsid w:val="00F37626"/>
    <w:rsid w:val="00F37687"/>
    <w:rsid w:val="00F37E44"/>
    <w:rsid w:val="00F4001D"/>
    <w:rsid w:val="00F4019E"/>
    <w:rsid w:val="00F423F6"/>
    <w:rsid w:val="00F43528"/>
    <w:rsid w:val="00F43916"/>
    <w:rsid w:val="00F44306"/>
    <w:rsid w:val="00F44F84"/>
    <w:rsid w:val="00F45971"/>
    <w:rsid w:val="00F462E2"/>
    <w:rsid w:val="00F466C4"/>
    <w:rsid w:val="00F466E6"/>
    <w:rsid w:val="00F47508"/>
    <w:rsid w:val="00F4786D"/>
    <w:rsid w:val="00F508F3"/>
    <w:rsid w:val="00F51133"/>
    <w:rsid w:val="00F51165"/>
    <w:rsid w:val="00F51C42"/>
    <w:rsid w:val="00F51CC4"/>
    <w:rsid w:val="00F51EAB"/>
    <w:rsid w:val="00F53747"/>
    <w:rsid w:val="00F53B5B"/>
    <w:rsid w:val="00F53EC1"/>
    <w:rsid w:val="00F541F1"/>
    <w:rsid w:val="00F5428B"/>
    <w:rsid w:val="00F54AF1"/>
    <w:rsid w:val="00F551D6"/>
    <w:rsid w:val="00F55B3B"/>
    <w:rsid w:val="00F55CBC"/>
    <w:rsid w:val="00F55DCB"/>
    <w:rsid w:val="00F56426"/>
    <w:rsid w:val="00F5643F"/>
    <w:rsid w:val="00F56CB4"/>
    <w:rsid w:val="00F60261"/>
    <w:rsid w:val="00F6068A"/>
    <w:rsid w:val="00F62332"/>
    <w:rsid w:val="00F62371"/>
    <w:rsid w:val="00F62B5A"/>
    <w:rsid w:val="00F63239"/>
    <w:rsid w:val="00F638E7"/>
    <w:rsid w:val="00F63C65"/>
    <w:rsid w:val="00F64409"/>
    <w:rsid w:val="00F644B0"/>
    <w:rsid w:val="00F6499A"/>
    <w:rsid w:val="00F64F0D"/>
    <w:rsid w:val="00F6554B"/>
    <w:rsid w:val="00F656E5"/>
    <w:rsid w:val="00F65EE0"/>
    <w:rsid w:val="00F6600E"/>
    <w:rsid w:val="00F66279"/>
    <w:rsid w:val="00F67500"/>
    <w:rsid w:val="00F70652"/>
    <w:rsid w:val="00F70B12"/>
    <w:rsid w:val="00F70F10"/>
    <w:rsid w:val="00F716BE"/>
    <w:rsid w:val="00F71849"/>
    <w:rsid w:val="00F72E1A"/>
    <w:rsid w:val="00F73053"/>
    <w:rsid w:val="00F73B22"/>
    <w:rsid w:val="00F7474D"/>
    <w:rsid w:val="00F74A3D"/>
    <w:rsid w:val="00F74A8F"/>
    <w:rsid w:val="00F74FB9"/>
    <w:rsid w:val="00F75A2F"/>
    <w:rsid w:val="00F75FA8"/>
    <w:rsid w:val="00F764E0"/>
    <w:rsid w:val="00F775A3"/>
    <w:rsid w:val="00F7795D"/>
    <w:rsid w:val="00F77D38"/>
    <w:rsid w:val="00F77F4D"/>
    <w:rsid w:val="00F809C6"/>
    <w:rsid w:val="00F80FC9"/>
    <w:rsid w:val="00F81408"/>
    <w:rsid w:val="00F815F4"/>
    <w:rsid w:val="00F832E4"/>
    <w:rsid w:val="00F84205"/>
    <w:rsid w:val="00F86C5F"/>
    <w:rsid w:val="00F86D62"/>
    <w:rsid w:val="00F874BB"/>
    <w:rsid w:val="00F87AD1"/>
    <w:rsid w:val="00F87B3C"/>
    <w:rsid w:val="00F90DA5"/>
    <w:rsid w:val="00F9118F"/>
    <w:rsid w:val="00F914C6"/>
    <w:rsid w:val="00F923FB"/>
    <w:rsid w:val="00F92B59"/>
    <w:rsid w:val="00F931A2"/>
    <w:rsid w:val="00F93236"/>
    <w:rsid w:val="00F95F2A"/>
    <w:rsid w:val="00F96410"/>
    <w:rsid w:val="00F96BAB"/>
    <w:rsid w:val="00F96F86"/>
    <w:rsid w:val="00F97115"/>
    <w:rsid w:val="00F97289"/>
    <w:rsid w:val="00F97B3C"/>
    <w:rsid w:val="00F97DE7"/>
    <w:rsid w:val="00FA00A8"/>
    <w:rsid w:val="00FA016F"/>
    <w:rsid w:val="00FA1919"/>
    <w:rsid w:val="00FA1CA1"/>
    <w:rsid w:val="00FA1F4B"/>
    <w:rsid w:val="00FA3644"/>
    <w:rsid w:val="00FA4168"/>
    <w:rsid w:val="00FA4571"/>
    <w:rsid w:val="00FA4A6C"/>
    <w:rsid w:val="00FA4CAD"/>
    <w:rsid w:val="00FA4CFE"/>
    <w:rsid w:val="00FA4DC7"/>
    <w:rsid w:val="00FA4FF3"/>
    <w:rsid w:val="00FA5B08"/>
    <w:rsid w:val="00FA5D15"/>
    <w:rsid w:val="00FA722D"/>
    <w:rsid w:val="00FA7A6F"/>
    <w:rsid w:val="00FA7F35"/>
    <w:rsid w:val="00FB09A6"/>
    <w:rsid w:val="00FB127F"/>
    <w:rsid w:val="00FB1DEB"/>
    <w:rsid w:val="00FB234A"/>
    <w:rsid w:val="00FB3254"/>
    <w:rsid w:val="00FB3596"/>
    <w:rsid w:val="00FB3D5B"/>
    <w:rsid w:val="00FB41FD"/>
    <w:rsid w:val="00FB4353"/>
    <w:rsid w:val="00FB4E64"/>
    <w:rsid w:val="00FB4F83"/>
    <w:rsid w:val="00FB5BF2"/>
    <w:rsid w:val="00FB6398"/>
    <w:rsid w:val="00FB665A"/>
    <w:rsid w:val="00FB6EAA"/>
    <w:rsid w:val="00FB6F5A"/>
    <w:rsid w:val="00FB715C"/>
    <w:rsid w:val="00FC16AB"/>
    <w:rsid w:val="00FC2108"/>
    <w:rsid w:val="00FC347D"/>
    <w:rsid w:val="00FC37AD"/>
    <w:rsid w:val="00FC3FBD"/>
    <w:rsid w:val="00FC4195"/>
    <w:rsid w:val="00FC4F4D"/>
    <w:rsid w:val="00FC54A4"/>
    <w:rsid w:val="00FC5909"/>
    <w:rsid w:val="00FC5CDF"/>
    <w:rsid w:val="00FC623B"/>
    <w:rsid w:val="00FC692D"/>
    <w:rsid w:val="00FC6B73"/>
    <w:rsid w:val="00FC6C30"/>
    <w:rsid w:val="00FC6F04"/>
    <w:rsid w:val="00FC79E8"/>
    <w:rsid w:val="00FD005D"/>
    <w:rsid w:val="00FD0A58"/>
    <w:rsid w:val="00FD154B"/>
    <w:rsid w:val="00FD160B"/>
    <w:rsid w:val="00FD197C"/>
    <w:rsid w:val="00FD19B7"/>
    <w:rsid w:val="00FD1FA6"/>
    <w:rsid w:val="00FD295A"/>
    <w:rsid w:val="00FD2A3F"/>
    <w:rsid w:val="00FD2DEE"/>
    <w:rsid w:val="00FD314B"/>
    <w:rsid w:val="00FD3825"/>
    <w:rsid w:val="00FD39C9"/>
    <w:rsid w:val="00FD3CDC"/>
    <w:rsid w:val="00FD3E5D"/>
    <w:rsid w:val="00FD4378"/>
    <w:rsid w:val="00FD462F"/>
    <w:rsid w:val="00FD508D"/>
    <w:rsid w:val="00FD5601"/>
    <w:rsid w:val="00FD57A1"/>
    <w:rsid w:val="00FD5C86"/>
    <w:rsid w:val="00FD710A"/>
    <w:rsid w:val="00FD72C2"/>
    <w:rsid w:val="00FD7D51"/>
    <w:rsid w:val="00FE0B52"/>
    <w:rsid w:val="00FE10DF"/>
    <w:rsid w:val="00FE1867"/>
    <w:rsid w:val="00FE1A09"/>
    <w:rsid w:val="00FE26EC"/>
    <w:rsid w:val="00FE276F"/>
    <w:rsid w:val="00FE2DFF"/>
    <w:rsid w:val="00FE30A0"/>
    <w:rsid w:val="00FE35A8"/>
    <w:rsid w:val="00FE4867"/>
    <w:rsid w:val="00FE571B"/>
    <w:rsid w:val="00FE599A"/>
    <w:rsid w:val="00FE663C"/>
    <w:rsid w:val="00FE76FD"/>
    <w:rsid w:val="00FE7B8E"/>
    <w:rsid w:val="00FF0847"/>
    <w:rsid w:val="00FF1B40"/>
    <w:rsid w:val="00FF1B91"/>
    <w:rsid w:val="00FF28C3"/>
    <w:rsid w:val="00FF299D"/>
    <w:rsid w:val="00FF2FF5"/>
    <w:rsid w:val="00FF32F4"/>
    <w:rsid w:val="00FF35B6"/>
    <w:rsid w:val="00FF3E42"/>
    <w:rsid w:val="00FF40EB"/>
    <w:rsid w:val="00FF47CD"/>
    <w:rsid w:val="00FF48BE"/>
    <w:rsid w:val="00FF4CA5"/>
    <w:rsid w:val="00FF5344"/>
    <w:rsid w:val="00FF5532"/>
    <w:rsid w:val="00FF5DBD"/>
    <w:rsid w:val="00FF6225"/>
    <w:rsid w:val="00FF67D7"/>
    <w:rsid w:val="00FF71CB"/>
    <w:rsid w:val="08753047"/>
    <w:rsid w:val="0EE28084"/>
    <w:rsid w:val="14CCFBBF"/>
    <w:rsid w:val="23740614"/>
    <w:rsid w:val="35EB3152"/>
    <w:rsid w:val="394BEE9E"/>
    <w:rsid w:val="3F7020EE"/>
    <w:rsid w:val="44E9108F"/>
    <w:rsid w:val="4EE559BE"/>
    <w:rsid w:val="5C21EC6B"/>
    <w:rsid w:val="5C35490E"/>
    <w:rsid w:val="5CFA4E03"/>
    <w:rsid w:val="70652167"/>
    <w:rsid w:val="713792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AAC39CD6-AA89-4531-B5E5-1E3174A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4"/>
      </w:numPr>
    </w:pPr>
  </w:style>
  <w:style w:type="numbering" w:customStyle="1" w:styleId="Listaactual5">
    <w:name w:val="Lista actual5"/>
    <w:uiPriority w:val="99"/>
    <w:rsid w:val="004431D5"/>
    <w:pPr>
      <w:numPr>
        <w:numId w:val="5"/>
      </w:numPr>
    </w:pPr>
  </w:style>
  <w:style w:type="numbering" w:customStyle="1" w:styleId="Listaactual6">
    <w:name w:val="Lista actual6"/>
    <w:uiPriority w:val="99"/>
    <w:rsid w:val="004431D5"/>
    <w:pPr>
      <w:numPr>
        <w:numId w:val="6"/>
      </w:numPr>
    </w:pPr>
  </w:style>
  <w:style w:type="numbering" w:customStyle="1" w:styleId="Listaactual7">
    <w:name w:val="Lista actual7"/>
    <w:uiPriority w:val="99"/>
    <w:rsid w:val="004431D5"/>
    <w:pPr>
      <w:numPr>
        <w:numId w:val="7"/>
      </w:numPr>
    </w:pPr>
  </w:style>
  <w:style w:type="numbering" w:customStyle="1" w:styleId="Listaactual8">
    <w:name w:val="Lista actual8"/>
    <w:uiPriority w:val="99"/>
    <w:rsid w:val="00FD295A"/>
    <w:pPr>
      <w:numPr>
        <w:numId w:val="8"/>
      </w:numPr>
    </w:pPr>
  </w:style>
  <w:style w:type="numbering" w:customStyle="1" w:styleId="Listaactual9">
    <w:name w:val="Lista actual9"/>
    <w:uiPriority w:val="99"/>
    <w:rsid w:val="00025560"/>
    <w:pPr>
      <w:numPr>
        <w:numId w:val="9"/>
      </w:numPr>
    </w:pPr>
  </w:style>
  <w:style w:type="numbering" w:customStyle="1" w:styleId="Listaactual10">
    <w:name w:val="Lista actual10"/>
    <w:uiPriority w:val="99"/>
    <w:rsid w:val="00CE31B1"/>
    <w:pPr>
      <w:numPr>
        <w:numId w:val="10"/>
      </w:numPr>
    </w:pPr>
  </w:style>
  <w:style w:type="numbering" w:customStyle="1" w:styleId="Listaactual11">
    <w:name w:val="Lista actual11"/>
    <w:uiPriority w:val="99"/>
    <w:rsid w:val="00514C55"/>
    <w:pPr>
      <w:numPr>
        <w:numId w:val="11"/>
      </w:numPr>
    </w:pPr>
  </w:style>
  <w:style w:type="numbering" w:customStyle="1" w:styleId="Listaactual12">
    <w:name w:val="Lista actual12"/>
    <w:uiPriority w:val="99"/>
    <w:rsid w:val="00BC4869"/>
    <w:pPr>
      <w:numPr>
        <w:numId w:val="12"/>
      </w:numPr>
    </w:pPr>
  </w:style>
  <w:style w:type="numbering" w:customStyle="1" w:styleId="Listaactual13">
    <w:name w:val="Lista actual13"/>
    <w:uiPriority w:val="99"/>
    <w:rsid w:val="00F20903"/>
    <w:pPr>
      <w:numPr>
        <w:numId w:val="13"/>
      </w:numPr>
    </w:pPr>
  </w:style>
  <w:style w:type="numbering" w:customStyle="1" w:styleId="Listaactual14">
    <w:name w:val="Lista actual14"/>
    <w:uiPriority w:val="99"/>
    <w:rsid w:val="00C006C6"/>
    <w:pPr>
      <w:numPr>
        <w:numId w:val="14"/>
      </w:numPr>
    </w:pPr>
  </w:style>
  <w:style w:type="numbering" w:customStyle="1" w:styleId="Listaactual15">
    <w:name w:val="Lista actual15"/>
    <w:uiPriority w:val="99"/>
    <w:rsid w:val="00AE31C2"/>
    <w:pPr>
      <w:numPr>
        <w:numId w:val="15"/>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6"/>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7"/>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8"/>
      </w:numPr>
    </w:pPr>
  </w:style>
  <w:style w:type="numbering" w:customStyle="1" w:styleId="Listaactual20">
    <w:name w:val="Lista actual20"/>
    <w:uiPriority w:val="99"/>
    <w:rsid w:val="001E1533"/>
    <w:pPr>
      <w:numPr>
        <w:numId w:val="19"/>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1"/>
      </w:numPr>
    </w:pPr>
  </w:style>
  <w:style w:type="numbering" w:customStyle="1" w:styleId="Listaactual23">
    <w:name w:val="Lista actual23"/>
    <w:uiPriority w:val="99"/>
    <w:rsid w:val="003C19CB"/>
    <w:pPr>
      <w:numPr>
        <w:numId w:val="22"/>
      </w:numPr>
    </w:pPr>
  </w:style>
  <w:style w:type="numbering" w:customStyle="1" w:styleId="Listaactual24">
    <w:name w:val="Lista actual24"/>
    <w:uiPriority w:val="99"/>
    <w:rsid w:val="004C1A04"/>
    <w:pPr>
      <w:numPr>
        <w:numId w:val="23"/>
      </w:numPr>
    </w:pPr>
  </w:style>
  <w:style w:type="numbering" w:customStyle="1" w:styleId="Listaactual25">
    <w:name w:val="Lista actual25"/>
    <w:uiPriority w:val="99"/>
    <w:rsid w:val="00402353"/>
    <w:pPr>
      <w:numPr>
        <w:numId w:val="24"/>
      </w:numPr>
    </w:pPr>
  </w:style>
  <w:style w:type="numbering" w:customStyle="1" w:styleId="Listaactual26">
    <w:name w:val="Lista actual26"/>
    <w:uiPriority w:val="99"/>
    <w:rsid w:val="00797413"/>
    <w:pPr>
      <w:numPr>
        <w:numId w:val="25"/>
      </w:numPr>
    </w:pPr>
  </w:style>
  <w:style w:type="numbering" w:customStyle="1" w:styleId="Listaactual31">
    <w:name w:val="Lista actual31"/>
    <w:uiPriority w:val="99"/>
    <w:rsid w:val="00957190"/>
    <w:pPr>
      <w:numPr>
        <w:numId w:val="26"/>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7"/>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28"/>
      </w:numPr>
    </w:pPr>
  </w:style>
  <w:style w:type="numbering" w:customStyle="1" w:styleId="Listaactual91">
    <w:name w:val="Lista actual91"/>
    <w:uiPriority w:val="99"/>
    <w:rsid w:val="00F37E44"/>
    <w:pPr>
      <w:numPr>
        <w:numId w:val="29"/>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0"/>
      </w:numPr>
    </w:pPr>
  </w:style>
  <w:style w:type="numbering" w:customStyle="1" w:styleId="Listaactual211">
    <w:name w:val="Lista actual211"/>
    <w:uiPriority w:val="99"/>
    <w:rsid w:val="00F37E44"/>
    <w:pPr>
      <w:numPr>
        <w:numId w:val="31"/>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2"/>
      </w:numPr>
    </w:pPr>
  </w:style>
  <w:style w:type="numbering" w:customStyle="1" w:styleId="Listaactual121">
    <w:name w:val="Lista actual121"/>
    <w:uiPriority w:val="99"/>
    <w:rsid w:val="00F37E44"/>
    <w:pPr>
      <w:numPr>
        <w:numId w:val="33"/>
      </w:numPr>
    </w:pPr>
  </w:style>
  <w:style w:type="numbering" w:customStyle="1" w:styleId="Listaactual131">
    <w:name w:val="Lista actual131"/>
    <w:uiPriority w:val="99"/>
    <w:rsid w:val="00F37E44"/>
    <w:pPr>
      <w:numPr>
        <w:numId w:val="34"/>
      </w:numPr>
    </w:pPr>
  </w:style>
  <w:style w:type="numbering" w:customStyle="1" w:styleId="Listaactual221">
    <w:name w:val="Lista actual221"/>
    <w:uiPriority w:val="99"/>
    <w:rsid w:val="00F37E44"/>
    <w:pPr>
      <w:numPr>
        <w:numId w:val="35"/>
      </w:numPr>
    </w:pPr>
  </w:style>
  <w:style w:type="numbering" w:customStyle="1" w:styleId="Listaactual311">
    <w:name w:val="Lista actual311"/>
    <w:uiPriority w:val="99"/>
    <w:rsid w:val="00F37E44"/>
    <w:pPr>
      <w:numPr>
        <w:numId w:val="20"/>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6"/>
      </w:numPr>
    </w:pPr>
  </w:style>
  <w:style w:type="numbering" w:customStyle="1" w:styleId="Listaactual51">
    <w:name w:val="Lista actual51"/>
    <w:uiPriority w:val="99"/>
    <w:rsid w:val="00F37E44"/>
    <w:pPr>
      <w:numPr>
        <w:numId w:val="37"/>
      </w:numPr>
    </w:pPr>
  </w:style>
  <w:style w:type="numbering" w:customStyle="1" w:styleId="Listaactual61">
    <w:name w:val="Lista actual61"/>
    <w:uiPriority w:val="99"/>
    <w:rsid w:val="00F37E44"/>
    <w:pPr>
      <w:numPr>
        <w:numId w:val="38"/>
      </w:numPr>
    </w:pPr>
  </w:style>
  <w:style w:type="numbering" w:customStyle="1" w:styleId="Listaactual71">
    <w:name w:val="Lista actual71"/>
    <w:uiPriority w:val="99"/>
    <w:rsid w:val="00F37E44"/>
    <w:pPr>
      <w:numPr>
        <w:numId w:val="39"/>
      </w:numPr>
    </w:pPr>
  </w:style>
  <w:style w:type="numbering" w:customStyle="1" w:styleId="Listaactual811">
    <w:name w:val="Lista actual811"/>
    <w:uiPriority w:val="99"/>
    <w:rsid w:val="00F37E44"/>
    <w:pPr>
      <w:numPr>
        <w:numId w:val="40"/>
      </w:numPr>
    </w:pPr>
  </w:style>
  <w:style w:type="numbering" w:customStyle="1" w:styleId="Listaactual911">
    <w:name w:val="Lista actual911"/>
    <w:uiPriority w:val="99"/>
    <w:rsid w:val="00F37E44"/>
    <w:pPr>
      <w:numPr>
        <w:numId w:val="41"/>
      </w:numPr>
    </w:pPr>
  </w:style>
  <w:style w:type="numbering" w:customStyle="1" w:styleId="Listaactual1011">
    <w:name w:val="Lista actual1011"/>
    <w:uiPriority w:val="99"/>
    <w:rsid w:val="00F37E44"/>
    <w:pPr>
      <w:numPr>
        <w:numId w:val="42"/>
      </w:numPr>
    </w:pPr>
  </w:style>
  <w:style w:type="numbering" w:customStyle="1" w:styleId="Listaactual1111">
    <w:name w:val="Lista actual1111"/>
    <w:uiPriority w:val="99"/>
    <w:rsid w:val="00F37E44"/>
    <w:pPr>
      <w:numPr>
        <w:numId w:val="43"/>
      </w:numPr>
    </w:pPr>
  </w:style>
  <w:style w:type="numbering" w:customStyle="1" w:styleId="Listaactual1211">
    <w:name w:val="Lista actual1211"/>
    <w:uiPriority w:val="99"/>
    <w:rsid w:val="00F37E44"/>
    <w:pPr>
      <w:numPr>
        <w:numId w:val="44"/>
      </w:numPr>
    </w:pPr>
  </w:style>
  <w:style w:type="numbering" w:customStyle="1" w:styleId="Listaactual1311">
    <w:name w:val="Lista actual1311"/>
    <w:uiPriority w:val="99"/>
    <w:rsid w:val="00F37E44"/>
    <w:pPr>
      <w:numPr>
        <w:numId w:val="45"/>
      </w:numPr>
    </w:pPr>
  </w:style>
  <w:style w:type="numbering" w:customStyle="1" w:styleId="Listaactual28">
    <w:name w:val="Lista actual28"/>
    <w:uiPriority w:val="99"/>
    <w:rsid w:val="00CA62C6"/>
    <w:pPr>
      <w:numPr>
        <w:numId w:val="46"/>
      </w:numPr>
    </w:pPr>
  </w:style>
  <w:style w:type="numbering" w:customStyle="1" w:styleId="Listaactual29">
    <w:name w:val="Lista actual29"/>
    <w:uiPriority w:val="99"/>
    <w:rsid w:val="00281167"/>
    <w:pPr>
      <w:numPr>
        <w:numId w:val="47"/>
      </w:numPr>
    </w:pPr>
  </w:style>
  <w:style w:type="numbering" w:customStyle="1" w:styleId="Listaactual30">
    <w:name w:val="Lista actual30"/>
    <w:uiPriority w:val="99"/>
    <w:rsid w:val="00555A84"/>
    <w:pPr>
      <w:numPr>
        <w:numId w:val="48"/>
      </w:numPr>
    </w:pPr>
  </w:style>
  <w:style w:type="character" w:customStyle="1" w:styleId="Mencinsinresolver5">
    <w:name w:val="Mención sin resolver5"/>
    <w:basedOn w:val="Fuentedeprrafopredeter"/>
    <w:uiPriority w:val="99"/>
    <w:semiHidden/>
    <w:unhideWhenUsed/>
    <w:rsid w:val="00A73CF9"/>
    <w:rPr>
      <w:color w:val="605E5C"/>
      <w:shd w:val="clear" w:color="auto" w:fill="E1DFDD"/>
    </w:rPr>
  </w:style>
  <w:style w:type="numbering" w:customStyle="1" w:styleId="Listaactual32">
    <w:name w:val="Lista actual32"/>
    <w:uiPriority w:val="99"/>
    <w:rsid w:val="005216ED"/>
    <w:pPr>
      <w:numPr>
        <w:numId w:val="51"/>
      </w:numPr>
    </w:pPr>
  </w:style>
  <w:style w:type="numbering" w:customStyle="1" w:styleId="Listaactual33">
    <w:name w:val="Lista actual33"/>
    <w:uiPriority w:val="99"/>
    <w:rsid w:val="009346B4"/>
    <w:pPr>
      <w:numPr>
        <w:numId w:val="57"/>
      </w:numPr>
    </w:pPr>
  </w:style>
  <w:style w:type="numbering" w:customStyle="1" w:styleId="Listaactual34">
    <w:name w:val="Lista actual34"/>
    <w:uiPriority w:val="99"/>
    <w:rsid w:val="009346B4"/>
    <w:pPr>
      <w:numPr>
        <w:numId w:val="58"/>
      </w:numPr>
    </w:pPr>
  </w:style>
  <w:style w:type="character" w:customStyle="1" w:styleId="Mencinsinresolver6">
    <w:name w:val="Mención sin resolver6"/>
    <w:basedOn w:val="Fuentedeprrafopredeter"/>
    <w:uiPriority w:val="99"/>
    <w:semiHidden/>
    <w:unhideWhenUsed/>
    <w:rsid w:val="00BE24AA"/>
    <w:rPr>
      <w:color w:val="605E5C"/>
      <w:shd w:val="clear" w:color="auto" w:fill="E1DFDD"/>
    </w:rPr>
  </w:style>
  <w:style w:type="character" w:customStyle="1" w:styleId="UnresolvedMention">
    <w:name w:val="Unresolved Mention"/>
    <w:basedOn w:val="Fuentedeprrafopredeter"/>
    <w:uiPriority w:val="99"/>
    <w:semiHidden/>
    <w:unhideWhenUsed/>
    <w:rsid w:val="005918C7"/>
    <w:rPr>
      <w:color w:val="605E5C"/>
      <w:shd w:val="clear" w:color="auto" w:fill="E1DFDD"/>
    </w:rPr>
  </w:style>
  <w:style w:type="numbering" w:customStyle="1" w:styleId="Listaactual35">
    <w:name w:val="Lista actual35"/>
    <w:uiPriority w:val="99"/>
    <w:rsid w:val="00ED7BFA"/>
    <w:pPr>
      <w:numPr>
        <w:numId w:val="6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53314719">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uautitlan.gob.mx/transparencia/cabildo.htm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cuautitlan.gob.mx/transparencia/gacetas.htm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autitlan.gob.mx/transparencia/cabildo.html" TargetMode="External"/><Relationship Id="rId5" Type="http://schemas.openxmlformats.org/officeDocument/2006/relationships/webSettings" Target="webSettings.xml"/><Relationship Id="rId15" Type="http://schemas.openxmlformats.org/officeDocument/2006/relationships/hyperlink" Target="https://cuautitlan.gob.mx/transparencia/gacetas.html"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100CE-5373-4F15-99D7-2EBC6227F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8256</Words>
  <Characters>45413</Characters>
  <Application>Microsoft Office Word</Application>
  <DocSecurity>0</DocSecurity>
  <Lines>378</Lines>
  <Paragraphs>107</Paragraphs>
  <ScaleCrop>false</ScaleCrop>
  <Company/>
  <LinksUpToDate>false</LinksUpToDate>
  <CharactersWithSpaces>53562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6</cp:revision>
  <cp:lastPrinted>2019-06-13T16:30:00Z</cp:lastPrinted>
  <dcterms:created xsi:type="dcterms:W3CDTF">2025-06-25T20:25:00Z</dcterms:created>
  <dcterms:modified xsi:type="dcterms:W3CDTF">2025-07-16T15:52:00Z</dcterms:modified>
</cp:coreProperties>
</file>