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2ECE0AAF" w:rsidR="00566EB9" w:rsidRPr="006B1BBF"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6B1BB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6B1BBF">
        <w:rPr>
          <w:rFonts w:ascii="Palatino Linotype" w:eastAsia="Palatino Linotype" w:hAnsi="Palatino Linotype" w:cs="Palatino Linotype"/>
          <w:b/>
          <w:sz w:val="22"/>
          <w:szCs w:val="22"/>
        </w:rPr>
        <w:t xml:space="preserve">a </w:t>
      </w:r>
      <w:r w:rsidR="00B37049" w:rsidRPr="006B1BBF">
        <w:rPr>
          <w:rFonts w:ascii="Palatino Linotype" w:eastAsia="Palatino Linotype" w:hAnsi="Palatino Linotype" w:cs="Palatino Linotype"/>
          <w:b/>
          <w:sz w:val="22"/>
          <w:szCs w:val="22"/>
        </w:rPr>
        <w:t>tres de diciembre</w:t>
      </w:r>
      <w:r w:rsidRPr="006B1BBF">
        <w:rPr>
          <w:rFonts w:ascii="Palatino Linotype" w:eastAsia="Palatino Linotype" w:hAnsi="Palatino Linotype" w:cs="Palatino Linotype"/>
          <w:b/>
          <w:sz w:val="22"/>
          <w:szCs w:val="22"/>
        </w:rPr>
        <w:t xml:space="preserve"> de dos mil veinticinco</w:t>
      </w:r>
      <w:r w:rsidRPr="006B1BBF">
        <w:rPr>
          <w:rFonts w:ascii="Palatino Linotype" w:eastAsia="Palatino Linotype" w:hAnsi="Palatino Linotype" w:cs="Palatino Linotype"/>
          <w:sz w:val="22"/>
          <w:szCs w:val="22"/>
        </w:rPr>
        <w:t xml:space="preserve">. </w:t>
      </w:r>
    </w:p>
    <w:p w14:paraId="74DCE31D" w14:textId="5B616B4F" w:rsidR="00566EB9" w:rsidRPr="006B1BBF"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6B1BBF">
        <w:rPr>
          <w:rFonts w:ascii="Palatino Linotype" w:eastAsia="Palatino Linotype" w:hAnsi="Palatino Linotype" w:cs="Palatino Linotype"/>
          <w:b/>
          <w:sz w:val="22"/>
          <w:szCs w:val="22"/>
        </w:rPr>
        <w:t>Visto</w:t>
      </w:r>
      <w:r w:rsidRPr="006B1BBF">
        <w:rPr>
          <w:rFonts w:ascii="Palatino Linotype" w:eastAsia="Palatino Linotype" w:hAnsi="Palatino Linotype" w:cs="Palatino Linotype"/>
          <w:sz w:val="22"/>
          <w:szCs w:val="22"/>
        </w:rPr>
        <w:t xml:space="preserve"> el expediente formado con motivo del recurso de revisión </w:t>
      </w:r>
      <w:r w:rsidRPr="006B1BBF">
        <w:rPr>
          <w:rFonts w:ascii="Palatino Linotype" w:eastAsia="Palatino Linotype" w:hAnsi="Palatino Linotype" w:cs="Palatino Linotype"/>
          <w:b/>
          <w:sz w:val="22"/>
          <w:szCs w:val="22"/>
        </w:rPr>
        <w:t>0</w:t>
      </w:r>
      <w:r w:rsidR="002105B8" w:rsidRPr="006B1BBF">
        <w:rPr>
          <w:rFonts w:ascii="Palatino Linotype" w:eastAsia="Palatino Linotype" w:hAnsi="Palatino Linotype" w:cs="Palatino Linotype"/>
          <w:b/>
          <w:sz w:val="22"/>
          <w:szCs w:val="22"/>
        </w:rPr>
        <w:t>6</w:t>
      </w:r>
      <w:r w:rsidR="00B37049" w:rsidRPr="006B1BBF">
        <w:rPr>
          <w:rFonts w:ascii="Palatino Linotype" w:eastAsia="Palatino Linotype" w:hAnsi="Palatino Linotype" w:cs="Palatino Linotype"/>
          <w:b/>
          <w:sz w:val="22"/>
          <w:szCs w:val="22"/>
        </w:rPr>
        <w:t>759</w:t>
      </w:r>
      <w:r w:rsidRPr="006B1BBF">
        <w:rPr>
          <w:rFonts w:ascii="Palatino Linotype" w:eastAsia="Palatino Linotype" w:hAnsi="Palatino Linotype" w:cs="Palatino Linotype"/>
          <w:b/>
          <w:sz w:val="22"/>
          <w:szCs w:val="22"/>
        </w:rPr>
        <w:t>/INFOEM/IP/RR/2025</w:t>
      </w:r>
      <w:r w:rsidRPr="006B1BBF">
        <w:rPr>
          <w:rFonts w:ascii="Palatino Linotype" w:eastAsia="Palatino Linotype" w:hAnsi="Palatino Linotype" w:cs="Palatino Linotype"/>
          <w:sz w:val="22"/>
          <w:szCs w:val="22"/>
        </w:rPr>
        <w:t>, interpuesto por</w:t>
      </w:r>
      <w:r w:rsidR="00CB23F9" w:rsidRPr="006B1BBF">
        <w:rPr>
          <w:rFonts w:ascii="Palatino Linotype" w:eastAsia="Palatino Linotype" w:hAnsi="Palatino Linotype" w:cs="Palatino Linotype"/>
          <w:sz w:val="22"/>
          <w:szCs w:val="22"/>
        </w:rPr>
        <w:t xml:space="preserve"> </w:t>
      </w:r>
      <w:r w:rsidR="0033503B" w:rsidRPr="0033503B">
        <w:rPr>
          <w:rFonts w:ascii="Palatino Linotype" w:eastAsia="Palatino Linotype" w:hAnsi="Palatino Linotype" w:cs="Palatino Linotype"/>
          <w:b/>
          <w:sz w:val="22"/>
          <w:szCs w:val="22"/>
        </w:rPr>
        <w:t>XXXXX XX X XXXX</w:t>
      </w:r>
      <w:r w:rsidRPr="0033503B">
        <w:rPr>
          <w:rFonts w:ascii="Palatino Linotype" w:eastAsia="Palatino Linotype" w:hAnsi="Palatino Linotype" w:cs="Palatino Linotype"/>
          <w:b/>
          <w:sz w:val="22"/>
          <w:szCs w:val="22"/>
        </w:rPr>
        <w:t>,</w:t>
      </w:r>
      <w:bookmarkStart w:id="2" w:name="_GoBack"/>
      <w:bookmarkEnd w:id="2"/>
      <w:r w:rsidRPr="006B1BBF">
        <w:rPr>
          <w:rFonts w:ascii="Palatino Linotype" w:eastAsia="Palatino Linotype" w:hAnsi="Palatino Linotype" w:cs="Palatino Linotype"/>
          <w:sz w:val="22"/>
          <w:szCs w:val="22"/>
        </w:rPr>
        <w:t xml:space="preserve"> en lo sucesivo</w:t>
      </w:r>
      <w:r w:rsidRPr="006B1BBF">
        <w:rPr>
          <w:rFonts w:ascii="Palatino Linotype" w:eastAsia="Palatino Linotype" w:hAnsi="Palatino Linotype" w:cs="Palatino Linotype"/>
          <w:b/>
          <w:sz w:val="22"/>
          <w:szCs w:val="22"/>
        </w:rPr>
        <w:t xml:space="preserve"> la parte</w:t>
      </w:r>
      <w:r w:rsidRPr="006B1BBF">
        <w:rPr>
          <w:rFonts w:ascii="Palatino Linotype" w:eastAsia="Palatino Linotype" w:hAnsi="Palatino Linotype" w:cs="Palatino Linotype"/>
          <w:sz w:val="22"/>
          <w:szCs w:val="22"/>
        </w:rPr>
        <w:t xml:space="preserve"> </w:t>
      </w:r>
      <w:r w:rsidRPr="006B1BBF">
        <w:rPr>
          <w:rFonts w:ascii="Palatino Linotype" w:eastAsia="Palatino Linotype" w:hAnsi="Palatino Linotype" w:cs="Palatino Linotype"/>
          <w:b/>
          <w:sz w:val="22"/>
          <w:szCs w:val="22"/>
        </w:rPr>
        <w:t>Recurrente,</w:t>
      </w:r>
      <w:r w:rsidRPr="006B1BBF">
        <w:rPr>
          <w:rFonts w:ascii="Palatino Linotype" w:eastAsia="Palatino Linotype" w:hAnsi="Palatino Linotype" w:cs="Palatino Linotype"/>
          <w:sz w:val="22"/>
          <w:szCs w:val="22"/>
        </w:rPr>
        <w:t xml:space="preserve"> en contra de la respuesta a su solicitud por parte del</w:t>
      </w:r>
      <w:r w:rsidR="002105B8" w:rsidRPr="006B1BBF">
        <w:t xml:space="preserve"> </w:t>
      </w:r>
      <w:r w:rsidR="00B37049" w:rsidRPr="006B1BBF">
        <w:rPr>
          <w:b/>
          <w:bCs/>
        </w:rPr>
        <w:t>Ayuntamiento de Tonatico</w:t>
      </w:r>
      <w:r w:rsidR="00C30DDF" w:rsidRPr="006B1BBF">
        <w:rPr>
          <w:rFonts w:ascii="Palatino Linotype" w:eastAsia="Palatino Linotype" w:hAnsi="Palatino Linotype" w:cs="Palatino Linotype"/>
          <w:b/>
          <w:bCs/>
          <w:sz w:val="22"/>
          <w:szCs w:val="22"/>
        </w:rPr>
        <w:t>,</w:t>
      </w:r>
      <w:r w:rsidRPr="006B1BBF">
        <w:rPr>
          <w:rFonts w:ascii="Palatino Linotype" w:eastAsia="Palatino Linotype" w:hAnsi="Palatino Linotype" w:cs="Palatino Linotype"/>
          <w:b/>
          <w:sz w:val="22"/>
          <w:szCs w:val="22"/>
        </w:rPr>
        <w:t xml:space="preserve"> </w:t>
      </w:r>
      <w:r w:rsidRPr="006B1BBF">
        <w:rPr>
          <w:rFonts w:ascii="Palatino Linotype" w:eastAsia="Palatino Linotype" w:hAnsi="Palatino Linotype" w:cs="Palatino Linotype"/>
          <w:sz w:val="22"/>
          <w:szCs w:val="22"/>
        </w:rPr>
        <w:t xml:space="preserve">en lo sucesivo el </w:t>
      </w:r>
      <w:r w:rsidRPr="006B1BBF">
        <w:rPr>
          <w:rFonts w:ascii="Palatino Linotype" w:eastAsia="Palatino Linotype" w:hAnsi="Palatino Linotype" w:cs="Palatino Linotype"/>
          <w:b/>
          <w:sz w:val="22"/>
          <w:szCs w:val="22"/>
        </w:rPr>
        <w:t xml:space="preserve">Sujeto Obligado, </w:t>
      </w:r>
      <w:r w:rsidRPr="006B1BBF">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6B1BBF" w:rsidRDefault="00D41CCE">
      <w:pPr>
        <w:spacing w:before="240" w:after="240" w:line="360" w:lineRule="auto"/>
        <w:jc w:val="center"/>
        <w:rPr>
          <w:rFonts w:ascii="Palatino Linotype" w:eastAsia="Palatino Linotype" w:hAnsi="Palatino Linotype" w:cs="Palatino Linotype"/>
          <w:b/>
          <w:sz w:val="22"/>
          <w:szCs w:val="22"/>
        </w:rPr>
      </w:pPr>
      <w:r w:rsidRPr="006B1BBF">
        <w:rPr>
          <w:rFonts w:ascii="Palatino Linotype" w:eastAsia="Palatino Linotype" w:hAnsi="Palatino Linotype" w:cs="Palatino Linotype"/>
          <w:b/>
          <w:sz w:val="22"/>
          <w:szCs w:val="22"/>
        </w:rPr>
        <w:t>I. A N T E C E D E N T E S</w:t>
      </w:r>
    </w:p>
    <w:p w14:paraId="336C0FED" w14:textId="04764C1E" w:rsidR="00566EB9" w:rsidRPr="006B1BBF" w:rsidRDefault="00D41CCE">
      <w:pPr>
        <w:spacing w:before="240" w:after="240"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sz w:val="22"/>
          <w:szCs w:val="22"/>
        </w:rPr>
        <w:t>1. Solicitud de acceso a la información.</w:t>
      </w:r>
      <w:r w:rsidRPr="006B1BBF">
        <w:rPr>
          <w:rFonts w:ascii="Palatino Linotype" w:eastAsia="Palatino Linotype" w:hAnsi="Palatino Linotype" w:cs="Palatino Linotype"/>
          <w:sz w:val="22"/>
          <w:szCs w:val="22"/>
        </w:rPr>
        <w:t xml:space="preserve"> El</w:t>
      </w:r>
      <w:r w:rsidR="00B253BE" w:rsidRPr="006B1BBF">
        <w:rPr>
          <w:rFonts w:ascii="Palatino Linotype" w:eastAsia="Palatino Linotype" w:hAnsi="Palatino Linotype" w:cs="Palatino Linotype"/>
          <w:sz w:val="22"/>
          <w:szCs w:val="22"/>
        </w:rPr>
        <w:t xml:space="preserve"> </w:t>
      </w:r>
      <w:r w:rsidR="00B37049" w:rsidRPr="006B1BBF">
        <w:rPr>
          <w:rFonts w:ascii="Palatino Linotype" w:eastAsia="Palatino Linotype" w:hAnsi="Palatino Linotype" w:cs="Palatino Linotype"/>
          <w:b/>
          <w:sz w:val="22"/>
          <w:szCs w:val="22"/>
        </w:rPr>
        <w:t>catorce de mayo de dos mil veinticinco</w:t>
      </w:r>
      <w:r w:rsidRPr="006B1BBF">
        <w:rPr>
          <w:rFonts w:ascii="Palatino Linotype" w:eastAsia="Palatino Linotype" w:hAnsi="Palatino Linotype" w:cs="Palatino Linotype"/>
          <w:b/>
          <w:sz w:val="22"/>
          <w:szCs w:val="22"/>
        </w:rPr>
        <w:t>,</w:t>
      </w:r>
      <w:r w:rsidRPr="006B1BBF">
        <w:rPr>
          <w:rFonts w:ascii="Palatino Linotype" w:eastAsia="Palatino Linotype" w:hAnsi="Palatino Linotype" w:cs="Palatino Linotype"/>
          <w:sz w:val="22"/>
          <w:szCs w:val="22"/>
        </w:rPr>
        <w:t xml:space="preserve"> </w:t>
      </w:r>
      <w:r w:rsidRPr="006B1BBF">
        <w:rPr>
          <w:rFonts w:ascii="Palatino Linotype" w:eastAsia="Palatino Linotype" w:hAnsi="Palatino Linotype" w:cs="Palatino Linotype"/>
          <w:b/>
          <w:sz w:val="22"/>
          <w:szCs w:val="22"/>
        </w:rPr>
        <w:t>la parte</w:t>
      </w:r>
      <w:r w:rsidRPr="006B1BBF">
        <w:rPr>
          <w:rFonts w:ascii="Palatino Linotype" w:eastAsia="Palatino Linotype" w:hAnsi="Palatino Linotype" w:cs="Palatino Linotype"/>
          <w:sz w:val="22"/>
          <w:szCs w:val="22"/>
        </w:rPr>
        <w:t xml:space="preserve"> </w:t>
      </w:r>
      <w:r w:rsidRPr="006B1BBF">
        <w:rPr>
          <w:rFonts w:ascii="Palatino Linotype" w:eastAsia="Palatino Linotype" w:hAnsi="Palatino Linotype" w:cs="Palatino Linotype"/>
          <w:b/>
          <w:sz w:val="22"/>
          <w:szCs w:val="22"/>
        </w:rPr>
        <w:t xml:space="preserve">Recurrente </w:t>
      </w:r>
      <w:r w:rsidRPr="006B1BBF">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6B1BBF">
        <w:rPr>
          <w:rFonts w:ascii="Palatino Linotype" w:eastAsia="Palatino Linotype" w:hAnsi="Palatino Linotype" w:cs="Palatino Linotype"/>
          <w:b/>
          <w:sz w:val="22"/>
          <w:szCs w:val="22"/>
        </w:rPr>
        <w:t>Sujeto Obligado</w:t>
      </w:r>
      <w:r w:rsidRPr="006B1BBF">
        <w:rPr>
          <w:rFonts w:ascii="Palatino Linotype" w:eastAsia="Palatino Linotype" w:hAnsi="Palatino Linotype" w:cs="Palatino Linotype"/>
          <w:sz w:val="22"/>
          <w:szCs w:val="22"/>
        </w:rPr>
        <w:t xml:space="preserve">, la solicitud de acceso a la información pública a la que se le asignó el </w:t>
      </w:r>
      <w:r w:rsidR="005D6FD9" w:rsidRPr="006B1BBF">
        <w:rPr>
          <w:rFonts w:ascii="Palatino Linotype" w:eastAsia="Palatino Linotype" w:hAnsi="Palatino Linotype" w:cs="Palatino Linotype"/>
          <w:sz w:val="22"/>
          <w:szCs w:val="22"/>
        </w:rPr>
        <w:t>número</w:t>
      </w:r>
      <w:r w:rsidR="002105B8" w:rsidRPr="006B1BBF">
        <w:rPr>
          <w:rFonts w:ascii="Verdana" w:hAnsi="Verdana"/>
          <w:b/>
          <w:bCs/>
        </w:rPr>
        <w:t xml:space="preserve"> </w:t>
      </w:r>
      <w:r w:rsidR="00B37049" w:rsidRPr="006B1BBF">
        <w:rPr>
          <w:rFonts w:ascii="Palatino Linotype" w:eastAsia="Palatino Linotype" w:hAnsi="Palatino Linotype" w:cs="Palatino Linotype"/>
          <w:b/>
          <w:bCs/>
          <w:sz w:val="22"/>
          <w:szCs w:val="22"/>
        </w:rPr>
        <w:t>00038/TONATICO/IP/2025</w:t>
      </w:r>
      <w:r w:rsidR="00CB18DE" w:rsidRPr="006B1BBF">
        <w:rPr>
          <w:rFonts w:ascii="Palatino Linotype" w:eastAsia="Palatino Linotype" w:hAnsi="Palatino Linotype" w:cs="Palatino Linotype"/>
          <w:b/>
          <w:sz w:val="22"/>
          <w:szCs w:val="22"/>
        </w:rPr>
        <w:t>,</w:t>
      </w:r>
      <w:r w:rsidR="00E83FD9" w:rsidRPr="006B1BBF">
        <w:rPr>
          <w:rFonts w:ascii="Palatino Linotype" w:eastAsia="Palatino Linotype" w:hAnsi="Palatino Linotype" w:cs="Palatino Linotype"/>
          <w:sz w:val="22"/>
          <w:szCs w:val="22"/>
        </w:rPr>
        <w:t xml:space="preserve"> </w:t>
      </w:r>
      <w:r w:rsidRPr="006B1BBF">
        <w:rPr>
          <w:rFonts w:ascii="Palatino Linotype" w:eastAsia="Palatino Linotype" w:hAnsi="Palatino Linotype" w:cs="Palatino Linotype"/>
          <w:sz w:val="22"/>
          <w:szCs w:val="22"/>
        </w:rPr>
        <w:t xml:space="preserve">mediante la cual requirió la información siguiente: </w:t>
      </w:r>
    </w:p>
    <w:p w14:paraId="53ABC3AC" w14:textId="3EA68258" w:rsidR="00566EB9" w:rsidRPr="006B1BBF" w:rsidRDefault="00D41CCE" w:rsidP="002105B8">
      <w:pPr>
        <w:spacing w:before="240" w:after="240"/>
        <w:ind w:left="567" w:right="474"/>
        <w:jc w:val="both"/>
        <w:rPr>
          <w:rFonts w:ascii="Palatino Linotype" w:eastAsia="Palatino Linotype" w:hAnsi="Palatino Linotype" w:cs="Palatino Linotype"/>
          <w:i/>
          <w:sz w:val="22"/>
          <w:szCs w:val="22"/>
        </w:rPr>
      </w:pPr>
      <w:bookmarkStart w:id="3" w:name="_heading=h.gjdgxs" w:colFirst="0" w:colLast="0"/>
      <w:bookmarkEnd w:id="3"/>
      <w:r w:rsidRPr="006B1BBF">
        <w:rPr>
          <w:rFonts w:ascii="Palatino Linotype" w:eastAsia="Palatino Linotype" w:hAnsi="Palatino Linotype" w:cs="Palatino Linotype"/>
          <w:i/>
          <w:sz w:val="22"/>
          <w:szCs w:val="22"/>
        </w:rPr>
        <w:t>“</w:t>
      </w:r>
      <w:r w:rsidR="00B37049" w:rsidRPr="006B1BBF">
        <w:rPr>
          <w:rFonts w:ascii="Palatino Linotype" w:eastAsia="Palatino Linotype" w:hAnsi="Palatino Linotype" w:cs="Palatino Linotype"/>
          <w:i/>
          <w:sz w:val="22"/>
          <w:szCs w:val="22"/>
        </w:rPr>
        <w:t xml:space="preserve">En días anteriores, realice la siguiente solicitud: </w:t>
      </w:r>
      <w:r w:rsidR="00B37049" w:rsidRPr="006B1BBF">
        <w:rPr>
          <w:rFonts w:ascii="Palatino Linotype" w:eastAsia="Palatino Linotype" w:hAnsi="Palatino Linotype" w:cs="Palatino Linotype"/>
          <w:b/>
          <w:i/>
          <w:sz w:val="22"/>
          <w:szCs w:val="22"/>
        </w:rPr>
        <w:t>Solicito se me entregue un historico del 2010 al presente año,</w:t>
      </w:r>
      <w:r w:rsidR="00B37049" w:rsidRPr="006B1BBF">
        <w:rPr>
          <w:rFonts w:ascii="Palatino Linotype" w:eastAsia="Palatino Linotype" w:hAnsi="Palatino Linotype" w:cs="Palatino Linotype"/>
          <w:i/>
          <w:sz w:val="22"/>
          <w:szCs w:val="22"/>
        </w:rPr>
        <w:t xml:space="preserve"> </w:t>
      </w:r>
      <w:r w:rsidR="00B37049" w:rsidRPr="006B1BBF">
        <w:rPr>
          <w:rFonts w:ascii="Palatino Linotype" w:eastAsia="Palatino Linotype" w:hAnsi="Palatino Linotype" w:cs="Palatino Linotype"/>
          <w:b/>
          <w:i/>
          <w:sz w:val="22"/>
          <w:szCs w:val="22"/>
        </w:rPr>
        <w:t>del número de personal adscrito al área de Recursos Humanos</w:t>
      </w:r>
      <w:r w:rsidR="00B37049" w:rsidRPr="006B1BBF">
        <w:rPr>
          <w:rFonts w:ascii="Palatino Linotype" w:eastAsia="Palatino Linotype" w:hAnsi="Palatino Linotype" w:cs="Palatino Linotype"/>
          <w:i/>
          <w:sz w:val="22"/>
          <w:szCs w:val="22"/>
        </w:rPr>
        <w:t xml:space="preserve">, por año, en un cuadro de excel que incluya: nombre del titular por año (en caso a¿de haber sido mas de uno por trienio) y el numero de personal a cargo del mismo, es decir, cuantas secretarias, asistentes y demás personal de dicha área, </w:t>
      </w:r>
      <w:r w:rsidR="00B37049" w:rsidRPr="006B1BBF">
        <w:rPr>
          <w:rFonts w:ascii="Palatino Linotype" w:eastAsia="Palatino Linotype" w:hAnsi="Palatino Linotype" w:cs="Palatino Linotype"/>
          <w:b/>
          <w:i/>
          <w:sz w:val="22"/>
          <w:szCs w:val="22"/>
        </w:rPr>
        <w:t xml:space="preserve">así como los recibos correspondientes a los </w:t>
      </w:r>
      <w:r w:rsidR="00B37049" w:rsidRPr="006B1BBF">
        <w:rPr>
          <w:rFonts w:ascii="Palatino Linotype" w:eastAsia="Palatino Linotype" w:hAnsi="Palatino Linotype" w:cs="Palatino Linotype"/>
          <w:b/>
          <w:i/>
          <w:sz w:val="22"/>
          <w:szCs w:val="22"/>
          <w:u w:val="single"/>
        </w:rPr>
        <w:t>titulares de área</w:t>
      </w:r>
      <w:r w:rsidR="00B37049" w:rsidRPr="006B1BBF">
        <w:rPr>
          <w:rFonts w:ascii="Palatino Linotype" w:eastAsia="Palatino Linotype" w:hAnsi="Palatino Linotype" w:cs="Palatino Linotype"/>
          <w:b/>
          <w:i/>
          <w:sz w:val="22"/>
          <w:szCs w:val="22"/>
        </w:rPr>
        <w:t xml:space="preserve"> por el periodo anteriormente citado.</w:t>
      </w:r>
      <w:r w:rsidR="00B37049" w:rsidRPr="006B1BBF">
        <w:rPr>
          <w:rFonts w:ascii="Palatino Linotype" w:eastAsia="Palatino Linotype" w:hAnsi="Palatino Linotype" w:cs="Palatino Linotype"/>
          <w:i/>
          <w:sz w:val="22"/>
          <w:szCs w:val="22"/>
        </w:rPr>
        <w:t xml:space="preserve"> De la cuál no me entregaron información ninguna, motivo por el cuál la envío nuevamente, esperando esta vez si obtener lo solicitado, ya que la información requerida es bastante clara, como para que nuevamente el municipio solicite alcaración acerca de la misma.</w:t>
      </w:r>
      <w:r w:rsidR="00C30DDF" w:rsidRPr="006B1BBF">
        <w:rPr>
          <w:rFonts w:ascii="Palatino Linotype" w:eastAsia="Palatino Linotype" w:hAnsi="Palatino Linotype" w:cs="Palatino Linotype"/>
          <w:i/>
          <w:sz w:val="22"/>
          <w:szCs w:val="22"/>
        </w:rPr>
        <w:t>”</w:t>
      </w:r>
      <w:r w:rsidRPr="006B1BBF">
        <w:rPr>
          <w:rFonts w:ascii="Palatino Linotype" w:eastAsia="Palatino Linotype" w:hAnsi="Palatino Linotype" w:cs="Palatino Linotype"/>
          <w:i/>
          <w:sz w:val="22"/>
          <w:szCs w:val="22"/>
        </w:rPr>
        <w:t xml:space="preserve"> (Sic) </w:t>
      </w:r>
    </w:p>
    <w:p w14:paraId="7F7E8FBF" w14:textId="77777777" w:rsidR="00566EB9" w:rsidRPr="006B1BBF" w:rsidRDefault="00D41CCE">
      <w:pPr>
        <w:spacing w:before="240" w:after="240" w:line="360" w:lineRule="auto"/>
        <w:ind w:right="4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sz w:val="22"/>
          <w:szCs w:val="22"/>
        </w:rPr>
        <w:t>Modalidad de Entrega:</w:t>
      </w:r>
      <w:r w:rsidRPr="006B1BBF">
        <w:rPr>
          <w:rFonts w:ascii="Palatino Linotype" w:eastAsia="Palatino Linotype" w:hAnsi="Palatino Linotype" w:cs="Palatino Linotype"/>
          <w:sz w:val="22"/>
          <w:szCs w:val="22"/>
        </w:rPr>
        <w:t xml:space="preserve"> a través del Sistema de Acceso a la Información Mexiquense (SAIMEX).</w:t>
      </w:r>
    </w:p>
    <w:p w14:paraId="355D92AA" w14:textId="6A59C9DB" w:rsidR="00566EB9" w:rsidRPr="006B1BBF"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6B1BBF">
        <w:rPr>
          <w:rFonts w:ascii="Palatino Linotype" w:eastAsia="Palatino Linotype" w:hAnsi="Palatino Linotype" w:cs="Palatino Linotype"/>
          <w:b/>
          <w:sz w:val="22"/>
          <w:szCs w:val="22"/>
        </w:rPr>
        <w:lastRenderedPageBreak/>
        <w:t>2.</w:t>
      </w:r>
      <w:r w:rsidRPr="006B1BBF">
        <w:t xml:space="preserve"> </w:t>
      </w:r>
      <w:r w:rsidR="0096349E" w:rsidRPr="006B1BBF">
        <w:rPr>
          <w:rFonts w:ascii="Palatino Linotype" w:eastAsia="Palatino Linotype" w:hAnsi="Palatino Linotype" w:cs="Palatino Linotype"/>
          <w:b/>
          <w:sz w:val="22"/>
          <w:szCs w:val="22"/>
        </w:rPr>
        <w:t>Respuesta</w:t>
      </w:r>
      <w:r w:rsidRPr="006B1BBF">
        <w:rPr>
          <w:rFonts w:ascii="Palatino Linotype" w:eastAsia="Palatino Linotype" w:hAnsi="Palatino Linotype" w:cs="Palatino Linotype"/>
          <w:b/>
          <w:sz w:val="22"/>
          <w:szCs w:val="22"/>
        </w:rPr>
        <w:t xml:space="preserve">. </w:t>
      </w:r>
      <w:r w:rsidRPr="006B1BBF">
        <w:rPr>
          <w:rFonts w:ascii="Palatino Linotype" w:eastAsia="Palatino Linotype" w:hAnsi="Palatino Linotype" w:cs="Palatino Linotype"/>
          <w:sz w:val="22"/>
          <w:szCs w:val="22"/>
        </w:rPr>
        <w:t xml:space="preserve">El </w:t>
      </w:r>
      <w:r w:rsidR="00B37049" w:rsidRPr="006B1BBF">
        <w:rPr>
          <w:rFonts w:ascii="Palatino Linotype" w:eastAsia="Palatino Linotype" w:hAnsi="Palatino Linotype" w:cs="Palatino Linotype"/>
          <w:b/>
          <w:sz w:val="22"/>
          <w:szCs w:val="22"/>
        </w:rPr>
        <w:t>dos de junio</w:t>
      </w:r>
      <w:r w:rsidR="005D6FD9" w:rsidRPr="006B1BBF">
        <w:rPr>
          <w:rFonts w:ascii="Palatino Linotype" w:eastAsia="Palatino Linotype" w:hAnsi="Palatino Linotype" w:cs="Palatino Linotype"/>
          <w:b/>
          <w:sz w:val="22"/>
          <w:szCs w:val="22"/>
        </w:rPr>
        <w:t xml:space="preserve"> </w:t>
      </w:r>
      <w:r w:rsidR="0096349E" w:rsidRPr="006B1BBF">
        <w:rPr>
          <w:rFonts w:ascii="Palatino Linotype" w:eastAsia="Palatino Linotype" w:hAnsi="Palatino Linotype" w:cs="Palatino Linotype"/>
          <w:b/>
          <w:sz w:val="22"/>
          <w:szCs w:val="22"/>
        </w:rPr>
        <w:t xml:space="preserve">de </w:t>
      </w:r>
      <w:r w:rsidRPr="006B1BBF">
        <w:rPr>
          <w:rFonts w:ascii="Palatino Linotype" w:eastAsia="Palatino Linotype" w:hAnsi="Palatino Linotype" w:cs="Palatino Linotype"/>
          <w:b/>
          <w:sz w:val="22"/>
          <w:szCs w:val="22"/>
        </w:rPr>
        <w:t>dos mil veinticinco</w:t>
      </w:r>
      <w:r w:rsidRPr="006B1BBF">
        <w:rPr>
          <w:rFonts w:ascii="Palatino Linotype" w:eastAsia="Palatino Linotype" w:hAnsi="Palatino Linotype" w:cs="Palatino Linotype"/>
          <w:sz w:val="22"/>
          <w:szCs w:val="22"/>
        </w:rPr>
        <w:t xml:space="preserve">, el </w:t>
      </w:r>
      <w:r w:rsidRPr="006B1BBF">
        <w:rPr>
          <w:rFonts w:ascii="Palatino Linotype" w:eastAsia="Palatino Linotype" w:hAnsi="Palatino Linotype" w:cs="Palatino Linotype"/>
          <w:b/>
          <w:sz w:val="22"/>
          <w:szCs w:val="22"/>
        </w:rPr>
        <w:t xml:space="preserve">Sujeto Obligado </w:t>
      </w:r>
      <w:r w:rsidRPr="006B1BBF">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5FF8C748" w:rsidR="00566EB9" w:rsidRPr="006B1BBF" w:rsidRDefault="00D41CCE">
      <w:pPr>
        <w:spacing w:before="240" w:after="240"/>
        <w:ind w:left="567" w:right="902"/>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i/>
          <w:sz w:val="22"/>
          <w:szCs w:val="22"/>
        </w:rPr>
        <w:t>“</w:t>
      </w:r>
      <w:r w:rsidR="00B37049" w:rsidRPr="006B1BBF">
        <w:rPr>
          <w:rFonts w:ascii="Palatino Linotype" w:eastAsia="Palatino Linotype" w:hAnsi="Palatino Linotype" w:cs="Palatino Linotype"/>
          <w:i/>
          <w:sz w:val="22"/>
          <w:szCs w:val="22"/>
        </w:rPr>
        <w:t>En atención a la solicitud de información presentada y con fundamento en los artículos 3 fracción XLIV, 12, 19, 23 fracción IV, 50, 52, 53 de la Ley de Transparencia y Acceso a la Información Pública del Estado de México y Municipios; adjunto archivos en PDF y EXCEL donde obra la información solicitada. Haciendo de su conocimiento que el derecho de acceso a la información es limitado por lo que de no estar conforme con la respuesta al presente tiene derecho a ejercer su garantía secundaria interponiendo así el recurso de revisión para el cual tendrá un plazo de 15 días hábiles a partir del día siguiente de la notificación de la presente. Es menester de esta Unidad de Transparencia informar que se encuentra a sus órdenes para cualquier aclaración o duda, en la oficina que ocupa dentro del edificio administrativo de este Sujeto Obligado, con domicilio en Hermenegildo Galeana #2.</w:t>
      </w:r>
      <w:r w:rsidRPr="006B1BBF">
        <w:rPr>
          <w:rFonts w:ascii="Palatino Linotype" w:eastAsia="Palatino Linotype" w:hAnsi="Palatino Linotype" w:cs="Palatino Linotype"/>
          <w:i/>
          <w:sz w:val="22"/>
          <w:szCs w:val="22"/>
        </w:rPr>
        <w:t>” (Sic)</w:t>
      </w:r>
    </w:p>
    <w:p w14:paraId="11758A54" w14:textId="5E07B7F0" w:rsidR="00566EB9" w:rsidRPr="006B1BBF"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Adjunto a la respuesta, el </w:t>
      </w:r>
      <w:r w:rsidRPr="006B1BBF">
        <w:rPr>
          <w:rFonts w:ascii="Palatino Linotype" w:eastAsia="Palatino Linotype" w:hAnsi="Palatino Linotype" w:cs="Palatino Linotype"/>
          <w:b/>
          <w:sz w:val="22"/>
          <w:szCs w:val="22"/>
        </w:rPr>
        <w:t xml:space="preserve">Sujeto Obligado </w:t>
      </w:r>
      <w:r w:rsidRPr="006B1BBF">
        <w:rPr>
          <w:rFonts w:ascii="Palatino Linotype" w:eastAsia="Palatino Linotype" w:hAnsi="Palatino Linotype" w:cs="Palatino Linotype"/>
          <w:sz w:val="22"/>
          <w:szCs w:val="22"/>
        </w:rPr>
        <w:t xml:space="preserve">hizo entrega </w:t>
      </w:r>
      <w:r w:rsidR="006C0C4B" w:rsidRPr="006B1BBF">
        <w:rPr>
          <w:rFonts w:ascii="Palatino Linotype" w:eastAsia="Palatino Linotype" w:hAnsi="Palatino Linotype" w:cs="Palatino Linotype"/>
          <w:sz w:val="22"/>
          <w:szCs w:val="22"/>
        </w:rPr>
        <w:t xml:space="preserve">de </w:t>
      </w:r>
      <w:r w:rsidRPr="006B1BBF">
        <w:rPr>
          <w:rFonts w:ascii="Palatino Linotype" w:eastAsia="Palatino Linotype" w:hAnsi="Palatino Linotype" w:cs="Palatino Linotype"/>
          <w:sz w:val="22"/>
          <w:szCs w:val="22"/>
        </w:rPr>
        <w:t>la siguiente información:</w:t>
      </w:r>
    </w:p>
    <w:p w14:paraId="654860C0" w14:textId="77777777" w:rsidR="00CD0D49" w:rsidRPr="006B1BBF"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AFE3386" w14:textId="37E75636" w:rsidR="005377BC" w:rsidRPr="006B1BBF" w:rsidRDefault="006348FB" w:rsidP="008651BD">
      <w:pPr>
        <w:pStyle w:val="Prrafodelista"/>
        <w:numPr>
          <w:ilvl w:val="0"/>
          <w:numId w:val="33"/>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Oficio del </w:t>
      </w:r>
      <w:r w:rsidR="00B37049" w:rsidRPr="006B1BBF">
        <w:rPr>
          <w:rFonts w:ascii="Palatino Linotype" w:eastAsia="Palatino Linotype" w:hAnsi="Palatino Linotype" w:cs="Palatino Linotype"/>
          <w:sz w:val="22"/>
          <w:szCs w:val="22"/>
        </w:rPr>
        <w:t>1</w:t>
      </w:r>
      <w:r w:rsidR="008651BD" w:rsidRPr="006B1BBF">
        <w:rPr>
          <w:rFonts w:ascii="Palatino Linotype" w:eastAsia="Palatino Linotype" w:hAnsi="Palatino Linotype" w:cs="Palatino Linotype"/>
          <w:sz w:val="22"/>
          <w:szCs w:val="22"/>
        </w:rPr>
        <w:t xml:space="preserve">5 de mayo de 2025, </w:t>
      </w:r>
      <w:r w:rsidR="00B37049" w:rsidRPr="006B1BBF">
        <w:rPr>
          <w:rFonts w:ascii="Palatino Linotype" w:eastAsia="Palatino Linotype" w:hAnsi="Palatino Linotype" w:cs="Palatino Linotype"/>
          <w:sz w:val="22"/>
          <w:szCs w:val="22"/>
        </w:rPr>
        <w:t>a través del cual la Directora de Recursos Humanos indica que la solicitud de información es atendida con el anexo “</w:t>
      </w:r>
      <w:r w:rsidR="00B37049" w:rsidRPr="006B1BBF">
        <w:rPr>
          <w:rFonts w:ascii="Palatino Linotype" w:eastAsia="Palatino Linotype" w:hAnsi="Palatino Linotype" w:cs="Palatino Linotype"/>
          <w:b/>
          <w:i/>
          <w:sz w:val="22"/>
          <w:szCs w:val="22"/>
        </w:rPr>
        <w:t>TRANSPARENCIA_HIST_RECURSOS_HUMANOS.xlsx</w:t>
      </w:r>
      <w:r w:rsidR="00B37049" w:rsidRPr="006B1BBF">
        <w:rPr>
          <w:rFonts w:ascii="Palatino Linotype" w:eastAsia="Palatino Linotype" w:hAnsi="Palatino Linotype" w:cs="Palatino Linotype"/>
          <w:sz w:val="22"/>
          <w:szCs w:val="22"/>
        </w:rPr>
        <w:t>”</w:t>
      </w:r>
      <w:r w:rsidR="008724B5" w:rsidRPr="006B1BBF">
        <w:rPr>
          <w:rFonts w:ascii="Palatino Linotype" w:eastAsia="Palatino Linotype" w:hAnsi="Palatino Linotype" w:cs="Palatino Linotype"/>
          <w:sz w:val="22"/>
          <w:szCs w:val="22"/>
        </w:rPr>
        <w:t>.</w:t>
      </w:r>
    </w:p>
    <w:p w14:paraId="1AAD520C" w14:textId="77777777" w:rsidR="008724B5" w:rsidRPr="006B1BBF" w:rsidRDefault="008724B5" w:rsidP="008724B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744C1476" w14:textId="1AE9F0A8" w:rsidR="00C216A6" w:rsidRPr="006B1BBF" w:rsidRDefault="00C216A6" w:rsidP="008651BD">
      <w:pPr>
        <w:pStyle w:val="Prrafodelista"/>
        <w:numPr>
          <w:ilvl w:val="0"/>
          <w:numId w:val="33"/>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Oficio del 02 de junio de 2025, a través del cual el Tesorero Municipal remite al Director de Transparencia, con relación a la información del área a su cargo y la que se encuentra físicamente bajo su resguardo, con relación a los recibos de nómina de los titulares del área remite la propuesta de clasificación de los datos personales.</w:t>
      </w:r>
    </w:p>
    <w:p w14:paraId="25B9E4D6" w14:textId="77777777" w:rsidR="00C216A6" w:rsidRPr="006B1BBF" w:rsidRDefault="00C216A6" w:rsidP="00C216A6">
      <w:pPr>
        <w:pStyle w:val="Prrafodelista"/>
        <w:rPr>
          <w:rFonts w:ascii="Palatino Linotype" w:eastAsia="Palatino Linotype" w:hAnsi="Palatino Linotype" w:cs="Palatino Linotype"/>
          <w:sz w:val="22"/>
          <w:szCs w:val="22"/>
        </w:rPr>
      </w:pPr>
    </w:p>
    <w:p w14:paraId="40E3209F" w14:textId="52BCD4AE" w:rsidR="008724B5" w:rsidRPr="006B1BBF" w:rsidRDefault="008724B5" w:rsidP="008651BD">
      <w:pPr>
        <w:pStyle w:val="Prrafodelista"/>
        <w:numPr>
          <w:ilvl w:val="0"/>
          <w:numId w:val="33"/>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Archivo que contiene, en versión pública, nueve recibos de nómina de la Directora de Recursos Humanos correspondientes a las primera y segunda quincena de enero, primera quincena de febrero, primera y segunda quincena de marzo, y primera y segunda quincena de abril de 2025.</w:t>
      </w:r>
    </w:p>
    <w:p w14:paraId="2F098476" w14:textId="77777777" w:rsidR="008724B5" w:rsidRPr="006B1BBF" w:rsidRDefault="008724B5" w:rsidP="008724B5">
      <w:pPr>
        <w:pStyle w:val="Prrafodelista"/>
        <w:rPr>
          <w:rFonts w:ascii="Palatino Linotype" w:eastAsia="Palatino Linotype" w:hAnsi="Palatino Linotype" w:cs="Palatino Linotype"/>
          <w:sz w:val="22"/>
          <w:szCs w:val="22"/>
        </w:rPr>
      </w:pPr>
    </w:p>
    <w:p w14:paraId="3137FDCA" w14:textId="622375A8" w:rsidR="008724B5" w:rsidRPr="006B1BBF" w:rsidRDefault="008724B5" w:rsidP="008651BD">
      <w:pPr>
        <w:pStyle w:val="Prrafodelista"/>
        <w:numPr>
          <w:ilvl w:val="0"/>
          <w:numId w:val="33"/>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Acta de la Sexta Sesión Ordinaria del Comité de Transparencia 2025, a través de la cual se llevó a cabo la clasificación como información confidencial datos contenidos en los recibos de nómina entregados en respuesta a la solicitud de información que nos ocupa.</w:t>
      </w:r>
    </w:p>
    <w:p w14:paraId="64EEDF45" w14:textId="77777777" w:rsidR="00C216A6" w:rsidRPr="006B1BBF" w:rsidRDefault="00C216A6" w:rsidP="00C216A6">
      <w:pPr>
        <w:pStyle w:val="Prrafodelista"/>
        <w:rPr>
          <w:rFonts w:ascii="Palatino Linotype" w:eastAsia="Palatino Linotype" w:hAnsi="Palatino Linotype" w:cs="Palatino Linotype"/>
          <w:sz w:val="22"/>
          <w:szCs w:val="22"/>
        </w:rPr>
      </w:pPr>
    </w:p>
    <w:p w14:paraId="0267D8A5" w14:textId="6605A639" w:rsidR="00C216A6" w:rsidRPr="006B1BBF" w:rsidRDefault="00C216A6" w:rsidP="008651BD">
      <w:pPr>
        <w:pStyle w:val="Prrafodelista"/>
        <w:numPr>
          <w:ilvl w:val="0"/>
          <w:numId w:val="33"/>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Archivo en formato excel, que contiene una tabla con información del personal y titulares del área de Recursos Humanos en los periodos de diversas administraciones</w:t>
      </w:r>
      <w:r w:rsidR="007559D3" w:rsidRPr="006B1BBF">
        <w:rPr>
          <w:rFonts w:ascii="Palatino Linotype" w:eastAsia="Palatino Linotype" w:hAnsi="Palatino Linotype" w:cs="Palatino Linotype"/>
          <w:sz w:val="22"/>
          <w:szCs w:val="22"/>
        </w:rPr>
        <w:t>, que comprenden del 2010 al 2025</w:t>
      </w:r>
    </w:p>
    <w:p w14:paraId="56732708" w14:textId="77777777" w:rsidR="008724B5" w:rsidRPr="006B1BBF" w:rsidRDefault="008724B5" w:rsidP="008724B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6DBC036F" w:rsidR="00566EB9" w:rsidRPr="006B1BBF"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B1BBF">
        <w:rPr>
          <w:rFonts w:ascii="Palatino Linotype" w:eastAsia="Palatino Linotype" w:hAnsi="Palatino Linotype" w:cs="Palatino Linotype"/>
          <w:b/>
          <w:sz w:val="22"/>
          <w:szCs w:val="22"/>
        </w:rPr>
        <w:t xml:space="preserve">3. Interposición del recurso de revisión. </w:t>
      </w:r>
      <w:r w:rsidRPr="006B1BBF">
        <w:rPr>
          <w:rFonts w:ascii="Palatino Linotype" w:eastAsia="Palatino Linotype" w:hAnsi="Palatino Linotype" w:cs="Palatino Linotype"/>
          <w:sz w:val="22"/>
          <w:szCs w:val="22"/>
        </w:rPr>
        <w:t xml:space="preserve">Inconforme con los términos de la respuesta emitida por parte del </w:t>
      </w:r>
      <w:r w:rsidRPr="006B1BBF">
        <w:rPr>
          <w:rFonts w:ascii="Palatino Linotype" w:eastAsia="Palatino Linotype" w:hAnsi="Palatino Linotype" w:cs="Palatino Linotype"/>
          <w:b/>
          <w:sz w:val="22"/>
          <w:szCs w:val="22"/>
        </w:rPr>
        <w:t>Sujeto Obligado</w:t>
      </w:r>
      <w:r w:rsidRPr="006B1BBF">
        <w:rPr>
          <w:rFonts w:ascii="Palatino Linotype" w:eastAsia="Palatino Linotype" w:hAnsi="Palatino Linotype" w:cs="Palatino Linotype"/>
          <w:sz w:val="22"/>
          <w:szCs w:val="22"/>
        </w:rPr>
        <w:t>, el</w:t>
      </w:r>
      <w:r w:rsidRPr="006B1BBF">
        <w:rPr>
          <w:rFonts w:ascii="Palatino Linotype" w:eastAsia="Palatino Linotype" w:hAnsi="Palatino Linotype" w:cs="Palatino Linotype"/>
          <w:b/>
          <w:sz w:val="22"/>
          <w:szCs w:val="22"/>
        </w:rPr>
        <w:t xml:space="preserve"> </w:t>
      </w:r>
      <w:r w:rsidR="005428D3" w:rsidRPr="006B1BBF">
        <w:rPr>
          <w:rFonts w:ascii="Palatino Linotype" w:eastAsia="Palatino Linotype" w:hAnsi="Palatino Linotype" w:cs="Palatino Linotype"/>
          <w:b/>
          <w:sz w:val="22"/>
          <w:szCs w:val="22"/>
        </w:rPr>
        <w:t>diez de junio</w:t>
      </w:r>
      <w:r w:rsidR="00E83FD9" w:rsidRPr="006B1BBF">
        <w:rPr>
          <w:rFonts w:ascii="Palatino Linotype" w:eastAsia="Palatino Linotype" w:hAnsi="Palatino Linotype" w:cs="Palatino Linotype"/>
          <w:b/>
          <w:sz w:val="22"/>
          <w:szCs w:val="22"/>
        </w:rPr>
        <w:t xml:space="preserve"> de dos mil veinticinco</w:t>
      </w:r>
      <w:r w:rsidRPr="006B1BBF">
        <w:rPr>
          <w:rFonts w:ascii="Palatino Linotype" w:eastAsia="Palatino Linotype" w:hAnsi="Palatino Linotype" w:cs="Palatino Linotype"/>
          <w:b/>
          <w:sz w:val="22"/>
          <w:szCs w:val="22"/>
        </w:rPr>
        <w:t>,</w:t>
      </w:r>
      <w:r w:rsidRPr="006B1BBF">
        <w:rPr>
          <w:rFonts w:ascii="Palatino Linotype" w:eastAsia="Palatino Linotype" w:hAnsi="Palatino Linotype" w:cs="Palatino Linotype"/>
          <w:sz w:val="22"/>
          <w:szCs w:val="22"/>
        </w:rPr>
        <w:t xml:space="preserve"> </w:t>
      </w:r>
      <w:r w:rsidRPr="006B1BBF">
        <w:rPr>
          <w:rFonts w:ascii="Palatino Linotype" w:eastAsia="Palatino Linotype" w:hAnsi="Palatino Linotype" w:cs="Palatino Linotype"/>
          <w:b/>
          <w:sz w:val="22"/>
          <w:szCs w:val="22"/>
        </w:rPr>
        <w:t>la parte</w:t>
      </w:r>
      <w:r w:rsidRPr="006B1BBF">
        <w:rPr>
          <w:rFonts w:ascii="Palatino Linotype" w:eastAsia="Palatino Linotype" w:hAnsi="Palatino Linotype" w:cs="Palatino Linotype"/>
          <w:sz w:val="22"/>
          <w:szCs w:val="22"/>
        </w:rPr>
        <w:t xml:space="preserve"> </w:t>
      </w:r>
      <w:r w:rsidRPr="006B1BBF">
        <w:rPr>
          <w:rFonts w:ascii="Palatino Linotype" w:eastAsia="Palatino Linotype" w:hAnsi="Palatino Linotype" w:cs="Palatino Linotype"/>
          <w:b/>
          <w:sz w:val="22"/>
          <w:szCs w:val="22"/>
        </w:rPr>
        <w:t>Recurrente</w:t>
      </w:r>
      <w:r w:rsidRPr="006B1BBF">
        <w:rPr>
          <w:rFonts w:ascii="Palatino Linotype" w:eastAsia="Palatino Linotype" w:hAnsi="Palatino Linotype" w:cs="Palatino Linotype"/>
          <w:sz w:val="22"/>
          <w:szCs w:val="22"/>
        </w:rPr>
        <w:t xml:space="preserve"> interpuso el recurso de revisión a través de </w:t>
      </w:r>
      <w:r w:rsidR="00315AC1" w:rsidRPr="006B1BBF">
        <w:rPr>
          <w:rFonts w:ascii="Palatino Linotype" w:eastAsia="Palatino Linotype" w:hAnsi="Palatino Linotype" w:cs="Palatino Linotype"/>
          <w:b/>
          <w:sz w:val="22"/>
          <w:szCs w:val="22"/>
        </w:rPr>
        <w:t>SAIMEX</w:t>
      </w:r>
      <w:r w:rsidR="00883661" w:rsidRPr="006B1BBF">
        <w:rPr>
          <w:rFonts w:ascii="Palatino Linotype" w:eastAsia="Palatino Linotype" w:hAnsi="Palatino Linotype" w:cs="Palatino Linotype"/>
          <w:b/>
          <w:sz w:val="22"/>
          <w:szCs w:val="22"/>
        </w:rPr>
        <w:t xml:space="preserve">; </w:t>
      </w:r>
      <w:r w:rsidRPr="006B1BBF">
        <w:rPr>
          <w:rFonts w:ascii="Palatino Linotype" w:eastAsia="Palatino Linotype" w:hAnsi="Palatino Linotype" w:cs="Palatino Linotype"/>
          <w:sz w:val="22"/>
          <w:szCs w:val="22"/>
        </w:rPr>
        <w:t>donde se manifestó de la siguiente manera:</w:t>
      </w:r>
    </w:p>
    <w:p w14:paraId="4C715CE2" w14:textId="6BBD83B8" w:rsidR="00566EB9" w:rsidRPr="006B1BBF"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6B1BBF">
        <w:rPr>
          <w:rFonts w:ascii="Palatino Linotype" w:eastAsia="Palatino Linotype" w:hAnsi="Palatino Linotype" w:cs="Palatino Linotype"/>
          <w:b/>
          <w:sz w:val="22"/>
          <w:szCs w:val="22"/>
        </w:rPr>
        <w:t xml:space="preserve">a) Acto impugnado: </w:t>
      </w:r>
      <w:r w:rsidRPr="006B1BBF">
        <w:rPr>
          <w:rFonts w:ascii="Palatino Linotype" w:eastAsia="Palatino Linotype" w:hAnsi="Palatino Linotype" w:cs="Palatino Linotype"/>
          <w:i/>
          <w:sz w:val="22"/>
          <w:szCs w:val="22"/>
        </w:rPr>
        <w:t>“</w:t>
      </w:r>
      <w:r w:rsidR="005428D3" w:rsidRPr="006B1BBF">
        <w:rPr>
          <w:rFonts w:ascii="Palatino Linotype" w:eastAsia="Palatino Linotype" w:hAnsi="Palatino Linotype" w:cs="Palatino Linotype"/>
          <w:i/>
          <w:sz w:val="22"/>
          <w:szCs w:val="22"/>
        </w:rPr>
        <w:t>En días anteriores, realice la siguiente solicitud: Solicito se me entregue un historico del 2010 al presente año, del número de personal adscrito al área de Recursos Humanos, por año, en un cuadro de excel que incluya: nombre del titular por año (en caso a¿de haber sido mas de uno por trienio) y el numero de personal a cargo del mismo, es decir, cuantas secretarias, asistentes y demás personal de dicha área, así como los recibos correspondientes a los titulares de área por el periodo anteriormente citado. De la cuál no me entregaron información ninguna, motivo por el cuál la envío nuevamente, esperando esta vez si obtener lo solicitado, ya que la información requerida es bastante clara, como para que nuevamente el municipio solicite alcaración acerca de la misma.</w:t>
      </w:r>
      <w:r w:rsidRPr="006B1BBF">
        <w:rPr>
          <w:rFonts w:ascii="Palatino Linotype" w:eastAsia="Palatino Linotype" w:hAnsi="Palatino Linotype" w:cs="Palatino Linotype"/>
          <w:i/>
          <w:sz w:val="22"/>
          <w:szCs w:val="22"/>
        </w:rPr>
        <w:t>” (Sic)</w:t>
      </w:r>
    </w:p>
    <w:p w14:paraId="340518C7" w14:textId="600721EF" w:rsidR="00566EB9" w:rsidRPr="006B1BBF" w:rsidRDefault="00D41CCE">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6B1BBF">
        <w:rPr>
          <w:rFonts w:ascii="Palatino Linotype" w:eastAsia="Palatino Linotype" w:hAnsi="Palatino Linotype" w:cs="Palatino Linotype"/>
          <w:b/>
          <w:sz w:val="22"/>
          <w:szCs w:val="22"/>
        </w:rPr>
        <w:t>b) Razones o motivos de inconformidad</w:t>
      </w:r>
      <w:r w:rsidRPr="006B1BBF">
        <w:rPr>
          <w:rFonts w:ascii="Palatino Linotype" w:eastAsia="Palatino Linotype" w:hAnsi="Palatino Linotype" w:cs="Palatino Linotype"/>
          <w:sz w:val="22"/>
          <w:szCs w:val="22"/>
        </w:rPr>
        <w:t xml:space="preserve">: </w:t>
      </w:r>
      <w:r w:rsidRPr="006B1BBF">
        <w:rPr>
          <w:rFonts w:ascii="Palatino Linotype" w:eastAsia="Palatino Linotype" w:hAnsi="Palatino Linotype" w:cs="Palatino Linotype"/>
          <w:i/>
          <w:sz w:val="22"/>
          <w:szCs w:val="22"/>
        </w:rPr>
        <w:t>“</w:t>
      </w:r>
      <w:r w:rsidR="005428D3" w:rsidRPr="006B1BBF">
        <w:rPr>
          <w:rFonts w:ascii="Palatino Linotype" w:eastAsia="Palatino Linotype" w:hAnsi="Palatino Linotype" w:cs="Palatino Linotype"/>
          <w:b/>
          <w:i/>
          <w:sz w:val="22"/>
          <w:szCs w:val="22"/>
          <w:u w:val="single"/>
        </w:rPr>
        <w:t>No se me entrega la información completa, los recibos de nómina no vienen de todos los años solicitados</w:t>
      </w:r>
      <w:r w:rsidRPr="006B1BBF">
        <w:rPr>
          <w:rFonts w:ascii="Palatino Linotype" w:eastAsia="Palatino Linotype" w:hAnsi="Palatino Linotype" w:cs="Palatino Linotype"/>
          <w:i/>
          <w:sz w:val="22"/>
          <w:szCs w:val="22"/>
        </w:rPr>
        <w:t>” (Sic)</w:t>
      </w:r>
    </w:p>
    <w:p w14:paraId="4294597E" w14:textId="77777777" w:rsidR="00566EB9" w:rsidRPr="006B1BBF" w:rsidRDefault="00566EB9" w:rsidP="005428D3">
      <w:pPr>
        <w:spacing w:line="276" w:lineRule="auto"/>
        <w:ind w:right="900"/>
        <w:jc w:val="both"/>
        <w:rPr>
          <w:rFonts w:ascii="Palatino Linotype" w:eastAsia="Palatino Linotype" w:hAnsi="Palatino Linotype" w:cs="Palatino Linotype"/>
          <w:i/>
          <w:sz w:val="22"/>
          <w:szCs w:val="22"/>
        </w:rPr>
      </w:pPr>
    </w:p>
    <w:p w14:paraId="503A1063" w14:textId="77777777" w:rsidR="00566EB9" w:rsidRPr="006B1BBF" w:rsidRDefault="00D41CCE">
      <w:pPr>
        <w:spacing w:line="360" w:lineRule="auto"/>
        <w:ind w:right="51"/>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sz w:val="22"/>
          <w:szCs w:val="22"/>
        </w:rPr>
        <w:t xml:space="preserve">4. Turno. </w:t>
      </w:r>
      <w:r w:rsidRPr="006B1BB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B1BBF">
        <w:rPr>
          <w:rFonts w:ascii="Palatino Linotype" w:eastAsia="Palatino Linotype" w:hAnsi="Palatino Linotype" w:cs="Palatino Linotype"/>
          <w:b/>
          <w:sz w:val="22"/>
          <w:szCs w:val="22"/>
        </w:rPr>
        <w:t xml:space="preserve">Guadalupe Ramírez Peña, </w:t>
      </w:r>
      <w:r w:rsidRPr="006B1BBF">
        <w:rPr>
          <w:rFonts w:ascii="Palatino Linotype" w:eastAsia="Palatino Linotype" w:hAnsi="Palatino Linotype" w:cs="Palatino Linotype"/>
          <w:sz w:val="22"/>
          <w:szCs w:val="22"/>
        </w:rPr>
        <w:t>a efecto de que analizara sobre su admisión o su desechamiento.</w:t>
      </w:r>
    </w:p>
    <w:p w14:paraId="5E938918" w14:textId="77777777" w:rsidR="00566EB9" w:rsidRPr="006B1BBF" w:rsidRDefault="00566EB9">
      <w:pPr>
        <w:spacing w:line="360" w:lineRule="auto"/>
        <w:ind w:right="51"/>
        <w:jc w:val="both"/>
        <w:rPr>
          <w:rFonts w:ascii="Palatino Linotype" w:eastAsia="Palatino Linotype" w:hAnsi="Palatino Linotype" w:cs="Palatino Linotype"/>
          <w:sz w:val="22"/>
          <w:szCs w:val="22"/>
        </w:rPr>
      </w:pPr>
    </w:p>
    <w:p w14:paraId="5CFF4378" w14:textId="119464CB" w:rsidR="00566EB9" w:rsidRPr="006B1BBF" w:rsidRDefault="00D41CCE">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sz w:val="22"/>
          <w:szCs w:val="22"/>
        </w:rPr>
        <w:t>5. Admisión del Recurso de revisión.</w:t>
      </w:r>
      <w:r w:rsidRPr="006B1BBF">
        <w:rPr>
          <w:rFonts w:ascii="Palatino Linotype" w:eastAsia="Palatino Linotype" w:hAnsi="Palatino Linotype" w:cs="Palatino Linotype"/>
          <w:sz w:val="22"/>
          <w:szCs w:val="22"/>
        </w:rPr>
        <w:t xml:space="preserve"> El </w:t>
      </w:r>
      <w:r w:rsidR="005428D3" w:rsidRPr="006B1BBF">
        <w:rPr>
          <w:rFonts w:ascii="Palatino Linotype" w:eastAsia="Palatino Linotype" w:hAnsi="Palatino Linotype" w:cs="Palatino Linotype"/>
          <w:b/>
          <w:sz w:val="22"/>
          <w:szCs w:val="22"/>
        </w:rPr>
        <w:t>trece</w:t>
      </w:r>
      <w:r w:rsidR="008651BD" w:rsidRPr="006B1BBF">
        <w:rPr>
          <w:rFonts w:ascii="Palatino Linotype" w:eastAsia="Palatino Linotype" w:hAnsi="Palatino Linotype" w:cs="Palatino Linotype"/>
          <w:b/>
          <w:sz w:val="22"/>
          <w:szCs w:val="22"/>
        </w:rPr>
        <w:t xml:space="preserve"> de junio</w:t>
      </w:r>
      <w:r w:rsidRPr="006B1BBF">
        <w:rPr>
          <w:rFonts w:ascii="Palatino Linotype" w:eastAsia="Palatino Linotype" w:hAnsi="Palatino Linotype" w:cs="Palatino Linotype"/>
          <w:b/>
          <w:sz w:val="22"/>
          <w:szCs w:val="22"/>
        </w:rPr>
        <w:t xml:space="preserve"> de dos mil veinticinco, </w:t>
      </w:r>
      <w:r w:rsidRPr="006B1BB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B1BBF">
        <w:rPr>
          <w:rFonts w:ascii="Palatino Linotype" w:eastAsia="Palatino Linotype" w:hAnsi="Palatino Linotype" w:cs="Palatino Linotype"/>
          <w:b/>
          <w:sz w:val="22"/>
          <w:szCs w:val="22"/>
        </w:rPr>
        <w:t xml:space="preserve">Sujeto Obligado </w:t>
      </w:r>
      <w:r w:rsidRPr="006B1BBF">
        <w:rPr>
          <w:rFonts w:ascii="Palatino Linotype" w:eastAsia="Palatino Linotype" w:hAnsi="Palatino Linotype" w:cs="Palatino Linotype"/>
          <w:sz w:val="22"/>
          <w:szCs w:val="22"/>
        </w:rPr>
        <w:t>presentara su informe justificado.</w:t>
      </w:r>
    </w:p>
    <w:p w14:paraId="47CC460F" w14:textId="77777777" w:rsidR="00566EB9" w:rsidRPr="006B1BBF" w:rsidRDefault="00566EB9">
      <w:pPr>
        <w:spacing w:line="360" w:lineRule="auto"/>
        <w:jc w:val="both"/>
        <w:rPr>
          <w:rFonts w:ascii="Palatino Linotype" w:eastAsia="Palatino Linotype" w:hAnsi="Palatino Linotype" w:cs="Palatino Linotype"/>
          <w:sz w:val="22"/>
          <w:szCs w:val="22"/>
        </w:rPr>
      </w:pPr>
    </w:p>
    <w:p w14:paraId="3AB2CBFC" w14:textId="1FFE4234" w:rsidR="009C00E2" w:rsidRPr="006B1BBF" w:rsidRDefault="00D41CCE"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6B1BBF">
        <w:rPr>
          <w:rFonts w:ascii="Palatino Linotype" w:eastAsia="Palatino Linotype" w:hAnsi="Palatino Linotype" w:cs="Palatino Linotype"/>
          <w:b/>
          <w:sz w:val="22"/>
          <w:szCs w:val="22"/>
        </w:rPr>
        <w:t>6. Manifestaciones</w:t>
      </w:r>
      <w:r w:rsidRPr="006B1BBF">
        <w:rPr>
          <w:rFonts w:ascii="Palatino Linotype" w:eastAsia="Palatino Linotype" w:hAnsi="Palatino Linotype" w:cs="Palatino Linotype"/>
          <w:sz w:val="22"/>
          <w:szCs w:val="22"/>
        </w:rPr>
        <w:t xml:space="preserve">. De las constancias que integran el expediente en que se actúa se advierte que </w:t>
      </w:r>
      <w:r w:rsidR="009F25CC" w:rsidRPr="006B1BBF">
        <w:rPr>
          <w:rFonts w:ascii="Palatino Linotype" w:eastAsia="Palatino Linotype" w:hAnsi="Palatino Linotype" w:cs="Palatino Linotype"/>
          <w:sz w:val="22"/>
          <w:szCs w:val="22"/>
        </w:rPr>
        <w:t xml:space="preserve">el </w:t>
      </w:r>
      <w:r w:rsidR="009F25CC" w:rsidRPr="006B1BBF">
        <w:rPr>
          <w:rFonts w:ascii="Palatino Linotype" w:eastAsia="Palatino Linotype" w:hAnsi="Palatino Linotype" w:cs="Palatino Linotype"/>
          <w:b/>
          <w:sz w:val="22"/>
          <w:szCs w:val="22"/>
        </w:rPr>
        <w:t xml:space="preserve">Sujeto Obligado </w:t>
      </w:r>
      <w:r w:rsidR="008651BD" w:rsidRPr="006B1BBF">
        <w:rPr>
          <w:rFonts w:ascii="Palatino Linotype" w:eastAsia="Palatino Linotype" w:hAnsi="Palatino Linotype" w:cs="Palatino Linotype"/>
          <w:sz w:val="22"/>
          <w:szCs w:val="22"/>
        </w:rPr>
        <w:t>a través del archivo electrónico denominado</w:t>
      </w:r>
      <w:r w:rsidR="00F921A6" w:rsidRPr="006B1BBF">
        <w:rPr>
          <w:rFonts w:ascii="Palatino Linotype" w:eastAsia="Palatino Linotype" w:hAnsi="Palatino Linotype" w:cs="Palatino Linotype"/>
          <w:sz w:val="22"/>
          <w:szCs w:val="22"/>
        </w:rPr>
        <w:t xml:space="preserve"> </w:t>
      </w:r>
      <w:r w:rsidR="008651BD" w:rsidRPr="006B1BBF">
        <w:rPr>
          <w:rFonts w:ascii="Palatino Linotype" w:eastAsia="Palatino Linotype" w:hAnsi="Palatino Linotype" w:cs="Palatino Linotype"/>
          <w:sz w:val="22"/>
          <w:szCs w:val="22"/>
        </w:rPr>
        <w:t>“</w:t>
      </w:r>
      <w:r w:rsidR="005428D3" w:rsidRPr="006B1BBF">
        <w:rPr>
          <w:rFonts w:ascii="Palatino Linotype" w:eastAsia="Palatino Linotype" w:hAnsi="Palatino Linotype" w:cs="Palatino Linotype"/>
          <w:b/>
          <w:i/>
          <w:sz w:val="22"/>
          <w:szCs w:val="22"/>
        </w:rPr>
        <w:t>Solic RR TESORERIA.pdf</w:t>
      </w:r>
      <w:r w:rsidR="008651BD" w:rsidRPr="006B1BBF">
        <w:rPr>
          <w:rFonts w:ascii="Palatino Linotype" w:eastAsia="Palatino Linotype" w:hAnsi="Palatino Linotype" w:cs="Palatino Linotype"/>
          <w:b/>
          <w:i/>
          <w:sz w:val="22"/>
          <w:szCs w:val="22"/>
        </w:rPr>
        <w:t>”</w:t>
      </w:r>
      <w:r w:rsidR="008651BD" w:rsidRPr="006B1BBF">
        <w:rPr>
          <w:rFonts w:ascii="Palatino Linotype" w:eastAsia="Palatino Linotype" w:hAnsi="Palatino Linotype" w:cs="Palatino Linotype"/>
          <w:sz w:val="22"/>
          <w:szCs w:val="22"/>
        </w:rPr>
        <w:t xml:space="preserve"> </w:t>
      </w:r>
      <w:r w:rsidR="00376B90" w:rsidRPr="006B1BBF">
        <w:rPr>
          <w:rFonts w:ascii="Palatino Linotype" w:eastAsia="Palatino Linotype" w:hAnsi="Palatino Linotype" w:cs="Palatino Linotype"/>
          <w:sz w:val="22"/>
          <w:szCs w:val="22"/>
        </w:rPr>
        <w:t xml:space="preserve">el </w:t>
      </w:r>
      <w:r w:rsidR="005428D3" w:rsidRPr="006B1BBF">
        <w:rPr>
          <w:rFonts w:ascii="Palatino Linotype" w:eastAsia="Palatino Linotype" w:hAnsi="Palatino Linotype" w:cs="Palatino Linotype"/>
          <w:sz w:val="22"/>
          <w:szCs w:val="22"/>
        </w:rPr>
        <w:t xml:space="preserve">veintitrés </w:t>
      </w:r>
      <w:r w:rsidR="00376B90" w:rsidRPr="006B1BBF">
        <w:rPr>
          <w:rFonts w:ascii="Palatino Linotype" w:eastAsia="Palatino Linotype" w:hAnsi="Palatino Linotype" w:cs="Palatino Linotype"/>
          <w:sz w:val="22"/>
          <w:szCs w:val="22"/>
        </w:rPr>
        <w:t xml:space="preserve">de junio de dos mil veinticinco rindió su informe justificado, en el que </w:t>
      </w:r>
      <w:r w:rsidR="005428D3" w:rsidRPr="006B1BBF">
        <w:rPr>
          <w:rFonts w:ascii="Palatino Linotype" w:eastAsia="Palatino Linotype" w:hAnsi="Palatino Linotype" w:cs="Palatino Linotype"/>
          <w:sz w:val="22"/>
          <w:szCs w:val="22"/>
        </w:rPr>
        <w:t xml:space="preserve">con relación a los motivos de inconformidad del particular señaló que </w:t>
      </w:r>
      <w:r w:rsidR="00C848F9" w:rsidRPr="006B1BBF">
        <w:rPr>
          <w:rFonts w:ascii="Palatino Linotype" w:eastAsia="Palatino Linotype" w:hAnsi="Palatino Linotype" w:cs="Palatino Linotype"/>
          <w:sz w:val="22"/>
          <w:szCs w:val="22"/>
        </w:rPr>
        <w:t xml:space="preserve">la información solicitada del periodo 2010 al 2021 no obra en las oficinas de tesorería, así mismo respecto a los periodos restantes, </w:t>
      </w:r>
      <w:r w:rsidR="00E16171" w:rsidRPr="006B1BBF">
        <w:rPr>
          <w:rFonts w:ascii="Palatino Linotype" w:eastAsia="Palatino Linotype" w:hAnsi="Palatino Linotype" w:cs="Palatino Linotype"/>
          <w:sz w:val="22"/>
          <w:szCs w:val="22"/>
        </w:rPr>
        <w:t>hizo del</w:t>
      </w:r>
      <w:r w:rsidR="00C848F9" w:rsidRPr="006B1BBF">
        <w:rPr>
          <w:rFonts w:ascii="Palatino Linotype" w:eastAsia="Palatino Linotype" w:hAnsi="Palatino Linotype" w:cs="Palatino Linotype"/>
          <w:sz w:val="22"/>
          <w:szCs w:val="22"/>
        </w:rPr>
        <w:t xml:space="preserve"> conocimiento que la actual tesorería se encuentra con una excesiva carga de trabajo </w:t>
      </w:r>
      <w:r w:rsidR="00E16171" w:rsidRPr="006B1BBF">
        <w:rPr>
          <w:rFonts w:ascii="Palatino Linotype" w:eastAsia="Palatino Linotype" w:hAnsi="Palatino Linotype" w:cs="Palatino Linotype"/>
          <w:sz w:val="22"/>
          <w:szCs w:val="22"/>
        </w:rPr>
        <w:t>y que por dicha cuestión era complicado</w:t>
      </w:r>
      <w:r w:rsidR="00C848F9" w:rsidRPr="006B1BBF">
        <w:rPr>
          <w:rFonts w:ascii="Palatino Linotype" w:eastAsia="Palatino Linotype" w:hAnsi="Palatino Linotype" w:cs="Palatino Linotype"/>
          <w:sz w:val="22"/>
          <w:szCs w:val="22"/>
        </w:rPr>
        <w:t xml:space="preserve"> entregar la informac</w:t>
      </w:r>
      <w:r w:rsidR="00E16171" w:rsidRPr="006B1BBF">
        <w:rPr>
          <w:rFonts w:ascii="Palatino Linotype" w:eastAsia="Palatino Linotype" w:hAnsi="Palatino Linotype" w:cs="Palatino Linotype"/>
          <w:sz w:val="22"/>
          <w:szCs w:val="22"/>
        </w:rPr>
        <w:t>ión en tiempo y forma requerida</w:t>
      </w:r>
      <w:r w:rsidR="00C848F9" w:rsidRPr="006B1BBF">
        <w:rPr>
          <w:rFonts w:ascii="Palatino Linotype" w:eastAsia="Palatino Linotype" w:hAnsi="Palatino Linotype" w:cs="Palatino Linotype"/>
          <w:sz w:val="22"/>
          <w:szCs w:val="22"/>
        </w:rPr>
        <w:t xml:space="preserve">, </w:t>
      </w:r>
      <w:r w:rsidR="00E16171" w:rsidRPr="006B1BBF">
        <w:rPr>
          <w:rFonts w:ascii="Palatino Linotype" w:eastAsia="Palatino Linotype" w:hAnsi="Palatino Linotype" w:cs="Palatino Linotype"/>
          <w:sz w:val="22"/>
          <w:szCs w:val="22"/>
        </w:rPr>
        <w:t xml:space="preserve">y en tal virtud, se ponía a disposición lo solicitado </w:t>
      </w:r>
      <w:r w:rsidR="00C848F9" w:rsidRPr="006B1BBF">
        <w:rPr>
          <w:rFonts w:ascii="Palatino Linotype" w:eastAsia="Palatino Linotype" w:hAnsi="Palatino Linotype" w:cs="Palatino Linotype"/>
          <w:sz w:val="22"/>
          <w:szCs w:val="22"/>
        </w:rPr>
        <w:t>de manera física para su consulta en las oficinas que se encuentran en la calle Hermenegildo Galeana no. 3 barrio San Gaspar, de lunes a viernes en un horario de 09:00 am a 04:00 pm.</w:t>
      </w:r>
    </w:p>
    <w:p w14:paraId="3F355729" w14:textId="77777777" w:rsidR="009F25CC" w:rsidRPr="006B1BBF" w:rsidRDefault="009F25CC"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13E4AFE" w14:textId="08773E82" w:rsidR="009C00E2" w:rsidRPr="006B1BBF" w:rsidRDefault="00376B90"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Documento el anterior, que fue puesto a la vista de la parte </w:t>
      </w:r>
      <w:r w:rsidRPr="006B1BBF">
        <w:rPr>
          <w:rFonts w:ascii="Palatino Linotype" w:eastAsia="Palatino Linotype" w:hAnsi="Palatino Linotype" w:cs="Palatino Linotype"/>
          <w:b/>
          <w:sz w:val="22"/>
          <w:szCs w:val="22"/>
        </w:rPr>
        <w:t xml:space="preserve">Recurrente </w:t>
      </w:r>
      <w:r w:rsidRPr="006B1BBF">
        <w:rPr>
          <w:rFonts w:ascii="Palatino Linotype" w:eastAsia="Palatino Linotype" w:hAnsi="Palatino Linotype" w:cs="Palatino Linotype"/>
          <w:sz w:val="22"/>
          <w:szCs w:val="22"/>
        </w:rPr>
        <w:t>a fin de que hiciera valer manifestaciones o rindiera alegatos; no obstante, fue omisa en ejercer dicha prerrogativa.</w:t>
      </w:r>
    </w:p>
    <w:p w14:paraId="61A5BE2E" w14:textId="77777777" w:rsidR="00376B90" w:rsidRPr="006B1BBF" w:rsidRDefault="00376B90"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68EAC71" w14:textId="24EFC10D" w:rsidR="00710CB0" w:rsidRPr="006B1BBF" w:rsidRDefault="001C2F8A"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sz w:val="22"/>
          <w:szCs w:val="22"/>
        </w:rPr>
        <w:t>7</w:t>
      </w:r>
      <w:r w:rsidR="00D41CCE" w:rsidRPr="006B1BBF">
        <w:rPr>
          <w:rFonts w:ascii="Palatino Linotype" w:eastAsia="Palatino Linotype" w:hAnsi="Palatino Linotype" w:cs="Palatino Linotype"/>
          <w:b/>
          <w:sz w:val="22"/>
          <w:szCs w:val="22"/>
        </w:rPr>
        <w:t xml:space="preserve">. </w:t>
      </w:r>
      <w:r w:rsidR="00710CB0" w:rsidRPr="006B1BBF">
        <w:rPr>
          <w:rFonts w:ascii="Palatino Linotype" w:eastAsia="Palatino Linotype" w:hAnsi="Palatino Linotype" w:cs="Palatino Linotype"/>
          <w:b/>
          <w:sz w:val="22"/>
          <w:szCs w:val="22"/>
        </w:rPr>
        <w:t>Ampliación del término para resolver</w:t>
      </w:r>
      <w:r w:rsidR="00710CB0" w:rsidRPr="006B1BBF">
        <w:rPr>
          <w:rFonts w:ascii="Palatino Linotype" w:eastAsia="Palatino Linotype" w:hAnsi="Palatino Linotype" w:cs="Palatino Linotype"/>
          <w:sz w:val="22"/>
          <w:szCs w:val="22"/>
        </w:rPr>
        <w:t xml:space="preserve">. Mediante acuerdo </w:t>
      </w:r>
      <w:r w:rsidR="00E16171" w:rsidRPr="006B1BBF">
        <w:rPr>
          <w:rFonts w:ascii="Palatino Linotype" w:eastAsia="Palatino Linotype" w:hAnsi="Palatino Linotype" w:cs="Palatino Linotype"/>
          <w:b/>
          <w:sz w:val="22"/>
          <w:szCs w:val="22"/>
        </w:rPr>
        <w:t>veintiséis de noviembre</w:t>
      </w:r>
      <w:r w:rsidR="00710CB0" w:rsidRPr="006B1BBF">
        <w:rPr>
          <w:rFonts w:ascii="Palatino Linotype" w:eastAsia="Palatino Linotype" w:hAnsi="Palatino Linotype" w:cs="Palatino Linotype"/>
          <w:sz w:val="22"/>
          <w:szCs w:val="22"/>
        </w:rPr>
        <w:t xml:space="preserve"> </w:t>
      </w:r>
      <w:r w:rsidR="00710CB0" w:rsidRPr="006B1BBF">
        <w:rPr>
          <w:rFonts w:ascii="Palatino Linotype" w:eastAsia="Palatino Linotype" w:hAnsi="Palatino Linotype" w:cs="Palatino Linotype"/>
          <w:b/>
          <w:sz w:val="22"/>
          <w:szCs w:val="22"/>
        </w:rPr>
        <w:t>de dos mil veinticinco</w:t>
      </w:r>
      <w:r w:rsidR="00710CB0" w:rsidRPr="006B1BBF">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780C56A0" w14:textId="77777777" w:rsidR="009F25CC" w:rsidRPr="006B1BBF" w:rsidRDefault="009F25CC"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411C24DC" w14:textId="77777777" w:rsidR="00CD672A" w:rsidRPr="006B1BBF" w:rsidRDefault="00CD672A" w:rsidP="00CD672A">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FBED640" w14:textId="77777777" w:rsidR="00CD672A" w:rsidRPr="006B1BBF" w:rsidRDefault="00CD672A" w:rsidP="00CD672A">
      <w:pPr>
        <w:spacing w:line="360" w:lineRule="auto"/>
        <w:jc w:val="both"/>
        <w:rPr>
          <w:rFonts w:ascii="Palatino Linotype" w:eastAsia="Palatino Linotype" w:hAnsi="Palatino Linotype" w:cs="Palatino Linotype"/>
          <w:sz w:val="22"/>
          <w:szCs w:val="22"/>
        </w:rPr>
      </w:pPr>
    </w:p>
    <w:p w14:paraId="072E3649" w14:textId="77777777" w:rsidR="00CD672A" w:rsidRPr="006B1BBF" w:rsidRDefault="00CD672A" w:rsidP="00CD672A">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12E54AB1" w14:textId="77777777" w:rsidR="00CD672A" w:rsidRPr="006B1BBF" w:rsidRDefault="00CD672A" w:rsidP="00CD672A">
      <w:pPr>
        <w:spacing w:line="360" w:lineRule="auto"/>
        <w:jc w:val="both"/>
        <w:rPr>
          <w:rFonts w:ascii="Palatino Linotype" w:eastAsia="Palatino Linotype" w:hAnsi="Palatino Linotype" w:cs="Palatino Linotype"/>
          <w:sz w:val="22"/>
          <w:szCs w:val="22"/>
        </w:rPr>
      </w:pPr>
    </w:p>
    <w:p w14:paraId="016F1650" w14:textId="77777777" w:rsidR="00CD672A" w:rsidRPr="006B1BBF" w:rsidRDefault="00CD672A" w:rsidP="00CD672A">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DB79C68" w14:textId="77777777" w:rsidR="00CD672A" w:rsidRPr="006B1BBF" w:rsidRDefault="00CD672A" w:rsidP="00CD672A">
      <w:pPr>
        <w:spacing w:line="360" w:lineRule="auto"/>
        <w:jc w:val="both"/>
        <w:rPr>
          <w:rFonts w:ascii="Palatino Linotype" w:eastAsia="Palatino Linotype" w:hAnsi="Palatino Linotype" w:cs="Palatino Linotype"/>
          <w:sz w:val="22"/>
          <w:szCs w:val="22"/>
        </w:rPr>
      </w:pPr>
    </w:p>
    <w:p w14:paraId="27F8151B" w14:textId="77777777" w:rsidR="00CD672A" w:rsidRPr="006B1BBF" w:rsidRDefault="00CD672A" w:rsidP="00CD672A">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34E6B2F" w14:textId="77777777" w:rsidR="00CD672A" w:rsidRPr="006B1BBF" w:rsidRDefault="00CD672A" w:rsidP="00CD672A">
      <w:pPr>
        <w:spacing w:line="360" w:lineRule="auto"/>
        <w:jc w:val="both"/>
        <w:rPr>
          <w:rFonts w:ascii="Palatino Linotype" w:eastAsia="Palatino Linotype" w:hAnsi="Palatino Linotype" w:cs="Palatino Linotype"/>
          <w:sz w:val="22"/>
          <w:szCs w:val="22"/>
        </w:rPr>
      </w:pPr>
    </w:p>
    <w:p w14:paraId="2272DF60" w14:textId="77777777" w:rsidR="00CD672A" w:rsidRPr="006B1BBF" w:rsidRDefault="00CD672A" w:rsidP="00CD672A">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2BF03A52" w14:textId="77777777" w:rsidR="00CD672A" w:rsidRPr="006B1BBF" w:rsidRDefault="00CD672A" w:rsidP="00CD672A">
      <w:pPr>
        <w:spacing w:line="360" w:lineRule="auto"/>
        <w:jc w:val="both"/>
        <w:rPr>
          <w:rFonts w:ascii="Palatino Linotype" w:eastAsia="Palatino Linotype" w:hAnsi="Palatino Linotype" w:cs="Palatino Linotype"/>
          <w:strike/>
          <w:sz w:val="22"/>
          <w:szCs w:val="22"/>
        </w:rPr>
      </w:pPr>
    </w:p>
    <w:p w14:paraId="39FA2A77" w14:textId="77777777" w:rsidR="00CD672A" w:rsidRPr="006B1BBF" w:rsidRDefault="00CD672A" w:rsidP="00CD672A">
      <w:pPr>
        <w:numPr>
          <w:ilvl w:val="0"/>
          <w:numId w:val="25"/>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sz w:val="22"/>
          <w:szCs w:val="22"/>
        </w:rPr>
        <w:t>Complejidad del Asunto:</w:t>
      </w:r>
      <w:r w:rsidRPr="006B1BBF">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4D3BE66E" w14:textId="77777777" w:rsidR="00CD672A" w:rsidRPr="006B1BBF" w:rsidRDefault="00CD672A" w:rsidP="00CD672A">
      <w:pPr>
        <w:numPr>
          <w:ilvl w:val="0"/>
          <w:numId w:val="25"/>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sz w:val="22"/>
          <w:szCs w:val="22"/>
        </w:rPr>
        <w:t>Actividad Procesal del interesado</w:t>
      </w:r>
      <w:r w:rsidRPr="006B1BBF">
        <w:rPr>
          <w:rFonts w:ascii="Palatino Linotype" w:eastAsia="Palatino Linotype" w:hAnsi="Palatino Linotype" w:cs="Palatino Linotype"/>
          <w:sz w:val="22"/>
          <w:szCs w:val="22"/>
        </w:rPr>
        <w:t>. Acciones u omisiones del interesado.</w:t>
      </w:r>
    </w:p>
    <w:p w14:paraId="0E03E394" w14:textId="77777777" w:rsidR="00CD672A" w:rsidRPr="006B1BBF" w:rsidRDefault="00CD672A" w:rsidP="00CD672A">
      <w:pPr>
        <w:numPr>
          <w:ilvl w:val="0"/>
          <w:numId w:val="25"/>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sz w:val="22"/>
          <w:szCs w:val="22"/>
        </w:rPr>
        <w:t>Conducta de la Autoridad:</w:t>
      </w:r>
      <w:r w:rsidRPr="006B1BBF">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63E6188" w14:textId="77777777" w:rsidR="00CD672A" w:rsidRPr="006B1BBF" w:rsidRDefault="00CD672A" w:rsidP="00CD672A">
      <w:pPr>
        <w:numPr>
          <w:ilvl w:val="0"/>
          <w:numId w:val="25"/>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sz w:val="22"/>
          <w:szCs w:val="22"/>
        </w:rPr>
        <w:t>La afectación generada en la situación jurídica de la persona involucrada en el proceso:</w:t>
      </w:r>
      <w:r w:rsidRPr="006B1BBF">
        <w:rPr>
          <w:rFonts w:ascii="Palatino Linotype" w:eastAsia="Palatino Linotype" w:hAnsi="Palatino Linotype" w:cs="Palatino Linotype"/>
          <w:sz w:val="22"/>
          <w:szCs w:val="22"/>
        </w:rPr>
        <w:t xml:space="preserve"> Violación a sus derechos humanos.</w:t>
      </w:r>
    </w:p>
    <w:p w14:paraId="62308428" w14:textId="77777777" w:rsidR="00CD672A" w:rsidRPr="006B1BBF" w:rsidRDefault="00CD672A" w:rsidP="00CD672A">
      <w:pPr>
        <w:tabs>
          <w:tab w:val="left" w:pos="993"/>
        </w:tabs>
        <w:spacing w:line="360" w:lineRule="auto"/>
        <w:ind w:left="567" w:right="900"/>
        <w:jc w:val="both"/>
        <w:rPr>
          <w:rFonts w:ascii="Palatino Linotype" w:eastAsia="Palatino Linotype" w:hAnsi="Palatino Linotype" w:cs="Palatino Linotype"/>
          <w:sz w:val="22"/>
          <w:szCs w:val="22"/>
        </w:rPr>
      </w:pPr>
    </w:p>
    <w:p w14:paraId="7A4AE5FE" w14:textId="77777777" w:rsidR="00CD672A" w:rsidRPr="006B1BBF" w:rsidRDefault="00CD672A" w:rsidP="00CD672A">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663DF5" w14:textId="77777777" w:rsidR="00CD672A" w:rsidRPr="006B1BBF" w:rsidRDefault="00CD672A" w:rsidP="00CD672A">
      <w:pPr>
        <w:spacing w:line="360" w:lineRule="auto"/>
        <w:jc w:val="both"/>
        <w:rPr>
          <w:rFonts w:ascii="Palatino Linotype" w:eastAsia="Palatino Linotype" w:hAnsi="Palatino Linotype" w:cs="Palatino Linotype"/>
          <w:sz w:val="22"/>
          <w:szCs w:val="22"/>
        </w:rPr>
      </w:pPr>
    </w:p>
    <w:p w14:paraId="3B639D12" w14:textId="77777777" w:rsidR="00CD672A" w:rsidRPr="006B1BBF" w:rsidRDefault="00CD672A" w:rsidP="00CD672A">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6B1BBF">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6B1BBF">
        <w:rPr>
          <w:rFonts w:ascii="Palatino Linotype" w:eastAsia="Palatino Linotype" w:hAnsi="Palatino Linotype" w:cs="Palatino Linotype"/>
          <w:sz w:val="22"/>
          <w:szCs w:val="22"/>
        </w:rPr>
        <w:t>, visible en la Gaceta del Seminario Judicial de la Federación con el registro digital 205635.</w:t>
      </w:r>
    </w:p>
    <w:p w14:paraId="778D96CC" w14:textId="77777777" w:rsidR="00CD672A" w:rsidRPr="006B1BBF" w:rsidRDefault="00CD672A" w:rsidP="00CD672A">
      <w:pPr>
        <w:spacing w:line="360" w:lineRule="auto"/>
        <w:jc w:val="both"/>
        <w:rPr>
          <w:rFonts w:ascii="Palatino Linotype" w:eastAsia="Palatino Linotype" w:hAnsi="Palatino Linotype" w:cs="Palatino Linotype"/>
          <w:b/>
          <w:sz w:val="22"/>
          <w:szCs w:val="22"/>
        </w:rPr>
      </w:pPr>
    </w:p>
    <w:p w14:paraId="0DDF1975" w14:textId="77777777" w:rsidR="00CD672A" w:rsidRPr="006B1BBF" w:rsidRDefault="00CD672A" w:rsidP="00CD672A">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2E04F08" w14:textId="77777777" w:rsidR="00CD672A" w:rsidRPr="006B1BBF" w:rsidRDefault="00CD672A" w:rsidP="00CD672A">
      <w:pPr>
        <w:spacing w:line="360" w:lineRule="auto"/>
        <w:jc w:val="both"/>
        <w:rPr>
          <w:rFonts w:ascii="Palatino Linotype" w:eastAsia="Palatino Linotype" w:hAnsi="Palatino Linotype" w:cs="Palatino Linotype"/>
          <w:sz w:val="22"/>
          <w:szCs w:val="22"/>
        </w:rPr>
      </w:pPr>
    </w:p>
    <w:p w14:paraId="3244C238" w14:textId="77777777" w:rsidR="00CD672A" w:rsidRPr="006B1BBF" w:rsidRDefault="00CD672A" w:rsidP="00CD672A">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2DBAFCB" w14:textId="77777777" w:rsidR="00CD672A" w:rsidRPr="006B1BBF" w:rsidRDefault="00CD672A" w:rsidP="00CD672A">
      <w:pPr>
        <w:spacing w:line="360" w:lineRule="auto"/>
        <w:jc w:val="both"/>
        <w:rPr>
          <w:rFonts w:ascii="Palatino Linotype" w:eastAsia="Palatino Linotype" w:hAnsi="Palatino Linotype" w:cs="Palatino Linotype"/>
          <w:sz w:val="22"/>
          <w:szCs w:val="22"/>
        </w:rPr>
      </w:pPr>
    </w:p>
    <w:p w14:paraId="10F3C33C" w14:textId="77777777" w:rsidR="00CD672A" w:rsidRPr="006B1BBF" w:rsidRDefault="00CD672A" w:rsidP="00CD672A">
      <w:pPr>
        <w:spacing w:line="360" w:lineRule="auto"/>
        <w:ind w:left="851" w:right="900"/>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 </w:t>
      </w:r>
      <w:r w:rsidRPr="006B1BBF">
        <w:rPr>
          <w:rFonts w:ascii="Palatino Linotype" w:eastAsia="Palatino Linotype" w:hAnsi="Palatino Linotype" w:cs="Palatino Linotype"/>
          <w:b/>
          <w:i/>
          <w:sz w:val="22"/>
          <w:szCs w:val="22"/>
        </w:rPr>
        <w:t>“PLAZO RAZONABLE PARA RESOLVER. DIMENSIÓN Y EFECTOS DE ESTE CONCEPTO CUANDO SE ADUCE EXCESIVA CARGA DE TRABAJO</w:t>
      </w:r>
      <w:r w:rsidRPr="006B1BBF">
        <w:rPr>
          <w:rFonts w:ascii="Palatino Linotype" w:eastAsia="Palatino Linotype" w:hAnsi="Palatino Linotype" w:cs="Palatino Linotype"/>
          <w:i/>
          <w:sz w:val="22"/>
          <w:szCs w:val="22"/>
        </w:rPr>
        <w:t>.”</w:t>
      </w:r>
      <w:r w:rsidRPr="006B1BBF">
        <w:rPr>
          <w:rFonts w:ascii="Palatino Linotype" w:eastAsia="Palatino Linotype" w:hAnsi="Palatino Linotype" w:cs="Palatino Linotype"/>
          <w:sz w:val="22"/>
          <w:szCs w:val="22"/>
        </w:rPr>
        <w:t xml:space="preserve"> consultable en el Seminario Judicial de la Federación y su gaceta, con el registro digital 2002351.</w:t>
      </w:r>
    </w:p>
    <w:p w14:paraId="72958905" w14:textId="77777777" w:rsidR="00CD672A" w:rsidRPr="006B1BBF" w:rsidRDefault="00CD672A" w:rsidP="00CD672A">
      <w:pPr>
        <w:spacing w:line="360" w:lineRule="auto"/>
        <w:ind w:left="851" w:right="900"/>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6B1BBF">
        <w:rPr>
          <w:rFonts w:ascii="Palatino Linotype" w:eastAsia="Palatino Linotype" w:hAnsi="Palatino Linotype" w:cs="Palatino Linotype"/>
          <w:sz w:val="22"/>
          <w:szCs w:val="22"/>
        </w:rPr>
        <w:t>, visible en el Seminario Judicial de la Federación y su gaceta, con el registro digital 2002350.</w:t>
      </w:r>
    </w:p>
    <w:p w14:paraId="6DB675CE" w14:textId="77777777" w:rsidR="00CD672A" w:rsidRPr="006B1BBF" w:rsidRDefault="00CD672A" w:rsidP="00CD672A">
      <w:pPr>
        <w:spacing w:line="360" w:lineRule="auto"/>
        <w:ind w:left="851" w:right="900"/>
        <w:jc w:val="both"/>
        <w:rPr>
          <w:rFonts w:ascii="Palatino Linotype" w:eastAsia="Palatino Linotype" w:hAnsi="Palatino Linotype" w:cs="Palatino Linotype"/>
          <w:sz w:val="22"/>
          <w:szCs w:val="22"/>
        </w:rPr>
      </w:pPr>
    </w:p>
    <w:p w14:paraId="0BD25CBF" w14:textId="77777777" w:rsidR="00CD672A" w:rsidRPr="006B1BBF" w:rsidRDefault="00CD672A" w:rsidP="00CD672A">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64C78B7F" w14:textId="77777777" w:rsidR="00703E93" w:rsidRPr="006B1BBF" w:rsidRDefault="00703E93" w:rsidP="00CD672A">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0C6428BF" w14:textId="41B06D7D" w:rsidR="009F25CC" w:rsidRPr="006B1BBF" w:rsidRDefault="009F25CC"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sz w:val="22"/>
          <w:szCs w:val="22"/>
        </w:rPr>
        <w:t xml:space="preserve">8. Cierre de instrucción. </w:t>
      </w:r>
      <w:r w:rsidRPr="006B1BB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16171" w:rsidRPr="006B1BBF">
        <w:rPr>
          <w:rFonts w:ascii="Palatino Linotype" w:eastAsia="Palatino Linotype" w:hAnsi="Palatino Linotype" w:cs="Palatino Linotype"/>
          <w:b/>
          <w:sz w:val="22"/>
          <w:szCs w:val="22"/>
        </w:rPr>
        <w:t>dos de diciembre</w:t>
      </w:r>
      <w:r w:rsidRPr="006B1BBF">
        <w:rPr>
          <w:rFonts w:ascii="Palatino Linotype" w:eastAsia="Palatino Linotype" w:hAnsi="Palatino Linotype" w:cs="Palatino Linotype"/>
          <w:b/>
          <w:sz w:val="22"/>
          <w:szCs w:val="22"/>
        </w:rPr>
        <w:t xml:space="preserve"> de dos mil veinticinco,</w:t>
      </w:r>
      <w:r w:rsidRPr="006B1BBF">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6B1BBF"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6B1BBF"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6B1BBF" w:rsidRDefault="00D41CCE">
      <w:pPr>
        <w:widowControl w:val="0"/>
        <w:spacing w:before="240" w:after="240" w:line="360" w:lineRule="auto"/>
        <w:jc w:val="center"/>
        <w:rPr>
          <w:rFonts w:ascii="Palatino Linotype" w:eastAsia="Palatino Linotype" w:hAnsi="Palatino Linotype" w:cs="Palatino Linotype"/>
          <w:b/>
          <w:sz w:val="22"/>
          <w:szCs w:val="22"/>
        </w:rPr>
      </w:pPr>
      <w:r w:rsidRPr="006B1BBF">
        <w:rPr>
          <w:rFonts w:ascii="Palatino Linotype" w:eastAsia="Palatino Linotype" w:hAnsi="Palatino Linotype" w:cs="Palatino Linotype"/>
          <w:b/>
          <w:sz w:val="22"/>
          <w:szCs w:val="22"/>
        </w:rPr>
        <w:t>II. C O N S I D E R A N D O S</w:t>
      </w:r>
    </w:p>
    <w:p w14:paraId="172CA64E" w14:textId="351EC1AC" w:rsidR="00566EB9" w:rsidRPr="006B1BBF" w:rsidRDefault="00D41CCE">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sz w:val="22"/>
          <w:szCs w:val="22"/>
        </w:rPr>
        <w:t>Primero. Competencia.</w:t>
      </w:r>
      <w:r w:rsidRPr="006B1BB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653334" w:rsidRPr="006B1BBF">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6B1BBF">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6B1BBF"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6B1BBF" w:rsidRDefault="00D41CCE">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6B1BBF">
        <w:rPr>
          <w:rFonts w:ascii="Palatino Linotype" w:eastAsia="Palatino Linotype" w:hAnsi="Palatino Linotype" w:cs="Palatino Linotype"/>
          <w:b/>
          <w:sz w:val="22"/>
          <w:szCs w:val="22"/>
        </w:rPr>
        <w:t>Segundo. Oportunidad y Procedibilidad del Recurso de Revisión</w:t>
      </w:r>
      <w:r w:rsidRPr="006B1BBF">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6B1BBF" w:rsidRDefault="00566EB9">
      <w:pPr>
        <w:spacing w:line="360" w:lineRule="auto"/>
        <w:jc w:val="both"/>
        <w:rPr>
          <w:rFonts w:ascii="Palatino Linotype" w:eastAsia="Palatino Linotype" w:hAnsi="Palatino Linotype" w:cs="Palatino Linotype"/>
          <w:sz w:val="22"/>
          <w:szCs w:val="22"/>
        </w:rPr>
      </w:pPr>
    </w:p>
    <w:p w14:paraId="7DB9E2DF" w14:textId="6880884C" w:rsidR="00566EB9" w:rsidRPr="006B1BBF" w:rsidRDefault="00D41CCE">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6B1BBF">
        <w:rPr>
          <w:rFonts w:ascii="Palatino Linotype" w:eastAsia="Palatino Linotype" w:hAnsi="Palatino Linotype" w:cs="Palatino Linotype"/>
          <w:b/>
          <w:sz w:val="22"/>
          <w:szCs w:val="22"/>
        </w:rPr>
        <w:t xml:space="preserve">Sujeto Obligado </w:t>
      </w:r>
      <w:r w:rsidRPr="006B1BBF">
        <w:rPr>
          <w:rFonts w:ascii="Palatino Linotype" w:eastAsia="Palatino Linotype" w:hAnsi="Palatino Linotype" w:cs="Palatino Linotype"/>
          <w:sz w:val="22"/>
          <w:szCs w:val="22"/>
        </w:rPr>
        <w:t>remitió la respuesta a la solicitud de información el</w:t>
      </w:r>
      <w:r w:rsidR="00251B80" w:rsidRPr="006B1BBF">
        <w:t xml:space="preserve"> </w:t>
      </w:r>
      <w:r w:rsidR="001E6A1F" w:rsidRPr="006B1BBF">
        <w:rPr>
          <w:rFonts w:ascii="Palatino Linotype" w:eastAsia="Palatino Linotype" w:hAnsi="Palatino Linotype" w:cs="Palatino Linotype"/>
          <w:b/>
          <w:sz w:val="22"/>
          <w:szCs w:val="22"/>
        </w:rPr>
        <w:t>dos de junio de dos mil veinticinco</w:t>
      </w:r>
      <w:r w:rsidRPr="006B1BBF">
        <w:rPr>
          <w:rFonts w:ascii="Palatino Linotype" w:eastAsia="Palatino Linotype" w:hAnsi="Palatino Linotype" w:cs="Palatino Linotype"/>
          <w:b/>
          <w:sz w:val="22"/>
          <w:szCs w:val="22"/>
        </w:rPr>
        <w:t xml:space="preserve">, </w:t>
      </w:r>
      <w:r w:rsidRPr="006B1BBF">
        <w:rPr>
          <w:rFonts w:ascii="Palatino Linotype" w:eastAsia="Palatino Linotype" w:hAnsi="Palatino Linotype" w:cs="Palatino Linotype"/>
          <w:sz w:val="22"/>
          <w:szCs w:val="22"/>
        </w:rPr>
        <w:t xml:space="preserve">mientras que el recurso de revisión interpuesto por </w:t>
      </w:r>
      <w:r w:rsidRPr="006B1BBF">
        <w:rPr>
          <w:rFonts w:ascii="Palatino Linotype" w:eastAsia="Palatino Linotype" w:hAnsi="Palatino Linotype" w:cs="Palatino Linotype"/>
          <w:b/>
          <w:sz w:val="22"/>
          <w:szCs w:val="22"/>
        </w:rPr>
        <w:t>la parte</w:t>
      </w:r>
      <w:r w:rsidRPr="006B1BBF">
        <w:rPr>
          <w:rFonts w:ascii="Palatino Linotype" w:eastAsia="Palatino Linotype" w:hAnsi="Palatino Linotype" w:cs="Palatino Linotype"/>
          <w:sz w:val="22"/>
          <w:szCs w:val="22"/>
        </w:rPr>
        <w:t xml:space="preserve"> </w:t>
      </w:r>
      <w:r w:rsidRPr="006B1BBF">
        <w:rPr>
          <w:rFonts w:ascii="Palatino Linotype" w:eastAsia="Palatino Linotype" w:hAnsi="Palatino Linotype" w:cs="Palatino Linotype"/>
          <w:b/>
          <w:sz w:val="22"/>
          <w:szCs w:val="22"/>
        </w:rPr>
        <w:t>Recurrente</w:t>
      </w:r>
      <w:r w:rsidRPr="006B1BBF">
        <w:rPr>
          <w:rFonts w:ascii="Palatino Linotype" w:eastAsia="Palatino Linotype" w:hAnsi="Palatino Linotype" w:cs="Palatino Linotype"/>
          <w:sz w:val="22"/>
          <w:szCs w:val="22"/>
        </w:rPr>
        <w:t xml:space="preserve">, se tuvo por presentado el </w:t>
      </w:r>
      <w:r w:rsidR="00313CEF" w:rsidRPr="006B1BBF">
        <w:rPr>
          <w:rFonts w:ascii="Palatino Linotype" w:eastAsia="Palatino Linotype" w:hAnsi="Palatino Linotype" w:cs="Palatino Linotype"/>
          <w:b/>
          <w:sz w:val="22"/>
          <w:szCs w:val="22"/>
        </w:rPr>
        <w:t>diez de junio de dos mil veinticinco</w:t>
      </w:r>
      <w:r w:rsidR="00251B80" w:rsidRPr="006B1BBF">
        <w:rPr>
          <w:rFonts w:ascii="Palatino Linotype" w:eastAsia="Palatino Linotype" w:hAnsi="Palatino Linotype" w:cs="Palatino Linotype"/>
          <w:sz w:val="22"/>
          <w:szCs w:val="22"/>
        </w:rPr>
        <w:t xml:space="preserve"> </w:t>
      </w:r>
      <w:r w:rsidRPr="006B1BBF">
        <w:rPr>
          <w:rFonts w:ascii="Palatino Linotype" w:eastAsia="Palatino Linotype" w:hAnsi="Palatino Linotype" w:cs="Palatino Linotype"/>
          <w:sz w:val="22"/>
          <w:szCs w:val="22"/>
        </w:rPr>
        <w:t xml:space="preserve">esto es, </w:t>
      </w:r>
      <w:r w:rsidR="00313CEF" w:rsidRPr="006B1BBF">
        <w:rPr>
          <w:rFonts w:ascii="Palatino Linotype" w:eastAsia="Palatino Linotype" w:hAnsi="Palatino Linotype" w:cs="Palatino Linotype"/>
          <w:b/>
          <w:sz w:val="22"/>
          <w:szCs w:val="22"/>
        </w:rPr>
        <w:t>al cuarto día hábil siguiente a aquel</w:t>
      </w:r>
      <w:r w:rsidR="003755B1" w:rsidRPr="006B1BBF">
        <w:rPr>
          <w:rFonts w:ascii="Palatino Linotype" w:eastAsia="Palatino Linotype" w:hAnsi="Palatino Linotype" w:cs="Palatino Linotype"/>
          <w:b/>
          <w:sz w:val="22"/>
          <w:szCs w:val="22"/>
        </w:rPr>
        <w:t xml:space="preserve"> </w:t>
      </w:r>
      <w:r w:rsidRPr="006B1BBF">
        <w:rPr>
          <w:rFonts w:ascii="Palatino Linotype" w:eastAsia="Palatino Linotype" w:hAnsi="Palatino Linotype" w:cs="Palatino Linotype"/>
          <w:b/>
          <w:sz w:val="22"/>
          <w:szCs w:val="22"/>
        </w:rPr>
        <w:t>en que se tuvo conocimiento de la respuesta impugnada</w:t>
      </w:r>
      <w:r w:rsidRPr="006B1BBF">
        <w:rPr>
          <w:rFonts w:ascii="Palatino Linotype" w:eastAsia="Palatino Linotype" w:hAnsi="Palatino Linotype" w:cs="Palatino Linotype"/>
          <w:sz w:val="22"/>
          <w:szCs w:val="22"/>
        </w:rPr>
        <w:t xml:space="preserve">. </w:t>
      </w:r>
    </w:p>
    <w:p w14:paraId="5F418390" w14:textId="77777777" w:rsidR="00566EB9" w:rsidRPr="006B1BBF" w:rsidRDefault="00566EB9">
      <w:pPr>
        <w:spacing w:line="360" w:lineRule="auto"/>
        <w:jc w:val="both"/>
        <w:rPr>
          <w:rFonts w:ascii="Palatino Linotype" w:eastAsia="Palatino Linotype" w:hAnsi="Palatino Linotype" w:cs="Palatino Linotype"/>
          <w:sz w:val="22"/>
          <w:szCs w:val="22"/>
        </w:rPr>
      </w:pPr>
    </w:p>
    <w:p w14:paraId="6F7F4EB8" w14:textId="77777777" w:rsidR="005F416A" w:rsidRPr="006B1BBF" w:rsidRDefault="00F76B01" w:rsidP="005F416A">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En este sentido, se concluye que el presente recurso de revisión se encuentra dentro de los márgenes temporales previstos en las </w:t>
      </w:r>
      <w:r w:rsidR="005F416A" w:rsidRPr="006B1BBF">
        <w:rPr>
          <w:rFonts w:ascii="Palatino Linotype" w:eastAsia="Palatino Linotype" w:hAnsi="Palatino Linotype" w:cs="Palatino Linotype"/>
          <w:sz w:val="22"/>
          <w:szCs w:val="22"/>
        </w:rPr>
        <w:t>disposiciones legales referidas.</w:t>
      </w:r>
    </w:p>
    <w:p w14:paraId="33F5337A" w14:textId="77777777" w:rsidR="005F416A" w:rsidRPr="006B1BBF" w:rsidRDefault="005F416A" w:rsidP="005F416A">
      <w:pPr>
        <w:spacing w:line="360" w:lineRule="auto"/>
        <w:jc w:val="both"/>
        <w:rPr>
          <w:rFonts w:ascii="Palatino Linotype" w:eastAsia="Palatino Linotype" w:hAnsi="Palatino Linotype" w:cs="Palatino Linotype"/>
          <w:sz w:val="22"/>
          <w:szCs w:val="22"/>
        </w:rPr>
      </w:pPr>
    </w:p>
    <w:p w14:paraId="6894531A" w14:textId="77777777" w:rsidR="00566EB9" w:rsidRPr="006B1BBF" w:rsidRDefault="00D41CCE">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6B1BBF">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C47D663" w14:textId="77777777" w:rsidR="00105E63" w:rsidRPr="006B1BBF" w:rsidRDefault="00105E63">
      <w:pPr>
        <w:tabs>
          <w:tab w:val="left" w:pos="7938"/>
        </w:tabs>
        <w:spacing w:line="360" w:lineRule="auto"/>
        <w:jc w:val="both"/>
        <w:rPr>
          <w:rFonts w:ascii="Palatino Linotype" w:eastAsia="Palatino Linotype" w:hAnsi="Palatino Linotype" w:cs="Palatino Linotype"/>
          <w:sz w:val="22"/>
          <w:szCs w:val="22"/>
        </w:rPr>
      </w:pPr>
    </w:p>
    <w:p w14:paraId="28E0B1E3" w14:textId="7C4FBA39" w:rsidR="003755B1" w:rsidRPr="006B1BBF" w:rsidRDefault="003755B1" w:rsidP="003755B1">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Por otro lado, es de suma importancia mencionar que, si bien la parte</w:t>
      </w:r>
      <w:r w:rsidRPr="006B1BBF">
        <w:rPr>
          <w:rFonts w:ascii="Palatino Linotype" w:eastAsia="Palatino Linotype" w:hAnsi="Palatino Linotype" w:cs="Palatino Linotype"/>
          <w:b/>
          <w:sz w:val="22"/>
          <w:szCs w:val="22"/>
        </w:rPr>
        <w:t xml:space="preserve"> Recurrente</w:t>
      </w:r>
      <w:r w:rsidRPr="006B1BBF">
        <w:rPr>
          <w:rFonts w:ascii="Palatino Linotype" w:eastAsia="Palatino Linotype" w:hAnsi="Palatino Linotype" w:cs="Palatino Linotype"/>
          <w:sz w:val="22"/>
          <w:szCs w:val="22"/>
        </w:rPr>
        <w:t xml:space="preserve"> </w:t>
      </w:r>
      <w:r w:rsidRPr="006B1BBF">
        <w:rPr>
          <w:rFonts w:ascii="Palatino Linotype" w:eastAsia="Palatino Linotype" w:hAnsi="Palatino Linotype" w:cs="Palatino Linotype"/>
          <w:b/>
          <w:sz w:val="22"/>
          <w:szCs w:val="22"/>
        </w:rPr>
        <w:t>no</w:t>
      </w:r>
      <w:r w:rsidRPr="006B1BBF">
        <w:rPr>
          <w:rFonts w:ascii="Palatino Linotype" w:eastAsia="Palatino Linotype" w:hAnsi="Palatino Linotype" w:cs="Palatino Linotype"/>
          <w:sz w:val="22"/>
          <w:szCs w:val="22"/>
        </w:rPr>
        <w:t xml:space="preserve"> </w:t>
      </w:r>
      <w:r w:rsidRPr="006B1BBF">
        <w:rPr>
          <w:rFonts w:ascii="Palatino Linotype" w:eastAsia="Palatino Linotype" w:hAnsi="Palatino Linotype" w:cs="Palatino Linotype"/>
          <w:b/>
          <w:sz w:val="22"/>
          <w:szCs w:val="22"/>
        </w:rPr>
        <w:t>proporcionó nombre completo,</w:t>
      </w:r>
      <w:r w:rsidRPr="006B1BBF">
        <w:rPr>
          <w:rFonts w:ascii="Palatino Linotype" w:eastAsia="Palatino Linotype" w:hAnsi="Palatino Linotype" w:cs="Palatino Linotype"/>
          <w:sz w:val="22"/>
          <w:szCs w:val="22"/>
        </w:rPr>
        <w:t xml:space="preserve"> como se advierte en el detalle de seguimiento del SAIMEX; sin embargo, el no proporcionar un nombre incompleto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F15126D" w14:textId="77777777" w:rsidR="003755B1" w:rsidRPr="006B1BBF" w:rsidRDefault="003755B1" w:rsidP="003755B1">
      <w:pPr>
        <w:spacing w:line="360" w:lineRule="auto"/>
        <w:jc w:val="both"/>
        <w:rPr>
          <w:rFonts w:ascii="Palatino Linotype" w:eastAsia="Palatino Linotype" w:hAnsi="Palatino Linotype" w:cs="Palatino Linotype"/>
          <w:sz w:val="22"/>
          <w:szCs w:val="22"/>
        </w:rPr>
      </w:pPr>
    </w:p>
    <w:p w14:paraId="7670CBF1" w14:textId="77777777" w:rsidR="003755B1" w:rsidRPr="006B1BBF" w:rsidRDefault="003755B1" w:rsidP="003755B1">
      <w:pPr>
        <w:spacing w:line="276" w:lineRule="auto"/>
        <w:ind w:left="851" w:right="902"/>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i/>
          <w:sz w:val="22"/>
          <w:szCs w:val="22"/>
        </w:rPr>
        <w:t>"</w:t>
      </w:r>
      <w:r w:rsidRPr="006B1BBF">
        <w:rPr>
          <w:rFonts w:ascii="Palatino Linotype" w:eastAsia="Palatino Linotype" w:hAnsi="Palatino Linotype" w:cs="Palatino Linotype"/>
          <w:b/>
          <w:i/>
          <w:sz w:val="22"/>
          <w:szCs w:val="22"/>
        </w:rPr>
        <w:t xml:space="preserve">Las solicitudes </w:t>
      </w:r>
      <w:r w:rsidRPr="006B1BBF">
        <w:rPr>
          <w:rFonts w:ascii="Palatino Linotype" w:eastAsia="Palatino Linotype" w:hAnsi="Palatino Linotype" w:cs="Palatino Linotype"/>
          <w:i/>
          <w:sz w:val="22"/>
          <w:szCs w:val="22"/>
        </w:rPr>
        <w:t xml:space="preserve">anónimas, </w:t>
      </w:r>
      <w:r w:rsidRPr="006B1BBF">
        <w:rPr>
          <w:rFonts w:ascii="Palatino Linotype" w:eastAsia="Palatino Linotype" w:hAnsi="Palatino Linotype" w:cs="Palatino Linotype"/>
          <w:b/>
          <w:i/>
          <w:sz w:val="22"/>
          <w:szCs w:val="22"/>
        </w:rPr>
        <w:t>con nombre incompleto</w:t>
      </w:r>
      <w:r w:rsidRPr="006B1BBF">
        <w:rPr>
          <w:rFonts w:ascii="Palatino Linotype" w:eastAsia="Palatino Linotype" w:hAnsi="Palatino Linotype" w:cs="Palatino Linotype"/>
          <w:i/>
          <w:sz w:val="22"/>
          <w:szCs w:val="22"/>
        </w:rPr>
        <w:t xml:space="preserve"> o seudónimo </w:t>
      </w:r>
      <w:r w:rsidRPr="006B1BBF">
        <w:rPr>
          <w:rFonts w:ascii="Palatino Linotype" w:eastAsia="Palatino Linotype" w:hAnsi="Palatino Linotype" w:cs="Palatino Linotype"/>
          <w:b/>
          <w:i/>
          <w:sz w:val="22"/>
          <w:szCs w:val="22"/>
        </w:rPr>
        <w:t>serán procedentes para su trámite por parte del sujeto obligado ante quien se presente</w:t>
      </w:r>
      <w:r w:rsidRPr="006B1BBF">
        <w:rPr>
          <w:rFonts w:ascii="Palatino Linotype" w:eastAsia="Palatino Linotype" w:hAnsi="Palatino Linotype" w:cs="Palatino Linotype"/>
          <w:i/>
          <w:sz w:val="22"/>
          <w:szCs w:val="22"/>
        </w:rPr>
        <w:t>. No podrá requerirse información adicional con motivo del nombre proporcionado por el solicitante."</w:t>
      </w:r>
    </w:p>
    <w:p w14:paraId="604CCF6A" w14:textId="77777777" w:rsidR="003755B1" w:rsidRPr="006B1BBF" w:rsidRDefault="003755B1" w:rsidP="003755B1">
      <w:pPr>
        <w:tabs>
          <w:tab w:val="left" w:pos="7938"/>
        </w:tabs>
        <w:spacing w:line="360" w:lineRule="auto"/>
        <w:jc w:val="both"/>
        <w:rPr>
          <w:rFonts w:ascii="Palatino Linotype" w:eastAsia="Palatino Linotype" w:hAnsi="Palatino Linotype" w:cs="Palatino Linotype"/>
          <w:sz w:val="22"/>
          <w:szCs w:val="22"/>
        </w:rPr>
      </w:pPr>
    </w:p>
    <w:p w14:paraId="314F4485" w14:textId="0D05F86E" w:rsidR="00105E63" w:rsidRPr="006B1BBF" w:rsidRDefault="00105E63" w:rsidP="00105E63">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Finalmente, se advierte que resulta procedente la interposición del recurso, según lo manifestado por </w:t>
      </w:r>
      <w:r w:rsidRPr="006B1BBF">
        <w:rPr>
          <w:rFonts w:ascii="Palatino Linotype" w:eastAsia="Palatino Linotype" w:hAnsi="Palatino Linotype" w:cs="Palatino Linotype"/>
          <w:b/>
          <w:sz w:val="22"/>
          <w:szCs w:val="22"/>
        </w:rPr>
        <w:t>la parte</w:t>
      </w:r>
      <w:r w:rsidRPr="006B1BBF">
        <w:rPr>
          <w:rFonts w:ascii="Palatino Linotype" w:eastAsia="Palatino Linotype" w:hAnsi="Palatino Linotype" w:cs="Palatino Linotype"/>
          <w:sz w:val="22"/>
          <w:szCs w:val="22"/>
        </w:rPr>
        <w:t xml:space="preserve"> </w:t>
      </w:r>
      <w:r w:rsidRPr="006B1BBF">
        <w:rPr>
          <w:rFonts w:ascii="Palatino Linotype" w:eastAsia="Palatino Linotype" w:hAnsi="Palatino Linotype" w:cs="Palatino Linotype"/>
          <w:b/>
          <w:sz w:val="22"/>
          <w:szCs w:val="22"/>
        </w:rPr>
        <w:t>Recurrente</w:t>
      </w:r>
      <w:r w:rsidRPr="006B1BBF">
        <w:rPr>
          <w:rFonts w:ascii="Palatino Linotype" w:eastAsia="Palatino Linotype" w:hAnsi="Palatino Linotype" w:cs="Palatino Linotype"/>
          <w:sz w:val="22"/>
          <w:szCs w:val="22"/>
        </w:rPr>
        <w:t xml:space="preserve"> en sus motivos de inconformidad, de acuerdo al artículo 179, </w:t>
      </w:r>
      <w:r w:rsidR="00703E93" w:rsidRPr="006B1BBF">
        <w:rPr>
          <w:rFonts w:ascii="Palatino Linotype" w:eastAsia="Palatino Linotype" w:hAnsi="Palatino Linotype" w:cs="Palatino Linotype"/>
          <w:sz w:val="22"/>
          <w:szCs w:val="22"/>
        </w:rPr>
        <w:t>fracción V</w:t>
      </w:r>
      <w:r w:rsidRPr="006B1BBF">
        <w:rPr>
          <w:rFonts w:ascii="Palatino Linotype" w:eastAsia="Palatino Linotype" w:hAnsi="Palatino Linotype" w:cs="Palatino Linotype"/>
          <w:sz w:val="22"/>
          <w:szCs w:val="22"/>
        </w:rPr>
        <w:t xml:space="preserve"> del ordenamiento legal citado, que a la letra dice: </w:t>
      </w:r>
    </w:p>
    <w:p w14:paraId="49047F27" w14:textId="77777777" w:rsidR="00105E63" w:rsidRPr="006B1BBF" w:rsidRDefault="00105E63" w:rsidP="00105E63">
      <w:pPr>
        <w:spacing w:line="360" w:lineRule="auto"/>
        <w:jc w:val="both"/>
        <w:rPr>
          <w:rFonts w:ascii="Palatino Linotype" w:eastAsia="Palatino Linotype" w:hAnsi="Palatino Linotype" w:cs="Palatino Linotype"/>
          <w:sz w:val="22"/>
          <w:szCs w:val="22"/>
        </w:rPr>
      </w:pPr>
    </w:p>
    <w:p w14:paraId="4C8ED708" w14:textId="77777777" w:rsidR="00105E63" w:rsidRPr="006B1BBF" w:rsidRDefault="00105E63" w:rsidP="00105E63">
      <w:pPr>
        <w:ind w:left="567" w:right="902"/>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i/>
          <w:sz w:val="22"/>
          <w:szCs w:val="22"/>
        </w:rPr>
        <w:t>“</w:t>
      </w:r>
      <w:r w:rsidRPr="006B1BBF">
        <w:rPr>
          <w:rFonts w:ascii="Palatino Linotype" w:eastAsia="Palatino Linotype" w:hAnsi="Palatino Linotype" w:cs="Palatino Linotype"/>
          <w:b/>
          <w:i/>
          <w:sz w:val="22"/>
          <w:szCs w:val="22"/>
        </w:rPr>
        <w:t>Artículo 179.</w:t>
      </w:r>
      <w:r w:rsidRPr="006B1BB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47FF106" w14:textId="39D32976" w:rsidR="00F76B01" w:rsidRPr="006B1BBF" w:rsidRDefault="00703E93" w:rsidP="00105E63">
      <w:pPr>
        <w:ind w:left="567" w:right="902"/>
        <w:jc w:val="both"/>
        <w:rPr>
          <w:rFonts w:ascii="Palatino Linotype" w:eastAsia="Palatino Linotype" w:hAnsi="Palatino Linotype" w:cs="Palatino Linotype"/>
          <w:b/>
          <w:i/>
          <w:sz w:val="22"/>
          <w:szCs w:val="22"/>
        </w:rPr>
      </w:pPr>
      <w:r w:rsidRPr="006B1BBF">
        <w:rPr>
          <w:rFonts w:ascii="Palatino Linotype" w:eastAsia="Palatino Linotype" w:hAnsi="Palatino Linotype" w:cs="Palatino Linotype"/>
          <w:b/>
          <w:i/>
          <w:sz w:val="22"/>
          <w:szCs w:val="22"/>
        </w:rPr>
        <w:t>[…]</w:t>
      </w:r>
    </w:p>
    <w:p w14:paraId="74EA7891" w14:textId="1DFB647E" w:rsidR="00703E93" w:rsidRPr="006B1BBF" w:rsidRDefault="008C4052" w:rsidP="00105E63">
      <w:pPr>
        <w:ind w:left="567" w:right="902"/>
        <w:jc w:val="both"/>
        <w:rPr>
          <w:rFonts w:ascii="Palatino Linotype" w:eastAsia="Palatino Linotype" w:hAnsi="Palatino Linotype" w:cs="Palatino Linotype"/>
          <w:b/>
          <w:i/>
          <w:sz w:val="22"/>
          <w:szCs w:val="22"/>
        </w:rPr>
      </w:pPr>
      <w:r w:rsidRPr="006B1BBF">
        <w:rPr>
          <w:rFonts w:ascii="Palatino Linotype" w:eastAsia="Palatino Linotype" w:hAnsi="Palatino Linotype" w:cs="Palatino Linotype"/>
          <w:b/>
          <w:i/>
          <w:sz w:val="22"/>
          <w:szCs w:val="22"/>
        </w:rPr>
        <w:t>V. La entrega de información incompleta;</w:t>
      </w:r>
    </w:p>
    <w:p w14:paraId="7D27707D" w14:textId="3CF595C8" w:rsidR="00105E63" w:rsidRPr="006B1BBF" w:rsidRDefault="00105E63" w:rsidP="00105E63">
      <w:pPr>
        <w:ind w:left="567" w:right="902"/>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i/>
          <w:sz w:val="22"/>
          <w:szCs w:val="22"/>
        </w:rPr>
        <w:t>[…]”</w:t>
      </w:r>
    </w:p>
    <w:p w14:paraId="6D136A1D" w14:textId="77777777" w:rsidR="00105E63" w:rsidRPr="006B1BBF" w:rsidRDefault="00105E63" w:rsidP="00105E63">
      <w:pPr>
        <w:ind w:left="567"/>
        <w:rPr>
          <w:rFonts w:ascii="Palatino Linotype" w:eastAsia="Palatino Linotype" w:hAnsi="Palatino Linotype" w:cs="Palatino Linotype"/>
          <w:b/>
          <w:i/>
          <w:sz w:val="22"/>
          <w:szCs w:val="22"/>
        </w:rPr>
      </w:pPr>
    </w:p>
    <w:p w14:paraId="1CDABA5F" w14:textId="77777777" w:rsidR="00105E63" w:rsidRPr="006B1BBF" w:rsidRDefault="00105E63" w:rsidP="00105E63">
      <w:pPr>
        <w:ind w:left="567" w:right="900"/>
        <w:jc w:val="right"/>
        <w:rPr>
          <w:rFonts w:ascii="Palatino Linotype" w:eastAsia="Palatino Linotype" w:hAnsi="Palatino Linotype" w:cs="Palatino Linotype"/>
          <w:i/>
          <w:sz w:val="22"/>
          <w:szCs w:val="22"/>
        </w:rPr>
      </w:pPr>
      <w:r w:rsidRPr="006B1BBF">
        <w:rPr>
          <w:rFonts w:ascii="Palatino Linotype" w:eastAsia="Palatino Linotype" w:hAnsi="Palatino Linotype" w:cs="Palatino Linotype"/>
          <w:b/>
          <w:i/>
          <w:sz w:val="22"/>
          <w:szCs w:val="22"/>
        </w:rPr>
        <w:t xml:space="preserve"> </w:t>
      </w:r>
      <w:r w:rsidRPr="006B1BBF">
        <w:rPr>
          <w:rFonts w:ascii="Palatino Linotype" w:eastAsia="Palatino Linotype" w:hAnsi="Palatino Linotype" w:cs="Palatino Linotype"/>
          <w:i/>
          <w:sz w:val="22"/>
          <w:szCs w:val="22"/>
        </w:rPr>
        <w:t>(Énfasis añadido)</w:t>
      </w:r>
    </w:p>
    <w:p w14:paraId="0E2C8E47" w14:textId="77777777" w:rsidR="00105E63" w:rsidRPr="006B1BBF" w:rsidRDefault="00105E63" w:rsidP="00105E63">
      <w:pPr>
        <w:ind w:left="567" w:right="900"/>
        <w:jc w:val="right"/>
        <w:rPr>
          <w:rFonts w:ascii="Palatino Linotype" w:eastAsia="Palatino Linotype" w:hAnsi="Palatino Linotype" w:cs="Palatino Linotype"/>
          <w:b/>
          <w:i/>
          <w:sz w:val="22"/>
          <w:szCs w:val="22"/>
        </w:rPr>
      </w:pPr>
    </w:p>
    <w:p w14:paraId="5961701D" w14:textId="06930F34" w:rsidR="00C501F7" w:rsidRPr="006B1BBF" w:rsidRDefault="00C501F7" w:rsidP="00C501F7">
      <w:pPr>
        <w:spacing w:line="360" w:lineRule="auto"/>
        <w:jc w:val="both"/>
        <w:rPr>
          <w:rFonts w:ascii="Palatino Linotype" w:eastAsia="Palatino Linotype" w:hAnsi="Palatino Linotype" w:cs="Palatino Linotype"/>
          <w:b/>
          <w:sz w:val="22"/>
          <w:szCs w:val="22"/>
        </w:rPr>
      </w:pPr>
      <w:r w:rsidRPr="006B1BBF">
        <w:rPr>
          <w:rFonts w:ascii="Palatino Linotype" w:eastAsia="Palatino Linotype" w:hAnsi="Palatino Linotype" w:cs="Palatino Linotype"/>
          <w:b/>
          <w:sz w:val="22"/>
          <w:szCs w:val="22"/>
        </w:rPr>
        <w:t xml:space="preserve">Tercero. Materia de la revisión. </w:t>
      </w:r>
      <w:r w:rsidRPr="006B1BBF">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6B1BBF">
        <w:rPr>
          <w:rFonts w:ascii="Palatino Linotype" w:eastAsia="Palatino Linotype" w:hAnsi="Palatino Linotype" w:cs="Palatino Linotype"/>
          <w:b/>
          <w:sz w:val="22"/>
          <w:szCs w:val="22"/>
        </w:rPr>
        <w:t xml:space="preserve">verificar si la </w:t>
      </w:r>
      <w:r w:rsidR="00527C07" w:rsidRPr="006B1BBF">
        <w:rPr>
          <w:rFonts w:ascii="Palatino Linotype" w:eastAsia="Palatino Linotype" w:hAnsi="Palatino Linotype" w:cs="Palatino Linotype"/>
          <w:b/>
          <w:sz w:val="22"/>
          <w:szCs w:val="22"/>
        </w:rPr>
        <w:t xml:space="preserve">información otorgada </w:t>
      </w:r>
      <w:r w:rsidRPr="006B1BBF">
        <w:rPr>
          <w:rFonts w:ascii="Palatino Linotype" w:eastAsia="Palatino Linotype" w:hAnsi="Palatino Linotype" w:cs="Palatino Linotype"/>
          <w:b/>
          <w:sz w:val="22"/>
          <w:szCs w:val="22"/>
        </w:rPr>
        <w:t xml:space="preserve">por el Sujeto Obligado </w:t>
      </w:r>
      <w:r w:rsidR="00527C07" w:rsidRPr="006B1BBF">
        <w:rPr>
          <w:rFonts w:ascii="Palatino Linotype" w:eastAsia="Palatino Linotype" w:hAnsi="Palatino Linotype" w:cs="Palatino Linotype"/>
          <w:b/>
          <w:sz w:val="22"/>
          <w:szCs w:val="22"/>
        </w:rPr>
        <w:t>es adecuada y suficiente</w:t>
      </w:r>
      <w:r w:rsidRPr="006B1BBF">
        <w:rPr>
          <w:rFonts w:ascii="Palatino Linotype" w:eastAsia="Palatino Linotype" w:hAnsi="Palatino Linotype" w:cs="Palatino Linotype"/>
          <w:b/>
          <w:sz w:val="22"/>
          <w:szCs w:val="22"/>
        </w:rPr>
        <w:t xml:space="preserve"> para satisfacer el derecho de acceso a la información pública de la parte Recurrente,</w:t>
      </w:r>
      <w:r w:rsidRPr="006B1BBF">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6B1BBF"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6B1BBF" w:rsidRDefault="00C501F7" w:rsidP="00C501F7">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sz w:val="22"/>
          <w:szCs w:val="22"/>
        </w:rPr>
        <w:t xml:space="preserve">Cuarto. Estudio del asunto. </w:t>
      </w:r>
      <w:r w:rsidRPr="006B1BBF">
        <w:rPr>
          <w:rFonts w:ascii="Palatino Linotype" w:eastAsia="Palatino Linotype" w:hAnsi="Palatino Linotype" w:cs="Palatino Linotype"/>
          <w:sz w:val="22"/>
          <w:szCs w:val="22"/>
        </w:rPr>
        <w:t xml:space="preserve">Antes de entrar al análisis de los pronunciamientos del </w:t>
      </w:r>
      <w:r w:rsidRPr="006B1BBF">
        <w:rPr>
          <w:rFonts w:ascii="Palatino Linotype" w:eastAsia="Palatino Linotype" w:hAnsi="Palatino Linotype" w:cs="Palatino Linotype"/>
          <w:b/>
          <w:sz w:val="22"/>
          <w:szCs w:val="22"/>
        </w:rPr>
        <w:t>Sujeto Obligado</w:t>
      </w:r>
      <w:r w:rsidRPr="006B1BBF">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6B1BBF"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6B1BBF" w:rsidRDefault="00C501F7" w:rsidP="00C501F7">
      <w:pPr>
        <w:spacing w:line="276" w:lineRule="auto"/>
        <w:ind w:left="851" w:right="850"/>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B1BB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6B1BBF" w:rsidRDefault="00C501F7" w:rsidP="00C501F7">
      <w:pPr>
        <w:spacing w:line="276" w:lineRule="auto"/>
        <w:ind w:left="851" w:right="850"/>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6B1BBF" w:rsidRDefault="00C501F7" w:rsidP="00C501F7">
      <w:pPr>
        <w:spacing w:line="276" w:lineRule="auto"/>
        <w:ind w:left="851" w:right="850"/>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B1BB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6B1BBF" w:rsidRDefault="00C501F7" w:rsidP="00C501F7">
      <w:pPr>
        <w:spacing w:line="276" w:lineRule="auto"/>
        <w:ind w:left="851" w:right="850"/>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i/>
          <w:sz w:val="22"/>
          <w:szCs w:val="22"/>
        </w:rPr>
        <w:t>[…]</w:t>
      </w:r>
    </w:p>
    <w:p w14:paraId="2911B304" w14:textId="77777777" w:rsidR="00C501F7" w:rsidRPr="006B1BBF" w:rsidRDefault="00C501F7" w:rsidP="00C501F7">
      <w:pPr>
        <w:spacing w:line="276" w:lineRule="auto"/>
        <w:ind w:left="851" w:right="901"/>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i/>
          <w:sz w:val="22"/>
          <w:szCs w:val="22"/>
        </w:rPr>
        <w:t>“Artículo 6o.</w:t>
      </w:r>
    </w:p>
    <w:p w14:paraId="270D5F17" w14:textId="77777777" w:rsidR="00C501F7" w:rsidRPr="006B1BBF" w:rsidRDefault="00C501F7" w:rsidP="00C501F7">
      <w:pPr>
        <w:spacing w:line="276" w:lineRule="auto"/>
        <w:ind w:left="851" w:right="901"/>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i/>
          <w:sz w:val="22"/>
          <w:szCs w:val="22"/>
        </w:rPr>
        <w:t>[...]</w:t>
      </w:r>
    </w:p>
    <w:p w14:paraId="4705C1DB" w14:textId="77777777" w:rsidR="00C501F7" w:rsidRPr="006B1BBF"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b/>
          <w:i/>
          <w:sz w:val="22"/>
          <w:szCs w:val="22"/>
        </w:rPr>
        <w:t xml:space="preserve">A. Para el ejercicio del derecho de acceso a la información, la Federación y </w:t>
      </w:r>
      <w:r w:rsidRPr="006B1BBF">
        <w:rPr>
          <w:rFonts w:ascii="Palatino Linotype" w:eastAsia="Palatino Linotype" w:hAnsi="Palatino Linotype" w:cs="Palatino Linotype"/>
          <w:b/>
          <w:i/>
          <w:sz w:val="22"/>
          <w:szCs w:val="22"/>
          <w:u w:val="single"/>
        </w:rPr>
        <w:t>las entidades federativas</w:t>
      </w:r>
      <w:r w:rsidRPr="006B1BBF">
        <w:rPr>
          <w:rFonts w:ascii="Palatino Linotype" w:eastAsia="Palatino Linotype" w:hAnsi="Palatino Linotype" w:cs="Palatino Linotype"/>
          <w:b/>
          <w:i/>
          <w:sz w:val="22"/>
          <w:szCs w:val="22"/>
        </w:rPr>
        <w:t>,</w:t>
      </w:r>
      <w:r w:rsidRPr="006B1BBF">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6B1BBF"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i/>
          <w:sz w:val="22"/>
          <w:szCs w:val="22"/>
        </w:rPr>
        <w:t> </w:t>
      </w:r>
      <w:r w:rsidRPr="006B1BBF">
        <w:rPr>
          <w:rFonts w:ascii="Palatino Linotype" w:eastAsia="Palatino Linotype" w:hAnsi="Palatino Linotype" w:cs="Palatino Linotype"/>
          <w:b/>
          <w:i/>
          <w:sz w:val="22"/>
          <w:szCs w:val="22"/>
        </w:rPr>
        <w:t xml:space="preserve">I. </w:t>
      </w:r>
      <w:r w:rsidRPr="006B1BB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B1BBF">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B1BBF">
        <w:rPr>
          <w:rFonts w:ascii="Palatino Linotype" w:eastAsia="Palatino Linotype" w:hAnsi="Palatino Linotype" w:cs="Palatino Linotype"/>
          <w:b/>
          <w:i/>
          <w:sz w:val="22"/>
          <w:szCs w:val="22"/>
        </w:rPr>
        <w:t>es pública y sólo podrá ser reservada temporalmente por razones de interés público y seguridad nacional,</w:t>
      </w:r>
      <w:r w:rsidRPr="006B1BB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6B1BBF"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6B1BB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6B1BBF"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i/>
          <w:sz w:val="22"/>
          <w:szCs w:val="22"/>
        </w:rPr>
        <w:t> </w:t>
      </w:r>
      <w:r w:rsidRPr="006B1BBF">
        <w:rPr>
          <w:rFonts w:ascii="Palatino Linotype" w:eastAsia="Palatino Linotype" w:hAnsi="Palatino Linotype" w:cs="Palatino Linotype"/>
          <w:b/>
          <w:i/>
          <w:sz w:val="22"/>
          <w:szCs w:val="22"/>
        </w:rPr>
        <w:t xml:space="preserve">III. </w:t>
      </w:r>
      <w:r w:rsidRPr="006B1BB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B1BBF">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6B1BBF" w:rsidRDefault="00C501F7" w:rsidP="00C501F7">
      <w:pPr>
        <w:pBdr>
          <w:top w:val="nil"/>
          <w:left w:val="nil"/>
          <w:bottom w:val="nil"/>
          <w:right w:val="nil"/>
          <w:between w:val="nil"/>
        </w:pBdr>
        <w:spacing w:before="240" w:after="240"/>
        <w:ind w:left="851" w:right="851"/>
        <w:jc w:val="both"/>
      </w:pPr>
      <w:r w:rsidRPr="006B1BBF">
        <w:rPr>
          <w:rFonts w:ascii="Palatino Linotype" w:eastAsia="Palatino Linotype" w:hAnsi="Palatino Linotype" w:cs="Palatino Linotype"/>
          <w:b/>
          <w:i/>
          <w:sz w:val="22"/>
          <w:szCs w:val="22"/>
        </w:rPr>
        <w:t>…</w:t>
      </w:r>
    </w:p>
    <w:p w14:paraId="10C6F8F3" w14:textId="77777777" w:rsidR="00C501F7" w:rsidRPr="006B1BBF"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b/>
          <w:i/>
          <w:sz w:val="22"/>
          <w:szCs w:val="22"/>
        </w:rPr>
        <w:t>IV.</w:t>
      </w:r>
      <w:r w:rsidRPr="006B1BB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6B1BBF" w:rsidRDefault="00C501F7" w:rsidP="00C501F7">
      <w:pPr>
        <w:pBdr>
          <w:top w:val="nil"/>
          <w:left w:val="nil"/>
          <w:bottom w:val="nil"/>
          <w:right w:val="nil"/>
          <w:between w:val="nil"/>
        </w:pBdr>
        <w:spacing w:before="240" w:after="240"/>
        <w:ind w:left="851" w:right="851"/>
        <w:jc w:val="both"/>
      </w:pPr>
      <w:r w:rsidRPr="006B1BBF">
        <w:rPr>
          <w:rFonts w:ascii="Palatino Linotype" w:eastAsia="Palatino Linotype" w:hAnsi="Palatino Linotype" w:cs="Palatino Linotype"/>
          <w:b/>
          <w:i/>
          <w:sz w:val="22"/>
          <w:szCs w:val="22"/>
        </w:rPr>
        <w:t xml:space="preserve">V. </w:t>
      </w:r>
      <w:r w:rsidRPr="006B1BB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6B1BBF" w:rsidRDefault="00C501F7" w:rsidP="00C501F7">
      <w:pPr>
        <w:pBdr>
          <w:top w:val="nil"/>
          <w:left w:val="nil"/>
          <w:bottom w:val="nil"/>
          <w:right w:val="nil"/>
          <w:between w:val="nil"/>
        </w:pBdr>
        <w:spacing w:before="240" w:after="240"/>
        <w:ind w:left="851" w:right="851"/>
        <w:jc w:val="both"/>
      </w:pPr>
      <w:r w:rsidRPr="006B1BBF">
        <w:rPr>
          <w:rFonts w:ascii="Palatino Linotype" w:eastAsia="Palatino Linotype" w:hAnsi="Palatino Linotype" w:cs="Palatino Linotype"/>
          <w:i/>
          <w:sz w:val="22"/>
          <w:szCs w:val="22"/>
        </w:rPr>
        <w:t> </w:t>
      </w:r>
      <w:r w:rsidRPr="006B1BBF">
        <w:rPr>
          <w:rFonts w:ascii="Palatino Linotype" w:eastAsia="Palatino Linotype" w:hAnsi="Palatino Linotype" w:cs="Palatino Linotype"/>
          <w:b/>
          <w:i/>
          <w:sz w:val="22"/>
          <w:szCs w:val="22"/>
        </w:rPr>
        <w:t xml:space="preserve">VI. </w:t>
      </w:r>
      <w:r w:rsidRPr="006B1BB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6B1BBF" w:rsidRDefault="00C501F7" w:rsidP="00C501F7">
      <w:pPr>
        <w:pBdr>
          <w:top w:val="nil"/>
          <w:left w:val="nil"/>
          <w:bottom w:val="nil"/>
          <w:right w:val="nil"/>
          <w:between w:val="nil"/>
        </w:pBdr>
        <w:spacing w:before="240" w:after="240"/>
        <w:ind w:left="851" w:right="851"/>
        <w:jc w:val="both"/>
      </w:pPr>
      <w:r w:rsidRPr="006B1BBF">
        <w:rPr>
          <w:rFonts w:ascii="Palatino Linotype" w:eastAsia="Palatino Linotype" w:hAnsi="Palatino Linotype" w:cs="Palatino Linotype"/>
          <w:i/>
          <w:sz w:val="22"/>
          <w:szCs w:val="22"/>
        </w:rPr>
        <w:t> </w:t>
      </w:r>
      <w:r w:rsidRPr="006B1BBF">
        <w:rPr>
          <w:rFonts w:ascii="Palatino Linotype" w:eastAsia="Palatino Linotype" w:hAnsi="Palatino Linotype" w:cs="Palatino Linotype"/>
          <w:b/>
          <w:i/>
          <w:sz w:val="22"/>
          <w:szCs w:val="22"/>
        </w:rPr>
        <w:t xml:space="preserve">VII. </w:t>
      </w:r>
      <w:r w:rsidRPr="006B1BB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6B1BBF"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6B1BBF" w:rsidRDefault="00C501F7" w:rsidP="00C501F7">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6B1BBF"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6B1BBF" w:rsidRDefault="00C501F7" w:rsidP="00C501F7">
      <w:pPr>
        <w:spacing w:line="276" w:lineRule="auto"/>
        <w:ind w:left="567"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i/>
          <w:sz w:val="22"/>
          <w:szCs w:val="22"/>
        </w:rPr>
        <w:t>“</w:t>
      </w:r>
      <w:r w:rsidRPr="006B1BBF">
        <w:rPr>
          <w:rFonts w:ascii="Palatino Linotype" w:eastAsia="Palatino Linotype" w:hAnsi="Palatino Linotype" w:cs="Palatino Linotype"/>
          <w:b/>
          <w:i/>
          <w:sz w:val="22"/>
          <w:szCs w:val="22"/>
        </w:rPr>
        <w:t>Artículo 4</w:t>
      </w:r>
      <w:r w:rsidRPr="006B1BB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6B1BBF"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6B1BBF" w:rsidRDefault="00C501F7" w:rsidP="00C501F7">
      <w:pPr>
        <w:spacing w:line="276" w:lineRule="auto"/>
        <w:ind w:left="567"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B1BB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6B1BBF"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6B1BBF" w:rsidRDefault="00C501F7" w:rsidP="00C501F7">
      <w:pPr>
        <w:spacing w:line="276" w:lineRule="auto"/>
        <w:ind w:left="567"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B1BBF">
        <w:rPr>
          <w:rFonts w:ascii="Palatino Linotype" w:eastAsia="Palatino Linotype" w:hAnsi="Palatino Linotype" w:cs="Palatino Linotype"/>
          <w:i/>
          <w:sz w:val="22"/>
          <w:szCs w:val="22"/>
        </w:rPr>
        <w:t>.”</w:t>
      </w:r>
    </w:p>
    <w:p w14:paraId="41FDE746" w14:textId="77777777" w:rsidR="00C501F7" w:rsidRPr="006B1BBF"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6B1BBF" w:rsidRDefault="00C501F7" w:rsidP="00C501F7">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6B1BBF"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6B1BBF" w:rsidRDefault="00C501F7" w:rsidP="00C501F7">
      <w:pPr>
        <w:spacing w:line="276" w:lineRule="auto"/>
        <w:ind w:left="567"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b/>
          <w:i/>
          <w:sz w:val="22"/>
          <w:szCs w:val="22"/>
        </w:rPr>
        <w:t>“Artículo 12.-</w:t>
      </w:r>
      <w:r w:rsidRPr="006B1BB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6B1BBF"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6B1BBF" w:rsidRDefault="00C501F7" w:rsidP="00C501F7">
      <w:pPr>
        <w:spacing w:line="276" w:lineRule="auto"/>
        <w:ind w:left="567" w:right="616"/>
        <w:jc w:val="both"/>
        <w:rPr>
          <w:rFonts w:ascii="Palatino Linotype" w:eastAsia="Palatino Linotype" w:hAnsi="Palatino Linotype" w:cs="Palatino Linotype"/>
          <w:b/>
          <w:i/>
          <w:sz w:val="22"/>
          <w:szCs w:val="22"/>
        </w:rPr>
      </w:pPr>
      <w:r w:rsidRPr="006B1BB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B1BBF">
        <w:rPr>
          <w:rFonts w:ascii="Palatino Linotype" w:eastAsia="Palatino Linotype" w:hAnsi="Palatino Linotype" w:cs="Palatino Linotype"/>
          <w:i/>
          <w:sz w:val="22"/>
          <w:szCs w:val="22"/>
        </w:rPr>
        <w:t xml:space="preserve">. </w:t>
      </w:r>
      <w:r w:rsidRPr="006B1BBF">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6B1BBF"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6B1BBF" w:rsidRDefault="00C501F7" w:rsidP="00C501F7">
      <w:pPr>
        <w:spacing w:line="360" w:lineRule="auto"/>
        <w:ind w:right="-93"/>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6B1BBF"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6B1BBF" w:rsidRDefault="00C501F7" w:rsidP="00C501F7">
      <w:pPr>
        <w:spacing w:line="360" w:lineRule="auto"/>
        <w:jc w:val="both"/>
        <w:rPr>
          <w:rFonts w:ascii="Palatino Linotype" w:eastAsia="Palatino Linotype" w:hAnsi="Palatino Linotype" w:cs="Palatino Linotype"/>
          <w:b/>
          <w:sz w:val="22"/>
          <w:szCs w:val="22"/>
        </w:rPr>
      </w:pPr>
      <w:r w:rsidRPr="006B1BBF">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6B1BBF">
        <w:rPr>
          <w:rFonts w:ascii="Palatino Linotype" w:eastAsia="Palatino Linotype" w:hAnsi="Palatino Linotype" w:cs="Palatino Linotype"/>
          <w:b/>
          <w:sz w:val="22"/>
          <w:szCs w:val="22"/>
        </w:rPr>
        <w:t xml:space="preserve"> </w:t>
      </w:r>
    </w:p>
    <w:p w14:paraId="598D73B5" w14:textId="77777777" w:rsidR="00C501F7" w:rsidRPr="006B1BBF" w:rsidRDefault="00C501F7" w:rsidP="00C501F7">
      <w:pPr>
        <w:spacing w:line="276" w:lineRule="auto"/>
        <w:ind w:left="567"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i/>
          <w:sz w:val="22"/>
          <w:szCs w:val="22"/>
        </w:rPr>
        <w:t>“</w:t>
      </w:r>
      <w:r w:rsidRPr="006B1BBF">
        <w:rPr>
          <w:rFonts w:ascii="Palatino Linotype" w:eastAsia="Palatino Linotype" w:hAnsi="Palatino Linotype" w:cs="Palatino Linotype"/>
          <w:b/>
          <w:i/>
          <w:sz w:val="22"/>
          <w:szCs w:val="22"/>
        </w:rPr>
        <w:t>No existe obligación de elaborar documentos ad hoc para atender las solicitudes de acceso a la información.</w:t>
      </w:r>
      <w:r w:rsidRPr="006B1BB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6B1BBF"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6B1BBF" w:rsidRDefault="00C501F7" w:rsidP="00C501F7">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6B1BBF"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6B1BBF" w:rsidRDefault="00C501F7" w:rsidP="00C501F7">
      <w:pPr>
        <w:spacing w:line="360" w:lineRule="auto"/>
        <w:ind w:right="4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6B1BBF"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6B1BBF" w:rsidRDefault="00C501F7" w:rsidP="00C501F7">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6B1BBF"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6B1BBF" w:rsidRDefault="00C501F7" w:rsidP="00C501F7">
      <w:pPr>
        <w:spacing w:line="276" w:lineRule="auto"/>
        <w:ind w:left="567"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i/>
          <w:sz w:val="22"/>
          <w:szCs w:val="22"/>
        </w:rPr>
        <w:t>“</w:t>
      </w:r>
      <w:r w:rsidRPr="006B1BBF">
        <w:rPr>
          <w:rFonts w:ascii="Palatino Linotype" w:eastAsia="Palatino Linotype" w:hAnsi="Palatino Linotype" w:cs="Palatino Linotype"/>
          <w:b/>
          <w:i/>
          <w:sz w:val="22"/>
          <w:szCs w:val="22"/>
        </w:rPr>
        <w:t xml:space="preserve">Artículo 3. </w:t>
      </w:r>
      <w:r w:rsidRPr="006B1BBF">
        <w:rPr>
          <w:rFonts w:ascii="Palatino Linotype" w:eastAsia="Palatino Linotype" w:hAnsi="Palatino Linotype" w:cs="Palatino Linotype"/>
          <w:i/>
          <w:sz w:val="22"/>
          <w:szCs w:val="22"/>
        </w:rPr>
        <w:t>Para los efectos de la presente Ley se entenderá por:</w:t>
      </w:r>
    </w:p>
    <w:p w14:paraId="474CB410" w14:textId="77777777" w:rsidR="00C501F7" w:rsidRPr="006B1BBF" w:rsidRDefault="00C501F7" w:rsidP="00C501F7">
      <w:pPr>
        <w:spacing w:line="276" w:lineRule="auto"/>
        <w:ind w:left="567"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i/>
          <w:sz w:val="22"/>
          <w:szCs w:val="22"/>
        </w:rPr>
        <w:t>…</w:t>
      </w:r>
    </w:p>
    <w:p w14:paraId="64A4B3D6" w14:textId="77777777" w:rsidR="00C501F7" w:rsidRPr="006B1BBF" w:rsidRDefault="00C501F7" w:rsidP="00C501F7">
      <w:pPr>
        <w:spacing w:line="276" w:lineRule="auto"/>
        <w:ind w:left="567"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b/>
          <w:i/>
          <w:sz w:val="22"/>
          <w:szCs w:val="22"/>
        </w:rPr>
        <w:t>XI. Documento:</w:t>
      </w:r>
      <w:r w:rsidRPr="006B1BBF">
        <w:rPr>
          <w:rFonts w:ascii="Palatino Linotype" w:eastAsia="Palatino Linotype" w:hAnsi="Palatino Linotype" w:cs="Palatino Linotype"/>
          <w:i/>
          <w:sz w:val="22"/>
          <w:szCs w:val="22"/>
        </w:rPr>
        <w:t xml:space="preserve"> Los expedientes, reportes, estudios, actas</w:t>
      </w:r>
      <w:r w:rsidRPr="006B1BBF">
        <w:rPr>
          <w:rFonts w:ascii="Palatino Linotype" w:eastAsia="Palatino Linotype" w:hAnsi="Palatino Linotype" w:cs="Palatino Linotype"/>
          <w:b/>
          <w:i/>
          <w:sz w:val="22"/>
          <w:szCs w:val="22"/>
        </w:rPr>
        <w:t>,</w:t>
      </w:r>
      <w:r w:rsidRPr="006B1BB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6B1BBF"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6B1BBF" w:rsidRDefault="00C501F7" w:rsidP="00C501F7">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6B1BBF"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6B1BBF" w:rsidRDefault="00C501F7" w:rsidP="00C501F7">
      <w:pPr>
        <w:spacing w:line="276" w:lineRule="auto"/>
        <w:ind w:left="567" w:right="616"/>
        <w:jc w:val="both"/>
        <w:rPr>
          <w:rFonts w:ascii="Palatino Linotype" w:eastAsia="Palatino Linotype" w:hAnsi="Palatino Linotype" w:cs="Palatino Linotype"/>
          <w:b/>
          <w:i/>
          <w:sz w:val="22"/>
          <w:szCs w:val="22"/>
        </w:rPr>
      </w:pPr>
      <w:r w:rsidRPr="006B1BBF">
        <w:rPr>
          <w:rFonts w:ascii="Palatino Linotype" w:eastAsia="Palatino Linotype" w:hAnsi="Palatino Linotype" w:cs="Palatino Linotype"/>
          <w:b/>
          <w:sz w:val="22"/>
          <w:szCs w:val="22"/>
        </w:rPr>
        <w:t>“</w:t>
      </w:r>
      <w:r w:rsidRPr="006B1BBF">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6B1BB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6B1BBF" w:rsidRDefault="00C501F7" w:rsidP="00C501F7">
      <w:pPr>
        <w:spacing w:line="276" w:lineRule="auto"/>
        <w:ind w:left="567"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826B4CA" w14:textId="77777777" w:rsidR="00C501F7" w:rsidRPr="006B1BBF" w:rsidRDefault="00C501F7" w:rsidP="00C501F7">
      <w:pPr>
        <w:spacing w:line="276" w:lineRule="auto"/>
        <w:ind w:left="567"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FF27463" w14:textId="77777777" w:rsidR="00C501F7" w:rsidRPr="006B1BBF" w:rsidRDefault="00C501F7" w:rsidP="00C501F7">
      <w:pPr>
        <w:spacing w:line="276" w:lineRule="auto"/>
        <w:ind w:left="567" w:right="616"/>
        <w:jc w:val="both"/>
        <w:rPr>
          <w:rFonts w:ascii="Palatino Linotype" w:eastAsia="Palatino Linotype" w:hAnsi="Palatino Linotype" w:cs="Palatino Linotype"/>
          <w:b/>
          <w:i/>
          <w:sz w:val="22"/>
          <w:szCs w:val="22"/>
        </w:rPr>
      </w:pPr>
      <w:r w:rsidRPr="006B1BBF">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367CCFC" w14:textId="77777777" w:rsidR="00C501F7" w:rsidRPr="006B1BBF" w:rsidRDefault="00C501F7" w:rsidP="00C501F7">
      <w:pPr>
        <w:spacing w:line="276" w:lineRule="auto"/>
        <w:ind w:left="567" w:right="616"/>
        <w:jc w:val="both"/>
        <w:rPr>
          <w:rFonts w:ascii="Palatino Linotype" w:eastAsia="Palatino Linotype" w:hAnsi="Palatino Linotype" w:cs="Palatino Linotype"/>
          <w:b/>
          <w:i/>
          <w:sz w:val="22"/>
          <w:szCs w:val="22"/>
        </w:rPr>
      </w:pPr>
      <w:r w:rsidRPr="006B1BBF">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02FC347" w14:textId="77777777" w:rsidR="00C501F7" w:rsidRPr="006B1BBF"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6B1BBF" w:rsidRDefault="00C501F7" w:rsidP="00C501F7">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De ahí que el </w:t>
      </w:r>
      <w:r w:rsidRPr="006B1BBF">
        <w:rPr>
          <w:rFonts w:ascii="Palatino Linotype" w:eastAsia="Palatino Linotype" w:hAnsi="Palatino Linotype" w:cs="Palatino Linotype"/>
          <w:b/>
          <w:sz w:val="22"/>
          <w:szCs w:val="22"/>
        </w:rPr>
        <w:t>Sujeto Obligado</w:t>
      </w:r>
      <w:r w:rsidRPr="006B1BBF">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6B1BBF">
        <w:rPr>
          <w:rFonts w:ascii="Palatino Linotype" w:eastAsia="Palatino Linotype" w:hAnsi="Palatino Linotype" w:cs="Palatino Linotype"/>
          <w:sz w:val="22"/>
          <w:szCs w:val="22"/>
          <w:vertAlign w:val="superscript"/>
        </w:rPr>
        <w:footnoteReference w:id="1"/>
      </w:r>
      <w:r w:rsidRPr="006B1BBF">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6B1BBF">
        <w:rPr>
          <w:rFonts w:ascii="Palatino Linotype" w:eastAsia="Palatino Linotype" w:hAnsi="Palatino Linotype" w:cs="Palatino Linotype"/>
          <w:sz w:val="22"/>
          <w:szCs w:val="22"/>
          <w:vertAlign w:val="superscript"/>
        </w:rPr>
        <w:footnoteReference w:id="2"/>
      </w:r>
      <w:r w:rsidRPr="006B1BBF">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6B1BBF"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DCCF6DC" w14:textId="1ED335E6" w:rsidR="00F76B01" w:rsidRPr="006B1BBF" w:rsidRDefault="00C501F7" w:rsidP="0000255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9" w:name="_heading=h.1y810tw" w:colFirst="0" w:colLast="0"/>
      <w:bookmarkEnd w:id="9"/>
      <w:r w:rsidRPr="006B1BBF">
        <w:rPr>
          <w:rFonts w:ascii="Palatino Linotype" w:eastAsia="Palatino Linotype" w:hAnsi="Palatino Linotype" w:cs="Palatino Linotype"/>
          <w:sz w:val="22"/>
          <w:szCs w:val="22"/>
        </w:rPr>
        <w:t>C</w:t>
      </w:r>
      <w:r w:rsidR="00D41CCE" w:rsidRPr="006B1BBF">
        <w:rPr>
          <w:rFonts w:ascii="Palatino Linotype" w:eastAsia="Palatino Linotype" w:hAnsi="Palatino Linotype" w:cs="Palatino Linotype"/>
          <w:sz w:val="22"/>
          <w:szCs w:val="22"/>
        </w:rPr>
        <w:t>onviene iniciar el presente estudio señalando que, del análisis a la solicitud de información se advierte que la persona solicitante requirió</w:t>
      </w:r>
      <w:r w:rsidR="00D375C0" w:rsidRPr="006B1BBF">
        <w:rPr>
          <w:rFonts w:ascii="Palatino Linotype" w:eastAsia="Palatino Linotype" w:hAnsi="Palatino Linotype" w:cs="Palatino Linotype"/>
          <w:sz w:val="22"/>
          <w:szCs w:val="22"/>
        </w:rPr>
        <w:t xml:space="preserve"> del </w:t>
      </w:r>
      <w:r w:rsidR="00D375C0" w:rsidRPr="006B1BBF">
        <w:rPr>
          <w:rFonts w:ascii="Palatino Linotype" w:eastAsia="Palatino Linotype" w:hAnsi="Palatino Linotype" w:cs="Palatino Linotype"/>
          <w:b/>
          <w:sz w:val="22"/>
          <w:szCs w:val="22"/>
        </w:rPr>
        <w:t xml:space="preserve">Sujeto Obligado </w:t>
      </w:r>
      <w:r w:rsidR="00D375C0" w:rsidRPr="006B1BBF">
        <w:rPr>
          <w:rFonts w:ascii="Palatino Linotype" w:eastAsia="Palatino Linotype" w:hAnsi="Palatino Linotype" w:cs="Palatino Linotype"/>
          <w:sz w:val="22"/>
          <w:szCs w:val="22"/>
        </w:rPr>
        <w:t>medularmente, lo siguiente:</w:t>
      </w:r>
    </w:p>
    <w:p w14:paraId="0E69DDD8" w14:textId="77777777" w:rsidR="00CC70C9" w:rsidRPr="006B1BBF" w:rsidRDefault="00CC70C9" w:rsidP="00CC70C9">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01FB511B" w14:textId="226B4931" w:rsidR="00F027B5" w:rsidRPr="006B1BBF" w:rsidRDefault="00F027B5" w:rsidP="00F027B5">
      <w:pPr>
        <w:pStyle w:val="Prrafodelista"/>
        <w:numPr>
          <w:ilvl w:val="0"/>
          <w:numId w:val="35"/>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B1BBF">
        <w:rPr>
          <w:rFonts w:ascii="Palatino Linotype" w:eastAsia="Palatino Linotype" w:hAnsi="Palatino Linotype" w:cs="Palatino Linotype"/>
          <w:b/>
          <w:sz w:val="22"/>
          <w:szCs w:val="22"/>
        </w:rPr>
        <w:t>En formato excel, un histórico del 01 de enero de 2010 al 14 de mayo de 2025, con el número de personal adscrito al área de Recursos Humanos (desglosado por año, con el nombre del titular, número de personal a cargo).</w:t>
      </w:r>
    </w:p>
    <w:p w14:paraId="08E3AE07" w14:textId="77777777" w:rsidR="00F027B5" w:rsidRPr="006B1BBF" w:rsidRDefault="00F027B5" w:rsidP="00CC70C9">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2197F220" w14:textId="6EF118FF" w:rsidR="00F027B5" w:rsidRPr="006B1BBF" w:rsidRDefault="00F027B5" w:rsidP="00F027B5">
      <w:pPr>
        <w:pStyle w:val="Prrafodelista"/>
        <w:numPr>
          <w:ilvl w:val="0"/>
          <w:numId w:val="35"/>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B1BBF">
        <w:rPr>
          <w:rFonts w:ascii="Palatino Linotype" w:eastAsia="Palatino Linotype" w:hAnsi="Palatino Linotype" w:cs="Palatino Linotype"/>
          <w:b/>
          <w:sz w:val="22"/>
          <w:szCs w:val="22"/>
        </w:rPr>
        <w:t>Los recibos de nómina de los Titulares de área del periodo indicado.</w:t>
      </w:r>
    </w:p>
    <w:p w14:paraId="4FD36015" w14:textId="77777777" w:rsidR="003755B1" w:rsidRPr="006B1BBF" w:rsidRDefault="003755B1" w:rsidP="003755B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AD12EC2" w14:textId="77777777" w:rsidR="00F027B5" w:rsidRPr="006B1BBF" w:rsidRDefault="003755B1" w:rsidP="003755B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Sobre lo anterior, </w:t>
      </w:r>
      <w:r w:rsidRPr="006B1BBF">
        <w:rPr>
          <w:rFonts w:ascii="Palatino Linotype" w:eastAsia="Palatino Linotype" w:hAnsi="Palatino Linotype" w:cs="Palatino Linotype"/>
          <w:b/>
          <w:sz w:val="22"/>
          <w:szCs w:val="22"/>
        </w:rPr>
        <w:t xml:space="preserve">el Sujeto Obligado </w:t>
      </w:r>
      <w:r w:rsidRPr="006B1BBF">
        <w:rPr>
          <w:rFonts w:ascii="Palatino Linotype" w:eastAsia="Palatino Linotype" w:hAnsi="Palatino Linotype" w:cs="Palatino Linotype"/>
          <w:sz w:val="22"/>
          <w:szCs w:val="22"/>
        </w:rPr>
        <w:t>por conducto de</w:t>
      </w:r>
      <w:r w:rsidR="00F027B5" w:rsidRPr="006B1BBF">
        <w:rPr>
          <w:rFonts w:ascii="Palatino Linotype" w:eastAsia="Palatino Linotype" w:hAnsi="Palatino Linotype" w:cs="Palatino Linotype"/>
          <w:sz w:val="22"/>
          <w:szCs w:val="22"/>
        </w:rPr>
        <w:t xml:space="preserve"> la Directora de Recursos Humanos y de la Tesorería Municipal, quienes proporcionaron la siguiente información:</w:t>
      </w:r>
    </w:p>
    <w:p w14:paraId="1EDA0E44" w14:textId="77777777" w:rsidR="00F027B5" w:rsidRPr="006B1BBF" w:rsidRDefault="00F027B5" w:rsidP="003755B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454C53A" w14:textId="36A295E1" w:rsidR="00F027B5" w:rsidRPr="006B1BBF" w:rsidRDefault="00F027B5" w:rsidP="00F027B5">
      <w:pPr>
        <w:pStyle w:val="Prrafodelista"/>
        <w:numPr>
          <w:ilvl w:val="0"/>
          <w:numId w:val="35"/>
        </w:numPr>
        <w:pBdr>
          <w:top w:val="nil"/>
          <w:left w:val="nil"/>
          <w:bottom w:val="nil"/>
          <w:right w:val="nil"/>
          <w:between w:val="nil"/>
        </w:pBdr>
        <w:spacing w:line="360" w:lineRule="auto"/>
        <w:ind w:left="284" w:right="-150" w:hanging="284"/>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La </w:t>
      </w:r>
      <w:r w:rsidRPr="006B1BBF">
        <w:rPr>
          <w:rFonts w:ascii="Palatino Linotype" w:eastAsia="Palatino Linotype" w:hAnsi="Palatino Linotype" w:cs="Palatino Linotype"/>
          <w:b/>
          <w:sz w:val="22"/>
          <w:szCs w:val="22"/>
          <w:u w:val="single"/>
        </w:rPr>
        <w:t>Directora de Recursos Humanos</w:t>
      </w:r>
      <w:r w:rsidRPr="006B1BBF">
        <w:rPr>
          <w:rFonts w:ascii="Palatino Linotype" w:eastAsia="Palatino Linotype" w:hAnsi="Palatino Linotype" w:cs="Palatino Linotype"/>
          <w:sz w:val="22"/>
          <w:szCs w:val="22"/>
        </w:rPr>
        <w:t xml:space="preserve"> remitió un archivo en formato excel, que contiene una tabla con información del personal y titulares del área de Recursos Humanos en los periodos de diversas administraciones, que comprenden del 2010 al 2025.</w:t>
      </w:r>
    </w:p>
    <w:p w14:paraId="165C96B5" w14:textId="529728B7" w:rsidR="00F027B5" w:rsidRPr="006B1BBF" w:rsidRDefault="00F027B5" w:rsidP="00F027B5">
      <w:pPr>
        <w:pStyle w:val="Prrafodelista"/>
        <w:pBdr>
          <w:top w:val="nil"/>
          <w:left w:val="nil"/>
          <w:bottom w:val="nil"/>
          <w:right w:val="nil"/>
          <w:between w:val="nil"/>
        </w:pBdr>
        <w:spacing w:line="360" w:lineRule="auto"/>
        <w:ind w:left="284" w:right="-150"/>
        <w:jc w:val="both"/>
        <w:rPr>
          <w:rFonts w:ascii="Palatino Linotype" w:eastAsia="Palatino Linotype" w:hAnsi="Palatino Linotype" w:cs="Palatino Linotype"/>
          <w:sz w:val="22"/>
          <w:szCs w:val="22"/>
        </w:rPr>
      </w:pPr>
    </w:p>
    <w:p w14:paraId="4C7188F8" w14:textId="32248416" w:rsidR="00F027B5" w:rsidRPr="006B1BBF" w:rsidRDefault="00F027B5" w:rsidP="00F027B5">
      <w:pPr>
        <w:pStyle w:val="Prrafodelista"/>
        <w:numPr>
          <w:ilvl w:val="0"/>
          <w:numId w:val="35"/>
        </w:numPr>
        <w:pBdr>
          <w:top w:val="nil"/>
          <w:left w:val="nil"/>
          <w:bottom w:val="nil"/>
          <w:right w:val="nil"/>
          <w:between w:val="nil"/>
        </w:pBdr>
        <w:spacing w:line="360" w:lineRule="auto"/>
        <w:ind w:left="284" w:right="-150" w:hanging="284"/>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El </w:t>
      </w:r>
      <w:r w:rsidRPr="006B1BBF">
        <w:rPr>
          <w:rFonts w:ascii="Palatino Linotype" w:eastAsia="Palatino Linotype" w:hAnsi="Palatino Linotype" w:cs="Palatino Linotype"/>
          <w:b/>
          <w:sz w:val="22"/>
          <w:szCs w:val="22"/>
          <w:u w:val="single"/>
        </w:rPr>
        <w:t>Tesorero Municipal</w:t>
      </w:r>
      <w:r w:rsidRPr="006B1BBF">
        <w:rPr>
          <w:rFonts w:ascii="Palatino Linotype" w:eastAsia="Palatino Linotype" w:hAnsi="Palatino Linotype" w:cs="Palatino Linotype"/>
          <w:sz w:val="22"/>
          <w:szCs w:val="22"/>
        </w:rPr>
        <w:t xml:space="preserve"> proporcionó, en versión pública, nueve recibos de nómina de la Directora de Recursos Humanos correspondientes a las primera y segunda quincena de enero, primera quincena de febrero, primera y segunda quincena de marzo, y primera y segunda quincena de abril de 2025; acompañados, del acta de la Sexta Sesión Ordinaria del Comité de Transparencia 2025, a través de la cual se llevó a cabo la clasificación como información confidencial datos contenidos en los recibos de nómina entregados en respuesta a la solicitud de información que nos ocupa.</w:t>
      </w:r>
    </w:p>
    <w:p w14:paraId="36D3CCEF" w14:textId="77777777" w:rsidR="00F027B5" w:rsidRPr="006B1BBF" w:rsidRDefault="00F027B5" w:rsidP="003755B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671DE30" w14:textId="2324BB0D" w:rsidR="003755B1" w:rsidRPr="006B1BBF" w:rsidRDefault="003755B1" w:rsidP="003755B1">
      <w:pPr>
        <w:spacing w:line="360" w:lineRule="auto"/>
        <w:ind w:right="49"/>
        <w:jc w:val="both"/>
        <w:rPr>
          <w:rFonts w:ascii="Palatino Linotype" w:eastAsia="Palatino Linotype" w:hAnsi="Palatino Linotype" w:cs="Palatino Linotype"/>
          <w:b/>
          <w:sz w:val="22"/>
          <w:szCs w:val="22"/>
        </w:rPr>
      </w:pPr>
      <w:r w:rsidRPr="006B1BBF">
        <w:rPr>
          <w:rFonts w:ascii="Palatino Linotype" w:eastAsia="Palatino Linotype" w:hAnsi="Palatino Linotype" w:cs="Palatino Linotype"/>
          <w:sz w:val="22"/>
          <w:szCs w:val="22"/>
        </w:rPr>
        <w:t xml:space="preserve">Inconforme con la respuesta, la parte </w:t>
      </w:r>
      <w:r w:rsidRPr="006B1BBF">
        <w:rPr>
          <w:rFonts w:ascii="Palatino Linotype" w:eastAsia="Palatino Linotype" w:hAnsi="Palatino Linotype" w:cs="Palatino Linotype"/>
          <w:b/>
          <w:sz w:val="22"/>
          <w:szCs w:val="22"/>
        </w:rPr>
        <w:t xml:space="preserve">Recurrente </w:t>
      </w:r>
      <w:r w:rsidRPr="006B1BBF">
        <w:rPr>
          <w:rFonts w:ascii="Palatino Linotype" w:eastAsia="Palatino Linotype" w:hAnsi="Palatino Linotype" w:cs="Palatino Linotype"/>
          <w:sz w:val="22"/>
          <w:szCs w:val="22"/>
        </w:rPr>
        <w:t xml:space="preserve">promovió el presente recurso de revisión en el que a manera de motivos de inconformidad </w:t>
      </w:r>
      <w:r w:rsidRPr="006B1BBF">
        <w:rPr>
          <w:rFonts w:ascii="Palatino Linotype" w:eastAsia="Palatino Linotype" w:hAnsi="Palatino Linotype" w:cs="Palatino Linotype"/>
          <w:b/>
          <w:sz w:val="22"/>
          <w:szCs w:val="22"/>
        </w:rPr>
        <w:t xml:space="preserve">se adolece medularmente de la entrega de información </w:t>
      </w:r>
      <w:r w:rsidR="00F027B5" w:rsidRPr="006B1BBF">
        <w:rPr>
          <w:rFonts w:ascii="Palatino Linotype" w:eastAsia="Palatino Linotype" w:hAnsi="Palatino Linotype" w:cs="Palatino Linotype"/>
          <w:b/>
          <w:sz w:val="22"/>
          <w:szCs w:val="22"/>
        </w:rPr>
        <w:t>incompleta, en razón de que no fueron remitidos todos los recibos de nómina de todos los años requeridos</w:t>
      </w:r>
      <w:r w:rsidR="00B306F5" w:rsidRPr="006B1BBF">
        <w:rPr>
          <w:rFonts w:ascii="Palatino Linotype" w:eastAsia="Palatino Linotype" w:hAnsi="Palatino Linotype" w:cs="Palatino Linotype"/>
          <w:b/>
          <w:sz w:val="22"/>
          <w:szCs w:val="22"/>
        </w:rPr>
        <w:t>.</w:t>
      </w:r>
    </w:p>
    <w:p w14:paraId="0965D878" w14:textId="77777777" w:rsidR="003755B1" w:rsidRPr="006B1BBF" w:rsidRDefault="003755B1" w:rsidP="003755B1">
      <w:pPr>
        <w:spacing w:line="360" w:lineRule="auto"/>
        <w:ind w:right="49"/>
        <w:jc w:val="both"/>
        <w:rPr>
          <w:rFonts w:ascii="Palatino Linotype" w:eastAsia="Palatino Linotype" w:hAnsi="Palatino Linotype" w:cs="Palatino Linotype"/>
          <w:sz w:val="22"/>
          <w:szCs w:val="22"/>
        </w:rPr>
      </w:pPr>
    </w:p>
    <w:p w14:paraId="232E1EFB" w14:textId="77777777" w:rsidR="003755B1" w:rsidRPr="006B1BBF" w:rsidRDefault="003755B1" w:rsidP="003755B1">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Admitido el presente recurso de revisión, en términos del artículo 185 fracción II</w:t>
      </w:r>
      <w:r w:rsidRPr="006B1BBF">
        <w:rPr>
          <w:rFonts w:ascii="Palatino Linotype" w:eastAsia="Palatino Linotype" w:hAnsi="Palatino Linotype" w:cs="Palatino Linotype"/>
          <w:sz w:val="22"/>
          <w:szCs w:val="22"/>
          <w:vertAlign w:val="superscript"/>
        </w:rPr>
        <w:footnoteReference w:id="3"/>
      </w:r>
      <w:r w:rsidRPr="006B1BBF">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B673D2E" w14:textId="77777777" w:rsidR="003755B1" w:rsidRPr="006B1BBF" w:rsidRDefault="003755B1" w:rsidP="003755B1">
      <w:pPr>
        <w:spacing w:line="360" w:lineRule="auto"/>
        <w:jc w:val="both"/>
        <w:rPr>
          <w:rFonts w:ascii="Palatino Linotype" w:eastAsia="Palatino Linotype" w:hAnsi="Palatino Linotype" w:cs="Palatino Linotype"/>
          <w:sz w:val="22"/>
          <w:szCs w:val="22"/>
        </w:rPr>
      </w:pPr>
    </w:p>
    <w:p w14:paraId="02A2D7D2" w14:textId="2C19AA8E" w:rsidR="003755B1" w:rsidRPr="006B1BBF" w:rsidRDefault="003755B1" w:rsidP="003755B1">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Cabe resaltar que, de las constancias que obran en el expediente electrónico en que se actúa, se advierte que el </w:t>
      </w:r>
      <w:r w:rsidRPr="006B1BBF">
        <w:rPr>
          <w:rFonts w:ascii="Palatino Linotype" w:eastAsia="Palatino Linotype" w:hAnsi="Palatino Linotype" w:cs="Palatino Linotype"/>
          <w:b/>
          <w:sz w:val="22"/>
          <w:szCs w:val="22"/>
        </w:rPr>
        <w:t>Sujeto Obligado</w:t>
      </w:r>
      <w:r w:rsidRPr="006B1BBF">
        <w:rPr>
          <w:rFonts w:ascii="Palatino Linotype" w:eastAsia="Palatino Linotype" w:hAnsi="Palatino Linotype" w:cs="Palatino Linotype"/>
          <w:sz w:val="22"/>
          <w:szCs w:val="22"/>
        </w:rPr>
        <w:t xml:space="preserve"> rindió su informe justificado en el que</w:t>
      </w:r>
      <w:r w:rsidR="00B306F5" w:rsidRPr="006B1BBF">
        <w:rPr>
          <w:rFonts w:ascii="Palatino Linotype" w:eastAsia="Palatino Linotype" w:hAnsi="Palatino Linotype" w:cs="Palatino Linotype"/>
          <w:sz w:val="22"/>
          <w:szCs w:val="22"/>
        </w:rPr>
        <w:t>,</w:t>
      </w:r>
      <w:r w:rsidRPr="006B1BBF">
        <w:rPr>
          <w:rFonts w:ascii="Palatino Linotype" w:eastAsia="Palatino Linotype" w:hAnsi="Palatino Linotype" w:cs="Palatino Linotype"/>
          <w:sz w:val="22"/>
          <w:szCs w:val="22"/>
        </w:rPr>
        <w:t xml:space="preserve"> </w:t>
      </w:r>
      <w:r w:rsidR="00B306F5" w:rsidRPr="006B1BBF">
        <w:rPr>
          <w:rFonts w:ascii="Palatino Linotype" w:eastAsia="Palatino Linotype" w:hAnsi="Palatino Linotype" w:cs="Palatino Linotype"/>
          <w:sz w:val="22"/>
          <w:szCs w:val="22"/>
        </w:rPr>
        <w:t>con relación a los motivos de inconformidad del particular señaló que la información solicitada del periodo 2010 al 2021 no obra en las oficinas de tesorería, así mismo respecto a los periodos restantes, hizo del conocimiento que la actual tesorería se encuentra con una excesiva carga de trabajo y que por dicha cuestión era complicado entregar la información en tiempo y forma requerida, y en tal virtud, se ponía a disposición lo solicitado de manera física para su consulta en las oficinas que se encuentran en la calle Hermenegildo Galeana no. 3 barrio San Gaspar, de lunes a viernes en un horario de 09:00 am a 04:00 pm.</w:t>
      </w:r>
    </w:p>
    <w:p w14:paraId="00FE8BF1" w14:textId="77777777" w:rsidR="003755B1" w:rsidRPr="006B1BBF" w:rsidRDefault="003755B1" w:rsidP="003755B1">
      <w:pPr>
        <w:spacing w:line="360" w:lineRule="auto"/>
        <w:jc w:val="both"/>
        <w:rPr>
          <w:rFonts w:ascii="Palatino Linotype" w:eastAsia="Palatino Linotype" w:hAnsi="Palatino Linotype" w:cs="Palatino Linotype"/>
          <w:sz w:val="22"/>
          <w:szCs w:val="22"/>
        </w:rPr>
      </w:pPr>
    </w:p>
    <w:p w14:paraId="404B3B92" w14:textId="7D579019" w:rsidR="003755B1" w:rsidRPr="006B1BBF" w:rsidRDefault="003755B1" w:rsidP="003755B1">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Por su lado, la </w:t>
      </w:r>
      <w:r w:rsidRPr="006B1BBF">
        <w:rPr>
          <w:rFonts w:ascii="Palatino Linotype" w:eastAsia="Palatino Linotype" w:hAnsi="Palatino Linotype" w:cs="Palatino Linotype"/>
          <w:b/>
          <w:sz w:val="22"/>
          <w:szCs w:val="22"/>
        </w:rPr>
        <w:t>parte Recurrente</w:t>
      </w:r>
      <w:r w:rsidRPr="006B1BBF">
        <w:rPr>
          <w:rFonts w:ascii="Palatino Linotype" w:eastAsia="Palatino Linotype" w:hAnsi="Palatino Linotype" w:cs="Palatino Linotype"/>
          <w:sz w:val="22"/>
          <w:szCs w:val="22"/>
        </w:rPr>
        <w:t xml:space="preserve"> fue omisa en realizar manifestaciones o alegatos que conforme a derecho resultaran procedentes.</w:t>
      </w:r>
    </w:p>
    <w:p w14:paraId="3C3E390E" w14:textId="77777777" w:rsidR="003755B1" w:rsidRPr="006B1BBF" w:rsidRDefault="003755B1" w:rsidP="003755B1">
      <w:pPr>
        <w:spacing w:line="360" w:lineRule="auto"/>
        <w:jc w:val="both"/>
        <w:rPr>
          <w:rFonts w:ascii="Palatino Linotype" w:eastAsia="Palatino Linotype" w:hAnsi="Palatino Linotype" w:cs="Palatino Linotype"/>
          <w:sz w:val="22"/>
          <w:szCs w:val="22"/>
        </w:rPr>
      </w:pPr>
    </w:p>
    <w:p w14:paraId="4DEF5BA2" w14:textId="18E5F913" w:rsidR="00B306F5" w:rsidRPr="006B1BBF" w:rsidRDefault="00B306F5" w:rsidP="00B306F5">
      <w:pPr>
        <w:spacing w:line="360" w:lineRule="auto"/>
        <w:jc w:val="both"/>
        <w:rPr>
          <w:rFonts w:ascii="Palatino Linotype" w:eastAsia="Palatino Linotype" w:hAnsi="Palatino Linotype" w:cs="Palatino Linotype"/>
          <w:b/>
          <w:sz w:val="22"/>
          <w:szCs w:val="22"/>
        </w:rPr>
      </w:pPr>
      <w:r w:rsidRPr="006B1BBF">
        <w:rPr>
          <w:rFonts w:ascii="Palatino Linotype" w:eastAsia="Palatino Linotype" w:hAnsi="Palatino Linotype" w:cs="Palatino Linotype"/>
          <w:sz w:val="22"/>
          <w:szCs w:val="22"/>
        </w:rPr>
        <w:t xml:space="preserve">Una vez establecidas las posturas de las partes, es de indicar que, en el caso </w:t>
      </w:r>
      <w:r w:rsidRPr="006B1BBF">
        <w:rPr>
          <w:rFonts w:ascii="Palatino Linotype" w:eastAsia="Palatino Linotype" w:hAnsi="Palatino Linotype" w:cs="Palatino Linotype"/>
          <w:b/>
          <w:sz w:val="22"/>
          <w:szCs w:val="22"/>
        </w:rPr>
        <w:t xml:space="preserve">los motivos de inconformidad no versan sobre la totalidad de los puntos de la solicitud; </w:t>
      </w:r>
      <w:r w:rsidRPr="006B1BBF">
        <w:rPr>
          <w:rFonts w:ascii="Palatino Linotype" w:eastAsia="Palatino Linotype" w:hAnsi="Palatino Linotype" w:cs="Palatino Linotype"/>
          <w:sz w:val="22"/>
          <w:szCs w:val="22"/>
        </w:rPr>
        <w:t xml:space="preserve">sino de que </w:t>
      </w:r>
      <w:r w:rsidRPr="006B1BBF">
        <w:rPr>
          <w:rFonts w:ascii="Palatino Linotype" w:eastAsia="Palatino Linotype" w:hAnsi="Palatino Linotype" w:cs="Palatino Linotype"/>
          <w:sz w:val="22"/>
          <w:szCs w:val="22"/>
          <w:u w:val="single"/>
        </w:rPr>
        <w:t>no fueron proporcionados los recibos de nómina de la Directora de Recursos Humanos de todos los ejercicios requeridos.</w:t>
      </w:r>
    </w:p>
    <w:p w14:paraId="729B2832" w14:textId="77777777" w:rsidR="00B306F5" w:rsidRPr="006B1BBF" w:rsidRDefault="00B306F5" w:rsidP="00B306F5">
      <w:pPr>
        <w:spacing w:line="360" w:lineRule="auto"/>
        <w:jc w:val="both"/>
        <w:rPr>
          <w:rFonts w:ascii="Palatino Linotype" w:eastAsia="Palatino Linotype" w:hAnsi="Palatino Linotype" w:cs="Palatino Linotype"/>
          <w:sz w:val="22"/>
          <w:szCs w:val="22"/>
        </w:rPr>
      </w:pPr>
    </w:p>
    <w:p w14:paraId="4561F7E8" w14:textId="469DB93E" w:rsidR="00B306F5" w:rsidRPr="006B1BBF" w:rsidRDefault="00B306F5" w:rsidP="00B306F5">
      <w:pPr>
        <w:spacing w:line="360" w:lineRule="auto"/>
        <w:jc w:val="both"/>
        <w:rPr>
          <w:rFonts w:ascii="Palatino Linotype" w:eastAsia="Palatino Linotype" w:hAnsi="Palatino Linotype" w:cs="Palatino Linotype"/>
          <w:b/>
          <w:sz w:val="22"/>
          <w:szCs w:val="22"/>
        </w:rPr>
      </w:pPr>
      <w:r w:rsidRPr="006B1BBF">
        <w:rPr>
          <w:rFonts w:ascii="Palatino Linotype" w:eastAsia="Palatino Linotype" w:hAnsi="Palatino Linotype" w:cs="Palatino Linotype"/>
          <w:sz w:val="22"/>
          <w:szCs w:val="22"/>
        </w:rPr>
        <w:t xml:space="preserve">Por tanto, </w:t>
      </w:r>
      <w:r w:rsidRPr="006B1BBF">
        <w:rPr>
          <w:rFonts w:ascii="Palatino Linotype" w:eastAsia="Palatino Linotype" w:hAnsi="Palatino Linotype" w:cs="Palatino Linotype"/>
          <w:b/>
          <w:sz w:val="22"/>
          <w:szCs w:val="22"/>
        </w:rPr>
        <w:t>al no haberse impugnado lo relativo al</w:t>
      </w:r>
      <w:r w:rsidRPr="006B1BBF">
        <w:t xml:space="preserve"> </w:t>
      </w:r>
      <w:r w:rsidRPr="006B1BBF">
        <w:rPr>
          <w:rFonts w:ascii="Palatino Linotype" w:eastAsia="Palatino Linotype" w:hAnsi="Palatino Linotype" w:cs="Palatino Linotype"/>
          <w:b/>
          <w:sz w:val="22"/>
          <w:szCs w:val="22"/>
        </w:rPr>
        <w:t>histórico en formato excel del 01 de enero de 2010 al 14 de mayo de 2025, con el número de personal adscrito al área de Recursos Humanos (desglosado por año, con el nombre del titular, número de personal a cargo), así como los recibos de nómina de dicha temporalidad del resto de los titulares de área de la administración pública municipal</w:t>
      </w:r>
      <w:r w:rsidRPr="006B1BBF">
        <w:rPr>
          <w:rFonts w:ascii="Palatino Linotype" w:eastAsia="Palatino Linotype" w:hAnsi="Palatino Linotype" w:cs="Palatino Linotype"/>
          <w:sz w:val="22"/>
          <w:szCs w:val="22"/>
        </w:rPr>
        <w:t xml:space="preserve">, </w:t>
      </w:r>
      <w:r w:rsidRPr="006B1BBF">
        <w:rPr>
          <w:rFonts w:ascii="Palatino Linotype" w:eastAsia="Palatino Linotype" w:hAnsi="Palatino Linotype" w:cs="Palatino Linotype"/>
          <w:b/>
          <w:sz w:val="22"/>
          <w:szCs w:val="22"/>
        </w:rPr>
        <w:t>ni de los de la Directora de Recursos Humanos entregados en respuesta correspondientes a las primera y segunda quincena de enero, primera quincena de febrero, primera y segunda quincena de marzo, y primera y segunda quincena de abril de 2025</w:t>
      </w:r>
      <w:r w:rsidRPr="006B1BBF">
        <w:rPr>
          <w:rFonts w:ascii="Palatino Linotype" w:eastAsia="Palatino Linotype" w:hAnsi="Palatino Linotype" w:cs="Palatino Linotype"/>
          <w:sz w:val="22"/>
          <w:szCs w:val="22"/>
        </w:rPr>
        <w:t xml:space="preserve">; por ende, no pueden producirse efectos jurídicos tendentes a revocar, confirmar o modificar el acto reclamado, ya que, sobre dicha parte de la solicitud, se colige que la misma se encuentra satisfecha por la parte </w:t>
      </w:r>
      <w:r w:rsidRPr="006B1BBF">
        <w:rPr>
          <w:rFonts w:ascii="Palatino Linotype" w:eastAsia="Palatino Linotype" w:hAnsi="Palatino Linotype" w:cs="Palatino Linotype"/>
          <w:b/>
          <w:sz w:val="22"/>
          <w:szCs w:val="22"/>
        </w:rPr>
        <w:t>Recurrente.</w:t>
      </w:r>
    </w:p>
    <w:p w14:paraId="5A704EEE" w14:textId="77777777" w:rsidR="00B306F5" w:rsidRPr="006B1BBF" w:rsidRDefault="00B306F5" w:rsidP="00B306F5">
      <w:pPr>
        <w:spacing w:line="360" w:lineRule="auto"/>
        <w:jc w:val="both"/>
        <w:rPr>
          <w:rFonts w:ascii="Palatino Linotype" w:eastAsia="Palatino Linotype" w:hAnsi="Palatino Linotype" w:cs="Palatino Linotype"/>
          <w:b/>
          <w:sz w:val="22"/>
          <w:szCs w:val="22"/>
        </w:rPr>
      </w:pPr>
    </w:p>
    <w:p w14:paraId="2190DD86" w14:textId="77777777" w:rsidR="00B306F5" w:rsidRPr="006B1BBF" w:rsidRDefault="00B306F5" w:rsidP="00B306F5">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Lo anterior es así, debido a que cuando la parte </w:t>
      </w:r>
      <w:r w:rsidRPr="006B1BBF">
        <w:rPr>
          <w:rFonts w:ascii="Palatino Linotype" w:eastAsia="Palatino Linotype" w:hAnsi="Palatino Linotype" w:cs="Palatino Linotype"/>
          <w:b/>
          <w:sz w:val="22"/>
          <w:szCs w:val="22"/>
        </w:rPr>
        <w:t xml:space="preserve">Recurrente </w:t>
      </w:r>
      <w:r w:rsidRPr="006B1BBF">
        <w:rPr>
          <w:rFonts w:ascii="Palatino Linotype" w:eastAsia="Palatino Linotype" w:hAnsi="Palatino Linotype" w:cs="Palatino Linotype"/>
          <w:sz w:val="22"/>
          <w:szCs w:val="22"/>
        </w:rPr>
        <w:t xml:space="preserve">impugna la respuesta del </w:t>
      </w:r>
      <w:r w:rsidRPr="006B1BBF">
        <w:rPr>
          <w:rFonts w:ascii="Palatino Linotype" w:eastAsia="Palatino Linotype" w:hAnsi="Palatino Linotype" w:cs="Palatino Linotype"/>
          <w:b/>
          <w:sz w:val="22"/>
          <w:szCs w:val="22"/>
        </w:rPr>
        <w:t>Sujeto Obligado</w:t>
      </w:r>
      <w:r w:rsidRPr="006B1BBF">
        <w:rPr>
          <w:rFonts w:ascii="Palatino Linotype" w:eastAsia="Palatino Linotype" w:hAnsi="Palatino Linotype" w:cs="Palatino Linotype"/>
          <w:sz w:val="22"/>
          <w:szCs w:val="22"/>
        </w:rPr>
        <w:t xml:space="preserve">, y este no expresa Razón o Motivo de Inconformidad en contra de todos los rubros solicitados, dichos rubros deben declararse atendidos, pues se entiende que la parte </w:t>
      </w:r>
      <w:r w:rsidRPr="006B1BBF">
        <w:rPr>
          <w:rFonts w:ascii="Palatino Linotype" w:eastAsia="Palatino Linotype" w:hAnsi="Palatino Linotype" w:cs="Palatino Linotype"/>
          <w:b/>
          <w:sz w:val="22"/>
          <w:szCs w:val="22"/>
        </w:rPr>
        <w:t>Recurrente</w:t>
      </w:r>
      <w:r w:rsidRPr="006B1BBF">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D8F2815" w14:textId="77777777" w:rsidR="00B306F5" w:rsidRPr="006B1BBF" w:rsidRDefault="00B306F5" w:rsidP="00B306F5">
      <w:pPr>
        <w:spacing w:line="360" w:lineRule="auto"/>
        <w:jc w:val="both"/>
        <w:rPr>
          <w:rFonts w:ascii="Palatino Linotype" w:eastAsia="Palatino Linotype" w:hAnsi="Palatino Linotype" w:cs="Palatino Linotype"/>
          <w:sz w:val="22"/>
          <w:szCs w:val="22"/>
        </w:rPr>
      </w:pPr>
    </w:p>
    <w:p w14:paraId="080195A2" w14:textId="77777777" w:rsidR="00B306F5" w:rsidRPr="006B1BBF" w:rsidRDefault="00B306F5" w:rsidP="00B306F5">
      <w:pPr>
        <w:spacing w:line="276" w:lineRule="auto"/>
        <w:ind w:left="567"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b/>
          <w:i/>
          <w:sz w:val="22"/>
          <w:szCs w:val="22"/>
        </w:rPr>
        <w:t xml:space="preserve">“REVISIÓN EN AMPARO. LOS RESOLUTIVOS NO COMBATIDOS DEBEN DECLARARSE FIRMES. </w:t>
      </w:r>
      <w:r w:rsidRPr="006B1BBF">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FD61FD3" w14:textId="77777777" w:rsidR="00B306F5" w:rsidRPr="006B1BBF" w:rsidRDefault="00B306F5" w:rsidP="00B306F5">
      <w:pPr>
        <w:spacing w:line="276" w:lineRule="auto"/>
        <w:ind w:left="567" w:right="616"/>
        <w:jc w:val="both"/>
        <w:rPr>
          <w:rFonts w:ascii="Palatino Linotype" w:eastAsia="Palatino Linotype" w:hAnsi="Palatino Linotype" w:cs="Palatino Linotype"/>
          <w:i/>
          <w:sz w:val="22"/>
          <w:szCs w:val="22"/>
        </w:rPr>
      </w:pPr>
    </w:p>
    <w:p w14:paraId="148FAF6E" w14:textId="77777777" w:rsidR="00B306F5" w:rsidRPr="006B1BBF" w:rsidRDefault="00B306F5" w:rsidP="00B306F5">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Consecuentemente, se insiste, ante la falta de impugnación en contra de todos los puntos de la solicitud, los no controvertidos deben declararse consentidos.</w:t>
      </w:r>
    </w:p>
    <w:p w14:paraId="6749D744" w14:textId="77777777" w:rsidR="00B306F5" w:rsidRPr="006B1BBF" w:rsidRDefault="00B306F5" w:rsidP="00B306F5">
      <w:pPr>
        <w:spacing w:line="360" w:lineRule="auto"/>
        <w:jc w:val="both"/>
        <w:rPr>
          <w:rFonts w:ascii="Palatino Linotype" w:eastAsia="Palatino Linotype" w:hAnsi="Palatino Linotype" w:cs="Palatino Linotype"/>
          <w:sz w:val="22"/>
          <w:szCs w:val="22"/>
        </w:rPr>
      </w:pPr>
    </w:p>
    <w:p w14:paraId="16D43069" w14:textId="77777777" w:rsidR="00B306F5" w:rsidRPr="006B1BBF" w:rsidRDefault="00B306F5" w:rsidP="00B306F5">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Lo anterior se sustenta con lo plasmado en el criterio 01/20 emitido por el entonces Instituto Nacional de Transparencia, Acceso a la Información, y Protección de Datos Personales, INAI, que lleva por rubro y texto los siguientes: </w:t>
      </w:r>
    </w:p>
    <w:p w14:paraId="6551E46A" w14:textId="77777777" w:rsidR="00B306F5" w:rsidRPr="006B1BBF" w:rsidRDefault="00B306F5" w:rsidP="00B306F5">
      <w:pPr>
        <w:spacing w:line="360" w:lineRule="auto"/>
        <w:jc w:val="both"/>
        <w:rPr>
          <w:rFonts w:ascii="Palatino Linotype" w:eastAsia="Palatino Linotype" w:hAnsi="Palatino Linotype" w:cs="Palatino Linotype"/>
          <w:sz w:val="22"/>
          <w:szCs w:val="22"/>
        </w:rPr>
      </w:pPr>
    </w:p>
    <w:p w14:paraId="11B4A029" w14:textId="77777777" w:rsidR="00B306F5" w:rsidRPr="006B1BBF" w:rsidRDefault="00B306F5" w:rsidP="00B306F5">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i/>
          <w:sz w:val="22"/>
          <w:szCs w:val="22"/>
        </w:rPr>
        <w:t>“</w:t>
      </w:r>
      <w:r w:rsidRPr="006B1BBF">
        <w:rPr>
          <w:rFonts w:ascii="Palatino Linotype" w:eastAsia="Palatino Linotype" w:hAnsi="Palatino Linotype" w:cs="Palatino Linotype"/>
          <w:b/>
          <w:i/>
          <w:sz w:val="22"/>
          <w:szCs w:val="22"/>
        </w:rPr>
        <w:t xml:space="preserve">Actos consentidos tácitamente. Improcedencia de su análisis. </w:t>
      </w:r>
      <w:r w:rsidRPr="006B1BBF">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970FCB7" w14:textId="77777777" w:rsidR="00B306F5" w:rsidRPr="006B1BBF" w:rsidRDefault="00B306F5" w:rsidP="00B306F5">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5E9BDEAE" w14:textId="77777777" w:rsidR="00B306F5" w:rsidRPr="006B1BBF" w:rsidRDefault="00B306F5" w:rsidP="00B306F5">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1CBAB020" w14:textId="77777777" w:rsidR="00B306F5" w:rsidRPr="006B1BBF" w:rsidRDefault="00B306F5" w:rsidP="00B306F5">
      <w:pPr>
        <w:spacing w:line="360" w:lineRule="auto"/>
        <w:ind w:left="851" w:right="900"/>
        <w:jc w:val="both"/>
        <w:rPr>
          <w:rFonts w:ascii="Palatino Linotype" w:eastAsia="Palatino Linotype" w:hAnsi="Palatino Linotype" w:cs="Palatino Linotype"/>
          <w:b/>
          <w:i/>
          <w:smallCaps/>
          <w:sz w:val="22"/>
          <w:szCs w:val="22"/>
        </w:rPr>
      </w:pPr>
    </w:p>
    <w:p w14:paraId="41037937" w14:textId="77777777" w:rsidR="00B306F5" w:rsidRPr="006B1BBF" w:rsidRDefault="00B306F5" w:rsidP="00B306F5">
      <w:pPr>
        <w:tabs>
          <w:tab w:val="left" w:pos="851"/>
          <w:tab w:val="left" w:pos="1276"/>
        </w:tabs>
        <w:spacing w:line="276" w:lineRule="auto"/>
        <w:ind w:left="567" w:right="70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i/>
          <w:smallCaps/>
          <w:sz w:val="22"/>
          <w:szCs w:val="22"/>
        </w:rPr>
        <w:t xml:space="preserve">“ACTOS CONSENTIDOS. SON LOS QUE NO SE IMPUGNAN MEDIANTE EL RECURSO IDÓNEO. </w:t>
      </w:r>
      <w:r w:rsidRPr="006B1BBF">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D4E18A9" w14:textId="77777777" w:rsidR="00B306F5" w:rsidRPr="006B1BBF" w:rsidRDefault="00B306F5" w:rsidP="00B306F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F1694C7" w14:textId="0FFC0967" w:rsidR="00B306F5" w:rsidRPr="006B1BBF" w:rsidRDefault="00B306F5" w:rsidP="00B306F5">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Por tanto, en el presente asunto se procederá al estudio de la falta de entrega de </w:t>
      </w:r>
      <w:r w:rsidRPr="006B1BBF">
        <w:rPr>
          <w:rFonts w:ascii="Palatino Linotype" w:eastAsia="Palatino Linotype" w:hAnsi="Palatino Linotype" w:cs="Palatino Linotype"/>
          <w:sz w:val="22"/>
          <w:szCs w:val="22"/>
          <w:u w:val="single"/>
        </w:rPr>
        <w:t>los recibos de nómina de</w:t>
      </w:r>
      <w:r w:rsidR="00BD6284" w:rsidRPr="006B1BBF">
        <w:rPr>
          <w:rFonts w:ascii="Palatino Linotype" w:eastAsia="Palatino Linotype" w:hAnsi="Palatino Linotype" w:cs="Palatino Linotype"/>
          <w:sz w:val="22"/>
          <w:szCs w:val="22"/>
          <w:u w:val="single"/>
        </w:rPr>
        <w:t xml:space="preserve">l servidor público que fungió con el cargo de Director </w:t>
      </w:r>
      <w:r w:rsidRPr="006B1BBF">
        <w:rPr>
          <w:rFonts w:ascii="Palatino Linotype" w:eastAsia="Palatino Linotype" w:hAnsi="Palatino Linotype" w:cs="Palatino Linotype"/>
          <w:sz w:val="22"/>
          <w:szCs w:val="22"/>
          <w:u w:val="single"/>
        </w:rPr>
        <w:t>de Recursos Humanos de todos los ejercicios requeridos, esto es desde el 01 de enero de 2010 al 31 de diciembre de 2024</w:t>
      </w:r>
      <w:r w:rsidR="00BA32CD" w:rsidRPr="006B1BBF">
        <w:rPr>
          <w:rFonts w:ascii="Palatino Linotype" w:eastAsia="Palatino Linotype" w:hAnsi="Palatino Linotype" w:cs="Palatino Linotype"/>
          <w:sz w:val="22"/>
          <w:szCs w:val="22"/>
          <w:u w:val="single"/>
        </w:rPr>
        <w:t>.</w:t>
      </w:r>
    </w:p>
    <w:p w14:paraId="10566306" w14:textId="77777777" w:rsidR="00B306F5" w:rsidRPr="006B1BBF" w:rsidRDefault="00B306F5" w:rsidP="00B306F5">
      <w:pPr>
        <w:spacing w:line="360" w:lineRule="auto"/>
        <w:jc w:val="both"/>
        <w:rPr>
          <w:rFonts w:ascii="Palatino Linotype" w:eastAsia="Palatino Linotype" w:hAnsi="Palatino Linotype" w:cs="Palatino Linotype"/>
          <w:sz w:val="22"/>
          <w:szCs w:val="22"/>
        </w:rPr>
      </w:pPr>
    </w:p>
    <w:p w14:paraId="7814D186" w14:textId="6E0F0A0A" w:rsidR="00B306F5" w:rsidRPr="006B1BBF" w:rsidRDefault="00B306F5" w:rsidP="00B306F5">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Expuesto lo anterior, </w:t>
      </w:r>
      <w:r w:rsidR="00BA32CD" w:rsidRPr="006B1BBF">
        <w:rPr>
          <w:rFonts w:ascii="Palatino Linotype" w:eastAsia="Palatino Linotype" w:hAnsi="Palatino Linotype" w:cs="Palatino Linotype"/>
          <w:sz w:val="22"/>
          <w:szCs w:val="22"/>
        </w:rPr>
        <w:t xml:space="preserve">atendiendo la naturaleza de la información requerida, es de indicar que </w:t>
      </w:r>
      <w:r w:rsidRPr="006B1BBF">
        <w:rPr>
          <w:rFonts w:ascii="Palatino Linotype" w:eastAsia="Palatino Linotype" w:hAnsi="Palatino Linotype" w:cs="Palatino Linotype"/>
          <w:sz w:val="22"/>
          <w:szCs w:val="22"/>
        </w:rPr>
        <w:t xml:space="preserve">en lo relativo a los </w:t>
      </w:r>
      <w:r w:rsidRPr="006B1BBF">
        <w:rPr>
          <w:rFonts w:ascii="Palatino Linotype" w:eastAsia="Palatino Linotype" w:hAnsi="Palatino Linotype" w:cs="Palatino Linotype"/>
          <w:b/>
          <w:sz w:val="22"/>
          <w:szCs w:val="22"/>
        </w:rPr>
        <w:t>recibos de nómina</w:t>
      </w:r>
      <w:r w:rsidRPr="006B1BBF">
        <w:rPr>
          <w:rFonts w:ascii="Palatino Linotype" w:eastAsia="Palatino Linotype" w:hAnsi="Palatino Linotype" w:cs="Palatino Linotype"/>
          <w:sz w:val="22"/>
          <w:szCs w:val="22"/>
        </w:rPr>
        <w:t xml:space="preserve">, la Ley del Trabajo de los Servidores Públicos del Estado y Municipios hace referencia a los comprobantes que las instituciones públicas realizan </w:t>
      </w:r>
      <w:r w:rsidRPr="006B1BBF">
        <w:rPr>
          <w:rFonts w:ascii="Palatino Linotype" w:eastAsia="Palatino Linotype" w:hAnsi="Palatino Linotype" w:cs="Palatino Linotype"/>
          <w:b/>
          <w:sz w:val="22"/>
          <w:szCs w:val="22"/>
          <w:u w:val="single"/>
        </w:rPr>
        <w:t>para documentar el pago de salarios y demás prestaciones otorgadas a un servidor público</w:t>
      </w:r>
      <w:r w:rsidRPr="006B1BBF">
        <w:rPr>
          <w:rFonts w:ascii="Palatino Linotype" w:eastAsia="Palatino Linotype" w:hAnsi="Palatino Linotype" w:cs="Palatino Linotype"/>
          <w:sz w:val="22"/>
          <w:szCs w:val="22"/>
        </w:rPr>
        <w:t>, denominándose "</w:t>
      </w:r>
      <w:r w:rsidRPr="006B1BBF">
        <w:rPr>
          <w:rFonts w:ascii="Palatino Linotype" w:eastAsia="Palatino Linotype" w:hAnsi="Palatino Linotype" w:cs="Palatino Linotype"/>
          <w:i/>
          <w:sz w:val="22"/>
          <w:szCs w:val="22"/>
        </w:rPr>
        <w:t>recibos o comprobantes de pago</w:t>
      </w:r>
      <w:r w:rsidRPr="006B1BBF">
        <w:rPr>
          <w:rFonts w:ascii="Palatino Linotype" w:eastAsia="Palatino Linotype" w:hAnsi="Palatino Linotype" w:cs="Palatino Linotype"/>
          <w:sz w:val="22"/>
          <w:szCs w:val="22"/>
        </w:rPr>
        <w:t>", los cuales constituyen un instrumento mediante el cual el sujeto obligado acredita las remuneraciones al personal y, que de acuerdo al uso implantado en la colectividad se denominan "recibos de nómina".</w:t>
      </w:r>
    </w:p>
    <w:p w14:paraId="6FB0C201" w14:textId="77777777" w:rsidR="00B306F5" w:rsidRPr="006B1BBF" w:rsidRDefault="00B306F5" w:rsidP="00EC4BC8">
      <w:pPr>
        <w:spacing w:line="360" w:lineRule="auto"/>
        <w:jc w:val="both"/>
        <w:rPr>
          <w:rFonts w:ascii="Palatino Linotype" w:eastAsia="Palatino Linotype" w:hAnsi="Palatino Linotype" w:cs="Palatino Linotype"/>
          <w:sz w:val="22"/>
          <w:szCs w:val="22"/>
        </w:rPr>
      </w:pPr>
    </w:p>
    <w:p w14:paraId="6B0F97F2" w14:textId="77777777" w:rsidR="00B306F5" w:rsidRPr="006B1BBF" w:rsidRDefault="00B306F5" w:rsidP="00EC4BC8">
      <w:pPr>
        <w:spacing w:line="360" w:lineRule="auto"/>
        <w:jc w:val="both"/>
        <w:rPr>
          <w:rFonts w:ascii="Palatino Linotype" w:eastAsia="Palatino Linotype" w:hAnsi="Palatino Linotype" w:cs="Palatino Linotype"/>
          <w:sz w:val="22"/>
          <w:szCs w:val="22"/>
        </w:rPr>
      </w:pPr>
    </w:p>
    <w:p w14:paraId="747A2367"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A efecto de robustecer lo anterior, es preciso hacer alusión, en primera instancia, a lo establecido en las normas de carácter general del </w:t>
      </w:r>
      <w:r w:rsidRPr="006B1BBF">
        <w:rPr>
          <w:rFonts w:ascii="Palatino Linotype" w:eastAsia="Palatino Linotype" w:hAnsi="Palatino Linotype" w:cs="Palatino Linotype"/>
          <w:b/>
          <w:sz w:val="22"/>
          <w:szCs w:val="22"/>
        </w:rPr>
        <w:t>Manual Único de Contabilidad Gubernamental para las Dependencias y Entidades Públicas del Gobierno y Municipios del Estado de México</w:t>
      </w:r>
      <w:r w:rsidRPr="006B1BBF">
        <w:rPr>
          <w:rFonts w:ascii="Palatino Linotype" w:eastAsia="Palatino Linotype" w:hAnsi="Palatino Linotype" w:cs="Palatino Linotype"/>
          <w:i/>
          <w:sz w:val="22"/>
          <w:szCs w:val="22"/>
        </w:rPr>
        <w:t xml:space="preserve">,  </w:t>
      </w:r>
      <w:r w:rsidRPr="006B1BBF">
        <w:rPr>
          <w:rFonts w:ascii="Palatino Linotype" w:eastAsia="Palatino Linotype" w:hAnsi="Palatino Linotype" w:cs="Palatino Linotype"/>
          <w:sz w:val="22"/>
          <w:szCs w:val="22"/>
        </w:rPr>
        <w:t xml:space="preserve">en donde se señala que el Régimen Fiscal para las entidades públicas es el correspondiente a </w:t>
      </w:r>
      <w:r w:rsidRPr="006B1BBF">
        <w:rPr>
          <w:rFonts w:ascii="Palatino Linotype" w:eastAsia="Palatino Linotype" w:hAnsi="Palatino Linotype" w:cs="Palatino Linotype"/>
          <w:i/>
          <w:sz w:val="22"/>
          <w:szCs w:val="22"/>
        </w:rPr>
        <w:t xml:space="preserve">personas morales con fines no lucrativos, </w:t>
      </w:r>
      <w:r w:rsidRPr="006B1BBF">
        <w:rPr>
          <w:rFonts w:ascii="Palatino Linotype" w:eastAsia="Palatino Linotype" w:hAnsi="Palatino Linotype" w:cs="Palatino Linotype"/>
          <w:sz w:val="22"/>
          <w:szCs w:val="22"/>
        </w:rPr>
        <w:t xml:space="preserve">y en segundo lugar remitirnos al párrafo séptimo del artículo 86 del Título III del Régimen de las Personas Morales con fines no lucrativos, de la </w:t>
      </w:r>
      <w:r w:rsidRPr="006B1BBF">
        <w:rPr>
          <w:rFonts w:ascii="Palatino Linotype" w:eastAsia="Palatino Linotype" w:hAnsi="Palatino Linotype" w:cs="Palatino Linotype"/>
          <w:b/>
          <w:sz w:val="22"/>
          <w:szCs w:val="22"/>
        </w:rPr>
        <w:t>Ley del Impuesto Sobre la Renta</w:t>
      </w:r>
      <w:r w:rsidRPr="006B1BBF">
        <w:rPr>
          <w:rFonts w:ascii="Palatino Linotype" w:eastAsia="Palatino Linotype" w:hAnsi="Palatino Linotype" w:cs="Palatino Linotype"/>
          <w:i/>
          <w:sz w:val="22"/>
          <w:szCs w:val="22"/>
        </w:rPr>
        <w:t xml:space="preserve">, </w:t>
      </w:r>
      <w:r w:rsidRPr="006B1BBF">
        <w:rPr>
          <w:rFonts w:ascii="Palatino Linotype" w:eastAsia="Palatino Linotype" w:hAnsi="Palatino Linotype" w:cs="Palatino Linotype"/>
          <w:sz w:val="22"/>
          <w:szCs w:val="22"/>
        </w:rPr>
        <w:t>que a la letra señala lo siguiente:</w:t>
      </w:r>
    </w:p>
    <w:p w14:paraId="0CAD12C5" w14:textId="77777777" w:rsidR="00BA32CD" w:rsidRPr="006B1BBF" w:rsidRDefault="00BA32CD" w:rsidP="00BA32CD">
      <w:pPr>
        <w:spacing w:line="276" w:lineRule="auto"/>
        <w:ind w:left="851" w:right="616"/>
        <w:jc w:val="both"/>
        <w:rPr>
          <w:rFonts w:ascii="Palatino Linotype" w:eastAsia="Palatino Linotype" w:hAnsi="Palatino Linotype" w:cs="Palatino Linotype"/>
          <w:b/>
          <w:i/>
          <w:sz w:val="22"/>
          <w:szCs w:val="22"/>
        </w:rPr>
      </w:pPr>
    </w:p>
    <w:p w14:paraId="66B5B5DA" w14:textId="77777777" w:rsidR="00BA32CD" w:rsidRPr="006B1BBF" w:rsidRDefault="00BA32CD" w:rsidP="00BA32CD">
      <w:pPr>
        <w:spacing w:line="276" w:lineRule="auto"/>
        <w:ind w:left="851" w:right="616"/>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i/>
          <w:sz w:val="22"/>
          <w:szCs w:val="22"/>
        </w:rPr>
        <w:t>“Artículo.- 86 </w:t>
      </w:r>
    </w:p>
    <w:p w14:paraId="640E656D" w14:textId="77777777" w:rsidR="00BA32CD" w:rsidRPr="006B1BBF" w:rsidRDefault="00BA32CD" w:rsidP="00BA32CD">
      <w:pPr>
        <w:spacing w:line="276" w:lineRule="auto"/>
        <w:ind w:left="851" w:right="616"/>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i/>
          <w:sz w:val="22"/>
          <w:szCs w:val="22"/>
        </w:rPr>
        <w:t>(</w:t>
      </w:r>
      <w:r w:rsidRPr="006B1BBF">
        <w:rPr>
          <w:rFonts w:ascii="Palatino Linotype" w:eastAsia="Palatino Linotype" w:hAnsi="Palatino Linotype" w:cs="Palatino Linotype"/>
          <w:i/>
          <w:sz w:val="22"/>
          <w:szCs w:val="22"/>
        </w:rPr>
        <w:t>…)</w:t>
      </w:r>
    </w:p>
    <w:p w14:paraId="175602C2" w14:textId="77777777" w:rsidR="00BA32CD" w:rsidRPr="006B1BBF" w:rsidRDefault="00BA32CD" w:rsidP="00BA32CD">
      <w:pPr>
        <w:spacing w:line="276" w:lineRule="auto"/>
        <w:ind w:left="851" w:right="616"/>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i/>
          <w:sz w:val="22"/>
          <w:szCs w:val="22"/>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6B1BBF">
        <w:rPr>
          <w:rFonts w:ascii="Palatino Linotype" w:eastAsia="Palatino Linotype" w:hAnsi="Palatino Linotype" w:cs="Palatino Linotype"/>
          <w:b/>
          <w:i/>
          <w:sz w:val="22"/>
          <w:szCs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6B1BBF">
        <w:rPr>
          <w:rFonts w:ascii="Palatino Linotype" w:eastAsia="Palatino Linotype" w:hAnsi="Palatino Linotype" w:cs="Palatino Linotype"/>
          <w:i/>
          <w:sz w:val="22"/>
          <w:szCs w:val="22"/>
        </w:rPr>
        <w:t xml:space="preserve"> para efectos de la legislación laboral a que se refieren los artículos 132 fracciones VII y VIII, y 804 primer párrafo fracciones II y IV de la Ley Federal del Trabajo…</w:t>
      </w:r>
      <w:r w:rsidRPr="006B1BBF">
        <w:rPr>
          <w:rFonts w:ascii="Palatino Linotype" w:eastAsia="Palatino Linotype" w:hAnsi="Palatino Linotype" w:cs="Palatino Linotype"/>
          <w:sz w:val="22"/>
          <w:szCs w:val="22"/>
        </w:rPr>
        <w:t>” </w:t>
      </w:r>
    </w:p>
    <w:p w14:paraId="59B47F20" w14:textId="77777777" w:rsidR="00BA32CD" w:rsidRPr="006B1BBF" w:rsidRDefault="00BA32CD" w:rsidP="00BA32CD">
      <w:pPr>
        <w:spacing w:line="276" w:lineRule="auto"/>
        <w:rPr>
          <w:rFonts w:ascii="Palatino Linotype" w:eastAsia="Palatino Linotype" w:hAnsi="Palatino Linotype" w:cs="Palatino Linotype"/>
          <w:sz w:val="22"/>
          <w:szCs w:val="22"/>
        </w:rPr>
      </w:pPr>
    </w:p>
    <w:p w14:paraId="7C7DE6BB"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Del precepto citado, se advierte que las entidades federativas al ser entes públicos se encuentran constreñidos a expedir y entregar los </w:t>
      </w:r>
      <w:r w:rsidRPr="006B1BBF">
        <w:rPr>
          <w:rFonts w:ascii="Palatino Linotype" w:eastAsia="Palatino Linotype" w:hAnsi="Palatino Linotype" w:cs="Palatino Linotype"/>
          <w:b/>
          <w:sz w:val="22"/>
          <w:szCs w:val="22"/>
        </w:rPr>
        <w:t xml:space="preserve">comprobantes fiscales correspondientes a las personas que reciban pagos por conceptos de salarios y demás prestaciones establecidas en la Ley, </w:t>
      </w:r>
      <w:r w:rsidRPr="006B1BBF">
        <w:rPr>
          <w:rFonts w:ascii="Palatino Linotype" w:eastAsia="Palatino Linotype" w:hAnsi="Palatino Linotype" w:cs="Palatino Linotype"/>
          <w:sz w:val="22"/>
          <w:szCs w:val="22"/>
        </w:rPr>
        <w:t xml:space="preserve">mismos que pueden ser utilizados como </w:t>
      </w:r>
      <w:r w:rsidRPr="006B1BBF">
        <w:rPr>
          <w:rFonts w:ascii="Palatino Linotype" w:eastAsia="Palatino Linotype" w:hAnsi="Palatino Linotype" w:cs="Palatino Linotype"/>
          <w:b/>
          <w:sz w:val="22"/>
          <w:szCs w:val="22"/>
        </w:rPr>
        <w:t>constancia o</w:t>
      </w:r>
      <w:r w:rsidRPr="006B1BBF">
        <w:rPr>
          <w:rFonts w:ascii="Palatino Linotype" w:eastAsia="Palatino Linotype" w:hAnsi="Palatino Linotype" w:cs="Palatino Linotype"/>
          <w:sz w:val="22"/>
          <w:szCs w:val="22"/>
        </w:rPr>
        <w:t xml:space="preserve"> </w:t>
      </w:r>
      <w:r w:rsidRPr="006B1BBF">
        <w:rPr>
          <w:rFonts w:ascii="Palatino Linotype" w:eastAsia="Palatino Linotype" w:hAnsi="Palatino Linotype" w:cs="Palatino Linotype"/>
          <w:b/>
          <w:sz w:val="22"/>
          <w:szCs w:val="22"/>
        </w:rPr>
        <w:t>recibo de pago</w:t>
      </w:r>
      <w:r w:rsidRPr="006B1BBF">
        <w:rPr>
          <w:rFonts w:ascii="Palatino Linotype" w:eastAsia="Palatino Linotype" w:hAnsi="Palatino Linotype" w:cs="Palatino Linotype"/>
          <w:sz w:val="22"/>
          <w:szCs w:val="22"/>
        </w:rPr>
        <w:t xml:space="preserve">. </w:t>
      </w:r>
    </w:p>
    <w:p w14:paraId="05099AA9"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p>
    <w:p w14:paraId="5C7EE949"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Por su parte la Ley del Trabajo de los Servidores Públicos del Estado y Municipios, en su artículo 220-K fracciones II y IV y último párrafo, establecen lo siguiente:</w:t>
      </w:r>
    </w:p>
    <w:p w14:paraId="0BC86F96" w14:textId="77777777" w:rsidR="00BA32CD" w:rsidRPr="006B1BBF" w:rsidRDefault="00BA32CD" w:rsidP="00BA32CD">
      <w:pPr>
        <w:spacing w:line="276" w:lineRule="auto"/>
        <w:ind w:left="851" w:right="616"/>
        <w:jc w:val="both"/>
        <w:rPr>
          <w:rFonts w:ascii="Palatino Linotype" w:eastAsia="Palatino Linotype" w:hAnsi="Palatino Linotype" w:cs="Palatino Linotype"/>
          <w:i/>
          <w:sz w:val="22"/>
          <w:szCs w:val="22"/>
        </w:rPr>
      </w:pPr>
    </w:p>
    <w:p w14:paraId="236D8DB5" w14:textId="77777777" w:rsidR="00BA32CD" w:rsidRPr="006B1BBF" w:rsidRDefault="00BA32CD" w:rsidP="00BA32CD">
      <w:pPr>
        <w:spacing w:line="276" w:lineRule="auto"/>
        <w:ind w:left="851" w:right="616"/>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i/>
          <w:sz w:val="22"/>
          <w:szCs w:val="22"/>
        </w:rPr>
        <w:t>“</w:t>
      </w:r>
      <w:r w:rsidRPr="006B1BBF">
        <w:rPr>
          <w:rFonts w:ascii="Palatino Linotype" w:eastAsia="Palatino Linotype" w:hAnsi="Palatino Linotype" w:cs="Palatino Linotype"/>
          <w:b/>
          <w:i/>
          <w:sz w:val="22"/>
          <w:szCs w:val="22"/>
        </w:rPr>
        <w:t>ARTÍCULO 220 K.-</w:t>
      </w:r>
      <w:r w:rsidRPr="006B1BBF">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3CE225C8" w14:textId="77777777" w:rsidR="00BA32CD" w:rsidRPr="006B1BBF" w:rsidRDefault="00BA32CD" w:rsidP="00BA32CD">
      <w:pPr>
        <w:spacing w:line="276" w:lineRule="auto"/>
        <w:ind w:left="851" w:right="616"/>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i/>
          <w:sz w:val="22"/>
          <w:szCs w:val="22"/>
        </w:rPr>
        <w:t>(…)</w:t>
      </w:r>
    </w:p>
    <w:p w14:paraId="4AD03901" w14:textId="77777777" w:rsidR="00BA32CD" w:rsidRPr="006B1BBF" w:rsidRDefault="00BA32CD" w:rsidP="00BA32CD">
      <w:pPr>
        <w:spacing w:line="276" w:lineRule="auto"/>
        <w:ind w:left="851" w:right="616"/>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i/>
          <w:sz w:val="22"/>
          <w:szCs w:val="22"/>
        </w:rPr>
        <w:t xml:space="preserve">II. </w:t>
      </w:r>
      <w:r w:rsidRPr="006B1BBF">
        <w:rPr>
          <w:rFonts w:ascii="Palatino Linotype" w:eastAsia="Palatino Linotype" w:hAnsi="Palatino Linotype" w:cs="Palatino Linotype"/>
          <w:b/>
          <w:i/>
          <w:sz w:val="22"/>
          <w:szCs w:val="22"/>
        </w:rPr>
        <w:t>Recibos de pagos de salarios</w:t>
      </w:r>
      <w:r w:rsidRPr="006B1BBF">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3127C2EA" w14:textId="77777777" w:rsidR="00BA32CD" w:rsidRPr="006B1BBF" w:rsidRDefault="00BA32CD" w:rsidP="00BA32CD">
      <w:pPr>
        <w:spacing w:line="276" w:lineRule="auto"/>
        <w:ind w:left="851" w:right="616"/>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i/>
          <w:sz w:val="22"/>
          <w:szCs w:val="22"/>
        </w:rPr>
        <w:t>(…)</w:t>
      </w:r>
    </w:p>
    <w:p w14:paraId="5D6D65E5" w14:textId="77777777" w:rsidR="00BA32CD" w:rsidRPr="006B1BBF" w:rsidRDefault="00BA32CD" w:rsidP="00BA32CD">
      <w:pPr>
        <w:spacing w:line="276" w:lineRule="auto"/>
        <w:ind w:left="851" w:right="616"/>
        <w:rPr>
          <w:rFonts w:ascii="Palatino Linotype" w:eastAsia="Palatino Linotype" w:hAnsi="Palatino Linotype" w:cs="Palatino Linotype"/>
          <w:sz w:val="22"/>
          <w:szCs w:val="22"/>
        </w:rPr>
      </w:pPr>
    </w:p>
    <w:p w14:paraId="48EAE8B1" w14:textId="77777777" w:rsidR="00BA32CD" w:rsidRPr="006B1BBF" w:rsidRDefault="00BA32CD" w:rsidP="00BA32CD">
      <w:pPr>
        <w:spacing w:line="276" w:lineRule="auto"/>
        <w:ind w:left="851"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b/>
          <w:i/>
          <w:sz w:val="22"/>
          <w:szCs w:val="22"/>
        </w:rPr>
        <w:t>IV. Recibos</w:t>
      </w:r>
      <w:r w:rsidRPr="006B1BBF">
        <w:rPr>
          <w:rFonts w:ascii="Palatino Linotype" w:eastAsia="Palatino Linotype" w:hAnsi="Palatino Linotype" w:cs="Palatino Linotype"/>
          <w:i/>
          <w:sz w:val="22"/>
          <w:szCs w:val="22"/>
        </w:rPr>
        <w:t xml:space="preserve"> o las constancias de depósito o del medio de información magnética o electrónica que sean utilizadas </w:t>
      </w:r>
      <w:r w:rsidRPr="006B1BBF">
        <w:rPr>
          <w:rFonts w:ascii="Palatino Linotype" w:eastAsia="Palatino Linotype" w:hAnsi="Palatino Linotype" w:cs="Palatino Linotype"/>
          <w:b/>
          <w:i/>
          <w:sz w:val="22"/>
          <w:szCs w:val="22"/>
        </w:rPr>
        <w:t>para el pago de salarios, prima vacacional, aguinaldo y demás prestaciones establecidas en la presente ley</w:t>
      </w:r>
      <w:r w:rsidRPr="006B1BBF">
        <w:rPr>
          <w:rFonts w:ascii="Palatino Linotype" w:eastAsia="Palatino Linotype" w:hAnsi="Palatino Linotype" w:cs="Palatino Linotype"/>
          <w:i/>
          <w:sz w:val="22"/>
          <w:szCs w:val="22"/>
        </w:rPr>
        <w:t>; y…</w:t>
      </w:r>
    </w:p>
    <w:p w14:paraId="76EDBAB8" w14:textId="77777777" w:rsidR="00BA32CD" w:rsidRPr="006B1BBF" w:rsidRDefault="00BA32CD" w:rsidP="00BA32CD">
      <w:pPr>
        <w:spacing w:line="276" w:lineRule="auto"/>
        <w:ind w:left="851" w:right="616"/>
        <w:jc w:val="both"/>
        <w:rPr>
          <w:rFonts w:ascii="Palatino Linotype" w:eastAsia="Palatino Linotype" w:hAnsi="Palatino Linotype" w:cs="Palatino Linotype"/>
          <w:sz w:val="22"/>
          <w:szCs w:val="22"/>
        </w:rPr>
      </w:pPr>
    </w:p>
    <w:p w14:paraId="19211EAE" w14:textId="77777777" w:rsidR="00BA32CD" w:rsidRPr="006B1BBF" w:rsidRDefault="00BA32CD" w:rsidP="00BA32CD">
      <w:pPr>
        <w:spacing w:line="276" w:lineRule="auto"/>
        <w:ind w:left="851" w:right="616"/>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26A2BA2D" w14:textId="77777777" w:rsidR="00BA32CD" w:rsidRPr="006B1BBF" w:rsidRDefault="00BA32CD" w:rsidP="00BA32CD">
      <w:pPr>
        <w:spacing w:line="276" w:lineRule="auto"/>
        <w:ind w:left="851" w:right="616"/>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4BCD1655" w14:textId="77777777" w:rsidR="00BA32CD" w:rsidRPr="006B1BBF" w:rsidRDefault="00BA32CD" w:rsidP="00BA32CD">
      <w:pPr>
        <w:spacing w:line="276" w:lineRule="auto"/>
        <w:ind w:left="851" w:right="616"/>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15DE8762"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p>
    <w:p w14:paraId="14FC7F8A"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Sobre la base del precepto legal citado, se advierte que toda institución pública o dependencia pública del Estado de México </w:t>
      </w:r>
      <w:r w:rsidRPr="006B1BBF">
        <w:rPr>
          <w:rFonts w:ascii="Palatino Linotype" w:eastAsia="Palatino Linotype" w:hAnsi="Palatino Linotype" w:cs="Palatino Linotype"/>
          <w:b/>
          <w:sz w:val="22"/>
          <w:szCs w:val="22"/>
        </w:rPr>
        <w:t>debe conservar las constancias de pago de salarios y demás prestaciones legales de acuerdo con la forma en que se haya realizado el pago;</w:t>
      </w:r>
      <w:r w:rsidRPr="006B1BBF">
        <w:rPr>
          <w:rFonts w:ascii="Palatino Linotype" w:eastAsia="Palatino Linotype" w:hAnsi="Palatino Linotype" w:cs="Palatino Linotype"/>
          <w:sz w:val="22"/>
          <w:szCs w:val="22"/>
        </w:rPr>
        <w:t xml:space="preserve">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35B588CE" w14:textId="77777777" w:rsidR="00BA32CD" w:rsidRPr="006B1BBF" w:rsidRDefault="00BA32CD" w:rsidP="00BA32CD">
      <w:pPr>
        <w:spacing w:line="360" w:lineRule="auto"/>
        <w:rPr>
          <w:rFonts w:ascii="Palatino Linotype" w:eastAsia="Palatino Linotype" w:hAnsi="Palatino Linotype" w:cs="Palatino Linotype"/>
          <w:sz w:val="22"/>
          <w:szCs w:val="22"/>
        </w:rPr>
      </w:pPr>
    </w:p>
    <w:p w14:paraId="104E1F1B"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En estas condiciones, resulta claro que la información de mérito es generada en ejercicio de las atribuciones del </w:t>
      </w:r>
      <w:r w:rsidRPr="006B1BBF">
        <w:rPr>
          <w:rFonts w:ascii="Palatino Linotype" w:eastAsia="Palatino Linotype" w:hAnsi="Palatino Linotype" w:cs="Palatino Linotype"/>
          <w:b/>
          <w:sz w:val="22"/>
          <w:szCs w:val="22"/>
        </w:rPr>
        <w:t>Sujeto Obligado</w:t>
      </w:r>
      <w:r w:rsidRPr="006B1BBF">
        <w:rPr>
          <w:rFonts w:ascii="Palatino Linotype" w:eastAsia="Palatino Linotype" w:hAnsi="Palatino Linotype" w:cs="Palatino Linotype"/>
          <w:sz w:val="22"/>
          <w:szCs w:val="22"/>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200C013D" w14:textId="77777777" w:rsidR="00BA32CD" w:rsidRPr="006B1BBF" w:rsidRDefault="00BA32CD" w:rsidP="00BA32CD">
      <w:pPr>
        <w:spacing w:line="360" w:lineRule="auto"/>
        <w:rPr>
          <w:rFonts w:ascii="Palatino Linotype" w:eastAsia="Palatino Linotype" w:hAnsi="Palatino Linotype" w:cs="Palatino Linotype"/>
          <w:sz w:val="22"/>
          <w:szCs w:val="22"/>
        </w:rPr>
      </w:pPr>
    </w:p>
    <w:p w14:paraId="07983E01" w14:textId="48B0ECF2" w:rsidR="00BA32CD" w:rsidRPr="006B1BBF" w:rsidRDefault="00BA32CD" w:rsidP="00BA32CD">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Por lo tanto, se desprende que los recibos de nómina que amparen el pago de los sueldos, de los servidores públicos adscritos al </w:t>
      </w:r>
      <w:r w:rsidRPr="006B1BBF">
        <w:rPr>
          <w:rFonts w:ascii="Palatino Linotype" w:eastAsia="Palatino Linotype" w:hAnsi="Palatino Linotype" w:cs="Palatino Linotype"/>
          <w:b/>
          <w:sz w:val="22"/>
          <w:szCs w:val="22"/>
        </w:rPr>
        <w:t>Ayuntamiento de Tonatico</w:t>
      </w:r>
      <w:r w:rsidRPr="006B1BBF">
        <w:rPr>
          <w:rFonts w:ascii="Palatino Linotype" w:eastAsia="Palatino Linotype" w:hAnsi="Palatino Linotype" w:cs="Palatino Linotype"/>
          <w:sz w:val="22"/>
          <w:szCs w:val="22"/>
        </w:rPr>
        <w:t>, se encuentra dentro de las atribuciones del ente público.</w:t>
      </w:r>
    </w:p>
    <w:p w14:paraId="768F72B8" w14:textId="77777777" w:rsidR="00BA32CD" w:rsidRPr="006B1BBF" w:rsidRDefault="00BA32CD" w:rsidP="00BA32CD">
      <w:pPr>
        <w:spacing w:line="360" w:lineRule="auto"/>
        <w:rPr>
          <w:rFonts w:ascii="Palatino Linotype" w:eastAsia="Palatino Linotype" w:hAnsi="Palatino Linotype" w:cs="Palatino Linotype"/>
          <w:sz w:val="22"/>
          <w:szCs w:val="22"/>
        </w:rPr>
      </w:pPr>
    </w:p>
    <w:p w14:paraId="7830EC2F"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Además, de que la información en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07E1C448" w14:textId="77777777" w:rsidR="00BA32CD" w:rsidRPr="006B1BBF" w:rsidRDefault="00BA32CD" w:rsidP="00BA32CD">
      <w:pPr>
        <w:spacing w:line="276" w:lineRule="auto"/>
        <w:rPr>
          <w:rFonts w:ascii="Palatino Linotype" w:eastAsia="Palatino Linotype" w:hAnsi="Palatino Linotype" w:cs="Palatino Linotype"/>
          <w:sz w:val="22"/>
          <w:szCs w:val="22"/>
        </w:rPr>
      </w:pPr>
    </w:p>
    <w:p w14:paraId="7B33C5B6" w14:textId="77777777" w:rsidR="00BA32CD" w:rsidRPr="006B1BBF" w:rsidRDefault="00BA32CD" w:rsidP="00BA32CD">
      <w:pPr>
        <w:spacing w:line="276" w:lineRule="auto"/>
        <w:ind w:left="851"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i/>
          <w:sz w:val="22"/>
          <w:szCs w:val="22"/>
          <w:u w:val="single"/>
        </w:rPr>
        <w:t>“</w:t>
      </w:r>
      <w:r w:rsidRPr="006B1BBF">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6B1BBF">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6B1BBF">
        <w:rPr>
          <w:rFonts w:ascii="Palatino Linotype" w:eastAsia="Palatino Linotype" w:hAnsi="Palatino Linotype" w:cs="Palatino Linotype"/>
          <w:b/>
          <w:i/>
          <w:sz w:val="22"/>
          <w:szCs w:val="22"/>
          <w:u w:val="single"/>
        </w:rPr>
        <w:t>que reciba y ejerza recursos públicos</w:t>
      </w:r>
      <w:r w:rsidRPr="006B1BBF">
        <w:rPr>
          <w:rFonts w:ascii="Palatino Linotype" w:eastAsia="Palatino Linotype" w:hAnsi="Palatino Linotype" w:cs="Palatino Linotype"/>
          <w:i/>
          <w:sz w:val="22"/>
          <w:szCs w:val="22"/>
        </w:rPr>
        <w:t xml:space="preserve"> o realice actos de autoridad </w:t>
      </w:r>
      <w:r w:rsidRPr="006B1BBF">
        <w:rPr>
          <w:rFonts w:ascii="Palatino Linotype" w:eastAsia="Palatino Linotype" w:hAnsi="Palatino Linotype" w:cs="Palatino Linotype"/>
          <w:b/>
          <w:i/>
          <w:sz w:val="22"/>
          <w:szCs w:val="22"/>
          <w:u w:val="single"/>
        </w:rPr>
        <w:t xml:space="preserve">en el ámbito de competencia del Estado de México </w:t>
      </w:r>
      <w:r w:rsidRPr="006B1BBF">
        <w:rPr>
          <w:rFonts w:ascii="Palatino Linotype" w:eastAsia="Palatino Linotype" w:hAnsi="Palatino Linotype" w:cs="Palatino Linotype"/>
          <w:i/>
          <w:sz w:val="22"/>
          <w:szCs w:val="22"/>
        </w:rPr>
        <w:t>y sus municipios.</w:t>
      </w:r>
    </w:p>
    <w:p w14:paraId="0C34C2DE" w14:textId="77777777" w:rsidR="00BA32CD" w:rsidRPr="006B1BBF" w:rsidRDefault="00BA32CD" w:rsidP="00BA32CD">
      <w:pPr>
        <w:spacing w:line="276" w:lineRule="auto"/>
        <w:ind w:left="851"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b/>
          <w:i/>
          <w:sz w:val="22"/>
          <w:szCs w:val="22"/>
        </w:rPr>
        <w:t>Artículo 23</w:t>
      </w:r>
      <w:r w:rsidRPr="006B1BBF">
        <w:rPr>
          <w:rFonts w:ascii="Palatino Linotype" w:eastAsia="Palatino Linotype" w:hAnsi="Palatino Linotype" w:cs="Palatino Linotype"/>
          <w:i/>
          <w:sz w:val="22"/>
          <w:szCs w:val="22"/>
        </w:rPr>
        <w:t>. Son sujetos obligados a transparentar y permitir el acceso a su información y proteger los datos personales que obren en su poder:</w:t>
      </w:r>
    </w:p>
    <w:p w14:paraId="5F2479EA" w14:textId="77777777" w:rsidR="00BA32CD" w:rsidRPr="006B1BBF" w:rsidRDefault="00BA32CD" w:rsidP="00BA32CD">
      <w:pPr>
        <w:spacing w:line="276" w:lineRule="auto"/>
        <w:ind w:left="851"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i/>
          <w:sz w:val="22"/>
          <w:szCs w:val="22"/>
        </w:rPr>
        <w:t>(…)</w:t>
      </w:r>
    </w:p>
    <w:p w14:paraId="1565F9DA" w14:textId="77777777" w:rsidR="00BA32CD" w:rsidRPr="006B1BBF" w:rsidRDefault="00BA32CD" w:rsidP="00BA32CD">
      <w:pPr>
        <w:spacing w:line="276" w:lineRule="auto"/>
        <w:ind w:left="851" w:right="616"/>
        <w:jc w:val="both"/>
        <w:rPr>
          <w:rFonts w:ascii="Palatino Linotype" w:eastAsia="Palatino Linotype" w:hAnsi="Palatino Linotype" w:cs="Palatino Linotype"/>
          <w:b/>
          <w:i/>
          <w:sz w:val="22"/>
          <w:szCs w:val="22"/>
          <w:u w:val="single"/>
        </w:rPr>
      </w:pPr>
      <w:r w:rsidRPr="006B1BBF">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042ECCA2" w14:textId="77777777" w:rsidR="00BA32CD" w:rsidRPr="006B1BBF" w:rsidRDefault="00BA32CD" w:rsidP="00BA32CD">
      <w:pPr>
        <w:spacing w:line="276" w:lineRule="auto"/>
        <w:ind w:left="851" w:right="616"/>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i/>
          <w:sz w:val="22"/>
          <w:szCs w:val="22"/>
        </w:rPr>
        <w:t>(…)</w:t>
      </w:r>
    </w:p>
    <w:p w14:paraId="126D0B51" w14:textId="77777777" w:rsidR="00BA32CD" w:rsidRPr="006B1BBF" w:rsidRDefault="00BA32CD" w:rsidP="00BA32CD">
      <w:pPr>
        <w:spacing w:line="276" w:lineRule="auto"/>
        <w:ind w:left="851" w:right="616"/>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C57D932" w14:textId="77777777" w:rsidR="00BA32CD" w:rsidRPr="006B1BBF" w:rsidRDefault="00BA32CD" w:rsidP="00BA32CD">
      <w:pPr>
        <w:spacing w:line="276" w:lineRule="auto"/>
        <w:ind w:left="851" w:right="616"/>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r w:rsidRPr="006B1BBF">
        <w:rPr>
          <w:rFonts w:ascii="Palatino Linotype" w:eastAsia="Palatino Linotype" w:hAnsi="Palatino Linotype" w:cs="Palatino Linotype"/>
          <w:b/>
          <w:i/>
          <w:sz w:val="22"/>
          <w:szCs w:val="22"/>
        </w:rPr>
        <w:t xml:space="preserve"> </w:t>
      </w:r>
    </w:p>
    <w:p w14:paraId="51344AE6" w14:textId="77777777" w:rsidR="00BA32CD" w:rsidRPr="006B1BBF" w:rsidRDefault="00BA32CD" w:rsidP="00BA32CD">
      <w:pPr>
        <w:spacing w:line="276" w:lineRule="auto"/>
        <w:rPr>
          <w:rFonts w:ascii="Palatino Linotype" w:eastAsia="Palatino Linotype" w:hAnsi="Palatino Linotype" w:cs="Palatino Linotype"/>
          <w:sz w:val="22"/>
          <w:szCs w:val="22"/>
        </w:rPr>
      </w:pPr>
    </w:p>
    <w:p w14:paraId="5E2A3D95"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Sirve de sustento por analogía, para justificar la publicidad sobre los datos relativos a los montos por concepto de pago de las remuneraciones, los criterios </w:t>
      </w:r>
      <w:r w:rsidRPr="006B1BBF">
        <w:rPr>
          <w:rFonts w:ascii="Palatino Linotype" w:eastAsia="Palatino Linotype" w:hAnsi="Palatino Linotype" w:cs="Palatino Linotype"/>
          <w:b/>
          <w:sz w:val="22"/>
          <w:szCs w:val="22"/>
        </w:rPr>
        <w:t>01/2003</w:t>
      </w:r>
      <w:r w:rsidRPr="006B1BBF">
        <w:rPr>
          <w:rFonts w:ascii="Palatino Linotype" w:eastAsia="Palatino Linotype" w:hAnsi="Palatino Linotype" w:cs="Palatino Linotype"/>
          <w:sz w:val="22"/>
          <w:szCs w:val="22"/>
        </w:rPr>
        <w:t xml:space="preserve"> y </w:t>
      </w:r>
      <w:r w:rsidRPr="006B1BBF">
        <w:rPr>
          <w:rFonts w:ascii="Palatino Linotype" w:eastAsia="Palatino Linotype" w:hAnsi="Palatino Linotype" w:cs="Palatino Linotype"/>
          <w:b/>
          <w:sz w:val="22"/>
          <w:szCs w:val="22"/>
        </w:rPr>
        <w:t>02/2003</w:t>
      </w:r>
      <w:r w:rsidRPr="006B1BBF">
        <w:rPr>
          <w:rFonts w:ascii="Palatino Linotype" w:eastAsia="Palatino Linotype" w:hAnsi="Palatino Linotype" w:cs="Palatino Linotype"/>
          <w:sz w:val="22"/>
          <w:szCs w:val="22"/>
        </w:rPr>
        <w:t xml:space="preserve"> emitidos por el Comité de Acceso a la Información Pública y Protección de Datos Personales de la Suprema Corte de Justicia de la Nación que a continuación se citan: </w:t>
      </w:r>
    </w:p>
    <w:p w14:paraId="158969C7"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p>
    <w:p w14:paraId="53ABB94E" w14:textId="77777777" w:rsidR="00BA32CD" w:rsidRPr="006B1BBF" w:rsidRDefault="00BA32CD" w:rsidP="00BA32CD">
      <w:pPr>
        <w:tabs>
          <w:tab w:val="left" w:pos="7513"/>
        </w:tabs>
        <w:spacing w:line="276" w:lineRule="auto"/>
        <w:ind w:left="851" w:right="616"/>
        <w:rPr>
          <w:rFonts w:ascii="Palatino Linotype" w:eastAsia="Palatino Linotype" w:hAnsi="Palatino Linotype" w:cs="Palatino Linotype"/>
          <w:sz w:val="22"/>
          <w:szCs w:val="22"/>
        </w:rPr>
      </w:pPr>
      <w:r w:rsidRPr="006B1BBF">
        <w:rPr>
          <w:rFonts w:ascii="Palatino Linotype" w:eastAsia="Palatino Linotype" w:hAnsi="Palatino Linotype" w:cs="Palatino Linotype"/>
          <w:i/>
          <w:sz w:val="22"/>
          <w:szCs w:val="22"/>
        </w:rPr>
        <w:t>“</w:t>
      </w:r>
      <w:r w:rsidRPr="006B1BBF">
        <w:rPr>
          <w:rFonts w:ascii="Palatino Linotype" w:eastAsia="Palatino Linotype" w:hAnsi="Palatino Linotype" w:cs="Palatino Linotype"/>
          <w:b/>
          <w:i/>
          <w:sz w:val="22"/>
          <w:szCs w:val="22"/>
        </w:rPr>
        <w:t>Criterio 01/2003.</w:t>
      </w:r>
    </w:p>
    <w:p w14:paraId="7DF0C025" w14:textId="77777777" w:rsidR="00BA32CD" w:rsidRPr="006B1BBF" w:rsidRDefault="00BA32CD" w:rsidP="00BA32CD">
      <w:pPr>
        <w:tabs>
          <w:tab w:val="left" w:pos="7513"/>
        </w:tabs>
        <w:spacing w:line="276" w:lineRule="auto"/>
        <w:ind w:left="851" w:right="616"/>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6B1BBF">
        <w:rPr>
          <w:rFonts w:ascii="Palatino Linotype" w:eastAsia="Palatino Linotype" w:hAnsi="Palatino Linotype" w:cs="Palatino Linotype"/>
          <w:i/>
          <w:sz w:val="22"/>
          <w:szCs w:val="22"/>
        </w:rPr>
        <w:t> </w:t>
      </w:r>
    </w:p>
    <w:p w14:paraId="18085157" w14:textId="77777777" w:rsidR="00BA32CD" w:rsidRPr="006B1BBF" w:rsidRDefault="00BA32CD" w:rsidP="00BA32CD">
      <w:pPr>
        <w:tabs>
          <w:tab w:val="left" w:pos="7513"/>
        </w:tabs>
        <w:spacing w:line="276" w:lineRule="auto"/>
        <w:ind w:left="851" w:right="616"/>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6B1BBF">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6B1BBF">
        <w:rPr>
          <w:rFonts w:ascii="Palatino Linotype" w:eastAsia="Palatino Linotype" w:hAnsi="Palatino Linotype" w:cs="Palatino Linotype"/>
          <w:i/>
          <w:sz w:val="22"/>
          <w:szCs w:val="22"/>
          <w:u w:val="single"/>
        </w:rPr>
        <w:t>…”</w:t>
      </w:r>
    </w:p>
    <w:p w14:paraId="122540DD" w14:textId="77777777" w:rsidR="00BA32CD" w:rsidRPr="006B1BBF" w:rsidRDefault="00BA32CD" w:rsidP="00BA32CD">
      <w:pPr>
        <w:tabs>
          <w:tab w:val="left" w:pos="7513"/>
        </w:tabs>
        <w:spacing w:line="276" w:lineRule="auto"/>
        <w:ind w:left="851" w:right="616"/>
        <w:rPr>
          <w:rFonts w:ascii="Palatino Linotype" w:eastAsia="Palatino Linotype" w:hAnsi="Palatino Linotype" w:cs="Palatino Linotype"/>
          <w:sz w:val="22"/>
          <w:szCs w:val="22"/>
        </w:rPr>
      </w:pPr>
    </w:p>
    <w:p w14:paraId="3A3611FD" w14:textId="77777777" w:rsidR="00BA32CD" w:rsidRPr="006B1BBF" w:rsidRDefault="00BA32CD" w:rsidP="00BA32CD">
      <w:pPr>
        <w:tabs>
          <w:tab w:val="left" w:pos="7513"/>
        </w:tabs>
        <w:spacing w:line="276" w:lineRule="auto"/>
        <w:ind w:left="851" w:right="616"/>
        <w:rPr>
          <w:rFonts w:ascii="Palatino Linotype" w:eastAsia="Palatino Linotype" w:hAnsi="Palatino Linotype" w:cs="Palatino Linotype"/>
          <w:sz w:val="22"/>
          <w:szCs w:val="22"/>
        </w:rPr>
      </w:pPr>
      <w:r w:rsidRPr="006B1BBF">
        <w:rPr>
          <w:rFonts w:ascii="Palatino Linotype" w:eastAsia="Palatino Linotype" w:hAnsi="Palatino Linotype" w:cs="Palatino Linotype"/>
          <w:b/>
          <w:i/>
          <w:sz w:val="22"/>
          <w:szCs w:val="22"/>
        </w:rPr>
        <w:t>“Criterio 02/2003.</w:t>
      </w:r>
    </w:p>
    <w:p w14:paraId="475CD720" w14:textId="77777777" w:rsidR="00BA32CD" w:rsidRPr="006B1BBF" w:rsidRDefault="00BA32CD" w:rsidP="00BA32CD">
      <w:pPr>
        <w:tabs>
          <w:tab w:val="left" w:pos="7513"/>
        </w:tabs>
        <w:spacing w:line="276" w:lineRule="auto"/>
        <w:ind w:left="851" w:right="616"/>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6B1BBF">
        <w:rPr>
          <w:rFonts w:ascii="Palatino Linotype" w:eastAsia="Palatino Linotype" w:hAnsi="Palatino Linotype" w:cs="Palatino Linotype"/>
          <w:i/>
          <w:sz w:val="22"/>
          <w:szCs w:val="22"/>
        </w:rPr>
        <w:t> </w:t>
      </w:r>
    </w:p>
    <w:p w14:paraId="4FB5B3A7" w14:textId="77777777" w:rsidR="00BA32CD" w:rsidRPr="006B1BBF" w:rsidRDefault="00BA32CD" w:rsidP="00BA32CD">
      <w:pPr>
        <w:tabs>
          <w:tab w:val="left" w:pos="7513"/>
        </w:tabs>
        <w:spacing w:line="276" w:lineRule="auto"/>
        <w:ind w:left="851" w:right="616"/>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6B1BBF">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6B1BBF">
        <w:rPr>
          <w:rFonts w:ascii="Palatino Linotype" w:eastAsia="Palatino Linotype" w:hAnsi="Palatino Linotype" w:cs="Palatino Linotype"/>
          <w:i/>
          <w:sz w:val="22"/>
          <w:szCs w:val="22"/>
        </w:rPr>
        <w:t xml:space="preserve"> el sistema de compensación…”</w:t>
      </w:r>
    </w:p>
    <w:p w14:paraId="08B9DD05"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p>
    <w:p w14:paraId="5D60CA01"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Máxime que lo solicitado está relacionado con la obligación de transparencia común prevista en el artículo 92, fracción VIII de la Ley de Transparencia y Acceso a la Información Pública del Estado de México y Municipios, </w:t>
      </w:r>
      <w:r w:rsidRPr="006B1BBF">
        <w:rPr>
          <w:rFonts w:ascii="Palatino Linotype" w:eastAsia="Palatino Linotype" w:hAnsi="Palatino Linotype" w:cs="Palatino Linotype"/>
          <w:b/>
          <w:sz w:val="22"/>
          <w:szCs w:val="22"/>
        </w:rPr>
        <w:t>relativa a las remuneraciones de los servidores públicos, que incluye, entre otros, sueldos y demás prestaciones</w:t>
      </w:r>
      <w:r w:rsidRPr="006B1BBF">
        <w:rPr>
          <w:rFonts w:ascii="Palatino Linotype" w:eastAsia="Palatino Linotype" w:hAnsi="Palatino Linotype" w:cs="Palatino Linotype"/>
          <w:sz w:val="22"/>
          <w:szCs w:val="22"/>
        </w:rPr>
        <w:t>, como se sigue: </w:t>
      </w:r>
    </w:p>
    <w:p w14:paraId="65326340" w14:textId="77777777" w:rsidR="00BA32CD" w:rsidRPr="006B1BBF" w:rsidRDefault="00BA32CD" w:rsidP="00BA32CD">
      <w:pPr>
        <w:spacing w:line="276" w:lineRule="auto"/>
        <w:rPr>
          <w:rFonts w:ascii="Palatino Linotype" w:eastAsia="Palatino Linotype" w:hAnsi="Palatino Linotype" w:cs="Palatino Linotype"/>
          <w:sz w:val="22"/>
          <w:szCs w:val="22"/>
        </w:rPr>
      </w:pPr>
    </w:p>
    <w:p w14:paraId="591674C0" w14:textId="77777777" w:rsidR="00BA32CD" w:rsidRPr="006B1BBF" w:rsidRDefault="00BA32CD" w:rsidP="00BA32CD">
      <w:pPr>
        <w:spacing w:line="276" w:lineRule="auto"/>
        <w:ind w:left="851" w:right="616"/>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i/>
          <w:sz w:val="22"/>
          <w:szCs w:val="22"/>
        </w:rPr>
        <w:t>“</w:t>
      </w:r>
      <w:r w:rsidRPr="006B1BBF">
        <w:rPr>
          <w:rFonts w:ascii="Palatino Linotype" w:eastAsia="Palatino Linotype" w:hAnsi="Palatino Linotype" w:cs="Palatino Linotype"/>
          <w:b/>
          <w:i/>
          <w:sz w:val="22"/>
          <w:szCs w:val="22"/>
        </w:rPr>
        <w:t>Artículo 92.</w:t>
      </w:r>
      <w:r w:rsidRPr="006B1BBF">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D89D62C" w14:textId="77777777" w:rsidR="00BA32CD" w:rsidRPr="006B1BBF" w:rsidRDefault="00BA32CD" w:rsidP="00BA32CD">
      <w:pPr>
        <w:spacing w:line="276" w:lineRule="auto"/>
        <w:ind w:left="851" w:right="616"/>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i/>
          <w:sz w:val="22"/>
          <w:szCs w:val="22"/>
        </w:rPr>
        <w:t>(…)</w:t>
      </w:r>
    </w:p>
    <w:p w14:paraId="3BEA2974" w14:textId="77777777" w:rsidR="00BA32CD" w:rsidRPr="006B1BBF" w:rsidRDefault="00BA32CD" w:rsidP="00BA32CD">
      <w:pPr>
        <w:spacing w:line="276" w:lineRule="auto"/>
        <w:ind w:left="851" w:right="616"/>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i/>
          <w:sz w:val="22"/>
          <w:szCs w:val="22"/>
        </w:rPr>
        <w:t>VIII.</w:t>
      </w:r>
      <w:r w:rsidRPr="006B1BBF">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1452E52" w14:textId="77777777" w:rsidR="00BA32CD" w:rsidRPr="006B1BBF" w:rsidRDefault="00BA32CD" w:rsidP="00BA32CD">
      <w:pPr>
        <w:spacing w:line="360" w:lineRule="auto"/>
        <w:ind w:right="49"/>
        <w:jc w:val="both"/>
        <w:rPr>
          <w:rFonts w:ascii="Palatino Linotype" w:eastAsia="Palatino Linotype" w:hAnsi="Palatino Linotype" w:cs="Palatino Linotype"/>
          <w:sz w:val="22"/>
          <w:szCs w:val="22"/>
        </w:rPr>
      </w:pPr>
    </w:p>
    <w:p w14:paraId="760EB7D5" w14:textId="0DE18DDB" w:rsidR="00BA32CD" w:rsidRPr="006B1BBF" w:rsidRDefault="00BA32CD" w:rsidP="00BA32CD">
      <w:pPr>
        <w:spacing w:line="360" w:lineRule="auto"/>
        <w:ind w:right="49"/>
        <w:jc w:val="both"/>
        <w:rPr>
          <w:rFonts w:ascii="Palatino Linotype" w:eastAsia="Palatino Linotype" w:hAnsi="Palatino Linotype" w:cs="Palatino Linotype"/>
          <w:b/>
          <w:sz w:val="22"/>
          <w:szCs w:val="22"/>
        </w:rPr>
      </w:pPr>
      <w:r w:rsidRPr="006B1BBF">
        <w:rPr>
          <w:rFonts w:ascii="Palatino Linotype" w:eastAsia="Palatino Linotype" w:hAnsi="Palatino Linotype" w:cs="Palatino Linotype"/>
          <w:sz w:val="22"/>
          <w:szCs w:val="22"/>
        </w:rPr>
        <w:t xml:space="preserve">De lo anterior, se colige que el </w:t>
      </w:r>
      <w:r w:rsidRPr="006B1BBF">
        <w:rPr>
          <w:rFonts w:ascii="Palatino Linotype" w:eastAsia="Palatino Linotype" w:hAnsi="Palatino Linotype" w:cs="Palatino Linotype"/>
          <w:b/>
          <w:sz w:val="22"/>
          <w:szCs w:val="22"/>
        </w:rPr>
        <w:t>Sujeto Obligado</w:t>
      </w:r>
      <w:r w:rsidRPr="006B1BBF">
        <w:rPr>
          <w:rFonts w:ascii="Palatino Linotype" w:eastAsia="Palatino Linotype" w:hAnsi="Palatino Linotype" w:cs="Palatino Linotype"/>
          <w:sz w:val="22"/>
          <w:szCs w:val="22"/>
        </w:rPr>
        <w:t xml:space="preserve">, cuenta con las competencias, facultades y atribuciones para conocer, administrar y generar la información relacionada con los </w:t>
      </w:r>
      <w:r w:rsidRPr="006B1BBF">
        <w:rPr>
          <w:rFonts w:ascii="Palatino Linotype" w:eastAsia="Palatino Linotype" w:hAnsi="Palatino Linotype" w:cs="Palatino Linotype"/>
          <w:b/>
          <w:sz w:val="22"/>
          <w:szCs w:val="22"/>
        </w:rPr>
        <w:t>recibos de nómina solicitados.</w:t>
      </w:r>
    </w:p>
    <w:p w14:paraId="2DAF617D" w14:textId="77777777" w:rsidR="00BA32CD" w:rsidRPr="006B1BBF" w:rsidRDefault="00BA32CD" w:rsidP="00BA32CD">
      <w:pPr>
        <w:spacing w:line="360" w:lineRule="auto"/>
        <w:ind w:right="49"/>
        <w:jc w:val="both"/>
        <w:rPr>
          <w:rFonts w:ascii="Palatino Linotype" w:eastAsia="Palatino Linotype" w:hAnsi="Palatino Linotype" w:cs="Palatino Linotype"/>
          <w:sz w:val="22"/>
          <w:szCs w:val="22"/>
        </w:rPr>
      </w:pPr>
    </w:p>
    <w:p w14:paraId="3C3BBCAC" w14:textId="2997952A" w:rsidR="00BA32CD" w:rsidRPr="006B1BBF" w:rsidRDefault="00BA32CD" w:rsidP="00BA32CD">
      <w:pPr>
        <w:spacing w:line="360" w:lineRule="auto"/>
        <w:ind w:right="4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Ahora, en el caso es de recordar </w:t>
      </w:r>
      <w:r w:rsidRPr="006B1BBF">
        <w:rPr>
          <w:rFonts w:ascii="Palatino Linotype" w:eastAsia="Palatino Linotype" w:hAnsi="Palatino Linotype" w:cs="Palatino Linotype"/>
          <w:b/>
          <w:sz w:val="22"/>
          <w:szCs w:val="22"/>
        </w:rPr>
        <w:t xml:space="preserve">que quien se pronunció en respuesta fue la Tesorería del Sujeto Obligado, </w:t>
      </w:r>
      <w:r w:rsidRPr="006B1BBF">
        <w:rPr>
          <w:rFonts w:ascii="Palatino Linotype" w:eastAsia="Palatino Linotype" w:hAnsi="Palatino Linotype" w:cs="Palatino Linotype"/>
          <w:sz w:val="22"/>
          <w:szCs w:val="22"/>
        </w:rPr>
        <w:t>la cual se presume competente para conocer de lo requerido, en razón de que conforme el artículo 95 fracciones I y IV de la Ley Orgánica Municipal para el Estado de México, es el área que administra la hacienda pública municipal, así como es la encargada de llevar los libros y registros contables, financieros y administrativos de los ingresos, egresos e inventarios.</w:t>
      </w:r>
    </w:p>
    <w:p w14:paraId="5AC1D82B" w14:textId="77777777" w:rsidR="00BA32CD" w:rsidRPr="006B1BBF" w:rsidRDefault="00BA32CD" w:rsidP="00BA32CD">
      <w:pPr>
        <w:spacing w:line="360" w:lineRule="auto"/>
        <w:ind w:right="49"/>
        <w:jc w:val="both"/>
        <w:rPr>
          <w:rFonts w:ascii="Palatino Linotype" w:eastAsia="Palatino Linotype" w:hAnsi="Palatino Linotype" w:cs="Palatino Linotype"/>
          <w:sz w:val="22"/>
          <w:szCs w:val="22"/>
        </w:rPr>
      </w:pPr>
    </w:p>
    <w:p w14:paraId="598EC09D" w14:textId="77777777" w:rsidR="00BA32CD" w:rsidRPr="006B1BBF" w:rsidRDefault="00BA32CD" w:rsidP="00BA32CD">
      <w:pPr>
        <w:widowControl w:val="0"/>
        <w:spacing w:line="360" w:lineRule="auto"/>
        <w:ind w:right="4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En consecuencia, conforme lo expuesto, se pronunció 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54801C74" w14:textId="77777777" w:rsidR="00BA32CD" w:rsidRPr="006B1BBF" w:rsidRDefault="00BA32CD" w:rsidP="00BA32CD"/>
    <w:p w14:paraId="51D06AAD" w14:textId="77777777" w:rsidR="00BA32CD" w:rsidRPr="006B1BBF" w:rsidRDefault="00BA32CD" w:rsidP="00BA32CD">
      <w:pPr>
        <w:pBdr>
          <w:top w:val="nil"/>
          <w:left w:val="nil"/>
          <w:bottom w:val="nil"/>
          <w:right w:val="nil"/>
          <w:between w:val="nil"/>
        </w:pBdr>
        <w:ind w:left="864" w:right="864"/>
        <w:jc w:val="both"/>
      </w:pPr>
      <w:r w:rsidRPr="006B1BBF">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43995533" w14:textId="77777777" w:rsidR="00BA32CD" w:rsidRPr="006B1BBF" w:rsidRDefault="00BA32CD" w:rsidP="00BA32CD"/>
    <w:p w14:paraId="6C666402" w14:textId="77777777" w:rsidR="00BA32CD" w:rsidRPr="006B1BBF" w:rsidRDefault="00BA32CD" w:rsidP="00BA32CD">
      <w:pPr>
        <w:pBdr>
          <w:top w:val="nil"/>
          <w:left w:val="nil"/>
          <w:bottom w:val="nil"/>
          <w:right w:val="nil"/>
          <w:between w:val="nil"/>
        </w:pBdr>
        <w:shd w:val="clear" w:color="auto" w:fill="FFFFFF"/>
        <w:spacing w:line="360" w:lineRule="auto"/>
        <w:jc w:val="both"/>
        <w:rPr>
          <w:sz w:val="22"/>
          <w:szCs w:val="22"/>
        </w:rPr>
      </w:pPr>
      <w:r w:rsidRPr="006B1BBF">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2F17A2CE" w14:textId="77777777" w:rsidR="00BA32CD" w:rsidRPr="006B1BBF" w:rsidRDefault="00BA32CD" w:rsidP="00BA32CD"/>
    <w:p w14:paraId="38CD78E7" w14:textId="77777777" w:rsidR="00BA32CD" w:rsidRPr="006B1BBF" w:rsidRDefault="00BA32CD" w:rsidP="00BA32CD">
      <w:pPr>
        <w:pBdr>
          <w:top w:val="nil"/>
          <w:left w:val="nil"/>
          <w:bottom w:val="nil"/>
          <w:right w:val="nil"/>
          <w:between w:val="nil"/>
        </w:pBdr>
        <w:ind w:left="864" w:right="864"/>
        <w:jc w:val="both"/>
      </w:pPr>
      <w:r w:rsidRPr="006B1BBF">
        <w:rPr>
          <w:rFonts w:ascii="Palatino Linotype" w:eastAsia="Palatino Linotype" w:hAnsi="Palatino Linotype" w:cs="Palatino Linotype"/>
          <w:i/>
          <w:sz w:val="22"/>
          <w:szCs w:val="22"/>
        </w:rPr>
        <w:t xml:space="preserve">“Artículo 162. Las unidades de transparencia deberán garantizar que las solicitudes </w:t>
      </w:r>
      <w:r w:rsidRPr="006B1BBF">
        <w:rPr>
          <w:rFonts w:ascii="Palatino Linotype" w:eastAsia="Palatino Linotype" w:hAnsi="Palatino Linotype" w:cs="Palatino Linotype"/>
          <w:b/>
          <w:i/>
          <w:sz w:val="22"/>
          <w:szCs w:val="22"/>
        </w:rPr>
        <w:t xml:space="preserve">se turnen a todas las Áreas competentes </w:t>
      </w:r>
      <w:r w:rsidRPr="006B1BBF">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3DA3F502" w14:textId="77777777" w:rsidR="00BA32CD" w:rsidRPr="006B1BBF" w:rsidRDefault="00BA32CD" w:rsidP="00BA32CD">
      <w:pPr>
        <w:widowControl w:val="0"/>
        <w:spacing w:line="360" w:lineRule="auto"/>
        <w:ind w:right="49"/>
        <w:jc w:val="both"/>
        <w:rPr>
          <w:rFonts w:ascii="Palatino Linotype" w:eastAsia="Palatino Linotype" w:hAnsi="Palatino Linotype" w:cs="Palatino Linotype"/>
          <w:sz w:val="22"/>
          <w:szCs w:val="22"/>
        </w:rPr>
      </w:pPr>
    </w:p>
    <w:p w14:paraId="55FB2551"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De esta manera, se tiene que en el caso se cumplió con el procedimiento de turnar la solicitud de información a la unidad administrativa que conforme sus atribuciones puede contar con la información requerida.</w:t>
      </w:r>
    </w:p>
    <w:p w14:paraId="374238E9"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p>
    <w:p w14:paraId="028E1585" w14:textId="17FBC3EA" w:rsidR="00BA32CD" w:rsidRPr="006B1BBF" w:rsidRDefault="00BA32CD" w:rsidP="00BA32CD">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No obstante, lo anterior, tal y como lo refiere el particular, en el caso del análisis a las constancias que obran en el expediente administrativo en que se actúa se desprende que el ente obligado fue omiso en entregar la totalidad de la información requerida, ya que se omitió hacer entrega de los </w:t>
      </w:r>
      <w:r w:rsidRPr="006B1BBF">
        <w:rPr>
          <w:rFonts w:ascii="Palatino Linotype" w:eastAsia="Palatino Linotype" w:hAnsi="Palatino Linotype" w:cs="Palatino Linotype"/>
          <w:sz w:val="22"/>
          <w:szCs w:val="22"/>
          <w:u w:val="single"/>
        </w:rPr>
        <w:t>recibos de nómina del servidor público que fungió con el cargo de Director de Recursos Humanos de todos los ejercicios requeridos, esto es desde el 01 de enero de 2010 al 31 de diciembre de 2024.</w:t>
      </w:r>
    </w:p>
    <w:p w14:paraId="44D59F46" w14:textId="77777777" w:rsidR="00990C56" w:rsidRPr="006B1BBF" w:rsidRDefault="00990C56" w:rsidP="00C73C9A">
      <w:pPr>
        <w:spacing w:line="360" w:lineRule="auto"/>
        <w:jc w:val="both"/>
        <w:rPr>
          <w:rFonts w:ascii="Palatino Linotype" w:eastAsia="Palatino Linotype" w:hAnsi="Palatino Linotype" w:cs="Palatino Linotype"/>
          <w:sz w:val="22"/>
          <w:szCs w:val="22"/>
        </w:rPr>
      </w:pPr>
    </w:p>
    <w:p w14:paraId="0AD0AAB5"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Consecuentemente, del análisis a las constancias que obran en el expediente en que se actúa se desprende que vía informe justificado el servidor público habilitado competente de la Tesorería Municipal indicó que la información solicitada del periodo 2010 al 2021 no obra en las oficinas de tesorería, así mismo respecto a los periodos restantes, hizo del conocimiento que la actual tesorería se encuentra con una excesiva carga de trabajo y que por dicha cuestión era complicado entregar la información en tiempo y forma requerida, y en tal virtud, se ponía a disposición lo solicitado de manera física para su consulta en las oficinas que se encuentran en la calle Hermenegildo Galeana no. 3 barrio San Gaspar, de lunes a viernes en un horario de 09:00 am a 04:00 pm.</w:t>
      </w:r>
    </w:p>
    <w:p w14:paraId="73665DA4"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p>
    <w:p w14:paraId="3923640D" w14:textId="7EDE674F" w:rsidR="00BA32CD" w:rsidRPr="006B1BBF" w:rsidRDefault="00BA32CD" w:rsidP="00BA32CD">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De esta manera, de lo indicado en informe justificado, se logra advertir que respecto de los recibos de nómina </w:t>
      </w:r>
      <w:r w:rsidRPr="006B1BBF">
        <w:rPr>
          <w:rFonts w:ascii="Palatino Linotype" w:eastAsia="Palatino Linotype" w:hAnsi="Palatino Linotype" w:cs="Palatino Linotype"/>
          <w:sz w:val="22"/>
          <w:szCs w:val="22"/>
          <w:u w:val="single"/>
        </w:rPr>
        <w:t>del servidor público que fungió con el cargo de Director de Recursos Humanos del 01 de enero de 2010 al 31 de diciembre de 2021, no obra en las oficinas de la Tesorería Municipal; pronunciamiento que no resulta suficiente para satisfacer el derecho de acceso a la información pública del particular, pues del mismo se advierte que el servidor público habilitado competente únicamente hizo la búsqueda de la información de dicho periodo en su archivo de trámite, además de no ser claro lo informado en el sentido de indicar las razones por las que no se localiza dicha información, esto es, no se indicó si la misma por el periodo requerido ya causó baja documental, entre otras circunstancias.</w:t>
      </w:r>
    </w:p>
    <w:p w14:paraId="30979D95" w14:textId="4EC677A0" w:rsidR="00BA32CD" w:rsidRPr="006B1BBF" w:rsidRDefault="00BA32CD" w:rsidP="00C73C9A">
      <w:pPr>
        <w:spacing w:line="360" w:lineRule="auto"/>
        <w:jc w:val="both"/>
        <w:rPr>
          <w:rFonts w:ascii="Palatino Linotype" w:eastAsia="Palatino Linotype" w:hAnsi="Palatino Linotype" w:cs="Palatino Linotype"/>
          <w:sz w:val="22"/>
          <w:szCs w:val="22"/>
        </w:rPr>
      </w:pPr>
    </w:p>
    <w:p w14:paraId="718480ED" w14:textId="39FE3F04" w:rsidR="00BA32CD" w:rsidRPr="006B1BBF" w:rsidRDefault="00BF5396" w:rsidP="00BA32CD">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Por tanto</w:t>
      </w:r>
      <w:r w:rsidR="00BA32CD" w:rsidRPr="006B1BBF">
        <w:rPr>
          <w:rFonts w:ascii="Palatino Linotype" w:eastAsia="Palatino Linotype" w:hAnsi="Palatino Linotype" w:cs="Palatino Linotype"/>
          <w:sz w:val="22"/>
          <w:szCs w:val="22"/>
        </w:rPr>
        <w:t xml:space="preserve">, a pesar de que en el caso se pronunció el servidor público habilitado competente, a consideración de este Órgano Garante no se realizó adecuadamente el proceso de búsqueda de la información, </w:t>
      </w:r>
      <w:r w:rsidRPr="006B1BBF">
        <w:rPr>
          <w:rFonts w:ascii="Palatino Linotype" w:eastAsia="Palatino Linotype" w:hAnsi="Palatino Linotype" w:cs="Palatino Linotype"/>
          <w:sz w:val="22"/>
          <w:szCs w:val="22"/>
        </w:rPr>
        <w:t xml:space="preserve">aunado a que </w:t>
      </w:r>
      <w:r w:rsidR="00BA32CD" w:rsidRPr="006B1BBF">
        <w:rPr>
          <w:rFonts w:ascii="Palatino Linotype" w:eastAsia="Palatino Linotype" w:hAnsi="Palatino Linotype" w:cs="Palatino Linotype"/>
          <w:sz w:val="22"/>
          <w:szCs w:val="22"/>
        </w:rPr>
        <w:t>no se aportaron los medios de convicción que permitan advertir que en efecto se llevó a cabo la búsqueda de la misma, como lo puede ser de manera enunciativa más no limitativa: indicar los archivos físicos y/o electrónicos en los que se efectuó la búsqueda.</w:t>
      </w:r>
    </w:p>
    <w:p w14:paraId="0352EF8D"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p>
    <w:p w14:paraId="1FBC939F"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2077F25D"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p>
    <w:p w14:paraId="34999BB9"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Lo anterior ocasiona que en el caso no se cumpliera con el principio de búsqueda exhaustiva de la información requerida, cuyo alcance se encuentra establecido en el Criterio Reiterado 02/19 emitido por el Pleno de este Organismo Garante, a saber:</w:t>
      </w:r>
    </w:p>
    <w:p w14:paraId="03F7DC0E"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p>
    <w:p w14:paraId="56C1C260" w14:textId="77777777" w:rsidR="00BA32CD" w:rsidRPr="006B1BBF" w:rsidRDefault="00BA32CD" w:rsidP="00BA32CD">
      <w:pPr>
        <w:spacing w:line="276" w:lineRule="auto"/>
        <w:ind w:left="567" w:right="706"/>
        <w:jc w:val="both"/>
        <w:rPr>
          <w:rFonts w:ascii="Palatino Linotype" w:eastAsia="Palatino Linotype" w:hAnsi="Palatino Linotype" w:cs="Palatino Linotype"/>
          <w:i/>
          <w:sz w:val="22"/>
        </w:rPr>
      </w:pPr>
      <w:r w:rsidRPr="006B1BBF">
        <w:rPr>
          <w:rFonts w:ascii="Palatino Linotype" w:eastAsia="Palatino Linotype" w:hAnsi="Palatino Linotype" w:cs="Palatino Linotype"/>
          <w:b/>
          <w:i/>
          <w:sz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6B1BBF">
        <w:rPr>
          <w:rFonts w:ascii="Palatino Linotype" w:eastAsia="Palatino Linotype" w:hAnsi="Palatino Linotype" w:cs="Palatino Linotype"/>
          <w:i/>
          <w:sz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624ACD0A"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p>
    <w:p w14:paraId="6AA8F59C" w14:textId="04927A3C" w:rsidR="00BA32CD" w:rsidRPr="006B1BBF" w:rsidRDefault="00BA32CD" w:rsidP="00BA32CD">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Asimismo, se considera que en el caso el pronunciamiento del servidor público habilitado competente, tampoco cumplió con los principios de congruencia y exhaustividad, </w:t>
      </w:r>
      <w:r w:rsidR="00BF5396" w:rsidRPr="006B1BBF">
        <w:rPr>
          <w:rFonts w:ascii="Palatino Linotype" w:eastAsia="Palatino Linotype" w:hAnsi="Palatino Linotype" w:cs="Palatino Linotype"/>
          <w:sz w:val="22"/>
          <w:szCs w:val="22"/>
        </w:rPr>
        <w:t>pues se insiste, lo indicado en informe</w:t>
      </w:r>
      <w:r w:rsidRPr="006B1BBF">
        <w:rPr>
          <w:rFonts w:ascii="Palatino Linotype" w:eastAsia="Palatino Linotype" w:hAnsi="Palatino Linotype" w:cs="Palatino Linotype"/>
          <w:sz w:val="22"/>
          <w:szCs w:val="22"/>
        </w:rPr>
        <w:t xml:space="preserve"> </w:t>
      </w:r>
      <w:r w:rsidR="00BF5396" w:rsidRPr="006B1BBF">
        <w:rPr>
          <w:rFonts w:ascii="Palatino Linotype" w:eastAsia="Palatino Linotype" w:hAnsi="Palatino Linotype" w:cs="Palatino Linotype"/>
          <w:sz w:val="22"/>
          <w:szCs w:val="22"/>
        </w:rPr>
        <w:t>justificado no fue claro</w:t>
      </w:r>
      <w:r w:rsidRPr="006B1BBF">
        <w:rPr>
          <w:rFonts w:ascii="Palatino Linotype" w:eastAsia="Palatino Linotype" w:hAnsi="Palatino Linotype" w:cs="Palatino Linotype"/>
          <w:sz w:val="22"/>
          <w:szCs w:val="22"/>
        </w:rPr>
        <w:t xml:space="preserve">, pues el servidor público habilitado competente además de que no indicó los archivos en donde procedió a realizar la búsqueda de la información, únicamente se limitó a señalar que no se </w:t>
      </w:r>
      <w:r w:rsidR="00BF5396" w:rsidRPr="006B1BBF">
        <w:rPr>
          <w:rFonts w:ascii="Palatino Linotype" w:eastAsia="Palatino Linotype" w:hAnsi="Palatino Linotype" w:cs="Palatino Linotype"/>
          <w:sz w:val="22"/>
          <w:szCs w:val="22"/>
        </w:rPr>
        <w:t>localizó la</w:t>
      </w:r>
      <w:r w:rsidRPr="006B1BBF">
        <w:rPr>
          <w:rFonts w:ascii="Palatino Linotype" w:eastAsia="Palatino Linotype" w:hAnsi="Palatino Linotype" w:cs="Palatino Linotype"/>
          <w:sz w:val="22"/>
          <w:szCs w:val="22"/>
        </w:rPr>
        <w:t xml:space="preserve"> información del periodo </w:t>
      </w:r>
      <w:r w:rsidR="00BF5396" w:rsidRPr="006B1BBF">
        <w:rPr>
          <w:rFonts w:ascii="Palatino Linotype" w:eastAsia="Palatino Linotype" w:hAnsi="Palatino Linotype" w:cs="Palatino Linotype"/>
          <w:sz w:val="22"/>
          <w:szCs w:val="22"/>
        </w:rPr>
        <w:t>2010 al 2021 en sus oficinas</w:t>
      </w:r>
      <w:r w:rsidRPr="006B1BBF">
        <w:rPr>
          <w:rFonts w:ascii="Palatino Linotype" w:eastAsia="Palatino Linotype" w:hAnsi="Palatino Linotype" w:cs="Palatino Linotype"/>
          <w:sz w:val="22"/>
          <w:szCs w:val="22"/>
        </w:rPr>
        <w:t>, sin precisar las razones por las que arribó a esa conclusión.</w:t>
      </w:r>
    </w:p>
    <w:p w14:paraId="6EE360F9"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p>
    <w:p w14:paraId="29272249" w14:textId="07FCE36A" w:rsidR="00BA32CD" w:rsidRPr="006B1BBF" w:rsidRDefault="00BA32CD" w:rsidP="00BA32C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En tal sentido, resulta aplicable el Criterio</w:t>
      </w:r>
      <w:r w:rsidR="00BF5396" w:rsidRPr="006B1BBF">
        <w:rPr>
          <w:rFonts w:ascii="Palatino Linotype" w:eastAsia="Palatino Linotype" w:hAnsi="Palatino Linotype" w:cs="Palatino Linotype"/>
          <w:sz w:val="22"/>
          <w:szCs w:val="22"/>
        </w:rPr>
        <w:t xml:space="preserve"> orientador</w:t>
      </w:r>
      <w:r w:rsidRPr="006B1BBF">
        <w:rPr>
          <w:rFonts w:ascii="Palatino Linotype" w:eastAsia="Palatino Linotype" w:hAnsi="Palatino Linotype" w:cs="Palatino Linotype"/>
          <w:sz w:val="22"/>
          <w:szCs w:val="22"/>
        </w:rPr>
        <w:t xml:space="preserve"> 02/17 emitido por el P</w:t>
      </w:r>
      <w:r w:rsidR="00BF5396" w:rsidRPr="006B1BBF">
        <w:rPr>
          <w:rFonts w:ascii="Palatino Linotype" w:eastAsia="Palatino Linotype" w:hAnsi="Palatino Linotype" w:cs="Palatino Linotype"/>
          <w:sz w:val="22"/>
          <w:szCs w:val="22"/>
        </w:rPr>
        <w:t>l</w:t>
      </w:r>
      <w:r w:rsidRPr="006B1BBF">
        <w:rPr>
          <w:rFonts w:ascii="Palatino Linotype" w:eastAsia="Palatino Linotype" w:hAnsi="Palatino Linotype" w:cs="Palatino Linotype"/>
          <w:sz w:val="22"/>
          <w:szCs w:val="22"/>
        </w:rPr>
        <w:t xml:space="preserve">eno del </w:t>
      </w:r>
      <w:r w:rsidR="00BF5396" w:rsidRPr="006B1BBF">
        <w:rPr>
          <w:rFonts w:ascii="Palatino Linotype" w:eastAsia="Palatino Linotype" w:hAnsi="Palatino Linotype" w:cs="Palatino Linotype"/>
          <w:sz w:val="22"/>
          <w:szCs w:val="22"/>
        </w:rPr>
        <w:t xml:space="preserve">entonces </w:t>
      </w:r>
      <w:r w:rsidRPr="006B1BBF">
        <w:rPr>
          <w:rFonts w:ascii="Palatino Linotype" w:eastAsia="Palatino Linotype" w:hAnsi="Palatino Linotype" w:cs="Palatino Linotype"/>
          <w:sz w:val="22"/>
          <w:szCs w:val="22"/>
        </w:rPr>
        <w:t>Instituto Nacional de Transparencia y Acceso a la Información y Protección de Datos Personales, de título y texto siguientes:</w:t>
      </w:r>
    </w:p>
    <w:p w14:paraId="5D5B11ED" w14:textId="77777777" w:rsidR="00BA32CD" w:rsidRPr="006B1BBF" w:rsidRDefault="00BA32CD" w:rsidP="00BA32CD">
      <w:pPr>
        <w:pBdr>
          <w:top w:val="nil"/>
          <w:left w:val="nil"/>
          <w:bottom w:val="nil"/>
          <w:right w:val="nil"/>
          <w:between w:val="nil"/>
        </w:pBdr>
        <w:spacing w:line="360" w:lineRule="auto"/>
        <w:jc w:val="both"/>
      </w:pPr>
    </w:p>
    <w:p w14:paraId="09CB9A6A" w14:textId="77777777" w:rsidR="00BA32CD" w:rsidRPr="006B1BBF" w:rsidRDefault="00BA32CD" w:rsidP="00BA32C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b/>
          <w:i/>
          <w:sz w:val="22"/>
          <w:szCs w:val="22"/>
        </w:rPr>
        <w:t xml:space="preserve">“Congruencia y exhaustividad. Sus alcances para garantizar el derecho de acceso a la información. </w:t>
      </w:r>
      <w:r w:rsidRPr="006B1BBF">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B1BBF">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6B1BBF">
        <w:rPr>
          <w:rFonts w:ascii="Palatino Linotype" w:eastAsia="Palatino Linotype" w:hAnsi="Palatino Linotype" w:cs="Palatino Linotype"/>
          <w:i/>
          <w:sz w:val="22"/>
          <w:szCs w:val="22"/>
        </w:rPr>
        <w:t xml:space="preserve">; mientras que </w:t>
      </w:r>
      <w:r w:rsidRPr="006B1BBF">
        <w:rPr>
          <w:rFonts w:ascii="Palatino Linotype" w:eastAsia="Palatino Linotype" w:hAnsi="Palatino Linotype" w:cs="Palatino Linotype"/>
          <w:b/>
          <w:i/>
          <w:sz w:val="22"/>
          <w:szCs w:val="22"/>
        </w:rPr>
        <w:t>la exhaustividad significa que dicha respuesta se refiera expresamente a cada uno de los puntos solicitados</w:t>
      </w:r>
      <w:r w:rsidRPr="006B1BBF">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2EF801D" w14:textId="77777777" w:rsidR="00BA32CD" w:rsidRPr="006B1BBF" w:rsidRDefault="00BA32CD" w:rsidP="00BA32CD">
      <w:pPr>
        <w:spacing w:line="360" w:lineRule="auto"/>
        <w:ind w:right="-7"/>
        <w:jc w:val="both"/>
        <w:rPr>
          <w:rFonts w:ascii="Palatino Linotype" w:eastAsia="Palatino Linotype" w:hAnsi="Palatino Linotype" w:cs="Palatino Linotype"/>
        </w:rPr>
      </w:pPr>
    </w:p>
    <w:p w14:paraId="1912CDCD" w14:textId="77777777" w:rsidR="00BA32CD" w:rsidRPr="006B1BBF" w:rsidRDefault="00BA32CD" w:rsidP="00BA32CD">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De ahí que, la respuesta proporcionada al requerimiento en análisis no cumple con los principios de búsqueda exhaustiva, congruencia y exhaustividad.</w:t>
      </w:r>
    </w:p>
    <w:p w14:paraId="3EA42612" w14:textId="77777777" w:rsidR="00BA32CD" w:rsidRPr="006B1BBF" w:rsidRDefault="00BA32CD" w:rsidP="00C73C9A">
      <w:pPr>
        <w:spacing w:line="360" w:lineRule="auto"/>
        <w:jc w:val="both"/>
        <w:rPr>
          <w:rFonts w:ascii="Palatino Linotype" w:eastAsia="Palatino Linotype" w:hAnsi="Palatino Linotype" w:cs="Palatino Linotype"/>
          <w:sz w:val="22"/>
          <w:szCs w:val="22"/>
        </w:rPr>
      </w:pPr>
    </w:p>
    <w:p w14:paraId="3A55665E" w14:textId="29EB8010" w:rsidR="00BA32CD" w:rsidRPr="006B1BBF" w:rsidRDefault="00BF5396" w:rsidP="00C73C9A">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Por tanto, se considera que el pronunciamiento de informe justificado respecto de la información requerida del periodo comprendido del 01 de enero de 2010 al 31 de diciembre de 2021, no fue claro respecto a su localización, resulta procedente ordenar su entrega, mediante una nueva búsqueda exhaustiva y razonable.</w:t>
      </w:r>
    </w:p>
    <w:p w14:paraId="6883CB8E" w14:textId="56D09919" w:rsidR="00BF5396" w:rsidRPr="006B1BBF" w:rsidRDefault="00BF5396" w:rsidP="00BF5396">
      <w:pPr>
        <w:pStyle w:val="NormalWeb"/>
        <w:spacing w:before="240" w:beforeAutospacing="0" w:after="240" w:afterAutospacing="0" w:line="360" w:lineRule="auto"/>
        <w:jc w:val="both"/>
        <w:rPr>
          <w:rFonts w:ascii="Palatino Linotype" w:hAnsi="Palatino Linotype"/>
          <w:sz w:val="22"/>
          <w:szCs w:val="22"/>
        </w:rPr>
      </w:pPr>
      <w:r w:rsidRPr="006B1BBF">
        <w:rPr>
          <w:rFonts w:ascii="Palatino Linotype" w:hAnsi="Palatino Linotype"/>
          <w:sz w:val="22"/>
          <w:szCs w:val="22"/>
        </w:rPr>
        <w:t xml:space="preserve">No obstante, para el caso en el que derivado de la búsqueda que se ordena, se determina que </w:t>
      </w:r>
      <w:r w:rsidRPr="006B1BBF">
        <w:rPr>
          <w:rFonts w:ascii="Palatino Linotype" w:hAnsi="Palatino Linotype"/>
          <w:b/>
          <w:bCs/>
          <w:sz w:val="22"/>
          <w:szCs w:val="22"/>
        </w:rPr>
        <w:t>atendiendo a la temporalidad en la que se pudo haber generado</w:t>
      </w:r>
      <w:r w:rsidRPr="006B1BBF">
        <w:rPr>
          <w:rFonts w:ascii="Palatino Linotype" w:hAnsi="Palatino Linotype"/>
          <w:sz w:val="22"/>
          <w:szCs w:val="22"/>
        </w:rPr>
        <w:t>, la misma ya no obra en los archivos, deberá ajustarse a lo siguiente:</w:t>
      </w:r>
    </w:p>
    <w:p w14:paraId="232505E4" w14:textId="77777777" w:rsidR="00BF5396" w:rsidRPr="006B1BBF" w:rsidRDefault="00BF5396" w:rsidP="00BF5396">
      <w:pPr>
        <w:pStyle w:val="NormalWeb"/>
        <w:spacing w:before="240" w:beforeAutospacing="0" w:after="240" w:afterAutospacing="0" w:line="360" w:lineRule="auto"/>
        <w:jc w:val="both"/>
        <w:rPr>
          <w:rFonts w:ascii="Palatino Linotype" w:hAnsi="Palatino Linotype"/>
          <w:sz w:val="22"/>
          <w:szCs w:val="22"/>
        </w:rPr>
      </w:pPr>
      <w:r w:rsidRPr="006B1BBF">
        <w:rPr>
          <w:rFonts w:ascii="Palatino Linotype" w:hAnsi="Palatino Linotype"/>
          <w:sz w:val="22"/>
          <w:szCs w:val="22"/>
        </w:rPr>
        <w:t>Se deberá acreditar el destino de la misma, es decir; se deberá precisar si la información se envió a su archivo histórico o se procedió a su baja permanente, asimismo, deberá señalar las circunstancias de modo, tiempo y lugar que precedieron a la inexistencia de la información, con la finalidad de otorgar certeza jurídica a la persona solicitante.</w:t>
      </w:r>
    </w:p>
    <w:p w14:paraId="5E5FC69B" w14:textId="77777777" w:rsidR="00BF5396" w:rsidRPr="006B1BBF" w:rsidRDefault="00BF5396" w:rsidP="00BF5396">
      <w:pPr>
        <w:pStyle w:val="NormalWeb"/>
        <w:spacing w:before="240" w:beforeAutospacing="0" w:after="240" w:afterAutospacing="0" w:line="360" w:lineRule="auto"/>
        <w:jc w:val="both"/>
        <w:rPr>
          <w:rFonts w:ascii="Palatino Linotype" w:hAnsi="Palatino Linotype"/>
          <w:sz w:val="22"/>
          <w:szCs w:val="22"/>
        </w:rPr>
      </w:pPr>
      <w:r w:rsidRPr="006B1BBF">
        <w:rPr>
          <w:rFonts w:ascii="Palatino Linotype" w:hAnsi="Palatino Linotype"/>
          <w:sz w:val="22"/>
          <w:szCs w:val="22"/>
        </w:rPr>
        <w:t>Sirve de apoyo a lo anterior por analogía el Criterio Orientador 14-09 que emitió el entonces Instituto Nacional de Transparencia, Acceso a la Información y Protección de Datos Personales que a la letra dice:</w:t>
      </w:r>
    </w:p>
    <w:p w14:paraId="1B530CCA" w14:textId="77777777" w:rsidR="00BF5396" w:rsidRPr="006B1BBF" w:rsidRDefault="00BF5396" w:rsidP="00BF5396">
      <w:pPr>
        <w:pStyle w:val="NormalWeb"/>
        <w:spacing w:before="240" w:beforeAutospacing="0" w:after="240" w:afterAutospacing="0" w:line="276" w:lineRule="auto"/>
        <w:ind w:left="567" w:right="560"/>
        <w:jc w:val="both"/>
        <w:rPr>
          <w:rFonts w:ascii="Palatino Linotype" w:hAnsi="Palatino Linotype"/>
          <w:sz w:val="22"/>
          <w:szCs w:val="22"/>
        </w:rPr>
      </w:pPr>
      <w:r w:rsidRPr="006B1BBF">
        <w:rPr>
          <w:rFonts w:ascii="Palatino Linotype" w:hAnsi="Palatino Linotype"/>
          <w:b/>
          <w:bCs/>
          <w:i/>
          <w:iCs/>
          <w:sz w:val="22"/>
          <w:szCs w:val="22"/>
        </w:rPr>
        <w:t>“Baja documental</w:t>
      </w:r>
      <w:r w:rsidRPr="006B1BBF">
        <w:rPr>
          <w:rFonts w:ascii="Palatino Linotype" w:hAnsi="Palatino Linotype"/>
          <w:i/>
          <w:iCs/>
          <w:sz w:val="22"/>
          <w:szCs w:val="22"/>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w:t>
      </w:r>
      <w:r w:rsidRPr="006B1BBF">
        <w:rPr>
          <w:rFonts w:ascii="Palatino Linotype" w:hAnsi="Palatino Linotype"/>
          <w:b/>
          <w:bCs/>
          <w:i/>
          <w:iCs/>
          <w:sz w:val="22"/>
          <w:szCs w:val="22"/>
          <w:u w:val="single"/>
        </w:rPr>
        <w:t>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w:t>
      </w:r>
      <w:r w:rsidRPr="006B1BBF">
        <w:rPr>
          <w:rFonts w:ascii="Palatino Linotype" w:hAnsi="Palatino Linotype"/>
          <w:i/>
          <w:iCs/>
          <w:sz w:val="22"/>
          <w:szCs w:val="22"/>
        </w:rPr>
        <w:t xml:space="preserve"> en todos aquellos casos en los que la normatividad en materia archivística prevea que la misma debe existir.”(Sic)</w:t>
      </w:r>
    </w:p>
    <w:p w14:paraId="5C1E6B1C" w14:textId="77777777" w:rsidR="00BF5396" w:rsidRPr="006B1BBF" w:rsidRDefault="00BF5396" w:rsidP="00BF5396">
      <w:pPr>
        <w:pStyle w:val="NormalWeb"/>
        <w:spacing w:before="240" w:beforeAutospacing="0" w:after="240" w:afterAutospacing="0" w:line="360" w:lineRule="auto"/>
        <w:jc w:val="both"/>
        <w:rPr>
          <w:rFonts w:ascii="Palatino Linotype" w:hAnsi="Palatino Linotype"/>
          <w:sz w:val="22"/>
          <w:szCs w:val="22"/>
        </w:rPr>
      </w:pPr>
      <w:r w:rsidRPr="006B1BBF">
        <w:rPr>
          <w:rFonts w:ascii="Palatino Linotype" w:hAnsi="Palatino Linotype"/>
          <w:sz w:val="22"/>
          <w:szCs w:val="22"/>
        </w:rPr>
        <w:t>En tal caso la declaratoria formal de la inexistencia a la que se hace referencia deberá realizarse en términos de lo que señala el artículo 19, tercer párrafo, 49, fracciones II y XIII; 169 y 170 de la Ley de Transparencia y Acceso a la Información Pública del Estado de México y Municipios, que se leen como sigue:</w:t>
      </w:r>
    </w:p>
    <w:p w14:paraId="16000730" w14:textId="77777777" w:rsidR="00BF5396" w:rsidRPr="006B1BBF" w:rsidRDefault="00BF5396" w:rsidP="00BF5396">
      <w:pPr>
        <w:pStyle w:val="NormalWeb"/>
        <w:spacing w:before="240" w:beforeAutospacing="0" w:after="240" w:afterAutospacing="0" w:line="276" w:lineRule="auto"/>
        <w:ind w:left="709" w:right="560"/>
        <w:jc w:val="both"/>
        <w:rPr>
          <w:rFonts w:ascii="Palatino Linotype" w:hAnsi="Palatino Linotype"/>
          <w:sz w:val="22"/>
          <w:szCs w:val="22"/>
        </w:rPr>
      </w:pPr>
      <w:r w:rsidRPr="006B1BBF">
        <w:rPr>
          <w:rFonts w:ascii="Palatino Linotype" w:hAnsi="Palatino Linotype"/>
          <w:i/>
          <w:iCs/>
          <w:sz w:val="22"/>
          <w:szCs w:val="22"/>
        </w:rPr>
        <w:t>“</w:t>
      </w:r>
      <w:r w:rsidRPr="006B1BBF">
        <w:rPr>
          <w:rFonts w:ascii="Palatino Linotype" w:hAnsi="Palatino Linotype"/>
          <w:b/>
          <w:bCs/>
          <w:i/>
          <w:iCs/>
          <w:sz w:val="22"/>
          <w:szCs w:val="22"/>
        </w:rPr>
        <w:t>Artículo 19.</w:t>
      </w:r>
      <w:r w:rsidRPr="006B1BBF">
        <w:rPr>
          <w:rFonts w:ascii="Palatino Linotype" w:hAnsi="Palatino Linotype"/>
          <w:i/>
          <w:iCs/>
          <w:sz w:val="22"/>
          <w:szCs w:val="22"/>
        </w:rPr>
        <w:t xml:space="preserve"> (…)</w:t>
      </w:r>
    </w:p>
    <w:p w14:paraId="1A207323" w14:textId="77777777" w:rsidR="00BF5396" w:rsidRPr="006B1BBF" w:rsidRDefault="00BF5396" w:rsidP="00BF5396">
      <w:pPr>
        <w:pStyle w:val="NormalWeb"/>
        <w:spacing w:before="240" w:beforeAutospacing="0" w:after="240" w:afterAutospacing="0" w:line="276" w:lineRule="auto"/>
        <w:ind w:left="709" w:right="560"/>
        <w:jc w:val="both"/>
        <w:rPr>
          <w:rFonts w:ascii="Palatino Linotype" w:hAnsi="Palatino Linotype"/>
          <w:sz w:val="22"/>
          <w:szCs w:val="22"/>
        </w:rPr>
      </w:pPr>
      <w:r w:rsidRPr="006B1BBF">
        <w:rPr>
          <w:rFonts w:ascii="Palatino Linotype" w:hAnsi="Palatino Linotype"/>
          <w:b/>
          <w:bCs/>
          <w:i/>
          <w:iCs/>
          <w:sz w:val="22"/>
          <w:szCs w:val="22"/>
        </w:rPr>
        <w:t>Si el sujeto obligado, en el ejercicio de sus atribuciones, debía generar, poseer o administrar la información, pero ésta no se encuentra, el Comité de transparencia deberá emitir un acuerdo de inexistencia</w:t>
      </w:r>
      <w:r w:rsidRPr="006B1BBF">
        <w:rPr>
          <w:rFonts w:ascii="Palatino Linotype" w:hAnsi="Palatino Linotype"/>
          <w:i/>
          <w:iCs/>
          <w:sz w:val="22"/>
          <w:szCs w:val="22"/>
        </w:rPr>
        <w:t>, debidamente fundado y motivado, en el que detalle las razones del por qué no obra en sus archivos.”</w:t>
      </w:r>
    </w:p>
    <w:p w14:paraId="69EDD01E" w14:textId="77777777" w:rsidR="00BF5396" w:rsidRPr="006B1BBF" w:rsidRDefault="00BF5396" w:rsidP="00BF5396">
      <w:pPr>
        <w:pStyle w:val="NormalWeb"/>
        <w:spacing w:before="240" w:beforeAutospacing="0" w:after="240" w:afterAutospacing="0" w:line="276" w:lineRule="auto"/>
        <w:ind w:left="709" w:right="560"/>
        <w:jc w:val="both"/>
        <w:rPr>
          <w:rFonts w:ascii="Palatino Linotype" w:hAnsi="Palatino Linotype"/>
          <w:sz w:val="22"/>
          <w:szCs w:val="22"/>
        </w:rPr>
      </w:pPr>
      <w:r w:rsidRPr="006B1BBF">
        <w:rPr>
          <w:rFonts w:ascii="Palatino Linotype" w:hAnsi="Palatino Linotype"/>
          <w:i/>
          <w:iCs/>
          <w:sz w:val="22"/>
          <w:szCs w:val="22"/>
        </w:rPr>
        <w:t>“</w:t>
      </w:r>
      <w:r w:rsidRPr="006B1BBF">
        <w:rPr>
          <w:rFonts w:ascii="Palatino Linotype" w:hAnsi="Palatino Linotype"/>
          <w:b/>
          <w:bCs/>
          <w:i/>
          <w:iCs/>
          <w:sz w:val="22"/>
          <w:szCs w:val="22"/>
        </w:rPr>
        <w:t>Artículo 49.</w:t>
      </w:r>
      <w:r w:rsidRPr="006B1BBF">
        <w:rPr>
          <w:rFonts w:ascii="Palatino Linotype" w:hAnsi="Palatino Linotype"/>
          <w:i/>
          <w:iCs/>
          <w:sz w:val="22"/>
          <w:szCs w:val="22"/>
        </w:rPr>
        <w:t xml:space="preserve"> </w:t>
      </w:r>
      <w:r w:rsidRPr="006B1BBF">
        <w:rPr>
          <w:rFonts w:ascii="Palatino Linotype" w:hAnsi="Palatino Linotype"/>
          <w:b/>
          <w:bCs/>
          <w:i/>
          <w:iCs/>
          <w:sz w:val="22"/>
          <w:szCs w:val="22"/>
        </w:rPr>
        <w:t>Los Comités de Transparencia</w:t>
      </w:r>
      <w:r w:rsidRPr="006B1BBF">
        <w:rPr>
          <w:rFonts w:ascii="Palatino Linotype" w:hAnsi="Palatino Linotype"/>
          <w:i/>
          <w:iCs/>
          <w:sz w:val="22"/>
          <w:szCs w:val="22"/>
        </w:rPr>
        <w:t xml:space="preserve"> tendrán las siguientes </w:t>
      </w:r>
      <w:r w:rsidRPr="006B1BBF">
        <w:rPr>
          <w:rFonts w:ascii="Palatino Linotype" w:hAnsi="Palatino Linotype"/>
          <w:b/>
          <w:bCs/>
          <w:i/>
          <w:iCs/>
          <w:sz w:val="22"/>
          <w:szCs w:val="22"/>
        </w:rPr>
        <w:t>atribuciones</w:t>
      </w:r>
      <w:r w:rsidRPr="006B1BBF">
        <w:rPr>
          <w:rFonts w:ascii="Palatino Linotype" w:hAnsi="Palatino Linotype"/>
          <w:i/>
          <w:iCs/>
          <w:sz w:val="22"/>
          <w:szCs w:val="22"/>
        </w:rPr>
        <w:t>:</w:t>
      </w:r>
    </w:p>
    <w:p w14:paraId="6355F6E6" w14:textId="77777777" w:rsidR="00BF5396" w:rsidRPr="006B1BBF" w:rsidRDefault="00BF5396" w:rsidP="00BF5396">
      <w:pPr>
        <w:pStyle w:val="NormalWeb"/>
        <w:spacing w:before="240" w:beforeAutospacing="0" w:after="240" w:afterAutospacing="0" w:line="276" w:lineRule="auto"/>
        <w:ind w:left="709" w:right="560"/>
        <w:jc w:val="both"/>
        <w:rPr>
          <w:rFonts w:ascii="Palatino Linotype" w:hAnsi="Palatino Linotype"/>
          <w:sz w:val="22"/>
          <w:szCs w:val="22"/>
        </w:rPr>
      </w:pPr>
      <w:r w:rsidRPr="006B1BBF">
        <w:rPr>
          <w:rFonts w:ascii="Palatino Linotype" w:hAnsi="Palatino Linotype"/>
          <w:b/>
          <w:bCs/>
          <w:i/>
          <w:iCs/>
          <w:sz w:val="22"/>
          <w:szCs w:val="22"/>
        </w:rPr>
        <w:t>II.</w:t>
      </w:r>
      <w:r w:rsidRPr="006B1BBF">
        <w:rPr>
          <w:rFonts w:ascii="Palatino Linotype" w:hAnsi="Palatino Linotype"/>
          <w:i/>
          <w:iCs/>
          <w:sz w:val="22"/>
          <w:szCs w:val="22"/>
        </w:rPr>
        <w:t xml:space="preserve"> </w:t>
      </w:r>
      <w:r w:rsidRPr="006B1BBF">
        <w:rPr>
          <w:rFonts w:ascii="Palatino Linotype" w:hAnsi="Palatino Linotype"/>
          <w:b/>
          <w:bCs/>
          <w:i/>
          <w:iCs/>
          <w:sz w:val="22"/>
          <w:szCs w:val="22"/>
        </w:rPr>
        <w:t>Confirmar, modificar o revocar las determinaciones que en materia de</w:t>
      </w:r>
      <w:r w:rsidRPr="006B1BBF">
        <w:rPr>
          <w:rFonts w:ascii="Palatino Linotype" w:hAnsi="Palatino Linotype"/>
          <w:i/>
          <w:iCs/>
          <w:sz w:val="22"/>
          <w:szCs w:val="22"/>
        </w:rPr>
        <w:t xml:space="preserve"> ampliación del plazo de respuesta, clasificación de la información y </w:t>
      </w:r>
      <w:r w:rsidRPr="006B1BBF">
        <w:rPr>
          <w:rFonts w:ascii="Palatino Linotype" w:hAnsi="Palatino Linotype"/>
          <w:b/>
          <w:bCs/>
          <w:i/>
          <w:iCs/>
          <w:sz w:val="22"/>
          <w:szCs w:val="22"/>
        </w:rPr>
        <w:t>declaración de inexistencia</w:t>
      </w:r>
      <w:r w:rsidRPr="006B1BBF">
        <w:rPr>
          <w:rFonts w:ascii="Palatino Linotype" w:hAnsi="Palatino Linotype"/>
          <w:i/>
          <w:iCs/>
          <w:sz w:val="22"/>
          <w:szCs w:val="22"/>
        </w:rPr>
        <w:t xml:space="preserve"> o de incompetencia realicen los titulares de las áreas de los sujetos obligados;</w:t>
      </w:r>
    </w:p>
    <w:p w14:paraId="73EDB3E3" w14:textId="77777777" w:rsidR="00BF5396" w:rsidRPr="006B1BBF" w:rsidRDefault="00BF5396" w:rsidP="00BF5396">
      <w:pPr>
        <w:pStyle w:val="NormalWeb"/>
        <w:spacing w:before="240" w:beforeAutospacing="0" w:after="240" w:afterAutospacing="0" w:line="276" w:lineRule="auto"/>
        <w:ind w:left="709" w:right="560"/>
        <w:jc w:val="both"/>
        <w:rPr>
          <w:rFonts w:ascii="Palatino Linotype" w:hAnsi="Palatino Linotype"/>
          <w:sz w:val="22"/>
          <w:szCs w:val="22"/>
        </w:rPr>
      </w:pPr>
      <w:r w:rsidRPr="006B1BBF">
        <w:rPr>
          <w:rFonts w:ascii="Palatino Linotype" w:hAnsi="Palatino Linotype"/>
          <w:b/>
          <w:bCs/>
          <w:i/>
          <w:iCs/>
          <w:sz w:val="22"/>
          <w:szCs w:val="22"/>
        </w:rPr>
        <w:t>XIII.</w:t>
      </w:r>
      <w:r w:rsidRPr="006B1BBF">
        <w:rPr>
          <w:rFonts w:ascii="Palatino Linotype" w:hAnsi="Palatino Linotype"/>
          <w:i/>
          <w:iCs/>
          <w:sz w:val="22"/>
          <w:szCs w:val="22"/>
        </w:rPr>
        <w:t xml:space="preserve"> </w:t>
      </w:r>
      <w:r w:rsidRPr="006B1BBF">
        <w:rPr>
          <w:rFonts w:ascii="Palatino Linotype" w:hAnsi="Palatino Linotype"/>
          <w:b/>
          <w:bCs/>
          <w:i/>
          <w:iCs/>
          <w:sz w:val="22"/>
          <w:szCs w:val="22"/>
        </w:rPr>
        <w:t>Dictaminar las declaratorias de inexistencia de la información</w:t>
      </w:r>
      <w:r w:rsidRPr="006B1BBF">
        <w:rPr>
          <w:rFonts w:ascii="Palatino Linotype" w:hAnsi="Palatino Linotype"/>
          <w:i/>
          <w:iCs/>
          <w:sz w:val="22"/>
          <w:szCs w:val="22"/>
        </w:rPr>
        <w:t xml:space="preserve"> que les remitan las unidades administrativas y resolver en consecuencia…”</w:t>
      </w:r>
    </w:p>
    <w:p w14:paraId="011AFF9C" w14:textId="77777777" w:rsidR="00BF5396" w:rsidRPr="006B1BBF" w:rsidRDefault="00BF5396" w:rsidP="00BF5396">
      <w:pPr>
        <w:pStyle w:val="NormalWeb"/>
        <w:spacing w:before="240" w:beforeAutospacing="0" w:after="240" w:afterAutospacing="0" w:line="276" w:lineRule="auto"/>
        <w:ind w:left="709" w:right="560"/>
        <w:jc w:val="both"/>
        <w:rPr>
          <w:rFonts w:ascii="Palatino Linotype" w:hAnsi="Palatino Linotype"/>
          <w:sz w:val="22"/>
          <w:szCs w:val="22"/>
        </w:rPr>
      </w:pPr>
      <w:r w:rsidRPr="006B1BBF">
        <w:rPr>
          <w:rFonts w:ascii="Palatino Linotype" w:hAnsi="Palatino Linotype"/>
          <w:i/>
          <w:iCs/>
          <w:sz w:val="22"/>
          <w:szCs w:val="22"/>
        </w:rPr>
        <w:t>“</w:t>
      </w:r>
      <w:r w:rsidRPr="006B1BBF">
        <w:rPr>
          <w:rFonts w:ascii="Palatino Linotype" w:hAnsi="Palatino Linotype"/>
          <w:b/>
          <w:bCs/>
          <w:i/>
          <w:iCs/>
          <w:sz w:val="22"/>
          <w:szCs w:val="22"/>
        </w:rPr>
        <w:t>Artículo 169</w:t>
      </w:r>
      <w:r w:rsidRPr="006B1BBF">
        <w:rPr>
          <w:rFonts w:ascii="Palatino Linotype" w:hAnsi="Palatino Linotype"/>
          <w:i/>
          <w:iCs/>
          <w:sz w:val="22"/>
          <w:szCs w:val="22"/>
        </w:rPr>
        <w:t xml:space="preserve">. </w:t>
      </w:r>
      <w:r w:rsidRPr="006B1BBF">
        <w:rPr>
          <w:rFonts w:ascii="Palatino Linotype" w:hAnsi="Palatino Linotype"/>
          <w:b/>
          <w:bCs/>
          <w:i/>
          <w:iCs/>
          <w:sz w:val="22"/>
          <w:szCs w:val="22"/>
        </w:rPr>
        <w:t>Cuando la información no se encuentre en los archivos del sujeto obligado, el Comité de Transparencia</w:t>
      </w:r>
      <w:r w:rsidRPr="006B1BBF">
        <w:rPr>
          <w:rFonts w:ascii="Palatino Linotype" w:hAnsi="Palatino Linotype"/>
          <w:i/>
          <w:iCs/>
          <w:sz w:val="22"/>
          <w:szCs w:val="22"/>
        </w:rPr>
        <w:t>: </w:t>
      </w:r>
    </w:p>
    <w:p w14:paraId="03CCA5C5" w14:textId="77777777" w:rsidR="00BF5396" w:rsidRPr="006B1BBF" w:rsidRDefault="00BF5396" w:rsidP="00BF5396">
      <w:pPr>
        <w:pStyle w:val="NormalWeb"/>
        <w:spacing w:before="240" w:beforeAutospacing="0" w:after="240" w:afterAutospacing="0" w:line="276" w:lineRule="auto"/>
        <w:ind w:left="709" w:right="560"/>
        <w:jc w:val="both"/>
        <w:rPr>
          <w:rFonts w:ascii="Palatino Linotype" w:hAnsi="Palatino Linotype"/>
          <w:sz w:val="22"/>
          <w:szCs w:val="22"/>
        </w:rPr>
      </w:pPr>
      <w:r w:rsidRPr="006B1BBF">
        <w:rPr>
          <w:rFonts w:ascii="Palatino Linotype" w:hAnsi="Palatino Linotype"/>
          <w:b/>
          <w:bCs/>
          <w:i/>
          <w:iCs/>
          <w:sz w:val="22"/>
          <w:szCs w:val="22"/>
        </w:rPr>
        <w:t>I.</w:t>
      </w:r>
      <w:r w:rsidRPr="006B1BBF">
        <w:rPr>
          <w:rFonts w:ascii="Palatino Linotype" w:hAnsi="Palatino Linotype"/>
          <w:i/>
          <w:iCs/>
          <w:sz w:val="22"/>
          <w:szCs w:val="22"/>
        </w:rPr>
        <w:t xml:space="preserve"> Analizará el caso y tomará las medidas necesarias para localizar la información; </w:t>
      </w:r>
    </w:p>
    <w:p w14:paraId="5D001C7B" w14:textId="77777777" w:rsidR="00BF5396" w:rsidRPr="006B1BBF" w:rsidRDefault="00BF5396" w:rsidP="00BF5396">
      <w:pPr>
        <w:pStyle w:val="NormalWeb"/>
        <w:spacing w:before="240" w:beforeAutospacing="0" w:after="240" w:afterAutospacing="0" w:line="276" w:lineRule="auto"/>
        <w:ind w:left="709" w:right="560"/>
        <w:jc w:val="both"/>
        <w:rPr>
          <w:rFonts w:ascii="Palatino Linotype" w:hAnsi="Palatino Linotype"/>
          <w:sz w:val="22"/>
          <w:szCs w:val="22"/>
        </w:rPr>
      </w:pPr>
      <w:r w:rsidRPr="006B1BBF">
        <w:rPr>
          <w:rFonts w:ascii="Palatino Linotype" w:hAnsi="Palatino Linotype"/>
          <w:b/>
          <w:bCs/>
          <w:i/>
          <w:iCs/>
          <w:sz w:val="22"/>
          <w:szCs w:val="22"/>
        </w:rPr>
        <w:t>II.</w:t>
      </w:r>
      <w:r w:rsidRPr="006B1BBF">
        <w:rPr>
          <w:rFonts w:ascii="Palatino Linotype" w:hAnsi="Palatino Linotype"/>
          <w:i/>
          <w:iCs/>
          <w:sz w:val="22"/>
          <w:szCs w:val="22"/>
        </w:rPr>
        <w:t xml:space="preserve"> </w:t>
      </w:r>
      <w:r w:rsidRPr="006B1BBF">
        <w:rPr>
          <w:rFonts w:ascii="Palatino Linotype" w:hAnsi="Palatino Linotype"/>
          <w:b/>
          <w:bCs/>
          <w:i/>
          <w:iCs/>
          <w:sz w:val="22"/>
          <w:szCs w:val="22"/>
        </w:rPr>
        <w:t>Expedirá una resolución que confirme la inexistencia del documento</w:t>
      </w:r>
      <w:r w:rsidRPr="006B1BBF">
        <w:rPr>
          <w:rFonts w:ascii="Palatino Linotype" w:hAnsi="Palatino Linotype"/>
          <w:i/>
          <w:iCs/>
          <w:sz w:val="22"/>
          <w:szCs w:val="22"/>
        </w:rPr>
        <w:t>; </w:t>
      </w:r>
    </w:p>
    <w:p w14:paraId="68517C92" w14:textId="77777777" w:rsidR="00BF5396" w:rsidRPr="006B1BBF" w:rsidRDefault="00BF5396" w:rsidP="00BF5396">
      <w:pPr>
        <w:pStyle w:val="NormalWeb"/>
        <w:spacing w:before="240" w:beforeAutospacing="0" w:after="240" w:afterAutospacing="0" w:line="276" w:lineRule="auto"/>
        <w:ind w:left="709" w:right="560"/>
        <w:jc w:val="both"/>
        <w:rPr>
          <w:rFonts w:ascii="Palatino Linotype" w:hAnsi="Palatino Linotype"/>
          <w:sz w:val="22"/>
          <w:szCs w:val="22"/>
        </w:rPr>
      </w:pPr>
      <w:r w:rsidRPr="006B1BBF">
        <w:rPr>
          <w:rFonts w:ascii="Palatino Linotype" w:hAnsi="Palatino Linotype"/>
          <w:b/>
          <w:bCs/>
          <w:i/>
          <w:iCs/>
          <w:sz w:val="22"/>
          <w:szCs w:val="22"/>
        </w:rPr>
        <w:t>III</w:t>
      </w:r>
      <w:r w:rsidRPr="006B1BBF">
        <w:rPr>
          <w:rFonts w:ascii="Palatino Linotype" w:hAnsi="Palatino Linotype"/>
          <w:i/>
          <w:iCs/>
          <w:sz w:val="22"/>
          <w:szCs w:val="22"/>
        </w:rPr>
        <w:t>.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1924DE7C" w14:textId="77777777" w:rsidR="00BF5396" w:rsidRPr="006B1BBF" w:rsidRDefault="00BF5396" w:rsidP="00BF5396">
      <w:pPr>
        <w:pStyle w:val="NormalWeb"/>
        <w:spacing w:before="240" w:beforeAutospacing="0" w:after="240" w:afterAutospacing="0" w:line="276" w:lineRule="auto"/>
        <w:ind w:left="709" w:right="560"/>
        <w:jc w:val="both"/>
        <w:rPr>
          <w:rFonts w:ascii="Palatino Linotype" w:hAnsi="Palatino Linotype"/>
          <w:sz w:val="22"/>
          <w:szCs w:val="22"/>
        </w:rPr>
      </w:pPr>
      <w:r w:rsidRPr="006B1BBF">
        <w:rPr>
          <w:rFonts w:ascii="Palatino Linotype" w:hAnsi="Palatino Linotype"/>
          <w:b/>
          <w:bCs/>
          <w:i/>
          <w:iCs/>
          <w:sz w:val="22"/>
          <w:szCs w:val="22"/>
        </w:rPr>
        <w:t xml:space="preserve">IV. </w:t>
      </w:r>
      <w:r w:rsidRPr="006B1BBF">
        <w:rPr>
          <w:rFonts w:ascii="Palatino Linotype" w:hAnsi="Palatino Linotype"/>
          <w:i/>
          <w:iCs/>
          <w:sz w:val="22"/>
          <w:szCs w:val="22"/>
        </w:rPr>
        <w:t>Notificará al órgano interno de control o equivalente del sujeto obligado quien, en su caso, deberá iniciar el procedimiento de responsabilidad administrativa que corresponda. </w:t>
      </w:r>
    </w:p>
    <w:p w14:paraId="3677EEAC" w14:textId="77777777" w:rsidR="00BF5396" w:rsidRPr="006B1BBF" w:rsidRDefault="00BF5396" w:rsidP="00BF5396">
      <w:pPr>
        <w:pStyle w:val="NormalWeb"/>
        <w:spacing w:before="240" w:beforeAutospacing="0" w:after="240" w:afterAutospacing="0" w:line="276" w:lineRule="auto"/>
        <w:ind w:left="709" w:right="560"/>
        <w:jc w:val="both"/>
        <w:rPr>
          <w:rFonts w:ascii="Palatino Linotype" w:hAnsi="Palatino Linotype"/>
          <w:sz w:val="22"/>
          <w:szCs w:val="22"/>
        </w:rPr>
      </w:pPr>
      <w:r w:rsidRPr="006B1BBF">
        <w:rPr>
          <w:rFonts w:ascii="Palatino Linotype" w:hAnsi="Palatino Linotype"/>
          <w:i/>
          <w:iCs/>
          <w:sz w:val="22"/>
          <w:szCs w:val="22"/>
        </w:rPr>
        <w:t>La Unidad de Transparencia deberá notificarlo al solicitante por escrito, en un plazo que no exceda de quince días hábiles contados a partir del día siguiente a la presentación de la solicitud. </w:t>
      </w:r>
    </w:p>
    <w:p w14:paraId="320C1C18" w14:textId="77777777" w:rsidR="00BF5396" w:rsidRPr="006B1BBF" w:rsidRDefault="00BF5396" w:rsidP="00BF5396">
      <w:pPr>
        <w:pStyle w:val="NormalWeb"/>
        <w:spacing w:before="240" w:beforeAutospacing="0" w:after="240" w:afterAutospacing="0" w:line="276" w:lineRule="auto"/>
        <w:ind w:left="709" w:right="560"/>
        <w:jc w:val="both"/>
        <w:rPr>
          <w:rFonts w:ascii="Palatino Linotype" w:hAnsi="Palatino Linotype"/>
          <w:sz w:val="22"/>
          <w:szCs w:val="22"/>
        </w:rPr>
      </w:pPr>
      <w:r w:rsidRPr="006B1BBF">
        <w:rPr>
          <w:rFonts w:ascii="Palatino Linotype" w:hAnsi="Palatino Linotype"/>
          <w:i/>
          <w:iCs/>
          <w:sz w:val="22"/>
          <w:szCs w:val="22"/>
        </w:rPr>
        <w:t>Este plazo podrá ampliarse hasta por otros siete días hábiles, siempre que existan razones para ello, debiendo notificarse por escrito al solicitante.”</w:t>
      </w:r>
    </w:p>
    <w:p w14:paraId="159E95DE" w14:textId="77777777" w:rsidR="00BF5396" w:rsidRPr="006B1BBF" w:rsidRDefault="00BF5396" w:rsidP="00BF5396">
      <w:pPr>
        <w:pStyle w:val="NormalWeb"/>
        <w:spacing w:before="240" w:beforeAutospacing="0" w:after="240" w:afterAutospacing="0" w:line="276" w:lineRule="auto"/>
        <w:ind w:left="709" w:right="560"/>
        <w:jc w:val="both"/>
        <w:rPr>
          <w:rFonts w:ascii="Palatino Linotype" w:hAnsi="Palatino Linotype"/>
          <w:sz w:val="22"/>
          <w:szCs w:val="22"/>
        </w:rPr>
      </w:pPr>
      <w:r w:rsidRPr="006B1BBF">
        <w:rPr>
          <w:rFonts w:ascii="Palatino Linotype" w:hAnsi="Palatino Linotype"/>
          <w:i/>
          <w:iCs/>
          <w:sz w:val="22"/>
          <w:szCs w:val="22"/>
        </w:rPr>
        <w:t>“</w:t>
      </w:r>
      <w:r w:rsidRPr="006B1BBF">
        <w:rPr>
          <w:rFonts w:ascii="Palatino Linotype" w:hAnsi="Palatino Linotype"/>
          <w:b/>
          <w:bCs/>
          <w:i/>
          <w:iCs/>
          <w:sz w:val="22"/>
          <w:szCs w:val="22"/>
        </w:rPr>
        <w:t>Artículo 170.</w:t>
      </w:r>
      <w:r w:rsidRPr="006B1BBF">
        <w:rPr>
          <w:rFonts w:ascii="Palatino Linotype" w:hAnsi="Palatino Linotype"/>
          <w:i/>
          <w:iCs/>
          <w:sz w:val="22"/>
          <w:szCs w:val="22"/>
        </w:rPr>
        <w:t xml:space="preserve"> </w:t>
      </w:r>
      <w:r w:rsidRPr="006B1BBF">
        <w:rPr>
          <w:rFonts w:ascii="Palatino Linotype" w:hAnsi="Palatino Linotype"/>
          <w:b/>
          <w:bCs/>
          <w:i/>
          <w:iCs/>
          <w:sz w:val="22"/>
          <w:szCs w:val="22"/>
        </w:rPr>
        <w:t>La resolución del Comité de Transparencia que confirme la inexistencia de la información solicitada contendrá los elementos mínimos</w:t>
      </w:r>
      <w:r w:rsidRPr="006B1BBF">
        <w:rPr>
          <w:rFonts w:ascii="Palatino Linotype" w:hAnsi="Palatino Linotype"/>
          <w:i/>
          <w:iCs/>
          <w:sz w:val="22"/>
          <w:szCs w:val="22"/>
        </w:rPr>
        <w:t xml:space="preserve"> </w:t>
      </w:r>
      <w:r w:rsidRPr="006B1BBF">
        <w:rPr>
          <w:rFonts w:ascii="Palatino Linotype" w:hAnsi="Palatino Linotype"/>
          <w:b/>
          <w:bCs/>
          <w:i/>
          <w:iCs/>
          <w:sz w:val="22"/>
          <w:szCs w:val="22"/>
        </w:rPr>
        <w:t>que permitan al solicitante tener la certeza de que se utilizó un criterio de búsqueda exhaustivo</w:t>
      </w:r>
      <w:r w:rsidRPr="006B1BBF">
        <w:rPr>
          <w:rFonts w:ascii="Palatino Linotype" w:hAnsi="Palatino Linotype"/>
          <w:i/>
          <w:iCs/>
          <w:sz w:val="22"/>
          <w:szCs w:val="22"/>
        </w:rPr>
        <w:t>, además de señalar las circunstancias de tiempo, modo y lugar que generaron la existencia en cuestión y señalará al servidor público responsable de contar con la misma.”</w:t>
      </w:r>
    </w:p>
    <w:p w14:paraId="7FE8349F" w14:textId="77777777" w:rsidR="00BF5396" w:rsidRPr="006B1BBF" w:rsidRDefault="00BF5396" w:rsidP="00BF5396">
      <w:pPr>
        <w:pStyle w:val="NormalWeb"/>
        <w:spacing w:before="240" w:beforeAutospacing="0" w:after="240" w:afterAutospacing="0" w:line="360" w:lineRule="auto"/>
        <w:jc w:val="both"/>
        <w:rPr>
          <w:rFonts w:ascii="Palatino Linotype" w:hAnsi="Palatino Linotype"/>
          <w:sz w:val="22"/>
          <w:szCs w:val="22"/>
        </w:rPr>
      </w:pPr>
      <w:r w:rsidRPr="006B1BBF">
        <w:rPr>
          <w:rFonts w:ascii="Palatino Linotype" w:hAnsi="Palatino Linotype"/>
          <w:sz w:val="22"/>
          <w:szCs w:val="22"/>
        </w:rPr>
        <w:t>Lo anterior, como se precisa, resulta necesario ya que el Acuerdo de Inexistencia emitido por el Comité de Transparencia, da certeza de las razones o motivos por las cuales no se localizó la información y del proceso realizado para localizar la misma, acreditando en un primer momento la búsqueda exhaustiva y razonable de la información en las áreas administrativas, lo cual constará mediante los oficios emitidos y las respuestas por parte de los servidores públicos de las áreas correspondientes, ello con la finalidad de que se informe si los documentos solicitados habían causado baja documental.</w:t>
      </w:r>
    </w:p>
    <w:p w14:paraId="0A37A2D6" w14:textId="77777777" w:rsidR="00BF5396" w:rsidRPr="006B1BBF" w:rsidRDefault="00BF5396" w:rsidP="00BF5396">
      <w:pPr>
        <w:pStyle w:val="NormalWeb"/>
        <w:spacing w:before="240" w:beforeAutospacing="0" w:after="240" w:afterAutospacing="0" w:line="360" w:lineRule="auto"/>
        <w:jc w:val="both"/>
        <w:rPr>
          <w:rFonts w:ascii="Palatino Linotype" w:hAnsi="Palatino Linotype"/>
          <w:sz w:val="22"/>
          <w:szCs w:val="22"/>
        </w:rPr>
      </w:pPr>
      <w:r w:rsidRPr="006B1BBF">
        <w:rPr>
          <w:rFonts w:ascii="Palatino Linotype" w:hAnsi="Palatino Linotype"/>
          <w:sz w:val="22"/>
          <w:szCs w:val="22"/>
        </w:rPr>
        <w:t>Asimismo, resulta aplicable el Criterio reiterado número 08/19 emitido por Acuerdo del Pleno del Instituto de Transparencia y Acceso a la Información Pública del Estado de México y Municipios, que precisa:</w:t>
      </w:r>
    </w:p>
    <w:p w14:paraId="136EB4F3" w14:textId="77777777" w:rsidR="00BF5396" w:rsidRPr="006B1BBF" w:rsidRDefault="00BF5396" w:rsidP="00BF5396">
      <w:pPr>
        <w:pStyle w:val="NormalWeb"/>
        <w:spacing w:before="240" w:beforeAutospacing="0" w:after="240" w:afterAutospacing="0" w:line="276" w:lineRule="auto"/>
        <w:ind w:left="567" w:right="560"/>
        <w:jc w:val="both"/>
        <w:rPr>
          <w:rFonts w:ascii="Palatino Linotype" w:hAnsi="Palatino Linotype"/>
          <w:sz w:val="22"/>
          <w:szCs w:val="22"/>
        </w:rPr>
      </w:pPr>
      <w:r w:rsidRPr="006B1BBF">
        <w:rPr>
          <w:rFonts w:ascii="Palatino Linotype" w:hAnsi="Palatino Linotype"/>
          <w:i/>
          <w:iCs/>
          <w:sz w:val="22"/>
          <w:szCs w:val="22"/>
        </w:rPr>
        <w:t>“</w:t>
      </w:r>
      <w:r w:rsidRPr="006B1BBF">
        <w:rPr>
          <w:rFonts w:ascii="Palatino Linotype" w:hAnsi="Palatino Linotype"/>
          <w:b/>
          <w:bCs/>
          <w:i/>
          <w:iCs/>
          <w:sz w:val="22"/>
          <w:szCs w:val="22"/>
        </w:rPr>
        <w:t>INEXISTENCIA DE LA INFORMACIÓN. SUPUESTOS PARA EMITIR LA RESOLUCIÓN DE LA</w:t>
      </w:r>
      <w:r w:rsidRPr="006B1BBF">
        <w:rPr>
          <w:rFonts w:ascii="Palatino Linotype" w:hAnsi="Palatino Linotype"/>
          <w:i/>
          <w:iCs/>
          <w:sz w:val="22"/>
          <w:szCs w:val="22"/>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9209384" w14:textId="77777777" w:rsidR="00BF5396" w:rsidRPr="006B1BBF" w:rsidRDefault="00BF5396" w:rsidP="00BF5396">
      <w:pPr>
        <w:pStyle w:val="NormalWeb"/>
        <w:spacing w:before="0" w:beforeAutospacing="0" w:after="0" w:afterAutospacing="0" w:line="360" w:lineRule="auto"/>
        <w:jc w:val="both"/>
        <w:rPr>
          <w:rFonts w:ascii="Palatino Linotype" w:hAnsi="Palatino Linotype"/>
          <w:sz w:val="22"/>
          <w:szCs w:val="22"/>
        </w:rPr>
      </w:pPr>
      <w:r w:rsidRPr="006B1BBF">
        <w:rPr>
          <w:rFonts w:ascii="Palatino Linotype" w:hAnsi="Palatino Linotype"/>
          <w:sz w:val="22"/>
          <w:szCs w:val="22"/>
        </w:rPr>
        <w:t>Lo anterior, obedece a lo establecido por el artículo 12 de la Ley de Transparencia y Acceso a la Información Pública del Estado de México y Municipios, el cual destaca que quienes generen, recopilen, administren, manejen, procesen, archiven o conserven información pública serán responsables de esta; vinculando inminentemente al servidor público con los documentos que por el ejercicio de sus funciones obra en su poder, lo que impone un compromiso en su cuidado y resguardo.</w:t>
      </w:r>
    </w:p>
    <w:p w14:paraId="01D25078" w14:textId="77777777" w:rsidR="00BF5396" w:rsidRPr="006B1BBF" w:rsidRDefault="00BF5396" w:rsidP="00BF5396">
      <w:pPr>
        <w:pStyle w:val="NormalWeb"/>
        <w:spacing w:before="0" w:beforeAutospacing="0" w:after="0" w:afterAutospacing="0" w:line="360" w:lineRule="auto"/>
        <w:jc w:val="both"/>
        <w:rPr>
          <w:rFonts w:ascii="Palatino Linotype" w:hAnsi="Palatino Linotype"/>
          <w:sz w:val="22"/>
          <w:szCs w:val="22"/>
        </w:rPr>
      </w:pPr>
    </w:p>
    <w:p w14:paraId="1B8E387D" w14:textId="6B2B97ED" w:rsidR="00BF5396" w:rsidRPr="006B1BBF" w:rsidRDefault="00BF5396" w:rsidP="00BF5396">
      <w:pPr>
        <w:pStyle w:val="NormalWeb"/>
        <w:spacing w:before="0" w:beforeAutospacing="0" w:after="0" w:afterAutospacing="0" w:line="360" w:lineRule="auto"/>
        <w:jc w:val="both"/>
        <w:rPr>
          <w:rFonts w:ascii="Palatino Linotype" w:hAnsi="Palatino Linotype"/>
          <w:sz w:val="22"/>
          <w:szCs w:val="22"/>
        </w:rPr>
      </w:pPr>
      <w:r w:rsidRPr="006B1BBF">
        <w:rPr>
          <w:rFonts w:ascii="Palatino Linotype" w:hAnsi="Palatino Linotype"/>
          <w:b/>
          <w:sz w:val="22"/>
          <w:szCs w:val="22"/>
        </w:rPr>
        <w:t xml:space="preserve">Finalmente, con relación a los recibos de nómina del servidor público que fungió como Director de Recursos Humanos en el periodo comprendido del 01 de enero de 2022 al 31 de diciembre de 2024, </w:t>
      </w:r>
      <w:r w:rsidRPr="006B1BBF">
        <w:rPr>
          <w:rFonts w:ascii="Palatino Linotype" w:hAnsi="Palatino Linotype"/>
          <w:sz w:val="22"/>
          <w:szCs w:val="22"/>
        </w:rPr>
        <w:t xml:space="preserve">es de recordar que el servidor público habilitado competente vía informe justificado hizo del conocimiento que la actual </w:t>
      </w:r>
      <w:r w:rsidR="00FC63C5" w:rsidRPr="006B1BBF">
        <w:rPr>
          <w:rFonts w:ascii="Palatino Linotype" w:hAnsi="Palatino Linotype"/>
          <w:sz w:val="22"/>
          <w:szCs w:val="22"/>
        </w:rPr>
        <w:t>T</w:t>
      </w:r>
      <w:r w:rsidRPr="006B1BBF">
        <w:rPr>
          <w:rFonts w:ascii="Palatino Linotype" w:hAnsi="Palatino Linotype"/>
          <w:sz w:val="22"/>
          <w:szCs w:val="22"/>
        </w:rPr>
        <w:t>esorería se encuentra con una excesiva carga de trabajo y que por dicha cuestión era complicado entregar la información en tiempo y forma requerida, y en tal virtud, se ponía a disposición lo solicitado de manera física para su consulta en las oficinas que se encuentran en la calle Hermenegildo Galeana no. 3 barrio San Gaspar, de lunes a viernes en un horario de 09:00 am a 04:00 pm.</w:t>
      </w:r>
    </w:p>
    <w:p w14:paraId="3A19D62C" w14:textId="66665CE4" w:rsidR="00BF5396" w:rsidRPr="006B1BBF" w:rsidRDefault="00FC63C5" w:rsidP="00BF5396">
      <w:pPr>
        <w:pStyle w:val="NormalWeb"/>
        <w:spacing w:before="240" w:beforeAutospacing="0" w:after="240" w:afterAutospacing="0" w:line="360" w:lineRule="auto"/>
        <w:jc w:val="both"/>
        <w:rPr>
          <w:rFonts w:ascii="Palatino Linotype" w:hAnsi="Palatino Linotype"/>
          <w:sz w:val="22"/>
          <w:szCs w:val="22"/>
        </w:rPr>
      </w:pPr>
      <w:r w:rsidRPr="006B1BBF">
        <w:rPr>
          <w:rFonts w:ascii="Palatino Linotype" w:hAnsi="Palatino Linotype"/>
          <w:sz w:val="22"/>
          <w:szCs w:val="22"/>
        </w:rPr>
        <w:t xml:space="preserve">Como se advierte de lo anterior, el Director de Recursos Humanos </w:t>
      </w:r>
      <w:r w:rsidR="002E0E9E" w:rsidRPr="006B1BBF">
        <w:rPr>
          <w:rFonts w:ascii="Palatino Linotype" w:hAnsi="Palatino Linotype"/>
          <w:sz w:val="22"/>
          <w:szCs w:val="22"/>
        </w:rPr>
        <w:t>pretendió hacer un cambio de modalidad a consulta directa, no obstante ello no se debió a que la información requerida excediera las capacidades técnicas del SAIMEX, sino únicamente se hizo valer una excesiva carga de trabajo que lleva la unidad administrativa en la que obra la información.</w:t>
      </w:r>
    </w:p>
    <w:p w14:paraId="43617581" w14:textId="77777777" w:rsidR="00584DFA" w:rsidRPr="006B1BBF" w:rsidRDefault="00584DFA" w:rsidP="00584DFA">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En este sentido, conviene mencionar que el artículo 155, fracción V, de la Ley de Transparencia y Acceso a la Información Pública del Estado de México y Municipios, precisa que, para presentar una solicitud, la persona solicitante podrá señalar </w:t>
      </w:r>
      <w:r w:rsidRPr="006B1BBF">
        <w:rPr>
          <w:rFonts w:ascii="Palatino Linotype" w:eastAsia="Palatino Linotype" w:hAnsi="Palatino Linotype" w:cs="Palatino Linotype"/>
          <w:b/>
          <w:sz w:val="22"/>
          <w:szCs w:val="22"/>
        </w:rPr>
        <w:t>la modalidad en la que prefiere se otorgue el acceso a la información</w:t>
      </w:r>
      <w:r w:rsidRPr="006B1BBF">
        <w:rPr>
          <w:rFonts w:ascii="Palatino Linotype" w:eastAsia="Palatino Linotype" w:hAnsi="Palatino Linotype" w:cs="Palatino Linotype"/>
          <w:sz w:val="22"/>
          <w:szCs w:val="22"/>
        </w:rPr>
        <w:t>, la cual podrá ser verbal, siempre y cuando sea para fines de orientación, mediante consulta directa, mediante la expedición de copias simples o certificadas o la reproducción en cualquier otro medio, incluidos los electrónicos. En la entidad, el Organismo Garante determinó en el formato de solicitud, que podría ser SAIMEX, CD-ROM (con costo), copias simples (con costo), copias certificadas (con costo), consulta directa (sin costo), o bien, cualquier otro que determine la persona solicitante.</w:t>
      </w:r>
    </w:p>
    <w:p w14:paraId="0CE5B686" w14:textId="77777777" w:rsidR="00584DFA" w:rsidRPr="006B1BBF" w:rsidRDefault="00584DFA" w:rsidP="00584DFA">
      <w:pPr>
        <w:spacing w:line="360" w:lineRule="auto"/>
        <w:jc w:val="both"/>
        <w:rPr>
          <w:rFonts w:ascii="Palatino Linotype" w:eastAsia="Palatino Linotype" w:hAnsi="Palatino Linotype" w:cs="Palatino Linotype"/>
          <w:sz w:val="22"/>
          <w:szCs w:val="22"/>
        </w:rPr>
      </w:pPr>
    </w:p>
    <w:p w14:paraId="6397F24B" w14:textId="77777777" w:rsidR="00584DFA" w:rsidRPr="006B1BBF" w:rsidRDefault="00584DFA" w:rsidP="00584DFA">
      <w:pPr>
        <w:spacing w:line="360" w:lineRule="auto"/>
        <w:jc w:val="both"/>
        <w:rPr>
          <w:rFonts w:ascii="Palatino Linotype" w:eastAsia="Palatino Linotype" w:hAnsi="Palatino Linotype" w:cs="Palatino Linotype"/>
          <w:b/>
          <w:sz w:val="22"/>
          <w:szCs w:val="22"/>
        </w:rPr>
      </w:pPr>
      <w:r w:rsidRPr="006B1BBF">
        <w:rPr>
          <w:rFonts w:ascii="Palatino Linotype" w:eastAsia="Palatino Linotype" w:hAnsi="Palatino Linotype" w:cs="Palatino Linotype"/>
          <w:sz w:val="22"/>
          <w:szCs w:val="22"/>
        </w:rPr>
        <w:t xml:space="preserve">Por su parte, el artículo 158, dispone que, de manera excepcional, cuando de manera fundada y motivada lo determine el Sujeto Obligado, </w:t>
      </w:r>
      <w:r w:rsidRPr="006B1BBF">
        <w:rPr>
          <w:rFonts w:ascii="Palatino Linotype" w:eastAsia="Palatino Linotype" w:hAnsi="Palatino Linotype" w:cs="Palatino Linotype"/>
          <w:b/>
          <w:sz w:val="22"/>
          <w:szCs w:val="22"/>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57370940" w14:textId="77777777" w:rsidR="00584DFA" w:rsidRPr="006B1BBF" w:rsidRDefault="00584DFA" w:rsidP="00584DFA">
      <w:pPr>
        <w:spacing w:line="360" w:lineRule="auto"/>
        <w:jc w:val="both"/>
        <w:rPr>
          <w:rFonts w:ascii="Palatino Linotype" w:eastAsia="Palatino Linotype" w:hAnsi="Palatino Linotype" w:cs="Palatino Linotype"/>
          <w:b/>
          <w:sz w:val="22"/>
          <w:szCs w:val="22"/>
        </w:rPr>
      </w:pPr>
    </w:p>
    <w:p w14:paraId="756ACC91" w14:textId="77777777" w:rsidR="00584DFA" w:rsidRPr="006B1BBF" w:rsidRDefault="00584DFA" w:rsidP="00584DFA">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De modo que el acceso a la información debe darse en la modalidad de entrega elegida por la persona solicitante, y sólo para los casos en que se encuentren impedidos los sujetos obligados podrán ofrecer otra u otras modalidades, sin embargo, se debe fundar y motivar adecuadamente el cambio de modalidad en la entrega de la información,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1D36BB3B" w14:textId="77777777" w:rsidR="00584DFA" w:rsidRPr="006B1BBF" w:rsidRDefault="00584DFA" w:rsidP="00584DFA">
      <w:pPr>
        <w:spacing w:before="120" w:after="120"/>
        <w:ind w:left="851" w:right="900"/>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b/>
          <w:i/>
          <w:sz w:val="22"/>
          <w:szCs w:val="22"/>
        </w:rPr>
        <w:t>“FUNDAMENTACIÓN Y MOTIVACIÓN DE LOS ACTOS ADMINISTRATIVOS</w:t>
      </w:r>
      <w:r w:rsidRPr="006B1BBF">
        <w:rPr>
          <w:rFonts w:ascii="Palatino Linotype" w:eastAsia="Palatino Linotype" w:hAnsi="Palatino Linotype" w:cs="Palatino Linotype"/>
          <w:i/>
          <w:sz w:val="22"/>
          <w:szCs w:val="22"/>
        </w:rPr>
        <w:t>.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14:paraId="57B99748" w14:textId="77777777" w:rsidR="00584DFA" w:rsidRPr="006B1BBF" w:rsidRDefault="00584DFA" w:rsidP="00584DFA">
      <w:pPr>
        <w:spacing w:before="240" w:after="240"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En ese entendido, según lo dispuesto en los artículos 160 y 164 de la Ley en cita, los Sujetos Obligados deben otorgar acceso a los documentos que se encuentren en sus 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14:paraId="05ED7EA0" w14:textId="77777777" w:rsidR="00584DFA" w:rsidRPr="006B1BBF" w:rsidRDefault="00584DFA" w:rsidP="00584DFA">
      <w:pPr>
        <w:spacing w:before="120" w:after="120"/>
        <w:ind w:left="851" w:right="851"/>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sz w:val="22"/>
          <w:szCs w:val="22"/>
        </w:rPr>
        <w:t>“</w:t>
      </w:r>
      <w:r w:rsidRPr="006B1BBF">
        <w:rPr>
          <w:rFonts w:ascii="Palatino Linotype" w:eastAsia="Palatino Linotype" w:hAnsi="Palatino Linotype" w:cs="Palatino Linotype"/>
          <w:b/>
          <w:i/>
          <w:sz w:val="22"/>
          <w:szCs w:val="22"/>
        </w:rPr>
        <w:t>Artículo 160.</w:t>
      </w:r>
      <w:r w:rsidRPr="006B1BBF">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31F6EF6" w14:textId="77777777" w:rsidR="00584DFA" w:rsidRPr="006B1BBF" w:rsidRDefault="00584DFA" w:rsidP="00584DFA">
      <w:pPr>
        <w:spacing w:before="120" w:after="120"/>
        <w:ind w:left="851" w:right="851"/>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b/>
          <w:i/>
          <w:sz w:val="22"/>
          <w:szCs w:val="22"/>
        </w:rPr>
        <w:t>Artículo 164.</w:t>
      </w:r>
      <w:r w:rsidRPr="006B1BBF">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w:t>
      </w:r>
      <w:r w:rsidRPr="006B1BBF">
        <w:rPr>
          <w:rFonts w:ascii="Palatino Linotype" w:eastAsia="Palatino Linotype" w:hAnsi="Palatino Linotype" w:cs="Palatino Linotype"/>
          <w:b/>
          <w:i/>
          <w:sz w:val="22"/>
          <w:szCs w:val="22"/>
          <w:u w:val="single"/>
        </w:rPr>
        <w:t>el sujeto obligado deberá ofrecer otra u otras modalidades de entrega.</w:t>
      </w:r>
      <w:r w:rsidRPr="006B1BBF">
        <w:rPr>
          <w:rFonts w:ascii="Palatino Linotype" w:eastAsia="Palatino Linotype" w:hAnsi="Palatino Linotype" w:cs="Palatino Linotype"/>
          <w:i/>
          <w:sz w:val="22"/>
          <w:szCs w:val="22"/>
        </w:rPr>
        <w:t xml:space="preserve"> En cualquier caso, se deberá fundar y motivar la necesidad de ofrecer otras modalidades.”</w:t>
      </w:r>
    </w:p>
    <w:p w14:paraId="67F074A2" w14:textId="77777777" w:rsidR="00584DFA" w:rsidRPr="006B1BBF" w:rsidRDefault="00584DFA" w:rsidP="00584DFA">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Por lo cual, los Sujetos Obligados podrán poner a disposición,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14:paraId="0EB75D93" w14:textId="77777777" w:rsidR="00584DFA" w:rsidRPr="006B1BBF" w:rsidRDefault="00584DFA" w:rsidP="00584DFA">
      <w:pPr>
        <w:spacing w:line="360" w:lineRule="auto"/>
        <w:jc w:val="both"/>
        <w:rPr>
          <w:rFonts w:ascii="Palatino Linotype" w:eastAsia="Palatino Linotype" w:hAnsi="Palatino Linotype" w:cs="Palatino Linotype"/>
          <w:sz w:val="22"/>
          <w:szCs w:val="22"/>
        </w:rPr>
      </w:pPr>
    </w:p>
    <w:p w14:paraId="2B8D780A" w14:textId="77777777" w:rsidR="00584DFA" w:rsidRPr="006B1BBF" w:rsidRDefault="00584DFA" w:rsidP="00584DFA">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Por otro lado, el artículo 174 de la ley de la materia, indica que los costos de reproducción y, en su caso, de envío para la obtención de la información deberán ser cubiertos por la persona solicitante de manera previa a la entrega por parte del Sujeto Obligado. </w:t>
      </w:r>
    </w:p>
    <w:p w14:paraId="6D42F4D7" w14:textId="77777777" w:rsidR="00584DFA" w:rsidRPr="006B1BBF" w:rsidRDefault="00584DFA" w:rsidP="00584DFA">
      <w:pPr>
        <w:spacing w:line="360" w:lineRule="auto"/>
        <w:jc w:val="both"/>
        <w:rPr>
          <w:rFonts w:ascii="Palatino Linotype" w:eastAsia="Palatino Linotype" w:hAnsi="Palatino Linotype" w:cs="Palatino Linotype"/>
          <w:sz w:val="22"/>
          <w:szCs w:val="22"/>
        </w:rPr>
      </w:pPr>
    </w:p>
    <w:p w14:paraId="3CB7DACF" w14:textId="77777777" w:rsidR="00584DFA" w:rsidRPr="006B1BBF" w:rsidRDefault="00584DFA" w:rsidP="00584DFA">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En tales consideraciones, la entrega deberá hacerse, </w:t>
      </w:r>
      <w:r w:rsidRPr="006B1BBF">
        <w:rPr>
          <w:rFonts w:ascii="Palatino Linotype" w:eastAsia="Palatino Linotype" w:hAnsi="Palatino Linotype" w:cs="Palatino Linotype"/>
          <w:b/>
          <w:sz w:val="22"/>
          <w:szCs w:val="22"/>
        </w:rPr>
        <w:t>en la medida de lo posible, en la forma solicitada por el interesado, salvo que exista un impedimento justificado para atenderla</w:t>
      </w:r>
      <w:r w:rsidRPr="006B1BBF">
        <w:rPr>
          <w:rFonts w:ascii="Palatino Linotype" w:eastAsia="Palatino Linotype" w:hAnsi="Palatino Linotype" w:cs="Palatino Linotype"/>
          <w:sz w:val="22"/>
          <w:szCs w:val="22"/>
        </w:rPr>
        <w:t xml:space="preserve">, en cuyo caso, deberán exponerse las razones por las cuales no es posible utilizar el medio de reproducción solicitado; en este sentido, la entrega de la información en una modalidad distinta a la elegida por la particular </w:t>
      </w:r>
      <w:r w:rsidRPr="006B1BBF">
        <w:rPr>
          <w:rFonts w:ascii="Palatino Linotype" w:eastAsia="Palatino Linotype" w:hAnsi="Palatino Linotype" w:cs="Palatino Linotype"/>
          <w:b/>
          <w:sz w:val="22"/>
          <w:szCs w:val="22"/>
        </w:rPr>
        <w:t>sólo procede, en caso de que se acredite la imposibilidad de atenderla.</w:t>
      </w:r>
      <w:r w:rsidRPr="006B1BBF">
        <w:rPr>
          <w:rFonts w:ascii="Palatino Linotype" w:eastAsia="Palatino Linotype" w:hAnsi="Palatino Linotype" w:cs="Palatino Linotype"/>
          <w:sz w:val="22"/>
          <w:szCs w:val="22"/>
        </w:rPr>
        <w:t xml:space="preserve"> </w:t>
      </w:r>
    </w:p>
    <w:p w14:paraId="74521708" w14:textId="77777777" w:rsidR="00584DFA" w:rsidRPr="006B1BBF" w:rsidRDefault="00584DFA" w:rsidP="00584DFA">
      <w:pPr>
        <w:spacing w:line="360" w:lineRule="auto"/>
        <w:jc w:val="both"/>
        <w:rPr>
          <w:rFonts w:ascii="Palatino Linotype" w:eastAsia="Palatino Linotype" w:hAnsi="Palatino Linotype" w:cs="Palatino Linotype"/>
          <w:sz w:val="22"/>
          <w:szCs w:val="22"/>
        </w:rPr>
      </w:pPr>
    </w:p>
    <w:p w14:paraId="0C4A73F6" w14:textId="77777777" w:rsidR="00584DFA" w:rsidRPr="006B1BBF" w:rsidRDefault="00584DFA" w:rsidP="00584DFA">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Así, cuando se justifique el impedimento, </w:t>
      </w:r>
      <w:r w:rsidRPr="006B1BBF">
        <w:rPr>
          <w:rFonts w:ascii="Palatino Linotype" w:eastAsia="Palatino Linotype" w:hAnsi="Palatino Linotype" w:cs="Palatino Linotype"/>
          <w:b/>
          <w:sz w:val="22"/>
          <w:szCs w:val="22"/>
        </w:rPr>
        <w:t>los Sujetos Obligados deberán ofrecer al particular otras modalidades de entrega que permita la información</w:t>
      </w:r>
      <w:r w:rsidRPr="006B1BBF">
        <w:rPr>
          <w:rFonts w:ascii="Palatino Linotype" w:eastAsia="Palatino Linotype" w:hAnsi="Palatino Linotype" w:cs="Palatino Linotype"/>
          <w:sz w:val="22"/>
          <w:szCs w:val="22"/>
        </w:rPr>
        <w:t>, como consulta directa en las oficinas de la Unidad de Transparencia, la expedición de copias simples o certificadas, o la reproducción en cualquier otro medio, incluidos los electrónicos, lo que se robustece con el criterio 08/17, emitido por el Pleno del entonces Instituto Nacional de Transparencia, Acceso a la Información y Protección de Datos Personales, el cual establece lo siguiente:</w:t>
      </w:r>
    </w:p>
    <w:p w14:paraId="1F4F6721" w14:textId="77777777" w:rsidR="00584DFA" w:rsidRPr="006B1BBF" w:rsidRDefault="00584DFA" w:rsidP="00584DFA">
      <w:pPr>
        <w:spacing w:before="120" w:after="120"/>
        <w:ind w:left="851" w:right="851"/>
        <w:jc w:val="both"/>
        <w:rPr>
          <w:rFonts w:ascii="Palatino Linotype" w:eastAsia="Palatino Linotype" w:hAnsi="Palatino Linotype" w:cs="Palatino Linotype"/>
          <w:b/>
          <w:i/>
          <w:sz w:val="22"/>
          <w:szCs w:val="22"/>
          <w:u w:val="single"/>
        </w:rPr>
      </w:pPr>
      <w:r w:rsidRPr="006B1BBF">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6B1BBF">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w:t>
      </w:r>
      <w:r w:rsidRPr="006B1BBF">
        <w:rPr>
          <w:rFonts w:ascii="Palatino Linotype" w:eastAsia="Palatino Linotype" w:hAnsi="Palatino Linotype" w:cs="Palatino Linotype"/>
          <w:b/>
          <w:i/>
          <w:sz w:val="22"/>
          <w:szCs w:val="22"/>
          <w:u w:val="single"/>
        </w:rPr>
        <w:t>en todas las modalidades que permita el documento de que se trate, procurando reducir, en todo momento, los costos de entrega</w:t>
      </w:r>
      <w:r w:rsidRPr="006B1BBF">
        <w:rPr>
          <w:rFonts w:ascii="Palatino Linotype" w:eastAsia="Palatino Linotype" w:hAnsi="Palatino Linotype" w:cs="Palatino Linotype"/>
          <w:b/>
          <w:i/>
          <w:sz w:val="22"/>
          <w:szCs w:val="22"/>
        </w:rPr>
        <w:t>.”</w:t>
      </w:r>
    </w:p>
    <w:p w14:paraId="443430C2" w14:textId="77777777" w:rsidR="00584DFA" w:rsidRPr="006B1BBF" w:rsidRDefault="00584DFA" w:rsidP="00584DFA">
      <w:pPr>
        <w:spacing w:line="360" w:lineRule="auto"/>
        <w:jc w:val="both"/>
        <w:rPr>
          <w:rFonts w:ascii="Palatino Linotype" w:eastAsia="Palatino Linotype" w:hAnsi="Palatino Linotype" w:cs="Palatino Linotype"/>
          <w:b/>
          <w:sz w:val="22"/>
          <w:szCs w:val="22"/>
        </w:rPr>
      </w:pPr>
      <w:r w:rsidRPr="006B1BBF">
        <w:rPr>
          <w:rFonts w:ascii="Palatino Linotype" w:eastAsia="Palatino Linotype" w:hAnsi="Palatino Linotype" w:cs="Palatino Linotype"/>
          <w:sz w:val="22"/>
          <w:szCs w:val="22"/>
        </w:rPr>
        <w:t>Del citado criterio, se desprende que cuando</w:t>
      </w:r>
      <w:r w:rsidRPr="006B1BBF">
        <w:rPr>
          <w:rFonts w:ascii="Palatino Linotype" w:eastAsia="Palatino Linotype" w:hAnsi="Palatino Linotype" w:cs="Palatino Linotype"/>
          <w:b/>
          <w:sz w:val="22"/>
          <w:szCs w:val="22"/>
        </w:rPr>
        <w:t xml:space="preserve"> la información no pueda entregarse o enviarse en la modalidad elegida, </w:t>
      </w:r>
      <w:r w:rsidRPr="006B1BBF">
        <w:rPr>
          <w:rFonts w:ascii="Palatino Linotype" w:eastAsia="Palatino Linotype" w:hAnsi="Palatino Linotype" w:cs="Palatino Linotype"/>
          <w:sz w:val="22"/>
          <w:szCs w:val="22"/>
        </w:rPr>
        <w:t xml:space="preserve">para que la obligación de acceso a la información se tenga por cumplida, </w:t>
      </w:r>
      <w:r w:rsidRPr="006B1BBF">
        <w:rPr>
          <w:rFonts w:ascii="Palatino Linotype" w:eastAsia="Palatino Linotype" w:hAnsi="Palatino Linotype" w:cs="Palatino Linotype"/>
          <w:b/>
          <w:sz w:val="22"/>
          <w:szCs w:val="22"/>
        </w:rPr>
        <w:t>el Sujeto Obligado deberá ofrecer otra u otras modalidades de entrega.</w:t>
      </w:r>
      <w:r w:rsidRPr="006B1BBF">
        <w:rPr>
          <w:rFonts w:ascii="Palatino Linotype" w:eastAsia="Palatino Linotype" w:hAnsi="Palatino Linotype" w:cs="Palatino Linotype"/>
          <w:sz w:val="22"/>
          <w:szCs w:val="22"/>
        </w:rPr>
        <w:t xml:space="preserve"> En cualquier caso, </w:t>
      </w:r>
      <w:r w:rsidRPr="006B1BBF">
        <w:rPr>
          <w:rFonts w:ascii="Palatino Linotype" w:eastAsia="Palatino Linotype" w:hAnsi="Palatino Linotype" w:cs="Palatino Linotype"/>
          <w:b/>
          <w:sz w:val="22"/>
          <w:szCs w:val="22"/>
        </w:rPr>
        <w:t>se deberá fundar y motivar la necesidad de ofrecer otras modalidades</w:t>
      </w:r>
      <w:r w:rsidRPr="006B1BBF">
        <w:rPr>
          <w:rFonts w:ascii="Palatino Linotype" w:eastAsia="Palatino Linotype" w:hAnsi="Palatino Linotype" w:cs="Palatino Linotype"/>
          <w:sz w:val="22"/>
          <w:szCs w:val="22"/>
        </w:rPr>
        <w:t xml:space="preserve"> que lo permitan, </w:t>
      </w:r>
      <w:r w:rsidRPr="006B1BBF">
        <w:rPr>
          <w:rFonts w:ascii="Palatino Linotype" w:eastAsia="Palatino Linotype" w:hAnsi="Palatino Linotype" w:cs="Palatino Linotype"/>
          <w:b/>
          <w:sz w:val="22"/>
          <w:szCs w:val="22"/>
        </w:rPr>
        <w:t>procurando reducir los costos de entrega.</w:t>
      </w:r>
    </w:p>
    <w:p w14:paraId="213F5F2A" w14:textId="77777777" w:rsidR="00584DFA" w:rsidRPr="006B1BBF" w:rsidRDefault="00584DFA" w:rsidP="00584DFA">
      <w:pPr>
        <w:spacing w:line="360" w:lineRule="auto"/>
        <w:jc w:val="both"/>
        <w:rPr>
          <w:rFonts w:ascii="Palatino Linotype" w:eastAsia="Palatino Linotype" w:hAnsi="Palatino Linotype" w:cs="Palatino Linotype"/>
          <w:b/>
          <w:sz w:val="22"/>
          <w:szCs w:val="22"/>
        </w:rPr>
      </w:pPr>
    </w:p>
    <w:p w14:paraId="17329C30" w14:textId="77777777" w:rsidR="00584DFA" w:rsidRPr="006B1BBF" w:rsidRDefault="00584DFA" w:rsidP="00584DFA">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Además, según Calero, Natalia (2016), en la “Ley General de Transparencia y Acceso a la Información Pública Comentada”, vigente a la fecha de la solicitud,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0B9E8D52" w14:textId="77777777" w:rsidR="00584DFA" w:rsidRPr="006B1BBF" w:rsidRDefault="00584DFA" w:rsidP="00584DFA">
      <w:pPr>
        <w:numPr>
          <w:ilvl w:val="0"/>
          <w:numId w:val="36"/>
        </w:numPr>
        <w:pBdr>
          <w:top w:val="nil"/>
          <w:left w:val="nil"/>
          <w:bottom w:val="nil"/>
          <w:right w:val="nil"/>
          <w:between w:val="nil"/>
        </w:pBdr>
        <w:tabs>
          <w:tab w:val="left" w:pos="567"/>
        </w:tabs>
        <w:ind w:left="284" w:firstLine="0"/>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Las razones por las cuales la información implicaba un análisis, estudio o procesamiento de datos;</w:t>
      </w:r>
    </w:p>
    <w:p w14:paraId="5CA038E3" w14:textId="77777777" w:rsidR="00584DFA" w:rsidRPr="006B1BBF" w:rsidRDefault="00584DFA" w:rsidP="00584DFA">
      <w:pPr>
        <w:numPr>
          <w:ilvl w:val="0"/>
          <w:numId w:val="36"/>
        </w:numPr>
        <w:pBdr>
          <w:top w:val="nil"/>
          <w:left w:val="nil"/>
          <w:bottom w:val="nil"/>
          <w:right w:val="nil"/>
          <w:between w:val="nil"/>
        </w:pBdr>
        <w:tabs>
          <w:tab w:val="left" w:pos="567"/>
        </w:tabs>
        <w:ind w:left="284" w:firstLine="0"/>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El tiempo no es suficiente para atender la solicitud en la modalidad elegida, y</w:t>
      </w:r>
    </w:p>
    <w:p w14:paraId="09B33BDA" w14:textId="77777777" w:rsidR="00584DFA" w:rsidRPr="006B1BBF" w:rsidRDefault="00584DFA" w:rsidP="00584DFA">
      <w:pPr>
        <w:numPr>
          <w:ilvl w:val="0"/>
          <w:numId w:val="36"/>
        </w:numPr>
        <w:pBdr>
          <w:top w:val="nil"/>
          <w:left w:val="nil"/>
          <w:bottom w:val="nil"/>
          <w:right w:val="nil"/>
          <w:between w:val="nil"/>
        </w:pBdr>
        <w:tabs>
          <w:tab w:val="left" w:pos="567"/>
        </w:tabs>
        <w:ind w:left="284" w:firstLine="0"/>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La cantidad de recursos humanos y materiales con los que cuenta el Sujeto Obligado son insuficientes.</w:t>
      </w:r>
    </w:p>
    <w:p w14:paraId="3C0BD670" w14:textId="77777777" w:rsidR="00584DFA" w:rsidRPr="006B1BBF" w:rsidRDefault="00584DFA" w:rsidP="00584DFA">
      <w:pPr>
        <w:pBdr>
          <w:top w:val="nil"/>
          <w:left w:val="nil"/>
          <w:bottom w:val="nil"/>
          <w:right w:val="nil"/>
          <w:between w:val="nil"/>
        </w:pBdr>
        <w:tabs>
          <w:tab w:val="left" w:pos="567"/>
        </w:tabs>
        <w:ind w:left="284"/>
        <w:jc w:val="both"/>
        <w:rPr>
          <w:rFonts w:ascii="Palatino Linotype" w:eastAsia="Palatino Linotype" w:hAnsi="Palatino Linotype" w:cs="Palatino Linotype"/>
          <w:sz w:val="22"/>
          <w:szCs w:val="22"/>
        </w:rPr>
      </w:pPr>
    </w:p>
    <w:p w14:paraId="2D2E6207" w14:textId="4F33B609" w:rsidR="00584DFA" w:rsidRPr="006B1BBF" w:rsidRDefault="00584DFA" w:rsidP="00584DFA">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Ahora bien, entrando en materia, debe resaltarse que en informe justificado, este Instituto advirtió que la Tesorería Municipal únicamente refirió que dejaba la información a disposición en consu</w:t>
      </w:r>
      <w:r w:rsidR="003A2528" w:rsidRPr="006B1BBF">
        <w:rPr>
          <w:rFonts w:ascii="Palatino Linotype" w:eastAsia="Palatino Linotype" w:hAnsi="Palatino Linotype" w:cs="Palatino Linotype"/>
          <w:sz w:val="22"/>
          <w:szCs w:val="22"/>
        </w:rPr>
        <w:t>lta directa toda vez que dicha área se encontraba con una excesiva carga de trabajo, es decir no se alegó una imposibilidad técnica del SAIMEX para poder proporcionar la información en la modalidad requerida.</w:t>
      </w:r>
    </w:p>
    <w:p w14:paraId="0DDB4F3D" w14:textId="77777777" w:rsidR="003A2528" w:rsidRPr="006B1BBF" w:rsidRDefault="003A2528" w:rsidP="00584DFA">
      <w:pPr>
        <w:spacing w:line="360" w:lineRule="auto"/>
        <w:jc w:val="both"/>
        <w:rPr>
          <w:rFonts w:ascii="Palatino Linotype" w:eastAsia="Palatino Linotype" w:hAnsi="Palatino Linotype" w:cs="Palatino Linotype"/>
          <w:sz w:val="22"/>
          <w:szCs w:val="22"/>
        </w:rPr>
      </w:pPr>
    </w:p>
    <w:p w14:paraId="60A42D39" w14:textId="77777777" w:rsidR="00F45011" w:rsidRPr="006B1BBF" w:rsidRDefault="003A2528" w:rsidP="00584DFA">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De ahí que este Órgano Garante considera</w:t>
      </w:r>
      <w:r w:rsidR="00F45011" w:rsidRPr="006B1BBF">
        <w:rPr>
          <w:rFonts w:ascii="Palatino Linotype" w:eastAsia="Palatino Linotype" w:hAnsi="Palatino Linotype" w:cs="Palatino Linotype"/>
          <w:sz w:val="22"/>
          <w:szCs w:val="22"/>
        </w:rPr>
        <w:t xml:space="preserve"> que en el presente asunto el cambio de modalidad de entrega de la información no procede por carecer de fundamentación y motivación, en razón de que no se tiene acreditada una incapacidad técnica, administrativa y humana, para proporcionar la información en la vía requerida -SAIMEX-, pues se omitió aportar los medios de convicción que permitieran a este Instituto tener la certeza de que lo requerido sobrepasa las capacidades del sistema en mención.</w:t>
      </w:r>
    </w:p>
    <w:p w14:paraId="4863AF95" w14:textId="77777777" w:rsidR="00F45011" w:rsidRPr="006B1BBF" w:rsidRDefault="00F45011" w:rsidP="00584DFA">
      <w:pPr>
        <w:spacing w:line="360" w:lineRule="auto"/>
        <w:jc w:val="both"/>
        <w:rPr>
          <w:rFonts w:ascii="Palatino Linotype" w:eastAsia="Palatino Linotype" w:hAnsi="Palatino Linotype" w:cs="Palatino Linotype"/>
          <w:sz w:val="22"/>
          <w:szCs w:val="22"/>
        </w:rPr>
      </w:pPr>
    </w:p>
    <w:p w14:paraId="317B9414" w14:textId="708B5C27" w:rsidR="003A2528" w:rsidRPr="006B1BBF" w:rsidRDefault="00F45011" w:rsidP="00584DFA">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Aunado a que por el tipo de información solicitada se considera que la misma no sobrepasa las capacidades técnicas del SAIMEX, ya que se trata de recibos de nómina del servidor público que ostentaba el cargo de Director de Recursos Humanos en el periodo comprendido del 01 de enero de 2022 al 31 de diciembre de 2024, </w:t>
      </w:r>
      <w:r w:rsidR="005C6C9D" w:rsidRPr="006B1BBF">
        <w:rPr>
          <w:rFonts w:ascii="Palatino Linotype" w:eastAsia="Palatino Linotype" w:hAnsi="Palatino Linotype" w:cs="Palatino Linotype"/>
          <w:sz w:val="22"/>
          <w:szCs w:val="22"/>
        </w:rPr>
        <w:t>que atendiendo que dichas documentales son de generación quincenal, se trataría de aproximadamente 24 recibos de nómina, los cuales se pueden entregar en la modalidad requerida.</w:t>
      </w:r>
    </w:p>
    <w:p w14:paraId="0C3A29C2" w14:textId="77777777" w:rsidR="00BF5396" w:rsidRPr="006B1BBF" w:rsidRDefault="00BF5396" w:rsidP="00BF5396">
      <w:pPr>
        <w:pStyle w:val="NormalWeb"/>
        <w:spacing w:before="240" w:beforeAutospacing="0" w:after="240" w:afterAutospacing="0" w:line="360" w:lineRule="auto"/>
        <w:jc w:val="both"/>
        <w:rPr>
          <w:rFonts w:ascii="Palatino Linotype" w:hAnsi="Palatino Linotype"/>
          <w:sz w:val="22"/>
          <w:szCs w:val="22"/>
        </w:rPr>
      </w:pPr>
    </w:p>
    <w:p w14:paraId="2E60ADCD" w14:textId="77777777" w:rsidR="00BF5396" w:rsidRPr="006B1BBF" w:rsidRDefault="00BF5396" w:rsidP="00BF5396">
      <w:pPr>
        <w:pStyle w:val="NormalWeb"/>
        <w:spacing w:before="240" w:beforeAutospacing="0" w:after="240" w:afterAutospacing="0" w:line="360" w:lineRule="auto"/>
        <w:jc w:val="both"/>
        <w:rPr>
          <w:rFonts w:ascii="Palatino Linotype" w:hAnsi="Palatino Linotype"/>
          <w:sz w:val="22"/>
          <w:szCs w:val="22"/>
        </w:rPr>
      </w:pPr>
    </w:p>
    <w:p w14:paraId="11C7DC23" w14:textId="2A0CAB55" w:rsidR="00BF5396" w:rsidRPr="006B1BBF" w:rsidRDefault="00BF5396" w:rsidP="00BF5396">
      <w:pPr>
        <w:spacing w:before="240" w:after="240" w:line="360" w:lineRule="auto"/>
        <w:ind w:right="4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De lo hasta aquí expuesto, se concluye que los motivos de inconformidad de la parte </w:t>
      </w:r>
      <w:r w:rsidRPr="006B1BBF">
        <w:rPr>
          <w:rFonts w:ascii="Palatino Linotype" w:eastAsia="Palatino Linotype" w:hAnsi="Palatino Linotype" w:cs="Palatino Linotype"/>
          <w:b/>
          <w:sz w:val="22"/>
          <w:szCs w:val="22"/>
        </w:rPr>
        <w:t xml:space="preserve">Recurrente </w:t>
      </w:r>
      <w:r w:rsidRPr="006B1BBF">
        <w:rPr>
          <w:rFonts w:ascii="Palatino Linotype" w:eastAsia="Palatino Linotype" w:hAnsi="Palatino Linotype" w:cs="Palatino Linotype"/>
          <w:sz w:val="22"/>
          <w:szCs w:val="22"/>
        </w:rPr>
        <w:t xml:space="preserve">devienen fundados, siendo procedente </w:t>
      </w:r>
      <w:r w:rsidRPr="006B1BBF">
        <w:rPr>
          <w:rFonts w:ascii="Palatino Linotype" w:eastAsia="Palatino Linotype" w:hAnsi="Palatino Linotype" w:cs="Palatino Linotype"/>
          <w:i/>
          <w:sz w:val="22"/>
          <w:szCs w:val="22"/>
        </w:rPr>
        <w:t xml:space="preserve">Modificar </w:t>
      </w:r>
      <w:r w:rsidRPr="006B1BBF">
        <w:rPr>
          <w:rFonts w:ascii="Palatino Linotype" w:eastAsia="Palatino Linotype" w:hAnsi="Palatino Linotype" w:cs="Palatino Linotype"/>
          <w:sz w:val="22"/>
          <w:szCs w:val="22"/>
        </w:rPr>
        <w:t xml:space="preserve">la respuesta proporcionada por el </w:t>
      </w:r>
      <w:r w:rsidRPr="006B1BBF">
        <w:rPr>
          <w:rFonts w:ascii="Palatino Linotype" w:eastAsia="Palatino Linotype" w:hAnsi="Palatino Linotype" w:cs="Palatino Linotype"/>
          <w:b/>
          <w:sz w:val="22"/>
          <w:szCs w:val="22"/>
        </w:rPr>
        <w:t>Sujeto Obligado</w:t>
      </w:r>
      <w:r w:rsidR="005C6C9D" w:rsidRPr="006B1BBF">
        <w:rPr>
          <w:rFonts w:ascii="Palatino Linotype" w:eastAsia="Palatino Linotype" w:hAnsi="Palatino Linotype" w:cs="Palatino Linotype"/>
          <w:sz w:val="22"/>
          <w:szCs w:val="22"/>
        </w:rPr>
        <w:t>; y, ordenar, previa búsqueda exhaustiva y razonable,</w:t>
      </w:r>
      <w:r w:rsidR="00806897" w:rsidRPr="006B1BBF">
        <w:rPr>
          <w:rFonts w:ascii="Palatino Linotype" w:eastAsia="Palatino Linotype" w:hAnsi="Palatino Linotype" w:cs="Palatino Linotype"/>
          <w:sz w:val="22"/>
          <w:szCs w:val="22"/>
        </w:rPr>
        <w:t xml:space="preserve"> en versión pública,</w:t>
      </w:r>
      <w:r w:rsidR="005C6C9D" w:rsidRPr="006B1BBF">
        <w:rPr>
          <w:rFonts w:ascii="Palatino Linotype" w:eastAsia="Palatino Linotype" w:hAnsi="Palatino Linotype" w:cs="Palatino Linotype"/>
          <w:sz w:val="22"/>
          <w:szCs w:val="22"/>
        </w:rPr>
        <w:t xml:space="preserve"> la entrega de la siguiente información:</w:t>
      </w:r>
    </w:p>
    <w:p w14:paraId="0B656A57" w14:textId="77777777" w:rsidR="005C6C9D" w:rsidRPr="006B1BBF" w:rsidRDefault="005C6C9D" w:rsidP="005C6C9D">
      <w:pPr>
        <w:pStyle w:val="Prrafodelista"/>
        <w:spacing w:before="240" w:after="240" w:line="360" w:lineRule="auto"/>
        <w:ind w:right="49"/>
        <w:jc w:val="both"/>
        <w:rPr>
          <w:rFonts w:ascii="Palatino Linotype" w:eastAsia="Palatino Linotype" w:hAnsi="Palatino Linotype" w:cs="Palatino Linotype"/>
          <w:sz w:val="22"/>
          <w:szCs w:val="22"/>
        </w:rPr>
      </w:pPr>
    </w:p>
    <w:p w14:paraId="2D9C48FB" w14:textId="0DC1C0A7" w:rsidR="005C6C9D" w:rsidRPr="006B1BBF" w:rsidRDefault="005C6C9D" w:rsidP="005C6C9D">
      <w:pPr>
        <w:pStyle w:val="Prrafodelista"/>
        <w:numPr>
          <w:ilvl w:val="0"/>
          <w:numId w:val="37"/>
        </w:numPr>
        <w:spacing w:before="240" w:after="240" w:line="360" w:lineRule="auto"/>
        <w:ind w:right="4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Recibos de nómina del o los servidores públicos que fungieron con el cargo de Director de Recursos Humanos del periodo comprendido del 01 de enero de 2010 al 31 de diciembre de 2021.</w:t>
      </w:r>
    </w:p>
    <w:p w14:paraId="17D4B2AF" w14:textId="77777777" w:rsidR="005C6C9D" w:rsidRPr="006B1BBF" w:rsidRDefault="005C6C9D" w:rsidP="005C6C9D">
      <w:pPr>
        <w:pStyle w:val="Prrafodelista"/>
        <w:spacing w:before="240" w:after="240" w:line="360" w:lineRule="auto"/>
        <w:ind w:right="49"/>
        <w:jc w:val="both"/>
        <w:rPr>
          <w:rFonts w:ascii="Palatino Linotype" w:eastAsia="Palatino Linotype" w:hAnsi="Palatino Linotype" w:cs="Palatino Linotype"/>
          <w:sz w:val="22"/>
          <w:szCs w:val="22"/>
        </w:rPr>
      </w:pPr>
    </w:p>
    <w:p w14:paraId="5FA89A9A" w14:textId="5D0870DA" w:rsidR="005C6C9D" w:rsidRPr="006B1BBF" w:rsidRDefault="005C6C9D" w:rsidP="005C6C9D">
      <w:pPr>
        <w:pStyle w:val="Prrafodelista"/>
        <w:numPr>
          <w:ilvl w:val="0"/>
          <w:numId w:val="37"/>
        </w:numPr>
        <w:spacing w:before="240" w:after="240" w:line="360" w:lineRule="auto"/>
        <w:ind w:right="4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Recibos de nómina del servidor público que ostentaba el cargo de Director de Recursos Humanos en el periodo comprendido del 01 de enero de 2022 al 31 de diciembre de 2024.</w:t>
      </w:r>
    </w:p>
    <w:p w14:paraId="3F1D77A5" w14:textId="77777777" w:rsidR="00BF5396" w:rsidRPr="006B1BBF" w:rsidRDefault="00BF5396" w:rsidP="00C73C9A">
      <w:pPr>
        <w:spacing w:line="360" w:lineRule="auto"/>
        <w:jc w:val="both"/>
        <w:rPr>
          <w:rFonts w:ascii="Palatino Linotype" w:eastAsia="Palatino Linotype" w:hAnsi="Palatino Linotype" w:cs="Palatino Linotype"/>
          <w:sz w:val="22"/>
          <w:szCs w:val="22"/>
        </w:rPr>
      </w:pPr>
    </w:p>
    <w:p w14:paraId="11DC6DC0" w14:textId="2AECF404" w:rsidR="005C6C9D" w:rsidRPr="006B1BBF" w:rsidRDefault="005C6C9D" w:rsidP="005C6C9D">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iCs/>
          <w:sz w:val="22"/>
          <w:szCs w:val="22"/>
        </w:rPr>
        <w:t>Para el caso de que la información se señalada en el primer punto no obre en sus archivos por haber causado baja documental o por cualquier otra circunstancia, deberá entregar el acuerdo de inexistencia de conformidad con lo establecido en los artículos 19, párrafo tercero y 169 de la Ley de Transparencia y Acceso a la Información Pública del Estado de México y Municipios.</w:t>
      </w:r>
    </w:p>
    <w:p w14:paraId="7944F837" w14:textId="77777777" w:rsidR="00BA32CD" w:rsidRPr="006B1BBF" w:rsidRDefault="00BA32CD" w:rsidP="00C73C9A">
      <w:pPr>
        <w:spacing w:line="360" w:lineRule="auto"/>
        <w:jc w:val="both"/>
        <w:rPr>
          <w:rFonts w:ascii="Palatino Linotype" w:eastAsia="Palatino Linotype" w:hAnsi="Palatino Linotype" w:cs="Palatino Linotype"/>
          <w:sz w:val="22"/>
          <w:szCs w:val="22"/>
        </w:rPr>
      </w:pPr>
    </w:p>
    <w:p w14:paraId="250DAE39" w14:textId="77777777" w:rsidR="00806897" w:rsidRPr="006B1BBF" w:rsidRDefault="00806897" w:rsidP="00806897">
      <w:pPr>
        <w:spacing w:before="240" w:after="240" w:line="360" w:lineRule="auto"/>
        <w:ind w:right="51"/>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b/>
          <w:sz w:val="22"/>
          <w:szCs w:val="22"/>
          <w:lang w:eastAsia="en-US"/>
        </w:rPr>
        <w:t xml:space="preserve">Quinto. Versión Pública. </w:t>
      </w:r>
      <w:r w:rsidRPr="006B1BBF">
        <w:rPr>
          <w:rFonts w:ascii="Palatino Linotype" w:eastAsia="Palatino Linotype" w:hAnsi="Palatino Linotype" w:cs="Palatino Linotype"/>
          <w:sz w:val="22"/>
          <w:szCs w:val="22"/>
          <w:lang w:eastAsia="en-US"/>
        </w:rPr>
        <w:t>Como fue debidamente apuntado, el </w:t>
      </w:r>
      <w:r w:rsidRPr="006B1BBF">
        <w:rPr>
          <w:rFonts w:ascii="Palatino Linotype" w:eastAsia="Palatino Linotype" w:hAnsi="Palatino Linotype" w:cs="Palatino Linotype"/>
          <w:b/>
          <w:sz w:val="22"/>
          <w:szCs w:val="22"/>
          <w:lang w:eastAsia="en-US"/>
        </w:rPr>
        <w:t>Sujeto Obligado</w:t>
      </w:r>
      <w:r w:rsidRPr="006B1BBF">
        <w:rPr>
          <w:rFonts w:ascii="Palatino Linotype" w:eastAsia="Palatino Linotype" w:hAnsi="Palatino Linotype" w:cs="Palatino Linotype"/>
          <w:sz w:val="22"/>
          <w:szCs w:val="22"/>
          <w:lang w:eastAsia="en-US"/>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18E176E2" w14:textId="77777777" w:rsidR="00806897" w:rsidRPr="006B1BBF" w:rsidRDefault="00806897" w:rsidP="00806897">
      <w:pPr>
        <w:spacing w:before="240" w:after="240" w:line="360" w:lineRule="auto"/>
        <w:ind w:right="49"/>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C9A7C18" w14:textId="77777777" w:rsidR="00806897" w:rsidRPr="006B1BBF" w:rsidRDefault="00806897" w:rsidP="00806897">
      <w:pPr>
        <w:spacing w:before="240" w:after="240" w:line="360" w:lineRule="auto"/>
        <w:ind w:right="49"/>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6D975CD6" w14:textId="77777777" w:rsidR="00806897" w:rsidRPr="006B1BBF" w:rsidRDefault="00806897" w:rsidP="00806897">
      <w:pPr>
        <w:spacing w:before="240" w:after="240" w:line="360" w:lineRule="auto"/>
        <w:ind w:right="49"/>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Al respecto, los artículos 3, fracciones IX, XX, XXI, XXXII, XLV; 6, 91, 132, 137, 143, fracción I, de la Ley de Transparencia y Acceso a la Información Pública del Estado de México y Municipios vigente establecen:</w:t>
      </w:r>
    </w:p>
    <w:p w14:paraId="62D17FD1" w14:textId="77777777" w:rsidR="00806897" w:rsidRPr="006B1BBF" w:rsidRDefault="00806897" w:rsidP="00806897">
      <w:pPr>
        <w:spacing w:after="200" w:line="259"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sz w:val="22"/>
          <w:szCs w:val="22"/>
          <w:lang w:eastAsia="en-US"/>
        </w:rPr>
        <w:t> </w:t>
      </w:r>
      <w:r w:rsidRPr="006B1BBF">
        <w:rPr>
          <w:rFonts w:ascii="Palatino Linotype" w:eastAsia="Palatino Linotype" w:hAnsi="Palatino Linotype" w:cs="Palatino Linotype"/>
          <w:i/>
          <w:sz w:val="22"/>
          <w:szCs w:val="22"/>
          <w:lang w:eastAsia="en-US"/>
        </w:rPr>
        <w:t>“</w:t>
      </w:r>
      <w:r w:rsidRPr="006B1BBF">
        <w:rPr>
          <w:rFonts w:ascii="Palatino Linotype" w:eastAsia="Palatino Linotype" w:hAnsi="Palatino Linotype" w:cs="Palatino Linotype"/>
          <w:b/>
          <w:i/>
          <w:sz w:val="22"/>
          <w:szCs w:val="22"/>
          <w:lang w:eastAsia="en-US"/>
        </w:rPr>
        <w:t>Artículo 3.</w:t>
      </w:r>
      <w:r w:rsidRPr="006B1BBF">
        <w:rPr>
          <w:rFonts w:ascii="Palatino Linotype" w:eastAsia="Palatino Linotype" w:hAnsi="Palatino Linotype" w:cs="Palatino Linotype"/>
          <w:i/>
          <w:sz w:val="22"/>
          <w:szCs w:val="22"/>
          <w:lang w:eastAsia="en-US"/>
        </w:rPr>
        <w:t xml:space="preserve"> Para los efectos de la presente Ley se entenderá por:</w:t>
      </w:r>
    </w:p>
    <w:p w14:paraId="1A215B5B" w14:textId="77777777" w:rsidR="00806897" w:rsidRPr="006B1BBF" w:rsidRDefault="00806897" w:rsidP="00806897">
      <w:pPr>
        <w:tabs>
          <w:tab w:val="left" w:pos="1276"/>
        </w:tabs>
        <w:spacing w:after="200" w:line="259"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w:t>
      </w:r>
    </w:p>
    <w:p w14:paraId="0CBA7127" w14:textId="77777777" w:rsidR="00806897" w:rsidRPr="006B1BBF" w:rsidRDefault="00806897" w:rsidP="00806897">
      <w:pPr>
        <w:tabs>
          <w:tab w:val="left" w:pos="1276"/>
        </w:tabs>
        <w:spacing w:after="200" w:line="259"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IX. Datos personales</w:t>
      </w:r>
      <w:r w:rsidRPr="006B1BBF">
        <w:rPr>
          <w:rFonts w:ascii="Palatino Linotype" w:eastAsia="Palatino Linotype" w:hAnsi="Palatino Linotype" w:cs="Palatino Linotype"/>
          <w:i/>
          <w:sz w:val="22"/>
          <w:szCs w:val="22"/>
          <w:lang w:eastAsia="en-US"/>
        </w:rPr>
        <w:t>: La información concerniente a una persona, identificada o identificable según lo dispuesto por la Ley de Protección de Datos Personales del Estado de México;</w:t>
      </w:r>
    </w:p>
    <w:p w14:paraId="67939665" w14:textId="77777777" w:rsidR="00806897" w:rsidRPr="006B1BBF" w:rsidRDefault="00806897" w:rsidP="00806897">
      <w:pPr>
        <w:tabs>
          <w:tab w:val="left" w:pos="1276"/>
        </w:tabs>
        <w:spacing w:after="200" w:line="259"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w:t>
      </w:r>
    </w:p>
    <w:p w14:paraId="23FD877F" w14:textId="77777777" w:rsidR="00806897" w:rsidRPr="006B1BBF" w:rsidRDefault="00806897" w:rsidP="00806897">
      <w:pPr>
        <w:tabs>
          <w:tab w:val="left" w:pos="1276"/>
        </w:tabs>
        <w:spacing w:after="200" w:line="259"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XX. Información clasificada</w:t>
      </w:r>
      <w:r w:rsidRPr="006B1BBF">
        <w:rPr>
          <w:rFonts w:ascii="Palatino Linotype" w:eastAsia="Palatino Linotype" w:hAnsi="Palatino Linotype" w:cs="Palatino Linotype"/>
          <w:i/>
          <w:sz w:val="22"/>
          <w:szCs w:val="22"/>
          <w:lang w:eastAsia="en-US"/>
        </w:rPr>
        <w:t>: Aquella considerada por la presente Ley como reservada o confidencial;</w:t>
      </w:r>
    </w:p>
    <w:p w14:paraId="5043CEB4" w14:textId="77777777" w:rsidR="00806897" w:rsidRPr="006B1BBF" w:rsidRDefault="00806897" w:rsidP="00806897">
      <w:pPr>
        <w:tabs>
          <w:tab w:val="left" w:pos="1276"/>
        </w:tabs>
        <w:spacing w:after="200" w:line="259"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XXI. Información confidencial</w:t>
      </w:r>
      <w:r w:rsidRPr="006B1BBF">
        <w:rPr>
          <w:rFonts w:ascii="Palatino Linotype" w:eastAsia="Palatino Linotype" w:hAnsi="Palatino Linotype" w:cs="Palatino Linotype"/>
          <w:i/>
          <w:sz w:val="22"/>
          <w:szCs w:val="22"/>
          <w:lang w:eastAsia="en-U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45DB8BD" w14:textId="77777777" w:rsidR="00806897" w:rsidRPr="006B1BBF" w:rsidRDefault="00806897" w:rsidP="00806897">
      <w:pPr>
        <w:tabs>
          <w:tab w:val="left" w:pos="1276"/>
        </w:tabs>
        <w:spacing w:after="200" w:line="259"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w:t>
      </w:r>
    </w:p>
    <w:p w14:paraId="2A851356" w14:textId="77777777" w:rsidR="00806897" w:rsidRPr="006B1BBF" w:rsidRDefault="00806897" w:rsidP="00806897">
      <w:pPr>
        <w:tabs>
          <w:tab w:val="left" w:pos="1276"/>
        </w:tabs>
        <w:spacing w:after="200" w:line="259"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XXXII. Protección de Datos Personales</w:t>
      </w:r>
      <w:r w:rsidRPr="006B1BBF">
        <w:rPr>
          <w:rFonts w:ascii="Palatino Linotype" w:eastAsia="Palatino Linotype" w:hAnsi="Palatino Linotype" w:cs="Palatino Linotype"/>
          <w:i/>
          <w:sz w:val="22"/>
          <w:szCs w:val="22"/>
          <w:lang w:eastAsia="en-US"/>
        </w:rPr>
        <w:t>: Derecho humano que tutela la privacidad de datos personales en poder de los sujetos obligados y sujetos particulares;</w:t>
      </w:r>
    </w:p>
    <w:p w14:paraId="4E439A91" w14:textId="77777777" w:rsidR="00806897" w:rsidRPr="006B1BBF" w:rsidRDefault="00806897" w:rsidP="00806897">
      <w:pPr>
        <w:tabs>
          <w:tab w:val="left" w:pos="1276"/>
        </w:tabs>
        <w:spacing w:after="200" w:line="259"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w:t>
      </w:r>
    </w:p>
    <w:p w14:paraId="128D7BBA" w14:textId="77777777" w:rsidR="00806897" w:rsidRPr="006B1BBF" w:rsidRDefault="00806897" w:rsidP="00806897">
      <w:pPr>
        <w:tabs>
          <w:tab w:val="left" w:pos="1276"/>
        </w:tabs>
        <w:spacing w:after="200" w:line="259"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XLV. Versión pública</w:t>
      </w:r>
      <w:r w:rsidRPr="006B1BBF">
        <w:rPr>
          <w:rFonts w:ascii="Palatino Linotype" w:eastAsia="Palatino Linotype" w:hAnsi="Palatino Linotype" w:cs="Palatino Linotype"/>
          <w:i/>
          <w:sz w:val="22"/>
          <w:szCs w:val="22"/>
          <w:lang w:eastAsia="en-US"/>
        </w:rPr>
        <w:t>: Documento en el que se elimine, suprime o borra la información clasificada como reservada o confidencial para permitir su acceso.</w:t>
      </w:r>
    </w:p>
    <w:p w14:paraId="58D05A3F" w14:textId="77777777" w:rsidR="00806897" w:rsidRPr="006B1BBF" w:rsidRDefault="00806897" w:rsidP="00806897">
      <w:pPr>
        <w:spacing w:after="200" w:line="259"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 Artículo 6</w:t>
      </w:r>
      <w:r w:rsidRPr="006B1BBF">
        <w:rPr>
          <w:rFonts w:ascii="Palatino Linotype" w:eastAsia="Palatino Linotype" w:hAnsi="Palatino Linotype" w:cs="Palatino Linotype"/>
          <w:i/>
          <w:sz w:val="22"/>
          <w:szCs w:val="22"/>
          <w:lang w:eastAsia="en-US"/>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C230E42" w14:textId="77777777" w:rsidR="00806897" w:rsidRPr="006B1BBF" w:rsidRDefault="00806897" w:rsidP="00806897">
      <w:pPr>
        <w:spacing w:after="200" w:line="259"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w:t>
      </w:r>
    </w:p>
    <w:p w14:paraId="77E6DEFA" w14:textId="77777777" w:rsidR="00806897" w:rsidRPr="006B1BBF" w:rsidRDefault="00806897" w:rsidP="00806897">
      <w:pPr>
        <w:spacing w:after="200" w:line="259"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Artículo 91.</w:t>
      </w:r>
      <w:r w:rsidRPr="006B1BBF">
        <w:rPr>
          <w:rFonts w:ascii="Palatino Linotype" w:eastAsia="Palatino Linotype" w:hAnsi="Palatino Linotype" w:cs="Palatino Linotype"/>
          <w:i/>
          <w:sz w:val="22"/>
          <w:szCs w:val="22"/>
          <w:lang w:eastAsia="en-US"/>
        </w:rPr>
        <w:t xml:space="preserve"> El acceso a la información pública será restringido excepcionalmente, cuando ésta sea clasificada como reservada o confidencial.</w:t>
      </w:r>
      <w:r w:rsidRPr="006B1BBF">
        <w:rPr>
          <w:rFonts w:ascii="Palatino Linotype" w:eastAsia="Palatino Linotype" w:hAnsi="Palatino Linotype" w:cs="Palatino Linotype"/>
          <w:i/>
          <w:sz w:val="22"/>
          <w:szCs w:val="22"/>
          <w:lang w:eastAsia="en-US"/>
        </w:rPr>
        <w:br/>
        <w:t>…</w:t>
      </w:r>
    </w:p>
    <w:p w14:paraId="6F051753" w14:textId="77777777" w:rsidR="00806897" w:rsidRPr="006B1BBF" w:rsidRDefault="00806897" w:rsidP="00806897">
      <w:pPr>
        <w:spacing w:after="200" w:line="259"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Artículo 132.</w:t>
      </w:r>
      <w:r w:rsidRPr="006B1BBF">
        <w:rPr>
          <w:rFonts w:ascii="Palatino Linotype" w:eastAsia="Palatino Linotype" w:hAnsi="Palatino Linotype" w:cs="Palatino Linotype"/>
          <w:i/>
          <w:sz w:val="22"/>
          <w:szCs w:val="22"/>
          <w:lang w:eastAsia="en-US"/>
        </w:rPr>
        <w:t xml:space="preserve"> La clasificación de la información se llevará a cabo en el momento en que:</w:t>
      </w:r>
    </w:p>
    <w:p w14:paraId="315CCAC2" w14:textId="77777777" w:rsidR="00806897" w:rsidRPr="006B1BBF" w:rsidRDefault="00806897" w:rsidP="00806897">
      <w:pPr>
        <w:spacing w:after="200" w:line="259"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I</w:t>
      </w:r>
      <w:r w:rsidRPr="006B1BBF">
        <w:rPr>
          <w:rFonts w:ascii="Palatino Linotype" w:eastAsia="Palatino Linotype" w:hAnsi="Palatino Linotype" w:cs="Palatino Linotype"/>
          <w:i/>
          <w:sz w:val="22"/>
          <w:szCs w:val="22"/>
          <w:lang w:eastAsia="en-US"/>
        </w:rPr>
        <w:t>. Se reciba una solicitud de acceso a la información;</w:t>
      </w:r>
    </w:p>
    <w:p w14:paraId="4FDB34D7" w14:textId="77777777" w:rsidR="00806897" w:rsidRPr="006B1BBF" w:rsidRDefault="00806897" w:rsidP="00806897">
      <w:pPr>
        <w:spacing w:after="200" w:line="259"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II.</w:t>
      </w:r>
      <w:r w:rsidRPr="006B1BBF">
        <w:rPr>
          <w:rFonts w:ascii="Palatino Linotype" w:eastAsia="Palatino Linotype" w:hAnsi="Palatino Linotype" w:cs="Palatino Linotype"/>
          <w:i/>
          <w:sz w:val="22"/>
          <w:szCs w:val="22"/>
          <w:lang w:eastAsia="en-US"/>
        </w:rPr>
        <w:t xml:space="preserve"> Se determine mediante resolución de autoridad competente; o</w:t>
      </w:r>
    </w:p>
    <w:p w14:paraId="2786F712" w14:textId="77777777" w:rsidR="00806897" w:rsidRPr="006B1BBF" w:rsidRDefault="00806897" w:rsidP="00806897">
      <w:pPr>
        <w:spacing w:after="200" w:line="259"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III.</w:t>
      </w:r>
      <w:r w:rsidRPr="006B1BBF">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esta Ley.</w:t>
      </w:r>
    </w:p>
    <w:p w14:paraId="7FC134A4" w14:textId="77777777" w:rsidR="00806897" w:rsidRPr="006B1BBF" w:rsidRDefault="00806897" w:rsidP="00806897">
      <w:pPr>
        <w:spacing w:after="200" w:line="259"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w:t>
      </w:r>
    </w:p>
    <w:p w14:paraId="320D863E" w14:textId="77777777" w:rsidR="00806897" w:rsidRPr="006B1BBF" w:rsidRDefault="00806897" w:rsidP="00806897">
      <w:pPr>
        <w:spacing w:after="200" w:line="259"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Artículo 137.</w:t>
      </w:r>
      <w:r w:rsidRPr="006B1BBF">
        <w:rPr>
          <w:rFonts w:ascii="Palatino Linotype" w:eastAsia="Palatino Linotype" w:hAnsi="Palatino Linotype" w:cs="Palatino Linotype"/>
          <w:i/>
          <w:sz w:val="22"/>
          <w:szCs w:val="22"/>
          <w:lang w:eastAsia="en-U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BE3CC5E" w14:textId="77777777" w:rsidR="00806897" w:rsidRPr="006B1BBF" w:rsidRDefault="00806897" w:rsidP="00806897">
      <w:pPr>
        <w:spacing w:after="200" w:line="259"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 Artículo 143.</w:t>
      </w:r>
      <w:r w:rsidRPr="006B1BBF">
        <w:rPr>
          <w:rFonts w:ascii="Palatino Linotype" w:eastAsia="Palatino Linotype" w:hAnsi="Palatino Linotype" w:cs="Palatino Linotype"/>
          <w:i/>
          <w:sz w:val="22"/>
          <w:szCs w:val="22"/>
          <w:lang w:eastAsia="en-US"/>
        </w:rPr>
        <w:t xml:space="preserve"> Para los efectos de esta Ley se considera información confidencial, la clasificada como tal, de manera permanente, por su naturaleza, cuando:</w:t>
      </w:r>
    </w:p>
    <w:p w14:paraId="7D2415CD" w14:textId="77777777" w:rsidR="00806897" w:rsidRPr="006B1BBF" w:rsidRDefault="00806897" w:rsidP="00806897">
      <w:pPr>
        <w:spacing w:after="200" w:line="259"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I.</w:t>
      </w:r>
      <w:r w:rsidRPr="006B1BBF">
        <w:rPr>
          <w:rFonts w:ascii="Palatino Linotype" w:eastAsia="Palatino Linotype" w:hAnsi="Palatino Linotype" w:cs="Palatino Linotype"/>
          <w:i/>
          <w:sz w:val="22"/>
          <w:szCs w:val="22"/>
          <w:lang w:eastAsia="en-US"/>
        </w:rPr>
        <w:t xml:space="preserve"> Se refiera a la información privada y los datos personales concernientes a una persona física o jurídico colectiva identificada o identificable...”</w:t>
      </w:r>
    </w:p>
    <w:p w14:paraId="6C6549A3" w14:textId="77777777" w:rsidR="00806897" w:rsidRPr="006B1BBF" w:rsidRDefault="00806897" w:rsidP="00806897">
      <w:pPr>
        <w:spacing w:before="240" w:after="240" w:line="360" w:lineRule="auto"/>
        <w:ind w:right="50"/>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6B1BBF">
        <w:rPr>
          <w:rFonts w:ascii="Palatino Linotype" w:eastAsia="Palatino Linotype" w:hAnsi="Palatino Linotype" w:cs="Palatino Linotype"/>
          <w:b/>
          <w:sz w:val="22"/>
          <w:szCs w:val="22"/>
          <w:lang w:eastAsia="en-US"/>
        </w:rPr>
        <w:t>Sujeto Obligado</w:t>
      </w:r>
      <w:r w:rsidRPr="006B1BBF">
        <w:rPr>
          <w:rFonts w:ascii="Palatino Linotype" w:eastAsia="Palatino Linotype" w:hAnsi="Palatino Linotype" w:cs="Palatino Linotype"/>
          <w:sz w:val="22"/>
          <w:szCs w:val="22"/>
          <w:lang w:eastAsia="en-US"/>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4C6EF46" w14:textId="77777777" w:rsidR="00806897" w:rsidRPr="006B1BBF" w:rsidRDefault="00806897" w:rsidP="00806897">
      <w:pPr>
        <w:spacing w:before="240" w:after="240" w:line="360" w:lineRule="auto"/>
        <w:ind w:right="50"/>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ED60A0C" w14:textId="77777777" w:rsidR="00806897" w:rsidRPr="006B1BBF" w:rsidRDefault="00806897" w:rsidP="00806897">
      <w:pPr>
        <w:spacing w:before="240" w:after="240" w:line="360" w:lineRule="auto"/>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 xml:space="preserve">En el caso específico, la información que se ordena si bien tiene el carácter información pública en razón de que se trata de documentos que se encuentran en posesión del </w:t>
      </w:r>
      <w:r w:rsidRPr="006B1BBF">
        <w:rPr>
          <w:rFonts w:ascii="Palatino Linotype" w:eastAsia="Palatino Linotype" w:hAnsi="Palatino Linotype" w:cs="Palatino Linotype"/>
          <w:b/>
          <w:sz w:val="22"/>
          <w:szCs w:val="22"/>
          <w:lang w:eastAsia="en-US"/>
        </w:rPr>
        <w:t>Sujeto Obligado</w:t>
      </w:r>
      <w:r w:rsidRPr="006B1BBF">
        <w:rPr>
          <w:rFonts w:ascii="Palatino Linotype" w:eastAsia="Palatino Linotype" w:hAnsi="Palatino Linotype" w:cs="Palatino Linotype"/>
          <w:sz w:val="22"/>
          <w:szCs w:val="22"/>
          <w:lang w:eastAsia="en-US"/>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6B1BBF">
        <w:rPr>
          <w:rFonts w:ascii="Palatino Linotype" w:eastAsia="Palatino Linotype" w:hAnsi="Palatino Linotype" w:cs="Palatino Linotype"/>
          <w:b/>
          <w:sz w:val="22"/>
          <w:szCs w:val="22"/>
          <w:lang w:eastAsia="en-US"/>
        </w:rPr>
        <w:t>Registro Federal de Contribuyentes</w:t>
      </w:r>
      <w:r w:rsidRPr="006B1BBF">
        <w:rPr>
          <w:rFonts w:ascii="Palatino Linotype" w:eastAsia="Palatino Linotype" w:hAnsi="Palatino Linotype" w:cs="Palatino Linotype"/>
          <w:sz w:val="22"/>
          <w:szCs w:val="22"/>
          <w:lang w:eastAsia="en-US"/>
        </w:rPr>
        <w:t xml:space="preserve"> (RFC), la </w:t>
      </w:r>
      <w:r w:rsidRPr="006B1BBF">
        <w:rPr>
          <w:rFonts w:ascii="Palatino Linotype" w:eastAsia="Palatino Linotype" w:hAnsi="Palatino Linotype" w:cs="Palatino Linotype"/>
          <w:b/>
          <w:sz w:val="22"/>
          <w:szCs w:val="22"/>
          <w:lang w:eastAsia="en-US"/>
        </w:rPr>
        <w:t>Clave Única de Registro de Población</w:t>
      </w:r>
      <w:r w:rsidRPr="006B1BBF">
        <w:rPr>
          <w:rFonts w:ascii="Palatino Linotype" w:eastAsia="Palatino Linotype" w:hAnsi="Palatino Linotype" w:cs="Palatino Linotype"/>
          <w:sz w:val="22"/>
          <w:szCs w:val="22"/>
          <w:lang w:eastAsia="en-US"/>
        </w:rPr>
        <w:t xml:space="preserve"> (CURP), la </w:t>
      </w:r>
      <w:r w:rsidRPr="006B1BBF">
        <w:rPr>
          <w:rFonts w:ascii="Palatino Linotype" w:eastAsia="Palatino Linotype" w:hAnsi="Palatino Linotype" w:cs="Palatino Linotype"/>
          <w:b/>
          <w:sz w:val="22"/>
          <w:szCs w:val="22"/>
          <w:lang w:eastAsia="en-US"/>
        </w:rPr>
        <w:t>Clave de cualquier tipo de seguridad social</w:t>
      </w:r>
      <w:r w:rsidRPr="006B1BBF">
        <w:rPr>
          <w:rFonts w:ascii="Palatino Linotype" w:eastAsia="Palatino Linotype" w:hAnsi="Palatino Linotype" w:cs="Palatino Linotype"/>
          <w:sz w:val="22"/>
          <w:szCs w:val="22"/>
          <w:lang w:eastAsia="en-US"/>
        </w:rPr>
        <w:t xml:space="preserve"> (ISSEMYM, u otros), los </w:t>
      </w:r>
      <w:r w:rsidRPr="006B1BBF">
        <w:rPr>
          <w:rFonts w:ascii="Palatino Linotype" w:eastAsia="Palatino Linotype" w:hAnsi="Palatino Linotype" w:cs="Palatino Linotype"/>
          <w:b/>
          <w:sz w:val="22"/>
          <w:szCs w:val="22"/>
          <w:lang w:eastAsia="en-US"/>
        </w:rPr>
        <w:t>números de cuentas bancarias</w:t>
      </w:r>
      <w:r w:rsidRPr="006B1BBF">
        <w:rPr>
          <w:rFonts w:ascii="Palatino Linotype" w:eastAsia="Palatino Linotype" w:hAnsi="Palatino Linotype" w:cs="Palatino Linotype"/>
          <w:sz w:val="22"/>
          <w:szCs w:val="22"/>
          <w:lang w:eastAsia="en-US"/>
        </w:rPr>
        <w:t xml:space="preserve">, claves estandarizadas – interbancarias - (CLABES) y de tarjetas, los </w:t>
      </w:r>
      <w:r w:rsidRPr="006B1BBF">
        <w:rPr>
          <w:rFonts w:ascii="Palatino Linotype" w:eastAsia="Palatino Linotype" w:hAnsi="Palatino Linotype" w:cs="Palatino Linotype"/>
          <w:b/>
          <w:sz w:val="22"/>
          <w:szCs w:val="22"/>
          <w:lang w:eastAsia="en-US"/>
        </w:rPr>
        <w:t>préstamos o descuentos</w:t>
      </w:r>
      <w:r w:rsidRPr="006B1BBF">
        <w:rPr>
          <w:rFonts w:ascii="Palatino Linotype" w:eastAsia="Palatino Linotype" w:hAnsi="Palatino Linotype" w:cs="Palatino Linotype"/>
          <w:sz w:val="22"/>
          <w:szCs w:val="22"/>
          <w:lang w:eastAsia="en-US"/>
        </w:rPr>
        <w:t xml:space="preserve"> que se le hagan a la persona y que no tengan relación con los impuestos o la cuota por seguridad social, el</w:t>
      </w:r>
      <w:r w:rsidRPr="006B1BBF">
        <w:rPr>
          <w:rFonts w:ascii="Palatino Linotype" w:eastAsia="Palatino Linotype" w:hAnsi="Palatino Linotype" w:cs="Palatino Linotype"/>
          <w:b/>
          <w:sz w:val="22"/>
          <w:szCs w:val="22"/>
          <w:lang w:eastAsia="en-US"/>
        </w:rPr>
        <w:t xml:space="preserve"> número de empleado, </w:t>
      </w:r>
      <w:r w:rsidRPr="006B1BBF">
        <w:rPr>
          <w:rFonts w:ascii="Palatino Linotype" w:eastAsia="Palatino Linotype" w:hAnsi="Palatino Linotype" w:cs="Palatino Linotype"/>
          <w:sz w:val="22"/>
          <w:szCs w:val="22"/>
          <w:lang w:eastAsia="en-US"/>
        </w:rPr>
        <w:t xml:space="preserve">y, de ser el caso, el </w:t>
      </w:r>
      <w:r w:rsidRPr="006B1BBF">
        <w:rPr>
          <w:rFonts w:ascii="Palatino Linotype" w:eastAsia="Palatino Linotype" w:hAnsi="Palatino Linotype" w:cs="Palatino Linotype"/>
          <w:b/>
          <w:sz w:val="22"/>
          <w:szCs w:val="22"/>
          <w:lang w:eastAsia="en-US"/>
        </w:rPr>
        <w:t>folio fiscal</w:t>
      </w:r>
      <w:r w:rsidRPr="006B1BBF">
        <w:rPr>
          <w:rFonts w:ascii="Palatino Linotype" w:eastAsia="Palatino Linotype" w:hAnsi="Palatino Linotype" w:cs="Palatino Linotype"/>
          <w:sz w:val="22"/>
          <w:szCs w:val="22"/>
          <w:lang w:eastAsia="en-US"/>
        </w:rPr>
        <w:t xml:space="preserve">, la </w:t>
      </w:r>
      <w:r w:rsidRPr="006B1BBF">
        <w:rPr>
          <w:rFonts w:ascii="Palatino Linotype" w:eastAsia="Palatino Linotype" w:hAnsi="Palatino Linotype" w:cs="Palatino Linotype"/>
          <w:b/>
          <w:sz w:val="22"/>
          <w:szCs w:val="22"/>
          <w:lang w:eastAsia="en-US"/>
        </w:rPr>
        <w:t xml:space="preserve">cadena original, </w:t>
      </w:r>
      <w:r w:rsidRPr="006B1BBF">
        <w:rPr>
          <w:rFonts w:ascii="Palatino Linotype" w:eastAsia="Palatino Linotype" w:hAnsi="Palatino Linotype" w:cs="Palatino Linotype"/>
          <w:sz w:val="22"/>
          <w:szCs w:val="22"/>
          <w:lang w:eastAsia="en-US"/>
        </w:rPr>
        <w:t>los</w:t>
      </w:r>
      <w:r w:rsidRPr="006B1BBF">
        <w:rPr>
          <w:rFonts w:ascii="Palatino Linotype" w:eastAsia="Palatino Linotype" w:hAnsi="Palatino Linotype" w:cs="Palatino Linotype"/>
          <w:b/>
          <w:sz w:val="22"/>
          <w:szCs w:val="22"/>
          <w:lang w:eastAsia="en-US"/>
        </w:rPr>
        <w:t xml:space="preserve"> códigos bidimensionales o códigos QR,</w:t>
      </w:r>
      <w:r w:rsidRPr="006B1BBF">
        <w:rPr>
          <w:rFonts w:ascii="Palatino Linotype" w:eastAsia="Palatino Linotype" w:hAnsi="Palatino Linotype" w:cs="Palatino Linotype"/>
          <w:sz w:val="22"/>
          <w:szCs w:val="22"/>
          <w:lang w:eastAsia="en-US"/>
        </w:rPr>
        <w:t xml:space="preserve"> y cualquier información de carácter fiscal.</w:t>
      </w:r>
    </w:p>
    <w:p w14:paraId="544C6259" w14:textId="77777777" w:rsidR="00806897" w:rsidRPr="006B1BBF" w:rsidRDefault="00806897" w:rsidP="00806897">
      <w:pPr>
        <w:spacing w:before="240" w:after="240" w:line="360" w:lineRule="auto"/>
        <w:ind w:right="50"/>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165D111" w14:textId="77777777" w:rsidR="00806897" w:rsidRPr="006B1BBF" w:rsidRDefault="00806897" w:rsidP="00806897">
      <w:pPr>
        <w:spacing w:before="240" w:after="240" w:line="360" w:lineRule="auto"/>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 xml:space="preserve">Por cuanto hace al </w:t>
      </w:r>
      <w:r w:rsidRPr="006B1BBF">
        <w:rPr>
          <w:rFonts w:ascii="Palatino Linotype" w:eastAsia="Palatino Linotype" w:hAnsi="Palatino Linotype" w:cs="Palatino Linotype"/>
          <w:b/>
          <w:sz w:val="22"/>
          <w:szCs w:val="22"/>
          <w:lang w:eastAsia="en-US"/>
        </w:rPr>
        <w:t>Registro Federal de Contribuyentes, RFC,</w:t>
      </w:r>
      <w:r w:rsidRPr="006B1BBF">
        <w:rPr>
          <w:rFonts w:ascii="Palatino Linotype" w:eastAsia="Palatino Linotype" w:hAnsi="Palatino Linotype" w:cs="Palatino Linotype"/>
          <w:sz w:val="22"/>
          <w:szCs w:val="22"/>
          <w:lang w:eastAsia="en-US"/>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0A123FC3" w14:textId="77777777" w:rsidR="00806897" w:rsidRPr="006B1BBF" w:rsidRDefault="00806897" w:rsidP="00806897">
      <w:pPr>
        <w:spacing w:before="240" w:after="240" w:line="360" w:lineRule="auto"/>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924D35C" w14:textId="77777777" w:rsidR="00806897" w:rsidRPr="006B1BBF" w:rsidRDefault="00806897" w:rsidP="00806897">
      <w:pPr>
        <w:spacing w:before="240" w:after="240" w:line="360" w:lineRule="auto"/>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Lo anterior fue compartido por el entonces Instituto Nacional de Transparencia, Acceso a la Información y Protección de Datos Personales, INAI, a través del Criterio orientador con clave de control SO/019/2017, el cual es del tenor literal siguiente:</w:t>
      </w:r>
    </w:p>
    <w:p w14:paraId="14CD611E"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w:t>
      </w:r>
      <w:r w:rsidRPr="006B1BBF">
        <w:rPr>
          <w:rFonts w:ascii="Palatino Linotype" w:eastAsia="Palatino Linotype" w:hAnsi="Palatino Linotype" w:cs="Palatino Linotype"/>
          <w:b/>
          <w:i/>
          <w:sz w:val="22"/>
          <w:szCs w:val="22"/>
          <w:lang w:eastAsia="en-US"/>
        </w:rPr>
        <w:t>Registro Federal de Contribuyentes (RFC) de personas físicas</w:t>
      </w:r>
      <w:r w:rsidRPr="006B1BBF">
        <w:rPr>
          <w:rFonts w:ascii="Palatino Linotype" w:eastAsia="Palatino Linotype" w:hAnsi="Palatino Linotype" w:cs="Palatino Linotype"/>
          <w:i/>
          <w:sz w:val="22"/>
          <w:szCs w:val="22"/>
          <w:lang w:eastAsia="en-US"/>
        </w:rPr>
        <w:t>. El RFC es una clave de carácter fiscal, única e irrepetible, que permite identificar al titular, su edad y fecha de nacimiento, por lo que es un dato personal de carácter confidencial.”</w:t>
      </w:r>
    </w:p>
    <w:p w14:paraId="26137692" w14:textId="77777777" w:rsidR="00806897" w:rsidRPr="006B1BBF" w:rsidRDefault="00806897" w:rsidP="0080689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53B87B21" w14:textId="77777777" w:rsidR="00806897" w:rsidRPr="006B1BBF" w:rsidRDefault="00806897" w:rsidP="0080689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bookmarkStart w:id="10" w:name="_heading=h.44sinio" w:colFirst="0" w:colLast="0"/>
      <w:bookmarkEnd w:id="10"/>
      <w:r w:rsidRPr="006B1BBF">
        <w:rPr>
          <w:rFonts w:ascii="Palatino Linotype" w:eastAsia="Palatino Linotype" w:hAnsi="Palatino Linotype" w:cs="Palatino Linotype"/>
          <w:sz w:val="22"/>
          <w:szCs w:val="22"/>
          <w:lang w:eastAsia="en-US"/>
        </w:rPr>
        <w:t xml:space="preserve">De igual manera la </w:t>
      </w:r>
      <w:r w:rsidRPr="006B1BBF">
        <w:rPr>
          <w:rFonts w:ascii="Palatino Linotype" w:eastAsia="Palatino Linotype" w:hAnsi="Palatino Linotype" w:cs="Palatino Linotype"/>
          <w:b/>
          <w:sz w:val="22"/>
          <w:szCs w:val="22"/>
          <w:lang w:eastAsia="en-US"/>
        </w:rPr>
        <w:t>Clave Única de Registro de Población</w:t>
      </w:r>
      <w:r w:rsidRPr="006B1BBF">
        <w:rPr>
          <w:rFonts w:ascii="Palatino Linotype" w:eastAsia="Palatino Linotype" w:hAnsi="Palatino Linotype" w:cs="Palatino Linotype"/>
          <w:sz w:val="22"/>
          <w:szCs w:val="22"/>
          <w:lang w:eastAsia="en-US"/>
        </w:rPr>
        <w:t xml:space="preserve">, </w:t>
      </w:r>
      <w:r w:rsidRPr="006B1BBF">
        <w:rPr>
          <w:rFonts w:ascii="Palatino Linotype" w:eastAsia="Palatino Linotype" w:hAnsi="Palatino Linotype" w:cs="Palatino Linotype"/>
          <w:b/>
          <w:sz w:val="22"/>
          <w:szCs w:val="22"/>
          <w:lang w:eastAsia="en-US"/>
        </w:rPr>
        <w:t>CURP,</w:t>
      </w:r>
      <w:r w:rsidRPr="006B1BBF">
        <w:rPr>
          <w:rFonts w:ascii="Palatino Linotype" w:eastAsia="Palatino Linotype" w:hAnsi="Palatino Linotype" w:cs="Palatino Linotype"/>
          <w:sz w:val="22"/>
          <w:szCs w:val="22"/>
          <w:lang w:eastAsia="en-US"/>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675894C0" w14:textId="77777777" w:rsidR="00806897" w:rsidRPr="006B1BBF" w:rsidRDefault="00806897" w:rsidP="0080689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Argumento que era compartido por el entonces Instituto Nacional de Transparencia, Acceso a la Información y Protección de Datos Personales, INAI, conforme al Criterio de orientador con Clave de control SO/018/2017, el cual refiere:</w:t>
      </w:r>
    </w:p>
    <w:p w14:paraId="4C4F7BF1"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 xml:space="preserve"> “Clave Única de Registro de Población (CURP). </w:t>
      </w:r>
      <w:r w:rsidRPr="006B1BBF">
        <w:rPr>
          <w:rFonts w:ascii="Palatino Linotype" w:eastAsia="Palatino Linotype" w:hAnsi="Palatino Linotype" w:cs="Palatino Linotype"/>
          <w:i/>
          <w:sz w:val="22"/>
          <w:szCs w:val="22"/>
          <w:lang w:eastAsia="en-U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0529F80" w14:textId="77777777" w:rsidR="00806897" w:rsidRPr="006B1BBF" w:rsidRDefault="00806897" w:rsidP="00806897">
      <w:pPr>
        <w:spacing w:before="240" w:after="240" w:line="360" w:lineRule="auto"/>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 xml:space="preserve">Por lo que respecta a la </w:t>
      </w:r>
      <w:r w:rsidRPr="006B1BBF">
        <w:rPr>
          <w:rFonts w:ascii="Palatino Linotype" w:eastAsia="Palatino Linotype" w:hAnsi="Palatino Linotype" w:cs="Palatino Linotype"/>
          <w:b/>
          <w:sz w:val="22"/>
          <w:szCs w:val="22"/>
          <w:lang w:eastAsia="en-US"/>
        </w:rPr>
        <w:t>clave de seguridad social</w:t>
      </w:r>
      <w:r w:rsidRPr="006B1BBF">
        <w:rPr>
          <w:rFonts w:ascii="Palatino Linotype" w:eastAsia="Palatino Linotype" w:hAnsi="Palatino Linotype" w:cs="Palatino Linotype"/>
          <w:sz w:val="22"/>
          <w:szCs w:val="22"/>
          <w:lang w:eastAsia="en-US"/>
        </w:rPr>
        <w:t>, en virtud de que su divulgación no aporta a la transparencia o a la rendición de cuentas y sí provoca una transgresión a la vida privada e intimidad de la persona, esta información también resulta ser de carácter confidencial.</w:t>
      </w:r>
    </w:p>
    <w:p w14:paraId="1CBDA7E7" w14:textId="77777777" w:rsidR="00806897" w:rsidRPr="006B1BBF" w:rsidRDefault="00806897" w:rsidP="00806897">
      <w:pPr>
        <w:spacing w:before="240" w:after="240" w:line="360" w:lineRule="auto"/>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 xml:space="preserve">Respecto de los </w:t>
      </w:r>
      <w:r w:rsidRPr="006B1BBF">
        <w:rPr>
          <w:rFonts w:ascii="Palatino Linotype" w:eastAsia="Palatino Linotype" w:hAnsi="Palatino Linotype" w:cs="Palatino Linotype"/>
          <w:b/>
          <w:sz w:val="22"/>
          <w:szCs w:val="22"/>
          <w:lang w:eastAsia="en-US"/>
        </w:rPr>
        <w:t>números de cuentas bancari</w:t>
      </w:r>
      <w:r w:rsidRPr="006B1BBF">
        <w:rPr>
          <w:rFonts w:ascii="Palatino Linotype" w:eastAsia="Palatino Linotype" w:hAnsi="Palatino Linotype" w:cs="Palatino Linotype"/>
          <w:sz w:val="22"/>
          <w:szCs w:val="22"/>
          <w:lang w:eastAsia="en-US"/>
        </w:rPr>
        <w:t xml:space="preserve">as, </w:t>
      </w:r>
      <w:r w:rsidRPr="006B1BBF">
        <w:rPr>
          <w:rFonts w:ascii="Palatino Linotype" w:eastAsia="Palatino Linotype" w:hAnsi="Palatino Linotype" w:cs="Palatino Linotype"/>
          <w:b/>
          <w:sz w:val="22"/>
          <w:szCs w:val="22"/>
          <w:lang w:eastAsia="en-US"/>
        </w:rPr>
        <w:t>claves estandarizadas –interbancarias- (CLABES) y de tarjetas</w:t>
      </w:r>
      <w:r w:rsidRPr="006B1BBF">
        <w:rPr>
          <w:rFonts w:ascii="Palatino Linotype" w:eastAsia="Palatino Linotype" w:hAnsi="Palatino Linotype" w:cs="Palatino Linotype"/>
          <w:sz w:val="22"/>
          <w:szCs w:val="22"/>
          <w:lang w:eastAsia="en-US"/>
        </w:rPr>
        <w:t>, el Pleno de este Instituto ha determinado que esa información debe clasificarse como confidencial, y elaborarse una versión pública en la que se teste la misma.</w:t>
      </w:r>
    </w:p>
    <w:p w14:paraId="32DEF773" w14:textId="77777777" w:rsidR="00806897" w:rsidRPr="006B1BBF" w:rsidRDefault="00806897" w:rsidP="00806897">
      <w:pPr>
        <w:spacing w:before="240" w:after="240" w:line="360" w:lineRule="auto"/>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EC7C8E6" w14:textId="77777777" w:rsidR="00806897" w:rsidRPr="006B1BBF" w:rsidRDefault="00806897" w:rsidP="00806897">
      <w:pPr>
        <w:spacing w:before="240" w:after="240" w:line="360" w:lineRule="auto"/>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4172FC64" w14:textId="77777777" w:rsidR="00806897" w:rsidRPr="006B1BBF" w:rsidRDefault="00806897" w:rsidP="0080689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 xml:space="preserve">En esa virtud, este Pleno determina que dicha información no puede ser del dominio público, toda vez que se podría dar un uso inadecuado a la misma o cometer algún ilícito o fraude como ya ha sido expuesto. </w:t>
      </w:r>
    </w:p>
    <w:p w14:paraId="73496430" w14:textId="77777777" w:rsidR="00806897" w:rsidRPr="006B1BBF" w:rsidRDefault="00806897" w:rsidP="00806897">
      <w:pPr>
        <w:spacing w:before="240" w:after="240" w:line="360" w:lineRule="auto"/>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Lo anterior no es así tratándose de las cuentas bancarias o claves interbancarias de los Sujetos Obligados ya que su publicidad cede a la rendición de cuentas al transparentar la forma en que son administrados los recursos públicos.</w:t>
      </w:r>
    </w:p>
    <w:p w14:paraId="619579CD" w14:textId="77777777" w:rsidR="00806897" w:rsidRPr="006B1BBF" w:rsidRDefault="00806897" w:rsidP="00806897">
      <w:pPr>
        <w:spacing w:before="240" w:after="240" w:line="360" w:lineRule="auto"/>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3E6E8AC2" w14:textId="77777777" w:rsidR="00806897" w:rsidRPr="006B1BBF" w:rsidRDefault="00806897" w:rsidP="00806897">
      <w:pPr>
        <w:spacing w:before="240" w:after="24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w:t>
      </w:r>
      <w:r w:rsidRPr="006B1BBF">
        <w:rPr>
          <w:rFonts w:ascii="Palatino Linotype" w:eastAsia="Palatino Linotype" w:hAnsi="Palatino Linotype" w:cs="Palatino Linotype"/>
          <w:b/>
          <w:i/>
          <w:sz w:val="22"/>
          <w:szCs w:val="22"/>
          <w:lang w:eastAsia="en-US"/>
        </w:rPr>
        <w:t>Cuentas bancarias y/o CLABE interbancaria de personas físicas y morales privadas.</w:t>
      </w:r>
      <w:r w:rsidRPr="006B1BBF">
        <w:rPr>
          <w:rFonts w:ascii="Palatino Linotype" w:eastAsia="Palatino Linotype" w:hAnsi="Palatino Linotype" w:cs="Palatino Linotype"/>
          <w:i/>
          <w:sz w:val="22"/>
          <w:szCs w:val="22"/>
          <w:lang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1CE13C9" w14:textId="77777777" w:rsidR="00806897" w:rsidRPr="006B1BBF" w:rsidRDefault="00806897" w:rsidP="00806897">
      <w:pPr>
        <w:spacing w:before="240" w:after="24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“Cuentas bancarias y/o CLABE interbancaria de sujetos obligados que reciben y/o transfieren recursos públicos, son información pública.</w:t>
      </w:r>
      <w:r w:rsidRPr="006B1BBF">
        <w:rPr>
          <w:rFonts w:ascii="Palatino Linotype" w:eastAsia="Palatino Linotype" w:hAnsi="Palatino Linotype" w:cs="Palatino Linotype"/>
          <w:i/>
          <w:sz w:val="22"/>
          <w:szCs w:val="22"/>
          <w:lang w:eastAsia="en-U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118DA2A" w14:textId="77777777" w:rsidR="00806897" w:rsidRPr="006B1BBF" w:rsidRDefault="00806897" w:rsidP="00806897">
      <w:pPr>
        <w:spacing w:before="240" w:after="240" w:line="360" w:lineRule="auto"/>
        <w:jc w:val="both"/>
        <w:rPr>
          <w:rFonts w:ascii="Palatino Linotype" w:eastAsia="Palatino Linotype" w:hAnsi="Palatino Linotype" w:cs="Palatino Linotype"/>
          <w:sz w:val="22"/>
          <w:szCs w:val="22"/>
        </w:rPr>
      </w:pPr>
      <w:bookmarkStart w:id="11" w:name="_heading=h.z337ya" w:colFirst="0" w:colLast="0"/>
      <w:bookmarkStart w:id="12" w:name="_heading=h.3j2qqm3" w:colFirst="0" w:colLast="0"/>
      <w:bookmarkEnd w:id="11"/>
      <w:bookmarkEnd w:id="12"/>
      <w:r w:rsidRPr="006B1BBF">
        <w:rPr>
          <w:rFonts w:ascii="Palatino Linotype" w:eastAsia="Palatino Linotype" w:hAnsi="Palatino Linotype" w:cs="Palatino Linotype"/>
          <w:sz w:val="22"/>
          <w:szCs w:val="22"/>
        </w:rPr>
        <w:t xml:space="preserve">Por cuanto hace a los </w:t>
      </w:r>
      <w:r w:rsidRPr="006B1BBF">
        <w:rPr>
          <w:rFonts w:ascii="Palatino Linotype" w:eastAsia="Palatino Linotype" w:hAnsi="Palatino Linotype" w:cs="Palatino Linotype"/>
          <w:b/>
          <w:sz w:val="22"/>
          <w:szCs w:val="22"/>
        </w:rPr>
        <w:t>préstamos o descuentos de carácter personal</w:t>
      </w:r>
      <w:r w:rsidRPr="006B1BBF">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51763D78" w14:textId="77777777" w:rsidR="00806897" w:rsidRPr="006B1BBF" w:rsidRDefault="00806897" w:rsidP="00806897">
      <w:pPr>
        <w:spacing w:before="240" w:after="240"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402117FC"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b/>
          <w:i/>
          <w:sz w:val="22"/>
          <w:szCs w:val="22"/>
        </w:rPr>
      </w:pPr>
      <w:r w:rsidRPr="006B1BBF">
        <w:rPr>
          <w:rFonts w:ascii="Palatino Linotype" w:eastAsia="Palatino Linotype" w:hAnsi="Palatino Linotype" w:cs="Palatino Linotype"/>
          <w:b/>
          <w:i/>
          <w:sz w:val="22"/>
          <w:szCs w:val="22"/>
        </w:rPr>
        <w:t xml:space="preserve">“ARTÍCULO 84. </w:t>
      </w:r>
      <w:r w:rsidRPr="006B1BBF">
        <w:rPr>
          <w:rFonts w:ascii="Palatino Linotype" w:eastAsia="Palatino Linotype" w:hAnsi="Palatino Linotype" w:cs="Palatino Linotype"/>
          <w:i/>
          <w:sz w:val="22"/>
          <w:szCs w:val="22"/>
        </w:rPr>
        <w:t>Sólo podrán hacerse retenciones, descuentos o deducciones al sueldo de los servidores públicos por concepto de:</w:t>
      </w:r>
    </w:p>
    <w:p w14:paraId="50A1EDE5"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b/>
          <w:i/>
          <w:sz w:val="22"/>
          <w:szCs w:val="22"/>
        </w:rPr>
        <w:t>I.</w:t>
      </w:r>
      <w:r w:rsidRPr="006B1BBF">
        <w:rPr>
          <w:rFonts w:ascii="Palatino Linotype" w:eastAsia="Palatino Linotype" w:hAnsi="Palatino Linotype" w:cs="Palatino Linotype"/>
          <w:i/>
          <w:sz w:val="22"/>
          <w:szCs w:val="22"/>
        </w:rPr>
        <w:t xml:space="preserve"> Gravámenes fiscales relacionados con el sueldo;</w:t>
      </w:r>
    </w:p>
    <w:p w14:paraId="6F3051BD"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b/>
          <w:i/>
          <w:sz w:val="22"/>
          <w:szCs w:val="22"/>
        </w:rPr>
        <w:t>II.</w:t>
      </w:r>
      <w:r w:rsidRPr="006B1BBF">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2BBCC0EA"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b/>
          <w:i/>
          <w:sz w:val="22"/>
          <w:szCs w:val="22"/>
        </w:rPr>
        <w:t>III.</w:t>
      </w:r>
      <w:r w:rsidRPr="006B1BBF">
        <w:rPr>
          <w:rFonts w:ascii="Palatino Linotype" w:eastAsia="Palatino Linotype" w:hAnsi="Palatino Linotype" w:cs="Palatino Linotype"/>
          <w:i/>
          <w:sz w:val="22"/>
          <w:szCs w:val="22"/>
        </w:rPr>
        <w:t xml:space="preserve"> </w:t>
      </w:r>
      <w:r w:rsidRPr="006B1BBF">
        <w:rPr>
          <w:rFonts w:ascii="Palatino Linotype" w:eastAsia="Palatino Linotype" w:hAnsi="Palatino Linotype" w:cs="Palatino Linotype"/>
          <w:b/>
          <w:i/>
          <w:sz w:val="22"/>
          <w:szCs w:val="22"/>
        </w:rPr>
        <w:t>Cuotas sindicales</w:t>
      </w:r>
      <w:r w:rsidRPr="006B1BBF">
        <w:rPr>
          <w:rFonts w:ascii="Palatino Linotype" w:eastAsia="Palatino Linotype" w:hAnsi="Palatino Linotype" w:cs="Palatino Linotype"/>
          <w:i/>
          <w:sz w:val="22"/>
          <w:szCs w:val="22"/>
        </w:rPr>
        <w:t>;</w:t>
      </w:r>
    </w:p>
    <w:p w14:paraId="0341913A"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b/>
          <w:i/>
          <w:sz w:val="22"/>
          <w:szCs w:val="22"/>
        </w:rPr>
        <w:t>IV.</w:t>
      </w:r>
      <w:r w:rsidRPr="006B1BBF">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056D04BD"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b/>
          <w:i/>
          <w:sz w:val="22"/>
          <w:szCs w:val="22"/>
        </w:rPr>
        <w:t>V.</w:t>
      </w:r>
      <w:r w:rsidRPr="006B1BBF">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425B6FA6"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b/>
          <w:i/>
          <w:sz w:val="22"/>
          <w:szCs w:val="22"/>
        </w:rPr>
        <w:t>VI.</w:t>
      </w:r>
      <w:r w:rsidRPr="006B1BBF">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48D70B7C"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b/>
          <w:i/>
          <w:sz w:val="22"/>
          <w:szCs w:val="22"/>
        </w:rPr>
        <w:t>VII.</w:t>
      </w:r>
      <w:r w:rsidRPr="006B1BBF">
        <w:rPr>
          <w:rFonts w:ascii="Palatino Linotype" w:eastAsia="Palatino Linotype" w:hAnsi="Palatino Linotype" w:cs="Palatino Linotype"/>
          <w:i/>
          <w:sz w:val="22"/>
          <w:szCs w:val="22"/>
        </w:rPr>
        <w:t xml:space="preserve"> Faltas de puntualidad o de asistencia injustificadas;</w:t>
      </w:r>
    </w:p>
    <w:p w14:paraId="7CE07CF1"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b/>
          <w:i/>
          <w:sz w:val="22"/>
          <w:szCs w:val="22"/>
        </w:rPr>
        <w:t>VIII. Pensiones alimenticias ordenadas por la autoridad judicial;</w:t>
      </w:r>
      <w:r w:rsidRPr="006B1BBF">
        <w:rPr>
          <w:rFonts w:ascii="Palatino Linotype" w:eastAsia="Palatino Linotype" w:hAnsi="Palatino Linotype" w:cs="Palatino Linotype"/>
          <w:i/>
          <w:sz w:val="22"/>
          <w:szCs w:val="22"/>
        </w:rPr>
        <w:t xml:space="preserve"> o</w:t>
      </w:r>
    </w:p>
    <w:p w14:paraId="4B263524"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b/>
          <w:i/>
          <w:sz w:val="22"/>
          <w:szCs w:val="22"/>
        </w:rPr>
      </w:pPr>
      <w:r w:rsidRPr="006B1BBF">
        <w:rPr>
          <w:rFonts w:ascii="Palatino Linotype" w:eastAsia="Palatino Linotype" w:hAnsi="Palatino Linotype" w:cs="Palatino Linotype"/>
          <w:b/>
          <w:i/>
          <w:sz w:val="22"/>
          <w:szCs w:val="22"/>
        </w:rPr>
        <w:t>IX. Cualquier otro convenido con instituciones de servicios y aceptado por el servidor público.</w:t>
      </w:r>
    </w:p>
    <w:p w14:paraId="13D18F35"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rPr>
      </w:pPr>
      <w:r w:rsidRPr="006B1BBF">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696F91A9" w14:textId="77777777" w:rsidR="00806897" w:rsidRPr="006B1BBF" w:rsidRDefault="00806897" w:rsidP="00806897">
      <w:pPr>
        <w:spacing w:before="240" w:after="240"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7833DD14" w14:textId="77777777" w:rsidR="00806897" w:rsidRPr="006B1BBF" w:rsidRDefault="00806897" w:rsidP="00806897">
      <w:pPr>
        <w:spacing w:before="240" w:after="240"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De este modo, los </w:t>
      </w:r>
      <w:r w:rsidRPr="006B1BBF">
        <w:rPr>
          <w:rFonts w:ascii="Palatino Linotype" w:eastAsia="Palatino Linotype" w:hAnsi="Palatino Linotype" w:cs="Palatino Linotype"/>
          <w:b/>
          <w:sz w:val="22"/>
          <w:szCs w:val="22"/>
        </w:rPr>
        <w:t>descuentos o deducciones por cuotas sindicales</w:t>
      </w:r>
      <w:r w:rsidRPr="006B1BBF">
        <w:rPr>
          <w:rFonts w:ascii="Palatino Linotype" w:eastAsia="Palatino Linotype" w:hAnsi="Palatino Linotype" w:cs="Palatino Linotype"/>
          <w:sz w:val="22"/>
          <w:szCs w:val="22"/>
        </w:rPr>
        <w:t xml:space="preserve">, </w:t>
      </w:r>
      <w:r w:rsidRPr="006B1BBF">
        <w:rPr>
          <w:rFonts w:ascii="Palatino Linotype" w:eastAsia="Palatino Linotype" w:hAnsi="Palatino Linotype" w:cs="Palatino Linotype"/>
          <w:b/>
          <w:sz w:val="22"/>
          <w:szCs w:val="22"/>
        </w:rPr>
        <w:t>pensiones alimenticias</w:t>
      </w:r>
      <w:r w:rsidRPr="006B1BBF">
        <w:rPr>
          <w:rFonts w:ascii="Palatino Linotype" w:eastAsia="Palatino Linotype" w:hAnsi="Palatino Linotype" w:cs="Palatino Linotype"/>
          <w:sz w:val="22"/>
          <w:szCs w:val="22"/>
        </w:rPr>
        <w:t xml:space="preserve"> o </w:t>
      </w:r>
      <w:r w:rsidRPr="006B1BBF">
        <w:rPr>
          <w:rFonts w:ascii="Palatino Linotype" w:eastAsia="Palatino Linotype" w:hAnsi="Palatino Linotype" w:cs="Palatino Linotype"/>
          <w:b/>
          <w:sz w:val="22"/>
          <w:szCs w:val="22"/>
        </w:rPr>
        <w:t>créditos adquiridos con instituciones privadas</w:t>
      </w:r>
      <w:r w:rsidRPr="006B1BBF">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6B1BBF">
        <w:rPr>
          <w:rFonts w:ascii="Palatino Linotype" w:eastAsia="Palatino Linotype" w:hAnsi="Palatino Linotype" w:cs="Palatino Linotype"/>
          <w:b/>
          <w:sz w:val="22"/>
          <w:szCs w:val="22"/>
        </w:rPr>
        <w:t>es información que no es de carácter público, sino que constituye información confidencial</w:t>
      </w:r>
      <w:r w:rsidRPr="006B1BBF">
        <w:rPr>
          <w:rFonts w:ascii="Palatino Linotype" w:eastAsia="Palatino Linotype" w:hAnsi="Palatino Linotype" w:cs="Palatino Linotype"/>
          <w:sz w:val="22"/>
          <w:szCs w:val="22"/>
        </w:rPr>
        <w:t xml:space="preserve"> en virtud de que corresponde con decisiones personales, y por tanto, se debe clasificar.</w:t>
      </w:r>
    </w:p>
    <w:p w14:paraId="78B53C8D" w14:textId="77777777" w:rsidR="00806897" w:rsidRPr="006B1BBF" w:rsidRDefault="00806897" w:rsidP="00806897">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5BE0E9D4" w14:textId="77777777" w:rsidR="00806897" w:rsidRPr="006B1BBF" w:rsidRDefault="00806897" w:rsidP="0080689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36C74136" w14:textId="77777777" w:rsidR="00806897" w:rsidRPr="006B1BBF" w:rsidRDefault="00806897" w:rsidP="00806897">
      <w:pPr>
        <w:spacing w:before="240" w:after="240" w:line="360" w:lineRule="auto"/>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 xml:space="preserve">Con relación al </w:t>
      </w:r>
      <w:r w:rsidRPr="006B1BBF">
        <w:rPr>
          <w:rFonts w:ascii="Palatino Linotype" w:eastAsia="Palatino Linotype" w:hAnsi="Palatino Linotype" w:cs="Palatino Linotype"/>
          <w:b/>
          <w:sz w:val="22"/>
          <w:szCs w:val="22"/>
          <w:lang w:eastAsia="en-US"/>
        </w:rPr>
        <w:t>número de empleado</w:t>
      </w:r>
      <w:r w:rsidRPr="006B1BBF">
        <w:rPr>
          <w:rFonts w:ascii="Palatino Linotype" w:eastAsia="Palatino Linotype" w:hAnsi="Palatino Linotype" w:cs="Palatino Linotype"/>
          <w:sz w:val="22"/>
          <w:szCs w:val="22"/>
          <w:lang w:eastAsia="en-US"/>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6B1BBF">
        <w:rPr>
          <w:rFonts w:ascii="Palatino Linotype" w:eastAsia="Palatino Linotype" w:hAnsi="Palatino Linotype" w:cs="Palatino Linotype"/>
          <w:sz w:val="22"/>
          <w:szCs w:val="22"/>
          <w:vertAlign w:val="superscript"/>
          <w:lang w:eastAsia="en-US"/>
        </w:rPr>
        <w:footnoteReference w:id="4"/>
      </w:r>
      <w:r w:rsidRPr="006B1BBF">
        <w:rPr>
          <w:rFonts w:ascii="Palatino Linotype" w:eastAsia="Palatino Linotype" w:hAnsi="Palatino Linotype" w:cs="Palatino Linotype"/>
          <w:sz w:val="22"/>
          <w:szCs w:val="22"/>
          <w:lang w:eastAsia="en-US"/>
        </w:rPr>
        <w:t>.</w:t>
      </w:r>
    </w:p>
    <w:p w14:paraId="151D8970" w14:textId="77777777" w:rsidR="00806897" w:rsidRPr="006B1BBF" w:rsidRDefault="00806897" w:rsidP="00806897">
      <w:pPr>
        <w:spacing w:before="240" w:after="240" w:line="360" w:lineRule="auto"/>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292E58D8" w14:textId="77777777" w:rsidR="00806897" w:rsidRPr="006B1BBF" w:rsidRDefault="00806897" w:rsidP="00806897">
      <w:pPr>
        <w:tabs>
          <w:tab w:val="left" w:pos="7655"/>
        </w:tabs>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w:t>
      </w:r>
      <w:r w:rsidRPr="006B1BBF">
        <w:rPr>
          <w:rFonts w:ascii="Palatino Linotype" w:eastAsia="Palatino Linotype" w:hAnsi="Palatino Linotype" w:cs="Palatino Linotype"/>
          <w:b/>
          <w:i/>
          <w:sz w:val="22"/>
          <w:szCs w:val="22"/>
          <w:lang w:eastAsia="en-US"/>
        </w:rPr>
        <w:t xml:space="preserve">Número de empleado. </w:t>
      </w:r>
      <w:r w:rsidRPr="006B1BBF">
        <w:rPr>
          <w:rFonts w:ascii="Palatino Linotype" w:eastAsia="Palatino Linotype" w:hAnsi="Palatino Linotype" w:cs="Palatino Linotype"/>
          <w:i/>
          <w:sz w:val="22"/>
          <w:szCs w:val="22"/>
          <w:lang w:eastAsia="en-U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213110F" w14:textId="77777777" w:rsidR="00806897" w:rsidRPr="006B1BBF" w:rsidRDefault="00806897" w:rsidP="00806897">
      <w:pPr>
        <w:spacing w:before="240" w:after="240" w:line="360" w:lineRule="auto"/>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6B1BBF">
        <w:rPr>
          <w:rFonts w:ascii="Palatino Linotype" w:eastAsia="Palatino Linotype" w:hAnsi="Palatino Linotype" w:cs="Palatino Linotype"/>
          <w:b/>
          <w:sz w:val="22"/>
          <w:szCs w:val="22"/>
          <w:lang w:eastAsia="en-US"/>
        </w:rPr>
        <w:t>Sujeto Obligado</w:t>
      </w:r>
      <w:r w:rsidRPr="006B1BBF">
        <w:rPr>
          <w:rFonts w:ascii="Palatino Linotype" w:eastAsia="Palatino Linotype" w:hAnsi="Palatino Linotype" w:cs="Palatino Linotype"/>
          <w:sz w:val="22"/>
          <w:szCs w:val="22"/>
          <w:lang w:eastAsia="en-US"/>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53E8A9FC" w14:textId="057156A2" w:rsidR="00806897" w:rsidRPr="006B1BBF" w:rsidRDefault="00806897" w:rsidP="00806897">
      <w:pPr>
        <w:spacing w:before="240" w:after="240" w:line="360" w:lineRule="auto"/>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b/>
          <w:sz w:val="22"/>
          <w:szCs w:val="22"/>
          <w:lang w:eastAsia="en-US"/>
        </w:rPr>
        <w:t>De la información fiscal</w:t>
      </w:r>
      <w:r w:rsidRPr="006B1BBF">
        <w:rPr>
          <w:rFonts w:ascii="Palatino Linotype" w:eastAsia="Palatino Linotype" w:hAnsi="Palatino Linotype" w:cs="Palatino Linotype"/>
          <w:sz w:val="22"/>
          <w:szCs w:val="22"/>
          <w:lang w:eastAsia="en-US"/>
        </w:rPr>
        <w:t xml:space="preserve">: </w:t>
      </w:r>
    </w:p>
    <w:p w14:paraId="132708C8" w14:textId="77777777" w:rsidR="00806897" w:rsidRPr="006B1BBF" w:rsidRDefault="00806897" w:rsidP="00806897">
      <w:pPr>
        <w:pBdr>
          <w:top w:val="nil"/>
          <w:left w:val="nil"/>
          <w:bottom w:val="nil"/>
          <w:right w:val="nil"/>
          <w:between w:val="nil"/>
        </w:pBdr>
        <w:spacing w:line="360" w:lineRule="auto"/>
        <w:ind w:right="49"/>
        <w:jc w:val="both"/>
        <w:rPr>
          <w:rFonts w:ascii="Palatino Linotype" w:eastAsia="Palatino Linotype" w:hAnsi="Palatino Linotype" w:cs="Palatino Linotype"/>
          <w:bCs/>
          <w:sz w:val="22"/>
          <w:szCs w:val="22"/>
          <w:lang w:val="es-ES"/>
        </w:rPr>
      </w:pPr>
      <w:r w:rsidRPr="006B1BBF">
        <w:rPr>
          <w:rFonts w:ascii="Palatino Linotype" w:eastAsia="Palatino Linotype" w:hAnsi="Palatino Linotype" w:cs="Palatino Linotype"/>
          <w:b/>
          <w:sz w:val="22"/>
          <w:szCs w:val="22"/>
          <w:u w:val="single"/>
        </w:rPr>
        <w:t>P</w:t>
      </w:r>
      <w:r w:rsidRPr="006B1BBF">
        <w:rPr>
          <w:rFonts w:ascii="Palatino Linotype" w:eastAsia="Palatino Linotype" w:hAnsi="Palatino Linotype" w:cs="Palatino Linotype"/>
          <w:b/>
          <w:bCs/>
          <w:sz w:val="22"/>
          <w:szCs w:val="22"/>
          <w:u w:val="single"/>
          <w:lang w:val="es-ES"/>
        </w:rPr>
        <w:t>or lo que hace Folio Fiscal</w:t>
      </w:r>
      <w:r w:rsidRPr="006B1BBF">
        <w:rPr>
          <w:rFonts w:ascii="Palatino Linotype" w:eastAsia="Palatino Linotype" w:hAnsi="Palatino Linotype" w:cs="Palatino Linotype"/>
          <w:bCs/>
          <w:sz w:val="22"/>
          <w:szCs w:val="22"/>
          <w:lang w:val="es-ES"/>
        </w:rPr>
        <w:t xml:space="preserv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w:t>
      </w:r>
    </w:p>
    <w:p w14:paraId="5B88A909" w14:textId="77777777" w:rsidR="00806897" w:rsidRPr="006B1BBF" w:rsidRDefault="00806897" w:rsidP="00806897">
      <w:pPr>
        <w:pBdr>
          <w:top w:val="nil"/>
          <w:left w:val="nil"/>
          <w:bottom w:val="nil"/>
          <w:right w:val="nil"/>
          <w:between w:val="nil"/>
        </w:pBdr>
        <w:spacing w:line="360" w:lineRule="auto"/>
        <w:ind w:right="49"/>
        <w:jc w:val="both"/>
        <w:rPr>
          <w:rFonts w:ascii="Palatino Linotype" w:eastAsia="Palatino Linotype" w:hAnsi="Palatino Linotype" w:cs="Palatino Linotype"/>
          <w:bCs/>
          <w:sz w:val="22"/>
          <w:szCs w:val="22"/>
          <w:lang w:val="es-ES"/>
        </w:rPr>
      </w:pPr>
    </w:p>
    <w:p w14:paraId="24C9A9F2" w14:textId="77777777" w:rsidR="00806897" w:rsidRPr="006B1BBF" w:rsidRDefault="00806897" w:rsidP="0080689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lang w:val="es-ES"/>
        </w:rPr>
      </w:pPr>
      <w:r w:rsidRPr="006B1BBF">
        <w:rPr>
          <w:rFonts w:ascii="Palatino Linotype" w:eastAsia="Palatino Linotype" w:hAnsi="Palatino Linotype" w:cs="Palatino Linotype"/>
          <w:sz w:val="22"/>
          <w:szCs w:val="22"/>
          <w:lang w:val="es-ES"/>
        </w:rPr>
        <w:t xml:space="preserve">En ese contexto, del folio fiscal no se puede obtener información confidencial del emisor, pues solamente es un identificador del emisor, del cual su </w:t>
      </w:r>
      <w:r w:rsidRPr="006B1BBF">
        <w:rPr>
          <w:rFonts w:ascii="Palatino Linotype" w:eastAsia="Palatino Linotype" w:hAnsi="Palatino Linotype" w:cs="Palatino Linotype"/>
          <w:bCs/>
          <w:sz w:val="22"/>
          <w:szCs w:val="22"/>
          <w:lang w:val="es-ES"/>
        </w:rPr>
        <w:t>transparencia</w:t>
      </w:r>
      <w:r w:rsidRPr="006B1BBF">
        <w:rPr>
          <w:rFonts w:ascii="Palatino Linotype" w:eastAsia="Palatino Linotype" w:hAnsi="Palatino Linotype" w:cs="Palatino Linotype"/>
          <w:sz w:val="22"/>
          <w:szCs w:val="22"/>
          <w:lang w:val="es-ES"/>
        </w:rPr>
        <w:t xml:space="preserve"> ayuda a legitimar que el documento cumple con </w:t>
      </w:r>
      <w:r w:rsidRPr="006B1BBF">
        <w:rPr>
          <w:rFonts w:ascii="Palatino Linotype" w:eastAsia="Palatino Linotype" w:hAnsi="Palatino Linotype" w:cs="Palatino Linotype"/>
          <w:bCs/>
          <w:sz w:val="22"/>
          <w:szCs w:val="22"/>
          <w:lang w:val="es-ES"/>
        </w:rPr>
        <w:t>todos</w:t>
      </w:r>
      <w:r w:rsidRPr="006B1BBF">
        <w:rPr>
          <w:rFonts w:ascii="Palatino Linotype" w:eastAsia="Palatino Linotype" w:hAnsi="Palatino Linotype" w:cs="Palatino Linotype"/>
          <w:sz w:val="22"/>
          <w:szCs w:val="22"/>
          <w:lang w:val="es-ES"/>
        </w:rPr>
        <w:t xml:space="preserve"> los requisitos establecidos en la normatividad aplicable, sin necesidad algún dato personal, por lo que, </w:t>
      </w:r>
      <w:r w:rsidRPr="006B1BBF">
        <w:rPr>
          <w:rFonts w:ascii="Palatino Linotype" w:eastAsia="Palatino Linotype" w:hAnsi="Palatino Linotype" w:cs="Palatino Linotype"/>
          <w:b/>
          <w:sz w:val="22"/>
          <w:szCs w:val="22"/>
          <w:lang w:val="es-ES"/>
        </w:rPr>
        <w:t>no se actualiza la clasificación</w:t>
      </w:r>
      <w:r w:rsidRPr="006B1BBF">
        <w:rPr>
          <w:rFonts w:ascii="Palatino Linotype" w:eastAsia="Palatino Linotype" w:hAnsi="Palatino Linotype" w:cs="Palatino Linotype"/>
          <w:sz w:val="22"/>
          <w:szCs w:val="22"/>
          <w:lang w:val="es-ES"/>
        </w:rPr>
        <w:t>, en términos del artículo 143, fracción I de la Ley de la materia.</w:t>
      </w:r>
    </w:p>
    <w:p w14:paraId="67895D10" w14:textId="77777777" w:rsidR="00806897" w:rsidRPr="006B1BBF" w:rsidRDefault="00806897" w:rsidP="0080689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lang w:val="es-ES"/>
        </w:rPr>
      </w:pPr>
    </w:p>
    <w:p w14:paraId="1BC418D7" w14:textId="77777777" w:rsidR="00806897" w:rsidRPr="006B1BBF" w:rsidRDefault="00806897" w:rsidP="0080689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lang w:val="es-ES"/>
        </w:rPr>
      </w:pPr>
      <w:r w:rsidRPr="006B1BBF">
        <w:rPr>
          <w:rFonts w:ascii="Palatino Linotype" w:eastAsia="Palatino Linotype" w:hAnsi="Palatino Linotype" w:cs="Palatino Linotype"/>
          <w:b/>
          <w:sz w:val="22"/>
          <w:szCs w:val="22"/>
          <w:u w:val="single"/>
          <w:lang w:val="es-ES"/>
        </w:rPr>
        <w:t>Sobre el lugar y fecha de emisión del comprobante</w:t>
      </w:r>
      <w:r w:rsidRPr="006B1BBF">
        <w:rPr>
          <w:rFonts w:ascii="Palatino Linotype" w:eastAsia="Palatino Linotype" w:hAnsi="Palatino Linotype" w:cs="Palatino Linotype"/>
          <w:sz w:val="22"/>
          <w:szCs w:val="22"/>
          <w:lang w:val="es-ES"/>
        </w:rPr>
        <w:t>, se considera que dicha información tampoco actualiza la causal de clasificación en términos del artículo 143, fracción I de la Ley de la materia, en razón de que únicamente darían cuenta de lugar y fecha donde se emitió el comprobante (ejemplo: Toluca, Estado de México a 14 de agosto de 2025).</w:t>
      </w:r>
    </w:p>
    <w:p w14:paraId="4CF9A468" w14:textId="77777777" w:rsidR="00806897" w:rsidRPr="006B1BBF" w:rsidRDefault="00806897" w:rsidP="0080689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lang w:val="es-ES"/>
        </w:rPr>
      </w:pPr>
    </w:p>
    <w:p w14:paraId="2024FB61" w14:textId="77777777" w:rsidR="00806897" w:rsidRPr="006B1BBF" w:rsidRDefault="00806897" w:rsidP="0080689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La </w:t>
      </w:r>
      <w:r w:rsidRPr="006B1BBF">
        <w:rPr>
          <w:rFonts w:ascii="Palatino Linotype" w:eastAsia="Palatino Linotype" w:hAnsi="Palatino Linotype" w:cs="Palatino Linotype"/>
          <w:b/>
          <w:sz w:val="22"/>
          <w:szCs w:val="22"/>
        </w:rPr>
        <w:t>Cadena Original</w:t>
      </w:r>
      <w:r w:rsidRPr="006B1BBF">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6B1BBF">
        <w:rPr>
          <w:rFonts w:ascii="Palatino Linotype" w:eastAsia="Palatino Linotype" w:hAnsi="Palatino Linotype" w:cs="Palatino Linotype"/>
          <w:b/>
          <w:sz w:val="22"/>
          <w:szCs w:val="22"/>
        </w:rPr>
        <w:t>Sujeto Obligado</w:t>
      </w:r>
      <w:r w:rsidRPr="006B1BBF">
        <w:rPr>
          <w:rFonts w:ascii="Palatino Linotype" w:eastAsia="Palatino Linotype" w:hAnsi="Palatino Linotype" w:cs="Palatino Linotype"/>
          <w:sz w:val="22"/>
          <w:szCs w:val="22"/>
        </w:rPr>
        <w:t xml:space="preserve"> analizar dicha circunstancia con la finalidad de proteger, de ser el caso, la información a través de su clasificación por actualizarse el supuesto de confidencialidad.</w:t>
      </w:r>
    </w:p>
    <w:p w14:paraId="45CC8AA9" w14:textId="77777777" w:rsidR="00806897" w:rsidRPr="006B1BBF" w:rsidRDefault="00806897" w:rsidP="0080689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2F047BD" w14:textId="77777777" w:rsidR="00806897" w:rsidRPr="006B1BBF" w:rsidRDefault="00806897" w:rsidP="0080689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Los </w:t>
      </w:r>
      <w:r w:rsidRPr="006B1BBF">
        <w:rPr>
          <w:rFonts w:ascii="Palatino Linotype" w:eastAsia="Palatino Linotype" w:hAnsi="Palatino Linotype" w:cs="Palatino Linotype"/>
          <w:b/>
          <w:sz w:val="22"/>
          <w:szCs w:val="22"/>
        </w:rPr>
        <w:t>códigos bidimensionales</w:t>
      </w:r>
      <w:r w:rsidRPr="006B1BBF">
        <w:rPr>
          <w:rFonts w:ascii="Palatino Linotype" w:eastAsia="Palatino Linotype" w:hAnsi="Palatino Linotype" w:cs="Palatino Linotype"/>
          <w:sz w:val="22"/>
          <w:szCs w:val="22"/>
        </w:rPr>
        <w:t xml:space="preserve"> o </w:t>
      </w:r>
      <w:r w:rsidRPr="006B1BBF">
        <w:rPr>
          <w:rFonts w:ascii="Palatino Linotype" w:eastAsia="Palatino Linotype" w:hAnsi="Palatino Linotype" w:cs="Palatino Linotype"/>
          <w:b/>
          <w:sz w:val="22"/>
          <w:szCs w:val="22"/>
        </w:rPr>
        <w:t xml:space="preserve">códigos QR, </w:t>
      </w:r>
      <w:r w:rsidRPr="006B1BBF">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6B1BBF">
        <w:rPr>
          <w:rFonts w:ascii="Palatino Linotype" w:eastAsia="Palatino Linotype" w:hAnsi="Palatino Linotype" w:cs="Palatino Linotype"/>
          <w:b/>
          <w:sz w:val="22"/>
          <w:szCs w:val="22"/>
        </w:rPr>
        <w:t>Sujeto Obligado</w:t>
      </w:r>
      <w:r w:rsidRPr="006B1BBF">
        <w:rPr>
          <w:rFonts w:ascii="Palatino Linotype" w:eastAsia="Palatino Linotype" w:hAnsi="Palatino Linotype" w:cs="Palatino Linotype"/>
          <w:sz w:val="22"/>
          <w:szCs w:val="22"/>
        </w:rPr>
        <w:t xml:space="preserve"> analizar dicha circunstancia con la finalidad de determinar si se actualiza algún supuesto de confidencialidad.</w:t>
      </w:r>
    </w:p>
    <w:p w14:paraId="6EDB3CE8" w14:textId="77777777" w:rsidR="00806897" w:rsidRPr="006B1BBF" w:rsidRDefault="00806897" w:rsidP="0080689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51201C9" w14:textId="77777777" w:rsidR="00806897" w:rsidRPr="006B1BBF" w:rsidRDefault="00806897" w:rsidP="0080689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En tal sentido, de la información fiscal contenida en los comprobantes fiscales digitales por internet, tales como </w:t>
      </w:r>
      <w:r w:rsidRPr="006B1BBF">
        <w:rPr>
          <w:rFonts w:ascii="Palatino Linotype" w:eastAsia="Palatino Linotype" w:hAnsi="Palatino Linotype" w:cs="Palatino Linotype"/>
          <w:b/>
          <w:sz w:val="22"/>
          <w:szCs w:val="22"/>
        </w:rPr>
        <w:t>cadenas, sellos digitales y/o códigos bidimensionales</w:t>
      </w:r>
      <w:r w:rsidRPr="006B1BBF">
        <w:rPr>
          <w:rFonts w:ascii="Palatino Linotype" w:eastAsia="Palatino Linotype" w:hAnsi="Palatino Linotype" w:cs="Palatino Linotype"/>
          <w:sz w:val="22"/>
          <w:szCs w:val="22"/>
        </w:rPr>
        <w:t>, se pueden obtener datos personales como el Registro Federal de Contribuyentes, la Clave Única del Registro de Población, entre otros no susceptibles de conocimiento público que, de difundirse, pudieran vulnerar la esfera más íntima de privacidad de su titular, se debe clasificar como confidencial, de manera fundada y motivada en términos del artículo 143, fracción I de la Ley de Transparencia y Acceso a la Información Pública del Estado de México y Municipios.</w:t>
      </w:r>
    </w:p>
    <w:p w14:paraId="076A5380" w14:textId="77777777" w:rsidR="00806897" w:rsidRPr="006B1BBF" w:rsidRDefault="00806897" w:rsidP="0080689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FCDFFC4" w14:textId="77777777" w:rsidR="00806897" w:rsidRPr="006B1BBF" w:rsidRDefault="00806897" w:rsidP="00806897">
      <w:pPr>
        <w:spacing w:before="240" w:after="240" w:line="360" w:lineRule="auto"/>
        <w:ind w:right="50"/>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CD9C62A"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“Artículo 49.</w:t>
      </w:r>
      <w:r w:rsidRPr="006B1BBF">
        <w:rPr>
          <w:rFonts w:ascii="Palatino Linotype" w:eastAsia="Palatino Linotype" w:hAnsi="Palatino Linotype" w:cs="Palatino Linotype"/>
          <w:i/>
          <w:sz w:val="22"/>
          <w:szCs w:val="22"/>
          <w:lang w:eastAsia="en-US"/>
        </w:rPr>
        <w:t xml:space="preserve"> </w:t>
      </w:r>
      <w:r w:rsidRPr="006B1BBF">
        <w:rPr>
          <w:rFonts w:ascii="Palatino Linotype" w:eastAsia="Palatino Linotype" w:hAnsi="Palatino Linotype" w:cs="Palatino Linotype"/>
          <w:b/>
          <w:i/>
          <w:sz w:val="22"/>
          <w:szCs w:val="22"/>
          <w:lang w:eastAsia="en-US"/>
        </w:rPr>
        <w:t>Los Comités de Transparencia</w:t>
      </w:r>
      <w:r w:rsidRPr="006B1BBF">
        <w:rPr>
          <w:rFonts w:ascii="Palatino Linotype" w:eastAsia="Palatino Linotype" w:hAnsi="Palatino Linotype" w:cs="Palatino Linotype"/>
          <w:i/>
          <w:sz w:val="22"/>
          <w:szCs w:val="22"/>
          <w:lang w:eastAsia="en-US"/>
        </w:rPr>
        <w:t xml:space="preserve"> tendrán las siguientes atribuciones:</w:t>
      </w:r>
    </w:p>
    <w:p w14:paraId="0994096F"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VIII. Aprobar, modificar o revocar la clasificación de la información</w:t>
      </w:r>
      <w:r w:rsidRPr="006B1BBF">
        <w:rPr>
          <w:rFonts w:ascii="Palatino Linotype" w:eastAsia="Palatino Linotype" w:hAnsi="Palatino Linotype" w:cs="Palatino Linotype"/>
          <w:i/>
          <w:sz w:val="22"/>
          <w:szCs w:val="22"/>
          <w:lang w:eastAsia="en-US"/>
        </w:rPr>
        <w:t>…”</w:t>
      </w:r>
    </w:p>
    <w:p w14:paraId="0F3AA871"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w:t>
      </w:r>
      <w:r w:rsidRPr="006B1BBF">
        <w:rPr>
          <w:rFonts w:ascii="Palatino Linotype" w:eastAsia="Palatino Linotype" w:hAnsi="Palatino Linotype" w:cs="Palatino Linotype"/>
          <w:b/>
          <w:i/>
          <w:sz w:val="22"/>
          <w:szCs w:val="22"/>
          <w:lang w:eastAsia="en-US"/>
        </w:rPr>
        <w:t>Artículo 53.</w:t>
      </w:r>
      <w:r w:rsidRPr="006B1BBF">
        <w:rPr>
          <w:rFonts w:ascii="Palatino Linotype" w:eastAsia="Palatino Linotype" w:hAnsi="Palatino Linotype" w:cs="Palatino Linotype"/>
          <w:i/>
          <w:sz w:val="22"/>
          <w:szCs w:val="22"/>
          <w:lang w:eastAsia="en-US"/>
        </w:rPr>
        <w:t xml:space="preserve"> Las </w:t>
      </w:r>
      <w:r w:rsidRPr="006B1BBF">
        <w:rPr>
          <w:rFonts w:ascii="Palatino Linotype" w:eastAsia="Palatino Linotype" w:hAnsi="Palatino Linotype" w:cs="Palatino Linotype"/>
          <w:b/>
          <w:i/>
          <w:sz w:val="22"/>
          <w:szCs w:val="22"/>
          <w:lang w:eastAsia="en-US"/>
        </w:rPr>
        <w:t>Unidades de Transparencia</w:t>
      </w:r>
      <w:r w:rsidRPr="006B1BBF">
        <w:rPr>
          <w:rFonts w:ascii="Palatino Linotype" w:eastAsia="Palatino Linotype" w:hAnsi="Palatino Linotype" w:cs="Palatino Linotype"/>
          <w:i/>
          <w:sz w:val="22"/>
          <w:szCs w:val="22"/>
          <w:lang w:eastAsia="en-US"/>
        </w:rPr>
        <w:t xml:space="preserve"> tendrán las siguientes </w:t>
      </w:r>
      <w:r w:rsidRPr="006B1BBF">
        <w:rPr>
          <w:rFonts w:ascii="Palatino Linotype" w:eastAsia="Palatino Linotype" w:hAnsi="Palatino Linotype" w:cs="Palatino Linotype"/>
          <w:b/>
          <w:i/>
          <w:sz w:val="22"/>
          <w:szCs w:val="22"/>
          <w:lang w:eastAsia="en-US"/>
        </w:rPr>
        <w:t>funciones</w:t>
      </w:r>
      <w:r w:rsidRPr="006B1BBF">
        <w:rPr>
          <w:rFonts w:ascii="Palatino Linotype" w:eastAsia="Palatino Linotype" w:hAnsi="Palatino Linotype" w:cs="Palatino Linotype"/>
          <w:i/>
          <w:sz w:val="22"/>
          <w:szCs w:val="22"/>
          <w:lang w:eastAsia="en-US"/>
        </w:rPr>
        <w:t>:</w:t>
      </w:r>
    </w:p>
    <w:p w14:paraId="585CA49B"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X. Presentar ante el Comité, el proyecto de clasificación de información</w:t>
      </w:r>
      <w:r w:rsidRPr="006B1BBF">
        <w:rPr>
          <w:rFonts w:ascii="Palatino Linotype" w:eastAsia="Palatino Linotype" w:hAnsi="Palatino Linotype" w:cs="Palatino Linotype"/>
          <w:i/>
          <w:sz w:val="22"/>
          <w:szCs w:val="22"/>
          <w:lang w:eastAsia="en-US"/>
        </w:rPr>
        <w:t xml:space="preserve">…” </w:t>
      </w:r>
    </w:p>
    <w:p w14:paraId="7523B8EE"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“Artículo 59.</w:t>
      </w:r>
      <w:r w:rsidRPr="006B1BBF">
        <w:rPr>
          <w:rFonts w:ascii="Palatino Linotype" w:eastAsia="Palatino Linotype" w:hAnsi="Palatino Linotype" w:cs="Palatino Linotype"/>
          <w:i/>
          <w:sz w:val="22"/>
          <w:szCs w:val="22"/>
          <w:lang w:eastAsia="en-US"/>
        </w:rPr>
        <w:t xml:space="preserve"> Los </w:t>
      </w:r>
      <w:r w:rsidRPr="006B1BBF">
        <w:rPr>
          <w:rFonts w:ascii="Palatino Linotype" w:eastAsia="Palatino Linotype" w:hAnsi="Palatino Linotype" w:cs="Palatino Linotype"/>
          <w:b/>
          <w:i/>
          <w:sz w:val="22"/>
          <w:szCs w:val="22"/>
          <w:lang w:eastAsia="en-US"/>
        </w:rPr>
        <w:t>servidores públicos habilitados</w:t>
      </w:r>
      <w:r w:rsidRPr="006B1BBF">
        <w:rPr>
          <w:rFonts w:ascii="Palatino Linotype" w:eastAsia="Palatino Linotype" w:hAnsi="Palatino Linotype" w:cs="Palatino Linotype"/>
          <w:i/>
          <w:sz w:val="22"/>
          <w:szCs w:val="22"/>
          <w:lang w:eastAsia="en-US"/>
        </w:rPr>
        <w:t xml:space="preserve"> tendrán las </w:t>
      </w:r>
      <w:r w:rsidRPr="006B1BBF">
        <w:rPr>
          <w:rFonts w:ascii="Palatino Linotype" w:eastAsia="Palatino Linotype" w:hAnsi="Palatino Linotype" w:cs="Palatino Linotype"/>
          <w:b/>
          <w:i/>
          <w:sz w:val="22"/>
          <w:szCs w:val="22"/>
          <w:lang w:eastAsia="en-US"/>
        </w:rPr>
        <w:t>funciones</w:t>
      </w:r>
      <w:r w:rsidRPr="006B1BBF">
        <w:rPr>
          <w:rFonts w:ascii="Palatino Linotype" w:eastAsia="Palatino Linotype" w:hAnsi="Palatino Linotype" w:cs="Palatino Linotype"/>
          <w:i/>
          <w:sz w:val="22"/>
          <w:szCs w:val="22"/>
          <w:lang w:eastAsia="en-US"/>
        </w:rPr>
        <w:t xml:space="preserve"> siguientes:</w:t>
      </w:r>
    </w:p>
    <w:p w14:paraId="767A6E81"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V. Integrar y presentar al responsable de la Unidad de Transparencia la propuesta de clasificación de información</w:t>
      </w:r>
      <w:r w:rsidRPr="006B1BBF">
        <w:rPr>
          <w:rFonts w:ascii="Palatino Linotype" w:eastAsia="Palatino Linotype" w:hAnsi="Palatino Linotype" w:cs="Palatino Linotype"/>
          <w:i/>
          <w:sz w:val="22"/>
          <w:szCs w:val="22"/>
          <w:lang w:eastAsia="en-US"/>
        </w:rPr>
        <w:t>, la cual tendrá los fundamentos y argumentos en que se basa dicha propuesta…”</w:t>
      </w:r>
    </w:p>
    <w:p w14:paraId="51EE485E" w14:textId="77777777" w:rsidR="00806897" w:rsidRPr="006B1BBF" w:rsidRDefault="00806897" w:rsidP="00806897">
      <w:pPr>
        <w:spacing w:before="240" w:after="240" w:line="360" w:lineRule="auto"/>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D5B2194" w14:textId="77777777" w:rsidR="00806897" w:rsidRPr="006B1BBF" w:rsidRDefault="00806897" w:rsidP="00806897">
      <w:pPr>
        <w:spacing w:before="240" w:after="240" w:line="360" w:lineRule="auto"/>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Para lo cual, a su vez en el caso de información de carácter confidencial, se debe atender a lo que señala el artículo 149 de la Ley de Transparencia Local vigente, que se lee como sigue:</w:t>
      </w:r>
    </w:p>
    <w:p w14:paraId="6C240607"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w:t>
      </w:r>
      <w:r w:rsidRPr="006B1BBF">
        <w:rPr>
          <w:rFonts w:ascii="Palatino Linotype" w:eastAsia="Palatino Linotype" w:hAnsi="Palatino Linotype" w:cs="Palatino Linotype"/>
          <w:b/>
          <w:i/>
          <w:sz w:val="22"/>
          <w:szCs w:val="22"/>
          <w:lang w:eastAsia="en-US"/>
        </w:rPr>
        <w:t>Artículo 149.</w:t>
      </w:r>
      <w:r w:rsidRPr="006B1BBF">
        <w:rPr>
          <w:rFonts w:ascii="Palatino Linotype" w:eastAsia="Palatino Linotype" w:hAnsi="Palatino Linotype" w:cs="Palatino Linotype"/>
          <w:i/>
          <w:sz w:val="22"/>
          <w:szCs w:val="22"/>
          <w:lang w:eastAsia="en-US"/>
        </w:rPr>
        <w:t xml:space="preserve"> El </w:t>
      </w:r>
      <w:r w:rsidRPr="006B1BBF">
        <w:rPr>
          <w:rFonts w:ascii="Palatino Linotype" w:eastAsia="Palatino Linotype" w:hAnsi="Palatino Linotype" w:cs="Palatino Linotype"/>
          <w:b/>
          <w:i/>
          <w:sz w:val="22"/>
          <w:szCs w:val="22"/>
          <w:lang w:eastAsia="en-US"/>
        </w:rPr>
        <w:t>acuerdo que clasifique la información como confidencial</w:t>
      </w:r>
      <w:r w:rsidRPr="006B1BBF">
        <w:rPr>
          <w:rFonts w:ascii="Palatino Linotype" w:eastAsia="Palatino Linotype" w:hAnsi="Palatino Linotype" w:cs="Palatino Linotype"/>
          <w:i/>
          <w:sz w:val="22"/>
          <w:szCs w:val="22"/>
          <w:lang w:eastAsia="en-US"/>
        </w:rPr>
        <w:t xml:space="preserve"> deberá contener un razonamiento lógico en el que demuestre que la información se encuentra en alguna o algunas de las hipótesis previstas en la presente Ley.” </w:t>
      </w:r>
    </w:p>
    <w:p w14:paraId="3D081D86" w14:textId="77777777" w:rsidR="00806897" w:rsidRPr="006B1BBF" w:rsidRDefault="00806897" w:rsidP="00806897">
      <w:pPr>
        <w:spacing w:before="240" w:after="240" w:line="360" w:lineRule="auto"/>
        <w:ind w:right="51"/>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 xml:space="preserve">Es decir, el </w:t>
      </w:r>
      <w:r w:rsidRPr="006B1BBF">
        <w:rPr>
          <w:rFonts w:ascii="Palatino Linotype" w:eastAsia="Palatino Linotype" w:hAnsi="Palatino Linotype" w:cs="Palatino Linotype"/>
          <w:b/>
          <w:sz w:val="22"/>
          <w:szCs w:val="22"/>
          <w:lang w:eastAsia="en-US"/>
        </w:rPr>
        <w:t>Sujeto Obligado</w:t>
      </w:r>
      <w:r w:rsidRPr="006B1BBF">
        <w:rPr>
          <w:rFonts w:ascii="Palatino Linotype" w:eastAsia="Palatino Linotype" w:hAnsi="Palatino Linotype" w:cs="Palatino Linotype"/>
          <w:sz w:val="22"/>
          <w:szCs w:val="22"/>
          <w:lang w:eastAsia="en-U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7B617591" w14:textId="77777777" w:rsidR="00806897" w:rsidRPr="006B1BBF" w:rsidRDefault="00806897" w:rsidP="00806897">
      <w:pPr>
        <w:spacing w:before="240" w:after="240" w:line="360" w:lineRule="auto"/>
        <w:ind w:right="49"/>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 xml:space="preserve">Atento a lo anterior, cabe señalar que el Comité de Transparencia del </w:t>
      </w:r>
      <w:r w:rsidRPr="006B1BBF">
        <w:rPr>
          <w:rFonts w:ascii="Palatino Linotype" w:eastAsia="Palatino Linotype" w:hAnsi="Palatino Linotype" w:cs="Palatino Linotype"/>
          <w:b/>
          <w:sz w:val="22"/>
          <w:szCs w:val="22"/>
          <w:lang w:eastAsia="en-US"/>
        </w:rPr>
        <w:t>Sujeto Obligado</w:t>
      </w:r>
      <w:r w:rsidRPr="006B1BBF">
        <w:rPr>
          <w:rFonts w:ascii="Palatino Linotype" w:eastAsia="Palatino Linotype" w:hAnsi="Palatino Linotype" w:cs="Palatino Linotype"/>
          <w:sz w:val="22"/>
          <w:szCs w:val="22"/>
          <w:lang w:eastAsia="en-US"/>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64E83E59" w14:textId="77777777" w:rsidR="00806897" w:rsidRPr="006B1BBF" w:rsidRDefault="00806897" w:rsidP="0080689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 xml:space="preserve"> “</w:t>
      </w:r>
      <w:r w:rsidRPr="006B1BBF">
        <w:rPr>
          <w:rFonts w:ascii="Palatino Linotype" w:eastAsia="Palatino Linotype" w:hAnsi="Palatino Linotype" w:cs="Palatino Linotype"/>
          <w:b/>
          <w:i/>
          <w:sz w:val="22"/>
          <w:szCs w:val="22"/>
          <w:lang w:eastAsia="en-US"/>
        </w:rPr>
        <w:t>Segundo.-</w:t>
      </w:r>
      <w:r w:rsidRPr="006B1BBF">
        <w:rPr>
          <w:rFonts w:ascii="Palatino Linotype" w:eastAsia="Palatino Linotype" w:hAnsi="Palatino Linotype" w:cs="Palatino Linotype"/>
          <w:i/>
          <w:sz w:val="22"/>
          <w:szCs w:val="22"/>
          <w:lang w:eastAsia="en-US"/>
        </w:rPr>
        <w:t xml:space="preserve"> Para efectos de los presentes Lineamientos Generales, se entenderá por:</w:t>
      </w:r>
    </w:p>
    <w:p w14:paraId="3CACD425" w14:textId="77777777" w:rsidR="00806897" w:rsidRPr="006B1BBF" w:rsidRDefault="00806897" w:rsidP="0080689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XVIII.</w:t>
      </w:r>
      <w:r w:rsidRPr="006B1BBF">
        <w:rPr>
          <w:rFonts w:ascii="Palatino Linotype" w:eastAsia="Palatino Linotype" w:hAnsi="Palatino Linotype" w:cs="Palatino Linotype"/>
          <w:i/>
          <w:sz w:val="22"/>
          <w:szCs w:val="22"/>
          <w:lang w:eastAsia="en-US"/>
        </w:rPr>
        <w:t xml:space="preserve"> </w:t>
      </w:r>
      <w:r w:rsidRPr="006B1BBF">
        <w:rPr>
          <w:rFonts w:ascii="Palatino Linotype" w:eastAsia="Palatino Linotype" w:hAnsi="Palatino Linotype" w:cs="Palatino Linotype"/>
          <w:b/>
          <w:i/>
          <w:sz w:val="22"/>
          <w:szCs w:val="22"/>
          <w:lang w:eastAsia="en-US"/>
        </w:rPr>
        <w:t>Versión pública:</w:t>
      </w:r>
      <w:r w:rsidRPr="006B1BBF">
        <w:rPr>
          <w:rFonts w:ascii="Palatino Linotype" w:eastAsia="Palatino Linotype" w:hAnsi="Palatino Linotype" w:cs="Palatino Linotype"/>
          <w:i/>
          <w:sz w:val="22"/>
          <w:szCs w:val="22"/>
          <w:lang w:eastAsia="en-US"/>
        </w:rPr>
        <w:t xml:space="preserve"> El documento a partir del que se otorga acceso a la información, en el que se testan partes o secciones clasificadas, indicando el contenido de éstas de manera genérica, </w:t>
      </w:r>
      <w:r w:rsidRPr="006B1BBF">
        <w:rPr>
          <w:rFonts w:ascii="Palatino Linotype" w:eastAsia="Palatino Linotype" w:hAnsi="Palatino Linotype" w:cs="Palatino Linotype"/>
          <w:b/>
          <w:i/>
          <w:sz w:val="22"/>
          <w:szCs w:val="22"/>
          <w:lang w:eastAsia="en-US"/>
        </w:rPr>
        <w:t>fundando y motivando la</w:t>
      </w:r>
      <w:r w:rsidRPr="006B1BBF">
        <w:rPr>
          <w:rFonts w:ascii="Palatino Linotype" w:eastAsia="Palatino Linotype" w:hAnsi="Palatino Linotype" w:cs="Palatino Linotype"/>
          <w:i/>
          <w:sz w:val="22"/>
          <w:szCs w:val="22"/>
          <w:lang w:eastAsia="en-US"/>
        </w:rPr>
        <w:t xml:space="preserve"> </w:t>
      </w:r>
      <w:r w:rsidRPr="006B1BBF">
        <w:rPr>
          <w:rFonts w:ascii="Palatino Linotype" w:eastAsia="Palatino Linotype" w:hAnsi="Palatino Linotype" w:cs="Palatino Linotype"/>
          <w:b/>
          <w:i/>
          <w:sz w:val="22"/>
          <w:szCs w:val="22"/>
          <w:lang w:eastAsia="en-US"/>
        </w:rPr>
        <w:t>reserva o confidencialidad</w:t>
      </w:r>
      <w:r w:rsidRPr="006B1BBF">
        <w:rPr>
          <w:rFonts w:ascii="Palatino Linotype" w:eastAsia="Palatino Linotype" w:hAnsi="Palatino Linotype" w:cs="Palatino Linotype"/>
          <w:i/>
          <w:sz w:val="22"/>
          <w:szCs w:val="22"/>
          <w:lang w:eastAsia="en-US"/>
        </w:rPr>
        <w:t>, a través de la resolución que para tal efecto emita el Comité de Transparencia.</w:t>
      </w:r>
    </w:p>
    <w:p w14:paraId="4D5353ED" w14:textId="77777777" w:rsidR="00806897" w:rsidRPr="006B1BBF" w:rsidRDefault="00806897" w:rsidP="00806897">
      <w:pPr>
        <w:tabs>
          <w:tab w:val="left" w:pos="8222"/>
        </w:tabs>
        <w:spacing w:after="200" w:line="276" w:lineRule="auto"/>
        <w:ind w:left="851" w:right="616"/>
        <w:jc w:val="both"/>
        <w:rPr>
          <w:rFonts w:ascii="Palatino Linotype" w:eastAsia="Palatino Linotype" w:hAnsi="Palatino Linotype" w:cs="Palatino Linotype"/>
          <w:b/>
          <w:i/>
          <w:sz w:val="22"/>
          <w:szCs w:val="22"/>
          <w:lang w:eastAsia="en-US"/>
        </w:rPr>
      </w:pPr>
      <w:r w:rsidRPr="006B1BBF">
        <w:rPr>
          <w:rFonts w:ascii="Palatino Linotype" w:eastAsia="Palatino Linotype" w:hAnsi="Palatino Linotype" w:cs="Palatino Linotype"/>
          <w:b/>
          <w:i/>
          <w:sz w:val="22"/>
          <w:szCs w:val="22"/>
          <w:lang w:eastAsia="en-US"/>
        </w:rPr>
        <w:t>...</w:t>
      </w:r>
    </w:p>
    <w:p w14:paraId="10C785B0" w14:textId="77777777" w:rsidR="00806897" w:rsidRPr="006B1BBF" w:rsidRDefault="00806897" w:rsidP="0080689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Cuarto.</w:t>
      </w:r>
      <w:r w:rsidRPr="006B1BBF">
        <w:rPr>
          <w:rFonts w:ascii="Palatino Linotype" w:eastAsia="Palatino Linotype" w:hAnsi="Palatino Linotype" w:cs="Palatino Linotype"/>
          <w:i/>
          <w:sz w:val="22"/>
          <w:szCs w:val="22"/>
          <w:lang w:eastAsia="en-US"/>
        </w:rPr>
        <w:t xml:space="preserve"> </w:t>
      </w:r>
      <w:r w:rsidRPr="006B1BBF">
        <w:rPr>
          <w:rFonts w:ascii="Palatino Linotype" w:eastAsia="Palatino Linotype" w:hAnsi="Palatino Linotype" w:cs="Palatino Linotype"/>
          <w:b/>
          <w:i/>
          <w:sz w:val="22"/>
          <w:szCs w:val="22"/>
          <w:lang w:eastAsia="en-US"/>
        </w:rPr>
        <w:t>Para clasificar la información como</w:t>
      </w:r>
      <w:r w:rsidRPr="006B1BBF">
        <w:rPr>
          <w:rFonts w:ascii="Palatino Linotype" w:eastAsia="Palatino Linotype" w:hAnsi="Palatino Linotype" w:cs="Palatino Linotype"/>
          <w:i/>
          <w:sz w:val="22"/>
          <w:szCs w:val="22"/>
          <w:lang w:eastAsia="en-US"/>
        </w:rPr>
        <w:t xml:space="preserve"> </w:t>
      </w:r>
      <w:r w:rsidRPr="006B1BBF">
        <w:rPr>
          <w:rFonts w:ascii="Palatino Linotype" w:eastAsia="Palatino Linotype" w:hAnsi="Palatino Linotype" w:cs="Palatino Linotype"/>
          <w:b/>
          <w:i/>
          <w:sz w:val="22"/>
          <w:szCs w:val="22"/>
          <w:lang w:eastAsia="en-US"/>
        </w:rPr>
        <w:t>reservada o</w:t>
      </w:r>
      <w:r w:rsidRPr="006B1BBF">
        <w:rPr>
          <w:rFonts w:ascii="Palatino Linotype" w:eastAsia="Palatino Linotype" w:hAnsi="Palatino Linotype" w:cs="Palatino Linotype"/>
          <w:i/>
          <w:sz w:val="22"/>
          <w:szCs w:val="22"/>
          <w:lang w:eastAsia="en-US"/>
        </w:rPr>
        <w:t xml:space="preserve"> </w:t>
      </w:r>
      <w:r w:rsidRPr="006B1BBF">
        <w:rPr>
          <w:rFonts w:ascii="Palatino Linotype" w:eastAsia="Palatino Linotype" w:hAnsi="Palatino Linotype" w:cs="Palatino Linotype"/>
          <w:b/>
          <w:i/>
          <w:sz w:val="22"/>
          <w:szCs w:val="22"/>
          <w:lang w:eastAsia="en-US"/>
        </w:rPr>
        <w:t>confidencial, de manera total o parcial, el titular del área del sujeto obligado deberá atender lo dispuesto por el Título Sexto de la Ley General</w:t>
      </w:r>
      <w:r w:rsidRPr="006B1BBF">
        <w:rPr>
          <w:rFonts w:ascii="Palatino Linotype" w:eastAsia="Palatino Linotype" w:hAnsi="Palatino Linotype" w:cs="Palatino Linotype"/>
          <w:i/>
          <w:sz w:val="22"/>
          <w:szCs w:val="22"/>
          <w:lang w:eastAsia="en-US"/>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1607B91" w14:textId="77777777" w:rsidR="00806897" w:rsidRPr="006B1BBF" w:rsidRDefault="00806897" w:rsidP="0080689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Los sujetos obligados deberán aplicar, de manera estricta, las excepciones al derecho de acceso a la información y sólo podrán invocarlas cuando acrediten su procedencia.</w:t>
      </w:r>
    </w:p>
    <w:p w14:paraId="7D714037" w14:textId="77777777" w:rsidR="00806897" w:rsidRPr="006B1BBF" w:rsidRDefault="00806897" w:rsidP="0080689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Quinto.</w:t>
      </w:r>
      <w:r w:rsidRPr="006B1BBF">
        <w:rPr>
          <w:rFonts w:ascii="Palatino Linotype" w:eastAsia="Palatino Linotype" w:hAnsi="Palatino Linotype" w:cs="Palatino Linotype"/>
          <w:i/>
          <w:sz w:val="22"/>
          <w:szCs w:val="22"/>
          <w:lang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CB97650" w14:textId="77777777" w:rsidR="00806897" w:rsidRPr="006B1BBF" w:rsidRDefault="00806897" w:rsidP="0080689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Sexto.</w:t>
      </w:r>
      <w:r w:rsidRPr="006B1BBF">
        <w:rPr>
          <w:rFonts w:ascii="Palatino Linotype" w:eastAsia="Palatino Linotype" w:hAnsi="Palatino Linotype" w:cs="Palatino Linotype"/>
          <w:i/>
          <w:sz w:val="22"/>
          <w:szCs w:val="22"/>
          <w:lang w:eastAsia="en-US"/>
        </w:rPr>
        <w:t xml:space="preserve"> Se deroga.</w:t>
      </w:r>
    </w:p>
    <w:p w14:paraId="71FCD079" w14:textId="77777777" w:rsidR="00806897" w:rsidRPr="006B1BBF" w:rsidRDefault="00806897" w:rsidP="0080689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Séptimo.</w:t>
      </w:r>
      <w:r w:rsidRPr="006B1BBF">
        <w:rPr>
          <w:rFonts w:ascii="Palatino Linotype" w:eastAsia="Palatino Linotype" w:hAnsi="Palatino Linotype" w:cs="Palatino Linotype"/>
          <w:i/>
          <w:sz w:val="22"/>
          <w:szCs w:val="22"/>
          <w:lang w:eastAsia="en-US"/>
        </w:rPr>
        <w:t xml:space="preserve"> La clasificación de la información se llevará a cabo en el momento en que:</w:t>
      </w:r>
    </w:p>
    <w:p w14:paraId="0AD6A414" w14:textId="77777777" w:rsidR="00806897" w:rsidRPr="006B1BBF" w:rsidRDefault="00806897" w:rsidP="0080689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I.</w:t>
      </w:r>
      <w:r w:rsidRPr="006B1BBF">
        <w:rPr>
          <w:rFonts w:ascii="Palatino Linotype" w:eastAsia="Palatino Linotype" w:hAnsi="Palatino Linotype" w:cs="Palatino Linotype"/>
          <w:i/>
          <w:sz w:val="22"/>
          <w:szCs w:val="22"/>
          <w:lang w:eastAsia="en-US"/>
        </w:rPr>
        <w:t xml:space="preserve"> Se reciba una solicitud de acceso a la información;</w:t>
      </w:r>
    </w:p>
    <w:p w14:paraId="676138F4" w14:textId="77777777" w:rsidR="00806897" w:rsidRPr="006B1BBF" w:rsidRDefault="00806897" w:rsidP="0080689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II.</w:t>
      </w:r>
      <w:r w:rsidRPr="006B1BBF">
        <w:rPr>
          <w:rFonts w:ascii="Palatino Linotype" w:eastAsia="Palatino Linotype" w:hAnsi="Palatino Linotype" w:cs="Palatino Linotype"/>
          <w:i/>
          <w:sz w:val="22"/>
          <w:szCs w:val="22"/>
          <w:lang w:eastAsia="en-US"/>
        </w:rPr>
        <w:t xml:space="preserve"> Se determine mediante resolución del Comité de Transparencia, el órgano garante competente, o en cumplimiento a una sentencia del Poder Judicial; o</w:t>
      </w:r>
    </w:p>
    <w:p w14:paraId="17D2D07E" w14:textId="77777777" w:rsidR="00806897" w:rsidRPr="006B1BBF" w:rsidRDefault="00806897" w:rsidP="0080689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III.</w:t>
      </w:r>
      <w:r w:rsidRPr="006B1BBF">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la Ley General, la Ley Federal y las correspondientes de las entidades federativas.</w:t>
      </w:r>
    </w:p>
    <w:p w14:paraId="0D95422D" w14:textId="77777777" w:rsidR="00806897" w:rsidRPr="006B1BBF" w:rsidRDefault="00806897" w:rsidP="0080689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Los titulares de las áreas deberán revisar la clasificación al momento de la recepción de una solicitud de acceso, para verificar</w:t>
      </w:r>
      <w:r w:rsidRPr="006B1BBF">
        <w:rPr>
          <w:rFonts w:ascii="Palatino Linotype" w:eastAsia="Palatino Linotype" w:hAnsi="Palatino Linotype" w:cs="Palatino Linotype"/>
          <w:sz w:val="22"/>
          <w:szCs w:val="22"/>
          <w:lang w:eastAsia="en-US"/>
        </w:rPr>
        <w:t xml:space="preserve">, </w:t>
      </w:r>
      <w:r w:rsidRPr="006B1BBF">
        <w:rPr>
          <w:rFonts w:ascii="Palatino Linotype" w:eastAsia="Palatino Linotype" w:hAnsi="Palatino Linotype" w:cs="Palatino Linotype"/>
          <w:i/>
          <w:sz w:val="22"/>
          <w:szCs w:val="22"/>
          <w:lang w:eastAsia="en-US"/>
        </w:rPr>
        <w:t>conforme a su naturaleza, si encuadra en una causal de reserva o de confidencialidad.</w:t>
      </w:r>
    </w:p>
    <w:p w14:paraId="32186801" w14:textId="77777777" w:rsidR="00806897" w:rsidRPr="006B1BBF" w:rsidRDefault="00806897" w:rsidP="0080689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Octavo.</w:t>
      </w:r>
      <w:r w:rsidRPr="006B1BBF">
        <w:rPr>
          <w:rFonts w:ascii="Palatino Linotype" w:eastAsia="Palatino Linotype" w:hAnsi="Palatino Linotype" w:cs="Palatino Linotype"/>
          <w:i/>
          <w:sz w:val="22"/>
          <w:szCs w:val="22"/>
          <w:lang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D5AB5EB" w14:textId="77777777" w:rsidR="00806897" w:rsidRPr="006B1BBF" w:rsidRDefault="00806897" w:rsidP="0080689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Para motivar la clasificación se deberán señalar las razones o circunstancias especiales que lo llevaron a concluir que el caso particular se ajusta al supuesto previsto por la norma legal invocada como fundamento.</w:t>
      </w:r>
    </w:p>
    <w:p w14:paraId="4C01E41E" w14:textId="77777777" w:rsidR="00806897" w:rsidRPr="006B1BBF" w:rsidRDefault="00806897" w:rsidP="0080689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F993487" w14:textId="77777777" w:rsidR="00806897" w:rsidRPr="006B1BBF" w:rsidRDefault="00806897" w:rsidP="0080689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Noveno.</w:t>
      </w:r>
      <w:r w:rsidRPr="006B1BBF">
        <w:rPr>
          <w:rFonts w:ascii="Palatino Linotype" w:eastAsia="Palatino Linotype" w:hAnsi="Palatino Linotype" w:cs="Palatino Linotype"/>
          <w:i/>
          <w:sz w:val="22"/>
          <w:szCs w:val="22"/>
          <w:lang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38112E2" w14:textId="77777777" w:rsidR="00806897" w:rsidRPr="006B1BBF" w:rsidRDefault="00806897" w:rsidP="0080689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Décimo.</w:t>
      </w:r>
      <w:r w:rsidRPr="006B1BBF">
        <w:rPr>
          <w:rFonts w:ascii="Palatino Linotype" w:eastAsia="Palatino Linotype" w:hAnsi="Palatino Linotype" w:cs="Palatino Linotype"/>
          <w:i/>
          <w:sz w:val="22"/>
          <w:szCs w:val="22"/>
          <w:lang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9BE3B0B" w14:textId="77777777" w:rsidR="00806897" w:rsidRPr="006B1BBF" w:rsidRDefault="00806897" w:rsidP="0080689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En ausencia de los titulares de las áreas, la información será clasificada o desclasificada por la persona que lo supla, en términos de la normativa que rija la actuación del sujeto obligado.</w:t>
      </w:r>
    </w:p>
    <w:p w14:paraId="11EC1820" w14:textId="77777777" w:rsidR="00806897" w:rsidRPr="006B1BBF" w:rsidRDefault="00806897" w:rsidP="0080689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Décimo primero.</w:t>
      </w:r>
      <w:r w:rsidRPr="006B1BBF">
        <w:rPr>
          <w:rFonts w:ascii="Palatino Linotype" w:eastAsia="Palatino Linotype" w:hAnsi="Palatino Linotype" w:cs="Palatino Linotype"/>
          <w:i/>
          <w:sz w:val="22"/>
          <w:szCs w:val="22"/>
          <w:lang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2966324F" w14:textId="77777777" w:rsidR="00806897" w:rsidRPr="006B1BBF" w:rsidRDefault="00806897" w:rsidP="00806897">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 xml:space="preserve">Asimismo, respecto a las formalidades que deberá llevar el acuerdo de clasificación que deberá emitir el </w:t>
      </w:r>
      <w:r w:rsidRPr="006B1BBF">
        <w:rPr>
          <w:rFonts w:ascii="Palatino Linotype" w:eastAsia="Palatino Linotype" w:hAnsi="Palatino Linotype" w:cs="Palatino Linotype"/>
          <w:b/>
          <w:sz w:val="22"/>
          <w:szCs w:val="22"/>
          <w:lang w:eastAsia="en-US"/>
        </w:rPr>
        <w:t>Sujeto Obligado</w:t>
      </w:r>
      <w:r w:rsidRPr="006B1BBF">
        <w:rPr>
          <w:rFonts w:ascii="Palatino Linotype" w:eastAsia="Palatino Linotype" w:hAnsi="Palatino Linotype" w:cs="Palatino Linotype"/>
          <w:sz w:val="22"/>
          <w:szCs w:val="22"/>
          <w:lang w:eastAsia="en-US"/>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50A4BA65" w14:textId="77777777" w:rsidR="00806897" w:rsidRPr="006B1BBF" w:rsidRDefault="00806897" w:rsidP="00806897">
      <w:pPr>
        <w:spacing w:after="200" w:line="276" w:lineRule="auto"/>
        <w:ind w:left="851" w:right="902"/>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 xml:space="preserve">“Quincuagésimo. </w:t>
      </w:r>
      <w:r w:rsidRPr="006B1BBF">
        <w:rPr>
          <w:rFonts w:ascii="Palatino Linotype" w:eastAsia="Palatino Linotype" w:hAnsi="Palatino Linotype" w:cs="Palatino Linotype"/>
          <w:i/>
          <w:sz w:val="22"/>
          <w:szCs w:val="22"/>
          <w:lang w:eastAsia="en-US"/>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A8F8949" w14:textId="77777777" w:rsidR="00806897" w:rsidRPr="006B1BBF" w:rsidRDefault="00806897" w:rsidP="00806897">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 xml:space="preserve">Quincuagésimo primero. </w:t>
      </w:r>
      <w:r w:rsidRPr="006B1BBF">
        <w:rPr>
          <w:rFonts w:ascii="Palatino Linotype" w:eastAsia="Palatino Linotype" w:hAnsi="Palatino Linotype" w:cs="Palatino Linotype"/>
          <w:i/>
          <w:sz w:val="22"/>
          <w:szCs w:val="22"/>
          <w:lang w:eastAsia="en-US"/>
        </w:rPr>
        <w:t xml:space="preserve">Toda acta del Comité de Transparencia deberá contener: </w:t>
      </w:r>
    </w:p>
    <w:p w14:paraId="4F929221" w14:textId="77777777" w:rsidR="00806897" w:rsidRPr="006B1BBF" w:rsidRDefault="00806897" w:rsidP="0080689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I.</w:t>
      </w:r>
      <w:r w:rsidRPr="006B1BBF">
        <w:rPr>
          <w:rFonts w:ascii="Palatino Linotype" w:eastAsia="Palatino Linotype" w:hAnsi="Palatino Linotype" w:cs="Palatino Linotype"/>
          <w:i/>
          <w:sz w:val="22"/>
          <w:szCs w:val="22"/>
          <w:lang w:eastAsia="en-US"/>
        </w:rPr>
        <w:t xml:space="preserve"> El número de sesión y fecha; </w:t>
      </w:r>
    </w:p>
    <w:p w14:paraId="44FCE94F" w14:textId="77777777" w:rsidR="00806897" w:rsidRPr="006B1BBF" w:rsidRDefault="00806897" w:rsidP="0080689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II</w:t>
      </w:r>
      <w:r w:rsidRPr="006B1BBF">
        <w:rPr>
          <w:rFonts w:ascii="Palatino Linotype" w:eastAsia="Palatino Linotype" w:hAnsi="Palatino Linotype" w:cs="Palatino Linotype"/>
          <w:i/>
          <w:sz w:val="22"/>
          <w:szCs w:val="22"/>
          <w:lang w:eastAsia="en-US"/>
        </w:rPr>
        <w:t xml:space="preserve">. El nombre del área que solicitó la clasificación de información; </w:t>
      </w:r>
    </w:p>
    <w:p w14:paraId="358F5610" w14:textId="77777777" w:rsidR="00806897" w:rsidRPr="006B1BBF" w:rsidRDefault="00806897" w:rsidP="0080689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III</w:t>
      </w:r>
      <w:r w:rsidRPr="006B1BBF">
        <w:rPr>
          <w:rFonts w:ascii="Palatino Linotype" w:eastAsia="Palatino Linotype" w:hAnsi="Palatino Linotype" w:cs="Palatino Linotype"/>
          <w:i/>
          <w:sz w:val="22"/>
          <w:szCs w:val="22"/>
          <w:lang w:eastAsia="en-US"/>
        </w:rPr>
        <w:t xml:space="preserve">. La fundamentación legal y motivación correspondiente; </w:t>
      </w:r>
    </w:p>
    <w:p w14:paraId="56E57FE6" w14:textId="77777777" w:rsidR="00806897" w:rsidRPr="006B1BBF" w:rsidRDefault="00806897" w:rsidP="0080689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IV</w:t>
      </w:r>
      <w:r w:rsidRPr="006B1BBF">
        <w:rPr>
          <w:rFonts w:ascii="Palatino Linotype" w:eastAsia="Palatino Linotype" w:hAnsi="Palatino Linotype" w:cs="Palatino Linotype"/>
          <w:i/>
          <w:sz w:val="22"/>
          <w:szCs w:val="22"/>
          <w:lang w:eastAsia="en-US"/>
        </w:rPr>
        <w:t xml:space="preserve">. La resolución o resoluciones aprobadas; y </w:t>
      </w:r>
    </w:p>
    <w:p w14:paraId="3D687D76" w14:textId="77777777" w:rsidR="00806897" w:rsidRPr="006B1BBF" w:rsidRDefault="00806897" w:rsidP="0080689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V</w:t>
      </w:r>
      <w:r w:rsidRPr="006B1BBF">
        <w:rPr>
          <w:rFonts w:ascii="Palatino Linotype" w:eastAsia="Palatino Linotype" w:hAnsi="Palatino Linotype" w:cs="Palatino Linotype"/>
          <w:i/>
          <w:sz w:val="22"/>
          <w:szCs w:val="22"/>
          <w:lang w:eastAsia="en-US"/>
        </w:rPr>
        <w:t xml:space="preserve">. La rúbrica o firma digital de cada integrante del Comité de Transparencia. </w:t>
      </w:r>
    </w:p>
    <w:p w14:paraId="6CA1E8B6" w14:textId="77777777" w:rsidR="00806897" w:rsidRPr="006B1BBF" w:rsidRDefault="00806897" w:rsidP="00806897">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 xml:space="preserve">Las resoluciones del Comité en las que se haya determinado confirmar o modificar la clasificación de información pública como reservada, deberán incluir, cuando menos: </w:t>
      </w:r>
    </w:p>
    <w:p w14:paraId="1A698DF3" w14:textId="77777777" w:rsidR="00806897" w:rsidRPr="006B1BBF" w:rsidRDefault="00806897" w:rsidP="0080689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I.</w:t>
      </w:r>
      <w:r w:rsidRPr="006B1BBF">
        <w:rPr>
          <w:rFonts w:ascii="Palatino Linotype" w:eastAsia="Palatino Linotype" w:hAnsi="Palatino Linotype" w:cs="Palatino Linotype"/>
          <w:i/>
          <w:sz w:val="22"/>
          <w:szCs w:val="22"/>
          <w:lang w:eastAsia="en-US"/>
        </w:rPr>
        <w:t xml:space="preserve"> Los motivos y razonamientos que sustenten la confirmación o modificación de la prueba de daño;</w:t>
      </w:r>
    </w:p>
    <w:p w14:paraId="5E775241" w14:textId="77777777" w:rsidR="00806897" w:rsidRPr="006B1BBF" w:rsidRDefault="00806897" w:rsidP="0080689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lang w:eastAsia="en-US"/>
        </w:rPr>
      </w:pPr>
      <w:r w:rsidRPr="006B1BBF">
        <w:rPr>
          <w:rFonts w:ascii="Palatino Linotype" w:eastAsia="Palatino Linotype" w:hAnsi="Palatino Linotype" w:cs="Palatino Linotype"/>
          <w:b/>
          <w:i/>
          <w:sz w:val="22"/>
          <w:szCs w:val="22"/>
          <w:lang w:eastAsia="en-US"/>
        </w:rPr>
        <w:t>II</w:t>
      </w:r>
      <w:r w:rsidRPr="006B1BBF">
        <w:rPr>
          <w:rFonts w:ascii="Palatino Linotype" w:eastAsia="Palatino Linotype" w:hAnsi="Palatino Linotype" w:cs="Palatino Linotype"/>
          <w:i/>
          <w:sz w:val="22"/>
          <w:szCs w:val="22"/>
          <w:lang w:eastAsia="en-US"/>
        </w:rPr>
        <w:t>. Descripción de las partes o secciones reservadas, en caso de clasificación parcial</w:t>
      </w:r>
      <w:r w:rsidRPr="006B1BBF">
        <w:rPr>
          <w:rFonts w:ascii="Palatino Linotype" w:eastAsia="Palatino Linotype" w:hAnsi="Palatino Linotype" w:cs="Palatino Linotype"/>
          <w:b/>
          <w:i/>
          <w:sz w:val="22"/>
          <w:szCs w:val="22"/>
          <w:lang w:eastAsia="en-US"/>
        </w:rPr>
        <w:t xml:space="preserve">; </w:t>
      </w:r>
    </w:p>
    <w:p w14:paraId="229B838C" w14:textId="77777777" w:rsidR="00806897" w:rsidRPr="006B1BBF" w:rsidRDefault="00806897" w:rsidP="0080689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III.</w:t>
      </w:r>
      <w:r w:rsidRPr="006B1BBF">
        <w:rPr>
          <w:rFonts w:ascii="Palatino Linotype" w:eastAsia="Palatino Linotype" w:hAnsi="Palatino Linotype" w:cs="Palatino Linotype"/>
          <w:i/>
          <w:sz w:val="22"/>
          <w:szCs w:val="22"/>
          <w:lang w:eastAsia="en-US"/>
        </w:rPr>
        <w:t xml:space="preserve"> El periodo por el que mantendrá su clasificación y fecha de expiración; y </w:t>
      </w:r>
    </w:p>
    <w:p w14:paraId="431255F8" w14:textId="77777777" w:rsidR="00806897" w:rsidRPr="006B1BBF" w:rsidRDefault="00806897" w:rsidP="0080689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IV.</w:t>
      </w:r>
      <w:r w:rsidRPr="006B1BBF">
        <w:rPr>
          <w:rFonts w:ascii="Palatino Linotype" w:eastAsia="Palatino Linotype" w:hAnsi="Palatino Linotype" w:cs="Palatino Linotype"/>
          <w:i/>
          <w:sz w:val="22"/>
          <w:szCs w:val="22"/>
          <w:lang w:eastAsia="en-US"/>
        </w:rPr>
        <w:t xml:space="preserve"> El nombre del titular y área encargada de realizar la versión pública del documento, en su caso. </w:t>
      </w:r>
    </w:p>
    <w:p w14:paraId="3178E934" w14:textId="77777777" w:rsidR="00806897" w:rsidRPr="006B1BBF" w:rsidRDefault="00806897" w:rsidP="00806897">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 xml:space="preserve">En los casos en que se clasifique la información como reservada siempre se entregará o anexará la prueba de daño con la respuesta al solicitante. </w:t>
      </w:r>
    </w:p>
    <w:p w14:paraId="06974F21" w14:textId="77777777" w:rsidR="00806897" w:rsidRPr="006B1BBF" w:rsidRDefault="00806897" w:rsidP="00806897">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En los casos de resoluciones del Comité de Transparencia en las que se confirme la clasificación de información confidencial solo se deberán de identificar los tipos de datos protegidos, de conformidad con el lineamiento trigésimo octavo.</w:t>
      </w:r>
    </w:p>
    <w:p w14:paraId="75C3534A" w14:textId="77777777" w:rsidR="00806897" w:rsidRPr="006B1BBF" w:rsidRDefault="00806897" w:rsidP="00806897">
      <w:pPr>
        <w:spacing w:before="240" w:after="240" w:line="360" w:lineRule="auto"/>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615F47D3"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w:t>
      </w:r>
      <w:r w:rsidRPr="006B1BBF">
        <w:rPr>
          <w:rFonts w:ascii="Palatino Linotype" w:eastAsia="Palatino Linotype" w:hAnsi="Palatino Linotype" w:cs="Palatino Linotype"/>
          <w:b/>
          <w:i/>
          <w:sz w:val="22"/>
          <w:szCs w:val="22"/>
          <w:lang w:eastAsia="en-US"/>
        </w:rPr>
        <w:t>Quincuagésimo segundo</w:t>
      </w:r>
      <w:r w:rsidRPr="006B1BBF">
        <w:rPr>
          <w:rFonts w:ascii="Palatino Linotype" w:eastAsia="Palatino Linotype" w:hAnsi="Palatino Linotype" w:cs="Palatino Linotype"/>
          <w:i/>
          <w:sz w:val="22"/>
          <w:szCs w:val="22"/>
          <w:lang w:eastAsia="en-US"/>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F5352EE"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 xml:space="preserve">En el caso específico de la clasificación y elaboración de versiones públicas de documentos que contengan información confidencial, las áreas de los sujetos obligados deberán: </w:t>
      </w:r>
    </w:p>
    <w:p w14:paraId="5AA12FCE" w14:textId="77777777" w:rsidR="00806897" w:rsidRPr="006B1BBF" w:rsidRDefault="00806897" w:rsidP="00806897">
      <w:pPr>
        <w:spacing w:after="200" w:line="276" w:lineRule="auto"/>
        <w:ind w:left="1134"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I.</w:t>
      </w:r>
      <w:r w:rsidRPr="006B1BBF">
        <w:rPr>
          <w:rFonts w:ascii="Palatino Linotype" w:eastAsia="Palatino Linotype" w:hAnsi="Palatino Linotype" w:cs="Palatino Linotype"/>
          <w:i/>
          <w:sz w:val="22"/>
          <w:szCs w:val="22"/>
          <w:lang w:eastAsia="en-US"/>
        </w:rPr>
        <w:t xml:space="preserve"> Fijar la fecha en que se elaboró la versión pública y la fecha en la cual el Comité de Transparencia confirmó dicha versión;</w:t>
      </w:r>
    </w:p>
    <w:p w14:paraId="74B3C647" w14:textId="77777777" w:rsidR="00806897" w:rsidRPr="006B1BBF" w:rsidRDefault="00806897" w:rsidP="00806897">
      <w:pPr>
        <w:spacing w:after="200" w:line="276" w:lineRule="auto"/>
        <w:ind w:left="1134"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II.</w:t>
      </w:r>
      <w:r w:rsidRPr="006B1BBF">
        <w:rPr>
          <w:rFonts w:ascii="Palatino Linotype" w:eastAsia="Palatino Linotype" w:hAnsi="Palatino Linotype" w:cs="Palatino Linotype"/>
          <w:i/>
          <w:sz w:val="22"/>
          <w:szCs w:val="22"/>
          <w:lang w:eastAsia="en-US"/>
        </w:rPr>
        <w:t xml:space="preserve"> Señalar dentro del documento el tipo de información confidencial que fue testada en cada caso específico, de conformidad con el lineamiento trigésimo octavo; y</w:t>
      </w:r>
    </w:p>
    <w:p w14:paraId="2FCA86D5" w14:textId="77777777" w:rsidR="00806897" w:rsidRPr="006B1BBF" w:rsidRDefault="00806897" w:rsidP="00806897">
      <w:pPr>
        <w:spacing w:after="200" w:line="276" w:lineRule="auto"/>
        <w:ind w:left="1134"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III.</w:t>
      </w:r>
      <w:r w:rsidRPr="006B1BBF">
        <w:rPr>
          <w:rFonts w:ascii="Palatino Linotype" w:eastAsia="Palatino Linotype" w:hAnsi="Palatino Linotype" w:cs="Palatino Linotype"/>
          <w:i/>
          <w:sz w:val="22"/>
          <w:szCs w:val="22"/>
          <w:lang w:eastAsia="en-US"/>
        </w:rPr>
        <w:t xml:space="preserve"> Señalar las personas o instancias autorizadas a acceder a la información clasificada.</w:t>
      </w:r>
    </w:p>
    <w:p w14:paraId="07A368BB"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En los documentos de difusión electrónica, señalar en la primera hoja y en el nombre del archivo, que la versión pública corresponde a un documento que contiene información confidencial.”</w:t>
      </w:r>
    </w:p>
    <w:p w14:paraId="22F58F20" w14:textId="77777777" w:rsidR="00806897" w:rsidRPr="006B1BBF" w:rsidRDefault="00806897" w:rsidP="00806897">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w:t>
      </w:r>
    </w:p>
    <w:p w14:paraId="41807326" w14:textId="77777777" w:rsidR="00806897" w:rsidRPr="006B1BBF" w:rsidRDefault="00806897" w:rsidP="00806897">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lang w:eastAsia="en-US"/>
        </w:rPr>
      </w:pPr>
      <w:r w:rsidRPr="006B1BBF">
        <w:rPr>
          <w:rFonts w:ascii="Palatino Linotype" w:eastAsia="Palatino Linotype" w:hAnsi="Palatino Linotype" w:cs="Palatino Linotype"/>
          <w:b/>
          <w:i/>
          <w:sz w:val="22"/>
          <w:szCs w:val="22"/>
          <w:lang w:eastAsia="en-US"/>
        </w:rPr>
        <w:t xml:space="preserve">Quincuagésimo cuarto. </w:t>
      </w:r>
      <w:r w:rsidRPr="006B1BBF">
        <w:rPr>
          <w:rFonts w:ascii="Palatino Linotype" w:eastAsia="Palatino Linotype" w:hAnsi="Palatino Linotype" w:cs="Palatino Linotype"/>
          <w:i/>
          <w:sz w:val="22"/>
          <w:szCs w:val="22"/>
          <w:lang w:eastAsia="en-US"/>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6B1BBF">
        <w:rPr>
          <w:rFonts w:ascii="Palatino Linotype" w:eastAsia="Palatino Linotype" w:hAnsi="Palatino Linotype" w:cs="Palatino Linotype"/>
          <w:b/>
          <w:i/>
          <w:sz w:val="22"/>
          <w:szCs w:val="22"/>
          <w:lang w:eastAsia="en-US"/>
        </w:rPr>
        <w:t xml:space="preserve"> </w:t>
      </w:r>
    </w:p>
    <w:p w14:paraId="77CE5F4E"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 xml:space="preserve">Quincuagésimo quinto. </w:t>
      </w:r>
      <w:r w:rsidRPr="006B1BBF">
        <w:rPr>
          <w:rFonts w:ascii="Palatino Linotype" w:eastAsia="Palatino Linotype" w:hAnsi="Palatino Linotype" w:cs="Palatino Linotype"/>
          <w:i/>
          <w:sz w:val="22"/>
          <w:szCs w:val="22"/>
          <w:lang w:eastAsia="en-US"/>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32B1FC2"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b/>
          <w:i/>
          <w:sz w:val="22"/>
          <w:szCs w:val="22"/>
          <w:lang w:eastAsia="en-US"/>
        </w:rPr>
      </w:pPr>
      <w:r w:rsidRPr="006B1BBF">
        <w:rPr>
          <w:rFonts w:ascii="Palatino Linotype" w:eastAsia="Palatino Linotype" w:hAnsi="Palatino Linotype" w:cs="Palatino Linotype"/>
          <w:b/>
          <w:i/>
          <w:sz w:val="22"/>
          <w:szCs w:val="22"/>
          <w:lang w:eastAsia="en-US"/>
        </w:rPr>
        <w:t>...</w:t>
      </w:r>
    </w:p>
    <w:p w14:paraId="686E2905"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Quincuagésimo séptimo</w:t>
      </w:r>
      <w:r w:rsidRPr="006B1BBF">
        <w:rPr>
          <w:rFonts w:ascii="Palatino Linotype" w:eastAsia="Palatino Linotype" w:hAnsi="Palatino Linotype" w:cs="Palatino Linotype"/>
          <w:i/>
          <w:sz w:val="22"/>
          <w:szCs w:val="22"/>
          <w:lang w:eastAsia="en-US"/>
        </w:rPr>
        <w:t xml:space="preserve">. Se considera, en principio, como información pública y no podrá omitirse de las versiones públicas la siguiente: </w:t>
      </w:r>
    </w:p>
    <w:p w14:paraId="652892F6" w14:textId="77777777" w:rsidR="00806897" w:rsidRPr="006B1BBF" w:rsidRDefault="00806897" w:rsidP="00806897">
      <w:pPr>
        <w:spacing w:after="200" w:line="276" w:lineRule="auto"/>
        <w:ind w:left="1134"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I</w:t>
      </w:r>
      <w:r w:rsidRPr="006B1BBF">
        <w:rPr>
          <w:rFonts w:ascii="Palatino Linotype" w:eastAsia="Palatino Linotype" w:hAnsi="Palatino Linotype" w:cs="Palatino Linotype"/>
          <w:i/>
          <w:sz w:val="22"/>
          <w:szCs w:val="22"/>
          <w:lang w:eastAsia="en-US"/>
        </w:rPr>
        <w:t xml:space="preserve">. La relativa a las Obligaciones de Transparencia que contempla el Título V de la Ley General y las demás disposiciones legales aplicables; </w:t>
      </w:r>
    </w:p>
    <w:p w14:paraId="609AC1A7" w14:textId="77777777" w:rsidR="00806897" w:rsidRPr="006B1BBF" w:rsidRDefault="00806897" w:rsidP="00806897">
      <w:pPr>
        <w:spacing w:after="200" w:line="276" w:lineRule="auto"/>
        <w:ind w:left="1134"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II.</w:t>
      </w:r>
      <w:r w:rsidRPr="006B1BBF">
        <w:rPr>
          <w:rFonts w:ascii="Palatino Linotype" w:eastAsia="Palatino Linotype" w:hAnsi="Palatino Linotype" w:cs="Palatino Linotype"/>
          <w:i/>
          <w:sz w:val="22"/>
          <w:szCs w:val="22"/>
          <w:lang w:eastAsia="en-US"/>
        </w:rPr>
        <w:t xml:space="preserve"> El nombre de los integrantes de los sujetos obligados en los documentos, y sus firmas autógrafas o digitales, cuando sean utilizados en el ejercicio de las facultades conferidas para el desempeño del servicio público, y</w:t>
      </w:r>
    </w:p>
    <w:p w14:paraId="2C041F27" w14:textId="77777777" w:rsidR="00806897" w:rsidRPr="006B1BBF" w:rsidRDefault="00806897" w:rsidP="00806897">
      <w:pPr>
        <w:spacing w:after="200" w:line="276" w:lineRule="auto"/>
        <w:ind w:left="1134"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III</w:t>
      </w:r>
      <w:r w:rsidRPr="006B1BBF">
        <w:rPr>
          <w:rFonts w:ascii="Palatino Linotype" w:eastAsia="Palatino Linotype" w:hAnsi="Palatino Linotype" w:cs="Palatino Linotype"/>
          <w:i/>
          <w:sz w:val="22"/>
          <w:szCs w:val="22"/>
          <w:lang w:eastAsia="en-US"/>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352BDBD5"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i/>
          <w:sz w:val="22"/>
          <w:szCs w:val="22"/>
          <w:lang w:eastAsia="en-US"/>
        </w:rPr>
        <w:t xml:space="preserve">Lo anterior, siempre y cuando no se acredite alguna causal de clasificación, prevista en las leyes o en los tratados internacionales suscritas por el Estado mexicano.  </w:t>
      </w:r>
    </w:p>
    <w:p w14:paraId="6E9D4AD9" w14:textId="77777777" w:rsidR="00806897" w:rsidRPr="006B1BBF" w:rsidRDefault="00806897" w:rsidP="00806897">
      <w:pPr>
        <w:spacing w:after="200" w:line="276" w:lineRule="auto"/>
        <w:ind w:left="851" w:right="616"/>
        <w:jc w:val="both"/>
        <w:rPr>
          <w:rFonts w:ascii="Palatino Linotype" w:eastAsia="Palatino Linotype" w:hAnsi="Palatino Linotype" w:cs="Palatino Linotype"/>
          <w:i/>
          <w:sz w:val="22"/>
          <w:szCs w:val="22"/>
          <w:lang w:eastAsia="en-US"/>
        </w:rPr>
      </w:pPr>
      <w:r w:rsidRPr="006B1BBF">
        <w:rPr>
          <w:rFonts w:ascii="Palatino Linotype" w:eastAsia="Palatino Linotype" w:hAnsi="Palatino Linotype" w:cs="Palatino Linotype"/>
          <w:b/>
          <w:i/>
          <w:sz w:val="22"/>
          <w:szCs w:val="22"/>
          <w:lang w:eastAsia="en-US"/>
        </w:rPr>
        <w:t>Quincuagésimo octavo</w:t>
      </w:r>
      <w:r w:rsidRPr="006B1BBF">
        <w:rPr>
          <w:rFonts w:ascii="Palatino Linotype" w:eastAsia="Palatino Linotype" w:hAnsi="Palatino Linotype" w:cs="Palatino Linotype"/>
          <w:i/>
          <w:sz w:val="22"/>
          <w:szCs w:val="22"/>
          <w:lang w:eastAsia="en-US"/>
        </w:rPr>
        <w:t>. Los sujetos obligados garantizarán que los sistemas o medios empleados para eliminar la información en las versiones públicas sean irreversibles, de tal forma que no permitan su recuperación o la visualización de la misma.”</w:t>
      </w:r>
    </w:p>
    <w:p w14:paraId="234D6A2F" w14:textId="77777777" w:rsidR="00806897" w:rsidRPr="006B1BBF" w:rsidRDefault="00806897" w:rsidP="00806897">
      <w:pPr>
        <w:shd w:val="clear" w:color="auto" w:fill="FFFFFF"/>
        <w:spacing w:after="160" w:line="360" w:lineRule="auto"/>
        <w:ind w:right="51"/>
        <w:jc w:val="both"/>
        <w:rPr>
          <w:rFonts w:ascii="Palatino Linotype" w:eastAsia="Palatino Linotype" w:hAnsi="Palatino Linotype" w:cs="Palatino Linotype"/>
          <w:sz w:val="22"/>
          <w:szCs w:val="22"/>
          <w:lang w:eastAsia="en-US"/>
        </w:rPr>
      </w:pPr>
      <w:r w:rsidRPr="006B1BBF">
        <w:rPr>
          <w:rFonts w:ascii="Palatino Linotype" w:eastAsia="Palatino Linotype" w:hAnsi="Palatino Linotype" w:cs="Palatino Linotype"/>
          <w:sz w:val="22"/>
          <w:szCs w:val="22"/>
          <w:lang w:eastAsia="en-US"/>
        </w:rPr>
        <w:t xml:space="preserve">Por lo tanto, la entrega de documentos en su versión pública debe acompañarse necesariamente del Acuerdo del Comité de Transparencia que la sustente, en el que se expongan los fundamentos y razonamientos que llevaron al </w:t>
      </w:r>
      <w:r w:rsidRPr="006B1BBF">
        <w:rPr>
          <w:rFonts w:ascii="Palatino Linotype" w:eastAsia="Palatino Linotype" w:hAnsi="Palatino Linotype" w:cs="Palatino Linotype"/>
          <w:b/>
          <w:sz w:val="22"/>
          <w:szCs w:val="22"/>
          <w:lang w:eastAsia="en-US"/>
        </w:rPr>
        <w:t>Sujeto Obligado</w:t>
      </w:r>
      <w:r w:rsidRPr="006B1BBF">
        <w:rPr>
          <w:rFonts w:ascii="Palatino Linotype" w:eastAsia="Palatino Linotype" w:hAnsi="Palatino Linotype" w:cs="Palatino Linotype"/>
          <w:sz w:val="22"/>
          <w:szCs w:val="22"/>
          <w:lang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6B1BBF">
        <w:rPr>
          <w:rFonts w:ascii="Palatino Linotype" w:eastAsia="Palatino Linotype" w:hAnsi="Palatino Linotype" w:cs="Palatino Linotype"/>
          <w:b/>
          <w:sz w:val="22"/>
          <w:szCs w:val="22"/>
          <w:lang w:eastAsia="en-US"/>
        </w:rPr>
        <w:t>Recurrente</w:t>
      </w:r>
      <w:r w:rsidRPr="006B1BBF">
        <w:rPr>
          <w:rFonts w:ascii="Palatino Linotype" w:eastAsia="Palatino Linotype" w:hAnsi="Palatino Linotype" w:cs="Palatino Linotype"/>
          <w:sz w:val="22"/>
          <w:szCs w:val="22"/>
          <w:lang w:eastAsia="en-US"/>
        </w:rPr>
        <w:t>.</w:t>
      </w:r>
    </w:p>
    <w:p w14:paraId="5956EA65" w14:textId="77777777" w:rsidR="00C73C9A" w:rsidRPr="006B1BBF" w:rsidRDefault="00C73C9A" w:rsidP="00C73C9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66B1AED" w14:textId="4E92E536" w:rsidR="00C73C9A" w:rsidRPr="006B1BBF" w:rsidRDefault="00C73C9A" w:rsidP="00C73C9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Así, con fundamento en lo prescrito en los artículos </w:t>
      </w:r>
      <w:r w:rsidR="00A25012" w:rsidRPr="006B1BBF">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6B1BBF">
        <w:rPr>
          <w:rFonts w:ascii="Palatino Linotype" w:eastAsia="Palatino Linotype" w:hAnsi="Palatino Linotype" w:cs="Palatino Linotype"/>
          <w:sz w:val="22"/>
          <w:szCs w:val="22"/>
        </w:rPr>
        <w:t xml:space="preserve"> 2, fracción II; 29, 36 fracciones I y II; 176, 178, 181, 185, fracción I, 186, fracción III, así como 188 de la Ley de Transparencia y Acceso a la Información Pública del Estado de México y Municipios, este Pleno:</w:t>
      </w:r>
    </w:p>
    <w:p w14:paraId="05F4E811" w14:textId="77777777" w:rsidR="00C73C9A" w:rsidRPr="006B1BBF" w:rsidRDefault="00C73C9A" w:rsidP="00C73C9A">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1F77924B" w14:textId="77777777" w:rsidR="00C73C9A" w:rsidRPr="006B1BBF" w:rsidRDefault="00C73C9A" w:rsidP="00C73C9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3" w:name="_heading=h.ijv98pntcd5s" w:colFirst="0" w:colLast="0"/>
      <w:bookmarkEnd w:id="13"/>
      <w:r w:rsidRPr="006B1BBF">
        <w:rPr>
          <w:rFonts w:ascii="Palatino Linotype" w:eastAsia="Palatino Linotype" w:hAnsi="Palatino Linotype" w:cs="Palatino Linotype"/>
          <w:b/>
          <w:sz w:val="22"/>
          <w:szCs w:val="22"/>
        </w:rPr>
        <w:t>III. R E S U E L V E</w:t>
      </w:r>
    </w:p>
    <w:p w14:paraId="493410FA" w14:textId="77777777" w:rsidR="00C73C9A" w:rsidRPr="006B1BBF" w:rsidRDefault="00C73C9A" w:rsidP="00C73C9A">
      <w:pPr>
        <w:spacing w:line="360" w:lineRule="auto"/>
        <w:jc w:val="both"/>
        <w:rPr>
          <w:rFonts w:ascii="Palatino Linotype" w:eastAsia="Palatino Linotype" w:hAnsi="Palatino Linotype" w:cs="Palatino Linotype"/>
          <w:b/>
          <w:sz w:val="22"/>
          <w:szCs w:val="22"/>
        </w:rPr>
      </w:pPr>
      <w:bookmarkStart w:id="14" w:name="_heading=h.26in1rg" w:colFirst="0" w:colLast="0"/>
      <w:bookmarkEnd w:id="14"/>
    </w:p>
    <w:p w14:paraId="6D7C1677" w14:textId="01830238" w:rsidR="00C73C9A" w:rsidRPr="006B1BBF" w:rsidRDefault="00C73C9A" w:rsidP="00C73C9A">
      <w:pPr>
        <w:spacing w:line="360" w:lineRule="auto"/>
        <w:jc w:val="both"/>
        <w:rPr>
          <w:rFonts w:ascii="Palatino Linotype" w:eastAsia="Palatino Linotype" w:hAnsi="Palatino Linotype" w:cs="Palatino Linotype"/>
          <w:b/>
          <w:sz w:val="22"/>
          <w:szCs w:val="22"/>
        </w:rPr>
      </w:pPr>
      <w:bookmarkStart w:id="15" w:name="_heading=h.h7nzb79wlra" w:colFirst="0" w:colLast="0"/>
      <w:bookmarkEnd w:id="15"/>
      <w:r w:rsidRPr="006B1BBF">
        <w:rPr>
          <w:rFonts w:ascii="Palatino Linotype" w:eastAsia="Palatino Linotype" w:hAnsi="Palatino Linotype" w:cs="Palatino Linotype"/>
          <w:b/>
          <w:sz w:val="22"/>
          <w:szCs w:val="22"/>
        </w:rPr>
        <w:t xml:space="preserve">Primero. </w:t>
      </w:r>
      <w:r w:rsidRPr="006B1BBF">
        <w:rPr>
          <w:rFonts w:ascii="Palatino Linotype" w:eastAsia="Palatino Linotype" w:hAnsi="Palatino Linotype" w:cs="Palatino Linotype"/>
          <w:sz w:val="22"/>
          <w:szCs w:val="22"/>
        </w:rPr>
        <w:t xml:space="preserve">Resultan </w:t>
      </w:r>
      <w:r w:rsidRPr="006B1BBF">
        <w:rPr>
          <w:rFonts w:ascii="Palatino Linotype" w:eastAsia="Palatino Linotype" w:hAnsi="Palatino Linotype" w:cs="Palatino Linotype"/>
          <w:b/>
          <w:sz w:val="22"/>
          <w:szCs w:val="22"/>
        </w:rPr>
        <w:t>fundadas</w:t>
      </w:r>
      <w:r w:rsidRPr="006B1BBF">
        <w:rPr>
          <w:rFonts w:ascii="Palatino Linotype" w:eastAsia="Palatino Linotype" w:hAnsi="Palatino Linotype" w:cs="Palatino Linotype"/>
          <w:sz w:val="22"/>
          <w:szCs w:val="22"/>
        </w:rPr>
        <w:t xml:space="preserve"> las razones o motivos de inconformidad hechos valer por la parte</w:t>
      </w:r>
      <w:r w:rsidRPr="006B1BBF">
        <w:rPr>
          <w:rFonts w:ascii="Palatino Linotype" w:eastAsia="Palatino Linotype" w:hAnsi="Palatino Linotype" w:cs="Palatino Linotype"/>
          <w:b/>
          <w:sz w:val="22"/>
          <w:szCs w:val="22"/>
        </w:rPr>
        <w:t xml:space="preserve"> Recurrente</w:t>
      </w:r>
      <w:r w:rsidRPr="006B1BBF">
        <w:rPr>
          <w:rFonts w:ascii="Palatino Linotype" w:eastAsia="Palatino Linotype" w:hAnsi="Palatino Linotype" w:cs="Palatino Linotype"/>
          <w:sz w:val="22"/>
          <w:szCs w:val="22"/>
        </w:rPr>
        <w:t xml:space="preserve"> en el recurso de revisión </w:t>
      </w:r>
      <w:r w:rsidRPr="006B1BBF">
        <w:rPr>
          <w:rFonts w:ascii="Palatino Linotype" w:eastAsia="Palatino Linotype" w:hAnsi="Palatino Linotype" w:cs="Palatino Linotype"/>
          <w:b/>
          <w:sz w:val="22"/>
          <w:szCs w:val="22"/>
        </w:rPr>
        <w:t>06</w:t>
      </w:r>
      <w:r w:rsidR="00806897" w:rsidRPr="006B1BBF">
        <w:rPr>
          <w:rFonts w:ascii="Palatino Linotype" w:eastAsia="Palatino Linotype" w:hAnsi="Palatino Linotype" w:cs="Palatino Linotype"/>
          <w:b/>
          <w:sz w:val="22"/>
          <w:szCs w:val="22"/>
        </w:rPr>
        <w:t>759</w:t>
      </w:r>
      <w:r w:rsidRPr="006B1BBF">
        <w:rPr>
          <w:rFonts w:ascii="Palatino Linotype" w:eastAsia="Palatino Linotype" w:hAnsi="Palatino Linotype" w:cs="Palatino Linotype"/>
          <w:b/>
          <w:sz w:val="22"/>
          <w:szCs w:val="22"/>
        </w:rPr>
        <w:t>/INFOEM/IP/RR/2025</w:t>
      </w:r>
      <w:r w:rsidRPr="006B1BBF">
        <w:rPr>
          <w:rFonts w:ascii="Palatino Linotype" w:eastAsia="Palatino Linotype" w:hAnsi="Palatino Linotype" w:cs="Palatino Linotype"/>
          <w:sz w:val="22"/>
          <w:szCs w:val="22"/>
        </w:rPr>
        <w:t xml:space="preserve">; por lo que, en términos del </w:t>
      </w:r>
      <w:r w:rsidRPr="006B1BBF">
        <w:rPr>
          <w:rFonts w:ascii="Palatino Linotype" w:eastAsia="Palatino Linotype" w:hAnsi="Palatino Linotype" w:cs="Palatino Linotype"/>
          <w:b/>
          <w:sz w:val="22"/>
          <w:szCs w:val="22"/>
        </w:rPr>
        <w:t>Considerando</w:t>
      </w:r>
      <w:r w:rsidRPr="006B1BBF">
        <w:rPr>
          <w:rFonts w:ascii="Palatino Linotype" w:eastAsia="Palatino Linotype" w:hAnsi="Palatino Linotype" w:cs="Palatino Linotype"/>
          <w:sz w:val="22"/>
          <w:szCs w:val="22"/>
        </w:rPr>
        <w:t xml:space="preserve"> </w:t>
      </w:r>
      <w:r w:rsidRPr="006B1BBF">
        <w:rPr>
          <w:rFonts w:ascii="Palatino Linotype" w:eastAsia="Palatino Linotype" w:hAnsi="Palatino Linotype" w:cs="Palatino Linotype"/>
          <w:b/>
          <w:sz w:val="22"/>
          <w:szCs w:val="22"/>
        </w:rPr>
        <w:t xml:space="preserve">Cuarto </w:t>
      </w:r>
      <w:r w:rsidRPr="006B1BBF">
        <w:rPr>
          <w:rFonts w:ascii="Palatino Linotype" w:eastAsia="Palatino Linotype" w:hAnsi="Palatino Linotype" w:cs="Palatino Linotype"/>
          <w:sz w:val="22"/>
          <w:szCs w:val="22"/>
        </w:rPr>
        <w:t xml:space="preserve">de esta resolución, se </w:t>
      </w:r>
      <w:r w:rsidRPr="006B1BBF">
        <w:rPr>
          <w:rFonts w:ascii="Palatino Linotype" w:eastAsia="Palatino Linotype" w:hAnsi="Palatino Linotype" w:cs="Palatino Linotype"/>
          <w:b/>
          <w:sz w:val="22"/>
          <w:szCs w:val="22"/>
        </w:rPr>
        <w:t xml:space="preserve">Modifica </w:t>
      </w:r>
      <w:r w:rsidRPr="006B1BBF">
        <w:rPr>
          <w:rFonts w:ascii="Palatino Linotype" w:eastAsia="Palatino Linotype" w:hAnsi="Palatino Linotype" w:cs="Palatino Linotype"/>
          <w:sz w:val="22"/>
          <w:szCs w:val="22"/>
        </w:rPr>
        <w:t xml:space="preserve">la respuesta emitida por el </w:t>
      </w:r>
      <w:r w:rsidRPr="006B1BBF">
        <w:rPr>
          <w:rFonts w:ascii="Palatino Linotype" w:eastAsia="Palatino Linotype" w:hAnsi="Palatino Linotype" w:cs="Palatino Linotype"/>
          <w:b/>
          <w:sz w:val="22"/>
          <w:szCs w:val="22"/>
        </w:rPr>
        <w:t>Sujeto Obligado.</w:t>
      </w:r>
    </w:p>
    <w:p w14:paraId="4C76D6A7" w14:textId="77777777" w:rsidR="00C73C9A" w:rsidRPr="006B1BBF" w:rsidRDefault="00C73C9A" w:rsidP="00C73C9A">
      <w:pPr>
        <w:spacing w:line="360" w:lineRule="auto"/>
        <w:jc w:val="both"/>
        <w:rPr>
          <w:rFonts w:ascii="Palatino Linotype" w:eastAsia="Palatino Linotype" w:hAnsi="Palatino Linotype" w:cs="Palatino Linotype"/>
          <w:b/>
          <w:sz w:val="22"/>
          <w:szCs w:val="22"/>
        </w:rPr>
      </w:pPr>
    </w:p>
    <w:p w14:paraId="0615B597" w14:textId="77297361" w:rsidR="00C73C9A" w:rsidRPr="006B1BBF" w:rsidRDefault="00C73C9A" w:rsidP="00C73C9A">
      <w:pPr>
        <w:spacing w:line="360" w:lineRule="auto"/>
        <w:jc w:val="both"/>
        <w:rPr>
          <w:rFonts w:ascii="Palatino Linotype" w:eastAsia="Palatino Linotype" w:hAnsi="Palatino Linotype" w:cs="Palatino Linotype"/>
          <w:sz w:val="22"/>
          <w:szCs w:val="22"/>
        </w:rPr>
      </w:pPr>
      <w:bookmarkStart w:id="16" w:name="_heading=h.2et92p0" w:colFirst="0" w:colLast="0"/>
      <w:bookmarkEnd w:id="16"/>
      <w:r w:rsidRPr="006B1BBF">
        <w:rPr>
          <w:rFonts w:ascii="Palatino Linotype" w:eastAsia="Palatino Linotype" w:hAnsi="Palatino Linotype" w:cs="Palatino Linotype"/>
          <w:b/>
          <w:sz w:val="22"/>
          <w:szCs w:val="22"/>
        </w:rPr>
        <w:t xml:space="preserve">Segundo. </w:t>
      </w:r>
      <w:r w:rsidRPr="006B1BBF">
        <w:rPr>
          <w:rFonts w:ascii="Palatino Linotype" w:eastAsia="Palatino Linotype" w:hAnsi="Palatino Linotype" w:cs="Palatino Linotype"/>
          <w:sz w:val="22"/>
          <w:szCs w:val="22"/>
        </w:rPr>
        <w:t xml:space="preserve">Se </w:t>
      </w:r>
      <w:r w:rsidRPr="006B1BBF">
        <w:rPr>
          <w:rFonts w:ascii="Palatino Linotype" w:eastAsia="Palatino Linotype" w:hAnsi="Palatino Linotype" w:cs="Palatino Linotype"/>
          <w:b/>
          <w:sz w:val="22"/>
          <w:szCs w:val="22"/>
        </w:rPr>
        <w:t>Ordena</w:t>
      </w:r>
      <w:r w:rsidRPr="006B1BBF">
        <w:rPr>
          <w:rFonts w:ascii="Palatino Linotype" w:eastAsia="Palatino Linotype" w:hAnsi="Palatino Linotype" w:cs="Palatino Linotype"/>
          <w:sz w:val="22"/>
          <w:szCs w:val="22"/>
        </w:rPr>
        <w:t xml:space="preserve"> al </w:t>
      </w:r>
      <w:r w:rsidRPr="006B1BBF">
        <w:rPr>
          <w:rFonts w:ascii="Palatino Linotype" w:eastAsia="Palatino Linotype" w:hAnsi="Palatino Linotype" w:cs="Palatino Linotype"/>
          <w:b/>
          <w:sz w:val="22"/>
          <w:szCs w:val="22"/>
        </w:rPr>
        <w:t>Sujeto Obligado</w:t>
      </w:r>
      <w:r w:rsidRPr="006B1BBF">
        <w:rPr>
          <w:rFonts w:ascii="Palatino Linotype" w:eastAsia="Palatino Linotype" w:hAnsi="Palatino Linotype" w:cs="Palatino Linotype"/>
          <w:sz w:val="22"/>
          <w:szCs w:val="22"/>
        </w:rPr>
        <w:t xml:space="preserve">, en términos de los considerandos </w:t>
      </w:r>
      <w:r w:rsidRPr="006B1BBF">
        <w:rPr>
          <w:rFonts w:ascii="Palatino Linotype" w:eastAsia="Palatino Linotype" w:hAnsi="Palatino Linotype" w:cs="Palatino Linotype"/>
          <w:b/>
          <w:sz w:val="22"/>
          <w:szCs w:val="22"/>
        </w:rPr>
        <w:t xml:space="preserve">Cuarto y Quinto </w:t>
      </w:r>
      <w:r w:rsidRPr="006B1BBF">
        <w:rPr>
          <w:rFonts w:ascii="Palatino Linotype" w:eastAsia="Palatino Linotype" w:hAnsi="Palatino Linotype" w:cs="Palatino Linotype"/>
          <w:sz w:val="22"/>
          <w:szCs w:val="22"/>
        </w:rPr>
        <w:t xml:space="preserve">de esta resolución, </w:t>
      </w:r>
      <w:r w:rsidRPr="006B1BBF">
        <w:rPr>
          <w:rFonts w:ascii="Palatino Linotype" w:eastAsia="Palatino Linotype" w:hAnsi="Palatino Linotype" w:cs="Palatino Linotype"/>
          <w:b/>
          <w:sz w:val="22"/>
          <w:szCs w:val="22"/>
        </w:rPr>
        <w:t>haga entrega vía Sistema de Acceso a la Información Mexiquense (SAIMEX)</w:t>
      </w:r>
      <w:r w:rsidRPr="006B1BBF">
        <w:rPr>
          <w:rFonts w:ascii="Palatino Linotype" w:eastAsia="Palatino Linotype" w:hAnsi="Palatino Linotype" w:cs="Palatino Linotype"/>
          <w:b/>
          <w:sz w:val="22"/>
          <w:szCs w:val="22"/>
          <w:u w:val="single"/>
        </w:rPr>
        <w:t>, previa búsqueda exhaustiva y razonable, en versión pública, lo siguiente</w:t>
      </w:r>
      <w:r w:rsidRPr="006B1BBF">
        <w:rPr>
          <w:rFonts w:ascii="Palatino Linotype" w:eastAsia="Palatino Linotype" w:hAnsi="Palatino Linotype" w:cs="Palatino Linotype"/>
          <w:sz w:val="22"/>
          <w:szCs w:val="22"/>
        </w:rPr>
        <w:t>:</w:t>
      </w:r>
    </w:p>
    <w:p w14:paraId="09E40B12" w14:textId="77777777" w:rsidR="00C73C9A" w:rsidRPr="006B1BBF" w:rsidRDefault="00C73C9A" w:rsidP="00C73C9A">
      <w:pPr>
        <w:spacing w:line="360" w:lineRule="auto"/>
        <w:jc w:val="both"/>
        <w:rPr>
          <w:rFonts w:ascii="Palatino Linotype" w:eastAsia="Palatino Linotype" w:hAnsi="Palatino Linotype" w:cs="Palatino Linotype"/>
          <w:sz w:val="22"/>
          <w:szCs w:val="22"/>
        </w:rPr>
      </w:pPr>
    </w:p>
    <w:p w14:paraId="2413E3B6" w14:textId="77777777" w:rsidR="005C6C9D" w:rsidRPr="006B1BBF" w:rsidRDefault="005C6C9D" w:rsidP="005C6C9D">
      <w:pPr>
        <w:pStyle w:val="Prrafodelista"/>
        <w:numPr>
          <w:ilvl w:val="0"/>
          <w:numId w:val="38"/>
        </w:numPr>
        <w:spacing w:before="240" w:after="240" w:line="360" w:lineRule="auto"/>
        <w:ind w:right="49"/>
        <w:jc w:val="both"/>
        <w:rPr>
          <w:rFonts w:ascii="Palatino Linotype" w:eastAsia="Palatino Linotype" w:hAnsi="Palatino Linotype" w:cs="Palatino Linotype"/>
          <w:b/>
          <w:sz w:val="22"/>
          <w:szCs w:val="22"/>
        </w:rPr>
      </w:pPr>
      <w:bookmarkStart w:id="17" w:name="_heading=h.59npxyxpomjd" w:colFirst="0" w:colLast="0"/>
      <w:bookmarkEnd w:id="17"/>
      <w:r w:rsidRPr="006B1BBF">
        <w:rPr>
          <w:rFonts w:ascii="Palatino Linotype" w:eastAsia="Palatino Linotype" w:hAnsi="Palatino Linotype" w:cs="Palatino Linotype"/>
          <w:b/>
          <w:sz w:val="22"/>
          <w:szCs w:val="22"/>
        </w:rPr>
        <w:t>Recibos de nómina del o los servidores públicos que fungieron con el cargo de Director de Recursos Humanos del periodo comprendido del 01 de enero de 2010 al 31 de diciembre de 2021.</w:t>
      </w:r>
    </w:p>
    <w:p w14:paraId="2A1371CB" w14:textId="77777777" w:rsidR="005C6C9D" w:rsidRPr="006B1BBF" w:rsidRDefault="005C6C9D" w:rsidP="005C6C9D">
      <w:pPr>
        <w:pStyle w:val="Prrafodelista"/>
        <w:spacing w:before="240" w:after="240" w:line="360" w:lineRule="auto"/>
        <w:ind w:right="49"/>
        <w:jc w:val="both"/>
        <w:rPr>
          <w:rFonts w:ascii="Palatino Linotype" w:eastAsia="Palatino Linotype" w:hAnsi="Palatino Linotype" w:cs="Palatino Linotype"/>
          <w:b/>
          <w:sz w:val="22"/>
          <w:szCs w:val="22"/>
        </w:rPr>
      </w:pPr>
    </w:p>
    <w:p w14:paraId="470146D2" w14:textId="77777777" w:rsidR="005C6C9D" w:rsidRPr="006B1BBF" w:rsidRDefault="005C6C9D" w:rsidP="005C6C9D">
      <w:pPr>
        <w:pStyle w:val="Prrafodelista"/>
        <w:numPr>
          <w:ilvl w:val="0"/>
          <w:numId w:val="38"/>
        </w:numPr>
        <w:spacing w:before="240" w:after="240" w:line="360" w:lineRule="auto"/>
        <w:ind w:right="49"/>
        <w:jc w:val="both"/>
        <w:rPr>
          <w:rFonts w:ascii="Palatino Linotype" w:eastAsia="Palatino Linotype" w:hAnsi="Palatino Linotype" w:cs="Palatino Linotype"/>
          <w:b/>
          <w:sz w:val="22"/>
          <w:szCs w:val="22"/>
        </w:rPr>
      </w:pPr>
      <w:r w:rsidRPr="006B1BBF">
        <w:rPr>
          <w:rFonts w:ascii="Palatino Linotype" w:eastAsia="Palatino Linotype" w:hAnsi="Palatino Linotype" w:cs="Palatino Linotype"/>
          <w:b/>
          <w:sz w:val="22"/>
          <w:szCs w:val="22"/>
        </w:rPr>
        <w:t>Recibos de nómina del servidor público que ostentaba el cargo de Director de Recursos Humanos en el periodo comprendido del 01 de enero de 2022 al 31 de diciembre de 2024.</w:t>
      </w:r>
    </w:p>
    <w:p w14:paraId="2B9A2CA5" w14:textId="77777777" w:rsidR="00C73C9A" w:rsidRPr="006B1BBF" w:rsidRDefault="00C73C9A" w:rsidP="00C73C9A">
      <w:pPr>
        <w:pStyle w:val="Prrafodelista"/>
        <w:spacing w:line="276" w:lineRule="auto"/>
        <w:ind w:left="360"/>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6B1BBF">
        <w:rPr>
          <w:rFonts w:ascii="Palatino Linotype" w:eastAsia="Palatino Linotype" w:hAnsi="Palatino Linotype" w:cs="Palatino Linotype"/>
          <w:b/>
          <w:i/>
          <w:sz w:val="22"/>
        </w:rPr>
        <w:t>Recurrente</w:t>
      </w:r>
      <w:r w:rsidRPr="006B1BBF">
        <w:rPr>
          <w:rFonts w:ascii="Palatino Linotype" w:eastAsia="Palatino Linotype" w:hAnsi="Palatino Linotype" w:cs="Palatino Linotype"/>
          <w:i/>
          <w:sz w:val="22"/>
        </w:rPr>
        <w:t>, mismo que igualmente hará de su conocimiento.</w:t>
      </w:r>
      <w:r w:rsidRPr="006B1BBF">
        <w:rPr>
          <w:rFonts w:ascii="Palatino Linotype" w:eastAsia="Palatino Linotype" w:hAnsi="Palatino Linotype" w:cs="Palatino Linotype"/>
          <w:sz w:val="22"/>
          <w:szCs w:val="22"/>
        </w:rPr>
        <w:t xml:space="preserve"> </w:t>
      </w:r>
    </w:p>
    <w:p w14:paraId="6A492A13" w14:textId="77777777" w:rsidR="00C73C9A" w:rsidRPr="006B1BBF" w:rsidRDefault="00C73C9A" w:rsidP="00C73C9A">
      <w:pPr>
        <w:pStyle w:val="Prrafodelista"/>
        <w:spacing w:line="276" w:lineRule="auto"/>
        <w:ind w:left="360"/>
        <w:jc w:val="both"/>
        <w:rPr>
          <w:rFonts w:ascii="Palatino Linotype" w:eastAsia="Palatino Linotype" w:hAnsi="Palatino Linotype" w:cs="Palatino Linotype"/>
          <w:sz w:val="22"/>
          <w:szCs w:val="22"/>
        </w:rPr>
      </w:pPr>
    </w:p>
    <w:p w14:paraId="48EDD9AB" w14:textId="2AEA3CC1" w:rsidR="00C73C9A" w:rsidRPr="006B1BBF" w:rsidRDefault="005C6C9D" w:rsidP="00C73C9A">
      <w:pPr>
        <w:pStyle w:val="Prrafodelista"/>
        <w:spacing w:line="276" w:lineRule="auto"/>
        <w:ind w:left="360"/>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i/>
          <w:sz w:val="22"/>
          <w:szCs w:val="22"/>
          <w:lang w:val="es-MX"/>
        </w:rPr>
        <w:t xml:space="preserve">Para el caso de que la información se señalada en el </w:t>
      </w:r>
      <w:r w:rsidRPr="006B1BBF">
        <w:rPr>
          <w:rFonts w:ascii="Palatino Linotype" w:eastAsia="Palatino Linotype" w:hAnsi="Palatino Linotype" w:cs="Palatino Linotype"/>
          <w:b/>
          <w:i/>
          <w:sz w:val="22"/>
          <w:szCs w:val="22"/>
          <w:u w:val="single"/>
          <w:lang w:val="es-MX"/>
        </w:rPr>
        <w:t>primer punto</w:t>
      </w:r>
      <w:r w:rsidRPr="006B1BBF">
        <w:rPr>
          <w:rFonts w:ascii="Palatino Linotype" w:eastAsia="Palatino Linotype" w:hAnsi="Palatino Linotype" w:cs="Palatino Linotype"/>
          <w:i/>
          <w:sz w:val="22"/>
          <w:szCs w:val="22"/>
          <w:lang w:val="es-MX"/>
        </w:rPr>
        <w:t xml:space="preserve"> no obre en </w:t>
      </w:r>
      <w:r w:rsidR="00806897" w:rsidRPr="006B1BBF">
        <w:rPr>
          <w:rFonts w:ascii="Palatino Linotype" w:eastAsia="Palatino Linotype" w:hAnsi="Palatino Linotype" w:cs="Palatino Linotype"/>
          <w:i/>
          <w:sz w:val="22"/>
          <w:szCs w:val="22"/>
          <w:lang w:val="es-MX"/>
        </w:rPr>
        <w:t>los</w:t>
      </w:r>
      <w:r w:rsidRPr="006B1BBF">
        <w:rPr>
          <w:rFonts w:ascii="Palatino Linotype" w:eastAsia="Palatino Linotype" w:hAnsi="Palatino Linotype" w:cs="Palatino Linotype"/>
          <w:i/>
          <w:sz w:val="22"/>
          <w:szCs w:val="22"/>
          <w:lang w:val="es-MX"/>
        </w:rPr>
        <w:t xml:space="preserve"> archivos</w:t>
      </w:r>
      <w:r w:rsidR="00806897" w:rsidRPr="006B1BBF">
        <w:rPr>
          <w:rFonts w:ascii="Palatino Linotype" w:eastAsia="Palatino Linotype" w:hAnsi="Palatino Linotype" w:cs="Palatino Linotype"/>
          <w:i/>
          <w:sz w:val="22"/>
          <w:szCs w:val="22"/>
          <w:lang w:val="es-MX"/>
        </w:rPr>
        <w:t xml:space="preserve"> del </w:t>
      </w:r>
      <w:r w:rsidR="00806897" w:rsidRPr="006B1BBF">
        <w:rPr>
          <w:rFonts w:ascii="Palatino Linotype" w:eastAsia="Palatino Linotype" w:hAnsi="Palatino Linotype" w:cs="Palatino Linotype"/>
          <w:b/>
          <w:i/>
          <w:sz w:val="22"/>
          <w:szCs w:val="22"/>
          <w:lang w:val="es-MX"/>
        </w:rPr>
        <w:t>Sujeto Obligado</w:t>
      </w:r>
      <w:r w:rsidRPr="006B1BBF">
        <w:rPr>
          <w:rFonts w:ascii="Palatino Linotype" w:eastAsia="Palatino Linotype" w:hAnsi="Palatino Linotype" w:cs="Palatino Linotype"/>
          <w:i/>
          <w:sz w:val="22"/>
          <w:szCs w:val="22"/>
          <w:lang w:val="es-MX"/>
        </w:rPr>
        <w:t xml:space="preserve"> por haber causado baja documental o por cualquier otra circunstancia, deberá entregar el acuerdo de inexistencia de conformidad con lo establecido en los artículos 19, párrafo tercero y 169 de la Ley de Transparencia y Acceso a la Información Pública del Estado de México y Municipios.</w:t>
      </w:r>
    </w:p>
    <w:p w14:paraId="392BAA8A" w14:textId="77777777" w:rsidR="00C73C9A" w:rsidRPr="006B1BBF" w:rsidRDefault="00C73C9A" w:rsidP="00C73C9A">
      <w:pPr>
        <w:pStyle w:val="Prrafodelista"/>
        <w:spacing w:line="276" w:lineRule="auto"/>
        <w:ind w:left="360"/>
        <w:jc w:val="both"/>
        <w:rPr>
          <w:rFonts w:ascii="Palatino Linotype" w:eastAsia="Palatino Linotype" w:hAnsi="Palatino Linotype" w:cs="Palatino Linotype"/>
          <w:sz w:val="22"/>
          <w:szCs w:val="22"/>
        </w:rPr>
      </w:pPr>
    </w:p>
    <w:p w14:paraId="5B3A5283" w14:textId="77777777" w:rsidR="00C73C9A" w:rsidRPr="006B1BBF" w:rsidRDefault="00C73C9A" w:rsidP="00C73C9A">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sz w:val="22"/>
          <w:szCs w:val="22"/>
        </w:rPr>
        <w:t xml:space="preserve">Tercero. Notifíquese, </w:t>
      </w:r>
      <w:r w:rsidRPr="006B1BBF">
        <w:rPr>
          <w:rFonts w:ascii="Palatino Linotype" w:eastAsia="Palatino Linotype" w:hAnsi="Palatino Linotype" w:cs="Palatino Linotype"/>
          <w:sz w:val="22"/>
          <w:szCs w:val="22"/>
        </w:rPr>
        <w:t xml:space="preserve">vía </w:t>
      </w:r>
      <w:r w:rsidRPr="006B1BBF">
        <w:rPr>
          <w:rFonts w:ascii="Palatino Linotype" w:eastAsia="Palatino Linotype" w:hAnsi="Palatino Linotype" w:cs="Palatino Linotype"/>
          <w:b/>
          <w:sz w:val="22"/>
          <w:szCs w:val="22"/>
        </w:rPr>
        <w:t>SAIMEX</w:t>
      </w:r>
      <w:r w:rsidRPr="006B1BBF">
        <w:rPr>
          <w:rFonts w:ascii="Palatino Linotype" w:eastAsia="Palatino Linotype" w:hAnsi="Palatino Linotype" w:cs="Palatino Linotype"/>
          <w:sz w:val="22"/>
          <w:szCs w:val="22"/>
        </w:rPr>
        <w:t xml:space="preserve">, al Titular de la Unidad de Transparencia del </w:t>
      </w:r>
      <w:r w:rsidRPr="006B1BBF">
        <w:rPr>
          <w:rFonts w:ascii="Palatino Linotype" w:eastAsia="Palatino Linotype" w:hAnsi="Palatino Linotype" w:cs="Palatino Linotype"/>
          <w:b/>
          <w:sz w:val="22"/>
          <w:szCs w:val="22"/>
        </w:rPr>
        <w:t>Sujeto Obligado,</w:t>
      </w:r>
      <w:r w:rsidRPr="006B1BBF">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77C5862" w14:textId="77777777" w:rsidR="00C73C9A" w:rsidRPr="006B1BBF" w:rsidRDefault="00C73C9A" w:rsidP="00C73C9A">
      <w:pPr>
        <w:spacing w:line="360" w:lineRule="auto"/>
        <w:jc w:val="both"/>
        <w:rPr>
          <w:rFonts w:ascii="Palatino Linotype" w:eastAsia="Palatino Linotype" w:hAnsi="Palatino Linotype" w:cs="Palatino Linotype"/>
          <w:sz w:val="22"/>
          <w:szCs w:val="22"/>
        </w:rPr>
      </w:pPr>
    </w:p>
    <w:p w14:paraId="28579DEA" w14:textId="77777777" w:rsidR="00C73C9A" w:rsidRPr="006B1BBF" w:rsidRDefault="00C73C9A" w:rsidP="00C73C9A">
      <w:pPr>
        <w:spacing w:line="360" w:lineRule="auto"/>
        <w:ind w:right="4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sz w:val="22"/>
          <w:szCs w:val="22"/>
        </w:rPr>
        <w:t>Cuarto.</w:t>
      </w:r>
      <w:r w:rsidRPr="006B1BBF">
        <w:rPr>
          <w:rFonts w:ascii="Palatino Linotype" w:eastAsia="Palatino Linotype" w:hAnsi="Palatino Linotype" w:cs="Palatino Linotype"/>
          <w:sz w:val="22"/>
          <w:szCs w:val="22"/>
        </w:rPr>
        <w:t xml:space="preserve"> </w:t>
      </w:r>
      <w:r w:rsidRPr="006B1BBF">
        <w:rPr>
          <w:rFonts w:ascii="Palatino Linotype" w:eastAsia="Palatino Linotype" w:hAnsi="Palatino Linotype" w:cs="Palatino Linotype"/>
          <w:b/>
          <w:sz w:val="22"/>
          <w:szCs w:val="22"/>
        </w:rPr>
        <w:t xml:space="preserve">Notifíquese, </w:t>
      </w:r>
      <w:r w:rsidRPr="006B1BBF">
        <w:rPr>
          <w:rFonts w:ascii="Palatino Linotype" w:eastAsia="Palatino Linotype" w:hAnsi="Palatino Linotype" w:cs="Palatino Linotype"/>
          <w:sz w:val="22"/>
          <w:szCs w:val="22"/>
        </w:rPr>
        <w:t xml:space="preserve">vía </w:t>
      </w:r>
      <w:r w:rsidRPr="006B1BBF">
        <w:rPr>
          <w:rFonts w:ascii="Palatino Linotype" w:eastAsia="Palatino Linotype" w:hAnsi="Palatino Linotype" w:cs="Palatino Linotype"/>
          <w:b/>
          <w:sz w:val="22"/>
          <w:szCs w:val="22"/>
        </w:rPr>
        <w:t>SAIMEX</w:t>
      </w:r>
      <w:r w:rsidRPr="006B1BBF">
        <w:rPr>
          <w:rFonts w:ascii="Palatino Linotype" w:eastAsia="Palatino Linotype" w:hAnsi="Palatino Linotype" w:cs="Palatino Linotype"/>
          <w:sz w:val="22"/>
          <w:szCs w:val="22"/>
        </w:rPr>
        <w:t xml:space="preserve">, al Titular de la Unidad de Transparencia del </w:t>
      </w:r>
      <w:r w:rsidRPr="006B1BBF">
        <w:rPr>
          <w:rFonts w:ascii="Palatino Linotype" w:eastAsia="Palatino Linotype" w:hAnsi="Palatino Linotype" w:cs="Palatino Linotype"/>
          <w:b/>
          <w:sz w:val="22"/>
          <w:szCs w:val="22"/>
        </w:rPr>
        <w:t>Sujeto Obligado,</w:t>
      </w:r>
      <w:r w:rsidRPr="006B1BBF">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4451EC94" w14:textId="77777777" w:rsidR="00C73C9A" w:rsidRPr="006B1BBF" w:rsidRDefault="00C73C9A" w:rsidP="00C73C9A">
      <w:pPr>
        <w:spacing w:line="360" w:lineRule="auto"/>
        <w:ind w:right="49"/>
        <w:jc w:val="both"/>
        <w:rPr>
          <w:rFonts w:ascii="Palatino Linotype" w:eastAsia="Palatino Linotype" w:hAnsi="Palatino Linotype" w:cs="Palatino Linotype"/>
          <w:sz w:val="22"/>
          <w:szCs w:val="22"/>
        </w:rPr>
      </w:pPr>
    </w:p>
    <w:p w14:paraId="15EDCA0D" w14:textId="77777777" w:rsidR="00C73C9A" w:rsidRPr="006B1BBF" w:rsidRDefault="00C73C9A" w:rsidP="00C73C9A">
      <w:pPr>
        <w:spacing w:line="360" w:lineRule="auto"/>
        <w:ind w:right="49"/>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b/>
          <w:sz w:val="22"/>
          <w:szCs w:val="22"/>
        </w:rPr>
        <w:t xml:space="preserve">Quinto. Notifíquese vía SAIMEX, </w:t>
      </w:r>
      <w:r w:rsidRPr="006B1BBF">
        <w:rPr>
          <w:rFonts w:ascii="Palatino Linotype" w:eastAsia="Palatino Linotype" w:hAnsi="Palatino Linotype" w:cs="Palatino Linotype"/>
          <w:sz w:val="22"/>
          <w:szCs w:val="22"/>
        </w:rPr>
        <w:t xml:space="preserve">la presente resolución a la parte </w:t>
      </w:r>
      <w:r w:rsidRPr="006B1BBF">
        <w:rPr>
          <w:rFonts w:ascii="Palatino Linotype" w:eastAsia="Palatino Linotype" w:hAnsi="Palatino Linotype" w:cs="Palatino Linotype"/>
          <w:b/>
          <w:sz w:val="22"/>
          <w:szCs w:val="22"/>
        </w:rPr>
        <w:t>Recurrente</w:t>
      </w:r>
      <w:r w:rsidRPr="006B1BBF">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5E6D17DB" w14:textId="77777777" w:rsidR="00C73C9A" w:rsidRPr="006B1BBF" w:rsidRDefault="00C73C9A" w:rsidP="00C73C9A">
      <w:pPr>
        <w:spacing w:line="360" w:lineRule="auto"/>
        <w:ind w:right="49"/>
        <w:jc w:val="both"/>
        <w:rPr>
          <w:rFonts w:ascii="Palatino Linotype" w:eastAsia="Palatino Linotype" w:hAnsi="Palatino Linotype" w:cs="Palatino Linotype"/>
          <w:sz w:val="22"/>
        </w:rPr>
      </w:pPr>
    </w:p>
    <w:p w14:paraId="1A39232C" w14:textId="53D3FF88" w:rsidR="00C73C9A" w:rsidRPr="0075145C" w:rsidRDefault="00C73C9A" w:rsidP="00C73C9A">
      <w:pPr>
        <w:spacing w:line="360" w:lineRule="auto"/>
        <w:jc w:val="both"/>
        <w:rPr>
          <w:rFonts w:ascii="Palatino Linotype" w:eastAsia="Palatino Linotype" w:hAnsi="Palatino Linotype" w:cs="Palatino Linotype"/>
          <w:sz w:val="22"/>
          <w:szCs w:val="22"/>
        </w:rPr>
      </w:pPr>
      <w:r w:rsidRPr="006B1BB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3268C" w:rsidRPr="006B1BBF">
        <w:rPr>
          <w:rFonts w:ascii="Palatino Linotype" w:eastAsia="Palatino Linotype" w:hAnsi="Palatino Linotype" w:cs="Palatino Linotype"/>
          <w:sz w:val="22"/>
          <w:szCs w:val="22"/>
        </w:rPr>
        <w:t>CUADRAGÉSIMA TERCERA</w:t>
      </w:r>
      <w:r w:rsidRPr="006B1BBF">
        <w:rPr>
          <w:rFonts w:ascii="Palatino Linotype" w:eastAsia="Palatino Linotype" w:hAnsi="Palatino Linotype" w:cs="Palatino Linotype"/>
          <w:sz w:val="22"/>
          <w:szCs w:val="22"/>
        </w:rPr>
        <w:t xml:space="preserve"> SESIÓN ORDINARIA, CELEBRADA EL </w:t>
      </w:r>
      <w:r w:rsidR="002C4213" w:rsidRPr="006B1BBF">
        <w:rPr>
          <w:rFonts w:ascii="Palatino Linotype" w:eastAsia="Palatino Linotype" w:hAnsi="Palatino Linotype" w:cs="Palatino Linotype"/>
          <w:sz w:val="22"/>
          <w:szCs w:val="22"/>
        </w:rPr>
        <w:t>TRES DE DICIEMBRE</w:t>
      </w:r>
      <w:r w:rsidRPr="006B1BBF">
        <w:rPr>
          <w:rFonts w:ascii="Palatino Linotype" w:eastAsia="Palatino Linotype" w:hAnsi="Palatino Linotype" w:cs="Palatino Linotype"/>
          <w:sz w:val="22"/>
          <w:szCs w:val="22"/>
        </w:rPr>
        <w:t xml:space="preserve"> DE DOS MIL VEINTICINCO, ANTE EL SECRETARIO TÉCNICO DEL PLENO ALEXIS TAPIA RAMÍREZ.</w:t>
      </w:r>
      <w:r w:rsidRPr="0075145C">
        <w:rPr>
          <w:rFonts w:ascii="Palatino Linotype" w:eastAsia="Palatino Linotype" w:hAnsi="Palatino Linotype" w:cs="Palatino Linotype"/>
          <w:sz w:val="22"/>
          <w:szCs w:val="22"/>
        </w:rPr>
        <w:t xml:space="preserve"> </w:t>
      </w:r>
    </w:p>
    <w:p w14:paraId="71B96CD4" w14:textId="3D32F32B" w:rsidR="00566EB9" w:rsidRPr="0075145C"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75145C" w:rsidRDefault="00566EB9">
      <w:pPr>
        <w:rPr>
          <w:rFonts w:ascii="Palatino Linotype" w:eastAsia="Palatino Linotype" w:hAnsi="Palatino Linotype" w:cs="Palatino Linotype"/>
          <w:sz w:val="22"/>
          <w:szCs w:val="22"/>
        </w:rPr>
      </w:pPr>
      <w:bookmarkStart w:id="18" w:name="_heading=h.17dp8vu" w:colFirst="0" w:colLast="0"/>
      <w:bookmarkEnd w:id="18"/>
    </w:p>
    <w:p w14:paraId="5E53C7DB" w14:textId="77777777" w:rsidR="00566EB9" w:rsidRPr="0075145C" w:rsidRDefault="00566EB9">
      <w:pPr>
        <w:rPr>
          <w:rFonts w:ascii="Palatino Linotype" w:eastAsia="Palatino Linotype" w:hAnsi="Palatino Linotype" w:cs="Palatino Linotype"/>
          <w:sz w:val="22"/>
          <w:szCs w:val="22"/>
        </w:rPr>
      </w:pPr>
    </w:p>
    <w:p w14:paraId="4F26F666" w14:textId="77777777" w:rsidR="00566EB9" w:rsidRPr="0075145C" w:rsidRDefault="00566EB9">
      <w:pPr>
        <w:spacing w:line="360" w:lineRule="auto"/>
        <w:jc w:val="both"/>
        <w:rPr>
          <w:rFonts w:ascii="Palatino Linotype" w:eastAsia="Palatino Linotype" w:hAnsi="Palatino Linotype" w:cs="Palatino Linotype"/>
          <w:sz w:val="22"/>
          <w:szCs w:val="22"/>
        </w:rPr>
      </w:pPr>
      <w:bookmarkStart w:id="19" w:name="_heading=h.3rdcrjn" w:colFirst="0" w:colLast="0"/>
      <w:bookmarkEnd w:id="19"/>
    </w:p>
    <w:p w14:paraId="24C778BA" w14:textId="77777777" w:rsidR="00566EB9" w:rsidRPr="0075145C"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75145C"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75145C" w:rsidRDefault="00566EB9">
      <w:pPr>
        <w:spacing w:line="360" w:lineRule="auto"/>
        <w:jc w:val="both"/>
        <w:rPr>
          <w:rFonts w:ascii="Palatino Linotype" w:eastAsia="Palatino Linotype" w:hAnsi="Palatino Linotype" w:cs="Palatino Linotype"/>
          <w:sz w:val="22"/>
          <w:szCs w:val="22"/>
        </w:rPr>
      </w:pPr>
      <w:bookmarkStart w:id="20" w:name="_heading=h.1t3h5sf" w:colFirst="0" w:colLast="0"/>
      <w:bookmarkEnd w:id="20"/>
    </w:p>
    <w:p w14:paraId="20B4F970" w14:textId="77777777" w:rsidR="00566EB9" w:rsidRPr="0075145C"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75145C"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75145C"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75145C"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75145C"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75145C"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75145C"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75145C"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75145C"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75145C"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75145C"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75145C"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75145C"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75145C"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75145C"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75145C"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75145C"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75145C"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75145C" w:rsidRDefault="00566EB9">
      <w:pPr>
        <w:spacing w:line="360" w:lineRule="auto"/>
        <w:jc w:val="both"/>
        <w:rPr>
          <w:rFonts w:ascii="Palatino Linotype" w:eastAsia="Palatino Linotype" w:hAnsi="Palatino Linotype" w:cs="Palatino Linotype"/>
          <w:sz w:val="22"/>
          <w:szCs w:val="22"/>
        </w:rPr>
      </w:pPr>
    </w:p>
    <w:p w14:paraId="6760F54C" w14:textId="1F24E299" w:rsidR="00566EB9" w:rsidRPr="0075145C" w:rsidRDefault="00566EB9">
      <w:pPr>
        <w:spacing w:line="360" w:lineRule="auto"/>
        <w:jc w:val="both"/>
        <w:rPr>
          <w:rFonts w:ascii="Palatino Linotype" w:eastAsia="Palatino Linotype" w:hAnsi="Palatino Linotype" w:cs="Palatino Linotype"/>
          <w:sz w:val="22"/>
          <w:szCs w:val="22"/>
        </w:rPr>
      </w:pPr>
    </w:p>
    <w:sectPr w:rsidR="00566EB9" w:rsidRPr="0075145C">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4C89B" w14:textId="77777777" w:rsidR="00673245" w:rsidRDefault="00673245">
      <w:r>
        <w:separator/>
      </w:r>
    </w:p>
  </w:endnote>
  <w:endnote w:type="continuationSeparator" w:id="0">
    <w:p w14:paraId="2C752CB5" w14:textId="77777777" w:rsidR="00673245" w:rsidRDefault="0067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59A1A110" w:rsidR="00F45011" w:rsidRDefault="00F4501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3503B">
      <w:rPr>
        <w:rFonts w:ascii="Palatino Linotype" w:eastAsia="Palatino Linotype" w:hAnsi="Palatino Linotype" w:cs="Palatino Linotype"/>
        <w:b/>
        <w:noProof/>
        <w:color w:val="000000"/>
        <w:sz w:val="20"/>
        <w:szCs w:val="20"/>
      </w:rPr>
      <w:t>63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3503B">
      <w:rPr>
        <w:rFonts w:ascii="Palatino Linotype" w:eastAsia="Palatino Linotype" w:hAnsi="Palatino Linotype" w:cs="Palatino Linotype"/>
        <w:b/>
        <w:noProof/>
        <w:color w:val="000000"/>
        <w:sz w:val="20"/>
        <w:szCs w:val="20"/>
      </w:rPr>
      <w:t>64</w:t>
    </w:r>
    <w:r>
      <w:rPr>
        <w:rFonts w:ascii="Palatino Linotype" w:eastAsia="Palatino Linotype" w:hAnsi="Palatino Linotype" w:cs="Palatino Linotype"/>
        <w:b/>
        <w:color w:val="000000"/>
        <w:sz w:val="20"/>
        <w:szCs w:val="20"/>
      </w:rPr>
      <w:fldChar w:fldCharType="end"/>
    </w:r>
  </w:p>
  <w:p w14:paraId="75EA14AB" w14:textId="77777777" w:rsidR="00F45011" w:rsidRDefault="00F4501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074BD11D" w:rsidR="00F45011" w:rsidRDefault="00F4501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3503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3503B">
      <w:rPr>
        <w:rFonts w:ascii="Palatino Linotype" w:eastAsia="Palatino Linotype" w:hAnsi="Palatino Linotype" w:cs="Palatino Linotype"/>
        <w:b/>
        <w:noProof/>
        <w:color w:val="000000"/>
        <w:sz w:val="20"/>
        <w:szCs w:val="20"/>
      </w:rPr>
      <w:t>64</w:t>
    </w:r>
    <w:r>
      <w:rPr>
        <w:rFonts w:ascii="Palatino Linotype" w:eastAsia="Palatino Linotype" w:hAnsi="Palatino Linotype" w:cs="Palatino Linotype"/>
        <w:b/>
        <w:color w:val="000000"/>
        <w:sz w:val="20"/>
        <w:szCs w:val="20"/>
      </w:rPr>
      <w:fldChar w:fldCharType="end"/>
    </w:r>
  </w:p>
  <w:p w14:paraId="78844A60" w14:textId="77777777" w:rsidR="00F45011" w:rsidRDefault="00F4501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5DE7B" w14:textId="77777777" w:rsidR="00673245" w:rsidRDefault="00673245">
      <w:r>
        <w:separator/>
      </w:r>
    </w:p>
  </w:footnote>
  <w:footnote w:type="continuationSeparator" w:id="0">
    <w:p w14:paraId="60AE6398" w14:textId="77777777" w:rsidR="00673245" w:rsidRDefault="00673245">
      <w:r>
        <w:continuationSeparator/>
      </w:r>
    </w:p>
  </w:footnote>
  <w:footnote w:id="1">
    <w:p w14:paraId="5427DE49" w14:textId="77777777" w:rsidR="00F45011" w:rsidRDefault="00F45011"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F45011" w:rsidRDefault="00F45011"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0B6C4A0D" w14:textId="77777777" w:rsidR="00F45011" w:rsidRDefault="00F45011" w:rsidP="003755B1">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54619AC8" w14:textId="77777777" w:rsidR="00F45011" w:rsidRDefault="00F45011" w:rsidP="003755B1">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60826E4C" w14:textId="77777777" w:rsidR="00806897" w:rsidRDefault="00806897" w:rsidP="00806897">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F45011" w:rsidRDefault="00F45011">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F45011" w14:paraId="7556AAA7" w14:textId="77777777">
      <w:tc>
        <w:tcPr>
          <w:tcW w:w="2489" w:type="dxa"/>
          <w:shd w:val="clear" w:color="auto" w:fill="auto"/>
        </w:tcPr>
        <w:p w14:paraId="456E930D" w14:textId="77777777" w:rsidR="00F45011" w:rsidRDefault="00F450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71DD644B" w:rsidR="00F45011" w:rsidRDefault="00F45011" w:rsidP="00B37049">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AD0BFE">
            <w:rPr>
              <w:rFonts w:ascii="Palatino Linotype" w:eastAsia="Palatino Linotype" w:hAnsi="Palatino Linotype" w:cs="Palatino Linotype"/>
              <w:b/>
              <w:color w:val="000000" w:themeColor="text1"/>
              <w:sz w:val="22"/>
              <w:szCs w:val="22"/>
            </w:rPr>
            <w:t>0</w:t>
          </w:r>
          <w:r>
            <w:rPr>
              <w:rFonts w:ascii="Palatino Linotype" w:eastAsia="Palatino Linotype" w:hAnsi="Palatino Linotype" w:cs="Palatino Linotype"/>
              <w:b/>
              <w:color w:val="000000" w:themeColor="text1"/>
              <w:sz w:val="22"/>
              <w:szCs w:val="22"/>
            </w:rPr>
            <w:t>6759</w:t>
          </w:r>
          <w:r w:rsidRPr="00AD0BFE">
            <w:rPr>
              <w:rFonts w:ascii="Palatino Linotype" w:eastAsia="Palatino Linotype" w:hAnsi="Palatino Linotype" w:cs="Palatino Linotype"/>
              <w:b/>
              <w:color w:val="000000" w:themeColor="text1"/>
              <w:sz w:val="22"/>
              <w:szCs w:val="22"/>
            </w:rPr>
            <w:t>/INFOEM/IP/RR/2025</w:t>
          </w:r>
        </w:p>
      </w:tc>
    </w:tr>
    <w:tr w:rsidR="00F45011" w14:paraId="625B5BC5" w14:textId="77777777">
      <w:trPr>
        <w:trHeight w:val="228"/>
      </w:trPr>
      <w:tc>
        <w:tcPr>
          <w:tcW w:w="2489" w:type="dxa"/>
          <w:shd w:val="clear" w:color="auto" w:fill="auto"/>
          <w:vAlign w:val="center"/>
        </w:tcPr>
        <w:p w14:paraId="18DDCAF9" w14:textId="77777777" w:rsidR="00F45011" w:rsidRDefault="00F450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048C81EA" w:rsidR="00F45011" w:rsidRDefault="00F45011" w:rsidP="000A67D5">
          <w:pPr>
            <w:ind w:left="-45" w:right="1586"/>
            <w:jc w:val="both"/>
            <w:rPr>
              <w:rFonts w:ascii="Palatino Linotype" w:eastAsia="Palatino Linotype" w:hAnsi="Palatino Linotype" w:cs="Palatino Linotype"/>
              <w:b/>
              <w:sz w:val="22"/>
              <w:szCs w:val="22"/>
            </w:rPr>
          </w:pPr>
          <w:r w:rsidRPr="00B37049">
            <w:rPr>
              <w:rFonts w:ascii="Palatino Linotype" w:eastAsia="Palatino Linotype" w:hAnsi="Palatino Linotype" w:cs="Palatino Linotype"/>
              <w:b/>
              <w:bCs/>
              <w:sz w:val="21"/>
              <w:szCs w:val="21"/>
            </w:rPr>
            <w:t>Ayuntamiento de Tonatico</w:t>
          </w:r>
        </w:p>
      </w:tc>
    </w:tr>
    <w:tr w:rsidR="00F45011" w14:paraId="5A94D834" w14:textId="77777777">
      <w:tc>
        <w:tcPr>
          <w:tcW w:w="2489" w:type="dxa"/>
          <w:shd w:val="clear" w:color="auto" w:fill="auto"/>
          <w:vAlign w:val="center"/>
        </w:tcPr>
        <w:p w14:paraId="65DC8F86" w14:textId="77777777" w:rsidR="00F45011" w:rsidRDefault="00F4501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F45011" w:rsidRDefault="00F4501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F45011" w:rsidRDefault="00F4501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F45011" w:rsidRDefault="00F4501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043BDBE4">
          <wp:simplePos x="0" y="0"/>
          <wp:positionH relativeFrom="page">
            <wp:align>left</wp:align>
          </wp:positionH>
          <wp:positionV relativeFrom="paragraph">
            <wp:posOffset>-328913</wp:posOffset>
          </wp:positionV>
          <wp:extent cx="7809865" cy="10165715"/>
          <wp:effectExtent l="0" t="0" r="635" b="6985"/>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F45011" w14:paraId="626C0E2F" w14:textId="77777777">
      <w:tc>
        <w:tcPr>
          <w:tcW w:w="2551" w:type="dxa"/>
          <w:shd w:val="clear" w:color="auto" w:fill="auto"/>
          <w:vAlign w:val="center"/>
        </w:tcPr>
        <w:p w14:paraId="588E5159" w14:textId="77777777" w:rsidR="00F45011" w:rsidRDefault="00F450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3D7C7A32" w:rsidR="00F45011" w:rsidRDefault="00F45011" w:rsidP="00B3704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06759/INFOEM/IP/RR/2025</w:t>
          </w:r>
        </w:p>
      </w:tc>
    </w:tr>
    <w:tr w:rsidR="00F45011" w14:paraId="600191AD" w14:textId="77777777">
      <w:trPr>
        <w:trHeight w:val="130"/>
      </w:trPr>
      <w:tc>
        <w:tcPr>
          <w:tcW w:w="2551" w:type="dxa"/>
          <w:shd w:val="clear" w:color="auto" w:fill="auto"/>
          <w:vAlign w:val="center"/>
        </w:tcPr>
        <w:p w14:paraId="66691596" w14:textId="77777777" w:rsidR="00F45011" w:rsidRDefault="00F450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236D3EF0" w:rsidR="00F45011" w:rsidRDefault="0033503B" w:rsidP="0033503B">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 X XXXX </w:t>
          </w:r>
        </w:p>
      </w:tc>
    </w:tr>
    <w:tr w:rsidR="00F45011" w14:paraId="68112254" w14:textId="77777777">
      <w:trPr>
        <w:trHeight w:val="228"/>
      </w:trPr>
      <w:tc>
        <w:tcPr>
          <w:tcW w:w="2551" w:type="dxa"/>
          <w:shd w:val="clear" w:color="auto" w:fill="auto"/>
          <w:vAlign w:val="center"/>
        </w:tcPr>
        <w:p w14:paraId="373E7A5B" w14:textId="77777777" w:rsidR="00F45011" w:rsidRDefault="00F450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66EBA854" w:rsidR="00F45011" w:rsidRPr="00CB23F9" w:rsidRDefault="00F45011" w:rsidP="005377BC">
          <w:pPr>
            <w:ind w:left="-45" w:right="1586"/>
            <w:jc w:val="both"/>
            <w:rPr>
              <w:rFonts w:ascii="Palatino Linotype" w:eastAsia="Palatino Linotype" w:hAnsi="Palatino Linotype" w:cs="Palatino Linotype"/>
              <w:b/>
              <w:sz w:val="21"/>
              <w:szCs w:val="21"/>
            </w:rPr>
          </w:pPr>
          <w:r w:rsidRPr="00B37049">
            <w:rPr>
              <w:rFonts w:ascii="Palatino Linotype" w:eastAsia="Palatino Linotype" w:hAnsi="Palatino Linotype" w:cs="Palatino Linotype"/>
              <w:b/>
              <w:bCs/>
              <w:sz w:val="21"/>
              <w:szCs w:val="21"/>
            </w:rPr>
            <w:t>Ayuntamiento de Tonatico</w:t>
          </w:r>
        </w:p>
      </w:tc>
    </w:tr>
    <w:tr w:rsidR="00F45011" w14:paraId="38DC658C" w14:textId="77777777">
      <w:tc>
        <w:tcPr>
          <w:tcW w:w="2551" w:type="dxa"/>
          <w:shd w:val="clear" w:color="auto" w:fill="auto"/>
          <w:vAlign w:val="center"/>
        </w:tcPr>
        <w:p w14:paraId="745EE03B" w14:textId="77777777" w:rsidR="00F45011" w:rsidRDefault="00F450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F45011" w:rsidRDefault="00F4501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F45011" w:rsidRDefault="00F45011">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F45011" w:rsidRDefault="00F4501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F59B"/>
      </v:shape>
    </w:pict>
  </w:numPicBullet>
  <w:abstractNum w:abstractNumId="0" w15:restartNumberingAfterBreak="0">
    <w:nsid w:val="033129BD"/>
    <w:multiLevelType w:val="multilevel"/>
    <w:tmpl w:val="C1D80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55493F"/>
    <w:multiLevelType w:val="hybridMultilevel"/>
    <w:tmpl w:val="8BBAFFE6"/>
    <w:lvl w:ilvl="0" w:tplc="243ECB94">
      <w:start w:val="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4B527B"/>
    <w:multiLevelType w:val="hybridMultilevel"/>
    <w:tmpl w:val="420E6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6507A"/>
    <w:multiLevelType w:val="hybridMultilevel"/>
    <w:tmpl w:val="BAAA9540"/>
    <w:lvl w:ilvl="0" w:tplc="2BD034D2">
      <w:start w:val="1"/>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AB14982"/>
    <w:multiLevelType w:val="hybridMultilevel"/>
    <w:tmpl w:val="8B04B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D114FB"/>
    <w:multiLevelType w:val="hybridMultilevel"/>
    <w:tmpl w:val="2716BD26"/>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0CBA6171"/>
    <w:multiLevelType w:val="hybridMultilevel"/>
    <w:tmpl w:val="864229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FA618F3"/>
    <w:multiLevelType w:val="multilevel"/>
    <w:tmpl w:val="8A8A366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0FC945E4"/>
    <w:multiLevelType w:val="hybridMultilevel"/>
    <w:tmpl w:val="060E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2F02A9"/>
    <w:multiLevelType w:val="multilevel"/>
    <w:tmpl w:val="6E14502A"/>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1DF333C8"/>
    <w:multiLevelType w:val="hybridMultilevel"/>
    <w:tmpl w:val="0944C884"/>
    <w:lvl w:ilvl="0" w:tplc="080A0017">
      <w:start w:val="3"/>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204707DA"/>
    <w:multiLevelType w:val="multilevel"/>
    <w:tmpl w:val="C23E52D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234A140A"/>
    <w:multiLevelType w:val="multilevel"/>
    <w:tmpl w:val="DF6CBDC0"/>
    <w:lvl w:ilvl="0">
      <w:start w:val="1"/>
      <w:numFmt w:val="decimal"/>
      <w:lvlText w:val="%1."/>
      <w:lvlJc w:val="left"/>
      <w:pPr>
        <w:ind w:left="644" w:hanging="358"/>
      </w:pPr>
      <w:rPr>
        <w:b w:val="0"/>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4" w15:restartNumberingAfterBreak="0">
    <w:nsid w:val="24800522"/>
    <w:multiLevelType w:val="hybridMultilevel"/>
    <w:tmpl w:val="093CBE78"/>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2A9A2141"/>
    <w:multiLevelType w:val="hybridMultilevel"/>
    <w:tmpl w:val="04B4C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6921C5"/>
    <w:multiLevelType w:val="hybridMultilevel"/>
    <w:tmpl w:val="7858617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2EEA007C"/>
    <w:multiLevelType w:val="hybridMultilevel"/>
    <w:tmpl w:val="F790CF9C"/>
    <w:lvl w:ilvl="0" w:tplc="43825C7E">
      <w:start w:val="2"/>
      <w:numFmt w:val="bullet"/>
      <w:lvlText w:val=""/>
      <w:lvlJc w:val="left"/>
      <w:pPr>
        <w:ind w:left="360" w:hanging="360"/>
      </w:pPr>
      <w:rPr>
        <w:rFonts w:ascii="Symbol" w:eastAsia="Palatino Linotype" w:hAnsi="Symbol" w:cs="Palatino Linotype"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A37D1B"/>
    <w:multiLevelType w:val="hybridMultilevel"/>
    <w:tmpl w:val="934EB360"/>
    <w:lvl w:ilvl="0" w:tplc="080A000F">
      <w:start w:val="1"/>
      <w:numFmt w:val="decimal"/>
      <w:lvlText w:val="%1."/>
      <w:lvlJc w:val="left"/>
      <w:pPr>
        <w:ind w:left="360" w:hanging="360"/>
      </w:pPr>
      <w:rPr>
        <w:rFonts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25217BB"/>
    <w:multiLevelType w:val="hybridMultilevel"/>
    <w:tmpl w:val="2D70926A"/>
    <w:lvl w:ilvl="0" w:tplc="080A000F">
      <w:start w:val="1"/>
      <w:numFmt w:val="decimal"/>
      <w:lvlText w:val="%1."/>
      <w:lvlJc w:val="left"/>
      <w:pPr>
        <w:ind w:left="360" w:hanging="360"/>
      </w:pPr>
      <w:rPr>
        <w:rFonts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43722402"/>
    <w:multiLevelType w:val="hybridMultilevel"/>
    <w:tmpl w:val="893C5366"/>
    <w:lvl w:ilvl="0" w:tplc="8B16460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48291C3F"/>
    <w:multiLevelType w:val="hybridMultilevel"/>
    <w:tmpl w:val="2E82B852"/>
    <w:lvl w:ilvl="0" w:tplc="BD24C2E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91B4D26"/>
    <w:multiLevelType w:val="multilevel"/>
    <w:tmpl w:val="BA7EF6D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5" w15:restartNumberingAfterBreak="0">
    <w:nsid w:val="4CAF0E3B"/>
    <w:multiLevelType w:val="hybridMultilevel"/>
    <w:tmpl w:val="33C6A0D0"/>
    <w:lvl w:ilvl="0" w:tplc="2BD034D2">
      <w:start w:val="1"/>
      <w:numFmt w:val="bullet"/>
      <w:lvlText w:val=""/>
      <w:lvlJc w:val="left"/>
      <w:pPr>
        <w:ind w:left="360" w:hanging="360"/>
      </w:pPr>
      <w:rPr>
        <w:rFonts w:ascii="Symbol" w:eastAsia="Palatino Linotype" w:hAnsi="Symbol" w:cs="Palatino Linotype"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507966A2"/>
    <w:multiLevelType w:val="multilevel"/>
    <w:tmpl w:val="647093FC"/>
    <w:lvl w:ilvl="0">
      <w:start w:val="1"/>
      <w:numFmt w:val="decimal"/>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52D02DB4"/>
    <w:multiLevelType w:val="hybridMultilevel"/>
    <w:tmpl w:val="FB9666FE"/>
    <w:lvl w:ilvl="0" w:tplc="080A000F">
      <w:start w:val="1"/>
      <w:numFmt w:val="decimal"/>
      <w:lvlText w:val="%1."/>
      <w:lvlJc w:val="left"/>
      <w:pPr>
        <w:ind w:left="360" w:hanging="360"/>
      </w:pPr>
      <w:rPr>
        <w:rFont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557AAD"/>
    <w:multiLevelType w:val="hybridMultilevel"/>
    <w:tmpl w:val="116CC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8D3DBE"/>
    <w:multiLevelType w:val="hybridMultilevel"/>
    <w:tmpl w:val="2E0CF5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ED559D"/>
    <w:multiLevelType w:val="hybridMultilevel"/>
    <w:tmpl w:val="2E0CF5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2E737B"/>
    <w:multiLevelType w:val="hybridMultilevel"/>
    <w:tmpl w:val="CE90166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5A5A07AA"/>
    <w:multiLevelType w:val="multilevel"/>
    <w:tmpl w:val="7AF46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F3667E2"/>
    <w:multiLevelType w:val="hybridMultilevel"/>
    <w:tmpl w:val="8C9845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5FC258DB"/>
    <w:multiLevelType w:val="hybridMultilevel"/>
    <w:tmpl w:val="1ECA9BF4"/>
    <w:lvl w:ilvl="0" w:tplc="E2569452">
      <w:numFmt w:val="bullet"/>
      <w:lvlText w:val="-"/>
      <w:lvlJc w:val="left"/>
      <w:pPr>
        <w:ind w:left="360" w:hanging="360"/>
      </w:pPr>
      <w:rPr>
        <w:rFonts w:ascii="Palatino Linotype" w:eastAsia="Palatino Linotype" w:hAnsi="Palatino Linotype" w:cs="Palatino Linotype" w:hint="default"/>
        <w:b/>
        <w:color w:val="000000"/>
        <w:sz w:val="22"/>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63AB6E9B"/>
    <w:multiLevelType w:val="multilevel"/>
    <w:tmpl w:val="044662F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6B32CC"/>
    <w:multiLevelType w:val="hybridMultilevel"/>
    <w:tmpl w:val="A296BE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32287C"/>
    <w:multiLevelType w:val="hybridMultilevel"/>
    <w:tmpl w:val="F50ECA8C"/>
    <w:lvl w:ilvl="0" w:tplc="080A000F">
      <w:start w:val="1"/>
      <w:numFmt w:val="decimal"/>
      <w:lvlText w:val="%1."/>
      <w:lvlJc w:val="left"/>
      <w:pPr>
        <w:ind w:left="360" w:hanging="360"/>
      </w:pPr>
      <w:rPr>
        <w:rFonts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7"/>
  </w:num>
  <w:num w:numId="2">
    <w:abstractNumId w:val="25"/>
  </w:num>
  <w:num w:numId="3">
    <w:abstractNumId w:val="8"/>
  </w:num>
  <w:num w:numId="4">
    <w:abstractNumId w:val="1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6"/>
  </w:num>
  <w:num w:numId="8">
    <w:abstractNumId w:val="17"/>
  </w:num>
  <w:num w:numId="9">
    <w:abstractNumId w:val="36"/>
  </w:num>
  <w:num w:numId="10">
    <w:abstractNumId w:val="12"/>
  </w:num>
  <w:num w:numId="11">
    <w:abstractNumId w:val="22"/>
  </w:num>
  <w:num w:numId="12">
    <w:abstractNumId w:val="15"/>
  </w:num>
  <w:num w:numId="13">
    <w:abstractNumId w:val="34"/>
  </w:num>
  <w:num w:numId="14">
    <w:abstractNumId w:val="27"/>
  </w:num>
  <w:num w:numId="15">
    <w:abstractNumId w:val="19"/>
  </w:num>
  <w:num w:numId="16">
    <w:abstractNumId w:val="1"/>
  </w:num>
  <w:num w:numId="17">
    <w:abstractNumId w:val="33"/>
  </w:num>
  <w:num w:numId="18">
    <w:abstractNumId w:val="14"/>
  </w:num>
  <w:num w:numId="19">
    <w:abstractNumId w:val="2"/>
  </w:num>
  <w:num w:numId="20">
    <w:abstractNumId w:val="31"/>
  </w:num>
  <w:num w:numId="21">
    <w:abstractNumId w:val="13"/>
  </w:num>
  <w:num w:numId="22">
    <w:abstractNumId w:val="28"/>
  </w:num>
  <w:num w:numId="23">
    <w:abstractNumId w:val="11"/>
  </w:num>
  <w:num w:numId="24">
    <w:abstractNumId w:val="23"/>
  </w:num>
  <w:num w:numId="25">
    <w:abstractNumId w:val="21"/>
  </w:num>
  <w:num w:numId="26">
    <w:abstractNumId w:val="6"/>
  </w:num>
  <w:num w:numId="27">
    <w:abstractNumId w:val="20"/>
  </w:num>
  <w:num w:numId="28">
    <w:abstractNumId w:val="24"/>
  </w:num>
  <w:num w:numId="29">
    <w:abstractNumId w:val="18"/>
  </w:num>
  <w:num w:numId="30">
    <w:abstractNumId w:val="35"/>
  </w:num>
  <w:num w:numId="31">
    <w:abstractNumId w:val="37"/>
  </w:num>
  <w:num w:numId="32">
    <w:abstractNumId w:val="4"/>
  </w:num>
  <w:num w:numId="33">
    <w:abstractNumId w:val="3"/>
  </w:num>
  <w:num w:numId="34">
    <w:abstractNumId w:val="0"/>
  </w:num>
  <w:num w:numId="35">
    <w:abstractNumId w:val="9"/>
  </w:num>
  <w:num w:numId="36">
    <w:abstractNumId w:val="32"/>
  </w:num>
  <w:num w:numId="37">
    <w:abstractNumId w:val="30"/>
  </w:num>
  <w:num w:numId="38">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01132"/>
    <w:rsid w:val="00002555"/>
    <w:rsid w:val="00005EF6"/>
    <w:rsid w:val="0000639A"/>
    <w:rsid w:val="0001513E"/>
    <w:rsid w:val="0002687C"/>
    <w:rsid w:val="00030053"/>
    <w:rsid w:val="00034A0C"/>
    <w:rsid w:val="00036313"/>
    <w:rsid w:val="00044594"/>
    <w:rsid w:val="00045AA6"/>
    <w:rsid w:val="0005005A"/>
    <w:rsid w:val="00072BA8"/>
    <w:rsid w:val="000761A2"/>
    <w:rsid w:val="0008100A"/>
    <w:rsid w:val="00083AB3"/>
    <w:rsid w:val="000901D0"/>
    <w:rsid w:val="000976CE"/>
    <w:rsid w:val="000A2FD6"/>
    <w:rsid w:val="000A3BFD"/>
    <w:rsid w:val="000A492A"/>
    <w:rsid w:val="000A570F"/>
    <w:rsid w:val="000A595F"/>
    <w:rsid w:val="000A67D5"/>
    <w:rsid w:val="000A6F5D"/>
    <w:rsid w:val="000B0012"/>
    <w:rsid w:val="000C4823"/>
    <w:rsid w:val="000C4E0D"/>
    <w:rsid w:val="000D6F13"/>
    <w:rsid w:val="000D7A87"/>
    <w:rsid w:val="000E2ADC"/>
    <w:rsid w:val="000E3D81"/>
    <w:rsid w:val="000E5E7B"/>
    <w:rsid w:val="000F7D28"/>
    <w:rsid w:val="001015A6"/>
    <w:rsid w:val="00102B0F"/>
    <w:rsid w:val="00105E1C"/>
    <w:rsid w:val="00105E63"/>
    <w:rsid w:val="00106A4C"/>
    <w:rsid w:val="00113B92"/>
    <w:rsid w:val="0011437B"/>
    <w:rsid w:val="00117BD3"/>
    <w:rsid w:val="0012216B"/>
    <w:rsid w:val="001226FF"/>
    <w:rsid w:val="00124DCE"/>
    <w:rsid w:val="00131C5B"/>
    <w:rsid w:val="00133CAE"/>
    <w:rsid w:val="00134062"/>
    <w:rsid w:val="00136730"/>
    <w:rsid w:val="001425D1"/>
    <w:rsid w:val="001454E9"/>
    <w:rsid w:val="001456FF"/>
    <w:rsid w:val="001528AE"/>
    <w:rsid w:val="00157A54"/>
    <w:rsid w:val="0016332F"/>
    <w:rsid w:val="0016688D"/>
    <w:rsid w:val="00172519"/>
    <w:rsid w:val="0018733A"/>
    <w:rsid w:val="00192F54"/>
    <w:rsid w:val="00194849"/>
    <w:rsid w:val="001B4F9C"/>
    <w:rsid w:val="001B55EA"/>
    <w:rsid w:val="001C1235"/>
    <w:rsid w:val="001C2F8A"/>
    <w:rsid w:val="001C3928"/>
    <w:rsid w:val="001D7176"/>
    <w:rsid w:val="001E0A92"/>
    <w:rsid w:val="001E0B78"/>
    <w:rsid w:val="001E141A"/>
    <w:rsid w:val="001E1B7C"/>
    <w:rsid w:val="001E2FB2"/>
    <w:rsid w:val="001E5A10"/>
    <w:rsid w:val="001E6A1F"/>
    <w:rsid w:val="001F11BA"/>
    <w:rsid w:val="001F148C"/>
    <w:rsid w:val="001F1798"/>
    <w:rsid w:val="001F5948"/>
    <w:rsid w:val="001F724D"/>
    <w:rsid w:val="001F7A0F"/>
    <w:rsid w:val="001F7BC1"/>
    <w:rsid w:val="002033C3"/>
    <w:rsid w:val="00207F9D"/>
    <w:rsid w:val="002105B8"/>
    <w:rsid w:val="0021100A"/>
    <w:rsid w:val="002133D6"/>
    <w:rsid w:val="00214408"/>
    <w:rsid w:val="00223619"/>
    <w:rsid w:val="002249DD"/>
    <w:rsid w:val="002272D8"/>
    <w:rsid w:val="00232509"/>
    <w:rsid w:val="0023268C"/>
    <w:rsid w:val="0023481C"/>
    <w:rsid w:val="00235555"/>
    <w:rsid w:val="00236A27"/>
    <w:rsid w:val="002425BC"/>
    <w:rsid w:val="00243D88"/>
    <w:rsid w:val="0024432B"/>
    <w:rsid w:val="00244594"/>
    <w:rsid w:val="002500B2"/>
    <w:rsid w:val="00251B80"/>
    <w:rsid w:val="00254724"/>
    <w:rsid w:val="00255240"/>
    <w:rsid w:val="00271266"/>
    <w:rsid w:val="002743AC"/>
    <w:rsid w:val="002816F1"/>
    <w:rsid w:val="00281862"/>
    <w:rsid w:val="0028208A"/>
    <w:rsid w:val="0028295D"/>
    <w:rsid w:val="0028360A"/>
    <w:rsid w:val="002840DC"/>
    <w:rsid w:val="00287756"/>
    <w:rsid w:val="002B03D6"/>
    <w:rsid w:val="002B2287"/>
    <w:rsid w:val="002B6843"/>
    <w:rsid w:val="002B7FEE"/>
    <w:rsid w:val="002C10F3"/>
    <w:rsid w:val="002C11CF"/>
    <w:rsid w:val="002C4213"/>
    <w:rsid w:val="002D03D2"/>
    <w:rsid w:val="002D2A66"/>
    <w:rsid w:val="002D5B1F"/>
    <w:rsid w:val="002E0E9E"/>
    <w:rsid w:val="002E6A40"/>
    <w:rsid w:val="002E7AD7"/>
    <w:rsid w:val="002F4585"/>
    <w:rsid w:val="00311A97"/>
    <w:rsid w:val="00313CEF"/>
    <w:rsid w:val="00314099"/>
    <w:rsid w:val="00314DE0"/>
    <w:rsid w:val="00315A9F"/>
    <w:rsid w:val="00315AC1"/>
    <w:rsid w:val="0031792E"/>
    <w:rsid w:val="0032148E"/>
    <w:rsid w:val="003234D3"/>
    <w:rsid w:val="00326383"/>
    <w:rsid w:val="00326509"/>
    <w:rsid w:val="0033028C"/>
    <w:rsid w:val="00330D05"/>
    <w:rsid w:val="00331E90"/>
    <w:rsid w:val="0033503B"/>
    <w:rsid w:val="00337C02"/>
    <w:rsid w:val="003525EB"/>
    <w:rsid w:val="00352E0E"/>
    <w:rsid w:val="003543BB"/>
    <w:rsid w:val="00354BAE"/>
    <w:rsid w:val="00365DC1"/>
    <w:rsid w:val="00366B0E"/>
    <w:rsid w:val="00371A65"/>
    <w:rsid w:val="00375373"/>
    <w:rsid w:val="003755B1"/>
    <w:rsid w:val="00375A51"/>
    <w:rsid w:val="00376B90"/>
    <w:rsid w:val="00382186"/>
    <w:rsid w:val="00385783"/>
    <w:rsid w:val="00386891"/>
    <w:rsid w:val="00386B51"/>
    <w:rsid w:val="00390D4B"/>
    <w:rsid w:val="003911E0"/>
    <w:rsid w:val="00392E66"/>
    <w:rsid w:val="00395B88"/>
    <w:rsid w:val="00395E7A"/>
    <w:rsid w:val="003A2528"/>
    <w:rsid w:val="003A4F54"/>
    <w:rsid w:val="003B40A3"/>
    <w:rsid w:val="003C0891"/>
    <w:rsid w:val="003C3BA5"/>
    <w:rsid w:val="003C3D32"/>
    <w:rsid w:val="003C3D58"/>
    <w:rsid w:val="003C6BE6"/>
    <w:rsid w:val="003C77E9"/>
    <w:rsid w:val="003D640F"/>
    <w:rsid w:val="003E6F40"/>
    <w:rsid w:val="003F0A9C"/>
    <w:rsid w:val="003F126A"/>
    <w:rsid w:val="00405D29"/>
    <w:rsid w:val="00405F22"/>
    <w:rsid w:val="00415225"/>
    <w:rsid w:val="00417D71"/>
    <w:rsid w:val="00422AAA"/>
    <w:rsid w:val="00431895"/>
    <w:rsid w:val="00432A40"/>
    <w:rsid w:val="00440BC2"/>
    <w:rsid w:val="0044354A"/>
    <w:rsid w:val="00450912"/>
    <w:rsid w:val="004768F2"/>
    <w:rsid w:val="004850E4"/>
    <w:rsid w:val="0049022B"/>
    <w:rsid w:val="004A2067"/>
    <w:rsid w:val="004A3E71"/>
    <w:rsid w:val="004A5568"/>
    <w:rsid w:val="004B12A0"/>
    <w:rsid w:val="004B63F5"/>
    <w:rsid w:val="004B6E8D"/>
    <w:rsid w:val="004C4DBA"/>
    <w:rsid w:val="004C7209"/>
    <w:rsid w:val="004C74A9"/>
    <w:rsid w:val="004D2F35"/>
    <w:rsid w:val="004D706F"/>
    <w:rsid w:val="004E1B00"/>
    <w:rsid w:val="004E6B75"/>
    <w:rsid w:val="004F5310"/>
    <w:rsid w:val="0051619C"/>
    <w:rsid w:val="00527C07"/>
    <w:rsid w:val="0053297C"/>
    <w:rsid w:val="00534223"/>
    <w:rsid w:val="005377BC"/>
    <w:rsid w:val="005428D3"/>
    <w:rsid w:val="00546763"/>
    <w:rsid w:val="00551C8B"/>
    <w:rsid w:val="00553613"/>
    <w:rsid w:val="0056015E"/>
    <w:rsid w:val="00563CA3"/>
    <w:rsid w:val="00565D50"/>
    <w:rsid w:val="00566025"/>
    <w:rsid w:val="005663DE"/>
    <w:rsid w:val="00566EB9"/>
    <w:rsid w:val="005676DB"/>
    <w:rsid w:val="0057034B"/>
    <w:rsid w:val="00573D96"/>
    <w:rsid w:val="00573E0B"/>
    <w:rsid w:val="00577942"/>
    <w:rsid w:val="00584DFA"/>
    <w:rsid w:val="00587B90"/>
    <w:rsid w:val="00590C08"/>
    <w:rsid w:val="005A00A8"/>
    <w:rsid w:val="005A76A3"/>
    <w:rsid w:val="005B1760"/>
    <w:rsid w:val="005B6A93"/>
    <w:rsid w:val="005B7414"/>
    <w:rsid w:val="005C0A9C"/>
    <w:rsid w:val="005C5D8F"/>
    <w:rsid w:val="005C6922"/>
    <w:rsid w:val="005C6C9D"/>
    <w:rsid w:val="005D2BC9"/>
    <w:rsid w:val="005D6FD9"/>
    <w:rsid w:val="005D733D"/>
    <w:rsid w:val="005E2527"/>
    <w:rsid w:val="005E5293"/>
    <w:rsid w:val="005E5CA3"/>
    <w:rsid w:val="005F416A"/>
    <w:rsid w:val="005F63AE"/>
    <w:rsid w:val="00604EDF"/>
    <w:rsid w:val="00605EC7"/>
    <w:rsid w:val="00605F57"/>
    <w:rsid w:val="0060718E"/>
    <w:rsid w:val="00612708"/>
    <w:rsid w:val="00613B10"/>
    <w:rsid w:val="006305FB"/>
    <w:rsid w:val="006348FB"/>
    <w:rsid w:val="00634BFC"/>
    <w:rsid w:val="00637A09"/>
    <w:rsid w:val="006507CF"/>
    <w:rsid w:val="00653334"/>
    <w:rsid w:val="006540B3"/>
    <w:rsid w:val="00656201"/>
    <w:rsid w:val="00656BFE"/>
    <w:rsid w:val="0065758D"/>
    <w:rsid w:val="006575DA"/>
    <w:rsid w:val="00657A3C"/>
    <w:rsid w:val="00657E90"/>
    <w:rsid w:val="00665AE4"/>
    <w:rsid w:val="0067075F"/>
    <w:rsid w:val="00672333"/>
    <w:rsid w:val="00672A19"/>
    <w:rsid w:val="00673245"/>
    <w:rsid w:val="00675DCE"/>
    <w:rsid w:val="00676337"/>
    <w:rsid w:val="00677DEE"/>
    <w:rsid w:val="00680431"/>
    <w:rsid w:val="00683D27"/>
    <w:rsid w:val="00690D1E"/>
    <w:rsid w:val="006910D6"/>
    <w:rsid w:val="00691850"/>
    <w:rsid w:val="0069230B"/>
    <w:rsid w:val="0069342E"/>
    <w:rsid w:val="006A2546"/>
    <w:rsid w:val="006A5443"/>
    <w:rsid w:val="006A6A26"/>
    <w:rsid w:val="006B1BBF"/>
    <w:rsid w:val="006B51C2"/>
    <w:rsid w:val="006B5FF8"/>
    <w:rsid w:val="006C0C4B"/>
    <w:rsid w:val="006C2BCC"/>
    <w:rsid w:val="006D0150"/>
    <w:rsid w:val="006D06C4"/>
    <w:rsid w:val="006D463F"/>
    <w:rsid w:val="006D4B8E"/>
    <w:rsid w:val="006D6AF4"/>
    <w:rsid w:val="006E246E"/>
    <w:rsid w:val="006E2B68"/>
    <w:rsid w:val="006F22AE"/>
    <w:rsid w:val="006F7A2A"/>
    <w:rsid w:val="0070202E"/>
    <w:rsid w:val="00702EB8"/>
    <w:rsid w:val="00703E93"/>
    <w:rsid w:val="00706C61"/>
    <w:rsid w:val="00707279"/>
    <w:rsid w:val="0071088E"/>
    <w:rsid w:val="00710CB0"/>
    <w:rsid w:val="007125A6"/>
    <w:rsid w:val="00715193"/>
    <w:rsid w:val="007152F6"/>
    <w:rsid w:val="00715A68"/>
    <w:rsid w:val="007274D4"/>
    <w:rsid w:val="00730B78"/>
    <w:rsid w:val="00731FE8"/>
    <w:rsid w:val="007334B0"/>
    <w:rsid w:val="00735FBC"/>
    <w:rsid w:val="00736C21"/>
    <w:rsid w:val="007371FE"/>
    <w:rsid w:val="007419B0"/>
    <w:rsid w:val="00750102"/>
    <w:rsid w:val="0075145C"/>
    <w:rsid w:val="007552ED"/>
    <w:rsid w:val="007559D3"/>
    <w:rsid w:val="00761A74"/>
    <w:rsid w:val="0078134F"/>
    <w:rsid w:val="00783FB4"/>
    <w:rsid w:val="00785981"/>
    <w:rsid w:val="007960DA"/>
    <w:rsid w:val="00796322"/>
    <w:rsid w:val="007A2EB2"/>
    <w:rsid w:val="007B0A43"/>
    <w:rsid w:val="007B451C"/>
    <w:rsid w:val="007C42F7"/>
    <w:rsid w:val="007D659A"/>
    <w:rsid w:val="007E23D2"/>
    <w:rsid w:val="007E628C"/>
    <w:rsid w:val="007F1130"/>
    <w:rsid w:val="007F60A0"/>
    <w:rsid w:val="007F62A3"/>
    <w:rsid w:val="00802826"/>
    <w:rsid w:val="0080288C"/>
    <w:rsid w:val="00803341"/>
    <w:rsid w:val="00803FB7"/>
    <w:rsid w:val="00806897"/>
    <w:rsid w:val="00820873"/>
    <w:rsid w:val="00820E6B"/>
    <w:rsid w:val="008218D8"/>
    <w:rsid w:val="0082575D"/>
    <w:rsid w:val="008279BF"/>
    <w:rsid w:val="00835868"/>
    <w:rsid w:val="0083720C"/>
    <w:rsid w:val="00851CF1"/>
    <w:rsid w:val="00855AB9"/>
    <w:rsid w:val="00863EFE"/>
    <w:rsid w:val="00864616"/>
    <w:rsid w:val="008651BD"/>
    <w:rsid w:val="00865D38"/>
    <w:rsid w:val="00870871"/>
    <w:rsid w:val="008724B5"/>
    <w:rsid w:val="008740C3"/>
    <w:rsid w:val="008757F2"/>
    <w:rsid w:val="008759A0"/>
    <w:rsid w:val="00876413"/>
    <w:rsid w:val="00882BEE"/>
    <w:rsid w:val="00883661"/>
    <w:rsid w:val="00884A28"/>
    <w:rsid w:val="00892371"/>
    <w:rsid w:val="00893C49"/>
    <w:rsid w:val="00895371"/>
    <w:rsid w:val="00897647"/>
    <w:rsid w:val="008B099C"/>
    <w:rsid w:val="008B3920"/>
    <w:rsid w:val="008B43CD"/>
    <w:rsid w:val="008C4052"/>
    <w:rsid w:val="008C4D5B"/>
    <w:rsid w:val="008C542E"/>
    <w:rsid w:val="008D206E"/>
    <w:rsid w:val="008D54FB"/>
    <w:rsid w:val="008E40E3"/>
    <w:rsid w:val="008E485F"/>
    <w:rsid w:val="008F3BE3"/>
    <w:rsid w:val="008F5CBF"/>
    <w:rsid w:val="0091235C"/>
    <w:rsid w:val="009136E3"/>
    <w:rsid w:val="009143AF"/>
    <w:rsid w:val="00917526"/>
    <w:rsid w:val="00921882"/>
    <w:rsid w:val="00924809"/>
    <w:rsid w:val="00924E17"/>
    <w:rsid w:val="0092541D"/>
    <w:rsid w:val="00932A0B"/>
    <w:rsid w:val="00936D9B"/>
    <w:rsid w:val="00944282"/>
    <w:rsid w:val="00945284"/>
    <w:rsid w:val="00945AD9"/>
    <w:rsid w:val="00946911"/>
    <w:rsid w:val="00947CDB"/>
    <w:rsid w:val="00957EFF"/>
    <w:rsid w:val="00960EB2"/>
    <w:rsid w:val="00962787"/>
    <w:rsid w:val="00962D19"/>
    <w:rsid w:val="0096349E"/>
    <w:rsid w:val="00965472"/>
    <w:rsid w:val="00975927"/>
    <w:rsid w:val="00983228"/>
    <w:rsid w:val="009878C8"/>
    <w:rsid w:val="00990C56"/>
    <w:rsid w:val="009925C3"/>
    <w:rsid w:val="009A087F"/>
    <w:rsid w:val="009B2156"/>
    <w:rsid w:val="009C00E2"/>
    <w:rsid w:val="009C5EA5"/>
    <w:rsid w:val="009D48FB"/>
    <w:rsid w:val="009D6C09"/>
    <w:rsid w:val="009D6C2F"/>
    <w:rsid w:val="009E4671"/>
    <w:rsid w:val="009E5819"/>
    <w:rsid w:val="009E63A7"/>
    <w:rsid w:val="009E6F5D"/>
    <w:rsid w:val="009F0A60"/>
    <w:rsid w:val="009F0B5F"/>
    <w:rsid w:val="009F25CC"/>
    <w:rsid w:val="009F43E4"/>
    <w:rsid w:val="009F662F"/>
    <w:rsid w:val="009F69D4"/>
    <w:rsid w:val="009F6A7A"/>
    <w:rsid w:val="009F75C9"/>
    <w:rsid w:val="00A02F20"/>
    <w:rsid w:val="00A0679C"/>
    <w:rsid w:val="00A107AD"/>
    <w:rsid w:val="00A12130"/>
    <w:rsid w:val="00A25012"/>
    <w:rsid w:val="00A2626A"/>
    <w:rsid w:val="00A365FE"/>
    <w:rsid w:val="00A45362"/>
    <w:rsid w:val="00A542DB"/>
    <w:rsid w:val="00A54C1D"/>
    <w:rsid w:val="00A5656A"/>
    <w:rsid w:val="00A57E85"/>
    <w:rsid w:val="00A64138"/>
    <w:rsid w:val="00A65C1E"/>
    <w:rsid w:val="00A7414A"/>
    <w:rsid w:val="00A80C4E"/>
    <w:rsid w:val="00A83E2A"/>
    <w:rsid w:val="00A84BDD"/>
    <w:rsid w:val="00A86FB6"/>
    <w:rsid w:val="00A97EE0"/>
    <w:rsid w:val="00AA72A1"/>
    <w:rsid w:val="00AB2806"/>
    <w:rsid w:val="00AB2AF7"/>
    <w:rsid w:val="00AB584A"/>
    <w:rsid w:val="00AB6BFB"/>
    <w:rsid w:val="00AC0390"/>
    <w:rsid w:val="00AC08D7"/>
    <w:rsid w:val="00AC7527"/>
    <w:rsid w:val="00AD0BFE"/>
    <w:rsid w:val="00AD153F"/>
    <w:rsid w:val="00AD712B"/>
    <w:rsid w:val="00AE3979"/>
    <w:rsid w:val="00AE4B3A"/>
    <w:rsid w:val="00AE790C"/>
    <w:rsid w:val="00AF5C65"/>
    <w:rsid w:val="00B018E9"/>
    <w:rsid w:val="00B06031"/>
    <w:rsid w:val="00B11156"/>
    <w:rsid w:val="00B20F68"/>
    <w:rsid w:val="00B2100C"/>
    <w:rsid w:val="00B253BE"/>
    <w:rsid w:val="00B306F5"/>
    <w:rsid w:val="00B36420"/>
    <w:rsid w:val="00B37049"/>
    <w:rsid w:val="00B43465"/>
    <w:rsid w:val="00B44821"/>
    <w:rsid w:val="00B51EFA"/>
    <w:rsid w:val="00B54965"/>
    <w:rsid w:val="00B60ED0"/>
    <w:rsid w:val="00B703F6"/>
    <w:rsid w:val="00B7138F"/>
    <w:rsid w:val="00B7233F"/>
    <w:rsid w:val="00B73893"/>
    <w:rsid w:val="00B751C7"/>
    <w:rsid w:val="00B8073F"/>
    <w:rsid w:val="00B841F6"/>
    <w:rsid w:val="00B90A60"/>
    <w:rsid w:val="00B91B04"/>
    <w:rsid w:val="00BA32CD"/>
    <w:rsid w:val="00BA6B91"/>
    <w:rsid w:val="00BA6CBC"/>
    <w:rsid w:val="00BC22F9"/>
    <w:rsid w:val="00BC37C5"/>
    <w:rsid w:val="00BD0CA9"/>
    <w:rsid w:val="00BD277A"/>
    <w:rsid w:val="00BD4E93"/>
    <w:rsid w:val="00BD6284"/>
    <w:rsid w:val="00BD6CC1"/>
    <w:rsid w:val="00BE044C"/>
    <w:rsid w:val="00BF12FF"/>
    <w:rsid w:val="00BF42B1"/>
    <w:rsid w:val="00BF5396"/>
    <w:rsid w:val="00BF7ABA"/>
    <w:rsid w:val="00C0555F"/>
    <w:rsid w:val="00C063C1"/>
    <w:rsid w:val="00C11B14"/>
    <w:rsid w:val="00C13C78"/>
    <w:rsid w:val="00C16D27"/>
    <w:rsid w:val="00C17684"/>
    <w:rsid w:val="00C17968"/>
    <w:rsid w:val="00C21102"/>
    <w:rsid w:val="00C216A6"/>
    <w:rsid w:val="00C23064"/>
    <w:rsid w:val="00C30DDF"/>
    <w:rsid w:val="00C3112C"/>
    <w:rsid w:val="00C3472F"/>
    <w:rsid w:val="00C37545"/>
    <w:rsid w:val="00C428EC"/>
    <w:rsid w:val="00C43B5F"/>
    <w:rsid w:val="00C501F7"/>
    <w:rsid w:val="00C51E1C"/>
    <w:rsid w:val="00C534A8"/>
    <w:rsid w:val="00C539DF"/>
    <w:rsid w:val="00C54363"/>
    <w:rsid w:val="00C62E60"/>
    <w:rsid w:val="00C70954"/>
    <w:rsid w:val="00C72EBA"/>
    <w:rsid w:val="00C73C9A"/>
    <w:rsid w:val="00C776AC"/>
    <w:rsid w:val="00C77A73"/>
    <w:rsid w:val="00C82B0D"/>
    <w:rsid w:val="00C848F9"/>
    <w:rsid w:val="00C84D4D"/>
    <w:rsid w:val="00C86837"/>
    <w:rsid w:val="00C86AE3"/>
    <w:rsid w:val="00C91906"/>
    <w:rsid w:val="00C97375"/>
    <w:rsid w:val="00CA36FB"/>
    <w:rsid w:val="00CA370C"/>
    <w:rsid w:val="00CA72CB"/>
    <w:rsid w:val="00CB18DE"/>
    <w:rsid w:val="00CB23F9"/>
    <w:rsid w:val="00CB2CB6"/>
    <w:rsid w:val="00CB6FFA"/>
    <w:rsid w:val="00CC1928"/>
    <w:rsid w:val="00CC3F4A"/>
    <w:rsid w:val="00CC70C9"/>
    <w:rsid w:val="00CC7758"/>
    <w:rsid w:val="00CD0D49"/>
    <w:rsid w:val="00CD118F"/>
    <w:rsid w:val="00CD240C"/>
    <w:rsid w:val="00CD4B85"/>
    <w:rsid w:val="00CD672A"/>
    <w:rsid w:val="00CE150D"/>
    <w:rsid w:val="00CE24FC"/>
    <w:rsid w:val="00CE2BCA"/>
    <w:rsid w:val="00CE3F70"/>
    <w:rsid w:val="00CF380A"/>
    <w:rsid w:val="00CF3D24"/>
    <w:rsid w:val="00CF6D16"/>
    <w:rsid w:val="00CF7F82"/>
    <w:rsid w:val="00D01C02"/>
    <w:rsid w:val="00D123E3"/>
    <w:rsid w:val="00D13683"/>
    <w:rsid w:val="00D225E9"/>
    <w:rsid w:val="00D2404A"/>
    <w:rsid w:val="00D308D9"/>
    <w:rsid w:val="00D32CA0"/>
    <w:rsid w:val="00D375C0"/>
    <w:rsid w:val="00D41BC6"/>
    <w:rsid w:val="00D41CCE"/>
    <w:rsid w:val="00D42F35"/>
    <w:rsid w:val="00D434B1"/>
    <w:rsid w:val="00D441A8"/>
    <w:rsid w:val="00D470D8"/>
    <w:rsid w:val="00D52C6F"/>
    <w:rsid w:val="00D571D8"/>
    <w:rsid w:val="00D62E1F"/>
    <w:rsid w:val="00D648B4"/>
    <w:rsid w:val="00D65BC2"/>
    <w:rsid w:val="00D6615E"/>
    <w:rsid w:val="00D75270"/>
    <w:rsid w:val="00D80768"/>
    <w:rsid w:val="00D81BDB"/>
    <w:rsid w:val="00D84445"/>
    <w:rsid w:val="00D84E0A"/>
    <w:rsid w:val="00D90F2D"/>
    <w:rsid w:val="00D94197"/>
    <w:rsid w:val="00D9571C"/>
    <w:rsid w:val="00DA3C9E"/>
    <w:rsid w:val="00DA59BA"/>
    <w:rsid w:val="00DB2665"/>
    <w:rsid w:val="00DB61F5"/>
    <w:rsid w:val="00DB7D55"/>
    <w:rsid w:val="00DB7E9A"/>
    <w:rsid w:val="00DC01A6"/>
    <w:rsid w:val="00DC4623"/>
    <w:rsid w:val="00DD2EF3"/>
    <w:rsid w:val="00DD485C"/>
    <w:rsid w:val="00DE15ED"/>
    <w:rsid w:val="00DE7719"/>
    <w:rsid w:val="00DF27C3"/>
    <w:rsid w:val="00DF610F"/>
    <w:rsid w:val="00DF6AE8"/>
    <w:rsid w:val="00E05AA4"/>
    <w:rsid w:val="00E134FE"/>
    <w:rsid w:val="00E14A71"/>
    <w:rsid w:val="00E16171"/>
    <w:rsid w:val="00E2116B"/>
    <w:rsid w:val="00E37E22"/>
    <w:rsid w:val="00E42C18"/>
    <w:rsid w:val="00E45F7B"/>
    <w:rsid w:val="00E46813"/>
    <w:rsid w:val="00E65C37"/>
    <w:rsid w:val="00E67A6B"/>
    <w:rsid w:val="00E712CE"/>
    <w:rsid w:val="00E712F5"/>
    <w:rsid w:val="00E763EF"/>
    <w:rsid w:val="00E76CE7"/>
    <w:rsid w:val="00E83FD9"/>
    <w:rsid w:val="00EA1552"/>
    <w:rsid w:val="00EA2C29"/>
    <w:rsid w:val="00EB04D8"/>
    <w:rsid w:val="00EB254E"/>
    <w:rsid w:val="00EB4FD6"/>
    <w:rsid w:val="00EC141E"/>
    <w:rsid w:val="00EC1A3E"/>
    <w:rsid w:val="00EC1D83"/>
    <w:rsid w:val="00EC4BC8"/>
    <w:rsid w:val="00ED3457"/>
    <w:rsid w:val="00EE219C"/>
    <w:rsid w:val="00EE2D4F"/>
    <w:rsid w:val="00EE4ADE"/>
    <w:rsid w:val="00EE51E7"/>
    <w:rsid w:val="00EE682B"/>
    <w:rsid w:val="00F027B5"/>
    <w:rsid w:val="00F06EB8"/>
    <w:rsid w:val="00F34A92"/>
    <w:rsid w:val="00F41E34"/>
    <w:rsid w:val="00F45011"/>
    <w:rsid w:val="00F569BD"/>
    <w:rsid w:val="00F67B91"/>
    <w:rsid w:val="00F737D4"/>
    <w:rsid w:val="00F745FF"/>
    <w:rsid w:val="00F74D12"/>
    <w:rsid w:val="00F75C7A"/>
    <w:rsid w:val="00F76B01"/>
    <w:rsid w:val="00F823D1"/>
    <w:rsid w:val="00F82EBA"/>
    <w:rsid w:val="00F82EFA"/>
    <w:rsid w:val="00F832DD"/>
    <w:rsid w:val="00F84A44"/>
    <w:rsid w:val="00F86C9D"/>
    <w:rsid w:val="00F91365"/>
    <w:rsid w:val="00F921A6"/>
    <w:rsid w:val="00F96D0C"/>
    <w:rsid w:val="00FA5277"/>
    <w:rsid w:val="00FB13C1"/>
    <w:rsid w:val="00FB1B38"/>
    <w:rsid w:val="00FC2052"/>
    <w:rsid w:val="00FC5A34"/>
    <w:rsid w:val="00FC63C5"/>
    <w:rsid w:val="00FC73D6"/>
    <w:rsid w:val="00FD01DB"/>
    <w:rsid w:val="00FD093A"/>
    <w:rsid w:val="00FD4D45"/>
    <w:rsid w:val="00FD572F"/>
    <w:rsid w:val="00FD58A8"/>
    <w:rsid w:val="00FD7C0A"/>
    <w:rsid w:val="00FE7E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07291">
      <w:bodyDiv w:val="1"/>
      <w:marLeft w:val="0"/>
      <w:marRight w:val="0"/>
      <w:marTop w:val="0"/>
      <w:marBottom w:val="0"/>
      <w:divBdr>
        <w:top w:val="none" w:sz="0" w:space="0" w:color="auto"/>
        <w:left w:val="none" w:sz="0" w:space="0" w:color="auto"/>
        <w:bottom w:val="none" w:sz="0" w:space="0" w:color="auto"/>
        <w:right w:val="none" w:sz="0" w:space="0" w:color="auto"/>
      </w:divBdr>
    </w:div>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274900482">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875145994">
      <w:bodyDiv w:val="1"/>
      <w:marLeft w:val="0"/>
      <w:marRight w:val="0"/>
      <w:marTop w:val="0"/>
      <w:marBottom w:val="0"/>
      <w:divBdr>
        <w:top w:val="none" w:sz="0" w:space="0" w:color="auto"/>
        <w:left w:val="none" w:sz="0" w:space="0" w:color="auto"/>
        <w:bottom w:val="none" w:sz="0" w:space="0" w:color="auto"/>
        <w:right w:val="none" w:sz="0" w:space="0" w:color="auto"/>
      </w:divBdr>
    </w:div>
    <w:div w:id="1905724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18242</Words>
  <Characters>100336</Characters>
  <Application>Microsoft Office Word</Application>
  <DocSecurity>0</DocSecurity>
  <Lines>836</Lines>
  <Paragraphs>236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2025-12-05T17:28:00Z</cp:lastPrinted>
  <dcterms:created xsi:type="dcterms:W3CDTF">2026-01-14T16:59:00Z</dcterms:created>
  <dcterms:modified xsi:type="dcterms:W3CDTF">2026-01-14T16:59:00Z</dcterms:modified>
</cp:coreProperties>
</file>