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72" w:rsidRPr="003650CB" w:rsidRDefault="00C80772">
      <w:pPr>
        <w:widowControl w:val="0"/>
        <w:pBdr>
          <w:top w:val="nil"/>
          <w:left w:val="nil"/>
          <w:bottom w:val="nil"/>
          <w:right w:val="nil"/>
          <w:between w:val="nil"/>
        </w:pBdr>
        <w:spacing w:after="0" w:line="276" w:lineRule="auto"/>
        <w:rPr>
          <w:rFonts w:ascii="Palatino Linotype" w:hAnsi="Palatino Linotype"/>
          <w:sz w:val="24"/>
          <w:szCs w:val="24"/>
        </w:rPr>
      </w:pPr>
    </w:p>
    <w:p w:rsidR="00C80772" w:rsidRPr="003650CB" w:rsidRDefault="00C80772">
      <w:pPr>
        <w:widowControl w:val="0"/>
        <w:pBdr>
          <w:top w:val="nil"/>
          <w:left w:val="nil"/>
          <w:bottom w:val="nil"/>
          <w:right w:val="nil"/>
          <w:between w:val="nil"/>
        </w:pBdr>
        <w:spacing w:after="0" w:line="276" w:lineRule="auto"/>
        <w:ind w:right="-518"/>
        <w:rPr>
          <w:rFonts w:ascii="Palatino Linotype" w:eastAsia="Palatino Linotype" w:hAnsi="Palatino Linotype" w:cs="Palatino Linotype"/>
          <w:sz w:val="24"/>
          <w:szCs w:val="24"/>
        </w:rPr>
      </w:pPr>
    </w:p>
    <w:p w:rsidR="00C80772" w:rsidRPr="0060359E" w:rsidRDefault="00232453">
      <w:pPr>
        <w:tabs>
          <w:tab w:val="left" w:pos="3465"/>
        </w:tabs>
        <w:spacing w:line="360" w:lineRule="auto"/>
        <w:ind w:right="-518"/>
        <w:jc w:val="both"/>
        <w:rPr>
          <w:rFonts w:ascii="Palatino Linotype" w:eastAsia="Palatino Linotype" w:hAnsi="Palatino Linotype" w:cs="Palatino Linotype"/>
          <w:b/>
          <w:sz w:val="24"/>
          <w:szCs w:val="24"/>
        </w:rPr>
      </w:pPr>
      <w:bookmarkStart w:id="0" w:name="_heading=h.3rdcrjn" w:colFirst="0" w:colLast="0"/>
      <w:bookmarkEnd w:id="0"/>
      <w:r w:rsidRPr="0060359E">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Pr="0060359E">
        <w:rPr>
          <w:rFonts w:ascii="Palatino Linotype" w:eastAsia="Palatino Linotype" w:hAnsi="Palatino Linotype" w:cs="Palatino Linotype"/>
          <w:b/>
          <w:sz w:val="24"/>
          <w:szCs w:val="24"/>
        </w:rPr>
        <w:t>veinte de marzo de dos mil veinticinco.</w:t>
      </w:r>
    </w:p>
    <w:p w:rsidR="003650CB" w:rsidRPr="0060359E" w:rsidRDefault="003650CB" w:rsidP="003650CB">
      <w:pPr>
        <w:tabs>
          <w:tab w:val="left" w:pos="3465"/>
        </w:tabs>
        <w:spacing w:after="0" w:line="360" w:lineRule="auto"/>
        <w:ind w:right="-518"/>
        <w:jc w:val="both"/>
        <w:rPr>
          <w:rFonts w:ascii="Palatino Linotype" w:eastAsia="Palatino Linotype" w:hAnsi="Palatino Linotype" w:cs="Palatino Linotype"/>
          <w:b/>
          <w:sz w:val="24"/>
          <w:szCs w:val="24"/>
        </w:rPr>
      </w:pPr>
    </w:p>
    <w:p w:rsidR="00C80772" w:rsidRPr="0060359E" w:rsidRDefault="00232453">
      <w:pPr>
        <w:spacing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b/>
          <w:sz w:val="24"/>
          <w:szCs w:val="24"/>
        </w:rPr>
        <w:t>VISTO</w:t>
      </w:r>
      <w:r w:rsidRPr="0060359E">
        <w:rPr>
          <w:rFonts w:ascii="Palatino Linotype" w:eastAsia="Palatino Linotype" w:hAnsi="Palatino Linotype" w:cs="Palatino Linotype"/>
          <w:sz w:val="24"/>
          <w:szCs w:val="24"/>
        </w:rPr>
        <w:t xml:space="preserve"> el expediente electrónico formado con motivo del recurso de revisión </w:t>
      </w:r>
      <w:r w:rsidRPr="0060359E">
        <w:rPr>
          <w:rFonts w:ascii="Palatino Linotype" w:eastAsia="Palatino Linotype" w:hAnsi="Palatino Linotype" w:cs="Palatino Linotype"/>
          <w:b/>
          <w:sz w:val="24"/>
          <w:szCs w:val="24"/>
        </w:rPr>
        <w:t>07333/INFOEM/IP/RR/2024</w:t>
      </w:r>
      <w:r w:rsidRPr="0060359E">
        <w:rPr>
          <w:rFonts w:ascii="Palatino Linotype" w:eastAsia="Palatino Linotype" w:hAnsi="Palatino Linotype" w:cs="Palatino Linotype"/>
          <w:sz w:val="24"/>
          <w:szCs w:val="24"/>
        </w:rPr>
        <w:t>,</w:t>
      </w:r>
      <w:r w:rsidRPr="0060359E">
        <w:rPr>
          <w:rFonts w:ascii="Palatino Linotype" w:eastAsia="Palatino Linotype" w:hAnsi="Palatino Linotype" w:cs="Palatino Linotype"/>
          <w:b/>
          <w:sz w:val="24"/>
          <w:szCs w:val="24"/>
        </w:rPr>
        <w:t xml:space="preserve"> </w:t>
      </w:r>
      <w:r w:rsidRPr="0060359E">
        <w:rPr>
          <w:rFonts w:ascii="Palatino Linotype" w:eastAsia="Palatino Linotype" w:hAnsi="Palatino Linotype" w:cs="Palatino Linotype"/>
          <w:sz w:val="24"/>
          <w:szCs w:val="24"/>
        </w:rPr>
        <w:t>promovido por</w:t>
      </w:r>
      <w:r w:rsidRPr="0060359E">
        <w:rPr>
          <w:rFonts w:ascii="Palatino Linotype" w:eastAsia="Palatino Linotype" w:hAnsi="Palatino Linotype" w:cs="Palatino Linotype"/>
          <w:b/>
          <w:sz w:val="24"/>
          <w:szCs w:val="24"/>
        </w:rPr>
        <w:t xml:space="preserve"> </w:t>
      </w:r>
      <w:r w:rsidR="004D5A75">
        <w:rPr>
          <w:rFonts w:ascii="Palatino Linotype" w:eastAsia="Palatino Linotype" w:hAnsi="Palatino Linotype" w:cs="Palatino Linotype"/>
          <w:b/>
          <w:sz w:val="24"/>
          <w:szCs w:val="24"/>
        </w:rPr>
        <w:t>XXXX</w:t>
      </w:r>
      <w:r w:rsidRPr="0060359E">
        <w:rPr>
          <w:rFonts w:ascii="Palatino Linotype" w:eastAsia="Palatino Linotype" w:hAnsi="Palatino Linotype" w:cs="Palatino Linotype"/>
          <w:sz w:val="24"/>
          <w:szCs w:val="24"/>
        </w:rPr>
        <w:t xml:space="preserve">, a quien en lo sucesivo se le identificará como </w:t>
      </w:r>
      <w:r w:rsidRPr="0060359E">
        <w:rPr>
          <w:rFonts w:ascii="Palatino Linotype" w:eastAsia="Palatino Linotype" w:hAnsi="Palatino Linotype" w:cs="Palatino Linotype"/>
          <w:b/>
          <w:sz w:val="24"/>
          <w:szCs w:val="24"/>
        </w:rPr>
        <w:t>EL RECURRENTE</w:t>
      </w:r>
      <w:r w:rsidRPr="0060359E">
        <w:rPr>
          <w:rFonts w:ascii="Palatino Linotype" w:eastAsia="Palatino Linotype" w:hAnsi="Palatino Linotype" w:cs="Palatino Linotype"/>
          <w:sz w:val="24"/>
          <w:szCs w:val="24"/>
        </w:rPr>
        <w:t xml:space="preserve">, en contra de la respuesta del </w:t>
      </w:r>
      <w:r w:rsidRPr="0060359E">
        <w:rPr>
          <w:rFonts w:ascii="Palatino Linotype" w:eastAsia="Palatino Linotype" w:hAnsi="Palatino Linotype" w:cs="Palatino Linotype"/>
          <w:b/>
          <w:sz w:val="24"/>
          <w:szCs w:val="24"/>
        </w:rPr>
        <w:t xml:space="preserve">Secretaría del Medio Ambiente y Desarrollo Sostenible, </w:t>
      </w:r>
      <w:r w:rsidRPr="0060359E">
        <w:rPr>
          <w:rFonts w:ascii="Palatino Linotype" w:eastAsia="Palatino Linotype" w:hAnsi="Palatino Linotype" w:cs="Palatino Linotype"/>
          <w:sz w:val="24"/>
          <w:szCs w:val="24"/>
        </w:rPr>
        <w:t>en adelante el</w:t>
      </w:r>
      <w:r w:rsidRPr="0060359E">
        <w:rPr>
          <w:rFonts w:ascii="Palatino Linotype" w:eastAsia="Palatino Linotype" w:hAnsi="Palatino Linotype" w:cs="Palatino Linotype"/>
          <w:b/>
          <w:sz w:val="24"/>
          <w:szCs w:val="24"/>
        </w:rPr>
        <w:t xml:space="preserve"> SUJETO O</w:t>
      </w:r>
      <w:bookmarkStart w:id="1" w:name="_GoBack"/>
      <w:bookmarkEnd w:id="1"/>
      <w:r w:rsidRPr="0060359E">
        <w:rPr>
          <w:rFonts w:ascii="Palatino Linotype" w:eastAsia="Palatino Linotype" w:hAnsi="Palatino Linotype" w:cs="Palatino Linotype"/>
          <w:b/>
          <w:sz w:val="24"/>
          <w:szCs w:val="24"/>
        </w:rPr>
        <w:t>BLIGADO</w:t>
      </w:r>
      <w:r w:rsidRPr="0060359E">
        <w:rPr>
          <w:rFonts w:ascii="Palatino Linotype" w:eastAsia="Palatino Linotype" w:hAnsi="Palatino Linotype" w:cs="Palatino Linotype"/>
          <w:sz w:val="24"/>
          <w:szCs w:val="24"/>
        </w:rPr>
        <w:t>, se procede a dictar la presente resolución, con base en los siguientes:</w:t>
      </w:r>
    </w:p>
    <w:p w:rsidR="00C80772" w:rsidRPr="0060359E" w:rsidRDefault="00C80772" w:rsidP="003650CB">
      <w:pPr>
        <w:spacing w:after="0" w:line="360" w:lineRule="auto"/>
        <w:ind w:right="-518"/>
        <w:jc w:val="both"/>
        <w:rPr>
          <w:rFonts w:ascii="Palatino Linotype" w:eastAsia="Palatino Linotype" w:hAnsi="Palatino Linotype" w:cs="Palatino Linotype"/>
          <w:b/>
          <w:sz w:val="24"/>
          <w:szCs w:val="24"/>
        </w:rPr>
      </w:pPr>
    </w:p>
    <w:p w:rsidR="00C80772" w:rsidRPr="0060359E" w:rsidRDefault="00232453">
      <w:pPr>
        <w:pStyle w:val="Ttulo1"/>
        <w:spacing w:before="0" w:line="360" w:lineRule="auto"/>
        <w:ind w:right="-518"/>
        <w:jc w:val="center"/>
        <w:rPr>
          <w:rFonts w:ascii="Palatino Linotype" w:eastAsia="Palatino Linotype" w:hAnsi="Palatino Linotype" w:cs="Palatino Linotype"/>
          <w:b/>
          <w:color w:val="000000"/>
          <w:sz w:val="24"/>
          <w:szCs w:val="24"/>
        </w:rPr>
      </w:pPr>
      <w:bookmarkStart w:id="2" w:name="_heading=h.gjdgxs" w:colFirst="0" w:colLast="0"/>
      <w:bookmarkEnd w:id="2"/>
      <w:r w:rsidRPr="0060359E">
        <w:rPr>
          <w:rFonts w:ascii="Palatino Linotype" w:eastAsia="Palatino Linotype" w:hAnsi="Palatino Linotype" w:cs="Palatino Linotype"/>
          <w:b/>
          <w:color w:val="000000"/>
          <w:sz w:val="24"/>
          <w:szCs w:val="24"/>
        </w:rPr>
        <w:t>A N T E C E D E N T E S</w:t>
      </w:r>
    </w:p>
    <w:p w:rsidR="00C80772" w:rsidRPr="0060359E" w:rsidRDefault="00C80772" w:rsidP="003650CB">
      <w:pPr>
        <w:spacing w:after="0"/>
        <w:ind w:right="-518"/>
        <w:rPr>
          <w:rFonts w:ascii="Palatino Linotype" w:eastAsia="Palatino Linotype" w:hAnsi="Palatino Linotype" w:cs="Palatino Linotype"/>
          <w:sz w:val="24"/>
          <w:szCs w:val="24"/>
        </w:rPr>
      </w:pPr>
    </w:p>
    <w:p w:rsidR="00C80772" w:rsidRPr="0060359E" w:rsidRDefault="00232453">
      <w:pPr>
        <w:numPr>
          <w:ilvl w:val="0"/>
          <w:numId w:val="1"/>
        </w:numPr>
        <w:pBdr>
          <w:top w:val="nil"/>
          <w:left w:val="nil"/>
          <w:bottom w:val="nil"/>
          <w:right w:val="nil"/>
          <w:between w:val="nil"/>
        </w:pBdr>
        <w:tabs>
          <w:tab w:val="left" w:pos="0"/>
        </w:tabs>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El</w:t>
      </w:r>
      <w:r w:rsidRPr="0060359E">
        <w:rPr>
          <w:rFonts w:ascii="Palatino Linotype" w:eastAsia="Palatino Linotype" w:hAnsi="Palatino Linotype" w:cs="Palatino Linotype"/>
          <w:b/>
          <w:color w:val="000000"/>
          <w:sz w:val="24"/>
          <w:szCs w:val="24"/>
        </w:rPr>
        <w:t xml:space="preserve"> diecisiete de octubre de dos mil veinticuatro, </w:t>
      </w:r>
      <w:r w:rsidRPr="0060359E">
        <w:rPr>
          <w:rFonts w:ascii="Palatino Linotype" w:eastAsia="Palatino Linotype" w:hAnsi="Palatino Linotype" w:cs="Palatino Linotype"/>
          <w:color w:val="000000"/>
          <w:sz w:val="24"/>
          <w:szCs w:val="24"/>
        </w:rPr>
        <w:t xml:space="preserve">se presentó ante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sidRPr="0060359E">
        <w:rPr>
          <w:rFonts w:ascii="Palatino Linotype" w:eastAsia="Palatino Linotype" w:hAnsi="Palatino Linotype" w:cs="Palatino Linotype"/>
          <w:b/>
          <w:color w:val="000000"/>
          <w:sz w:val="24"/>
          <w:szCs w:val="24"/>
        </w:rPr>
        <w:t xml:space="preserve">  00327/SMADS/IP/2024; </w:t>
      </w:r>
      <w:r w:rsidRPr="0060359E">
        <w:rPr>
          <w:rFonts w:ascii="Palatino Linotype" w:eastAsia="Palatino Linotype" w:hAnsi="Palatino Linotype" w:cs="Palatino Linotype"/>
          <w:sz w:val="24"/>
          <w:szCs w:val="24"/>
        </w:rPr>
        <w:t xml:space="preserve">en la que </w:t>
      </w:r>
      <w:r w:rsidRPr="0060359E">
        <w:rPr>
          <w:rFonts w:ascii="Palatino Linotype" w:eastAsia="Palatino Linotype" w:hAnsi="Palatino Linotype" w:cs="Palatino Linotype"/>
          <w:color w:val="000000"/>
          <w:sz w:val="24"/>
          <w:szCs w:val="24"/>
        </w:rPr>
        <w:t>se solicitó la siguiente información:</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pBdr>
          <w:top w:val="nil"/>
          <w:left w:val="nil"/>
          <w:bottom w:val="nil"/>
          <w:right w:val="nil"/>
          <w:between w:val="nil"/>
        </w:pBdr>
        <w:spacing w:after="0" w:line="240" w:lineRule="auto"/>
        <w:ind w:left="426"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w:t>
      </w:r>
      <w:r w:rsidRPr="0060359E">
        <w:rPr>
          <w:rFonts w:ascii="Palatino Linotype" w:eastAsia="Palatino Linotype" w:hAnsi="Palatino Linotype" w:cs="Palatino Linotype"/>
          <w:i/>
          <w:color w:val="000000"/>
          <w:sz w:val="24"/>
          <w:szCs w:val="24"/>
        </w:rPr>
        <w:tab/>
        <w:t>Estudios de impacto ambiental del presente año” (Sic)</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5"/>
        </w:numPr>
        <w:pBdr>
          <w:top w:val="nil"/>
          <w:left w:val="nil"/>
          <w:bottom w:val="nil"/>
          <w:right w:val="nil"/>
          <w:between w:val="nil"/>
        </w:pBdr>
        <w:spacing w:after="0" w:line="360" w:lineRule="auto"/>
        <w:ind w:left="851"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Se eligió como modalidad de entrega a través del </w:t>
      </w:r>
      <w:r w:rsidRPr="0060359E">
        <w:rPr>
          <w:rFonts w:ascii="Palatino Linotype" w:eastAsia="Palatino Linotype" w:hAnsi="Palatino Linotype" w:cs="Palatino Linotype"/>
          <w:b/>
          <w:color w:val="000000"/>
          <w:sz w:val="24"/>
          <w:szCs w:val="24"/>
        </w:rPr>
        <w:t>SAIMEX</w:t>
      </w:r>
    </w:p>
    <w:p w:rsidR="00C80772" w:rsidRPr="0060359E" w:rsidRDefault="00C80772">
      <w:pPr>
        <w:pBdr>
          <w:top w:val="nil"/>
          <w:left w:val="nil"/>
          <w:bottom w:val="nil"/>
          <w:right w:val="nil"/>
          <w:between w:val="nil"/>
        </w:pBdr>
        <w:spacing w:after="0" w:line="360" w:lineRule="auto"/>
        <w:ind w:left="851"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tabs>
          <w:tab w:val="left" w:pos="0"/>
        </w:tabs>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lastRenderedPageBreak/>
        <w:t xml:space="preserve">El </w:t>
      </w:r>
      <w:r w:rsidRPr="0060359E">
        <w:rPr>
          <w:rFonts w:ascii="Palatino Linotype" w:eastAsia="Palatino Linotype" w:hAnsi="Palatino Linotype" w:cs="Palatino Linotype"/>
          <w:b/>
          <w:color w:val="000000"/>
          <w:sz w:val="24"/>
          <w:szCs w:val="24"/>
        </w:rPr>
        <w:t>veintiuno de octubre de dos mil veinticuatro,</w:t>
      </w:r>
      <w:r w:rsidRPr="0060359E">
        <w:rPr>
          <w:rFonts w:ascii="Palatino Linotype" w:eastAsia="Palatino Linotype" w:hAnsi="Palatino Linotype" w:cs="Palatino Linotype"/>
          <w:color w:val="000000"/>
          <w:sz w:val="24"/>
          <w:szCs w:val="24"/>
        </w:rPr>
        <w:t xml:space="preserve"> 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solicito aclaración a la solicitud de información en el tenor siguiente:</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pBdr>
          <w:top w:val="nil"/>
          <w:left w:val="nil"/>
          <w:bottom w:val="nil"/>
          <w:right w:val="nil"/>
          <w:between w:val="nil"/>
        </w:pBdr>
        <w:spacing w:after="0" w:line="276" w:lineRule="auto"/>
        <w:ind w:left="284" w:right="-518"/>
        <w:jc w:val="right"/>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Metepec, México a 21 de Octubre de 2024</w:t>
      </w:r>
    </w:p>
    <w:p w:rsidR="00C80772" w:rsidRPr="0060359E" w:rsidRDefault="00232453">
      <w:pPr>
        <w:pBdr>
          <w:top w:val="nil"/>
          <w:left w:val="nil"/>
          <w:bottom w:val="nil"/>
          <w:right w:val="nil"/>
          <w:between w:val="nil"/>
        </w:pBdr>
        <w:spacing w:after="0" w:line="276" w:lineRule="auto"/>
        <w:ind w:left="284" w:right="-518"/>
        <w:jc w:val="right"/>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Nombre del solicitante: C. Solicitante</w:t>
      </w:r>
    </w:p>
    <w:p w:rsidR="00C80772" w:rsidRPr="0060359E" w:rsidRDefault="00232453">
      <w:pPr>
        <w:pBdr>
          <w:top w:val="nil"/>
          <w:left w:val="nil"/>
          <w:bottom w:val="nil"/>
          <w:right w:val="nil"/>
          <w:between w:val="nil"/>
        </w:pBdr>
        <w:spacing w:after="0" w:line="276" w:lineRule="auto"/>
        <w:ind w:left="284" w:right="-518"/>
        <w:jc w:val="right"/>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Folio de la solicitud: 00327/SMADS/IP/2024</w:t>
      </w:r>
    </w:p>
    <w:p w:rsidR="00C80772" w:rsidRPr="0060359E" w:rsidRDefault="00232453">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Con fundamento en el articulo 159 de la Ley de Transparencia y Acceso a la Información Pública del Estado de México y Municipios, se le requiere para que dentro del plazo de diez días hábiles realice lo siguiente:</w:t>
      </w:r>
    </w:p>
    <w:p w:rsidR="00C80772" w:rsidRPr="0060359E" w:rsidRDefault="00C80772">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p>
    <w:p w:rsidR="00C80772" w:rsidRPr="0060359E" w:rsidRDefault="00232453">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Con fundamento en lo dispuesto por el artículo 159 de la Ley de Transparencia y Acceso a la Información Pública del Estado de México y Municipios y debido a que la solicitud con número de Folio 00327/SMADS/IP/2024, a la letra dice: “Estudios de impacto ambiental del presente año” (SIC) Al respecto, en términos del precepto citado, me permito requerirle, para que en un término de hasta diez días hábiles, se sirva aclarar lo siguiente: • A que se refiere con el término "Estudios de Impacto Ambiental", ya que no forma parte de las atribuciones de este sujeto obligado realizar estudios de impacto ambiental, sino, emitir Evaluaciones técnicas de Impacto en Materia Ambiental. • Asimismo, precise los municipios o giros de los que requiere la información.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C80772" w:rsidRPr="0060359E" w:rsidRDefault="00C80772">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p>
    <w:p w:rsidR="00C80772" w:rsidRPr="0060359E" w:rsidRDefault="00232453">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C80772" w:rsidRPr="0060359E" w:rsidRDefault="00C80772">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p>
    <w:p w:rsidR="00C80772" w:rsidRPr="0060359E" w:rsidRDefault="00232453">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ATENTAMENTE</w:t>
      </w:r>
    </w:p>
    <w:p w:rsidR="00C80772" w:rsidRPr="0060359E" w:rsidRDefault="00232453">
      <w:pPr>
        <w:pBdr>
          <w:top w:val="nil"/>
          <w:left w:val="nil"/>
          <w:bottom w:val="nil"/>
          <w:right w:val="nil"/>
          <w:between w:val="nil"/>
        </w:pBdr>
        <w:spacing w:after="0" w:line="276" w:lineRule="auto"/>
        <w:ind w:left="284"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MTRO. SERGIO ADOLFO OLGUIN ESPINOSA</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pBdr>
          <w:top w:val="nil"/>
          <w:left w:val="nil"/>
          <w:bottom w:val="nil"/>
          <w:right w:val="nil"/>
          <w:between w:val="nil"/>
        </w:pBdr>
        <w:tabs>
          <w:tab w:val="left" w:pos="0"/>
        </w:tabs>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El </w:t>
      </w:r>
      <w:r w:rsidRPr="0060359E">
        <w:rPr>
          <w:rFonts w:ascii="Palatino Linotype" w:eastAsia="Palatino Linotype" w:hAnsi="Palatino Linotype" w:cs="Palatino Linotype"/>
          <w:b/>
          <w:color w:val="000000"/>
          <w:sz w:val="24"/>
          <w:szCs w:val="24"/>
        </w:rPr>
        <w:t xml:space="preserve">veinticuatro de octubre de dos mil veinticuatro, </w:t>
      </w:r>
      <w:r w:rsidRPr="0060359E">
        <w:rPr>
          <w:rFonts w:ascii="Palatino Linotype" w:eastAsia="Palatino Linotype" w:hAnsi="Palatino Linotype" w:cs="Palatino Linotype"/>
          <w:color w:val="000000"/>
          <w:sz w:val="24"/>
          <w:szCs w:val="24"/>
        </w:rPr>
        <w:t xml:space="preserve">el </w:t>
      </w:r>
      <w:r w:rsidRPr="0060359E">
        <w:rPr>
          <w:rFonts w:ascii="Palatino Linotype" w:eastAsia="Palatino Linotype" w:hAnsi="Palatino Linotype" w:cs="Palatino Linotype"/>
          <w:b/>
          <w:color w:val="000000"/>
          <w:sz w:val="24"/>
          <w:szCs w:val="24"/>
        </w:rPr>
        <w:t xml:space="preserve">PARTICULAR, </w:t>
      </w:r>
      <w:r w:rsidRPr="0060359E">
        <w:rPr>
          <w:rFonts w:ascii="Palatino Linotype" w:eastAsia="Palatino Linotype" w:hAnsi="Palatino Linotype" w:cs="Palatino Linotype"/>
          <w:color w:val="000000"/>
          <w:sz w:val="24"/>
          <w:szCs w:val="24"/>
        </w:rPr>
        <w:t>realizo la aclaración solicitada, de la siguiente manera:</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i/>
          <w:color w:val="000000"/>
          <w:sz w:val="24"/>
          <w:szCs w:val="24"/>
        </w:rPr>
      </w:pPr>
    </w:p>
    <w:p w:rsidR="00C80772" w:rsidRPr="0060359E" w:rsidRDefault="00232453">
      <w:pPr>
        <w:numPr>
          <w:ilvl w:val="0"/>
          <w:numId w:val="7"/>
        </w:num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color w:val="000000"/>
          <w:sz w:val="24"/>
          <w:szCs w:val="24"/>
        </w:rPr>
        <w:t>DATOS A COMPLETAR, CORREGIR, AMPLIAR O ACLARAR</w:t>
      </w:r>
    </w:p>
    <w:p w:rsidR="00C80772" w:rsidRPr="0060359E" w:rsidRDefault="00232453">
      <w:pPr>
        <w:pBdr>
          <w:top w:val="nil"/>
          <w:left w:val="nil"/>
          <w:bottom w:val="nil"/>
          <w:right w:val="nil"/>
          <w:between w:val="nil"/>
        </w:pBdr>
        <w:tabs>
          <w:tab w:val="left" w:pos="0"/>
        </w:tabs>
        <w:spacing w:after="0" w:line="360" w:lineRule="auto"/>
        <w:ind w:left="720"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“Evaluaciones de impacto ambiental, Toluca, cualquier giro”</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pBdr>
          <w:top w:val="nil"/>
          <w:left w:val="nil"/>
          <w:bottom w:val="nil"/>
          <w:right w:val="nil"/>
          <w:between w:val="nil"/>
        </w:pBdr>
        <w:tabs>
          <w:tab w:val="left" w:pos="0"/>
        </w:tabs>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El </w:t>
      </w:r>
      <w:r w:rsidRPr="0060359E">
        <w:rPr>
          <w:rFonts w:ascii="Palatino Linotype" w:eastAsia="Palatino Linotype" w:hAnsi="Palatino Linotype" w:cs="Palatino Linotype"/>
          <w:b/>
          <w:color w:val="000000"/>
          <w:sz w:val="24"/>
          <w:szCs w:val="24"/>
        </w:rPr>
        <w:t xml:space="preserve">quince de noviembre de dos mil veinticuatro, </w:t>
      </w:r>
      <w:r w:rsidRPr="0060359E">
        <w:rPr>
          <w:rFonts w:ascii="Palatino Linotype" w:eastAsia="Palatino Linotype" w:hAnsi="Palatino Linotype" w:cs="Palatino Linotype"/>
          <w:color w:val="000000"/>
          <w:sz w:val="24"/>
          <w:szCs w:val="24"/>
        </w:rPr>
        <w:t xml:space="preserve">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 xml:space="preserve">dio respuesta a través del archivo </w:t>
      </w:r>
      <w:hyperlink r:id="rId8">
        <w:r w:rsidRPr="0060359E">
          <w:rPr>
            <w:rFonts w:ascii="Palatino Linotype" w:eastAsia="Palatino Linotype" w:hAnsi="Palatino Linotype" w:cs="Palatino Linotype"/>
            <w:b/>
            <w:i/>
            <w:color w:val="000000"/>
            <w:sz w:val="24"/>
            <w:szCs w:val="24"/>
          </w:rPr>
          <w:t>327-SMADS-IP-2024.pdf</w:t>
        </w:r>
      </w:hyperlink>
      <w:r w:rsidRPr="0060359E">
        <w:rPr>
          <w:rFonts w:ascii="Palatino Linotype" w:eastAsia="Palatino Linotype" w:hAnsi="Palatino Linotype" w:cs="Palatino Linotype"/>
          <w:i/>
          <w:sz w:val="24"/>
          <w:szCs w:val="24"/>
        </w:rPr>
        <w:t xml:space="preserve">, </w:t>
      </w:r>
      <w:r w:rsidRPr="0060359E">
        <w:rPr>
          <w:rFonts w:ascii="Palatino Linotype" w:eastAsia="Palatino Linotype" w:hAnsi="Palatino Linotype" w:cs="Palatino Linotype"/>
          <w:sz w:val="24"/>
          <w:szCs w:val="24"/>
        </w:rPr>
        <w:t>del que se desprende lo siguiente:</w:t>
      </w: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7"/>
        </w:num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Oficio de dieciocho de octubre de dos mil veinticuatro, firmado por el Jefe de departamento de Ordenamiento Regional y Local y Servidor Público Habilitado en Materia de Transparencia, por el que informó que “</w:t>
      </w:r>
      <w:r w:rsidRPr="0060359E">
        <w:rPr>
          <w:rFonts w:ascii="Palatino Linotype" w:eastAsia="Palatino Linotype" w:hAnsi="Palatino Linotype" w:cs="Palatino Linotype"/>
          <w:i/>
          <w:color w:val="000000"/>
          <w:sz w:val="24"/>
          <w:szCs w:val="24"/>
        </w:rPr>
        <w:t>se adjunta al presente la información solicitada por el interesado, misma que fue proveída por el Director de Evaluación e Impacto Ambiental…”</w:t>
      </w:r>
    </w:p>
    <w:p w:rsidR="00C80772" w:rsidRPr="0060359E" w:rsidRDefault="00232453">
      <w:pPr>
        <w:numPr>
          <w:ilvl w:val="0"/>
          <w:numId w:val="7"/>
        </w:num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Oficio de siete de noviembre de dos mil veinticuatro, firmado por el Servidor Público Adscrito a la Dirección General para el Territorio Sostenible, por el que informo que, “</w:t>
      </w:r>
      <w:r w:rsidRPr="0060359E">
        <w:rPr>
          <w:rFonts w:ascii="Palatino Linotype" w:eastAsia="Palatino Linotype" w:hAnsi="Palatino Linotype" w:cs="Palatino Linotype"/>
          <w:i/>
          <w:color w:val="000000"/>
          <w:sz w:val="24"/>
          <w:szCs w:val="24"/>
        </w:rPr>
        <w:t>se anexa al presente listado de proyectos de acuerdo con las especificaciones referidas en la solicitud que motiva la emisión del presente proveído”</w:t>
      </w:r>
      <w:r w:rsidRPr="0060359E">
        <w:rPr>
          <w:rFonts w:ascii="Palatino Linotype" w:eastAsia="Palatino Linotype" w:hAnsi="Palatino Linotype" w:cs="Palatino Linotype"/>
          <w:color w:val="000000"/>
          <w:sz w:val="24"/>
          <w:szCs w:val="24"/>
        </w:rPr>
        <w:t xml:space="preserve"> </w:t>
      </w:r>
    </w:p>
    <w:p w:rsidR="00C80772" w:rsidRPr="0060359E" w:rsidRDefault="00232453">
      <w:pPr>
        <w:numPr>
          <w:ilvl w:val="0"/>
          <w:numId w:val="7"/>
        </w:num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Listado de Proyectos en el Municipio de Toluca.</w:t>
      </w:r>
    </w:p>
    <w:p w:rsidR="00C80772" w:rsidRPr="0060359E" w:rsidRDefault="00C80772">
      <w:pPr>
        <w:pBdr>
          <w:top w:val="nil"/>
          <w:left w:val="nil"/>
          <w:bottom w:val="nil"/>
          <w:right w:val="nil"/>
          <w:between w:val="nil"/>
        </w:pBdr>
        <w:tabs>
          <w:tab w:val="left" w:pos="0"/>
        </w:tabs>
        <w:spacing w:after="0" w:line="360" w:lineRule="auto"/>
        <w:ind w:left="720" w:right="-518"/>
        <w:jc w:val="both"/>
        <w:rPr>
          <w:rFonts w:ascii="Palatino Linotype" w:eastAsia="Palatino Linotype" w:hAnsi="Palatino Linotype" w:cs="Palatino Linotype"/>
          <w:color w:val="000000"/>
          <w:sz w:val="24"/>
          <w:szCs w:val="24"/>
        </w:rPr>
      </w:pP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C80772">
      <w:pPr>
        <w:pBdr>
          <w:top w:val="nil"/>
          <w:left w:val="nil"/>
          <w:bottom w:val="nil"/>
          <w:right w:val="nil"/>
          <w:between w:val="nil"/>
        </w:pBdr>
        <w:tabs>
          <w:tab w:val="left" w:pos="0"/>
        </w:tabs>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C80772">
      <w:pPr>
        <w:spacing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Inconforme con lo anterior, el </w:t>
      </w:r>
      <w:r w:rsidRPr="0060359E">
        <w:rPr>
          <w:rFonts w:ascii="Palatino Linotype" w:eastAsia="Palatino Linotype" w:hAnsi="Palatino Linotype" w:cs="Palatino Linotype"/>
          <w:b/>
          <w:color w:val="000000"/>
          <w:sz w:val="24"/>
          <w:szCs w:val="24"/>
        </w:rPr>
        <w:t>veintidós de noviembre de dos mil veinticuatro</w:t>
      </w:r>
      <w:r w:rsidRPr="0060359E">
        <w:rPr>
          <w:rFonts w:ascii="Palatino Linotype" w:eastAsia="Palatino Linotype" w:hAnsi="Palatino Linotype" w:cs="Palatino Linotype"/>
          <w:color w:val="000000"/>
          <w:sz w:val="24"/>
          <w:szCs w:val="24"/>
        </w:rPr>
        <w:t xml:space="preserve">, el hoy </w:t>
      </w:r>
      <w:r w:rsidRPr="0060359E">
        <w:rPr>
          <w:rFonts w:ascii="Palatino Linotype" w:eastAsia="Palatino Linotype" w:hAnsi="Palatino Linotype" w:cs="Palatino Linotype"/>
          <w:b/>
          <w:color w:val="000000"/>
          <w:sz w:val="24"/>
          <w:szCs w:val="24"/>
        </w:rPr>
        <w:t xml:space="preserve">RECURRENTE, </w:t>
      </w:r>
      <w:r w:rsidRPr="0060359E">
        <w:rPr>
          <w:rFonts w:ascii="Palatino Linotype" w:eastAsia="Palatino Linotype" w:hAnsi="Palatino Linotype" w:cs="Palatino Linotype"/>
          <w:color w:val="000000"/>
          <w:sz w:val="24"/>
          <w:szCs w:val="24"/>
        </w:rPr>
        <w:t xml:space="preserve">interpuso recurso de revisión en contra de la respuesta emitida por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manifestando las siguientes razones o motivos de inconformidad:</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5"/>
        </w:numPr>
        <w:pBdr>
          <w:top w:val="nil"/>
          <w:left w:val="nil"/>
          <w:bottom w:val="nil"/>
          <w:right w:val="nil"/>
          <w:between w:val="nil"/>
        </w:pBdr>
        <w:spacing w:after="0" w:line="360" w:lineRule="auto"/>
        <w:ind w:left="993" w:right="-518"/>
        <w:jc w:val="both"/>
        <w:rPr>
          <w:rFonts w:ascii="Palatino Linotype" w:eastAsia="Palatino Linotype" w:hAnsi="Palatino Linotype" w:cs="Palatino Linotype"/>
          <w:i/>
          <w:color w:val="000000"/>
          <w:sz w:val="24"/>
          <w:szCs w:val="24"/>
        </w:rPr>
      </w:pPr>
      <w:bookmarkStart w:id="3" w:name="_heading=h.30j0zll" w:colFirst="0" w:colLast="0"/>
      <w:bookmarkEnd w:id="3"/>
      <w:r w:rsidRPr="0060359E">
        <w:rPr>
          <w:rFonts w:ascii="Palatino Linotype" w:eastAsia="Palatino Linotype" w:hAnsi="Palatino Linotype" w:cs="Palatino Linotype"/>
          <w:b/>
          <w:color w:val="000000"/>
          <w:sz w:val="24"/>
          <w:szCs w:val="24"/>
        </w:rPr>
        <w:t xml:space="preserve">Acto impugnado: </w:t>
      </w:r>
      <w:r w:rsidRPr="0060359E">
        <w:rPr>
          <w:rFonts w:ascii="Palatino Linotype" w:eastAsia="Palatino Linotype" w:hAnsi="Palatino Linotype" w:cs="Palatino Linotype"/>
          <w:i/>
          <w:color w:val="000000"/>
          <w:sz w:val="24"/>
          <w:szCs w:val="24"/>
        </w:rPr>
        <w:t>“La respuesta no corresponde con lo solicitado”</w:t>
      </w:r>
    </w:p>
    <w:p w:rsidR="00C80772" w:rsidRPr="0060359E" w:rsidRDefault="00232453">
      <w:pPr>
        <w:numPr>
          <w:ilvl w:val="0"/>
          <w:numId w:val="5"/>
        </w:numPr>
        <w:pBdr>
          <w:top w:val="nil"/>
          <w:left w:val="nil"/>
          <w:bottom w:val="nil"/>
          <w:right w:val="nil"/>
          <w:between w:val="nil"/>
        </w:pBdr>
        <w:spacing w:after="0" w:line="360" w:lineRule="auto"/>
        <w:ind w:left="993" w:right="-518"/>
        <w:jc w:val="both"/>
        <w:rPr>
          <w:rFonts w:ascii="Palatino Linotype" w:eastAsia="Palatino Linotype" w:hAnsi="Palatino Linotype" w:cs="Palatino Linotype"/>
          <w:i/>
          <w:color w:val="000000"/>
          <w:sz w:val="24"/>
          <w:szCs w:val="24"/>
        </w:rPr>
      </w:pPr>
      <w:bookmarkStart w:id="4" w:name="_heading=h.1fob9te" w:colFirst="0" w:colLast="0"/>
      <w:bookmarkEnd w:id="4"/>
      <w:r w:rsidRPr="0060359E">
        <w:rPr>
          <w:rFonts w:ascii="Palatino Linotype" w:eastAsia="Palatino Linotype" w:hAnsi="Palatino Linotype" w:cs="Palatino Linotype"/>
          <w:b/>
          <w:color w:val="000000"/>
          <w:sz w:val="24"/>
          <w:szCs w:val="24"/>
        </w:rPr>
        <w:t xml:space="preserve">Razones o Motivos de inconformidad: </w:t>
      </w:r>
      <w:r w:rsidRPr="0060359E">
        <w:rPr>
          <w:rFonts w:ascii="Palatino Linotype" w:eastAsia="Palatino Linotype" w:hAnsi="Palatino Linotype" w:cs="Palatino Linotype"/>
          <w:i/>
          <w:color w:val="000000"/>
          <w:sz w:val="24"/>
          <w:szCs w:val="24"/>
        </w:rPr>
        <w:t>“La respuesta no corresponde con lo solicitado”</w:t>
      </w:r>
    </w:p>
    <w:p w:rsidR="00C80772" w:rsidRPr="0060359E" w:rsidRDefault="00C80772">
      <w:pPr>
        <w:spacing w:line="360" w:lineRule="auto"/>
        <w:ind w:right="-518"/>
        <w:jc w:val="both"/>
        <w:rPr>
          <w:rFonts w:ascii="Palatino Linotype" w:eastAsia="Palatino Linotype" w:hAnsi="Palatino Linotype" w:cs="Palatino Linotype"/>
          <w:i/>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Pr="0060359E">
        <w:rPr>
          <w:rFonts w:ascii="Palatino Linotype" w:eastAsia="Palatino Linotype" w:hAnsi="Palatino Linotype" w:cs="Palatino Linotype"/>
          <w:b/>
          <w:color w:val="000000"/>
          <w:sz w:val="24"/>
          <w:szCs w:val="24"/>
        </w:rPr>
        <w:t>veintiséis de noviembre de dos mil veinticuatro</w:t>
      </w:r>
      <w:r w:rsidRPr="0060359E">
        <w:rPr>
          <w:rFonts w:ascii="Palatino Linotype" w:eastAsia="Palatino Linotype" w:hAnsi="Palatino Linotype" w:cs="Palatino Linotype"/>
          <w:color w:val="000000"/>
          <w:sz w:val="24"/>
          <w:szCs w:val="24"/>
        </w:rPr>
        <w:t xml:space="preserve">, puso a disposición de las partes el expediente electrónico vía </w:t>
      </w:r>
      <w:r w:rsidRPr="0060359E">
        <w:rPr>
          <w:rFonts w:ascii="Palatino Linotype" w:eastAsia="Palatino Linotype" w:hAnsi="Palatino Linotype" w:cs="Palatino Linotype"/>
          <w:b/>
          <w:color w:val="000000"/>
          <w:sz w:val="24"/>
          <w:szCs w:val="24"/>
        </w:rPr>
        <w:t xml:space="preserve">SAIMEX </w:t>
      </w:r>
      <w:r w:rsidRPr="0060359E">
        <w:rPr>
          <w:rFonts w:ascii="Palatino Linotype" w:eastAsia="Palatino Linotype" w:hAnsi="Palatino Linotype" w:cs="Palatino Linotype"/>
          <w:color w:val="000000"/>
          <w:sz w:val="24"/>
          <w:szCs w:val="24"/>
        </w:rPr>
        <w:t xml:space="preserve">a efecto de que en un plazo máximo de siete días </w:t>
      </w:r>
      <w:r w:rsidRPr="0060359E">
        <w:rPr>
          <w:rFonts w:ascii="Palatino Linotype" w:eastAsia="Palatino Linotype" w:hAnsi="Palatino Linotype" w:cs="Palatino Linotype"/>
          <w:sz w:val="24"/>
          <w:szCs w:val="24"/>
        </w:rPr>
        <w:t>manifestara</w:t>
      </w:r>
      <w:r w:rsidRPr="0060359E">
        <w:rPr>
          <w:rFonts w:ascii="Palatino Linotype" w:eastAsia="Palatino Linotype" w:hAnsi="Palatino Linotype" w:cs="Palatino Linotype"/>
          <w:color w:val="000000"/>
          <w:sz w:val="24"/>
          <w:szCs w:val="24"/>
        </w:rPr>
        <w:t xml:space="preserve"> lo que a su derecho conviniera, </w:t>
      </w:r>
      <w:r w:rsidRPr="0060359E">
        <w:rPr>
          <w:rFonts w:ascii="Palatino Linotype" w:eastAsia="Palatino Linotype" w:hAnsi="Palatino Linotype" w:cs="Palatino Linotype"/>
          <w:sz w:val="24"/>
          <w:szCs w:val="24"/>
        </w:rPr>
        <w:t>ofreciera</w:t>
      </w:r>
      <w:r w:rsidRPr="0060359E">
        <w:rPr>
          <w:rFonts w:ascii="Palatino Linotype" w:eastAsia="Palatino Linotype" w:hAnsi="Palatino Linotype" w:cs="Palatino Linotype"/>
          <w:color w:val="000000"/>
          <w:sz w:val="24"/>
          <w:szCs w:val="24"/>
        </w:rPr>
        <w:t xml:space="preserve"> pruebas y alegatos según corresponda a los casos concretos, y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xml:space="preserve"> presentará el Informe Justificado procedente.</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El </w:t>
      </w:r>
      <w:r w:rsidRPr="0060359E">
        <w:rPr>
          <w:rFonts w:ascii="Palatino Linotype" w:eastAsia="Palatino Linotype" w:hAnsi="Palatino Linotype" w:cs="Palatino Linotype"/>
          <w:b/>
          <w:color w:val="000000"/>
          <w:sz w:val="24"/>
          <w:szCs w:val="24"/>
        </w:rPr>
        <w:t xml:space="preserve">PARTICULAR </w:t>
      </w:r>
      <w:r w:rsidRPr="0060359E">
        <w:rPr>
          <w:rFonts w:ascii="Palatino Linotype" w:eastAsia="Palatino Linotype" w:hAnsi="Palatino Linotype" w:cs="Palatino Linotype"/>
          <w:color w:val="000000"/>
          <w:sz w:val="24"/>
          <w:szCs w:val="24"/>
        </w:rPr>
        <w:t xml:space="preserve">fue omiso en realizar manifestación alguna que a su derecho conviniera y asistiera </w:t>
      </w:r>
    </w:p>
    <w:p w:rsidR="00C80772" w:rsidRPr="0060359E" w:rsidRDefault="00C80772">
      <w:pPr>
        <w:pBdr>
          <w:top w:val="nil"/>
          <w:left w:val="nil"/>
          <w:bottom w:val="nil"/>
          <w:right w:val="nil"/>
          <w:between w:val="nil"/>
        </w:pBdr>
        <w:spacing w:after="0" w:line="24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lastRenderedPageBreak/>
        <w:t xml:space="preserve">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 xml:space="preserve">presento el informe justificado el </w:t>
      </w:r>
      <w:r w:rsidRPr="0060359E">
        <w:rPr>
          <w:rFonts w:ascii="Palatino Linotype" w:eastAsia="Palatino Linotype" w:hAnsi="Palatino Linotype" w:cs="Palatino Linotype"/>
          <w:b/>
          <w:color w:val="000000"/>
          <w:sz w:val="24"/>
          <w:szCs w:val="24"/>
        </w:rPr>
        <w:t xml:space="preserve">cinco de diciembre de dos mil veinticuatro, </w:t>
      </w:r>
      <w:r w:rsidRPr="0060359E">
        <w:rPr>
          <w:rFonts w:ascii="Palatino Linotype" w:eastAsia="Palatino Linotype" w:hAnsi="Palatino Linotype" w:cs="Palatino Linotype"/>
          <w:color w:val="000000"/>
          <w:sz w:val="24"/>
          <w:szCs w:val="24"/>
        </w:rPr>
        <w:t xml:space="preserve">mismo que fue puesto a la vista de las partes el </w:t>
      </w:r>
      <w:r w:rsidRPr="0060359E">
        <w:rPr>
          <w:rFonts w:ascii="Palatino Linotype" w:eastAsia="Palatino Linotype" w:hAnsi="Palatino Linotype" w:cs="Palatino Linotype"/>
          <w:b/>
          <w:color w:val="000000"/>
          <w:sz w:val="24"/>
          <w:szCs w:val="24"/>
        </w:rPr>
        <w:t xml:space="preserve">trece de marzo de dos mil veinticinco, </w:t>
      </w:r>
      <w:r w:rsidRPr="0060359E">
        <w:rPr>
          <w:rFonts w:ascii="Palatino Linotype" w:eastAsia="Palatino Linotype" w:hAnsi="Palatino Linotype" w:cs="Palatino Linotype"/>
          <w:color w:val="000000"/>
          <w:sz w:val="24"/>
          <w:szCs w:val="24"/>
        </w:rPr>
        <w:t>por medio de los archivos siguientes:</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8"/>
        </w:num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r w:rsidRPr="0060359E">
        <w:rPr>
          <w:rFonts w:ascii="Palatino Linotype" w:eastAsia="Palatino Linotype" w:hAnsi="Palatino Linotype" w:cs="Palatino Linotype"/>
          <w:b/>
          <w:i/>
          <w:color w:val="000000"/>
          <w:sz w:val="24"/>
          <w:szCs w:val="24"/>
        </w:rPr>
        <w:t>EVALUACIONES TECNICAS SOL.327.pdf</w:t>
      </w:r>
    </w:p>
    <w:p w:rsidR="00C80772" w:rsidRPr="0060359E" w:rsidRDefault="00232453">
      <w:pPr>
        <w:ind w:left="360" w:right="-518"/>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544 fojas en formato PDF, del que se desprende Evaluaciones Técnicas ambientales de diversos proyectos.</w:t>
      </w:r>
    </w:p>
    <w:p w:rsidR="00C80772" w:rsidRPr="0060359E" w:rsidRDefault="005E4FC7">
      <w:pPr>
        <w:numPr>
          <w:ilvl w:val="0"/>
          <w:numId w:val="8"/>
        </w:numPr>
        <w:pBdr>
          <w:top w:val="nil"/>
          <w:left w:val="nil"/>
          <w:bottom w:val="nil"/>
          <w:right w:val="nil"/>
          <w:between w:val="nil"/>
        </w:pBdr>
        <w:spacing w:after="0" w:line="360" w:lineRule="auto"/>
        <w:ind w:right="-518"/>
        <w:jc w:val="both"/>
        <w:rPr>
          <w:rFonts w:ascii="Palatino Linotype" w:eastAsia="Palatino Linotype" w:hAnsi="Palatino Linotype" w:cs="Palatino Linotype"/>
          <w:b/>
          <w:i/>
          <w:color w:val="000000"/>
          <w:sz w:val="24"/>
          <w:szCs w:val="24"/>
        </w:rPr>
      </w:pPr>
      <w:hyperlink r:id="rId9">
        <w:r w:rsidR="00232453" w:rsidRPr="0060359E">
          <w:rPr>
            <w:rFonts w:ascii="Palatino Linotype" w:eastAsia="Palatino Linotype" w:hAnsi="Palatino Linotype" w:cs="Palatino Linotype"/>
            <w:b/>
            <w:i/>
            <w:color w:val="000000"/>
            <w:sz w:val="24"/>
            <w:szCs w:val="24"/>
          </w:rPr>
          <w:t>Informe Justificado RR 7333.pdf</w:t>
        </w:r>
      </w:hyperlink>
    </w:p>
    <w:p w:rsidR="003650CB" w:rsidRPr="0060359E" w:rsidRDefault="003650CB" w:rsidP="003650CB">
      <w:pPr>
        <w:pBdr>
          <w:top w:val="nil"/>
          <w:left w:val="nil"/>
          <w:bottom w:val="nil"/>
          <w:right w:val="nil"/>
          <w:between w:val="nil"/>
        </w:pBdr>
        <w:spacing w:after="0" w:line="360" w:lineRule="auto"/>
        <w:ind w:left="720" w:right="-518"/>
        <w:jc w:val="both"/>
        <w:rPr>
          <w:rFonts w:ascii="Palatino Linotype" w:eastAsia="Palatino Linotype" w:hAnsi="Palatino Linotype" w:cs="Palatino Linotype"/>
          <w:b/>
          <w:i/>
          <w:color w:val="000000"/>
          <w:sz w:val="24"/>
          <w:szCs w:val="24"/>
        </w:rPr>
      </w:pPr>
    </w:p>
    <w:p w:rsidR="00C80772" w:rsidRPr="0060359E" w:rsidRDefault="00232453">
      <w:pPr>
        <w:spacing w:line="360" w:lineRule="auto"/>
        <w:ind w:right="-376"/>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Informe Justificado firmado por el Responsable de la Unidad Administrativa de la Unidad de Transparencia de la Secretaría del Medio Ambiente y Desarrollo Sostenible, por el que informo que se agregan 29 Versiones Publicas de las Evaluaciones Técnicas de Impacto en materia Ambiental, las cuales complementan el listado enviado inicialmente toda vez que, dicho listado engloba la totalidad de </w:t>
      </w:r>
      <w:r w:rsidRPr="0060359E">
        <w:rPr>
          <w:rFonts w:ascii="Palatino Linotype" w:eastAsia="Palatino Linotype" w:hAnsi="Palatino Linotype" w:cs="Palatino Linotype"/>
          <w:b/>
          <w:sz w:val="24"/>
          <w:szCs w:val="24"/>
        </w:rPr>
        <w:t xml:space="preserve">PROYECTOS INGRESADOS </w:t>
      </w:r>
      <w:r w:rsidRPr="0060359E">
        <w:rPr>
          <w:rFonts w:ascii="Palatino Linotype" w:eastAsia="Palatino Linotype" w:hAnsi="Palatino Linotype" w:cs="Palatino Linotype"/>
          <w:sz w:val="24"/>
          <w:szCs w:val="24"/>
        </w:rPr>
        <w:t xml:space="preserve">para evaluación en materia de impacto ambiental, correspondientes al municipio de Toluca, en el último año previo a la solicitud, lo que no corresponde con los proyectos que ya habían sido </w:t>
      </w:r>
      <w:r w:rsidRPr="0060359E">
        <w:rPr>
          <w:rFonts w:ascii="Palatino Linotype" w:eastAsia="Palatino Linotype" w:hAnsi="Palatino Linotype" w:cs="Palatino Linotype"/>
          <w:b/>
          <w:sz w:val="24"/>
          <w:szCs w:val="24"/>
        </w:rPr>
        <w:t xml:space="preserve">EVALUADOSA </w:t>
      </w:r>
      <w:r w:rsidRPr="0060359E">
        <w:rPr>
          <w:rFonts w:ascii="Palatino Linotype" w:eastAsia="Palatino Linotype" w:hAnsi="Palatino Linotype" w:cs="Palatino Linotype"/>
          <w:sz w:val="24"/>
          <w:szCs w:val="24"/>
        </w:rPr>
        <w:t>al momento de la solicitud.</w:t>
      </w:r>
    </w:p>
    <w:p w:rsidR="003650CB" w:rsidRPr="0060359E" w:rsidRDefault="003650CB">
      <w:pPr>
        <w:spacing w:line="360" w:lineRule="auto"/>
        <w:ind w:right="-376"/>
        <w:jc w:val="both"/>
        <w:rPr>
          <w:rFonts w:ascii="Palatino Linotype" w:eastAsia="Palatino Linotype" w:hAnsi="Palatino Linotype" w:cs="Palatino Linotype"/>
          <w:sz w:val="24"/>
          <w:szCs w:val="24"/>
        </w:rPr>
      </w:pPr>
    </w:p>
    <w:p w:rsidR="00C80772" w:rsidRPr="0060359E" w:rsidRDefault="00232453">
      <w:pPr>
        <w:spacing w:line="360" w:lineRule="auto"/>
        <w:ind w:right="-37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sz w:val="24"/>
          <w:szCs w:val="24"/>
        </w:rPr>
        <w:t>“</w:t>
      </w:r>
      <w:r w:rsidRPr="0060359E">
        <w:rPr>
          <w:rFonts w:ascii="Palatino Linotype" w:eastAsia="Palatino Linotype" w:hAnsi="Palatino Linotype" w:cs="Palatino Linotype"/>
          <w:i/>
          <w:sz w:val="24"/>
          <w:szCs w:val="24"/>
        </w:rPr>
        <w:t xml:space="preserve">Por ende, las documentales que n este acto se agregan, conforman el total de proyectos </w:t>
      </w:r>
      <w:r w:rsidRPr="0060359E">
        <w:rPr>
          <w:rFonts w:ascii="Palatino Linotype" w:eastAsia="Palatino Linotype" w:hAnsi="Palatino Linotype" w:cs="Palatino Linotype"/>
          <w:b/>
          <w:i/>
          <w:sz w:val="24"/>
          <w:szCs w:val="24"/>
        </w:rPr>
        <w:t xml:space="preserve">EVALUADOS, </w:t>
      </w:r>
      <w:r w:rsidRPr="0060359E">
        <w:rPr>
          <w:rFonts w:ascii="Palatino Linotype" w:eastAsia="Palatino Linotype" w:hAnsi="Palatino Linotype" w:cs="Palatino Linotype"/>
          <w:i/>
          <w:sz w:val="24"/>
          <w:szCs w:val="24"/>
        </w:rPr>
        <w:t>correspondientes al municipio e Toluca, en el último año previo a la solicitud…”</w:t>
      </w:r>
    </w:p>
    <w:p w:rsidR="00C80772" w:rsidRPr="0060359E" w:rsidRDefault="00C80772">
      <w:pPr>
        <w:spacing w:line="360" w:lineRule="auto"/>
        <w:ind w:right="-518"/>
        <w:jc w:val="center"/>
        <w:rPr>
          <w:rFonts w:ascii="Palatino Linotype" w:eastAsia="Palatino Linotype" w:hAnsi="Palatino Linotype" w:cs="Palatino Linotype"/>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lastRenderedPageBreak/>
        <w:t xml:space="preserve">El </w:t>
      </w:r>
      <w:r w:rsidRPr="0060359E">
        <w:rPr>
          <w:rFonts w:ascii="Palatino Linotype" w:eastAsia="Palatino Linotype" w:hAnsi="Palatino Linotype" w:cs="Palatino Linotype"/>
          <w:b/>
          <w:color w:val="000000"/>
          <w:sz w:val="24"/>
          <w:szCs w:val="24"/>
        </w:rPr>
        <w:t>trece de marzo de dos mil veinticinco,</w:t>
      </w:r>
      <w:r w:rsidRPr="0060359E">
        <w:rPr>
          <w:rFonts w:ascii="Palatino Linotype" w:eastAsia="Palatino Linotype" w:hAnsi="Palatino Linotype" w:cs="Palatino Linotype"/>
          <w:color w:val="000000"/>
          <w:sz w:val="24"/>
          <w:szCs w:val="24"/>
        </w:rPr>
        <w:t xml:space="preserve"> se notificó el acuerdo por medio del cual</w:t>
      </w:r>
      <w:r w:rsidRPr="0060359E">
        <w:rPr>
          <w:rFonts w:ascii="Palatino Linotype" w:eastAsia="Palatino Linotype" w:hAnsi="Palatino Linotype" w:cs="Palatino Linotype"/>
          <w:b/>
          <w:color w:val="000000"/>
          <w:sz w:val="24"/>
          <w:szCs w:val="24"/>
        </w:rPr>
        <w:t xml:space="preserve"> </w:t>
      </w:r>
      <w:r w:rsidRPr="0060359E">
        <w:rPr>
          <w:rFonts w:ascii="Palatino Linotype" w:eastAsia="Palatino Linotype" w:hAnsi="Palatino Linotype" w:cs="Palatino Linotype"/>
          <w:color w:val="000000"/>
          <w:sz w:val="24"/>
          <w:szCs w:val="24"/>
        </w:rPr>
        <w:t>se amplió el término para resolver; al respecto es menester realizar las siguientes precisiones.</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80772" w:rsidRPr="0060359E" w:rsidRDefault="00C80772">
      <w:pPr>
        <w:pBdr>
          <w:top w:val="nil"/>
          <w:left w:val="nil"/>
          <w:bottom w:val="nil"/>
          <w:right w:val="nil"/>
          <w:between w:val="nil"/>
        </w:pBdr>
        <w:spacing w:after="0" w:line="36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80772" w:rsidRPr="0060359E" w:rsidRDefault="00C80772">
      <w:pPr>
        <w:pBdr>
          <w:top w:val="nil"/>
          <w:left w:val="nil"/>
          <w:bottom w:val="nil"/>
          <w:right w:val="nil"/>
          <w:between w:val="nil"/>
        </w:pBdr>
        <w:spacing w:after="0" w:line="36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80772" w:rsidRPr="0060359E" w:rsidRDefault="00C80772">
      <w:pPr>
        <w:pBdr>
          <w:top w:val="nil"/>
          <w:left w:val="nil"/>
          <w:bottom w:val="nil"/>
          <w:right w:val="nil"/>
          <w:between w:val="nil"/>
        </w:pBdr>
        <w:spacing w:after="0" w:line="36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C80772" w:rsidRPr="0060359E" w:rsidRDefault="00232453">
      <w:pPr>
        <w:numPr>
          <w:ilvl w:val="0"/>
          <w:numId w:val="6"/>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Complejidad del </w:t>
      </w:r>
      <w:r w:rsidRPr="0060359E">
        <w:rPr>
          <w:rFonts w:ascii="Palatino Linotype" w:eastAsia="Palatino Linotype" w:hAnsi="Palatino Linotype" w:cs="Palatino Linotype"/>
          <w:sz w:val="24"/>
          <w:szCs w:val="24"/>
        </w:rPr>
        <w:t>asunto</w:t>
      </w:r>
      <w:r w:rsidRPr="0060359E">
        <w:rPr>
          <w:rFonts w:ascii="Palatino Linotype" w:eastAsia="Palatino Linotype" w:hAnsi="Palatino Linotype" w:cs="Palatino Linotype"/>
          <w:color w:val="000000"/>
          <w:sz w:val="24"/>
          <w:szCs w:val="24"/>
        </w:rPr>
        <w:t xml:space="preserve">: La complejidad de la prueba, la pluralidad de sujetos procesales, el tiempo transcurrido, las características y contexto del recurso. </w:t>
      </w:r>
    </w:p>
    <w:p w:rsidR="00C80772" w:rsidRPr="0060359E" w:rsidRDefault="00232453">
      <w:pPr>
        <w:numPr>
          <w:ilvl w:val="0"/>
          <w:numId w:val="6"/>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Actividad Procesal del interesado. Acciones u omisiones del interesado.</w:t>
      </w:r>
    </w:p>
    <w:p w:rsidR="00C80772" w:rsidRPr="0060359E" w:rsidRDefault="00232453">
      <w:pPr>
        <w:numPr>
          <w:ilvl w:val="0"/>
          <w:numId w:val="6"/>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rsidR="00C80772" w:rsidRPr="0060359E" w:rsidRDefault="00232453">
      <w:pPr>
        <w:spacing w:line="360" w:lineRule="auto"/>
        <w:ind w:left="851" w:right="-518" w:hanging="284"/>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sidRPr="0060359E">
        <w:rPr>
          <w:rFonts w:ascii="Palatino Linotype" w:eastAsia="Palatino Linotype" w:hAnsi="Palatino Linotype" w:cs="Palatino Linotype"/>
          <w:sz w:val="24"/>
          <w:szCs w:val="24"/>
        </w:rPr>
        <w:t>del rubro</w:t>
      </w:r>
      <w:r w:rsidRPr="0060359E">
        <w:rPr>
          <w:rFonts w:ascii="Palatino Linotype" w:eastAsia="Palatino Linotype" w:hAnsi="Palatino Linotype" w:cs="Palatino Linotype"/>
          <w:color w:val="000000"/>
          <w:sz w:val="24"/>
          <w:szCs w:val="24"/>
        </w:rPr>
        <w:t xml:space="preserve"> </w:t>
      </w:r>
      <w:r w:rsidRPr="0060359E">
        <w:rPr>
          <w:rFonts w:ascii="Palatino Linotype" w:eastAsia="Palatino Linotype" w:hAnsi="Palatino Linotype" w:cs="Palatino Linotype"/>
          <w:i/>
          <w:color w:val="000000"/>
          <w:sz w:val="24"/>
          <w:szCs w:val="24"/>
        </w:rPr>
        <w:t xml:space="preserve">“TÉRMINOS PROCESALES. </w:t>
      </w:r>
      <w:r w:rsidRPr="0060359E">
        <w:rPr>
          <w:rFonts w:ascii="Palatino Linotype" w:eastAsia="Palatino Linotype" w:hAnsi="Palatino Linotype" w:cs="Palatino Linotype"/>
          <w:i/>
          <w:color w:val="000000"/>
          <w:sz w:val="24"/>
          <w:szCs w:val="24"/>
        </w:rPr>
        <w:lastRenderedPageBreak/>
        <w:t xml:space="preserve">PARA DETERMINAR SI UN FUNCIONARIO JUDICIAL ACTUÓ </w:t>
      </w:r>
      <w:r w:rsidRPr="0060359E">
        <w:rPr>
          <w:rFonts w:ascii="Palatino Linotype" w:eastAsia="Palatino Linotype" w:hAnsi="Palatino Linotype" w:cs="Palatino Linotype"/>
          <w:color w:val="000000"/>
          <w:sz w:val="24"/>
          <w:szCs w:val="24"/>
        </w:rPr>
        <w:t>INDEBIDAMENTE</w:t>
      </w:r>
      <w:r w:rsidRPr="0060359E">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60359E">
        <w:rPr>
          <w:rFonts w:ascii="Palatino Linotype" w:eastAsia="Palatino Linotype" w:hAnsi="Palatino Linotype" w:cs="Palatino Linotype"/>
          <w:color w:val="000000"/>
          <w:sz w:val="24"/>
          <w:szCs w:val="24"/>
        </w:rPr>
        <w:t xml:space="preserve">, visible en la Gaceta del </w:t>
      </w:r>
      <w:r w:rsidRPr="0060359E">
        <w:rPr>
          <w:rFonts w:ascii="Palatino Linotype" w:eastAsia="Palatino Linotype" w:hAnsi="Palatino Linotype" w:cs="Palatino Linotype"/>
          <w:sz w:val="24"/>
          <w:szCs w:val="24"/>
        </w:rPr>
        <w:t>Semanario</w:t>
      </w:r>
      <w:r w:rsidRPr="0060359E">
        <w:rPr>
          <w:rFonts w:ascii="Palatino Linotype" w:eastAsia="Palatino Linotype" w:hAnsi="Palatino Linotype" w:cs="Palatino Linotype"/>
          <w:color w:val="000000"/>
          <w:sz w:val="24"/>
          <w:szCs w:val="24"/>
        </w:rPr>
        <w:t xml:space="preserve"> Judicial de la Federación con el registro digital 205635.</w:t>
      </w:r>
    </w:p>
    <w:p w:rsidR="00C80772" w:rsidRPr="0060359E" w:rsidRDefault="00C80772">
      <w:pPr>
        <w:spacing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80772" w:rsidRPr="0060359E" w:rsidRDefault="00C80772">
      <w:pPr>
        <w:pBdr>
          <w:top w:val="nil"/>
          <w:left w:val="nil"/>
          <w:bottom w:val="nil"/>
          <w:right w:val="nil"/>
          <w:between w:val="nil"/>
        </w:pBdr>
        <w:spacing w:after="0" w:line="36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C80772" w:rsidRPr="0060359E" w:rsidRDefault="00C80772">
      <w:pPr>
        <w:spacing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lastRenderedPageBreak/>
        <w:t xml:space="preserve"> “PLAZO RAZONABLE PARA RESOLVER. DIMENSIÓN Y EFECTOS DE ESTE CONCEPTO CUANDO SE ADUCE EXCESIVA CARGA DE TRABAJO.” consultable en el Seminario Judicial de la Federación y su gaceta, con el registro digital 2002351.</w:t>
      </w:r>
    </w:p>
    <w:p w:rsidR="00C80772" w:rsidRPr="0060359E" w:rsidRDefault="00C80772">
      <w:pPr>
        <w:spacing w:after="0" w:line="240" w:lineRule="auto"/>
        <w:ind w:left="709" w:right="474"/>
        <w:jc w:val="both"/>
        <w:rPr>
          <w:rFonts w:ascii="Palatino Linotype" w:eastAsia="Palatino Linotype" w:hAnsi="Palatino Linotype" w:cs="Palatino Linotype"/>
          <w:i/>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“PLAZO RAZONABLE PARA RESOLVER. CONCEPTO Y ELEMENTOS QUE LO INTEGRAN A LA LUZ DEL DERECHO INTERNACIONAL DE LOS DERECHOS HUMANOS.”, visible en el Seminario Judicial de la Federación y su gaceta, con el registro digital 2002350.”</w:t>
      </w:r>
    </w:p>
    <w:p w:rsidR="00C80772" w:rsidRPr="0060359E" w:rsidRDefault="00C80772">
      <w:pPr>
        <w:pBdr>
          <w:top w:val="nil"/>
          <w:left w:val="nil"/>
          <w:bottom w:val="nil"/>
          <w:right w:val="nil"/>
          <w:between w:val="nil"/>
        </w:pBdr>
        <w:spacing w:after="0" w:line="36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b/>
          <w:color w:val="000000"/>
          <w:sz w:val="24"/>
          <w:szCs w:val="24"/>
        </w:rPr>
      </w:pPr>
      <w:bookmarkStart w:id="5" w:name="_heading=h.3znysh7" w:colFirst="0" w:colLast="0"/>
      <w:bookmarkEnd w:id="5"/>
      <w:r w:rsidRPr="0060359E">
        <w:rPr>
          <w:rFonts w:ascii="Palatino Linotype" w:eastAsia="Palatino Linotype" w:hAnsi="Palatino Linotype" w:cs="Palatino Linotype"/>
          <w:color w:val="000000"/>
          <w:sz w:val="24"/>
          <w:szCs w:val="24"/>
        </w:rPr>
        <w:t xml:space="preserve">Finalmente, mediante acuerdo de </w:t>
      </w:r>
      <w:r w:rsidRPr="0060359E">
        <w:rPr>
          <w:rFonts w:ascii="Palatino Linotype" w:eastAsia="Palatino Linotype" w:hAnsi="Palatino Linotype" w:cs="Palatino Linotype"/>
          <w:b/>
          <w:color w:val="000000"/>
          <w:sz w:val="24"/>
          <w:szCs w:val="24"/>
        </w:rPr>
        <w:t xml:space="preserve">diecinueve de marzo de dos mil veinticinco, </w:t>
      </w:r>
      <w:r w:rsidRPr="0060359E">
        <w:rPr>
          <w:rFonts w:ascii="Palatino Linotype" w:eastAsia="Palatino Linotype" w:hAnsi="Palatino Linotype" w:cs="Palatino Linotype"/>
          <w:color w:val="000000"/>
          <w:sz w:val="24"/>
          <w:szCs w:val="24"/>
        </w:rPr>
        <w:t>se  decretó el cierre de instrucción, por lo que no habiendo más que hacer constar, y---------------------------------------------------------------------------------------------------------</w:t>
      </w:r>
      <w:r w:rsidR="003650CB" w:rsidRPr="0060359E">
        <w:rPr>
          <w:rFonts w:ascii="Palatino Linotype" w:eastAsia="Palatino Linotype" w:hAnsi="Palatino Linotype" w:cs="Palatino Linotype"/>
          <w:color w:val="000000"/>
          <w:sz w:val="24"/>
          <w:szCs w:val="24"/>
        </w:rPr>
        <w:t>-----------</w:t>
      </w:r>
      <w:r w:rsidRPr="0060359E">
        <w:rPr>
          <w:rFonts w:ascii="Palatino Linotype" w:eastAsia="Palatino Linotype" w:hAnsi="Palatino Linotype" w:cs="Palatino Linotype"/>
          <w:color w:val="000000"/>
          <w:sz w:val="24"/>
          <w:szCs w:val="24"/>
        </w:rPr>
        <w:t>-----------</w:t>
      </w:r>
    </w:p>
    <w:p w:rsidR="00C80772" w:rsidRPr="0060359E" w:rsidRDefault="00C80772">
      <w:pPr>
        <w:pBdr>
          <w:top w:val="nil"/>
          <w:left w:val="nil"/>
          <w:bottom w:val="nil"/>
          <w:right w:val="nil"/>
          <w:between w:val="nil"/>
        </w:pBdr>
        <w:spacing w:after="0" w:line="360" w:lineRule="auto"/>
        <w:ind w:right="-518"/>
        <w:rPr>
          <w:rFonts w:ascii="Palatino Linotype" w:eastAsia="Palatino Linotype" w:hAnsi="Palatino Linotype" w:cs="Palatino Linotype"/>
          <w:b/>
          <w:color w:val="000000"/>
          <w:sz w:val="24"/>
          <w:szCs w:val="24"/>
        </w:rPr>
      </w:pPr>
    </w:p>
    <w:p w:rsidR="00C80772" w:rsidRPr="0060359E" w:rsidRDefault="00232453">
      <w:pPr>
        <w:pBdr>
          <w:top w:val="nil"/>
          <w:left w:val="nil"/>
          <w:bottom w:val="nil"/>
          <w:right w:val="nil"/>
          <w:between w:val="nil"/>
        </w:pBdr>
        <w:spacing w:after="0" w:line="360" w:lineRule="auto"/>
        <w:ind w:right="-518"/>
        <w:jc w:val="center"/>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t>C O N S I D E R A N D O</w:t>
      </w:r>
    </w:p>
    <w:p w:rsidR="00C80772" w:rsidRPr="0060359E" w:rsidRDefault="00C80772">
      <w:pPr>
        <w:pBdr>
          <w:top w:val="nil"/>
          <w:left w:val="nil"/>
          <w:bottom w:val="nil"/>
          <w:right w:val="nil"/>
          <w:between w:val="nil"/>
        </w:pBdr>
        <w:spacing w:after="0" w:line="360" w:lineRule="auto"/>
        <w:ind w:right="-518"/>
        <w:jc w:val="center"/>
        <w:rPr>
          <w:rFonts w:ascii="Palatino Linotype" w:eastAsia="Palatino Linotype" w:hAnsi="Palatino Linotype" w:cs="Palatino Linotype"/>
          <w:b/>
          <w:color w:val="000000"/>
          <w:sz w:val="24"/>
          <w:szCs w:val="24"/>
        </w:rPr>
      </w:pPr>
    </w:p>
    <w:p w:rsidR="00C80772" w:rsidRPr="0060359E" w:rsidRDefault="00232453">
      <w:pPr>
        <w:pStyle w:val="Ttulo2"/>
        <w:spacing w:before="0" w:line="360" w:lineRule="auto"/>
        <w:ind w:right="-518"/>
        <w:rPr>
          <w:rFonts w:ascii="Palatino Linotype" w:eastAsia="Palatino Linotype" w:hAnsi="Palatino Linotype" w:cs="Palatino Linotype"/>
          <w:b/>
          <w:color w:val="000000"/>
          <w:sz w:val="24"/>
          <w:szCs w:val="24"/>
        </w:rPr>
      </w:pPr>
      <w:bookmarkStart w:id="6" w:name="_heading=h.2et92p0" w:colFirst="0" w:colLast="0"/>
      <w:bookmarkEnd w:id="6"/>
      <w:r w:rsidRPr="0060359E">
        <w:rPr>
          <w:rFonts w:ascii="Palatino Linotype" w:eastAsia="Palatino Linotype" w:hAnsi="Palatino Linotype" w:cs="Palatino Linotype"/>
          <w:b/>
          <w:color w:val="000000"/>
          <w:sz w:val="24"/>
          <w:szCs w:val="24"/>
        </w:rPr>
        <w:t>PRIMERO. De la competencia</w:t>
      </w: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w:t>
      </w:r>
      <w:r w:rsidRPr="0060359E">
        <w:rPr>
          <w:rFonts w:ascii="Palatino Linotype" w:eastAsia="Palatino Linotype" w:hAnsi="Palatino Linotype" w:cs="Palatino Linotype"/>
          <w:color w:val="000000"/>
          <w:sz w:val="24"/>
          <w:szCs w:val="24"/>
        </w:rPr>
        <w:lastRenderedPageBreak/>
        <w:t>Información Pública y Protección de Datos Personales del Estado de México y Municipios.</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pStyle w:val="Ttulo2"/>
        <w:spacing w:before="0" w:line="360" w:lineRule="auto"/>
        <w:ind w:right="-518"/>
        <w:rPr>
          <w:rFonts w:ascii="Palatino Linotype" w:eastAsia="Palatino Linotype" w:hAnsi="Palatino Linotype" w:cs="Palatino Linotype"/>
          <w:b/>
          <w:color w:val="000000"/>
          <w:sz w:val="24"/>
          <w:szCs w:val="24"/>
        </w:rPr>
      </w:pPr>
      <w:bookmarkStart w:id="7" w:name="_heading=h.tyjcwt" w:colFirst="0" w:colLast="0"/>
      <w:bookmarkEnd w:id="7"/>
      <w:r w:rsidRPr="0060359E">
        <w:rPr>
          <w:rFonts w:ascii="Palatino Linotype" w:eastAsia="Palatino Linotype" w:hAnsi="Palatino Linotype" w:cs="Palatino Linotype"/>
          <w:b/>
          <w:color w:val="000000"/>
          <w:sz w:val="24"/>
          <w:szCs w:val="24"/>
        </w:rPr>
        <w:t>SEGUNDO. De la oportunidad y procedencia.</w:t>
      </w: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El medio de impugnación fue presentado a través del </w:t>
      </w:r>
      <w:r w:rsidRPr="0060359E">
        <w:rPr>
          <w:rFonts w:ascii="Palatino Linotype" w:eastAsia="Palatino Linotype" w:hAnsi="Palatino Linotype" w:cs="Palatino Linotype"/>
          <w:b/>
          <w:color w:val="000000"/>
          <w:sz w:val="24"/>
          <w:szCs w:val="24"/>
        </w:rPr>
        <w:t>SAIMEX,</w:t>
      </w:r>
      <w:r w:rsidRPr="0060359E">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xml:space="preserve"> entregó su respuesta el </w:t>
      </w:r>
      <w:r w:rsidRPr="0060359E">
        <w:rPr>
          <w:rFonts w:ascii="Palatino Linotype" w:eastAsia="Palatino Linotype" w:hAnsi="Palatino Linotype" w:cs="Palatino Linotype"/>
          <w:b/>
          <w:color w:val="000000"/>
          <w:sz w:val="24"/>
          <w:szCs w:val="24"/>
        </w:rPr>
        <w:t>quince de noviembre de dos mil veinticuatro</w:t>
      </w:r>
      <w:r w:rsidRPr="0060359E">
        <w:rPr>
          <w:rFonts w:ascii="Palatino Linotype" w:eastAsia="Palatino Linotype" w:hAnsi="Palatino Linotype" w:cs="Palatino Linotype"/>
          <w:color w:val="000000"/>
          <w:sz w:val="24"/>
          <w:szCs w:val="24"/>
        </w:rPr>
        <w:t xml:space="preserve">, de tal forma que el plazo para interponer el recurso de revisión transcurrió del </w:t>
      </w:r>
      <w:r w:rsidRPr="0060359E">
        <w:rPr>
          <w:rFonts w:ascii="Palatino Linotype" w:eastAsia="Palatino Linotype" w:hAnsi="Palatino Linotype" w:cs="Palatino Linotype"/>
          <w:b/>
          <w:color w:val="000000"/>
          <w:sz w:val="24"/>
          <w:szCs w:val="24"/>
        </w:rPr>
        <w:t>diecinueve de noviembre al siete de diciembre  de dos mil veinticuatro</w:t>
      </w:r>
      <w:r w:rsidRPr="0060359E">
        <w:rPr>
          <w:rFonts w:ascii="Palatino Linotype" w:eastAsia="Palatino Linotype" w:hAnsi="Palatino Linotype" w:cs="Palatino Linotype"/>
          <w:color w:val="000000"/>
          <w:sz w:val="24"/>
          <w:szCs w:val="24"/>
        </w:rPr>
        <w:t xml:space="preserve">; en consecuencia, el ahora </w:t>
      </w:r>
      <w:r w:rsidRPr="0060359E">
        <w:rPr>
          <w:rFonts w:ascii="Palatino Linotype" w:eastAsia="Palatino Linotype" w:hAnsi="Palatino Linotype" w:cs="Palatino Linotype"/>
          <w:b/>
          <w:color w:val="000000"/>
          <w:sz w:val="24"/>
          <w:szCs w:val="24"/>
        </w:rPr>
        <w:t>RECURRENTE</w:t>
      </w:r>
      <w:r w:rsidRPr="0060359E">
        <w:rPr>
          <w:rFonts w:ascii="Palatino Linotype" w:eastAsia="Palatino Linotype" w:hAnsi="Palatino Linotype" w:cs="Palatino Linotype"/>
          <w:color w:val="000000"/>
          <w:sz w:val="24"/>
          <w:szCs w:val="24"/>
        </w:rPr>
        <w:t xml:space="preserve"> presentó su inconformidad el </w:t>
      </w:r>
      <w:r w:rsidRPr="0060359E">
        <w:rPr>
          <w:rFonts w:ascii="Palatino Linotype" w:eastAsia="Palatino Linotype" w:hAnsi="Palatino Linotype" w:cs="Palatino Linotype"/>
          <w:b/>
          <w:color w:val="000000"/>
          <w:sz w:val="24"/>
          <w:szCs w:val="24"/>
        </w:rPr>
        <w:t>veintidós de noviembre de dos mil veinticuatro</w:t>
      </w:r>
      <w:r w:rsidRPr="0060359E">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Robusteciendo lo anterior se encuentra lo dispuesto en el artículo 6, Apartado A, fracciones III de la Constitución Política de los Estados Unidos Mexicanos que establece:</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C80772" w:rsidRPr="0060359E" w:rsidRDefault="00C80772">
      <w:pPr>
        <w:spacing w:after="0" w:line="360" w:lineRule="auto"/>
        <w:ind w:left="993"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Para efectos de lo dispuesto en el presente artículo se observará lo siguiente:</w:t>
      </w: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Para el ejercicio del derecho de acceso a la información, la Federación, los Estados y el Distrito Federal, en el ámbito de sus respectivas competencias, se regirán por los siguientes principios y bases:</w:t>
      </w:r>
    </w:p>
    <w:p w:rsidR="00C80772" w:rsidRPr="0060359E" w:rsidRDefault="00C80772">
      <w:pPr>
        <w:spacing w:after="0" w:line="240" w:lineRule="auto"/>
        <w:ind w:left="709" w:right="474"/>
        <w:jc w:val="both"/>
        <w:rPr>
          <w:rFonts w:ascii="Palatino Linotype" w:eastAsia="Palatino Linotype" w:hAnsi="Palatino Linotype" w:cs="Palatino Linotype"/>
          <w:i/>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 (Sic)</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Así como el artículo 5 fracción III, párrafo vigésimo noveno, trigésimo y trigésimo primero, de la Constitución Política del Estado Libre y Soberano de México, que determina lo siguiente:</w:t>
      </w: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Toda persona en el Estado de México, tiene derecho al libre acceso a la información plural y oportuna, así como a buscar recibir y difundir información e ideas de toda índole por cualquier medio de expresión.</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El derecho a la información será garantizado por el Estado. La ley establecerá las previsiones que permitan asegurar la protección, el respeto y la difusión de este derecho.</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rsidR="003650CB" w:rsidRPr="0060359E" w:rsidRDefault="003650CB" w:rsidP="003650CB">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w:t>
      </w:r>
      <w:r w:rsidRPr="0060359E">
        <w:rPr>
          <w:rFonts w:ascii="Palatino Linotype" w:eastAsia="Palatino Linotype" w:hAnsi="Palatino Linotype" w:cs="Palatino Linotype"/>
          <w:i/>
          <w:sz w:val="24"/>
          <w:szCs w:val="24"/>
        </w:rPr>
        <w:lastRenderedPageBreak/>
        <w:t>cumplimiento del derecho de transparencia, acceso a la información pública y a la protección de datos personales en posesión de los sujetos obligados en los términos que establezca la ley.” (Sic)</w:t>
      </w:r>
    </w:p>
    <w:p w:rsidR="00C80772" w:rsidRPr="0060359E" w:rsidRDefault="00C80772">
      <w:pPr>
        <w:spacing w:after="0" w:line="360" w:lineRule="auto"/>
        <w:ind w:left="644"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80772" w:rsidRPr="0060359E" w:rsidRDefault="00C80772">
      <w:pPr>
        <w:spacing w:after="0" w:line="360" w:lineRule="auto"/>
        <w:ind w:right="-518"/>
        <w:jc w:val="both"/>
        <w:rPr>
          <w:rFonts w:ascii="Palatino Linotype" w:eastAsia="Palatino Linotype" w:hAnsi="Palatino Linotype" w:cs="Palatino Linotype"/>
          <w:i/>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240" w:lineRule="auto"/>
        <w:ind w:left="709" w:right="474"/>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C80772" w:rsidRPr="0060359E" w:rsidRDefault="00C80772">
      <w:pPr>
        <w:spacing w:after="0" w:line="360" w:lineRule="auto"/>
        <w:ind w:right="-518"/>
        <w:jc w:val="both"/>
        <w:rPr>
          <w:rFonts w:ascii="Palatino Linotype" w:eastAsia="Palatino Linotype" w:hAnsi="Palatino Linotype" w:cs="Palatino Linotype"/>
          <w:i/>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b/>
        <w:t xml:space="preserve">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w:t>
      </w:r>
      <w:r w:rsidRPr="0060359E">
        <w:rPr>
          <w:rFonts w:ascii="Palatino Linotype" w:eastAsia="Palatino Linotype" w:hAnsi="Palatino Linotype" w:cs="Palatino Linotype"/>
          <w:sz w:val="24"/>
          <w:szCs w:val="24"/>
        </w:rPr>
        <w:lastRenderedPageBreak/>
        <w:t>en el asunto, lo que permite la posibilidad de que, incluso, la solicitud de acceso a la información pueda ser anónima o no contener un nombre que identifique al solicitante o que permita tener certeza sobre su identidad.</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80772" w:rsidRPr="0060359E" w:rsidRDefault="00C80772">
      <w:pPr>
        <w:pBdr>
          <w:top w:val="nil"/>
          <w:left w:val="nil"/>
          <w:bottom w:val="nil"/>
          <w:right w:val="nil"/>
          <w:between w:val="nil"/>
        </w:pBdr>
        <w:spacing w:after="0" w:line="240" w:lineRule="auto"/>
        <w:ind w:left="720" w:right="-518"/>
        <w:rPr>
          <w:rFonts w:ascii="Palatino Linotype" w:eastAsia="Palatino Linotype" w:hAnsi="Palatino Linotype" w:cs="Palatino Linotype"/>
          <w:color w:val="000000"/>
          <w:sz w:val="24"/>
          <w:szCs w:val="24"/>
        </w:rPr>
      </w:pPr>
    </w:p>
    <w:p w:rsidR="00C80772" w:rsidRPr="0060359E" w:rsidRDefault="00232453">
      <w:pPr>
        <w:pStyle w:val="Ttulo1"/>
        <w:spacing w:before="0" w:line="360" w:lineRule="auto"/>
        <w:ind w:right="-518"/>
        <w:rPr>
          <w:rFonts w:ascii="Palatino Linotype" w:eastAsia="Palatino Linotype" w:hAnsi="Palatino Linotype" w:cs="Palatino Linotype"/>
          <w:b/>
          <w:color w:val="000000"/>
          <w:sz w:val="24"/>
          <w:szCs w:val="24"/>
        </w:rPr>
      </w:pPr>
      <w:bookmarkStart w:id="8" w:name="_heading=h.3dy6vkm" w:colFirst="0" w:colLast="0"/>
      <w:bookmarkEnd w:id="8"/>
      <w:r w:rsidRPr="0060359E">
        <w:rPr>
          <w:rFonts w:ascii="Palatino Linotype" w:eastAsia="Palatino Linotype" w:hAnsi="Palatino Linotype" w:cs="Palatino Linotype"/>
          <w:b/>
          <w:color w:val="000000"/>
          <w:sz w:val="24"/>
          <w:szCs w:val="24"/>
        </w:rPr>
        <w:t xml:space="preserve">TERCERO. Del planteamiento de la </w:t>
      </w:r>
      <w:r w:rsidRPr="0060359E">
        <w:rPr>
          <w:rFonts w:ascii="Palatino Linotype" w:eastAsia="Palatino Linotype" w:hAnsi="Palatino Linotype" w:cs="Palatino Linotype"/>
          <w:b/>
          <w:i/>
          <w:color w:val="000000"/>
          <w:sz w:val="24"/>
          <w:szCs w:val="24"/>
        </w:rPr>
        <w:t>Litis</w:t>
      </w:r>
      <w:r w:rsidRPr="0060359E">
        <w:rPr>
          <w:rFonts w:ascii="Palatino Linotype" w:eastAsia="Palatino Linotype" w:hAnsi="Palatino Linotype" w:cs="Palatino Linotype"/>
          <w:b/>
          <w:color w:val="000000"/>
          <w:sz w:val="24"/>
          <w:szCs w:val="24"/>
        </w:rPr>
        <w:t>.</w:t>
      </w:r>
    </w:p>
    <w:p w:rsidR="00C80772" w:rsidRPr="0060359E" w:rsidRDefault="00C80772">
      <w:pPr>
        <w:spacing w:line="360" w:lineRule="auto"/>
        <w:ind w:right="-518"/>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lastRenderedPageBreak/>
        <w:t>Se solicitó tener acceso, a la información que a continuación se desagrega:</w:t>
      </w:r>
    </w:p>
    <w:p w:rsidR="00C80772" w:rsidRPr="0060359E" w:rsidRDefault="00C80772">
      <w:pPr>
        <w:spacing w:after="0" w:line="240" w:lineRule="auto"/>
        <w:ind w:left="709" w:right="474"/>
        <w:jc w:val="both"/>
        <w:rPr>
          <w:rFonts w:ascii="Palatino Linotype" w:eastAsia="Palatino Linotype" w:hAnsi="Palatino Linotype" w:cs="Palatino Linotype"/>
          <w:i/>
          <w:sz w:val="24"/>
          <w:szCs w:val="24"/>
        </w:rPr>
      </w:pPr>
    </w:p>
    <w:p w:rsidR="00C80772" w:rsidRPr="0060359E" w:rsidRDefault="00232453">
      <w:pPr>
        <w:numPr>
          <w:ilvl w:val="0"/>
          <w:numId w:val="4"/>
        </w:numPr>
        <w:pBdr>
          <w:top w:val="nil"/>
          <w:left w:val="nil"/>
          <w:bottom w:val="nil"/>
          <w:right w:val="nil"/>
          <w:between w:val="nil"/>
        </w:pBdr>
        <w:spacing w:after="0" w:line="240" w:lineRule="auto"/>
        <w:ind w:right="474"/>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Estudios de impacto ambiental del diecisiete de octubre del dos mil veintitrés al diecisiete de octubre del dos mil veinticuatro.</w:t>
      </w:r>
    </w:p>
    <w:p w:rsidR="00C80772" w:rsidRPr="0060359E" w:rsidRDefault="00C80772">
      <w:pPr>
        <w:spacing w:after="0" w:line="240" w:lineRule="auto"/>
        <w:ind w:left="709" w:right="474"/>
        <w:jc w:val="both"/>
        <w:rPr>
          <w:rFonts w:ascii="Palatino Linotype" w:eastAsia="Palatino Linotype" w:hAnsi="Palatino Linotype" w:cs="Palatino Linotype"/>
          <w:i/>
          <w:color w:val="000000"/>
          <w:sz w:val="24"/>
          <w:szCs w:val="24"/>
          <w:u w:val="single"/>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En respuesta,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xml:space="preserve">, remitió un listado de Proyectos del Municipio de Toluca. </w:t>
      </w:r>
      <w:r w:rsidRPr="0060359E">
        <w:rPr>
          <w:rFonts w:ascii="Palatino Linotype" w:eastAsia="Palatino Linotype" w:hAnsi="Palatino Linotype" w:cs="Palatino Linotype"/>
          <w:i/>
          <w:color w:val="000000"/>
          <w:sz w:val="24"/>
          <w:szCs w:val="24"/>
        </w:rPr>
        <w:t xml:space="preserve"> </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pBdr>
          <w:top w:val="nil"/>
          <w:left w:val="nil"/>
          <w:bottom w:val="nil"/>
          <w:right w:val="nil"/>
          <w:between w:val="nil"/>
        </w:pBdr>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No conforme con lo anterior, el </w:t>
      </w:r>
      <w:r w:rsidRPr="0060359E">
        <w:rPr>
          <w:rFonts w:ascii="Palatino Linotype" w:eastAsia="Palatino Linotype" w:hAnsi="Palatino Linotype" w:cs="Palatino Linotype"/>
          <w:b/>
          <w:color w:val="000000"/>
          <w:sz w:val="24"/>
          <w:szCs w:val="24"/>
        </w:rPr>
        <w:t xml:space="preserve">PARTICULAR, </w:t>
      </w:r>
      <w:r w:rsidRPr="0060359E">
        <w:rPr>
          <w:rFonts w:ascii="Palatino Linotype" w:eastAsia="Palatino Linotype" w:hAnsi="Palatino Linotype" w:cs="Palatino Linotype"/>
          <w:color w:val="000000"/>
          <w:sz w:val="24"/>
          <w:szCs w:val="24"/>
        </w:rPr>
        <w:t>interpuso recurso de revisión, arguyendo medularmente que la información proporcionada no corresponde con lo solicitado.</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color w:val="000000"/>
          <w:sz w:val="24"/>
          <w:szCs w:val="24"/>
        </w:rPr>
        <w:t xml:space="preserve"> En la etapa de manifestaciones 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remitió información diversa a la proporcionada en respuesta primigenia, solicitando se tuviera por colmada en su totalidad la solicitud de información que nos ocupa.</w:t>
      </w:r>
    </w:p>
    <w:p w:rsidR="00C80772" w:rsidRPr="0060359E" w:rsidRDefault="00C80772">
      <w:p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En dichas condiciones, la </w:t>
      </w:r>
      <w:r w:rsidRPr="0060359E">
        <w:rPr>
          <w:rFonts w:ascii="Palatino Linotype" w:eastAsia="Palatino Linotype" w:hAnsi="Palatino Linotype" w:cs="Palatino Linotype"/>
          <w:i/>
          <w:sz w:val="24"/>
          <w:szCs w:val="24"/>
        </w:rPr>
        <w:t>Litis</w:t>
      </w:r>
      <w:r w:rsidRPr="0060359E">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60359E">
        <w:rPr>
          <w:rFonts w:ascii="Palatino Linotype" w:eastAsia="Palatino Linotype" w:hAnsi="Palatino Linotype" w:cs="Palatino Linotype"/>
          <w:b/>
          <w:sz w:val="24"/>
          <w:szCs w:val="24"/>
        </w:rPr>
        <w:t xml:space="preserve">fracción VI </w:t>
      </w:r>
      <w:r w:rsidRPr="0060359E">
        <w:rPr>
          <w:rFonts w:ascii="Palatino Linotype" w:eastAsia="Palatino Linotype" w:hAnsi="Palatino Linotype" w:cs="Palatino Linotype"/>
          <w:sz w:val="24"/>
          <w:szCs w:val="24"/>
        </w:rPr>
        <w:t xml:space="preserve">de la </w:t>
      </w:r>
      <w:r w:rsidRPr="0060359E">
        <w:rPr>
          <w:rFonts w:ascii="Palatino Linotype" w:eastAsia="Palatino Linotype" w:hAnsi="Palatino Linotype" w:cs="Palatino Linotype"/>
          <w:b/>
          <w:sz w:val="24"/>
          <w:szCs w:val="24"/>
        </w:rPr>
        <w:t xml:space="preserve">Ley de Transparencia y Acceso a la Información Pública del Estado de </w:t>
      </w:r>
      <w:r w:rsidRPr="0060359E">
        <w:rPr>
          <w:rFonts w:ascii="Palatino Linotype" w:eastAsia="Palatino Linotype" w:hAnsi="Palatino Linotype" w:cs="Palatino Linotype"/>
          <w:sz w:val="24"/>
          <w:szCs w:val="24"/>
        </w:rPr>
        <w:t>México</w:t>
      </w:r>
      <w:r w:rsidRPr="0060359E">
        <w:rPr>
          <w:rFonts w:ascii="Palatino Linotype" w:eastAsia="Palatino Linotype" w:hAnsi="Palatino Linotype" w:cs="Palatino Linotype"/>
          <w:b/>
          <w:sz w:val="24"/>
          <w:szCs w:val="24"/>
        </w:rPr>
        <w:t xml:space="preserve"> y </w:t>
      </w:r>
      <w:r w:rsidRPr="0060359E">
        <w:rPr>
          <w:rFonts w:ascii="Palatino Linotype" w:eastAsia="Palatino Linotype" w:hAnsi="Palatino Linotype" w:cs="Palatino Linotype"/>
          <w:sz w:val="24"/>
          <w:szCs w:val="24"/>
        </w:rPr>
        <w:t xml:space="preserve">Municipios; </w:t>
      </w:r>
      <w:r w:rsidRPr="0060359E">
        <w:rPr>
          <w:rFonts w:ascii="Palatino Linotype" w:eastAsia="Palatino Linotype" w:hAnsi="Palatino Linotype" w:cs="Palatino Linotype"/>
          <w:color w:val="000000"/>
          <w:sz w:val="24"/>
          <w:szCs w:val="24"/>
        </w:rPr>
        <w:t xml:space="preserve">fracción que determina la hipótesis jurídica relativa a La entrega de información que no corresponda con lo solicitado;; </w:t>
      </w:r>
      <w:r w:rsidRPr="0060359E">
        <w:rPr>
          <w:rFonts w:ascii="Palatino Linotype" w:eastAsia="Palatino Linotype" w:hAnsi="Palatino Linotype" w:cs="Palatino Linotype"/>
          <w:sz w:val="24"/>
          <w:szCs w:val="24"/>
        </w:rPr>
        <w:t xml:space="preserve">contexto del cual se dolió </w:t>
      </w:r>
      <w:r w:rsidRPr="0060359E">
        <w:rPr>
          <w:rFonts w:ascii="Palatino Linotype" w:eastAsia="Palatino Linotype" w:hAnsi="Palatino Linotype" w:cs="Palatino Linotype"/>
          <w:b/>
          <w:sz w:val="24"/>
          <w:szCs w:val="24"/>
        </w:rPr>
        <w:t xml:space="preserve">EL RECURRENTE </w:t>
      </w:r>
      <w:r w:rsidRPr="0060359E">
        <w:rPr>
          <w:rFonts w:ascii="Palatino Linotype" w:eastAsia="Palatino Linotype" w:hAnsi="Palatino Linotype" w:cs="Palatino Linotype"/>
          <w:sz w:val="24"/>
          <w:szCs w:val="24"/>
        </w:rPr>
        <w:t>al momento de interponer su inconformidad.</w:t>
      </w:r>
      <w:r w:rsidRPr="0060359E">
        <w:rPr>
          <w:rFonts w:ascii="Palatino Linotype" w:eastAsia="Palatino Linotype" w:hAnsi="Palatino Linotype" w:cs="Palatino Linotype"/>
          <w:color w:val="000000"/>
          <w:sz w:val="24"/>
          <w:szCs w:val="24"/>
        </w:rPr>
        <w:t xml:space="preserve"> </w:t>
      </w:r>
    </w:p>
    <w:p w:rsidR="00C80772" w:rsidRPr="0060359E" w:rsidRDefault="00C80772">
      <w:pPr>
        <w:pBdr>
          <w:top w:val="nil"/>
          <w:left w:val="nil"/>
          <w:bottom w:val="nil"/>
          <w:right w:val="nil"/>
          <w:between w:val="nil"/>
        </w:pBdr>
        <w:spacing w:after="0" w:line="240" w:lineRule="auto"/>
        <w:ind w:left="720" w:right="-518"/>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color w:val="000000"/>
          <w:sz w:val="24"/>
          <w:szCs w:val="24"/>
        </w:rPr>
        <w:lastRenderedPageBreak/>
        <w:t xml:space="preserve">De modo tal que el presente recurso de revisión se abocara en determinar si el </w:t>
      </w:r>
      <w:r w:rsidRPr="0060359E">
        <w:rPr>
          <w:rFonts w:ascii="Palatino Linotype" w:eastAsia="Palatino Linotype" w:hAnsi="Palatino Linotype" w:cs="Palatino Linotype"/>
          <w:b/>
          <w:color w:val="000000"/>
          <w:sz w:val="24"/>
          <w:szCs w:val="24"/>
        </w:rPr>
        <w:t>SUJETO</w:t>
      </w:r>
      <w:r w:rsidRPr="0060359E">
        <w:rPr>
          <w:rFonts w:ascii="Palatino Linotype" w:eastAsia="Palatino Linotype" w:hAnsi="Palatino Linotype" w:cs="Palatino Linotype"/>
          <w:color w:val="000000"/>
          <w:sz w:val="24"/>
          <w:szCs w:val="24"/>
        </w:rPr>
        <w:t xml:space="preserve"> </w:t>
      </w:r>
      <w:r w:rsidRPr="0060359E">
        <w:rPr>
          <w:rFonts w:ascii="Palatino Linotype" w:eastAsia="Palatino Linotype" w:hAnsi="Palatino Linotype" w:cs="Palatino Linotype"/>
          <w:b/>
          <w:color w:val="000000"/>
          <w:sz w:val="24"/>
          <w:szCs w:val="24"/>
        </w:rPr>
        <w:t>OBLIGADO</w:t>
      </w:r>
      <w:r w:rsidRPr="0060359E">
        <w:rPr>
          <w:rFonts w:ascii="Palatino Linotype" w:eastAsia="Palatino Linotype" w:hAnsi="Palatino Linotype" w:cs="Palatino Linotype"/>
          <w:color w:val="000000"/>
          <w:sz w:val="24"/>
          <w:szCs w:val="24"/>
        </w:rPr>
        <w:t xml:space="preserve"> con su respuesta ciertamente actualiza la causal de procedencia</w:t>
      </w:r>
      <w:r w:rsidRPr="0060359E">
        <w:rPr>
          <w:rFonts w:ascii="Palatino Linotype" w:eastAsia="Palatino Linotype" w:hAnsi="Palatino Linotype" w:cs="Palatino Linotype"/>
          <w:b/>
          <w:color w:val="000000"/>
          <w:sz w:val="24"/>
          <w:szCs w:val="24"/>
        </w:rPr>
        <w:t xml:space="preserve"> </w:t>
      </w:r>
      <w:r w:rsidRPr="0060359E">
        <w:rPr>
          <w:rFonts w:ascii="Palatino Linotype" w:eastAsia="Palatino Linotype" w:hAnsi="Palatino Linotype" w:cs="Palatino Linotype"/>
          <w:color w:val="000000"/>
          <w:sz w:val="24"/>
          <w:szCs w:val="24"/>
        </w:rPr>
        <w:t xml:space="preserve">antes señalada. </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pStyle w:val="Ttulo2"/>
        <w:spacing w:before="0" w:line="360" w:lineRule="auto"/>
        <w:ind w:right="-518"/>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t>CUARTO. Del estudio y resolución del asunto.</w:t>
      </w: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b/>
      </w: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Acotada la Litis del presente asunto, previo al estudio del asunto,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u w:val="single"/>
        </w:rPr>
        <w:t>Artículo 1o. En los Estados Unidos Mexicanos todas las personas gozarán de los derechos humanos reconocidos en esta Constitución y en los tratados internacionales de los que el Estado Mexicano sea parte</w:t>
      </w:r>
      <w:r w:rsidRPr="0060359E">
        <w:rPr>
          <w:rFonts w:ascii="Palatino Linotype" w:eastAsia="Palatino Linotype" w:hAnsi="Palatino Linotype" w:cs="Palatino Linotype"/>
          <w:i/>
          <w:color w:val="000000"/>
          <w:sz w:val="24"/>
          <w:szCs w:val="24"/>
        </w:rPr>
        <w:t>, así como de las garantías para su protección, cuyo ejercicio no podrá restringirse ni suspenderse, salvo en los casos y bajo las condiciones que esta Constitución establece.</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u w:val="single"/>
        </w:rPr>
        <w:t xml:space="preserve">Todas las autoridades, en el ámbito de sus competencias, tienen la obligación de promover, respetar, proteger y garantizar los derechos </w:t>
      </w:r>
      <w:r w:rsidRPr="0060359E">
        <w:rPr>
          <w:rFonts w:ascii="Palatino Linotype" w:eastAsia="Palatino Linotype" w:hAnsi="Palatino Linotype" w:cs="Palatino Linotype"/>
          <w:b/>
          <w:i/>
          <w:color w:val="000000"/>
          <w:sz w:val="24"/>
          <w:szCs w:val="24"/>
          <w:u w:val="single"/>
        </w:rPr>
        <w:lastRenderedPageBreak/>
        <w:t>humanos de conformidad con los principios de universalidad, interdependencia, indivisibilidad y progresividad.</w:t>
      </w:r>
      <w:r w:rsidRPr="0060359E">
        <w:rPr>
          <w:rFonts w:ascii="Palatino Linotype" w:eastAsia="Palatino Linotype" w:hAnsi="Palatino Linotype" w:cs="Palatino Linotype"/>
          <w:i/>
          <w:color w:val="000000"/>
          <w:sz w:val="24"/>
          <w:szCs w:val="24"/>
        </w:rPr>
        <w:t xml:space="preserve"> En consecuencia, el Estado deberá prevenir, investigar, sancionar y reparar las violaciones a los derechos humanos, en los términos que establezca la ley</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“Artículo 6o.</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 xml:space="preserve">A. Para el ejercicio del derecho de acceso a la información, la Federación y </w:t>
      </w:r>
      <w:r w:rsidRPr="0060359E">
        <w:rPr>
          <w:rFonts w:ascii="Palatino Linotype" w:eastAsia="Palatino Linotype" w:hAnsi="Palatino Linotype" w:cs="Palatino Linotype"/>
          <w:b/>
          <w:i/>
          <w:color w:val="000000"/>
          <w:sz w:val="24"/>
          <w:szCs w:val="24"/>
          <w:u w:val="single"/>
        </w:rPr>
        <w:t>las entidades federativas</w:t>
      </w:r>
      <w:r w:rsidRPr="0060359E">
        <w:rPr>
          <w:rFonts w:ascii="Palatino Linotype" w:eastAsia="Palatino Linotype" w:hAnsi="Palatino Linotype" w:cs="Palatino Linotype"/>
          <w:b/>
          <w:i/>
          <w:color w:val="000000"/>
          <w:sz w:val="24"/>
          <w:szCs w:val="24"/>
        </w:rPr>
        <w:t>,</w:t>
      </w:r>
      <w:r w:rsidRPr="0060359E">
        <w:rPr>
          <w:rFonts w:ascii="Palatino Linotype" w:eastAsia="Palatino Linotype" w:hAnsi="Palatino Linotype" w:cs="Palatino Linotype"/>
          <w:i/>
          <w:color w:val="000000"/>
          <w:sz w:val="24"/>
          <w:szCs w:val="24"/>
        </w:rPr>
        <w:t xml:space="preserve"> en el ámbito de sus respectivas competencias, se regirán por los siguientes principios y bases:</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 </w:t>
      </w:r>
      <w:r w:rsidRPr="0060359E">
        <w:rPr>
          <w:rFonts w:ascii="Palatino Linotype" w:eastAsia="Palatino Linotype" w:hAnsi="Palatino Linotype" w:cs="Palatino Linotype"/>
          <w:b/>
          <w:i/>
          <w:color w:val="000000"/>
          <w:sz w:val="24"/>
          <w:szCs w:val="24"/>
        </w:rPr>
        <w:t xml:space="preserve">I. </w:t>
      </w:r>
      <w:r w:rsidRPr="0060359E">
        <w:rPr>
          <w:rFonts w:ascii="Palatino Linotype" w:eastAsia="Palatino Linotype" w:hAnsi="Palatino Linotype" w:cs="Palatino Linotype"/>
          <w:b/>
          <w:i/>
          <w:color w:val="000000"/>
          <w:sz w:val="24"/>
          <w:szCs w:val="24"/>
          <w:u w:val="single"/>
        </w:rPr>
        <w:t>Toda la información en posesión de cualquier autoridad, entidad, órgano y organismo de los Poderes</w:t>
      </w:r>
      <w:r w:rsidRPr="0060359E">
        <w:rPr>
          <w:rFonts w:ascii="Palatino Linotype" w:eastAsia="Palatino Linotype" w:hAnsi="Palatino Linotype" w:cs="Palatino Linotype"/>
          <w:i/>
          <w:color w:val="000000"/>
          <w:sz w:val="24"/>
          <w:szCs w:val="24"/>
        </w:rPr>
        <w:t xml:space="preserve"> Ejecutivo, Legislativo </w:t>
      </w:r>
      <w:r w:rsidRPr="0060359E">
        <w:rPr>
          <w:rFonts w:ascii="Palatino Linotype" w:eastAsia="Palatino Linotype" w:hAnsi="Palatino Linotype" w:cs="Palatino Linotype"/>
          <w:b/>
          <w:i/>
          <w:color w:val="000000"/>
          <w:sz w:val="24"/>
          <w:szCs w:val="24"/>
          <w:u w:val="single"/>
        </w:rPr>
        <w:t>y Judicial</w:t>
      </w:r>
      <w:r w:rsidRPr="0060359E">
        <w:rPr>
          <w:rFonts w:ascii="Palatino Linotype" w:eastAsia="Palatino Linotype" w:hAnsi="Palatino Linotype" w:cs="Palatino Linotype"/>
          <w:i/>
          <w:color w:val="000000"/>
          <w:sz w:val="24"/>
          <w:szCs w:val="24"/>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0359E">
        <w:rPr>
          <w:rFonts w:ascii="Palatino Linotype" w:eastAsia="Palatino Linotype" w:hAnsi="Palatino Linotype" w:cs="Palatino Linotype"/>
          <w:b/>
          <w:i/>
          <w:color w:val="000000"/>
          <w:sz w:val="24"/>
          <w:szCs w:val="24"/>
        </w:rPr>
        <w:t>es pública y sólo podrá ser reservada temporalmente por razones de interés público y seguridad nacional,</w:t>
      </w:r>
      <w:r w:rsidRPr="0060359E">
        <w:rPr>
          <w:rFonts w:ascii="Palatino Linotype" w:eastAsia="Palatino Linotype" w:hAnsi="Palatino Linotype" w:cs="Palatino Linotype"/>
          <w:i/>
          <w:color w:val="000000"/>
          <w:sz w:val="24"/>
          <w:szCs w:val="24"/>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 </w:t>
      </w:r>
      <w:r w:rsidRPr="0060359E">
        <w:rPr>
          <w:rFonts w:ascii="Palatino Linotype" w:eastAsia="Palatino Linotype" w:hAnsi="Palatino Linotype" w:cs="Palatino Linotype"/>
          <w:b/>
          <w:i/>
          <w:color w:val="000000"/>
          <w:sz w:val="24"/>
          <w:szCs w:val="24"/>
        </w:rPr>
        <w:t>II. La información que se refiere a la vida privada y los datos personales será protegida en los términos y con las excepciones que fijen las leyes.</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 </w:t>
      </w:r>
      <w:r w:rsidRPr="0060359E">
        <w:rPr>
          <w:rFonts w:ascii="Palatino Linotype" w:eastAsia="Palatino Linotype" w:hAnsi="Palatino Linotype" w:cs="Palatino Linotype"/>
          <w:b/>
          <w:i/>
          <w:color w:val="000000"/>
          <w:sz w:val="24"/>
          <w:szCs w:val="24"/>
        </w:rPr>
        <w:t xml:space="preserve">III. </w:t>
      </w:r>
      <w:r w:rsidRPr="0060359E">
        <w:rPr>
          <w:rFonts w:ascii="Palatino Linotype" w:eastAsia="Palatino Linotype" w:hAnsi="Palatino Linotype" w:cs="Palatino Linotype"/>
          <w:b/>
          <w:i/>
          <w:color w:val="000000"/>
          <w:sz w:val="24"/>
          <w:szCs w:val="24"/>
          <w:u w:val="single"/>
        </w:rPr>
        <w:t>Toda persona, sin necesidad de acreditar interés alguno o justificar su utilización, tendrá acceso gratuito a la información pública,</w:t>
      </w:r>
      <w:r w:rsidRPr="0060359E">
        <w:rPr>
          <w:rFonts w:ascii="Palatino Linotype" w:eastAsia="Palatino Linotype" w:hAnsi="Palatino Linotype" w:cs="Palatino Linotype"/>
          <w:i/>
          <w:color w:val="000000"/>
          <w:sz w:val="24"/>
          <w:szCs w:val="24"/>
        </w:rPr>
        <w:t xml:space="preserve"> a sus datos personales o a la rectificación de éstos.</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lastRenderedPageBreak/>
        <w:t> </w:t>
      </w:r>
      <w:r w:rsidRPr="0060359E">
        <w:rPr>
          <w:rFonts w:ascii="Palatino Linotype" w:eastAsia="Palatino Linotype" w:hAnsi="Palatino Linotype" w:cs="Palatino Linotype"/>
          <w:b/>
          <w:i/>
          <w:color w:val="000000"/>
          <w:sz w:val="24"/>
          <w:szCs w:val="24"/>
        </w:rPr>
        <w:t xml:space="preserve">IV. </w:t>
      </w:r>
      <w:r w:rsidRPr="0060359E">
        <w:rPr>
          <w:rFonts w:ascii="Palatino Linotype" w:eastAsia="Palatino Linotype" w:hAnsi="Palatino Linotype" w:cs="Palatino Linotype"/>
          <w:i/>
          <w:color w:val="000000"/>
          <w:sz w:val="24"/>
          <w:szCs w:val="24"/>
        </w:rPr>
        <w:t>Se establecerán mecanismos de acceso a la información y procedimientos de revisión expeditos que se sustanciarán ante los organismos autónomos especializados e imparciales que establece esta Constitución.</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 xml:space="preserve">V. </w:t>
      </w:r>
      <w:r w:rsidRPr="0060359E">
        <w:rPr>
          <w:rFonts w:ascii="Palatino Linotype" w:eastAsia="Palatino Linotype" w:hAnsi="Palatino Linotype" w:cs="Palatino Linotype"/>
          <w:i/>
          <w:color w:val="000000"/>
          <w:sz w:val="24"/>
          <w:szCs w:val="24"/>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 </w:t>
      </w:r>
      <w:r w:rsidRPr="0060359E">
        <w:rPr>
          <w:rFonts w:ascii="Palatino Linotype" w:eastAsia="Palatino Linotype" w:hAnsi="Palatino Linotype" w:cs="Palatino Linotype"/>
          <w:b/>
          <w:i/>
          <w:color w:val="000000"/>
          <w:sz w:val="24"/>
          <w:szCs w:val="24"/>
        </w:rPr>
        <w:t xml:space="preserve">VI. </w:t>
      </w:r>
      <w:r w:rsidRPr="0060359E">
        <w:rPr>
          <w:rFonts w:ascii="Palatino Linotype" w:eastAsia="Palatino Linotype" w:hAnsi="Palatino Linotype" w:cs="Palatino Linotype"/>
          <w:i/>
          <w:color w:val="000000"/>
          <w:sz w:val="24"/>
          <w:szCs w:val="24"/>
        </w:rPr>
        <w:t>Las leyes determinarán la manera en que los sujetos obligados deberán hacer pública la información relativa a los recursos públicos que entreguen a personas físicas o morales.</w:t>
      </w:r>
    </w:p>
    <w:p w:rsidR="00C80772" w:rsidRPr="0060359E" w:rsidRDefault="00232453">
      <w:pPr>
        <w:pBdr>
          <w:top w:val="nil"/>
          <w:left w:val="nil"/>
          <w:bottom w:val="nil"/>
          <w:right w:val="nil"/>
          <w:between w:val="nil"/>
        </w:pBdr>
        <w:spacing w:before="240" w:after="240"/>
        <w:ind w:left="851" w:right="333"/>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 </w:t>
      </w:r>
      <w:r w:rsidRPr="0060359E">
        <w:rPr>
          <w:rFonts w:ascii="Palatino Linotype" w:eastAsia="Palatino Linotype" w:hAnsi="Palatino Linotype" w:cs="Palatino Linotype"/>
          <w:b/>
          <w:i/>
          <w:color w:val="000000"/>
          <w:sz w:val="24"/>
          <w:szCs w:val="24"/>
        </w:rPr>
        <w:t xml:space="preserve">VII. </w:t>
      </w:r>
      <w:r w:rsidRPr="0060359E">
        <w:rPr>
          <w:rFonts w:ascii="Palatino Linotype" w:eastAsia="Palatino Linotype" w:hAnsi="Palatino Linotype" w:cs="Palatino Linotype"/>
          <w:i/>
          <w:color w:val="000000"/>
          <w:sz w:val="24"/>
          <w:szCs w:val="24"/>
        </w:rPr>
        <w:t>La inobservancia a las disposiciones en materia de acceso a la información pública será sancionada en los términos que dispongan las leyes. [...]</w:t>
      </w:r>
    </w:p>
    <w:p w:rsidR="003650CB" w:rsidRPr="0060359E" w:rsidRDefault="003650CB">
      <w:pPr>
        <w:pBdr>
          <w:top w:val="nil"/>
          <w:left w:val="nil"/>
          <w:bottom w:val="nil"/>
          <w:right w:val="nil"/>
          <w:between w:val="nil"/>
        </w:pBdr>
        <w:spacing w:before="240" w:after="240"/>
        <w:ind w:left="851" w:right="333"/>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C80772" w:rsidRPr="0060359E" w:rsidRDefault="00232453">
      <w:pPr>
        <w:pBdr>
          <w:top w:val="nil"/>
          <w:left w:val="nil"/>
          <w:bottom w:val="nil"/>
          <w:right w:val="nil"/>
          <w:between w:val="nil"/>
        </w:pBdr>
        <w:spacing w:before="240" w:after="240"/>
        <w:ind w:left="709" w:right="616"/>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lastRenderedPageBreak/>
        <w:t>“</w:t>
      </w:r>
      <w:r w:rsidRPr="0060359E">
        <w:rPr>
          <w:rFonts w:ascii="Palatino Linotype" w:eastAsia="Palatino Linotype" w:hAnsi="Palatino Linotype" w:cs="Palatino Linotype"/>
          <w:b/>
          <w:i/>
          <w:color w:val="000000"/>
          <w:sz w:val="24"/>
          <w:szCs w:val="24"/>
        </w:rPr>
        <w:t>Artículo 4</w:t>
      </w:r>
      <w:r w:rsidRPr="0060359E">
        <w:rPr>
          <w:rFonts w:ascii="Palatino Linotype" w:eastAsia="Palatino Linotype" w:hAnsi="Palatino Linotype" w:cs="Palatino Linotype"/>
          <w:i/>
          <w:color w:val="000000"/>
          <w:sz w:val="24"/>
          <w:szCs w:val="24"/>
        </w:rPr>
        <w:t>. El derecho humano de acceso a la información pública es la prerrogativa de las personas para buscar, difundir, investigar, recabar, recibir y solicitar información pública, sin necesidad de acreditar personalidad ni interés jurídico. </w:t>
      </w:r>
    </w:p>
    <w:p w:rsidR="00C80772" w:rsidRPr="0060359E" w:rsidRDefault="00232453">
      <w:pPr>
        <w:pBdr>
          <w:top w:val="nil"/>
          <w:left w:val="nil"/>
          <w:bottom w:val="nil"/>
          <w:right w:val="nil"/>
          <w:between w:val="nil"/>
        </w:pBdr>
        <w:spacing w:before="240" w:after="240"/>
        <w:ind w:left="709" w:right="616"/>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C80772" w:rsidRPr="0060359E" w:rsidRDefault="00232453">
      <w:pPr>
        <w:pBdr>
          <w:top w:val="nil"/>
          <w:left w:val="nil"/>
          <w:bottom w:val="nil"/>
          <w:right w:val="nil"/>
          <w:between w:val="nil"/>
        </w:pBdr>
        <w:spacing w:before="240" w:after="240"/>
        <w:ind w:left="709" w:right="616"/>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solicitantes.”(Sic)</w:t>
      </w:r>
    </w:p>
    <w:p w:rsidR="003650CB" w:rsidRPr="0060359E" w:rsidRDefault="003650CB">
      <w:pPr>
        <w:pBdr>
          <w:top w:val="nil"/>
          <w:left w:val="nil"/>
          <w:bottom w:val="nil"/>
          <w:right w:val="nil"/>
          <w:between w:val="nil"/>
        </w:pBdr>
        <w:spacing w:before="240" w:after="240"/>
        <w:ind w:left="709" w:right="616"/>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rsidR="00C80772" w:rsidRPr="0060359E" w:rsidRDefault="00232453">
      <w:pPr>
        <w:pBdr>
          <w:top w:val="nil"/>
          <w:left w:val="nil"/>
          <w:bottom w:val="nil"/>
          <w:right w:val="nil"/>
          <w:between w:val="nil"/>
        </w:pBdr>
        <w:spacing w:before="240" w:after="240"/>
        <w:ind w:left="567"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w:t>
      </w:r>
      <w:r w:rsidRPr="0060359E">
        <w:rPr>
          <w:rFonts w:ascii="Palatino Linotype" w:eastAsia="Palatino Linotype" w:hAnsi="Palatino Linotype" w:cs="Palatino Linotype"/>
          <w:b/>
          <w:i/>
          <w:color w:val="000000"/>
          <w:sz w:val="24"/>
          <w:szCs w:val="24"/>
        </w:rPr>
        <w:t>Artículo 12</w:t>
      </w:r>
      <w:r w:rsidRPr="0060359E">
        <w:rPr>
          <w:rFonts w:ascii="Palatino Linotype" w:eastAsia="Palatino Linotype" w:hAnsi="Palatino Linotype" w:cs="Palatino Linotype"/>
          <w:i/>
          <w:color w:val="000000"/>
          <w:sz w:val="24"/>
          <w:szCs w:val="24"/>
        </w:rPr>
        <w:t>. Quienes generen, recopilen, administren, manejen, procesen, archiven o conserven información pública serán responsables de la misma en los términos de las disposiciones jurídicas aplicables. </w:t>
      </w:r>
    </w:p>
    <w:p w:rsidR="00C80772" w:rsidRPr="0060359E" w:rsidRDefault="00232453">
      <w:pPr>
        <w:pBdr>
          <w:top w:val="nil"/>
          <w:left w:val="nil"/>
          <w:bottom w:val="nil"/>
          <w:right w:val="nil"/>
          <w:between w:val="nil"/>
        </w:pBdr>
        <w:spacing w:before="240" w:after="240"/>
        <w:ind w:left="567" w:right="-518"/>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rsidR="003650CB" w:rsidRPr="0060359E" w:rsidRDefault="003650CB">
      <w:pPr>
        <w:pBdr>
          <w:top w:val="nil"/>
          <w:left w:val="nil"/>
          <w:bottom w:val="nil"/>
          <w:right w:val="nil"/>
          <w:between w:val="nil"/>
        </w:pBdr>
        <w:spacing w:before="240" w:after="240"/>
        <w:ind w:left="567"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C80772" w:rsidRPr="0060359E" w:rsidRDefault="00C80772">
      <w:pP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C80772" w:rsidRPr="0060359E" w:rsidRDefault="00C80772">
      <w:pP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w:t>
      </w:r>
      <w:r w:rsidRPr="0060359E">
        <w:rPr>
          <w:rFonts w:ascii="Palatino Linotype" w:eastAsia="Palatino Linotype" w:hAnsi="Palatino Linotype" w:cs="Palatino Linotype"/>
          <w:color w:val="000000"/>
          <w:sz w:val="24"/>
          <w:szCs w:val="24"/>
        </w:rPr>
        <w:lastRenderedPageBreak/>
        <w:t>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w:t>
      </w:r>
      <w:r w:rsidRPr="0060359E">
        <w:rPr>
          <w:rFonts w:ascii="Palatino Linotype" w:eastAsia="Palatino Linotype" w:hAnsi="Palatino Linotype" w:cs="Palatino Linotype"/>
          <w:b/>
          <w:i/>
          <w:color w:val="000000"/>
          <w:sz w:val="24"/>
          <w:szCs w:val="24"/>
        </w:rPr>
        <w:t xml:space="preserve">Artículo 3. </w:t>
      </w:r>
      <w:r w:rsidRPr="0060359E">
        <w:rPr>
          <w:rFonts w:ascii="Palatino Linotype" w:eastAsia="Palatino Linotype" w:hAnsi="Palatino Linotype" w:cs="Palatino Linotype"/>
          <w:i/>
          <w:color w:val="000000"/>
          <w:sz w:val="24"/>
          <w:szCs w:val="24"/>
        </w:rPr>
        <w:t>Para los efectos de la presente Ley se entenderá por:</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b/>
          <w:i/>
          <w:color w:val="000000"/>
          <w:sz w:val="24"/>
          <w:szCs w:val="24"/>
        </w:rPr>
        <w:t>XI. Documento:</w:t>
      </w:r>
      <w:r w:rsidRPr="0060359E">
        <w:rPr>
          <w:rFonts w:ascii="Palatino Linotype" w:eastAsia="Palatino Linotype" w:hAnsi="Palatino Linotype" w:cs="Palatino Linotype"/>
          <w:i/>
          <w:color w:val="000000"/>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60359E">
        <w:rPr>
          <w:rFonts w:ascii="Palatino Linotype" w:eastAsia="Palatino Linotype" w:hAnsi="Palatino Linotype" w:cs="Palatino Linotype"/>
          <w:b/>
          <w:i/>
          <w:color w:val="000000"/>
          <w:sz w:val="24"/>
          <w:szCs w:val="24"/>
        </w:rPr>
        <w:t>…</w:t>
      </w:r>
      <w:r w:rsidRPr="0060359E">
        <w:rPr>
          <w:rFonts w:ascii="Palatino Linotype" w:eastAsia="Palatino Linotype" w:hAnsi="Palatino Linotype" w:cs="Palatino Linotype"/>
          <w:i/>
          <w:color w:val="000000"/>
          <w:sz w:val="24"/>
          <w:szCs w:val="24"/>
        </w:rPr>
        <w:t>”</w:t>
      </w:r>
    </w:p>
    <w:p w:rsidR="003650CB" w:rsidRPr="0060359E" w:rsidRDefault="003650CB">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color w:val="000000"/>
          <w:sz w:val="24"/>
          <w:szCs w:val="24"/>
        </w:rPr>
        <w:t>“</w:t>
      </w:r>
      <w:r w:rsidRPr="0060359E">
        <w:rPr>
          <w:rFonts w:ascii="Palatino Linotype" w:eastAsia="Palatino Linotype" w:hAnsi="Palatino Linotype" w:cs="Palatino Linotype"/>
          <w:b/>
          <w:i/>
          <w:color w:val="000000"/>
          <w:sz w:val="24"/>
          <w:szCs w:val="24"/>
        </w:rPr>
        <w:t>CRITERIO 0002-11</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i/>
          <w:color w:val="000000"/>
          <w:sz w:val="24"/>
          <w:szCs w:val="24"/>
        </w:rPr>
        <w:t xml:space="preserve">INFORMACIÓN PÚBLICA, CONCEPTO DE, EN MATERIA DE TRANSPARENCIA. INTERPRETACIÓN SISTEMÁTICA DE LOS </w:t>
      </w:r>
      <w:r w:rsidRPr="0060359E">
        <w:rPr>
          <w:rFonts w:ascii="Palatino Linotype" w:eastAsia="Palatino Linotype" w:hAnsi="Palatino Linotype" w:cs="Palatino Linotype"/>
          <w:b/>
          <w:i/>
          <w:color w:val="000000"/>
          <w:sz w:val="24"/>
          <w:szCs w:val="24"/>
        </w:rPr>
        <w:lastRenderedPageBreak/>
        <w:t>ARTÍCULOS 2°, FRACCIÓN V, XV, Y XVI, 3°, 4°, 11 Y 41.</w:t>
      </w:r>
      <w:r w:rsidRPr="0060359E">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80772" w:rsidRPr="0060359E" w:rsidRDefault="00232453">
      <w:pPr>
        <w:pBdr>
          <w:top w:val="nil"/>
          <w:left w:val="nil"/>
          <w:bottom w:val="nil"/>
          <w:right w:val="nil"/>
          <w:between w:val="nil"/>
        </w:pBdr>
        <w:spacing w:before="240" w:after="240"/>
        <w:ind w:left="567" w:right="191"/>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rsidR="00C80772" w:rsidRPr="0060359E" w:rsidRDefault="00232453">
      <w:pPr>
        <w:numPr>
          <w:ilvl w:val="0"/>
          <w:numId w:val="2"/>
        </w:numPr>
        <w:pBdr>
          <w:top w:val="nil"/>
          <w:left w:val="nil"/>
          <w:bottom w:val="nil"/>
          <w:right w:val="nil"/>
          <w:between w:val="nil"/>
        </w:pBdr>
        <w:spacing w:before="240" w:after="240" w:line="240" w:lineRule="auto"/>
        <w:ind w:left="567" w:right="191" w:hanging="141"/>
        <w:jc w:val="both"/>
        <w:rPr>
          <w:rFonts w:ascii="Palatino Linotype" w:eastAsia="Palatino Linotype" w:hAnsi="Palatino Linotype" w:cs="Palatino Linotype"/>
          <w:i/>
          <w:color w:val="000000"/>
          <w:sz w:val="24"/>
          <w:szCs w:val="24"/>
        </w:rPr>
      </w:pPr>
      <w:r w:rsidRPr="0060359E">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rsidR="00C80772" w:rsidRPr="0060359E" w:rsidRDefault="00232453">
      <w:pPr>
        <w:numPr>
          <w:ilvl w:val="0"/>
          <w:numId w:val="2"/>
        </w:numPr>
        <w:pBdr>
          <w:top w:val="nil"/>
          <w:left w:val="nil"/>
          <w:bottom w:val="nil"/>
          <w:right w:val="nil"/>
          <w:between w:val="nil"/>
        </w:pBdr>
        <w:spacing w:before="240" w:after="240" w:line="240" w:lineRule="auto"/>
        <w:ind w:left="567" w:right="191" w:hanging="141"/>
        <w:jc w:val="both"/>
        <w:rPr>
          <w:rFonts w:ascii="Palatino Linotype" w:eastAsia="Palatino Linotype" w:hAnsi="Palatino Linotype" w:cs="Palatino Linotype"/>
          <w:b/>
          <w:i/>
          <w:color w:val="000000"/>
          <w:sz w:val="24"/>
          <w:szCs w:val="24"/>
        </w:rPr>
      </w:pPr>
      <w:r w:rsidRPr="0060359E">
        <w:rPr>
          <w:rFonts w:ascii="Palatino Linotype" w:eastAsia="Palatino Linotype" w:hAnsi="Palatino Linotype" w:cs="Palatino Linotype"/>
          <w:b/>
          <w:i/>
          <w:color w:val="000000"/>
          <w:sz w:val="24"/>
          <w:szCs w:val="24"/>
        </w:rPr>
        <w:t>Que se trate de información registrada en cualquier soporte documental, que en ejercicio de las atribuciones conferidas, sea administrada por los Sujetos Obligados, y</w:t>
      </w:r>
    </w:p>
    <w:p w:rsidR="00C80772" w:rsidRPr="0060359E" w:rsidRDefault="00232453">
      <w:pPr>
        <w:pBdr>
          <w:top w:val="nil"/>
          <w:left w:val="nil"/>
          <w:bottom w:val="nil"/>
          <w:right w:val="nil"/>
          <w:between w:val="nil"/>
        </w:pBdr>
        <w:spacing w:before="240" w:after="240"/>
        <w:ind w:left="567" w:right="191" w:hanging="141"/>
        <w:jc w:val="both"/>
        <w:rPr>
          <w:rFonts w:ascii="Palatino Linotype" w:eastAsia="Palatino Linotype" w:hAnsi="Palatino Linotype" w:cs="Palatino Linotype"/>
          <w:b/>
          <w:i/>
          <w:color w:val="000000"/>
          <w:sz w:val="24"/>
          <w:szCs w:val="24"/>
        </w:rPr>
      </w:pPr>
      <w:r w:rsidRPr="0060359E">
        <w:rPr>
          <w:rFonts w:ascii="Palatino Linotype" w:eastAsia="Palatino Linotype" w:hAnsi="Palatino Linotype" w:cs="Palatino Linotype"/>
          <w:i/>
          <w:color w:val="000000"/>
          <w:sz w:val="24"/>
          <w:szCs w:val="24"/>
        </w:rPr>
        <w:t xml:space="preserve">3. </w:t>
      </w:r>
      <w:r w:rsidRPr="0060359E">
        <w:rPr>
          <w:rFonts w:ascii="Palatino Linotype" w:eastAsia="Palatino Linotype" w:hAnsi="Palatino Linotype" w:cs="Palatino Linotype"/>
          <w:b/>
          <w:i/>
          <w:color w:val="000000"/>
          <w:sz w:val="24"/>
          <w:szCs w:val="24"/>
        </w:rPr>
        <w:t>Que se trate de información registrada en cualquier soporte documental, que en ejercicio de las atribuciones conferidas, se encuentre en posesión de los Sujetos Obligados.” (Énfasis añadido)</w:t>
      </w:r>
    </w:p>
    <w:p w:rsidR="00C80772" w:rsidRPr="0060359E" w:rsidRDefault="00C80772">
      <w:pPr>
        <w:pBdr>
          <w:top w:val="nil"/>
          <w:left w:val="nil"/>
          <w:bottom w:val="nil"/>
          <w:right w:val="nil"/>
          <w:between w:val="nil"/>
        </w:pBdr>
        <w:spacing w:before="240" w:after="240"/>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De ahí que el </w:t>
      </w:r>
      <w:r w:rsidRPr="0060359E">
        <w:rPr>
          <w:rFonts w:ascii="Palatino Linotype" w:eastAsia="Palatino Linotype" w:hAnsi="Palatino Linotype" w:cs="Palatino Linotype"/>
          <w:b/>
          <w:color w:val="000000"/>
          <w:sz w:val="24"/>
          <w:szCs w:val="24"/>
        </w:rPr>
        <w:t>SUJETO OBLIGADO</w:t>
      </w:r>
      <w:r w:rsidRPr="0060359E">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w:t>
      </w:r>
    </w:p>
    <w:p w:rsidR="00C80772" w:rsidRPr="0060359E" w:rsidRDefault="00232453">
      <w:pPr>
        <w:tabs>
          <w:tab w:val="left" w:pos="0"/>
        </w:tabs>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 </w:t>
      </w: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color w:val="000000"/>
          <w:sz w:val="24"/>
          <w:szCs w:val="24"/>
        </w:rPr>
        <w:t xml:space="preserve">Ahora bien, respecto la fuente obligacional, resulta necesario precisas que 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 xml:space="preserve">acepta que genera, posee y/o administra la información solicitada, tan es así que la pone a disposición del ahora </w:t>
      </w:r>
      <w:r w:rsidRPr="0060359E">
        <w:rPr>
          <w:rFonts w:ascii="Palatino Linotype" w:eastAsia="Palatino Linotype" w:hAnsi="Palatino Linotype" w:cs="Palatino Linotype"/>
          <w:b/>
          <w:color w:val="000000"/>
          <w:sz w:val="24"/>
          <w:szCs w:val="24"/>
        </w:rPr>
        <w:t xml:space="preserve">RECURRENTE, </w:t>
      </w:r>
      <w:r w:rsidRPr="0060359E">
        <w:rPr>
          <w:rFonts w:ascii="Palatino Linotype" w:eastAsia="Palatino Linotype" w:hAnsi="Palatino Linotype" w:cs="Palatino Linotype"/>
          <w:color w:val="000000"/>
          <w:sz w:val="24"/>
          <w:szCs w:val="24"/>
        </w:rPr>
        <w:t xml:space="preserve">por lo que resulta </w:t>
      </w:r>
      <w:r w:rsidRPr="0060359E">
        <w:rPr>
          <w:rFonts w:ascii="Palatino Linotype" w:eastAsia="Palatino Linotype" w:hAnsi="Palatino Linotype" w:cs="Palatino Linotype"/>
          <w:color w:val="000000"/>
          <w:sz w:val="24"/>
          <w:szCs w:val="24"/>
        </w:rPr>
        <w:lastRenderedPageBreak/>
        <w:t>innecesario realizar el estudio correspondiente pues – se insiste- este asumió contar con la misma.</w:t>
      </w:r>
    </w:p>
    <w:p w:rsidR="00C80772" w:rsidRPr="0060359E" w:rsidRDefault="00C80772">
      <w:pPr>
        <w:spacing w:after="0" w:line="360" w:lineRule="auto"/>
        <w:ind w:right="-518"/>
        <w:jc w:val="center"/>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Por lo que hace a los motivos de inconformidad, se advierte que los mismos resultan parcialmente fundados, ya que efectivamente, en respuesta se proporcionó un listado que si bien es cierto, refiere los proyectos en el Municipio de Toluca, estos no corresponden a los estudios de impacto ambiental solicitados. Sin embargo, en aras de subsanar tal deficiencia, 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 xml:space="preserve">dentro de la etapa de manifestaciones remitió 29 Versiones Publicas de las Evaluaciones Técnicas de Impacto en materia Ambiental, las cuales complementan el listado enviado inicialmente toda vez que, dicho listado engloba la totalidad de </w:t>
      </w:r>
      <w:r w:rsidRPr="0060359E">
        <w:rPr>
          <w:rFonts w:ascii="Palatino Linotype" w:eastAsia="Palatino Linotype" w:hAnsi="Palatino Linotype" w:cs="Palatino Linotype"/>
          <w:b/>
          <w:color w:val="000000"/>
          <w:sz w:val="24"/>
          <w:szCs w:val="24"/>
        </w:rPr>
        <w:t>PROYECTOS INGRESADOS</w:t>
      </w:r>
      <w:r w:rsidRPr="0060359E">
        <w:rPr>
          <w:rFonts w:ascii="Palatino Linotype" w:eastAsia="Palatino Linotype" w:hAnsi="Palatino Linotype" w:cs="Palatino Linotype"/>
          <w:color w:val="000000"/>
          <w:sz w:val="24"/>
          <w:szCs w:val="24"/>
        </w:rPr>
        <w:t xml:space="preserve"> para evaluación en materia de impacto ambiental, correspondientes al municipio de Toluca, en el último año previo a la solicitud, lo que no corresponde con los proyectos que ya habían sido </w:t>
      </w:r>
      <w:r w:rsidRPr="0060359E">
        <w:rPr>
          <w:rFonts w:ascii="Palatino Linotype" w:eastAsia="Palatino Linotype" w:hAnsi="Palatino Linotype" w:cs="Palatino Linotype"/>
          <w:b/>
          <w:color w:val="000000"/>
          <w:sz w:val="24"/>
          <w:szCs w:val="24"/>
        </w:rPr>
        <w:t>EVALUADOS</w:t>
      </w:r>
      <w:r w:rsidRPr="0060359E">
        <w:rPr>
          <w:rFonts w:ascii="Palatino Linotype" w:eastAsia="Palatino Linotype" w:hAnsi="Palatino Linotype" w:cs="Palatino Linotype"/>
          <w:color w:val="000000"/>
          <w:sz w:val="24"/>
          <w:szCs w:val="24"/>
        </w:rPr>
        <w:t xml:space="preserve">  al momento de la solicitud, haciendo hincapié en que, las documentales remitidas vía Informe Justificado, conforman el total de proyectos </w:t>
      </w:r>
      <w:r w:rsidRPr="0060359E">
        <w:rPr>
          <w:rFonts w:ascii="Palatino Linotype" w:eastAsia="Palatino Linotype" w:hAnsi="Palatino Linotype" w:cs="Palatino Linotype"/>
          <w:b/>
          <w:color w:val="000000"/>
          <w:sz w:val="24"/>
          <w:szCs w:val="24"/>
        </w:rPr>
        <w:t>EVALUADOS</w:t>
      </w:r>
      <w:r w:rsidRPr="0060359E">
        <w:rPr>
          <w:rFonts w:ascii="Palatino Linotype" w:eastAsia="Palatino Linotype" w:hAnsi="Palatino Linotype" w:cs="Palatino Linotype"/>
          <w:color w:val="000000"/>
          <w:sz w:val="24"/>
          <w:szCs w:val="24"/>
        </w:rPr>
        <w:t>, correspondientes al municipio e Toluca, en el último año previo a la solicitud.</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No obstante lo anterior, amén de haberse remitido la información solicitada, se advierte que se remitieron 29 versiones públicas dejando visibles de manera enunciativa, más no limitativa, la clave de elector del Proyecto denominado “Locales Comerciales”, así como correo personal y número telefónico dentro del proyecto “Rehabilitación de Av. Industria Minera de la Vía Alfredo del Mazo a la calle Manual M. Garduño”, entre otros;  datos</w:t>
      </w:r>
      <w:r w:rsidRPr="0060359E">
        <w:rPr>
          <w:rFonts w:ascii="Palatino Linotype" w:eastAsia="Palatino Linotype" w:hAnsi="Palatino Linotype" w:cs="Palatino Linotype"/>
          <w:color w:val="000000"/>
          <w:sz w:val="24"/>
          <w:szCs w:val="24"/>
        </w:rPr>
        <w:t xml:space="preserve"> </w:t>
      </w:r>
      <w:r w:rsidRPr="0060359E">
        <w:rPr>
          <w:rFonts w:ascii="Palatino Linotype" w:eastAsia="Palatino Linotype" w:hAnsi="Palatino Linotype" w:cs="Palatino Linotype"/>
          <w:sz w:val="24"/>
          <w:szCs w:val="24"/>
        </w:rPr>
        <w:t xml:space="preserve">que son susceptibles de ser clasificados, sin embargo, de las constancias que obran </w:t>
      </w:r>
      <w:r w:rsidRPr="0060359E">
        <w:rPr>
          <w:rFonts w:ascii="Palatino Linotype" w:eastAsia="Palatino Linotype" w:hAnsi="Palatino Linotype" w:cs="Palatino Linotype"/>
          <w:sz w:val="24"/>
          <w:szCs w:val="24"/>
        </w:rPr>
        <w:lastRenderedPageBreak/>
        <w:t xml:space="preserve">dentro del recurso que nos ocupa, no se desprende que el </w:t>
      </w:r>
      <w:r w:rsidRPr="0060359E">
        <w:rPr>
          <w:rFonts w:ascii="Palatino Linotype" w:eastAsia="Palatino Linotype" w:hAnsi="Palatino Linotype" w:cs="Palatino Linotype"/>
          <w:b/>
          <w:sz w:val="24"/>
          <w:szCs w:val="24"/>
        </w:rPr>
        <w:t xml:space="preserve">SUJETO OBLIGADO, </w:t>
      </w:r>
      <w:r w:rsidRPr="0060359E">
        <w:rPr>
          <w:rFonts w:ascii="Palatino Linotype" w:eastAsia="Palatino Linotype" w:hAnsi="Palatino Linotype" w:cs="Palatino Linotype"/>
          <w:sz w:val="24"/>
          <w:szCs w:val="24"/>
        </w:rPr>
        <w:t>haya entregado, el Acuerdo del Comité de Transparencia con las formalidades legales  que justifiquen la clasificación de la información que se considera como confidencial y que sustente la entrega en versión publica de la información proporcionada.</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8"/>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color w:val="000000"/>
          <w:sz w:val="24"/>
          <w:szCs w:val="24"/>
        </w:rPr>
        <w:t>Clave de registro o elector</w:t>
      </w:r>
    </w:p>
    <w:p w:rsidR="00C80772" w:rsidRPr="0060359E" w:rsidRDefault="00C80772">
      <w:pPr>
        <w:tabs>
          <w:tab w:val="left" w:pos="4962"/>
        </w:tabs>
        <w:spacing w:after="0" w:line="360" w:lineRule="auto"/>
        <w:ind w:right="-28"/>
        <w:jc w:val="both"/>
        <w:rPr>
          <w:rFonts w:ascii="Palatino Linotype" w:eastAsia="Palatino Linotype" w:hAnsi="Palatino Linotype" w:cs="Palatino Linotype"/>
          <w:b/>
          <w:sz w:val="24"/>
          <w:szCs w:val="24"/>
        </w:rPr>
      </w:pPr>
    </w:p>
    <w:p w:rsidR="00C80772" w:rsidRPr="0060359E" w:rsidRDefault="00232453">
      <w:pPr>
        <w:tabs>
          <w:tab w:val="left" w:pos="4962"/>
        </w:tabs>
        <w:spacing w:after="0" w:line="360" w:lineRule="auto"/>
        <w:ind w:right="-2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rsidR="00C80772" w:rsidRPr="0060359E" w:rsidRDefault="00C80772">
      <w:pPr>
        <w:tabs>
          <w:tab w:val="left" w:pos="4962"/>
        </w:tabs>
        <w:spacing w:after="0" w:line="360" w:lineRule="auto"/>
        <w:ind w:right="-28"/>
        <w:jc w:val="both"/>
        <w:rPr>
          <w:rFonts w:ascii="Palatino Linotype" w:eastAsia="Palatino Linotype" w:hAnsi="Palatino Linotype" w:cs="Palatino Linotype"/>
          <w:b/>
          <w:sz w:val="24"/>
          <w:szCs w:val="24"/>
        </w:rPr>
      </w:pPr>
    </w:p>
    <w:p w:rsidR="00C80772" w:rsidRPr="0060359E" w:rsidRDefault="00232453">
      <w:pPr>
        <w:shd w:val="clear" w:color="auto" w:fill="FFFFFF"/>
        <w:spacing w:after="0" w:line="360" w:lineRule="auto"/>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rsidR="00C80772" w:rsidRPr="0060359E" w:rsidRDefault="00C80772">
      <w:pPr>
        <w:shd w:val="clear" w:color="auto" w:fill="FFFFFF"/>
        <w:spacing w:after="0" w:line="360" w:lineRule="auto"/>
        <w:jc w:val="both"/>
        <w:rPr>
          <w:rFonts w:ascii="Palatino Linotype" w:eastAsia="Palatino Linotype" w:hAnsi="Palatino Linotype" w:cs="Palatino Linotype"/>
          <w:sz w:val="24"/>
          <w:szCs w:val="24"/>
        </w:rPr>
      </w:pPr>
    </w:p>
    <w:p w:rsidR="00C80772" w:rsidRPr="0060359E" w:rsidRDefault="00232453">
      <w:pPr>
        <w:tabs>
          <w:tab w:val="left" w:pos="4962"/>
        </w:tabs>
        <w:spacing w:after="0" w:line="360" w:lineRule="auto"/>
        <w:ind w:right="-2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rsidR="00C80772" w:rsidRPr="0060359E" w:rsidRDefault="00C80772">
      <w:pPr>
        <w:spacing w:after="0" w:line="360" w:lineRule="auto"/>
        <w:rPr>
          <w:rFonts w:ascii="Palatino Linotype" w:hAnsi="Palatino Linotype"/>
          <w:sz w:val="24"/>
          <w:szCs w:val="24"/>
        </w:rPr>
      </w:pPr>
    </w:p>
    <w:p w:rsidR="00C80772" w:rsidRPr="0060359E" w:rsidRDefault="00232453">
      <w:pPr>
        <w:numPr>
          <w:ilvl w:val="0"/>
          <w:numId w:val="8"/>
        </w:numPr>
        <w:pBdr>
          <w:top w:val="nil"/>
          <w:left w:val="nil"/>
          <w:bottom w:val="nil"/>
          <w:right w:val="nil"/>
          <w:between w:val="nil"/>
        </w:pBdr>
        <w:spacing w:after="0" w:line="360" w:lineRule="auto"/>
        <w:ind w:right="-518"/>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b/>
          <w:color w:val="000000"/>
          <w:sz w:val="24"/>
          <w:szCs w:val="24"/>
        </w:rPr>
        <w:t>Teléfono y celular particular</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Dicho dato corresponde al número asignado a un teléfono particular o celular, el cual permite localizar a una persona física identificada o identificable, ya sea a través de un dispositivo móvil o bien, en un lugar como el domicilio; por lo que, la titularidad del mismo, corresponde a la persona física servidor público (entrante o saliente), en su calidad de particular.</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En tales consideraciones, dicho dato personal es susceptible de ser clasificado como confidencial, con fundamento en el artículo 143, fracción I de la Ley de Transparencia y Acceso a la Información Pública.</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8"/>
        </w:numPr>
        <w:pBdr>
          <w:top w:val="nil"/>
          <w:left w:val="nil"/>
          <w:bottom w:val="nil"/>
          <w:right w:val="nil"/>
          <w:between w:val="nil"/>
        </w:pBdr>
        <w:spacing w:after="0" w:line="360" w:lineRule="auto"/>
        <w:ind w:right="-518"/>
        <w:jc w:val="both"/>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t>Correo electrónico particular.</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w:t>
      </w:r>
      <w:r w:rsidRPr="0060359E">
        <w:rPr>
          <w:rFonts w:ascii="Palatino Linotype" w:eastAsia="Palatino Linotype" w:hAnsi="Palatino Linotype" w:cs="Palatino Linotype"/>
          <w:sz w:val="24"/>
          <w:szCs w:val="24"/>
        </w:rPr>
        <w:lastRenderedPageBreak/>
        <w:t>comunicarse con la persona titular del mismo, la hace localizable e incluso identificable, al poder estar conformado por parte de su nombre o bien, fecha de nacimiento.</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spacing w:after="0"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Por lo que corresponde a un dato personal que actualiza la causal de clasificación establecida en el artículo 143, fracción I de la Ley de Transparencia y Acceso a la Información Pública del Estado de México y Municipios.</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Dicho lo anterior, resulta necesario traer a colación lo estipulado por los Lineamientos Generales de Clasificación y Desclasificación de la Información, así como para la elaboración de Versiones Públicas</w:t>
      </w:r>
      <w:r w:rsidR="003650CB" w:rsidRPr="0060359E">
        <w:rPr>
          <w:rFonts w:ascii="Palatino Linotype" w:eastAsia="Palatino Linotype" w:hAnsi="Palatino Linotype" w:cs="Palatino Linotype"/>
          <w:sz w:val="24"/>
          <w:szCs w:val="24"/>
        </w:rPr>
        <w:t>:</w:t>
      </w:r>
    </w:p>
    <w:p w:rsidR="003650CB" w:rsidRPr="0060359E" w:rsidRDefault="003650CB" w:rsidP="003650CB">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tabs>
          <w:tab w:val="left" w:pos="284"/>
        </w:tabs>
        <w:spacing w:after="240"/>
        <w:ind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sz w:val="24"/>
          <w:szCs w:val="24"/>
        </w:rPr>
        <w:tab/>
      </w:r>
      <w:r w:rsidRPr="0060359E">
        <w:rPr>
          <w:rFonts w:ascii="Palatino Linotype" w:eastAsia="Palatino Linotype" w:hAnsi="Palatino Linotype" w:cs="Palatino Linotype"/>
          <w:sz w:val="24"/>
          <w:szCs w:val="24"/>
        </w:rPr>
        <w:tab/>
        <w:t xml:space="preserve">   “</w:t>
      </w:r>
      <w:r w:rsidRPr="0060359E">
        <w:rPr>
          <w:rFonts w:ascii="Palatino Linotype" w:eastAsia="Palatino Linotype" w:hAnsi="Palatino Linotype" w:cs="Palatino Linotype"/>
          <w:b/>
          <w:i/>
          <w:sz w:val="24"/>
          <w:szCs w:val="24"/>
        </w:rPr>
        <w:t>CAPÍTULO VI</w:t>
      </w:r>
    </w:p>
    <w:p w:rsidR="00C80772" w:rsidRPr="0060359E" w:rsidRDefault="00232453">
      <w:pPr>
        <w:tabs>
          <w:tab w:val="left" w:pos="284"/>
        </w:tabs>
        <w:spacing w:after="240"/>
        <w:ind w:left="851"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b/>
          <w:i/>
          <w:sz w:val="24"/>
          <w:szCs w:val="24"/>
        </w:rPr>
        <w:t xml:space="preserve">DE LA INFORMACIÓN CONFIDENCIAL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Trigésimo octavo.</w:t>
      </w:r>
      <w:r w:rsidRPr="0060359E">
        <w:rPr>
          <w:rFonts w:ascii="Palatino Linotype" w:eastAsia="Palatino Linotype" w:hAnsi="Palatino Linotype" w:cs="Palatino Linotype"/>
          <w:i/>
          <w:sz w:val="24"/>
          <w:szCs w:val="24"/>
        </w:rPr>
        <w:t xml:space="preserve"> Se considera susceptible de clasificarse como información confidencial: (Primer párrafo modificado mediante Acuerdo del Consejo Nacional DOF 18 de noviembre de 2022)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I. Los datos personales, entendidos como cualquier información concerniente a una persona física identificada o identificable, en términos de la norma aplicable que, de manera enunciativa más no limitativa, se pueden identificar de acuerdo a las siguientes categorías: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1. </w:t>
      </w:r>
      <w:r w:rsidRPr="0060359E">
        <w:rPr>
          <w:rFonts w:ascii="Palatino Linotype" w:eastAsia="Palatino Linotype" w:hAnsi="Palatino Linotype" w:cs="Palatino Linotype"/>
          <w:b/>
          <w:i/>
          <w:sz w:val="24"/>
          <w:szCs w:val="24"/>
        </w:rPr>
        <w:t xml:space="preserve">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w:t>
      </w:r>
      <w:r w:rsidRPr="0060359E">
        <w:rPr>
          <w:rFonts w:ascii="Palatino Linotype" w:eastAsia="Palatino Linotype" w:hAnsi="Palatino Linotype" w:cs="Palatino Linotype"/>
          <w:b/>
          <w:i/>
          <w:sz w:val="24"/>
          <w:szCs w:val="24"/>
        </w:rPr>
        <w:lastRenderedPageBreak/>
        <w:t>nacimiento, nacionalidad, edad, fotografía, localidad y sección electoral, y análogos.</w:t>
      </w:r>
      <w:r w:rsidRPr="0060359E">
        <w:rPr>
          <w:rFonts w:ascii="Palatino Linotype" w:eastAsia="Palatino Linotype" w:hAnsi="Palatino Linotype" w:cs="Palatino Linotype"/>
          <w:i/>
          <w:sz w:val="24"/>
          <w:szCs w:val="24"/>
        </w:rPr>
        <w:t xml:space="preserve">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 </w:t>
      </w:r>
      <w:r w:rsidRPr="0060359E">
        <w:rPr>
          <w:rFonts w:ascii="Palatino Linotype" w:eastAsia="Palatino Linotype" w:hAnsi="Palatino Linotype" w:cs="Palatino Linotype"/>
          <w:b/>
          <w:i/>
          <w:sz w:val="24"/>
          <w:szCs w:val="24"/>
        </w:rPr>
        <w:t xml:space="preserve"> </w:t>
      </w:r>
    </w:p>
    <w:p w:rsidR="00C80772" w:rsidRPr="0060359E" w:rsidRDefault="00232453">
      <w:pPr>
        <w:tabs>
          <w:tab w:val="left" w:pos="284"/>
        </w:tabs>
        <w:spacing w:after="240"/>
        <w:ind w:left="851"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b/>
          <w:i/>
          <w:sz w:val="24"/>
          <w:szCs w:val="24"/>
        </w:rPr>
        <w:t>10. Datos electrónicos: Firma electrónica, dirección de correo electrónico, código QR”</w:t>
      </w:r>
    </w:p>
    <w:p w:rsidR="00C80772" w:rsidRPr="0060359E" w:rsidRDefault="00C80772">
      <w:pPr>
        <w:tabs>
          <w:tab w:val="left" w:pos="284"/>
        </w:tabs>
        <w:spacing w:after="240"/>
        <w:ind w:left="851" w:right="616"/>
        <w:jc w:val="both"/>
        <w:rPr>
          <w:rFonts w:ascii="Palatino Linotype" w:eastAsia="Palatino Linotype" w:hAnsi="Palatino Linotype" w:cs="Palatino Linotype"/>
          <w:b/>
          <w:i/>
          <w:sz w:val="24"/>
          <w:szCs w:val="24"/>
        </w:rPr>
      </w:pPr>
    </w:p>
    <w:p w:rsidR="00C80772" w:rsidRPr="0060359E" w:rsidRDefault="00232453">
      <w:pPr>
        <w:tabs>
          <w:tab w:val="left" w:pos="284"/>
        </w:tabs>
        <w:ind w:left="851"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b/>
          <w:i/>
          <w:sz w:val="24"/>
          <w:szCs w:val="24"/>
        </w:rPr>
        <w:t>“CAPÍTULO VIII</w:t>
      </w:r>
    </w:p>
    <w:p w:rsidR="00C80772" w:rsidRPr="0060359E" w:rsidRDefault="00232453">
      <w:pPr>
        <w:tabs>
          <w:tab w:val="left" w:pos="284"/>
        </w:tabs>
        <w:ind w:left="851"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b/>
          <w:i/>
          <w:sz w:val="24"/>
          <w:szCs w:val="24"/>
        </w:rPr>
        <w:t xml:space="preserve">DE LOS ELEMENTOS PARA LA CLASIFICACIÓN </w:t>
      </w:r>
    </w:p>
    <w:p w:rsidR="00C80772" w:rsidRPr="0060359E" w:rsidRDefault="00232453">
      <w:pPr>
        <w:tabs>
          <w:tab w:val="left" w:pos="284"/>
        </w:tabs>
        <w:ind w:left="851" w:right="616"/>
        <w:jc w:val="both"/>
        <w:rPr>
          <w:rFonts w:ascii="Palatino Linotype" w:eastAsia="Palatino Linotype" w:hAnsi="Palatino Linotype" w:cs="Palatino Linotype"/>
          <w:b/>
          <w:i/>
          <w:sz w:val="24"/>
          <w:szCs w:val="24"/>
        </w:rPr>
      </w:pPr>
      <w:r w:rsidRPr="0060359E">
        <w:rPr>
          <w:rFonts w:ascii="Palatino Linotype" w:eastAsia="Palatino Linotype" w:hAnsi="Palatino Linotype" w:cs="Palatino Linotype"/>
          <w:b/>
          <w:i/>
          <w:sz w:val="24"/>
          <w:szCs w:val="24"/>
        </w:rPr>
        <w:t xml:space="preserve">(Epígrafe modificado mediante Acuerdo del Consejo Nacional DOF 18 de noviembre de 2022) </w:t>
      </w:r>
    </w:p>
    <w:p w:rsidR="00C80772" w:rsidRPr="0060359E" w:rsidRDefault="00C80772">
      <w:pPr>
        <w:tabs>
          <w:tab w:val="left" w:pos="284"/>
        </w:tabs>
        <w:ind w:left="851" w:right="616"/>
        <w:jc w:val="both"/>
        <w:rPr>
          <w:rFonts w:ascii="Palatino Linotype" w:eastAsia="Palatino Linotype" w:hAnsi="Palatino Linotype" w:cs="Palatino Linotype"/>
          <w:b/>
          <w:i/>
          <w:sz w:val="24"/>
          <w:szCs w:val="24"/>
        </w:rPr>
      </w:pP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Quincuagésimo.</w:t>
      </w:r>
      <w:r w:rsidRPr="0060359E">
        <w:rPr>
          <w:rFonts w:ascii="Palatino Linotype" w:eastAsia="Palatino Linotype" w:hAnsi="Palatino Linotype" w:cs="Palatino Linotype"/>
          <w:i/>
          <w:sz w:val="24"/>
          <w:szCs w:val="24"/>
        </w:rPr>
        <w:t xml:space="preserve"> Los titulares de las áreas de los sujetos obligados podrán establecer sus propios modelos o formatos para la elaboración de versiones públicas de documentos o expedie</w:t>
      </w:r>
      <w:r w:rsidR="003650CB" w:rsidRPr="0060359E">
        <w:rPr>
          <w:rFonts w:ascii="Palatino Linotype" w:eastAsia="Palatino Linotype" w:hAnsi="Palatino Linotype" w:cs="Palatino Linotype"/>
          <w:i/>
          <w:sz w:val="24"/>
          <w:szCs w:val="24"/>
        </w:rPr>
        <w:t>ntes, siempre y cuando cumplan l</w:t>
      </w:r>
      <w:r w:rsidRPr="0060359E">
        <w:rPr>
          <w:rFonts w:ascii="Palatino Linotype" w:eastAsia="Palatino Linotype" w:hAnsi="Palatino Linotype" w:cs="Palatino Linotype"/>
          <w:i/>
          <w:sz w:val="24"/>
          <w:szCs w:val="24"/>
        </w:rPr>
        <w:t xml:space="preserve">o establecido en los presentes Lineamientos, así como en las correspondientes Leyes Generales. (Lineamiento modificado mediante Acuerdo del Consejo Nacional DOF 18 de noviembre de 2022)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 xml:space="preserve">Quincuagésimo primero. </w:t>
      </w:r>
      <w:r w:rsidRPr="0060359E">
        <w:rPr>
          <w:rFonts w:ascii="Palatino Linotype" w:eastAsia="Palatino Linotype" w:hAnsi="Palatino Linotype" w:cs="Palatino Linotype"/>
          <w:i/>
          <w:sz w:val="24"/>
          <w:szCs w:val="24"/>
        </w:rPr>
        <w:t xml:space="preserve">Toda acta del Comité de Transparencia deberá contener: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l.</w:t>
      </w:r>
      <w:r w:rsidRPr="0060359E">
        <w:rPr>
          <w:rFonts w:ascii="Palatino Linotype" w:eastAsia="Palatino Linotype" w:hAnsi="Palatino Linotype" w:cs="Palatino Linotype"/>
          <w:i/>
          <w:sz w:val="24"/>
          <w:szCs w:val="24"/>
        </w:rPr>
        <w:t xml:space="preserve"> El número de sesión y fecha;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ll.</w:t>
      </w:r>
      <w:r w:rsidRPr="0060359E">
        <w:rPr>
          <w:rFonts w:ascii="Palatino Linotype" w:eastAsia="Palatino Linotype" w:hAnsi="Palatino Linotype" w:cs="Palatino Linotype"/>
          <w:i/>
          <w:sz w:val="24"/>
          <w:szCs w:val="24"/>
        </w:rPr>
        <w:t xml:space="preserve"> El nombre del área que solicitó la clasificación de información;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III.</w:t>
      </w:r>
      <w:r w:rsidRPr="0060359E">
        <w:rPr>
          <w:rFonts w:ascii="Palatino Linotype" w:eastAsia="Palatino Linotype" w:hAnsi="Palatino Linotype" w:cs="Palatino Linotype"/>
          <w:i/>
          <w:sz w:val="24"/>
          <w:szCs w:val="24"/>
        </w:rPr>
        <w:t xml:space="preserve"> La fundamentación legal y motivación correspondiente;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IV</w:t>
      </w:r>
      <w:r w:rsidRPr="0060359E">
        <w:rPr>
          <w:rFonts w:ascii="Palatino Linotype" w:eastAsia="Palatino Linotype" w:hAnsi="Palatino Linotype" w:cs="Palatino Linotype"/>
          <w:i/>
          <w:sz w:val="24"/>
          <w:szCs w:val="24"/>
        </w:rPr>
        <w:t xml:space="preserve">. La resolución o resoluciones aprobadas; y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lastRenderedPageBreak/>
        <w:t>V.</w:t>
      </w:r>
      <w:r w:rsidRPr="0060359E">
        <w:rPr>
          <w:rFonts w:ascii="Palatino Linotype" w:eastAsia="Palatino Linotype" w:hAnsi="Palatino Linotype" w:cs="Palatino Linotype"/>
          <w:i/>
          <w:sz w:val="24"/>
          <w:szCs w:val="24"/>
        </w:rPr>
        <w:t xml:space="preserve"> La rúbrica o firma digital de cada integrante del Comité de Transparencia.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Las resoluciones del Comité en las que se haya determinado confirmar o modificar la clasificación de información pública como reservada, deberán incluir, cuando menos: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l.</w:t>
      </w:r>
      <w:r w:rsidRPr="0060359E">
        <w:rPr>
          <w:rFonts w:ascii="Palatino Linotype" w:eastAsia="Palatino Linotype" w:hAnsi="Palatino Linotype" w:cs="Palatino Linotype"/>
          <w:i/>
          <w:sz w:val="24"/>
          <w:szCs w:val="24"/>
        </w:rPr>
        <w:t xml:space="preserve"> Los motivos y razonamientos que sustenten la confirmación o modificación de la prueba de daño;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ll.</w:t>
      </w:r>
      <w:r w:rsidRPr="0060359E">
        <w:rPr>
          <w:rFonts w:ascii="Palatino Linotype" w:eastAsia="Palatino Linotype" w:hAnsi="Palatino Linotype" w:cs="Palatino Linotype"/>
          <w:i/>
          <w:sz w:val="24"/>
          <w:szCs w:val="24"/>
        </w:rPr>
        <w:t xml:space="preserve"> </w:t>
      </w:r>
      <w:r w:rsidRPr="0060359E">
        <w:rPr>
          <w:rFonts w:ascii="Palatino Linotype" w:eastAsia="Palatino Linotype" w:hAnsi="Palatino Linotype" w:cs="Palatino Linotype"/>
          <w:b/>
          <w:i/>
          <w:sz w:val="24"/>
          <w:szCs w:val="24"/>
          <w:u w:val="single"/>
        </w:rPr>
        <w:t>Descripción de las partes o secciones reservadas</w:t>
      </w:r>
      <w:r w:rsidRPr="0060359E">
        <w:rPr>
          <w:rFonts w:ascii="Palatino Linotype" w:eastAsia="Palatino Linotype" w:hAnsi="Palatino Linotype" w:cs="Palatino Linotype"/>
          <w:i/>
          <w:sz w:val="24"/>
          <w:szCs w:val="24"/>
        </w:rPr>
        <w:t>, en caso de clasificación parcial;</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 xml:space="preserve"> III.</w:t>
      </w:r>
      <w:r w:rsidRPr="0060359E">
        <w:rPr>
          <w:rFonts w:ascii="Palatino Linotype" w:eastAsia="Palatino Linotype" w:hAnsi="Palatino Linotype" w:cs="Palatino Linotype"/>
          <w:i/>
          <w:sz w:val="24"/>
          <w:szCs w:val="24"/>
        </w:rPr>
        <w:t xml:space="preserve"> El periodo por el que mantendrá su clasificación y fecha de expiración; y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IV.</w:t>
      </w:r>
      <w:r w:rsidRPr="0060359E">
        <w:rPr>
          <w:rFonts w:ascii="Palatino Linotype" w:eastAsia="Palatino Linotype" w:hAnsi="Palatino Linotype" w:cs="Palatino Linotype"/>
          <w:i/>
          <w:sz w:val="24"/>
          <w:szCs w:val="24"/>
        </w:rPr>
        <w:t xml:space="preserve"> El nombre del titular y área encargada de realizar la versión pública del documento, en su caso.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b/>
        <w:t>En los casos en que se clasifique la información como reservada siempre se entregará o anexará la prueba de daño con la respuesta al solicitante.</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b/>
        <w:t>En los casos de resoluciones del Comité de Transparencia en las que se confirme la clasificación de información confidencial solo se deberán de identificar los tipos de datos protegidos, de conformidad con el lineamiento trigésimo octavo. (Lineamiento modificado mediante Acuerdo del Consejo Nacional DOF 18 de noviembre de 2022)</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Quincuagésimo segundo</w:t>
      </w:r>
      <w:r w:rsidRPr="0060359E">
        <w:rPr>
          <w:rFonts w:ascii="Palatino Linotype" w:eastAsia="Palatino Linotype" w:hAnsi="Palatino Linotype" w:cs="Palatino Linotype"/>
          <w:i/>
          <w:sz w:val="24"/>
          <w:szCs w:val="24"/>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lastRenderedPageBreak/>
        <w:tab/>
      </w:r>
      <w:r w:rsidRPr="0060359E">
        <w:rPr>
          <w:rFonts w:ascii="Palatino Linotype" w:eastAsia="Palatino Linotype" w:hAnsi="Palatino Linotype" w:cs="Palatino Linotype"/>
          <w:i/>
          <w:sz w:val="24"/>
          <w:szCs w:val="24"/>
        </w:rPr>
        <w:t xml:space="preserve">En el caso específico de la clasificación y elaboración de versiones públicas de documentos que contengan información confidencial, las áreas de los sujetos obligados deberán: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I</w:t>
      </w:r>
      <w:r w:rsidRPr="0060359E">
        <w:rPr>
          <w:rFonts w:ascii="Palatino Linotype" w:eastAsia="Palatino Linotype" w:hAnsi="Palatino Linotype" w:cs="Palatino Linotype"/>
          <w:i/>
          <w:sz w:val="24"/>
          <w:szCs w:val="24"/>
        </w:rPr>
        <w:t xml:space="preserve">. Fijar la fecha en que se elaboró la versión pública y la fecha en la cual el Comité de Transparencia confirmó dicha versión;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ll.</w:t>
      </w:r>
      <w:r w:rsidRPr="0060359E">
        <w:rPr>
          <w:rFonts w:ascii="Palatino Linotype" w:eastAsia="Palatino Linotype" w:hAnsi="Palatino Linotype" w:cs="Palatino Linotype"/>
          <w:i/>
          <w:sz w:val="24"/>
          <w:szCs w:val="24"/>
        </w:rPr>
        <w:t xml:space="preserve"> Señalar dentro del documento el tipo de información confidencial que fue testada en cada caso específico, de conformidad con el lineamiento trigésimo octavo; y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III.</w:t>
      </w:r>
      <w:r w:rsidRPr="0060359E">
        <w:rPr>
          <w:rFonts w:ascii="Palatino Linotype" w:eastAsia="Palatino Linotype" w:hAnsi="Palatino Linotype" w:cs="Palatino Linotype"/>
          <w:i/>
          <w:sz w:val="24"/>
          <w:szCs w:val="24"/>
        </w:rPr>
        <w:t xml:space="preserve"> Señalar las personas o instancias autorizadas a acceder a la información clasificada.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 xml:space="preserve">En los documentos de difusión electrónica, señalar en la primera hoja y en el nombre del archivo, que la versión pública corresponde a un documento que contiene información confidencial. (Lineamiento modificado mediante Acuerdo del Consejo Nacional DOF 18 de noviembre de 2022)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t>Quincuagésimo tercero</w:t>
      </w:r>
      <w:r w:rsidRPr="0060359E">
        <w:rPr>
          <w:rFonts w:ascii="Palatino Linotype" w:eastAsia="Palatino Linotype" w:hAnsi="Palatino Linotype" w:cs="Palatino Linotype"/>
          <w:i/>
          <w:sz w:val="24"/>
          <w:szCs w:val="24"/>
        </w:rPr>
        <w:t>. El formato para señalar la clasificación de un documento o expediente que contenga información reservada, es el siguiente: (Párrafo primero modificado mediante Acuerdo del Consejo Nacional DOF 18 de noviembre de 2022)</w:t>
      </w:r>
    </w:p>
    <w:p w:rsidR="00C80772" w:rsidRPr="0060359E" w:rsidRDefault="00232453">
      <w:pPr>
        <w:tabs>
          <w:tab w:val="left" w:pos="284"/>
        </w:tabs>
        <w:spacing w:after="240"/>
        <w:ind w:left="851" w:right="616"/>
        <w:jc w:val="center"/>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noProof/>
          <w:sz w:val="24"/>
          <w:szCs w:val="24"/>
        </w:rPr>
        <w:lastRenderedPageBreak/>
        <w:drawing>
          <wp:inline distT="0" distB="0" distL="0" distR="0">
            <wp:extent cx="4729013" cy="270000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29013" cy="2700000"/>
                    </a:xfrm>
                    <a:prstGeom prst="rect">
                      <a:avLst/>
                    </a:prstGeom>
                    <a:ln/>
                  </pic:spPr>
                </pic:pic>
              </a:graphicData>
            </a:graphic>
          </wp:inline>
        </w:drawing>
      </w:r>
    </w:p>
    <w:p w:rsidR="003650CB" w:rsidRPr="0060359E" w:rsidRDefault="003650CB">
      <w:pPr>
        <w:tabs>
          <w:tab w:val="left" w:pos="284"/>
        </w:tabs>
        <w:spacing w:after="240"/>
        <w:ind w:left="851" w:right="616"/>
        <w:jc w:val="both"/>
        <w:rPr>
          <w:rFonts w:ascii="Palatino Linotype" w:eastAsia="Palatino Linotype" w:hAnsi="Palatino Linotype" w:cs="Palatino Linotype"/>
          <w:i/>
          <w:sz w:val="24"/>
          <w:szCs w:val="24"/>
        </w:rPr>
      </w:pP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b/>
        <w:t xml:space="preserve">Los documentos que integren un expediente reservado en su totalidad no deberán marcarse en lo individual. (Párrafo segundo adicionado mediante Acuerdo del Consejo Nacional DOF 18 de noviembre de 2022)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b/>
        <w:t>Una vez desclasificados los expedientes, si existieren documentos que tuvieran el carácter de reservados deberán permanecer o ser marcados. (Párrafo tercero adicionado mediante Acuerdo del Consejo Nacional DOF 18 de noviembre de 2022)</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i/>
          <w:sz w:val="24"/>
          <w:szCs w:val="24"/>
        </w:rPr>
        <w:tab/>
        <w:t xml:space="preserve"> </w:t>
      </w:r>
      <w:r w:rsidRPr="0060359E">
        <w:rPr>
          <w:rFonts w:ascii="Palatino Linotype" w:eastAsia="Palatino Linotype" w:hAnsi="Palatino Linotype" w:cs="Palatino Linotype"/>
          <w:b/>
          <w:i/>
          <w:sz w:val="24"/>
          <w:szCs w:val="24"/>
        </w:rPr>
        <w:t>Quincuagésimo cuarto</w:t>
      </w:r>
      <w:r w:rsidRPr="0060359E">
        <w:rPr>
          <w:rFonts w:ascii="Palatino Linotype" w:eastAsia="Palatino Linotype" w:hAnsi="Palatino Linotype" w:cs="Palatino Linotype"/>
          <w:i/>
          <w:sz w:val="24"/>
          <w:szCs w:val="24"/>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(Lineamiento modificado mediante Acuerdo del Consejo Nacional DOF 18 de noviembre de 2022) </w:t>
      </w:r>
    </w:p>
    <w:p w:rsidR="00C80772" w:rsidRPr="0060359E" w:rsidRDefault="00232453">
      <w:pPr>
        <w:tabs>
          <w:tab w:val="left" w:pos="284"/>
        </w:tabs>
        <w:spacing w:after="240"/>
        <w:ind w:left="851" w:right="616"/>
        <w:jc w:val="both"/>
        <w:rPr>
          <w:rFonts w:ascii="Palatino Linotype" w:eastAsia="Palatino Linotype" w:hAnsi="Palatino Linotype" w:cs="Palatino Linotype"/>
          <w:i/>
          <w:sz w:val="24"/>
          <w:szCs w:val="24"/>
        </w:rPr>
      </w:pPr>
      <w:r w:rsidRPr="0060359E">
        <w:rPr>
          <w:rFonts w:ascii="Palatino Linotype" w:eastAsia="Palatino Linotype" w:hAnsi="Palatino Linotype" w:cs="Palatino Linotype"/>
          <w:b/>
          <w:i/>
          <w:sz w:val="24"/>
          <w:szCs w:val="24"/>
        </w:rPr>
        <w:lastRenderedPageBreak/>
        <w:tab/>
        <w:t>Quincuagésimo quinto.</w:t>
      </w:r>
      <w:r w:rsidRPr="0060359E">
        <w:rPr>
          <w:rFonts w:ascii="Palatino Linotype" w:eastAsia="Palatino Linotype" w:hAnsi="Palatino Linotype" w:cs="Palatino Linotype"/>
          <w:i/>
          <w:sz w:val="24"/>
          <w:szCs w:val="24"/>
        </w:rPr>
        <w:t xml:space="preserve"> Cada área del sujeto obligado podrá designar formalmente a una o más personas como responsables del </w:t>
      </w:r>
      <w:r w:rsidR="003650CB" w:rsidRPr="0060359E">
        <w:rPr>
          <w:rFonts w:ascii="Palatino Linotype" w:eastAsia="Palatino Linotype" w:hAnsi="Palatino Linotype" w:cs="Palatino Linotype"/>
          <w:i/>
          <w:sz w:val="24"/>
          <w:szCs w:val="24"/>
        </w:rPr>
        <w:t>estado</w:t>
      </w:r>
      <w:r w:rsidRPr="0060359E">
        <w:rPr>
          <w:rFonts w:ascii="Palatino Linotype" w:eastAsia="Palatino Linotype" w:hAnsi="Palatino Linotype" w:cs="Palatino Linotype"/>
          <w:i/>
          <w:sz w:val="24"/>
          <w:szCs w:val="24"/>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(Lineamiento modificado mediante Acuerdo del Consejo Nacional DOF 18 de noviembre de 2022)”</w:t>
      </w: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rsidR="00C80772" w:rsidRPr="0060359E" w:rsidRDefault="00C80772">
      <w:pPr>
        <w:spacing w:after="0" w:line="360" w:lineRule="auto"/>
        <w:ind w:right="-518"/>
        <w:jc w:val="both"/>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Finalmente, se hace de conocimiento que, derivado de en el archivo </w:t>
      </w:r>
      <w:hyperlink r:id="rId11">
        <w:r w:rsidRPr="0060359E">
          <w:rPr>
            <w:rFonts w:ascii="Palatino Linotype" w:eastAsia="Palatino Linotype" w:hAnsi="Palatino Linotype" w:cs="Palatino Linotype"/>
            <w:b/>
            <w:i/>
            <w:color w:val="000000"/>
            <w:sz w:val="24"/>
            <w:szCs w:val="24"/>
          </w:rPr>
          <w:t>EVALUACIONES TECNICAS SOL.327.pdf</w:t>
        </w:r>
      </w:hyperlink>
      <w:r w:rsidRPr="0060359E">
        <w:rPr>
          <w:rFonts w:ascii="Palatino Linotype" w:eastAsia="Palatino Linotype" w:hAnsi="Palatino Linotype" w:cs="Palatino Linotype"/>
          <w:sz w:val="24"/>
          <w:szCs w:val="24"/>
        </w:rPr>
        <w:t>, remitido en etapa de manifestaciones, se dejó información susceptible de ser clasificada en el informe justificado remitido, no se puso a la vista de las partes, ello con la finalidad de no seguir transgrediendo el derecho a la protección de datos personales de particulares.</w:t>
      </w:r>
    </w:p>
    <w:p w:rsidR="00C80772" w:rsidRPr="0060359E" w:rsidRDefault="00C80772">
      <w:pP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pStyle w:val="Ttulo1"/>
        <w:ind w:right="-518"/>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lastRenderedPageBreak/>
        <w:t>QUINTO. De la versión pública.</w:t>
      </w:r>
    </w:p>
    <w:p w:rsidR="00C80772" w:rsidRPr="0060359E" w:rsidRDefault="00C80772">
      <w:pPr>
        <w:ind w:right="-518"/>
        <w:rPr>
          <w:rFonts w:ascii="Palatino Linotype" w:eastAsia="Palatino Linotype" w:hAnsi="Palatino Linotype" w:cs="Palatino Linotype"/>
          <w:sz w:val="24"/>
          <w:szCs w:val="24"/>
        </w:rPr>
      </w:pPr>
    </w:p>
    <w:p w:rsidR="00C80772" w:rsidRPr="0060359E" w:rsidRDefault="00232453">
      <w:pPr>
        <w:pStyle w:val="Ttulo1"/>
        <w:numPr>
          <w:ilvl w:val="0"/>
          <w:numId w:val="3"/>
        </w:numPr>
        <w:tabs>
          <w:tab w:val="left" w:pos="284"/>
        </w:tabs>
        <w:spacing w:before="0" w:line="360" w:lineRule="auto"/>
        <w:ind w:left="0" w:right="-518" w:firstLine="0"/>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t xml:space="preserve">Nociones generales. </w:t>
      </w:r>
    </w:p>
    <w:p w:rsidR="00C80772" w:rsidRPr="0060359E" w:rsidRDefault="00C80772">
      <w:pPr>
        <w:ind w:right="-518"/>
        <w:rPr>
          <w:rFonts w:ascii="Palatino Linotype" w:eastAsia="Palatino Linotype" w:hAnsi="Palatino Linotype" w:cs="Palatino Linotype"/>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Debe destacarse que, debido a la naturaleza de la información solicitada</w:t>
      </w:r>
      <w:r w:rsidRPr="0060359E">
        <w:rPr>
          <w:rFonts w:ascii="Palatino Linotype" w:eastAsia="Palatino Linotype" w:hAnsi="Palatino Linotype" w:cs="Palatino Linotype"/>
          <w:b/>
          <w:color w:val="000000"/>
          <w:sz w:val="24"/>
          <w:szCs w:val="24"/>
        </w:rPr>
        <w:t xml:space="preserve">, </w:t>
      </w:r>
      <w:r w:rsidRPr="0060359E">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60359E">
        <w:rPr>
          <w:rFonts w:ascii="Palatino Linotype" w:eastAsia="Palatino Linotype" w:hAnsi="Palatino Linotype" w:cs="Palatino Linotype"/>
          <w:b/>
          <w:color w:val="000000"/>
          <w:sz w:val="24"/>
          <w:szCs w:val="24"/>
        </w:rPr>
        <w:t xml:space="preserve">SUJETO OBLIGADO </w:t>
      </w:r>
      <w:r w:rsidRPr="0060359E">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C80772" w:rsidRPr="0060359E" w:rsidRDefault="00C80772">
      <w:pPr>
        <w:pBdr>
          <w:top w:val="nil"/>
          <w:left w:val="nil"/>
          <w:bottom w:val="nil"/>
          <w:right w:val="nil"/>
          <w:between w:val="nil"/>
        </w:pBdr>
        <w:tabs>
          <w:tab w:val="left" w:pos="0"/>
          <w:tab w:val="left" w:pos="284"/>
        </w:tabs>
        <w:spacing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color w:val="000000"/>
          <w:sz w:val="24"/>
          <w:szCs w:val="24"/>
        </w:rPr>
        <w:t xml:space="preserve">No pasa desapercibido para este Órgano Garante que los </w:t>
      </w:r>
      <w:r w:rsidRPr="0060359E">
        <w:rPr>
          <w:rFonts w:ascii="Palatino Linotype" w:eastAsia="Palatino Linotype" w:hAnsi="Palatino Linotype" w:cs="Palatino Linotype"/>
          <w:b/>
          <w:color w:val="000000"/>
          <w:sz w:val="24"/>
          <w:szCs w:val="24"/>
        </w:rPr>
        <w:t xml:space="preserve">Sujetos Obligados </w:t>
      </w:r>
      <w:r w:rsidRPr="0060359E">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80772" w:rsidRPr="0060359E" w:rsidRDefault="00C80772">
      <w:pPr>
        <w:tabs>
          <w:tab w:val="left" w:pos="284"/>
        </w:tabs>
        <w:spacing w:line="360" w:lineRule="auto"/>
        <w:ind w:right="-518"/>
        <w:jc w:val="both"/>
        <w:rPr>
          <w:rFonts w:ascii="Palatino Linotype" w:eastAsia="Palatino Linotype" w:hAnsi="Palatino Linotype" w:cs="Palatino Linotype"/>
          <w:color w:val="000000"/>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C80772" w:rsidRPr="0060359E">
        <w:tc>
          <w:tcPr>
            <w:tcW w:w="1838" w:type="dxa"/>
          </w:tcPr>
          <w:p w:rsidR="00C80772" w:rsidRPr="0060359E" w:rsidRDefault="00232453" w:rsidP="003650CB">
            <w:pPr>
              <w:tabs>
                <w:tab w:val="left" w:pos="284"/>
              </w:tabs>
              <w:ind w:right="168"/>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 Requisitos previos.</w:t>
            </w:r>
          </w:p>
        </w:tc>
        <w:tc>
          <w:tcPr>
            <w:tcW w:w="6990" w:type="dxa"/>
          </w:tcPr>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Al hacerlo tienen que precisar de qué información se trata, señalando el supuesto de clasificación (confidencialidad o reserva).</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Además, se debe señalar el procedimiento, de los tres que establecen los artículos 132 y 106 de la Ley Estatal y General, respectivamente.</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El último de estos requisitos previos consiste en que no se pueden emitir acuerdos de carácter general ni particular, esto es, </w:t>
            </w:r>
            <w:r w:rsidRPr="0060359E">
              <w:rPr>
                <w:rFonts w:ascii="Palatino Linotype" w:eastAsia="Palatino Linotype" w:hAnsi="Palatino Linotype" w:cs="Palatino Linotype"/>
                <w:sz w:val="24"/>
                <w:szCs w:val="24"/>
                <w:u w:val="single"/>
              </w:rPr>
              <w:t>no se puede hacer un acuerdo para clasificar de manera general todos los documentos de un expediente o área, sin</w:t>
            </w:r>
            <w:r w:rsidRPr="0060359E">
              <w:rPr>
                <w:rFonts w:ascii="Palatino Linotype" w:eastAsia="Palatino Linotype" w:hAnsi="Palatino Linotype" w:cs="Palatino Linotype"/>
                <w:sz w:val="24"/>
                <w:szCs w:val="24"/>
              </w:rPr>
              <w:t xml:space="preserve"> individualizar su análisis y tampoco se puede hacer un acuerdo por cada dato que se vaya a clasificar dentro de un documento con diez datos, por ejemplo, susceptibles de ser clasificados.</w:t>
            </w:r>
          </w:p>
        </w:tc>
      </w:tr>
      <w:tr w:rsidR="00C80772" w:rsidRPr="0060359E">
        <w:tc>
          <w:tcPr>
            <w:tcW w:w="1838" w:type="dxa"/>
          </w:tcPr>
          <w:p w:rsidR="00C80772" w:rsidRPr="0060359E" w:rsidRDefault="00232453" w:rsidP="003650CB">
            <w:pPr>
              <w:tabs>
                <w:tab w:val="left" w:pos="284"/>
              </w:tabs>
              <w:ind w:right="168"/>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b) Supuestos de clasificación.</w:t>
            </w:r>
          </w:p>
        </w:tc>
        <w:tc>
          <w:tcPr>
            <w:tcW w:w="6990" w:type="dxa"/>
          </w:tcPr>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Las disposiciones constitucionales y legales en la materia establecen los dos supuestos generales para clasificar la información: por reserva y por confidencialidad.</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El </w:t>
            </w:r>
            <w:r w:rsidRPr="0060359E">
              <w:rPr>
                <w:rFonts w:ascii="Palatino Linotype" w:eastAsia="Palatino Linotype" w:hAnsi="Palatino Linotype" w:cs="Palatino Linotype"/>
                <w:b/>
                <w:sz w:val="24"/>
                <w:szCs w:val="24"/>
              </w:rPr>
              <w:t>Sujeto Obligado</w:t>
            </w:r>
            <w:r w:rsidRPr="0060359E">
              <w:rPr>
                <w:rFonts w:ascii="Palatino Linotype" w:eastAsia="Palatino Linotype" w:hAnsi="Palatino Linotype" w:cs="Palatino Linotype"/>
                <w:sz w:val="24"/>
                <w:szCs w:val="24"/>
              </w:rPr>
              <w:t xml:space="preserve"> debe identificar claramente el tipo de información y hacer un juicio de subsunción o encaje para acreditar que el supuesto de hecho corresponde estrictamente con la hipótesis jurídica. Esto también lo debe de realizar el </w:t>
            </w:r>
            <w:r w:rsidRPr="0060359E">
              <w:rPr>
                <w:rFonts w:ascii="Palatino Linotype" w:eastAsia="Palatino Linotype" w:hAnsi="Palatino Linotype" w:cs="Palatino Linotype"/>
                <w:sz w:val="24"/>
                <w:szCs w:val="24"/>
              </w:rPr>
              <w:lastRenderedPageBreak/>
              <w:t>servidor público habilitado y el titular del área que administra la información.</w:t>
            </w:r>
          </w:p>
        </w:tc>
      </w:tr>
      <w:tr w:rsidR="00C80772" w:rsidRPr="0060359E">
        <w:tc>
          <w:tcPr>
            <w:tcW w:w="1838" w:type="dxa"/>
          </w:tcPr>
          <w:p w:rsidR="00C80772" w:rsidRPr="0060359E" w:rsidRDefault="00232453" w:rsidP="003650CB">
            <w:pPr>
              <w:tabs>
                <w:tab w:val="left" w:pos="284"/>
              </w:tabs>
              <w:ind w:right="168"/>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c) Formalidades para emitir el acuerdo de clasificación.</w:t>
            </w:r>
          </w:p>
        </w:tc>
        <w:tc>
          <w:tcPr>
            <w:tcW w:w="6990" w:type="dxa"/>
          </w:tcPr>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El Comité de Transparencia, según lo dispuesto en los artículos cuenta con las facultades para aprobar, modificar o revocar la clasificación de la información que haya propuesto. </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Es necesario que </w:t>
            </w:r>
            <w:r w:rsidRPr="0060359E">
              <w:rPr>
                <w:rFonts w:ascii="Palatino Linotype" w:eastAsia="Palatino Linotype" w:hAnsi="Palatino Linotype" w:cs="Palatino Linotype"/>
                <w:b/>
                <w:sz w:val="24"/>
                <w:szCs w:val="24"/>
                <w:u w:val="single"/>
              </w:rPr>
              <w:t>el acto reúna con los requisitos elementales</w:t>
            </w:r>
            <w:r w:rsidRPr="0060359E">
              <w:rPr>
                <w:rFonts w:ascii="Palatino Linotype" w:eastAsia="Palatino Linotype" w:hAnsi="Palatino Linotype" w:cs="Palatino Linotype"/>
                <w:sz w:val="24"/>
                <w:szCs w:val="24"/>
              </w:rPr>
              <w:t>, entre ellos, que la autoridad que va a emitir el acto de autoridad sea la legalmente facultada para ello.</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80772" w:rsidRPr="0060359E">
        <w:tc>
          <w:tcPr>
            <w:tcW w:w="1838" w:type="dxa"/>
          </w:tcPr>
          <w:p w:rsidR="00C80772" w:rsidRPr="0060359E" w:rsidRDefault="00C80772" w:rsidP="003650CB">
            <w:pPr>
              <w:tabs>
                <w:tab w:val="left" w:pos="284"/>
              </w:tabs>
              <w:ind w:right="168"/>
              <w:rPr>
                <w:rFonts w:ascii="Palatino Linotype" w:eastAsia="Palatino Linotype" w:hAnsi="Palatino Linotype" w:cs="Palatino Linotype"/>
                <w:sz w:val="24"/>
                <w:szCs w:val="24"/>
              </w:rPr>
            </w:pPr>
          </w:p>
          <w:p w:rsidR="00C80772" w:rsidRPr="0060359E" w:rsidRDefault="00232453" w:rsidP="003650CB">
            <w:pPr>
              <w:tabs>
                <w:tab w:val="left" w:pos="284"/>
              </w:tabs>
              <w:ind w:right="16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d) Requisitos de fondo del acuerdo de clasificación. </w:t>
            </w:r>
          </w:p>
        </w:tc>
        <w:tc>
          <w:tcPr>
            <w:tcW w:w="6990" w:type="dxa"/>
          </w:tcPr>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0359E">
              <w:rPr>
                <w:rFonts w:ascii="Palatino Linotype" w:eastAsia="Palatino Linotype" w:hAnsi="Palatino Linotype" w:cs="Palatino Linotype"/>
                <w:b/>
                <w:sz w:val="24"/>
                <w:szCs w:val="24"/>
              </w:rPr>
              <w:t>Sujetos Obligados</w:t>
            </w:r>
            <w:r w:rsidRPr="0060359E">
              <w:rPr>
                <w:rFonts w:ascii="Palatino Linotype" w:eastAsia="Palatino Linotype" w:hAnsi="Palatino Linotype" w:cs="Palatino Linotype"/>
                <w:sz w:val="24"/>
                <w:szCs w:val="24"/>
              </w:rPr>
              <w:t xml:space="preserve">, por lo que deberán fundar y motivar debidamente la clasificación. </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De lo anterior, se desprende que para una correcta </w:t>
            </w:r>
            <w:r w:rsidRPr="0060359E">
              <w:rPr>
                <w:rFonts w:ascii="Palatino Linotype" w:eastAsia="Palatino Linotype" w:hAnsi="Palatino Linotype" w:cs="Palatino Linotype"/>
                <w:b/>
                <w:sz w:val="24"/>
                <w:szCs w:val="24"/>
              </w:rPr>
              <w:t>clasificación total o parcial</w:t>
            </w:r>
            <w:r w:rsidRPr="0060359E">
              <w:rPr>
                <w:rFonts w:ascii="Palatino Linotype" w:eastAsia="Palatino Linotype" w:hAnsi="Palatino Linotype" w:cs="Palatino Linotype"/>
                <w:sz w:val="24"/>
                <w:szCs w:val="24"/>
              </w:rPr>
              <w:t xml:space="preserve">, esto es determinar los datos que se suprimen en las versiones públicas, es necesario fundar y motivar, de manera correcta, la clasificación; considerando que todo acto que la autoridad pronuncie en el ejercicio de sus atribuciones, debe </w:t>
            </w:r>
            <w:r w:rsidRPr="0060359E">
              <w:rPr>
                <w:rFonts w:ascii="Palatino Linotype" w:eastAsia="Palatino Linotype" w:hAnsi="Palatino Linotype" w:cs="Palatino Linotype"/>
                <w:sz w:val="24"/>
                <w:szCs w:val="24"/>
              </w:rPr>
              <w:lastRenderedPageBreak/>
              <w:t>expresar los fundamentos legales que le dieron origen y las razones por las que se deben aplicar al caso concreto.</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En ese mismo sentido, el numeral trigésimo tercero fracción V de los Lineamientos Generales, precisa que para motivar la clasificación se deben acreditar las circunstancias de tiempo, modo y lugar.</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Ahora bien, </w:t>
            </w:r>
            <w:r w:rsidRPr="0060359E">
              <w:rPr>
                <w:rFonts w:ascii="Palatino Linotype" w:eastAsia="Palatino Linotype" w:hAnsi="Palatino Linotype" w:cs="Palatino Linotype"/>
                <w:b/>
                <w:sz w:val="24"/>
                <w:szCs w:val="24"/>
                <w:u w:val="single"/>
              </w:rPr>
              <w:t>para cada caso además de fundar y motivar</w:t>
            </w:r>
            <w:r w:rsidRPr="0060359E">
              <w:rPr>
                <w:rFonts w:ascii="Palatino Linotype" w:eastAsia="Palatino Linotype" w:hAnsi="Palatino Linotype" w:cs="Palatino Linotype"/>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80772" w:rsidRPr="0060359E">
        <w:tc>
          <w:tcPr>
            <w:tcW w:w="1838" w:type="dxa"/>
          </w:tcPr>
          <w:p w:rsidR="00C80772" w:rsidRPr="0060359E" w:rsidRDefault="00232453" w:rsidP="003650CB">
            <w:pPr>
              <w:tabs>
                <w:tab w:val="left" w:pos="284"/>
              </w:tabs>
              <w:ind w:right="16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 xml:space="preserve">e) Condiciones especiales de la clasificación de la información </w:t>
            </w:r>
            <w:r w:rsidRPr="0060359E">
              <w:rPr>
                <w:rFonts w:ascii="Palatino Linotype" w:eastAsia="Palatino Linotype" w:hAnsi="Palatino Linotype" w:cs="Palatino Linotype"/>
                <w:sz w:val="24"/>
                <w:szCs w:val="24"/>
              </w:rPr>
              <w:lastRenderedPageBreak/>
              <w:t xml:space="preserve">como confidencial. </w:t>
            </w:r>
          </w:p>
        </w:tc>
        <w:tc>
          <w:tcPr>
            <w:tcW w:w="6990" w:type="dxa"/>
          </w:tcPr>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rsidR="00C80772" w:rsidRPr="0060359E" w:rsidRDefault="00232453" w:rsidP="003650CB">
            <w:pPr>
              <w:tabs>
                <w:tab w:val="left" w:pos="284"/>
              </w:tabs>
              <w:ind w:right="71"/>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 xml:space="preserve">En el caso de lo señalado en la fracción IV, será el Instituto quien deba aplicar la prueba de interés público, considerando también que como recientemente ha discutido la Suprema Corte de </w:t>
            </w:r>
            <w:r w:rsidRPr="0060359E">
              <w:rPr>
                <w:rFonts w:ascii="Palatino Linotype" w:eastAsia="Palatino Linotype" w:hAnsi="Palatino Linotype" w:cs="Palatino Linotype"/>
                <w:sz w:val="24"/>
                <w:szCs w:val="24"/>
              </w:rPr>
              <w:lastRenderedPageBreak/>
              <w:t xml:space="preserve">Justicia de la Nación, los servidores públicos nos encontramos sujetos a un régimen menor de protección. </w:t>
            </w:r>
          </w:p>
          <w:p w:rsidR="00C80772" w:rsidRPr="0060359E" w:rsidRDefault="00232453" w:rsidP="003650CB">
            <w:pPr>
              <w:tabs>
                <w:tab w:val="left" w:pos="284"/>
              </w:tabs>
              <w:ind w:right="71"/>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80772" w:rsidRPr="0060359E" w:rsidRDefault="00C80772">
      <w:pP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sz w:val="24"/>
          <w:szCs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rsidR="00C80772" w:rsidRPr="0060359E" w:rsidRDefault="00C80772">
      <w:pPr>
        <w:spacing w:after="0" w:line="360" w:lineRule="auto"/>
        <w:jc w:val="both"/>
        <w:rPr>
          <w:rFonts w:ascii="Palatino Linotype" w:eastAsia="Palatino Linotype" w:hAnsi="Palatino Linotype" w:cs="Palatino Linotype"/>
          <w:color w:val="000000"/>
          <w:sz w:val="24"/>
          <w:szCs w:val="24"/>
        </w:rPr>
      </w:pPr>
    </w:p>
    <w:p w:rsidR="00C80772" w:rsidRPr="0060359E" w:rsidRDefault="00232453">
      <w:pPr>
        <w:numPr>
          <w:ilvl w:val="0"/>
          <w:numId w:val="1"/>
        </w:numPr>
        <w:spacing w:after="0" w:line="360" w:lineRule="auto"/>
        <w:ind w:left="0" w:right="-518" w:firstLine="0"/>
        <w:jc w:val="both"/>
        <w:rPr>
          <w:rFonts w:ascii="Palatino Linotype" w:eastAsia="Palatino Linotype" w:hAnsi="Palatino Linotype" w:cs="Palatino Linotype"/>
          <w:color w:val="000000"/>
          <w:sz w:val="24"/>
          <w:szCs w:val="24"/>
        </w:rPr>
      </w:pPr>
      <w:r w:rsidRPr="0060359E">
        <w:rPr>
          <w:rFonts w:ascii="Palatino Linotype" w:eastAsia="Palatino Linotype" w:hAnsi="Palatino Linotype" w:cs="Palatino Linotype"/>
          <w:sz w:val="24"/>
          <w:szCs w:val="24"/>
        </w:rPr>
        <w:t>Por lo anteriormente expuesto, este Órgano Garante considera fundadas las razones o motivos de inconformidad que plantea el</w:t>
      </w:r>
      <w:r w:rsidRPr="0060359E">
        <w:rPr>
          <w:rFonts w:ascii="Palatino Linotype" w:eastAsia="Palatino Linotype" w:hAnsi="Palatino Linotype" w:cs="Palatino Linotype"/>
          <w:b/>
          <w:sz w:val="24"/>
          <w:szCs w:val="24"/>
        </w:rPr>
        <w:t xml:space="preserve"> RECURRENTE</w:t>
      </w:r>
      <w:r w:rsidRPr="0060359E">
        <w:rPr>
          <w:rFonts w:ascii="Palatino Linotype" w:eastAsia="Palatino Linotype" w:hAnsi="Palatino Linotype" w:cs="Palatino Linotype"/>
          <w:sz w:val="24"/>
          <w:szCs w:val="24"/>
        </w:rPr>
        <w:t xml:space="preserve">, determinando </w:t>
      </w:r>
      <w:r w:rsidRPr="0060359E">
        <w:rPr>
          <w:rFonts w:ascii="Palatino Linotype" w:eastAsia="Palatino Linotype" w:hAnsi="Palatino Linotype" w:cs="Palatino Linotype"/>
          <w:b/>
          <w:sz w:val="24"/>
          <w:szCs w:val="24"/>
        </w:rPr>
        <w:t>MODIFICAR</w:t>
      </w:r>
      <w:r w:rsidRPr="0060359E">
        <w:rPr>
          <w:rFonts w:ascii="Palatino Linotype" w:eastAsia="Palatino Linotype" w:hAnsi="Palatino Linotype" w:cs="Palatino Linotype"/>
          <w:sz w:val="24"/>
          <w:szCs w:val="24"/>
        </w:rPr>
        <w:t xml:space="preserve"> las respuestas del </w:t>
      </w:r>
      <w:r w:rsidRPr="0060359E">
        <w:rPr>
          <w:rFonts w:ascii="Palatino Linotype" w:eastAsia="Palatino Linotype" w:hAnsi="Palatino Linotype" w:cs="Palatino Linotype"/>
          <w:b/>
          <w:sz w:val="24"/>
          <w:szCs w:val="24"/>
        </w:rPr>
        <w:t>SUJETO OBLIGADO</w:t>
      </w:r>
      <w:r w:rsidRPr="0060359E">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60359E">
        <w:rPr>
          <w:rFonts w:ascii="Palatino Linotype" w:eastAsia="Palatino Linotype" w:hAnsi="Palatino Linotype" w:cs="Palatino Linotype"/>
          <w:color w:val="000000"/>
          <w:sz w:val="24"/>
          <w:szCs w:val="24"/>
        </w:rPr>
        <w:t xml:space="preserve">este </w:t>
      </w:r>
      <w:r w:rsidRPr="0060359E">
        <w:rPr>
          <w:rFonts w:ascii="Palatino Linotype" w:eastAsia="Palatino Linotype" w:hAnsi="Palatino Linotype" w:cs="Palatino Linotype"/>
          <w:b/>
          <w:color w:val="000000"/>
          <w:sz w:val="24"/>
          <w:szCs w:val="24"/>
        </w:rPr>
        <w:t>ÓRGANO GARANTE</w:t>
      </w:r>
      <w:r w:rsidR="003650CB" w:rsidRPr="0060359E">
        <w:rPr>
          <w:rFonts w:ascii="Palatino Linotype" w:eastAsia="Palatino Linotype" w:hAnsi="Palatino Linotype" w:cs="Palatino Linotype"/>
          <w:color w:val="000000"/>
          <w:sz w:val="24"/>
          <w:szCs w:val="24"/>
        </w:rPr>
        <w:t xml:space="preserve"> emite los siguientes:</w:t>
      </w:r>
    </w:p>
    <w:p w:rsidR="003650CB" w:rsidRPr="0060359E" w:rsidRDefault="003650CB" w:rsidP="003650CB">
      <w:pPr>
        <w:spacing w:after="0" w:line="360" w:lineRule="auto"/>
        <w:ind w:right="-518"/>
        <w:jc w:val="both"/>
        <w:rPr>
          <w:rFonts w:ascii="Palatino Linotype" w:eastAsia="Palatino Linotype" w:hAnsi="Palatino Linotype" w:cs="Palatino Linotype"/>
          <w:sz w:val="24"/>
          <w:szCs w:val="24"/>
        </w:rPr>
      </w:pPr>
    </w:p>
    <w:p w:rsidR="003650CB" w:rsidRPr="0060359E" w:rsidRDefault="003650CB" w:rsidP="003650CB">
      <w:pPr>
        <w:spacing w:after="0" w:line="360" w:lineRule="auto"/>
        <w:ind w:right="-518"/>
        <w:jc w:val="both"/>
        <w:rPr>
          <w:rFonts w:ascii="Palatino Linotype" w:eastAsia="Palatino Linotype" w:hAnsi="Palatino Linotype" w:cs="Palatino Linotype"/>
          <w:sz w:val="24"/>
          <w:szCs w:val="24"/>
        </w:rPr>
      </w:pPr>
    </w:p>
    <w:p w:rsidR="003650CB" w:rsidRPr="0060359E" w:rsidRDefault="003650CB" w:rsidP="003650CB">
      <w:pPr>
        <w:spacing w:after="0" w:line="360" w:lineRule="auto"/>
        <w:ind w:right="-518"/>
        <w:jc w:val="both"/>
        <w:rPr>
          <w:rFonts w:ascii="Palatino Linotype" w:eastAsia="Palatino Linotype" w:hAnsi="Palatino Linotype" w:cs="Palatino Linotype"/>
          <w:color w:val="000000"/>
          <w:sz w:val="24"/>
          <w:szCs w:val="24"/>
        </w:rPr>
      </w:pPr>
    </w:p>
    <w:p w:rsidR="00C80772" w:rsidRPr="0060359E" w:rsidRDefault="00C80772">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color w:val="000000"/>
          <w:sz w:val="24"/>
          <w:szCs w:val="24"/>
        </w:rPr>
      </w:pPr>
    </w:p>
    <w:p w:rsidR="00C80772" w:rsidRPr="0060359E" w:rsidRDefault="00232453">
      <w:pPr>
        <w:pStyle w:val="Ttulo1"/>
        <w:spacing w:before="0" w:line="360" w:lineRule="auto"/>
        <w:jc w:val="center"/>
        <w:rPr>
          <w:rFonts w:ascii="Palatino Linotype" w:eastAsia="Palatino Linotype" w:hAnsi="Palatino Linotype" w:cs="Palatino Linotype"/>
          <w:b/>
          <w:color w:val="000000"/>
          <w:sz w:val="24"/>
          <w:szCs w:val="24"/>
        </w:rPr>
      </w:pPr>
      <w:r w:rsidRPr="0060359E">
        <w:rPr>
          <w:rFonts w:ascii="Palatino Linotype" w:eastAsia="Palatino Linotype" w:hAnsi="Palatino Linotype" w:cs="Palatino Linotype"/>
          <w:b/>
          <w:color w:val="000000"/>
          <w:sz w:val="24"/>
          <w:szCs w:val="24"/>
        </w:rPr>
        <w:t>R E S O L U T I V O S</w:t>
      </w:r>
    </w:p>
    <w:p w:rsidR="00C80772" w:rsidRPr="0060359E" w:rsidRDefault="00C80772">
      <w:pPr>
        <w:spacing w:line="360" w:lineRule="auto"/>
        <w:rPr>
          <w:rFonts w:ascii="Palatino Linotype" w:eastAsia="Palatino Linotype" w:hAnsi="Palatino Linotype" w:cs="Palatino Linotype"/>
          <w:sz w:val="24"/>
          <w:szCs w:val="24"/>
        </w:rPr>
      </w:pPr>
    </w:p>
    <w:p w:rsidR="00C80772" w:rsidRPr="0060359E" w:rsidRDefault="00232453">
      <w:pPr>
        <w:spacing w:line="360" w:lineRule="auto"/>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b/>
          <w:sz w:val="24"/>
          <w:szCs w:val="24"/>
        </w:rPr>
        <w:t>PRIMERO</w:t>
      </w:r>
      <w:r w:rsidRPr="0060359E">
        <w:rPr>
          <w:rFonts w:ascii="Palatino Linotype" w:eastAsia="Palatino Linotype" w:hAnsi="Palatino Linotype" w:cs="Palatino Linotype"/>
          <w:sz w:val="24"/>
          <w:szCs w:val="24"/>
        </w:rPr>
        <w:t>. Resultan fundadas las razones o motivos de inconformidad hechos valer en el Recursos de Revisión</w:t>
      </w:r>
      <w:r w:rsidRPr="0060359E">
        <w:rPr>
          <w:rFonts w:ascii="Palatino Linotype" w:eastAsia="Palatino Linotype" w:hAnsi="Palatino Linotype" w:cs="Palatino Linotype"/>
          <w:b/>
          <w:sz w:val="24"/>
          <w:szCs w:val="24"/>
        </w:rPr>
        <w:t xml:space="preserve"> 07333/INFOEM/IP/RR/2024, </w:t>
      </w:r>
      <w:r w:rsidRPr="0060359E">
        <w:rPr>
          <w:rFonts w:ascii="Palatino Linotype" w:eastAsia="Palatino Linotype" w:hAnsi="Palatino Linotype" w:cs="Palatino Linotype"/>
          <w:sz w:val="24"/>
          <w:szCs w:val="24"/>
        </w:rPr>
        <w:t xml:space="preserve">en términos de los Considerandos </w:t>
      </w:r>
      <w:r w:rsidRPr="0060359E">
        <w:rPr>
          <w:rFonts w:ascii="Palatino Linotype" w:eastAsia="Palatino Linotype" w:hAnsi="Palatino Linotype" w:cs="Palatino Linotype"/>
          <w:b/>
          <w:sz w:val="24"/>
          <w:szCs w:val="24"/>
        </w:rPr>
        <w:t xml:space="preserve">Cuarto y Quinto </w:t>
      </w:r>
      <w:r w:rsidRPr="0060359E">
        <w:rPr>
          <w:rFonts w:ascii="Palatino Linotype" w:eastAsia="Palatino Linotype" w:hAnsi="Palatino Linotype" w:cs="Palatino Linotype"/>
          <w:sz w:val="24"/>
          <w:szCs w:val="24"/>
        </w:rPr>
        <w:t xml:space="preserve">de la presente resolución. </w:t>
      </w:r>
    </w:p>
    <w:p w:rsidR="00C80772" w:rsidRPr="0060359E" w:rsidRDefault="00C80772" w:rsidP="003650CB">
      <w:pPr>
        <w:spacing w:after="0" w:line="360" w:lineRule="auto"/>
        <w:jc w:val="both"/>
        <w:rPr>
          <w:rFonts w:ascii="Palatino Linotype" w:eastAsia="Palatino Linotype" w:hAnsi="Palatino Linotype" w:cs="Palatino Linotype"/>
          <w:sz w:val="24"/>
          <w:szCs w:val="24"/>
        </w:rPr>
      </w:pPr>
    </w:p>
    <w:p w:rsidR="00C80772" w:rsidRPr="0060359E" w:rsidRDefault="00232453" w:rsidP="003650CB">
      <w:pPr>
        <w:spacing w:after="0" w:line="360" w:lineRule="auto"/>
        <w:jc w:val="both"/>
        <w:rPr>
          <w:rFonts w:ascii="Palatino Linotype" w:eastAsia="Palatino Linotype" w:hAnsi="Palatino Linotype" w:cs="Palatino Linotype"/>
          <w:color w:val="000000"/>
          <w:sz w:val="24"/>
          <w:szCs w:val="24"/>
        </w:rPr>
      </w:pPr>
      <w:bookmarkStart w:id="9" w:name="_heading=h.1t3h5sf" w:colFirst="0" w:colLast="0"/>
      <w:bookmarkEnd w:id="9"/>
      <w:r w:rsidRPr="0060359E">
        <w:rPr>
          <w:rFonts w:ascii="Palatino Linotype" w:eastAsia="Palatino Linotype" w:hAnsi="Palatino Linotype" w:cs="Palatino Linotype"/>
          <w:b/>
          <w:sz w:val="24"/>
          <w:szCs w:val="24"/>
        </w:rPr>
        <w:t xml:space="preserve">SEGUNDO. </w:t>
      </w:r>
      <w:r w:rsidRPr="0060359E">
        <w:rPr>
          <w:rFonts w:ascii="Palatino Linotype" w:eastAsia="Palatino Linotype" w:hAnsi="Palatino Linotype" w:cs="Palatino Linotype"/>
          <w:color w:val="000000"/>
          <w:sz w:val="24"/>
          <w:szCs w:val="24"/>
        </w:rPr>
        <w:t xml:space="preserve">Se </w:t>
      </w:r>
      <w:r w:rsidRPr="0060359E">
        <w:rPr>
          <w:rFonts w:ascii="Palatino Linotype" w:eastAsia="Palatino Linotype" w:hAnsi="Palatino Linotype" w:cs="Palatino Linotype"/>
          <w:b/>
          <w:color w:val="000000"/>
          <w:sz w:val="24"/>
          <w:szCs w:val="24"/>
        </w:rPr>
        <w:t xml:space="preserve">MODIFICA </w:t>
      </w:r>
      <w:r w:rsidRPr="0060359E">
        <w:rPr>
          <w:rFonts w:ascii="Palatino Linotype" w:eastAsia="Palatino Linotype" w:hAnsi="Palatino Linotype" w:cs="Palatino Linotype"/>
          <w:color w:val="000000"/>
          <w:sz w:val="24"/>
          <w:szCs w:val="24"/>
        </w:rPr>
        <w:t xml:space="preserve">la respuesta emitida por la </w:t>
      </w:r>
      <w:r w:rsidRPr="0060359E">
        <w:rPr>
          <w:rFonts w:ascii="Palatino Linotype" w:eastAsia="Palatino Linotype" w:hAnsi="Palatino Linotype" w:cs="Palatino Linotype"/>
          <w:b/>
          <w:color w:val="000000"/>
          <w:sz w:val="24"/>
          <w:szCs w:val="24"/>
        </w:rPr>
        <w:t xml:space="preserve">Secretaría del Medio Ambiente y Desarrollo Sostenible </w:t>
      </w:r>
      <w:r w:rsidRPr="0060359E">
        <w:rPr>
          <w:rFonts w:ascii="Palatino Linotype" w:eastAsia="Palatino Linotype" w:hAnsi="Palatino Linotype" w:cs="Palatino Linotype"/>
          <w:color w:val="000000"/>
          <w:sz w:val="24"/>
          <w:szCs w:val="24"/>
        </w:rPr>
        <w:t xml:space="preserve">y se </w:t>
      </w:r>
      <w:r w:rsidRPr="0060359E">
        <w:rPr>
          <w:rFonts w:ascii="Palatino Linotype" w:eastAsia="Palatino Linotype" w:hAnsi="Palatino Linotype" w:cs="Palatino Linotype"/>
          <w:b/>
          <w:color w:val="000000"/>
          <w:sz w:val="24"/>
          <w:szCs w:val="24"/>
        </w:rPr>
        <w:t>ORDENA</w:t>
      </w:r>
      <w:r w:rsidRPr="0060359E">
        <w:rPr>
          <w:rFonts w:ascii="Palatino Linotype" w:eastAsia="Palatino Linotype" w:hAnsi="Palatino Linotype" w:cs="Palatino Linotype"/>
          <w:color w:val="000000"/>
          <w:sz w:val="24"/>
          <w:szCs w:val="24"/>
        </w:rPr>
        <w:t xml:space="preserve"> entregar vía Sistema de Acceso a la Información Mexiquense </w:t>
      </w:r>
      <w:r w:rsidRPr="0060359E">
        <w:rPr>
          <w:rFonts w:ascii="Palatino Linotype" w:eastAsia="Palatino Linotype" w:hAnsi="Palatino Linotype" w:cs="Palatino Linotype"/>
          <w:b/>
          <w:color w:val="000000"/>
          <w:sz w:val="24"/>
          <w:szCs w:val="24"/>
        </w:rPr>
        <w:t>(SAIMEX)</w:t>
      </w:r>
      <w:r w:rsidRPr="0060359E">
        <w:rPr>
          <w:rFonts w:ascii="Palatino Linotype" w:eastAsia="Palatino Linotype" w:hAnsi="Palatino Linotype" w:cs="Palatino Linotype"/>
          <w:color w:val="000000"/>
          <w:sz w:val="24"/>
          <w:szCs w:val="24"/>
        </w:rPr>
        <w:t>, la siguiente información en versión pública:</w:t>
      </w:r>
    </w:p>
    <w:p w:rsidR="00C80772" w:rsidRPr="0060359E" w:rsidRDefault="00C80772" w:rsidP="003650CB">
      <w:pPr>
        <w:spacing w:after="0" w:line="360" w:lineRule="auto"/>
        <w:jc w:val="both"/>
        <w:rPr>
          <w:rFonts w:ascii="Palatino Linotype" w:eastAsia="Palatino Linotype" w:hAnsi="Palatino Linotype" w:cs="Palatino Linotype"/>
          <w:color w:val="000000"/>
          <w:sz w:val="24"/>
          <w:szCs w:val="24"/>
        </w:rPr>
      </w:pPr>
    </w:p>
    <w:p w:rsidR="00C80772" w:rsidRPr="0060359E" w:rsidRDefault="0023245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bookmarkStart w:id="10" w:name="_heading=h.4d34og8" w:colFirst="0" w:colLast="0"/>
      <w:bookmarkEnd w:id="10"/>
      <w:r w:rsidRPr="0060359E">
        <w:rPr>
          <w:rFonts w:ascii="Palatino Linotype" w:eastAsia="Palatino Linotype" w:hAnsi="Palatino Linotype" w:cs="Palatino Linotype"/>
          <w:sz w:val="24"/>
          <w:szCs w:val="24"/>
        </w:rPr>
        <w:t>L</w:t>
      </w:r>
      <w:r w:rsidRPr="0060359E">
        <w:rPr>
          <w:rFonts w:ascii="Palatino Linotype" w:eastAsia="Palatino Linotype" w:hAnsi="Palatino Linotype" w:cs="Palatino Linotype"/>
          <w:color w:val="000000"/>
          <w:sz w:val="24"/>
          <w:szCs w:val="24"/>
        </w:rPr>
        <w:t>as Evaluaciones Técnicas de Impacto en materia Ambiental remitidas en etapa de manifestaciones.</w:t>
      </w:r>
    </w:p>
    <w:p w:rsidR="00C80772" w:rsidRPr="0060359E" w:rsidRDefault="00C80772">
      <w:pPr>
        <w:pBdr>
          <w:top w:val="nil"/>
          <w:left w:val="nil"/>
          <w:bottom w:val="nil"/>
          <w:right w:val="nil"/>
          <w:between w:val="nil"/>
        </w:pBdr>
        <w:spacing w:after="0" w:line="360" w:lineRule="auto"/>
        <w:ind w:left="720"/>
        <w:jc w:val="both"/>
        <w:rPr>
          <w:rFonts w:ascii="Palatino Linotype" w:eastAsia="Palatino Linotype" w:hAnsi="Palatino Linotype" w:cs="Palatino Linotype"/>
          <w:b/>
          <w:color w:val="000000"/>
          <w:sz w:val="24"/>
          <w:szCs w:val="24"/>
        </w:rPr>
      </w:pPr>
    </w:p>
    <w:p w:rsidR="00C80772" w:rsidRPr="0060359E" w:rsidRDefault="00232453">
      <w:pPr>
        <w:spacing w:line="360" w:lineRule="auto"/>
        <w:jc w:val="both"/>
        <w:rPr>
          <w:rFonts w:ascii="Palatino Linotype" w:eastAsia="Palatino Linotype" w:hAnsi="Palatino Linotype" w:cs="Palatino Linotype"/>
          <w:sz w:val="24"/>
          <w:szCs w:val="24"/>
        </w:rPr>
      </w:pPr>
      <w:bookmarkStart w:id="11" w:name="_heading=h.2s8eyo1" w:colFirst="0" w:colLast="0"/>
      <w:bookmarkEnd w:id="11"/>
      <w:r w:rsidRPr="0060359E">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60359E">
        <w:rPr>
          <w:rFonts w:ascii="Palatino Linotype" w:eastAsia="Palatino Linotype" w:hAnsi="Palatino Linotype" w:cs="Palatino Linotype"/>
          <w:b/>
          <w:sz w:val="24"/>
          <w:szCs w:val="24"/>
        </w:rPr>
        <w:t xml:space="preserve"> RECURRENTE</w:t>
      </w:r>
      <w:r w:rsidRPr="0060359E">
        <w:rPr>
          <w:rFonts w:ascii="Palatino Linotype" w:eastAsia="Palatino Linotype" w:hAnsi="Palatino Linotype" w:cs="Palatino Linotype"/>
          <w:sz w:val="24"/>
          <w:szCs w:val="24"/>
        </w:rPr>
        <w:t>.</w:t>
      </w:r>
    </w:p>
    <w:p w:rsidR="00C80772" w:rsidRPr="0060359E" w:rsidRDefault="00C80772">
      <w:pPr>
        <w:tabs>
          <w:tab w:val="left" w:pos="8080"/>
        </w:tabs>
        <w:spacing w:line="360" w:lineRule="auto"/>
        <w:ind w:right="49"/>
        <w:jc w:val="both"/>
        <w:rPr>
          <w:rFonts w:ascii="Palatino Linotype" w:eastAsia="Palatino Linotype" w:hAnsi="Palatino Linotype" w:cs="Palatino Linotype"/>
          <w:b/>
          <w:sz w:val="24"/>
          <w:szCs w:val="24"/>
        </w:rPr>
      </w:pPr>
    </w:p>
    <w:p w:rsidR="00C80772" w:rsidRPr="0060359E" w:rsidRDefault="00232453">
      <w:pPr>
        <w:tabs>
          <w:tab w:val="left" w:pos="8080"/>
        </w:tabs>
        <w:spacing w:line="360" w:lineRule="auto"/>
        <w:ind w:right="49"/>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b/>
          <w:sz w:val="24"/>
          <w:szCs w:val="24"/>
        </w:rPr>
        <w:lastRenderedPageBreak/>
        <w:t xml:space="preserve">TERCERO. </w:t>
      </w:r>
      <w:r w:rsidRPr="0060359E">
        <w:rPr>
          <w:rFonts w:ascii="Palatino Linotype" w:eastAsia="Palatino Linotype" w:hAnsi="Palatino Linotype" w:cs="Palatino Linotype"/>
          <w:b/>
          <w:color w:val="222222"/>
          <w:sz w:val="24"/>
          <w:szCs w:val="24"/>
        </w:rPr>
        <w:t>NOTIFÍQUESE</w:t>
      </w:r>
      <w:r w:rsidRPr="0060359E">
        <w:rPr>
          <w:rFonts w:ascii="Palatino Linotype" w:eastAsia="Palatino Linotype" w:hAnsi="Palatino Linotype" w:cs="Palatino Linotype"/>
          <w:color w:val="222222"/>
          <w:sz w:val="24"/>
          <w:szCs w:val="24"/>
        </w:rPr>
        <w:t xml:space="preserve"> 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60359E">
        <w:rPr>
          <w:rFonts w:ascii="Palatino Linotype" w:eastAsia="Palatino Linotype" w:hAnsi="Palatino Linotype" w:cs="Palatino Linotype"/>
          <w:sz w:val="24"/>
          <w:szCs w:val="24"/>
        </w:rPr>
        <w:t>.</w:t>
      </w:r>
    </w:p>
    <w:p w:rsidR="00C80772" w:rsidRPr="0060359E" w:rsidRDefault="00C80772" w:rsidP="003650CB">
      <w:pPr>
        <w:tabs>
          <w:tab w:val="left" w:pos="8080"/>
        </w:tabs>
        <w:spacing w:after="0" w:line="360" w:lineRule="auto"/>
        <w:ind w:right="49"/>
        <w:jc w:val="both"/>
        <w:rPr>
          <w:rFonts w:ascii="Palatino Linotype" w:eastAsia="Palatino Linotype" w:hAnsi="Palatino Linotype" w:cs="Palatino Linotype"/>
          <w:sz w:val="24"/>
          <w:szCs w:val="24"/>
        </w:rPr>
      </w:pPr>
    </w:p>
    <w:p w:rsidR="00C80772" w:rsidRPr="0060359E" w:rsidRDefault="00232453">
      <w:pPr>
        <w:spacing w:line="360" w:lineRule="auto"/>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b/>
          <w:sz w:val="24"/>
          <w:szCs w:val="24"/>
        </w:rPr>
        <w:t xml:space="preserve">CUARTO. </w:t>
      </w:r>
      <w:r w:rsidRPr="0060359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60359E">
        <w:rPr>
          <w:rFonts w:ascii="Palatino Linotype" w:eastAsia="Palatino Linotype" w:hAnsi="Palatino Linotype" w:cs="Palatino Linotype"/>
          <w:b/>
          <w:sz w:val="24"/>
          <w:szCs w:val="24"/>
        </w:rPr>
        <w:t>SUJETO OBLIGADO</w:t>
      </w:r>
      <w:r w:rsidRPr="0060359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C80772" w:rsidRPr="0060359E" w:rsidRDefault="00C80772" w:rsidP="003650CB">
      <w:pPr>
        <w:spacing w:after="0" w:line="360" w:lineRule="auto"/>
        <w:jc w:val="both"/>
        <w:rPr>
          <w:rFonts w:ascii="Palatino Linotype" w:eastAsia="Palatino Linotype" w:hAnsi="Palatino Linotype" w:cs="Palatino Linotype"/>
          <w:sz w:val="24"/>
          <w:szCs w:val="24"/>
        </w:rPr>
      </w:pPr>
    </w:p>
    <w:p w:rsidR="00C80772" w:rsidRPr="0060359E" w:rsidRDefault="00232453">
      <w:pPr>
        <w:tabs>
          <w:tab w:val="left" w:pos="8080"/>
        </w:tabs>
        <w:spacing w:line="360" w:lineRule="auto"/>
        <w:ind w:right="49"/>
        <w:jc w:val="both"/>
        <w:rPr>
          <w:rFonts w:ascii="Palatino Linotype" w:eastAsia="Palatino Linotype" w:hAnsi="Palatino Linotype" w:cs="Palatino Linotype"/>
          <w:sz w:val="24"/>
          <w:szCs w:val="24"/>
        </w:rPr>
      </w:pPr>
      <w:bookmarkStart w:id="12" w:name="_heading=h.17dp8vu" w:colFirst="0" w:colLast="0"/>
      <w:bookmarkEnd w:id="12"/>
      <w:r w:rsidRPr="0060359E">
        <w:rPr>
          <w:rFonts w:ascii="Palatino Linotype" w:eastAsia="Palatino Linotype" w:hAnsi="Palatino Linotype" w:cs="Palatino Linotype"/>
          <w:b/>
          <w:sz w:val="24"/>
          <w:szCs w:val="24"/>
        </w:rPr>
        <w:t xml:space="preserve">QUINTO. </w:t>
      </w:r>
      <w:r w:rsidRPr="0060359E">
        <w:rPr>
          <w:rFonts w:ascii="Palatino Linotype" w:eastAsia="Palatino Linotype" w:hAnsi="Palatino Linotype" w:cs="Palatino Linotype"/>
          <w:sz w:val="24"/>
          <w:szCs w:val="24"/>
        </w:rPr>
        <w:t xml:space="preserve">Notifíquese a </w:t>
      </w:r>
      <w:r w:rsidRPr="0060359E">
        <w:rPr>
          <w:rFonts w:ascii="Palatino Linotype" w:eastAsia="Palatino Linotype" w:hAnsi="Palatino Linotype" w:cs="Palatino Linotype"/>
          <w:b/>
          <w:sz w:val="24"/>
          <w:szCs w:val="24"/>
        </w:rPr>
        <w:t>EL RECURRENTE</w:t>
      </w:r>
      <w:r w:rsidRPr="0060359E">
        <w:rPr>
          <w:rFonts w:ascii="Palatino Linotype" w:eastAsia="Palatino Linotype" w:hAnsi="Palatino Linotype" w:cs="Palatino Linotype"/>
          <w:sz w:val="24"/>
          <w:szCs w:val="24"/>
        </w:rPr>
        <w:t xml:space="preserve"> la presente resolución, vía SAIMEX.</w:t>
      </w:r>
    </w:p>
    <w:p w:rsidR="00C80772" w:rsidRPr="0060359E" w:rsidRDefault="00C80772" w:rsidP="003650CB">
      <w:pPr>
        <w:tabs>
          <w:tab w:val="left" w:pos="8080"/>
        </w:tabs>
        <w:spacing w:after="0" w:line="360" w:lineRule="auto"/>
        <w:ind w:right="49"/>
        <w:jc w:val="both"/>
        <w:rPr>
          <w:rFonts w:ascii="Palatino Linotype" w:eastAsia="Palatino Linotype" w:hAnsi="Palatino Linotype" w:cs="Palatino Linotype"/>
          <w:sz w:val="24"/>
          <w:szCs w:val="24"/>
        </w:rPr>
      </w:pPr>
    </w:p>
    <w:p w:rsidR="00C80772" w:rsidRPr="0060359E" w:rsidRDefault="00232453">
      <w:pPr>
        <w:shd w:val="clear" w:color="auto" w:fill="FFFFFF"/>
        <w:spacing w:line="360" w:lineRule="auto"/>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b/>
          <w:sz w:val="24"/>
          <w:szCs w:val="24"/>
        </w:rPr>
        <w:t>SEXTO.</w:t>
      </w:r>
      <w:r w:rsidRPr="0060359E">
        <w:rPr>
          <w:rFonts w:ascii="Palatino Linotype" w:eastAsia="Palatino Linotype" w:hAnsi="Palatino Linotype" w:cs="Palatino Linotype"/>
          <w:sz w:val="24"/>
          <w:szCs w:val="24"/>
        </w:rPr>
        <w:t xml:space="preserve"> Se hace del conocimiento de </w:t>
      </w:r>
      <w:r w:rsidRPr="0060359E">
        <w:rPr>
          <w:rFonts w:ascii="Palatino Linotype" w:eastAsia="Palatino Linotype" w:hAnsi="Palatino Linotype" w:cs="Palatino Linotype"/>
          <w:b/>
          <w:sz w:val="24"/>
          <w:szCs w:val="24"/>
        </w:rPr>
        <w:t>EL RECURRENTE</w:t>
      </w:r>
      <w:r w:rsidRPr="0060359E">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w:t>
      </w:r>
      <w:r w:rsidRPr="0060359E">
        <w:rPr>
          <w:rFonts w:ascii="Palatino Linotype" w:eastAsia="Palatino Linotype" w:hAnsi="Palatino Linotype" w:cs="Palatino Linotype"/>
          <w:sz w:val="24"/>
          <w:szCs w:val="24"/>
        </w:rPr>
        <w:lastRenderedPageBreak/>
        <w:t>resolución le cause algún perjuicio podrá impugnarla vía juicio de amparo en los términos de las leyes aplicables.</w:t>
      </w:r>
    </w:p>
    <w:p w:rsidR="00C80772" w:rsidRPr="0060359E" w:rsidRDefault="00C80772">
      <w:pPr>
        <w:shd w:val="clear" w:color="auto" w:fill="FFFFFF"/>
        <w:spacing w:line="360" w:lineRule="auto"/>
        <w:jc w:val="both"/>
        <w:rPr>
          <w:rFonts w:ascii="Palatino Linotype" w:eastAsia="Palatino Linotype" w:hAnsi="Palatino Linotype" w:cs="Palatino Linotype"/>
          <w:sz w:val="24"/>
          <w:szCs w:val="24"/>
        </w:rPr>
      </w:pPr>
    </w:p>
    <w:p w:rsidR="003B165C" w:rsidRDefault="003650CB" w:rsidP="003650CB">
      <w:pPr>
        <w:spacing w:line="360" w:lineRule="auto"/>
        <w:ind w:right="-518"/>
        <w:jc w:val="both"/>
        <w:rPr>
          <w:rFonts w:ascii="Palatino Linotype" w:eastAsia="Palatino Linotype" w:hAnsi="Palatino Linotype" w:cs="Palatino Linotype"/>
          <w:sz w:val="24"/>
          <w:szCs w:val="24"/>
        </w:rPr>
      </w:pPr>
      <w:r w:rsidRPr="0060359E">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3B165C" w:rsidRPr="003B165C" w:rsidRDefault="003B165C" w:rsidP="003B165C">
      <w:pPr>
        <w:rPr>
          <w:rFonts w:ascii="Palatino Linotype" w:eastAsia="Palatino Linotype" w:hAnsi="Palatino Linotype" w:cs="Palatino Linotype"/>
          <w:sz w:val="24"/>
          <w:szCs w:val="24"/>
        </w:rPr>
      </w:pPr>
    </w:p>
    <w:p w:rsidR="003B165C" w:rsidRPr="003B165C" w:rsidRDefault="003B165C" w:rsidP="003B165C">
      <w:pPr>
        <w:rPr>
          <w:rFonts w:ascii="Palatino Linotype" w:eastAsia="Palatino Linotype" w:hAnsi="Palatino Linotype" w:cs="Palatino Linotype"/>
          <w:sz w:val="24"/>
          <w:szCs w:val="24"/>
        </w:rPr>
      </w:pPr>
    </w:p>
    <w:p w:rsidR="003B165C" w:rsidRDefault="003B165C" w:rsidP="003B165C">
      <w:pPr>
        <w:rPr>
          <w:rFonts w:ascii="Palatino Linotype" w:eastAsia="Palatino Linotype" w:hAnsi="Palatino Linotype" w:cs="Palatino Linotype"/>
          <w:sz w:val="24"/>
          <w:szCs w:val="24"/>
        </w:rPr>
      </w:pPr>
    </w:p>
    <w:p w:rsidR="00C80772" w:rsidRDefault="00C80772"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Default="003B165C" w:rsidP="003B165C">
      <w:pPr>
        <w:jc w:val="center"/>
        <w:rPr>
          <w:rFonts w:ascii="Palatino Linotype" w:eastAsia="Palatino Linotype" w:hAnsi="Palatino Linotype" w:cs="Palatino Linotype"/>
          <w:sz w:val="24"/>
          <w:szCs w:val="24"/>
        </w:rPr>
      </w:pPr>
    </w:p>
    <w:p w:rsidR="003B165C" w:rsidRPr="003B165C" w:rsidRDefault="003B165C" w:rsidP="003B165C">
      <w:pPr>
        <w:jc w:val="center"/>
        <w:rPr>
          <w:rFonts w:ascii="Palatino Linotype" w:eastAsia="Palatino Linotype" w:hAnsi="Palatino Linotype" w:cs="Palatino Linotype"/>
          <w:sz w:val="24"/>
          <w:szCs w:val="24"/>
        </w:rPr>
      </w:pPr>
    </w:p>
    <w:sectPr w:rsidR="003B165C" w:rsidRPr="003B165C">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C7" w:rsidRDefault="005E4FC7">
      <w:pPr>
        <w:spacing w:after="0" w:line="240" w:lineRule="auto"/>
      </w:pPr>
      <w:r>
        <w:separator/>
      </w:r>
    </w:p>
  </w:endnote>
  <w:endnote w:type="continuationSeparator" w:id="0">
    <w:p w:rsidR="005E4FC7" w:rsidRDefault="005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2" w:rsidRDefault="0023245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5A75">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5A75">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rsidR="00C80772" w:rsidRDefault="00C80772">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2" w:rsidRDefault="0023245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5A7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5A75">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rsidR="00C80772" w:rsidRDefault="00C80772">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C7" w:rsidRDefault="005E4FC7">
      <w:pPr>
        <w:spacing w:after="0" w:line="240" w:lineRule="auto"/>
      </w:pPr>
      <w:r>
        <w:separator/>
      </w:r>
    </w:p>
  </w:footnote>
  <w:footnote w:type="continuationSeparator" w:id="0">
    <w:p w:rsidR="005E4FC7" w:rsidRDefault="005E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2" w:rsidRDefault="005E4FC7">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2" w:rsidRDefault="00C80772">
    <w:pPr>
      <w:widowControl w:val="0"/>
      <w:pBdr>
        <w:top w:val="nil"/>
        <w:left w:val="nil"/>
        <w:bottom w:val="nil"/>
        <w:right w:val="nil"/>
        <w:between w:val="nil"/>
      </w:pBdr>
      <w:spacing w:after="0" w:line="276" w:lineRule="auto"/>
      <w:rPr>
        <w:color w:val="000000"/>
        <w:sz w:val="24"/>
        <w:szCs w:val="24"/>
      </w:rPr>
    </w:pPr>
  </w:p>
  <w:tbl>
    <w:tblPr>
      <w:tblStyle w:val="a4"/>
      <w:tblW w:w="6519" w:type="dxa"/>
      <w:tblInd w:w="2694" w:type="dxa"/>
      <w:tblLayout w:type="fixed"/>
      <w:tblLook w:val="0400" w:firstRow="0" w:lastRow="0" w:firstColumn="0" w:lastColumn="0" w:noHBand="0" w:noVBand="1"/>
    </w:tblPr>
    <w:tblGrid>
      <w:gridCol w:w="2976"/>
      <w:gridCol w:w="3543"/>
    </w:tblGrid>
    <w:tr w:rsidR="00C80772">
      <w:trPr>
        <w:trHeight w:val="227"/>
      </w:trPr>
      <w:tc>
        <w:tcPr>
          <w:tcW w:w="2976" w:type="dxa"/>
          <w:vAlign w:val="center"/>
        </w:tcPr>
        <w:p w:rsidR="00C80772" w:rsidRDefault="0023245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C80772" w:rsidRPr="003650CB" w:rsidRDefault="00232453">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sidRPr="003650CB">
            <w:rPr>
              <w:rFonts w:ascii="Palatino Linotype" w:eastAsia="Palatino Linotype" w:hAnsi="Palatino Linotype" w:cs="Palatino Linotype"/>
              <w:color w:val="000000"/>
            </w:rPr>
            <w:t>07333/INFOEM/IP/RR/2024</w:t>
          </w:r>
        </w:p>
      </w:tc>
    </w:tr>
    <w:tr w:rsidR="00C80772">
      <w:trPr>
        <w:trHeight w:val="242"/>
      </w:trPr>
      <w:tc>
        <w:tcPr>
          <w:tcW w:w="2976" w:type="dxa"/>
          <w:vAlign w:val="center"/>
        </w:tcPr>
        <w:p w:rsidR="00C80772" w:rsidRDefault="0023245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3650CB" w:rsidRDefault="003650CB">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b/>
              <w:color w:val="000000"/>
            </w:rPr>
          </w:pPr>
        </w:p>
        <w:p w:rsidR="00C80772" w:rsidRPr="003650CB" w:rsidRDefault="00232453">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sidRPr="003650CB">
            <w:rPr>
              <w:rFonts w:ascii="Palatino Linotype" w:eastAsia="Palatino Linotype" w:hAnsi="Palatino Linotype" w:cs="Palatino Linotype"/>
              <w:color w:val="000000"/>
            </w:rPr>
            <w:t>Secretaría del Medio Ambiente y Desarrollo Sostenible</w:t>
          </w:r>
        </w:p>
      </w:tc>
    </w:tr>
    <w:tr w:rsidR="00C80772">
      <w:trPr>
        <w:trHeight w:val="342"/>
      </w:trPr>
      <w:tc>
        <w:tcPr>
          <w:tcW w:w="2976" w:type="dxa"/>
          <w:vAlign w:val="center"/>
        </w:tcPr>
        <w:p w:rsidR="00C80772" w:rsidRDefault="0023245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C80772" w:rsidRDefault="00232453">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C80772" w:rsidRDefault="005E4FC7">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2" w:rsidRDefault="00C80772">
    <w:pPr>
      <w:widowControl w:val="0"/>
      <w:pBdr>
        <w:top w:val="nil"/>
        <w:left w:val="nil"/>
        <w:bottom w:val="nil"/>
        <w:right w:val="nil"/>
        <w:between w:val="nil"/>
      </w:pBdr>
      <w:spacing w:after="0" w:line="276" w:lineRule="auto"/>
      <w:rPr>
        <w:color w:val="000000"/>
        <w:sz w:val="14"/>
        <w:szCs w:val="14"/>
      </w:rPr>
    </w:pPr>
  </w:p>
  <w:tbl>
    <w:tblPr>
      <w:tblStyle w:val="a5"/>
      <w:tblW w:w="6660" w:type="dxa"/>
      <w:tblInd w:w="2552" w:type="dxa"/>
      <w:tblLayout w:type="fixed"/>
      <w:tblLook w:val="0400" w:firstRow="0" w:lastRow="0" w:firstColumn="0" w:lastColumn="0" w:noHBand="0" w:noVBand="1"/>
    </w:tblPr>
    <w:tblGrid>
      <w:gridCol w:w="2977"/>
      <w:gridCol w:w="3683"/>
    </w:tblGrid>
    <w:tr w:rsidR="00C80772" w:rsidTr="003650CB">
      <w:trPr>
        <w:trHeight w:val="227"/>
      </w:trPr>
      <w:tc>
        <w:tcPr>
          <w:tcW w:w="2977" w:type="dxa"/>
          <w:vAlign w:val="center"/>
        </w:tcPr>
        <w:p w:rsidR="00C80772" w:rsidRDefault="0023245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rsidR="00C80772" w:rsidRDefault="00232453">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07333/INFOEM/IP/RR/2024</w:t>
          </w:r>
        </w:p>
      </w:tc>
    </w:tr>
    <w:tr w:rsidR="00C80772" w:rsidTr="003650CB">
      <w:trPr>
        <w:trHeight w:val="242"/>
      </w:trPr>
      <w:tc>
        <w:tcPr>
          <w:tcW w:w="2977" w:type="dxa"/>
          <w:vAlign w:val="center"/>
        </w:tcPr>
        <w:p w:rsidR="00C80772" w:rsidRDefault="0023245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rsidR="00C80772" w:rsidRDefault="004D5A75">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C80772" w:rsidTr="003650CB">
      <w:trPr>
        <w:trHeight w:val="562"/>
      </w:trPr>
      <w:tc>
        <w:tcPr>
          <w:tcW w:w="2977" w:type="dxa"/>
          <w:vAlign w:val="center"/>
        </w:tcPr>
        <w:p w:rsidR="00C80772" w:rsidRDefault="00232453" w:rsidP="003650C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rsidR="003650CB" w:rsidRDefault="003650CB">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p>
        <w:p w:rsidR="00C80772" w:rsidRPr="003650CB" w:rsidRDefault="00232453">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sidRPr="003650CB">
            <w:rPr>
              <w:rFonts w:ascii="Palatino Linotype" w:eastAsia="Palatino Linotype" w:hAnsi="Palatino Linotype" w:cs="Palatino Linotype"/>
              <w:color w:val="000000"/>
            </w:rPr>
            <w:t>Secretaría del Medio Ambiente y Desarrollo Sostenible</w:t>
          </w:r>
        </w:p>
      </w:tc>
    </w:tr>
    <w:tr w:rsidR="00C80772" w:rsidTr="003650CB">
      <w:trPr>
        <w:trHeight w:val="342"/>
      </w:trPr>
      <w:tc>
        <w:tcPr>
          <w:tcW w:w="2977" w:type="dxa"/>
          <w:vAlign w:val="center"/>
        </w:tcPr>
        <w:p w:rsidR="00C80772" w:rsidRDefault="0023245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rsidR="00C80772" w:rsidRDefault="00232453">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C80772" w:rsidRDefault="005E4FC7">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74F"/>
    <w:multiLevelType w:val="multilevel"/>
    <w:tmpl w:val="D920591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C694FF4"/>
    <w:multiLevelType w:val="multilevel"/>
    <w:tmpl w:val="220CAE9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BE1FBC"/>
    <w:multiLevelType w:val="multilevel"/>
    <w:tmpl w:val="33301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8A4F68"/>
    <w:multiLevelType w:val="multilevel"/>
    <w:tmpl w:val="19F05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A874DE"/>
    <w:multiLevelType w:val="multilevel"/>
    <w:tmpl w:val="849E1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B75AC5"/>
    <w:multiLevelType w:val="multilevel"/>
    <w:tmpl w:val="E7589A0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5173727D"/>
    <w:multiLevelType w:val="multilevel"/>
    <w:tmpl w:val="FCA4A7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54F57CA2"/>
    <w:multiLevelType w:val="multilevel"/>
    <w:tmpl w:val="6B5C0AE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7455D8A"/>
    <w:multiLevelType w:val="multilevel"/>
    <w:tmpl w:val="9BD855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8"/>
  </w:num>
  <w:num w:numId="3">
    <w:abstractNumId w:val="4"/>
  </w:num>
  <w:num w:numId="4">
    <w:abstractNumId w:val="6"/>
  </w:num>
  <w:num w:numId="5">
    <w:abstractNumId w:val="5"/>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72"/>
    <w:rsid w:val="00232453"/>
    <w:rsid w:val="003650CB"/>
    <w:rsid w:val="003B165C"/>
    <w:rsid w:val="004D5A75"/>
    <w:rsid w:val="005E4FC7"/>
    <w:rsid w:val="0060359E"/>
    <w:rsid w:val="006614C6"/>
    <w:rsid w:val="00C80772"/>
    <w:rsid w:val="00F01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C0DDB7-1990-4367-AF3C-B1D9F452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380F80"/>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qFormat/>
    <w:locked/>
    <w:rsid w:val="00380F80"/>
    <w:rPr>
      <w:rFonts w:asciiTheme="minorHAnsi" w:eastAsiaTheme="minorHAnsi" w:hAnsiTheme="minorHAnsi" w:cstheme="minorBidi"/>
      <w:lang w:eastAsia="en-US"/>
    </w:r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A04EB9"/>
    <w:pPr>
      <w:numPr>
        <w:numId w:val="9"/>
      </w:numPr>
      <w:spacing w:after="0" w:line="240" w:lineRule="auto"/>
      <w:contextualSpacing/>
    </w:pPr>
    <w:rPr>
      <w:rFonts w:ascii="Times New Roman" w:eastAsia="Times New Roman" w:hAnsi="Times New Roman" w:cs="Times New Roman"/>
      <w:sz w:val="20"/>
      <w:szCs w:val="20"/>
      <w:lang w:val="es-ES_tradnl" w:eastAsia="es-ES"/>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1283.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305632.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305633.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uPAAn4nyrWGBD2RFGczlkJynw==">CgMxLjAyCWguM3JkY3JqbjIIaC5namRneHMyCWguMzBqMHpsbDIJaC4xZm9iOXRlMgloLjN6bnlzaDcyCWguMmV0OTJwMDIIaC50eWpjd3QyCWguM2R5NnZrbTIJaC4xdDNoNXNmMgloLjF0M2g1c2YyCWguNGQzNG9nODIJaC4yczhleW8xMgloLjE3ZHA4dnU4AHIhMVNPZTdwaDZ5Yms1VWpUS2tzdFdkZkxQX1FTUkZiSzQ2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8531</Words>
  <Characters>46923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2025-03-24T16:17:00Z</cp:lastPrinted>
  <dcterms:created xsi:type="dcterms:W3CDTF">2025-03-13T16:30:00Z</dcterms:created>
  <dcterms:modified xsi:type="dcterms:W3CDTF">2025-04-01T19:39:00Z</dcterms:modified>
</cp:coreProperties>
</file>