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B92" w:rsidRPr="00DC3299" w:rsidRDefault="006C1B92" w:rsidP="006C1B92">
      <w:pPr>
        <w:tabs>
          <w:tab w:val="left" w:pos="0"/>
        </w:tabs>
        <w:spacing w:line="360" w:lineRule="auto"/>
        <w:jc w:val="both"/>
        <w:rPr>
          <w:rFonts w:ascii="Palatino Linotype" w:hAnsi="Palatino Linotype"/>
        </w:rPr>
      </w:pPr>
      <w:bookmarkStart w:id="0" w:name="_GoBack"/>
      <w:bookmarkEnd w:id="0"/>
      <w:r w:rsidRPr="00DC3299">
        <w:rPr>
          <w:rFonts w:ascii="Palatino Linotype" w:hAnsi="Palatino Linotype"/>
        </w:rPr>
        <w:t>Resolución del Pleno del Instituto de Transparencia, Acceso a la Información Pública y Protección de Datos Personales del Estado de México y Municipios, con domicilio en Metepec, Estado de México; de</w:t>
      </w:r>
      <w:r w:rsidR="00DC3299">
        <w:rPr>
          <w:rFonts w:ascii="Palatino Linotype" w:hAnsi="Palatino Linotype"/>
        </w:rPr>
        <w:t xml:space="preserve"> fecha </w:t>
      </w:r>
      <w:r w:rsidRPr="00DC3299">
        <w:rPr>
          <w:rFonts w:ascii="Palatino Linotype" w:hAnsi="Palatino Linotype"/>
          <w:b/>
        </w:rPr>
        <w:t>dieciséis</w:t>
      </w:r>
      <w:r w:rsidR="00DC3299">
        <w:rPr>
          <w:rFonts w:ascii="Palatino Linotype" w:hAnsi="Palatino Linotype"/>
          <w:b/>
        </w:rPr>
        <w:t xml:space="preserve"> (16)</w:t>
      </w:r>
      <w:r w:rsidRPr="00DC3299">
        <w:rPr>
          <w:rFonts w:ascii="Palatino Linotype" w:hAnsi="Palatino Linotype"/>
          <w:b/>
        </w:rPr>
        <w:t xml:space="preserve"> de julio de dos mil veinticinco.</w:t>
      </w:r>
      <w:r w:rsidRPr="00DC3299">
        <w:rPr>
          <w:rFonts w:ascii="Palatino Linotype" w:hAnsi="Palatino Linotype"/>
        </w:rPr>
        <w:t xml:space="preserve"> </w:t>
      </w:r>
    </w:p>
    <w:p w:rsidR="006C1B92" w:rsidRPr="00DC3299" w:rsidRDefault="006C1B92" w:rsidP="006C1B92">
      <w:pPr>
        <w:tabs>
          <w:tab w:val="left" w:pos="0"/>
        </w:tabs>
        <w:spacing w:line="360" w:lineRule="auto"/>
        <w:jc w:val="both"/>
        <w:rPr>
          <w:rFonts w:ascii="Palatino Linotype" w:hAnsi="Palatino Linotype"/>
        </w:rPr>
      </w:pPr>
    </w:p>
    <w:p w:rsidR="006C1B92" w:rsidRPr="00DC3299" w:rsidRDefault="006C1B92" w:rsidP="006C1B92">
      <w:pPr>
        <w:spacing w:line="360" w:lineRule="auto"/>
        <w:jc w:val="both"/>
        <w:rPr>
          <w:rFonts w:ascii="Palatino Linotype" w:hAnsi="Palatino Linotype"/>
        </w:rPr>
      </w:pPr>
      <w:r w:rsidRPr="00DC3299">
        <w:rPr>
          <w:rFonts w:ascii="Palatino Linotype" w:hAnsi="Palatino Linotype"/>
          <w:b/>
        </w:rPr>
        <w:t>VISTO</w:t>
      </w:r>
      <w:r w:rsidRPr="00DC3299">
        <w:rPr>
          <w:rFonts w:ascii="Palatino Linotype" w:hAnsi="Palatino Linotype"/>
        </w:rPr>
        <w:t xml:space="preserve"> el expediente electrónico formado con motivo del recurso de revisión </w:t>
      </w:r>
      <w:r w:rsidRPr="00DC3299">
        <w:rPr>
          <w:rFonts w:ascii="Palatino Linotype" w:hAnsi="Palatino Linotype" w:cs="Arial"/>
          <w:b/>
          <w:bCs/>
        </w:rPr>
        <w:t xml:space="preserve">03058/INFOEM/IP/RR/2025, </w:t>
      </w:r>
      <w:r w:rsidRPr="00DC3299">
        <w:rPr>
          <w:rFonts w:ascii="Palatino Linotype" w:hAnsi="Palatino Linotype"/>
        </w:rPr>
        <w:t xml:space="preserve">promovido por </w:t>
      </w:r>
      <w:r w:rsidRPr="00DC3299">
        <w:rPr>
          <w:rFonts w:ascii="Palatino Linotype" w:hAnsi="Palatino Linotype"/>
          <w:b/>
          <w:bCs/>
        </w:rPr>
        <w:t>un usuario que no proporcionó nombre</w:t>
      </w:r>
      <w:r w:rsidRPr="00DC3299">
        <w:rPr>
          <w:rFonts w:ascii="Palatino Linotype" w:hAnsi="Palatino Linotype"/>
        </w:rPr>
        <w:t xml:space="preserve">, quien en lo sucesivo se le identificara como </w:t>
      </w:r>
      <w:r w:rsidRPr="00DC3299">
        <w:rPr>
          <w:rFonts w:ascii="Palatino Linotype" w:hAnsi="Palatino Linotype"/>
          <w:b/>
        </w:rPr>
        <w:t>RECURRENTE</w:t>
      </w:r>
      <w:r w:rsidRPr="00DC3299">
        <w:rPr>
          <w:rFonts w:ascii="Palatino Linotype" w:hAnsi="Palatino Linotype"/>
        </w:rPr>
        <w:t>, en contra de la</w:t>
      </w:r>
      <w:r w:rsidRPr="00DC3299">
        <w:rPr>
          <w:rFonts w:ascii="Palatino Linotype" w:hAnsi="Palatino Linotype" w:cs="Arial"/>
        </w:rPr>
        <w:t xml:space="preserve"> respuesta del </w:t>
      </w:r>
      <w:r w:rsidRPr="00DC3299">
        <w:rPr>
          <w:rFonts w:ascii="Palatino Linotype" w:eastAsia="Calibri" w:hAnsi="Palatino Linotype" w:cs="Tahoma"/>
          <w:b/>
          <w:bCs/>
          <w:lang w:eastAsia="en-US"/>
        </w:rPr>
        <w:t>Ayuntamiento de Toluca,</w:t>
      </w:r>
      <w:r w:rsidRPr="00DC3299">
        <w:rPr>
          <w:rFonts w:ascii="Palatino Linotype" w:hAnsi="Palatino Linotype" w:cs="Arial"/>
          <w:b/>
        </w:rPr>
        <w:t xml:space="preserve"> </w:t>
      </w:r>
      <w:r w:rsidRPr="00DC3299">
        <w:rPr>
          <w:rFonts w:ascii="Palatino Linotype" w:hAnsi="Palatino Linotype"/>
        </w:rPr>
        <w:t>en lo sucesivo el</w:t>
      </w:r>
      <w:r w:rsidRPr="00DC3299">
        <w:rPr>
          <w:rFonts w:ascii="Palatino Linotype" w:hAnsi="Palatino Linotype"/>
          <w:b/>
        </w:rPr>
        <w:t xml:space="preserve"> SUJETO OBLIGADO, </w:t>
      </w:r>
      <w:r w:rsidRPr="00DC3299">
        <w:rPr>
          <w:rFonts w:ascii="Palatino Linotype" w:hAnsi="Palatino Linotype"/>
        </w:rPr>
        <w:t xml:space="preserve">se procede a dictar la presente resolución, con base en los siguientes: </w:t>
      </w:r>
    </w:p>
    <w:p w:rsidR="006C1B92" w:rsidRPr="00DC3299" w:rsidRDefault="006C1B92" w:rsidP="006C1B92">
      <w:pPr>
        <w:spacing w:line="360" w:lineRule="auto"/>
        <w:jc w:val="both"/>
        <w:rPr>
          <w:rFonts w:ascii="Palatino Linotype" w:hAnsi="Palatino Linotype"/>
        </w:rPr>
      </w:pPr>
    </w:p>
    <w:p w:rsidR="006C1B92" w:rsidRPr="00DC3299" w:rsidRDefault="006C1B92" w:rsidP="006C1B92">
      <w:pPr>
        <w:keepNext/>
        <w:keepLines/>
        <w:tabs>
          <w:tab w:val="left" w:pos="0"/>
        </w:tabs>
        <w:spacing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94119610"/>
      <w:r w:rsidRPr="00DC3299">
        <w:rPr>
          <w:rFonts w:ascii="Palatino Linotype" w:hAnsi="Palatino Linotype"/>
          <w:b/>
          <w:lang w:eastAsia="en-US"/>
        </w:rPr>
        <w:t>A</w:t>
      </w:r>
      <w:r w:rsidR="00DC3299">
        <w:rPr>
          <w:rFonts w:ascii="Palatino Linotype" w:hAnsi="Palatino Linotype"/>
          <w:b/>
          <w:lang w:eastAsia="en-US"/>
        </w:rPr>
        <w:t xml:space="preserve"> </w:t>
      </w:r>
      <w:r w:rsidRPr="00DC3299">
        <w:rPr>
          <w:rFonts w:ascii="Palatino Linotype" w:hAnsi="Palatino Linotype"/>
          <w:b/>
          <w:lang w:eastAsia="en-US"/>
        </w:rPr>
        <w:t>N</w:t>
      </w:r>
      <w:r w:rsidR="00DC3299">
        <w:rPr>
          <w:rFonts w:ascii="Palatino Linotype" w:hAnsi="Palatino Linotype"/>
          <w:b/>
          <w:lang w:eastAsia="en-US"/>
        </w:rPr>
        <w:t xml:space="preserve"> </w:t>
      </w:r>
      <w:r w:rsidRPr="00DC3299">
        <w:rPr>
          <w:rFonts w:ascii="Palatino Linotype" w:hAnsi="Palatino Linotype"/>
          <w:b/>
          <w:lang w:eastAsia="en-US"/>
        </w:rPr>
        <w:t>T</w:t>
      </w:r>
      <w:r w:rsidR="00DC3299">
        <w:rPr>
          <w:rFonts w:ascii="Palatino Linotype" w:hAnsi="Palatino Linotype"/>
          <w:b/>
          <w:lang w:eastAsia="en-US"/>
        </w:rPr>
        <w:t xml:space="preserve"> </w:t>
      </w:r>
      <w:r w:rsidRPr="00DC3299">
        <w:rPr>
          <w:rFonts w:ascii="Palatino Linotype" w:hAnsi="Palatino Linotype"/>
          <w:b/>
          <w:lang w:eastAsia="en-US"/>
        </w:rPr>
        <w:t>E</w:t>
      </w:r>
      <w:r w:rsidR="00DC3299">
        <w:rPr>
          <w:rFonts w:ascii="Palatino Linotype" w:hAnsi="Palatino Linotype"/>
          <w:b/>
          <w:lang w:eastAsia="en-US"/>
        </w:rPr>
        <w:t xml:space="preserve"> </w:t>
      </w:r>
      <w:r w:rsidRPr="00DC3299">
        <w:rPr>
          <w:rFonts w:ascii="Palatino Linotype" w:hAnsi="Palatino Linotype"/>
          <w:b/>
          <w:lang w:eastAsia="en-US"/>
        </w:rPr>
        <w:t>C</w:t>
      </w:r>
      <w:r w:rsidR="00DC3299">
        <w:rPr>
          <w:rFonts w:ascii="Palatino Linotype" w:hAnsi="Palatino Linotype"/>
          <w:b/>
          <w:lang w:eastAsia="en-US"/>
        </w:rPr>
        <w:t xml:space="preserve"> </w:t>
      </w:r>
      <w:r w:rsidRPr="00DC3299">
        <w:rPr>
          <w:rFonts w:ascii="Palatino Linotype" w:hAnsi="Palatino Linotype"/>
          <w:b/>
          <w:lang w:eastAsia="en-US"/>
        </w:rPr>
        <w:t>E</w:t>
      </w:r>
      <w:r w:rsidR="00DC3299">
        <w:rPr>
          <w:rFonts w:ascii="Palatino Linotype" w:hAnsi="Palatino Linotype"/>
          <w:b/>
          <w:lang w:eastAsia="en-US"/>
        </w:rPr>
        <w:t xml:space="preserve"> </w:t>
      </w:r>
      <w:r w:rsidRPr="00DC3299">
        <w:rPr>
          <w:rFonts w:ascii="Palatino Linotype" w:hAnsi="Palatino Linotype"/>
          <w:b/>
          <w:lang w:eastAsia="en-US"/>
        </w:rPr>
        <w:t>D</w:t>
      </w:r>
      <w:r w:rsidR="00DC3299">
        <w:rPr>
          <w:rFonts w:ascii="Palatino Linotype" w:hAnsi="Palatino Linotype"/>
          <w:b/>
          <w:lang w:eastAsia="en-US"/>
        </w:rPr>
        <w:t xml:space="preserve"> </w:t>
      </w:r>
      <w:r w:rsidRPr="00DC3299">
        <w:rPr>
          <w:rFonts w:ascii="Palatino Linotype" w:hAnsi="Palatino Linotype"/>
          <w:b/>
          <w:lang w:eastAsia="en-US"/>
        </w:rPr>
        <w:t>E</w:t>
      </w:r>
      <w:r w:rsidR="00DC3299">
        <w:rPr>
          <w:rFonts w:ascii="Palatino Linotype" w:hAnsi="Palatino Linotype"/>
          <w:b/>
          <w:lang w:eastAsia="en-US"/>
        </w:rPr>
        <w:t xml:space="preserve"> </w:t>
      </w:r>
      <w:r w:rsidRPr="00DC3299">
        <w:rPr>
          <w:rFonts w:ascii="Palatino Linotype" w:hAnsi="Palatino Linotype"/>
          <w:b/>
          <w:lang w:eastAsia="en-US"/>
        </w:rPr>
        <w:t>N</w:t>
      </w:r>
      <w:r w:rsidR="00DC3299">
        <w:rPr>
          <w:rFonts w:ascii="Palatino Linotype" w:hAnsi="Palatino Linotype"/>
          <w:b/>
          <w:lang w:eastAsia="en-US"/>
        </w:rPr>
        <w:t xml:space="preserve"> </w:t>
      </w:r>
      <w:r w:rsidRPr="00DC3299">
        <w:rPr>
          <w:rFonts w:ascii="Palatino Linotype" w:hAnsi="Palatino Linotype"/>
          <w:b/>
          <w:lang w:eastAsia="en-US"/>
        </w:rPr>
        <w:t>T</w:t>
      </w:r>
      <w:r w:rsidR="00DC3299">
        <w:rPr>
          <w:rFonts w:ascii="Palatino Linotype" w:hAnsi="Palatino Linotype"/>
          <w:b/>
          <w:lang w:eastAsia="en-US"/>
        </w:rPr>
        <w:t xml:space="preserve"> </w:t>
      </w:r>
      <w:r w:rsidRPr="00DC3299">
        <w:rPr>
          <w:rFonts w:ascii="Palatino Linotype" w:hAnsi="Palatino Linotype"/>
          <w:b/>
          <w:lang w:eastAsia="en-US"/>
        </w:rPr>
        <w:t>E</w:t>
      </w:r>
      <w:r w:rsidR="00DC3299">
        <w:rPr>
          <w:rFonts w:ascii="Palatino Linotype" w:hAnsi="Palatino Linotype"/>
          <w:b/>
          <w:lang w:eastAsia="en-US"/>
        </w:rPr>
        <w:t xml:space="preserve"> </w:t>
      </w:r>
      <w:r w:rsidRPr="00DC3299">
        <w:rPr>
          <w:rFonts w:ascii="Palatino Linotype" w:hAnsi="Palatino Linotype"/>
          <w:b/>
          <w:lang w:eastAsia="en-US"/>
        </w:rPr>
        <w:t>S</w:t>
      </w:r>
      <w:bookmarkEnd w:id="1"/>
      <w:bookmarkEnd w:id="2"/>
      <w:bookmarkEnd w:id="3"/>
      <w:bookmarkEnd w:id="4"/>
    </w:p>
    <w:p w:rsidR="006C1B92" w:rsidRPr="00DC3299" w:rsidRDefault="006C1B92" w:rsidP="006C1B92">
      <w:pPr>
        <w:keepNext/>
        <w:keepLines/>
        <w:tabs>
          <w:tab w:val="left" w:pos="0"/>
        </w:tabs>
        <w:spacing w:line="360" w:lineRule="auto"/>
        <w:jc w:val="center"/>
        <w:outlineLvl w:val="0"/>
        <w:rPr>
          <w:rFonts w:ascii="Palatino Linotype" w:hAnsi="Palatino Linotype"/>
          <w:b/>
          <w:lang w:eastAsia="en-US"/>
        </w:rPr>
      </w:pPr>
    </w:p>
    <w:p w:rsidR="006C1B92" w:rsidRPr="00DC3299" w:rsidRDefault="006C1B92" w:rsidP="006C1B92">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DC3299">
        <w:rPr>
          <w:rFonts w:ascii="Palatino Linotype" w:eastAsia="Calibri" w:hAnsi="Palatino Linotype" w:cs="Arial"/>
          <w:lang w:val="es-ES"/>
        </w:rPr>
        <w:t xml:space="preserve">El </w:t>
      </w:r>
      <w:r w:rsidRPr="00DC3299">
        <w:rPr>
          <w:rFonts w:ascii="Palatino Linotype" w:eastAsia="Calibri" w:hAnsi="Palatino Linotype" w:cs="Arial"/>
          <w:b/>
          <w:lang w:val="es-ES"/>
        </w:rPr>
        <w:t>diez de febrero de dos mil veinticinco</w:t>
      </w:r>
      <w:r w:rsidRPr="00DC3299">
        <w:rPr>
          <w:rFonts w:ascii="Palatino Linotype" w:eastAsia="Calibri" w:hAnsi="Palatino Linotype" w:cs="Arial"/>
          <w:lang w:val="es-ES"/>
        </w:rPr>
        <w:t>,</w:t>
      </w:r>
      <w:r w:rsidRPr="00DC3299">
        <w:rPr>
          <w:rFonts w:ascii="Palatino Linotype" w:eastAsia="Calibri" w:hAnsi="Palatino Linotype"/>
          <w:lang w:val="es-ES"/>
        </w:rPr>
        <w:t xml:space="preserve"> </w:t>
      </w:r>
      <w:r w:rsidRPr="00DC3299">
        <w:rPr>
          <w:rFonts w:ascii="Palatino Linotype" w:hAnsi="Palatino Linotype"/>
        </w:rPr>
        <w:t>el</w:t>
      </w:r>
      <w:r w:rsidRPr="00DC3299">
        <w:rPr>
          <w:rFonts w:ascii="Palatino Linotype" w:hAnsi="Palatino Linotype"/>
          <w:b/>
        </w:rPr>
        <w:t xml:space="preserve"> </w:t>
      </w:r>
      <w:r w:rsidRPr="00DC3299">
        <w:rPr>
          <w:rFonts w:ascii="Palatino Linotype" w:hAnsi="Palatino Linotype"/>
        </w:rPr>
        <w:t>solicitante</w:t>
      </w:r>
      <w:r w:rsidRPr="00DC3299">
        <w:rPr>
          <w:rFonts w:ascii="Palatino Linotype" w:hAnsi="Palatino Linotype"/>
          <w:b/>
        </w:rPr>
        <w:t xml:space="preserve">  </w:t>
      </w:r>
      <w:r w:rsidRPr="00DC3299">
        <w:rPr>
          <w:rFonts w:ascii="Palatino Linotype" w:hAnsi="Palatino Linotype"/>
        </w:rPr>
        <w:t>presentó</w:t>
      </w:r>
      <w:r w:rsidRPr="00DC3299">
        <w:rPr>
          <w:rFonts w:ascii="Palatino Linotype" w:hAnsi="Palatino Linotype"/>
          <w:b/>
        </w:rPr>
        <w:t xml:space="preserve"> </w:t>
      </w:r>
      <w:r w:rsidRPr="00DC3299">
        <w:rPr>
          <w:rFonts w:ascii="Palatino Linotype" w:eastAsia="Calibri" w:hAnsi="Palatino Linotype" w:cs="Arial"/>
          <w:lang w:val="es-ES"/>
        </w:rPr>
        <w:t xml:space="preserve">ante el </w:t>
      </w:r>
      <w:r w:rsidRPr="00DC3299">
        <w:rPr>
          <w:rFonts w:ascii="Palatino Linotype" w:eastAsia="Calibri" w:hAnsi="Palatino Linotype" w:cs="Arial"/>
          <w:b/>
          <w:lang w:val="es-ES"/>
        </w:rPr>
        <w:t>SUJETO OBLIGADO,</w:t>
      </w:r>
      <w:r w:rsidRPr="00DC3299">
        <w:rPr>
          <w:rFonts w:ascii="Palatino Linotype" w:eastAsia="Calibri" w:hAnsi="Palatino Linotype" w:cs="Arial"/>
        </w:rPr>
        <w:t xml:space="preserve"> a través del Sistema de Acceso a la Información Mexiquense (SAIMEX),</w:t>
      </w:r>
      <w:r w:rsidRPr="00DC3299">
        <w:rPr>
          <w:rFonts w:ascii="Palatino Linotype" w:eastAsia="Calibri" w:hAnsi="Palatino Linotype" w:cs="Arial"/>
          <w:lang w:val="es-ES"/>
        </w:rPr>
        <w:t xml:space="preserve"> la solicitud de información pública registrada con el número </w:t>
      </w:r>
      <w:r w:rsidRPr="00DC3299">
        <w:rPr>
          <w:rFonts w:ascii="Palatino Linotype" w:hAnsi="Palatino Linotype"/>
          <w:b/>
          <w:bCs/>
        </w:rPr>
        <w:t> 00761/TOLUCA/IP/2025</w:t>
      </w:r>
      <w:r w:rsidRPr="00DC3299">
        <w:rPr>
          <w:rFonts w:ascii="Palatino Linotype" w:eastAsia="Calibri" w:hAnsi="Palatino Linotype" w:cs="Arial"/>
          <w:lang w:val="es-ES"/>
        </w:rPr>
        <w:t xml:space="preserve">, </w:t>
      </w:r>
      <w:r w:rsidR="00DC3299">
        <w:rPr>
          <w:rFonts w:ascii="Palatino Linotype" w:eastAsia="Calibri" w:hAnsi="Palatino Linotype" w:cs="Arial"/>
          <w:lang w:val="es-ES"/>
        </w:rPr>
        <w:t>en la que</w:t>
      </w:r>
      <w:r w:rsidRPr="00DC3299">
        <w:rPr>
          <w:rFonts w:ascii="Palatino Linotype" w:eastAsia="Calibri" w:hAnsi="Palatino Linotype" w:cs="Arial"/>
          <w:lang w:val="es-ES"/>
        </w:rPr>
        <w:t xml:space="preserve"> se solicitó:</w:t>
      </w:r>
    </w:p>
    <w:p w:rsidR="006C1B92" w:rsidRPr="00DC3299" w:rsidRDefault="006C1B92" w:rsidP="006C1B92">
      <w:pPr>
        <w:tabs>
          <w:tab w:val="left" w:pos="0"/>
        </w:tabs>
        <w:spacing w:line="360" w:lineRule="auto"/>
        <w:ind w:left="360"/>
        <w:contextualSpacing/>
        <w:jc w:val="both"/>
        <w:rPr>
          <w:rFonts w:ascii="Palatino Linotype" w:eastAsia="Calibri" w:hAnsi="Palatino Linotype" w:cs="Arial"/>
          <w:lang w:val="es-ES"/>
        </w:rPr>
      </w:pPr>
    </w:p>
    <w:p w:rsidR="006C1B92" w:rsidRPr="00DC3299" w:rsidRDefault="006C1B92" w:rsidP="006C1B92">
      <w:pPr>
        <w:tabs>
          <w:tab w:val="left" w:pos="0"/>
        </w:tabs>
        <w:spacing w:line="360" w:lineRule="auto"/>
        <w:ind w:left="567" w:right="822"/>
        <w:contextualSpacing/>
        <w:jc w:val="both"/>
        <w:rPr>
          <w:rFonts w:ascii="Palatino Linotype" w:hAnsi="Palatino Linotype" w:cs="Arial"/>
          <w:i/>
          <w:lang w:val="es-ES"/>
        </w:rPr>
      </w:pPr>
      <w:r w:rsidRPr="00DC3299">
        <w:rPr>
          <w:rFonts w:ascii="Palatino Linotype" w:hAnsi="Palatino Linotype" w:cs="Arial"/>
          <w:i/>
          <w:lang w:val="es-ES"/>
        </w:rPr>
        <w:t>“</w:t>
      </w:r>
      <w:r w:rsidRPr="00DC3299">
        <w:rPr>
          <w:rFonts w:ascii="Palatino Linotype" w:hAnsi="Palatino Linotype"/>
          <w:i/>
          <w:color w:val="000000"/>
        </w:rPr>
        <w:t>Se solicitan los vales de salida de los árboles que entrego al Dirección de Medio Ambiente en el. Primer semestre de 2023</w:t>
      </w:r>
      <w:r w:rsidRPr="00DC3299">
        <w:rPr>
          <w:rFonts w:ascii="Palatino Linotype" w:hAnsi="Palatino Linotype" w:cs="Arial"/>
          <w:i/>
          <w:lang w:val="es-ES"/>
        </w:rPr>
        <w:t>” (Sic)</w:t>
      </w:r>
    </w:p>
    <w:p w:rsidR="006C1B92" w:rsidRPr="00DC3299" w:rsidRDefault="006C1B92" w:rsidP="006C1B92">
      <w:pPr>
        <w:tabs>
          <w:tab w:val="left" w:pos="0"/>
        </w:tabs>
        <w:spacing w:line="360" w:lineRule="auto"/>
        <w:ind w:right="49"/>
        <w:jc w:val="both"/>
        <w:rPr>
          <w:rFonts w:ascii="Palatino Linotype" w:hAnsi="Palatino Linotype" w:cs="Arial"/>
          <w:lang w:val="es-ES"/>
        </w:rPr>
      </w:pPr>
    </w:p>
    <w:p w:rsidR="006C1B92" w:rsidRPr="00DC3299" w:rsidRDefault="006C1B92" w:rsidP="006C1B92">
      <w:pPr>
        <w:pStyle w:val="Prrafodelista"/>
        <w:numPr>
          <w:ilvl w:val="0"/>
          <w:numId w:val="1"/>
        </w:numPr>
        <w:spacing w:line="360" w:lineRule="auto"/>
        <w:ind w:left="0" w:firstLine="0"/>
        <w:jc w:val="both"/>
        <w:rPr>
          <w:rFonts w:ascii="Palatino Linotype" w:hAnsi="Palatino Linotype" w:cs="Arial"/>
          <w:i/>
          <w:sz w:val="24"/>
        </w:rPr>
      </w:pPr>
      <w:r w:rsidRPr="00DC3299">
        <w:rPr>
          <w:rFonts w:ascii="Palatino Linotype" w:hAnsi="Palatino Linotype" w:cs="Arial"/>
          <w:sz w:val="24"/>
        </w:rPr>
        <w:t>Se hace constar que se señaló como modalidad de entrega de la información a través de SAIMEX.</w:t>
      </w:r>
    </w:p>
    <w:p w:rsidR="006C1B92" w:rsidRPr="00DC3299" w:rsidRDefault="006C1B92" w:rsidP="006C1B92">
      <w:pPr>
        <w:spacing w:line="360" w:lineRule="auto"/>
        <w:rPr>
          <w:rFonts w:ascii="Palatino Linotype" w:hAnsi="Palatino Linotype" w:cs="Arial"/>
          <w:lang w:val="es-ES"/>
        </w:rPr>
      </w:pPr>
    </w:p>
    <w:p w:rsidR="006C1B92" w:rsidRPr="00DC3299" w:rsidRDefault="006C1B92" w:rsidP="006C1B92">
      <w:pPr>
        <w:numPr>
          <w:ilvl w:val="0"/>
          <w:numId w:val="1"/>
        </w:numPr>
        <w:tabs>
          <w:tab w:val="left" w:pos="0"/>
        </w:tabs>
        <w:spacing w:line="360" w:lineRule="auto"/>
        <w:ind w:left="0" w:right="34" w:firstLine="0"/>
        <w:contextualSpacing/>
        <w:jc w:val="both"/>
        <w:rPr>
          <w:rFonts w:ascii="Palatino Linotype" w:hAnsi="Palatino Linotype" w:cs="Arial"/>
          <w:lang w:val="es-ES"/>
        </w:rPr>
      </w:pPr>
      <w:r w:rsidRPr="00DC3299">
        <w:rPr>
          <w:rFonts w:ascii="Palatino Linotype" w:hAnsi="Palatino Linotype" w:cs="Arial"/>
          <w:lang w:val="es-ES"/>
        </w:rPr>
        <w:t xml:space="preserve">El </w:t>
      </w:r>
      <w:r w:rsidRPr="00DC3299">
        <w:rPr>
          <w:rFonts w:ascii="Palatino Linotype" w:hAnsi="Palatino Linotype" w:cs="Arial"/>
          <w:b/>
          <w:lang w:val="es-ES"/>
        </w:rPr>
        <w:t>diez de febrero de dos mil veinticinco,</w:t>
      </w:r>
      <w:r w:rsidRPr="00DC3299">
        <w:rPr>
          <w:rFonts w:ascii="Palatino Linotype" w:hAnsi="Palatino Linotype" w:cs="Arial"/>
          <w:lang w:val="es-ES"/>
        </w:rPr>
        <w:t xml:space="preserve"> se realizó un requerimiento al servidor público habilitado. </w:t>
      </w:r>
    </w:p>
    <w:p w:rsidR="006C1B92" w:rsidRPr="00DC3299" w:rsidRDefault="006C1B92" w:rsidP="006C1B92">
      <w:pPr>
        <w:numPr>
          <w:ilvl w:val="0"/>
          <w:numId w:val="1"/>
        </w:numPr>
        <w:tabs>
          <w:tab w:val="left" w:pos="0"/>
        </w:tabs>
        <w:spacing w:line="360" w:lineRule="auto"/>
        <w:ind w:left="0" w:right="34" w:firstLine="0"/>
        <w:contextualSpacing/>
        <w:jc w:val="both"/>
        <w:rPr>
          <w:rFonts w:ascii="Palatino Linotype" w:hAnsi="Palatino Linotype" w:cs="Arial"/>
          <w:lang w:val="es-ES"/>
        </w:rPr>
      </w:pPr>
      <w:r w:rsidRPr="00DC3299">
        <w:rPr>
          <w:rFonts w:ascii="Palatino Linotype" w:hAnsi="Palatino Linotype" w:cs="Arial"/>
          <w:lang w:val="es-ES"/>
        </w:rPr>
        <w:lastRenderedPageBreak/>
        <w:t xml:space="preserve">El </w:t>
      </w:r>
      <w:r w:rsidRPr="00DC3299">
        <w:rPr>
          <w:rFonts w:ascii="Palatino Linotype" w:hAnsi="Palatino Linotype" w:cs="Arial"/>
          <w:b/>
          <w:lang w:val="es-ES"/>
        </w:rPr>
        <w:t>cinco de marzo de dos mil veinticinco</w:t>
      </w:r>
      <w:r w:rsidRPr="00DC3299">
        <w:rPr>
          <w:rFonts w:ascii="Palatino Linotype" w:hAnsi="Palatino Linotype" w:cs="Arial"/>
          <w:lang w:val="es-ES"/>
        </w:rPr>
        <w:t>, el Sujeto Obligado dio respuesta a la solicitud de información en el siguiente sentido:</w:t>
      </w:r>
    </w:p>
    <w:tbl>
      <w:tblPr>
        <w:tblW w:w="7744" w:type="dxa"/>
        <w:jc w:val="center"/>
        <w:tblCellSpacing w:w="0" w:type="dxa"/>
        <w:tblCellMar>
          <w:left w:w="0" w:type="dxa"/>
          <w:right w:w="0" w:type="dxa"/>
        </w:tblCellMar>
        <w:tblLook w:val="04A0" w:firstRow="1" w:lastRow="0" w:firstColumn="1" w:lastColumn="0" w:noHBand="0" w:noVBand="1"/>
      </w:tblPr>
      <w:tblGrid>
        <w:gridCol w:w="7744"/>
      </w:tblGrid>
      <w:tr w:rsidR="006C1B92" w:rsidRPr="00DC3299" w:rsidTr="006C1B92">
        <w:trPr>
          <w:trHeight w:val="322"/>
          <w:tblCellSpacing w:w="0" w:type="dxa"/>
          <w:jc w:val="center"/>
        </w:trPr>
        <w:tc>
          <w:tcPr>
            <w:tcW w:w="0" w:type="auto"/>
            <w:vAlign w:val="center"/>
            <w:hideMark/>
          </w:tcPr>
          <w:p w:rsidR="006C1B92" w:rsidRPr="00DC3299" w:rsidRDefault="006C1B92" w:rsidP="006C1B92">
            <w:pPr>
              <w:jc w:val="right"/>
              <w:rPr>
                <w:rFonts w:ascii="Palatino Linotype" w:hAnsi="Palatino Linotype"/>
                <w:i/>
              </w:rPr>
            </w:pPr>
            <w:r w:rsidRPr="00DC3299">
              <w:rPr>
                <w:rFonts w:ascii="Palatino Linotype" w:hAnsi="Palatino Linotype"/>
                <w:i/>
              </w:rPr>
              <w:br/>
              <w:t>Toluca, México a 05 de Marzo de 2025</w:t>
            </w:r>
          </w:p>
        </w:tc>
      </w:tr>
      <w:tr w:rsidR="006C1B92" w:rsidRPr="00DC3299" w:rsidTr="006C1B92">
        <w:trPr>
          <w:trHeight w:val="322"/>
          <w:tblCellSpacing w:w="0" w:type="dxa"/>
          <w:jc w:val="center"/>
        </w:trPr>
        <w:tc>
          <w:tcPr>
            <w:tcW w:w="0" w:type="auto"/>
            <w:vAlign w:val="center"/>
            <w:hideMark/>
          </w:tcPr>
          <w:p w:rsidR="006C1B92" w:rsidRPr="00DC3299" w:rsidRDefault="006C1B92" w:rsidP="006C1B92">
            <w:pPr>
              <w:jc w:val="right"/>
              <w:rPr>
                <w:rFonts w:ascii="Palatino Linotype" w:hAnsi="Palatino Linotype"/>
                <w:i/>
              </w:rPr>
            </w:pPr>
            <w:r w:rsidRPr="00DC3299">
              <w:rPr>
                <w:rFonts w:ascii="Palatino Linotype" w:hAnsi="Palatino Linotype"/>
                <w:i/>
              </w:rPr>
              <w:t>Nombre del solicitante: C. Solicitante</w:t>
            </w:r>
          </w:p>
        </w:tc>
      </w:tr>
      <w:tr w:rsidR="006C1B92" w:rsidRPr="00DC3299" w:rsidTr="006C1B92">
        <w:trPr>
          <w:trHeight w:val="322"/>
          <w:tblCellSpacing w:w="0" w:type="dxa"/>
          <w:jc w:val="center"/>
        </w:trPr>
        <w:tc>
          <w:tcPr>
            <w:tcW w:w="0" w:type="auto"/>
            <w:vAlign w:val="center"/>
            <w:hideMark/>
          </w:tcPr>
          <w:p w:rsidR="006C1B92" w:rsidRPr="00DC3299" w:rsidRDefault="006C1B92" w:rsidP="006C1B92">
            <w:pPr>
              <w:jc w:val="right"/>
              <w:rPr>
                <w:rFonts w:ascii="Palatino Linotype" w:hAnsi="Palatino Linotype"/>
                <w:i/>
              </w:rPr>
            </w:pPr>
            <w:r w:rsidRPr="00DC3299">
              <w:rPr>
                <w:rFonts w:ascii="Palatino Linotype" w:hAnsi="Palatino Linotype"/>
                <w:i/>
              </w:rPr>
              <w:t>Folio de la solicitud: 00761/TOLUCA/IP/2025</w:t>
            </w:r>
          </w:p>
        </w:tc>
      </w:tr>
      <w:tr w:rsidR="006C1B92" w:rsidRPr="00DC3299" w:rsidTr="006C1B92">
        <w:trPr>
          <w:trHeight w:val="483"/>
          <w:tblCellSpacing w:w="0" w:type="dxa"/>
          <w:jc w:val="center"/>
        </w:trPr>
        <w:tc>
          <w:tcPr>
            <w:tcW w:w="0" w:type="auto"/>
            <w:vAlign w:val="center"/>
            <w:hideMark/>
          </w:tcPr>
          <w:p w:rsidR="006C1B92" w:rsidRPr="00DC3299" w:rsidRDefault="006C1B92" w:rsidP="006C1B92">
            <w:pPr>
              <w:jc w:val="right"/>
              <w:rPr>
                <w:rFonts w:ascii="Palatino Linotype" w:hAnsi="Palatino Linotype"/>
                <w:i/>
              </w:rPr>
            </w:pPr>
          </w:p>
        </w:tc>
      </w:tr>
      <w:tr w:rsidR="006C1B92" w:rsidRPr="00DC3299" w:rsidTr="006C1B92">
        <w:trPr>
          <w:trHeight w:val="161"/>
          <w:tblCellSpacing w:w="0" w:type="dxa"/>
          <w:jc w:val="center"/>
        </w:trPr>
        <w:tc>
          <w:tcPr>
            <w:tcW w:w="0" w:type="auto"/>
            <w:vAlign w:val="center"/>
            <w:hideMark/>
          </w:tcPr>
          <w:p w:rsidR="006C1B92" w:rsidRPr="00DC3299" w:rsidRDefault="006C1B92" w:rsidP="006C1B92">
            <w:pPr>
              <w:rPr>
                <w:rFonts w:ascii="Palatino Linotype" w:hAnsi="Palatino Linotype"/>
                <w:i/>
              </w:rPr>
            </w:pPr>
            <w:r w:rsidRPr="00DC3299">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C1B92" w:rsidRPr="00DC3299" w:rsidTr="006C1B92">
        <w:trPr>
          <w:trHeight w:val="402"/>
          <w:tblCellSpacing w:w="0" w:type="dxa"/>
          <w:jc w:val="center"/>
        </w:trPr>
        <w:tc>
          <w:tcPr>
            <w:tcW w:w="0" w:type="auto"/>
            <w:vAlign w:val="center"/>
            <w:hideMark/>
          </w:tcPr>
          <w:p w:rsidR="006C1B92" w:rsidRPr="00DC3299" w:rsidRDefault="006C1B92" w:rsidP="006C1B92">
            <w:pPr>
              <w:rPr>
                <w:rFonts w:ascii="Palatino Linotype" w:hAnsi="Palatino Linotype"/>
                <w:i/>
              </w:rPr>
            </w:pPr>
          </w:p>
        </w:tc>
      </w:tr>
      <w:tr w:rsidR="006C1B92" w:rsidRPr="00DC3299" w:rsidTr="006C1B92">
        <w:trPr>
          <w:trHeight w:val="161"/>
          <w:tblCellSpacing w:w="0" w:type="dxa"/>
          <w:jc w:val="center"/>
        </w:trPr>
        <w:tc>
          <w:tcPr>
            <w:tcW w:w="0" w:type="auto"/>
            <w:vAlign w:val="center"/>
            <w:hideMark/>
          </w:tcPr>
          <w:p w:rsidR="006C1B92" w:rsidRPr="00DC3299" w:rsidRDefault="006C1B92" w:rsidP="006C1B92">
            <w:pPr>
              <w:rPr>
                <w:rFonts w:ascii="Palatino Linotype" w:hAnsi="Palatino Linotype"/>
                <w:i/>
              </w:rPr>
            </w:pPr>
            <w:r w:rsidRPr="00DC3299">
              <w:rPr>
                <w:rFonts w:ascii="Palatino Linotype" w:hAnsi="Palatino Linotype"/>
                <w:i/>
              </w:rPr>
              <w:t>En atención a la solicitud con folio 0761/TOLUCA/IP/2025, me permito adjuntar al presente la respuesta correspondiente. Sin más por el momento, reciba un saludo.</w:t>
            </w:r>
          </w:p>
        </w:tc>
      </w:tr>
      <w:tr w:rsidR="006C1B92" w:rsidRPr="00DC3299" w:rsidTr="006C1B92">
        <w:trPr>
          <w:trHeight w:val="402"/>
          <w:tblCellSpacing w:w="0" w:type="dxa"/>
          <w:jc w:val="center"/>
        </w:trPr>
        <w:tc>
          <w:tcPr>
            <w:tcW w:w="0" w:type="auto"/>
            <w:vAlign w:val="center"/>
            <w:hideMark/>
          </w:tcPr>
          <w:p w:rsidR="006C1B92" w:rsidRPr="00DC3299" w:rsidRDefault="006C1B92" w:rsidP="006C1B92">
            <w:pPr>
              <w:rPr>
                <w:rFonts w:ascii="Palatino Linotype" w:hAnsi="Palatino Linotype"/>
                <w:i/>
              </w:rPr>
            </w:pPr>
          </w:p>
        </w:tc>
      </w:tr>
      <w:tr w:rsidR="006C1B92" w:rsidRPr="00DC3299" w:rsidTr="006C1B92">
        <w:trPr>
          <w:trHeight w:val="161"/>
          <w:tblCellSpacing w:w="0" w:type="dxa"/>
          <w:jc w:val="center"/>
        </w:trPr>
        <w:tc>
          <w:tcPr>
            <w:tcW w:w="0" w:type="auto"/>
            <w:vAlign w:val="center"/>
            <w:hideMark/>
          </w:tcPr>
          <w:p w:rsidR="006C1B92" w:rsidRPr="00DC3299" w:rsidRDefault="006C1B92" w:rsidP="006C1B92">
            <w:pPr>
              <w:jc w:val="center"/>
              <w:rPr>
                <w:rFonts w:ascii="Palatino Linotype" w:hAnsi="Palatino Linotype"/>
                <w:i/>
              </w:rPr>
            </w:pPr>
          </w:p>
        </w:tc>
      </w:tr>
      <w:tr w:rsidR="006C1B92" w:rsidRPr="00DC3299" w:rsidTr="006C1B92">
        <w:trPr>
          <w:trHeight w:val="161"/>
          <w:tblCellSpacing w:w="0" w:type="dxa"/>
          <w:jc w:val="center"/>
        </w:trPr>
        <w:tc>
          <w:tcPr>
            <w:tcW w:w="0" w:type="auto"/>
            <w:vAlign w:val="center"/>
            <w:hideMark/>
          </w:tcPr>
          <w:p w:rsidR="006C1B92" w:rsidRPr="00DC3299" w:rsidRDefault="006C1B92" w:rsidP="006C1B92">
            <w:pPr>
              <w:rPr>
                <w:rFonts w:ascii="Palatino Linotype" w:hAnsi="Palatino Linotype"/>
                <w:i/>
              </w:rPr>
            </w:pPr>
          </w:p>
        </w:tc>
      </w:tr>
      <w:tr w:rsidR="006C1B92" w:rsidRPr="00DC3299" w:rsidTr="006C1B92">
        <w:trPr>
          <w:trHeight w:val="161"/>
          <w:tblCellSpacing w:w="0" w:type="dxa"/>
          <w:jc w:val="center"/>
        </w:trPr>
        <w:tc>
          <w:tcPr>
            <w:tcW w:w="0" w:type="auto"/>
            <w:vAlign w:val="center"/>
            <w:hideMark/>
          </w:tcPr>
          <w:p w:rsidR="006C1B92" w:rsidRPr="00DC3299" w:rsidRDefault="006C1B92" w:rsidP="006C1B92">
            <w:pPr>
              <w:rPr>
                <w:rFonts w:ascii="Palatino Linotype" w:hAnsi="Palatino Linotype"/>
                <w:i/>
              </w:rPr>
            </w:pPr>
            <w:r w:rsidRPr="00DC3299">
              <w:rPr>
                <w:rFonts w:ascii="Palatino Linotype" w:hAnsi="Palatino Linotype"/>
                <w:i/>
              </w:rPr>
              <w:t>ATENTAMENTE</w:t>
            </w:r>
          </w:p>
        </w:tc>
      </w:tr>
      <w:tr w:rsidR="006C1B92" w:rsidRPr="00DC3299" w:rsidTr="006C1B92">
        <w:trPr>
          <w:trHeight w:val="241"/>
          <w:tblCellSpacing w:w="0" w:type="dxa"/>
          <w:jc w:val="center"/>
        </w:trPr>
        <w:tc>
          <w:tcPr>
            <w:tcW w:w="0" w:type="auto"/>
            <w:vAlign w:val="center"/>
            <w:hideMark/>
          </w:tcPr>
          <w:p w:rsidR="006C1B92" w:rsidRPr="00DC3299" w:rsidRDefault="006C1B92" w:rsidP="006C1B92">
            <w:pPr>
              <w:rPr>
                <w:rFonts w:ascii="Palatino Linotype" w:hAnsi="Palatino Linotype"/>
                <w:i/>
              </w:rPr>
            </w:pPr>
          </w:p>
        </w:tc>
      </w:tr>
      <w:tr w:rsidR="006C1B92" w:rsidRPr="00DC3299" w:rsidTr="006C1B92">
        <w:trPr>
          <w:trHeight w:val="161"/>
          <w:tblCellSpacing w:w="0" w:type="dxa"/>
          <w:jc w:val="center"/>
        </w:trPr>
        <w:tc>
          <w:tcPr>
            <w:tcW w:w="0" w:type="auto"/>
            <w:vAlign w:val="center"/>
            <w:hideMark/>
          </w:tcPr>
          <w:p w:rsidR="006C1B92" w:rsidRPr="00DC3299" w:rsidRDefault="006C1B92" w:rsidP="006C1B92">
            <w:pPr>
              <w:rPr>
                <w:rFonts w:ascii="Palatino Linotype" w:hAnsi="Palatino Linotype"/>
                <w:i/>
              </w:rPr>
            </w:pPr>
            <w:r w:rsidRPr="00DC3299">
              <w:rPr>
                <w:rFonts w:ascii="Palatino Linotype" w:hAnsi="Palatino Linotype"/>
                <w:i/>
              </w:rPr>
              <w:t>Dr. Nahum Miguel Mendoza Morales</w:t>
            </w:r>
          </w:p>
        </w:tc>
      </w:tr>
    </w:tbl>
    <w:p w:rsidR="006C1B92" w:rsidRPr="00DC3299" w:rsidRDefault="006C1B92" w:rsidP="006C1B92">
      <w:pPr>
        <w:tabs>
          <w:tab w:val="left" w:pos="0"/>
        </w:tabs>
        <w:spacing w:line="360" w:lineRule="auto"/>
        <w:ind w:right="34"/>
        <w:contextualSpacing/>
        <w:jc w:val="both"/>
        <w:rPr>
          <w:rFonts w:ascii="Palatino Linotype" w:hAnsi="Palatino Linotype" w:cs="Arial"/>
          <w:lang w:val="es-ES"/>
        </w:rPr>
      </w:pPr>
    </w:p>
    <w:p w:rsidR="006C1B92" w:rsidRPr="00DC3299" w:rsidRDefault="006C1B92" w:rsidP="006C1B92">
      <w:pPr>
        <w:pStyle w:val="Prrafodelista"/>
        <w:numPr>
          <w:ilvl w:val="0"/>
          <w:numId w:val="2"/>
        </w:numPr>
        <w:tabs>
          <w:tab w:val="left" w:pos="0"/>
        </w:tabs>
        <w:spacing w:line="360" w:lineRule="auto"/>
        <w:ind w:right="34"/>
        <w:jc w:val="both"/>
        <w:rPr>
          <w:rFonts w:ascii="Palatino Linotype" w:hAnsi="Palatino Linotype" w:cs="Arial"/>
          <w:sz w:val="24"/>
          <w:lang w:val="es-ES"/>
        </w:rPr>
      </w:pPr>
      <w:bookmarkStart w:id="5" w:name="_Toc472500652"/>
      <w:bookmarkStart w:id="6" w:name="_Toc472427085"/>
      <w:bookmarkStart w:id="7" w:name="_Toc462307683"/>
      <w:r w:rsidRPr="00DC3299">
        <w:rPr>
          <w:rFonts w:ascii="Palatino Linotype" w:eastAsia="Calibri" w:hAnsi="Palatino Linotype" w:cs="Arial"/>
          <w:sz w:val="24"/>
          <w:lang w:val="es-AR"/>
        </w:rPr>
        <w:t>A la respuesta se adjuntaron los archivos que se describen enseguida:</w:t>
      </w:r>
    </w:p>
    <w:p w:rsidR="006C1B92" w:rsidRPr="00DC3299" w:rsidRDefault="006C1B92" w:rsidP="006C1B92">
      <w:pPr>
        <w:pStyle w:val="Prrafodelista"/>
        <w:tabs>
          <w:tab w:val="left" w:pos="0"/>
        </w:tabs>
        <w:spacing w:line="360" w:lineRule="auto"/>
        <w:ind w:right="34"/>
        <w:jc w:val="both"/>
        <w:rPr>
          <w:rFonts w:ascii="Palatino Linotype" w:hAnsi="Palatino Linotype" w:cs="Arial"/>
          <w:sz w:val="24"/>
          <w:lang w:val="es-ES"/>
        </w:rPr>
      </w:pPr>
    </w:p>
    <w:p w:rsidR="006C1B92" w:rsidRPr="00DC3299" w:rsidRDefault="00AA6153" w:rsidP="006C1B92">
      <w:pPr>
        <w:pStyle w:val="Prrafodelista"/>
        <w:numPr>
          <w:ilvl w:val="0"/>
          <w:numId w:val="13"/>
        </w:numPr>
        <w:tabs>
          <w:tab w:val="left" w:pos="0"/>
        </w:tabs>
        <w:spacing w:line="360" w:lineRule="auto"/>
        <w:ind w:right="34"/>
        <w:jc w:val="both"/>
        <w:rPr>
          <w:rFonts w:ascii="Palatino Linotype" w:hAnsi="Palatino Linotype" w:cs="Arial"/>
          <w:sz w:val="24"/>
          <w:lang w:val="es-ES"/>
        </w:rPr>
      </w:pPr>
      <w:hyperlink r:id="rId7" w:tgtFrame="_blank" w:history="1">
        <w:r w:rsidR="006C1B92" w:rsidRPr="00DC3299">
          <w:rPr>
            <w:rStyle w:val="Hipervnculo"/>
            <w:rFonts w:ascii="Palatino Linotype" w:eastAsiaTheme="majorEastAsia" w:hAnsi="Palatino Linotype" w:cs="Arial"/>
            <w:b/>
            <w:bCs/>
            <w:color w:val="auto"/>
            <w:sz w:val="24"/>
          </w:rPr>
          <w:t>ANEXO I. VALES DE SALIDA DGMA PRIMER SEMESTRE 2023.pdf</w:t>
        </w:r>
      </w:hyperlink>
      <w:r w:rsidR="006C1B92" w:rsidRPr="00DC3299">
        <w:rPr>
          <w:rFonts w:ascii="Palatino Linotype" w:eastAsiaTheme="majorEastAsia" w:hAnsi="Palatino Linotype" w:cs="Arial"/>
          <w:b/>
          <w:bCs/>
          <w:sz w:val="24"/>
          <w:u w:val="single"/>
        </w:rPr>
        <w:t xml:space="preserve">: </w:t>
      </w:r>
      <w:r w:rsidR="006C1B92" w:rsidRPr="00DC3299">
        <w:rPr>
          <w:rFonts w:ascii="Palatino Linotype" w:eastAsiaTheme="majorEastAsia" w:hAnsi="Palatino Linotype" w:cs="Arial"/>
          <w:bCs/>
          <w:sz w:val="24"/>
        </w:rPr>
        <w:t xml:space="preserve">archivo que consta de 96 vales de salida de plantas correspondientes a los meses de enero a junio de 2023, asimismo se anexó un documentos en el que se refiere que se testaron datos como nombres de particulares, número de identificación oficial, firma, número de placas de autos de particulares que ingresaban al vivero municipal para llevarse las plantas. </w:t>
      </w:r>
    </w:p>
    <w:p w:rsidR="006C1B92" w:rsidRPr="00DC3299" w:rsidRDefault="006C1B92" w:rsidP="006C1B92">
      <w:pPr>
        <w:pStyle w:val="Prrafodelista"/>
        <w:tabs>
          <w:tab w:val="left" w:pos="0"/>
        </w:tabs>
        <w:spacing w:line="360" w:lineRule="auto"/>
        <w:ind w:left="1440" w:right="34"/>
        <w:jc w:val="both"/>
        <w:rPr>
          <w:rFonts w:ascii="Palatino Linotype" w:hAnsi="Palatino Linotype" w:cs="Arial"/>
          <w:sz w:val="24"/>
          <w:lang w:val="es-ES"/>
        </w:rPr>
      </w:pPr>
    </w:p>
    <w:p w:rsidR="006C1B92" w:rsidRPr="00DC3299" w:rsidRDefault="00AA6153" w:rsidP="006C1B92">
      <w:pPr>
        <w:pStyle w:val="Prrafodelista"/>
        <w:numPr>
          <w:ilvl w:val="0"/>
          <w:numId w:val="13"/>
        </w:numPr>
        <w:tabs>
          <w:tab w:val="left" w:pos="0"/>
        </w:tabs>
        <w:spacing w:line="360" w:lineRule="auto"/>
        <w:ind w:right="34"/>
        <w:jc w:val="both"/>
        <w:rPr>
          <w:rFonts w:ascii="Palatino Linotype" w:hAnsi="Palatino Linotype" w:cs="Arial"/>
          <w:sz w:val="24"/>
          <w:lang w:val="es-ES"/>
        </w:rPr>
      </w:pPr>
      <w:hyperlink r:id="rId8" w:tgtFrame="_blank" w:history="1">
        <w:r w:rsidR="006C1B92" w:rsidRPr="00DC3299">
          <w:rPr>
            <w:rStyle w:val="Hipervnculo"/>
            <w:rFonts w:ascii="Palatino Linotype" w:eastAsiaTheme="majorEastAsia" w:hAnsi="Palatino Linotype" w:cs="Arial"/>
            <w:b/>
            <w:bCs/>
            <w:color w:val="auto"/>
            <w:sz w:val="24"/>
          </w:rPr>
          <w:t>R. 0761. 2025.pdf</w:t>
        </w:r>
      </w:hyperlink>
      <w:r w:rsidR="006C1B92" w:rsidRPr="00DC3299">
        <w:rPr>
          <w:rFonts w:ascii="Palatino Linotype" w:eastAsiaTheme="majorEastAsia" w:hAnsi="Palatino Linotype" w:cs="Arial"/>
          <w:b/>
          <w:bCs/>
          <w:sz w:val="24"/>
          <w:u w:val="single"/>
        </w:rPr>
        <w:t xml:space="preserve">: </w:t>
      </w:r>
      <w:r w:rsidR="006C1B92" w:rsidRPr="00DC3299">
        <w:rPr>
          <w:rFonts w:ascii="Palatino Linotype" w:eastAsiaTheme="majorEastAsia" w:hAnsi="Palatino Linotype" w:cs="Arial"/>
          <w:bCs/>
          <w:sz w:val="24"/>
        </w:rPr>
        <w:t>documento de respuesta de fecha cuatro de marzo de dos mil veinticinco, suscrito por el Titular de la Unidad de Transparencia en le que señaló que se entrega información remitida por el servidor público habilitado de la Dirección de Medio Ambiente correspondiente al primer semestres de 2023.</w:t>
      </w:r>
      <w:r w:rsidR="006C1B92" w:rsidRPr="00DC3299">
        <w:rPr>
          <w:rFonts w:ascii="Palatino Linotype" w:eastAsiaTheme="majorEastAsia" w:hAnsi="Palatino Linotype" w:cs="Arial"/>
          <w:b/>
          <w:bCs/>
          <w:sz w:val="24"/>
          <w:u w:val="single"/>
        </w:rPr>
        <w:t xml:space="preserve"> </w:t>
      </w:r>
    </w:p>
    <w:p w:rsidR="006C1B92" w:rsidRPr="00DC3299" w:rsidRDefault="006C1B92" w:rsidP="006C1B92">
      <w:pPr>
        <w:tabs>
          <w:tab w:val="left" w:pos="0"/>
        </w:tabs>
        <w:spacing w:line="360" w:lineRule="auto"/>
        <w:ind w:right="34"/>
        <w:jc w:val="both"/>
        <w:rPr>
          <w:rFonts w:ascii="Palatino Linotype" w:hAnsi="Palatino Linotype" w:cs="Arial"/>
          <w:lang w:val="es-ES"/>
        </w:rPr>
      </w:pPr>
    </w:p>
    <w:p w:rsidR="006C1B92" w:rsidRPr="00DC3299" w:rsidRDefault="006C1B92" w:rsidP="006C1B92">
      <w:pPr>
        <w:pStyle w:val="Prrafodelista"/>
        <w:numPr>
          <w:ilvl w:val="0"/>
          <w:numId w:val="1"/>
        </w:numPr>
        <w:tabs>
          <w:tab w:val="left" w:pos="0"/>
        </w:tabs>
        <w:spacing w:line="360" w:lineRule="auto"/>
        <w:ind w:left="0" w:firstLine="0"/>
        <w:jc w:val="both"/>
        <w:rPr>
          <w:rFonts w:ascii="Palatino Linotype" w:eastAsia="MS Mincho" w:hAnsi="Palatino Linotype" w:cs="Arial"/>
          <w:b/>
          <w:bCs/>
          <w:sz w:val="24"/>
        </w:rPr>
      </w:pPr>
      <w:r w:rsidRPr="00DC3299">
        <w:rPr>
          <w:rFonts w:ascii="Palatino Linotype" w:hAnsi="Palatino Linotype" w:cs="Arial"/>
          <w:sz w:val="24"/>
          <w:lang w:val="es-ES"/>
        </w:rPr>
        <w:t xml:space="preserve">En lo sucesivo el </w:t>
      </w:r>
      <w:r w:rsidRPr="00DC3299">
        <w:rPr>
          <w:rFonts w:ascii="Palatino Linotype" w:hAnsi="Palatino Linotype" w:cs="Arial"/>
          <w:b/>
          <w:sz w:val="24"/>
          <w:lang w:val="es-ES"/>
        </w:rPr>
        <w:t>dieciséis de marzo de dos mil veinticinco,</w:t>
      </w:r>
      <w:r w:rsidRPr="00DC3299">
        <w:rPr>
          <w:rFonts w:ascii="Palatino Linotype" w:hAnsi="Palatino Linotype" w:cs="Arial"/>
          <w:sz w:val="24"/>
          <w:lang w:val="es-ES"/>
        </w:rPr>
        <w:t xml:space="preserve"> </w:t>
      </w:r>
      <w:r w:rsidRPr="00DC3299">
        <w:rPr>
          <w:rFonts w:ascii="Palatino Linotype" w:hAnsi="Palatino Linotype" w:cs="Arial"/>
          <w:b/>
          <w:sz w:val="24"/>
          <w:lang w:val="es-ES"/>
        </w:rPr>
        <w:t xml:space="preserve"> </w:t>
      </w:r>
      <w:r w:rsidRPr="00DC3299">
        <w:rPr>
          <w:rFonts w:ascii="Palatino Linotype" w:hAnsi="Palatino Linotype" w:cs="Arial"/>
          <w:sz w:val="24"/>
          <w:lang w:val="es-ES"/>
        </w:rPr>
        <w:t>el solicitante interpuso el recurso de revisión, señalando como:</w:t>
      </w:r>
    </w:p>
    <w:p w:rsidR="006C1B92" w:rsidRPr="00DC3299" w:rsidRDefault="006C1B92" w:rsidP="006C1B92">
      <w:pPr>
        <w:pStyle w:val="Prrafodelista"/>
        <w:tabs>
          <w:tab w:val="left" w:pos="0"/>
        </w:tabs>
        <w:spacing w:line="360" w:lineRule="auto"/>
        <w:ind w:left="0"/>
        <w:jc w:val="both"/>
        <w:rPr>
          <w:rFonts w:ascii="Palatino Linotype" w:eastAsia="MS Mincho" w:hAnsi="Palatino Linotype" w:cs="Arial"/>
          <w:b/>
          <w:bCs/>
          <w:sz w:val="24"/>
        </w:rPr>
      </w:pPr>
    </w:p>
    <w:bookmarkEnd w:id="5"/>
    <w:bookmarkEnd w:id="6"/>
    <w:bookmarkEnd w:id="7"/>
    <w:p w:rsidR="006C1B92" w:rsidRPr="00DC3299" w:rsidRDefault="006C1B92" w:rsidP="00DC3299">
      <w:pPr>
        <w:pStyle w:val="Prrafodelista"/>
        <w:numPr>
          <w:ilvl w:val="0"/>
          <w:numId w:val="2"/>
        </w:numPr>
        <w:tabs>
          <w:tab w:val="left" w:pos="8222"/>
        </w:tabs>
        <w:spacing w:line="360" w:lineRule="auto"/>
        <w:ind w:right="567"/>
        <w:jc w:val="both"/>
        <w:rPr>
          <w:rFonts w:ascii="Palatino Linotype" w:eastAsia="Calibri" w:hAnsi="Palatino Linotype" w:cs="Arial"/>
          <w:i/>
          <w:sz w:val="24"/>
          <w:lang w:val="es-ES"/>
        </w:rPr>
      </w:pPr>
      <w:r w:rsidRPr="00DC3299">
        <w:rPr>
          <w:rFonts w:ascii="Palatino Linotype" w:eastAsia="Calibri" w:hAnsi="Palatino Linotype" w:cs="Arial"/>
          <w:b/>
          <w:sz w:val="24"/>
          <w:lang w:val="es-ES"/>
        </w:rPr>
        <w:t>Acto impugnado:</w:t>
      </w:r>
      <w:r w:rsidRPr="00DC3299">
        <w:rPr>
          <w:rFonts w:ascii="Palatino Linotype" w:eastAsia="Calibri" w:hAnsi="Palatino Linotype" w:cs="Arial"/>
          <w:i/>
          <w:sz w:val="24"/>
          <w:lang w:val="es-ES"/>
        </w:rPr>
        <w:t xml:space="preserve"> </w:t>
      </w:r>
      <w:r w:rsidRPr="00DC3299">
        <w:rPr>
          <w:rFonts w:ascii="Palatino Linotype" w:eastAsia="Calibri" w:hAnsi="Palatino Linotype" w:cs="Arial"/>
          <w:sz w:val="24"/>
          <w:lang w:val="es-ES"/>
        </w:rPr>
        <w:t>“</w:t>
      </w:r>
      <w:r w:rsidRPr="00DC3299">
        <w:rPr>
          <w:rFonts w:ascii="Palatino Linotype" w:hAnsi="Palatino Linotype"/>
          <w:i/>
          <w:color w:val="000000"/>
          <w:sz w:val="24"/>
        </w:rPr>
        <w:t>Información incompleta y borrada ocultan información”</w:t>
      </w:r>
      <w:r w:rsidRPr="00DC3299">
        <w:rPr>
          <w:rFonts w:ascii="Palatino Linotype" w:eastAsia="Calibri" w:hAnsi="Palatino Linotype" w:cs="Arial"/>
          <w:i/>
          <w:sz w:val="24"/>
          <w:lang w:val="es-ES"/>
        </w:rPr>
        <w:t xml:space="preserve"> (Sic) </w:t>
      </w:r>
    </w:p>
    <w:p w:rsidR="006C1B92" w:rsidRPr="00DC3299" w:rsidRDefault="006C1B92" w:rsidP="00DC3299">
      <w:pPr>
        <w:tabs>
          <w:tab w:val="left" w:pos="0"/>
          <w:tab w:val="left" w:pos="851"/>
        </w:tabs>
        <w:spacing w:line="360" w:lineRule="auto"/>
        <w:ind w:left="567" w:hanging="141"/>
        <w:contextualSpacing/>
        <w:rPr>
          <w:rFonts w:ascii="Palatino Linotype" w:eastAsia="Calibri" w:hAnsi="Palatino Linotype" w:cs="Arial"/>
          <w:i/>
          <w:sz w:val="28"/>
          <w:lang w:val="es-ES"/>
        </w:rPr>
      </w:pPr>
    </w:p>
    <w:p w:rsidR="006C1B92" w:rsidRPr="00DC3299" w:rsidRDefault="006C1B92" w:rsidP="00DC3299">
      <w:pPr>
        <w:pStyle w:val="Prrafodelista"/>
        <w:numPr>
          <w:ilvl w:val="0"/>
          <w:numId w:val="2"/>
        </w:numPr>
        <w:spacing w:line="360" w:lineRule="auto"/>
        <w:ind w:right="567"/>
        <w:jc w:val="both"/>
        <w:rPr>
          <w:rFonts w:ascii="Palatino Linotype" w:eastAsia="MS Mincho" w:hAnsi="Palatino Linotype"/>
          <w:i/>
        </w:rPr>
      </w:pPr>
      <w:r w:rsidRPr="00DC3299">
        <w:rPr>
          <w:rFonts w:ascii="Palatino Linotype" w:eastAsia="MS Gothic" w:hAnsi="Palatino Linotype"/>
          <w:b/>
          <w:sz w:val="24"/>
          <w:lang w:val="es-ES"/>
        </w:rPr>
        <w:t>Razones o Motivos de inconformidad: “</w:t>
      </w:r>
      <w:r w:rsidRPr="00DC3299">
        <w:rPr>
          <w:rFonts w:ascii="Palatino Linotype" w:eastAsia="MS Gothic" w:hAnsi="Palatino Linotype"/>
          <w:i/>
          <w:sz w:val="24"/>
        </w:rPr>
        <w:t>La información incompleta y borra datos” (sic)</w:t>
      </w:r>
    </w:p>
    <w:p w:rsidR="006C1B92" w:rsidRPr="00DC3299" w:rsidRDefault="006C1B92" w:rsidP="006C1B92">
      <w:pPr>
        <w:tabs>
          <w:tab w:val="left" w:pos="851"/>
        </w:tabs>
        <w:spacing w:line="360" w:lineRule="auto"/>
        <w:ind w:right="567"/>
        <w:jc w:val="both"/>
        <w:rPr>
          <w:rFonts w:ascii="Palatino Linotype" w:eastAsia="Calibri" w:hAnsi="Palatino Linotype" w:cs="Arial"/>
          <w:lang w:val="es-ES"/>
        </w:rPr>
      </w:pPr>
    </w:p>
    <w:p w:rsidR="006C1B92" w:rsidRPr="00DC3299" w:rsidRDefault="006C1B92" w:rsidP="006C1B92">
      <w:pPr>
        <w:numPr>
          <w:ilvl w:val="0"/>
          <w:numId w:val="1"/>
        </w:numPr>
        <w:spacing w:line="360" w:lineRule="auto"/>
        <w:ind w:left="0" w:firstLine="0"/>
        <w:contextualSpacing/>
        <w:jc w:val="both"/>
        <w:rPr>
          <w:rFonts w:ascii="Palatino Linotype" w:eastAsia="MS Mincho" w:hAnsi="Palatino Linotype"/>
          <w:i/>
          <w:color w:val="000000"/>
        </w:rPr>
      </w:pPr>
      <w:r w:rsidRPr="00DC3299">
        <w:rPr>
          <w:rFonts w:ascii="Palatino Linotype" w:hAnsi="Palatino Linotype" w:cs="Arial"/>
          <w:lang w:val="es-ES"/>
        </w:rPr>
        <w:t xml:space="preserve">Se registró el recurso de revisión bajo el número de expediente </w:t>
      </w:r>
      <w:r w:rsidRPr="00DC3299">
        <w:rPr>
          <w:rFonts w:ascii="Palatino Linotype" w:eastAsia="MS Mincho" w:hAnsi="Palatino Linotype" w:cs="Arial"/>
          <w:bCs/>
        </w:rPr>
        <w:t xml:space="preserve">al rubro indicado, asimismo con fundamento en lo dispuesto por el </w:t>
      </w:r>
      <w:r w:rsidRPr="00DC3299">
        <w:rPr>
          <w:rFonts w:ascii="Palatino Linotype" w:eastAsia="Calibri" w:hAnsi="Palatino Linotype" w:cs="Arial"/>
          <w:lang w:val="es-ES"/>
        </w:rPr>
        <w:t xml:space="preserve">artículo 185 fracción I de la Ley de Transparencia y Acceso a la Información Pública del Estado de México y Municipios </w:t>
      </w:r>
      <w:r w:rsidRPr="00DC3299">
        <w:rPr>
          <w:rFonts w:ascii="Palatino Linotype" w:hAnsi="Palatino Linotype" w:cs="Arial"/>
          <w:lang w:val="es-ES"/>
        </w:rPr>
        <w:t xml:space="preserve">se turnó a la </w:t>
      </w:r>
      <w:r w:rsidRPr="00DC3299">
        <w:rPr>
          <w:rFonts w:ascii="Palatino Linotype" w:hAnsi="Palatino Linotype" w:cs="Arial"/>
          <w:b/>
          <w:lang w:val="es-ES"/>
        </w:rPr>
        <w:t>Comisionada María del Rosario Mejía Ayala</w:t>
      </w:r>
      <w:r w:rsidR="00DC3299">
        <w:rPr>
          <w:rFonts w:ascii="Palatino Linotype" w:hAnsi="Palatino Linotype" w:cs="Arial"/>
          <w:b/>
          <w:lang w:val="es-ES"/>
        </w:rPr>
        <w:t>,</w:t>
      </w:r>
      <w:r w:rsidRPr="00DC3299">
        <w:rPr>
          <w:rFonts w:ascii="Palatino Linotype" w:hAnsi="Palatino Linotype" w:cs="Arial"/>
          <w:lang w:val="es-ES"/>
        </w:rPr>
        <w:t xml:space="preserve"> </w:t>
      </w:r>
      <w:r w:rsidR="00DC3299">
        <w:rPr>
          <w:rFonts w:ascii="Palatino Linotype" w:hAnsi="Palatino Linotype" w:cs="Arial"/>
          <w:lang w:val="es-ES"/>
        </w:rPr>
        <w:t>para</w:t>
      </w:r>
      <w:r w:rsidRPr="00DC3299">
        <w:rPr>
          <w:rFonts w:ascii="Palatino Linotype" w:hAnsi="Palatino Linotype" w:cs="Arial"/>
          <w:lang w:val="es-ES"/>
        </w:rPr>
        <w:t xml:space="preserve"> </w:t>
      </w:r>
      <w:r w:rsidRPr="00DC3299">
        <w:rPr>
          <w:rFonts w:ascii="Palatino Linotype" w:hAnsi="Palatino Linotype" w:cs="Arial"/>
        </w:rPr>
        <w:t>su análisis.</w:t>
      </w:r>
    </w:p>
    <w:p w:rsidR="006C1B92" w:rsidRPr="00DC3299" w:rsidRDefault="006C1B92" w:rsidP="006C1B92">
      <w:pPr>
        <w:spacing w:line="360" w:lineRule="auto"/>
        <w:contextualSpacing/>
        <w:jc w:val="both"/>
        <w:rPr>
          <w:rFonts w:ascii="Palatino Linotype" w:eastAsia="MS Mincho" w:hAnsi="Palatino Linotype"/>
          <w:i/>
          <w:color w:val="000000"/>
        </w:rPr>
      </w:pPr>
    </w:p>
    <w:p w:rsidR="006C1B92" w:rsidRPr="00DC3299" w:rsidRDefault="006C1B92" w:rsidP="006C1B92">
      <w:pPr>
        <w:numPr>
          <w:ilvl w:val="0"/>
          <w:numId w:val="1"/>
        </w:numPr>
        <w:spacing w:line="360" w:lineRule="auto"/>
        <w:ind w:left="0" w:firstLine="0"/>
        <w:contextualSpacing/>
        <w:jc w:val="both"/>
        <w:rPr>
          <w:rFonts w:ascii="Palatino Linotype" w:eastAsia="MS Mincho" w:hAnsi="Palatino Linotype"/>
          <w:i/>
          <w:color w:val="000000"/>
        </w:rPr>
      </w:pPr>
      <w:r w:rsidRPr="00DC3299">
        <w:rPr>
          <w:rFonts w:ascii="Palatino Linotype" w:eastAsia="Calibri" w:hAnsi="Palatino Linotype" w:cs="Arial"/>
          <w:lang w:val="es-ES"/>
        </w:rPr>
        <w:t xml:space="preserve">La Comisionada Ponente con fundamento en lo dispuesto por el artículo 185 fracción II de la ley de la materia, a través del acuerdo de admisión del </w:t>
      </w:r>
      <w:r w:rsidR="00A10F15" w:rsidRPr="00DC3299">
        <w:rPr>
          <w:rFonts w:ascii="Palatino Linotype" w:eastAsia="Calibri" w:hAnsi="Palatino Linotype" w:cs="Arial"/>
          <w:b/>
          <w:lang w:val="es-ES"/>
        </w:rPr>
        <w:t>veinte de marzo</w:t>
      </w:r>
      <w:r w:rsidRPr="00DC3299">
        <w:rPr>
          <w:rFonts w:ascii="Palatino Linotype" w:eastAsia="Calibri" w:hAnsi="Palatino Linotype" w:cs="Arial"/>
          <w:b/>
          <w:lang w:val="es-ES"/>
        </w:rPr>
        <w:t xml:space="preserve"> de dos mil veinticinco</w:t>
      </w:r>
      <w:r w:rsidRPr="00DC3299">
        <w:rPr>
          <w:rFonts w:ascii="Palatino Linotype" w:eastAsia="Calibri" w:hAnsi="Palatino Linotype" w:cs="Arial"/>
          <w:lang w:val="es-ES"/>
        </w:rPr>
        <w:t xml:space="preserve">, puso a disposición de las partes el expediente electrónico </w:t>
      </w:r>
      <w:r w:rsidRPr="00DC3299">
        <w:rPr>
          <w:rFonts w:ascii="Palatino Linotype" w:eastAsia="Calibri" w:hAnsi="Palatino Linotype" w:cs="Arial"/>
        </w:rPr>
        <w:t xml:space="preserve">vía </w:t>
      </w:r>
      <w:r w:rsidRPr="00DC3299">
        <w:rPr>
          <w:rFonts w:ascii="Palatino Linotype" w:eastAsia="Calibri" w:hAnsi="Palatino Linotype" w:cs="Arial"/>
          <w:lang w:val="es-ES"/>
        </w:rPr>
        <w:t xml:space="preserve">Sistema de Acceso a la Información Mexiquense </w:t>
      </w:r>
      <w:r w:rsidRPr="00DC3299">
        <w:rPr>
          <w:rFonts w:ascii="Palatino Linotype" w:eastAsia="Calibri" w:hAnsi="Palatino Linotype" w:cs="Arial"/>
          <w:b/>
          <w:lang w:val="es-ES"/>
        </w:rPr>
        <w:t xml:space="preserve">(SAIMEX) </w:t>
      </w:r>
      <w:r w:rsidRPr="00DC3299">
        <w:rPr>
          <w:rFonts w:ascii="Palatino Linotype" w:eastAsia="Calibri" w:hAnsi="Palatino Linotype" w:cs="Arial"/>
          <w:lang w:val="es-ES"/>
        </w:rPr>
        <w:t xml:space="preserve">a efecto de que en un plazo máximo de siete días manifestaran lo que a derecho convinieran, ofrecieran pruebas y alegatos según corresponda </w:t>
      </w:r>
      <w:r w:rsidRPr="00DC3299">
        <w:rPr>
          <w:rFonts w:ascii="Palatino Linotype" w:eastAsia="Calibri" w:hAnsi="Palatino Linotype" w:cs="Arial"/>
          <w:lang w:val="es-ES"/>
        </w:rPr>
        <w:lastRenderedPageBreak/>
        <w:t xml:space="preserve">al caso concreto, de esta forma para que el </w:t>
      </w:r>
      <w:r w:rsidRPr="00DC3299">
        <w:rPr>
          <w:rFonts w:ascii="Palatino Linotype" w:eastAsia="Calibri" w:hAnsi="Palatino Linotype" w:cs="Arial"/>
          <w:b/>
          <w:lang w:val="es-ES"/>
        </w:rPr>
        <w:t>SUJETO OBLIGADO</w:t>
      </w:r>
      <w:r w:rsidRPr="00DC3299">
        <w:rPr>
          <w:rFonts w:ascii="Palatino Linotype" w:eastAsia="Calibri" w:hAnsi="Palatino Linotype" w:cs="Arial"/>
          <w:lang w:val="es-ES"/>
        </w:rPr>
        <w:t xml:space="preserve"> presentara el Informe Justificado procedente.  </w:t>
      </w:r>
    </w:p>
    <w:p w:rsidR="006C1B92" w:rsidRPr="00DC3299" w:rsidRDefault="006C1B92" w:rsidP="006C1B92">
      <w:pPr>
        <w:spacing w:line="360" w:lineRule="auto"/>
        <w:contextualSpacing/>
        <w:jc w:val="both"/>
        <w:rPr>
          <w:rFonts w:ascii="Palatino Linotype" w:eastAsia="MS Mincho" w:hAnsi="Palatino Linotype"/>
          <w:i/>
          <w:color w:val="000000"/>
        </w:rPr>
      </w:pPr>
    </w:p>
    <w:p w:rsidR="006C1B92" w:rsidRPr="00DC3299" w:rsidRDefault="006C1B92" w:rsidP="006C1B92">
      <w:pPr>
        <w:numPr>
          <w:ilvl w:val="0"/>
          <w:numId w:val="1"/>
        </w:numPr>
        <w:spacing w:line="360" w:lineRule="auto"/>
        <w:ind w:left="0" w:firstLine="0"/>
        <w:contextualSpacing/>
        <w:jc w:val="both"/>
        <w:rPr>
          <w:rFonts w:ascii="Palatino Linotype" w:eastAsia="MS Mincho" w:hAnsi="Palatino Linotype"/>
          <w:b/>
        </w:rPr>
      </w:pPr>
      <w:r w:rsidRPr="00DC3299">
        <w:rPr>
          <w:rFonts w:ascii="Palatino Linotype" w:eastAsia="Calibri" w:hAnsi="Palatino Linotype" w:cs="Arial"/>
          <w:lang w:val="es-ES"/>
        </w:rPr>
        <w:t>De las constancias que obran en el expediente electrónico SAIMEX, se advierte que el particular no realizó manifestaciones que a su derecho convinieran; por su parte, el Sujeto Obligado entregó inf</w:t>
      </w:r>
      <w:r w:rsidR="00A10F15" w:rsidRPr="00DC3299">
        <w:rPr>
          <w:rFonts w:ascii="Palatino Linotype" w:eastAsia="Calibri" w:hAnsi="Palatino Linotype" w:cs="Arial"/>
          <w:lang w:val="es-ES"/>
        </w:rPr>
        <w:t xml:space="preserve">orme justificado el </w:t>
      </w:r>
      <w:r w:rsidR="00A10F15" w:rsidRPr="00DC3299">
        <w:rPr>
          <w:rFonts w:ascii="Palatino Linotype" w:eastAsia="Calibri" w:hAnsi="Palatino Linotype" w:cs="Arial"/>
          <w:b/>
          <w:lang w:val="es-ES"/>
        </w:rPr>
        <w:t>treinta y uno</w:t>
      </w:r>
      <w:r w:rsidRPr="00DC3299">
        <w:rPr>
          <w:rFonts w:ascii="Palatino Linotype" w:eastAsia="Calibri" w:hAnsi="Palatino Linotype" w:cs="Arial"/>
          <w:b/>
          <w:lang w:val="es-ES"/>
        </w:rPr>
        <w:t xml:space="preserve"> de marzo de dos mil veinticinco</w:t>
      </w:r>
      <w:r w:rsidRPr="00DC3299">
        <w:rPr>
          <w:rFonts w:ascii="Palatino Linotype" w:eastAsia="Calibri" w:hAnsi="Palatino Linotype" w:cs="Arial"/>
          <w:lang w:val="es-ES"/>
        </w:rPr>
        <w:t xml:space="preserve">, mismo que se puso a la vista del particular el </w:t>
      </w:r>
      <w:r w:rsidR="00A10F15" w:rsidRPr="00DC3299">
        <w:rPr>
          <w:rFonts w:ascii="Palatino Linotype" w:eastAsia="Calibri" w:hAnsi="Palatino Linotype" w:cs="Arial"/>
          <w:b/>
          <w:lang w:val="es-ES"/>
        </w:rPr>
        <w:t>diez</w:t>
      </w:r>
      <w:r w:rsidRPr="00DC3299">
        <w:rPr>
          <w:rFonts w:ascii="Palatino Linotype" w:eastAsia="Calibri" w:hAnsi="Palatino Linotype" w:cs="Arial"/>
          <w:b/>
          <w:lang w:val="es-ES"/>
        </w:rPr>
        <w:t xml:space="preserve"> de julio del mismo año</w:t>
      </w:r>
      <w:r w:rsidRPr="00DC3299">
        <w:rPr>
          <w:rFonts w:ascii="Palatino Linotype" w:eastAsia="Calibri" w:hAnsi="Palatino Linotype" w:cs="Arial"/>
          <w:lang w:val="es-ES"/>
        </w:rPr>
        <w:t xml:space="preserve">, y que consta del archivo denominado </w:t>
      </w:r>
      <w:hyperlink r:id="rId9" w:history="1">
        <w:r w:rsidR="00A10F15" w:rsidRPr="00DC3299">
          <w:rPr>
            <w:rStyle w:val="Hipervnculo"/>
            <w:rFonts w:ascii="Palatino Linotype" w:eastAsia="Calibri" w:hAnsi="Palatino Linotype" w:cs="Arial"/>
            <w:b/>
            <w:bCs/>
            <w:color w:val="auto"/>
          </w:rPr>
          <w:t>2. Ratificación 3058.pdf</w:t>
        </w:r>
      </w:hyperlink>
      <w:r w:rsidRPr="00DC3299">
        <w:rPr>
          <w:rFonts w:ascii="Palatino Linotype" w:eastAsia="Calibri" w:hAnsi="Palatino Linotype" w:cs="Arial"/>
          <w:lang w:val="es-ES"/>
        </w:rPr>
        <w:t xml:space="preserve">, </w:t>
      </w:r>
      <w:r w:rsidR="00A10F15" w:rsidRPr="00DC3299">
        <w:rPr>
          <w:rFonts w:ascii="Palatino Linotype" w:eastAsia="Calibri" w:hAnsi="Palatino Linotype" w:cs="Arial"/>
          <w:lang w:val="es-ES"/>
        </w:rPr>
        <w:t xml:space="preserve">en el que se ratificó la </w:t>
      </w:r>
      <w:r w:rsidRPr="00DC3299">
        <w:rPr>
          <w:rFonts w:ascii="Palatino Linotype" w:eastAsia="Calibri" w:hAnsi="Palatino Linotype" w:cs="Arial"/>
          <w:lang w:val="es-ES"/>
        </w:rPr>
        <w:t xml:space="preserve">respuesta. </w:t>
      </w:r>
    </w:p>
    <w:p w:rsidR="006C1B92" w:rsidRPr="00DC3299" w:rsidRDefault="006C1B92" w:rsidP="006C1B92">
      <w:pPr>
        <w:pBdr>
          <w:top w:val="nil"/>
          <w:left w:val="nil"/>
          <w:bottom w:val="nil"/>
          <w:right w:val="nil"/>
          <w:between w:val="nil"/>
        </w:pBdr>
        <w:tabs>
          <w:tab w:val="left" w:pos="0"/>
        </w:tabs>
        <w:spacing w:line="360" w:lineRule="auto"/>
        <w:ind w:right="113"/>
        <w:jc w:val="both"/>
        <w:rPr>
          <w:color w:val="000000"/>
        </w:rPr>
      </w:pPr>
    </w:p>
    <w:p w:rsidR="006C1B92" w:rsidRPr="00DC3299" w:rsidRDefault="006C1B92" w:rsidP="006C1B92">
      <w:pPr>
        <w:numPr>
          <w:ilvl w:val="0"/>
          <w:numId w:val="1"/>
        </w:numPr>
        <w:spacing w:line="360" w:lineRule="auto"/>
        <w:ind w:left="0" w:firstLine="0"/>
        <w:contextualSpacing/>
        <w:jc w:val="both"/>
        <w:rPr>
          <w:rFonts w:ascii="Palatino Linotype" w:eastAsia="MS Mincho" w:hAnsi="Palatino Linotype"/>
          <w:i/>
          <w:color w:val="000000"/>
        </w:rPr>
      </w:pPr>
      <w:r w:rsidRPr="00DC3299">
        <w:rPr>
          <w:rFonts w:ascii="Palatino Linotype" w:eastAsia="MS Mincho" w:hAnsi="Palatino Linotype"/>
          <w:color w:val="000000"/>
        </w:rPr>
        <w:t xml:space="preserve">El </w:t>
      </w:r>
      <w:r w:rsidR="00A10F15" w:rsidRPr="00DC3299">
        <w:rPr>
          <w:rFonts w:ascii="Palatino Linotype" w:eastAsia="MS Mincho" w:hAnsi="Palatino Linotype"/>
          <w:b/>
          <w:color w:val="000000"/>
        </w:rPr>
        <w:t xml:space="preserve">diez de julio </w:t>
      </w:r>
      <w:r w:rsidRPr="00DC3299">
        <w:rPr>
          <w:rFonts w:ascii="Palatino Linotype" w:eastAsia="MS Mincho" w:hAnsi="Palatino Linotype"/>
          <w:b/>
          <w:color w:val="000000"/>
        </w:rPr>
        <w:t>de dos mil veinticinco,</w:t>
      </w:r>
      <w:r w:rsidRPr="00DC3299">
        <w:rPr>
          <w:rFonts w:ascii="Palatino Linotype" w:eastAsia="MS Mincho" w:hAnsi="Palatino Linotype"/>
          <w:color w:val="000000"/>
        </w:rPr>
        <w:t xml:space="preserve"> se notificó el acuerdo mediante el cual se aprobó la ampliación de plazo para emitir resolución. </w:t>
      </w:r>
    </w:p>
    <w:p w:rsidR="006C1B92" w:rsidRPr="00DC3299" w:rsidRDefault="006C1B92" w:rsidP="006C1B92">
      <w:pPr>
        <w:pStyle w:val="Prrafodelista"/>
        <w:rPr>
          <w:rFonts w:ascii="Palatino Linotype" w:eastAsia="MS Mincho" w:hAnsi="Palatino Linotype"/>
          <w:color w:val="000000"/>
          <w:sz w:val="24"/>
        </w:rPr>
      </w:pPr>
    </w:p>
    <w:p w:rsidR="006C1B92" w:rsidRPr="00DC3299" w:rsidRDefault="006C1B92" w:rsidP="006C1B92">
      <w:pPr>
        <w:numPr>
          <w:ilvl w:val="0"/>
          <w:numId w:val="1"/>
        </w:numPr>
        <w:spacing w:line="360" w:lineRule="auto"/>
        <w:ind w:left="0" w:firstLine="0"/>
        <w:contextualSpacing/>
        <w:jc w:val="both"/>
        <w:rPr>
          <w:rFonts w:ascii="Palatino Linotype" w:eastAsia="MS Mincho" w:hAnsi="Palatino Linotype"/>
          <w:i/>
          <w:color w:val="000000"/>
        </w:rPr>
      </w:pPr>
      <w:r w:rsidRPr="00DC3299">
        <w:rPr>
          <w:rFonts w:ascii="Palatino Linotype" w:eastAsia="MS Mincho" w:hAnsi="Palatino Linotype"/>
          <w:color w:val="000000"/>
        </w:rPr>
        <w:t xml:space="preserve">El </w:t>
      </w:r>
      <w:r w:rsidR="00A10F15" w:rsidRPr="00DC3299">
        <w:rPr>
          <w:rFonts w:ascii="Palatino Linotype" w:eastAsia="MS Mincho" w:hAnsi="Palatino Linotype"/>
          <w:b/>
          <w:color w:val="000000"/>
        </w:rPr>
        <w:t>dieciséis</w:t>
      </w:r>
      <w:r w:rsidRPr="00DC3299">
        <w:rPr>
          <w:rFonts w:ascii="Palatino Linotype" w:eastAsia="MS Mincho" w:hAnsi="Palatino Linotype"/>
          <w:b/>
          <w:color w:val="000000"/>
        </w:rPr>
        <w:t xml:space="preserve"> de julio de dos mil veinticinco,</w:t>
      </w:r>
      <w:r w:rsidRPr="00DC3299">
        <w:rPr>
          <w:rFonts w:ascii="Palatino Linotype" w:eastAsia="MS Mincho" w:hAnsi="Palatino Linotype"/>
          <w:color w:val="000000"/>
        </w:rPr>
        <w:t xml:space="preserve"> se notificó acuerdo mediante el cual se decretó el cierre de instrucción. </w:t>
      </w:r>
    </w:p>
    <w:p w:rsidR="006C1B92" w:rsidRPr="00DC3299" w:rsidRDefault="006C1B92" w:rsidP="006C1B92">
      <w:pPr>
        <w:spacing w:line="360" w:lineRule="auto"/>
        <w:contextualSpacing/>
        <w:jc w:val="both"/>
        <w:rPr>
          <w:rFonts w:ascii="Palatino Linotype" w:eastAsia="MS Mincho" w:hAnsi="Palatino Linotype"/>
          <w:b/>
        </w:rPr>
      </w:pPr>
    </w:p>
    <w:p w:rsidR="006C1B92" w:rsidRPr="00DC3299" w:rsidRDefault="006C1B92" w:rsidP="006C1B92">
      <w:pPr>
        <w:keepNext/>
        <w:keepLines/>
        <w:spacing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DC3299">
        <w:rPr>
          <w:rFonts w:ascii="Palatino Linotype" w:eastAsia="MS Gothic" w:hAnsi="Palatino Linotype"/>
          <w:b/>
          <w:lang w:eastAsia="en-US"/>
        </w:rPr>
        <w:t>C</w:t>
      </w:r>
      <w:r w:rsidR="00DC3299">
        <w:rPr>
          <w:rFonts w:ascii="Palatino Linotype" w:eastAsia="MS Gothic" w:hAnsi="Palatino Linotype"/>
          <w:b/>
          <w:lang w:eastAsia="en-US"/>
        </w:rPr>
        <w:t xml:space="preserve"> </w:t>
      </w:r>
      <w:r w:rsidRPr="00DC3299">
        <w:rPr>
          <w:rFonts w:ascii="Palatino Linotype" w:eastAsia="MS Gothic" w:hAnsi="Palatino Linotype"/>
          <w:b/>
          <w:lang w:eastAsia="en-US"/>
        </w:rPr>
        <w:t>O</w:t>
      </w:r>
      <w:r w:rsidR="00DC3299">
        <w:rPr>
          <w:rFonts w:ascii="Palatino Linotype" w:eastAsia="MS Gothic" w:hAnsi="Palatino Linotype"/>
          <w:b/>
          <w:lang w:eastAsia="en-US"/>
        </w:rPr>
        <w:t xml:space="preserve"> </w:t>
      </w:r>
      <w:r w:rsidRPr="00DC3299">
        <w:rPr>
          <w:rFonts w:ascii="Palatino Linotype" w:eastAsia="MS Gothic" w:hAnsi="Palatino Linotype"/>
          <w:b/>
          <w:lang w:eastAsia="en-US"/>
        </w:rPr>
        <w:t>N</w:t>
      </w:r>
      <w:r w:rsidR="00DC3299">
        <w:rPr>
          <w:rFonts w:ascii="Palatino Linotype" w:eastAsia="MS Gothic" w:hAnsi="Palatino Linotype"/>
          <w:b/>
          <w:lang w:eastAsia="en-US"/>
        </w:rPr>
        <w:t xml:space="preserve"> </w:t>
      </w:r>
      <w:r w:rsidRPr="00DC3299">
        <w:rPr>
          <w:rFonts w:ascii="Palatino Linotype" w:eastAsia="MS Gothic" w:hAnsi="Palatino Linotype"/>
          <w:b/>
          <w:lang w:eastAsia="en-US"/>
        </w:rPr>
        <w:t>S</w:t>
      </w:r>
      <w:r w:rsidR="00DC3299">
        <w:rPr>
          <w:rFonts w:ascii="Palatino Linotype" w:eastAsia="MS Gothic" w:hAnsi="Palatino Linotype"/>
          <w:b/>
          <w:lang w:eastAsia="en-US"/>
        </w:rPr>
        <w:t xml:space="preserve"> </w:t>
      </w:r>
      <w:r w:rsidRPr="00DC3299">
        <w:rPr>
          <w:rFonts w:ascii="Palatino Linotype" w:eastAsia="MS Gothic" w:hAnsi="Palatino Linotype"/>
          <w:b/>
          <w:lang w:eastAsia="en-US"/>
        </w:rPr>
        <w:t>I</w:t>
      </w:r>
      <w:r w:rsidR="00DC3299">
        <w:rPr>
          <w:rFonts w:ascii="Palatino Linotype" w:eastAsia="MS Gothic" w:hAnsi="Palatino Linotype"/>
          <w:b/>
          <w:lang w:eastAsia="en-US"/>
        </w:rPr>
        <w:t xml:space="preserve"> </w:t>
      </w:r>
      <w:r w:rsidRPr="00DC3299">
        <w:rPr>
          <w:rFonts w:ascii="Palatino Linotype" w:eastAsia="MS Gothic" w:hAnsi="Palatino Linotype"/>
          <w:b/>
          <w:lang w:eastAsia="en-US"/>
        </w:rPr>
        <w:t>D</w:t>
      </w:r>
      <w:r w:rsidR="00DC3299">
        <w:rPr>
          <w:rFonts w:ascii="Palatino Linotype" w:eastAsia="MS Gothic" w:hAnsi="Palatino Linotype"/>
          <w:b/>
          <w:lang w:eastAsia="en-US"/>
        </w:rPr>
        <w:t xml:space="preserve"> </w:t>
      </w:r>
      <w:r w:rsidRPr="00DC3299">
        <w:rPr>
          <w:rFonts w:ascii="Palatino Linotype" w:eastAsia="MS Gothic" w:hAnsi="Palatino Linotype"/>
          <w:b/>
          <w:lang w:eastAsia="en-US"/>
        </w:rPr>
        <w:t>E</w:t>
      </w:r>
      <w:r w:rsidR="00DC3299">
        <w:rPr>
          <w:rFonts w:ascii="Palatino Linotype" w:eastAsia="MS Gothic" w:hAnsi="Palatino Linotype"/>
          <w:b/>
          <w:lang w:eastAsia="en-US"/>
        </w:rPr>
        <w:t xml:space="preserve"> </w:t>
      </w:r>
      <w:r w:rsidRPr="00DC3299">
        <w:rPr>
          <w:rFonts w:ascii="Palatino Linotype" w:eastAsia="MS Gothic" w:hAnsi="Palatino Linotype"/>
          <w:b/>
          <w:lang w:eastAsia="en-US"/>
        </w:rPr>
        <w:t>R</w:t>
      </w:r>
      <w:r w:rsidR="00DC3299">
        <w:rPr>
          <w:rFonts w:ascii="Palatino Linotype" w:eastAsia="MS Gothic" w:hAnsi="Palatino Linotype"/>
          <w:b/>
          <w:lang w:eastAsia="en-US"/>
        </w:rPr>
        <w:t xml:space="preserve"> </w:t>
      </w:r>
      <w:r w:rsidRPr="00DC3299">
        <w:rPr>
          <w:rFonts w:ascii="Palatino Linotype" w:eastAsia="MS Gothic" w:hAnsi="Palatino Linotype"/>
          <w:b/>
          <w:lang w:eastAsia="en-US"/>
        </w:rPr>
        <w:t>A</w:t>
      </w:r>
      <w:r w:rsidR="00DC3299">
        <w:rPr>
          <w:rFonts w:ascii="Palatino Linotype" w:eastAsia="MS Gothic" w:hAnsi="Palatino Linotype"/>
          <w:b/>
          <w:lang w:eastAsia="en-US"/>
        </w:rPr>
        <w:t xml:space="preserve"> </w:t>
      </w:r>
      <w:r w:rsidRPr="00DC3299">
        <w:rPr>
          <w:rFonts w:ascii="Palatino Linotype" w:eastAsia="MS Gothic" w:hAnsi="Palatino Linotype"/>
          <w:b/>
          <w:lang w:eastAsia="en-US"/>
        </w:rPr>
        <w:t>N</w:t>
      </w:r>
      <w:r w:rsidR="00DC3299">
        <w:rPr>
          <w:rFonts w:ascii="Palatino Linotype" w:eastAsia="MS Gothic" w:hAnsi="Palatino Linotype"/>
          <w:b/>
          <w:lang w:eastAsia="en-US"/>
        </w:rPr>
        <w:t xml:space="preserve"> </w:t>
      </w:r>
      <w:r w:rsidRPr="00DC3299">
        <w:rPr>
          <w:rFonts w:ascii="Palatino Linotype" w:eastAsia="MS Gothic" w:hAnsi="Palatino Linotype"/>
          <w:b/>
          <w:lang w:eastAsia="en-US"/>
        </w:rPr>
        <w:t>D</w:t>
      </w:r>
      <w:r w:rsidR="00DC3299">
        <w:rPr>
          <w:rFonts w:ascii="Palatino Linotype" w:eastAsia="MS Gothic" w:hAnsi="Palatino Linotype"/>
          <w:b/>
          <w:lang w:eastAsia="en-US"/>
        </w:rPr>
        <w:t xml:space="preserve"> </w:t>
      </w:r>
      <w:r w:rsidRPr="00DC3299">
        <w:rPr>
          <w:rFonts w:ascii="Palatino Linotype" w:eastAsia="MS Gothic" w:hAnsi="Palatino Linotype"/>
          <w:b/>
          <w:lang w:eastAsia="en-US"/>
        </w:rPr>
        <w:t>O</w:t>
      </w:r>
      <w:bookmarkEnd w:id="8"/>
      <w:bookmarkEnd w:id="9"/>
      <w:bookmarkEnd w:id="10"/>
    </w:p>
    <w:p w:rsidR="006C1B92" w:rsidRPr="00DC3299" w:rsidRDefault="006C1B92" w:rsidP="006C1B92">
      <w:pPr>
        <w:keepNext/>
        <w:keepLines/>
        <w:spacing w:line="360" w:lineRule="auto"/>
        <w:jc w:val="center"/>
        <w:outlineLvl w:val="0"/>
        <w:rPr>
          <w:rFonts w:ascii="Palatino Linotype" w:eastAsia="MS Gothic" w:hAnsi="Palatino Linotype"/>
          <w:b/>
          <w:lang w:eastAsia="en-US"/>
        </w:rPr>
      </w:pPr>
    </w:p>
    <w:p w:rsidR="006C1B92" w:rsidRPr="00DC3299" w:rsidRDefault="006C1B92" w:rsidP="006C1B92">
      <w:pPr>
        <w:keepNext/>
        <w:keepLines/>
        <w:spacing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DC3299">
        <w:rPr>
          <w:rFonts w:ascii="Palatino Linotype" w:eastAsia="MS Gothic" w:hAnsi="Palatino Linotype"/>
          <w:b/>
          <w:lang w:eastAsia="en-US"/>
        </w:rPr>
        <w:t>PRIMERO. De la competencia</w:t>
      </w:r>
      <w:bookmarkEnd w:id="11"/>
      <w:bookmarkEnd w:id="12"/>
      <w:r w:rsidRPr="00DC3299">
        <w:rPr>
          <w:rFonts w:ascii="Palatino Linotype" w:eastAsia="MS Gothic" w:hAnsi="Palatino Linotype"/>
          <w:b/>
          <w:lang w:eastAsia="en-US"/>
        </w:rPr>
        <w:t>.</w:t>
      </w:r>
      <w:bookmarkEnd w:id="13"/>
    </w:p>
    <w:p w:rsidR="006C1B92" w:rsidRPr="00DC3299" w:rsidRDefault="006C1B92" w:rsidP="006C1B92">
      <w:pPr>
        <w:pStyle w:val="Prrafodelista"/>
        <w:numPr>
          <w:ilvl w:val="0"/>
          <w:numId w:val="1"/>
        </w:numPr>
        <w:spacing w:before="240" w:after="240" w:line="360" w:lineRule="auto"/>
        <w:ind w:left="0" w:firstLine="0"/>
        <w:jc w:val="both"/>
        <w:rPr>
          <w:rFonts w:ascii="Palatino Linotype" w:hAnsi="Palatino Linotype"/>
          <w:sz w:val="24"/>
        </w:rPr>
      </w:pPr>
      <w:r w:rsidRPr="00DC3299">
        <w:rPr>
          <w:rFonts w:ascii="Palatino Linotype" w:hAnsi="Palatino Linotype"/>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C3299">
        <w:rPr>
          <w:rFonts w:ascii="Palatino Linotype" w:hAnsi="Palatino Linotype"/>
          <w:b/>
          <w:sz w:val="24"/>
        </w:rPr>
        <w:t>Constitución Política de los Estados Unidos Mexicanos</w:t>
      </w:r>
      <w:r w:rsidRPr="00DC3299">
        <w:rPr>
          <w:rFonts w:ascii="Palatino Linotype" w:hAnsi="Palatino Linotype"/>
          <w:sz w:val="24"/>
        </w:rPr>
        <w:t xml:space="preserve">; 5, párrafos trigésimo séptimo, trigésimo octavo y trigésimo noveno, fracciones IV y V, de la </w:t>
      </w:r>
      <w:r w:rsidRPr="00DC3299">
        <w:rPr>
          <w:rFonts w:ascii="Palatino Linotype" w:hAnsi="Palatino Linotype"/>
          <w:b/>
          <w:sz w:val="24"/>
        </w:rPr>
        <w:t>Constitución Política del Estado Libre y Soberano de México</w:t>
      </w:r>
      <w:r w:rsidRPr="00DC3299">
        <w:rPr>
          <w:rFonts w:ascii="Palatino Linotype" w:hAnsi="Palatino Linotype"/>
          <w:sz w:val="24"/>
        </w:rPr>
        <w:t xml:space="preserve">; artículos 1, 2 fracción II, 13, 29, 36 fracciones I y II, 176, 178, 179, 181 párrafo tercero y 185 de la </w:t>
      </w:r>
      <w:r w:rsidRPr="00DC3299">
        <w:rPr>
          <w:rFonts w:ascii="Palatino Linotype" w:hAnsi="Palatino Linotype"/>
          <w:b/>
          <w:sz w:val="24"/>
        </w:rPr>
        <w:t xml:space="preserve">Ley de Transparencia y Acceso a la Información Pública del </w:t>
      </w:r>
      <w:r w:rsidRPr="00DC3299">
        <w:rPr>
          <w:rFonts w:ascii="Palatino Linotype" w:hAnsi="Palatino Linotype"/>
          <w:b/>
          <w:sz w:val="24"/>
        </w:rPr>
        <w:lastRenderedPageBreak/>
        <w:t>Estado de México y Municipios</w:t>
      </w:r>
      <w:r w:rsidRPr="00DC3299">
        <w:rPr>
          <w:rFonts w:ascii="Palatino Linotype" w:hAnsi="Palatino Linotype"/>
          <w:sz w:val="24"/>
        </w:rPr>
        <w:t xml:space="preserve">; y 7, 9 fracciones I y XXIII, y 11 del </w:t>
      </w:r>
      <w:r w:rsidRPr="00DC3299">
        <w:rPr>
          <w:rFonts w:ascii="Palatino Linotype" w:hAnsi="Palatino Linotype"/>
          <w:b/>
          <w:sz w:val="24"/>
        </w:rPr>
        <w:t>Reglamento Interior del Instituto de Transparencia, Acceso a la Información Pública y Protección de Datos Personales del Estado de México y Municipios.</w:t>
      </w:r>
    </w:p>
    <w:p w:rsidR="006C1B92" w:rsidRPr="00DC3299" w:rsidRDefault="006C1B92" w:rsidP="006C1B92">
      <w:pPr>
        <w:keepNext/>
        <w:keepLines/>
        <w:spacing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DC3299">
        <w:rPr>
          <w:rFonts w:ascii="Palatino Linotype" w:eastAsia="MS Gothic" w:hAnsi="Palatino Linotype"/>
          <w:b/>
          <w:lang w:eastAsia="en-US"/>
        </w:rPr>
        <w:t>SEGUNDO. De la oportunidad y procedencia.</w:t>
      </w:r>
      <w:bookmarkEnd w:id="14"/>
      <w:bookmarkEnd w:id="15"/>
      <w:bookmarkEnd w:id="16"/>
    </w:p>
    <w:p w:rsidR="006C1B92" w:rsidRPr="00DC3299" w:rsidRDefault="006C1B92" w:rsidP="006C1B92">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DC3299">
        <w:rPr>
          <w:rFonts w:ascii="Palatino Linotype" w:eastAsia="Calibri" w:hAnsi="Palatino Linotype" w:cs="Arial"/>
          <w:lang w:val="es-ES_tradnl" w:eastAsia="es-ES"/>
        </w:rPr>
        <w:t xml:space="preserve">El medio de impugnación fue presentado a través del </w:t>
      </w:r>
      <w:r w:rsidRPr="00DC3299">
        <w:rPr>
          <w:rFonts w:ascii="Palatino Linotype" w:eastAsia="Calibri" w:hAnsi="Palatino Linotype" w:cs="Arial"/>
          <w:b/>
          <w:lang w:val="es-ES_tradnl" w:eastAsia="es-ES"/>
        </w:rPr>
        <w:t>SAIMEX,</w:t>
      </w:r>
      <w:r w:rsidRPr="00DC3299">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DC3299">
        <w:rPr>
          <w:rFonts w:ascii="Palatino Linotype" w:eastAsia="Calibri" w:hAnsi="Palatino Linotype" w:cs="Arial"/>
          <w:b/>
          <w:lang w:val="es-ES_tradnl" w:eastAsia="es-ES"/>
        </w:rPr>
        <w:t>SUJETO OBLIGADO</w:t>
      </w:r>
      <w:r w:rsidRPr="00DC3299">
        <w:rPr>
          <w:rFonts w:ascii="Palatino Linotype" w:eastAsia="Calibri" w:hAnsi="Palatino Linotype" w:cs="Arial"/>
          <w:lang w:val="es-ES_tradnl" w:eastAsia="es-ES"/>
        </w:rPr>
        <w:t xml:space="preserve"> entregó respuesta el día </w:t>
      </w:r>
      <w:r w:rsidR="00A10F15" w:rsidRPr="00DC3299">
        <w:rPr>
          <w:rFonts w:ascii="Palatino Linotype" w:eastAsia="Calibri" w:hAnsi="Palatino Linotype" w:cs="Arial"/>
          <w:b/>
          <w:lang w:val="es-ES_tradnl" w:eastAsia="es-ES"/>
        </w:rPr>
        <w:t>cinco</w:t>
      </w:r>
      <w:r w:rsidRPr="00DC3299">
        <w:rPr>
          <w:rFonts w:ascii="Palatino Linotype" w:eastAsia="Calibri" w:hAnsi="Palatino Linotype" w:cs="Arial"/>
          <w:b/>
          <w:lang w:val="es-ES_tradnl" w:eastAsia="es-ES"/>
        </w:rPr>
        <w:t xml:space="preserve"> de marzo de dos mil veinticinco</w:t>
      </w:r>
      <w:r w:rsidRPr="00DC3299">
        <w:rPr>
          <w:rFonts w:ascii="Palatino Linotype" w:eastAsia="Calibri" w:hAnsi="Palatino Linotype" w:cs="Arial"/>
          <w:lang w:val="es-ES_tradnl" w:eastAsia="es-ES"/>
        </w:rPr>
        <w:t xml:space="preserve">, </w:t>
      </w:r>
      <w:r w:rsidRPr="00DC3299">
        <w:rPr>
          <w:rFonts w:ascii="Palatino Linotype" w:eastAsiaTheme="minorEastAsia" w:hAnsi="Palatino Linotype" w:cs="Arial"/>
          <w:lang w:val="es-ES_tradnl" w:eastAsia="es-ES"/>
        </w:rPr>
        <w:t xml:space="preserve">de tal forma que el plazo para interponer el recurso transcurrió del </w:t>
      </w:r>
      <w:r w:rsidR="00A10F15" w:rsidRPr="00DC3299">
        <w:rPr>
          <w:rFonts w:ascii="Palatino Linotype" w:eastAsiaTheme="minorEastAsia" w:hAnsi="Palatino Linotype" w:cs="Arial"/>
          <w:b/>
          <w:lang w:val="es-ES_tradnl" w:eastAsia="es-ES"/>
        </w:rPr>
        <w:t>seis al veintisiete de marzo</w:t>
      </w:r>
      <w:r w:rsidRPr="00DC3299">
        <w:rPr>
          <w:rFonts w:ascii="Palatino Linotype" w:eastAsiaTheme="minorEastAsia" w:hAnsi="Palatino Linotype" w:cs="Arial"/>
          <w:b/>
          <w:lang w:val="es-ES_tradnl" w:eastAsia="es-ES"/>
        </w:rPr>
        <w:t xml:space="preserve"> de dos mil veinticinco</w:t>
      </w:r>
      <w:r w:rsidRPr="00DC3299">
        <w:rPr>
          <w:rFonts w:ascii="Palatino Linotype" w:eastAsiaTheme="minorEastAsia" w:hAnsi="Palatino Linotype" w:cs="Arial"/>
          <w:lang w:val="es-ES_tradnl" w:eastAsia="es-ES"/>
        </w:rPr>
        <w:t xml:space="preserve">, de acuerdo al calendario oficial del Instituto de Transparencia del Estado de México y Municipios; en consecuencia, si el particular presentó su inconformidad el  </w:t>
      </w:r>
      <w:r w:rsidR="00A10F15" w:rsidRPr="00DC3299">
        <w:rPr>
          <w:rFonts w:ascii="Palatino Linotype" w:eastAsiaTheme="minorEastAsia" w:hAnsi="Palatino Linotype" w:cs="Arial"/>
          <w:b/>
          <w:lang w:val="es-ES_tradnl" w:eastAsia="es-ES"/>
        </w:rPr>
        <w:t>dieciséis</w:t>
      </w:r>
      <w:r w:rsidRPr="00DC3299">
        <w:rPr>
          <w:rFonts w:ascii="Palatino Linotype" w:eastAsiaTheme="minorEastAsia" w:hAnsi="Palatino Linotype" w:cs="Arial"/>
          <w:b/>
          <w:lang w:val="es-ES_tradnl" w:eastAsia="es-ES"/>
        </w:rPr>
        <w:t xml:space="preserve"> de marzo de dos mil veinticinco</w:t>
      </w:r>
      <w:r w:rsidRPr="00DC3299">
        <w:rPr>
          <w:rFonts w:ascii="Palatino Linotype" w:eastAsiaTheme="minorEastAsia" w:hAnsi="Palatino Linotype" w:cs="Arial"/>
          <w:lang w:val="es-ES_tradnl" w:eastAsia="es-ES"/>
        </w:rPr>
        <w:t xml:space="preserve">, se encuentra dentro de los márgenes temporales previstos en el artículo 178 de la </w:t>
      </w:r>
      <w:r w:rsidRPr="00DC3299">
        <w:rPr>
          <w:rFonts w:ascii="Palatino Linotype" w:eastAsiaTheme="minorEastAsia" w:hAnsi="Palatino Linotype" w:cs="Arial"/>
          <w:b/>
          <w:lang w:val="es-ES_tradnl" w:eastAsia="es-ES"/>
        </w:rPr>
        <w:t xml:space="preserve">Ley de Transparencia y Acceso a la Información Pública del Estado de México y Municipios </w:t>
      </w:r>
      <w:r w:rsidRPr="00DC3299">
        <w:rPr>
          <w:rFonts w:ascii="Palatino Linotype" w:eastAsiaTheme="minorEastAsia" w:hAnsi="Palatino Linotype" w:cs="Arial"/>
          <w:lang w:val="es-ES_tradnl" w:eastAsia="es-ES"/>
        </w:rPr>
        <w:t>vigente.</w:t>
      </w:r>
    </w:p>
    <w:p w:rsidR="00A10F15" w:rsidRPr="00DC3299" w:rsidRDefault="00A10F15" w:rsidP="00A10F15">
      <w:pPr>
        <w:spacing w:line="360" w:lineRule="auto"/>
        <w:ind w:right="48"/>
        <w:contextualSpacing/>
        <w:jc w:val="both"/>
        <w:rPr>
          <w:rFonts w:ascii="Palatino Linotype" w:eastAsiaTheme="minorEastAsia" w:hAnsi="Palatino Linotype"/>
          <w:lang w:val="es-ES_tradnl" w:eastAsia="es-ES"/>
        </w:rPr>
      </w:pPr>
    </w:p>
    <w:p w:rsidR="006C1B92" w:rsidRPr="00DC3299" w:rsidRDefault="006C1B92" w:rsidP="006C1B92">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DC3299">
        <w:rPr>
          <w:rFonts w:ascii="Palatino Linotype" w:eastAsia="Calibri" w:hAnsi="Palatino Linotype" w:cs="Arial"/>
          <w:lang w:val="es-ES_tradnl" w:eastAsia="es-ES"/>
        </w:rPr>
        <w:t xml:space="preserve">Por otra parte, de la revisión al expediente electrónico del </w:t>
      </w:r>
      <w:r w:rsidRPr="00DC3299">
        <w:rPr>
          <w:rFonts w:ascii="Palatino Linotype" w:eastAsia="Calibri" w:hAnsi="Palatino Linotype" w:cs="Arial"/>
          <w:b/>
          <w:lang w:val="es-ES_tradnl" w:eastAsia="es-ES"/>
        </w:rPr>
        <w:t>SAIMEX</w:t>
      </w:r>
      <w:r w:rsidRPr="00DC3299">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w:t>
      </w:r>
      <w:r w:rsidR="00A10F15" w:rsidRPr="00DC3299">
        <w:rPr>
          <w:rFonts w:ascii="Palatino Linotype" w:eastAsia="Calibri" w:hAnsi="Palatino Linotype" w:cs="Arial"/>
          <w:lang w:val="es-ES_tradnl" w:eastAsia="es-ES"/>
        </w:rPr>
        <w:t xml:space="preserve">isión no proporciona su nombre </w:t>
      </w:r>
      <w:r w:rsidRPr="00DC3299">
        <w:rPr>
          <w:rFonts w:ascii="Palatino Linotype" w:eastAsia="Calibri" w:hAnsi="Palatino Linotype" w:cs="Arial"/>
          <w:lang w:val="es-ES_tradnl" w:eastAsia="es-ES"/>
        </w:rPr>
        <w:t xml:space="preserv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6C1B92" w:rsidRPr="00DC3299" w:rsidRDefault="006C1B92" w:rsidP="006C1B92">
      <w:pPr>
        <w:spacing w:line="360" w:lineRule="auto"/>
        <w:ind w:right="48"/>
        <w:contextualSpacing/>
        <w:jc w:val="both"/>
        <w:rPr>
          <w:rFonts w:ascii="Palatino Linotype" w:eastAsiaTheme="minorEastAsia" w:hAnsi="Palatino Linotype"/>
          <w:lang w:val="es-ES_tradnl" w:eastAsia="es-ES"/>
        </w:rPr>
      </w:pPr>
    </w:p>
    <w:p w:rsidR="006C1B92" w:rsidRPr="00DC3299" w:rsidRDefault="006C1B92" w:rsidP="006C1B92">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DC3299">
        <w:rPr>
          <w:rFonts w:ascii="Palatino Linotype" w:eastAsia="Calibri" w:hAnsi="Palatino Linotype" w:cs="Arial"/>
          <w:lang w:val="es-ES_tradnl" w:eastAsia="es-ES"/>
        </w:rPr>
        <w:lastRenderedPageBreak/>
        <w:t xml:space="preserve">Esto es así, ya que de conformidad con los artículos 6, Apartado A, fracciones III y IV de la Constitución Política de los Estados Unidos Mexicanos y </w:t>
      </w:r>
      <w:r w:rsidRPr="00DC3299">
        <w:rPr>
          <w:rFonts w:ascii="Palatino Linotype" w:eastAsia="Calibri" w:hAnsi="Palatino Linotype" w:cs="Arial"/>
          <w:bCs/>
          <w:lang w:val="es-ES" w:eastAsia="es-ES"/>
        </w:rPr>
        <w:t xml:space="preserve">5, párrafos vigésimo, vigésimo primero y vigésimo </w:t>
      </w:r>
      <w:r w:rsidR="005022F7" w:rsidRPr="00DC3299">
        <w:rPr>
          <w:rFonts w:ascii="Palatino Linotype" w:eastAsia="Calibri" w:hAnsi="Palatino Linotype" w:cs="Arial"/>
          <w:bCs/>
          <w:lang w:val="es-ES" w:eastAsia="es-ES"/>
        </w:rPr>
        <w:t>segundo</w:t>
      </w:r>
      <w:r w:rsidRPr="00DC3299">
        <w:rPr>
          <w:rFonts w:ascii="Palatino Linotype" w:eastAsia="Calibri" w:hAnsi="Palatino Linotype" w:cs="Arial"/>
          <w:bCs/>
          <w:lang w:val="es-ES" w:eastAsia="es-ES"/>
        </w:rPr>
        <w:t> fracciones IV y V </w:t>
      </w:r>
      <w:r w:rsidRPr="00DC3299">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6C1B92" w:rsidRPr="00DC3299" w:rsidRDefault="006C1B92" w:rsidP="006C1B92">
      <w:pPr>
        <w:pStyle w:val="Prrafodelista"/>
        <w:rPr>
          <w:rFonts w:ascii="Palatino Linotype" w:eastAsia="Calibri" w:hAnsi="Palatino Linotype" w:cs="Arial"/>
          <w:sz w:val="24"/>
          <w:lang w:val="es-ES_tradnl" w:eastAsia="es-ES"/>
        </w:rPr>
      </w:pPr>
    </w:p>
    <w:p w:rsidR="006C1B92" w:rsidRPr="00DC3299" w:rsidRDefault="006C1B92" w:rsidP="006C1B92">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DC3299">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C1B92" w:rsidRPr="00DC3299" w:rsidRDefault="006C1B92" w:rsidP="006C1B92">
      <w:pPr>
        <w:pStyle w:val="Prrafodelista"/>
        <w:rPr>
          <w:rFonts w:ascii="Palatino Linotype" w:eastAsia="Calibri" w:hAnsi="Palatino Linotype" w:cs="Arial"/>
          <w:sz w:val="24"/>
          <w:lang w:val="es-ES_tradnl" w:eastAsia="es-ES"/>
        </w:rPr>
      </w:pPr>
    </w:p>
    <w:p w:rsidR="006C1B92" w:rsidRPr="00DC3299" w:rsidRDefault="006C1B92" w:rsidP="006C1B92">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DC3299">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6C1B92" w:rsidRPr="00DC3299" w:rsidRDefault="006C1B92" w:rsidP="006C1B92">
      <w:pPr>
        <w:pStyle w:val="Prrafodelista"/>
        <w:rPr>
          <w:rFonts w:ascii="Palatino Linotype" w:eastAsia="Calibri" w:hAnsi="Palatino Linotype" w:cs="Arial"/>
          <w:sz w:val="24"/>
          <w:lang w:val="es-ES_tradnl" w:eastAsia="es-ES"/>
        </w:rPr>
      </w:pPr>
    </w:p>
    <w:p w:rsidR="006C1B92" w:rsidRPr="00DC3299" w:rsidRDefault="006C1B92" w:rsidP="006C1B92">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DC3299">
        <w:rPr>
          <w:rFonts w:ascii="Palatino Linotype" w:eastAsia="Calibri" w:hAnsi="Palatino Linotype" w:cs="Arial"/>
          <w:lang w:val="es-ES_tradnl" w:eastAsia="es-ES"/>
        </w:rPr>
        <w:t xml:space="preserve">Por lo que el nombre del solicitando y recurrente no puede ser considerado un requisito indispensable de procedibilidad del recurso de revisión que nos ocupa, ya que el </w:t>
      </w:r>
      <w:r w:rsidRPr="00DC3299">
        <w:rPr>
          <w:rFonts w:ascii="Palatino Linotype" w:eastAsia="Calibri" w:hAnsi="Palatino Linotype" w:cs="Arial"/>
          <w:lang w:val="es-ES_tradnl" w:eastAsia="es-ES"/>
        </w:rPr>
        <w:lastRenderedPageBreak/>
        <w:t>acceso a la información no está condicionado a acreditar algún interés ya sea jurídico o legítimo, máxime que es un elemento subsanable por este Órgano Resolutor.</w:t>
      </w:r>
    </w:p>
    <w:p w:rsidR="006C1B92" w:rsidRPr="00DC3299" w:rsidRDefault="006C1B92" w:rsidP="006C1B92">
      <w:pPr>
        <w:pStyle w:val="Prrafodelista"/>
        <w:rPr>
          <w:rFonts w:ascii="Palatino Linotype" w:eastAsia="Calibri" w:hAnsi="Palatino Linotype" w:cs="Arial"/>
          <w:sz w:val="24"/>
          <w:lang w:val="es-ES_tradnl" w:eastAsia="es-ES"/>
        </w:rPr>
      </w:pPr>
    </w:p>
    <w:p w:rsidR="006C1B92" w:rsidRPr="00DC3299" w:rsidRDefault="006C1B92" w:rsidP="006C1B92">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DC3299">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C1B92" w:rsidRPr="00DC3299" w:rsidRDefault="006C1B92" w:rsidP="006C1B92">
      <w:pPr>
        <w:spacing w:line="360" w:lineRule="auto"/>
        <w:ind w:right="49"/>
        <w:contextualSpacing/>
        <w:jc w:val="both"/>
        <w:rPr>
          <w:rFonts w:ascii="Palatino Linotype" w:eastAsia="Calibri" w:hAnsi="Palatino Linotype" w:cs="Arial"/>
          <w:b/>
        </w:rPr>
      </w:pPr>
    </w:p>
    <w:p w:rsidR="006C1B92" w:rsidRPr="00DC3299" w:rsidRDefault="006C1B92" w:rsidP="006C1B92">
      <w:pPr>
        <w:numPr>
          <w:ilvl w:val="0"/>
          <w:numId w:val="1"/>
        </w:numPr>
        <w:spacing w:line="360" w:lineRule="auto"/>
        <w:ind w:left="0" w:right="49" w:firstLine="0"/>
        <w:contextualSpacing/>
        <w:jc w:val="both"/>
        <w:rPr>
          <w:rFonts w:ascii="Palatino Linotype" w:eastAsia="Calibri" w:hAnsi="Palatino Linotype" w:cs="Arial"/>
          <w:b/>
        </w:rPr>
      </w:pPr>
      <w:r w:rsidRPr="00DC3299">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C1B92" w:rsidRPr="00DC3299" w:rsidRDefault="006C1B92" w:rsidP="006C1B92">
      <w:pPr>
        <w:spacing w:line="360" w:lineRule="auto"/>
        <w:ind w:right="49"/>
        <w:contextualSpacing/>
        <w:jc w:val="both"/>
        <w:rPr>
          <w:rFonts w:ascii="Palatino Linotype" w:eastAsia="Calibri" w:hAnsi="Palatino Linotype" w:cs="Arial"/>
          <w:b/>
        </w:rPr>
      </w:pPr>
    </w:p>
    <w:p w:rsidR="006C1B92" w:rsidRPr="00DC3299" w:rsidRDefault="006C1B92" w:rsidP="006C1B92">
      <w:pPr>
        <w:keepNext/>
        <w:keepLines/>
        <w:spacing w:line="360" w:lineRule="auto"/>
        <w:ind w:right="48"/>
        <w:outlineLvl w:val="0"/>
        <w:rPr>
          <w:rFonts w:ascii="Palatino Linotype" w:eastAsia="MS Gothic" w:hAnsi="Palatino Linotype"/>
          <w:b/>
        </w:rPr>
      </w:pPr>
      <w:bookmarkStart w:id="17" w:name="_Toc65713731"/>
      <w:bookmarkStart w:id="18" w:name="_Toc94119614"/>
      <w:r w:rsidRPr="00DC3299">
        <w:rPr>
          <w:rFonts w:ascii="Palatino Linotype" w:eastAsia="MS Mincho" w:hAnsi="Palatino Linotype" w:cstheme="majorBidi"/>
          <w:b/>
          <w:lang w:val="es-ES_tradnl" w:eastAsia="es-ES"/>
        </w:rPr>
        <w:t>TERCERO. Planteamiento de la Litis</w:t>
      </w:r>
      <w:r w:rsidRPr="00DC3299">
        <w:rPr>
          <w:rFonts w:ascii="Palatino Linotype" w:eastAsia="MS Gothic" w:hAnsi="Palatino Linotype"/>
          <w:b/>
        </w:rPr>
        <w:t>.</w:t>
      </w:r>
      <w:bookmarkEnd w:id="17"/>
      <w:bookmarkEnd w:id="18"/>
    </w:p>
    <w:p w:rsidR="006C1B92" w:rsidRPr="00DC3299" w:rsidRDefault="006C1B92" w:rsidP="006C1B92">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DC3299">
        <w:rPr>
          <w:rFonts w:ascii="Palatino Linotype" w:hAnsi="Palatino Linotype" w:cs="Arial"/>
          <w:color w:val="000000" w:themeColor="text1"/>
          <w:sz w:val="24"/>
        </w:rPr>
        <w:t xml:space="preserve">El particular solicitó </w:t>
      </w:r>
      <w:r w:rsidR="00A10F15" w:rsidRPr="00DC3299">
        <w:rPr>
          <w:rFonts w:ascii="Palatino Linotype" w:hAnsi="Palatino Linotype" w:cs="Arial"/>
          <w:color w:val="000000" w:themeColor="text1"/>
          <w:sz w:val="24"/>
        </w:rPr>
        <w:t xml:space="preserve">los vales de salida de los árboles que entregó la Dirección de Medio Ambiente en el primer semestres de 2023. </w:t>
      </w:r>
    </w:p>
    <w:p w:rsidR="006C1B92" w:rsidRPr="00DC3299" w:rsidRDefault="006C1B92" w:rsidP="006C1B92">
      <w:pPr>
        <w:pStyle w:val="Prrafodelista"/>
        <w:spacing w:line="360" w:lineRule="auto"/>
        <w:ind w:left="0" w:right="48"/>
        <w:jc w:val="both"/>
        <w:rPr>
          <w:rFonts w:ascii="Palatino Linotype" w:eastAsia="MS Mincho" w:hAnsi="Palatino Linotype" w:cs="Arial"/>
          <w:i/>
          <w:sz w:val="24"/>
          <w:lang w:val="es-ES_tradnl" w:eastAsia="es-ES"/>
        </w:rPr>
      </w:pPr>
    </w:p>
    <w:p w:rsidR="006C1B92" w:rsidRPr="00DC3299" w:rsidRDefault="006C1B92" w:rsidP="006C1B92">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DC3299">
        <w:rPr>
          <w:rFonts w:ascii="Palatino Linotype" w:eastAsia="MS Gothic" w:hAnsi="Palatino Linotype"/>
          <w:sz w:val="24"/>
        </w:rPr>
        <w:t xml:space="preserve">En respuesta, el Sujeto Obligado entregó </w:t>
      </w:r>
      <w:r w:rsidR="00A10F15" w:rsidRPr="00DC3299">
        <w:rPr>
          <w:rFonts w:ascii="Palatino Linotype" w:eastAsia="MS Gothic" w:hAnsi="Palatino Linotype"/>
          <w:sz w:val="24"/>
        </w:rPr>
        <w:t>96 vales de salida de planta</w:t>
      </w:r>
      <w:r w:rsidR="000A059E" w:rsidRPr="00DC3299">
        <w:rPr>
          <w:rFonts w:ascii="Palatino Linotype" w:eastAsia="MS Gothic" w:hAnsi="Palatino Linotype"/>
          <w:sz w:val="24"/>
        </w:rPr>
        <w:t xml:space="preserve">, en versión pública, </w:t>
      </w:r>
      <w:r w:rsidR="00A10F15" w:rsidRPr="00DC3299">
        <w:rPr>
          <w:rFonts w:ascii="Palatino Linotype" w:eastAsia="MS Gothic" w:hAnsi="Palatino Linotype"/>
          <w:sz w:val="24"/>
        </w:rPr>
        <w:t>del periodo de enero a junio de 2023</w:t>
      </w:r>
      <w:r w:rsidR="000A059E" w:rsidRPr="00DC3299">
        <w:rPr>
          <w:rFonts w:ascii="Palatino Linotype" w:eastAsia="MS Gothic" w:hAnsi="Palatino Linotype"/>
          <w:sz w:val="24"/>
        </w:rPr>
        <w:t xml:space="preserve">; posteriormente, el Recurrente se inconformó por la entrega de información incompleta. </w:t>
      </w:r>
    </w:p>
    <w:p w:rsidR="006C1B92" w:rsidRPr="00DC3299" w:rsidRDefault="006C1B92" w:rsidP="006C1B92">
      <w:pPr>
        <w:tabs>
          <w:tab w:val="left" w:pos="0"/>
        </w:tabs>
        <w:spacing w:line="360" w:lineRule="auto"/>
        <w:ind w:right="34"/>
        <w:jc w:val="both"/>
        <w:rPr>
          <w:rFonts w:ascii="Palatino Linotype" w:hAnsi="Palatino Linotype" w:cs="Arial"/>
          <w:i/>
        </w:rPr>
      </w:pPr>
    </w:p>
    <w:p w:rsidR="006C1B92" w:rsidRPr="00DC3299" w:rsidRDefault="006C1B92" w:rsidP="006C1B92">
      <w:pPr>
        <w:pStyle w:val="Prrafodelista"/>
        <w:numPr>
          <w:ilvl w:val="0"/>
          <w:numId w:val="1"/>
        </w:numPr>
        <w:spacing w:line="360" w:lineRule="auto"/>
        <w:ind w:left="0" w:right="48" w:firstLine="0"/>
        <w:jc w:val="both"/>
        <w:rPr>
          <w:rFonts w:ascii="Palatino Linotype" w:eastAsia="MS Gothic" w:hAnsi="Palatino Linotype"/>
          <w:sz w:val="24"/>
        </w:rPr>
      </w:pPr>
      <w:r w:rsidRPr="00DC3299">
        <w:rPr>
          <w:rFonts w:ascii="Palatino Linotype" w:eastAsia="MS Gothic" w:hAnsi="Palatino Linotype"/>
          <w:sz w:val="24"/>
        </w:rPr>
        <w:t xml:space="preserve">En consecuencia, la Litis a resolver en este recurso, se circunscribe a determinar si la respuesta colma con lo solicitado o si se actualiza la causal de procedencia prevista </w:t>
      </w:r>
      <w:r w:rsidRPr="00DC3299">
        <w:rPr>
          <w:rFonts w:ascii="Palatino Linotype" w:hAnsi="Palatino Linotype"/>
          <w:sz w:val="24"/>
        </w:rPr>
        <w:t xml:space="preserve">en el artículo 179, fracción V de la Ley de Transparencia y Acceso a la Información Pública del Estado de México y Municipios; que establece la entrega de información incompleta.  </w:t>
      </w:r>
    </w:p>
    <w:p w:rsidR="006C1B92" w:rsidRPr="00DC3299" w:rsidRDefault="006C1B92" w:rsidP="006C1B92">
      <w:pPr>
        <w:pStyle w:val="Ttulo1"/>
        <w:spacing w:before="0" w:line="360" w:lineRule="auto"/>
        <w:rPr>
          <w:rFonts w:ascii="Palatino Linotype" w:eastAsia="MS Gothic" w:hAnsi="Palatino Linotype"/>
          <w:b/>
          <w:color w:val="auto"/>
          <w:sz w:val="24"/>
          <w:szCs w:val="24"/>
          <w:lang w:val="es-ES_tradnl"/>
        </w:rPr>
      </w:pPr>
      <w:bookmarkStart w:id="19" w:name="_Toc65713733"/>
      <w:bookmarkStart w:id="20" w:name="_Toc94119615"/>
      <w:r w:rsidRPr="00DC3299">
        <w:rPr>
          <w:rFonts w:ascii="Palatino Linotype" w:eastAsia="MS Gothic" w:hAnsi="Palatino Linotype"/>
          <w:b/>
          <w:color w:val="auto"/>
          <w:sz w:val="24"/>
          <w:szCs w:val="24"/>
          <w:lang w:val="es-ES_tradnl"/>
        </w:rPr>
        <w:lastRenderedPageBreak/>
        <w:t>CUARTO. Del estudio y resolución del recurso de revisión.</w:t>
      </w:r>
      <w:bookmarkEnd w:id="19"/>
      <w:bookmarkEnd w:id="20"/>
    </w:p>
    <w:p w:rsidR="006C1B92" w:rsidRPr="00DC3299" w:rsidRDefault="006C1B92" w:rsidP="006C1B92">
      <w:pPr>
        <w:pStyle w:val="Prrafodelista"/>
        <w:numPr>
          <w:ilvl w:val="0"/>
          <w:numId w:val="1"/>
        </w:numPr>
        <w:spacing w:line="360" w:lineRule="auto"/>
        <w:ind w:left="0" w:firstLine="0"/>
        <w:jc w:val="both"/>
        <w:rPr>
          <w:rFonts w:ascii="Palatino Linotype" w:eastAsia="Calibri" w:hAnsi="Palatino Linotype" w:cs="Arial"/>
          <w:sz w:val="24"/>
        </w:rPr>
      </w:pPr>
      <w:r w:rsidRPr="00DC3299">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6C1B92" w:rsidRPr="00DC3299" w:rsidRDefault="006C1B92" w:rsidP="006C1B92">
      <w:pPr>
        <w:pStyle w:val="Prrafodelista"/>
        <w:spacing w:line="360" w:lineRule="auto"/>
        <w:ind w:left="0"/>
        <w:jc w:val="both"/>
        <w:rPr>
          <w:rFonts w:ascii="Palatino Linotype" w:eastAsia="Calibri" w:hAnsi="Palatino Linotype" w:cs="Arial"/>
          <w:sz w:val="24"/>
        </w:rPr>
      </w:pPr>
    </w:p>
    <w:p w:rsidR="006C1B92" w:rsidRPr="00DC3299" w:rsidRDefault="006C1B92" w:rsidP="006C1B92">
      <w:pPr>
        <w:pStyle w:val="Prrafodelista"/>
        <w:numPr>
          <w:ilvl w:val="0"/>
          <w:numId w:val="2"/>
        </w:numPr>
        <w:spacing w:line="360" w:lineRule="auto"/>
        <w:jc w:val="both"/>
        <w:rPr>
          <w:rFonts w:ascii="Palatino Linotype" w:eastAsia="Calibri" w:hAnsi="Palatino Linotype" w:cs="Arial"/>
          <w:b/>
          <w:sz w:val="24"/>
        </w:rPr>
      </w:pPr>
      <w:r w:rsidRPr="00DC3299">
        <w:rPr>
          <w:rFonts w:ascii="Palatino Linotype" w:eastAsia="Calibri" w:hAnsi="Palatino Linotype" w:cs="Arial"/>
          <w:b/>
          <w:sz w:val="24"/>
        </w:rPr>
        <w:t>De la naturaleza de la información solicitada.</w:t>
      </w:r>
    </w:p>
    <w:p w:rsidR="006C1B92" w:rsidRPr="00DC3299" w:rsidRDefault="006C1B92" w:rsidP="006C1B92">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DC3299">
        <w:rPr>
          <w:rFonts w:ascii="Palatino Linotype" w:eastAsia="Calibri" w:hAnsi="Palatino Linotype" w:cs="Arial"/>
          <w:sz w:val="24"/>
        </w:rPr>
        <w:t xml:space="preserve">Primeramente, debemos recapitular que el particular </w:t>
      </w:r>
      <w:r w:rsidRPr="00DC3299">
        <w:rPr>
          <w:rFonts w:ascii="Palatino Linotype" w:hAnsi="Palatino Linotype" w:cs="Arial"/>
          <w:color w:val="000000" w:themeColor="text1"/>
          <w:sz w:val="24"/>
        </w:rPr>
        <w:t>solicitó</w:t>
      </w:r>
      <w:r w:rsidRPr="00DC3299">
        <w:rPr>
          <w:rFonts w:ascii="Palatino Linotype" w:hAnsi="Palatino Linotype"/>
          <w:i/>
          <w:sz w:val="24"/>
          <w:lang w:val="es-ES"/>
        </w:rPr>
        <w:t xml:space="preserve"> </w:t>
      </w:r>
      <w:r w:rsidR="000A059E" w:rsidRPr="00DC3299">
        <w:rPr>
          <w:rFonts w:ascii="Palatino Linotype" w:hAnsi="Palatino Linotype" w:cs="Arial"/>
          <w:color w:val="000000" w:themeColor="text1"/>
          <w:sz w:val="24"/>
        </w:rPr>
        <w:t xml:space="preserve">los vales de salida de los árboles que entregó la Dirección de Medio Ambiente en el primer semestres de 2023. </w:t>
      </w:r>
    </w:p>
    <w:p w:rsidR="006C1B92" w:rsidRPr="00DC3299" w:rsidRDefault="006C1B92" w:rsidP="006C1B92">
      <w:pPr>
        <w:pStyle w:val="Prrafodelista"/>
        <w:spacing w:line="360" w:lineRule="auto"/>
        <w:ind w:left="0"/>
        <w:jc w:val="both"/>
        <w:rPr>
          <w:rFonts w:ascii="Palatino Linotype" w:eastAsia="Palatino Linotype" w:hAnsi="Palatino Linotype" w:cs="Palatino Linotype"/>
          <w:b/>
          <w:sz w:val="24"/>
        </w:rPr>
      </w:pPr>
    </w:p>
    <w:p w:rsidR="000A059E" w:rsidRPr="00DC3299" w:rsidRDefault="000A059E" w:rsidP="000A059E">
      <w:pPr>
        <w:numPr>
          <w:ilvl w:val="0"/>
          <w:numId w:val="1"/>
        </w:numPr>
        <w:tabs>
          <w:tab w:val="left" w:pos="0"/>
        </w:tabs>
        <w:spacing w:before="240" w:line="360" w:lineRule="auto"/>
        <w:ind w:left="0" w:firstLine="0"/>
        <w:jc w:val="both"/>
      </w:pPr>
      <w:r w:rsidRPr="00DC3299">
        <w:rPr>
          <w:rFonts w:ascii="Palatino Linotype" w:eastAsia="Palatino Linotype" w:hAnsi="Palatino Linotype" w:cs="Palatino Linotype"/>
        </w:rPr>
        <w:t xml:space="preserve">Primeramente, se precisa que se obvia el análisis de la competencia por parte del </w:t>
      </w:r>
      <w:r w:rsidRPr="00DC3299">
        <w:rPr>
          <w:rFonts w:ascii="Palatino Linotype" w:eastAsia="Palatino Linotype" w:hAnsi="Palatino Linotype" w:cs="Palatino Linotype"/>
          <w:b/>
        </w:rPr>
        <w:t>SUJETO OBLIGADO</w:t>
      </w:r>
      <w:r w:rsidRPr="00DC3299">
        <w:rPr>
          <w:rFonts w:ascii="Palatino Linotype" w:eastAsia="Palatino Linotype" w:hAnsi="Palatino Linotype" w:cs="Palatino Linotype"/>
        </w:rPr>
        <w:t>, para generar, administrar o poseer la información solicitada, dado que éste ha asumido la misma, en razón de que en su respuesta admitió contar con dicha información, tan es así que realizó cambio de modalidad en la entrega de la información.</w:t>
      </w:r>
    </w:p>
    <w:p w:rsidR="000A059E" w:rsidRPr="00DC3299" w:rsidRDefault="000A059E" w:rsidP="000A059E">
      <w:pPr>
        <w:tabs>
          <w:tab w:val="left" w:pos="0"/>
          <w:tab w:val="left" w:pos="567"/>
        </w:tabs>
        <w:spacing w:line="360" w:lineRule="auto"/>
        <w:jc w:val="both"/>
        <w:rPr>
          <w:rFonts w:ascii="Palatino Linotype" w:eastAsia="Palatino Linotype" w:hAnsi="Palatino Linotype" w:cs="Palatino Linotype"/>
        </w:rPr>
      </w:pPr>
    </w:p>
    <w:p w:rsidR="000A059E" w:rsidRPr="00DC3299" w:rsidRDefault="000A059E" w:rsidP="000A059E">
      <w:pPr>
        <w:numPr>
          <w:ilvl w:val="0"/>
          <w:numId w:val="1"/>
        </w:numPr>
        <w:tabs>
          <w:tab w:val="left" w:pos="0"/>
        </w:tabs>
        <w:spacing w:after="240" w:line="360" w:lineRule="auto"/>
        <w:ind w:left="0" w:firstLine="0"/>
        <w:jc w:val="both"/>
      </w:pPr>
      <w:bookmarkStart w:id="21" w:name="_heading=h.2s8eyo1" w:colFirst="0" w:colLast="0"/>
      <w:bookmarkEnd w:id="21"/>
      <w:r w:rsidRPr="00DC3299">
        <w:rPr>
          <w:rFonts w:ascii="Palatino Linotype" w:eastAsia="Palatino Linotype" w:hAnsi="Palatino Linotype" w:cs="Palatino Linotype"/>
        </w:rPr>
        <w:t xml:space="preserve">En efecto, el hecho de que </w:t>
      </w:r>
      <w:r w:rsidRPr="00DC3299">
        <w:rPr>
          <w:rFonts w:ascii="Palatino Linotype" w:eastAsia="Palatino Linotype" w:hAnsi="Palatino Linotype" w:cs="Palatino Linotype"/>
          <w:b/>
        </w:rPr>
        <w:t>EL SUJETO OBLIGADO</w:t>
      </w:r>
      <w:r w:rsidRPr="00DC3299">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0A059E" w:rsidRPr="00DC3299" w:rsidRDefault="000A059E" w:rsidP="000A059E">
      <w:pPr>
        <w:ind w:left="851"/>
        <w:jc w:val="both"/>
        <w:rPr>
          <w:rFonts w:ascii="Palatino Linotype" w:eastAsia="Palatino Linotype" w:hAnsi="Palatino Linotype" w:cs="Palatino Linotype"/>
          <w:i/>
        </w:rPr>
      </w:pPr>
      <w:r w:rsidRPr="00DC3299">
        <w:rPr>
          <w:rFonts w:ascii="Palatino Linotype" w:eastAsia="Palatino Linotype" w:hAnsi="Palatino Linotype" w:cs="Palatino Linotype"/>
          <w:i/>
        </w:rPr>
        <w:lastRenderedPageBreak/>
        <w:t>“</w:t>
      </w:r>
      <w:r w:rsidRPr="00DC3299">
        <w:rPr>
          <w:rFonts w:ascii="Palatino Linotype" w:eastAsia="Palatino Linotype" w:hAnsi="Palatino Linotype" w:cs="Palatino Linotype"/>
          <w:b/>
          <w:i/>
        </w:rPr>
        <w:t>Artículo 12.</w:t>
      </w:r>
      <w:r w:rsidRPr="00DC3299">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rsidR="000A059E" w:rsidRPr="00DC3299" w:rsidRDefault="000A059E" w:rsidP="000A059E">
      <w:pPr>
        <w:ind w:left="851"/>
        <w:jc w:val="both"/>
        <w:rPr>
          <w:rFonts w:ascii="Palatino Linotype" w:eastAsia="Palatino Linotype" w:hAnsi="Palatino Linotype" w:cs="Palatino Linotype"/>
          <w:i/>
        </w:rPr>
      </w:pPr>
    </w:p>
    <w:p w:rsidR="000A059E" w:rsidRPr="00DC3299" w:rsidRDefault="000A059E" w:rsidP="000A059E">
      <w:pPr>
        <w:ind w:left="851"/>
        <w:jc w:val="both"/>
        <w:rPr>
          <w:rFonts w:ascii="Palatino Linotype" w:eastAsia="Palatino Linotype" w:hAnsi="Palatino Linotype" w:cs="Palatino Linotype"/>
          <w:i/>
        </w:rPr>
      </w:pPr>
      <w:r w:rsidRPr="00DC3299">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A059E" w:rsidRPr="00DC3299" w:rsidRDefault="000A059E" w:rsidP="000A059E">
      <w:pPr>
        <w:pBdr>
          <w:top w:val="nil"/>
          <w:left w:val="nil"/>
          <w:bottom w:val="nil"/>
          <w:right w:val="nil"/>
          <w:between w:val="nil"/>
        </w:pBdr>
        <w:ind w:left="708"/>
        <w:rPr>
          <w:rFonts w:ascii="Palatino Linotype" w:eastAsia="Palatino Linotype" w:hAnsi="Palatino Linotype" w:cs="Palatino Linotype"/>
          <w:color w:val="000000"/>
        </w:rPr>
      </w:pPr>
    </w:p>
    <w:p w:rsidR="000A059E" w:rsidRPr="00DC3299" w:rsidRDefault="000A059E" w:rsidP="000A059E">
      <w:pPr>
        <w:numPr>
          <w:ilvl w:val="0"/>
          <w:numId w:val="1"/>
        </w:numPr>
        <w:tabs>
          <w:tab w:val="left" w:pos="0"/>
        </w:tabs>
        <w:spacing w:before="240" w:after="240" w:line="360" w:lineRule="auto"/>
        <w:ind w:left="0" w:firstLine="0"/>
        <w:jc w:val="both"/>
      </w:pPr>
      <w:r w:rsidRPr="00DC3299">
        <w:rPr>
          <w:rFonts w:ascii="Palatino Linotype" w:eastAsia="Palatino Linotype" w:hAnsi="Palatino Linotype" w:cs="Palatino Linotype"/>
        </w:rPr>
        <w:t>Así, el estudio de la naturaleza jurídica de la información pública solicitada, tiene por objeto determinar si ésta la genera, posee o administra </w:t>
      </w:r>
      <w:r w:rsidRPr="00DC3299">
        <w:rPr>
          <w:rFonts w:ascii="Palatino Linotype" w:eastAsia="Palatino Linotype" w:hAnsi="Palatino Linotype" w:cs="Palatino Linotype"/>
          <w:b/>
        </w:rPr>
        <w:t>EL SUJETO OBLIGADO</w:t>
      </w:r>
      <w:r w:rsidRPr="00DC3299">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0A059E" w:rsidRPr="00DC3299" w:rsidRDefault="000A059E" w:rsidP="000A059E">
      <w:pPr>
        <w:pStyle w:val="Prrafodelista"/>
        <w:numPr>
          <w:ilvl w:val="0"/>
          <w:numId w:val="2"/>
        </w:numPr>
        <w:pBdr>
          <w:top w:val="nil"/>
          <w:left w:val="nil"/>
          <w:bottom w:val="nil"/>
          <w:right w:val="nil"/>
          <w:between w:val="nil"/>
        </w:pBdr>
        <w:spacing w:line="360" w:lineRule="auto"/>
        <w:ind w:right="822"/>
        <w:jc w:val="both"/>
        <w:rPr>
          <w:rFonts w:ascii="Palatino Linotype" w:hAnsi="Palatino Linotype"/>
          <w:b/>
          <w:color w:val="000000"/>
          <w:sz w:val="24"/>
        </w:rPr>
      </w:pPr>
      <w:r w:rsidRPr="00DC3299">
        <w:rPr>
          <w:rFonts w:ascii="Palatino Linotype" w:hAnsi="Palatino Linotype"/>
          <w:b/>
          <w:color w:val="000000"/>
          <w:sz w:val="24"/>
        </w:rPr>
        <w:t>De la búsqueda exhaustiva</w:t>
      </w:r>
    </w:p>
    <w:p w:rsidR="000A059E" w:rsidRPr="00DC3299" w:rsidRDefault="000A059E" w:rsidP="000A059E">
      <w:pPr>
        <w:numPr>
          <w:ilvl w:val="0"/>
          <w:numId w:val="1"/>
        </w:numPr>
        <w:spacing w:line="360" w:lineRule="auto"/>
        <w:ind w:left="0" w:right="1" w:firstLine="0"/>
        <w:jc w:val="both"/>
        <w:rPr>
          <w:rFonts w:ascii="Palatino Linotype" w:eastAsia="Palatino Linotype" w:hAnsi="Palatino Linotype" w:cs="Palatino Linotype"/>
        </w:rPr>
      </w:pPr>
      <w:r w:rsidRPr="00DC3299">
        <w:rPr>
          <w:rFonts w:ascii="Palatino Linotype" w:eastAsia="Palatino Linotype" w:hAnsi="Palatino Linotype" w:cs="Palatino Linotype"/>
        </w:rPr>
        <w:t xml:space="preserve">Ahora bien, </w:t>
      </w:r>
      <w:r w:rsidRPr="00DC3299">
        <w:rPr>
          <w:rFonts w:ascii="Palatino Linotype" w:hAnsi="Palatino Linotype"/>
        </w:rPr>
        <w:t>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0A059E" w:rsidRPr="00DC3299" w:rsidRDefault="000A059E" w:rsidP="000A059E">
      <w:pPr>
        <w:pStyle w:val="Prrafodelista"/>
        <w:jc w:val="both"/>
        <w:rPr>
          <w:rFonts w:ascii="Palatino Linotype" w:hAnsi="Palatino Linotype"/>
          <w:sz w:val="24"/>
        </w:rPr>
      </w:pPr>
    </w:p>
    <w:p w:rsidR="000A059E" w:rsidRPr="00DC3299" w:rsidRDefault="000A059E" w:rsidP="000A059E">
      <w:pPr>
        <w:pStyle w:val="Prrafodelista"/>
        <w:numPr>
          <w:ilvl w:val="0"/>
          <w:numId w:val="1"/>
        </w:numPr>
        <w:spacing w:line="360" w:lineRule="auto"/>
        <w:ind w:left="0" w:firstLine="0"/>
        <w:jc w:val="both"/>
        <w:rPr>
          <w:rFonts w:ascii="Palatino Linotype" w:eastAsia="Calibri" w:hAnsi="Palatino Linotype" w:cs="Arial"/>
          <w:sz w:val="24"/>
        </w:rPr>
      </w:pPr>
      <w:r w:rsidRPr="00DC3299">
        <w:rPr>
          <w:rFonts w:ascii="Palatino Linotype" w:hAnsi="Palatino Linotype"/>
          <w:sz w:val="24"/>
        </w:rPr>
        <w:lastRenderedPageBreak/>
        <w:t xml:space="preserve">Es así que, su obligación es </w:t>
      </w:r>
      <w:r w:rsidRPr="00DC3299">
        <w:rPr>
          <w:rFonts w:ascii="Palatino Linotype" w:hAnsi="Palatino Linotype"/>
          <w:i/>
          <w:sz w:val="24"/>
        </w:rPr>
        <w:t>realizar, con efectividad, los trámites internos necesarios para la atención de las solicitudes de información</w:t>
      </w:r>
      <w:r w:rsidRPr="00DC3299">
        <w:rPr>
          <w:rStyle w:val="Refdenotaalpie"/>
          <w:rFonts w:ascii="Palatino Linotype" w:eastAsia="Calibri" w:hAnsi="Palatino Linotype"/>
          <w:sz w:val="24"/>
        </w:rPr>
        <w:footnoteReference w:id="1"/>
      </w:r>
      <w:r w:rsidRPr="00DC3299">
        <w:rPr>
          <w:rFonts w:ascii="Palatino Linotype" w:hAnsi="Palatino Linotype"/>
          <w:sz w:val="24"/>
        </w:rPr>
        <w:t>, es decir, deben otorgar respuestas concisas, contundentes y sobre todo que den la certeza de los actos que realizan.</w:t>
      </w:r>
    </w:p>
    <w:p w:rsidR="000A059E" w:rsidRPr="00DC3299" w:rsidRDefault="000A059E" w:rsidP="000A059E">
      <w:pPr>
        <w:pStyle w:val="Prrafodelista"/>
        <w:ind w:left="0"/>
        <w:jc w:val="both"/>
        <w:rPr>
          <w:rFonts w:ascii="Palatino Linotype" w:eastAsia="Calibri" w:hAnsi="Palatino Linotype" w:cs="Arial"/>
          <w:sz w:val="24"/>
        </w:rPr>
      </w:pPr>
    </w:p>
    <w:p w:rsidR="000A059E" w:rsidRPr="00DC3299" w:rsidRDefault="000A059E" w:rsidP="000A059E">
      <w:pPr>
        <w:pStyle w:val="Prrafodelista"/>
        <w:numPr>
          <w:ilvl w:val="0"/>
          <w:numId w:val="1"/>
        </w:numPr>
        <w:spacing w:line="360" w:lineRule="auto"/>
        <w:ind w:left="0" w:firstLine="0"/>
        <w:jc w:val="both"/>
        <w:rPr>
          <w:rFonts w:ascii="Palatino Linotype" w:eastAsia="MS Mincho" w:hAnsi="Palatino Linotype"/>
          <w:sz w:val="24"/>
        </w:rPr>
      </w:pPr>
      <w:r w:rsidRPr="00DC3299">
        <w:rPr>
          <w:rFonts w:ascii="Palatino Linotype" w:eastAsia="Palatino Linotype" w:hAnsi="Palatino Linotype" w:cs="Palatino Linotype"/>
          <w:sz w:val="24"/>
        </w:rPr>
        <w:t xml:space="preserve">Al respecto, es menester hacer referencia a lo establecido en los artículos 50, 53 fracciones II, IV y V, 58, 59 fracciones I y II, y 162 </w:t>
      </w:r>
      <w:r w:rsidRPr="00DC3299">
        <w:rPr>
          <w:rFonts w:ascii="Palatino Linotype" w:eastAsia="Arial Unicode MS" w:hAnsi="Palatino Linotype" w:cs="Arial"/>
          <w:sz w:val="24"/>
          <w:lang w:eastAsia="en-US"/>
        </w:rPr>
        <w:t>de la Ley de Transparencia y Acceso a la Información del Estado de México y Municipios, que a la letra estipulan lo siguiente:</w:t>
      </w:r>
    </w:p>
    <w:p w:rsidR="000A059E" w:rsidRPr="00DC3299" w:rsidRDefault="000A059E" w:rsidP="000A059E">
      <w:pPr>
        <w:ind w:left="567" w:right="616"/>
        <w:jc w:val="both"/>
        <w:rPr>
          <w:rFonts w:ascii="Palatino Linotype" w:eastAsia="Palatino Linotype" w:hAnsi="Palatino Linotype" w:cs="Palatino Linotype"/>
          <w:i/>
          <w:iCs/>
        </w:rPr>
      </w:pPr>
      <w:r w:rsidRPr="00DC3299">
        <w:rPr>
          <w:rFonts w:ascii="Palatino Linotype" w:eastAsia="Palatino Linotype" w:hAnsi="Palatino Linotype" w:cs="Palatino Linotype"/>
          <w:b/>
          <w:i/>
          <w:iCs/>
        </w:rPr>
        <w:t xml:space="preserve">Artículo 50. </w:t>
      </w:r>
      <w:r w:rsidRPr="00DC3299">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0A059E" w:rsidRPr="00DC3299" w:rsidRDefault="000A059E" w:rsidP="000A059E">
      <w:pPr>
        <w:ind w:left="567" w:right="616"/>
        <w:jc w:val="both"/>
        <w:rPr>
          <w:rFonts w:ascii="Palatino Linotype" w:eastAsia="Palatino Linotype" w:hAnsi="Palatino Linotype" w:cs="Palatino Linotype"/>
          <w:i/>
          <w:iCs/>
        </w:rPr>
      </w:pPr>
    </w:p>
    <w:p w:rsidR="000A059E" w:rsidRPr="00DC3299" w:rsidRDefault="000A059E" w:rsidP="000A059E">
      <w:pPr>
        <w:ind w:left="567" w:right="616"/>
        <w:jc w:val="both"/>
        <w:rPr>
          <w:rFonts w:ascii="Palatino Linotype" w:eastAsia="Palatino Linotype" w:hAnsi="Palatino Linotype" w:cs="Palatino Linotype"/>
          <w:i/>
          <w:iCs/>
        </w:rPr>
      </w:pPr>
      <w:r w:rsidRPr="00DC3299">
        <w:rPr>
          <w:rFonts w:ascii="Palatino Linotype" w:eastAsia="Palatino Linotype" w:hAnsi="Palatino Linotype" w:cs="Palatino Linotype"/>
          <w:b/>
          <w:i/>
          <w:iCs/>
        </w:rPr>
        <w:t xml:space="preserve">Artículo 53. </w:t>
      </w:r>
      <w:r w:rsidRPr="00DC3299">
        <w:rPr>
          <w:rFonts w:ascii="Palatino Linotype" w:eastAsia="Palatino Linotype" w:hAnsi="Palatino Linotype" w:cs="Palatino Linotype"/>
          <w:i/>
          <w:iCs/>
        </w:rPr>
        <w:t>Las Unidades de Transparencia tendrán las siguientes funciones:</w:t>
      </w:r>
    </w:p>
    <w:p w:rsidR="000A059E" w:rsidRPr="00DC3299" w:rsidRDefault="000A059E" w:rsidP="000A059E">
      <w:pPr>
        <w:ind w:left="567" w:right="616"/>
        <w:jc w:val="both"/>
        <w:rPr>
          <w:rFonts w:ascii="Palatino Linotype" w:eastAsia="Palatino Linotype" w:hAnsi="Palatino Linotype" w:cs="Palatino Linotype"/>
          <w:i/>
          <w:iCs/>
        </w:rPr>
      </w:pPr>
      <w:r w:rsidRPr="00DC3299">
        <w:rPr>
          <w:rFonts w:ascii="Palatino Linotype" w:eastAsia="Palatino Linotype" w:hAnsi="Palatino Linotype" w:cs="Palatino Linotype"/>
          <w:i/>
          <w:iCs/>
        </w:rPr>
        <w:t>(…)</w:t>
      </w:r>
    </w:p>
    <w:p w:rsidR="000A059E" w:rsidRPr="00DC3299" w:rsidRDefault="000A059E" w:rsidP="000A059E">
      <w:pPr>
        <w:ind w:left="567" w:right="616"/>
        <w:jc w:val="both"/>
        <w:rPr>
          <w:rFonts w:ascii="Palatino Linotype" w:eastAsia="Palatino Linotype" w:hAnsi="Palatino Linotype" w:cs="Palatino Linotype"/>
          <w:i/>
          <w:iCs/>
        </w:rPr>
      </w:pPr>
      <w:r w:rsidRPr="00DC3299">
        <w:rPr>
          <w:rFonts w:ascii="Palatino Linotype" w:eastAsia="Palatino Linotype" w:hAnsi="Palatino Linotype" w:cs="Palatino Linotype"/>
          <w:b/>
          <w:bCs/>
          <w:i/>
          <w:iCs/>
        </w:rPr>
        <w:t>II.</w:t>
      </w:r>
      <w:r w:rsidRPr="00DC3299">
        <w:rPr>
          <w:rFonts w:ascii="Palatino Linotype" w:eastAsia="Palatino Linotype" w:hAnsi="Palatino Linotype" w:cs="Palatino Linotype"/>
          <w:i/>
          <w:iCs/>
        </w:rPr>
        <w:t xml:space="preserve"> Recibir, tramitar y dar respuesta a las solicitudes de acceso a la información;</w:t>
      </w:r>
    </w:p>
    <w:p w:rsidR="000A059E" w:rsidRPr="00DC3299" w:rsidRDefault="000A059E" w:rsidP="000A059E">
      <w:pPr>
        <w:ind w:left="567" w:right="616"/>
        <w:jc w:val="both"/>
        <w:rPr>
          <w:rFonts w:ascii="Palatino Linotype" w:eastAsia="Palatino Linotype" w:hAnsi="Palatino Linotype" w:cs="Palatino Linotype"/>
          <w:i/>
          <w:iCs/>
        </w:rPr>
      </w:pPr>
      <w:r w:rsidRPr="00DC3299">
        <w:rPr>
          <w:rFonts w:ascii="Palatino Linotype" w:eastAsia="Palatino Linotype" w:hAnsi="Palatino Linotype" w:cs="Palatino Linotype"/>
          <w:i/>
          <w:iCs/>
        </w:rPr>
        <w:t>(…)</w:t>
      </w:r>
    </w:p>
    <w:p w:rsidR="000A059E" w:rsidRPr="00DC3299" w:rsidRDefault="000A059E" w:rsidP="000A059E">
      <w:pPr>
        <w:ind w:left="567" w:right="616"/>
        <w:jc w:val="both"/>
        <w:rPr>
          <w:rFonts w:ascii="Palatino Linotype" w:eastAsia="Palatino Linotype" w:hAnsi="Palatino Linotype" w:cs="Palatino Linotype"/>
          <w:i/>
          <w:iCs/>
        </w:rPr>
      </w:pPr>
      <w:r w:rsidRPr="00DC3299">
        <w:rPr>
          <w:rFonts w:ascii="Palatino Linotype" w:eastAsia="Palatino Linotype" w:hAnsi="Palatino Linotype" w:cs="Palatino Linotype"/>
          <w:b/>
          <w:bCs/>
          <w:i/>
          <w:iCs/>
        </w:rPr>
        <w:t>IV.</w:t>
      </w:r>
      <w:r w:rsidRPr="00DC3299">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0A059E" w:rsidRPr="00DC3299" w:rsidRDefault="000A059E" w:rsidP="000A059E">
      <w:pPr>
        <w:ind w:left="567" w:right="616"/>
        <w:jc w:val="both"/>
        <w:rPr>
          <w:rFonts w:ascii="Palatino Linotype" w:eastAsia="Palatino Linotype" w:hAnsi="Palatino Linotype" w:cs="Palatino Linotype"/>
          <w:i/>
          <w:iCs/>
        </w:rPr>
      </w:pPr>
      <w:r w:rsidRPr="00DC3299">
        <w:rPr>
          <w:rFonts w:ascii="Palatino Linotype" w:eastAsia="Palatino Linotype" w:hAnsi="Palatino Linotype" w:cs="Palatino Linotype"/>
          <w:b/>
          <w:bCs/>
          <w:i/>
          <w:iCs/>
        </w:rPr>
        <w:t>V.</w:t>
      </w:r>
      <w:r w:rsidRPr="00DC3299">
        <w:rPr>
          <w:rFonts w:ascii="Palatino Linotype" w:eastAsia="Palatino Linotype" w:hAnsi="Palatino Linotype" w:cs="Palatino Linotype"/>
          <w:i/>
          <w:iCs/>
        </w:rPr>
        <w:t xml:space="preserve"> Entregar, en su caso, a los particulares la información solicitada;</w:t>
      </w:r>
    </w:p>
    <w:p w:rsidR="000A059E" w:rsidRPr="00DC3299" w:rsidRDefault="000A059E" w:rsidP="000A059E">
      <w:pPr>
        <w:ind w:left="567" w:right="616"/>
        <w:jc w:val="both"/>
        <w:rPr>
          <w:rFonts w:ascii="Palatino Linotype" w:eastAsia="Palatino Linotype" w:hAnsi="Palatino Linotype" w:cs="Palatino Linotype"/>
          <w:i/>
          <w:iCs/>
        </w:rPr>
      </w:pPr>
      <w:r w:rsidRPr="00DC3299">
        <w:rPr>
          <w:rFonts w:ascii="Palatino Linotype" w:eastAsia="Palatino Linotype" w:hAnsi="Palatino Linotype" w:cs="Palatino Linotype"/>
          <w:i/>
          <w:iCs/>
        </w:rPr>
        <w:t>(…)</w:t>
      </w:r>
    </w:p>
    <w:p w:rsidR="000A059E" w:rsidRPr="00DC3299" w:rsidRDefault="000A059E" w:rsidP="000A059E">
      <w:pPr>
        <w:ind w:left="567" w:right="616"/>
        <w:jc w:val="both"/>
        <w:rPr>
          <w:rFonts w:ascii="Palatino Linotype" w:eastAsia="Palatino Linotype" w:hAnsi="Palatino Linotype" w:cs="Palatino Linotype"/>
          <w:i/>
          <w:iCs/>
        </w:rPr>
      </w:pPr>
    </w:p>
    <w:p w:rsidR="000A059E" w:rsidRPr="00DC3299" w:rsidRDefault="000A059E" w:rsidP="000A059E">
      <w:pPr>
        <w:ind w:left="567" w:right="616"/>
        <w:jc w:val="both"/>
        <w:rPr>
          <w:rFonts w:ascii="Palatino Linotype" w:eastAsia="Palatino Linotype" w:hAnsi="Palatino Linotype" w:cs="Palatino Linotype"/>
          <w:i/>
          <w:iCs/>
        </w:rPr>
      </w:pPr>
      <w:r w:rsidRPr="00DC3299">
        <w:rPr>
          <w:rFonts w:ascii="Palatino Linotype" w:eastAsia="Palatino Linotype" w:hAnsi="Palatino Linotype" w:cs="Palatino Linotype"/>
          <w:b/>
          <w:i/>
          <w:iCs/>
        </w:rPr>
        <w:t xml:space="preserve">Artículo 58. </w:t>
      </w:r>
      <w:r w:rsidRPr="00DC3299">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0A059E" w:rsidRPr="00DC3299" w:rsidRDefault="000A059E" w:rsidP="000A059E">
      <w:pPr>
        <w:ind w:left="567" w:right="616"/>
        <w:jc w:val="both"/>
        <w:rPr>
          <w:rFonts w:ascii="Palatino Linotype" w:eastAsia="Palatino Linotype" w:hAnsi="Palatino Linotype" w:cs="Palatino Linotype"/>
          <w:i/>
          <w:iCs/>
        </w:rPr>
      </w:pPr>
    </w:p>
    <w:p w:rsidR="000A059E" w:rsidRPr="00DC3299" w:rsidRDefault="000A059E" w:rsidP="000A059E">
      <w:pPr>
        <w:ind w:left="567" w:right="616"/>
        <w:jc w:val="both"/>
        <w:rPr>
          <w:rFonts w:ascii="Palatino Linotype" w:eastAsia="Palatino Linotype" w:hAnsi="Palatino Linotype" w:cs="Palatino Linotype"/>
          <w:i/>
          <w:iCs/>
        </w:rPr>
      </w:pPr>
      <w:r w:rsidRPr="00DC3299">
        <w:rPr>
          <w:rFonts w:ascii="Palatino Linotype" w:eastAsia="Palatino Linotype" w:hAnsi="Palatino Linotype" w:cs="Palatino Linotype"/>
          <w:b/>
          <w:i/>
          <w:iCs/>
        </w:rPr>
        <w:t xml:space="preserve">Artículo 59. </w:t>
      </w:r>
      <w:r w:rsidRPr="00DC3299">
        <w:rPr>
          <w:rFonts w:ascii="Palatino Linotype" w:eastAsia="Palatino Linotype" w:hAnsi="Palatino Linotype" w:cs="Palatino Linotype"/>
          <w:i/>
          <w:iCs/>
        </w:rPr>
        <w:t>Los servidores públicos habilitados tendrán las funciones siguientes:</w:t>
      </w:r>
    </w:p>
    <w:p w:rsidR="000A059E" w:rsidRPr="00DC3299" w:rsidRDefault="000A059E" w:rsidP="000A059E">
      <w:pPr>
        <w:ind w:left="567" w:right="616"/>
        <w:jc w:val="both"/>
        <w:rPr>
          <w:rFonts w:ascii="Palatino Linotype" w:eastAsia="Palatino Linotype" w:hAnsi="Palatino Linotype" w:cs="Palatino Linotype"/>
          <w:i/>
          <w:iCs/>
        </w:rPr>
      </w:pPr>
    </w:p>
    <w:p w:rsidR="000A059E" w:rsidRPr="00DC3299" w:rsidRDefault="000A059E" w:rsidP="000A059E">
      <w:pPr>
        <w:ind w:left="567" w:right="616"/>
        <w:jc w:val="both"/>
        <w:rPr>
          <w:rFonts w:ascii="Palatino Linotype" w:eastAsia="Palatino Linotype" w:hAnsi="Palatino Linotype" w:cs="Palatino Linotype"/>
          <w:i/>
          <w:iCs/>
        </w:rPr>
      </w:pPr>
      <w:r w:rsidRPr="00DC3299">
        <w:rPr>
          <w:rFonts w:ascii="Palatino Linotype" w:eastAsia="Palatino Linotype" w:hAnsi="Palatino Linotype" w:cs="Palatino Linotype"/>
          <w:b/>
          <w:bCs/>
          <w:i/>
          <w:iCs/>
        </w:rPr>
        <w:t>I.</w:t>
      </w:r>
      <w:r w:rsidRPr="00DC3299">
        <w:rPr>
          <w:rFonts w:ascii="Palatino Linotype" w:eastAsia="Palatino Linotype" w:hAnsi="Palatino Linotype" w:cs="Palatino Linotype"/>
          <w:i/>
          <w:iCs/>
        </w:rPr>
        <w:t xml:space="preserve"> Localizar la información que le solicite la Unidad de Transparencia;</w:t>
      </w:r>
    </w:p>
    <w:p w:rsidR="000A059E" w:rsidRPr="00DC3299" w:rsidRDefault="000A059E" w:rsidP="000A059E">
      <w:pPr>
        <w:ind w:left="567" w:right="616"/>
        <w:jc w:val="both"/>
        <w:rPr>
          <w:rFonts w:ascii="Palatino Linotype" w:eastAsia="Palatino Linotype" w:hAnsi="Palatino Linotype" w:cs="Palatino Linotype"/>
          <w:i/>
          <w:iCs/>
        </w:rPr>
      </w:pPr>
      <w:r w:rsidRPr="00DC3299">
        <w:rPr>
          <w:rFonts w:ascii="Palatino Linotype" w:eastAsia="Palatino Linotype" w:hAnsi="Palatino Linotype" w:cs="Palatino Linotype"/>
          <w:b/>
          <w:bCs/>
          <w:i/>
          <w:iCs/>
        </w:rPr>
        <w:t>II.</w:t>
      </w:r>
      <w:r w:rsidRPr="00DC3299">
        <w:rPr>
          <w:rFonts w:ascii="Palatino Linotype" w:eastAsia="Palatino Linotype" w:hAnsi="Palatino Linotype" w:cs="Palatino Linotype"/>
          <w:i/>
          <w:iCs/>
        </w:rPr>
        <w:t xml:space="preserve"> Proporcionar la información que obre en los archivos y que le sea solicitada por la Unidad de Transparencia;</w:t>
      </w:r>
    </w:p>
    <w:p w:rsidR="000A059E" w:rsidRPr="00DC3299" w:rsidRDefault="000A059E" w:rsidP="000A059E">
      <w:pPr>
        <w:ind w:left="567" w:right="616"/>
        <w:jc w:val="both"/>
        <w:rPr>
          <w:rFonts w:ascii="Palatino Linotype" w:eastAsia="Palatino Linotype" w:hAnsi="Palatino Linotype" w:cs="Palatino Linotype"/>
          <w:i/>
          <w:iCs/>
        </w:rPr>
      </w:pPr>
      <w:r w:rsidRPr="00DC3299">
        <w:rPr>
          <w:rFonts w:ascii="Palatino Linotype" w:eastAsia="Palatino Linotype" w:hAnsi="Palatino Linotype" w:cs="Palatino Linotype"/>
          <w:i/>
          <w:iCs/>
        </w:rPr>
        <w:t>(...)</w:t>
      </w:r>
    </w:p>
    <w:p w:rsidR="000A059E" w:rsidRPr="00DC3299" w:rsidRDefault="000A059E" w:rsidP="000A059E">
      <w:pPr>
        <w:ind w:left="567" w:right="616"/>
        <w:jc w:val="both"/>
        <w:rPr>
          <w:rFonts w:ascii="Palatino Linotype" w:eastAsia="Palatino Linotype" w:hAnsi="Palatino Linotype" w:cs="Palatino Linotype"/>
          <w:i/>
          <w:iCs/>
        </w:rPr>
      </w:pPr>
    </w:p>
    <w:p w:rsidR="000A059E" w:rsidRPr="00DC3299" w:rsidRDefault="000A059E" w:rsidP="000A059E">
      <w:pPr>
        <w:ind w:left="567" w:right="616"/>
        <w:jc w:val="both"/>
        <w:rPr>
          <w:rFonts w:ascii="Palatino Linotype" w:eastAsia="Palatino Linotype" w:hAnsi="Palatino Linotype" w:cs="Palatino Linotype"/>
          <w:i/>
          <w:iCs/>
        </w:rPr>
      </w:pPr>
      <w:r w:rsidRPr="00DC3299">
        <w:rPr>
          <w:rFonts w:ascii="Palatino Linotype" w:eastAsia="Palatino Linotype" w:hAnsi="Palatino Linotype" w:cs="Palatino Linotype"/>
          <w:b/>
          <w:i/>
          <w:iCs/>
        </w:rPr>
        <w:t xml:space="preserve">Artículo 162. </w:t>
      </w:r>
      <w:r w:rsidRPr="00DC3299">
        <w:rPr>
          <w:rFonts w:ascii="Palatino Linotype" w:eastAsia="Palatino Linotype" w:hAnsi="Palatino Linotype" w:cs="Palatino Linotype"/>
          <w:i/>
          <w:iCs/>
        </w:rPr>
        <w:t xml:space="preserve">Las unidades de transparencia deberán garantizar que las solicitudes se turnen a todas las Áreas competentes que cuenten con la información o deban tenerla de </w:t>
      </w:r>
      <w:r w:rsidRPr="00DC3299">
        <w:rPr>
          <w:rFonts w:ascii="Palatino Linotype" w:eastAsia="Palatino Linotype" w:hAnsi="Palatino Linotype" w:cs="Palatino Linotype"/>
          <w:i/>
          <w:iCs/>
        </w:rPr>
        <w:lastRenderedPageBreak/>
        <w:t>acuerdo a sus facultades, competencias y funciones, con el objeto de que realicen una búsqueda exhaustiva y razonable de la información solicitada.</w:t>
      </w:r>
    </w:p>
    <w:p w:rsidR="000A059E" w:rsidRPr="00DC3299" w:rsidRDefault="000A059E" w:rsidP="000A059E">
      <w:pPr>
        <w:spacing w:line="360" w:lineRule="auto"/>
        <w:jc w:val="both"/>
        <w:rPr>
          <w:rFonts w:ascii="Palatino Linotype" w:eastAsia="Palatino Linotype" w:hAnsi="Palatino Linotype" w:cs="Palatino Linotype"/>
        </w:rPr>
      </w:pPr>
    </w:p>
    <w:p w:rsidR="000A059E" w:rsidRPr="00DC3299" w:rsidRDefault="000A059E" w:rsidP="000A059E">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DC3299">
        <w:rPr>
          <w:rFonts w:ascii="Palatino Linotype" w:eastAsia="Palatino Linotype" w:hAnsi="Palatino Linotype" w:cs="Palatino Linotype"/>
          <w:sz w:val="24"/>
        </w:rPr>
        <w:t xml:space="preserve">De los artículos citados se desprende que las Unidades de Transparencia de los sujetos obligados son las encargadas de tramitar internamente </w:t>
      </w:r>
      <w:r w:rsidRPr="00DC3299">
        <w:rPr>
          <w:rFonts w:ascii="Palatino Linotype" w:eastAsia="Arial Unicode MS" w:hAnsi="Palatino Linotype" w:cs="Arial"/>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0A059E" w:rsidRPr="00DC3299" w:rsidRDefault="000A059E" w:rsidP="000A059E">
      <w:pPr>
        <w:pStyle w:val="Prrafodelista"/>
        <w:spacing w:line="360" w:lineRule="auto"/>
        <w:ind w:left="0"/>
        <w:jc w:val="both"/>
        <w:rPr>
          <w:rFonts w:ascii="Palatino Linotype" w:eastAsia="Arial Unicode MS" w:hAnsi="Palatino Linotype" w:cs="Arial"/>
          <w:sz w:val="24"/>
          <w:lang w:eastAsia="en-US"/>
        </w:rPr>
      </w:pPr>
    </w:p>
    <w:p w:rsidR="000A059E" w:rsidRPr="00DC3299" w:rsidRDefault="000A059E" w:rsidP="000A059E">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DC3299">
        <w:rPr>
          <w:rFonts w:ascii="Palatino Linotype" w:eastAsia="Arial Unicode MS" w:hAnsi="Palatino Linotype" w:cs="Arial"/>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0A059E" w:rsidRPr="00DC3299" w:rsidRDefault="000A059E" w:rsidP="000A059E">
      <w:pPr>
        <w:pStyle w:val="Prrafodelista"/>
        <w:ind w:left="0"/>
        <w:jc w:val="both"/>
        <w:rPr>
          <w:rFonts w:ascii="Palatino Linotype" w:eastAsia="Arial Unicode MS" w:hAnsi="Palatino Linotype" w:cs="Arial"/>
          <w:sz w:val="24"/>
          <w:lang w:eastAsia="en-US"/>
        </w:rPr>
      </w:pPr>
    </w:p>
    <w:p w:rsidR="000A059E" w:rsidRPr="00DC3299" w:rsidRDefault="000A059E" w:rsidP="000A059E">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DC3299">
        <w:rPr>
          <w:rFonts w:ascii="Palatino Linotype" w:eastAsia="Arial Unicode MS" w:hAnsi="Palatino Linotype" w:cs="Arial"/>
          <w:sz w:val="24"/>
          <w:lang w:eastAsia="en-US"/>
        </w:rPr>
        <w:t>En el caso que se resuelve, la res</w:t>
      </w:r>
      <w:r w:rsidR="00DC78BA" w:rsidRPr="00DC3299">
        <w:rPr>
          <w:rFonts w:ascii="Palatino Linotype" w:eastAsia="Arial Unicode MS" w:hAnsi="Palatino Linotype" w:cs="Arial"/>
          <w:sz w:val="24"/>
          <w:lang w:eastAsia="en-US"/>
        </w:rPr>
        <w:t>puesta fue emitida por la Dirección General del Medio Ambiente, quien de acuerdo al Artículo fracción VII del Bando Municipal de Toluca 2025, tiene la atribución para promover, ejecutar y coordinar programas para la protección de la biodiversidad, la conservación de los suelos y la calidad del aire</w:t>
      </w:r>
      <w:r w:rsidR="000A4892" w:rsidRPr="00DC3299">
        <w:rPr>
          <w:rFonts w:ascii="Palatino Linotype" w:eastAsia="Arial Unicode MS" w:hAnsi="Palatino Linotype" w:cs="Arial"/>
          <w:sz w:val="24"/>
          <w:lang w:eastAsia="en-US"/>
        </w:rPr>
        <w:t xml:space="preserve">, además de evaluar proyectos ambientales y fomentar el desarrollo de prácticas sustentables que implementen estrategias para la gestión y conservación de áreas verdes y naturales, por lo tanto, la </w:t>
      </w:r>
      <w:r w:rsidR="000A4892" w:rsidRPr="00DC3299">
        <w:rPr>
          <w:rFonts w:ascii="Palatino Linotype" w:eastAsia="Arial Unicode MS" w:hAnsi="Palatino Linotype" w:cs="Arial"/>
          <w:sz w:val="24"/>
          <w:lang w:eastAsia="en-US"/>
        </w:rPr>
        <w:lastRenderedPageBreak/>
        <w:t xml:space="preserve">respuesta fue emitida por el área que de acuerdo a sus facultades genera, posee y administra la información solicitada. </w:t>
      </w:r>
      <w:r w:rsidR="00DC78BA" w:rsidRPr="00DC3299">
        <w:rPr>
          <w:rFonts w:ascii="Palatino Linotype" w:eastAsia="Arial Unicode MS" w:hAnsi="Palatino Linotype" w:cs="Arial"/>
          <w:sz w:val="24"/>
          <w:lang w:eastAsia="en-US"/>
        </w:rPr>
        <w:t xml:space="preserve"> </w:t>
      </w:r>
    </w:p>
    <w:p w:rsidR="000A059E" w:rsidRPr="00DC3299" w:rsidRDefault="000A059E" w:rsidP="00DC78BA">
      <w:pPr>
        <w:pStyle w:val="Sinespaciado"/>
        <w:rPr>
          <w:rFonts w:eastAsia="Palatino Linotype"/>
        </w:rPr>
      </w:pPr>
    </w:p>
    <w:p w:rsidR="000A4892" w:rsidRPr="00DC3299" w:rsidRDefault="000A4892" w:rsidP="000A4892">
      <w:pPr>
        <w:pStyle w:val="Sinespaciado"/>
        <w:numPr>
          <w:ilvl w:val="0"/>
          <w:numId w:val="2"/>
        </w:numPr>
        <w:rPr>
          <w:rFonts w:ascii="Palatino Linotype" w:eastAsia="Palatino Linotype" w:hAnsi="Palatino Linotype"/>
          <w:b/>
        </w:rPr>
      </w:pPr>
      <w:r w:rsidRPr="00DC3299">
        <w:rPr>
          <w:rFonts w:ascii="Palatino Linotype" w:eastAsia="Palatino Linotype" w:hAnsi="Palatino Linotype"/>
          <w:b/>
        </w:rPr>
        <w:t xml:space="preserve">De la versión pública de la información entregada en respuesta. </w:t>
      </w:r>
    </w:p>
    <w:p w:rsidR="000A4892" w:rsidRPr="00DC3299" w:rsidRDefault="000A4892" w:rsidP="000A4892">
      <w:pPr>
        <w:pStyle w:val="Prrafodelista"/>
        <w:numPr>
          <w:ilvl w:val="0"/>
          <w:numId w:val="1"/>
        </w:numPr>
        <w:spacing w:line="360" w:lineRule="auto"/>
        <w:ind w:left="0" w:right="51" w:firstLine="0"/>
        <w:jc w:val="both"/>
        <w:rPr>
          <w:rFonts w:ascii="Palatino Linotype" w:hAnsi="Palatino Linotype"/>
          <w:color w:val="000000" w:themeColor="text1"/>
          <w:sz w:val="24"/>
        </w:rPr>
      </w:pPr>
      <w:r w:rsidRPr="00DC3299">
        <w:rPr>
          <w:rFonts w:ascii="Palatino Linotype" w:hAnsi="Palatino Linotype"/>
          <w:color w:val="000000" w:themeColor="text1"/>
          <w:sz w:val="24"/>
        </w:rPr>
        <w:t xml:space="preserve">La </w:t>
      </w:r>
      <w:r w:rsidRPr="00DC3299">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por ello, para clasificar la información es necesario que el Sujeto Obligado cumpla con las formalidades establecidas en la Ley, en aras de salvaguardar los derechos del Recurrente. </w:t>
      </w:r>
    </w:p>
    <w:p w:rsidR="000A059E" w:rsidRPr="00DC3299" w:rsidRDefault="000A059E" w:rsidP="000A4892">
      <w:pPr>
        <w:pStyle w:val="Prrafodelista"/>
        <w:spacing w:line="360" w:lineRule="auto"/>
        <w:ind w:left="0"/>
        <w:jc w:val="both"/>
        <w:rPr>
          <w:rFonts w:ascii="Palatino Linotype" w:eastAsia="Palatino Linotype" w:hAnsi="Palatino Linotype" w:cs="Palatino Linotype"/>
          <w:b/>
          <w:sz w:val="24"/>
        </w:rPr>
      </w:pPr>
    </w:p>
    <w:p w:rsidR="000A4892" w:rsidRPr="00DC3299" w:rsidRDefault="000A4892" w:rsidP="000A4892">
      <w:pPr>
        <w:numPr>
          <w:ilvl w:val="0"/>
          <w:numId w:val="1"/>
        </w:numPr>
        <w:spacing w:line="360" w:lineRule="auto"/>
        <w:ind w:left="0" w:right="49" w:firstLine="0"/>
        <w:contextualSpacing/>
        <w:jc w:val="both"/>
        <w:rPr>
          <w:rFonts w:ascii="Palatino Linotype" w:hAnsi="Palatino Linotype" w:cs="Arial"/>
          <w:color w:val="000000"/>
        </w:rPr>
      </w:pPr>
      <w:r w:rsidRPr="00DC3299">
        <w:rPr>
          <w:rFonts w:ascii="Palatino Linotype" w:hAnsi="Palatino Linotype" w:cs="Arial"/>
          <w:color w:val="000000"/>
        </w:rPr>
        <w:t xml:space="preserve">En este caso, es importante señalar que para la clasificación de la información se debe atender a cierta formalidades establecidas en la Ley, por lo que le </w:t>
      </w:r>
      <w:r w:rsidRPr="00DC3299">
        <w:rPr>
          <w:rFonts w:ascii="Palatino Linotype" w:eastAsia="MS Gothic" w:hAnsi="Palatino Linotype"/>
          <w:b/>
        </w:rPr>
        <w:t>SUJETO OBLIGADO</w:t>
      </w:r>
      <w:r w:rsidRPr="00DC3299">
        <w:rPr>
          <w:rFonts w:ascii="Palatino Linotype" w:eastAsia="MS Gothic" w:hAnsi="Palatino Linotype"/>
        </w:rPr>
        <w:t xml:space="preserve"> debe identificar claramente el tipo de información para acreditar que el supuesto de hecho corresponde estrictamente con la hipótesis jurídica. Esto también lo debe de realizar el servidor público habilitado y el titular del área que administra la información.</w:t>
      </w:r>
    </w:p>
    <w:p w:rsidR="000A4892" w:rsidRPr="00DC3299" w:rsidRDefault="000A4892" w:rsidP="000A4892">
      <w:pPr>
        <w:pStyle w:val="Prrafodelista"/>
        <w:spacing w:line="360" w:lineRule="auto"/>
        <w:ind w:left="0"/>
        <w:rPr>
          <w:rFonts w:ascii="Palatino Linotype" w:eastAsia="MS Gothic" w:hAnsi="Palatino Linotype"/>
          <w:sz w:val="24"/>
        </w:rPr>
      </w:pPr>
    </w:p>
    <w:p w:rsidR="000A4892" w:rsidRPr="00DC3299" w:rsidRDefault="000A4892" w:rsidP="000A4892">
      <w:pPr>
        <w:numPr>
          <w:ilvl w:val="0"/>
          <w:numId w:val="1"/>
        </w:numPr>
        <w:spacing w:line="360" w:lineRule="auto"/>
        <w:ind w:left="0" w:right="49" w:firstLine="0"/>
        <w:contextualSpacing/>
        <w:jc w:val="both"/>
        <w:rPr>
          <w:rFonts w:ascii="Palatino Linotype" w:hAnsi="Palatino Linotype" w:cs="Arial"/>
          <w:color w:val="000000"/>
        </w:rPr>
      </w:pPr>
      <w:r w:rsidRPr="00DC3299">
        <w:rPr>
          <w:rFonts w:ascii="Palatino Linotype" w:eastAsia="MS Gothic" w:hAnsi="Palatino Linotype"/>
        </w:rPr>
        <w:t>Al respecto, los Lineamientos Generales en Materia de Clasificación y Desclasificación de la Información, así Como para la Elaboración de Versiones Públicas, por cuanto hace a la clasificación de la información, señalan lo siguiente:</w:t>
      </w:r>
    </w:p>
    <w:p w:rsidR="000A4892" w:rsidRPr="00DC3299" w:rsidRDefault="000A4892" w:rsidP="000A4892">
      <w:pPr>
        <w:pStyle w:val="Prrafodelista"/>
        <w:tabs>
          <w:tab w:val="left" w:pos="142"/>
          <w:tab w:val="left" w:pos="284"/>
          <w:tab w:val="left" w:pos="851"/>
        </w:tabs>
        <w:spacing w:line="360" w:lineRule="auto"/>
        <w:ind w:left="851" w:right="822"/>
        <w:jc w:val="both"/>
        <w:rPr>
          <w:rFonts w:ascii="Palatino Linotype" w:hAnsi="Palatino Linotype" w:cs="Arial"/>
          <w:i/>
          <w:sz w:val="24"/>
        </w:rPr>
      </w:pPr>
      <w:r w:rsidRPr="00DC3299">
        <w:rPr>
          <w:rFonts w:ascii="Palatino Linotype" w:hAnsi="Palatino Linotype" w:cs="Arial"/>
          <w:i/>
          <w:sz w:val="24"/>
        </w:rPr>
        <w:t>“</w:t>
      </w:r>
      <w:r w:rsidRPr="00DC3299">
        <w:rPr>
          <w:rFonts w:ascii="Palatino Linotype" w:hAnsi="Palatino Linotype" w:cs="Arial"/>
          <w:b/>
          <w:i/>
          <w:sz w:val="24"/>
        </w:rPr>
        <w:t>Quincuagésimo.</w:t>
      </w:r>
      <w:r w:rsidRPr="00DC3299">
        <w:rPr>
          <w:rFonts w:ascii="Palatino Linotype" w:hAnsi="Palatino Linotype" w:cs="Arial"/>
          <w:i/>
          <w:sz w:val="24"/>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0A4892" w:rsidRPr="00DC3299" w:rsidRDefault="000A4892" w:rsidP="000A4892">
      <w:pPr>
        <w:pStyle w:val="Prrafodelista"/>
        <w:tabs>
          <w:tab w:val="left" w:pos="142"/>
          <w:tab w:val="left" w:pos="284"/>
          <w:tab w:val="left" w:pos="851"/>
        </w:tabs>
        <w:spacing w:line="360" w:lineRule="auto"/>
        <w:ind w:left="851" w:right="822"/>
        <w:jc w:val="both"/>
        <w:rPr>
          <w:rFonts w:ascii="Palatino Linotype" w:hAnsi="Palatino Linotype" w:cs="Arial"/>
          <w:i/>
          <w:sz w:val="24"/>
        </w:rPr>
      </w:pPr>
    </w:p>
    <w:p w:rsidR="000A4892" w:rsidRPr="00DC3299" w:rsidRDefault="000A4892" w:rsidP="000A4892">
      <w:pPr>
        <w:pStyle w:val="Prrafodelista"/>
        <w:tabs>
          <w:tab w:val="left" w:pos="142"/>
          <w:tab w:val="left" w:pos="284"/>
          <w:tab w:val="left" w:pos="851"/>
        </w:tabs>
        <w:spacing w:line="360" w:lineRule="auto"/>
        <w:ind w:left="851" w:right="822"/>
        <w:jc w:val="both"/>
        <w:rPr>
          <w:rFonts w:ascii="Palatino Linotype" w:hAnsi="Palatino Linotype" w:cs="Arial"/>
          <w:i/>
          <w:sz w:val="24"/>
        </w:rPr>
      </w:pPr>
      <w:r w:rsidRPr="00DC3299">
        <w:rPr>
          <w:rFonts w:ascii="Palatino Linotype" w:hAnsi="Palatino Linotype" w:cs="Arial"/>
          <w:b/>
          <w:i/>
          <w:sz w:val="24"/>
        </w:rPr>
        <w:t>Quincuagésimo primero.</w:t>
      </w:r>
      <w:r w:rsidRPr="00DC3299">
        <w:rPr>
          <w:rFonts w:ascii="Palatino Linotype" w:hAnsi="Palatino Linotype" w:cs="Arial"/>
          <w:i/>
          <w:sz w:val="24"/>
        </w:rPr>
        <w:t xml:space="preserve"> La leyenda en los documentos clasificados indicará:</w:t>
      </w:r>
    </w:p>
    <w:p w:rsidR="000A4892" w:rsidRPr="00DC3299" w:rsidRDefault="000A4892" w:rsidP="000A4892">
      <w:pPr>
        <w:pStyle w:val="Prrafodelista"/>
        <w:tabs>
          <w:tab w:val="left" w:pos="142"/>
          <w:tab w:val="left" w:pos="284"/>
          <w:tab w:val="left" w:pos="851"/>
        </w:tabs>
        <w:spacing w:line="360" w:lineRule="auto"/>
        <w:ind w:left="851" w:right="822"/>
        <w:jc w:val="both"/>
        <w:rPr>
          <w:rFonts w:ascii="Palatino Linotype" w:hAnsi="Palatino Linotype" w:cs="Arial"/>
          <w:i/>
          <w:sz w:val="24"/>
        </w:rPr>
      </w:pPr>
      <w:r w:rsidRPr="00DC3299">
        <w:rPr>
          <w:rFonts w:ascii="Palatino Linotype" w:hAnsi="Palatino Linotype" w:cs="Arial"/>
          <w:i/>
          <w:sz w:val="24"/>
        </w:rPr>
        <w:lastRenderedPageBreak/>
        <w:t>I. La fecha de sesión del Comité de Transparencia en donde se confirmó la clasificación, en su caso;</w:t>
      </w:r>
    </w:p>
    <w:p w:rsidR="000A4892" w:rsidRPr="00DC3299" w:rsidRDefault="000A4892" w:rsidP="000A4892">
      <w:pPr>
        <w:pStyle w:val="Prrafodelista"/>
        <w:tabs>
          <w:tab w:val="left" w:pos="142"/>
          <w:tab w:val="left" w:pos="284"/>
          <w:tab w:val="left" w:pos="851"/>
        </w:tabs>
        <w:spacing w:line="360" w:lineRule="auto"/>
        <w:ind w:left="851" w:right="822"/>
        <w:jc w:val="both"/>
        <w:rPr>
          <w:rFonts w:ascii="Palatino Linotype" w:hAnsi="Palatino Linotype" w:cs="Arial"/>
          <w:i/>
          <w:sz w:val="24"/>
        </w:rPr>
      </w:pPr>
      <w:r w:rsidRPr="00DC3299">
        <w:rPr>
          <w:rFonts w:ascii="Palatino Linotype" w:hAnsi="Palatino Linotype" w:cs="Arial"/>
          <w:i/>
          <w:sz w:val="24"/>
        </w:rPr>
        <w:t>II. El nombre del área;</w:t>
      </w:r>
    </w:p>
    <w:p w:rsidR="000A4892" w:rsidRPr="00DC3299" w:rsidRDefault="000A4892" w:rsidP="000A4892">
      <w:pPr>
        <w:pStyle w:val="Prrafodelista"/>
        <w:tabs>
          <w:tab w:val="left" w:pos="142"/>
          <w:tab w:val="left" w:pos="284"/>
          <w:tab w:val="left" w:pos="851"/>
        </w:tabs>
        <w:spacing w:line="360" w:lineRule="auto"/>
        <w:ind w:left="851" w:right="822"/>
        <w:jc w:val="both"/>
        <w:rPr>
          <w:rFonts w:ascii="Palatino Linotype" w:hAnsi="Palatino Linotype" w:cs="Arial"/>
          <w:i/>
          <w:sz w:val="24"/>
        </w:rPr>
      </w:pPr>
      <w:r w:rsidRPr="00DC3299">
        <w:rPr>
          <w:rFonts w:ascii="Palatino Linotype" w:hAnsi="Palatino Linotype" w:cs="Arial"/>
          <w:i/>
          <w:sz w:val="24"/>
        </w:rPr>
        <w:t>III. La palabra reservado o confidencial;</w:t>
      </w:r>
    </w:p>
    <w:p w:rsidR="000A4892" w:rsidRPr="00DC3299" w:rsidRDefault="000A4892" w:rsidP="000A4892">
      <w:pPr>
        <w:pStyle w:val="Prrafodelista"/>
        <w:tabs>
          <w:tab w:val="left" w:pos="142"/>
          <w:tab w:val="left" w:pos="284"/>
          <w:tab w:val="left" w:pos="851"/>
        </w:tabs>
        <w:spacing w:line="360" w:lineRule="auto"/>
        <w:ind w:left="851" w:right="822"/>
        <w:jc w:val="both"/>
        <w:rPr>
          <w:rFonts w:ascii="Palatino Linotype" w:hAnsi="Palatino Linotype" w:cs="Arial"/>
          <w:i/>
          <w:sz w:val="24"/>
        </w:rPr>
      </w:pPr>
      <w:r w:rsidRPr="00DC3299">
        <w:rPr>
          <w:rFonts w:ascii="Palatino Linotype" w:hAnsi="Palatino Linotype" w:cs="Arial"/>
          <w:i/>
          <w:sz w:val="24"/>
        </w:rPr>
        <w:t>IV. Las partes o secciones reservadas o confidenciales, en su caso;</w:t>
      </w:r>
    </w:p>
    <w:p w:rsidR="000A4892" w:rsidRPr="00DC3299" w:rsidRDefault="000A4892" w:rsidP="000A4892">
      <w:pPr>
        <w:pStyle w:val="Prrafodelista"/>
        <w:tabs>
          <w:tab w:val="left" w:pos="142"/>
          <w:tab w:val="left" w:pos="284"/>
          <w:tab w:val="left" w:pos="851"/>
        </w:tabs>
        <w:spacing w:line="360" w:lineRule="auto"/>
        <w:ind w:left="851" w:right="822"/>
        <w:jc w:val="both"/>
        <w:rPr>
          <w:rFonts w:ascii="Palatino Linotype" w:hAnsi="Palatino Linotype" w:cs="Arial"/>
          <w:i/>
          <w:sz w:val="24"/>
        </w:rPr>
      </w:pPr>
      <w:r w:rsidRPr="00DC3299">
        <w:rPr>
          <w:rFonts w:ascii="Palatino Linotype" w:hAnsi="Palatino Linotype" w:cs="Arial"/>
          <w:i/>
          <w:sz w:val="24"/>
        </w:rPr>
        <w:t>V. El fundamento legal;</w:t>
      </w:r>
    </w:p>
    <w:p w:rsidR="000A4892" w:rsidRPr="00DC3299" w:rsidRDefault="000A4892" w:rsidP="000A4892">
      <w:pPr>
        <w:pStyle w:val="Prrafodelista"/>
        <w:tabs>
          <w:tab w:val="left" w:pos="142"/>
          <w:tab w:val="left" w:pos="284"/>
          <w:tab w:val="left" w:pos="851"/>
        </w:tabs>
        <w:spacing w:line="360" w:lineRule="auto"/>
        <w:ind w:left="851" w:right="822"/>
        <w:jc w:val="both"/>
        <w:rPr>
          <w:rFonts w:ascii="Palatino Linotype" w:hAnsi="Palatino Linotype" w:cs="Arial"/>
          <w:i/>
          <w:sz w:val="24"/>
        </w:rPr>
      </w:pPr>
      <w:r w:rsidRPr="00DC3299">
        <w:rPr>
          <w:rFonts w:ascii="Palatino Linotype" w:hAnsi="Palatino Linotype" w:cs="Arial"/>
          <w:i/>
          <w:sz w:val="24"/>
        </w:rPr>
        <w:t>VI. El periodo de reserva, y</w:t>
      </w:r>
    </w:p>
    <w:p w:rsidR="000A4892" w:rsidRPr="00DC3299" w:rsidRDefault="000A4892" w:rsidP="000A4892">
      <w:pPr>
        <w:pStyle w:val="Prrafodelista"/>
        <w:tabs>
          <w:tab w:val="left" w:pos="142"/>
          <w:tab w:val="left" w:pos="284"/>
          <w:tab w:val="left" w:pos="851"/>
        </w:tabs>
        <w:spacing w:line="360" w:lineRule="auto"/>
        <w:ind w:left="851" w:right="822"/>
        <w:jc w:val="both"/>
        <w:rPr>
          <w:rFonts w:ascii="Palatino Linotype" w:hAnsi="Palatino Linotype" w:cs="Arial"/>
          <w:i/>
          <w:sz w:val="24"/>
        </w:rPr>
      </w:pPr>
      <w:r w:rsidRPr="00DC3299">
        <w:rPr>
          <w:rFonts w:ascii="Palatino Linotype" w:hAnsi="Palatino Linotype" w:cs="Arial"/>
          <w:i/>
          <w:sz w:val="24"/>
        </w:rPr>
        <w:t>VII. La rúbrica del titular del área.</w:t>
      </w:r>
    </w:p>
    <w:p w:rsidR="000A4892" w:rsidRPr="00DC3299" w:rsidRDefault="000A4892" w:rsidP="000A4892">
      <w:pPr>
        <w:tabs>
          <w:tab w:val="left" w:pos="142"/>
          <w:tab w:val="left" w:pos="284"/>
          <w:tab w:val="left" w:pos="426"/>
        </w:tabs>
        <w:spacing w:line="360" w:lineRule="auto"/>
        <w:ind w:right="567"/>
        <w:jc w:val="both"/>
        <w:rPr>
          <w:rFonts w:ascii="Palatino Linotype" w:hAnsi="Palatino Linotype" w:cs="Arial"/>
          <w:i/>
        </w:rPr>
      </w:pPr>
    </w:p>
    <w:p w:rsidR="000A4892" w:rsidRPr="00DC3299" w:rsidRDefault="000A4892" w:rsidP="000A4892">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DC3299">
        <w:rPr>
          <w:rFonts w:ascii="Palatino Linotype" w:eastAsia="MS Gothic" w:hAnsi="Palatino Linotype"/>
          <w:sz w:val="24"/>
        </w:rPr>
        <w:t>Una vez hecho lo anterior, se remite la información al Titular de la Unidad de Transparencia, con el acuerdo de clasificación correspondiente, para que sea sometido al conocimiento del Comité de Transparencia.</w:t>
      </w:r>
    </w:p>
    <w:p w:rsidR="000A4892" w:rsidRPr="00DC3299" w:rsidRDefault="000A4892" w:rsidP="000A4892">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0A4892" w:rsidRPr="00DC3299" w:rsidRDefault="000A4892" w:rsidP="000A4892">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DC3299">
        <w:rPr>
          <w:rFonts w:ascii="Palatino Linotype" w:eastAsia="MS Gothic" w:hAnsi="Palatino Linotype"/>
          <w:sz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DC3299">
        <w:rPr>
          <w:rFonts w:ascii="Palatino Linotype" w:eastAsia="MS Gothic" w:hAnsi="Palatino Linotype"/>
          <w:b/>
          <w:sz w:val="24"/>
          <w:u w:val="single"/>
        </w:rPr>
        <w:t>confirmar, modificar o revocar</w:t>
      </w:r>
      <w:r w:rsidRPr="00DC3299">
        <w:rPr>
          <w:rFonts w:ascii="Palatino Linotype" w:eastAsia="MS Gothic" w:hAnsi="Palatino Linotype"/>
          <w:sz w:val="24"/>
        </w:rPr>
        <w:t xml:space="preserve"> la clasificación de la información que ha hecho el titular del área que administra la información. Por lo tanto, el Comité </w:t>
      </w:r>
      <w:r w:rsidRPr="00DC3299">
        <w:rPr>
          <w:rFonts w:ascii="Palatino Linotype" w:eastAsia="MS Gothic" w:hAnsi="Palatino Linotype"/>
          <w:b/>
          <w:sz w:val="24"/>
          <w:u w:val="single"/>
        </w:rPr>
        <w:t>no aprueba</w:t>
      </w:r>
      <w:r w:rsidRPr="00DC3299">
        <w:rPr>
          <w:rFonts w:ascii="Palatino Linotype" w:eastAsia="MS Gothic" w:hAnsi="Palatino Linotype"/>
          <w:sz w:val="24"/>
        </w:rPr>
        <w:t xml:space="preserve"> la clasificación, sino que revisa lo que ha hecho el titular del área y confirma, modifica o revoca la decisión a través de un acuerdo.</w:t>
      </w:r>
    </w:p>
    <w:p w:rsidR="000A4892" w:rsidRPr="00DC3299" w:rsidRDefault="000A4892" w:rsidP="000A4892">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0A4892" w:rsidRPr="00DC3299" w:rsidRDefault="000A4892" w:rsidP="000A4892">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DC3299">
        <w:rPr>
          <w:rFonts w:ascii="Palatino Linotype" w:eastAsia="MS Gothic" w:hAnsi="Palatino Linotype"/>
          <w:sz w:val="24"/>
        </w:rPr>
        <w:t xml:space="preserve">Evidentemente, esta decisión implica una restricción a un derecho humano, por lo tanto, puede generar un agravio al particular y, en consecuencia, es necesario que </w:t>
      </w:r>
      <w:r w:rsidRPr="00DC3299">
        <w:rPr>
          <w:rFonts w:ascii="Palatino Linotype" w:eastAsia="MS Gothic" w:hAnsi="Palatino Linotype"/>
          <w:b/>
          <w:sz w:val="24"/>
          <w:u w:val="single"/>
        </w:rPr>
        <w:t>el acto reúna con los requisitos elementales</w:t>
      </w:r>
      <w:r w:rsidRPr="00DC3299">
        <w:rPr>
          <w:rFonts w:ascii="Palatino Linotype" w:eastAsia="MS Gothic" w:hAnsi="Palatino Linotype"/>
          <w:sz w:val="24"/>
        </w:rPr>
        <w:t xml:space="preserve">, entre ellos, que la autoridad que va a emitir el acto de </w:t>
      </w:r>
      <w:r w:rsidRPr="00DC3299">
        <w:rPr>
          <w:rFonts w:ascii="Palatino Linotype" w:eastAsia="MS Gothic" w:hAnsi="Palatino Linotype"/>
          <w:sz w:val="24"/>
        </w:rPr>
        <w:lastRenderedPageBreak/>
        <w:t>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0A4892" w:rsidRPr="00DC3299" w:rsidRDefault="000A4892" w:rsidP="000A4892">
      <w:pPr>
        <w:pStyle w:val="Prrafodelista"/>
        <w:spacing w:line="360" w:lineRule="auto"/>
        <w:ind w:left="0"/>
        <w:rPr>
          <w:rFonts w:ascii="Palatino Linotype" w:eastAsia="MS Gothic" w:hAnsi="Palatino Linotype"/>
          <w:sz w:val="24"/>
        </w:rPr>
      </w:pPr>
    </w:p>
    <w:p w:rsidR="000A4892" w:rsidRPr="00DC3299" w:rsidRDefault="000A4892" w:rsidP="000A4892">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DC3299">
        <w:rPr>
          <w:rFonts w:ascii="Palatino Linotype" w:eastAsia="MS Gothic" w:hAnsi="Palatino Linotype"/>
          <w:sz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0A4892" w:rsidRPr="00DC3299" w:rsidRDefault="000A4892" w:rsidP="000A4892">
      <w:pPr>
        <w:pStyle w:val="Prrafodelista"/>
        <w:spacing w:line="360" w:lineRule="auto"/>
        <w:ind w:left="0"/>
        <w:rPr>
          <w:rFonts w:ascii="Palatino Linotype" w:eastAsia="MS Gothic" w:hAnsi="Palatino Linotype"/>
          <w:sz w:val="24"/>
        </w:rPr>
      </w:pPr>
    </w:p>
    <w:p w:rsidR="000A4892" w:rsidRPr="00DC3299" w:rsidRDefault="000A4892" w:rsidP="000A4892">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DC3299">
        <w:rPr>
          <w:rFonts w:ascii="Palatino Linotype" w:eastAsia="MS Gothic" w:hAnsi="Palatino Linotype"/>
          <w:sz w:val="24"/>
        </w:rPr>
        <w:t xml:space="preserve">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0A4892" w:rsidRPr="00DC3299" w:rsidRDefault="000A4892" w:rsidP="000A4892">
      <w:pPr>
        <w:pStyle w:val="Prrafodelista"/>
        <w:tabs>
          <w:tab w:val="left" w:pos="0"/>
        </w:tabs>
        <w:spacing w:line="360" w:lineRule="auto"/>
        <w:ind w:left="0" w:right="49"/>
        <w:jc w:val="both"/>
        <w:rPr>
          <w:rFonts w:ascii="Palatino Linotype" w:hAnsi="Palatino Linotype" w:cs="Arial"/>
          <w:color w:val="000000" w:themeColor="text1"/>
          <w:sz w:val="24"/>
          <w:lang w:val="es-US"/>
        </w:rPr>
      </w:pPr>
    </w:p>
    <w:p w:rsidR="000A4892" w:rsidRPr="00DC3299" w:rsidRDefault="000A4892" w:rsidP="000A4892">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DC3299">
        <w:rPr>
          <w:rFonts w:ascii="Palatino Linotype" w:eastAsia="MS Gothic" w:hAnsi="Palatino Linotype"/>
          <w:sz w:val="24"/>
        </w:rPr>
        <w:t xml:space="preserve">De lo anterior, se desprende que, para una correcta clasificación total o parcial, esto es determinar los datos que se suprimen en las versiones públicas, es necesario fundar y </w:t>
      </w:r>
      <w:r w:rsidRPr="00DC3299">
        <w:rPr>
          <w:rFonts w:ascii="Palatino Linotype" w:eastAsia="MS Gothic" w:hAnsi="Palatino Linotype"/>
          <w:sz w:val="24"/>
        </w:rPr>
        <w:lastRenderedPageBreak/>
        <w:t>motivar, de manera correcta, la clasificación; considerando que todo acto que la autoridad pronuncie en el ejercicio de sus atribuciones, debe expresar los fundamentos legales que le dieron origen y las razones por las que se deben aplicar al caso concreto.</w:t>
      </w:r>
      <w:r w:rsidRPr="00DC3299">
        <w:rPr>
          <w:rFonts w:ascii="Palatino Linotype" w:hAnsi="Palatino Linotype" w:cs="Arial"/>
          <w:color w:val="000000" w:themeColor="text1"/>
          <w:sz w:val="24"/>
          <w:lang w:val="es-US"/>
        </w:rPr>
        <w:t xml:space="preserve"> </w:t>
      </w:r>
      <w:r w:rsidR="00073CE8" w:rsidRPr="00DC3299">
        <w:rPr>
          <w:rFonts w:ascii="Palatino Linotype" w:hAnsi="Palatino Linotype" w:cs="Arial"/>
          <w:color w:val="000000" w:themeColor="text1"/>
          <w:sz w:val="24"/>
          <w:lang w:val="es-US"/>
        </w:rPr>
        <w:t xml:space="preserve"> </w:t>
      </w:r>
      <w:r w:rsidRPr="00DC3299">
        <w:rPr>
          <w:rFonts w:ascii="Palatino Linotype" w:hAnsi="Palatino Linotype" w:cs="Arial"/>
          <w:sz w:val="24"/>
        </w:rPr>
        <w:t>Por su parte, el intérprete judicial del país ha establecido una jurisprudencia respecto a qué debe entenderse por fundamentación y motivación, en los siguientes términos:</w:t>
      </w:r>
    </w:p>
    <w:p w:rsidR="000A4892" w:rsidRPr="00DC3299" w:rsidRDefault="000A4892" w:rsidP="000A4892">
      <w:pPr>
        <w:spacing w:line="360" w:lineRule="auto"/>
        <w:ind w:left="851" w:right="618"/>
        <w:contextualSpacing/>
        <w:jc w:val="both"/>
        <w:rPr>
          <w:rFonts w:ascii="Palatino Linotype" w:hAnsi="Palatino Linotype" w:cs="Arial"/>
          <w:i/>
          <w:color w:val="000000"/>
        </w:rPr>
      </w:pPr>
      <w:r w:rsidRPr="00DC3299">
        <w:rPr>
          <w:rFonts w:ascii="Palatino Linotype" w:hAnsi="Palatino Linotype" w:cs="Arial"/>
          <w:b/>
          <w:i/>
          <w:color w:val="000000"/>
        </w:rPr>
        <w:t>FUNDAMENTACIÓN Y MOTIVACIÓN.</w:t>
      </w:r>
      <w:r w:rsidRPr="00DC3299">
        <w:rPr>
          <w:rFonts w:ascii="Palatino Linotype" w:hAnsi="Palatino Linotype" w:cs="Arial"/>
          <w:i/>
          <w:color w:val="000000"/>
        </w:rPr>
        <w:t xml:space="preserve"> “La </w:t>
      </w:r>
      <w:r w:rsidRPr="00DC3299">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C3299">
        <w:rPr>
          <w:rFonts w:ascii="Palatino Linotype" w:hAnsi="Palatino Linotype" w:cs="Arial"/>
          <w:i/>
          <w:color w:val="000000"/>
        </w:rPr>
        <w:t>.”</w:t>
      </w:r>
    </w:p>
    <w:p w:rsidR="000A4892" w:rsidRPr="00DC3299" w:rsidRDefault="000A4892" w:rsidP="000A4892">
      <w:pPr>
        <w:spacing w:line="360" w:lineRule="auto"/>
        <w:ind w:left="851" w:right="618"/>
        <w:contextualSpacing/>
        <w:jc w:val="both"/>
        <w:rPr>
          <w:rFonts w:ascii="Palatino Linotype" w:hAnsi="Palatino Linotype" w:cs="Arial"/>
          <w:i/>
          <w:color w:val="000000"/>
        </w:rPr>
      </w:pPr>
      <w:r w:rsidRPr="00DC3299">
        <w:rPr>
          <w:rFonts w:ascii="Palatino Linotype" w:hAnsi="Palatino Linotype" w:cs="Arial"/>
          <w:i/>
          <w:color w:val="000000"/>
        </w:rPr>
        <w:t>SEGUNDO TRIBUNAL COLEGIADO DEL SEXTO CIRCUITO.</w:t>
      </w:r>
    </w:p>
    <w:p w:rsidR="000A4892" w:rsidRPr="00DC3299" w:rsidRDefault="000A4892" w:rsidP="000A4892">
      <w:pPr>
        <w:spacing w:line="360" w:lineRule="auto"/>
        <w:ind w:left="851" w:right="618"/>
        <w:contextualSpacing/>
        <w:jc w:val="both"/>
        <w:rPr>
          <w:rFonts w:ascii="Palatino Linotype" w:hAnsi="Palatino Linotype" w:cs="Arial"/>
          <w:i/>
          <w:color w:val="000000"/>
        </w:rPr>
      </w:pPr>
      <w:r w:rsidRPr="00DC3299">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0A4892" w:rsidRPr="00DC3299" w:rsidRDefault="000A4892" w:rsidP="000A4892">
      <w:pPr>
        <w:spacing w:line="360" w:lineRule="auto"/>
        <w:ind w:left="851" w:right="618"/>
        <w:contextualSpacing/>
        <w:jc w:val="both"/>
        <w:rPr>
          <w:rFonts w:ascii="Palatino Linotype" w:hAnsi="Palatino Linotype" w:cs="Arial"/>
          <w:i/>
          <w:color w:val="000000"/>
        </w:rPr>
      </w:pPr>
      <w:r w:rsidRPr="00DC3299">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0A4892" w:rsidRPr="00DC3299" w:rsidRDefault="000A4892" w:rsidP="000A4892">
      <w:pPr>
        <w:spacing w:line="360" w:lineRule="auto"/>
        <w:ind w:left="851" w:right="618"/>
        <w:contextualSpacing/>
        <w:jc w:val="both"/>
        <w:rPr>
          <w:rFonts w:ascii="Palatino Linotype" w:hAnsi="Palatino Linotype" w:cs="Arial"/>
          <w:i/>
          <w:color w:val="000000"/>
        </w:rPr>
      </w:pPr>
      <w:r w:rsidRPr="00DC3299">
        <w:rPr>
          <w:rFonts w:ascii="Palatino Linotype" w:hAnsi="Palatino Linotype" w:cs="Arial"/>
          <w:i/>
          <w:color w:val="000000"/>
        </w:rPr>
        <w:t>Amparo en revisión 333/88. Adilia Romero. 26 de octubre de 1988. Unanimidad de votos. Ponente: Arnoldo Nájera Virgen. Secretario: Enrique Crispín Campos Ramírez.</w:t>
      </w:r>
    </w:p>
    <w:p w:rsidR="000A4892" w:rsidRPr="00DC3299" w:rsidRDefault="000A4892" w:rsidP="000A4892">
      <w:pPr>
        <w:spacing w:line="360" w:lineRule="auto"/>
        <w:ind w:left="851" w:right="618"/>
        <w:contextualSpacing/>
        <w:jc w:val="both"/>
        <w:rPr>
          <w:rFonts w:ascii="Palatino Linotype" w:hAnsi="Palatino Linotype" w:cs="Arial"/>
          <w:i/>
          <w:color w:val="000000"/>
        </w:rPr>
      </w:pPr>
      <w:r w:rsidRPr="00DC3299">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0A4892" w:rsidRPr="00DC3299" w:rsidRDefault="000A4892" w:rsidP="000A4892">
      <w:pPr>
        <w:spacing w:line="360" w:lineRule="auto"/>
        <w:ind w:left="851" w:right="618"/>
        <w:contextualSpacing/>
        <w:jc w:val="both"/>
        <w:rPr>
          <w:rFonts w:ascii="Palatino Linotype" w:hAnsi="Palatino Linotype" w:cs="Arial"/>
          <w:i/>
          <w:color w:val="000000"/>
        </w:rPr>
      </w:pPr>
      <w:r w:rsidRPr="00DC3299">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0A4892" w:rsidRPr="00DC3299" w:rsidRDefault="000A4892" w:rsidP="000A4892">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4"/>
          <w:lang w:val="es-US"/>
        </w:rPr>
      </w:pPr>
      <w:r w:rsidRPr="00DC3299">
        <w:rPr>
          <w:rFonts w:ascii="Palatino Linotype" w:eastAsia="MS Gothic" w:hAnsi="Palatino Linotype"/>
          <w:sz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A059E" w:rsidRPr="00DC3299" w:rsidRDefault="000A059E" w:rsidP="000A4892">
      <w:pPr>
        <w:pStyle w:val="Prrafodelista"/>
        <w:spacing w:line="360" w:lineRule="auto"/>
        <w:ind w:left="0"/>
        <w:jc w:val="both"/>
        <w:rPr>
          <w:rFonts w:ascii="Palatino Linotype" w:eastAsia="Palatino Linotype" w:hAnsi="Palatino Linotype" w:cs="Palatino Linotype"/>
          <w:b/>
          <w:sz w:val="24"/>
        </w:rPr>
      </w:pPr>
    </w:p>
    <w:p w:rsidR="000A059E" w:rsidRPr="00DC3299" w:rsidRDefault="00073CE8" w:rsidP="006C1B92">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DC3299">
        <w:rPr>
          <w:rFonts w:ascii="Palatino Linotype" w:eastAsia="Palatino Linotype" w:hAnsi="Palatino Linotype" w:cs="Palatino Linotype"/>
          <w:sz w:val="24"/>
        </w:rPr>
        <w:t xml:space="preserve">En el presente caso, el Sujeto Obligado realizó la versión pública de la orden de salida de platas entregadas en respuesta, en las que refirió que testó información de particulares, como el nombre, </w:t>
      </w:r>
      <w:r w:rsidR="00BB2EDA" w:rsidRPr="00DC3299">
        <w:rPr>
          <w:rFonts w:ascii="Palatino Linotype" w:eastAsia="Palatino Linotype" w:hAnsi="Palatino Linotype" w:cs="Palatino Linotype"/>
          <w:sz w:val="24"/>
        </w:rPr>
        <w:t xml:space="preserve">firma, </w:t>
      </w:r>
      <w:r w:rsidRPr="00DC3299">
        <w:rPr>
          <w:rFonts w:ascii="Palatino Linotype" w:eastAsia="Palatino Linotype" w:hAnsi="Palatino Linotype" w:cs="Palatino Linotype"/>
          <w:sz w:val="24"/>
        </w:rPr>
        <w:t>dirección, teléfono, número de identificación y placas de los vehículos que entraban al vivero por las plantas</w:t>
      </w:r>
      <w:r w:rsidR="00BB2EDA" w:rsidRPr="00DC3299">
        <w:rPr>
          <w:rFonts w:ascii="Palatino Linotype" w:eastAsia="Palatino Linotype" w:hAnsi="Palatino Linotype" w:cs="Palatino Linotype"/>
          <w:sz w:val="24"/>
        </w:rPr>
        <w:t>, por ello conviene señalar lo siguiente:</w:t>
      </w:r>
    </w:p>
    <w:p w:rsidR="00BB2EDA" w:rsidRPr="00DC3299" w:rsidRDefault="00BB2EDA" w:rsidP="00BB2EDA">
      <w:pPr>
        <w:pStyle w:val="Prrafodelista"/>
        <w:spacing w:line="360" w:lineRule="auto"/>
        <w:ind w:left="0"/>
        <w:jc w:val="both"/>
        <w:rPr>
          <w:rFonts w:ascii="Palatino Linotype" w:eastAsia="Palatino Linotype" w:hAnsi="Palatino Linotype" w:cs="Palatino Linotype"/>
          <w:sz w:val="24"/>
        </w:rPr>
      </w:pPr>
    </w:p>
    <w:p w:rsidR="00073CE8" w:rsidRPr="00DC3299" w:rsidRDefault="00BB2EDA" w:rsidP="00BB2EDA">
      <w:pPr>
        <w:pStyle w:val="Prrafodelista"/>
        <w:numPr>
          <w:ilvl w:val="0"/>
          <w:numId w:val="14"/>
        </w:numPr>
        <w:spacing w:line="360" w:lineRule="auto"/>
        <w:jc w:val="both"/>
        <w:rPr>
          <w:rFonts w:ascii="Palatino Linotype" w:eastAsia="Palatino Linotype" w:hAnsi="Palatino Linotype" w:cs="Palatino Linotype"/>
          <w:b/>
          <w:sz w:val="24"/>
        </w:rPr>
      </w:pPr>
      <w:r w:rsidRPr="00DC3299">
        <w:rPr>
          <w:rFonts w:ascii="Palatino Linotype" w:eastAsia="Palatino Linotype" w:hAnsi="Palatino Linotype" w:cs="Palatino Linotype"/>
          <w:b/>
          <w:sz w:val="24"/>
        </w:rPr>
        <w:t>Nombre y firma de particulares</w:t>
      </w:r>
    </w:p>
    <w:p w:rsidR="00BB2EDA" w:rsidRPr="00DC3299" w:rsidRDefault="00BB2EDA" w:rsidP="00BB2EDA">
      <w:pPr>
        <w:pStyle w:val="Prrafodelista"/>
        <w:numPr>
          <w:ilvl w:val="0"/>
          <w:numId w:val="1"/>
        </w:numPr>
        <w:spacing w:before="240" w:after="240" w:line="360" w:lineRule="auto"/>
        <w:ind w:left="0" w:firstLine="0"/>
        <w:jc w:val="both"/>
        <w:rPr>
          <w:rFonts w:ascii="Palatino Linotype" w:eastAsia="Palatino Linotype" w:hAnsi="Palatino Linotype" w:cs="Palatino Linotype"/>
          <w:sz w:val="24"/>
        </w:rPr>
      </w:pPr>
      <w:r w:rsidRPr="00DC3299">
        <w:rPr>
          <w:rFonts w:ascii="Palatino Linotype" w:eastAsia="Palatino Linotype" w:hAnsi="Palatino Linotype" w:cs="Palatino Linotype"/>
          <w:sz w:val="24"/>
        </w:rPr>
        <w:t>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es un elemento que hace a una persona física identificada o identificable, por lo que, se considera un dato personal.</w:t>
      </w:r>
    </w:p>
    <w:p w:rsidR="00BB2EDA" w:rsidRPr="00DC3299" w:rsidRDefault="00BB2EDA" w:rsidP="00BB2EDA">
      <w:pPr>
        <w:pStyle w:val="Prrafodelista"/>
        <w:spacing w:before="240" w:after="240" w:line="360" w:lineRule="auto"/>
        <w:ind w:left="0"/>
        <w:jc w:val="both"/>
        <w:rPr>
          <w:rFonts w:ascii="Palatino Linotype" w:eastAsia="Palatino Linotype" w:hAnsi="Palatino Linotype" w:cs="Palatino Linotype"/>
          <w:sz w:val="24"/>
        </w:rPr>
      </w:pPr>
    </w:p>
    <w:p w:rsidR="00BB2EDA" w:rsidRPr="00DC3299" w:rsidRDefault="00BB2EDA" w:rsidP="00BB2EDA">
      <w:pPr>
        <w:pStyle w:val="Prrafodelista"/>
        <w:numPr>
          <w:ilvl w:val="0"/>
          <w:numId w:val="1"/>
        </w:numPr>
        <w:spacing w:before="240" w:after="240" w:line="360" w:lineRule="auto"/>
        <w:ind w:left="0" w:firstLine="0"/>
        <w:jc w:val="both"/>
        <w:rPr>
          <w:rFonts w:ascii="Palatino Linotype" w:eastAsia="Palatino Linotype" w:hAnsi="Palatino Linotype" w:cs="Palatino Linotype"/>
          <w:sz w:val="24"/>
        </w:rPr>
      </w:pPr>
      <w:r w:rsidRPr="00DC3299">
        <w:rPr>
          <w:rFonts w:ascii="Palatino Linotype" w:eastAsia="Palatino Linotype" w:hAnsi="Palatino Linotype" w:cs="Palatino Linotype"/>
          <w:sz w:val="24"/>
        </w:rPr>
        <w:t xml:space="preserve">En cuanto a la firma, es un dato personal confidencial y únicamente será público dicho dato cuando sirva para la emisión de un acto de autoridad, en ejercicio de sus funciones, lo que no sucede en el presente caso, por lo que es procedente su clasificación. </w:t>
      </w:r>
    </w:p>
    <w:p w:rsidR="00BB2EDA" w:rsidRPr="00DC3299" w:rsidRDefault="00BB2EDA" w:rsidP="00BB2EDA">
      <w:pPr>
        <w:pStyle w:val="Prrafodelista"/>
        <w:spacing w:before="240" w:after="240" w:line="360" w:lineRule="auto"/>
        <w:ind w:left="0"/>
        <w:jc w:val="both"/>
        <w:rPr>
          <w:rFonts w:ascii="Palatino Linotype" w:eastAsia="Palatino Linotype" w:hAnsi="Palatino Linotype" w:cs="Palatino Linotype"/>
          <w:sz w:val="24"/>
        </w:rPr>
      </w:pPr>
    </w:p>
    <w:p w:rsidR="00BB2EDA" w:rsidRPr="00DC3299" w:rsidRDefault="00BB2EDA" w:rsidP="00BB2EDA">
      <w:pPr>
        <w:pStyle w:val="Prrafodelista"/>
        <w:numPr>
          <w:ilvl w:val="0"/>
          <w:numId w:val="14"/>
        </w:numPr>
        <w:rPr>
          <w:rFonts w:ascii="Palatino Linotype" w:eastAsia="Palatino Linotype" w:hAnsi="Palatino Linotype" w:cs="Palatino Linotype"/>
          <w:b/>
          <w:sz w:val="24"/>
        </w:rPr>
      </w:pPr>
      <w:r w:rsidRPr="00DC3299">
        <w:rPr>
          <w:rFonts w:ascii="Palatino Linotype" w:eastAsia="Palatino Linotype" w:hAnsi="Palatino Linotype" w:cs="Palatino Linotype"/>
          <w:b/>
          <w:sz w:val="24"/>
        </w:rPr>
        <w:t xml:space="preserve">Número de identificación oficial. </w:t>
      </w:r>
    </w:p>
    <w:p w:rsidR="00BB2EDA" w:rsidRPr="00DC3299" w:rsidRDefault="00BB2EDA" w:rsidP="00BB2EDA">
      <w:pPr>
        <w:pStyle w:val="Prrafodelista"/>
        <w:numPr>
          <w:ilvl w:val="0"/>
          <w:numId w:val="1"/>
        </w:numPr>
        <w:spacing w:before="240" w:after="240" w:line="360" w:lineRule="auto"/>
        <w:ind w:left="0" w:firstLine="0"/>
        <w:jc w:val="both"/>
        <w:rPr>
          <w:rFonts w:ascii="Palatino Linotype" w:hAnsi="Palatino Linotype" w:cs="Arial"/>
          <w:sz w:val="24"/>
        </w:rPr>
      </w:pPr>
      <w:r w:rsidRPr="00DC3299">
        <w:rPr>
          <w:rFonts w:ascii="Palatino Linotype" w:hAnsi="Palatino Linotype" w:cs="Arial"/>
          <w:sz w:val="24"/>
        </w:rPr>
        <w:t xml:space="preserve">La Credencial para Votar constituyen datos personales el nombre, domicilio, huella digital, fotografía del elector, clave de registro o elector, Clave Única del Registro de Población y firma, tal como se refiere en el artículo 156 numeral 1, incisos d), g) e i) de la Ley </w:t>
      </w:r>
      <w:r w:rsidRPr="00DC3299">
        <w:rPr>
          <w:rFonts w:ascii="Palatino Linotype" w:hAnsi="Palatino Linotype" w:cs="Arial"/>
          <w:sz w:val="24"/>
        </w:rPr>
        <w:lastRenderedPageBreak/>
        <w:t xml:space="preserve">General de Instituciones y Procedimientos Electorales que enlista los datos que, cuando menos, debe contener la credencial para votar, como son: </w:t>
      </w:r>
    </w:p>
    <w:p w:rsidR="00BB2EDA" w:rsidRPr="00DC3299" w:rsidRDefault="00BB2EDA" w:rsidP="00BB2EDA">
      <w:pPr>
        <w:tabs>
          <w:tab w:val="left" w:pos="8222"/>
        </w:tabs>
        <w:ind w:left="567" w:right="567"/>
        <w:jc w:val="both"/>
        <w:rPr>
          <w:rFonts w:ascii="Palatino Linotype" w:hAnsi="Palatino Linotype" w:cs="Arial"/>
          <w:i/>
        </w:rPr>
      </w:pPr>
      <w:r w:rsidRPr="00DC3299">
        <w:rPr>
          <w:rFonts w:ascii="Palatino Linotype" w:hAnsi="Palatino Linotype" w:cs="Arial"/>
          <w:i/>
        </w:rPr>
        <w:t>“</w:t>
      </w:r>
      <w:r w:rsidRPr="00DC3299">
        <w:rPr>
          <w:rFonts w:ascii="Palatino Linotype" w:hAnsi="Palatino Linotype" w:cs="Arial"/>
          <w:b/>
          <w:i/>
        </w:rPr>
        <w:t>Artículo 156</w:t>
      </w:r>
      <w:r w:rsidRPr="00DC3299">
        <w:rPr>
          <w:rFonts w:ascii="Palatino Linotype" w:hAnsi="Palatino Linotype" w:cs="Arial"/>
          <w:i/>
        </w:rPr>
        <w:t>.</w:t>
      </w:r>
    </w:p>
    <w:p w:rsidR="00BB2EDA" w:rsidRPr="00DC3299" w:rsidRDefault="00BB2EDA" w:rsidP="00BB2EDA">
      <w:pPr>
        <w:tabs>
          <w:tab w:val="left" w:pos="8222"/>
        </w:tabs>
        <w:ind w:left="567" w:right="567"/>
        <w:jc w:val="both"/>
        <w:rPr>
          <w:rFonts w:ascii="Palatino Linotype" w:hAnsi="Palatino Linotype" w:cs="Arial"/>
          <w:i/>
        </w:rPr>
      </w:pPr>
      <w:r w:rsidRPr="00DC3299">
        <w:rPr>
          <w:rFonts w:ascii="Palatino Linotype" w:hAnsi="Palatino Linotype" w:cs="Arial"/>
          <w:b/>
          <w:i/>
        </w:rPr>
        <w:t>1.</w:t>
      </w:r>
      <w:r w:rsidRPr="00DC3299">
        <w:rPr>
          <w:rFonts w:ascii="Palatino Linotype" w:hAnsi="Palatino Linotype" w:cs="Arial"/>
          <w:i/>
        </w:rPr>
        <w:t xml:space="preserve"> </w:t>
      </w:r>
      <w:r w:rsidRPr="00DC3299">
        <w:rPr>
          <w:rFonts w:ascii="Palatino Linotype" w:hAnsi="Palatino Linotype" w:cs="Arial"/>
          <w:b/>
          <w:i/>
          <w:u w:val="single"/>
        </w:rPr>
        <w:t>La credencial para votar deberá contener, cuando menos, los siguientes datos del elector</w:t>
      </w:r>
      <w:r w:rsidRPr="00DC3299">
        <w:rPr>
          <w:rFonts w:ascii="Palatino Linotype" w:hAnsi="Palatino Linotype" w:cs="Arial"/>
          <w:i/>
        </w:rPr>
        <w:t>:</w:t>
      </w:r>
    </w:p>
    <w:p w:rsidR="00BB2EDA" w:rsidRPr="00DC3299" w:rsidRDefault="00BB2EDA" w:rsidP="00BB2EDA">
      <w:pPr>
        <w:tabs>
          <w:tab w:val="left" w:pos="8222"/>
        </w:tabs>
        <w:ind w:left="567" w:right="567"/>
        <w:jc w:val="both"/>
        <w:rPr>
          <w:rFonts w:ascii="Palatino Linotype" w:hAnsi="Palatino Linotype" w:cs="Arial"/>
          <w:i/>
        </w:rPr>
      </w:pPr>
      <w:r w:rsidRPr="00DC3299">
        <w:rPr>
          <w:rFonts w:ascii="Palatino Linotype" w:hAnsi="Palatino Linotype" w:cs="Arial"/>
          <w:i/>
        </w:rPr>
        <w:t>…</w:t>
      </w:r>
    </w:p>
    <w:p w:rsidR="00BB2EDA" w:rsidRPr="00DC3299" w:rsidRDefault="00BB2EDA" w:rsidP="00BB2EDA">
      <w:pPr>
        <w:tabs>
          <w:tab w:val="left" w:pos="8222"/>
        </w:tabs>
        <w:ind w:left="567" w:right="567"/>
        <w:jc w:val="both"/>
        <w:rPr>
          <w:rFonts w:ascii="Palatino Linotype" w:hAnsi="Palatino Linotype" w:cs="Arial"/>
          <w:i/>
        </w:rPr>
      </w:pPr>
      <w:r w:rsidRPr="00DC3299">
        <w:rPr>
          <w:rFonts w:ascii="Palatino Linotype" w:hAnsi="Palatino Linotype" w:cs="Arial"/>
          <w:i/>
        </w:rPr>
        <w:t xml:space="preserve">d) </w:t>
      </w:r>
      <w:r w:rsidRPr="00DC3299">
        <w:rPr>
          <w:rFonts w:ascii="Palatino Linotype" w:hAnsi="Palatino Linotype" w:cs="Arial"/>
          <w:b/>
          <w:i/>
          <w:u w:val="single"/>
        </w:rPr>
        <w:t>Domicilio</w:t>
      </w:r>
      <w:r w:rsidRPr="00DC3299">
        <w:rPr>
          <w:rFonts w:ascii="Palatino Linotype" w:hAnsi="Palatino Linotype" w:cs="Arial"/>
          <w:i/>
        </w:rPr>
        <w:t>;</w:t>
      </w:r>
    </w:p>
    <w:p w:rsidR="00BB2EDA" w:rsidRPr="00DC3299" w:rsidRDefault="00BB2EDA" w:rsidP="00BB2EDA">
      <w:pPr>
        <w:tabs>
          <w:tab w:val="left" w:pos="8222"/>
        </w:tabs>
        <w:ind w:left="567" w:right="567"/>
        <w:jc w:val="both"/>
        <w:rPr>
          <w:rFonts w:ascii="Palatino Linotype" w:hAnsi="Palatino Linotype" w:cs="Arial"/>
          <w:i/>
        </w:rPr>
      </w:pPr>
      <w:r w:rsidRPr="00DC3299">
        <w:rPr>
          <w:rFonts w:ascii="Palatino Linotype" w:hAnsi="Palatino Linotype" w:cs="Arial"/>
          <w:i/>
        </w:rPr>
        <w:t>…</w:t>
      </w:r>
    </w:p>
    <w:p w:rsidR="00BB2EDA" w:rsidRPr="00DC3299" w:rsidRDefault="00BB2EDA" w:rsidP="00BB2EDA">
      <w:pPr>
        <w:tabs>
          <w:tab w:val="left" w:pos="8222"/>
        </w:tabs>
        <w:ind w:left="567" w:right="567"/>
        <w:jc w:val="both"/>
        <w:rPr>
          <w:rFonts w:ascii="Palatino Linotype" w:hAnsi="Palatino Linotype" w:cs="Arial"/>
          <w:i/>
        </w:rPr>
      </w:pPr>
      <w:r w:rsidRPr="00DC3299">
        <w:rPr>
          <w:rFonts w:ascii="Palatino Linotype" w:hAnsi="Palatino Linotype" w:cs="Arial"/>
          <w:i/>
        </w:rPr>
        <w:t xml:space="preserve">g) </w:t>
      </w:r>
      <w:r w:rsidRPr="00DC3299">
        <w:rPr>
          <w:rFonts w:ascii="Palatino Linotype" w:hAnsi="Palatino Linotype" w:cs="Arial"/>
          <w:b/>
          <w:i/>
        </w:rPr>
        <w:t>Firma</w:t>
      </w:r>
      <w:r w:rsidRPr="00DC3299">
        <w:rPr>
          <w:rFonts w:ascii="Palatino Linotype" w:hAnsi="Palatino Linotype" w:cs="Arial"/>
          <w:i/>
        </w:rPr>
        <w:t xml:space="preserve">, </w:t>
      </w:r>
      <w:r w:rsidRPr="00DC3299">
        <w:rPr>
          <w:rFonts w:ascii="Palatino Linotype" w:hAnsi="Palatino Linotype" w:cs="Arial"/>
          <w:b/>
          <w:i/>
          <w:u w:val="single"/>
        </w:rPr>
        <w:t>huella digital</w:t>
      </w:r>
      <w:r w:rsidRPr="00DC3299">
        <w:rPr>
          <w:rFonts w:ascii="Palatino Linotype" w:hAnsi="Palatino Linotype" w:cs="Arial"/>
          <w:i/>
        </w:rPr>
        <w:t xml:space="preserve"> y </w:t>
      </w:r>
      <w:r w:rsidRPr="00DC3299">
        <w:rPr>
          <w:rFonts w:ascii="Palatino Linotype" w:hAnsi="Palatino Linotype" w:cs="Arial"/>
          <w:b/>
          <w:i/>
          <w:u w:val="single"/>
        </w:rPr>
        <w:t>fotografía del elector</w:t>
      </w:r>
      <w:r w:rsidRPr="00DC3299">
        <w:rPr>
          <w:rFonts w:ascii="Palatino Linotype" w:hAnsi="Palatino Linotype" w:cs="Arial"/>
          <w:i/>
        </w:rPr>
        <w:t>;</w:t>
      </w:r>
    </w:p>
    <w:p w:rsidR="00BB2EDA" w:rsidRPr="00DC3299" w:rsidRDefault="00BB2EDA" w:rsidP="00BB2EDA">
      <w:pPr>
        <w:tabs>
          <w:tab w:val="left" w:pos="8222"/>
        </w:tabs>
        <w:ind w:left="567" w:right="567"/>
        <w:jc w:val="both"/>
        <w:rPr>
          <w:rFonts w:ascii="Palatino Linotype" w:hAnsi="Palatino Linotype" w:cs="Arial"/>
          <w:i/>
        </w:rPr>
      </w:pPr>
      <w:r w:rsidRPr="00DC3299">
        <w:rPr>
          <w:rFonts w:ascii="Palatino Linotype" w:hAnsi="Palatino Linotype" w:cs="Arial"/>
          <w:i/>
        </w:rPr>
        <w:t>…</w:t>
      </w:r>
    </w:p>
    <w:p w:rsidR="00BB2EDA" w:rsidRPr="00DC3299" w:rsidRDefault="00BB2EDA" w:rsidP="00BB2EDA">
      <w:pPr>
        <w:tabs>
          <w:tab w:val="left" w:pos="8222"/>
        </w:tabs>
        <w:ind w:left="567" w:right="567"/>
        <w:jc w:val="both"/>
        <w:rPr>
          <w:rFonts w:ascii="Palatino Linotype" w:hAnsi="Palatino Linotype" w:cs="Arial"/>
          <w:i/>
          <w:lang w:val="es-ES_tradnl"/>
        </w:rPr>
      </w:pPr>
      <w:r w:rsidRPr="00DC3299">
        <w:rPr>
          <w:rFonts w:ascii="Palatino Linotype" w:hAnsi="Palatino Linotype" w:cs="Arial"/>
          <w:i/>
        </w:rPr>
        <w:t xml:space="preserve">i) </w:t>
      </w:r>
      <w:r w:rsidRPr="00DC3299">
        <w:rPr>
          <w:rFonts w:ascii="Palatino Linotype" w:hAnsi="Palatino Linotype" w:cs="Arial"/>
          <w:b/>
          <w:i/>
          <w:u w:val="single"/>
        </w:rPr>
        <w:t>Clave Única del Registro de Población</w:t>
      </w:r>
      <w:r w:rsidRPr="00DC3299">
        <w:rPr>
          <w:rFonts w:ascii="Palatino Linotype" w:hAnsi="Palatino Linotype" w:cs="Arial"/>
          <w:i/>
        </w:rPr>
        <w:t xml:space="preserve">. </w:t>
      </w:r>
      <w:r w:rsidRPr="00DC3299">
        <w:rPr>
          <w:rFonts w:ascii="Palatino Linotype" w:hAnsi="Palatino Linotype" w:cs="Arial"/>
          <w:i/>
          <w:lang w:val="es-ES_tradnl"/>
        </w:rPr>
        <w:t>” (Sic)</w:t>
      </w:r>
    </w:p>
    <w:p w:rsidR="00BB2EDA" w:rsidRPr="00DC3299" w:rsidRDefault="00BB2EDA" w:rsidP="00BB2EDA">
      <w:pPr>
        <w:tabs>
          <w:tab w:val="left" w:pos="8222"/>
        </w:tabs>
        <w:ind w:left="567" w:right="567"/>
        <w:jc w:val="both"/>
        <w:rPr>
          <w:rFonts w:ascii="Palatino Linotype" w:hAnsi="Palatino Linotype" w:cs="Arial"/>
          <w:i/>
        </w:rPr>
      </w:pPr>
    </w:p>
    <w:p w:rsidR="00BB2EDA" w:rsidRPr="00DC3299" w:rsidRDefault="00BB2EDA" w:rsidP="00BB2EDA">
      <w:pPr>
        <w:tabs>
          <w:tab w:val="left" w:pos="8222"/>
        </w:tabs>
        <w:ind w:left="567" w:right="567"/>
        <w:jc w:val="both"/>
        <w:rPr>
          <w:rFonts w:ascii="Palatino Linotype" w:hAnsi="Palatino Linotype" w:cs="Arial"/>
          <w:i/>
        </w:rPr>
      </w:pPr>
      <w:r w:rsidRPr="00DC3299">
        <w:rPr>
          <w:rFonts w:ascii="Palatino Linotype" w:hAnsi="Palatino Linotype" w:cs="Arial"/>
          <w:i/>
        </w:rPr>
        <w:t>Énfasis añadido.</w:t>
      </w:r>
    </w:p>
    <w:p w:rsidR="00BB2EDA" w:rsidRPr="00DC3299" w:rsidRDefault="00BB2EDA" w:rsidP="00BB2EDA">
      <w:pPr>
        <w:tabs>
          <w:tab w:val="left" w:pos="8222"/>
        </w:tabs>
        <w:ind w:left="851" w:right="902"/>
        <w:jc w:val="both"/>
        <w:rPr>
          <w:rFonts w:ascii="Palatino Linotype" w:hAnsi="Palatino Linotype" w:cs="Arial"/>
          <w:i/>
        </w:rPr>
      </w:pPr>
    </w:p>
    <w:p w:rsidR="00BB2EDA" w:rsidRPr="00DC3299" w:rsidRDefault="00BB2EDA" w:rsidP="00BB2EDA">
      <w:pPr>
        <w:pStyle w:val="Prrafodelista"/>
        <w:numPr>
          <w:ilvl w:val="0"/>
          <w:numId w:val="1"/>
        </w:numPr>
        <w:spacing w:before="240" w:after="240" w:line="360" w:lineRule="auto"/>
        <w:ind w:left="0" w:firstLine="0"/>
        <w:jc w:val="both"/>
        <w:rPr>
          <w:rFonts w:ascii="Palatino Linotype" w:hAnsi="Palatino Linotype" w:cs="Arial"/>
          <w:sz w:val="24"/>
        </w:rPr>
      </w:pPr>
      <w:r w:rsidRPr="00DC3299">
        <w:rPr>
          <w:rFonts w:ascii="Palatino Linotype" w:hAnsi="Palatino Linotype" w:cs="Arial"/>
          <w:sz w:val="24"/>
        </w:rPr>
        <w:t>Así, el conocimiento de dichos datos afecta la esfera más íntima de su Titular, en razón de que su utilización indebida pueda dar origen a un riesgo grave para éste. 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w:t>
      </w:r>
    </w:p>
    <w:p w:rsidR="00BB2EDA" w:rsidRPr="00DC3299" w:rsidRDefault="00BB2EDA" w:rsidP="00BB2EDA">
      <w:pPr>
        <w:pStyle w:val="Prrafodelista"/>
        <w:spacing w:before="240" w:after="240" w:line="360" w:lineRule="auto"/>
        <w:ind w:left="0"/>
        <w:jc w:val="both"/>
        <w:rPr>
          <w:rFonts w:ascii="Palatino Linotype" w:hAnsi="Palatino Linotype" w:cs="Arial"/>
          <w:sz w:val="24"/>
        </w:rPr>
      </w:pPr>
    </w:p>
    <w:p w:rsidR="00C449F4" w:rsidRPr="00DC3299" w:rsidRDefault="00C449F4" w:rsidP="00C449F4">
      <w:pPr>
        <w:pStyle w:val="Prrafodelista"/>
        <w:numPr>
          <w:ilvl w:val="0"/>
          <w:numId w:val="14"/>
        </w:numPr>
        <w:spacing w:line="360" w:lineRule="auto"/>
        <w:jc w:val="both"/>
        <w:rPr>
          <w:rFonts w:ascii="Palatino Linotype" w:eastAsia="Calibri" w:hAnsi="Palatino Linotype" w:cs="Tahoma"/>
          <w:b/>
          <w:bCs/>
          <w:sz w:val="24"/>
        </w:rPr>
      </w:pPr>
      <w:r w:rsidRPr="00DC3299">
        <w:rPr>
          <w:rFonts w:ascii="Palatino Linotype" w:eastAsia="Calibri" w:hAnsi="Palatino Linotype" w:cs="Tahoma"/>
          <w:b/>
          <w:bCs/>
          <w:sz w:val="24"/>
        </w:rPr>
        <w:t xml:space="preserve">Domicilio particular </w:t>
      </w:r>
    </w:p>
    <w:p w:rsidR="00C449F4" w:rsidRPr="00DC3299" w:rsidRDefault="00C449F4" w:rsidP="00C449F4">
      <w:pPr>
        <w:pStyle w:val="Prrafodelista"/>
        <w:numPr>
          <w:ilvl w:val="0"/>
          <w:numId w:val="1"/>
        </w:numPr>
        <w:spacing w:line="360" w:lineRule="auto"/>
        <w:ind w:left="0" w:right="-93" w:firstLine="0"/>
        <w:jc w:val="both"/>
        <w:rPr>
          <w:rFonts w:ascii="Palatino Linotype" w:hAnsi="Palatino Linotype" w:cs="Tahoma"/>
          <w:sz w:val="24"/>
          <w:lang w:val="es-ES"/>
        </w:rPr>
      </w:pPr>
      <w:r w:rsidRPr="00DC3299">
        <w:rPr>
          <w:rFonts w:ascii="Palatino Linotype" w:hAnsi="Palatino Linotype" w:cs="Tahoma"/>
          <w:sz w:val="24"/>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C449F4" w:rsidRPr="00DC3299" w:rsidRDefault="00C449F4" w:rsidP="00C449F4">
      <w:pPr>
        <w:pStyle w:val="Prrafodelista"/>
        <w:spacing w:line="360" w:lineRule="auto"/>
        <w:ind w:left="0" w:right="-93"/>
        <w:jc w:val="both"/>
        <w:rPr>
          <w:rFonts w:ascii="Palatino Linotype" w:hAnsi="Palatino Linotype" w:cs="Tahoma"/>
          <w:sz w:val="24"/>
          <w:lang w:val="es-ES"/>
        </w:rPr>
      </w:pPr>
    </w:p>
    <w:p w:rsidR="00C449F4" w:rsidRPr="00DC3299" w:rsidRDefault="00C449F4" w:rsidP="00C449F4">
      <w:pPr>
        <w:pStyle w:val="Prrafodelista"/>
        <w:numPr>
          <w:ilvl w:val="0"/>
          <w:numId w:val="1"/>
        </w:numPr>
        <w:spacing w:line="360" w:lineRule="auto"/>
        <w:ind w:left="0" w:right="-93" w:firstLine="0"/>
        <w:jc w:val="both"/>
        <w:rPr>
          <w:rFonts w:ascii="Palatino Linotype" w:hAnsi="Palatino Linotype" w:cs="Tahoma"/>
          <w:sz w:val="24"/>
          <w:lang w:val="es-ES"/>
        </w:rPr>
      </w:pPr>
      <w:r w:rsidRPr="00DC3299">
        <w:rPr>
          <w:rFonts w:ascii="Palatino Linotype" w:hAnsi="Palatino Linotype" w:cs="Tahoma"/>
          <w:sz w:val="24"/>
          <w:lang w:val="es-ES"/>
        </w:rPr>
        <w:lastRenderedPageBreak/>
        <w:t>De la misma manera, lo establece el artículo 29 del Código Civil Federal, al precisar que el domicilio de personas físicas</w:t>
      </w:r>
      <w:r w:rsidRPr="00DC3299">
        <w:rPr>
          <w:rFonts w:ascii="Palatino Linotype" w:hAnsi="Palatino Linotype" w:cs="Tahoma"/>
          <w:b/>
          <w:sz w:val="24"/>
          <w:lang w:val="es-ES"/>
        </w:rPr>
        <w:t>, es el lugar donde residen habitualmente, el lugar del centro principal de sus negocios, donde residan o el lugar donde se encuentren.</w:t>
      </w:r>
    </w:p>
    <w:p w:rsidR="00C449F4" w:rsidRPr="00DC3299" w:rsidRDefault="00C449F4" w:rsidP="00C449F4">
      <w:pPr>
        <w:pStyle w:val="Prrafodelista"/>
        <w:rPr>
          <w:rFonts w:ascii="Palatino Linotype" w:hAnsi="Palatino Linotype" w:cs="Tahoma"/>
          <w:sz w:val="24"/>
          <w:lang w:val="es-ES"/>
        </w:rPr>
      </w:pPr>
    </w:p>
    <w:p w:rsidR="00C449F4" w:rsidRPr="00DC3299" w:rsidRDefault="00C449F4" w:rsidP="00C449F4">
      <w:pPr>
        <w:pStyle w:val="Prrafodelista"/>
        <w:numPr>
          <w:ilvl w:val="0"/>
          <w:numId w:val="1"/>
        </w:numPr>
        <w:spacing w:line="360" w:lineRule="auto"/>
        <w:ind w:left="0" w:right="-93" w:firstLine="0"/>
        <w:jc w:val="both"/>
        <w:rPr>
          <w:rFonts w:ascii="Palatino Linotype" w:hAnsi="Palatino Linotype" w:cs="Tahoma"/>
          <w:sz w:val="24"/>
          <w:lang w:val="es-ES"/>
        </w:rPr>
      </w:pPr>
      <w:r w:rsidRPr="00DC3299">
        <w:rPr>
          <w:rFonts w:ascii="Palatino Linotype" w:hAnsi="Palatino Linotype" w:cs="Tahoma"/>
          <w:sz w:val="24"/>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rsidR="00C449F4" w:rsidRPr="00DC3299" w:rsidRDefault="00C449F4" w:rsidP="00C449F4">
      <w:pPr>
        <w:rPr>
          <w:rFonts w:ascii="Palatino Linotype" w:hAnsi="Palatino Linotype" w:cs="Tahoma"/>
          <w:lang w:val="es-ES"/>
        </w:rPr>
      </w:pPr>
    </w:p>
    <w:p w:rsidR="00C449F4" w:rsidRPr="00DC3299" w:rsidRDefault="00C449F4" w:rsidP="00C449F4">
      <w:pPr>
        <w:pStyle w:val="Prrafodelista"/>
        <w:numPr>
          <w:ilvl w:val="0"/>
          <w:numId w:val="1"/>
        </w:numPr>
        <w:spacing w:line="360" w:lineRule="auto"/>
        <w:ind w:left="0" w:right="-93" w:firstLine="0"/>
        <w:jc w:val="both"/>
        <w:rPr>
          <w:rFonts w:ascii="Palatino Linotype" w:hAnsi="Palatino Linotype" w:cs="Tahoma"/>
          <w:sz w:val="24"/>
          <w:lang w:val="es-ES"/>
        </w:rPr>
      </w:pPr>
      <w:r w:rsidRPr="00DC3299">
        <w:rPr>
          <w:rFonts w:ascii="Palatino Linotype" w:hAnsi="Palatino Linotype" w:cs="Tahoma"/>
          <w:sz w:val="24"/>
          <w:lang w:val="es-ES"/>
        </w:rPr>
        <w:t>Por lo tanto, se actualiza la clasificación del domicilio, de conformidad con la fracción I, del artículo 143 de la Ley de Transparencia y Acceso a la Información Pública del Estado de México y Municipios.</w:t>
      </w:r>
    </w:p>
    <w:p w:rsidR="00C449F4" w:rsidRPr="00DC3299" w:rsidRDefault="00C449F4" w:rsidP="00C449F4">
      <w:pPr>
        <w:pStyle w:val="Prrafodelista"/>
        <w:rPr>
          <w:rFonts w:ascii="Palatino Linotype" w:hAnsi="Palatino Linotype" w:cs="Tahoma"/>
          <w:sz w:val="24"/>
          <w:lang w:val="es-ES"/>
        </w:rPr>
      </w:pPr>
    </w:p>
    <w:p w:rsidR="00C449F4" w:rsidRPr="00DC3299" w:rsidRDefault="00C449F4" w:rsidP="00C449F4">
      <w:pPr>
        <w:pStyle w:val="Prrafodelista"/>
        <w:numPr>
          <w:ilvl w:val="0"/>
          <w:numId w:val="14"/>
        </w:numPr>
        <w:spacing w:line="360" w:lineRule="auto"/>
        <w:jc w:val="both"/>
        <w:rPr>
          <w:rFonts w:ascii="Palatino Linotype" w:hAnsi="Palatino Linotype" w:cs="Tahoma"/>
          <w:sz w:val="24"/>
        </w:rPr>
      </w:pPr>
      <w:r w:rsidRPr="00DC3299">
        <w:rPr>
          <w:rFonts w:ascii="Palatino Linotype" w:hAnsi="Palatino Linotype" w:cs="Tahoma"/>
          <w:b/>
          <w:sz w:val="24"/>
        </w:rPr>
        <w:t>Teléfono y celular particular.</w:t>
      </w:r>
    </w:p>
    <w:p w:rsidR="00C449F4" w:rsidRPr="00DC3299" w:rsidRDefault="00C449F4" w:rsidP="00C449F4">
      <w:pPr>
        <w:pStyle w:val="Prrafodelista"/>
        <w:numPr>
          <w:ilvl w:val="0"/>
          <w:numId w:val="1"/>
        </w:numPr>
        <w:spacing w:line="360" w:lineRule="auto"/>
        <w:ind w:left="0" w:firstLine="0"/>
        <w:jc w:val="both"/>
        <w:rPr>
          <w:rFonts w:ascii="Palatino Linotype" w:hAnsi="Palatino Linotype" w:cs="Tahoma"/>
          <w:sz w:val="24"/>
        </w:rPr>
      </w:pPr>
      <w:r w:rsidRPr="00DC3299">
        <w:rPr>
          <w:rFonts w:ascii="Palatino Linotype" w:hAnsi="Palatino Linotype" w:cs="Tahoma"/>
          <w:sz w:val="24"/>
        </w:rPr>
        <w:t xml:space="preserve">Al igual que el correo electrónico, el número asignado a un teléfono particular o celular permite localizar a una persona física identificada o identificable, ya sea a través de un dispositivo móvil o bien, en un lugar como el domicilio. </w:t>
      </w:r>
    </w:p>
    <w:p w:rsidR="00C449F4" w:rsidRPr="00DC3299" w:rsidRDefault="00C449F4" w:rsidP="00C449F4">
      <w:pPr>
        <w:pStyle w:val="Prrafodelista"/>
        <w:spacing w:line="360" w:lineRule="auto"/>
        <w:ind w:left="0"/>
        <w:jc w:val="both"/>
        <w:rPr>
          <w:rFonts w:ascii="Palatino Linotype" w:hAnsi="Palatino Linotype" w:cs="Tahoma"/>
          <w:sz w:val="24"/>
        </w:rPr>
      </w:pPr>
    </w:p>
    <w:p w:rsidR="00C449F4" w:rsidRPr="00DC3299" w:rsidRDefault="00C449F4" w:rsidP="00C449F4">
      <w:pPr>
        <w:pStyle w:val="Prrafodelista"/>
        <w:numPr>
          <w:ilvl w:val="0"/>
          <w:numId w:val="1"/>
        </w:numPr>
        <w:spacing w:line="360" w:lineRule="auto"/>
        <w:ind w:left="0" w:firstLine="0"/>
        <w:jc w:val="both"/>
        <w:rPr>
          <w:rFonts w:ascii="Palatino Linotype" w:hAnsi="Palatino Linotype" w:cs="Tahoma"/>
          <w:sz w:val="24"/>
        </w:rPr>
      </w:pPr>
      <w:r w:rsidRPr="00DC3299">
        <w:rPr>
          <w:rFonts w:ascii="Palatino Linotype" w:hAnsi="Palatino Linotype" w:cs="Tahoma"/>
          <w:sz w:val="24"/>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 este, al igual que el correo electrónico analizado, corresponde a la persona física en su calidad de particular y no como servidor público.</w:t>
      </w:r>
    </w:p>
    <w:p w:rsidR="00C449F4" w:rsidRPr="00DC3299" w:rsidRDefault="00C449F4" w:rsidP="00C449F4">
      <w:pPr>
        <w:pStyle w:val="Prrafodelista"/>
        <w:rPr>
          <w:rFonts w:ascii="Palatino Linotype" w:hAnsi="Palatino Linotype" w:cs="Tahoma"/>
          <w:sz w:val="24"/>
        </w:rPr>
      </w:pPr>
    </w:p>
    <w:p w:rsidR="00C449F4" w:rsidRPr="00DC3299" w:rsidRDefault="00C449F4" w:rsidP="00C449F4">
      <w:pPr>
        <w:pStyle w:val="Prrafodelista"/>
        <w:numPr>
          <w:ilvl w:val="0"/>
          <w:numId w:val="1"/>
        </w:numPr>
        <w:spacing w:line="360" w:lineRule="auto"/>
        <w:ind w:left="0" w:firstLine="0"/>
        <w:jc w:val="both"/>
        <w:rPr>
          <w:rFonts w:ascii="Palatino Linotype" w:hAnsi="Palatino Linotype" w:cs="Tahoma"/>
          <w:sz w:val="24"/>
        </w:rPr>
      </w:pPr>
      <w:r w:rsidRPr="00DC3299">
        <w:rPr>
          <w:rFonts w:ascii="Palatino Linotype" w:hAnsi="Palatino Linotype" w:cs="Tahoma"/>
          <w:sz w:val="24"/>
        </w:rPr>
        <w:lastRenderedPageBreak/>
        <w:t>En tales consideraciones, dicho dato personal es susceptible de ser clasificado como confidencial, con fundamento en el artículo 143, fracción I de la Ley de Transparencia y Acceso a la Información Pública.</w:t>
      </w:r>
    </w:p>
    <w:p w:rsidR="00BB2EDA" w:rsidRPr="00DC3299" w:rsidRDefault="00BB2EDA" w:rsidP="00BB2EDA">
      <w:pPr>
        <w:pStyle w:val="Prrafodelista"/>
        <w:spacing w:before="240" w:after="240" w:line="360" w:lineRule="auto"/>
        <w:ind w:left="0"/>
        <w:jc w:val="both"/>
        <w:rPr>
          <w:rFonts w:ascii="Palatino Linotype" w:hAnsi="Palatino Linotype" w:cs="Arial"/>
          <w:sz w:val="24"/>
        </w:rPr>
      </w:pPr>
    </w:p>
    <w:p w:rsidR="00C449F4" w:rsidRPr="00DC3299" w:rsidRDefault="00C449F4" w:rsidP="00C449F4">
      <w:pPr>
        <w:pStyle w:val="Prrafodelista"/>
        <w:numPr>
          <w:ilvl w:val="0"/>
          <w:numId w:val="1"/>
        </w:numPr>
        <w:spacing w:before="240" w:after="240" w:line="360" w:lineRule="auto"/>
        <w:ind w:left="0" w:firstLine="0"/>
        <w:jc w:val="both"/>
        <w:rPr>
          <w:rFonts w:ascii="Palatino Linotype" w:hAnsi="Palatino Linotype" w:cs="Arial"/>
          <w:sz w:val="24"/>
        </w:rPr>
      </w:pPr>
      <w:r w:rsidRPr="00DC3299">
        <w:rPr>
          <w:rFonts w:ascii="Palatino Linotype" w:hAnsi="Palatino Linotype" w:cs="Arial"/>
          <w:sz w:val="24"/>
        </w:rPr>
        <w:t>Como se advierte, la información que testó el Sujeto Obligado en las ordenes de salida, son datos que por su naturaleza son confidenciales por tratarse de datos personales, a</w:t>
      </w:r>
      <w:r w:rsidRPr="00DC3299">
        <w:rPr>
          <w:rFonts w:ascii="Palatino Linotype" w:hAnsi="Palatino Linotype" w:cs="Arial"/>
          <w:bCs/>
          <w:sz w:val="24"/>
        </w:rPr>
        <w:t>l respecto, los</w:t>
      </w:r>
      <w:r w:rsidRPr="00DC3299">
        <w:rPr>
          <w:rFonts w:ascii="Palatino Linotype" w:hAnsi="Palatino Linotype" w:cs="Arial"/>
          <w:sz w:val="24"/>
        </w:rPr>
        <w:t xml:space="preserve"> artículos 3, fracciones IX, XX, XXI, XXXII, XLV; 6, 49 fracción VIII, 137, 143, fracción I, de la Ley de Transparencia y Acceso a la Información Pública del Estado de México y Municipios vigente establecen:</w:t>
      </w:r>
    </w:p>
    <w:p w:rsidR="00C449F4" w:rsidRPr="00DC3299" w:rsidRDefault="00C449F4" w:rsidP="00C449F4">
      <w:pPr>
        <w:pStyle w:val="Prrafodelista"/>
        <w:autoSpaceDE w:val="0"/>
        <w:autoSpaceDN w:val="0"/>
        <w:adjustRightInd w:val="0"/>
        <w:ind w:left="928" w:right="567"/>
        <w:jc w:val="both"/>
        <w:rPr>
          <w:rFonts w:ascii="Palatino Linotype" w:hAnsi="Palatino Linotype" w:cs="Arial"/>
          <w:b/>
          <w:i/>
          <w:sz w:val="24"/>
        </w:rPr>
      </w:pPr>
      <w:r w:rsidRPr="00DC3299">
        <w:rPr>
          <w:rFonts w:ascii="Palatino Linotype" w:hAnsi="Palatino Linotype" w:cs="Arial"/>
          <w:b/>
          <w:i/>
          <w:sz w:val="24"/>
        </w:rPr>
        <w:t>Artículo 3. Para los efectos de la presente Ley se entenderá por:</w:t>
      </w:r>
    </w:p>
    <w:p w:rsidR="00C449F4" w:rsidRPr="00DC3299" w:rsidRDefault="00C449F4" w:rsidP="00C449F4">
      <w:pPr>
        <w:pStyle w:val="Prrafodelista"/>
        <w:autoSpaceDE w:val="0"/>
        <w:autoSpaceDN w:val="0"/>
        <w:adjustRightInd w:val="0"/>
        <w:ind w:left="928" w:right="567"/>
        <w:jc w:val="both"/>
        <w:rPr>
          <w:rFonts w:ascii="Palatino Linotype" w:hAnsi="Palatino Linotype" w:cs="Arial"/>
          <w:b/>
          <w:i/>
          <w:sz w:val="24"/>
        </w:rPr>
      </w:pPr>
      <w:r w:rsidRPr="00DC3299">
        <w:rPr>
          <w:rFonts w:ascii="Palatino Linotype" w:hAnsi="Palatino Linotype" w:cs="Arial"/>
          <w:b/>
          <w:i/>
          <w:sz w:val="24"/>
        </w:rPr>
        <w:t>…</w:t>
      </w:r>
    </w:p>
    <w:p w:rsidR="00C449F4" w:rsidRPr="00DC3299" w:rsidRDefault="00C449F4" w:rsidP="00C449F4">
      <w:pPr>
        <w:pStyle w:val="Prrafodelista"/>
        <w:autoSpaceDE w:val="0"/>
        <w:autoSpaceDN w:val="0"/>
        <w:adjustRightInd w:val="0"/>
        <w:ind w:left="928" w:right="567"/>
        <w:jc w:val="both"/>
        <w:rPr>
          <w:rFonts w:ascii="Palatino Linotype" w:hAnsi="Palatino Linotype" w:cs="Arial"/>
          <w:i/>
          <w:sz w:val="24"/>
        </w:rPr>
      </w:pPr>
      <w:r w:rsidRPr="00DC3299">
        <w:rPr>
          <w:rFonts w:ascii="Palatino Linotype" w:hAnsi="Palatino Linotype" w:cs="Arial"/>
          <w:b/>
          <w:i/>
          <w:sz w:val="24"/>
        </w:rPr>
        <w:t>IX. Datos personales:</w:t>
      </w:r>
      <w:r w:rsidRPr="00DC3299">
        <w:rPr>
          <w:rFonts w:ascii="Palatino Linotype" w:hAnsi="Palatino Linotype" w:cs="Arial"/>
          <w:i/>
          <w:sz w:val="24"/>
        </w:rPr>
        <w:t xml:space="preserve"> La información concerniente a una persona, identificada o identificable según lo dispuesto por la Ley de Protección de Datos Personales del Estado de México;</w:t>
      </w:r>
    </w:p>
    <w:p w:rsidR="00C449F4" w:rsidRPr="00DC3299" w:rsidRDefault="00C449F4" w:rsidP="00C449F4">
      <w:pPr>
        <w:pStyle w:val="Prrafodelista"/>
        <w:autoSpaceDE w:val="0"/>
        <w:autoSpaceDN w:val="0"/>
        <w:adjustRightInd w:val="0"/>
        <w:ind w:left="928" w:right="567"/>
        <w:jc w:val="both"/>
        <w:rPr>
          <w:rFonts w:ascii="Palatino Linotype" w:hAnsi="Palatino Linotype" w:cs="Arial"/>
          <w:i/>
          <w:sz w:val="24"/>
        </w:rPr>
      </w:pPr>
      <w:r w:rsidRPr="00DC3299">
        <w:rPr>
          <w:rFonts w:ascii="Palatino Linotype" w:hAnsi="Palatino Linotype" w:cs="Arial"/>
          <w:b/>
          <w:i/>
          <w:sz w:val="24"/>
        </w:rPr>
        <w:t>…</w:t>
      </w:r>
    </w:p>
    <w:p w:rsidR="00C449F4" w:rsidRPr="00DC3299" w:rsidRDefault="00C449F4" w:rsidP="00C449F4">
      <w:pPr>
        <w:pStyle w:val="Prrafodelista"/>
        <w:autoSpaceDE w:val="0"/>
        <w:autoSpaceDN w:val="0"/>
        <w:adjustRightInd w:val="0"/>
        <w:ind w:left="928" w:right="567"/>
        <w:jc w:val="both"/>
        <w:rPr>
          <w:rFonts w:ascii="Palatino Linotype" w:hAnsi="Palatino Linotype" w:cs="Arial"/>
          <w:i/>
          <w:sz w:val="24"/>
        </w:rPr>
      </w:pPr>
      <w:r w:rsidRPr="00DC3299">
        <w:rPr>
          <w:rFonts w:ascii="Palatino Linotype" w:hAnsi="Palatino Linotype" w:cs="Arial"/>
          <w:b/>
          <w:i/>
          <w:sz w:val="24"/>
        </w:rPr>
        <w:t>XX. Información clasificada:</w:t>
      </w:r>
      <w:r w:rsidRPr="00DC3299">
        <w:rPr>
          <w:rFonts w:ascii="Palatino Linotype" w:hAnsi="Palatino Linotype" w:cs="Arial"/>
          <w:i/>
          <w:sz w:val="24"/>
        </w:rPr>
        <w:t xml:space="preserve"> Aquella considerada por la presente Ley como reservada o confidencial;</w:t>
      </w:r>
    </w:p>
    <w:p w:rsidR="00C449F4" w:rsidRPr="00DC3299" w:rsidRDefault="00C449F4" w:rsidP="00C449F4">
      <w:pPr>
        <w:pStyle w:val="Prrafodelista"/>
        <w:autoSpaceDE w:val="0"/>
        <w:autoSpaceDN w:val="0"/>
        <w:adjustRightInd w:val="0"/>
        <w:ind w:left="928" w:right="567"/>
        <w:jc w:val="both"/>
        <w:rPr>
          <w:rFonts w:ascii="Palatino Linotype" w:hAnsi="Palatino Linotype" w:cs="Arial"/>
          <w:i/>
          <w:sz w:val="24"/>
        </w:rPr>
      </w:pPr>
      <w:r w:rsidRPr="00DC3299">
        <w:rPr>
          <w:rFonts w:ascii="Palatino Linotype" w:hAnsi="Palatino Linotype" w:cs="Arial"/>
          <w:b/>
          <w:i/>
          <w:sz w:val="24"/>
        </w:rPr>
        <w:t>XXI. Información confidencial:</w:t>
      </w:r>
      <w:r w:rsidRPr="00DC3299">
        <w:rPr>
          <w:rFonts w:ascii="Palatino Linotype" w:hAnsi="Palatino Linotype" w:cs="Arial"/>
          <w:i/>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449F4" w:rsidRPr="00DC3299" w:rsidRDefault="00C449F4" w:rsidP="00C449F4">
      <w:pPr>
        <w:pStyle w:val="Prrafodelista"/>
        <w:autoSpaceDE w:val="0"/>
        <w:autoSpaceDN w:val="0"/>
        <w:adjustRightInd w:val="0"/>
        <w:ind w:left="928" w:right="567"/>
        <w:jc w:val="both"/>
        <w:rPr>
          <w:rFonts w:ascii="Palatino Linotype" w:hAnsi="Palatino Linotype" w:cs="Arial"/>
          <w:i/>
          <w:sz w:val="24"/>
        </w:rPr>
      </w:pPr>
      <w:r w:rsidRPr="00DC3299">
        <w:rPr>
          <w:rFonts w:ascii="Palatino Linotype" w:hAnsi="Palatino Linotype" w:cs="Arial"/>
          <w:b/>
          <w:i/>
          <w:sz w:val="24"/>
        </w:rPr>
        <w:t>…</w:t>
      </w:r>
    </w:p>
    <w:p w:rsidR="00C449F4" w:rsidRPr="00DC3299" w:rsidRDefault="00C449F4" w:rsidP="00C449F4">
      <w:pPr>
        <w:pStyle w:val="Prrafodelista"/>
        <w:autoSpaceDE w:val="0"/>
        <w:autoSpaceDN w:val="0"/>
        <w:adjustRightInd w:val="0"/>
        <w:ind w:left="928" w:right="567"/>
        <w:jc w:val="both"/>
        <w:rPr>
          <w:rFonts w:ascii="Palatino Linotype" w:hAnsi="Palatino Linotype"/>
          <w:i/>
          <w:sz w:val="24"/>
        </w:rPr>
      </w:pPr>
      <w:r w:rsidRPr="00DC3299">
        <w:rPr>
          <w:rFonts w:ascii="Palatino Linotype" w:hAnsi="Palatino Linotype"/>
          <w:b/>
          <w:i/>
          <w:sz w:val="24"/>
        </w:rPr>
        <w:t>XXXII. Protección de Datos Personales:</w:t>
      </w:r>
      <w:r w:rsidRPr="00DC3299">
        <w:rPr>
          <w:rFonts w:ascii="Palatino Linotype" w:hAnsi="Palatino Linotype"/>
          <w:i/>
          <w:sz w:val="24"/>
        </w:rPr>
        <w:t xml:space="preserve"> Derecho humano que tutela la privacidad de datos personales en poder de los sujetos obligados y sujetos particulares;</w:t>
      </w:r>
    </w:p>
    <w:p w:rsidR="00C449F4" w:rsidRPr="00DC3299" w:rsidRDefault="00C449F4" w:rsidP="00C449F4">
      <w:pPr>
        <w:pStyle w:val="Prrafodelista"/>
        <w:autoSpaceDE w:val="0"/>
        <w:autoSpaceDN w:val="0"/>
        <w:adjustRightInd w:val="0"/>
        <w:ind w:left="928" w:right="567"/>
        <w:jc w:val="both"/>
        <w:rPr>
          <w:rFonts w:ascii="Palatino Linotype" w:hAnsi="Palatino Linotype" w:cs="Arial"/>
          <w:i/>
          <w:sz w:val="24"/>
        </w:rPr>
      </w:pPr>
      <w:r w:rsidRPr="00DC3299">
        <w:rPr>
          <w:rFonts w:ascii="Palatino Linotype" w:hAnsi="Palatino Linotype" w:cs="Arial"/>
          <w:i/>
          <w:sz w:val="24"/>
        </w:rPr>
        <w:t>…</w:t>
      </w:r>
    </w:p>
    <w:p w:rsidR="00C449F4" w:rsidRPr="00DC3299" w:rsidRDefault="00C449F4" w:rsidP="00C449F4">
      <w:pPr>
        <w:pStyle w:val="Prrafodelista"/>
        <w:autoSpaceDE w:val="0"/>
        <w:autoSpaceDN w:val="0"/>
        <w:adjustRightInd w:val="0"/>
        <w:ind w:left="928" w:right="567"/>
        <w:jc w:val="both"/>
        <w:rPr>
          <w:rFonts w:ascii="Palatino Linotype" w:hAnsi="Palatino Linotype" w:cs="Arial"/>
          <w:i/>
          <w:sz w:val="24"/>
        </w:rPr>
      </w:pPr>
      <w:r w:rsidRPr="00DC3299">
        <w:rPr>
          <w:rFonts w:ascii="Palatino Linotype" w:hAnsi="Palatino Linotype" w:cs="Arial"/>
          <w:b/>
          <w:i/>
          <w:sz w:val="24"/>
        </w:rPr>
        <w:t>XLV. Versión pública</w:t>
      </w:r>
      <w:r w:rsidRPr="00DC3299">
        <w:rPr>
          <w:rFonts w:ascii="Palatino Linotype" w:hAnsi="Palatino Linotype" w:cs="Arial"/>
          <w:i/>
          <w:sz w:val="24"/>
        </w:rPr>
        <w:t>: Documento en el que se elimine, suprime o borra la información clasificada como reservada o confidencial para permitir su acceso.</w:t>
      </w:r>
    </w:p>
    <w:p w:rsidR="00C449F4" w:rsidRPr="00DC3299" w:rsidRDefault="00C449F4" w:rsidP="00C449F4">
      <w:pPr>
        <w:pStyle w:val="Prrafodelista"/>
        <w:ind w:left="928" w:right="567"/>
        <w:jc w:val="both"/>
        <w:rPr>
          <w:rFonts w:ascii="Palatino Linotype" w:hAnsi="Palatino Linotype"/>
          <w:i/>
          <w:sz w:val="24"/>
        </w:rPr>
      </w:pPr>
      <w:r w:rsidRPr="00DC3299">
        <w:rPr>
          <w:rFonts w:ascii="Palatino Linotype" w:hAnsi="Palatino Linotype"/>
          <w:b/>
          <w:i/>
          <w:sz w:val="24"/>
        </w:rPr>
        <w:t>Artículo 6.</w:t>
      </w:r>
      <w:r w:rsidRPr="00DC3299">
        <w:rPr>
          <w:rFonts w:ascii="Palatino Linotype" w:hAnsi="Palatino Linotype"/>
          <w:i/>
          <w:sz w:val="24"/>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w:t>
      </w:r>
      <w:r w:rsidRPr="00DC3299">
        <w:rPr>
          <w:rFonts w:ascii="Palatino Linotype" w:hAnsi="Palatino Linotype"/>
          <w:i/>
          <w:sz w:val="24"/>
        </w:rPr>
        <w:lastRenderedPageBreak/>
        <w:t>demás disposiciones en materia de datos personales, se deberá estar a lo dispuesto en las leyes de la materia.</w:t>
      </w:r>
    </w:p>
    <w:p w:rsidR="00C449F4" w:rsidRPr="00DC3299" w:rsidRDefault="00C449F4" w:rsidP="00C449F4">
      <w:pPr>
        <w:pStyle w:val="Prrafodelista"/>
        <w:ind w:left="928" w:right="567"/>
        <w:jc w:val="both"/>
        <w:rPr>
          <w:rFonts w:ascii="Palatino Linotype" w:hAnsi="Palatino Linotype" w:cs="Arial"/>
          <w:bCs/>
          <w:i/>
          <w:noProof/>
          <w:sz w:val="24"/>
        </w:rPr>
      </w:pPr>
    </w:p>
    <w:p w:rsidR="00C449F4" w:rsidRPr="00DC3299" w:rsidRDefault="00C449F4" w:rsidP="00C449F4">
      <w:pPr>
        <w:pStyle w:val="Prrafodelista"/>
        <w:ind w:left="928" w:right="567"/>
        <w:jc w:val="both"/>
        <w:rPr>
          <w:rFonts w:ascii="Palatino Linotype" w:hAnsi="Palatino Linotype"/>
          <w:i/>
          <w:sz w:val="24"/>
        </w:rPr>
      </w:pPr>
      <w:r w:rsidRPr="00DC3299">
        <w:rPr>
          <w:rFonts w:ascii="Palatino Linotype" w:hAnsi="Palatino Linotype"/>
          <w:b/>
          <w:i/>
          <w:sz w:val="24"/>
        </w:rPr>
        <w:t>Artículo 49.</w:t>
      </w:r>
      <w:r w:rsidRPr="00DC3299">
        <w:rPr>
          <w:rFonts w:ascii="Palatino Linotype" w:hAnsi="Palatino Linotype"/>
          <w:i/>
          <w:sz w:val="24"/>
        </w:rPr>
        <w:t xml:space="preserve"> Los Comités de Transparencia tendrán las siguientes atribuciones:</w:t>
      </w:r>
    </w:p>
    <w:p w:rsidR="00C449F4" w:rsidRPr="00DC3299" w:rsidRDefault="00C449F4" w:rsidP="00C449F4">
      <w:pPr>
        <w:pStyle w:val="Prrafodelista"/>
        <w:ind w:left="928" w:right="567"/>
        <w:jc w:val="both"/>
        <w:rPr>
          <w:rFonts w:ascii="Palatino Linotype" w:hAnsi="Palatino Linotype"/>
          <w:i/>
          <w:sz w:val="24"/>
        </w:rPr>
      </w:pPr>
      <w:r w:rsidRPr="00DC3299">
        <w:rPr>
          <w:rFonts w:ascii="Palatino Linotype" w:hAnsi="Palatino Linotype"/>
          <w:i/>
          <w:sz w:val="24"/>
        </w:rPr>
        <w:t>…</w:t>
      </w:r>
    </w:p>
    <w:p w:rsidR="00C449F4" w:rsidRPr="00DC3299" w:rsidRDefault="00C449F4" w:rsidP="00C449F4">
      <w:pPr>
        <w:pStyle w:val="Prrafodelista"/>
        <w:ind w:left="928" w:right="567"/>
        <w:jc w:val="both"/>
        <w:rPr>
          <w:rFonts w:ascii="Palatino Linotype" w:hAnsi="Palatino Linotype"/>
          <w:i/>
          <w:sz w:val="24"/>
        </w:rPr>
      </w:pPr>
      <w:r w:rsidRPr="00DC3299">
        <w:rPr>
          <w:rFonts w:ascii="Palatino Linotype" w:hAnsi="Palatino Linotype"/>
          <w:b/>
          <w:i/>
          <w:sz w:val="24"/>
        </w:rPr>
        <w:t>VIII</w:t>
      </w:r>
      <w:r w:rsidRPr="00DC3299">
        <w:rPr>
          <w:rFonts w:ascii="Palatino Linotype" w:hAnsi="Palatino Linotype"/>
          <w:i/>
          <w:sz w:val="24"/>
        </w:rPr>
        <w:t>. Aprobar, modificar o revocar la clasificación de la información;</w:t>
      </w:r>
    </w:p>
    <w:p w:rsidR="00C449F4" w:rsidRPr="00DC3299" w:rsidRDefault="00C449F4" w:rsidP="00C449F4">
      <w:pPr>
        <w:pStyle w:val="Prrafodelista"/>
        <w:ind w:left="928" w:right="567"/>
        <w:jc w:val="both"/>
        <w:rPr>
          <w:rFonts w:ascii="Palatino Linotype" w:hAnsi="Palatino Linotype" w:cs="Arial"/>
          <w:bCs/>
          <w:i/>
          <w:noProof/>
          <w:sz w:val="24"/>
        </w:rPr>
      </w:pPr>
      <w:r w:rsidRPr="00DC3299">
        <w:rPr>
          <w:rFonts w:ascii="Palatino Linotype" w:hAnsi="Palatino Linotype"/>
          <w:i/>
          <w:sz w:val="24"/>
        </w:rPr>
        <w:t>…</w:t>
      </w:r>
    </w:p>
    <w:p w:rsidR="00C449F4" w:rsidRPr="00DC3299" w:rsidRDefault="00C449F4" w:rsidP="00C449F4">
      <w:pPr>
        <w:pStyle w:val="Prrafodelista"/>
        <w:ind w:left="928" w:right="567"/>
        <w:jc w:val="both"/>
        <w:rPr>
          <w:rFonts w:ascii="Palatino Linotype" w:hAnsi="Palatino Linotype"/>
          <w:i/>
          <w:sz w:val="24"/>
        </w:rPr>
      </w:pPr>
    </w:p>
    <w:p w:rsidR="00C449F4" w:rsidRPr="00DC3299" w:rsidRDefault="00C449F4" w:rsidP="00C449F4">
      <w:pPr>
        <w:pStyle w:val="Prrafodelista"/>
        <w:ind w:left="928" w:right="567"/>
        <w:jc w:val="both"/>
        <w:rPr>
          <w:rFonts w:ascii="Palatino Linotype" w:hAnsi="Palatino Linotype" w:cs="Arial"/>
          <w:b/>
          <w:bCs/>
          <w:i/>
          <w:noProof/>
          <w:sz w:val="24"/>
        </w:rPr>
      </w:pPr>
      <w:r w:rsidRPr="00DC3299">
        <w:rPr>
          <w:rFonts w:ascii="Palatino Linotype" w:hAnsi="Palatino Linotype"/>
          <w:b/>
          <w:i/>
          <w:sz w:val="24"/>
        </w:rPr>
        <w:t>Artículo 137</w:t>
      </w:r>
      <w:r w:rsidRPr="00DC3299">
        <w:rPr>
          <w:rFonts w:ascii="Palatino Linotype" w:hAnsi="Palatino Linotype"/>
          <w:i/>
          <w:sz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449F4" w:rsidRPr="00DC3299" w:rsidRDefault="00C449F4" w:rsidP="00C449F4">
      <w:pPr>
        <w:pStyle w:val="Prrafodelista"/>
        <w:ind w:left="928" w:right="567"/>
        <w:jc w:val="both"/>
        <w:rPr>
          <w:rFonts w:ascii="Palatino Linotype" w:hAnsi="Palatino Linotype" w:cs="Arial"/>
          <w:b/>
          <w:bCs/>
          <w:i/>
          <w:noProof/>
          <w:sz w:val="24"/>
        </w:rPr>
      </w:pPr>
    </w:p>
    <w:p w:rsidR="00C449F4" w:rsidRPr="00DC3299" w:rsidRDefault="00C449F4" w:rsidP="00C449F4">
      <w:pPr>
        <w:pStyle w:val="Prrafodelista"/>
        <w:ind w:left="928" w:right="567"/>
        <w:jc w:val="both"/>
        <w:rPr>
          <w:rFonts w:ascii="Palatino Linotype" w:hAnsi="Palatino Linotype"/>
          <w:i/>
          <w:sz w:val="24"/>
        </w:rPr>
      </w:pPr>
      <w:r w:rsidRPr="00DC3299">
        <w:rPr>
          <w:rFonts w:ascii="Palatino Linotype" w:hAnsi="Palatino Linotype"/>
          <w:b/>
          <w:i/>
          <w:sz w:val="24"/>
        </w:rPr>
        <w:t>Artículo 143</w:t>
      </w:r>
      <w:r w:rsidRPr="00DC3299">
        <w:rPr>
          <w:rFonts w:ascii="Palatino Linotype" w:hAnsi="Palatino Linotype"/>
          <w:i/>
          <w:sz w:val="24"/>
        </w:rPr>
        <w:t>. Para los efectos de esta Ley se considera información confidencial, la clasificada como tal, de manera permanente, por su naturaleza, cuando:</w:t>
      </w:r>
    </w:p>
    <w:p w:rsidR="00C449F4" w:rsidRPr="00DC3299" w:rsidRDefault="00C449F4" w:rsidP="00C449F4">
      <w:pPr>
        <w:pStyle w:val="Prrafodelista"/>
        <w:ind w:left="928" w:right="567"/>
        <w:jc w:val="both"/>
        <w:rPr>
          <w:rFonts w:ascii="Palatino Linotype" w:hAnsi="Palatino Linotype"/>
          <w:i/>
          <w:sz w:val="24"/>
        </w:rPr>
      </w:pPr>
    </w:p>
    <w:p w:rsidR="00C449F4" w:rsidRPr="00DC3299" w:rsidRDefault="00C449F4" w:rsidP="00C449F4">
      <w:pPr>
        <w:pStyle w:val="Prrafodelista"/>
        <w:ind w:left="928" w:right="567"/>
        <w:jc w:val="both"/>
        <w:rPr>
          <w:rFonts w:ascii="Palatino Linotype" w:hAnsi="Palatino Linotype"/>
          <w:i/>
          <w:sz w:val="24"/>
        </w:rPr>
      </w:pPr>
      <w:r w:rsidRPr="00DC3299">
        <w:rPr>
          <w:rFonts w:ascii="Palatino Linotype" w:hAnsi="Palatino Linotype"/>
          <w:i/>
          <w:sz w:val="24"/>
        </w:rPr>
        <w:t>I. Se refiera a la información privada y los datos personales concernientes a una persona física o jurídico colectiva identificada o identificable</w:t>
      </w:r>
    </w:p>
    <w:p w:rsidR="00C449F4" w:rsidRPr="00DC3299" w:rsidRDefault="00C449F4" w:rsidP="00C449F4">
      <w:pPr>
        <w:pStyle w:val="Prrafodelista"/>
        <w:ind w:left="928" w:right="567"/>
        <w:jc w:val="both"/>
        <w:rPr>
          <w:rFonts w:ascii="Palatino Linotype" w:hAnsi="Palatino Linotype"/>
          <w:i/>
          <w:sz w:val="24"/>
        </w:rPr>
      </w:pPr>
      <w:r w:rsidRPr="00DC3299">
        <w:rPr>
          <w:rFonts w:ascii="Palatino Linotype" w:hAnsi="Palatino Linotype"/>
          <w:i/>
          <w:sz w:val="24"/>
        </w:rPr>
        <w:t>…</w:t>
      </w:r>
    </w:p>
    <w:p w:rsidR="00C449F4" w:rsidRPr="00DC3299" w:rsidRDefault="00C449F4" w:rsidP="00C449F4">
      <w:pPr>
        <w:pStyle w:val="Prrafodelista"/>
        <w:ind w:left="928" w:right="567"/>
        <w:jc w:val="both"/>
        <w:rPr>
          <w:rFonts w:ascii="Palatino Linotype" w:hAnsi="Palatino Linotype"/>
          <w:i/>
          <w:sz w:val="24"/>
        </w:rPr>
      </w:pPr>
    </w:p>
    <w:p w:rsidR="00C449F4" w:rsidRPr="00DC3299" w:rsidRDefault="00C449F4" w:rsidP="00C449F4">
      <w:pPr>
        <w:pStyle w:val="Prrafodelista"/>
        <w:numPr>
          <w:ilvl w:val="0"/>
          <w:numId w:val="1"/>
        </w:numPr>
        <w:spacing w:line="360" w:lineRule="auto"/>
        <w:ind w:left="0" w:firstLine="0"/>
        <w:jc w:val="both"/>
        <w:rPr>
          <w:rFonts w:ascii="Palatino Linotype" w:hAnsi="Palatino Linotype" w:cs="Arial"/>
          <w:sz w:val="24"/>
        </w:rPr>
      </w:pPr>
      <w:r w:rsidRPr="00DC3299">
        <w:rPr>
          <w:rFonts w:ascii="Palatino Linotype" w:hAnsi="Palatino Linotype" w:cs="Arial"/>
          <w:sz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rsidR="00C449F4" w:rsidRPr="00DC3299" w:rsidRDefault="00C449F4" w:rsidP="00C449F4">
      <w:pPr>
        <w:pStyle w:val="Prrafodelista"/>
        <w:tabs>
          <w:tab w:val="left" w:pos="7655"/>
          <w:tab w:val="left" w:pos="7938"/>
        </w:tabs>
        <w:ind w:left="928" w:right="567"/>
        <w:jc w:val="both"/>
        <w:rPr>
          <w:rFonts w:ascii="Palatino Linotype" w:eastAsia="Arial Unicode MS" w:hAnsi="Palatino Linotype" w:cs="Arial"/>
          <w:i/>
          <w:sz w:val="24"/>
        </w:rPr>
      </w:pPr>
      <w:r w:rsidRPr="00DC3299">
        <w:rPr>
          <w:rFonts w:ascii="Palatino Linotype" w:eastAsia="Arial Unicode MS" w:hAnsi="Palatino Linotype" w:cs="Arial"/>
          <w:b/>
          <w:i/>
          <w:sz w:val="24"/>
        </w:rPr>
        <w:t>“Artículo 14.</w:t>
      </w:r>
      <w:r w:rsidRPr="00DC3299">
        <w:rPr>
          <w:rFonts w:ascii="Palatino Linotype" w:eastAsia="Arial Unicode MS" w:hAnsi="Palatino Linotype" w:cs="Arial"/>
          <w:i/>
          <w:sz w:val="24"/>
        </w:rPr>
        <w:t xml:space="preserve"> Todo tratamiento de datos personales que efectúen los sujetos obligados deberá estar justificado en la Ley.</w:t>
      </w:r>
    </w:p>
    <w:p w:rsidR="00C449F4" w:rsidRPr="00DC3299" w:rsidRDefault="00C449F4" w:rsidP="00C449F4">
      <w:pPr>
        <w:pStyle w:val="Prrafodelista"/>
        <w:tabs>
          <w:tab w:val="left" w:pos="7655"/>
          <w:tab w:val="left" w:pos="7938"/>
        </w:tabs>
        <w:ind w:left="928" w:right="567"/>
        <w:jc w:val="both"/>
        <w:rPr>
          <w:rFonts w:ascii="Palatino Linotype" w:eastAsia="Arial Unicode MS" w:hAnsi="Palatino Linotype" w:cs="Arial"/>
          <w:b/>
          <w:i/>
          <w:sz w:val="24"/>
        </w:rPr>
      </w:pPr>
      <w:r w:rsidRPr="00DC3299">
        <w:rPr>
          <w:rFonts w:ascii="Palatino Linotype" w:eastAsia="Arial Unicode MS" w:hAnsi="Palatino Linotype" w:cs="Arial"/>
          <w:i/>
          <w:sz w:val="24"/>
        </w:rPr>
        <w:t>No se considerará como una finalidad distinta a aquélla para la que fueron obtenidos, el tratamiento de los datos con fines estadísticos o científicos.</w:t>
      </w:r>
    </w:p>
    <w:p w:rsidR="00C449F4" w:rsidRPr="00DC3299" w:rsidRDefault="00C449F4" w:rsidP="00C449F4">
      <w:pPr>
        <w:pStyle w:val="Prrafodelista"/>
        <w:tabs>
          <w:tab w:val="left" w:pos="7655"/>
          <w:tab w:val="left" w:pos="7938"/>
        </w:tabs>
        <w:ind w:left="928" w:right="567"/>
        <w:jc w:val="both"/>
        <w:rPr>
          <w:rFonts w:ascii="Palatino Linotype" w:eastAsia="Arial Unicode MS" w:hAnsi="Palatino Linotype" w:cs="Arial"/>
          <w:b/>
          <w:i/>
          <w:sz w:val="24"/>
        </w:rPr>
      </w:pPr>
    </w:p>
    <w:p w:rsidR="00C449F4" w:rsidRPr="00DC3299" w:rsidRDefault="00C449F4" w:rsidP="00C449F4">
      <w:pPr>
        <w:pStyle w:val="Prrafodelista"/>
        <w:tabs>
          <w:tab w:val="left" w:pos="7655"/>
          <w:tab w:val="left" w:pos="7938"/>
        </w:tabs>
        <w:ind w:left="928" w:right="567"/>
        <w:jc w:val="both"/>
        <w:rPr>
          <w:rFonts w:ascii="Palatino Linotype" w:eastAsia="Arial Unicode MS" w:hAnsi="Palatino Linotype" w:cs="Arial"/>
          <w:i/>
          <w:sz w:val="24"/>
        </w:rPr>
      </w:pPr>
      <w:r w:rsidRPr="00DC3299">
        <w:rPr>
          <w:rFonts w:ascii="Palatino Linotype" w:eastAsia="Arial Unicode MS" w:hAnsi="Palatino Linotype" w:cs="Arial"/>
          <w:b/>
          <w:i/>
          <w:sz w:val="24"/>
        </w:rPr>
        <w:lastRenderedPageBreak/>
        <w:t>Artículo 58.</w:t>
      </w:r>
      <w:r w:rsidRPr="00DC3299">
        <w:rPr>
          <w:rFonts w:ascii="Palatino Linotype" w:eastAsia="Arial Unicode MS" w:hAnsi="Palatino Linotype" w:cs="Arial"/>
          <w:i/>
          <w:sz w:val="24"/>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rsidR="00C449F4" w:rsidRPr="00DC3299" w:rsidRDefault="00C449F4" w:rsidP="00C449F4">
      <w:pPr>
        <w:pStyle w:val="Prrafodelista"/>
        <w:tabs>
          <w:tab w:val="left" w:pos="7655"/>
          <w:tab w:val="left" w:pos="7938"/>
        </w:tabs>
        <w:ind w:left="928" w:right="567"/>
        <w:jc w:val="both"/>
        <w:rPr>
          <w:rFonts w:ascii="Palatino Linotype" w:eastAsia="Arial Unicode MS" w:hAnsi="Palatino Linotype" w:cs="Arial"/>
          <w:i/>
          <w:sz w:val="24"/>
        </w:rPr>
      </w:pPr>
    </w:p>
    <w:p w:rsidR="00C449F4" w:rsidRPr="00DC3299" w:rsidRDefault="00C449F4" w:rsidP="00C449F4">
      <w:pPr>
        <w:pStyle w:val="Prrafodelista"/>
        <w:tabs>
          <w:tab w:val="left" w:pos="7655"/>
          <w:tab w:val="left" w:pos="7938"/>
        </w:tabs>
        <w:autoSpaceDE w:val="0"/>
        <w:autoSpaceDN w:val="0"/>
        <w:adjustRightInd w:val="0"/>
        <w:ind w:left="928" w:right="567"/>
        <w:jc w:val="both"/>
        <w:rPr>
          <w:rFonts w:ascii="Palatino Linotype" w:eastAsia="Arial Unicode MS" w:hAnsi="Palatino Linotype" w:cs="Arial"/>
          <w:i/>
          <w:sz w:val="24"/>
        </w:rPr>
      </w:pPr>
      <w:r w:rsidRPr="00DC3299">
        <w:rPr>
          <w:rFonts w:ascii="Palatino Linotype" w:eastAsia="Arial Unicode MS" w:hAnsi="Palatino Linotype" w:cs="Arial"/>
          <w:i/>
          <w:sz w:val="24"/>
        </w:rPr>
        <w:t>…” (Sic)</w:t>
      </w:r>
    </w:p>
    <w:p w:rsidR="00C449F4" w:rsidRPr="00DC3299" w:rsidRDefault="00C449F4" w:rsidP="00C449F4">
      <w:pPr>
        <w:pStyle w:val="Prrafodelista"/>
        <w:autoSpaceDE w:val="0"/>
        <w:autoSpaceDN w:val="0"/>
        <w:adjustRightInd w:val="0"/>
        <w:ind w:left="928" w:right="-1"/>
        <w:jc w:val="both"/>
        <w:rPr>
          <w:rFonts w:ascii="Palatino Linotype" w:hAnsi="Palatino Linotype" w:cs="Arial"/>
          <w:i/>
          <w:sz w:val="24"/>
        </w:rPr>
      </w:pPr>
    </w:p>
    <w:p w:rsidR="00C449F4" w:rsidRPr="00DC3299" w:rsidRDefault="00C449F4" w:rsidP="00C449F4">
      <w:pPr>
        <w:pStyle w:val="Prrafodelista"/>
        <w:numPr>
          <w:ilvl w:val="0"/>
          <w:numId w:val="1"/>
        </w:numPr>
        <w:spacing w:line="360" w:lineRule="auto"/>
        <w:ind w:left="0" w:firstLine="0"/>
        <w:jc w:val="both"/>
        <w:rPr>
          <w:rFonts w:ascii="Palatino Linotype" w:hAnsi="Palatino Linotype" w:cs="Arial"/>
          <w:sz w:val="24"/>
        </w:rPr>
      </w:pPr>
      <w:r w:rsidRPr="00DC3299">
        <w:rPr>
          <w:rFonts w:ascii="Palatino Linotype" w:hAnsi="Palatino Linotype" w:cs="Arial"/>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rsidR="00C449F4" w:rsidRPr="00DC3299" w:rsidRDefault="00C449F4" w:rsidP="00C449F4">
      <w:pPr>
        <w:pStyle w:val="Prrafodelista"/>
        <w:spacing w:line="360" w:lineRule="auto"/>
        <w:ind w:left="928"/>
        <w:jc w:val="both"/>
        <w:rPr>
          <w:rFonts w:ascii="Palatino Linotype" w:hAnsi="Palatino Linotype" w:cs="Arial"/>
          <w:i/>
          <w:sz w:val="24"/>
        </w:rPr>
      </w:pPr>
    </w:p>
    <w:p w:rsidR="00C449F4" w:rsidRPr="00DC3299" w:rsidRDefault="00C449F4" w:rsidP="00EA62BD">
      <w:pPr>
        <w:pStyle w:val="Prrafodelista"/>
        <w:numPr>
          <w:ilvl w:val="0"/>
          <w:numId w:val="1"/>
        </w:numPr>
        <w:spacing w:line="360" w:lineRule="auto"/>
        <w:ind w:left="0" w:firstLine="0"/>
        <w:jc w:val="both"/>
        <w:rPr>
          <w:rFonts w:ascii="Palatino Linotype" w:hAnsi="Palatino Linotype" w:cs="Arial"/>
          <w:sz w:val="24"/>
        </w:rPr>
      </w:pPr>
      <w:r w:rsidRPr="00DC3299">
        <w:rPr>
          <w:rFonts w:ascii="Palatino Linotype" w:hAnsi="Palatino Linotype" w:cs="Arial"/>
          <w:sz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w:t>
      </w:r>
      <w:r w:rsidR="00EA62BD" w:rsidRPr="00DC3299">
        <w:rPr>
          <w:rFonts w:ascii="Palatino Linotype" w:hAnsi="Palatino Linotype" w:cs="Arial"/>
          <w:sz w:val="24"/>
        </w:rPr>
        <w:t xml:space="preserve">se aprecian determinados datos, </w:t>
      </w:r>
      <w:r w:rsidRPr="00DC3299">
        <w:rPr>
          <w:rFonts w:ascii="Palatino Linotype" w:hAnsi="Palatino Linotype" w:cs="Arial"/>
          <w:sz w:val="24"/>
        </w:rPr>
        <w:t>ya s</w:t>
      </w:r>
      <w:r w:rsidR="00EA62BD" w:rsidRPr="00DC3299">
        <w:rPr>
          <w:rFonts w:ascii="Palatino Linotype" w:hAnsi="Palatino Linotype" w:cs="Arial"/>
          <w:sz w:val="24"/>
        </w:rPr>
        <w:t xml:space="preserve">ea porque se testan o suprimen, </w:t>
      </w:r>
      <w:r w:rsidRPr="00DC3299">
        <w:rPr>
          <w:rFonts w:ascii="Palatino Linotype" w:hAnsi="Palatino Linotype" w:cs="Arial"/>
          <w:sz w:val="24"/>
        </w:rPr>
        <w:t>deja al solicitante en estado de incertidumbre, al no conocer o comprender porque no aparecen</w:t>
      </w:r>
      <w:r w:rsidR="00EA62BD" w:rsidRPr="00DC3299">
        <w:rPr>
          <w:rFonts w:ascii="Palatino Linotype" w:hAnsi="Palatino Linotype" w:cs="Arial"/>
          <w:sz w:val="24"/>
        </w:rPr>
        <w:t xml:space="preserve"> en la documentación respectiva. </w:t>
      </w:r>
    </w:p>
    <w:p w:rsidR="00EA62BD" w:rsidRPr="00DC3299" w:rsidRDefault="00EA62BD" w:rsidP="00EA62BD">
      <w:pPr>
        <w:pStyle w:val="Prrafodelista"/>
        <w:spacing w:line="360" w:lineRule="auto"/>
        <w:ind w:left="0"/>
        <w:jc w:val="both"/>
        <w:rPr>
          <w:rFonts w:ascii="Palatino Linotype" w:hAnsi="Palatino Linotype" w:cs="Arial"/>
          <w:sz w:val="24"/>
        </w:rPr>
      </w:pPr>
    </w:p>
    <w:p w:rsidR="00EA62BD" w:rsidRPr="00DC3299" w:rsidRDefault="006C1B92" w:rsidP="00EA62BD">
      <w:pPr>
        <w:pStyle w:val="Prrafodelista"/>
        <w:numPr>
          <w:ilvl w:val="0"/>
          <w:numId w:val="1"/>
        </w:numPr>
        <w:spacing w:before="240" w:after="240" w:line="360" w:lineRule="auto"/>
        <w:ind w:left="0" w:firstLine="0"/>
        <w:jc w:val="both"/>
        <w:rPr>
          <w:rFonts w:ascii="Palatino Linotype" w:hAnsi="Palatino Linotype" w:cs="Arial"/>
          <w:sz w:val="24"/>
        </w:rPr>
      </w:pPr>
      <w:r w:rsidRPr="00DC3299">
        <w:rPr>
          <w:rFonts w:ascii="Palatino Linotype" w:eastAsia="Palatino Linotype" w:hAnsi="Palatino Linotype" w:cs="Palatino Linotype"/>
          <w:sz w:val="24"/>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DC3299">
        <w:rPr>
          <w:rFonts w:ascii="Palatino Linotype" w:eastAsia="Palatino Linotype" w:hAnsi="Palatino Linotype" w:cs="Palatino Linotype"/>
          <w:b/>
          <w:sz w:val="24"/>
        </w:rPr>
        <w:t xml:space="preserve">MODIFICAR </w:t>
      </w:r>
      <w:r w:rsidRPr="00DC3299">
        <w:rPr>
          <w:rFonts w:ascii="Palatino Linotype" w:eastAsia="Palatino Linotype" w:hAnsi="Palatino Linotype" w:cs="Palatino Linotype"/>
          <w:sz w:val="24"/>
        </w:rPr>
        <w:t xml:space="preserve">la respuesta otorgada por el Sujeto Obligado, y determina que es dable </w:t>
      </w:r>
      <w:r w:rsidRPr="00DC3299">
        <w:rPr>
          <w:rFonts w:ascii="Palatino Linotype" w:eastAsia="Palatino Linotype" w:hAnsi="Palatino Linotype" w:cs="Palatino Linotype"/>
          <w:b/>
          <w:sz w:val="24"/>
        </w:rPr>
        <w:t>ORDENAR</w:t>
      </w:r>
      <w:r w:rsidR="00EA62BD" w:rsidRPr="00DC3299">
        <w:rPr>
          <w:rFonts w:ascii="Palatino Linotype" w:eastAsia="Palatino Linotype" w:hAnsi="Palatino Linotype" w:cs="Palatino Linotype"/>
          <w:sz w:val="24"/>
        </w:rPr>
        <w:t xml:space="preserve"> el Acuerdo emitido </w:t>
      </w:r>
      <w:r w:rsidR="00EA62BD" w:rsidRPr="00DC3299">
        <w:rPr>
          <w:rFonts w:ascii="Palatino Linotype" w:eastAsia="Palatino Linotype" w:hAnsi="Palatino Linotype" w:cs="Palatino Linotype"/>
          <w:sz w:val="24"/>
        </w:rPr>
        <w:lastRenderedPageBreak/>
        <w:t xml:space="preserve">por el Comité de Transparencia que sustente la versión pública de la información remitida en respuesta. </w:t>
      </w:r>
    </w:p>
    <w:p w:rsidR="00EA62BD" w:rsidRPr="00DC3299" w:rsidRDefault="00EA62BD" w:rsidP="00EA62BD">
      <w:pPr>
        <w:pStyle w:val="Prrafodelista"/>
        <w:rPr>
          <w:rFonts w:ascii="Palatino Linotype" w:hAnsi="Palatino Linotype"/>
          <w:sz w:val="24"/>
          <w:lang w:val="es-ES"/>
        </w:rPr>
      </w:pPr>
    </w:p>
    <w:p w:rsidR="006C1B92" w:rsidRPr="00DC3299" w:rsidRDefault="006C1B92" w:rsidP="00EA62BD">
      <w:pPr>
        <w:pStyle w:val="Prrafodelista"/>
        <w:numPr>
          <w:ilvl w:val="0"/>
          <w:numId w:val="1"/>
        </w:numPr>
        <w:spacing w:before="240" w:after="240" w:line="360" w:lineRule="auto"/>
        <w:ind w:left="0" w:firstLine="0"/>
        <w:jc w:val="both"/>
        <w:rPr>
          <w:rFonts w:ascii="Palatino Linotype" w:hAnsi="Palatino Linotype" w:cs="Arial"/>
          <w:sz w:val="24"/>
        </w:rPr>
      </w:pPr>
      <w:r w:rsidRPr="00DC3299">
        <w:rPr>
          <w:rFonts w:ascii="Palatino Linotype" w:hAnsi="Palatino Linotype"/>
          <w:sz w:val="24"/>
          <w:lang w:val="es-ES"/>
        </w:rPr>
        <w:t xml:space="preserve">Por lo anteriormente expuesto y fundado, este </w:t>
      </w:r>
      <w:r w:rsidRPr="00DC3299">
        <w:rPr>
          <w:rFonts w:ascii="Palatino Linotype" w:hAnsi="Palatino Linotype"/>
          <w:b/>
          <w:bCs/>
          <w:sz w:val="24"/>
          <w:lang w:val="es-ES"/>
        </w:rPr>
        <w:t>ÓRGANO GARANTE</w:t>
      </w:r>
      <w:r w:rsidRPr="00DC3299">
        <w:rPr>
          <w:rFonts w:ascii="Palatino Linotype" w:hAnsi="Palatino Linotype"/>
          <w:sz w:val="24"/>
          <w:lang w:val="es-ES"/>
        </w:rPr>
        <w:t xml:space="preserve"> emite los siguientes:</w:t>
      </w:r>
    </w:p>
    <w:p w:rsidR="00EA62BD" w:rsidRPr="00DC3299" w:rsidRDefault="00EA62BD" w:rsidP="00EA62BD">
      <w:pPr>
        <w:pStyle w:val="Prrafodelista"/>
        <w:rPr>
          <w:rFonts w:ascii="Palatino Linotype" w:hAnsi="Palatino Linotype" w:cs="Arial"/>
          <w:sz w:val="24"/>
        </w:rPr>
      </w:pPr>
    </w:p>
    <w:p w:rsidR="006C1B92" w:rsidRPr="00DC3299" w:rsidRDefault="006C1B92" w:rsidP="006C1B92">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2" w:name="_Toc528153792"/>
      <w:bookmarkStart w:id="23" w:name="_Toc94119621"/>
      <w:r w:rsidRPr="00DC3299">
        <w:rPr>
          <w:rFonts w:ascii="Palatino Linotype" w:eastAsiaTheme="majorEastAsia" w:hAnsi="Palatino Linotype" w:cstheme="majorBidi"/>
          <w:b/>
          <w:color w:val="000000" w:themeColor="text1"/>
          <w:lang w:eastAsia="en-US"/>
        </w:rPr>
        <w:t>R E S O L U T I V O S</w:t>
      </w:r>
      <w:bookmarkEnd w:id="22"/>
      <w:bookmarkEnd w:id="23"/>
    </w:p>
    <w:p w:rsidR="006C1B92" w:rsidRPr="00DC3299" w:rsidRDefault="006C1B92" w:rsidP="006C1B92">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6C1B92" w:rsidRPr="00DC3299" w:rsidRDefault="006C1B92" w:rsidP="006C1B92">
      <w:pPr>
        <w:spacing w:line="360" w:lineRule="auto"/>
        <w:ind w:right="48"/>
        <w:jc w:val="both"/>
        <w:rPr>
          <w:rFonts w:ascii="Palatino Linotype" w:hAnsi="Palatino Linotype" w:cs="Arial"/>
          <w:bCs/>
          <w:lang w:eastAsia="es-ES"/>
        </w:rPr>
      </w:pPr>
      <w:r w:rsidRPr="00DC3299">
        <w:rPr>
          <w:rFonts w:ascii="Palatino Linotype" w:hAnsi="Palatino Linotype" w:cs="Arial"/>
          <w:b/>
          <w:lang w:eastAsia="es-ES"/>
        </w:rPr>
        <w:t xml:space="preserve">PRIMERO. </w:t>
      </w:r>
      <w:r w:rsidRPr="00DC3299">
        <w:rPr>
          <w:rFonts w:ascii="Palatino Linotype" w:hAnsi="Palatino Linotype" w:cs="Arial"/>
          <w:lang w:eastAsia="es-ES"/>
        </w:rPr>
        <w:t>Resultan fundadas las</w:t>
      </w:r>
      <w:r w:rsidRPr="00DC3299">
        <w:rPr>
          <w:rFonts w:ascii="Palatino Linotype" w:hAnsi="Palatino Linotype" w:cs="Arial"/>
          <w:b/>
          <w:lang w:eastAsia="es-ES"/>
        </w:rPr>
        <w:t xml:space="preserve"> </w:t>
      </w:r>
      <w:r w:rsidRPr="00DC3299">
        <w:rPr>
          <w:rFonts w:ascii="Palatino Linotype" w:hAnsi="Palatino Linotype" w:cs="Arial"/>
          <w:lang w:val="es-ES" w:eastAsia="es-ES"/>
        </w:rPr>
        <w:t xml:space="preserve">razones o motivos de inconformidad hechos valer </w:t>
      </w:r>
      <w:r w:rsidRPr="00DC3299">
        <w:rPr>
          <w:rFonts w:ascii="Palatino Linotype" w:eastAsia="Calibri" w:hAnsi="Palatino Linotype" w:cs="Arial"/>
          <w:lang w:val="es-ES" w:eastAsia="es-ES"/>
        </w:rPr>
        <w:t xml:space="preserve">en el recurso de revisión </w:t>
      </w:r>
      <w:r w:rsidR="00EA62BD" w:rsidRPr="00DC3299">
        <w:rPr>
          <w:rFonts w:ascii="Palatino Linotype" w:hAnsi="Palatino Linotype" w:cs="Arial"/>
          <w:b/>
          <w:bCs/>
          <w:lang w:eastAsia="es-ES"/>
        </w:rPr>
        <w:t>03058</w:t>
      </w:r>
      <w:r w:rsidRPr="00DC3299">
        <w:rPr>
          <w:rFonts w:ascii="Palatino Linotype" w:hAnsi="Palatino Linotype" w:cs="Arial"/>
          <w:b/>
          <w:bCs/>
          <w:lang w:eastAsia="es-ES"/>
        </w:rPr>
        <w:t xml:space="preserve">/INFOEM/IP/RR/2025, </w:t>
      </w:r>
      <w:r w:rsidRPr="00DC3299">
        <w:rPr>
          <w:rFonts w:ascii="Palatino Linotype" w:hAnsi="Palatino Linotype" w:cs="Arial"/>
          <w:bCs/>
          <w:lang w:eastAsia="es-ES"/>
        </w:rPr>
        <w:t xml:space="preserve">en términos del </w:t>
      </w:r>
      <w:r w:rsidRPr="00DC3299">
        <w:rPr>
          <w:rFonts w:ascii="Palatino Linotype" w:hAnsi="Palatino Linotype" w:cs="Arial"/>
          <w:b/>
          <w:bCs/>
          <w:lang w:eastAsia="es-ES"/>
        </w:rPr>
        <w:t>Considerando</w:t>
      </w:r>
      <w:r w:rsidRPr="00DC3299">
        <w:rPr>
          <w:rFonts w:ascii="Palatino Linotype" w:hAnsi="Palatino Linotype" w:cs="Arial"/>
          <w:bCs/>
          <w:lang w:eastAsia="es-ES"/>
        </w:rPr>
        <w:t xml:space="preserve"> </w:t>
      </w:r>
      <w:r w:rsidRPr="00DC3299">
        <w:rPr>
          <w:rFonts w:ascii="Palatino Linotype" w:hAnsi="Palatino Linotype" w:cs="Arial"/>
          <w:b/>
          <w:bCs/>
          <w:lang w:eastAsia="es-ES"/>
        </w:rPr>
        <w:t xml:space="preserve">CUARTO </w:t>
      </w:r>
      <w:r w:rsidRPr="00DC3299">
        <w:rPr>
          <w:rFonts w:ascii="Palatino Linotype" w:hAnsi="Palatino Linotype" w:cs="Arial"/>
          <w:bCs/>
          <w:lang w:eastAsia="es-ES"/>
        </w:rPr>
        <w:t>de la presente resolución.</w:t>
      </w:r>
    </w:p>
    <w:p w:rsidR="006C1B92" w:rsidRPr="00DC3299" w:rsidRDefault="006C1B92" w:rsidP="006C1B92">
      <w:pPr>
        <w:spacing w:line="360" w:lineRule="auto"/>
        <w:ind w:right="48"/>
        <w:jc w:val="both"/>
        <w:rPr>
          <w:rFonts w:ascii="Palatino Linotype" w:hAnsi="Palatino Linotype" w:cs="Arial"/>
          <w:bCs/>
          <w:lang w:eastAsia="es-ES"/>
        </w:rPr>
      </w:pPr>
    </w:p>
    <w:p w:rsidR="006C1B92" w:rsidRPr="00DC3299" w:rsidRDefault="006C1B92" w:rsidP="006C1B92">
      <w:pPr>
        <w:spacing w:line="360" w:lineRule="auto"/>
        <w:ind w:right="48"/>
        <w:jc w:val="both"/>
        <w:rPr>
          <w:rFonts w:ascii="Palatino Linotype" w:eastAsia="Calibri" w:hAnsi="Palatino Linotype" w:cs="Tahoma"/>
          <w:b/>
          <w:bCs/>
          <w:lang w:eastAsia="en-US"/>
        </w:rPr>
      </w:pPr>
      <w:bookmarkStart w:id="24" w:name="_Toc477891768"/>
      <w:bookmarkStart w:id="25" w:name="_Toc477891858"/>
      <w:bookmarkStart w:id="26" w:name="_Toc481576259"/>
      <w:bookmarkStart w:id="27" w:name="_Toc492590391"/>
      <w:bookmarkStart w:id="28" w:name="_Toc462653937"/>
      <w:bookmarkStart w:id="29" w:name="_Toc453696502"/>
      <w:bookmarkStart w:id="30" w:name="_Toc454301155"/>
      <w:r w:rsidRPr="00DC3299">
        <w:rPr>
          <w:rFonts w:ascii="Palatino Linotype" w:hAnsi="Palatino Linotype"/>
          <w:b/>
          <w:lang w:eastAsia="es-ES"/>
        </w:rPr>
        <w:t>SEGUNDO.</w:t>
      </w:r>
      <w:r w:rsidRPr="00DC3299">
        <w:rPr>
          <w:rFonts w:ascii="Palatino Linotype" w:eastAsia="DengXian Light" w:hAnsi="Palatino Linotype"/>
          <w:color w:val="2F5496"/>
          <w:lang w:eastAsia="es-ES"/>
        </w:rPr>
        <w:t xml:space="preserve"> </w:t>
      </w:r>
      <w:bookmarkEnd w:id="24"/>
      <w:bookmarkEnd w:id="25"/>
      <w:bookmarkEnd w:id="26"/>
      <w:bookmarkEnd w:id="27"/>
      <w:bookmarkEnd w:id="28"/>
      <w:bookmarkEnd w:id="29"/>
      <w:bookmarkEnd w:id="30"/>
      <w:r w:rsidRPr="00DC3299">
        <w:rPr>
          <w:rFonts w:ascii="Palatino Linotype" w:eastAsia="Calibri" w:hAnsi="Palatino Linotype" w:cs="Arial"/>
          <w:lang w:val="es-ES" w:eastAsia="es-ES"/>
        </w:rPr>
        <w:t>Se</w:t>
      </w:r>
      <w:r w:rsidRPr="00DC3299">
        <w:rPr>
          <w:rFonts w:ascii="Palatino Linotype" w:eastAsia="Calibri" w:hAnsi="Palatino Linotype" w:cs="Arial"/>
          <w:b/>
          <w:lang w:val="es-ES" w:eastAsia="es-ES"/>
        </w:rPr>
        <w:t xml:space="preserve"> MODIFICA </w:t>
      </w:r>
      <w:r w:rsidRPr="00DC3299">
        <w:rPr>
          <w:rFonts w:ascii="Palatino Linotype" w:eastAsia="Calibri" w:hAnsi="Palatino Linotype" w:cs="Arial"/>
          <w:lang w:val="es-ES" w:eastAsia="es-ES"/>
        </w:rPr>
        <w:t xml:space="preserve">la respuesta emitida por el </w:t>
      </w:r>
      <w:r w:rsidRPr="00DC3299">
        <w:rPr>
          <w:rFonts w:ascii="Palatino Linotype" w:eastAsia="Calibri" w:hAnsi="Palatino Linotype" w:cs="Tahoma"/>
          <w:b/>
          <w:bCs/>
          <w:lang w:eastAsia="en-US"/>
        </w:rPr>
        <w:t>Ayuntamiento de Toluca</w:t>
      </w:r>
      <w:r w:rsidRPr="00DC3299">
        <w:rPr>
          <w:rFonts w:ascii="Palatino Linotype" w:eastAsia="Calibri" w:hAnsi="Palatino Linotype" w:cs="Tahoma"/>
          <w:b/>
          <w:lang w:val="es-ES" w:eastAsia="en-US"/>
        </w:rPr>
        <w:t xml:space="preserve"> </w:t>
      </w:r>
      <w:r w:rsidRPr="00DC3299">
        <w:rPr>
          <w:rFonts w:ascii="Palatino Linotype" w:eastAsia="Calibri" w:hAnsi="Palatino Linotype" w:cs="Arial"/>
          <w:lang w:val="es-ES" w:eastAsia="es-ES"/>
        </w:rPr>
        <w:t>y se</w:t>
      </w:r>
      <w:r w:rsidRPr="00DC3299">
        <w:rPr>
          <w:rFonts w:ascii="Palatino Linotype" w:eastAsia="Calibri" w:hAnsi="Palatino Linotype" w:cs="Arial"/>
          <w:b/>
          <w:lang w:val="es-ES" w:eastAsia="es-ES"/>
        </w:rPr>
        <w:t xml:space="preserve"> ORDENA </w:t>
      </w:r>
      <w:r w:rsidRPr="00DC3299">
        <w:rPr>
          <w:rFonts w:ascii="Palatino Linotype" w:hAnsi="Palatino Linotype" w:cs="Arial"/>
          <w:lang w:val="es-ES" w:eastAsia="es-ES"/>
        </w:rPr>
        <w:t>entregar vía Sistema de Accesos a la Información Mexiquense (SAIMEX), la siguiente información</w:t>
      </w:r>
      <w:r w:rsidRPr="00DC3299">
        <w:rPr>
          <w:rFonts w:ascii="Palatino Linotype" w:hAnsi="Palatino Linotype" w:cs="Arial"/>
          <w:bCs/>
          <w:lang w:eastAsia="es-ES"/>
        </w:rPr>
        <w:t>:</w:t>
      </w:r>
    </w:p>
    <w:p w:rsidR="006C1B92" w:rsidRPr="00DC3299" w:rsidRDefault="006C1B92" w:rsidP="006C1B92">
      <w:pPr>
        <w:spacing w:line="360" w:lineRule="auto"/>
        <w:ind w:right="48"/>
        <w:jc w:val="both"/>
        <w:rPr>
          <w:rFonts w:ascii="Palatino Linotype" w:hAnsi="Palatino Linotype" w:cs="Arial"/>
          <w:bCs/>
          <w:lang w:eastAsia="es-ES"/>
        </w:rPr>
      </w:pPr>
    </w:p>
    <w:p w:rsidR="006C1B92" w:rsidRPr="00DC3299" w:rsidRDefault="00EA62BD" w:rsidP="00EA62BD">
      <w:pPr>
        <w:pStyle w:val="Prrafodelista"/>
        <w:numPr>
          <w:ilvl w:val="0"/>
          <w:numId w:val="11"/>
        </w:numPr>
        <w:spacing w:line="360" w:lineRule="auto"/>
        <w:ind w:right="822"/>
        <w:jc w:val="both"/>
        <w:rPr>
          <w:rFonts w:ascii="Palatino Linotype" w:eastAsia="Palatino Linotype" w:hAnsi="Palatino Linotype" w:cs="Palatino Linotype"/>
          <w:b/>
          <w:sz w:val="24"/>
        </w:rPr>
      </w:pPr>
      <w:r w:rsidRPr="00DC3299">
        <w:rPr>
          <w:rFonts w:ascii="Palatino Linotype" w:eastAsia="Palatino Linotype" w:hAnsi="Palatino Linotype" w:cs="Palatino Linotype"/>
          <w:b/>
          <w:sz w:val="24"/>
        </w:rPr>
        <w:t xml:space="preserve">Acuerdo emitido por el Comité de Transparencia que sustente la versión pública de la información entregada en respuesta. </w:t>
      </w:r>
    </w:p>
    <w:p w:rsidR="006C1B92" w:rsidRPr="00DC3299" w:rsidRDefault="006C1B92" w:rsidP="006C1B92">
      <w:pPr>
        <w:tabs>
          <w:tab w:val="left" w:pos="8080"/>
        </w:tabs>
        <w:spacing w:line="360" w:lineRule="auto"/>
        <w:ind w:right="48"/>
        <w:contextualSpacing/>
        <w:jc w:val="both"/>
        <w:rPr>
          <w:rFonts w:ascii="Palatino Linotype" w:eastAsia="Palatino Linotype" w:hAnsi="Palatino Linotype" w:cs="Palatino Linotype"/>
          <w:b/>
        </w:rPr>
      </w:pPr>
    </w:p>
    <w:p w:rsidR="006C1B92" w:rsidRPr="00DC3299" w:rsidRDefault="006C1B92" w:rsidP="006C1B92">
      <w:pPr>
        <w:tabs>
          <w:tab w:val="left" w:pos="8080"/>
        </w:tabs>
        <w:spacing w:line="360" w:lineRule="auto"/>
        <w:ind w:right="48"/>
        <w:contextualSpacing/>
        <w:jc w:val="both"/>
        <w:rPr>
          <w:rFonts w:ascii="Palatino Linotype" w:hAnsi="Palatino Linotype"/>
          <w:color w:val="222222"/>
          <w:shd w:val="clear" w:color="auto" w:fill="FFFFFF"/>
        </w:rPr>
      </w:pPr>
      <w:r w:rsidRPr="00DC3299">
        <w:rPr>
          <w:rFonts w:ascii="Palatino Linotype" w:eastAsia="Palatino Linotype" w:hAnsi="Palatino Linotype" w:cs="Palatino Linotype"/>
          <w:b/>
        </w:rPr>
        <w:t xml:space="preserve">TERCERO. Notifíquese </w:t>
      </w:r>
      <w:r w:rsidRPr="00DC3299">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w:t>
      </w:r>
      <w:r w:rsidRPr="00DC3299">
        <w:rPr>
          <w:rFonts w:ascii="Palatino Linotype" w:eastAsia="Palatino Linotype" w:hAnsi="Palatino Linotype" w:cs="Palatino Linotype"/>
          <w:b/>
        </w:rPr>
        <w:t>Municipios dé cumplimiento a lo ordenado dentro del plazo de diez días hábiles</w:t>
      </w:r>
      <w:r w:rsidRPr="00DC3299">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w:t>
      </w:r>
      <w:r w:rsidRPr="00DC3299">
        <w:rPr>
          <w:rFonts w:ascii="Palatino Linotype" w:eastAsia="Palatino Linotype" w:hAnsi="Palatino Linotype" w:cs="Palatino Linotype"/>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6C1B92" w:rsidRPr="00DC3299" w:rsidRDefault="006C1B92" w:rsidP="006C1B92">
      <w:pPr>
        <w:tabs>
          <w:tab w:val="left" w:pos="8080"/>
        </w:tabs>
        <w:spacing w:line="360" w:lineRule="auto"/>
        <w:ind w:right="48"/>
        <w:contextualSpacing/>
        <w:jc w:val="both"/>
        <w:rPr>
          <w:rFonts w:ascii="Palatino Linotype" w:hAnsi="Palatino Linotype"/>
          <w:color w:val="222222"/>
          <w:shd w:val="clear" w:color="auto" w:fill="FFFFFF"/>
        </w:rPr>
      </w:pPr>
    </w:p>
    <w:p w:rsidR="006C1B92" w:rsidRPr="00DC3299" w:rsidRDefault="006C1B92" w:rsidP="006C1B92">
      <w:pPr>
        <w:shd w:val="clear" w:color="auto" w:fill="FFFFFF"/>
        <w:spacing w:line="360" w:lineRule="auto"/>
        <w:ind w:right="48"/>
        <w:jc w:val="both"/>
        <w:rPr>
          <w:rFonts w:ascii="Palatino Linotype" w:hAnsi="Palatino Linotype"/>
        </w:rPr>
      </w:pPr>
      <w:r w:rsidRPr="00DC3299">
        <w:rPr>
          <w:rFonts w:ascii="Palatino Linotype" w:hAnsi="Palatino Linotype" w:cs="Arial"/>
          <w:b/>
        </w:rPr>
        <w:t xml:space="preserve">CUARTO. </w:t>
      </w:r>
      <w:r w:rsidRPr="00DC3299">
        <w:rPr>
          <w:rFonts w:ascii="Palatino Linotype" w:hAnsi="Palatino Linotype"/>
          <w:b/>
          <w:bCs/>
          <w:lang w:val="es-ES"/>
        </w:rPr>
        <w:t>Notifíquese al RECURRENTE</w:t>
      </w:r>
      <w:r w:rsidRPr="00DC3299">
        <w:rPr>
          <w:rFonts w:ascii="Palatino Linotype" w:hAnsi="Palatino Linotype"/>
        </w:rPr>
        <w:t xml:space="preserve"> la presente resolución vía SAIMEX.</w:t>
      </w:r>
    </w:p>
    <w:p w:rsidR="006C1B92" w:rsidRPr="00DC3299" w:rsidRDefault="006C1B92" w:rsidP="006C1B92">
      <w:pPr>
        <w:shd w:val="clear" w:color="auto" w:fill="FFFFFF"/>
        <w:spacing w:line="360" w:lineRule="auto"/>
        <w:ind w:right="48"/>
        <w:jc w:val="both"/>
        <w:rPr>
          <w:rFonts w:ascii="Palatino Linotype" w:hAnsi="Palatino Linotype"/>
          <w:b/>
          <w:color w:val="FF0000"/>
        </w:rPr>
      </w:pPr>
    </w:p>
    <w:p w:rsidR="006C1B92" w:rsidRPr="00DC3299" w:rsidRDefault="006C1B92" w:rsidP="006C1B92">
      <w:pPr>
        <w:spacing w:line="360" w:lineRule="auto"/>
        <w:ind w:right="48"/>
        <w:jc w:val="both"/>
        <w:rPr>
          <w:rFonts w:ascii="Palatino Linotype" w:eastAsia="MS Mincho" w:hAnsi="Palatino Linotype"/>
          <w:lang w:val="es-ES"/>
        </w:rPr>
      </w:pPr>
      <w:r w:rsidRPr="00DC3299">
        <w:rPr>
          <w:rFonts w:ascii="Palatino Linotype" w:eastAsia="MS Mincho" w:hAnsi="Palatino Linotype"/>
          <w:b/>
        </w:rPr>
        <w:t>QUINTO.</w:t>
      </w:r>
      <w:r w:rsidRPr="00DC3299">
        <w:rPr>
          <w:rFonts w:ascii="Palatino Linotype" w:eastAsia="MS Mincho" w:hAnsi="Palatino Linotype"/>
        </w:rPr>
        <w:t xml:space="preserve"> </w:t>
      </w:r>
      <w:r w:rsidRPr="00DC3299">
        <w:rPr>
          <w:rFonts w:ascii="Palatino Linotype" w:eastAsia="MS Mincho" w:hAnsi="Palatino Linotype"/>
          <w:lang w:val="es-ES"/>
        </w:rPr>
        <w:t xml:space="preserve">Se hace del conocimiento del </w:t>
      </w:r>
      <w:r w:rsidRPr="00DC3299">
        <w:rPr>
          <w:rFonts w:ascii="Palatino Linotype" w:hAnsi="Palatino Linotype"/>
          <w:b/>
        </w:rPr>
        <w:t>RECURRENTE</w:t>
      </w:r>
      <w:r w:rsidRPr="00DC3299">
        <w:rPr>
          <w:rFonts w:ascii="Palatino Linotype" w:hAnsi="Palatino Linotype"/>
        </w:rPr>
        <w:t xml:space="preserve"> </w:t>
      </w:r>
      <w:r w:rsidRPr="00DC3299">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C3299">
        <w:rPr>
          <w:rFonts w:ascii="Palatino Linotype" w:eastAsia="MS Mincho" w:hAnsi="Palatino Linotype"/>
          <w:bCs/>
          <w:lang w:val="es-ES"/>
        </w:rPr>
        <w:t>vía juicio de amparo</w:t>
      </w:r>
      <w:r w:rsidRPr="00DC3299">
        <w:rPr>
          <w:rFonts w:ascii="Palatino Linotype" w:eastAsia="MS Mincho" w:hAnsi="Palatino Linotype"/>
          <w:lang w:val="es-ES"/>
        </w:rPr>
        <w:t> en los términos de las leyes aplicables.</w:t>
      </w:r>
    </w:p>
    <w:p w:rsidR="006C1B92" w:rsidRPr="00DC3299" w:rsidRDefault="006C1B92" w:rsidP="006C1B92">
      <w:pPr>
        <w:spacing w:line="360" w:lineRule="auto"/>
        <w:ind w:right="48"/>
        <w:jc w:val="both"/>
        <w:rPr>
          <w:rFonts w:ascii="Palatino Linotype" w:hAnsi="Palatino Linotype"/>
          <w:color w:val="000000"/>
          <w:shd w:val="clear" w:color="auto" w:fill="FFFFFF"/>
        </w:rPr>
      </w:pPr>
    </w:p>
    <w:p w:rsidR="006C1B92" w:rsidRPr="00DC3299" w:rsidRDefault="006C1B92" w:rsidP="006C1B92">
      <w:pPr>
        <w:spacing w:line="360" w:lineRule="auto"/>
        <w:ind w:right="48"/>
        <w:jc w:val="both"/>
        <w:rPr>
          <w:rFonts w:ascii="Palatino Linotype" w:eastAsia="Calibri" w:hAnsi="Palatino Linotype" w:cs="Arial"/>
          <w:bCs/>
        </w:rPr>
      </w:pPr>
      <w:r w:rsidRPr="00DC3299">
        <w:rPr>
          <w:rFonts w:ascii="Palatino Linotype" w:hAnsi="Palatino Linotype"/>
          <w:b/>
          <w:color w:val="000000"/>
          <w:shd w:val="clear" w:color="auto" w:fill="FFFFFF"/>
        </w:rPr>
        <w:t xml:space="preserve">SEXTO. </w:t>
      </w:r>
      <w:r w:rsidRPr="00DC3299">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C1B92" w:rsidRPr="00DC3299" w:rsidRDefault="006C1B92" w:rsidP="006C1B92">
      <w:pPr>
        <w:shd w:val="clear" w:color="auto" w:fill="FFFFFF"/>
        <w:spacing w:line="360" w:lineRule="auto"/>
        <w:jc w:val="both"/>
        <w:rPr>
          <w:rFonts w:ascii="Palatino Linotype" w:hAnsi="Palatino Linotype"/>
          <w:lang w:val="es-ES"/>
        </w:rPr>
      </w:pPr>
    </w:p>
    <w:p w:rsidR="00440B61" w:rsidRPr="00DC3299" w:rsidRDefault="007F0942" w:rsidP="00440B61">
      <w:pPr>
        <w:spacing w:before="240" w:after="240" w:line="360" w:lineRule="auto"/>
        <w:ind w:firstLine="1"/>
        <w:jc w:val="both"/>
        <w:rPr>
          <w:rFonts w:ascii="Palatino Linotype" w:hAnsi="Palatino Linotype"/>
        </w:rPr>
      </w:pPr>
      <w:bookmarkStart w:id="31" w:name="_Hlk99014733"/>
      <w:r w:rsidRPr="00DC3299">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DC3299">
        <w:rPr>
          <w:rFonts w:ascii="Palatino Linotype" w:hAnsi="Palatino Linotype" w:cs="Palatino Linotype"/>
          <w:color w:val="000000" w:themeColor="text1"/>
        </w:rPr>
        <w:t>ALEXIS TAPIA RAMÍREZ</w:t>
      </w:r>
      <w:r w:rsidR="00440B61" w:rsidRPr="00DC3299">
        <w:rPr>
          <w:rFonts w:ascii="Palatino Linotype" w:hAnsi="Palatino Linotype" w:cs="Palatino Linotype"/>
          <w:color w:val="000000" w:themeColor="text1"/>
        </w:rPr>
        <w:t>.</w:t>
      </w:r>
    </w:p>
    <w:p w:rsidR="00440B61" w:rsidRPr="00DC3299" w:rsidRDefault="00440B61" w:rsidP="00440B61">
      <w:pPr>
        <w:spacing w:before="240" w:after="240" w:line="360" w:lineRule="auto"/>
        <w:ind w:firstLine="1"/>
        <w:jc w:val="both"/>
        <w:rPr>
          <w:rFonts w:ascii="Palatino Linotype" w:hAnsi="Palatino Linotype"/>
        </w:rPr>
      </w:pPr>
    </w:p>
    <w:bookmarkEnd w:id="31"/>
    <w:p w:rsidR="001D2695" w:rsidRPr="00DC3299" w:rsidRDefault="001D2695"/>
    <w:p w:rsidR="007F0942" w:rsidRPr="00DC3299" w:rsidRDefault="007F0942"/>
    <w:p w:rsidR="007F0942" w:rsidRPr="00DC3299" w:rsidRDefault="007F0942"/>
    <w:p w:rsidR="007F0942" w:rsidRPr="00DC3299" w:rsidRDefault="007F0942"/>
    <w:p w:rsidR="007F0942" w:rsidRPr="00DC3299" w:rsidRDefault="007F0942"/>
    <w:p w:rsidR="007F0942" w:rsidRPr="00DC3299" w:rsidRDefault="007F0942"/>
    <w:p w:rsidR="007F0942" w:rsidRPr="00DC3299" w:rsidRDefault="007F0942"/>
    <w:p w:rsidR="007F0942" w:rsidRPr="00DC3299" w:rsidRDefault="007F0942"/>
    <w:p w:rsidR="007F0942" w:rsidRPr="00DC3299" w:rsidRDefault="007F0942"/>
    <w:p w:rsidR="007F0942" w:rsidRPr="00DC3299" w:rsidRDefault="007F0942"/>
    <w:p w:rsidR="007F0942" w:rsidRPr="00DC3299" w:rsidRDefault="007F0942"/>
    <w:p w:rsidR="007F0942" w:rsidRPr="00DC3299" w:rsidRDefault="007F0942"/>
    <w:p w:rsidR="007F0942" w:rsidRPr="00DC3299" w:rsidRDefault="007F0942"/>
    <w:p w:rsidR="007F0942" w:rsidRPr="00DC3299" w:rsidRDefault="007F0942"/>
    <w:p w:rsidR="007F0942" w:rsidRPr="00DC3299" w:rsidRDefault="007F0942"/>
    <w:sectPr w:rsidR="007F0942" w:rsidRPr="00DC3299" w:rsidSect="00DC3299">
      <w:headerReference w:type="even" r:id="rId10"/>
      <w:headerReference w:type="default" r:id="rId11"/>
      <w:footerReference w:type="default" r:id="rId12"/>
      <w:headerReference w:type="first" r:id="rId13"/>
      <w:footerReference w:type="first" r:id="rId14"/>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153" w:rsidRDefault="00AA6153" w:rsidP="006C1B92">
      <w:r>
        <w:separator/>
      </w:r>
    </w:p>
  </w:endnote>
  <w:endnote w:type="continuationSeparator" w:id="0">
    <w:p w:rsidR="00AA6153" w:rsidRDefault="00AA6153" w:rsidP="006C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892" w:rsidRDefault="000A4892">
    <w:pPr>
      <w:pStyle w:val="Piedepgina"/>
      <w:jc w:val="right"/>
    </w:pPr>
    <w:r>
      <w:rPr>
        <w:lang w:val="es-ES"/>
      </w:rPr>
      <w:t xml:space="preserve">Página </w:t>
    </w:r>
    <w:r>
      <w:rPr>
        <w:b/>
        <w:bCs/>
      </w:rPr>
      <w:fldChar w:fldCharType="begin"/>
    </w:r>
    <w:r>
      <w:rPr>
        <w:b/>
        <w:bCs/>
      </w:rPr>
      <w:instrText>PAGE</w:instrText>
    </w:r>
    <w:r>
      <w:rPr>
        <w:b/>
        <w:bCs/>
      </w:rPr>
      <w:fldChar w:fldCharType="separate"/>
    </w:r>
    <w:r w:rsidR="00DC3299">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C3299">
      <w:rPr>
        <w:b/>
        <w:bCs/>
        <w:noProof/>
      </w:rPr>
      <w:t>24</w:t>
    </w:r>
    <w:r>
      <w:rPr>
        <w:b/>
        <w:bCs/>
      </w:rPr>
      <w:fldChar w:fldCharType="end"/>
    </w:r>
  </w:p>
  <w:p w:rsidR="000A4892" w:rsidRDefault="000A48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892" w:rsidRDefault="000A4892">
    <w:pPr>
      <w:pStyle w:val="Piedepgina"/>
      <w:jc w:val="right"/>
    </w:pPr>
    <w:r>
      <w:rPr>
        <w:lang w:val="es-ES"/>
      </w:rPr>
      <w:t xml:space="preserve">Página </w:t>
    </w:r>
    <w:r>
      <w:rPr>
        <w:b/>
        <w:bCs/>
      </w:rPr>
      <w:fldChar w:fldCharType="begin"/>
    </w:r>
    <w:r>
      <w:rPr>
        <w:b/>
        <w:bCs/>
      </w:rPr>
      <w:instrText>PAGE</w:instrText>
    </w:r>
    <w:r>
      <w:rPr>
        <w:b/>
        <w:bCs/>
      </w:rPr>
      <w:fldChar w:fldCharType="separate"/>
    </w:r>
    <w:r w:rsidR="00DC329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C3299">
      <w:rPr>
        <w:b/>
        <w:bCs/>
        <w:noProof/>
      </w:rPr>
      <w:t>24</w:t>
    </w:r>
    <w:r>
      <w:rPr>
        <w:b/>
        <w:bCs/>
      </w:rPr>
      <w:fldChar w:fldCharType="end"/>
    </w:r>
  </w:p>
  <w:p w:rsidR="000A4892" w:rsidRDefault="000A48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153" w:rsidRDefault="00AA6153" w:rsidP="006C1B92">
      <w:r>
        <w:separator/>
      </w:r>
    </w:p>
  </w:footnote>
  <w:footnote w:type="continuationSeparator" w:id="0">
    <w:p w:rsidR="00AA6153" w:rsidRDefault="00AA6153" w:rsidP="006C1B92">
      <w:r>
        <w:continuationSeparator/>
      </w:r>
    </w:p>
  </w:footnote>
  <w:footnote w:id="1">
    <w:p w:rsidR="000A4892" w:rsidRDefault="000A4892" w:rsidP="000A059E">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892" w:rsidRDefault="00AA61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4A0" w:firstRow="1" w:lastRow="0" w:firstColumn="1" w:lastColumn="0" w:noHBand="0" w:noVBand="1"/>
    </w:tblPr>
    <w:tblGrid>
      <w:gridCol w:w="2268"/>
      <w:gridCol w:w="7513"/>
    </w:tblGrid>
    <w:tr w:rsidR="000A4892" w:rsidRPr="005C106F" w:rsidTr="00DC3299">
      <w:trPr>
        <w:trHeight w:val="1435"/>
      </w:trPr>
      <w:tc>
        <w:tcPr>
          <w:tcW w:w="2268" w:type="dxa"/>
          <w:shd w:val="clear" w:color="auto" w:fill="auto"/>
        </w:tcPr>
        <w:p w:rsidR="000A4892" w:rsidRPr="005C106F" w:rsidRDefault="000A4892" w:rsidP="006C1B92">
          <w:pPr>
            <w:tabs>
              <w:tab w:val="right" w:pos="4273"/>
            </w:tabs>
            <w:rPr>
              <w:rFonts w:ascii="Garamond" w:eastAsia="Calibri" w:hAnsi="Garamond"/>
              <w:sz w:val="16"/>
              <w:szCs w:val="16"/>
              <w:lang w:eastAsia="en-US"/>
            </w:rPr>
          </w:pPr>
        </w:p>
      </w:tc>
      <w:tc>
        <w:tcPr>
          <w:tcW w:w="7513" w:type="dxa"/>
          <w:shd w:val="clear" w:color="auto" w:fill="auto"/>
        </w:tcPr>
        <w:tbl>
          <w:tblPr>
            <w:tblW w:w="6798" w:type="dxa"/>
            <w:tblInd w:w="1310" w:type="dxa"/>
            <w:tblLayout w:type="fixed"/>
            <w:tblLook w:val="0420" w:firstRow="1" w:lastRow="0" w:firstColumn="0" w:lastColumn="0" w:noHBand="0" w:noVBand="1"/>
          </w:tblPr>
          <w:tblGrid>
            <w:gridCol w:w="2687"/>
            <w:gridCol w:w="4111"/>
          </w:tblGrid>
          <w:tr w:rsidR="000A4892" w:rsidTr="00DC3299">
            <w:trPr>
              <w:trHeight w:val="150"/>
            </w:trPr>
            <w:tc>
              <w:tcPr>
                <w:tcW w:w="2687" w:type="dxa"/>
                <w:shd w:val="clear" w:color="auto" w:fill="auto"/>
              </w:tcPr>
              <w:p w:rsidR="000A4892" w:rsidRPr="00DC3299" w:rsidRDefault="000A4892" w:rsidP="006C1B92">
                <w:pPr>
                  <w:tabs>
                    <w:tab w:val="right" w:pos="8838"/>
                  </w:tabs>
                  <w:ind w:right="-105"/>
                  <w:rPr>
                    <w:rFonts w:ascii="Palatino Linotype" w:eastAsia="Calibri" w:hAnsi="Palatino Linotype" w:cs="Tahoma"/>
                    <w:b/>
                    <w:szCs w:val="22"/>
                    <w:lang w:val="es-ES" w:eastAsia="en-US"/>
                  </w:rPr>
                </w:pPr>
                <w:r w:rsidRPr="00DC3299">
                  <w:rPr>
                    <w:rFonts w:ascii="Palatino Linotype" w:eastAsia="Calibri" w:hAnsi="Palatino Linotype" w:cs="Tahoma"/>
                    <w:b/>
                    <w:szCs w:val="22"/>
                    <w:lang w:val="es-ES" w:eastAsia="en-US"/>
                  </w:rPr>
                  <w:t>Recurso de Revisión:</w:t>
                </w:r>
              </w:p>
            </w:tc>
            <w:tc>
              <w:tcPr>
                <w:tcW w:w="4111" w:type="dxa"/>
                <w:shd w:val="clear" w:color="auto" w:fill="auto"/>
              </w:tcPr>
              <w:p w:rsidR="000A4892" w:rsidRPr="00DC3299" w:rsidRDefault="000A4892" w:rsidP="006C1B92">
                <w:pPr>
                  <w:tabs>
                    <w:tab w:val="right" w:pos="8838"/>
                  </w:tabs>
                  <w:ind w:left="-108" w:right="-102"/>
                  <w:jc w:val="both"/>
                  <w:rPr>
                    <w:rFonts w:ascii="Palatino Linotype" w:eastAsia="Calibri" w:hAnsi="Palatino Linotype" w:cs="Tahoma"/>
                    <w:bCs/>
                    <w:szCs w:val="22"/>
                    <w:lang w:val="es-ES" w:eastAsia="en-US"/>
                  </w:rPr>
                </w:pPr>
                <w:r w:rsidRPr="00DC3299">
                  <w:rPr>
                    <w:rFonts w:ascii="Palatino Linotype" w:eastAsia="Calibri" w:hAnsi="Palatino Linotype" w:cs="Tahoma"/>
                    <w:bCs/>
                    <w:szCs w:val="22"/>
                    <w:lang w:eastAsia="en-US"/>
                  </w:rPr>
                  <w:t>03058/INFOEM/IP/RR/2025</w:t>
                </w:r>
              </w:p>
            </w:tc>
          </w:tr>
          <w:tr w:rsidR="000A4892" w:rsidTr="00DC3299">
            <w:trPr>
              <w:trHeight w:val="295"/>
            </w:trPr>
            <w:tc>
              <w:tcPr>
                <w:tcW w:w="2687" w:type="dxa"/>
                <w:shd w:val="clear" w:color="auto" w:fill="auto"/>
              </w:tcPr>
              <w:p w:rsidR="000A4892" w:rsidRPr="00DC3299" w:rsidRDefault="000A4892" w:rsidP="006C1B92">
                <w:pPr>
                  <w:tabs>
                    <w:tab w:val="right" w:pos="8838"/>
                  </w:tabs>
                  <w:ind w:right="-105"/>
                  <w:rPr>
                    <w:rFonts w:ascii="Palatino Linotype" w:eastAsia="Calibri" w:hAnsi="Palatino Linotype" w:cs="Tahoma"/>
                    <w:b/>
                    <w:szCs w:val="22"/>
                    <w:lang w:val="es-ES" w:eastAsia="en-US"/>
                  </w:rPr>
                </w:pPr>
                <w:r w:rsidRPr="00DC3299">
                  <w:rPr>
                    <w:rFonts w:ascii="Palatino Linotype" w:eastAsia="Calibri" w:hAnsi="Palatino Linotype" w:cs="Tahoma"/>
                    <w:b/>
                    <w:szCs w:val="22"/>
                    <w:lang w:val="es-ES" w:eastAsia="en-US"/>
                  </w:rPr>
                  <w:t>Sujeto Obligado:</w:t>
                </w:r>
              </w:p>
            </w:tc>
            <w:tc>
              <w:tcPr>
                <w:tcW w:w="4111" w:type="dxa"/>
                <w:shd w:val="clear" w:color="auto" w:fill="auto"/>
              </w:tcPr>
              <w:p w:rsidR="000A4892" w:rsidRPr="00DC3299" w:rsidRDefault="000A4892" w:rsidP="006C1B92">
                <w:pPr>
                  <w:tabs>
                    <w:tab w:val="left" w:pos="2834"/>
                    <w:tab w:val="right" w:pos="8838"/>
                  </w:tabs>
                  <w:ind w:left="-108" w:right="-102"/>
                  <w:jc w:val="both"/>
                  <w:rPr>
                    <w:rFonts w:ascii="Palatino Linotype" w:eastAsia="Calibri" w:hAnsi="Palatino Linotype" w:cs="Tahoma"/>
                    <w:szCs w:val="22"/>
                    <w:lang w:val="es-ES" w:eastAsia="en-US"/>
                  </w:rPr>
                </w:pPr>
                <w:r w:rsidRPr="00DC3299">
                  <w:rPr>
                    <w:rFonts w:ascii="Palatino Linotype" w:eastAsia="Calibri" w:hAnsi="Palatino Linotype" w:cs="Tahoma"/>
                    <w:bCs/>
                    <w:szCs w:val="22"/>
                    <w:lang w:eastAsia="en-US"/>
                  </w:rPr>
                  <w:t>Ayuntamiento de Toluca</w:t>
                </w:r>
              </w:p>
            </w:tc>
          </w:tr>
          <w:tr w:rsidR="000A4892" w:rsidTr="00DC3299">
            <w:trPr>
              <w:trHeight w:val="295"/>
            </w:trPr>
            <w:tc>
              <w:tcPr>
                <w:tcW w:w="2687" w:type="dxa"/>
                <w:shd w:val="clear" w:color="auto" w:fill="auto"/>
              </w:tcPr>
              <w:p w:rsidR="000A4892" w:rsidRPr="00DC3299" w:rsidRDefault="000A4892" w:rsidP="006C1B92">
                <w:pPr>
                  <w:tabs>
                    <w:tab w:val="right" w:pos="8838"/>
                  </w:tabs>
                  <w:ind w:right="-105"/>
                  <w:rPr>
                    <w:rFonts w:ascii="Palatino Linotype" w:eastAsia="Calibri" w:hAnsi="Palatino Linotype" w:cs="Tahoma"/>
                    <w:b/>
                    <w:szCs w:val="22"/>
                    <w:lang w:val="es-ES" w:eastAsia="en-US"/>
                  </w:rPr>
                </w:pPr>
                <w:r w:rsidRPr="00DC3299">
                  <w:rPr>
                    <w:rFonts w:ascii="Palatino Linotype" w:eastAsia="Calibri" w:hAnsi="Palatino Linotype" w:cs="Tahoma"/>
                    <w:b/>
                    <w:szCs w:val="22"/>
                    <w:lang w:val="es-ES" w:eastAsia="en-US"/>
                  </w:rPr>
                  <w:t>Comisionada ponente:</w:t>
                </w:r>
              </w:p>
            </w:tc>
            <w:tc>
              <w:tcPr>
                <w:tcW w:w="4111" w:type="dxa"/>
                <w:shd w:val="clear" w:color="auto" w:fill="auto"/>
              </w:tcPr>
              <w:p w:rsidR="000A4892" w:rsidRPr="00DC3299" w:rsidRDefault="000A4892" w:rsidP="006C1B92">
                <w:pPr>
                  <w:tabs>
                    <w:tab w:val="right" w:pos="8838"/>
                  </w:tabs>
                  <w:ind w:left="-108" w:right="171"/>
                  <w:jc w:val="both"/>
                  <w:rPr>
                    <w:rFonts w:ascii="Palatino Linotype" w:eastAsia="Calibri" w:hAnsi="Palatino Linotype" w:cs="Tahoma"/>
                    <w:szCs w:val="22"/>
                    <w:lang w:val="es-ES" w:eastAsia="en-US"/>
                  </w:rPr>
                </w:pPr>
                <w:r w:rsidRPr="00DC3299">
                  <w:rPr>
                    <w:rFonts w:ascii="Palatino Linotype" w:eastAsia="Calibri" w:hAnsi="Palatino Linotype" w:cs="Tahoma"/>
                    <w:szCs w:val="22"/>
                    <w:lang w:val="es-ES" w:eastAsia="en-US"/>
                  </w:rPr>
                  <w:t>María del Rosario Mejía Ayala</w:t>
                </w:r>
              </w:p>
              <w:p w:rsidR="000A4892" w:rsidRPr="00DC3299" w:rsidRDefault="000A4892" w:rsidP="006C1B92">
                <w:pPr>
                  <w:tabs>
                    <w:tab w:val="right" w:pos="8838"/>
                  </w:tabs>
                  <w:ind w:left="-108" w:right="171"/>
                  <w:jc w:val="both"/>
                  <w:rPr>
                    <w:rFonts w:ascii="Palatino Linotype" w:eastAsia="Calibri" w:hAnsi="Palatino Linotype" w:cs="Tahoma"/>
                    <w:szCs w:val="22"/>
                    <w:lang w:val="es-ES" w:eastAsia="en-US"/>
                  </w:rPr>
                </w:pPr>
              </w:p>
            </w:tc>
          </w:tr>
        </w:tbl>
        <w:p w:rsidR="000A4892" w:rsidRPr="005C106F" w:rsidRDefault="000A4892" w:rsidP="006C1B92">
          <w:pPr>
            <w:tabs>
              <w:tab w:val="right" w:pos="8838"/>
            </w:tabs>
            <w:ind w:left="-28"/>
            <w:jc w:val="both"/>
            <w:rPr>
              <w:rFonts w:ascii="Arial" w:eastAsia="Calibri" w:hAnsi="Arial" w:cs="Arial"/>
              <w:b/>
              <w:sz w:val="22"/>
              <w:szCs w:val="22"/>
              <w:lang w:eastAsia="en-US"/>
            </w:rPr>
          </w:pPr>
        </w:p>
      </w:tc>
    </w:tr>
  </w:tbl>
  <w:p w:rsidR="000A4892" w:rsidRPr="00443C6B" w:rsidRDefault="00AA6153" w:rsidP="006C1B92">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4A0" w:firstRow="1" w:lastRow="0" w:firstColumn="1" w:lastColumn="0" w:noHBand="0" w:noVBand="1"/>
    </w:tblPr>
    <w:tblGrid>
      <w:gridCol w:w="2268"/>
      <w:gridCol w:w="7513"/>
    </w:tblGrid>
    <w:tr w:rsidR="000A4892" w:rsidRPr="00330DA7" w:rsidTr="00DC3299">
      <w:trPr>
        <w:trHeight w:val="1435"/>
      </w:trPr>
      <w:tc>
        <w:tcPr>
          <w:tcW w:w="2268" w:type="dxa"/>
          <w:shd w:val="clear" w:color="auto" w:fill="auto"/>
        </w:tcPr>
        <w:p w:rsidR="000A4892" w:rsidRPr="00330DA7" w:rsidRDefault="000A4892" w:rsidP="006C1B92">
          <w:pPr>
            <w:tabs>
              <w:tab w:val="right" w:pos="4273"/>
            </w:tabs>
            <w:rPr>
              <w:rFonts w:ascii="Garamond" w:eastAsia="Calibri" w:hAnsi="Garamond"/>
              <w:sz w:val="22"/>
              <w:szCs w:val="22"/>
              <w:lang w:eastAsia="en-US"/>
            </w:rPr>
          </w:pPr>
        </w:p>
      </w:tc>
      <w:tc>
        <w:tcPr>
          <w:tcW w:w="7513" w:type="dxa"/>
          <w:shd w:val="clear" w:color="auto" w:fill="auto"/>
        </w:tcPr>
        <w:tbl>
          <w:tblPr>
            <w:tblW w:w="6905" w:type="dxa"/>
            <w:tblInd w:w="1168" w:type="dxa"/>
            <w:tblLayout w:type="fixed"/>
            <w:tblLook w:val="0420" w:firstRow="1" w:lastRow="0" w:firstColumn="0" w:lastColumn="0" w:noHBand="0" w:noVBand="1"/>
          </w:tblPr>
          <w:tblGrid>
            <w:gridCol w:w="2687"/>
            <w:gridCol w:w="4218"/>
          </w:tblGrid>
          <w:tr w:rsidR="000A4892" w:rsidRPr="00330DA7" w:rsidTr="00DC3299">
            <w:trPr>
              <w:trHeight w:val="144"/>
            </w:trPr>
            <w:tc>
              <w:tcPr>
                <w:tcW w:w="2687" w:type="dxa"/>
                <w:shd w:val="clear" w:color="auto" w:fill="auto"/>
              </w:tcPr>
              <w:p w:rsidR="000A4892" w:rsidRPr="00DC3299" w:rsidRDefault="000A4892" w:rsidP="006C1B92">
                <w:pPr>
                  <w:tabs>
                    <w:tab w:val="right" w:pos="8838"/>
                  </w:tabs>
                  <w:ind w:left="-264" w:right="-105" w:firstLine="195"/>
                  <w:rPr>
                    <w:rFonts w:ascii="Palatino Linotype" w:eastAsia="Calibri" w:hAnsi="Palatino Linotype" w:cs="Tahoma"/>
                    <w:b/>
                    <w:szCs w:val="22"/>
                    <w:lang w:val="es-ES" w:eastAsia="en-US"/>
                  </w:rPr>
                </w:pPr>
                <w:r w:rsidRPr="00DC3299">
                  <w:rPr>
                    <w:rFonts w:ascii="Palatino Linotype" w:eastAsia="Calibri" w:hAnsi="Palatino Linotype" w:cs="Tahoma"/>
                    <w:b/>
                    <w:szCs w:val="22"/>
                    <w:lang w:val="es-ES" w:eastAsia="en-US"/>
                  </w:rPr>
                  <w:t>Recurso de Revisión:</w:t>
                </w:r>
              </w:p>
            </w:tc>
            <w:tc>
              <w:tcPr>
                <w:tcW w:w="4218" w:type="dxa"/>
                <w:shd w:val="clear" w:color="auto" w:fill="auto"/>
              </w:tcPr>
              <w:p w:rsidR="000A4892" w:rsidRPr="00DC3299" w:rsidRDefault="000A4892" w:rsidP="006C1B92">
                <w:pPr>
                  <w:tabs>
                    <w:tab w:val="right" w:pos="8838"/>
                  </w:tabs>
                  <w:ind w:left="-74" w:right="-105"/>
                  <w:jc w:val="both"/>
                  <w:rPr>
                    <w:rFonts w:ascii="Palatino Linotype" w:eastAsia="Calibri" w:hAnsi="Palatino Linotype" w:cs="Tahoma"/>
                    <w:bCs/>
                    <w:szCs w:val="22"/>
                    <w:lang w:val="es-ES" w:eastAsia="en-US"/>
                  </w:rPr>
                </w:pPr>
                <w:r w:rsidRPr="00DC3299">
                  <w:rPr>
                    <w:rFonts w:ascii="Palatino Linotype" w:eastAsia="Calibri" w:hAnsi="Palatino Linotype" w:cs="Tahoma"/>
                    <w:szCs w:val="22"/>
                    <w:lang w:eastAsia="en-US"/>
                  </w:rPr>
                  <w:t>03058/INFOEM/IP/RR/2025</w:t>
                </w:r>
              </w:p>
            </w:tc>
          </w:tr>
          <w:tr w:rsidR="000A4892" w:rsidRPr="00330DA7" w:rsidTr="00DC3299">
            <w:trPr>
              <w:trHeight w:val="144"/>
            </w:trPr>
            <w:tc>
              <w:tcPr>
                <w:tcW w:w="2687" w:type="dxa"/>
                <w:shd w:val="clear" w:color="auto" w:fill="auto"/>
              </w:tcPr>
              <w:p w:rsidR="000A4892" w:rsidRPr="00DC3299" w:rsidRDefault="000A4892" w:rsidP="006C1B92">
                <w:pPr>
                  <w:tabs>
                    <w:tab w:val="right" w:pos="8838"/>
                  </w:tabs>
                  <w:ind w:left="-74" w:right="-105"/>
                  <w:rPr>
                    <w:rFonts w:ascii="Palatino Linotype" w:eastAsia="Calibri" w:hAnsi="Palatino Linotype" w:cs="Tahoma"/>
                    <w:b/>
                    <w:szCs w:val="22"/>
                    <w:lang w:val="es-ES" w:eastAsia="en-US"/>
                  </w:rPr>
                </w:pPr>
                <w:r w:rsidRPr="00DC3299">
                  <w:rPr>
                    <w:rFonts w:ascii="Palatino Linotype" w:eastAsia="Calibri" w:hAnsi="Palatino Linotype" w:cs="Tahoma"/>
                    <w:b/>
                    <w:szCs w:val="22"/>
                    <w:lang w:val="es-ES" w:eastAsia="en-US"/>
                  </w:rPr>
                  <w:t>Recurrente:</w:t>
                </w:r>
              </w:p>
            </w:tc>
            <w:tc>
              <w:tcPr>
                <w:tcW w:w="4218" w:type="dxa"/>
                <w:shd w:val="clear" w:color="auto" w:fill="auto"/>
              </w:tcPr>
              <w:p w:rsidR="000A4892" w:rsidRPr="00DC3299" w:rsidRDefault="000A4892" w:rsidP="006C1B92">
                <w:pPr>
                  <w:tabs>
                    <w:tab w:val="left" w:pos="3122"/>
                    <w:tab w:val="right" w:pos="8838"/>
                  </w:tabs>
                  <w:ind w:left="-74" w:right="-105"/>
                  <w:jc w:val="both"/>
                  <w:rPr>
                    <w:rFonts w:ascii="Palatino Linotype" w:eastAsia="Calibri" w:hAnsi="Palatino Linotype" w:cs="Tahoma"/>
                    <w:szCs w:val="22"/>
                    <w:lang w:val="es-ES" w:eastAsia="en-US"/>
                  </w:rPr>
                </w:pPr>
              </w:p>
            </w:tc>
          </w:tr>
          <w:tr w:rsidR="000A4892" w:rsidRPr="00330DA7" w:rsidTr="00DC3299">
            <w:trPr>
              <w:trHeight w:val="283"/>
            </w:trPr>
            <w:tc>
              <w:tcPr>
                <w:tcW w:w="2687" w:type="dxa"/>
                <w:shd w:val="clear" w:color="auto" w:fill="auto"/>
              </w:tcPr>
              <w:p w:rsidR="000A4892" w:rsidRPr="00DC3299" w:rsidRDefault="000A4892" w:rsidP="006C1B92">
                <w:pPr>
                  <w:tabs>
                    <w:tab w:val="right" w:pos="8838"/>
                  </w:tabs>
                  <w:ind w:left="-74" w:right="-105"/>
                  <w:rPr>
                    <w:rFonts w:ascii="Palatino Linotype" w:eastAsia="Calibri" w:hAnsi="Palatino Linotype" w:cs="Tahoma"/>
                    <w:b/>
                    <w:szCs w:val="22"/>
                    <w:lang w:val="es-ES" w:eastAsia="en-US"/>
                  </w:rPr>
                </w:pPr>
                <w:r w:rsidRPr="00DC3299">
                  <w:rPr>
                    <w:rFonts w:ascii="Palatino Linotype" w:eastAsia="Calibri" w:hAnsi="Palatino Linotype" w:cs="Tahoma"/>
                    <w:b/>
                    <w:szCs w:val="22"/>
                    <w:lang w:val="es-ES" w:eastAsia="en-US"/>
                  </w:rPr>
                  <w:t>Sujeto Obligado:</w:t>
                </w:r>
              </w:p>
            </w:tc>
            <w:tc>
              <w:tcPr>
                <w:tcW w:w="4218" w:type="dxa"/>
                <w:shd w:val="clear" w:color="auto" w:fill="auto"/>
              </w:tcPr>
              <w:p w:rsidR="000A4892" w:rsidRPr="00DC3299" w:rsidRDefault="000A4892" w:rsidP="006C1B92">
                <w:pPr>
                  <w:tabs>
                    <w:tab w:val="left" w:pos="2834"/>
                    <w:tab w:val="right" w:pos="8838"/>
                  </w:tabs>
                  <w:ind w:left="-74" w:right="-105"/>
                  <w:jc w:val="both"/>
                  <w:rPr>
                    <w:rFonts w:ascii="Palatino Linotype" w:eastAsia="Calibri" w:hAnsi="Palatino Linotype" w:cs="Tahoma"/>
                    <w:szCs w:val="22"/>
                    <w:lang w:val="es-ES" w:eastAsia="en-US"/>
                  </w:rPr>
                </w:pPr>
                <w:r w:rsidRPr="00DC3299">
                  <w:rPr>
                    <w:rFonts w:ascii="Palatino Linotype" w:eastAsia="Calibri" w:hAnsi="Palatino Linotype" w:cs="Tahoma"/>
                    <w:bCs/>
                    <w:szCs w:val="22"/>
                    <w:lang w:eastAsia="en-US"/>
                  </w:rPr>
                  <w:t>Ayuntamiento de Toluca</w:t>
                </w:r>
              </w:p>
            </w:tc>
          </w:tr>
          <w:tr w:rsidR="000A4892" w:rsidRPr="00330DA7" w:rsidTr="00DC3299">
            <w:trPr>
              <w:trHeight w:val="283"/>
            </w:trPr>
            <w:tc>
              <w:tcPr>
                <w:tcW w:w="2687" w:type="dxa"/>
                <w:shd w:val="clear" w:color="auto" w:fill="auto"/>
              </w:tcPr>
              <w:p w:rsidR="000A4892" w:rsidRPr="00DC3299" w:rsidRDefault="000A4892" w:rsidP="006C1B92">
                <w:pPr>
                  <w:tabs>
                    <w:tab w:val="right" w:pos="8838"/>
                  </w:tabs>
                  <w:ind w:left="-74" w:right="-105"/>
                  <w:rPr>
                    <w:rFonts w:ascii="Palatino Linotype" w:eastAsia="Calibri" w:hAnsi="Palatino Linotype" w:cs="Tahoma"/>
                    <w:b/>
                    <w:szCs w:val="22"/>
                    <w:lang w:val="es-ES" w:eastAsia="en-US"/>
                  </w:rPr>
                </w:pPr>
                <w:r w:rsidRPr="00DC3299">
                  <w:rPr>
                    <w:rFonts w:ascii="Palatino Linotype" w:eastAsia="Calibri" w:hAnsi="Palatino Linotype" w:cs="Tahoma"/>
                    <w:b/>
                    <w:szCs w:val="22"/>
                    <w:lang w:val="es-ES" w:eastAsia="en-US"/>
                  </w:rPr>
                  <w:t>Comisionada ponente:</w:t>
                </w:r>
              </w:p>
            </w:tc>
            <w:tc>
              <w:tcPr>
                <w:tcW w:w="4218" w:type="dxa"/>
                <w:shd w:val="clear" w:color="auto" w:fill="auto"/>
              </w:tcPr>
              <w:p w:rsidR="000A4892" w:rsidRPr="00DC3299" w:rsidRDefault="000A4892" w:rsidP="006C1B92">
                <w:pPr>
                  <w:tabs>
                    <w:tab w:val="right" w:pos="8838"/>
                  </w:tabs>
                  <w:ind w:left="-74" w:right="-105"/>
                  <w:jc w:val="both"/>
                  <w:rPr>
                    <w:rFonts w:ascii="Palatino Linotype" w:eastAsia="Calibri" w:hAnsi="Palatino Linotype" w:cs="Tahoma"/>
                    <w:szCs w:val="22"/>
                    <w:lang w:val="es-ES" w:eastAsia="en-US"/>
                  </w:rPr>
                </w:pPr>
                <w:r w:rsidRPr="00DC3299">
                  <w:rPr>
                    <w:rFonts w:ascii="Palatino Linotype" w:eastAsia="Calibri" w:hAnsi="Palatino Linotype" w:cs="Tahoma"/>
                    <w:szCs w:val="22"/>
                    <w:lang w:val="es-ES" w:eastAsia="en-US"/>
                  </w:rPr>
                  <w:t>María del Rosario Mejía Ayala</w:t>
                </w:r>
              </w:p>
              <w:p w:rsidR="000A4892" w:rsidRPr="00DC3299" w:rsidRDefault="000A4892" w:rsidP="006C1B92">
                <w:pPr>
                  <w:tabs>
                    <w:tab w:val="right" w:pos="8838"/>
                  </w:tabs>
                  <w:ind w:left="-74" w:right="-105"/>
                  <w:jc w:val="both"/>
                  <w:rPr>
                    <w:rFonts w:ascii="Palatino Linotype" w:eastAsia="Calibri" w:hAnsi="Palatino Linotype" w:cs="Tahoma"/>
                    <w:szCs w:val="22"/>
                    <w:lang w:val="es-ES" w:eastAsia="en-US"/>
                  </w:rPr>
                </w:pPr>
              </w:p>
            </w:tc>
          </w:tr>
        </w:tbl>
        <w:p w:rsidR="000A4892" w:rsidRPr="00330DA7" w:rsidRDefault="000A4892" w:rsidP="006C1B92">
          <w:pPr>
            <w:tabs>
              <w:tab w:val="right" w:pos="8838"/>
            </w:tabs>
            <w:ind w:left="-28"/>
            <w:jc w:val="both"/>
            <w:rPr>
              <w:rFonts w:ascii="Arial" w:eastAsia="Calibri" w:hAnsi="Arial" w:cs="Arial"/>
              <w:b/>
              <w:sz w:val="22"/>
              <w:szCs w:val="22"/>
              <w:lang w:eastAsia="en-US"/>
            </w:rPr>
          </w:pPr>
        </w:p>
      </w:tc>
    </w:tr>
  </w:tbl>
  <w:p w:rsidR="000A4892" w:rsidRPr="00827FA0" w:rsidRDefault="00AA6153" w:rsidP="006C1B92">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00548"/>
    <w:multiLevelType w:val="hybridMultilevel"/>
    <w:tmpl w:val="5C50D392"/>
    <w:lvl w:ilvl="0" w:tplc="3EF48730">
      <w:start w:val="1"/>
      <w:numFmt w:val="decimal"/>
      <w:lvlText w:val="%1."/>
      <w:lvlJc w:val="left"/>
      <w:pPr>
        <w:ind w:left="928"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3EC7F6C"/>
    <w:multiLevelType w:val="hybridMultilevel"/>
    <w:tmpl w:val="B1CA22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437758"/>
    <w:multiLevelType w:val="multilevel"/>
    <w:tmpl w:val="9974890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8007EA"/>
    <w:multiLevelType w:val="hybridMultilevel"/>
    <w:tmpl w:val="821035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FF7A9C"/>
    <w:multiLevelType w:val="multilevel"/>
    <w:tmpl w:val="EB167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FAD75BC"/>
    <w:multiLevelType w:val="multilevel"/>
    <w:tmpl w:val="DBF83A3A"/>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8" w15:restartNumberingAfterBreak="0">
    <w:nsid w:val="518236B6"/>
    <w:multiLevelType w:val="multilevel"/>
    <w:tmpl w:val="51EADE7A"/>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602B190D"/>
    <w:multiLevelType w:val="hybridMultilevel"/>
    <w:tmpl w:val="5C50D392"/>
    <w:lvl w:ilvl="0" w:tplc="3EF48730">
      <w:start w:val="1"/>
      <w:numFmt w:val="decimal"/>
      <w:lvlText w:val="%1."/>
      <w:lvlJc w:val="left"/>
      <w:pPr>
        <w:ind w:left="928"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5814FB3"/>
    <w:multiLevelType w:val="multilevel"/>
    <w:tmpl w:val="51EADE7A"/>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66E82B39"/>
    <w:multiLevelType w:val="hybridMultilevel"/>
    <w:tmpl w:val="452AE438"/>
    <w:lvl w:ilvl="0" w:tplc="1FAC8D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6A964A38"/>
    <w:multiLevelType w:val="hybridMultilevel"/>
    <w:tmpl w:val="072C9B3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79202366"/>
    <w:multiLevelType w:val="hybridMultilevel"/>
    <w:tmpl w:val="6A6E8F3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7AA96ABF"/>
    <w:multiLevelType w:val="hybridMultilevel"/>
    <w:tmpl w:val="452AE438"/>
    <w:lvl w:ilvl="0" w:tplc="1FAC8D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7DA045A3"/>
    <w:multiLevelType w:val="hybridMultilevel"/>
    <w:tmpl w:val="C0E81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122A86"/>
    <w:multiLevelType w:val="multilevel"/>
    <w:tmpl w:val="05A2863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5"/>
  </w:num>
  <w:num w:numId="3">
    <w:abstractNumId w:val="13"/>
  </w:num>
  <w:num w:numId="4">
    <w:abstractNumId w:val="7"/>
  </w:num>
  <w:num w:numId="5">
    <w:abstractNumId w:val="16"/>
  </w:num>
  <w:num w:numId="6">
    <w:abstractNumId w:val="6"/>
  </w:num>
  <w:num w:numId="7">
    <w:abstractNumId w:val="2"/>
  </w:num>
  <w:num w:numId="8">
    <w:abstractNumId w:val="4"/>
  </w:num>
  <w:num w:numId="9">
    <w:abstractNumId w:val="8"/>
  </w:num>
  <w:num w:numId="10">
    <w:abstractNumId w:val="14"/>
  </w:num>
  <w:num w:numId="11">
    <w:abstractNumId w:val="11"/>
  </w:num>
  <w:num w:numId="12">
    <w:abstractNumId w:val="10"/>
  </w:num>
  <w:num w:numId="13">
    <w:abstractNumId w:val="12"/>
  </w:num>
  <w:num w:numId="14">
    <w:abstractNumId w:val="1"/>
  </w:num>
  <w:num w:numId="15">
    <w:abstractNumId w:val="5"/>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B92"/>
    <w:rsid w:val="00073CE8"/>
    <w:rsid w:val="000A059E"/>
    <w:rsid w:val="000A4892"/>
    <w:rsid w:val="001D2695"/>
    <w:rsid w:val="00263197"/>
    <w:rsid w:val="00440B61"/>
    <w:rsid w:val="005022F7"/>
    <w:rsid w:val="006C1B92"/>
    <w:rsid w:val="007F0942"/>
    <w:rsid w:val="008B0A66"/>
    <w:rsid w:val="00A10F15"/>
    <w:rsid w:val="00AA6153"/>
    <w:rsid w:val="00B42FE5"/>
    <w:rsid w:val="00BB2EDA"/>
    <w:rsid w:val="00C449F4"/>
    <w:rsid w:val="00D31C11"/>
    <w:rsid w:val="00DC3299"/>
    <w:rsid w:val="00DC78BA"/>
    <w:rsid w:val="00EA62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8DB9B21-7F54-46D0-8933-B374CF87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9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6C1B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1B92"/>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6C1B92"/>
    <w:pPr>
      <w:tabs>
        <w:tab w:val="center" w:pos="4419"/>
        <w:tab w:val="right" w:pos="8838"/>
      </w:tabs>
    </w:pPr>
  </w:style>
  <w:style w:type="character" w:customStyle="1" w:styleId="EncabezadoCar">
    <w:name w:val="Encabezado Car"/>
    <w:basedOn w:val="Fuentedeprrafopredeter"/>
    <w:link w:val="Encabezado"/>
    <w:uiPriority w:val="99"/>
    <w:rsid w:val="006C1B9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C1B92"/>
    <w:pPr>
      <w:tabs>
        <w:tab w:val="center" w:pos="4419"/>
        <w:tab w:val="right" w:pos="8838"/>
      </w:tabs>
    </w:pPr>
  </w:style>
  <w:style w:type="character" w:customStyle="1" w:styleId="PiedepginaCar">
    <w:name w:val="Pie de página Car"/>
    <w:basedOn w:val="Fuentedeprrafopredeter"/>
    <w:link w:val="Piedepgina"/>
    <w:uiPriority w:val="99"/>
    <w:rsid w:val="006C1B92"/>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C1B9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6C1B92"/>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6C1B92"/>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1B92"/>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1B9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6C1B92"/>
    <w:rPr>
      <w:vertAlign w:val="superscript"/>
    </w:rPr>
  </w:style>
  <w:style w:type="table" w:styleId="Tabladecuadrcula6concolores">
    <w:name w:val="Grid Table 6 Colorful"/>
    <w:basedOn w:val="Tablanormal"/>
    <w:uiPriority w:val="51"/>
    <w:rsid w:val="006C1B9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DC78BA"/>
    <w:pPr>
      <w:spacing w:after="0"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6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71067.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2369349.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2398544.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24</Pages>
  <Words>5762</Words>
  <Characters>31697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2025-07-17T17:39:00Z</cp:lastPrinted>
  <dcterms:created xsi:type="dcterms:W3CDTF">2025-07-10T17:59:00Z</dcterms:created>
  <dcterms:modified xsi:type="dcterms:W3CDTF">2025-08-06T18:01:00Z</dcterms:modified>
</cp:coreProperties>
</file>