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475" w:rsidRPr="00D271A2" w:rsidRDefault="00033475" w:rsidP="00D469EA">
      <w:pPr>
        <w:spacing w:line="360" w:lineRule="auto"/>
        <w:jc w:val="both"/>
        <w:rPr>
          <w:rFonts w:ascii="Palatino Linotype" w:eastAsia="Palatino Linotype" w:hAnsi="Palatino Linotype" w:cs="Palatino Linotype"/>
          <w:color w:val="000000" w:themeColor="text1"/>
        </w:rPr>
      </w:pPr>
      <w:bookmarkStart w:id="0" w:name="_GoBack"/>
      <w:bookmarkEnd w:id="0"/>
      <w:r w:rsidRPr="00D271A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3B50E7">
        <w:rPr>
          <w:rFonts w:ascii="Palatino Linotype" w:eastAsia="Palatino Linotype" w:hAnsi="Palatino Linotype" w:cs="Palatino Linotype"/>
          <w:b/>
          <w:color w:val="000000" w:themeColor="text1"/>
        </w:rPr>
        <w:t xml:space="preserve">de fecha </w:t>
      </w:r>
      <w:r w:rsidR="00433CFD" w:rsidRPr="00D271A2">
        <w:rPr>
          <w:rFonts w:ascii="Palatino Linotype" w:eastAsia="Palatino Linotype" w:hAnsi="Palatino Linotype" w:cs="Palatino Linotype"/>
          <w:b/>
          <w:color w:val="000000" w:themeColor="text1"/>
        </w:rPr>
        <w:t>dieciséis</w:t>
      </w:r>
      <w:r w:rsidR="003B50E7">
        <w:rPr>
          <w:rFonts w:ascii="Palatino Linotype" w:eastAsia="Palatino Linotype" w:hAnsi="Palatino Linotype" w:cs="Palatino Linotype"/>
          <w:b/>
          <w:color w:val="000000" w:themeColor="text1"/>
        </w:rPr>
        <w:t xml:space="preserve"> (16)</w:t>
      </w:r>
      <w:r w:rsidRPr="00D271A2">
        <w:rPr>
          <w:rFonts w:ascii="Palatino Linotype" w:eastAsia="Palatino Linotype" w:hAnsi="Palatino Linotype" w:cs="Palatino Linotype"/>
          <w:b/>
          <w:color w:val="000000" w:themeColor="text1"/>
        </w:rPr>
        <w:t xml:space="preserve"> de julio de dos mil veinticinco</w:t>
      </w:r>
      <w:r w:rsidRPr="00D271A2">
        <w:rPr>
          <w:rFonts w:ascii="Palatino Linotype" w:eastAsia="Palatino Linotype" w:hAnsi="Palatino Linotype" w:cs="Palatino Linotype"/>
          <w:color w:val="000000" w:themeColor="text1"/>
        </w:rPr>
        <w:t xml:space="preserve">. </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b/>
          <w:color w:val="000000" w:themeColor="text1"/>
        </w:rPr>
        <w:t>VISTO</w:t>
      </w:r>
      <w:r w:rsidRPr="00D271A2">
        <w:rPr>
          <w:rFonts w:ascii="Palatino Linotype" w:eastAsia="Palatino Linotype" w:hAnsi="Palatino Linotype" w:cs="Palatino Linotype"/>
          <w:color w:val="000000" w:themeColor="text1"/>
        </w:rPr>
        <w:t xml:space="preserve"> los expedientes electrónicos formados con motivo de los recursos de revisión </w:t>
      </w:r>
      <w:r w:rsidR="00433CFD" w:rsidRPr="00D271A2">
        <w:rPr>
          <w:rFonts w:ascii="Palatino Linotype" w:eastAsia="Palatino Linotype" w:hAnsi="Palatino Linotype" w:cs="Palatino Linotype"/>
          <w:b/>
          <w:color w:val="000000" w:themeColor="text1"/>
        </w:rPr>
        <w:t>05748/INFOEM/IP/RR/2025  y 05749/INFOEM/IP/RR/2025</w:t>
      </w:r>
      <w:r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color w:val="000000" w:themeColor="text1"/>
        </w:rPr>
        <w:t xml:space="preserve">promovidos por </w:t>
      </w:r>
      <w:r w:rsidRPr="00D271A2">
        <w:rPr>
          <w:rFonts w:ascii="Palatino Linotype" w:eastAsia="Palatino Linotype" w:hAnsi="Palatino Linotype" w:cs="Palatino Linotype"/>
          <w:b/>
          <w:color w:val="000000" w:themeColor="text1"/>
        </w:rPr>
        <w:t>un usuario que no proporcionó nombre,</w:t>
      </w:r>
      <w:r w:rsidRPr="00D271A2">
        <w:rPr>
          <w:rFonts w:ascii="Palatino Linotype" w:eastAsia="Palatino Linotype" w:hAnsi="Palatino Linotype" w:cs="Palatino Linotype"/>
          <w:color w:val="000000" w:themeColor="text1"/>
        </w:rPr>
        <w:t xml:space="preserve"> quien en lo sucesivo se identificará como </w:t>
      </w:r>
      <w:r w:rsidRPr="00D271A2">
        <w:rPr>
          <w:rFonts w:ascii="Palatino Linotype" w:eastAsia="Palatino Linotype" w:hAnsi="Palatino Linotype" w:cs="Palatino Linotype"/>
          <w:b/>
          <w:color w:val="000000" w:themeColor="text1"/>
        </w:rPr>
        <w:t>EL RECURRENTE</w:t>
      </w:r>
      <w:r w:rsidRPr="00D271A2">
        <w:rPr>
          <w:rFonts w:ascii="Palatino Linotype" w:eastAsia="Palatino Linotype" w:hAnsi="Palatino Linotype" w:cs="Palatino Linotype"/>
          <w:color w:val="000000" w:themeColor="text1"/>
        </w:rPr>
        <w:t xml:space="preserve">, en contra de la respuesta del </w:t>
      </w:r>
      <w:r w:rsidRPr="00D271A2">
        <w:rPr>
          <w:rFonts w:ascii="Palatino Linotype" w:eastAsia="Palatino Linotype" w:hAnsi="Palatino Linotype" w:cs="Palatino Linotype"/>
          <w:b/>
          <w:color w:val="000000" w:themeColor="text1"/>
        </w:rPr>
        <w:t xml:space="preserve">Ayuntamiento de Toluca, </w:t>
      </w:r>
      <w:r w:rsidRPr="00D271A2">
        <w:rPr>
          <w:rFonts w:ascii="Palatino Linotype" w:eastAsia="Palatino Linotype" w:hAnsi="Palatino Linotype" w:cs="Palatino Linotype"/>
          <w:color w:val="000000" w:themeColor="text1"/>
        </w:rPr>
        <w:t>en lo sucesivo el</w:t>
      </w:r>
      <w:r w:rsidRPr="00D271A2">
        <w:rPr>
          <w:rFonts w:ascii="Palatino Linotype" w:eastAsia="Palatino Linotype" w:hAnsi="Palatino Linotype" w:cs="Palatino Linotype"/>
          <w:b/>
          <w:color w:val="000000" w:themeColor="text1"/>
        </w:rPr>
        <w:t xml:space="preserve"> SUJETO OBLIGADO</w:t>
      </w:r>
      <w:r w:rsidRPr="00D271A2">
        <w:rPr>
          <w:rFonts w:ascii="Palatino Linotype" w:eastAsia="Palatino Linotype" w:hAnsi="Palatino Linotype" w:cs="Palatino Linotype"/>
          <w:color w:val="000000" w:themeColor="text1"/>
        </w:rPr>
        <w:t>, por lo que se procede a dictar la presente resolución, con base en los siguientes:</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D271A2">
        <w:rPr>
          <w:rFonts w:ascii="Palatino Linotype" w:eastAsia="Palatino Linotype" w:hAnsi="Palatino Linotype" w:cs="Palatino Linotype"/>
          <w:b/>
          <w:color w:val="000000" w:themeColor="text1"/>
        </w:rPr>
        <w:t>A</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N</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T</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E</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C</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E</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D</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E</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N</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T</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E</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S</w:t>
      </w:r>
    </w:p>
    <w:p w:rsidR="00033475" w:rsidRPr="00D271A2" w:rsidRDefault="00033475" w:rsidP="00D469EA">
      <w:pPr>
        <w:spacing w:line="360" w:lineRule="auto"/>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El </w:t>
      </w:r>
      <w:r w:rsidRPr="00D271A2">
        <w:rPr>
          <w:rFonts w:ascii="Palatino Linotype" w:eastAsia="Palatino Linotype" w:hAnsi="Palatino Linotype" w:cs="Palatino Linotype"/>
          <w:b/>
          <w:color w:val="000000" w:themeColor="text1"/>
        </w:rPr>
        <w:t>treinta y uno de marzo de dos mil veinticinco</w:t>
      </w:r>
      <w:r w:rsidRPr="00D271A2">
        <w:rPr>
          <w:rFonts w:ascii="Palatino Linotype" w:eastAsia="Palatino Linotype" w:hAnsi="Palatino Linotype" w:cs="Palatino Linotype"/>
          <w:color w:val="000000" w:themeColor="text1"/>
        </w:rPr>
        <w:t xml:space="preserve">, </w:t>
      </w:r>
      <w:r w:rsidRPr="00D271A2">
        <w:rPr>
          <w:rFonts w:ascii="Palatino Linotype" w:eastAsia="Palatino Linotype" w:hAnsi="Palatino Linotype" w:cs="Palatino Linotype"/>
          <w:b/>
          <w:color w:val="000000" w:themeColor="text1"/>
        </w:rPr>
        <w:t>EL RECURRENTE,</w:t>
      </w:r>
      <w:r w:rsidRPr="00D271A2">
        <w:rPr>
          <w:rFonts w:ascii="Palatino Linotype" w:eastAsia="Palatino Linotype" w:hAnsi="Palatino Linotype" w:cs="Palatino Linotype"/>
          <w:color w:val="000000" w:themeColor="text1"/>
        </w:rPr>
        <w:t xml:space="preserve"> ante el </w:t>
      </w:r>
      <w:r w:rsidRPr="00D271A2">
        <w:rPr>
          <w:rFonts w:ascii="Palatino Linotype" w:eastAsia="Palatino Linotype" w:hAnsi="Palatino Linotype" w:cs="Palatino Linotype"/>
          <w:b/>
          <w:color w:val="000000" w:themeColor="text1"/>
        </w:rPr>
        <w:t>SUJETO OBLIGADO</w:t>
      </w:r>
      <w:r w:rsidRPr="00D271A2">
        <w:rPr>
          <w:rFonts w:ascii="Palatino Linotype" w:eastAsia="Palatino Linotype" w:hAnsi="Palatino Linotype" w:cs="Palatino Linotype"/>
          <w:color w:val="000000" w:themeColor="text1"/>
        </w:rPr>
        <w:t xml:space="preserve"> vía Sistema de Acceso a la Información Mexiquense (</w:t>
      </w:r>
      <w:r w:rsidRPr="00D271A2">
        <w:rPr>
          <w:rFonts w:ascii="Palatino Linotype" w:eastAsia="Palatino Linotype" w:hAnsi="Palatino Linotype" w:cs="Palatino Linotype"/>
          <w:b/>
          <w:color w:val="000000" w:themeColor="text1"/>
        </w:rPr>
        <w:t>SAIMEX)</w:t>
      </w:r>
      <w:r w:rsidRPr="00D271A2">
        <w:rPr>
          <w:rFonts w:ascii="Palatino Linotype" w:eastAsia="Palatino Linotype" w:hAnsi="Palatino Linotype" w:cs="Palatino Linotype"/>
          <w:color w:val="000000" w:themeColor="text1"/>
        </w:rPr>
        <w:t xml:space="preserve">, presentó las solicitudes de información registradas con los números </w:t>
      </w:r>
      <w:r w:rsidRPr="00D271A2">
        <w:rPr>
          <w:rFonts w:ascii="Palatino Linotype" w:eastAsia="Palatino Linotype" w:hAnsi="Palatino Linotype" w:cs="Palatino Linotype"/>
          <w:b/>
          <w:bCs/>
          <w:color w:val="000000" w:themeColor="text1"/>
        </w:rPr>
        <w:t>01921/TOLUCA/IP/2025</w:t>
      </w:r>
      <w:r w:rsidRPr="00D271A2">
        <w:rPr>
          <w:rFonts w:ascii="Palatino Linotype" w:eastAsia="Palatino Linotype" w:hAnsi="Palatino Linotype" w:cs="Palatino Linotype"/>
          <w:b/>
          <w:color w:val="000000" w:themeColor="text1"/>
        </w:rPr>
        <w:t xml:space="preserve"> y</w:t>
      </w:r>
      <w:r w:rsidRPr="00D271A2">
        <w:rPr>
          <w:rFonts w:ascii="Palatino Linotype" w:eastAsia="Arial" w:hAnsi="Palatino Linotype" w:cs="Arial"/>
          <w:b/>
          <w:color w:val="000000" w:themeColor="text1"/>
        </w:rPr>
        <w:t xml:space="preserve"> </w:t>
      </w:r>
      <w:r w:rsidRPr="00D271A2">
        <w:rPr>
          <w:rFonts w:ascii="Palatino Linotype" w:eastAsia="Palatino Linotype" w:hAnsi="Palatino Linotype" w:cs="Palatino Linotype"/>
          <w:b/>
          <w:bCs/>
          <w:color w:val="000000" w:themeColor="text1"/>
        </w:rPr>
        <w:t>01920/TOLUCA/IP/2025</w:t>
      </w:r>
      <w:r w:rsidRPr="00D271A2">
        <w:rPr>
          <w:rFonts w:ascii="Palatino Linotype" w:eastAsia="Palatino Linotype" w:hAnsi="Palatino Linotype" w:cs="Palatino Linotype"/>
          <w:b/>
          <w:color w:val="000000" w:themeColor="text1"/>
        </w:rPr>
        <w:t xml:space="preserve">, </w:t>
      </w:r>
      <w:r w:rsidR="003B50E7">
        <w:rPr>
          <w:rFonts w:ascii="Palatino Linotype" w:eastAsia="Palatino Linotype" w:hAnsi="Palatino Linotype" w:cs="Palatino Linotype"/>
          <w:color w:val="000000" w:themeColor="text1"/>
        </w:rPr>
        <w:t>en la que se</w:t>
      </w:r>
      <w:r w:rsidRPr="00D271A2">
        <w:rPr>
          <w:rFonts w:ascii="Palatino Linotype" w:eastAsia="Palatino Linotype" w:hAnsi="Palatino Linotype" w:cs="Palatino Linotype"/>
          <w:color w:val="000000" w:themeColor="text1"/>
        </w:rPr>
        <w:t xml:space="preserve"> solicitó lo siguiente:</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b/>
          <w:bCs/>
          <w:color w:val="000000" w:themeColor="text1"/>
        </w:rPr>
        <w:t>01921/TOLUCA/IP/2025</w:t>
      </w:r>
      <w:r w:rsidRPr="00D271A2">
        <w:rPr>
          <w:rFonts w:ascii="Palatino Linotype" w:eastAsia="Palatino Linotype" w:hAnsi="Palatino Linotype" w:cs="Palatino Linotype"/>
          <w:b/>
          <w:color w:val="000000" w:themeColor="text1"/>
        </w:rPr>
        <w:t>:</w:t>
      </w:r>
    </w:p>
    <w:p w:rsidR="00033475" w:rsidRPr="00D271A2" w:rsidRDefault="00033475" w:rsidP="00D469EA">
      <w:pPr>
        <w:spacing w:line="360"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 xml:space="preserve"> “Solicito que se me informe cuantos cursos, talleres o capacitaciones se han realizado durante el 2025 Toda la información generada derivada de las capacitaciones realizadas en el año 2025 de todas las areas que integran la Administracion Municipal, regidurias y sindicaturas. Cuantas capacitaciones han tenido en materia de transparencia, ipomex, bases de datos, avisos de privacidad y protección de datos personales. Requiero toda la información generada de estas capacitaciones de lo que va del 2025, con esto quiero comprobar que todos los enlaces están debidamente capacitados para atender las solicitudes y recursos de revisión” (Sic) </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b/>
          <w:bCs/>
          <w:color w:val="000000" w:themeColor="text1"/>
        </w:rPr>
        <w:lastRenderedPageBreak/>
        <w:t>01920/TOLUCA/IP/2025</w:t>
      </w:r>
      <w:r w:rsidRPr="00D271A2">
        <w:rPr>
          <w:rFonts w:ascii="Palatino Linotype" w:eastAsia="Palatino Linotype" w:hAnsi="Palatino Linotype" w:cs="Palatino Linotype"/>
          <w:b/>
          <w:color w:val="000000" w:themeColor="text1"/>
        </w:rPr>
        <w:t>:</w:t>
      </w:r>
    </w:p>
    <w:p w:rsidR="00033475" w:rsidRPr="00D271A2" w:rsidRDefault="00033475" w:rsidP="00D469EA">
      <w:pPr>
        <w:tabs>
          <w:tab w:val="left" w:pos="3828"/>
        </w:tabs>
        <w:spacing w:line="360"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 xml:space="preserve"> “Solicito que se me informe cuantos cursos, talleres o capacitaciones se han realizado durante el 2022. Toda la información generada derivada de las capacitaciones realizadas en el año 2022 de todas las areas que integran la Administracion Municipal, regidurias y sindicaturas. Cuantas capacitaciones han tenido en materia de transparencia, ipomex, bases de datos, avisos de privacidad y protección de datos personales. Requiero toda la información generada de estas capacitaciones de lo que va del 2022, con esto quiero comprobar que todos los enlaces están debidamente capacitados para atender las solicitudes y recursos de revisión.” (Sic) </w:t>
      </w:r>
    </w:p>
    <w:p w:rsidR="00033475" w:rsidRPr="00D271A2" w:rsidRDefault="00033475" w:rsidP="00D469EA">
      <w:pPr>
        <w:spacing w:line="360" w:lineRule="auto"/>
        <w:jc w:val="both"/>
        <w:rPr>
          <w:rFonts w:ascii="Palatino Linotype" w:eastAsia="Palatino Linotype" w:hAnsi="Palatino Linotype" w:cs="Palatino Linotype"/>
          <w:i/>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Se eligió como modalidad de entrega a través de la plataforma digital Sistema de Acceso a la Información Mexiquense (SAIMEX).</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El </w:t>
      </w:r>
      <w:r w:rsidRPr="00D271A2">
        <w:rPr>
          <w:rFonts w:ascii="Palatino Linotype" w:eastAsia="Palatino Linotype" w:hAnsi="Palatino Linotype" w:cs="Palatino Linotype"/>
          <w:b/>
          <w:color w:val="000000" w:themeColor="text1"/>
        </w:rPr>
        <w:t>treinta y uno de marzo de dos mil veinticinco</w:t>
      </w:r>
      <w:r w:rsidRPr="00D271A2">
        <w:rPr>
          <w:rFonts w:ascii="Palatino Linotype" w:eastAsia="Palatino Linotype" w:hAnsi="Palatino Linotype" w:cs="Palatino Linotype"/>
          <w:color w:val="000000" w:themeColor="text1"/>
        </w:rPr>
        <w:t>, se realizó requerimiento de información al servidor público habilitado.</w:t>
      </w:r>
    </w:p>
    <w:p w:rsidR="00033475" w:rsidRPr="00D271A2" w:rsidRDefault="00033475" w:rsidP="00D469EA">
      <w:pPr>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El </w:t>
      </w:r>
      <w:r w:rsidR="00742D79" w:rsidRPr="00D271A2">
        <w:rPr>
          <w:rFonts w:ascii="Palatino Linotype" w:eastAsia="Palatino Linotype" w:hAnsi="Palatino Linotype" w:cs="Palatino Linotype"/>
          <w:b/>
          <w:color w:val="000000" w:themeColor="text1"/>
        </w:rPr>
        <w:t>veintiocho de abril de dos mil veinticinco</w:t>
      </w:r>
      <w:r w:rsidRPr="00D271A2">
        <w:rPr>
          <w:rFonts w:ascii="Palatino Linotype" w:eastAsia="Palatino Linotype" w:hAnsi="Palatino Linotype" w:cs="Palatino Linotype"/>
          <w:b/>
          <w:color w:val="000000" w:themeColor="text1"/>
        </w:rPr>
        <w:t>,</w:t>
      </w:r>
      <w:r w:rsidRPr="00D271A2">
        <w:rPr>
          <w:rFonts w:ascii="Palatino Linotype" w:eastAsia="Palatino Linotype" w:hAnsi="Palatino Linotype" w:cs="Palatino Linotype"/>
          <w:color w:val="000000" w:themeColor="text1"/>
        </w:rPr>
        <w:t xml:space="preserve"> el </w:t>
      </w:r>
      <w:r w:rsidRPr="00D271A2">
        <w:rPr>
          <w:rFonts w:ascii="Palatino Linotype" w:eastAsia="Palatino Linotype" w:hAnsi="Palatino Linotype" w:cs="Palatino Linotype"/>
          <w:b/>
          <w:color w:val="000000" w:themeColor="text1"/>
        </w:rPr>
        <w:t>SUJETO OBLIGADO</w:t>
      </w:r>
      <w:r w:rsidRPr="00D271A2">
        <w:rPr>
          <w:rFonts w:ascii="Palatino Linotype" w:eastAsia="Palatino Linotype" w:hAnsi="Palatino Linotype" w:cs="Palatino Linotype"/>
          <w:b/>
          <w:i/>
          <w:color w:val="000000" w:themeColor="text1"/>
        </w:rPr>
        <w:t xml:space="preserve"> </w:t>
      </w:r>
      <w:r w:rsidRPr="00D271A2">
        <w:rPr>
          <w:rFonts w:ascii="Palatino Linotype" w:eastAsia="Palatino Linotype" w:hAnsi="Palatino Linotype" w:cs="Palatino Linotype"/>
          <w:color w:val="000000" w:themeColor="text1"/>
        </w:rPr>
        <w:t>dio respuesta a la solicitud</w:t>
      </w:r>
      <w:r w:rsidR="00742D79" w:rsidRPr="00D271A2">
        <w:rPr>
          <w:rFonts w:ascii="Palatino Linotype" w:eastAsia="Palatino Linotype" w:hAnsi="Palatino Linotype" w:cs="Palatino Linotype"/>
          <w:color w:val="000000" w:themeColor="text1"/>
        </w:rPr>
        <w:t>es</w:t>
      </w:r>
      <w:r w:rsidRPr="00D271A2">
        <w:rPr>
          <w:rFonts w:ascii="Palatino Linotype" w:eastAsia="Palatino Linotype" w:hAnsi="Palatino Linotype" w:cs="Palatino Linotype"/>
          <w:color w:val="000000" w:themeColor="text1"/>
        </w:rPr>
        <w:t xml:space="preserve"> de información en los siguientes términos:</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742D79" w:rsidP="00D469EA">
      <w:pPr>
        <w:spacing w:line="360" w:lineRule="auto"/>
        <w:jc w:val="both"/>
        <w:rPr>
          <w:rFonts w:ascii="Palatino Linotype" w:eastAsia="Palatino Linotype" w:hAnsi="Palatino Linotype" w:cs="Palatino Linotype"/>
          <w:b/>
          <w:color w:val="000000" w:themeColor="text1"/>
        </w:rPr>
      </w:pPr>
      <w:r w:rsidRPr="00D271A2">
        <w:rPr>
          <w:rFonts w:ascii="Palatino Linotype" w:eastAsia="Palatino Linotype" w:hAnsi="Palatino Linotype" w:cs="Palatino Linotype"/>
          <w:b/>
          <w:bCs/>
          <w:color w:val="000000" w:themeColor="text1"/>
        </w:rPr>
        <w:t>01921/TOLUCA/IP/2025</w:t>
      </w:r>
      <w:r w:rsidRPr="00D271A2">
        <w:rPr>
          <w:rFonts w:ascii="Palatino Linotype" w:eastAsia="Palatino Linotype" w:hAnsi="Palatino Linotype" w:cs="Palatino Linotype"/>
          <w:b/>
          <w:color w:val="000000" w:themeColor="text1"/>
        </w:rPr>
        <w:t xml:space="preserve"> – 05748</w:t>
      </w:r>
      <w:r w:rsidR="0009117E" w:rsidRPr="00D271A2">
        <w:rPr>
          <w:rFonts w:ascii="Palatino Linotype" w:eastAsia="Palatino Linotype" w:hAnsi="Palatino Linotype" w:cs="Palatino Linotype"/>
          <w:b/>
          <w:color w:val="000000" w:themeColor="text1"/>
        </w:rPr>
        <w:t>/INFOEM/IP/RR/2025</w:t>
      </w:r>
      <w:r w:rsidR="00033475" w:rsidRPr="00D271A2">
        <w:rPr>
          <w:rFonts w:ascii="Palatino Linotype" w:eastAsia="Palatino Linotype" w:hAnsi="Palatino Linotype" w:cs="Palatino Linotype"/>
          <w:b/>
          <w:color w:val="000000" w:themeColor="text1"/>
        </w:rPr>
        <w:t>:</w:t>
      </w:r>
    </w:p>
    <w:tbl>
      <w:tblPr>
        <w:tblW w:w="7631" w:type="dxa"/>
        <w:jc w:val="center"/>
        <w:tblCellSpacing w:w="0" w:type="dxa"/>
        <w:tblCellMar>
          <w:left w:w="0" w:type="dxa"/>
          <w:right w:w="0" w:type="dxa"/>
        </w:tblCellMar>
        <w:tblLook w:val="04A0" w:firstRow="1" w:lastRow="0" w:firstColumn="1" w:lastColumn="0" w:noHBand="0" w:noVBand="1"/>
      </w:tblPr>
      <w:tblGrid>
        <w:gridCol w:w="7631"/>
      </w:tblGrid>
      <w:tr w:rsidR="00D469EA" w:rsidRPr="00D271A2" w:rsidTr="00742D79">
        <w:trPr>
          <w:trHeight w:val="632"/>
          <w:tblCellSpacing w:w="0" w:type="dxa"/>
          <w:jc w:val="center"/>
        </w:trPr>
        <w:tc>
          <w:tcPr>
            <w:tcW w:w="0" w:type="auto"/>
            <w:vAlign w:val="center"/>
            <w:hideMark/>
          </w:tcPr>
          <w:p w:rsidR="00742D79" w:rsidRPr="00D271A2" w:rsidRDefault="00742D79" w:rsidP="00D469EA">
            <w:pPr>
              <w:jc w:val="right"/>
              <w:rPr>
                <w:rFonts w:ascii="Palatino Linotype" w:hAnsi="Palatino Linotype"/>
                <w:i/>
                <w:color w:val="000000" w:themeColor="text1"/>
              </w:rPr>
            </w:pPr>
            <w:r w:rsidRPr="00D271A2">
              <w:rPr>
                <w:rFonts w:ascii="Palatino Linotype" w:hAnsi="Palatino Linotype"/>
                <w:i/>
                <w:color w:val="000000" w:themeColor="text1"/>
              </w:rPr>
              <w:t>Toluca, México a 28 de Abril de 2025</w:t>
            </w:r>
          </w:p>
        </w:tc>
      </w:tr>
      <w:tr w:rsidR="00D469EA" w:rsidRPr="00D271A2" w:rsidTr="00742D79">
        <w:trPr>
          <w:trHeight w:val="632"/>
          <w:tblCellSpacing w:w="0" w:type="dxa"/>
          <w:jc w:val="center"/>
        </w:trPr>
        <w:tc>
          <w:tcPr>
            <w:tcW w:w="0" w:type="auto"/>
            <w:vAlign w:val="center"/>
            <w:hideMark/>
          </w:tcPr>
          <w:p w:rsidR="00742D79" w:rsidRPr="00D271A2" w:rsidRDefault="00742D79" w:rsidP="00D469EA">
            <w:pPr>
              <w:jc w:val="right"/>
              <w:rPr>
                <w:rFonts w:ascii="Palatino Linotype" w:hAnsi="Palatino Linotype"/>
                <w:i/>
                <w:color w:val="000000" w:themeColor="text1"/>
              </w:rPr>
            </w:pPr>
            <w:r w:rsidRPr="00D271A2">
              <w:rPr>
                <w:rFonts w:ascii="Palatino Linotype" w:hAnsi="Palatino Linotype"/>
                <w:i/>
                <w:color w:val="000000" w:themeColor="text1"/>
              </w:rPr>
              <w:t>Nombre del solicitante: C. Solicitante</w:t>
            </w:r>
          </w:p>
        </w:tc>
      </w:tr>
      <w:tr w:rsidR="00D469EA" w:rsidRPr="00D271A2" w:rsidTr="00742D79">
        <w:trPr>
          <w:trHeight w:val="632"/>
          <w:tblCellSpacing w:w="0" w:type="dxa"/>
          <w:jc w:val="center"/>
        </w:trPr>
        <w:tc>
          <w:tcPr>
            <w:tcW w:w="0" w:type="auto"/>
            <w:vAlign w:val="center"/>
            <w:hideMark/>
          </w:tcPr>
          <w:p w:rsidR="00742D79" w:rsidRPr="00D271A2" w:rsidRDefault="00742D79" w:rsidP="00D469EA">
            <w:pPr>
              <w:jc w:val="right"/>
              <w:rPr>
                <w:rFonts w:ascii="Palatino Linotype" w:hAnsi="Palatino Linotype"/>
                <w:i/>
                <w:color w:val="000000" w:themeColor="text1"/>
              </w:rPr>
            </w:pPr>
            <w:r w:rsidRPr="00D271A2">
              <w:rPr>
                <w:rFonts w:ascii="Palatino Linotype" w:hAnsi="Palatino Linotype"/>
                <w:i/>
                <w:color w:val="000000" w:themeColor="text1"/>
              </w:rPr>
              <w:t>Folio de la solicitud: 01921/TOLUCA/IP/2025</w:t>
            </w:r>
          </w:p>
        </w:tc>
      </w:tr>
      <w:tr w:rsidR="00D469EA" w:rsidRPr="00D271A2" w:rsidTr="00742D79">
        <w:trPr>
          <w:trHeight w:val="316"/>
          <w:tblCellSpacing w:w="0" w:type="dxa"/>
          <w:jc w:val="center"/>
        </w:trPr>
        <w:tc>
          <w:tcPr>
            <w:tcW w:w="0" w:type="auto"/>
            <w:vAlign w:val="center"/>
            <w:hideMark/>
          </w:tcPr>
          <w:p w:rsidR="00742D79" w:rsidRPr="00D271A2" w:rsidRDefault="00742D79" w:rsidP="00D469EA">
            <w:pPr>
              <w:jc w:val="both"/>
              <w:rPr>
                <w:rFonts w:ascii="Palatino Linotype" w:hAnsi="Palatino Linotype"/>
                <w:i/>
                <w:color w:val="000000" w:themeColor="text1"/>
              </w:rPr>
            </w:pPr>
            <w:r w:rsidRPr="00D271A2">
              <w:rPr>
                <w:rFonts w:ascii="Palatino Linotype" w:hAnsi="Palatino Linotype"/>
                <w:i/>
                <w:color w:val="000000" w:themeColor="text1"/>
              </w:rPr>
              <w:t xml:space="preserve">En respuesta a la solicitud recibida, nos permitimos hacer de su conocimiento que con fundamento en el artículo 53, Fracciones: II, V y VI de la Ley de </w:t>
            </w:r>
            <w:r w:rsidRPr="00D271A2">
              <w:rPr>
                <w:rFonts w:ascii="Palatino Linotype" w:hAnsi="Palatino Linotype"/>
                <w:i/>
                <w:color w:val="000000" w:themeColor="text1"/>
              </w:rPr>
              <w:lastRenderedPageBreak/>
              <w:t>Transparencia y Acceso a la Información Pública del Estado de México y Municipios, le contestamos que:</w:t>
            </w:r>
          </w:p>
        </w:tc>
      </w:tr>
      <w:tr w:rsidR="00D469EA" w:rsidRPr="00D271A2" w:rsidTr="00742D79">
        <w:trPr>
          <w:trHeight w:val="316"/>
          <w:tblCellSpacing w:w="0" w:type="dxa"/>
          <w:jc w:val="center"/>
        </w:trPr>
        <w:tc>
          <w:tcPr>
            <w:tcW w:w="0" w:type="auto"/>
            <w:vAlign w:val="center"/>
            <w:hideMark/>
          </w:tcPr>
          <w:p w:rsidR="00742D79" w:rsidRPr="00D271A2" w:rsidRDefault="00742D79" w:rsidP="00D469EA">
            <w:pPr>
              <w:jc w:val="both"/>
              <w:rPr>
                <w:rFonts w:ascii="Palatino Linotype" w:hAnsi="Palatino Linotype"/>
                <w:i/>
                <w:color w:val="000000" w:themeColor="text1"/>
              </w:rPr>
            </w:pPr>
            <w:r w:rsidRPr="00D271A2">
              <w:rPr>
                <w:rFonts w:ascii="Palatino Linotype" w:hAnsi="Palatino Linotype"/>
                <w:i/>
                <w:color w:val="000000" w:themeColor="text1"/>
              </w:rPr>
              <w:lastRenderedPageBreak/>
              <w:t>En atención a la solicitud con folio 01921/TOLUCA/IP/2025, me permito adjuntar al presente la respuesta correspondiente del Dirección General de Administración, Unidad de Transparencia, Sin más por el momento, reciba un saludo.</w:t>
            </w:r>
          </w:p>
        </w:tc>
      </w:tr>
      <w:tr w:rsidR="00D469EA" w:rsidRPr="00D271A2" w:rsidTr="00742D79">
        <w:trPr>
          <w:trHeight w:val="316"/>
          <w:tblCellSpacing w:w="0" w:type="dxa"/>
          <w:jc w:val="center"/>
        </w:trPr>
        <w:tc>
          <w:tcPr>
            <w:tcW w:w="0" w:type="auto"/>
            <w:vAlign w:val="center"/>
            <w:hideMark/>
          </w:tcPr>
          <w:p w:rsidR="00742D79" w:rsidRPr="00D271A2" w:rsidRDefault="00742D79" w:rsidP="00D469EA">
            <w:pPr>
              <w:jc w:val="center"/>
              <w:rPr>
                <w:rFonts w:ascii="Palatino Linotype" w:hAnsi="Palatino Linotype"/>
                <w:i/>
                <w:color w:val="000000" w:themeColor="text1"/>
              </w:rPr>
            </w:pPr>
          </w:p>
        </w:tc>
      </w:tr>
      <w:tr w:rsidR="00D469EA" w:rsidRPr="00D271A2" w:rsidTr="00742D79">
        <w:trPr>
          <w:trHeight w:val="316"/>
          <w:tblCellSpacing w:w="0" w:type="dxa"/>
          <w:jc w:val="center"/>
        </w:trPr>
        <w:tc>
          <w:tcPr>
            <w:tcW w:w="0" w:type="auto"/>
            <w:vAlign w:val="center"/>
            <w:hideMark/>
          </w:tcPr>
          <w:p w:rsidR="00742D79" w:rsidRPr="00D271A2" w:rsidRDefault="00742D79" w:rsidP="00D469EA">
            <w:pPr>
              <w:rPr>
                <w:rFonts w:ascii="Palatino Linotype" w:hAnsi="Palatino Linotype"/>
                <w:i/>
                <w:color w:val="000000" w:themeColor="text1"/>
              </w:rPr>
            </w:pPr>
          </w:p>
        </w:tc>
      </w:tr>
      <w:tr w:rsidR="00D469EA" w:rsidRPr="00D271A2" w:rsidTr="00742D79">
        <w:trPr>
          <w:trHeight w:val="316"/>
          <w:tblCellSpacing w:w="0" w:type="dxa"/>
          <w:jc w:val="center"/>
        </w:trPr>
        <w:tc>
          <w:tcPr>
            <w:tcW w:w="0" w:type="auto"/>
            <w:vAlign w:val="center"/>
            <w:hideMark/>
          </w:tcPr>
          <w:p w:rsidR="00742D79" w:rsidRPr="00D271A2" w:rsidRDefault="00742D79" w:rsidP="00D469EA">
            <w:pPr>
              <w:rPr>
                <w:rFonts w:ascii="Palatino Linotype" w:hAnsi="Palatino Linotype"/>
                <w:i/>
                <w:color w:val="000000" w:themeColor="text1"/>
              </w:rPr>
            </w:pPr>
            <w:r w:rsidRPr="00D271A2">
              <w:rPr>
                <w:rFonts w:ascii="Palatino Linotype" w:hAnsi="Palatino Linotype"/>
                <w:i/>
                <w:color w:val="000000" w:themeColor="text1"/>
              </w:rPr>
              <w:t>ATENTAMENTE</w:t>
            </w:r>
          </w:p>
        </w:tc>
      </w:tr>
      <w:tr w:rsidR="00D469EA" w:rsidRPr="00D271A2" w:rsidTr="00742D79">
        <w:trPr>
          <w:trHeight w:val="474"/>
          <w:tblCellSpacing w:w="0" w:type="dxa"/>
          <w:jc w:val="center"/>
        </w:trPr>
        <w:tc>
          <w:tcPr>
            <w:tcW w:w="0" w:type="auto"/>
            <w:vAlign w:val="center"/>
            <w:hideMark/>
          </w:tcPr>
          <w:p w:rsidR="00742D79" w:rsidRPr="00D271A2" w:rsidRDefault="00742D79" w:rsidP="00D469EA">
            <w:pPr>
              <w:rPr>
                <w:rFonts w:ascii="Palatino Linotype" w:hAnsi="Palatino Linotype"/>
                <w:i/>
                <w:color w:val="000000" w:themeColor="text1"/>
              </w:rPr>
            </w:pPr>
          </w:p>
        </w:tc>
      </w:tr>
      <w:tr w:rsidR="00742D79" w:rsidRPr="00D271A2" w:rsidTr="00742D79">
        <w:trPr>
          <w:trHeight w:val="316"/>
          <w:tblCellSpacing w:w="0" w:type="dxa"/>
          <w:jc w:val="center"/>
        </w:trPr>
        <w:tc>
          <w:tcPr>
            <w:tcW w:w="0" w:type="auto"/>
            <w:vAlign w:val="center"/>
            <w:hideMark/>
          </w:tcPr>
          <w:p w:rsidR="00742D79" w:rsidRPr="00D271A2" w:rsidRDefault="00742D79" w:rsidP="00D469EA">
            <w:pPr>
              <w:rPr>
                <w:rFonts w:ascii="Palatino Linotype" w:hAnsi="Palatino Linotype"/>
                <w:i/>
                <w:color w:val="000000" w:themeColor="text1"/>
              </w:rPr>
            </w:pPr>
          </w:p>
        </w:tc>
      </w:tr>
    </w:tbl>
    <w:p w:rsidR="00033475" w:rsidRPr="00D271A2" w:rsidRDefault="00033475" w:rsidP="00D469EA">
      <w:pPr>
        <w:spacing w:line="360" w:lineRule="auto"/>
        <w:jc w:val="both"/>
        <w:rPr>
          <w:rFonts w:ascii="Palatino Linotype" w:eastAsia="Palatino Linotype" w:hAnsi="Palatino Linotype" w:cs="Palatino Linotype"/>
          <w:i/>
          <w:color w:val="000000" w:themeColor="text1"/>
        </w:rPr>
      </w:pPr>
    </w:p>
    <w:p w:rsidR="00033475" w:rsidRPr="00D271A2" w:rsidRDefault="00033475" w:rsidP="00D469EA">
      <w:pPr>
        <w:pStyle w:val="Prrafodelista"/>
        <w:numPr>
          <w:ilvl w:val="0"/>
          <w:numId w:val="6"/>
        </w:numPr>
        <w:spacing w:line="360" w:lineRule="auto"/>
        <w:ind w:left="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A la re</w:t>
      </w:r>
      <w:r w:rsidR="00742D79" w:rsidRPr="00D271A2">
        <w:rPr>
          <w:rFonts w:ascii="Palatino Linotype" w:eastAsia="Palatino Linotype" w:hAnsi="Palatino Linotype" w:cs="Palatino Linotype"/>
          <w:color w:val="000000" w:themeColor="text1"/>
        </w:rPr>
        <w:t xml:space="preserve">spuesta se adjuntaron los archivos que se describen enseguida: </w:t>
      </w:r>
    </w:p>
    <w:p w:rsidR="00742D79" w:rsidRPr="00D271A2" w:rsidRDefault="00742D79" w:rsidP="00D469EA">
      <w:pPr>
        <w:spacing w:line="360" w:lineRule="auto"/>
        <w:jc w:val="both"/>
        <w:rPr>
          <w:rFonts w:ascii="Palatino Linotype" w:eastAsia="Palatino Linotype" w:hAnsi="Palatino Linotype" w:cs="Palatino Linotype"/>
          <w:color w:val="000000" w:themeColor="text1"/>
        </w:rPr>
      </w:pPr>
    </w:p>
    <w:p w:rsidR="00742D79" w:rsidRPr="00D271A2" w:rsidRDefault="00742D79" w:rsidP="00D469EA">
      <w:pPr>
        <w:pStyle w:val="Prrafodelista"/>
        <w:numPr>
          <w:ilvl w:val="0"/>
          <w:numId w:val="7"/>
        </w:numPr>
        <w:spacing w:line="360" w:lineRule="auto"/>
        <w:ind w:left="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b/>
          <w:color w:val="000000" w:themeColor="text1"/>
        </w:rPr>
        <w:t>1921.pdf</w:t>
      </w:r>
      <w:r w:rsidRPr="00D271A2">
        <w:rPr>
          <w:rFonts w:ascii="Palatino Linotype" w:eastAsia="Palatino Linotype" w:hAnsi="Palatino Linotype" w:cs="Palatino Linotype"/>
          <w:color w:val="000000" w:themeColor="text1"/>
        </w:rPr>
        <w:t xml:space="preserve">: documento que consta de una foja y que tiene como título “Cursos, talleres o capacitaciones que se han realizado durante 2025”, en el que se advierte un cuadro con una columna que refiere un número progresivo, la fecha y el tema. </w:t>
      </w:r>
    </w:p>
    <w:p w:rsidR="00742D79" w:rsidRPr="00D271A2" w:rsidRDefault="00742D79" w:rsidP="00D469EA">
      <w:pPr>
        <w:pStyle w:val="Prrafodelista"/>
        <w:spacing w:line="360" w:lineRule="auto"/>
        <w:ind w:left="0"/>
        <w:jc w:val="both"/>
        <w:rPr>
          <w:rFonts w:ascii="Palatino Linotype" w:eastAsia="Palatino Linotype" w:hAnsi="Palatino Linotype" w:cs="Palatino Linotype"/>
          <w:b/>
          <w:color w:val="000000" w:themeColor="text1"/>
        </w:rPr>
      </w:pPr>
    </w:p>
    <w:p w:rsidR="00742D79" w:rsidRPr="00D271A2" w:rsidRDefault="00742D79" w:rsidP="00D469EA">
      <w:pPr>
        <w:pStyle w:val="Prrafodelista"/>
        <w:numPr>
          <w:ilvl w:val="0"/>
          <w:numId w:val="7"/>
        </w:numPr>
        <w:spacing w:line="360" w:lineRule="auto"/>
        <w:ind w:left="0"/>
        <w:jc w:val="both"/>
        <w:rPr>
          <w:rFonts w:ascii="Palatino Linotype" w:eastAsia="Palatino Linotype" w:hAnsi="Palatino Linotype" w:cs="Palatino Linotype"/>
          <w:b/>
          <w:color w:val="000000" w:themeColor="text1"/>
        </w:rPr>
      </w:pPr>
      <w:r w:rsidRPr="00D271A2">
        <w:rPr>
          <w:rFonts w:ascii="Palatino Linotype" w:eastAsia="Palatino Linotype" w:hAnsi="Palatino Linotype" w:cs="Palatino Linotype"/>
          <w:b/>
          <w:color w:val="000000" w:themeColor="text1"/>
        </w:rPr>
        <w:t>R. 01921. 2025 (2).pdf</w:t>
      </w:r>
      <w:r w:rsidRPr="00D271A2">
        <w:rPr>
          <w:rFonts w:ascii="Palatino Linotype" w:eastAsia="Palatino Linotype" w:hAnsi="Palatino Linotype" w:cs="Palatino Linotype"/>
          <w:color w:val="000000" w:themeColor="text1"/>
        </w:rPr>
        <w:t>: documento de asunto “Respuesta a la solicitud de información 01921/TOLUCA/IP/2025, de fecha veintiocho de abril de dos mil veinticinco, suscrito por el Titular de la Unidad de Transparencia, quien señaló</w:t>
      </w:r>
      <w:r w:rsidR="0009117E" w:rsidRPr="00D271A2">
        <w:rPr>
          <w:rFonts w:ascii="Palatino Linotype" w:eastAsia="Palatino Linotype" w:hAnsi="Palatino Linotype" w:cs="Palatino Linotype"/>
          <w:color w:val="000000" w:themeColor="text1"/>
        </w:rPr>
        <w:t>:</w:t>
      </w:r>
    </w:p>
    <w:p w:rsidR="0009117E" w:rsidRPr="00D271A2" w:rsidRDefault="0009117E" w:rsidP="00D469EA">
      <w:pPr>
        <w:pStyle w:val="Prrafodelista"/>
        <w:spacing w:line="360" w:lineRule="auto"/>
        <w:ind w:left="0"/>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 xml:space="preserve">“…hago de su conocimiento que la Dirección General de Administración y Servidora Pública Habilitada, informó que la Dirección de Recursos Humanos, después de haber realizado una búsqueda exhaustiva y razonable en los archivos que obran en el Departamento de Reclutamiento Selección y Capacitación de Personal, se envía en medio magnético la información solicitada. Así mismo la Unidad de Transparencia y Servidor Público Habilitado, informó que se han tomado dos capacitaciones, la primera en el Auditorio de Santiago Tianguistenco, en fecha 27 de enero de 2025 la segunda en el auditorio del Organismo de Agua y Saneamiento de Toluca, en fecha 18 de febrero del mismo año, </w:t>
      </w:r>
      <w:r w:rsidRPr="00D271A2">
        <w:rPr>
          <w:rFonts w:ascii="Palatino Linotype" w:eastAsia="Palatino Linotype" w:hAnsi="Palatino Linotype" w:cs="Palatino Linotype"/>
          <w:i/>
          <w:color w:val="000000" w:themeColor="text1"/>
        </w:rPr>
        <w:lastRenderedPageBreak/>
        <w:t>mismas que ha otorgado el Instituto de Transparencia, en las cuales asistieron todas las áreas. No omito señalar que se están en constante contacto con los servidores públicos habilitados para aclaración de dudas y comentarios.</w:t>
      </w:r>
    </w:p>
    <w:p w:rsidR="0009117E" w:rsidRPr="00D271A2" w:rsidRDefault="0009117E" w:rsidP="00D469EA">
      <w:pPr>
        <w:pStyle w:val="Prrafodelista"/>
        <w:spacing w:line="360" w:lineRule="auto"/>
        <w:ind w:left="0"/>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Lo anterior, de conformidad en los artículos 12 y 24 de la Ley de Transparencia, Acceso a la Información Pública del Estado de México y Municipios…”</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9117E" w:rsidP="00D469EA">
      <w:pPr>
        <w:spacing w:line="360" w:lineRule="auto"/>
        <w:jc w:val="both"/>
        <w:rPr>
          <w:rFonts w:ascii="Palatino Linotype" w:eastAsia="Palatino Linotype" w:hAnsi="Palatino Linotype" w:cs="Palatino Linotype"/>
          <w:b/>
          <w:color w:val="000000" w:themeColor="text1"/>
        </w:rPr>
      </w:pPr>
      <w:r w:rsidRPr="00D271A2">
        <w:rPr>
          <w:rFonts w:ascii="Palatino Linotype" w:eastAsia="Palatino Linotype" w:hAnsi="Palatino Linotype" w:cs="Palatino Linotype"/>
          <w:b/>
          <w:bCs/>
          <w:color w:val="000000" w:themeColor="text1"/>
        </w:rPr>
        <w:t xml:space="preserve">01920/TOLUCA/IP/2025 </w:t>
      </w:r>
      <w:r w:rsidRPr="00D271A2">
        <w:rPr>
          <w:rFonts w:ascii="Palatino Linotype" w:eastAsia="Palatino Linotype" w:hAnsi="Palatino Linotype" w:cs="Palatino Linotype"/>
          <w:b/>
          <w:color w:val="000000" w:themeColor="text1"/>
        </w:rPr>
        <w:t>– 05748/INFOEM/IP/RR/2025</w:t>
      </w:r>
      <w:r w:rsidR="00033475" w:rsidRPr="00D271A2">
        <w:rPr>
          <w:rFonts w:ascii="Palatino Linotype" w:eastAsia="Palatino Linotype" w:hAnsi="Palatino Linotype" w:cs="Palatino Linotype"/>
          <w:b/>
          <w:color w:val="000000" w:themeColor="text1"/>
        </w:rPr>
        <w:t>:</w:t>
      </w:r>
    </w:p>
    <w:tbl>
      <w:tblPr>
        <w:tblW w:w="8831" w:type="dxa"/>
        <w:jc w:val="center"/>
        <w:tblCellSpacing w:w="0" w:type="dxa"/>
        <w:tblCellMar>
          <w:left w:w="0" w:type="dxa"/>
          <w:right w:w="0" w:type="dxa"/>
        </w:tblCellMar>
        <w:tblLook w:val="04A0" w:firstRow="1" w:lastRow="0" w:firstColumn="1" w:lastColumn="0" w:noHBand="0" w:noVBand="1"/>
      </w:tblPr>
      <w:tblGrid>
        <w:gridCol w:w="8831"/>
      </w:tblGrid>
      <w:tr w:rsidR="00D469EA" w:rsidRPr="00D271A2" w:rsidTr="00276D4C">
        <w:trPr>
          <w:trHeight w:val="320"/>
          <w:tblCellSpacing w:w="0" w:type="dxa"/>
          <w:jc w:val="center"/>
        </w:trPr>
        <w:tc>
          <w:tcPr>
            <w:tcW w:w="0" w:type="auto"/>
            <w:vAlign w:val="center"/>
            <w:hideMark/>
          </w:tcPr>
          <w:p w:rsidR="00276D4C" w:rsidRPr="00D271A2" w:rsidRDefault="00276D4C" w:rsidP="00D469EA">
            <w:pPr>
              <w:jc w:val="right"/>
              <w:rPr>
                <w:rFonts w:ascii="Palatino Linotype" w:hAnsi="Palatino Linotype"/>
                <w:i/>
                <w:color w:val="000000" w:themeColor="text1"/>
              </w:rPr>
            </w:pPr>
            <w:r w:rsidRPr="00D271A2">
              <w:rPr>
                <w:rFonts w:ascii="Palatino Linotype" w:hAnsi="Palatino Linotype"/>
                <w:i/>
                <w:color w:val="000000" w:themeColor="text1"/>
              </w:rPr>
              <w:t>“Toluca, México a 28 de Abril de 2025</w:t>
            </w:r>
          </w:p>
        </w:tc>
      </w:tr>
      <w:tr w:rsidR="00D469EA" w:rsidRPr="00D271A2" w:rsidTr="00276D4C">
        <w:trPr>
          <w:trHeight w:val="320"/>
          <w:tblCellSpacing w:w="0" w:type="dxa"/>
          <w:jc w:val="center"/>
        </w:trPr>
        <w:tc>
          <w:tcPr>
            <w:tcW w:w="0" w:type="auto"/>
            <w:vAlign w:val="center"/>
            <w:hideMark/>
          </w:tcPr>
          <w:p w:rsidR="00276D4C" w:rsidRPr="00D271A2" w:rsidRDefault="00276D4C" w:rsidP="00D469EA">
            <w:pPr>
              <w:jc w:val="right"/>
              <w:rPr>
                <w:rFonts w:ascii="Palatino Linotype" w:hAnsi="Palatino Linotype"/>
                <w:i/>
                <w:color w:val="000000" w:themeColor="text1"/>
              </w:rPr>
            </w:pPr>
            <w:r w:rsidRPr="00D271A2">
              <w:rPr>
                <w:rFonts w:ascii="Palatino Linotype" w:hAnsi="Palatino Linotype"/>
                <w:i/>
                <w:color w:val="000000" w:themeColor="text1"/>
              </w:rPr>
              <w:t>Nombre del solicitante: C. Solicitante</w:t>
            </w:r>
          </w:p>
        </w:tc>
      </w:tr>
      <w:tr w:rsidR="00D469EA" w:rsidRPr="00D271A2" w:rsidTr="00276D4C">
        <w:trPr>
          <w:trHeight w:val="320"/>
          <w:tblCellSpacing w:w="0" w:type="dxa"/>
          <w:jc w:val="center"/>
        </w:trPr>
        <w:tc>
          <w:tcPr>
            <w:tcW w:w="0" w:type="auto"/>
            <w:vAlign w:val="center"/>
            <w:hideMark/>
          </w:tcPr>
          <w:p w:rsidR="00276D4C" w:rsidRPr="00D271A2" w:rsidRDefault="00276D4C" w:rsidP="00D469EA">
            <w:pPr>
              <w:jc w:val="right"/>
              <w:rPr>
                <w:rFonts w:ascii="Palatino Linotype" w:hAnsi="Palatino Linotype"/>
                <w:i/>
                <w:color w:val="000000" w:themeColor="text1"/>
              </w:rPr>
            </w:pPr>
            <w:r w:rsidRPr="00D271A2">
              <w:rPr>
                <w:rFonts w:ascii="Palatino Linotype" w:hAnsi="Palatino Linotype"/>
                <w:i/>
                <w:color w:val="000000" w:themeColor="text1"/>
              </w:rPr>
              <w:t>Folio de la solicitud: 01920/TOLUCA/IP/2025</w:t>
            </w:r>
          </w:p>
        </w:tc>
      </w:tr>
      <w:tr w:rsidR="00D469EA" w:rsidRPr="00D271A2" w:rsidTr="00276D4C">
        <w:trPr>
          <w:trHeight w:val="480"/>
          <w:tblCellSpacing w:w="0" w:type="dxa"/>
          <w:jc w:val="center"/>
        </w:trPr>
        <w:tc>
          <w:tcPr>
            <w:tcW w:w="0" w:type="auto"/>
            <w:vAlign w:val="center"/>
            <w:hideMark/>
          </w:tcPr>
          <w:p w:rsidR="00276D4C" w:rsidRPr="00D271A2" w:rsidRDefault="00276D4C" w:rsidP="00D469EA">
            <w:pPr>
              <w:jc w:val="right"/>
              <w:rPr>
                <w:rFonts w:ascii="Palatino Linotype" w:hAnsi="Palatino Linotype"/>
                <w:i/>
                <w:color w:val="000000" w:themeColor="text1"/>
              </w:rPr>
            </w:pPr>
          </w:p>
        </w:tc>
      </w:tr>
      <w:tr w:rsidR="00D469EA" w:rsidRPr="00D271A2" w:rsidTr="00276D4C">
        <w:trPr>
          <w:trHeight w:val="160"/>
          <w:tblCellSpacing w:w="0" w:type="dxa"/>
          <w:jc w:val="center"/>
        </w:trPr>
        <w:tc>
          <w:tcPr>
            <w:tcW w:w="0" w:type="auto"/>
            <w:vAlign w:val="center"/>
            <w:hideMark/>
          </w:tcPr>
          <w:p w:rsidR="00276D4C" w:rsidRPr="00D271A2" w:rsidRDefault="00276D4C" w:rsidP="00D469EA">
            <w:pPr>
              <w:jc w:val="both"/>
              <w:rPr>
                <w:rFonts w:ascii="Palatino Linotype" w:hAnsi="Palatino Linotype"/>
                <w:i/>
                <w:color w:val="000000" w:themeColor="text1"/>
              </w:rPr>
            </w:pPr>
            <w:r w:rsidRPr="00D271A2">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469EA" w:rsidRPr="00D271A2" w:rsidTr="00276D4C">
        <w:trPr>
          <w:trHeight w:val="400"/>
          <w:tblCellSpacing w:w="0" w:type="dxa"/>
          <w:jc w:val="center"/>
        </w:trPr>
        <w:tc>
          <w:tcPr>
            <w:tcW w:w="0" w:type="auto"/>
            <w:vAlign w:val="center"/>
            <w:hideMark/>
          </w:tcPr>
          <w:p w:rsidR="00276D4C" w:rsidRPr="00D271A2" w:rsidRDefault="00276D4C" w:rsidP="00D469EA">
            <w:pPr>
              <w:jc w:val="both"/>
              <w:rPr>
                <w:rFonts w:ascii="Palatino Linotype" w:hAnsi="Palatino Linotype"/>
                <w:i/>
                <w:color w:val="000000" w:themeColor="text1"/>
              </w:rPr>
            </w:pPr>
          </w:p>
        </w:tc>
      </w:tr>
      <w:tr w:rsidR="00D469EA" w:rsidRPr="00D271A2" w:rsidTr="00276D4C">
        <w:trPr>
          <w:trHeight w:val="160"/>
          <w:tblCellSpacing w:w="0" w:type="dxa"/>
          <w:jc w:val="center"/>
        </w:trPr>
        <w:tc>
          <w:tcPr>
            <w:tcW w:w="0" w:type="auto"/>
            <w:vAlign w:val="center"/>
            <w:hideMark/>
          </w:tcPr>
          <w:p w:rsidR="00276D4C" w:rsidRPr="00D271A2" w:rsidRDefault="00276D4C" w:rsidP="00D469EA">
            <w:pPr>
              <w:jc w:val="both"/>
              <w:rPr>
                <w:rFonts w:ascii="Palatino Linotype" w:hAnsi="Palatino Linotype"/>
                <w:i/>
                <w:color w:val="000000" w:themeColor="text1"/>
              </w:rPr>
            </w:pPr>
            <w:r w:rsidRPr="00D271A2">
              <w:rPr>
                <w:rFonts w:ascii="Palatino Linotype" w:hAnsi="Palatino Linotype"/>
                <w:i/>
                <w:color w:val="000000" w:themeColor="text1"/>
              </w:rPr>
              <w:t>En atención a la solicitud con folio 01920/TOLUCA/IP/2025, me permito adjuntar al presente la respuesta correspondiente del Dirección General de Administración, Unidad de Transparencia, Sin más por el momento, reciba un saludo.</w:t>
            </w:r>
          </w:p>
        </w:tc>
      </w:tr>
      <w:tr w:rsidR="00D469EA" w:rsidRPr="00D271A2" w:rsidTr="00276D4C">
        <w:trPr>
          <w:trHeight w:val="400"/>
          <w:tblCellSpacing w:w="0" w:type="dxa"/>
          <w:jc w:val="center"/>
        </w:trPr>
        <w:tc>
          <w:tcPr>
            <w:tcW w:w="0" w:type="auto"/>
            <w:vAlign w:val="center"/>
            <w:hideMark/>
          </w:tcPr>
          <w:p w:rsidR="00276D4C" w:rsidRPr="00D271A2" w:rsidRDefault="00276D4C" w:rsidP="00D469EA">
            <w:pPr>
              <w:rPr>
                <w:rFonts w:ascii="Palatino Linotype" w:hAnsi="Palatino Linotype"/>
                <w:i/>
                <w:color w:val="000000" w:themeColor="text1"/>
              </w:rPr>
            </w:pPr>
          </w:p>
        </w:tc>
      </w:tr>
      <w:tr w:rsidR="00D469EA" w:rsidRPr="00D271A2" w:rsidTr="00276D4C">
        <w:trPr>
          <w:trHeight w:val="160"/>
          <w:tblCellSpacing w:w="0" w:type="dxa"/>
          <w:jc w:val="center"/>
        </w:trPr>
        <w:tc>
          <w:tcPr>
            <w:tcW w:w="0" w:type="auto"/>
            <w:vAlign w:val="center"/>
            <w:hideMark/>
          </w:tcPr>
          <w:p w:rsidR="00276D4C" w:rsidRPr="00D271A2" w:rsidRDefault="00276D4C" w:rsidP="00D469EA">
            <w:pPr>
              <w:jc w:val="center"/>
              <w:rPr>
                <w:rFonts w:ascii="Palatino Linotype" w:hAnsi="Palatino Linotype"/>
                <w:i/>
                <w:color w:val="000000" w:themeColor="text1"/>
              </w:rPr>
            </w:pPr>
          </w:p>
        </w:tc>
      </w:tr>
      <w:tr w:rsidR="00D469EA" w:rsidRPr="00D271A2" w:rsidTr="00276D4C">
        <w:trPr>
          <w:trHeight w:val="160"/>
          <w:tblCellSpacing w:w="0" w:type="dxa"/>
          <w:jc w:val="center"/>
        </w:trPr>
        <w:tc>
          <w:tcPr>
            <w:tcW w:w="0" w:type="auto"/>
            <w:vAlign w:val="center"/>
            <w:hideMark/>
          </w:tcPr>
          <w:p w:rsidR="00276D4C" w:rsidRPr="00D271A2" w:rsidRDefault="00276D4C" w:rsidP="00D469EA">
            <w:pPr>
              <w:rPr>
                <w:rFonts w:ascii="Palatino Linotype" w:hAnsi="Palatino Linotype"/>
                <w:i/>
                <w:color w:val="000000" w:themeColor="text1"/>
              </w:rPr>
            </w:pPr>
          </w:p>
        </w:tc>
      </w:tr>
      <w:tr w:rsidR="00D469EA" w:rsidRPr="00D271A2" w:rsidTr="00276D4C">
        <w:trPr>
          <w:trHeight w:val="160"/>
          <w:tblCellSpacing w:w="0" w:type="dxa"/>
          <w:jc w:val="center"/>
        </w:trPr>
        <w:tc>
          <w:tcPr>
            <w:tcW w:w="0" w:type="auto"/>
            <w:vAlign w:val="center"/>
            <w:hideMark/>
          </w:tcPr>
          <w:p w:rsidR="00276D4C" w:rsidRPr="00D271A2" w:rsidRDefault="00276D4C" w:rsidP="00D469EA">
            <w:pPr>
              <w:rPr>
                <w:rFonts w:ascii="Palatino Linotype" w:hAnsi="Palatino Linotype"/>
                <w:i/>
                <w:color w:val="000000" w:themeColor="text1"/>
              </w:rPr>
            </w:pPr>
            <w:r w:rsidRPr="00D271A2">
              <w:rPr>
                <w:rFonts w:ascii="Palatino Linotype" w:hAnsi="Palatino Linotype"/>
                <w:i/>
                <w:color w:val="000000" w:themeColor="text1"/>
              </w:rPr>
              <w:t>ATENTAMENTE</w:t>
            </w:r>
          </w:p>
        </w:tc>
      </w:tr>
      <w:tr w:rsidR="00D469EA" w:rsidRPr="00D271A2" w:rsidTr="00276D4C">
        <w:trPr>
          <w:trHeight w:val="240"/>
          <w:tblCellSpacing w:w="0" w:type="dxa"/>
          <w:jc w:val="center"/>
        </w:trPr>
        <w:tc>
          <w:tcPr>
            <w:tcW w:w="0" w:type="auto"/>
            <w:vAlign w:val="center"/>
            <w:hideMark/>
          </w:tcPr>
          <w:p w:rsidR="00276D4C" w:rsidRPr="00D271A2" w:rsidRDefault="00276D4C" w:rsidP="00D469EA">
            <w:pPr>
              <w:rPr>
                <w:rFonts w:ascii="Palatino Linotype" w:hAnsi="Palatino Linotype"/>
                <w:i/>
                <w:color w:val="000000" w:themeColor="text1"/>
              </w:rPr>
            </w:pPr>
          </w:p>
        </w:tc>
      </w:tr>
      <w:tr w:rsidR="00276D4C" w:rsidRPr="00D271A2" w:rsidTr="00276D4C">
        <w:trPr>
          <w:trHeight w:val="160"/>
          <w:tblCellSpacing w:w="0" w:type="dxa"/>
          <w:jc w:val="center"/>
        </w:trPr>
        <w:tc>
          <w:tcPr>
            <w:tcW w:w="0" w:type="auto"/>
            <w:vAlign w:val="center"/>
            <w:hideMark/>
          </w:tcPr>
          <w:p w:rsidR="00276D4C" w:rsidRPr="00D271A2" w:rsidRDefault="00276D4C" w:rsidP="00D469EA">
            <w:pPr>
              <w:rPr>
                <w:rFonts w:ascii="Palatino Linotype" w:hAnsi="Palatino Linotype"/>
                <w:i/>
                <w:color w:val="000000" w:themeColor="text1"/>
              </w:rPr>
            </w:pPr>
            <w:r w:rsidRPr="00D271A2">
              <w:rPr>
                <w:rFonts w:ascii="Palatino Linotype" w:hAnsi="Palatino Linotype"/>
                <w:i/>
                <w:color w:val="000000" w:themeColor="text1"/>
              </w:rPr>
              <w:t>Dr. Nahum Miguel Mendoza Morales”</w:t>
            </w:r>
          </w:p>
        </w:tc>
      </w:tr>
    </w:tbl>
    <w:p w:rsidR="00033475" w:rsidRPr="00D271A2" w:rsidRDefault="00033475" w:rsidP="00D469EA">
      <w:pPr>
        <w:spacing w:line="360" w:lineRule="auto"/>
        <w:jc w:val="both"/>
        <w:rPr>
          <w:rFonts w:ascii="Palatino Linotype" w:eastAsia="Palatino Linotype" w:hAnsi="Palatino Linotype" w:cs="Palatino Linotype"/>
          <w:b/>
          <w:color w:val="000000" w:themeColor="text1"/>
        </w:rPr>
      </w:pPr>
    </w:p>
    <w:p w:rsidR="007929A3" w:rsidRPr="00D271A2" w:rsidRDefault="007929A3" w:rsidP="00D469EA">
      <w:pPr>
        <w:spacing w:line="360" w:lineRule="auto"/>
        <w:jc w:val="both"/>
        <w:rPr>
          <w:rFonts w:ascii="Palatino Linotype" w:eastAsia="Palatino Linotype" w:hAnsi="Palatino Linotype" w:cs="Palatino Linotype"/>
          <w:b/>
          <w:color w:val="000000" w:themeColor="text1"/>
        </w:rPr>
      </w:pPr>
    </w:p>
    <w:p w:rsidR="00033475" w:rsidRPr="00D271A2" w:rsidRDefault="00033475" w:rsidP="00D469EA">
      <w:pPr>
        <w:pStyle w:val="Prrafodelista"/>
        <w:numPr>
          <w:ilvl w:val="0"/>
          <w:numId w:val="6"/>
        </w:numPr>
        <w:spacing w:line="360" w:lineRule="auto"/>
        <w:ind w:left="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A la respuesta se</w:t>
      </w:r>
      <w:r w:rsidR="00276D4C" w:rsidRPr="00D271A2">
        <w:rPr>
          <w:rFonts w:ascii="Palatino Linotype" w:eastAsia="Palatino Linotype" w:hAnsi="Palatino Linotype" w:cs="Palatino Linotype"/>
          <w:color w:val="000000" w:themeColor="text1"/>
        </w:rPr>
        <w:t xml:space="preserve"> adjuntaron </w:t>
      </w:r>
      <w:r w:rsidR="001071B5" w:rsidRPr="00D271A2">
        <w:rPr>
          <w:rFonts w:ascii="Palatino Linotype" w:eastAsia="Palatino Linotype" w:hAnsi="Palatino Linotype" w:cs="Palatino Linotype"/>
          <w:color w:val="000000" w:themeColor="text1"/>
        </w:rPr>
        <w:t xml:space="preserve">los archivos que se describen enseguida: </w:t>
      </w:r>
    </w:p>
    <w:p w:rsidR="007929A3" w:rsidRPr="00D271A2" w:rsidRDefault="007929A3" w:rsidP="007929A3">
      <w:pPr>
        <w:pStyle w:val="Prrafodelista"/>
        <w:spacing w:line="360" w:lineRule="auto"/>
        <w:ind w:left="0"/>
        <w:jc w:val="both"/>
        <w:rPr>
          <w:rFonts w:ascii="Palatino Linotype" w:eastAsia="Palatino Linotype" w:hAnsi="Palatino Linotype" w:cs="Palatino Linotype"/>
          <w:color w:val="000000" w:themeColor="text1"/>
        </w:rPr>
      </w:pPr>
    </w:p>
    <w:p w:rsidR="001071B5" w:rsidRPr="00D271A2" w:rsidRDefault="00BD55E2" w:rsidP="00D469EA">
      <w:pPr>
        <w:pStyle w:val="Prrafodelista"/>
        <w:numPr>
          <w:ilvl w:val="0"/>
          <w:numId w:val="8"/>
        </w:numPr>
        <w:spacing w:line="360" w:lineRule="auto"/>
        <w:ind w:left="0"/>
        <w:jc w:val="both"/>
        <w:rPr>
          <w:rFonts w:ascii="Palatino Linotype" w:eastAsia="Palatino Linotype" w:hAnsi="Palatino Linotype" w:cs="Palatino Linotype"/>
          <w:color w:val="000000" w:themeColor="text1"/>
        </w:rPr>
      </w:pPr>
      <w:hyperlink r:id="rId7" w:tgtFrame="_blank" w:history="1">
        <w:r w:rsidR="001071B5" w:rsidRPr="00D271A2">
          <w:rPr>
            <w:rStyle w:val="Hipervnculo"/>
            <w:rFonts w:ascii="Palatino Linotype" w:hAnsi="Palatino Linotype" w:cs="Arial"/>
            <w:b/>
            <w:bCs/>
            <w:color w:val="000000" w:themeColor="text1"/>
          </w:rPr>
          <w:t>1920.pdf</w:t>
        </w:r>
      </w:hyperlink>
      <w:r w:rsidR="001071B5" w:rsidRPr="00D271A2">
        <w:rPr>
          <w:rFonts w:ascii="Palatino Linotype" w:hAnsi="Palatino Linotype"/>
          <w:color w:val="000000" w:themeColor="text1"/>
        </w:rPr>
        <w:t xml:space="preserve">: </w:t>
      </w:r>
      <w:r w:rsidR="001071B5" w:rsidRPr="00D271A2">
        <w:rPr>
          <w:rFonts w:ascii="Palatino Linotype" w:eastAsia="Palatino Linotype" w:hAnsi="Palatino Linotype" w:cs="Palatino Linotype"/>
          <w:color w:val="000000" w:themeColor="text1"/>
        </w:rPr>
        <w:t>documento que consta de una foja y que tiene como título “Cursos, talleres o capacitaciones que se han realizado durante 2022”, en el que se advierte un cuadro con una columna que refiere un número progresivo, la fecha y el tema.</w:t>
      </w:r>
    </w:p>
    <w:p w:rsidR="001071B5" w:rsidRPr="00D271A2" w:rsidRDefault="001071B5" w:rsidP="00D469EA">
      <w:pPr>
        <w:pStyle w:val="Prrafodelista"/>
        <w:spacing w:line="360" w:lineRule="auto"/>
        <w:ind w:left="0"/>
        <w:jc w:val="both"/>
        <w:rPr>
          <w:rFonts w:ascii="Palatino Linotype" w:eastAsia="Palatino Linotype" w:hAnsi="Palatino Linotype" w:cs="Palatino Linotype"/>
          <w:color w:val="000000" w:themeColor="text1"/>
        </w:rPr>
      </w:pPr>
    </w:p>
    <w:p w:rsidR="001071B5" w:rsidRPr="00D271A2" w:rsidRDefault="00BD55E2" w:rsidP="00D469EA">
      <w:pPr>
        <w:pStyle w:val="Prrafodelista"/>
        <w:numPr>
          <w:ilvl w:val="0"/>
          <w:numId w:val="8"/>
        </w:numPr>
        <w:spacing w:line="360" w:lineRule="auto"/>
        <w:ind w:left="0"/>
        <w:jc w:val="both"/>
        <w:rPr>
          <w:rFonts w:ascii="Palatino Linotype" w:eastAsia="Palatino Linotype" w:hAnsi="Palatino Linotype" w:cs="Palatino Linotype"/>
          <w:color w:val="000000" w:themeColor="text1"/>
        </w:rPr>
      </w:pPr>
      <w:hyperlink r:id="rId8" w:tgtFrame="_blank" w:history="1">
        <w:r w:rsidR="001071B5" w:rsidRPr="00D271A2">
          <w:rPr>
            <w:rStyle w:val="Hipervnculo"/>
            <w:rFonts w:ascii="Palatino Linotype" w:hAnsi="Palatino Linotype" w:cs="Arial"/>
            <w:b/>
            <w:bCs/>
            <w:color w:val="000000" w:themeColor="text1"/>
          </w:rPr>
          <w:t>R. 01920. 2025.pdf</w:t>
        </w:r>
      </w:hyperlink>
      <w:r w:rsidR="001071B5" w:rsidRPr="00D271A2">
        <w:rPr>
          <w:rFonts w:ascii="Palatino Linotype" w:hAnsi="Palatino Linotype"/>
          <w:color w:val="000000" w:themeColor="text1"/>
        </w:rPr>
        <w:t>:</w:t>
      </w:r>
      <w:r w:rsidR="00F34782" w:rsidRPr="00D271A2">
        <w:rPr>
          <w:rFonts w:ascii="Palatino Linotype" w:eastAsia="Palatino Linotype" w:hAnsi="Palatino Linotype" w:cs="Palatino Linotype"/>
          <w:color w:val="000000" w:themeColor="text1"/>
        </w:rPr>
        <w:t xml:space="preserve"> </w:t>
      </w:r>
      <w:r w:rsidR="00F34782" w:rsidRPr="00D271A2">
        <w:rPr>
          <w:rFonts w:ascii="Palatino Linotype" w:hAnsi="Palatino Linotype"/>
          <w:color w:val="000000" w:themeColor="text1"/>
        </w:rPr>
        <w:t>documento de asunto “Respuesta a la solicitud de información 01921/TOLUCA/IP/2025, de fecha veintiocho de abril de dos mil veinticinco, suscrito por el Titular de la Unidad de Transparencia, quien señaló:</w:t>
      </w:r>
    </w:p>
    <w:p w:rsidR="00F34782" w:rsidRPr="00D271A2" w:rsidRDefault="00F34782" w:rsidP="00D469EA">
      <w:pPr>
        <w:pStyle w:val="Prrafodelista"/>
        <w:ind w:left="0"/>
        <w:rPr>
          <w:rFonts w:ascii="Palatino Linotype" w:eastAsia="Palatino Linotype" w:hAnsi="Palatino Linotype" w:cs="Palatino Linotype"/>
          <w:color w:val="000000" w:themeColor="text1"/>
        </w:rPr>
      </w:pPr>
    </w:p>
    <w:p w:rsidR="00F34782" w:rsidRPr="00D271A2" w:rsidRDefault="00F34782" w:rsidP="00D469EA">
      <w:pPr>
        <w:spacing w:line="360"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 xml:space="preserve">“…hago de su conocimiento que la Dirección General de Administración y Servidora Pública Habilitada, informó que la Dirección de Recursos Humanos, después de haber realizado una búsqueda exhaustiva y razonable en los archivos que obran en el Departamento de Reclutamiento Selección y Capacitación de Personal, se envía en medio magnético la información solicitada. </w:t>
      </w:r>
    </w:p>
    <w:p w:rsidR="00F34782" w:rsidRPr="00D271A2" w:rsidRDefault="00F34782" w:rsidP="00D469EA">
      <w:pPr>
        <w:spacing w:line="360"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 xml:space="preserve">Así mismo la Unidad de Transparencia y Servidor Público Habilitado, informó que se anexa la información solicitada en formato pdf. </w:t>
      </w:r>
    </w:p>
    <w:p w:rsidR="00F34782" w:rsidRPr="00D271A2" w:rsidRDefault="00F34782" w:rsidP="00D469EA">
      <w:pPr>
        <w:spacing w:line="360"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No omito señalar que se están en constante contacto con los servidores públicos habilitados para aclaración de dudas y comentarios.</w:t>
      </w:r>
    </w:p>
    <w:p w:rsidR="00F34782" w:rsidRPr="00D271A2" w:rsidRDefault="00F34782" w:rsidP="00D469EA">
      <w:pPr>
        <w:spacing w:line="360"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Lo anterior, de conformidad en los artículos 12 y 24 de la Ley de Transparencia, Acceso a la Información Pública del Estado de México y Municipios…”</w:t>
      </w:r>
    </w:p>
    <w:p w:rsidR="00033475" w:rsidRPr="00D271A2" w:rsidRDefault="00033475" w:rsidP="00D469EA">
      <w:pPr>
        <w:spacing w:line="360" w:lineRule="auto"/>
        <w:rPr>
          <w:rFonts w:ascii="Palatino Linotype" w:eastAsia="Palatino Linotype" w:hAnsi="Palatino Linotype" w:cs="Palatino Linotype"/>
          <w:color w:val="000000" w:themeColor="text1"/>
        </w:rPr>
      </w:pPr>
    </w:p>
    <w:p w:rsidR="00033475" w:rsidRPr="00EF7339" w:rsidRDefault="00033475" w:rsidP="00D469EA">
      <w:pPr>
        <w:numPr>
          <w:ilvl w:val="0"/>
          <w:numId w:val="1"/>
        </w:numPr>
        <w:spacing w:line="360" w:lineRule="auto"/>
        <w:ind w:left="0" w:firstLine="0"/>
        <w:jc w:val="both"/>
        <w:rPr>
          <w:rFonts w:ascii="Palatino Linotype" w:eastAsia="Palatino Linotype" w:hAnsi="Palatino Linotype" w:cs="Palatino Linotype"/>
          <w:i/>
          <w:color w:val="000000" w:themeColor="text1"/>
        </w:rPr>
      </w:pPr>
      <w:bookmarkStart w:id="2" w:name="_heading=h.30j0zll" w:colFirst="0" w:colLast="0"/>
      <w:bookmarkEnd w:id="2"/>
      <w:r w:rsidRPr="00D271A2">
        <w:rPr>
          <w:rFonts w:ascii="Palatino Linotype" w:eastAsia="Palatino Linotype" w:hAnsi="Palatino Linotype" w:cs="Palatino Linotype"/>
          <w:color w:val="000000" w:themeColor="text1"/>
        </w:rPr>
        <w:t xml:space="preserve">El </w:t>
      </w:r>
      <w:r w:rsidR="00F34782" w:rsidRPr="00D271A2">
        <w:rPr>
          <w:rFonts w:ascii="Palatino Linotype" w:eastAsia="Palatino Linotype" w:hAnsi="Palatino Linotype" w:cs="Palatino Linotype"/>
          <w:b/>
          <w:color w:val="000000" w:themeColor="text1"/>
        </w:rPr>
        <w:t>veintiuno de mayo de dos mil veinticinco</w:t>
      </w:r>
      <w:r w:rsidRPr="00D271A2">
        <w:rPr>
          <w:rFonts w:ascii="Palatino Linotype" w:eastAsia="Palatino Linotype" w:hAnsi="Palatino Linotype" w:cs="Palatino Linotype"/>
          <w:color w:val="000000" w:themeColor="text1"/>
        </w:rPr>
        <w:t xml:space="preserve">, </w:t>
      </w:r>
      <w:r w:rsidRPr="00D271A2">
        <w:rPr>
          <w:rFonts w:ascii="Palatino Linotype" w:eastAsia="Palatino Linotype" w:hAnsi="Palatino Linotype" w:cs="Palatino Linotype"/>
          <w:b/>
          <w:color w:val="000000" w:themeColor="text1"/>
        </w:rPr>
        <w:t>EL RECURRENTE</w:t>
      </w:r>
      <w:r w:rsidRPr="00D271A2">
        <w:rPr>
          <w:rFonts w:ascii="Palatino Linotype" w:eastAsia="Palatino Linotype" w:hAnsi="Palatino Linotype" w:cs="Palatino Linotype"/>
          <w:color w:val="000000" w:themeColor="text1"/>
        </w:rPr>
        <w:t xml:space="preserve"> interpuso el recurso de revisión, en contra de la respuesta, señalando como:</w:t>
      </w:r>
    </w:p>
    <w:p w:rsidR="00EF7339" w:rsidRPr="00D271A2" w:rsidRDefault="00EF7339" w:rsidP="00EF7339">
      <w:pPr>
        <w:spacing w:line="360" w:lineRule="auto"/>
        <w:jc w:val="both"/>
        <w:rPr>
          <w:rFonts w:ascii="Palatino Linotype" w:eastAsia="Palatino Linotype" w:hAnsi="Palatino Linotype" w:cs="Palatino Linotype"/>
          <w:i/>
          <w:color w:val="000000" w:themeColor="text1"/>
        </w:rPr>
      </w:pPr>
    </w:p>
    <w:p w:rsidR="00033475" w:rsidRPr="00D271A2" w:rsidRDefault="00F34782" w:rsidP="00D469EA">
      <w:pPr>
        <w:pStyle w:val="Prrafodelista"/>
        <w:numPr>
          <w:ilvl w:val="0"/>
          <w:numId w:val="6"/>
        </w:numPr>
        <w:spacing w:line="360" w:lineRule="auto"/>
        <w:ind w:left="0"/>
        <w:rPr>
          <w:rFonts w:ascii="Palatino Linotype" w:eastAsia="Palatino Linotype" w:hAnsi="Palatino Linotype" w:cs="Palatino Linotype"/>
          <w:b/>
          <w:color w:val="000000" w:themeColor="text1"/>
        </w:rPr>
      </w:pPr>
      <w:r w:rsidRPr="00D271A2">
        <w:rPr>
          <w:rFonts w:ascii="Palatino Linotype" w:eastAsia="Palatino Linotype" w:hAnsi="Palatino Linotype" w:cs="Palatino Linotype"/>
          <w:b/>
          <w:bCs/>
          <w:color w:val="000000" w:themeColor="text1"/>
        </w:rPr>
        <w:t>01921/TOLUCA/IP/2025</w:t>
      </w:r>
      <w:r w:rsidRPr="00D271A2">
        <w:rPr>
          <w:rFonts w:ascii="Palatino Linotype" w:eastAsia="Palatino Linotype" w:hAnsi="Palatino Linotype" w:cs="Palatino Linotype"/>
          <w:b/>
          <w:color w:val="000000" w:themeColor="text1"/>
        </w:rPr>
        <w:t xml:space="preserve"> – 05748/INFOEM/IP/RR/2025</w:t>
      </w:r>
      <w:r w:rsidR="00033475" w:rsidRPr="00D271A2">
        <w:rPr>
          <w:rFonts w:ascii="Palatino Linotype" w:eastAsia="Palatino Linotype" w:hAnsi="Palatino Linotype" w:cs="Palatino Linotype"/>
          <w:b/>
          <w:color w:val="000000" w:themeColor="text1"/>
        </w:rPr>
        <w:t>:</w:t>
      </w:r>
    </w:p>
    <w:p w:rsidR="00033475" w:rsidRPr="003B50E7" w:rsidRDefault="00033475" w:rsidP="003B50E7">
      <w:pPr>
        <w:pStyle w:val="Prrafodelista"/>
        <w:numPr>
          <w:ilvl w:val="0"/>
          <w:numId w:val="6"/>
        </w:numPr>
        <w:spacing w:line="360" w:lineRule="auto"/>
        <w:jc w:val="both"/>
        <w:rPr>
          <w:rFonts w:ascii="Palatino Linotype" w:eastAsia="Palatino Linotype" w:hAnsi="Palatino Linotype" w:cs="Palatino Linotype"/>
          <w:i/>
          <w:color w:val="000000" w:themeColor="text1"/>
        </w:rPr>
      </w:pPr>
      <w:r w:rsidRPr="003B50E7">
        <w:rPr>
          <w:rFonts w:ascii="Palatino Linotype" w:eastAsia="Palatino Linotype" w:hAnsi="Palatino Linotype" w:cs="Palatino Linotype"/>
          <w:b/>
          <w:color w:val="000000" w:themeColor="text1"/>
        </w:rPr>
        <w:t>Acto impugnado</w:t>
      </w:r>
      <w:r w:rsidRPr="003B50E7">
        <w:rPr>
          <w:rFonts w:ascii="Palatino Linotype" w:eastAsia="Palatino Linotype" w:hAnsi="Palatino Linotype" w:cs="Palatino Linotype"/>
          <w:b/>
          <w:i/>
          <w:color w:val="000000" w:themeColor="text1"/>
        </w:rPr>
        <w:t>:</w:t>
      </w:r>
      <w:r w:rsidRPr="003B50E7">
        <w:rPr>
          <w:rFonts w:ascii="Palatino Linotype" w:eastAsia="Palatino Linotype" w:hAnsi="Palatino Linotype" w:cs="Palatino Linotype"/>
          <w:i/>
          <w:color w:val="000000" w:themeColor="text1"/>
        </w:rPr>
        <w:t xml:space="preserve"> “</w:t>
      </w:r>
      <w:r w:rsidR="00F34782" w:rsidRPr="003B50E7">
        <w:rPr>
          <w:rFonts w:ascii="Palatino Linotype" w:eastAsia="Palatino Linotype" w:hAnsi="Palatino Linotype" w:cs="Palatino Linotype"/>
          <w:i/>
          <w:color w:val="000000" w:themeColor="text1"/>
        </w:rPr>
        <w:t>La entrega de la información incompleta” (Sic)</w:t>
      </w:r>
    </w:p>
    <w:p w:rsidR="00033475" w:rsidRPr="003B50E7" w:rsidRDefault="00033475" w:rsidP="003B50E7">
      <w:pPr>
        <w:pStyle w:val="Prrafodelista"/>
        <w:numPr>
          <w:ilvl w:val="0"/>
          <w:numId w:val="6"/>
        </w:numPr>
        <w:spacing w:line="360" w:lineRule="auto"/>
        <w:jc w:val="both"/>
        <w:rPr>
          <w:rFonts w:ascii="Palatino Linotype" w:eastAsia="Palatino Linotype" w:hAnsi="Palatino Linotype" w:cs="Palatino Linotype"/>
          <w:i/>
          <w:color w:val="000000" w:themeColor="text1"/>
        </w:rPr>
      </w:pPr>
      <w:r w:rsidRPr="003B50E7">
        <w:rPr>
          <w:rFonts w:ascii="Palatino Linotype" w:eastAsia="Palatino Linotype" w:hAnsi="Palatino Linotype" w:cs="Palatino Linotype"/>
          <w:b/>
          <w:color w:val="000000" w:themeColor="text1"/>
        </w:rPr>
        <w:t xml:space="preserve">Razones o Motivos de inconformidad: </w:t>
      </w:r>
      <w:r w:rsidRPr="003B50E7">
        <w:rPr>
          <w:rFonts w:ascii="Palatino Linotype" w:eastAsia="Palatino Linotype" w:hAnsi="Palatino Linotype" w:cs="Palatino Linotype"/>
          <w:i/>
          <w:color w:val="000000" w:themeColor="text1"/>
        </w:rPr>
        <w:t>“</w:t>
      </w:r>
      <w:r w:rsidR="00F34782" w:rsidRPr="003B50E7">
        <w:rPr>
          <w:rFonts w:ascii="Palatino Linotype" w:eastAsia="Palatino Linotype" w:hAnsi="Palatino Linotype" w:cs="Palatino Linotype"/>
          <w:i/>
          <w:color w:val="000000" w:themeColor="text1"/>
        </w:rPr>
        <w:t>La entrega de la información incompleta</w:t>
      </w:r>
      <w:r w:rsidRPr="003B50E7">
        <w:rPr>
          <w:rFonts w:ascii="Palatino Linotype" w:eastAsia="Palatino Linotype" w:hAnsi="Palatino Linotype" w:cs="Palatino Linotype"/>
          <w:i/>
          <w:color w:val="000000" w:themeColor="text1"/>
        </w:rPr>
        <w:t>” (Sic).</w:t>
      </w:r>
    </w:p>
    <w:p w:rsidR="00033475" w:rsidRPr="00D271A2" w:rsidRDefault="00F34782" w:rsidP="00D469EA">
      <w:pPr>
        <w:pStyle w:val="Prrafodelista"/>
        <w:numPr>
          <w:ilvl w:val="0"/>
          <w:numId w:val="6"/>
        </w:numPr>
        <w:spacing w:line="360" w:lineRule="auto"/>
        <w:ind w:left="0"/>
        <w:rPr>
          <w:rFonts w:ascii="Palatino Linotype" w:eastAsia="Palatino Linotype" w:hAnsi="Palatino Linotype" w:cs="Palatino Linotype"/>
          <w:b/>
          <w:color w:val="000000" w:themeColor="text1"/>
        </w:rPr>
      </w:pPr>
      <w:r w:rsidRPr="00D271A2">
        <w:rPr>
          <w:rFonts w:ascii="Palatino Linotype" w:eastAsia="Palatino Linotype" w:hAnsi="Palatino Linotype" w:cs="Palatino Linotype"/>
          <w:b/>
          <w:bCs/>
          <w:color w:val="000000" w:themeColor="text1"/>
        </w:rPr>
        <w:lastRenderedPageBreak/>
        <w:t>01920/TOLUCA/IP/2025</w:t>
      </w:r>
      <w:r w:rsidRPr="00D271A2">
        <w:rPr>
          <w:rFonts w:ascii="Palatino Linotype" w:eastAsia="Palatino Linotype" w:hAnsi="Palatino Linotype" w:cs="Palatino Linotype"/>
          <w:b/>
          <w:color w:val="000000" w:themeColor="text1"/>
        </w:rPr>
        <w:t xml:space="preserve"> – 05749/INFOEM/IP/RR/2025</w:t>
      </w:r>
      <w:r w:rsidR="00033475" w:rsidRPr="00D271A2">
        <w:rPr>
          <w:rFonts w:ascii="Palatino Linotype" w:eastAsia="Palatino Linotype" w:hAnsi="Palatino Linotype" w:cs="Palatino Linotype"/>
          <w:b/>
          <w:color w:val="000000" w:themeColor="text1"/>
        </w:rPr>
        <w:t>:</w:t>
      </w:r>
    </w:p>
    <w:p w:rsidR="00033475" w:rsidRPr="003B50E7" w:rsidRDefault="00033475" w:rsidP="003B50E7">
      <w:pPr>
        <w:pStyle w:val="Prrafodelista"/>
        <w:numPr>
          <w:ilvl w:val="0"/>
          <w:numId w:val="6"/>
        </w:numPr>
        <w:spacing w:line="360" w:lineRule="auto"/>
        <w:jc w:val="both"/>
        <w:rPr>
          <w:rFonts w:ascii="Palatino Linotype" w:eastAsia="Palatino Linotype" w:hAnsi="Palatino Linotype" w:cs="Palatino Linotype"/>
          <w:i/>
          <w:color w:val="000000" w:themeColor="text1"/>
        </w:rPr>
      </w:pPr>
      <w:r w:rsidRPr="003B50E7">
        <w:rPr>
          <w:rFonts w:ascii="Palatino Linotype" w:eastAsia="Palatino Linotype" w:hAnsi="Palatino Linotype" w:cs="Palatino Linotype"/>
          <w:b/>
          <w:color w:val="000000" w:themeColor="text1"/>
        </w:rPr>
        <w:t>Acto impugnado</w:t>
      </w:r>
      <w:r w:rsidRPr="003B50E7">
        <w:rPr>
          <w:rFonts w:ascii="Palatino Linotype" w:eastAsia="Palatino Linotype" w:hAnsi="Palatino Linotype" w:cs="Palatino Linotype"/>
          <w:b/>
          <w:i/>
          <w:color w:val="000000" w:themeColor="text1"/>
        </w:rPr>
        <w:t>:</w:t>
      </w:r>
      <w:r w:rsidRPr="003B50E7">
        <w:rPr>
          <w:rFonts w:ascii="Palatino Linotype" w:eastAsia="Palatino Linotype" w:hAnsi="Palatino Linotype" w:cs="Palatino Linotype"/>
          <w:i/>
          <w:color w:val="000000" w:themeColor="text1"/>
        </w:rPr>
        <w:t xml:space="preserve"> “</w:t>
      </w:r>
      <w:r w:rsidR="00F34782" w:rsidRPr="003B50E7">
        <w:rPr>
          <w:rFonts w:ascii="Palatino Linotype" w:eastAsia="Palatino Linotype" w:hAnsi="Palatino Linotype" w:cs="Palatino Linotype"/>
          <w:i/>
          <w:color w:val="000000" w:themeColor="text1"/>
        </w:rPr>
        <w:t>La entrega de la información incompleta” (Sic)</w:t>
      </w:r>
    </w:p>
    <w:p w:rsidR="00033475" w:rsidRPr="003B50E7" w:rsidRDefault="00033475" w:rsidP="003B50E7">
      <w:pPr>
        <w:pStyle w:val="Prrafodelista"/>
        <w:numPr>
          <w:ilvl w:val="0"/>
          <w:numId w:val="6"/>
        </w:numPr>
        <w:spacing w:line="360" w:lineRule="auto"/>
        <w:jc w:val="both"/>
        <w:rPr>
          <w:rFonts w:ascii="Palatino Linotype" w:eastAsia="Palatino Linotype" w:hAnsi="Palatino Linotype" w:cs="Palatino Linotype"/>
          <w:i/>
          <w:color w:val="000000" w:themeColor="text1"/>
        </w:rPr>
      </w:pPr>
      <w:r w:rsidRPr="003B50E7">
        <w:rPr>
          <w:rFonts w:ascii="Palatino Linotype" w:eastAsia="Palatino Linotype" w:hAnsi="Palatino Linotype" w:cs="Palatino Linotype"/>
          <w:b/>
          <w:color w:val="000000" w:themeColor="text1"/>
        </w:rPr>
        <w:t xml:space="preserve">Razones o Motivos de inconformidad: </w:t>
      </w:r>
      <w:r w:rsidRPr="003B50E7">
        <w:rPr>
          <w:rFonts w:ascii="Palatino Linotype" w:eastAsia="Palatino Linotype" w:hAnsi="Palatino Linotype" w:cs="Palatino Linotype"/>
          <w:i/>
          <w:color w:val="000000" w:themeColor="text1"/>
        </w:rPr>
        <w:t>“</w:t>
      </w:r>
      <w:r w:rsidR="00F34782" w:rsidRPr="003B50E7">
        <w:rPr>
          <w:rFonts w:ascii="Palatino Linotype" w:eastAsia="Palatino Linotype" w:hAnsi="Palatino Linotype" w:cs="Palatino Linotype"/>
          <w:i/>
          <w:color w:val="000000" w:themeColor="text1"/>
        </w:rPr>
        <w:t>La entrega de la información incompleta</w:t>
      </w:r>
      <w:r w:rsidRPr="003B50E7">
        <w:rPr>
          <w:rFonts w:ascii="Palatino Linotype" w:eastAsia="Palatino Linotype" w:hAnsi="Palatino Linotype" w:cs="Palatino Linotype"/>
          <w:i/>
          <w:color w:val="000000" w:themeColor="text1"/>
        </w:rPr>
        <w:t>” (Sic).</w:t>
      </w:r>
    </w:p>
    <w:p w:rsidR="00033475" w:rsidRPr="00D271A2" w:rsidRDefault="00033475" w:rsidP="00D469EA">
      <w:pPr>
        <w:tabs>
          <w:tab w:val="left" w:pos="6197"/>
        </w:tabs>
        <w:spacing w:line="360" w:lineRule="auto"/>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ab/>
      </w: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D271A2">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D271A2">
        <w:rPr>
          <w:rFonts w:ascii="Palatino Linotype" w:eastAsia="Palatino Linotype" w:hAnsi="Palatino Linotype" w:cs="Palatino Linotype"/>
          <w:color w:val="000000" w:themeColor="text1"/>
        </w:rPr>
        <w:t xml:space="preserve">se turnó a la </w:t>
      </w:r>
      <w:r w:rsidRPr="00D271A2">
        <w:rPr>
          <w:rFonts w:ascii="Palatino Linotype" w:eastAsia="Palatino Linotype" w:hAnsi="Palatino Linotype" w:cs="Palatino Linotype"/>
          <w:b/>
          <w:color w:val="000000" w:themeColor="text1"/>
        </w:rPr>
        <w:t xml:space="preserve">Comisionada María del Rosario Mejía Ayala, </w:t>
      </w:r>
      <w:r w:rsidR="003B50E7">
        <w:rPr>
          <w:rFonts w:ascii="Palatino Linotype" w:eastAsia="Palatino Linotype" w:hAnsi="Palatino Linotype" w:cs="Palatino Linotype"/>
          <w:color w:val="000000" w:themeColor="text1"/>
        </w:rPr>
        <w:t>para</w:t>
      </w:r>
      <w:r w:rsidRPr="00D271A2">
        <w:rPr>
          <w:rFonts w:ascii="Palatino Linotype" w:eastAsia="Palatino Linotype" w:hAnsi="Palatino Linotype" w:cs="Palatino Linotype"/>
          <w:color w:val="000000" w:themeColor="text1"/>
        </w:rPr>
        <w:t xml:space="preserve"> su análisis. </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3B50E7" w:rsidP="00D469EA">
      <w:pPr>
        <w:numPr>
          <w:ilvl w:val="0"/>
          <w:numId w:val="1"/>
        </w:numPr>
        <w:spacing w:line="360" w:lineRule="auto"/>
        <w:ind w:left="0" w:firstLine="0"/>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color w:val="000000" w:themeColor="text1"/>
        </w:rPr>
        <w:t>La Comisionada</w:t>
      </w:r>
      <w:r w:rsidR="00033475" w:rsidRPr="00D271A2">
        <w:rPr>
          <w:rFonts w:ascii="Palatino Linotype" w:eastAsia="Palatino Linotype" w:hAnsi="Palatino Linotype" w:cs="Palatino Linotype"/>
          <w:color w:val="000000" w:themeColor="text1"/>
        </w:rPr>
        <w:t xml:space="preserve"> Ponente con fundamento en lo dispuesto por el artículo 185 fracción II de la ley de la materia, a través del acuerdo de admisión del </w:t>
      </w:r>
      <w:r w:rsidR="00FD301A" w:rsidRPr="00D271A2">
        <w:rPr>
          <w:rFonts w:ascii="Palatino Linotype" w:eastAsia="Palatino Linotype" w:hAnsi="Palatino Linotype" w:cs="Palatino Linotype"/>
          <w:b/>
          <w:color w:val="000000" w:themeColor="text1"/>
        </w:rPr>
        <w:t>veintiséis de mayo de dos mil veinticinco</w:t>
      </w:r>
      <w:r w:rsidR="00033475" w:rsidRPr="00D271A2">
        <w:rPr>
          <w:rFonts w:ascii="Palatino Linotype" w:eastAsia="Palatino Linotype" w:hAnsi="Palatino Linotype" w:cs="Palatino Linotype"/>
          <w:color w:val="000000" w:themeColor="text1"/>
        </w:rPr>
        <w:t xml:space="preserve">, puso a disposición de las partes el expediente electrónico vía </w:t>
      </w:r>
      <w:r w:rsidR="00033475" w:rsidRPr="00D271A2">
        <w:rPr>
          <w:rFonts w:ascii="Palatino Linotype" w:eastAsia="Palatino Linotype" w:hAnsi="Palatino Linotype" w:cs="Palatino Linotype"/>
          <w:b/>
          <w:color w:val="000000" w:themeColor="text1"/>
        </w:rPr>
        <w:t xml:space="preserve">SAIMEX </w:t>
      </w:r>
      <w:r w:rsidR="00033475" w:rsidRPr="00D271A2">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00033475" w:rsidRPr="00D271A2">
        <w:rPr>
          <w:rFonts w:ascii="Palatino Linotype" w:eastAsia="Palatino Linotype" w:hAnsi="Palatino Linotype" w:cs="Palatino Linotype"/>
          <w:b/>
          <w:color w:val="000000" w:themeColor="text1"/>
        </w:rPr>
        <w:t>SUJETO OBLIGADO</w:t>
      </w:r>
      <w:r w:rsidR="00033475" w:rsidRPr="00D271A2">
        <w:rPr>
          <w:rFonts w:ascii="Palatino Linotype" w:eastAsia="Palatino Linotype" w:hAnsi="Palatino Linotype" w:cs="Palatino Linotype"/>
          <w:color w:val="000000" w:themeColor="text1"/>
        </w:rPr>
        <w:t xml:space="preserve"> presentara el informe justificado procedente. </w:t>
      </w:r>
    </w:p>
    <w:p w:rsidR="00033475" w:rsidRPr="00D271A2" w:rsidRDefault="00033475" w:rsidP="00D469EA">
      <w:pPr>
        <w:spacing w:line="360" w:lineRule="auto"/>
        <w:jc w:val="both"/>
        <w:rPr>
          <w:rFonts w:ascii="Palatino Linotype" w:eastAsia="Palatino Linotype" w:hAnsi="Palatino Linotype" w:cs="Palatino Linotype"/>
          <w:i/>
          <w:color w:val="000000" w:themeColor="text1"/>
        </w:rPr>
      </w:pPr>
    </w:p>
    <w:p w:rsidR="00033475" w:rsidRPr="00EF7339" w:rsidRDefault="00033475" w:rsidP="00D469EA">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color w:val="000000" w:themeColor="text1"/>
        </w:rPr>
        <w:t>De las constancias en el expediente electrónico SAIMEX, se advierte que el particular no realizó manifestaciones</w:t>
      </w:r>
      <w:r w:rsidR="009C5D4F" w:rsidRPr="00D271A2">
        <w:rPr>
          <w:rFonts w:ascii="Palatino Linotype" w:eastAsia="Palatino Linotype" w:hAnsi="Palatino Linotype" w:cs="Palatino Linotype"/>
          <w:color w:val="000000" w:themeColor="text1"/>
        </w:rPr>
        <w:t xml:space="preserve"> que a su derecho convinieran</w:t>
      </w:r>
      <w:r w:rsidRPr="00D271A2">
        <w:rPr>
          <w:rFonts w:ascii="Palatino Linotype" w:eastAsia="Palatino Linotype" w:hAnsi="Palatino Linotype" w:cs="Palatino Linotype"/>
          <w:color w:val="000000" w:themeColor="text1"/>
        </w:rPr>
        <w:t xml:space="preserve">. Por su parte, el </w:t>
      </w:r>
      <w:r w:rsidR="009F4B3B" w:rsidRPr="00D271A2">
        <w:rPr>
          <w:rFonts w:ascii="Palatino Linotype" w:eastAsia="Palatino Linotype" w:hAnsi="Palatino Linotype" w:cs="Palatino Linotype"/>
          <w:color w:val="000000" w:themeColor="text1"/>
        </w:rPr>
        <w:t>Sujeto Obligado remitió informe justificado</w:t>
      </w:r>
      <w:r w:rsidRPr="00D271A2">
        <w:rPr>
          <w:rFonts w:ascii="Palatino Linotype" w:eastAsia="Palatino Linotype" w:hAnsi="Palatino Linotype" w:cs="Palatino Linotype"/>
          <w:color w:val="000000" w:themeColor="text1"/>
        </w:rPr>
        <w:t xml:space="preserve"> el </w:t>
      </w:r>
      <w:r w:rsidR="009C5D4F" w:rsidRPr="00D271A2">
        <w:rPr>
          <w:rFonts w:ascii="Palatino Linotype" w:eastAsia="Palatino Linotype" w:hAnsi="Palatino Linotype" w:cs="Palatino Linotype"/>
          <w:b/>
          <w:color w:val="000000" w:themeColor="text1"/>
        </w:rPr>
        <w:t>cuatro de junio de dos mil veinticinco</w:t>
      </w:r>
      <w:r w:rsidR="009C5D4F" w:rsidRPr="00D271A2">
        <w:rPr>
          <w:rFonts w:ascii="Palatino Linotype" w:eastAsia="Palatino Linotype" w:hAnsi="Palatino Linotype" w:cs="Palatino Linotype"/>
          <w:color w:val="000000" w:themeColor="text1"/>
        </w:rPr>
        <w:t xml:space="preserve">, mismo que se puso a la vista del particular el </w:t>
      </w:r>
      <w:r w:rsidR="009C5D4F" w:rsidRPr="00D271A2">
        <w:rPr>
          <w:rFonts w:ascii="Palatino Linotype" w:eastAsia="Palatino Linotype" w:hAnsi="Palatino Linotype" w:cs="Palatino Linotype"/>
          <w:b/>
          <w:color w:val="000000" w:themeColor="text1"/>
        </w:rPr>
        <w:t>dos de julio del mismo año</w:t>
      </w:r>
      <w:r w:rsidR="009C5D4F" w:rsidRPr="00D271A2">
        <w:rPr>
          <w:rFonts w:ascii="Palatino Linotype" w:eastAsia="Palatino Linotype" w:hAnsi="Palatino Linotype" w:cs="Palatino Linotype"/>
          <w:color w:val="000000" w:themeColor="text1"/>
        </w:rPr>
        <w:t xml:space="preserve"> y que consta de los archivos que se describen enseguida: </w:t>
      </w:r>
    </w:p>
    <w:p w:rsidR="00EF7339" w:rsidRDefault="00EF7339" w:rsidP="00EF7339">
      <w:pPr>
        <w:pStyle w:val="Prrafodelista"/>
        <w:rPr>
          <w:rFonts w:ascii="Palatino Linotype" w:eastAsia="Palatino Linotype" w:hAnsi="Palatino Linotype" w:cs="Palatino Linotype"/>
          <w:i/>
          <w:color w:val="000000" w:themeColor="text1"/>
        </w:rPr>
      </w:pPr>
    </w:p>
    <w:p w:rsidR="00EF7339" w:rsidRDefault="00EF7339" w:rsidP="00EF7339">
      <w:pPr>
        <w:spacing w:line="360" w:lineRule="auto"/>
        <w:jc w:val="both"/>
        <w:rPr>
          <w:rFonts w:ascii="Palatino Linotype" w:eastAsia="Palatino Linotype" w:hAnsi="Palatino Linotype" w:cs="Palatino Linotype"/>
          <w:i/>
          <w:color w:val="000000" w:themeColor="text1"/>
        </w:rPr>
      </w:pPr>
    </w:p>
    <w:p w:rsidR="00EF7339" w:rsidRDefault="00EF7339" w:rsidP="00EF7339">
      <w:pPr>
        <w:spacing w:line="360" w:lineRule="auto"/>
        <w:jc w:val="both"/>
        <w:rPr>
          <w:rFonts w:ascii="Palatino Linotype" w:eastAsia="Palatino Linotype" w:hAnsi="Palatino Linotype" w:cs="Palatino Linotype"/>
          <w:i/>
          <w:color w:val="000000" w:themeColor="text1"/>
        </w:rPr>
      </w:pPr>
    </w:p>
    <w:p w:rsidR="00EF7339" w:rsidRPr="00D271A2" w:rsidRDefault="00EF7339" w:rsidP="00EF7339">
      <w:pPr>
        <w:spacing w:line="360" w:lineRule="auto"/>
        <w:jc w:val="both"/>
        <w:rPr>
          <w:rFonts w:ascii="Palatino Linotype" w:eastAsia="Palatino Linotype" w:hAnsi="Palatino Linotype" w:cs="Palatino Linotype"/>
          <w:i/>
          <w:color w:val="000000" w:themeColor="text1"/>
        </w:rPr>
      </w:pPr>
    </w:p>
    <w:p w:rsidR="00033475" w:rsidRPr="00D271A2" w:rsidRDefault="009C5D4F" w:rsidP="00D469EA">
      <w:pPr>
        <w:pStyle w:val="Prrafodelista"/>
        <w:numPr>
          <w:ilvl w:val="0"/>
          <w:numId w:val="6"/>
        </w:numPr>
        <w:spacing w:line="360" w:lineRule="auto"/>
        <w:ind w:left="0" w:firstLine="0"/>
        <w:jc w:val="both"/>
        <w:rPr>
          <w:rFonts w:ascii="Palatino Linotype" w:eastAsia="Palatino Linotype" w:hAnsi="Palatino Linotype" w:cs="Palatino Linotype"/>
          <w:b/>
          <w:color w:val="000000" w:themeColor="text1"/>
        </w:rPr>
      </w:pPr>
      <w:r w:rsidRPr="00D271A2">
        <w:rPr>
          <w:rFonts w:ascii="Palatino Linotype" w:eastAsia="Palatino Linotype" w:hAnsi="Palatino Linotype" w:cs="Palatino Linotype"/>
          <w:b/>
          <w:color w:val="000000" w:themeColor="text1"/>
        </w:rPr>
        <w:lastRenderedPageBreak/>
        <w:t>05748/INFOEM/IP/RR/2025</w:t>
      </w:r>
      <w:r w:rsidR="00033475" w:rsidRPr="00D271A2">
        <w:rPr>
          <w:rFonts w:ascii="Palatino Linotype" w:eastAsia="Palatino Linotype" w:hAnsi="Palatino Linotype" w:cs="Palatino Linotype"/>
          <w:b/>
          <w:color w:val="000000" w:themeColor="text1"/>
        </w:rPr>
        <w:t>:</w:t>
      </w:r>
    </w:p>
    <w:p w:rsidR="00033475" w:rsidRPr="00D271A2" w:rsidRDefault="00BD55E2" w:rsidP="00D469EA">
      <w:pPr>
        <w:pStyle w:val="Prrafodelista"/>
        <w:numPr>
          <w:ilvl w:val="0"/>
          <w:numId w:val="9"/>
        </w:numPr>
        <w:spacing w:line="360" w:lineRule="auto"/>
        <w:ind w:left="0" w:firstLine="0"/>
        <w:jc w:val="both"/>
        <w:rPr>
          <w:rFonts w:ascii="Palatino Linotype" w:eastAsia="Palatino Linotype" w:hAnsi="Palatino Linotype" w:cs="Palatino Linotype"/>
          <w:b/>
          <w:color w:val="000000" w:themeColor="text1"/>
        </w:rPr>
      </w:pPr>
      <w:hyperlink r:id="rId9" w:history="1">
        <w:r w:rsidR="009C5D4F" w:rsidRPr="00D271A2">
          <w:rPr>
            <w:rStyle w:val="Hipervnculo"/>
            <w:rFonts w:ascii="Palatino Linotype" w:eastAsia="Palatino Linotype" w:hAnsi="Palatino Linotype" w:cs="Palatino Linotype"/>
            <w:b/>
            <w:bCs/>
            <w:color w:val="000000" w:themeColor="text1"/>
          </w:rPr>
          <w:t>ANEXO RR 5748.pdf</w:t>
        </w:r>
      </w:hyperlink>
      <w:r w:rsidR="009C5D4F" w:rsidRPr="00D271A2">
        <w:rPr>
          <w:rFonts w:ascii="Palatino Linotype" w:eastAsia="Palatino Linotype" w:hAnsi="Palatino Linotype" w:cs="Palatino Linotype"/>
          <w:b/>
          <w:color w:val="000000" w:themeColor="text1"/>
        </w:rPr>
        <w:t xml:space="preserve">: </w:t>
      </w:r>
      <w:r w:rsidR="009C5D4F" w:rsidRPr="00D271A2">
        <w:rPr>
          <w:rFonts w:ascii="Palatino Linotype" w:eastAsia="Palatino Linotype" w:hAnsi="Palatino Linotype" w:cs="Palatino Linotype"/>
          <w:color w:val="000000" w:themeColor="text1"/>
        </w:rPr>
        <w:t>oficio número 206010000/2808/2025 de fecha veintinueve de mayo de dos mil veinticinco, suscrito por la Directora General de Administración, quien ratificó su respuesta en términos del artículo 12 de la Ley de Transparencia.</w:t>
      </w:r>
      <w:r w:rsidR="009C5D4F" w:rsidRPr="00D271A2">
        <w:rPr>
          <w:rFonts w:ascii="Palatino Linotype" w:eastAsia="Palatino Linotype" w:hAnsi="Palatino Linotype" w:cs="Palatino Linotype"/>
          <w:b/>
          <w:color w:val="000000" w:themeColor="text1"/>
        </w:rPr>
        <w:t xml:space="preserve"> </w:t>
      </w:r>
    </w:p>
    <w:p w:rsidR="009C5D4F" w:rsidRPr="00D271A2" w:rsidRDefault="00BD55E2" w:rsidP="00D469EA">
      <w:pPr>
        <w:pStyle w:val="Prrafodelista"/>
        <w:numPr>
          <w:ilvl w:val="0"/>
          <w:numId w:val="9"/>
        </w:numPr>
        <w:spacing w:line="360" w:lineRule="auto"/>
        <w:ind w:left="0" w:firstLine="0"/>
        <w:jc w:val="both"/>
        <w:rPr>
          <w:rFonts w:ascii="Palatino Linotype" w:eastAsia="Palatino Linotype" w:hAnsi="Palatino Linotype" w:cs="Palatino Linotype"/>
          <w:b/>
          <w:color w:val="000000" w:themeColor="text1"/>
        </w:rPr>
      </w:pPr>
      <w:hyperlink r:id="rId10" w:history="1">
        <w:r w:rsidR="009C5D4F" w:rsidRPr="00D271A2">
          <w:rPr>
            <w:rStyle w:val="Hipervnculo"/>
            <w:rFonts w:ascii="Palatino Linotype" w:eastAsia="Palatino Linotype" w:hAnsi="Palatino Linotype" w:cs="Palatino Linotype"/>
            <w:b/>
            <w:bCs/>
            <w:color w:val="000000" w:themeColor="text1"/>
          </w:rPr>
          <w:t>2. Ratificación RR-5748-2025.pdf</w:t>
        </w:r>
      </w:hyperlink>
      <w:r w:rsidR="009C5D4F" w:rsidRPr="00D271A2">
        <w:rPr>
          <w:rFonts w:ascii="Palatino Linotype" w:eastAsia="Palatino Linotype" w:hAnsi="Palatino Linotype" w:cs="Palatino Linotype"/>
          <w:b/>
          <w:color w:val="000000" w:themeColor="text1"/>
        </w:rPr>
        <w:t xml:space="preserve">: </w:t>
      </w:r>
      <w:r w:rsidR="009C5D4F" w:rsidRPr="00D271A2">
        <w:rPr>
          <w:rFonts w:ascii="Palatino Linotype" w:eastAsia="Palatino Linotype" w:hAnsi="Palatino Linotype" w:cs="Palatino Linotype"/>
          <w:color w:val="000000" w:themeColor="text1"/>
        </w:rPr>
        <w:t xml:space="preserve">documento de ratificación de la respuesta a la solicitud de información suscrito por el Titular de la Unidad de Transparencia. </w:t>
      </w:r>
    </w:p>
    <w:p w:rsidR="009C5D4F" w:rsidRPr="00D271A2" w:rsidRDefault="009C5D4F" w:rsidP="00D469EA">
      <w:pPr>
        <w:spacing w:line="360" w:lineRule="auto"/>
        <w:jc w:val="both"/>
        <w:rPr>
          <w:rFonts w:ascii="Palatino Linotype" w:eastAsia="Palatino Linotype" w:hAnsi="Palatino Linotype" w:cs="Palatino Linotype"/>
          <w:b/>
          <w:color w:val="000000" w:themeColor="text1"/>
        </w:rPr>
      </w:pPr>
    </w:p>
    <w:p w:rsidR="00033475" w:rsidRPr="00D271A2" w:rsidRDefault="009C5D4F" w:rsidP="00D469EA">
      <w:pPr>
        <w:pStyle w:val="Prrafodelista"/>
        <w:numPr>
          <w:ilvl w:val="0"/>
          <w:numId w:val="6"/>
        </w:numPr>
        <w:spacing w:line="360" w:lineRule="auto"/>
        <w:ind w:left="0" w:firstLine="0"/>
        <w:jc w:val="both"/>
        <w:rPr>
          <w:rFonts w:ascii="Palatino Linotype" w:eastAsia="Palatino Linotype" w:hAnsi="Palatino Linotype" w:cs="Palatino Linotype"/>
          <w:b/>
          <w:color w:val="000000" w:themeColor="text1"/>
        </w:rPr>
      </w:pPr>
      <w:r w:rsidRPr="00D271A2">
        <w:rPr>
          <w:rFonts w:ascii="Palatino Linotype" w:eastAsia="Palatino Linotype" w:hAnsi="Palatino Linotype" w:cs="Palatino Linotype"/>
          <w:b/>
          <w:color w:val="000000" w:themeColor="text1"/>
        </w:rPr>
        <w:t>05749/INFOEM/IP/RR/2025</w:t>
      </w:r>
      <w:r w:rsidR="00033475" w:rsidRPr="00D271A2">
        <w:rPr>
          <w:rFonts w:ascii="Palatino Linotype" w:eastAsia="Palatino Linotype" w:hAnsi="Palatino Linotype" w:cs="Palatino Linotype"/>
          <w:b/>
          <w:color w:val="000000" w:themeColor="text1"/>
        </w:rPr>
        <w:t>:</w:t>
      </w:r>
    </w:p>
    <w:p w:rsidR="009C5D4F" w:rsidRPr="00D271A2" w:rsidRDefault="00BD55E2" w:rsidP="00D469EA">
      <w:pPr>
        <w:pStyle w:val="Prrafodelista"/>
        <w:numPr>
          <w:ilvl w:val="0"/>
          <w:numId w:val="10"/>
        </w:numPr>
        <w:spacing w:line="360" w:lineRule="auto"/>
        <w:ind w:left="0" w:firstLine="0"/>
        <w:jc w:val="both"/>
        <w:rPr>
          <w:rFonts w:ascii="Palatino Linotype" w:eastAsia="Palatino Linotype" w:hAnsi="Palatino Linotype" w:cs="Palatino Linotype"/>
          <w:b/>
          <w:color w:val="000000" w:themeColor="text1"/>
        </w:rPr>
      </w:pPr>
      <w:hyperlink r:id="rId11" w:history="1">
        <w:r w:rsidR="009C5D4F" w:rsidRPr="00D271A2">
          <w:rPr>
            <w:rStyle w:val="Hipervnculo"/>
            <w:rFonts w:ascii="Palatino Linotype" w:eastAsia="Palatino Linotype" w:hAnsi="Palatino Linotype" w:cs="Palatino Linotype"/>
            <w:b/>
            <w:bCs/>
            <w:color w:val="000000" w:themeColor="text1"/>
          </w:rPr>
          <w:t>ANEXO RR 5749.pdf</w:t>
        </w:r>
      </w:hyperlink>
      <w:r w:rsidR="009C5D4F" w:rsidRPr="00D271A2">
        <w:rPr>
          <w:rFonts w:ascii="Palatino Linotype" w:eastAsia="Palatino Linotype" w:hAnsi="Palatino Linotype" w:cs="Palatino Linotype"/>
          <w:b/>
          <w:color w:val="000000" w:themeColor="text1"/>
        </w:rPr>
        <w:t xml:space="preserve">: </w:t>
      </w:r>
      <w:r w:rsidR="009C5D4F" w:rsidRPr="00D271A2">
        <w:rPr>
          <w:rFonts w:ascii="Palatino Linotype" w:eastAsia="Palatino Linotype" w:hAnsi="Palatino Linotype" w:cs="Palatino Linotype"/>
          <w:color w:val="000000" w:themeColor="text1"/>
        </w:rPr>
        <w:t>oficio número 206010000/2809/2025 de fecha veintinueve de mayo de dos mil veinticinco, suscrito por la Directora General de Administración, quien ratificó su respuesta en términos del artículo 12 de la Ley de Transparencia.</w:t>
      </w:r>
    </w:p>
    <w:p w:rsidR="00033475" w:rsidRPr="00D271A2" w:rsidRDefault="00BD55E2" w:rsidP="00D469EA">
      <w:pPr>
        <w:pStyle w:val="Prrafodelista"/>
        <w:numPr>
          <w:ilvl w:val="0"/>
          <w:numId w:val="10"/>
        </w:numPr>
        <w:spacing w:line="360" w:lineRule="auto"/>
        <w:ind w:left="0" w:firstLine="0"/>
        <w:jc w:val="both"/>
        <w:rPr>
          <w:rFonts w:ascii="Palatino Linotype" w:eastAsia="Palatino Linotype" w:hAnsi="Palatino Linotype" w:cs="Palatino Linotype"/>
          <w:color w:val="000000" w:themeColor="text1"/>
        </w:rPr>
      </w:pPr>
      <w:hyperlink r:id="rId12" w:history="1">
        <w:r w:rsidR="009C5D4F" w:rsidRPr="00D271A2">
          <w:rPr>
            <w:rStyle w:val="Hipervnculo"/>
            <w:rFonts w:ascii="Palatino Linotype" w:eastAsia="Palatino Linotype" w:hAnsi="Palatino Linotype" w:cs="Palatino Linotype"/>
            <w:b/>
            <w:bCs/>
            <w:color w:val="000000" w:themeColor="text1"/>
          </w:rPr>
          <w:t>2. Ratificación 5749-2025.pdf</w:t>
        </w:r>
      </w:hyperlink>
      <w:r w:rsidR="009C5D4F" w:rsidRPr="00D271A2">
        <w:rPr>
          <w:rFonts w:ascii="Palatino Linotype" w:eastAsia="Palatino Linotype" w:hAnsi="Palatino Linotype" w:cs="Palatino Linotype"/>
          <w:b/>
          <w:color w:val="000000" w:themeColor="text1"/>
        </w:rPr>
        <w:t>:</w:t>
      </w:r>
      <w:r w:rsidR="009C5D4F" w:rsidRPr="00D271A2">
        <w:rPr>
          <w:rFonts w:ascii="Palatino Linotype" w:eastAsia="Palatino Linotype" w:hAnsi="Palatino Linotype" w:cs="Palatino Linotype"/>
          <w:color w:val="000000" w:themeColor="text1"/>
        </w:rPr>
        <w:t xml:space="preserve"> documento de ratificación de la respuesta a la solicitud de información suscrito por el Titular de la Unidad de Transparencia. </w:t>
      </w:r>
    </w:p>
    <w:p w:rsidR="009C5D4F" w:rsidRPr="00D271A2" w:rsidRDefault="009C5D4F" w:rsidP="00D469EA">
      <w:pPr>
        <w:spacing w:line="360" w:lineRule="auto"/>
        <w:jc w:val="both"/>
        <w:rPr>
          <w:rFonts w:ascii="Palatino Linotype" w:eastAsia="Palatino Linotype" w:hAnsi="Palatino Linotype" w:cs="Palatino Linotype"/>
          <w:b/>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Asimismo, con fundamento en lo dispuesto por el artículo 185 fracción I de la </w:t>
      </w:r>
      <w:r w:rsidRPr="00D271A2">
        <w:rPr>
          <w:rFonts w:ascii="Palatino Linotype" w:eastAsia="Palatino Linotype" w:hAnsi="Palatino Linotype" w:cs="Palatino Linotype"/>
          <w:b/>
          <w:color w:val="000000" w:themeColor="text1"/>
        </w:rPr>
        <w:t>Ley de Transparencia y Acceso a la Información Pública del Estado de México y Municipios,</w:t>
      </w:r>
      <w:r w:rsidRPr="00D271A2">
        <w:rPr>
          <w:rFonts w:ascii="Palatino Linotype" w:eastAsia="Palatino Linotype" w:hAnsi="Palatino Linotype" w:cs="Palatino Linotype"/>
          <w:color w:val="000000" w:themeColor="text1"/>
        </w:rPr>
        <w:t xml:space="preserve"> con el objeto de su análisis, el Pleno de este Órgano Autónomo, en la</w:t>
      </w:r>
      <w:r w:rsidRPr="00D271A2">
        <w:rPr>
          <w:rFonts w:ascii="Palatino Linotype" w:eastAsia="Palatino Linotype" w:hAnsi="Palatino Linotype" w:cs="Palatino Linotype"/>
          <w:b/>
          <w:color w:val="000000" w:themeColor="text1"/>
        </w:rPr>
        <w:t xml:space="preserve"> </w:t>
      </w:r>
      <w:r w:rsidR="009F4B3B" w:rsidRPr="00D271A2">
        <w:rPr>
          <w:rFonts w:ascii="Palatino Linotype" w:eastAsia="Palatino Linotype" w:hAnsi="Palatino Linotype" w:cs="Palatino Linotype"/>
          <w:b/>
          <w:color w:val="000000" w:themeColor="text1"/>
        </w:rPr>
        <w:t>Décima Novena Sesión</w:t>
      </w:r>
      <w:r w:rsidRPr="00D271A2">
        <w:rPr>
          <w:rFonts w:ascii="Palatino Linotype" w:eastAsia="Palatino Linotype" w:hAnsi="Palatino Linotype" w:cs="Palatino Linotype"/>
          <w:b/>
          <w:color w:val="000000" w:themeColor="text1"/>
        </w:rPr>
        <w:t xml:space="preserve"> Ordinaria</w:t>
      </w:r>
      <w:r w:rsidRPr="00D271A2">
        <w:rPr>
          <w:rFonts w:ascii="Palatino Linotype" w:eastAsia="Palatino Linotype" w:hAnsi="Palatino Linotype" w:cs="Palatino Linotype"/>
          <w:color w:val="000000" w:themeColor="text1"/>
        </w:rPr>
        <w:t xml:space="preserve"> del </w:t>
      </w:r>
      <w:r w:rsidRPr="00D271A2">
        <w:rPr>
          <w:rFonts w:ascii="Palatino Linotype" w:eastAsia="Palatino Linotype" w:hAnsi="Palatino Linotype" w:cs="Palatino Linotype"/>
          <w:b/>
          <w:color w:val="000000" w:themeColor="text1"/>
        </w:rPr>
        <w:t xml:space="preserve">veintiocho </w:t>
      </w:r>
      <w:r w:rsidR="009F4B3B" w:rsidRPr="00D271A2">
        <w:rPr>
          <w:rFonts w:ascii="Palatino Linotype" w:eastAsia="Palatino Linotype" w:hAnsi="Palatino Linotype" w:cs="Palatino Linotype"/>
          <w:b/>
          <w:color w:val="000000" w:themeColor="text1"/>
        </w:rPr>
        <w:t>de mayo de dos mil veinticinco</w:t>
      </w:r>
      <w:r w:rsidRPr="00D271A2">
        <w:rPr>
          <w:rFonts w:ascii="Palatino Linotype" w:eastAsia="Palatino Linotype" w:hAnsi="Palatino Linotype" w:cs="Palatino Linotype"/>
          <w:color w:val="000000" w:themeColor="text1"/>
        </w:rPr>
        <w:t>, ordenó la acumulación de</w:t>
      </w:r>
      <w:r w:rsidR="009F4B3B" w:rsidRPr="00D271A2">
        <w:rPr>
          <w:rFonts w:ascii="Palatino Linotype" w:eastAsia="Palatino Linotype" w:hAnsi="Palatino Linotype" w:cs="Palatino Linotype"/>
          <w:color w:val="000000" w:themeColor="text1"/>
        </w:rPr>
        <w:t xml:space="preserve"> </w:t>
      </w:r>
      <w:r w:rsidRPr="00D271A2">
        <w:rPr>
          <w:rFonts w:ascii="Palatino Linotype" w:eastAsia="Palatino Linotype" w:hAnsi="Palatino Linotype" w:cs="Palatino Linotype"/>
          <w:color w:val="000000" w:themeColor="text1"/>
        </w:rPr>
        <w:t>l</w:t>
      </w:r>
      <w:r w:rsidR="009F4B3B" w:rsidRPr="00D271A2">
        <w:rPr>
          <w:rFonts w:ascii="Palatino Linotype" w:eastAsia="Palatino Linotype" w:hAnsi="Palatino Linotype" w:cs="Palatino Linotype"/>
          <w:color w:val="000000" w:themeColor="text1"/>
        </w:rPr>
        <w:t>os</w:t>
      </w:r>
      <w:r w:rsidRPr="00D271A2">
        <w:rPr>
          <w:rFonts w:ascii="Palatino Linotype" w:eastAsia="Palatino Linotype" w:hAnsi="Palatino Linotype" w:cs="Palatino Linotype"/>
          <w:color w:val="000000" w:themeColor="text1"/>
        </w:rPr>
        <w:t xml:space="preserve"> recurso</w:t>
      </w:r>
      <w:r w:rsidR="009F4B3B" w:rsidRPr="00D271A2">
        <w:rPr>
          <w:rFonts w:ascii="Palatino Linotype" w:eastAsia="Palatino Linotype" w:hAnsi="Palatino Linotype" w:cs="Palatino Linotype"/>
          <w:color w:val="000000" w:themeColor="text1"/>
        </w:rPr>
        <w:t>s</w:t>
      </w:r>
      <w:r w:rsidRPr="00D271A2">
        <w:rPr>
          <w:rFonts w:ascii="Palatino Linotype" w:eastAsia="Palatino Linotype" w:hAnsi="Palatino Linotype" w:cs="Palatino Linotype"/>
          <w:color w:val="000000" w:themeColor="text1"/>
        </w:rPr>
        <w:t xml:space="preserve"> de revisión</w:t>
      </w:r>
      <w:r w:rsidR="009F4B3B" w:rsidRPr="00D271A2">
        <w:rPr>
          <w:rFonts w:ascii="Palatino Linotype" w:eastAsia="Palatino Linotype" w:hAnsi="Palatino Linotype" w:cs="Palatino Linotype"/>
          <w:b/>
          <w:color w:val="000000" w:themeColor="text1"/>
        </w:rPr>
        <w:t xml:space="preserve"> 05748</w:t>
      </w:r>
      <w:r w:rsidRPr="00D271A2">
        <w:rPr>
          <w:rFonts w:ascii="Palatino Linotype" w:eastAsia="Palatino Linotype" w:hAnsi="Palatino Linotype" w:cs="Palatino Linotype"/>
          <w:b/>
          <w:color w:val="000000" w:themeColor="text1"/>
        </w:rPr>
        <w:t>/INFOEM/IP/RR/2024</w:t>
      </w:r>
      <w:r w:rsidR="009F4B3B" w:rsidRPr="00D271A2">
        <w:rPr>
          <w:rFonts w:ascii="Palatino Linotype" w:eastAsia="Palatino Linotype" w:hAnsi="Palatino Linotype" w:cs="Palatino Linotype"/>
          <w:b/>
          <w:color w:val="000000" w:themeColor="text1"/>
        </w:rPr>
        <w:t xml:space="preserve">5 y </w:t>
      </w:r>
      <w:r w:rsidR="007929A3" w:rsidRPr="00D271A2">
        <w:rPr>
          <w:rFonts w:ascii="Palatino Linotype" w:eastAsia="Palatino Linotype" w:hAnsi="Palatino Linotype" w:cs="Palatino Linotype"/>
          <w:b/>
          <w:color w:val="000000" w:themeColor="text1"/>
        </w:rPr>
        <w:t>0</w:t>
      </w:r>
      <w:r w:rsidR="009F4B3B" w:rsidRPr="00D271A2">
        <w:rPr>
          <w:rFonts w:ascii="Palatino Linotype" w:eastAsia="Palatino Linotype" w:hAnsi="Palatino Linotype" w:cs="Palatino Linotype"/>
          <w:b/>
          <w:color w:val="000000" w:themeColor="text1"/>
        </w:rPr>
        <w:t>5749/INFOEM/IP/RR/2025</w:t>
      </w:r>
      <w:r w:rsidRPr="00D271A2">
        <w:rPr>
          <w:rFonts w:ascii="Palatino Linotype" w:eastAsia="Palatino Linotype" w:hAnsi="Palatino Linotype" w:cs="Palatino Linotype"/>
          <w:b/>
          <w:color w:val="000000" w:themeColor="text1"/>
        </w:rPr>
        <w:t xml:space="preserve">. </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Así el </w:t>
      </w:r>
      <w:r w:rsidR="009F4B3B" w:rsidRPr="00D271A2">
        <w:rPr>
          <w:rFonts w:ascii="Palatino Linotype" w:eastAsia="Palatino Linotype" w:hAnsi="Palatino Linotype" w:cs="Palatino Linotype"/>
          <w:b/>
          <w:color w:val="000000" w:themeColor="text1"/>
        </w:rPr>
        <w:t>dos de julio de dos mil veinticinco</w:t>
      </w:r>
      <w:r w:rsidRPr="00D271A2">
        <w:rPr>
          <w:rFonts w:ascii="Palatino Linotype" w:eastAsia="Palatino Linotype" w:hAnsi="Palatino Linotype" w:cs="Palatino Linotype"/>
          <w:b/>
          <w:color w:val="000000" w:themeColor="text1"/>
        </w:rPr>
        <w:t>,</w:t>
      </w:r>
      <w:r w:rsidRPr="00D271A2">
        <w:rPr>
          <w:rFonts w:ascii="Palatino Linotype" w:eastAsia="Palatino Linotype" w:hAnsi="Palatino Linotype" w:cs="Palatino Linotype"/>
          <w:color w:val="000000" w:themeColor="text1"/>
        </w:rPr>
        <w:t xml:space="preserve"> se notificó el acuerdo mediante el cual se decretó la acumulación de los recursos de revisión.</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lastRenderedPageBreak/>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033475" w:rsidRPr="00D271A2" w:rsidRDefault="00033475" w:rsidP="00D469EA">
      <w:pPr>
        <w:spacing w:line="360" w:lineRule="auto"/>
        <w:jc w:val="center"/>
        <w:rPr>
          <w:rFonts w:ascii="Palatino Linotype" w:eastAsia="Palatino Linotype" w:hAnsi="Palatino Linotype" w:cs="Palatino Linotype"/>
          <w:b/>
          <w:i/>
          <w:color w:val="000000" w:themeColor="text1"/>
        </w:rPr>
      </w:pPr>
      <w:r w:rsidRPr="00D271A2">
        <w:rPr>
          <w:rFonts w:ascii="Palatino Linotype" w:eastAsia="Palatino Linotype" w:hAnsi="Palatino Linotype" w:cs="Palatino Linotype"/>
          <w:b/>
          <w:i/>
          <w:color w:val="000000" w:themeColor="text1"/>
        </w:rPr>
        <w:t>Código de Procedimientos Administrativos del Estado de México.</w:t>
      </w:r>
    </w:p>
    <w:p w:rsidR="00033475" w:rsidRPr="00D271A2" w:rsidRDefault="00033475" w:rsidP="00D469EA">
      <w:pPr>
        <w:spacing w:line="360" w:lineRule="auto"/>
        <w:jc w:val="center"/>
        <w:rPr>
          <w:rFonts w:ascii="Palatino Linotype" w:eastAsia="Palatino Linotype" w:hAnsi="Palatino Linotype" w:cs="Palatino Linotype"/>
          <w:b/>
          <w:i/>
          <w:color w:val="000000" w:themeColor="text1"/>
        </w:rPr>
      </w:pPr>
    </w:p>
    <w:p w:rsidR="00033475" w:rsidRPr="00D271A2" w:rsidRDefault="00033475" w:rsidP="00D469EA">
      <w:pPr>
        <w:spacing w:line="360"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b/>
          <w:i/>
          <w:color w:val="000000" w:themeColor="text1"/>
        </w:rPr>
        <w:t>“Artículo 18.-</w:t>
      </w:r>
      <w:r w:rsidRPr="00D271A2">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033475" w:rsidRPr="00D271A2" w:rsidRDefault="00033475" w:rsidP="00D469EA">
      <w:pPr>
        <w:spacing w:line="360" w:lineRule="auto"/>
        <w:jc w:val="both"/>
        <w:rPr>
          <w:rFonts w:ascii="Palatino Linotype" w:eastAsia="Palatino Linotype" w:hAnsi="Palatino Linotype" w:cs="Palatino Linotype"/>
          <w:i/>
          <w:color w:val="000000" w:themeColor="text1"/>
        </w:rPr>
      </w:pPr>
    </w:p>
    <w:p w:rsidR="00033475" w:rsidRPr="00D271A2" w:rsidRDefault="00033475" w:rsidP="00D469EA">
      <w:pPr>
        <w:spacing w:line="360" w:lineRule="auto"/>
        <w:jc w:val="center"/>
        <w:rPr>
          <w:rFonts w:ascii="Palatino Linotype" w:eastAsia="Palatino Linotype" w:hAnsi="Palatino Linotype" w:cs="Palatino Linotype"/>
          <w:b/>
          <w:i/>
          <w:color w:val="000000" w:themeColor="text1"/>
        </w:rPr>
      </w:pPr>
      <w:r w:rsidRPr="00D271A2">
        <w:rPr>
          <w:rFonts w:ascii="Palatino Linotype" w:eastAsia="Palatino Linotype" w:hAnsi="Palatino Linotype" w:cs="Palatino Linotype"/>
          <w:b/>
          <w:i/>
          <w:color w:val="000000" w:themeColor="text1"/>
        </w:rPr>
        <w:t>Ley de Transparencia y Acceso a la Información Pública del Estado de México y Municipios</w:t>
      </w:r>
    </w:p>
    <w:p w:rsidR="00033475" w:rsidRPr="00D271A2" w:rsidRDefault="00033475" w:rsidP="00D469EA">
      <w:pPr>
        <w:spacing w:line="360" w:lineRule="auto"/>
        <w:jc w:val="center"/>
        <w:rPr>
          <w:rFonts w:ascii="Palatino Linotype" w:eastAsia="Palatino Linotype" w:hAnsi="Palatino Linotype" w:cs="Palatino Linotype"/>
          <w:b/>
          <w:i/>
          <w:color w:val="000000" w:themeColor="text1"/>
        </w:rPr>
      </w:pPr>
    </w:p>
    <w:p w:rsidR="00033475" w:rsidRPr="00D271A2" w:rsidRDefault="00033475" w:rsidP="00D469EA">
      <w:pPr>
        <w:spacing w:line="360"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b/>
          <w:i/>
          <w:color w:val="000000" w:themeColor="text1"/>
        </w:rPr>
        <w:t>“Artículo 195.</w:t>
      </w:r>
      <w:r w:rsidRPr="00D271A2">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El </w:t>
      </w:r>
      <w:r w:rsidR="009F4B3B" w:rsidRPr="00D271A2">
        <w:rPr>
          <w:rFonts w:ascii="Palatino Linotype" w:eastAsia="Palatino Linotype" w:hAnsi="Palatino Linotype" w:cs="Palatino Linotype"/>
          <w:b/>
          <w:color w:val="000000" w:themeColor="text1"/>
        </w:rPr>
        <w:t>dos de julio de dos mil veinticinco</w:t>
      </w:r>
      <w:r w:rsidRPr="00D271A2">
        <w:rPr>
          <w:rFonts w:ascii="Palatino Linotype" w:eastAsia="Palatino Linotype" w:hAnsi="Palatino Linotype" w:cs="Palatino Linotype"/>
          <w:color w:val="000000" w:themeColor="text1"/>
        </w:rPr>
        <w:t xml:space="preserve">, se notificó el acuerdo mediante el cual se aprobó la ampliación de plazo para emitir resolución. </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lastRenderedPageBreak/>
        <w:t xml:space="preserve">El </w:t>
      </w:r>
      <w:r w:rsidR="009F4B3B" w:rsidRPr="00D271A2">
        <w:rPr>
          <w:rFonts w:ascii="Palatino Linotype" w:eastAsia="Palatino Linotype" w:hAnsi="Palatino Linotype" w:cs="Palatino Linotype"/>
          <w:b/>
          <w:color w:val="000000" w:themeColor="text1"/>
        </w:rPr>
        <w:t>ocho de julio de dos mil veinticinco</w:t>
      </w:r>
      <w:r w:rsidRPr="00D271A2">
        <w:rPr>
          <w:rFonts w:ascii="Palatino Linotype" w:eastAsia="Palatino Linotype" w:hAnsi="Palatino Linotype" w:cs="Palatino Linotype"/>
          <w:color w:val="000000" w:themeColor="text1"/>
        </w:rPr>
        <w:t xml:space="preserve">, se notificaron los acuerdos a través de los cuales se decretó el cierre de instrucción. </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keepNext/>
        <w:keepLines/>
        <w:spacing w:line="360" w:lineRule="auto"/>
        <w:jc w:val="center"/>
        <w:rPr>
          <w:rFonts w:ascii="Palatino Linotype" w:eastAsia="Palatino Linotype" w:hAnsi="Palatino Linotype" w:cs="Palatino Linotype"/>
          <w:color w:val="000000" w:themeColor="text1"/>
        </w:rPr>
      </w:pPr>
      <w:bookmarkStart w:id="3" w:name="_heading=h.1fob9te" w:colFirst="0" w:colLast="0"/>
      <w:bookmarkEnd w:id="3"/>
      <w:r w:rsidRPr="00D271A2">
        <w:rPr>
          <w:rFonts w:ascii="Palatino Linotype" w:eastAsia="Palatino Linotype" w:hAnsi="Palatino Linotype" w:cs="Palatino Linotype"/>
          <w:b/>
          <w:color w:val="000000" w:themeColor="text1"/>
        </w:rPr>
        <w:t>C</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O</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N</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S</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I</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D</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E</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R</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A</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N</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D</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O</w:t>
      </w:r>
      <w:r w:rsidR="007929A3" w:rsidRPr="00D271A2">
        <w:rPr>
          <w:rFonts w:ascii="Palatino Linotype" w:eastAsia="Palatino Linotype" w:hAnsi="Palatino Linotype" w:cs="Palatino Linotype"/>
          <w:b/>
          <w:color w:val="000000" w:themeColor="text1"/>
        </w:rPr>
        <w:t xml:space="preserve"> </w:t>
      </w:r>
      <w:r w:rsidRPr="00D271A2">
        <w:rPr>
          <w:rFonts w:ascii="Palatino Linotype" w:eastAsia="Palatino Linotype" w:hAnsi="Palatino Linotype" w:cs="Palatino Linotype"/>
          <w:b/>
          <w:color w:val="000000" w:themeColor="text1"/>
        </w:rPr>
        <w:t xml:space="preserve"> </w:t>
      </w:r>
    </w:p>
    <w:p w:rsidR="00033475" w:rsidRPr="00D271A2" w:rsidRDefault="00033475" w:rsidP="00D469EA">
      <w:pPr>
        <w:spacing w:line="360" w:lineRule="auto"/>
        <w:rPr>
          <w:rFonts w:ascii="Palatino Linotype" w:eastAsia="Palatino Linotype" w:hAnsi="Palatino Linotype" w:cs="Palatino Linotype"/>
          <w:color w:val="000000" w:themeColor="text1"/>
        </w:rPr>
      </w:pPr>
    </w:p>
    <w:p w:rsidR="00033475" w:rsidRPr="00D271A2" w:rsidRDefault="00033475" w:rsidP="00D469EA">
      <w:pPr>
        <w:keepNext/>
        <w:keepLines/>
        <w:spacing w:line="360" w:lineRule="auto"/>
        <w:rPr>
          <w:rFonts w:ascii="Palatino Linotype" w:eastAsia="Palatino Linotype" w:hAnsi="Palatino Linotype" w:cs="Palatino Linotype"/>
          <w:b/>
          <w:color w:val="000000" w:themeColor="text1"/>
        </w:rPr>
      </w:pPr>
      <w:bookmarkStart w:id="4" w:name="_heading=h.3znysh7" w:colFirst="0" w:colLast="0"/>
      <w:bookmarkEnd w:id="4"/>
      <w:r w:rsidRPr="00D271A2">
        <w:rPr>
          <w:rFonts w:ascii="Palatino Linotype" w:eastAsia="Palatino Linotype" w:hAnsi="Palatino Linotype" w:cs="Palatino Linotype"/>
          <w:b/>
          <w:color w:val="000000" w:themeColor="text1"/>
        </w:rPr>
        <w:t>PRIMERO. De la competencia</w:t>
      </w:r>
    </w:p>
    <w:p w:rsidR="00033475" w:rsidRPr="00D271A2" w:rsidRDefault="009F4B3B"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271A2">
        <w:rPr>
          <w:rFonts w:ascii="Palatino Linotype" w:hAnsi="Palatino Linotype"/>
          <w:b/>
          <w:color w:val="000000" w:themeColor="text1"/>
        </w:rPr>
        <w:t>Constitución Política de los Estados Unidos Mexicanos</w:t>
      </w:r>
      <w:r w:rsidRPr="00D271A2">
        <w:rPr>
          <w:rFonts w:ascii="Palatino Linotype" w:hAnsi="Palatino Linotype"/>
          <w:color w:val="000000" w:themeColor="text1"/>
        </w:rPr>
        <w:t xml:space="preserve">; 5, párrafos trigésimo séptimo, trigésimo octavo y trigésimo noveno, fracciones IV y V, de la </w:t>
      </w:r>
      <w:r w:rsidRPr="00D271A2">
        <w:rPr>
          <w:rFonts w:ascii="Palatino Linotype" w:hAnsi="Palatino Linotype"/>
          <w:b/>
          <w:color w:val="000000" w:themeColor="text1"/>
        </w:rPr>
        <w:t>Constitución Política del Estado Libre y Soberano de México</w:t>
      </w:r>
      <w:r w:rsidRPr="00D271A2">
        <w:rPr>
          <w:rFonts w:ascii="Palatino Linotype" w:hAnsi="Palatino Linotype"/>
          <w:color w:val="000000" w:themeColor="text1"/>
        </w:rPr>
        <w:t xml:space="preserve">; artículos 1, 2 fracción II, 13, 29, 36 fracciones I y II, 176, 178, 179, 181 párrafo tercero y 185 de la </w:t>
      </w:r>
      <w:r w:rsidRPr="00D271A2">
        <w:rPr>
          <w:rFonts w:ascii="Palatino Linotype" w:hAnsi="Palatino Linotype"/>
          <w:b/>
          <w:color w:val="000000" w:themeColor="text1"/>
        </w:rPr>
        <w:t>Ley de Transparencia y Acceso a la Información Pública del Estado de México y Municipios</w:t>
      </w:r>
      <w:r w:rsidRPr="00D271A2">
        <w:rPr>
          <w:rFonts w:ascii="Palatino Linotype" w:hAnsi="Palatino Linotype"/>
          <w:color w:val="000000" w:themeColor="text1"/>
        </w:rPr>
        <w:t xml:space="preserve">; y 7, 9 fracciones I y XXIII, y 11 del </w:t>
      </w:r>
      <w:r w:rsidRPr="00D271A2">
        <w:rPr>
          <w:rFonts w:ascii="Palatino Linotype" w:hAnsi="Palatino Linotype"/>
          <w:b/>
          <w:color w:val="000000" w:themeColor="text1"/>
        </w:rPr>
        <w:t>Reglamento Interior del Instituto de Transparencia, Acceso a la Información Pública y Protección de Datos Personales del Estado de México y Municipios.</w:t>
      </w:r>
    </w:p>
    <w:p w:rsidR="009F4B3B" w:rsidRPr="00D271A2" w:rsidRDefault="009F4B3B"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keepNext/>
        <w:keepLines/>
        <w:spacing w:line="360" w:lineRule="auto"/>
        <w:rPr>
          <w:rFonts w:ascii="Palatino Linotype" w:eastAsia="Palatino Linotype" w:hAnsi="Palatino Linotype" w:cs="Palatino Linotype"/>
          <w:b/>
          <w:color w:val="000000" w:themeColor="text1"/>
        </w:rPr>
      </w:pPr>
      <w:bookmarkStart w:id="5" w:name="_heading=h.2et92p0" w:colFirst="0" w:colLast="0"/>
      <w:bookmarkEnd w:id="5"/>
      <w:r w:rsidRPr="00D271A2">
        <w:rPr>
          <w:rFonts w:ascii="Palatino Linotype" w:eastAsia="Palatino Linotype" w:hAnsi="Palatino Linotype" w:cs="Palatino Linotype"/>
          <w:b/>
          <w:color w:val="000000" w:themeColor="text1"/>
        </w:rPr>
        <w:t>SEGUNDO. De la oportunidad y procedencia.</w:t>
      </w: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El medio de impugnación fue presentado a través del </w:t>
      </w:r>
      <w:r w:rsidRPr="00D271A2">
        <w:rPr>
          <w:rFonts w:ascii="Palatino Linotype" w:eastAsia="Palatino Linotype" w:hAnsi="Palatino Linotype" w:cs="Palatino Linotype"/>
          <w:b/>
          <w:color w:val="000000" w:themeColor="text1"/>
        </w:rPr>
        <w:t>SAIMEX,</w:t>
      </w:r>
      <w:r w:rsidRPr="00D271A2">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D271A2">
        <w:rPr>
          <w:rFonts w:ascii="Palatino Linotype" w:eastAsia="Palatino Linotype" w:hAnsi="Palatino Linotype" w:cs="Palatino Linotype"/>
          <w:b/>
          <w:color w:val="000000" w:themeColor="text1"/>
        </w:rPr>
        <w:t>SUJETO OBLIGADO</w:t>
      </w:r>
      <w:r w:rsidRPr="00D271A2">
        <w:rPr>
          <w:rFonts w:ascii="Palatino Linotype" w:eastAsia="Palatino Linotype" w:hAnsi="Palatino Linotype" w:cs="Palatino Linotype"/>
          <w:color w:val="000000" w:themeColor="text1"/>
        </w:rPr>
        <w:t xml:space="preserve"> entregó respuestas a las solicitudes el día </w:t>
      </w:r>
      <w:r w:rsidR="009F4B3B" w:rsidRPr="00D271A2">
        <w:rPr>
          <w:rFonts w:ascii="Palatino Linotype" w:eastAsia="Palatino Linotype" w:hAnsi="Palatino Linotype" w:cs="Palatino Linotype"/>
          <w:b/>
          <w:color w:val="000000" w:themeColor="text1"/>
        </w:rPr>
        <w:t>veintiocho de abril de dos mil veinticinco</w:t>
      </w:r>
      <w:r w:rsidRPr="00D271A2">
        <w:rPr>
          <w:rFonts w:ascii="Palatino Linotype" w:eastAsia="Palatino Linotype" w:hAnsi="Palatino Linotype" w:cs="Palatino Linotype"/>
          <w:color w:val="000000" w:themeColor="text1"/>
        </w:rPr>
        <w:t xml:space="preserve">, de tal forma que el plazo para interponer el recurso de revisión transcurrió del </w:t>
      </w:r>
      <w:r w:rsidR="009F4B3B" w:rsidRPr="00D271A2">
        <w:rPr>
          <w:rFonts w:ascii="Palatino Linotype" w:eastAsia="Palatino Linotype" w:hAnsi="Palatino Linotype" w:cs="Palatino Linotype"/>
          <w:color w:val="000000" w:themeColor="text1"/>
        </w:rPr>
        <w:t xml:space="preserve">veintinueve de abril al </w:t>
      </w:r>
      <w:r w:rsidR="009F4B3B" w:rsidRPr="00D271A2">
        <w:rPr>
          <w:rFonts w:ascii="Palatino Linotype" w:eastAsia="Palatino Linotype" w:hAnsi="Palatino Linotype" w:cs="Palatino Linotype"/>
          <w:b/>
          <w:color w:val="000000" w:themeColor="text1"/>
        </w:rPr>
        <w:t>veintiuno de mayo de dos mil veinticinco</w:t>
      </w:r>
      <w:r w:rsidRPr="00D271A2">
        <w:rPr>
          <w:rFonts w:ascii="Palatino Linotype" w:eastAsia="Palatino Linotype" w:hAnsi="Palatino Linotype" w:cs="Palatino Linotype"/>
          <w:color w:val="000000" w:themeColor="text1"/>
        </w:rPr>
        <w:t xml:space="preserve">; en consecuencia, presentó sus inconformidades el día </w:t>
      </w:r>
      <w:r w:rsidR="009F4B3B" w:rsidRPr="00D271A2">
        <w:rPr>
          <w:rFonts w:ascii="Palatino Linotype" w:eastAsia="Palatino Linotype" w:hAnsi="Palatino Linotype" w:cs="Palatino Linotype"/>
          <w:b/>
          <w:color w:val="000000" w:themeColor="text1"/>
        </w:rPr>
        <w:t xml:space="preserve">veintiuno de mayo de dos </w:t>
      </w:r>
      <w:r w:rsidR="009F4B3B" w:rsidRPr="00D271A2">
        <w:rPr>
          <w:rFonts w:ascii="Palatino Linotype" w:eastAsia="Palatino Linotype" w:hAnsi="Palatino Linotype" w:cs="Palatino Linotype"/>
          <w:b/>
          <w:color w:val="000000" w:themeColor="text1"/>
        </w:rPr>
        <w:lastRenderedPageBreak/>
        <w:t>mil veinticinco</w:t>
      </w:r>
      <w:r w:rsidRPr="00D271A2">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D271A2">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D271A2">
        <w:rPr>
          <w:rFonts w:ascii="Palatino Linotype" w:eastAsia="Palatino Linotype" w:hAnsi="Palatino Linotype" w:cs="Palatino Linotype"/>
          <w:color w:val="000000" w:themeColor="text1"/>
        </w:rPr>
        <w:t>vigente.</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Por otra parte, de la revisión al expediente electrónico del </w:t>
      </w:r>
      <w:r w:rsidRPr="00D271A2">
        <w:rPr>
          <w:rFonts w:ascii="Palatino Linotype" w:eastAsia="Palatino Linotype" w:hAnsi="Palatino Linotype" w:cs="Palatino Linotype"/>
          <w:b/>
          <w:color w:val="000000" w:themeColor="text1"/>
        </w:rPr>
        <w:t>SAIMEX</w:t>
      </w:r>
      <w:r w:rsidRPr="00D271A2">
        <w:rPr>
          <w:rFonts w:ascii="Palatino Linotype" w:eastAsia="Palatino Linotype" w:hAnsi="Palatino Linotype" w:cs="Palatino Linotype"/>
          <w:color w:val="000000" w:themeColor="text1"/>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033475" w:rsidRPr="00D271A2" w:rsidRDefault="00033475" w:rsidP="00D469EA">
      <w:pPr>
        <w:pBdr>
          <w:top w:val="nil"/>
          <w:left w:val="nil"/>
          <w:bottom w:val="nil"/>
          <w:right w:val="nil"/>
          <w:between w:val="nil"/>
        </w:pBdr>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Esto es así, ya que de conformidad con los artículos 6, Apartado A, fracciones III y IV de la Constitución Política de los Estados Unidos Mexicanos y 5, párrafos vigésimo, vigésimo primero y vigésimo </w:t>
      </w:r>
      <w:r w:rsidR="007929A3" w:rsidRPr="00D271A2">
        <w:rPr>
          <w:rFonts w:ascii="Palatino Linotype" w:eastAsia="Palatino Linotype" w:hAnsi="Palatino Linotype" w:cs="Palatino Linotype"/>
          <w:color w:val="000000" w:themeColor="text1"/>
        </w:rPr>
        <w:t>segundo</w:t>
      </w:r>
      <w:r w:rsidRPr="00D271A2">
        <w:rPr>
          <w:rFonts w:ascii="Palatino Linotype" w:eastAsia="Palatino Linotype" w:hAnsi="Palatino Linotype" w:cs="Palatino Linotype"/>
          <w:color w:val="000000" w:themeColor="text1"/>
        </w:rPr>
        <w:t>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033475" w:rsidRPr="00D271A2" w:rsidRDefault="00033475" w:rsidP="00D469EA">
      <w:pPr>
        <w:pBdr>
          <w:top w:val="nil"/>
          <w:left w:val="nil"/>
          <w:bottom w:val="nil"/>
          <w:right w:val="nil"/>
          <w:between w:val="nil"/>
        </w:pBdr>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Por lo cual, de una interpretación sistemática, armónica y progresiva del derecho humano de acceso a la información pública se aprecia que toda persona, sin necesidad de </w:t>
      </w:r>
      <w:r w:rsidRPr="00D271A2">
        <w:rPr>
          <w:rFonts w:ascii="Palatino Linotype" w:eastAsia="Palatino Linotype" w:hAnsi="Palatino Linotype" w:cs="Palatino Linotype"/>
          <w:color w:val="000000" w:themeColor="text1"/>
        </w:rPr>
        <w:lastRenderedPageBreak/>
        <w:t>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33475" w:rsidRPr="00D271A2" w:rsidRDefault="00033475" w:rsidP="00D469EA">
      <w:pPr>
        <w:pBdr>
          <w:top w:val="nil"/>
          <w:left w:val="nil"/>
          <w:bottom w:val="nil"/>
          <w:right w:val="nil"/>
          <w:between w:val="nil"/>
        </w:pBdr>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033475" w:rsidRPr="00D271A2" w:rsidRDefault="00033475" w:rsidP="00D469EA">
      <w:pPr>
        <w:pBdr>
          <w:top w:val="nil"/>
          <w:left w:val="nil"/>
          <w:bottom w:val="nil"/>
          <w:right w:val="nil"/>
          <w:between w:val="nil"/>
        </w:pBdr>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6" w:name="_heading=h.tyjcwt" w:colFirst="0" w:colLast="0"/>
      <w:bookmarkEnd w:id="6"/>
      <w:r w:rsidRPr="00D271A2">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929A3" w:rsidRPr="00D271A2" w:rsidRDefault="007929A3" w:rsidP="00D469EA">
      <w:pPr>
        <w:spacing w:line="360" w:lineRule="auto"/>
        <w:jc w:val="both"/>
        <w:rPr>
          <w:rFonts w:ascii="Palatino Linotype" w:eastAsia="Palatino Linotype" w:hAnsi="Palatino Linotype" w:cs="Palatino Linotype"/>
          <w:color w:val="000000" w:themeColor="text1"/>
        </w:rPr>
      </w:pPr>
      <w:bookmarkStart w:id="7" w:name="_heading=h.3dy6vkm" w:colFirst="0" w:colLast="0"/>
      <w:bookmarkEnd w:id="7"/>
    </w:p>
    <w:p w:rsidR="00033475" w:rsidRPr="00D271A2" w:rsidRDefault="00033475" w:rsidP="00D469EA">
      <w:pPr>
        <w:spacing w:line="360" w:lineRule="auto"/>
        <w:jc w:val="both"/>
        <w:rPr>
          <w:rFonts w:ascii="Palatino Linotype" w:eastAsia="Palatino Linotype" w:hAnsi="Palatino Linotype" w:cs="Palatino Linotype"/>
          <w:b/>
          <w:color w:val="000000" w:themeColor="text1"/>
        </w:rPr>
      </w:pPr>
      <w:r w:rsidRPr="00D271A2">
        <w:rPr>
          <w:rFonts w:ascii="Palatino Linotype" w:eastAsia="Palatino Linotype" w:hAnsi="Palatino Linotype" w:cs="Palatino Linotype"/>
          <w:b/>
          <w:color w:val="000000" w:themeColor="text1"/>
        </w:rPr>
        <w:t>TERCERO. Planteamiento de la Litis.</w:t>
      </w:r>
    </w:p>
    <w:p w:rsidR="00472557" w:rsidRPr="00D271A2" w:rsidRDefault="00033475" w:rsidP="00D469E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271A2">
        <w:rPr>
          <w:rFonts w:ascii="Palatino Linotype" w:eastAsia="Palatino Linotype" w:hAnsi="Palatino Linotype" w:cs="Palatino Linotype"/>
          <w:color w:val="000000" w:themeColor="text1"/>
        </w:rPr>
        <w:t xml:space="preserve">El particular solicitó </w:t>
      </w:r>
      <w:r w:rsidR="00653E54" w:rsidRPr="00D271A2">
        <w:rPr>
          <w:rFonts w:ascii="Palatino Linotype" w:eastAsia="Palatino Linotype" w:hAnsi="Palatino Linotype" w:cs="Palatino Linotype"/>
          <w:color w:val="000000" w:themeColor="text1"/>
        </w:rPr>
        <w:t xml:space="preserve">de todas las áreas, </w:t>
      </w:r>
      <w:r w:rsidR="009F4B3B" w:rsidRPr="00D271A2">
        <w:rPr>
          <w:rFonts w:ascii="Palatino Linotype" w:eastAsia="Palatino Linotype" w:hAnsi="Palatino Linotype" w:cs="Palatino Linotype"/>
          <w:color w:val="000000" w:themeColor="text1"/>
        </w:rPr>
        <w:t>los cursos, talleres o c</w:t>
      </w:r>
      <w:r w:rsidR="00653E54" w:rsidRPr="00D271A2">
        <w:rPr>
          <w:rFonts w:ascii="Palatino Linotype" w:eastAsia="Palatino Linotype" w:hAnsi="Palatino Linotype" w:cs="Palatino Linotype"/>
          <w:color w:val="000000" w:themeColor="text1"/>
        </w:rPr>
        <w:t xml:space="preserve">apacitaciones y la información que se generó al respecto, del primero de enero al treinta y uno de diciembre de dos mil veintidós y del primero de enero al treinta y uno de marzo de dos mil veinticinco. </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lastRenderedPageBreak/>
        <w:t xml:space="preserve">En respuesta, el Sujeto Obligado a través de la </w:t>
      </w:r>
      <w:r w:rsidR="00927672" w:rsidRPr="00D271A2">
        <w:rPr>
          <w:rFonts w:ascii="Palatino Linotype" w:eastAsia="Palatino Linotype" w:hAnsi="Palatino Linotype" w:cs="Palatino Linotype"/>
          <w:color w:val="000000" w:themeColor="text1"/>
        </w:rPr>
        <w:t xml:space="preserve">Dirección General de Administración entregó unas listas con la información de los cursos, talleres y capacitaciones. Posteriormente, el Recurrente se inconformó por la entrega de la información incompleta. </w:t>
      </w:r>
      <w:r w:rsidRPr="00D271A2">
        <w:rPr>
          <w:rFonts w:ascii="Palatino Linotype" w:eastAsia="Palatino Linotype" w:hAnsi="Palatino Linotype" w:cs="Palatino Linotype"/>
          <w:color w:val="000000" w:themeColor="text1"/>
        </w:rPr>
        <w:t xml:space="preserve"> </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271A2">
        <w:rPr>
          <w:rFonts w:ascii="Palatino Linotype" w:eastAsia="Palatino Linotype" w:hAnsi="Palatino Linotype" w:cs="Palatino Linotype"/>
          <w:color w:val="000000" w:themeColor="text1"/>
        </w:rPr>
        <w:t xml:space="preserve">En consecuencia, la Litis a resolver en este recurso, se circunscribe a determinar si la respuesta colma con lo solicitado o si se actualiza las causales de procedencia previstas en el artículo 179, fracción V de la Ley de Transparencia y Acceso a la Información Pública del Estado de México y Municipios; que establece la entrega de información incompleta. </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keepNext/>
        <w:keepLines/>
        <w:spacing w:line="360" w:lineRule="auto"/>
        <w:rPr>
          <w:rFonts w:ascii="Palatino Linotype" w:eastAsia="Palatino Linotype" w:hAnsi="Palatino Linotype" w:cs="Palatino Linotype"/>
          <w:b/>
          <w:color w:val="000000" w:themeColor="text1"/>
        </w:rPr>
      </w:pPr>
      <w:bookmarkStart w:id="8" w:name="_heading=h.1t3h5sf" w:colFirst="0" w:colLast="0"/>
      <w:bookmarkEnd w:id="8"/>
      <w:r w:rsidRPr="00D271A2">
        <w:rPr>
          <w:rFonts w:ascii="Palatino Linotype" w:eastAsia="Palatino Linotype" w:hAnsi="Palatino Linotype" w:cs="Palatino Linotype"/>
          <w:b/>
          <w:color w:val="000000" w:themeColor="text1"/>
        </w:rPr>
        <w:t>CUARTO. Del estudio y resolución del recurso de revisión.</w:t>
      </w: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Definiendo el Derecho de Acceso a la Información Pública como: </w:t>
      </w:r>
      <w:r w:rsidRPr="00D271A2">
        <w:rPr>
          <w:rFonts w:ascii="Palatino Linotype" w:eastAsia="Palatino Linotype" w:hAnsi="Palatino Linotype" w:cs="Palatino Linotype"/>
          <w:i/>
          <w:color w:val="000000" w:themeColor="text1"/>
        </w:rPr>
        <w:t>La igualdad de oportunidades para recibir, buscar e impartir información</w:t>
      </w:r>
      <w:r w:rsidRPr="00D271A2">
        <w:rPr>
          <w:rFonts w:ascii="Palatino Linotype" w:eastAsia="Palatino Linotype" w:hAnsi="Palatino Linotype" w:cs="Palatino Linotype"/>
          <w:i/>
          <w:color w:val="000000" w:themeColor="text1"/>
          <w:vertAlign w:val="superscript"/>
        </w:rPr>
        <w:footnoteReference w:id="1"/>
      </w:r>
      <w:r w:rsidRPr="00D271A2">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271A2">
        <w:rPr>
          <w:rFonts w:ascii="Palatino Linotype" w:eastAsia="Palatino Linotype" w:hAnsi="Palatino Linotype" w:cs="Palatino Linotype"/>
          <w:i/>
          <w:color w:val="000000" w:themeColor="text1"/>
          <w:vertAlign w:val="superscript"/>
        </w:rPr>
        <w:footnoteReference w:id="2"/>
      </w:r>
      <w:r w:rsidRPr="00D271A2">
        <w:rPr>
          <w:rFonts w:ascii="Palatino Linotype" w:eastAsia="Palatino Linotype" w:hAnsi="Palatino Linotype" w:cs="Palatino Linotype"/>
          <w:color w:val="000000" w:themeColor="text1"/>
        </w:rPr>
        <w:t>que se constituye como una herramienta fundamental para ejercer</w:t>
      </w:r>
      <w:r w:rsidRPr="00D271A2">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w:t>
      </w:r>
      <w:r w:rsidRPr="00D271A2">
        <w:rPr>
          <w:rFonts w:ascii="Palatino Linotype" w:eastAsia="Palatino Linotype" w:hAnsi="Palatino Linotype" w:cs="Palatino Linotype"/>
          <w:i/>
          <w:color w:val="000000" w:themeColor="text1"/>
        </w:rPr>
        <w:lastRenderedPageBreak/>
        <w:t>está dando un adecuado cumplimiento a las funciones públicas,</w:t>
      </w:r>
      <w:r w:rsidRPr="00D271A2">
        <w:rPr>
          <w:rFonts w:ascii="Palatino Linotype" w:eastAsia="Palatino Linotype" w:hAnsi="Palatino Linotype" w:cs="Palatino Linotype"/>
          <w:i/>
          <w:color w:val="000000" w:themeColor="text1"/>
          <w:vertAlign w:val="superscript"/>
        </w:rPr>
        <w:footnoteReference w:id="3"/>
      </w:r>
      <w:r w:rsidRPr="00D271A2">
        <w:rPr>
          <w:rFonts w:ascii="Palatino Linotype" w:eastAsia="Palatino Linotype" w:hAnsi="Palatino Linotype" w:cs="Palatino Linotype"/>
          <w:color w:val="000000" w:themeColor="text1"/>
        </w:rPr>
        <w:t>fomentando</w:t>
      </w:r>
      <w:r w:rsidRPr="00D271A2">
        <w:rPr>
          <w:rFonts w:ascii="Palatino Linotype" w:eastAsia="Palatino Linotype" w:hAnsi="Palatino Linotype" w:cs="Palatino Linotype"/>
          <w:i/>
          <w:color w:val="000000" w:themeColor="text1"/>
        </w:rPr>
        <w:t xml:space="preserve"> la transparencia de las actividades estatales y </w:t>
      </w:r>
      <w:r w:rsidRPr="00D271A2">
        <w:rPr>
          <w:rFonts w:ascii="Palatino Linotype" w:eastAsia="Palatino Linotype" w:hAnsi="Palatino Linotype" w:cs="Palatino Linotype"/>
          <w:color w:val="000000" w:themeColor="text1"/>
        </w:rPr>
        <w:t>promoviendo</w:t>
      </w:r>
      <w:r w:rsidRPr="00D271A2">
        <w:rPr>
          <w:rFonts w:ascii="Palatino Linotype" w:eastAsia="Palatino Linotype" w:hAnsi="Palatino Linotype" w:cs="Palatino Linotype"/>
          <w:i/>
          <w:color w:val="000000" w:themeColor="text1"/>
        </w:rPr>
        <w:t xml:space="preserve"> la responsabilidad de los funcionarios sobre su gestión pública,</w:t>
      </w:r>
      <w:r w:rsidRPr="00D271A2">
        <w:rPr>
          <w:rFonts w:ascii="Palatino Linotype" w:eastAsia="Palatino Linotype" w:hAnsi="Palatino Linotype" w:cs="Palatino Linotype"/>
          <w:i/>
          <w:color w:val="000000" w:themeColor="text1"/>
          <w:vertAlign w:val="superscript"/>
        </w:rPr>
        <w:footnoteReference w:id="4"/>
      </w:r>
      <w:r w:rsidRPr="00D271A2">
        <w:rPr>
          <w:rFonts w:ascii="Palatino Linotype" w:eastAsia="Palatino Linotype" w:hAnsi="Palatino Linotype" w:cs="Palatino Linotype"/>
          <w:color w:val="000000" w:themeColor="text1"/>
        </w:rPr>
        <w:t>que permite</w:t>
      </w:r>
      <w:r w:rsidRPr="00D271A2">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033475" w:rsidRPr="00D271A2" w:rsidRDefault="00033475" w:rsidP="00D469EA">
      <w:pPr>
        <w:spacing w:line="360"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w:t>
      </w:r>
      <w:r w:rsidRPr="00D271A2">
        <w:rPr>
          <w:rFonts w:ascii="Palatino Linotype" w:eastAsia="Palatino Linotype" w:hAnsi="Palatino Linotype" w:cs="Palatino Linotype"/>
          <w:b/>
          <w:i/>
          <w:color w:val="000000" w:themeColor="text1"/>
        </w:rPr>
        <w:t>Artículo 1.-</w:t>
      </w:r>
      <w:r w:rsidRPr="00D271A2">
        <w:rPr>
          <w:rFonts w:ascii="Palatino Linotype" w:eastAsia="Palatino Linotype" w:hAnsi="Palatino Linotype" w:cs="Palatino Linotype"/>
          <w:i/>
          <w:color w:val="000000" w:themeColor="text1"/>
        </w:rPr>
        <w:t xml:space="preserve"> </w:t>
      </w:r>
    </w:p>
    <w:p w:rsidR="00033475" w:rsidRPr="00D271A2" w:rsidRDefault="00033475" w:rsidP="00D469EA">
      <w:pPr>
        <w:spacing w:line="360"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w:t>
      </w:r>
    </w:p>
    <w:p w:rsidR="00033475" w:rsidRPr="00D271A2" w:rsidRDefault="00033475" w:rsidP="00D469EA">
      <w:pPr>
        <w:spacing w:line="360"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Todas las</w:t>
      </w:r>
      <w:r w:rsidRPr="00D271A2">
        <w:rPr>
          <w:rFonts w:ascii="Palatino Linotype" w:eastAsia="Palatino Linotype" w:hAnsi="Palatino Linotype" w:cs="Palatino Linotype"/>
          <w:color w:val="000000" w:themeColor="text1"/>
        </w:rPr>
        <w:t xml:space="preserve"> </w:t>
      </w:r>
      <w:r w:rsidRPr="00D271A2">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i/>
          <w:color w:val="000000" w:themeColor="text1"/>
        </w:rPr>
        <w:t>(…)</w:t>
      </w:r>
      <w:r w:rsidRPr="00D271A2">
        <w:rPr>
          <w:rFonts w:ascii="Palatino Linotype" w:eastAsia="Palatino Linotype" w:hAnsi="Palatino Linotype" w:cs="Palatino Linotype"/>
          <w:color w:val="000000" w:themeColor="text1"/>
        </w:rPr>
        <w:t>”.</w:t>
      </w:r>
    </w:p>
    <w:p w:rsidR="00033475" w:rsidRPr="00D271A2" w:rsidRDefault="00033475" w:rsidP="00D469EA">
      <w:pPr>
        <w:spacing w:line="360" w:lineRule="auto"/>
        <w:jc w:val="both"/>
        <w:rPr>
          <w:rFonts w:ascii="Palatino Linotype" w:eastAsia="Palatino Linotype" w:hAnsi="Palatino Linotype" w:cs="Palatino Linotype"/>
          <w:b/>
          <w:color w:val="000000" w:themeColor="text1"/>
        </w:rPr>
      </w:pPr>
      <w:r w:rsidRPr="00D271A2">
        <w:rPr>
          <w:rFonts w:ascii="Palatino Linotype" w:eastAsia="Palatino Linotype" w:hAnsi="Palatino Linotype" w:cs="Palatino Linotype"/>
          <w:b/>
          <w:i/>
          <w:color w:val="000000" w:themeColor="text1"/>
        </w:rPr>
        <w:t>(Énfasis Añadido)</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033475" w:rsidRPr="00D271A2" w:rsidRDefault="00033475" w:rsidP="00D469EA">
      <w:pPr>
        <w:spacing w:line="360" w:lineRule="auto"/>
        <w:jc w:val="center"/>
        <w:rPr>
          <w:rFonts w:ascii="Palatino Linotype" w:eastAsia="Palatino Linotype" w:hAnsi="Palatino Linotype" w:cs="Palatino Linotype"/>
          <w:b/>
          <w:i/>
          <w:color w:val="000000" w:themeColor="text1"/>
        </w:rPr>
      </w:pPr>
      <w:r w:rsidRPr="00D271A2">
        <w:rPr>
          <w:rFonts w:ascii="Palatino Linotype" w:eastAsia="Palatino Linotype" w:hAnsi="Palatino Linotype" w:cs="Palatino Linotype"/>
          <w:b/>
          <w:i/>
          <w:color w:val="000000" w:themeColor="text1"/>
        </w:rPr>
        <w:t>Constitución Política de los Estados Unidos Mexicanos</w:t>
      </w:r>
    </w:p>
    <w:p w:rsidR="00033475" w:rsidRPr="00D271A2" w:rsidRDefault="00033475" w:rsidP="00D469EA">
      <w:pPr>
        <w:spacing w:line="360" w:lineRule="auto"/>
        <w:jc w:val="both"/>
        <w:rPr>
          <w:rFonts w:ascii="Palatino Linotype" w:eastAsia="Palatino Linotype" w:hAnsi="Palatino Linotype" w:cs="Palatino Linotype"/>
          <w:b/>
          <w:i/>
          <w:color w:val="000000" w:themeColor="text1"/>
        </w:rPr>
      </w:pPr>
      <w:r w:rsidRPr="00D271A2">
        <w:rPr>
          <w:rFonts w:ascii="Palatino Linotype" w:eastAsia="Palatino Linotype" w:hAnsi="Palatino Linotype" w:cs="Palatino Linotype"/>
          <w:b/>
          <w:i/>
          <w:color w:val="000000" w:themeColor="text1"/>
        </w:rPr>
        <w:t>“Artículo 6.</w:t>
      </w:r>
      <w:r w:rsidRPr="00D271A2">
        <w:rPr>
          <w:rFonts w:ascii="Palatino Linotype" w:eastAsia="Palatino Linotype" w:hAnsi="Palatino Linotype" w:cs="Palatino Linotype"/>
          <w:i/>
          <w:color w:val="000000" w:themeColor="text1"/>
        </w:rPr>
        <w:t xml:space="preserve"> …</w:t>
      </w:r>
    </w:p>
    <w:p w:rsidR="00033475" w:rsidRPr="00D271A2" w:rsidRDefault="00033475" w:rsidP="00D469EA">
      <w:pPr>
        <w:spacing w:line="360"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w:t>
      </w:r>
    </w:p>
    <w:p w:rsidR="00033475" w:rsidRPr="00D271A2" w:rsidRDefault="00033475" w:rsidP="00D469EA">
      <w:pPr>
        <w:spacing w:line="360"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Para efectos de lo dispuesto en el presente artículo se observará lo siguiente:</w:t>
      </w:r>
    </w:p>
    <w:p w:rsidR="00033475" w:rsidRPr="00D271A2" w:rsidRDefault="00033475" w:rsidP="00D469EA">
      <w:pPr>
        <w:spacing w:line="360" w:lineRule="auto"/>
        <w:jc w:val="both"/>
        <w:rPr>
          <w:rFonts w:ascii="Palatino Linotype" w:eastAsia="Palatino Linotype" w:hAnsi="Palatino Linotype" w:cs="Palatino Linotype"/>
          <w:b/>
          <w:i/>
          <w:color w:val="000000" w:themeColor="text1"/>
        </w:rPr>
      </w:pPr>
      <w:r w:rsidRPr="00D271A2">
        <w:rPr>
          <w:rFonts w:ascii="Palatino Linotype" w:eastAsia="Palatino Linotype" w:hAnsi="Palatino Linotype" w:cs="Palatino Linotype"/>
          <w:b/>
          <w:i/>
          <w:color w:val="000000" w:themeColor="text1"/>
        </w:rPr>
        <w:t>A</w:t>
      </w:r>
      <w:r w:rsidRPr="00D271A2">
        <w:rPr>
          <w:rFonts w:ascii="Palatino Linotype" w:eastAsia="Palatino Linotype" w:hAnsi="Palatino Linotype" w:cs="Palatino Linotype"/>
          <w:i/>
          <w:color w:val="000000" w:themeColor="text1"/>
        </w:rPr>
        <w:t xml:space="preserve">. </w:t>
      </w:r>
      <w:r w:rsidRPr="00D271A2">
        <w:rPr>
          <w:rFonts w:ascii="Palatino Linotype" w:eastAsia="Palatino Linotype" w:hAnsi="Palatino Linotype" w:cs="Palatino Linotype"/>
          <w:b/>
          <w:i/>
          <w:color w:val="000000" w:themeColor="text1"/>
        </w:rPr>
        <w:t>Para el ejercicio del derecho de acceso a la información</w:t>
      </w:r>
      <w:r w:rsidRPr="00D271A2">
        <w:rPr>
          <w:rFonts w:ascii="Palatino Linotype" w:eastAsia="Palatino Linotype" w:hAnsi="Palatino Linotype" w:cs="Palatino Linotype"/>
          <w:i/>
          <w:color w:val="000000" w:themeColor="text1"/>
        </w:rPr>
        <w:t xml:space="preserve">, la Federación y </w:t>
      </w:r>
      <w:r w:rsidRPr="00D271A2">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033475" w:rsidRPr="00D271A2" w:rsidRDefault="00033475" w:rsidP="00D469EA">
      <w:pPr>
        <w:spacing w:line="360"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b/>
          <w:i/>
          <w:color w:val="000000" w:themeColor="text1"/>
        </w:rPr>
        <w:t xml:space="preserve">I. </w:t>
      </w:r>
      <w:r w:rsidRPr="00D271A2">
        <w:rPr>
          <w:rFonts w:ascii="Palatino Linotype" w:eastAsia="Palatino Linotype" w:hAnsi="Palatino Linotype" w:cs="Palatino Linotype"/>
          <w:b/>
          <w:i/>
          <w:color w:val="000000" w:themeColor="text1"/>
        </w:rPr>
        <w:tab/>
        <w:t>Toda la información en posesión de cualquier</w:t>
      </w:r>
      <w:r w:rsidRPr="00D271A2">
        <w:rPr>
          <w:rFonts w:ascii="Palatino Linotype" w:eastAsia="Palatino Linotype" w:hAnsi="Palatino Linotype" w:cs="Palatino Linotype"/>
          <w:i/>
          <w:color w:val="000000" w:themeColor="text1"/>
        </w:rPr>
        <w:t xml:space="preserve"> </w:t>
      </w:r>
      <w:r w:rsidRPr="00D271A2">
        <w:rPr>
          <w:rFonts w:ascii="Palatino Linotype" w:eastAsia="Palatino Linotype" w:hAnsi="Palatino Linotype" w:cs="Palatino Linotype"/>
          <w:b/>
          <w:i/>
          <w:color w:val="000000" w:themeColor="text1"/>
        </w:rPr>
        <w:t>autoridad</w:t>
      </w:r>
      <w:r w:rsidRPr="00D271A2">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271A2">
        <w:rPr>
          <w:rFonts w:ascii="Palatino Linotype" w:eastAsia="Palatino Linotype" w:hAnsi="Palatino Linotype" w:cs="Palatino Linotype"/>
          <w:b/>
          <w:i/>
          <w:color w:val="000000" w:themeColor="text1"/>
        </w:rPr>
        <w:t>municipal</w:t>
      </w:r>
      <w:r w:rsidRPr="00D271A2">
        <w:rPr>
          <w:rFonts w:ascii="Palatino Linotype" w:eastAsia="Palatino Linotype" w:hAnsi="Palatino Linotype" w:cs="Palatino Linotype"/>
          <w:i/>
          <w:color w:val="000000" w:themeColor="text1"/>
        </w:rPr>
        <w:t xml:space="preserve">, </w:t>
      </w:r>
      <w:r w:rsidRPr="00D271A2">
        <w:rPr>
          <w:rFonts w:ascii="Palatino Linotype" w:eastAsia="Palatino Linotype" w:hAnsi="Palatino Linotype" w:cs="Palatino Linotype"/>
          <w:b/>
          <w:i/>
          <w:color w:val="000000" w:themeColor="text1"/>
        </w:rPr>
        <w:t>es pública</w:t>
      </w:r>
      <w:r w:rsidRPr="00D271A2">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D271A2">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D271A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033475" w:rsidRPr="00D271A2" w:rsidRDefault="00033475" w:rsidP="00D469EA">
      <w:pPr>
        <w:tabs>
          <w:tab w:val="left" w:pos="567"/>
        </w:tabs>
        <w:spacing w:line="360" w:lineRule="auto"/>
        <w:jc w:val="both"/>
        <w:rPr>
          <w:rFonts w:ascii="Palatino Linotype" w:eastAsia="Palatino Linotype" w:hAnsi="Palatino Linotype" w:cs="Palatino Linotype"/>
          <w:b/>
          <w:i/>
          <w:color w:val="000000" w:themeColor="text1"/>
        </w:rPr>
      </w:pPr>
      <w:r w:rsidRPr="00D271A2">
        <w:rPr>
          <w:rFonts w:ascii="Palatino Linotype" w:eastAsia="Palatino Linotype" w:hAnsi="Palatino Linotype" w:cs="Palatino Linotype"/>
          <w:b/>
          <w:i/>
          <w:color w:val="000000" w:themeColor="text1"/>
        </w:rPr>
        <w:t>(Énfasis añadido)</w:t>
      </w:r>
    </w:p>
    <w:p w:rsidR="00033475" w:rsidRDefault="00033475" w:rsidP="00D469EA">
      <w:pPr>
        <w:tabs>
          <w:tab w:val="left" w:pos="567"/>
        </w:tabs>
        <w:spacing w:line="360" w:lineRule="auto"/>
        <w:jc w:val="both"/>
        <w:rPr>
          <w:rFonts w:ascii="Palatino Linotype" w:eastAsia="Palatino Linotype" w:hAnsi="Palatino Linotype" w:cs="Palatino Linotype"/>
          <w:b/>
          <w:i/>
          <w:color w:val="000000" w:themeColor="text1"/>
        </w:rPr>
      </w:pPr>
    </w:p>
    <w:p w:rsidR="00EF7339" w:rsidRPr="00D271A2" w:rsidRDefault="00EF7339" w:rsidP="00D469EA">
      <w:pPr>
        <w:tabs>
          <w:tab w:val="left" w:pos="567"/>
        </w:tabs>
        <w:spacing w:line="360" w:lineRule="auto"/>
        <w:jc w:val="both"/>
        <w:rPr>
          <w:rFonts w:ascii="Palatino Linotype" w:eastAsia="Palatino Linotype" w:hAnsi="Palatino Linotype" w:cs="Palatino Linotype"/>
          <w:b/>
          <w:i/>
          <w:color w:val="000000" w:themeColor="text1"/>
        </w:rPr>
      </w:pPr>
    </w:p>
    <w:p w:rsidR="00033475" w:rsidRPr="00D271A2" w:rsidRDefault="00033475" w:rsidP="00D469EA">
      <w:pPr>
        <w:spacing w:line="360" w:lineRule="auto"/>
        <w:jc w:val="center"/>
        <w:rPr>
          <w:rFonts w:ascii="Palatino Linotype" w:eastAsia="Palatino Linotype" w:hAnsi="Palatino Linotype" w:cs="Palatino Linotype"/>
          <w:b/>
          <w:i/>
          <w:color w:val="000000" w:themeColor="text1"/>
        </w:rPr>
      </w:pPr>
      <w:r w:rsidRPr="00D271A2">
        <w:rPr>
          <w:rFonts w:ascii="Palatino Linotype" w:eastAsia="Palatino Linotype" w:hAnsi="Palatino Linotype" w:cs="Palatino Linotype"/>
          <w:b/>
          <w:i/>
          <w:color w:val="000000" w:themeColor="text1"/>
        </w:rPr>
        <w:lastRenderedPageBreak/>
        <w:t>Constitución Política del Estado Libre y Soberano de México</w:t>
      </w:r>
    </w:p>
    <w:p w:rsidR="00033475" w:rsidRPr="00D271A2" w:rsidRDefault="00033475" w:rsidP="00D469EA">
      <w:pPr>
        <w:spacing w:line="360"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b/>
          <w:i/>
          <w:color w:val="000000" w:themeColor="text1"/>
        </w:rPr>
        <w:t>“Artículo 5</w:t>
      </w:r>
      <w:r w:rsidRPr="00D271A2">
        <w:rPr>
          <w:rFonts w:ascii="Palatino Linotype" w:eastAsia="Palatino Linotype" w:hAnsi="Palatino Linotype" w:cs="Palatino Linotype"/>
          <w:i/>
          <w:color w:val="000000" w:themeColor="text1"/>
        </w:rPr>
        <w:t>.- …</w:t>
      </w:r>
    </w:p>
    <w:p w:rsidR="00033475" w:rsidRPr="00D271A2" w:rsidRDefault="00033475" w:rsidP="00D469EA">
      <w:pPr>
        <w:spacing w:line="360"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w:t>
      </w:r>
    </w:p>
    <w:p w:rsidR="00033475" w:rsidRPr="00D271A2" w:rsidRDefault="00033475" w:rsidP="00D469EA">
      <w:pPr>
        <w:spacing w:line="360"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D271A2">
        <w:rPr>
          <w:rFonts w:ascii="Palatino Linotype" w:eastAsia="Palatino Linotype" w:hAnsi="Palatino Linotype" w:cs="Palatino Linotype"/>
          <w:i/>
          <w:color w:val="000000" w:themeColor="text1"/>
        </w:rPr>
        <w:t>.</w:t>
      </w:r>
    </w:p>
    <w:p w:rsidR="00033475" w:rsidRPr="00D271A2" w:rsidRDefault="00033475" w:rsidP="00D469EA">
      <w:pPr>
        <w:spacing w:line="360"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33475" w:rsidRPr="00D271A2" w:rsidRDefault="00033475" w:rsidP="00D469EA">
      <w:pPr>
        <w:spacing w:line="360"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b/>
          <w:i/>
          <w:color w:val="000000" w:themeColor="text1"/>
        </w:rPr>
        <w:t>Este derecho se regirá por los principios y bases siguientes</w:t>
      </w:r>
      <w:r w:rsidRPr="00D271A2">
        <w:rPr>
          <w:rFonts w:ascii="Palatino Linotype" w:eastAsia="Palatino Linotype" w:hAnsi="Palatino Linotype" w:cs="Palatino Linotype"/>
          <w:i/>
          <w:color w:val="000000" w:themeColor="text1"/>
        </w:rPr>
        <w:t>:</w:t>
      </w:r>
    </w:p>
    <w:p w:rsidR="00033475" w:rsidRPr="00D271A2" w:rsidRDefault="00033475" w:rsidP="00D469EA">
      <w:pPr>
        <w:spacing w:line="360"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b/>
          <w:i/>
          <w:color w:val="000000" w:themeColor="text1"/>
        </w:rPr>
        <w:t>I. Toda la información en posesión de cualquier autoridad, entidad, órgano y organismos de los</w:t>
      </w:r>
      <w:r w:rsidRPr="00D271A2">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D271A2">
        <w:rPr>
          <w:rFonts w:ascii="Palatino Linotype" w:eastAsia="Palatino Linotype" w:hAnsi="Palatino Linotype" w:cs="Palatino Linotype"/>
          <w:b/>
          <w:i/>
          <w:color w:val="000000" w:themeColor="text1"/>
        </w:rPr>
        <w:t>municipales</w:t>
      </w:r>
      <w:r w:rsidRPr="00D271A2">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271A2">
        <w:rPr>
          <w:rFonts w:ascii="Palatino Linotype" w:eastAsia="Palatino Linotype" w:hAnsi="Palatino Linotype" w:cs="Palatino Linotype"/>
          <w:b/>
          <w:i/>
          <w:color w:val="000000" w:themeColor="text1"/>
        </w:rPr>
        <w:t>es pública</w:t>
      </w:r>
      <w:r w:rsidRPr="00D271A2">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D271A2">
        <w:rPr>
          <w:rFonts w:ascii="Palatino Linotype" w:eastAsia="Palatino Linotype" w:hAnsi="Palatino Linotype" w:cs="Palatino Linotype"/>
          <w:b/>
          <w:i/>
          <w:color w:val="000000" w:themeColor="text1"/>
        </w:rPr>
        <w:t>En la interpretación de este derecho deberá prevalecer el principio de máxima publicidad</w:t>
      </w:r>
      <w:r w:rsidRPr="00D271A2">
        <w:rPr>
          <w:rFonts w:ascii="Palatino Linotype" w:eastAsia="Palatino Linotype" w:hAnsi="Palatino Linotype" w:cs="Palatino Linotype"/>
          <w:i/>
          <w:color w:val="000000" w:themeColor="text1"/>
        </w:rPr>
        <w:t xml:space="preserve">. </w:t>
      </w:r>
      <w:r w:rsidRPr="00D271A2">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D271A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033475" w:rsidRPr="00D271A2" w:rsidRDefault="00033475" w:rsidP="00D469EA">
      <w:pPr>
        <w:tabs>
          <w:tab w:val="left" w:pos="567"/>
        </w:tabs>
        <w:spacing w:line="360" w:lineRule="auto"/>
        <w:jc w:val="both"/>
        <w:rPr>
          <w:rFonts w:ascii="Palatino Linotype" w:eastAsia="Palatino Linotype" w:hAnsi="Palatino Linotype" w:cs="Palatino Linotype"/>
          <w:b/>
          <w:i/>
          <w:color w:val="000000" w:themeColor="text1"/>
        </w:rPr>
      </w:pPr>
      <w:r w:rsidRPr="00D271A2">
        <w:rPr>
          <w:rFonts w:ascii="Palatino Linotype" w:eastAsia="Palatino Linotype" w:hAnsi="Palatino Linotype" w:cs="Palatino Linotype"/>
          <w:b/>
          <w:i/>
          <w:color w:val="000000" w:themeColor="text1"/>
        </w:rPr>
        <w:t>(Énfasis añadido)</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D271A2">
        <w:rPr>
          <w:rFonts w:ascii="Palatino Linotype" w:eastAsia="Palatino Linotype" w:hAnsi="Palatino Linotype" w:cs="Palatino Linotype"/>
          <w:i/>
          <w:color w:val="000000" w:themeColor="text1"/>
        </w:rPr>
        <w:t xml:space="preserve">por los </w:t>
      </w:r>
      <w:r w:rsidRPr="00D271A2">
        <w:rPr>
          <w:rFonts w:ascii="Palatino Linotype" w:eastAsia="Palatino Linotype" w:hAnsi="Palatino Linotype" w:cs="Palatino Linotype"/>
          <w:i/>
          <w:color w:val="000000" w:themeColor="text1"/>
        </w:rPr>
        <w:lastRenderedPageBreak/>
        <w:t>principios de simplicidad, rapidez gratuidad del procedimiento, auxilio y orientación a los particulares</w:t>
      </w:r>
      <w:r w:rsidRPr="00D271A2">
        <w:rPr>
          <w:rFonts w:ascii="Palatino Linotype" w:eastAsia="Palatino Linotype" w:hAnsi="Palatino Linotype" w:cs="Palatino Linotype"/>
          <w:color w:val="000000" w:themeColor="text1"/>
        </w:rPr>
        <w:t>, contemplando el derecho de las personas con discapacidad y hablantes de lengua indígena.</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D271A2">
        <w:rPr>
          <w:rFonts w:ascii="Palatino Linotype" w:eastAsia="Palatino Linotype" w:hAnsi="Palatino Linotype" w:cs="Palatino Linotype"/>
          <w:i/>
          <w:color w:val="000000" w:themeColor="text1"/>
        </w:rPr>
        <w:t>solicitudes de acceso a la información</w:t>
      </w:r>
      <w:r w:rsidRPr="00D271A2">
        <w:rPr>
          <w:rFonts w:ascii="Palatino Linotype" w:eastAsia="Palatino Linotype" w:hAnsi="Palatino Linotype" w:cs="Palatino Linotype"/>
          <w:color w:val="000000" w:themeColor="text1"/>
        </w:rPr>
        <w:t>.</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033475" w:rsidRPr="00D271A2" w:rsidRDefault="00033475" w:rsidP="00D469EA">
      <w:pPr>
        <w:tabs>
          <w:tab w:val="left" w:pos="851"/>
        </w:tabs>
        <w:spacing w:line="360" w:lineRule="auto"/>
        <w:jc w:val="both"/>
        <w:rPr>
          <w:rFonts w:ascii="Palatino Linotype" w:eastAsia="Palatino Linotype" w:hAnsi="Palatino Linotype" w:cs="Palatino Linotype"/>
          <w:color w:val="000000" w:themeColor="text1"/>
        </w:rPr>
      </w:pPr>
    </w:p>
    <w:p w:rsidR="00927672" w:rsidRPr="00D271A2" w:rsidRDefault="00927672" w:rsidP="00D469EA">
      <w:pPr>
        <w:pStyle w:val="Prrafodelista"/>
        <w:numPr>
          <w:ilvl w:val="0"/>
          <w:numId w:val="6"/>
        </w:numPr>
        <w:tabs>
          <w:tab w:val="left" w:pos="851"/>
        </w:tabs>
        <w:spacing w:line="360" w:lineRule="auto"/>
        <w:ind w:left="0"/>
        <w:jc w:val="both"/>
        <w:rPr>
          <w:rFonts w:ascii="Palatino Linotype" w:eastAsia="Palatino Linotype" w:hAnsi="Palatino Linotype" w:cs="Palatino Linotype"/>
          <w:b/>
          <w:color w:val="000000" w:themeColor="text1"/>
        </w:rPr>
      </w:pPr>
      <w:r w:rsidRPr="00D271A2">
        <w:rPr>
          <w:rFonts w:ascii="Palatino Linotype" w:eastAsia="Palatino Linotype" w:hAnsi="Palatino Linotype" w:cs="Palatino Linotype"/>
          <w:b/>
          <w:color w:val="000000" w:themeColor="text1"/>
        </w:rPr>
        <w:t>De la naturaleza de la información solicitada.</w:t>
      </w: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Recordemos</w:t>
      </w:r>
      <w:r w:rsidR="00927672" w:rsidRPr="00D271A2">
        <w:rPr>
          <w:rFonts w:ascii="Palatino Linotype" w:eastAsia="Palatino Linotype" w:hAnsi="Palatino Linotype" w:cs="Palatino Linotype"/>
          <w:color w:val="000000" w:themeColor="text1"/>
        </w:rPr>
        <w:t xml:space="preserve"> que el particular solicitó de todas las áreas, los cursos, talleres o capacitaciones y la información que se generó al respecto, del primero de enero al treinta y uno de diciembre de dos mil veintidós y del primero de enero al treinta y uno de marzo de dos mil veinticinco</w:t>
      </w:r>
      <w:r w:rsidR="00B13609" w:rsidRPr="00D271A2">
        <w:rPr>
          <w:rFonts w:ascii="Palatino Linotype" w:eastAsia="Palatino Linotype" w:hAnsi="Palatino Linotype" w:cs="Palatino Linotype"/>
          <w:color w:val="000000" w:themeColor="text1"/>
        </w:rPr>
        <w:t xml:space="preserve">, en respuesta, el Sujeto Obligado entregó unas listas con los cursos, talleres y capacitaciones. </w:t>
      </w:r>
    </w:p>
    <w:p w:rsidR="00927672" w:rsidRPr="00D271A2" w:rsidRDefault="00B13609" w:rsidP="00D469E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lastRenderedPageBreak/>
        <w:t>En ese sentido</w:t>
      </w:r>
      <w:r w:rsidR="00927672" w:rsidRPr="00D271A2">
        <w:rPr>
          <w:rFonts w:ascii="Palatino Linotype" w:eastAsia="Palatino Linotype" w:hAnsi="Palatino Linotype" w:cs="Palatino Linotype"/>
          <w:color w:val="000000" w:themeColor="text1"/>
        </w:rPr>
        <w:t xml:space="preserve">, se precisa que se obvia el análisis de la competencia por parte del </w:t>
      </w:r>
      <w:r w:rsidR="00927672" w:rsidRPr="00D271A2">
        <w:rPr>
          <w:rFonts w:ascii="Palatino Linotype" w:eastAsia="Palatino Linotype" w:hAnsi="Palatino Linotype" w:cs="Palatino Linotype"/>
          <w:b/>
          <w:color w:val="000000" w:themeColor="text1"/>
        </w:rPr>
        <w:t>SUJETO OBLIGADO</w:t>
      </w:r>
      <w:r w:rsidR="00927672" w:rsidRPr="00D271A2">
        <w:rPr>
          <w:rFonts w:ascii="Palatino Linotype" w:eastAsia="Palatino Linotype" w:hAnsi="Palatino Linotype" w:cs="Palatino Linotype"/>
          <w:color w:val="000000" w:themeColor="text1"/>
        </w:rPr>
        <w:t>, para generar, administrar o poseer la información solicitada, dado que éste ha asumido la misma, en razón de que en su respuesta admitió contar con dicha información, tan es así que realizó cambio de modalidad en la entrega de la información.</w:t>
      </w:r>
    </w:p>
    <w:p w:rsidR="00927672" w:rsidRPr="00D271A2" w:rsidRDefault="00927672" w:rsidP="00D469EA">
      <w:pPr>
        <w:tabs>
          <w:tab w:val="left" w:pos="0"/>
          <w:tab w:val="left" w:pos="567"/>
        </w:tabs>
        <w:spacing w:line="360" w:lineRule="auto"/>
        <w:jc w:val="both"/>
        <w:rPr>
          <w:rFonts w:ascii="Palatino Linotype" w:eastAsia="Palatino Linotype" w:hAnsi="Palatino Linotype" w:cs="Palatino Linotype"/>
          <w:color w:val="000000" w:themeColor="text1"/>
        </w:rPr>
      </w:pPr>
    </w:p>
    <w:p w:rsidR="00927672" w:rsidRPr="00D271A2" w:rsidRDefault="00927672" w:rsidP="00D469EA">
      <w:pPr>
        <w:numPr>
          <w:ilvl w:val="0"/>
          <w:numId w:val="1"/>
        </w:numPr>
        <w:pBdr>
          <w:top w:val="nil"/>
          <w:left w:val="nil"/>
          <w:bottom w:val="nil"/>
          <w:right w:val="nil"/>
          <w:between w:val="nil"/>
        </w:pBdr>
        <w:tabs>
          <w:tab w:val="left" w:pos="0"/>
          <w:tab w:val="left" w:pos="567"/>
        </w:tabs>
        <w:spacing w:after="240" w:line="360" w:lineRule="auto"/>
        <w:ind w:left="0" w:firstLine="0"/>
        <w:jc w:val="both"/>
        <w:rPr>
          <w:rFonts w:ascii="Palatino Linotype" w:eastAsia="Century Gothic" w:hAnsi="Palatino Linotype" w:cs="Century Gothic"/>
          <w:color w:val="000000" w:themeColor="text1"/>
        </w:rPr>
      </w:pPr>
      <w:r w:rsidRPr="00D271A2">
        <w:rPr>
          <w:rFonts w:ascii="Palatino Linotype" w:eastAsia="Palatino Linotype" w:hAnsi="Palatino Linotype" w:cs="Palatino Linotype"/>
          <w:color w:val="000000" w:themeColor="text1"/>
        </w:rPr>
        <w:t xml:space="preserve">En efecto, el hecho de que </w:t>
      </w:r>
      <w:r w:rsidRPr="00D271A2">
        <w:rPr>
          <w:rFonts w:ascii="Palatino Linotype" w:eastAsia="Palatino Linotype" w:hAnsi="Palatino Linotype" w:cs="Palatino Linotype"/>
          <w:b/>
          <w:color w:val="000000" w:themeColor="text1"/>
        </w:rPr>
        <w:t>EL SUJETO OBLIGADO</w:t>
      </w:r>
      <w:r w:rsidRPr="00D271A2">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927672" w:rsidRPr="00D271A2" w:rsidRDefault="00927672" w:rsidP="00D469EA">
      <w:pPr>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w:t>
      </w:r>
      <w:r w:rsidRPr="00D271A2">
        <w:rPr>
          <w:rFonts w:ascii="Palatino Linotype" w:eastAsia="Palatino Linotype" w:hAnsi="Palatino Linotype" w:cs="Palatino Linotype"/>
          <w:b/>
          <w:i/>
          <w:color w:val="000000" w:themeColor="text1"/>
        </w:rPr>
        <w:t>Artículo 12.</w:t>
      </w:r>
      <w:r w:rsidRPr="00D271A2">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927672" w:rsidRPr="00D271A2" w:rsidRDefault="00927672" w:rsidP="00D469EA">
      <w:pPr>
        <w:jc w:val="both"/>
        <w:rPr>
          <w:rFonts w:ascii="Palatino Linotype" w:eastAsia="Palatino Linotype" w:hAnsi="Palatino Linotype" w:cs="Palatino Linotype"/>
          <w:i/>
          <w:color w:val="000000" w:themeColor="text1"/>
        </w:rPr>
      </w:pPr>
    </w:p>
    <w:p w:rsidR="00927672" w:rsidRPr="00D271A2" w:rsidRDefault="00927672" w:rsidP="00D469EA">
      <w:pPr>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27672" w:rsidRPr="00D271A2" w:rsidRDefault="00927672" w:rsidP="00D469EA">
      <w:pPr>
        <w:pBdr>
          <w:top w:val="nil"/>
          <w:left w:val="nil"/>
          <w:bottom w:val="nil"/>
          <w:right w:val="nil"/>
          <w:between w:val="nil"/>
        </w:pBdr>
        <w:rPr>
          <w:rFonts w:ascii="Palatino Linotype" w:eastAsia="Palatino Linotype" w:hAnsi="Palatino Linotype" w:cs="Palatino Linotype"/>
          <w:color w:val="000000" w:themeColor="text1"/>
        </w:rPr>
      </w:pPr>
    </w:p>
    <w:p w:rsidR="00927672" w:rsidRPr="003B50E7" w:rsidRDefault="00927672" w:rsidP="00D469EA">
      <w:pPr>
        <w:numPr>
          <w:ilvl w:val="0"/>
          <w:numId w:val="1"/>
        </w:numPr>
        <w:tabs>
          <w:tab w:val="left" w:pos="0"/>
          <w:tab w:val="left" w:pos="567"/>
        </w:tabs>
        <w:spacing w:before="240" w:after="240" w:line="360" w:lineRule="auto"/>
        <w:ind w:left="0" w:firstLine="0"/>
        <w:jc w:val="both"/>
        <w:rPr>
          <w:rFonts w:ascii="Palatino Linotype" w:hAnsi="Palatino Linotype"/>
          <w:color w:val="000000" w:themeColor="text1"/>
        </w:rPr>
      </w:pPr>
      <w:r w:rsidRPr="00D271A2">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D271A2">
        <w:rPr>
          <w:rFonts w:ascii="Palatino Linotype" w:eastAsia="Palatino Linotype" w:hAnsi="Palatino Linotype" w:cs="Palatino Linotype"/>
          <w:b/>
          <w:color w:val="000000" w:themeColor="text1"/>
        </w:rPr>
        <w:t>EL SUJETO OBLIGADO</w:t>
      </w:r>
      <w:r w:rsidRPr="00D271A2">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3B50E7" w:rsidRPr="00D271A2" w:rsidRDefault="003B50E7" w:rsidP="003B50E7">
      <w:pPr>
        <w:tabs>
          <w:tab w:val="left" w:pos="0"/>
          <w:tab w:val="left" w:pos="567"/>
        </w:tabs>
        <w:spacing w:before="240" w:after="240" w:line="360" w:lineRule="auto"/>
        <w:jc w:val="both"/>
        <w:rPr>
          <w:rFonts w:ascii="Palatino Linotype" w:hAnsi="Palatino Linotype"/>
          <w:color w:val="000000" w:themeColor="text1"/>
        </w:rPr>
      </w:pPr>
    </w:p>
    <w:p w:rsidR="00B13609" w:rsidRPr="00D271A2" w:rsidRDefault="00927672" w:rsidP="00D469EA">
      <w:pPr>
        <w:pStyle w:val="Prrafodelista"/>
        <w:numPr>
          <w:ilvl w:val="0"/>
          <w:numId w:val="6"/>
        </w:numPr>
        <w:spacing w:line="360" w:lineRule="auto"/>
        <w:ind w:left="0"/>
        <w:jc w:val="both"/>
        <w:rPr>
          <w:rFonts w:ascii="Palatino Linotype" w:eastAsia="Palatino Linotype" w:hAnsi="Palatino Linotype" w:cs="Palatino Linotype"/>
          <w:b/>
          <w:color w:val="000000" w:themeColor="text1"/>
        </w:rPr>
      </w:pPr>
      <w:r w:rsidRPr="00D271A2">
        <w:rPr>
          <w:rFonts w:ascii="Palatino Linotype" w:eastAsia="Palatino Linotype" w:hAnsi="Palatino Linotype" w:cs="Palatino Linotype"/>
          <w:b/>
          <w:color w:val="000000" w:themeColor="text1"/>
        </w:rPr>
        <w:lastRenderedPageBreak/>
        <w:t xml:space="preserve">De la búsqueda exhaustiva y razonable de la información. </w:t>
      </w: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En ese contexto, es necesario señalar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033475" w:rsidRPr="00D271A2" w:rsidRDefault="00033475" w:rsidP="00D469EA">
      <w:pPr>
        <w:pBdr>
          <w:top w:val="nil"/>
          <w:left w:val="nil"/>
          <w:bottom w:val="nil"/>
          <w:right w:val="nil"/>
          <w:between w:val="nil"/>
        </w:pBdr>
        <w:rPr>
          <w:rFonts w:ascii="Palatino Linotype" w:eastAsia="Palatino Linotype" w:hAnsi="Palatino Linotype" w:cs="Palatino Linotype"/>
          <w:color w:val="000000" w:themeColor="text1"/>
        </w:rPr>
      </w:pPr>
    </w:p>
    <w:p w:rsidR="00033475" w:rsidRPr="00D271A2" w:rsidRDefault="00033475" w:rsidP="00D469E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Es así que, su obligación es </w:t>
      </w:r>
      <w:r w:rsidRPr="00D271A2">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D271A2">
        <w:rPr>
          <w:rFonts w:ascii="Palatino Linotype" w:eastAsia="Century Gothic" w:hAnsi="Palatino Linotype" w:cs="Century Gothic"/>
          <w:color w:val="000000" w:themeColor="text1"/>
          <w:vertAlign w:val="superscript"/>
        </w:rPr>
        <w:footnoteReference w:id="5"/>
      </w:r>
      <w:r w:rsidRPr="00D271A2">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033475" w:rsidRPr="00D271A2" w:rsidRDefault="00033475" w:rsidP="00D469EA">
      <w:pPr>
        <w:pBdr>
          <w:top w:val="nil"/>
          <w:left w:val="nil"/>
          <w:bottom w:val="nil"/>
          <w:right w:val="nil"/>
          <w:between w:val="nil"/>
        </w:pBdr>
        <w:rPr>
          <w:rFonts w:ascii="Palatino Linotype" w:eastAsia="Palatino Linotype" w:hAnsi="Palatino Linotype" w:cs="Palatino Linotype"/>
          <w:color w:val="000000" w:themeColor="text1"/>
        </w:rPr>
      </w:pPr>
    </w:p>
    <w:p w:rsidR="00033475" w:rsidRPr="00D271A2" w:rsidRDefault="00033475" w:rsidP="00D469E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033475" w:rsidRPr="00D271A2" w:rsidRDefault="00033475" w:rsidP="00D469EA">
      <w:pPr>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b/>
          <w:i/>
          <w:color w:val="000000" w:themeColor="text1"/>
        </w:rPr>
        <w:t xml:space="preserve">Artículo 50. </w:t>
      </w:r>
      <w:r w:rsidRPr="00D271A2">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033475" w:rsidRPr="00D271A2" w:rsidRDefault="00033475" w:rsidP="00D469EA">
      <w:pPr>
        <w:jc w:val="both"/>
        <w:rPr>
          <w:rFonts w:ascii="Palatino Linotype" w:eastAsia="Palatino Linotype" w:hAnsi="Palatino Linotype" w:cs="Palatino Linotype"/>
          <w:i/>
          <w:color w:val="000000" w:themeColor="text1"/>
        </w:rPr>
      </w:pPr>
    </w:p>
    <w:p w:rsidR="00033475" w:rsidRPr="00D271A2" w:rsidRDefault="00033475" w:rsidP="00D469EA">
      <w:pPr>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b/>
          <w:i/>
          <w:color w:val="000000" w:themeColor="text1"/>
        </w:rPr>
        <w:t xml:space="preserve">Artículo 53. </w:t>
      </w:r>
      <w:r w:rsidRPr="00D271A2">
        <w:rPr>
          <w:rFonts w:ascii="Palatino Linotype" w:eastAsia="Palatino Linotype" w:hAnsi="Palatino Linotype" w:cs="Palatino Linotype"/>
          <w:i/>
          <w:color w:val="000000" w:themeColor="text1"/>
        </w:rPr>
        <w:t>Las Unidades de Transparencia tendrán las siguientes funciones:</w:t>
      </w:r>
    </w:p>
    <w:p w:rsidR="00033475" w:rsidRPr="00D271A2" w:rsidRDefault="00033475" w:rsidP="00D469EA">
      <w:pPr>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w:t>
      </w:r>
    </w:p>
    <w:p w:rsidR="00033475" w:rsidRPr="00D271A2" w:rsidRDefault="00033475" w:rsidP="00D469EA">
      <w:pPr>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b/>
          <w:i/>
          <w:color w:val="000000" w:themeColor="text1"/>
        </w:rPr>
        <w:t>II.</w:t>
      </w:r>
      <w:r w:rsidRPr="00D271A2">
        <w:rPr>
          <w:rFonts w:ascii="Palatino Linotype" w:eastAsia="Palatino Linotype" w:hAnsi="Palatino Linotype" w:cs="Palatino Linotype"/>
          <w:i/>
          <w:color w:val="000000" w:themeColor="text1"/>
        </w:rPr>
        <w:t xml:space="preserve"> Recibir, tramitar y dar respuesta a las solicitudes de acceso a la información;</w:t>
      </w:r>
    </w:p>
    <w:p w:rsidR="00033475" w:rsidRPr="00D271A2" w:rsidRDefault="00033475" w:rsidP="00D469EA">
      <w:pPr>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w:t>
      </w:r>
    </w:p>
    <w:p w:rsidR="00033475" w:rsidRPr="00D271A2" w:rsidRDefault="00033475" w:rsidP="00D469EA">
      <w:pPr>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b/>
          <w:i/>
          <w:color w:val="000000" w:themeColor="text1"/>
        </w:rPr>
        <w:t>IV.</w:t>
      </w:r>
      <w:r w:rsidRPr="00D271A2">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033475" w:rsidRPr="00D271A2" w:rsidRDefault="00033475" w:rsidP="00D469EA">
      <w:pPr>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b/>
          <w:i/>
          <w:color w:val="000000" w:themeColor="text1"/>
        </w:rPr>
        <w:t>V.</w:t>
      </w:r>
      <w:r w:rsidRPr="00D271A2">
        <w:rPr>
          <w:rFonts w:ascii="Palatino Linotype" w:eastAsia="Palatino Linotype" w:hAnsi="Palatino Linotype" w:cs="Palatino Linotype"/>
          <w:i/>
          <w:color w:val="000000" w:themeColor="text1"/>
        </w:rPr>
        <w:t xml:space="preserve"> Entregar, en su caso, a los particulares la información solicitada;</w:t>
      </w:r>
    </w:p>
    <w:p w:rsidR="00033475" w:rsidRPr="00D271A2" w:rsidRDefault="00033475" w:rsidP="00D469EA">
      <w:pPr>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lastRenderedPageBreak/>
        <w:t>(…)</w:t>
      </w:r>
    </w:p>
    <w:p w:rsidR="00033475" w:rsidRPr="00D271A2" w:rsidRDefault="00033475" w:rsidP="00D469EA">
      <w:pPr>
        <w:jc w:val="both"/>
        <w:rPr>
          <w:rFonts w:ascii="Palatino Linotype" w:eastAsia="Palatino Linotype" w:hAnsi="Palatino Linotype" w:cs="Palatino Linotype"/>
          <w:i/>
          <w:color w:val="000000" w:themeColor="text1"/>
        </w:rPr>
      </w:pPr>
    </w:p>
    <w:p w:rsidR="00033475" w:rsidRPr="00D271A2" w:rsidRDefault="00033475" w:rsidP="00D469EA">
      <w:pPr>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b/>
          <w:i/>
          <w:color w:val="000000" w:themeColor="text1"/>
        </w:rPr>
        <w:t xml:space="preserve">Artículo 58. </w:t>
      </w:r>
      <w:r w:rsidRPr="00D271A2">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033475" w:rsidRPr="00D271A2" w:rsidRDefault="00033475" w:rsidP="00D469EA">
      <w:pPr>
        <w:jc w:val="both"/>
        <w:rPr>
          <w:rFonts w:ascii="Palatino Linotype" w:eastAsia="Palatino Linotype" w:hAnsi="Palatino Linotype" w:cs="Palatino Linotype"/>
          <w:i/>
          <w:color w:val="000000" w:themeColor="text1"/>
        </w:rPr>
      </w:pPr>
    </w:p>
    <w:p w:rsidR="00033475" w:rsidRPr="00D271A2" w:rsidRDefault="00033475" w:rsidP="00D469EA">
      <w:pPr>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b/>
          <w:i/>
          <w:color w:val="000000" w:themeColor="text1"/>
        </w:rPr>
        <w:t xml:space="preserve">Artículo 59. </w:t>
      </w:r>
      <w:r w:rsidRPr="00D271A2">
        <w:rPr>
          <w:rFonts w:ascii="Palatino Linotype" w:eastAsia="Palatino Linotype" w:hAnsi="Palatino Linotype" w:cs="Palatino Linotype"/>
          <w:i/>
          <w:color w:val="000000" w:themeColor="text1"/>
        </w:rPr>
        <w:t>Los servidores públicos habilitados tendrán las funciones siguientes:</w:t>
      </w:r>
    </w:p>
    <w:p w:rsidR="00033475" w:rsidRPr="00D271A2" w:rsidRDefault="00033475" w:rsidP="00D469EA">
      <w:pPr>
        <w:jc w:val="both"/>
        <w:rPr>
          <w:rFonts w:ascii="Palatino Linotype" w:eastAsia="Palatino Linotype" w:hAnsi="Palatino Linotype" w:cs="Palatino Linotype"/>
          <w:i/>
          <w:color w:val="000000" w:themeColor="text1"/>
        </w:rPr>
      </w:pPr>
    </w:p>
    <w:p w:rsidR="00033475" w:rsidRPr="00D271A2" w:rsidRDefault="00033475" w:rsidP="00D469EA">
      <w:pPr>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b/>
          <w:i/>
          <w:color w:val="000000" w:themeColor="text1"/>
        </w:rPr>
        <w:t>I.</w:t>
      </w:r>
      <w:r w:rsidRPr="00D271A2">
        <w:rPr>
          <w:rFonts w:ascii="Palatino Linotype" w:eastAsia="Palatino Linotype" w:hAnsi="Palatino Linotype" w:cs="Palatino Linotype"/>
          <w:i/>
          <w:color w:val="000000" w:themeColor="text1"/>
        </w:rPr>
        <w:t xml:space="preserve"> Localizar la información que le solicite la Unidad de Transparencia;</w:t>
      </w:r>
    </w:p>
    <w:p w:rsidR="00033475" w:rsidRPr="00D271A2" w:rsidRDefault="00033475" w:rsidP="00D469EA">
      <w:pPr>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b/>
          <w:i/>
          <w:color w:val="000000" w:themeColor="text1"/>
        </w:rPr>
        <w:t>II.</w:t>
      </w:r>
      <w:r w:rsidRPr="00D271A2">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033475" w:rsidRPr="00D271A2" w:rsidRDefault="00033475" w:rsidP="00D469EA">
      <w:pPr>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w:t>
      </w:r>
    </w:p>
    <w:p w:rsidR="00033475" w:rsidRPr="00D271A2" w:rsidRDefault="00033475" w:rsidP="00D469EA">
      <w:pPr>
        <w:jc w:val="both"/>
        <w:rPr>
          <w:rFonts w:ascii="Palatino Linotype" w:eastAsia="Palatino Linotype" w:hAnsi="Palatino Linotype" w:cs="Palatino Linotype"/>
          <w:i/>
          <w:color w:val="000000" w:themeColor="text1"/>
        </w:rPr>
      </w:pPr>
    </w:p>
    <w:p w:rsidR="00033475" w:rsidRPr="00D271A2" w:rsidRDefault="00033475" w:rsidP="00D469EA">
      <w:pPr>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b/>
          <w:i/>
          <w:color w:val="000000" w:themeColor="text1"/>
        </w:rPr>
        <w:t xml:space="preserve">Artículo 162. </w:t>
      </w:r>
      <w:r w:rsidRPr="00D271A2">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033475" w:rsidRPr="00D271A2" w:rsidRDefault="00033475" w:rsidP="00D469E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lastRenderedPageBreak/>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033475" w:rsidRPr="00D271A2" w:rsidRDefault="00033475" w:rsidP="00D469EA">
      <w:pPr>
        <w:pBdr>
          <w:top w:val="nil"/>
          <w:left w:val="nil"/>
          <w:bottom w:val="nil"/>
          <w:right w:val="nil"/>
          <w:between w:val="nil"/>
        </w:pBdr>
        <w:rPr>
          <w:rFonts w:ascii="Palatino Linotype" w:eastAsia="Palatino Linotype" w:hAnsi="Palatino Linotype" w:cs="Palatino Linotype"/>
          <w:color w:val="000000" w:themeColor="text1"/>
        </w:rPr>
      </w:pPr>
    </w:p>
    <w:p w:rsidR="00033475" w:rsidRPr="00D271A2" w:rsidRDefault="00033475" w:rsidP="00D469E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En el caso que se resuelve, las respuestas fueron emitidas por la </w:t>
      </w:r>
      <w:r w:rsidR="00557FF3" w:rsidRPr="00D271A2">
        <w:rPr>
          <w:rFonts w:ascii="Palatino Linotype" w:eastAsia="Palatino Linotype" w:hAnsi="Palatino Linotype" w:cs="Palatino Linotype"/>
          <w:color w:val="000000" w:themeColor="text1"/>
        </w:rPr>
        <w:t>Dirección General de Administración, quien de acuerdo al artículo 92, fracción VI del Bando Municipal de Toluca 2</w:t>
      </w:r>
      <w:r w:rsidR="00FA24C8" w:rsidRPr="00D271A2">
        <w:rPr>
          <w:rFonts w:ascii="Palatino Linotype" w:eastAsia="Palatino Linotype" w:hAnsi="Palatino Linotype" w:cs="Palatino Linotype"/>
          <w:color w:val="000000" w:themeColor="text1"/>
        </w:rPr>
        <w:t xml:space="preserve">025-2027, es el área responsable de la gestión integral del capital humano del Ayuntamiento, coordinando el reclutamiento, contratación, </w:t>
      </w:r>
      <w:r w:rsidR="00FA24C8" w:rsidRPr="00D271A2">
        <w:rPr>
          <w:rFonts w:ascii="Palatino Linotype" w:eastAsia="Palatino Linotype" w:hAnsi="Palatino Linotype" w:cs="Palatino Linotype"/>
          <w:b/>
          <w:color w:val="000000" w:themeColor="text1"/>
        </w:rPr>
        <w:t>capacitación</w:t>
      </w:r>
      <w:r w:rsidR="00FA24C8" w:rsidRPr="00D271A2">
        <w:rPr>
          <w:rFonts w:ascii="Palatino Linotype" w:eastAsia="Palatino Linotype" w:hAnsi="Palatino Linotype" w:cs="Palatino Linotype"/>
          <w:color w:val="000000" w:themeColor="text1"/>
        </w:rPr>
        <w:t xml:space="preserve"> y desarrollo del personal, así como la aplicación de las disposiciones laborales y sindicales, es decir, es el área que de acuerdo a sus facultades genera, posee y administra la información solicitada, ya que es la encargada de la capacitación de los servidores públicos, por lo tanto, se concluye que se dio cumplimiento al proceso de búsqueda establecido en la legislación aplicable. </w:t>
      </w:r>
    </w:p>
    <w:p w:rsidR="00FA24C8" w:rsidRPr="00D271A2" w:rsidRDefault="00FA24C8" w:rsidP="00D469EA">
      <w:pPr>
        <w:pStyle w:val="Prrafodelista"/>
        <w:ind w:left="0"/>
        <w:rPr>
          <w:rFonts w:ascii="Palatino Linotype" w:eastAsia="Palatino Linotype" w:hAnsi="Palatino Linotype" w:cs="Palatino Linotype"/>
          <w:color w:val="000000" w:themeColor="text1"/>
        </w:rPr>
      </w:pPr>
    </w:p>
    <w:p w:rsidR="00FA24C8" w:rsidRPr="00D271A2" w:rsidRDefault="00FA24C8" w:rsidP="00D469E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En ese contexto, recordemos que el Sujeto Obligado entregó la información referente a los talleres, cursos y capacitaciones que se realizaron en el periodo de 2022 y 2025, como se advierte en las siguientes imágenes que se insertan a modo de ejemplo:</w:t>
      </w:r>
    </w:p>
    <w:p w:rsidR="00FA24C8" w:rsidRPr="00D271A2" w:rsidRDefault="00FA24C8" w:rsidP="00D469EA">
      <w:pPr>
        <w:pStyle w:val="Prrafodelista"/>
        <w:ind w:left="0"/>
        <w:rPr>
          <w:rFonts w:ascii="Palatino Linotype" w:eastAsia="Palatino Linotype" w:hAnsi="Palatino Linotype" w:cs="Palatino Linotype"/>
          <w:color w:val="000000" w:themeColor="text1"/>
        </w:rPr>
      </w:pPr>
    </w:p>
    <w:p w:rsidR="00FA24C8" w:rsidRPr="00D271A2" w:rsidRDefault="00FA24C8" w:rsidP="00D469E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noProof/>
          <w:color w:val="000000" w:themeColor="text1"/>
        </w:rPr>
        <w:drawing>
          <wp:inline distT="0" distB="0" distL="0" distR="0" wp14:anchorId="68280AC2" wp14:editId="2EE2EBAA">
            <wp:extent cx="5742940" cy="22599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2259965"/>
                    </a:xfrm>
                    <a:prstGeom prst="rect">
                      <a:avLst/>
                    </a:prstGeom>
                  </pic:spPr>
                </pic:pic>
              </a:graphicData>
            </a:graphic>
          </wp:inline>
        </w:drawing>
      </w:r>
    </w:p>
    <w:p w:rsidR="00FA24C8" w:rsidRDefault="00FA24C8" w:rsidP="00D469E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noProof/>
          <w:color w:val="000000" w:themeColor="text1"/>
        </w:rPr>
        <w:lastRenderedPageBreak/>
        <w:drawing>
          <wp:inline distT="0" distB="0" distL="0" distR="0" wp14:anchorId="58C6A81F" wp14:editId="3575BB4B">
            <wp:extent cx="5742940" cy="16694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669415"/>
                    </a:xfrm>
                    <a:prstGeom prst="rect">
                      <a:avLst/>
                    </a:prstGeom>
                  </pic:spPr>
                </pic:pic>
              </a:graphicData>
            </a:graphic>
          </wp:inline>
        </w:drawing>
      </w:r>
    </w:p>
    <w:p w:rsidR="003B50E7" w:rsidRPr="00D271A2" w:rsidRDefault="003B50E7" w:rsidP="00D469E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57FF3" w:rsidRPr="00D271A2" w:rsidRDefault="00FA24C8" w:rsidP="00D469EA">
      <w:pPr>
        <w:numPr>
          <w:ilvl w:val="0"/>
          <w:numId w:val="1"/>
        </w:numPr>
        <w:pBdr>
          <w:top w:val="nil"/>
          <w:left w:val="nil"/>
          <w:bottom w:val="nil"/>
          <w:right w:val="nil"/>
          <w:between w:val="nil"/>
        </w:pBdr>
        <w:tabs>
          <w:tab w:val="left" w:pos="0"/>
        </w:tabs>
        <w:spacing w:before="240" w:after="360"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Asimismo, el Sujeto Obligado refirió que se entrega la información en términos del artículo 12 de la Ley de Transparencia y Acceso a la Información Pública del Estado de México y Municipios, es decir, que entregó la información que genera y obra en sus archivos, aunado a ello, es necesario referir que este Órgano Garante no está facultado para pronunciarse de la veracidad de información entregada por los Sujetos Obligados. </w:t>
      </w:r>
    </w:p>
    <w:p w:rsidR="00033475" w:rsidRPr="00D271A2" w:rsidRDefault="00033475" w:rsidP="00D469EA">
      <w:pPr>
        <w:numPr>
          <w:ilvl w:val="0"/>
          <w:numId w:val="1"/>
        </w:numPr>
        <w:pBdr>
          <w:top w:val="nil"/>
          <w:left w:val="nil"/>
          <w:bottom w:val="nil"/>
          <w:right w:val="nil"/>
          <w:between w:val="nil"/>
        </w:pBdr>
        <w:tabs>
          <w:tab w:val="left" w:pos="0"/>
        </w:tabs>
        <w:spacing w:before="240" w:after="360"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Asimismo, la </w:t>
      </w:r>
      <w:r w:rsidRPr="00D271A2">
        <w:rPr>
          <w:rFonts w:ascii="Palatino Linotype" w:eastAsia="Palatino Linotype" w:hAnsi="Palatino Linotype" w:cs="Palatino Linotype"/>
          <w:b/>
          <w:color w:val="000000" w:themeColor="text1"/>
        </w:rPr>
        <w:t>Ley de Transparencia y Acceso a la Información Pública del Estado de México y Municipios</w:t>
      </w:r>
      <w:r w:rsidRPr="00D271A2">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D271A2">
        <w:rPr>
          <w:rFonts w:ascii="Palatino Linotype" w:eastAsia="Palatino Linotype" w:hAnsi="Palatino Linotype" w:cs="Palatino Linotype"/>
          <w:b/>
          <w:color w:val="000000" w:themeColor="text1"/>
        </w:rPr>
        <w:t>veracidad</w:t>
      </w:r>
      <w:r w:rsidRPr="00D271A2">
        <w:rPr>
          <w:rFonts w:ascii="Palatino Linotype" w:eastAsia="Palatino Linotype" w:hAnsi="Palatino Linotype" w:cs="Palatino Linotype"/>
          <w:color w:val="000000" w:themeColor="text1"/>
        </w:rPr>
        <w:t>, oportunidad entre otros, numeral en comento que a la letra señala:</w:t>
      </w:r>
    </w:p>
    <w:p w:rsidR="00033475" w:rsidRPr="00D271A2" w:rsidRDefault="00033475" w:rsidP="00D469EA">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 xml:space="preserve">“Artículo 4.- </w:t>
      </w:r>
    </w:p>
    <w:p w:rsidR="00033475" w:rsidRPr="00D271A2" w:rsidRDefault="00033475" w:rsidP="00D469EA">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w:t>
      </w:r>
    </w:p>
    <w:p w:rsidR="00033475" w:rsidRPr="00D271A2" w:rsidRDefault="00033475" w:rsidP="00D469EA">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D271A2">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033475" w:rsidRPr="00D271A2" w:rsidRDefault="00033475" w:rsidP="00D469EA">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r w:rsidRPr="00D271A2">
        <w:rPr>
          <w:rFonts w:ascii="Palatino Linotype" w:eastAsia="Palatino Linotype" w:hAnsi="Palatino Linotype" w:cs="Palatino Linotype"/>
          <w:i/>
          <w:color w:val="000000" w:themeColor="text1"/>
        </w:rPr>
        <w:t>…”</w:t>
      </w:r>
    </w:p>
    <w:p w:rsidR="00033475" w:rsidRPr="00D271A2" w:rsidRDefault="00033475" w:rsidP="00D469E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9" w:name="_heading=h.4d34og8" w:colFirst="0" w:colLast="0"/>
      <w:bookmarkEnd w:id="9"/>
      <w:r w:rsidRPr="00D271A2">
        <w:rPr>
          <w:rFonts w:ascii="Palatino Linotype" w:eastAsia="Palatino Linotype" w:hAnsi="Palatino Linotype" w:cs="Palatino Linotype"/>
          <w:color w:val="000000" w:themeColor="text1"/>
        </w:rPr>
        <w:lastRenderedPageBreak/>
        <w:t xml:space="preserve">Numerales que compelen al </w:t>
      </w:r>
      <w:r w:rsidRPr="00D271A2">
        <w:rPr>
          <w:rFonts w:ascii="Palatino Linotype" w:eastAsia="Palatino Linotype" w:hAnsi="Palatino Linotype" w:cs="Palatino Linotype"/>
          <w:b/>
          <w:color w:val="000000" w:themeColor="text1"/>
        </w:rPr>
        <w:t>SUJETO OBLIGADO</w:t>
      </w:r>
      <w:r w:rsidRPr="00D271A2">
        <w:rPr>
          <w:rFonts w:ascii="Palatino Linotype" w:eastAsia="Palatino Linotype" w:hAnsi="Palatino Linotype" w:cs="Palatino Linotype"/>
          <w:color w:val="000000" w:themeColor="text1"/>
        </w:rPr>
        <w:t xml:space="preserve"> a apegarse en todo momento a</w:t>
      </w:r>
      <w:r w:rsidR="00FD32B7" w:rsidRPr="00D271A2">
        <w:rPr>
          <w:rFonts w:ascii="Palatino Linotype" w:eastAsia="Palatino Linotype" w:hAnsi="Palatino Linotype" w:cs="Palatino Linotype"/>
          <w:color w:val="000000" w:themeColor="text1"/>
        </w:rPr>
        <w:t xml:space="preserve"> los criterios ya expuestos, im</w:t>
      </w:r>
      <w:r w:rsidRPr="00D271A2">
        <w:rPr>
          <w:rFonts w:ascii="Palatino Linotype" w:eastAsia="Palatino Linotype" w:hAnsi="Palatino Linotype" w:cs="Palatino Linotype"/>
          <w:color w:val="000000" w:themeColor="text1"/>
        </w:rPr>
        <w:t>pidiendo a este Órgano Colegiado cuestionar la veracidad de la información.</w:t>
      </w:r>
    </w:p>
    <w:p w:rsidR="00033475" w:rsidRPr="00D271A2" w:rsidRDefault="00033475" w:rsidP="00D469E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Por consiguiente, en términos del artículo 166 de la Ley de Transparencia local la obligación de acceso a la información pública se tendrá por cumplida cuando el solicitante tenga a su disposición la información requerida, en ese contexto, se advierte que no se vulnero el derecho de acceso a la información del Recurrente, pues la información solicitada le fue entregada en tiempo y forma. </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Por lo anteriormente expuesto, resulta evidente que el </w:t>
      </w:r>
      <w:r w:rsidRPr="00D271A2">
        <w:rPr>
          <w:rFonts w:ascii="Palatino Linotype" w:eastAsia="Palatino Linotype" w:hAnsi="Palatino Linotype" w:cs="Palatino Linotype"/>
          <w:b/>
          <w:color w:val="000000" w:themeColor="text1"/>
        </w:rPr>
        <w:t>SUJETO OBLIGADO</w:t>
      </w:r>
      <w:r w:rsidRPr="00D271A2">
        <w:rPr>
          <w:rFonts w:ascii="Palatino Linotype" w:eastAsia="Palatino Linotype" w:hAnsi="Palatino Linotype" w:cs="Palatino Linotype"/>
          <w:color w:val="000000" w:themeColor="text1"/>
        </w:rPr>
        <w:t xml:space="preserve"> proporcionó respuesta a la solicitud de información que le fue presentada. En esta tesitura se entiende que no se vulneró el derecho de acceso a la información del recurrente.</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Atento a todo lo anteriormente señalado, resultan infundadas las razones o motivos de inconformidad hechos valer por el </w:t>
      </w:r>
      <w:r w:rsidRPr="00D271A2">
        <w:rPr>
          <w:rFonts w:ascii="Palatino Linotype" w:eastAsia="Palatino Linotype" w:hAnsi="Palatino Linotype" w:cs="Palatino Linotype"/>
          <w:b/>
          <w:color w:val="000000" w:themeColor="text1"/>
        </w:rPr>
        <w:t>RECURRENTE, y</w:t>
      </w:r>
      <w:r w:rsidRPr="00D271A2">
        <w:rPr>
          <w:rFonts w:ascii="Palatino Linotype" w:eastAsia="Palatino Linotype" w:hAnsi="Palatino Linotype" w:cs="Palatino Linotype"/>
          <w:color w:val="000000" w:themeColor="text1"/>
        </w:rPr>
        <w:t xml:space="preserve"> en términos del artículo 186 fracción II este Pleno determina procedente </w:t>
      </w:r>
      <w:r w:rsidRPr="00D271A2">
        <w:rPr>
          <w:rFonts w:ascii="Palatino Linotype" w:eastAsia="Palatino Linotype" w:hAnsi="Palatino Linotype" w:cs="Palatino Linotype"/>
          <w:b/>
          <w:color w:val="000000" w:themeColor="text1"/>
        </w:rPr>
        <w:t>CONFIRMAR</w:t>
      </w:r>
      <w:r w:rsidRPr="00D271A2">
        <w:rPr>
          <w:rFonts w:ascii="Palatino Linotype" w:eastAsia="Palatino Linotype" w:hAnsi="Palatino Linotype" w:cs="Palatino Linotype"/>
          <w:color w:val="000000" w:themeColor="text1"/>
        </w:rPr>
        <w:t xml:space="preserve"> las respuestas de los recursos de revisión, toda vez que no hubo afectación al derecho de acceso a la información pública establecido constitucionalmente a favor del particular.</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color w:val="000000" w:themeColor="text1"/>
        </w:rPr>
        <w:t xml:space="preserve">Por lo anteriormente expuesto y fundado, este </w:t>
      </w:r>
      <w:r w:rsidRPr="00D271A2">
        <w:rPr>
          <w:rFonts w:ascii="Palatino Linotype" w:eastAsia="Palatino Linotype" w:hAnsi="Palatino Linotype" w:cs="Palatino Linotype"/>
          <w:b/>
          <w:color w:val="000000" w:themeColor="text1"/>
        </w:rPr>
        <w:t>ÓRGANO GARANTE</w:t>
      </w:r>
      <w:r w:rsidRPr="00D271A2">
        <w:rPr>
          <w:rFonts w:ascii="Palatino Linotype" w:eastAsia="Palatino Linotype" w:hAnsi="Palatino Linotype" w:cs="Palatino Linotype"/>
          <w:color w:val="000000" w:themeColor="text1"/>
        </w:rPr>
        <w:t xml:space="preserve"> emite los siguientes:</w:t>
      </w: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p>
    <w:p w:rsidR="00033475" w:rsidRPr="00D271A2" w:rsidRDefault="00033475" w:rsidP="00D469EA">
      <w:pPr>
        <w:keepNext/>
        <w:keepLines/>
        <w:spacing w:line="360" w:lineRule="auto"/>
        <w:jc w:val="center"/>
        <w:rPr>
          <w:rFonts w:ascii="Palatino Linotype" w:eastAsia="Palatino Linotype" w:hAnsi="Palatino Linotype" w:cs="Palatino Linotype"/>
          <w:b/>
          <w:color w:val="000000" w:themeColor="text1"/>
        </w:rPr>
      </w:pPr>
      <w:bookmarkStart w:id="10" w:name="_heading=h.2s8eyo1" w:colFirst="0" w:colLast="0"/>
      <w:bookmarkEnd w:id="10"/>
      <w:r w:rsidRPr="00D271A2">
        <w:rPr>
          <w:rFonts w:ascii="Palatino Linotype" w:eastAsia="Palatino Linotype" w:hAnsi="Palatino Linotype" w:cs="Palatino Linotype"/>
          <w:b/>
          <w:color w:val="000000" w:themeColor="text1"/>
        </w:rPr>
        <w:lastRenderedPageBreak/>
        <w:t>R E S O L U T I V O S</w:t>
      </w:r>
    </w:p>
    <w:p w:rsidR="00033475" w:rsidRPr="00D271A2" w:rsidRDefault="00033475" w:rsidP="00D469EA">
      <w:pPr>
        <w:keepNext/>
        <w:keepLines/>
        <w:spacing w:line="360" w:lineRule="auto"/>
        <w:jc w:val="center"/>
        <w:rPr>
          <w:rFonts w:ascii="Palatino Linotype" w:eastAsia="Palatino Linotype" w:hAnsi="Palatino Linotype" w:cs="Palatino Linotype"/>
          <w:b/>
          <w:color w:val="000000" w:themeColor="text1"/>
        </w:rPr>
      </w:pPr>
    </w:p>
    <w:p w:rsidR="00033475" w:rsidRPr="00D271A2" w:rsidRDefault="00033475" w:rsidP="00D469EA">
      <w:pPr>
        <w:spacing w:line="360" w:lineRule="auto"/>
        <w:jc w:val="both"/>
        <w:rPr>
          <w:rFonts w:ascii="Palatino Linotype" w:eastAsia="Palatino Linotype" w:hAnsi="Palatino Linotype" w:cs="Palatino Linotype"/>
          <w:b/>
          <w:color w:val="000000" w:themeColor="text1"/>
        </w:rPr>
      </w:pPr>
      <w:r w:rsidRPr="00D271A2">
        <w:rPr>
          <w:rFonts w:ascii="Palatino Linotype" w:eastAsia="Palatino Linotype" w:hAnsi="Palatino Linotype" w:cs="Palatino Linotype"/>
          <w:b/>
          <w:color w:val="000000" w:themeColor="text1"/>
        </w:rPr>
        <w:t xml:space="preserve">PRIMERO. </w:t>
      </w:r>
      <w:r w:rsidRPr="00D271A2">
        <w:rPr>
          <w:rFonts w:ascii="Palatino Linotype" w:eastAsia="Palatino Linotype" w:hAnsi="Palatino Linotype" w:cs="Palatino Linotype"/>
          <w:color w:val="000000" w:themeColor="text1"/>
        </w:rPr>
        <w:t xml:space="preserve">Resultan infundadas las razones o motivos de inconformidad hechos valer en los recursos de revisión </w:t>
      </w:r>
      <w:r w:rsidR="00FD32B7" w:rsidRPr="00D271A2">
        <w:rPr>
          <w:rFonts w:ascii="Palatino Linotype" w:eastAsia="Palatino Linotype" w:hAnsi="Palatino Linotype" w:cs="Palatino Linotype"/>
          <w:b/>
          <w:color w:val="000000" w:themeColor="text1"/>
        </w:rPr>
        <w:t>05748/INFOEM/IP/RR/2025  y 05749</w:t>
      </w:r>
      <w:r w:rsidR="00433CFD" w:rsidRPr="00D271A2">
        <w:rPr>
          <w:rFonts w:ascii="Palatino Linotype" w:eastAsia="Palatino Linotype" w:hAnsi="Palatino Linotype" w:cs="Palatino Linotype"/>
          <w:b/>
          <w:color w:val="000000" w:themeColor="text1"/>
        </w:rPr>
        <w:t>/INFOEM/IP/RR/2025</w:t>
      </w:r>
      <w:r w:rsidRPr="00D271A2">
        <w:rPr>
          <w:rFonts w:ascii="Palatino Linotype" w:eastAsia="Palatino Linotype" w:hAnsi="Palatino Linotype" w:cs="Palatino Linotype"/>
          <w:color w:val="000000" w:themeColor="text1"/>
        </w:rPr>
        <w:t xml:space="preserve">, en términos del Considerando </w:t>
      </w:r>
      <w:r w:rsidRPr="00D271A2">
        <w:rPr>
          <w:rFonts w:ascii="Palatino Linotype" w:eastAsia="Palatino Linotype" w:hAnsi="Palatino Linotype" w:cs="Palatino Linotype"/>
          <w:b/>
          <w:color w:val="000000" w:themeColor="text1"/>
        </w:rPr>
        <w:t>CUARTO</w:t>
      </w:r>
      <w:r w:rsidRPr="00D271A2">
        <w:rPr>
          <w:rFonts w:ascii="Palatino Linotype" w:eastAsia="Palatino Linotype" w:hAnsi="Palatino Linotype" w:cs="Palatino Linotype"/>
          <w:color w:val="000000" w:themeColor="text1"/>
        </w:rPr>
        <w:t xml:space="preserve"> de la presente resolución.</w:t>
      </w:r>
    </w:p>
    <w:p w:rsidR="00033475" w:rsidRPr="00D271A2" w:rsidRDefault="00033475" w:rsidP="00D469EA">
      <w:pPr>
        <w:spacing w:line="360" w:lineRule="auto"/>
        <w:jc w:val="both"/>
        <w:rPr>
          <w:rFonts w:ascii="Palatino Linotype" w:eastAsia="Palatino Linotype" w:hAnsi="Palatino Linotype" w:cs="Palatino Linotype"/>
          <w:b/>
          <w:color w:val="000000" w:themeColor="text1"/>
        </w:rPr>
      </w:pP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b/>
          <w:color w:val="000000" w:themeColor="text1"/>
        </w:rPr>
        <w:t xml:space="preserve">SEGUNDO. </w:t>
      </w:r>
      <w:r w:rsidRPr="00D271A2">
        <w:rPr>
          <w:rFonts w:ascii="Palatino Linotype" w:eastAsia="Palatino Linotype" w:hAnsi="Palatino Linotype" w:cs="Palatino Linotype"/>
          <w:color w:val="000000" w:themeColor="text1"/>
        </w:rPr>
        <w:t xml:space="preserve">Se </w:t>
      </w:r>
      <w:r w:rsidRPr="00D271A2">
        <w:rPr>
          <w:rFonts w:ascii="Palatino Linotype" w:eastAsia="Palatino Linotype" w:hAnsi="Palatino Linotype" w:cs="Palatino Linotype"/>
          <w:b/>
          <w:color w:val="000000" w:themeColor="text1"/>
        </w:rPr>
        <w:t>CONFIRMAN</w:t>
      </w:r>
      <w:r w:rsidRPr="00D271A2">
        <w:rPr>
          <w:rFonts w:ascii="Palatino Linotype" w:eastAsia="Palatino Linotype" w:hAnsi="Palatino Linotype" w:cs="Palatino Linotype"/>
          <w:color w:val="000000" w:themeColor="text1"/>
        </w:rPr>
        <w:t xml:space="preserve"> las respuestas emitidas por el Ayuntamiento de </w:t>
      </w:r>
      <w:r w:rsidR="00FD32B7" w:rsidRPr="00D271A2">
        <w:rPr>
          <w:rFonts w:ascii="Palatino Linotype" w:eastAsia="Palatino Linotype" w:hAnsi="Palatino Linotype" w:cs="Palatino Linotype"/>
          <w:color w:val="000000" w:themeColor="text1"/>
        </w:rPr>
        <w:t>Toluca</w:t>
      </w:r>
      <w:r w:rsidRPr="00D271A2">
        <w:rPr>
          <w:rFonts w:ascii="Palatino Linotype" w:eastAsia="Palatino Linotype" w:hAnsi="Palatino Linotype" w:cs="Palatino Linotype"/>
          <w:color w:val="000000" w:themeColor="text1"/>
        </w:rPr>
        <w:t xml:space="preserve"> a las solicitudes de información con números </w:t>
      </w:r>
      <w:r w:rsidR="00FD32B7" w:rsidRPr="00D271A2">
        <w:rPr>
          <w:rFonts w:ascii="Palatino Linotype" w:eastAsia="Palatino Linotype" w:hAnsi="Palatino Linotype" w:cs="Palatino Linotype"/>
          <w:b/>
          <w:color w:val="000000" w:themeColor="text1"/>
        </w:rPr>
        <w:t>01921/TOLUCA/IP/2025</w:t>
      </w:r>
      <w:r w:rsidRPr="00D271A2">
        <w:rPr>
          <w:rFonts w:ascii="Palatino Linotype" w:eastAsia="Palatino Linotype" w:hAnsi="Palatino Linotype" w:cs="Palatino Linotype"/>
          <w:b/>
          <w:color w:val="000000" w:themeColor="text1"/>
        </w:rPr>
        <w:t xml:space="preserve"> y </w:t>
      </w:r>
      <w:r w:rsidR="00FD32B7" w:rsidRPr="00D271A2">
        <w:rPr>
          <w:rFonts w:ascii="Palatino Linotype" w:eastAsia="Palatino Linotype" w:hAnsi="Palatino Linotype" w:cs="Palatino Linotype"/>
          <w:b/>
          <w:color w:val="000000" w:themeColor="text1"/>
        </w:rPr>
        <w:t>01920/TOLUCA/IP/2025</w:t>
      </w:r>
      <w:r w:rsidRPr="00D271A2">
        <w:rPr>
          <w:rFonts w:ascii="Palatino Linotype" w:eastAsia="Palatino Linotype" w:hAnsi="Palatino Linotype" w:cs="Palatino Linotype"/>
          <w:b/>
          <w:color w:val="000000" w:themeColor="text1"/>
        </w:rPr>
        <w:t xml:space="preserve">. </w:t>
      </w:r>
    </w:p>
    <w:p w:rsidR="00033475" w:rsidRPr="00D271A2" w:rsidRDefault="00033475" w:rsidP="00D469EA">
      <w:pPr>
        <w:spacing w:line="360" w:lineRule="auto"/>
        <w:jc w:val="both"/>
        <w:rPr>
          <w:rFonts w:ascii="Palatino Linotype" w:eastAsia="Palatino Linotype" w:hAnsi="Palatino Linotype" w:cs="Palatino Linotype"/>
          <w:b/>
          <w:color w:val="000000" w:themeColor="text1"/>
        </w:rPr>
      </w:pPr>
    </w:p>
    <w:p w:rsidR="00033475" w:rsidRPr="00D271A2" w:rsidRDefault="007929A3" w:rsidP="00D469EA">
      <w:pPr>
        <w:spacing w:line="360" w:lineRule="auto"/>
        <w:jc w:val="both"/>
        <w:rPr>
          <w:rFonts w:ascii="Palatino Linotype" w:eastAsia="Palatino Linotype" w:hAnsi="Palatino Linotype" w:cs="Palatino Linotype"/>
          <w:b/>
          <w:color w:val="000000" w:themeColor="text1"/>
        </w:rPr>
      </w:pPr>
      <w:r w:rsidRPr="00D271A2">
        <w:rPr>
          <w:rFonts w:ascii="Palatino Linotype" w:eastAsia="Palatino Linotype" w:hAnsi="Palatino Linotype" w:cs="Palatino Linotype"/>
          <w:b/>
          <w:color w:val="000000" w:themeColor="text1"/>
        </w:rPr>
        <w:t>TERCERO. NOTIFÍQUESE</w:t>
      </w:r>
      <w:r w:rsidR="00033475" w:rsidRPr="00D271A2">
        <w:rPr>
          <w:rFonts w:ascii="Palatino Linotype" w:eastAsia="Palatino Linotype" w:hAnsi="Palatino Linotype" w:cs="Palatino Linotype"/>
          <w:b/>
          <w:color w:val="000000" w:themeColor="text1"/>
        </w:rPr>
        <w:t xml:space="preserve">, </w:t>
      </w:r>
      <w:r w:rsidR="00033475" w:rsidRPr="00D271A2">
        <w:rPr>
          <w:rFonts w:ascii="Palatino Linotype" w:eastAsia="Palatino Linotype" w:hAnsi="Palatino Linotype" w:cs="Palatino Linotype"/>
          <w:color w:val="000000" w:themeColor="text1"/>
        </w:rPr>
        <w:t xml:space="preserve">vía Sistema de Acceso a la Información Mexiquense </w:t>
      </w:r>
      <w:r w:rsidR="00033475" w:rsidRPr="00D271A2">
        <w:rPr>
          <w:rFonts w:ascii="Palatino Linotype" w:eastAsia="Palatino Linotype" w:hAnsi="Palatino Linotype" w:cs="Palatino Linotype"/>
          <w:b/>
          <w:color w:val="000000" w:themeColor="text1"/>
        </w:rPr>
        <w:t>(SAIMEX),</w:t>
      </w:r>
      <w:r w:rsidR="00033475" w:rsidRPr="00D271A2">
        <w:rPr>
          <w:rFonts w:ascii="Palatino Linotype" w:eastAsia="Palatino Linotype" w:hAnsi="Palatino Linotype" w:cs="Palatino Linotype"/>
          <w:color w:val="000000" w:themeColor="text1"/>
        </w:rPr>
        <w:t xml:space="preserve"> la presente resolución al Titular de la Unidad de Transparencia del </w:t>
      </w:r>
      <w:r w:rsidR="00033475" w:rsidRPr="00D271A2">
        <w:rPr>
          <w:rFonts w:ascii="Palatino Linotype" w:eastAsia="Palatino Linotype" w:hAnsi="Palatino Linotype" w:cs="Palatino Linotype"/>
          <w:b/>
          <w:color w:val="000000" w:themeColor="text1"/>
        </w:rPr>
        <w:t>SUJETO OBLIGADO</w:t>
      </w:r>
      <w:r w:rsidR="00033475" w:rsidRPr="00D271A2">
        <w:rPr>
          <w:rFonts w:ascii="Palatino Linotype" w:eastAsia="Palatino Linotype" w:hAnsi="Palatino Linotype" w:cs="Palatino Linotype"/>
          <w:color w:val="000000" w:themeColor="text1"/>
        </w:rPr>
        <w:t>.</w:t>
      </w:r>
    </w:p>
    <w:p w:rsidR="00033475" w:rsidRPr="00D271A2" w:rsidRDefault="00033475" w:rsidP="00D469EA">
      <w:pPr>
        <w:spacing w:line="360" w:lineRule="auto"/>
        <w:jc w:val="both"/>
        <w:rPr>
          <w:rFonts w:ascii="Palatino Linotype" w:eastAsia="Palatino Linotype" w:hAnsi="Palatino Linotype" w:cs="Palatino Linotype"/>
          <w:b/>
          <w:color w:val="000000" w:themeColor="text1"/>
        </w:rPr>
      </w:pPr>
    </w:p>
    <w:p w:rsidR="00033475" w:rsidRPr="00D271A2" w:rsidRDefault="00033475" w:rsidP="00D469EA">
      <w:pPr>
        <w:spacing w:line="360" w:lineRule="auto"/>
        <w:jc w:val="both"/>
        <w:rPr>
          <w:rFonts w:ascii="Palatino Linotype" w:eastAsia="Palatino Linotype" w:hAnsi="Palatino Linotype" w:cs="Palatino Linotype"/>
          <w:b/>
          <w:color w:val="000000" w:themeColor="text1"/>
        </w:rPr>
      </w:pPr>
      <w:r w:rsidRPr="00D271A2">
        <w:rPr>
          <w:rFonts w:ascii="Palatino Linotype" w:eastAsia="Palatino Linotype" w:hAnsi="Palatino Linotype" w:cs="Palatino Linotype"/>
          <w:b/>
          <w:color w:val="000000" w:themeColor="text1"/>
        </w:rPr>
        <w:t>CUARTO. Notifíquese</w:t>
      </w:r>
      <w:r w:rsidRPr="00D271A2">
        <w:rPr>
          <w:rFonts w:ascii="Palatino Linotype" w:eastAsia="Palatino Linotype" w:hAnsi="Palatino Linotype" w:cs="Palatino Linotype"/>
          <w:color w:val="000000" w:themeColor="text1"/>
        </w:rPr>
        <w:t xml:space="preserve"> al</w:t>
      </w:r>
      <w:r w:rsidRPr="00D271A2">
        <w:rPr>
          <w:rFonts w:ascii="Palatino Linotype" w:eastAsia="Palatino Linotype" w:hAnsi="Palatino Linotype" w:cs="Palatino Linotype"/>
          <w:b/>
          <w:color w:val="000000" w:themeColor="text1"/>
        </w:rPr>
        <w:t xml:space="preserve"> RECURRENTE </w:t>
      </w:r>
      <w:r w:rsidRPr="00D271A2">
        <w:rPr>
          <w:rFonts w:ascii="Palatino Linotype" w:eastAsia="Palatino Linotype" w:hAnsi="Palatino Linotype" w:cs="Palatino Linotype"/>
          <w:color w:val="000000" w:themeColor="text1"/>
        </w:rPr>
        <w:t>la presente resolución vía</w:t>
      </w:r>
      <w:r w:rsidRPr="00D271A2">
        <w:rPr>
          <w:rFonts w:ascii="Palatino Linotype" w:eastAsia="Palatino Linotype" w:hAnsi="Palatino Linotype" w:cs="Palatino Linotype"/>
          <w:b/>
          <w:color w:val="000000" w:themeColor="text1"/>
        </w:rPr>
        <w:t xml:space="preserve"> SAIMEX.</w:t>
      </w:r>
    </w:p>
    <w:p w:rsidR="00033475" w:rsidRPr="00D271A2" w:rsidRDefault="00033475" w:rsidP="00D469EA">
      <w:pPr>
        <w:spacing w:line="360" w:lineRule="auto"/>
        <w:jc w:val="both"/>
        <w:rPr>
          <w:rFonts w:ascii="Palatino Linotype" w:eastAsia="Palatino Linotype" w:hAnsi="Palatino Linotype" w:cs="Palatino Linotype"/>
          <w:b/>
          <w:color w:val="000000" w:themeColor="text1"/>
        </w:rPr>
      </w:pPr>
    </w:p>
    <w:p w:rsidR="00033475" w:rsidRPr="00D271A2" w:rsidRDefault="00033475" w:rsidP="00D469EA">
      <w:pPr>
        <w:spacing w:line="360" w:lineRule="auto"/>
        <w:jc w:val="both"/>
        <w:rPr>
          <w:rFonts w:ascii="Palatino Linotype" w:eastAsia="Palatino Linotype" w:hAnsi="Palatino Linotype" w:cs="Palatino Linotype"/>
          <w:color w:val="000000" w:themeColor="text1"/>
        </w:rPr>
      </w:pPr>
      <w:r w:rsidRPr="00D271A2">
        <w:rPr>
          <w:rFonts w:ascii="Palatino Linotype" w:eastAsia="Palatino Linotype" w:hAnsi="Palatino Linotype" w:cs="Palatino Linotype"/>
          <w:b/>
          <w:color w:val="000000" w:themeColor="text1"/>
        </w:rPr>
        <w:t xml:space="preserve">QUINTO. </w:t>
      </w:r>
      <w:r w:rsidRPr="00D271A2">
        <w:rPr>
          <w:rFonts w:ascii="Palatino Linotype" w:eastAsia="Palatino Linotype" w:hAnsi="Palatino Linotype" w:cs="Palatino Linotype"/>
          <w:color w:val="000000" w:themeColor="text1"/>
        </w:rPr>
        <w:t>Se hace del conocimiento del</w:t>
      </w:r>
      <w:r w:rsidRPr="00D271A2">
        <w:rPr>
          <w:rFonts w:ascii="Palatino Linotype" w:eastAsia="Palatino Linotype" w:hAnsi="Palatino Linotype" w:cs="Palatino Linotype"/>
          <w:b/>
          <w:color w:val="000000" w:themeColor="text1"/>
        </w:rPr>
        <w:t xml:space="preserve"> RECURRENTE </w:t>
      </w:r>
      <w:r w:rsidRPr="00D271A2">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033475" w:rsidRPr="00D271A2" w:rsidRDefault="00033475" w:rsidP="00D469EA">
      <w:pPr>
        <w:spacing w:line="360" w:lineRule="auto"/>
        <w:jc w:val="both"/>
        <w:rPr>
          <w:rFonts w:ascii="Palatino Linotype" w:eastAsia="Palatino Linotype" w:hAnsi="Palatino Linotype" w:cs="Palatino Linotype"/>
          <w:b/>
          <w:color w:val="000000" w:themeColor="text1"/>
        </w:rPr>
      </w:pPr>
    </w:p>
    <w:p w:rsidR="00433CFD" w:rsidRDefault="00D271A2" w:rsidP="00433CFD">
      <w:pPr>
        <w:spacing w:before="240" w:after="240" w:line="360" w:lineRule="auto"/>
        <w:ind w:firstLine="1"/>
        <w:jc w:val="both"/>
        <w:rPr>
          <w:rFonts w:ascii="Palatino Linotype" w:hAnsi="Palatino Linotype"/>
        </w:rPr>
      </w:pPr>
      <w:bookmarkStart w:id="11" w:name="_Hlk99014733"/>
      <w:r w:rsidRPr="00D271A2">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D271A2">
        <w:rPr>
          <w:rFonts w:ascii="Palatino Linotype" w:hAnsi="Palatino Linotype" w:cs="Palatino Linotype"/>
        </w:rPr>
        <w:lastRenderedPageBreak/>
        <w:t xml:space="preserve">NORIEGA Y GUADALUPE RAMÍREZ PEÑA; EN LA VIGÉSIMA SEXTA SESIÓN ORDINARIA, CELEBRADA EL DIECISÉIS (16) DE JULIO DE DOS MIL VEINTICINCO, ANTE EL SECRETARIO TÉCNICO DEL PLENO </w:t>
      </w:r>
      <w:r w:rsidRPr="00D271A2">
        <w:rPr>
          <w:rFonts w:ascii="Palatino Linotype" w:eastAsia="Palatino Linotype" w:hAnsi="Palatino Linotype" w:cs="Palatino Linotype"/>
          <w:color w:val="000000" w:themeColor="text1"/>
        </w:rPr>
        <w:t>ALEXIS TAPIA RAMÍREZ</w:t>
      </w:r>
      <w:r w:rsidR="00433CFD" w:rsidRPr="00D271A2">
        <w:rPr>
          <w:rFonts w:ascii="Palatino Linotype" w:eastAsia="Palatino Linotype" w:hAnsi="Palatino Linotype" w:cs="Palatino Linotype"/>
          <w:color w:val="000000" w:themeColor="text1"/>
        </w:rPr>
        <w:t>.</w:t>
      </w:r>
    </w:p>
    <w:p w:rsidR="00433CFD" w:rsidRDefault="00433CFD" w:rsidP="00433CFD">
      <w:pPr>
        <w:spacing w:before="240" w:after="240" w:line="360" w:lineRule="auto"/>
        <w:ind w:firstLine="1"/>
        <w:jc w:val="both"/>
        <w:rPr>
          <w:rFonts w:ascii="Palatino Linotype" w:hAnsi="Palatino Linotype"/>
        </w:rPr>
      </w:pPr>
    </w:p>
    <w:bookmarkEnd w:id="11"/>
    <w:p w:rsidR="00033475" w:rsidRPr="00D469EA" w:rsidRDefault="00033475" w:rsidP="00D469EA">
      <w:pPr>
        <w:spacing w:line="360" w:lineRule="auto"/>
        <w:jc w:val="both"/>
        <w:rPr>
          <w:rFonts w:ascii="Palatino Linotype" w:eastAsia="Palatino Linotype" w:hAnsi="Palatino Linotype" w:cs="Palatino Linotype"/>
          <w:color w:val="000000" w:themeColor="text1"/>
        </w:rPr>
      </w:pPr>
    </w:p>
    <w:p w:rsidR="00033475" w:rsidRPr="00D469EA" w:rsidRDefault="00033475" w:rsidP="00D469EA">
      <w:pPr>
        <w:spacing w:line="360" w:lineRule="auto"/>
        <w:jc w:val="both"/>
        <w:rPr>
          <w:rFonts w:ascii="Palatino Linotype" w:eastAsia="Palatino Linotype" w:hAnsi="Palatino Linotype" w:cs="Palatino Linotype"/>
          <w:color w:val="000000" w:themeColor="text1"/>
        </w:rPr>
      </w:pPr>
    </w:p>
    <w:p w:rsidR="00033475" w:rsidRPr="00D469EA" w:rsidRDefault="00033475" w:rsidP="00D469EA">
      <w:pPr>
        <w:spacing w:line="360" w:lineRule="auto"/>
        <w:jc w:val="both"/>
        <w:rPr>
          <w:rFonts w:ascii="Palatino Linotype" w:eastAsia="Palatino Linotype" w:hAnsi="Palatino Linotype" w:cs="Palatino Linotype"/>
          <w:color w:val="000000" w:themeColor="text1"/>
        </w:rPr>
      </w:pPr>
    </w:p>
    <w:p w:rsidR="00033475" w:rsidRPr="00D469EA" w:rsidRDefault="00033475" w:rsidP="00D469EA">
      <w:pPr>
        <w:spacing w:line="360" w:lineRule="auto"/>
        <w:jc w:val="both"/>
        <w:rPr>
          <w:rFonts w:ascii="Palatino Linotype" w:eastAsia="Palatino Linotype" w:hAnsi="Palatino Linotype" w:cs="Palatino Linotype"/>
          <w:color w:val="000000" w:themeColor="text1"/>
        </w:rPr>
      </w:pPr>
    </w:p>
    <w:p w:rsidR="00033475" w:rsidRPr="00D469EA" w:rsidRDefault="00033475" w:rsidP="00D469EA">
      <w:pPr>
        <w:spacing w:line="360" w:lineRule="auto"/>
        <w:jc w:val="both"/>
        <w:rPr>
          <w:rFonts w:ascii="Palatino Linotype" w:eastAsia="Palatino Linotype" w:hAnsi="Palatino Linotype" w:cs="Palatino Linotype"/>
          <w:color w:val="000000" w:themeColor="text1"/>
        </w:rPr>
      </w:pPr>
    </w:p>
    <w:p w:rsidR="00033475" w:rsidRPr="00D469EA" w:rsidRDefault="00033475" w:rsidP="00D469EA">
      <w:pPr>
        <w:spacing w:line="360" w:lineRule="auto"/>
        <w:jc w:val="both"/>
        <w:rPr>
          <w:rFonts w:ascii="Palatino Linotype" w:eastAsia="Palatino Linotype" w:hAnsi="Palatino Linotype" w:cs="Palatino Linotype"/>
          <w:color w:val="000000" w:themeColor="text1"/>
        </w:rPr>
      </w:pPr>
    </w:p>
    <w:p w:rsidR="00033475" w:rsidRPr="00D469EA" w:rsidRDefault="00033475" w:rsidP="00D469EA">
      <w:pPr>
        <w:spacing w:line="360" w:lineRule="auto"/>
        <w:jc w:val="both"/>
        <w:rPr>
          <w:rFonts w:ascii="Palatino Linotype" w:eastAsia="Palatino Linotype" w:hAnsi="Palatino Linotype" w:cs="Palatino Linotype"/>
          <w:color w:val="000000" w:themeColor="text1"/>
        </w:rPr>
      </w:pPr>
    </w:p>
    <w:p w:rsidR="00033475" w:rsidRPr="00D469EA" w:rsidRDefault="00033475" w:rsidP="00D469EA">
      <w:pPr>
        <w:spacing w:line="360" w:lineRule="auto"/>
        <w:jc w:val="both"/>
        <w:rPr>
          <w:rFonts w:ascii="Palatino Linotype" w:eastAsia="Palatino Linotype" w:hAnsi="Palatino Linotype" w:cs="Palatino Linotype"/>
          <w:color w:val="000000" w:themeColor="text1"/>
        </w:rPr>
      </w:pPr>
    </w:p>
    <w:p w:rsidR="00033475" w:rsidRPr="00D469EA" w:rsidRDefault="00033475" w:rsidP="00D469EA">
      <w:pPr>
        <w:spacing w:line="360" w:lineRule="auto"/>
        <w:jc w:val="both"/>
        <w:rPr>
          <w:rFonts w:ascii="Palatino Linotype" w:eastAsia="Palatino Linotype" w:hAnsi="Palatino Linotype" w:cs="Palatino Linotype"/>
          <w:color w:val="000000" w:themeColor="text1"/>
        </w:rPr>
      </w:pPr>
    </w:p>
    <w:p w:rsidR="00033475" w:rsidRPr="00D469EA" w:rsidRDefault="00033475" w:rsidP="00D469EA">
      <w:pPr>
        <w:spacing w:line="360" w:lineRule="auto"/>
        <w:jc w:val="both"/>
        <w:rPr>
          <w:rFonts w:ascii="Palatino Linotype" w:eastAsia="Palatino Linotype" w:hAnsi="Palatino Linotype" w:cs="Palatino Linotype"/>
          <w:color w:val="000000" w:themeColor="text1"/>
        </w:rPr>
      </w:pPr>
    </w:p>
    <w:p w:rsidR="00033475" w:rsidRPr="00D469EA" w:rsidRDefault="00033475" w:rsidP="00D469EA">
      <w:pPr>
        <w:spacing w:line="360" w:lineRule="auto"/>
        <w:rPr>
          <w:rFonts w:ascii="Palatino Linotype" w:eastAsia="Palatino Linotype" w:hAnsi="Palatino Linotype" w:cs="Palatino Linotype"/>
          <w:color w:val="000000" w:themeColor="text1"/>
        </w:rPr>
      </w:pPr>
    </w:p>
    <w:p w:rsidR="00033475" w:rsidRPr="00D469EA" w:rsidRDefault="00033475" w:rsidP="00D469EA">
      <w:pPr>
        <w:spacing w:line="360" w:lineRule="auto"/>
        <w:rPr>
          <w:rFonts w:ascii="Palatino Linotype" w:eastAsia="Palatino Linotype" w:hAnsi="Palatino Linotype" w:cs="Palatino Linotype"/>
          <w:color w:val="000000" w:themeColor="text1"/>
        </w:rPr>
      </w:pPr>
    </w:p>
    <w:p w:rsidR="00033475" w:rsidRPr="00D469EA" w:rsidRDefault="00033475" w:rsidP="00D469EA">
      <w:pPr>
        <w:spacing w:line="360" w:lineRule="auto"/>
        <w:rPr>
          <w:rFonts w:ascii="Palatino Linotype" w:eastAsia="Palatino Linotype" w:hAnsi="Palatino Linotype" w:cs="Palatino Linotype"/>
          <w:color w:val="000000" w:themeColor="text1"/>
        </w:rPr>
      </w:pPr>
    </w:p>
    <w:p w:rsidR="00033475" w:rsidRPr="00D469EA" w:rsidRDefault="00033475" w:rsidP="00D469EA">
      <w:pPr>
        <w:spacing w:line="360" w:lineRule="auto"/>
        <w:rPr>
          <w:rFonts w:ascii="Palatino Linotype" w:eastAsia="Palatino Linotype" w:hAnsi="Palatino Linotype" w:cs="Palatino Linotype"/>
          <w:color w:val="000000" w:themeColor="text1"/>
        </w:rPr>
      </w:pPr>
    </w:p>
    <w:p w:rsidR="00033475" w:rsidRPr="00D469EA" w:rsidRDefault="00033475" w:rsidP="00D469EA">
      <w:pPr>
        <w:spacing w:line="360" w:lineRule="auto"/>
        <w:rPr>
          <w:rFonts w:ascii="Palatino Linotype" w:eastAsia="Palatino Linotype" w:hAnsi="Palatino Linotype" w:cs="Palatino Linotype"/>
          <w:color w:val="000000" w:themeColor="text1"/>
        </w:rPr>
      </w:pPr>
    </w:p>
    <w:p w:rsidR="00033475" w:rsidRPr="00D469EA" w:rsidRDefault="00033475" w:rsidP="00D469EA">
      <w:pPr>
        <w:spacing w:line="360" w:lineRule="auto"/>
        <w:rPr>
          <w:rFonts w:ascii="Palatino Linotype" w:eastAsia="Palatino Linotype" w:hAnsi="Palatino Linotype" w:cs="Palatino Linotype"/>
          <w:color w:val="000000" w:themeColor="text1"/>
        </w:rPr>
      </w:pPr>
    </w:p>
    <w:p w:rsidR="00033475" w:rsidRPr="00D469EA" w:rsidRDefault="00033475" w:rsidP="00D469EA">
      <w:pPr>
        <w:spacing w:line="360" w:lineRule="auto"/>
        <w:rPr>
          <w:rFonts w:ascii="Palatino Linotype" w:eastAsia="Palatino Linotype" w:hAnsi="Palatino Linotype" w:cs="Palatino Linotype"/>
          <w:color w:val="000000" w:themeColor="text1"/>
        </w:rPr>
      </w:pPr>
    </w:p>
    <w:p w:rsidR="00033475" w:rsidRPr="00D469EA" w:rsidRDefault="00033475" w:rsidP="00D469EA">
      <w:pPr>
        <w:spacing w:line="360" w:lineRule="auto"/>
        <w:rPr>
          <w:rFonts w:ascii="Palatino Linotype" w:eastAsia="Palatino Linotype" w:hAnsi="Palatino Linotype" w:cs="Palatino Linotype"/>
          <w:color w:val="000000" w:themeColor="text1"/>
        </w:rPr>
      </w:pPr>
    </w:p>
    <w:p w:rsidR="00033475" w:rsidRPr="00D469EA" w:rsidRDefault="00033475" w:rsidP="00D469EA">
      <w:pPr>
        <w:spacing w:line="360" w:lineRule="auto"/>
        <w:rPr>
          <w:rFonts w:ascii="Palatino Linotype" w:eastAsia="Palatino Linotype" w:hAnsi="Palatino Linotype" w:cs="Palatino Linotype"/>
          <w:color w:val="000000" w:themeColor="text1"/>
        </w:rPr>
      </w:pPr>
    </w:p>
    <w:p w:rsidR="00033475" w:rsidRPr="00D469EA" w:rsidRDefault="00033475" w:rsidP="00D469EA">
      <w:pPr>
        <w:rPr>
          <w:rFonts w:ascii="Palatino Linotype" w:hAnsi="Palatino Linotype"/>
          <w:color w:val="000000" w:themeColor="text1"/>
        </w:rPr>
      </w:pPr>
    </w:p>
    <w:p w:rsidR="00033475" w:rsidRPr="00D469EA" w:rsidRDefault="00033475" w:rsidP="00D469EA">
      <w:pPr>
        <w:rPr>
          <w:rFonts w:ascii="Palatino Linotype" w:hAnsi="Palatino Linotype"/>
          <w:color w:val="000000" w:themeColor="text1"/>
        </w:rPr>
      </w:pPr>
    </w:p>
    <w:p w:rsidR="00033475" w:rsidRPr="00D469EA" w:rsidRDefault="00033475" w:rsidP="00D469EA">
      <w:pPr>
        <w:rPr>
          <w:rFonts w:ascii="Palatino Linotype" w:hAnsi="Palatino Linotype"/>
          <w:color w:val="000000" w:themeColor="text1"/>
        </w:rPr>
      </w:pPr>
    </w:p>
    <w:p w:rsidR="00033475" w:rsidRPr="00D469EA" w:rsidRDefault="00033475" w:rsidP="00D469EA">
      <w:pPr>
        <w:rPr>
          <w:rFonts w:ascii="Palatino Linotype" w:hAnsi="Palatino Linotype"/>
          <w:color w:val="000000" w:themeColor="text1"/>
        </w:rPr>
      </w:pPr>
    </w:p>
    <w:p w:rsidR="00E47C9F" w:rsidRPr="00D469EA" w:rsidRDefault="00E47C9F" w:rsidP="00D469EA">
      <w:pPr>
        <w:rPr>
          <w:rFonts w:ascii="Palatino Linotype" w:hAnsi="Palatino Linotype"/>
          <w:color w:val="000000" w:themeColor="text1"/>
        </w:rPr>
      </w:pPr>
    </w:p>
    <w:sectPr w:rsidR="00E47C9F" w:rsidRPr="00D469EA" w:rsidSect="003B50E7">
      <w:headerReference w:type="even" r:id="rId15"/>
      <w:headerReference w:type="default" r:id="rId16"/>
      <w:footerReference w:type="default" r:id="rId17"/>
      <w:headerReference w:type="first" r:id="rId18"/>
      <w:footerReference w:type="first" r:id="rId19"/>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5E2" w:rsidRDefault="00BD55E2" w:rsidP="00033475">
      <w:r>
        <w:separator/>
      </w:r>
    </w:p>
  </w:endnote>
  <w:endnote w:type="continuationSeparator" w:id="0">
    <w:p w:rsidR="00BD55E2" w:rsidRDefault="00BD55E2" w:rsidP="0003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4C8" w:rsidRDefault="00FA24C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F7339">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F7339">
      <w:rPr>
        <w:b/>
        <w:noProof/>
        <w:color w:val="000000"/>
      </w:rPr>
      <w:t>25</w:t>
    </w:r>
    <w:r>
      <w:rPr>
        <w:b/>
        <w:color w:val="000000"/>
      </w:rPr>
      <w:fldChar w:fldCharType="end"/>
    </w:r>
  </w:p>
  <w:p w:rsidR="00FA24C8" w:rsidRDefault="00FA24C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4C8" w:rsidRDefault="00FA24C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F7339">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F7339">
      <w:rPr>
        <w:b/>
        <w:noProof/>
        <w:color w:val="000000"/>
      </w:rPr>
      <w:t>25</w:t>
    </w:r>
    <w:r>
      <w:rPr>
        <w:b/>
        <w:color w:val="000000"/>
      </w:rPr>
      <w:fldChar w:fldCharType="end"/>
    </w:r>
  </w:p>
  <w:p w:rsidR="00FA24C8" w:rsidRDefault="00FA24C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5E2" w:rsidRDefault="00BD55E2" w:rsidP="00033475">
      <w:r>
        <w:separator/>
      </w:r>
    </w:p>
  </w:footnote>
  <w:footnote w:type="continuationSeparator" w:id="0">
    <w:p w:rsidR="00BD55E2" w:rsidRDefault="00BD55E2" w:rsidP="00033475">
      <w:r>
        <w:continuationSeparator/>
      </w:r>
    </w:p>
  </w:footnote>
  <w:footnote w:id="1">
    <w:p w:rsidR="00FA24C8" w:rsidRDefault="00FA24C8" w:rsidP="0003347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FA24C8" w:rsidRDefault="00FA24C8" w:rsidP="0003347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FA24C8" w:rsidRDefault="00FA24C8" w:rsidP="0003347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FA24C8" w:rsidRDefault="00FA24C8" w:rsidP="0003347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FA24C8" w:rsidRDefault="00FA24C8" w:rsidP="0003347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4C8" w:rsidRDefault="00BD55E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589.8pt;height:768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16" w:type="dxa"/>
      <w:tblInd w:w="2415" w:type="dxa"/>
      <w:tblLayout w:type="fixed"/>
      <w:tblLook w:val="0400" w:firstRow="0" w:lastRow="0" w:firstColumn="0" w:lastColumn="0" w:noHBand="0" w:noVBand="1"/>
    </w:tblPr>
    <w:tblGrid>
      <w:gridCol w:w="2829"/>
      <w:gridCol w:w="5387"/>
    </w:tblGrid>
    <w:tr w:rsidR="007929A3" w:rsidTr="007929A3">
      <w:trPr>
        <w:trHeight w:val="150"/>
      </w:trPr>
      <w:tc>
        <w:tcPr>
          <w:tcW w:w="2829" w:type="dxa"/>
          <w:tcBorders>
            <w:top w:val="nil"/>
            <w:left w:val="nil"/>
            <w:bottom w:val="nil"/>
            <w:right w:val="nil"/>
          </w:tcBorders>
        </w:tcPr>
        <w:p w:rsidR="007929A3" w:rsidRDefault="007929A3" w:rsidP="007929A3">
          <w:pPr>
            <w:tabs>
              <w:tab w:val="right" w:pos="8838"/>
            </w:tabs>
            <w:ind w:right="-105"/>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5387" w:type="dxa"/>
          <w:tcBorders>
            <w:top w:val="nil"/>
            <w:left w:val="nil"/>
            <w:bottom w:val="nil"/>
            <w:right w:val="nil"/>
          </w:tcBorders>
        </w:tcPr>
        <w:p w:rsidR="007929A3" w:rsidRDefault="007929A3" w:rsidP="007929A3">
          <w:pPr>
            <w:tabs>
              <w:tab w:val="right" w:pos="8838"/>
            </w:tabs>
            <w:ind w:left="34" w:right="-105"/>
            <w:jc w:val="both"/>
            <w:rPr>
              <w:rFonts w:ascii="Palatino Linotype" w:eastAsia="Palatino Linotype" w:hAnsi="Palatino Linotype" w:cs="Palatino Linotype"/>
            </w:rPr>
          </w:pPr>
          <w:r>
            <w:rPr>
              <w:rFonts w:ascii="Palatino Linotype" w:eastAsia="Palatino Linotype" w:hAnsi="Palatino Linotype" w:cs="Palatino Linotype"/>
            </w:rPr>
            <w:t>05748/INFOEM/IP/RR/2025 y Acumulado</w:t>
          </w:r>
        </w:p>
      </w:tc>
    </w:tr>
    <w:tr w:rsidR="007929A3" w:rsidTr="007929A3">
      <w:trPr>
        <w:trHeight w:val="295"/>
      </w:trPr>
      <w:tc>
        <w:tcPr>
          <w:tcW w:w="2829" w:type="dxa"/>
          <w:tcBorders>
            <w:top w:val="nil"/>
            <w:left w:val="nil"/>
            <w:bottom w:val="nil"/>
            <w:right w:val="nil"/>
          </w:tcBorders>
        </w:tcPr>
        <w:p w:rsidR="007929A3" w:rsidRDefault="007929A3" w:rsidP="007929A3">
          <w:pPr>
            <w:tabs>
              <w:tab w:val="right" w:pos="8838"/>
            </w:tabs>
            <w:ind w:right="-105"/>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5387" w:type="dxa"/>
          <w:tcBorders>
            <w:top w:val="nil"/>
            <w:left w:val="nil"/>
            <w:bottom w:val="nil"/>
            <w:right w:val="nil"/>
          </w:tcBorders>
        </w:tcPr>
        <w:p w:rsidR="007929A3" w:rsidRDefault="007929A3" w:rsidP="007929A3">
          <w:pPr>
            <w:tabs>
              <w:tab w:val="left" w:pos="2834"/>
              <w:tab w:val="right" w:pos="8838"/>
            </w:tabs>
            <w:ind w:left="34" w:right="-102"/>
            <w:jc w:val="both"/>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7929A3" w:rsidTr="007929A3">
      <w:trPr>
        <w:trHeight w:val="295"/>
      </w:trPr>
      <w:tc>
        <w:tcPr>
          <w:tcW w:w="2829" w:type="dxa"/>
          <w:tcBorders>
            <w:top w:val="nil"/>
            <w:left w:val="nil"/>
            <w:bottom w:val="nil"/>
            <w:right w:val="nil"/>
          </w:tcBorders>
        </w:tcPr>
        <w:p w:rsidR="007929A3" w:rsidRDefault="007929A3" w:rsidP="007929A3">
          <w:pPr>
            <w:tabs>
              <w:tab w:val="right" w:pos="8838"/>
            </w:tabs>
            <w:ind w:right="-105"/>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5387" w:type="dxa"/>
          <w:tcBorders>
            <w:top w:val="nil"/>
            <w:left w:val="nil"/>
            <w:bottom w:val="nil"/>
            <w:right w:val="nil"/>
          </w:tcBorders>
        </w:tcPr>
        <w:p w:rsidR="007929A3" w:rsidRDefault="007929A3" w:rsidP="007929A3">
          <w:pPr>
            <w:tabs>
              <w:tab w:val="right" w:pos="8838"/>
            </w:tabs>
            <w:ind w:left="34" w:right="171"/>
            <w:jc w:val="both"/>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p w:rsidR="007929A3" w:rsidRDefault="007929A3" w:rsidP="007929A3">
          <w:pPr>
            <w:tabs>
              <w:tab w:val="right" w:pos="8838"/>
            </w:tabs>
            <w:ind w:left="34" w:right="171"/>
            <w:jc w:val="both"/>
            <w:rPr>
              <w:rFonts w:ascii="Palatino Linotype" w:eastAsia="Palatino Linotype" w:hAnsi="Palatino Linotype" w:cs="Palatino Linotype"/>
              <w:b/>
            </w:rPr>
          </w:pPr>
        </w:p>
      </w:tc>
    </w:tr>
  </w:tbl>
  <w:p w:rsidR="00FA24C8" w:rsidRDefault="00BD55E2">
    <w:pPr>
      <w:widowControl w:val="0"/>
      <w:pBdr>
        <w:top w:val="nil"/>
        <w:left w:val="nil"/>
        <w:bottom w:val="nil"/>
        <w:right w:val="nil"/>
        <w:between w:val="nil"/>
      </w:pBdr>
      <w:spacing w:line="276"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68.8pt;margin-top:-124.25pt;width:589.8pt;height:768pt;z-index:-251657216;mso-position-horizontal-relative:margin;mso-position-vertical-relative:margin">
          <v:imagedata r:id="rId1" o:title="image1"/>
          <w10:wrap anchorx="margin" anchory="margin"/>
        </v:shape>
      </w:pict>
    </w:r>
  </w:p>
  <w:p w:rsidR="00FA24C8" w:rsidRDefault="00FA24C8">
    <w:pPr>
      <w:pBdr>
        <w:top w:val="nil"/>
        <w:left w:val="nil"/>
        <w:bottom w:val="nil"/>
        <w:right w:val="nil"/>
        <w:between w:val="nil"/>
      </w:pBdr>
      <w:tabs>
        <w:tab w:val="center" w:pos="4419"/>
        <w:tab w:val="right" w:pos="8838"/>
      </w:tabs>
      <w:rPr>
        <w:color w:val="00000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72" w:type="dxa"/>
      <w:tblInd w:w="2640" w:type="dxa"/>
      <w:tblLayout w:type="fixed"/>
      <w:tblLook w:val="0400" w:firstRow="0" w:lastRow="0" w:firstColumn="0" w:lastColumn="0" w:noHBand="0" w:noVBand="1"/>
    </w:tblPr>
    <w:tblGrid>
      <w:gridCol w:w="2586"/>
      <w:gridCol w:w="5386"/>
    </w:tblGrid>
    <w:tr w:rsidR="00D469EA" w:rsidTr="00D469EA">
      <w:trPr>
        <w:trHeight w:val="144"/>
      </w:trPr>
      <w:tc>
        <w:tcPr>
          <w:tcW w:w="2586" w:type="dxa"/>
          <w:tcBorders>
            <w:top w:val="nil"/>
            <w:left w:val="nil"/>
            <w:bottom w:val="nil"/>
            <w:right w:val="nil"/>
          </w:tcBorders>
        </w:tcPr>
        <w:p w:rsidR="00D469EA" w:rsidRPr="00D469EA" w:rsidRDefault="00D469EA" w:rsidP="007929A3">
          <w:pPr>
            <w:tabs>
              <w:tab w:val="right" w:pos="8838"/>
            </w:tabs>
            <w:ind w:left="-264" w:right="-105" w:firstLine="195"/>
            <w:jc w:val="right"/>
            <w:rPr>
              <w:rFonts w:ascii="Palatino Linotype" w:eastAsia="Palatino Linotype" w:hAnsi="Palatino Linotype" w:cs="Palatino Linotype"/>
              <w:b/>
            </w:rPr>
          </w:pPr>
          <w:r w:rsidRPr="00D469EA">
            <w:rPr>
              <w:rFonts w:ascii="Palatino Linotype" w:eastAsia="Palatino Linotype" w:hAnsi="Palatino Linotype" w:cs="Palatino Linotype"/>
              <w:b/>
            </w:rPr>
            <w:t>Recurso de Revisión:</w:t>
          </w:r>
        </w:p>
      </w:tc>
      <w:tc>
        <w:tcPr>
          <w:tcW w:w="5386" w:type="dxa"/>
          <w:tcBorders>
            <w:top w:val="nil"/>
            <w:left w:val="nil"/>
            <w:bottom w:val="nil"/>
            <w:right w:val="nil"/>
          </w:tcBorders>
        </w:tcPr>
        <w:p w:rsidR="00D469EA" w:rsidRPr="00D469EA" w:rsidRDefault="00D469EA" w:rsidP="007929A3">
          <w:pPr>
            <w:tabs>
              <w:tab w:val="right" w:pos="8838"/>
            </w:tabs>
            <w:ind w:left="33" w:right="-105"/>
            <w:jc w:val="both"/>
            <w:rPr>
              <w:rFonts w:ascii="Palatino Linotype" w:eastAsia="Palatino Linotype" w:hAnsi="Palatino Linotype" w:cs="Palatino Linotype"/>
            </w:rPr>
          </w:pPr>
          <w:r w:rsidRPr="00D469EA">
            <w:rPr>
              <w:rFonts w:ascii="Palatino Linotype" w:eastAsia="Palatino Linotype" w:hAnsi="Palatino Linotype" w:cs="Palatino Linotype"/>
            </w:rPr>
            <w:t>05748/INFOEM/IP/RR/2025 y Acumu</w:t>
          </w:r>
          <w:r>
            <w:rPr>
              <w:rFonts w:ascii="Palatino Linotype" w:eastAsia="Palatino Linotype" w:hAnsi="Palatino Linotype" w:cs="Palatino Linotype"/>
            </w:rPr>
            <w:t>lado</w:t>
          </w:r>
        </w:p>
      </w:tc>
    </w:tr>
    <w:tr w:rsidR="00D469EA" w:rsidTr="00D469EA">
      <w:trPr>
        <w:trHeight w:val="144"/>
      </w:trPr>
      <w:tc>
        <w:tcPr>
          <w:tcW w:w="2586" w:type="dxa"/>
          <w:tcBorders>
            <w:top w:val="nil"/>
            <w:left w:val="nil"/>
            <w:bottom w:val="nil"/>
            <w:right w:val="nil"/>
          </w:tcBorders>
        </w:tcPr>
        <w:p w:rsidR="00D469EA" w:rsidRPr="00D469EA" w:rsidRDefault="00D469EA" w:rsidP="007929A3">
          <w:pPr>
            <w:tabs>
              <w:tab w:val="right" w:pos="8838"/>
            </w:tabs>
            <w:ind w:left="-74" w:right="-105"/>
            <w:jc w:val="right"/>
            <w:rPr>
              <w:rFonts w:ascii="Palatino Linotype" w:eastAsia="Palatino Linotype" w:hAnsi="Palatino Linotype" w:cs="Palatino Linotype"/>
              <w:b/>
            </w:rPr>
          </w:pPr>
          <w:r w:rsidRPr="00D469EA">
            <w:rPr>
              <w:rFonts w:ascii="Palatino Linotype" w:eastAsia="Palatino Linotype" w:hAnsi="Palatino Linotype" w:cs="Palatino Linotype"/>
              <w:b/>
            </w:rPr>
            <w:t>Recurrente:</w:t>
          </w:r>
        </w:p>
      </w:tc>
      <w:tc>
        <w:tcPr>
          <w:tcW w:w="5386" w:type="dxa"/>
          <w:tcBorders>
            <w:top w:val="nil"/>
            <w:left w:val="nil"/>
            <w:bottom w:val="nil"/>
            <w:right w:val="nil"/>
          </w:tcBorders>
        </w:tcPr>
        <w:p w:rsidR="00D469EA" w:rsidRPr="00D469EA" w:rsidRDefault="00D469EA" w:rsidP="007929A3">
          <w:pPr>
            <w:tabs>
              <w:tab w:val="left" w:pos="3122"/>
              <w:tab w:val="right" w:pos="8838"/>
            </w:tabs>
            <w:ind w:left="33" w:right="-105"/>
            <w:jc w:val="both"/>
            <w:rPr>
              <w:rFonts w:ascii="Palatino Linotype" w:eastAsia="Palatino Linotype" w:hAnsi="Palatino Linotype" w:cs="Palatino Linotype"/>
            </w:rPr>
          </w:pPr>
        </w:p>
      </w:tc>
    </w:tr>
    <w:tr w:rsidR="00D469EA" w:rsidTr="00D469EA">
      <w:trPr>
        <w:trHeight w:val="283"/>
      </w:trPr>
      <w:tc>
        <w:tcPr>
          <w:tcW w:w="2586" w:type="dxa"/>
          <w:tcBorders>
            <w:top w:val="nil"/>
            <w:left w:val="nil"/>
            <w:bottom w:val="nil"/>
            <w:right w:val="nil"/>
          </w:tcBorders>
        </w:tcPr>
        <w:p w:rsidR="00D469EA" w:rsidRPr="00D469EA" w:rsidRDefault="00D469EA" w:rsidP="007929A3">
          <w:pPr>
            <w:tabs>
              <w:tab w:val="right" w:pos="8838"/>
            </w:tabs>
            <w:ind w:left="-74" w:right="-105"/>
            <w:jc w:val="right"/>
            <w:rPr>
              <w:rFonts w:ascii="Palatino Linotype" w:eastAsia="Palatino Linotype" w:hAnsi="Palatino Linotype" w:cs="Palatino Linotype"/>
              <w:b/>
            </w:rPr>
          </w:pPr>
          <w:r w:rsidRPr="00D469EA">
            <w:rPr>
              <w:rFonts w:ascii="Palatino Linotype" w:eastAsia="Palatino Linotype" w:hAnsi="Palatino Linotype" w:cs="Palatino Linotype"/>
              <w:b/>
            </w:rPr>
            <w:t>Sujeto Obligado:</w:t>
          </w:r>
        </w:p>
      </w:tc>
      <w:tc>
        <w:tcPr>
          <w:tcW w:w="5386" w:type="dxa"/>
          <w:tcBorders>
            <w:top w:val="nil"/>
            <w:left w:val="nil"/>
            <w:bottom w:val="nil"/>
            <w:right w:val="nil"/>
          </w:tcBorders>
        </w:tcPr>
        <w:p w:rsidR="00D469EA" w:rsidRPr="00D469EA" w:rsidRDefault="00D469EA" w:rsidP="007929A3">
          <w:pPr>
            <w:tabs>
              <w:tab w:val="left" w:pos="2834"/>
              <w:tab w:val="right" w:pos="8838"/>
            </w:tabs>
            <w:ind w:left="33" w:right="-105"/>
            <w:jc w:val="both"/>
            <w:rPr>
              <w:rFonts w:ascii="Palatino Linotype" w:eastAsia="Palatino Linotype" w:hAnsi="Palatino Linotype" w:cs="Palatino Linotype"/>
            </w:rPr>
          </w:pPr>
          <w:r w:rsidRPr="00D469EA">
            <w:rPr>
              <w:rFonts w:ascii="Palatino Linotype" w:eastAsia="Palatino Linotype" w:hAnsi="Palatino Linotype" w:cs="Palatino Linotype"/>
            </w:rPr>
            <w:t>Ayuntamiento de Toluca</w:t>
          </w:r>
        </w:p>
      </w:tc>
    </w:tr>
    <w:tr w:rsidR="00D469EA" w:rsidTr="00D469EA">
      <w:trPr>
        <w:trHeight w:val="283"/>
      </w:trPr>
      <w:tc>
        <w:tcPr>
          <w:tcW w:w="2586" w:type="dxa"/>
          <w:tcBorders>
            <w:top w:val="nil"/>
            <w:left w:val="nil"/>
            <w:bottom w:val="nil"/>
            <w:right w:val="nil"/>
          </w:tcBorders>
        </w:tcPr>
        <w:p w:rsidR="00D469EA" w:rsidRPr="00D469EA" w:rsidRDefault="00D469EA" w:rsidP="007929A3">
          <w:pPr>
            <w:tabs>
              <w:tab w:val="right" w:pos="8838"/>
            </w:tabs>
            <w:ind w:left="-74" w:right="-105"/>
            <w:jc w:val="right"/>
            <w:rPr>
              <w:rFonts w:ascii="Palatino Linotype" w:eastAsia="Palatino Linotype" w:hAnsi="Palatino Linotype" w:cs="Palatino Linotype"/>
              <w:b/>
            </w:rPr>
          </w:pPr>
          <w:r w:rsidRPr="00D469EA">
            <w:rPr>
              <w:rFonts w:ascii="Palatino Linotype" w:eastAsia="Palatino Linotype" w:hAnsi="Palatino Linotype" w:cs="Palatino Linotype"/>
              <w:b/>
            </w:rPr>
            <w:t>Comisionada ponente:</w:t>
          </w:r>
        </w:p>
      </w:tc>
      <w:tc>
        <w:tcPr>
          <w:tcW w:w="5386" w:type="dxa"/>
          <w:tcBorders>
            <w:top w:val="nil"/>
            <w:left w:val="nil"/>
            <w:bottom w:val="nil"/>
            <w:right w:val="nil"/>
          </w:tcBorders>
        </w:tcPr>
        <w:p w:rsidR="00D469EA" w:rsidRPr="00D469EA" w:rsidRDefault="00D469EA" w:rsidP="007929A3">
          <w:pPr>
            <w:tabs>
              <w:tab w:val="right" w:pos="8838"/>
            </w:tabs>
            <w:ind w:left="33" w:right="-105"/>
            <w:jc w:val="both"/>
            <w:rPr>
              <w:rFonts w:ascii="Palatino Linotype" w:eastAsia="Palatino Linotype" w:hAnsi="Palatino Linotype" w:cs="Palatino Linotype"/>
              <w:b/>
            </w:rPr>
          </w:pPr>
          <w:r w:rsidRPr="00D469EA">
            <w:rPr>
              <w:rFonts w:ascii="Palatino Linotype" w:eastAsia="Palatino Linotype" w:hAnsi="Palatino Linotype" w:cs="Palatino Linotype"/>
            </w:rPr>
            <w:t>María del Rosario Mejía Ayala</w:t>
          </w:r>
        </w:p>
      </w:tc>
    </w:tr>
  </w:tbl>
  <w:p w:rsidR="00FA24C8" w:rsidRDefault="00BD55E2">
    <w:pPr>
      <w:widowControl w:val="0"/>
      <w:pBdr>
        <w:top w:val="nil"/>
        <w:left w:val="nil"/>
        <w:bottom w:val="nil"/>
        <w:right w:val="nil"/>
        <w:between w:val="nil"/>
      </w:pBdr>
      <w:spacing w:line="276" w:lineRule="auto"/>
      <w:rPr>
        <w:color w:val="000000"/>
        <w:sz w:val="14"/>
        <w:szCs w:val="14"/>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74.05pt;margin-top:-119.85pt;width:589.8pt;height:768pt;z-index:-251656192;mso-position-horizontal-relative:margin;mso-position-vertical-relative:margin">
          <v:imagedata r:id="rId1" o:title="image1"/>
          <w10:wrap anchorx="margin" anchory="margin"/>
        </v:shape>
      </w:pict>
    </w:r>
  </w:p>
  <w:p w:rsidR="00FA24C8" w:rsidRDefault="00FA24C8">
    <w:pPr>
      <w:pBdr>
        <w:top w:val="nil"/>
        <w:left w:val="nil"/>
        <w:bottom w:val="nil"/>
        <w:right w:val="nil"/>
        <w:between w:val="nil"/>
      </w:pBdr>
      <w:tabs>
        <w:tab w:val="center" w:pos="4419"/>
        <w:tab w:val="right" w:pos="8838"/>
      </w:tabs>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1EC7"/>
    <w:multiLevelType w:val="multilevel"/>
    <w:tmpl w:val="E7CAEB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442C5A"/>
    <w:multiLevelType w:val="hybridMultilevel"/>
    <w:tmpl w:val="7ECE0A4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89365D8"/>
    <w:multiLevelType w:val="multilevel"/>
    <w:tmpl w:val="D902CC2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CA0B0D"/>
    <w:multiLevelType w:val="multilevel"/>
    <w:tmpl w:val="485A0EB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3C1D6A95"/>
    <w:multiLevelType w:val="hybridMultilevel"/>
    <w:tmpl w:val="5F96817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461B4E21"/>
    <w:multiLevelType w:val="hybridMultilevel"/>
    <w:tmpl w:val="F5D69A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7722C1A"/>
    <w:multiLevelType w:val="multilevel"/>
    <w:tmpl w:val="444EB18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602B190D"/>
    <w:multiLevelType w:val="hybridMultilevel"/>
    <w:tmpl w:val="27041754"/>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645859D6"/>
    <w:multiLevelType w:val="hybridMultilevel"/>
    <w:tmpl w:val="69A69B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662E8D"/>
    <w:multiLevelType w:val="multilevel"/>
    <w:tmpl w:val="2B8AB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822069F"/>
    <w:multiLevelType w:val="hybridMultilevel"/>
    <w:tmpl w:val="74F2E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5A6BCD"/>
    <w:multiLevelType w:val="multilevel"/>
    <w:tmpl w:val="B0F072C6"/>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6"/>
  </w:num>
  <w:num w:numId="3">
    <w:abstractNumId w:val="9"/>
  </w:num>
  <w:num w:numId="4">
    <w:abstractNumId w:val="0"/>
  </w:num>
  <w:num w:numId="5">
    <w:abstractNumId w:val="3"/>
  </w:num>
  <w:num w:numId="6">
    <w:abstractNumId w:val="10"/>
  </w:num>
  <w:num w:numId="7">
    <w:abstractNumId w:val="8"/>
  </w:num>
  <w:num w:numId="8">
    <w:abstractNumId w:val="4"/>
  </w:num>
  <w:num w:numId="9">
    <w:abstractNumId w:val="5"/>
  </w:num>
  <w:num w:numId="10">
    <w:abstractNumId w:val="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475"/>
    <w:rsid w:val="00033475"/>
    <w:rsid w:val="0009117E"/>
    <w:rsid w:val="001071B5"/>
    <w:rsid w:val="00276D4C"/>
    <w:rsid w:val="003B50E7"/>
    <w:rsid w:val="00433CFD"/>
    <w:rsid w:val="00465A1F"/>
    <w:rsid w:val="00472557"/>
    <w:rsid w:val="00557FF3"/>
    <w:rsid w:val="00653E54"/>
    <w:rsid w:val="00710AFA"/>
    <w:rsid w:val="00742D79"/>
    <w:rsid w:val="007929A3"/>
    <w:rsid w:val="008536B6"/>
    <w:rsid w:val="00890471"/>
    <w:rsid w:val="00927672"/>
    <w:rsid w:val="009C5D4F"/>
    <w:rsid w:val="009F4B3B"/>
    <w:rsid w:val="00B13609"/>
    <w:rsid w:val="00B26907"/>
    <w:rsid w:val="00BD55E2"/>
    <w:rsid w:val="00CA4490"/>
    <w:rsid w:val="00D271A2"/>
    <w:rsid w:val="00D469EA"/>
    <w:rsid w:val="00E47C9F"/>
    <w:rsid w:val="00E73BA4"/>
    <w:rsid w:val="00EB58F0"/>
    <w:rsid w:val="00ED4518"/>
    <w:rsid w:val="00EF7339"/>
    <w:rsid w:val="00F34782"/>
    <w:rsid w:val="00FA24C8"/>
    <w:rsid w:val="00FD301A"/>
    <w:rsid w:val="00FD32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4FD45FB-0428-49EE-8058-B923D9D9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475"/>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33475"/>
    <w:pPr>
      <w:tabs>
        <w:tab w:val="center" w:pos="4419"/>
        <w:tab w:val="right" w:pos="8838"/>
      </w:tabs>
    </w:pPr>
  </w:style>
  <w:style w:type="character" w:customStyle="1" w:styleId="PiedepginaCar">
    <w:name w:val="Pie de página Car"/>
    <w:basedOn w:val="Fuentedeprrafopredeter"/>
    <w:link w:val="Piedepgina"/>
    <w:uiPriority w:val="99"/>
    <w:rsid w:val="0003347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42D79"/>
    <w:pPr>
      <w:ind w:left="720"/>
      <w:contextualSpacing/>
    </w:pPr>
  </w:style>
  <w:style w:type="character" w:styleId="Hipervnculo">
    <w:name w:val="Hyperlink"/>
    <w:basedOn w:val="Fuentedeprrafopredeter"/>
    <w:uiPriority w:val="99"/>
    <w:unhideWhenUsed/>
    <w:rsid w:val="001071B5"/>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9F4B3B"/>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982749">
      <w:bodyDiv w:val="1"/>
      <w:marLeft w:val="0"/>
      <w:marRight w:val="0"/>
      <w:marTop w:val="0"/>
      <w:marBottom w:val="0"/>
      <w:divBdr>
        <w:top w:val="none" w:sz="0" w:space="0" w:color="auto"/>
        <w:left w:val="none" w:sz="0" w:space="0" w:color="auto"/>
        <w:bottom w:val="none" w:sz="0" w:space="0" w:color="auto"/>
        <w:right w:val="none" w:sz="0" w:space="0" w:color="auto"/>
      </w:divBdr>
    </w:div>
    <w:div w:id="1302687718">
      <w:bodyDiv w:val="1"/>
      <w:marLeft w:val="0"/>
      <w:marRight w:val="0"/>
      <w:marTop w:val="0"/>
      <w:marBottom w:val="0"/>
      <w:divBdr>
        <w:top w:val="none" w:sz="0" w:space="0" w:color="auto"/>
        <w:left w:val="none" w:sz="0" w:space="0" w:color="auto"/>
        <w:bottom w:val="none" w:sz="0" w:space="0" w:color="auto"/>
        <w:right w:val="none" w:sz="0" w:space="0" w:color="auto"/>
      </w:divBdr>
    </w:div>
    <w:div w:id="169183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24175.page"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aimex.org.mx/saimex/solicitud/downloadAttach/2423340.page" TargetMode="External"/><Relationship Id="rId12" Type="http://schemas.openxmlformats.org/officeDocument/2006/relationships/hyperlink" Target="https://saimex.org.mx/saimex/solicitud/downloadAttach/2467401.pa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467263.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aimex.org.mx/saimex/solicitud/downloadAttach/2467399.pag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aimex.org.mx/saimex/solicitud/downloadAttach/2467262.page"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25</Pages>
  <Words>5547</Words>
  <Characters>30511</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11</cp:revision>
  <cp:lastPrinted>2025-07-17T16:31:00Z</cp:lastPrinted>
  <dcterms:created xsi:type="dcterms:W3CDTF">2025-07-02T22:58:00Z</dcterms:created>
  <dcterms:modified xsi:type="dcterms:W3CDTF">2025-08-04T20:26:00Z</dcterms:modified>
</cp:coreProperties>
</file>