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531481198"/>
        <w:docPartObj>
          <w:docPartGallery w:val="Table of Contents"/>
          <w:docPartUnique/>
        </w:docPartObj>
      </w:sdtPr>
      <w:sdtEndPr>
        <w:rPr>
          <w:b/>
          <w:bCs/>
        </w:rPr>
      </w:sdtEndPr>
      <w:sdtContent>
        <w:p w:rsidR="00DF319A" w:rsidRPr="008F6D7A" w:rsidRDefault="00DF319A" w:rsidP="008F6D7A">
          <w:pPr>
            <w:pStyle w:val="TtulodeTDC"/>
            <w:rPr>
              <w:color w:val="auto"/>
            </w:rPr>
          </w:pPr>
          <w:r w:rsidRPr="008F6D7A">
            <w:rPr>
              <w:color w:val="auto"/>
              <w:lang w:val="es-ES"/>
            </w:rPr>
            <w:t>Contenido</w:t>
          </w:r>
        </w:p>
        <w:p w:rsidR="008F6D7A" w:rsidRDefault="00DF319A">
          <w:pPr>
            <w:pStyle w:val="TDC1"/>
            <w:tabs>
              <w:tab w:val="right" w:leader="dot" w:pos="9034"/>
            </w:tabs>
            <w:rPr>
              <w:rFonts w:asciiTheme="minorHAnsi" w:eastAsiaTheme="minorEastAsia" w:hAnsiTheme="minorHAnsi" w:cstheme="minorBidi"/>
              <w:noProof/>
              <w:szCs w:val="22"/>
              <w:lang w:eastAsia="es-MX"/>
            </w:rPr>
          </w:pPr>
          <w:r w:rsidRPr="008F6D7A">
            <w:rPr>
              <w:b/>
              <w:bCs/>
              <w:lang w:val="es-ES"/>
            </w:rPr>
            <w:fldChar w:fldCharType="begin"/>
          </w:r>
          <w:r w:rsidRPr="008F6D7A">
            <w:rPr>
              <w:b/>
              <w:bCs/>
              <w:lang w:val="es-ES"/>
            </w:rPr>
            <w:instrText xml:space="preserve"> TOC \o "1-3" \h \z \u </w:instrText>
          </w:r>
          <w:r w:rsidRPr="008F6D7A">
            <w:rPr>
              <w:b/>
              <w:bCs/>
              <w:lang w:val="es-ES"/>
            </w:rPr>
            <w:fldChar w:fldCharType="separate"/>
          </w:r>
          <w:hyperlink w:anchor="_Toc198144514" w:history="1">
            <w:r w:rsidR="008F6D7A" w:rsidRPr="001A6611">
              <w:rPr>
                <w:rStyle w:val="Hipervnculo"/>
                <w:rFonts w:eastAsiaTheme="majorEastAsia"/>
                <w:noProof/>
              </w:rPr>
              <w:t>ANTECEDENTES</w:t>
            </w:r>
            <w:r w:rsidR="008F6D7A">
              <w:rPr>
                <w:noProof/>
                <w:webHidden/>
              </w:rPr>
              <w:tab/>
            </w:r>
            <w:r w:rsidR="008F6D7A">
              <w:rPr>
                <w:noProof/>
                <w:webHidden/>
              </w:rPr>
              <w:fldChar w:fldCharType="begin"/>
            </w:r>
            <w:r w:rsidR="008F6D7A">
              <w:rPr>
                <w:noProof/>
                <w:webHidden/>
              </w:rPr>
              <w:instrText xml:space="preserve"> PAGEREF _Toc198144514 \h </w:instrText>
            </w:r>
            <w:r w:rsidR="008F6D7A">
              <w:rPr>
                <w:noProof/>
                <w:webHidden/>
              </w:rPr>
            </w:r>
            <w:r w:rsidR="008F6D7A">
              <w:rPr>
                <w:noProof/>
                <w:webHidden/>
              </w:rPr>
              <w:fldChar w:fldCharType="separate"/>
            </w:r>
            <w:r w:rsidR="007258F7">
              <w:rPr>
                <w:noProof/>
                <w:webHidden/>
              </w:rPr>
              <w:t>1</w:t>
            </w:r>
            <w:r w:rsidR="008F6D7A">
              <w:rPr>
                <w:noProof/>
                <w:webHidden/>
              </w:rPr>
              <w:fldChar w:fldCharType="end"/>
            </w:r>
          </w:hyperlink>
        </w:p>
        <w:p w:rsidR="008F6D7A" w:rsidRDefault="004B367E">
          <w:pPr>
            <w:pStyle w:val="TDC2"/>
            <w:rPr>
              <w:rFonts w:asciiTheme="minorHAnsi" w:eastAsiaTheme="minorEastAsia" w:hAnsiTheme="minorHAnsi" w:cstheme="minorBidi"/>
              <w:noProof/>
              <w:szCs w:val="22"/>
              <w:lang w:eastAsia="es-MX"/>
            </w:rPr>
          </w:pPr>
          <w:hyperlink w:anchor="_Toc198144515" w:history="1">
            <w:r w:rsidR="008F6D7A" w:rsidRPr="001A6611">
              <w:rPr>
                <w:rStyle w:val="Hipervnculo"/>
                <w:rFonts w:eastAsiaTheme="majorEastAsia"/>
                <w:noProof/>
              </w:rPr>
              <w:t>DE LA SOLICITUD DE INFORMACIÓN</w:t>
            </w:r>
            <w:r w:rsidR="008F6D7A">
              <w:rPr>
                <w:noProof/>
                <w:webHidden/>
              </w:rPr>
              <w:tab/>
            </w:r>
            <w:r w:rsidR="008F6D7A">
              <w:rPr>
                <w:noProof/>
                <w:webHidden/>
              </w:rPr>
              <w:fldChar w:fldCharType="begin"/>
            </w:r>
            <w:r w:rsidR="008F6D7A">
              <w:rPr>
                <w:noProof/>
                <w:webHidden/>
              </w:rPr>
              <w:instrText xml:space="preserve"> PAGEREF _Toc198144515 \h </w:instrText>
            </w:r>
            <w:r w:rsidR="008F6D7A">
              <w:rPr>
                <w:noProof/>
                <w:webHidden/>
              </w:rPr>
            </w:r>
            <w:r w:rsidR="008F6D7A">
              <w:rPr>
                <w:noProof/>
                <w:webHidden/>
              </w:rPr>
              <w:fldChar w:fldCharType="separate"/>
            </w:r>
            <w:r w:rsidR="007258F7">
              <w:rPr>
                <w:noProof/>
                <w:webHidden/>
              </w:rPr>
              <w:t>1</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16" w:history="1">
            <w:r w:rsidR="008F6D7A" w:rsidRPr="001A6611">
              <w:rPr>
                <w:rStyle w:val="Hipervnculo"/>
                <w:rFonts w:eastAsiaTheme="majorEastAsia"/>
                <w:noProof/>
              </w:rPr>
              <w:t>a) Solicitud de información</w:t>
            </w:r>
            <w:r w:rsidR="008F6D7A">
              <w:rPr>
                <w:noProof/>
                <w:webHidden/>
              </w:rPr>
              <w:tab/>
            </w:r>
            <w:r w:rsidR="008F6D7A">
              <w:rPr>
                <w:noProof/>
                <w:webHidden/>
              </w:rPr>
              <w:fldChar w:fldCharType="begin"/>
            </w:r>
            <w:r w:rsidR="008F6D7A">
              <w:rPr>
                <w:noProof/>
                <w:webHidden/>
              </w:rPr>
              <w:instrText xml:space="preserve"> PAGEREF _Toc198144516 \h </w:instrText>
            </w:r>
            <w:r w:rsidR="008F6D7A">
              <w:rPr>
                <w:noProof/>
                <w:webHidden/>
              </w:rPr>
            </w:r>
            <w:r w:rsidR="008F6D7A">
              <w:rPr>
                <w:noProof/>
                <w:webHidden/>
              </w:rPr>
              <w:fldChar w:fldCharType="separate"/>
            </w:r>
            <w:r w:rsidR="007258F7">
              <w:rPr>
                <w:noProof/>
                <w:webHidden/>
              </w:rPr>
              <w:t>1</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17" w:history="1">
            <w:r w:rsidR="008F6D7A" w:rsidRPr="001A6611">
              <w:rPr>
                <w:rStyle w:val="Hipervnculo"/>
                <w:rFonts w:eastAsiaTheme="majorEastAsia"/>
                <w:noProof/>
              </w:rPr>
              <w:t>b) Turno de la solicitud de información</w:t>
            </w:r>
            <w:r w:rsidR="008F6D7A">
              <w:rPr>
                <w:noProof/>
                <w:webHidden/>
              </w:rPr>
              <w:tab/>
            </w:r>
            <w:r w:rsidR="008F6D7A">
              <w:rPr>
                <w:noProof/>
                <w:webHidden/>
              </w:rPr>
              <w:fldChar w:fldCharType="begin"/>
            </w:r>
            <w:r w:rsidR="008F6D7A">
              <w:rPr>
                <w:noProof/>
                <w:webHidden/>
              </w:rPr>
              <w:instrText xml:space="preserve"> PAGEREF _Toc198144517 \h </w:instrText>
            </w:r>
            <w:r w:rsidR="008F6D7A">
              <w:rPr>
                <w:noProof/>
                <w:webHidden/>
              </w:rPr>
            </w:r>
            <w:r w:rsidR="008F6D7A">
              <w:rPr>
                <w:noProof/>
                <w:webHidden/>
              </w:rPr>
              <w:fldChar w:fldCharType="separate"/>
            </w:r>
            <w:r w:rsidR="007258F7">
              <w:rPr>
                <w:noProof/>
                <w:webHidden/>
              </w:rPr>
              <w:t>2</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18" w:history="1">
            <w:r w:rsidR="008F6D7A" w:rsidRPr="001A6611">
              <w:rPr>
                <w:rStyle w:val="Hipervnculo"/>
                <w:rFonts w:eastAsiaTheme="majorEastAsia"/>
                <w:noProof/>
              </w:rPr>
              <w:t>c) Respuesta del Sujeto Obligado</w:t>
            </w:r>
            <w:r w:rsidR="008F6D7A">
              <w:rPr>
                <w:noProof/>
                <w:webHidden/>
              </w:rPr>
              <w:tab/>
            </w:r>
            <w:r w:rsidR="008F6D7A">
              <w:rPr>
                <w:noProof/>
                <w:webHidden/>
              </w:rPr>
              <w:fldChar w:fldCharType="begin"/>
            </w:r>
            <w:r w:rsidR="008F6D7A">
              <w:rPr>
                <w:noProof/>
                <w:webHidden/>
              </w:rPr>
              <w:instrText xml:space="preserve"> PAGEREF _Toc198144518 \h </w:instrText>
            </w:r>
            <w:r w:rsidR="008F6D7A">
              <w:rPr>
                <w:noProof/>
                <w:webHidden/>
              </w:rPr>
            </w:r>
            <w:r w:rsidR="008F6D7A">
              <w:rPr>
                <w:noProof/>
                <w:webHidden/>
              </w:rPr>
              <w:fldChar w:fldCharType="separate"/>
            </w:r>
            <w:r w:rsidR="007258F7">
              <w:rPr>
                <w:noProof/>
                <w:webHidden/>
              </w:rPr>
              <w:t>3</w:t>
            </w:r>
            <w:r w:rsidR="008F6D7A">
              <w:rPr>
                <w:noProof/>
                <w:webHidden/>
              </w:rPr>
              <w:fldChar w:fldCharType="end"/>
            </w:r>
          </w:hyperlink>
        </w:p>
        <w:p w:rsidR="008F6D7A" w:rsidRDefault="004B367E">
          <w:pPr>
            <w:pStyle w:val="TDC2"/>
            <w:rPr>
              <w:rFonts w:asciiTheme="minorHAnsi" w:eastAsiaTheme="minorEastAsia" w:hAnsiTheme="minorHAnsi" w:cstheme="minorBidi"/>
              <w:noProof/>
              <w:szCs w:val="22"/>
              <w:lang w:eastAsia="es-MX"/>
            </w:rPr>
          </w:pPr>
          <w:hyperlink w:anchor="_Toc198144519" w:history="1">
            <w:r w:rsidR="008F6D7A" w:rsidRPr="001A6611">
              <w:rPr>
                <w:rStyle w:val="Hipervnculo"/>
                <w:rFonts w:eastAsiaTheme="majorEastAsia"/>
                <w:noProof/>
              </w:rPr>
              <w:t>DEL RECURSO DE REVISIÓN</w:t>
            </w:r>
            <w:r w:rsidR="008F6D7A">
              <w:rPr>
                <w:noProof/>
                <w:webHidden/>
              </w:rPr>
              <w:tab/>
            </w:r>
            <w:r w:rsidR="008F6D7A">
              <w:rPr>
                <w:noProof/>
                <w:webHidden/>
              </w:rPr>
              <w:fldChar w:fldCharType="begin"/>
            </w:r>
            <w:r w:rsidR="008F6D7A">
              <w:rPr>
                <w:noProof/>
                <w:webHidden/>
              </w:rPr>
              <w:instrText xml:space="preserve"> PAGEREF _Toc198144519 \h </w:instrText>
            </w:r>
            <w:r w:rsidR="008F6D7A">
              <w:rPr>
                <w:noProof/>
                <w:webHidden/>
              </w:rPr>
            </w:r>
            <w:r w:rsidR="008F6D7A">
              <w:rPr>
                <w:noProof/>
                <w:webHidden/>
              </w:rPr>
              <w:fldChar w:fldCharType="separate"/>
            </w:r>
            <w:r w:rsidR="007258F7">
              <w:rPr>
                <w:noProof/>
                <w:webHidden/>
              </w:rPr>
              <w:t>4</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20" w:history="1">
            <w:r w:rsidR="008F6D7A" w:rsidRPr="001A6611">
              <w:rPr>
                <w:rStyle w:val="Hipervnculo"/>
                <w:rFonts w:eastAsiaTheme="majorEastAsia"/>
                <w:noProof/>
              </w:rPr>
              <w:t>a) Interposición del Recurso de Revisión</w:t>
            </w:r>
            <w:r w:rsidR="008F6D7A">
              <w:rPr>
                <w:noProof/>
                <w:webHidden/>
              </w:rPr>
              <w:tab/>
            </w:r>
            <w:r w:rsidR="008F6D7A">
              <w:rPr>
                <w:noProof/>
                <w:webHidden/>
              </w:rPr>
              <w:fldChar w:fldCharType="begin"/>
            </w:r>
            <w:r w:rsidR="008F6D7A">
              <w:rPr>
                <w:noProof/>
                <w:webHidden/>
              </w:rPr>
              <w:instrText xml:space="preserve"> PAGEREF _Toc198144520 \h </w:instrText>
            </w:r>
            <w:r w:rsidR="008F6D7A">
              <w:rPr>
                <w:noProof/>
                <w:webHidden/>
              </w:rPr>
            </w:r>
            <w:r w:rsidR="008F6D7A">
              <w:rPr>
                <w:noProof/>
                <w:webHidden/>
              </w:rPr>
              <w:fldChar w:fldCharType="separate"/>
            </w:r>
            <w:r w:rsidR="007258F7">
              <w:rPr>
                <w:noProof/>
                <w:webHidden/>
              </w:rPr>
              <w:t>4</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21" w:history="1">
            <w:r w:rsidR="008F6D7A" w:rsidRPr="001A6611">
              <w:rPr>
                <w:rStyle w:val="Hipervnculo"/>
                <w:rFonts w:eastAsiaTheme="majorEastAsia"/>
                <w:noProof/>
              </w:rPr>
              <w:t>b) Turno del Recurso de Revisión</w:t>
            </w:r>
            <w:r w:rsidR="008F6D7A">
              <w:rPr>
                <w:noProof/>
                <w:webHidden/>
              </w:rPr>
              <w:tab/>
            </w:r>
            <w:r w:rsidR="008F6D7A">
              <w:rPr>
                <w:noProof/>
                <w:webHidden/>
              </w:rPr>
              <w:fldChar w:fldCharType="begin"/>
            </w:r>
            <w:r w:rsidR="008F6D7A">
              <w:rPr>
                <w:noProof/>
                <w:webHidden/>
              </w:rPr>
              <w:instrText xml:space="preserve"> PAGEREF _Toc198144521 \h </w:instrText>
            </w:r>
            <w:r w:rsidR="008F6D7A">
              <w:rPr>
                <w:noProof/>
                <w:webHidden/>
              </w:rPr>
            </w:r>
            <w:r w:rsidR="008F6D7A">
              <w:rPr>
                <w:noProof/>
                <w:webHidden/>
              </w:rPr>
              <w:fldChar w:fldCharType="separate"/>
            </w:r>
            <w:r w:rsidR="007258F7">
              <w:rPr>
                <w:noProof/>
                <w:webHidden/>
              </w:rPr>
              <w:t>4</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22" w:history="1">
            <w:r w:rsidR="008F6D7A" w:rsidRPr="001A6611">
              <w:rPr>
                <w:rStyle w:val="Hipervnculo"/>
                <w:rFonts w:eastAsiaTheme="majorEastAsia"/>
                <w:noProof/>
              </w:rPr>
              <w:t>c) Admisión del Recurso de Revisión</w:t>
            </w:r>
            <w:r w:rsidR="008F6D7A">
              <w:rPr>
                <w:noProof/>
                <w:webHidden/>
              </w:rPr>
              <w:tab/>
            </w:r>
            <w:r w:rsidR="008F6D7A">
              <w:rPr>
                <w:noProof/>
                <w:webHidden/>
              </w:rPr>
              <w:fldChar w:fldCharType="begin"/>
            </w:r>
            <w:r w:rsidR="008F6D7A">
              <w:rPr>
                <w:noProof/>
                <w:webHidden/>
              </w:rPr>
              <w:instrText xml:space="preserve"> PAGEREF _Toc198144522 \h </w:instrText>
            </w:r>
            <w:r w:rsidR="008F6D7A">
              <w:rPr>
                <w:noProof/>
                <w:webHidden/>
              </w:rPr>
            </w:r>
            <w:r w:rsidR="008F6D7A">
              <w:rPr>
                <w:noProof/>
                <w:webHidden/>
              </w:rPr>
              <w:fldChar w:fldCharType="separate"/>
            </w:r>
            <w:r w:rsidR="007258F7">
              <w:rPr>
                <w:noProof/>
                <w:webHidden/>
              </w:rPr>
              <w:t>5</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23" w:history="1">
            <w:r w:rsidR="008F6D7A" w:rsidRPr="001A6611">
              <w:rPr>
                <w:rStyle w:val="Hipervnculo"/>
                <w:rFonts w:eastAsiaTheme="majorEastAsia"/>
                <w:noProof/>
              </w:rPr>
              <w:t>d) Informe Justificado del Sujeto Obligado</w:t>
            </w:r>
            <w:r w:rsidR="008F6D7A">
              <w:rPr>
                <w:noProof/>
                <w:webHidden/>
              </w:rPr>
              <w:tab/>
            </w:r>
            <w:r w:rsidR="008F6D7A">
              <w:rPr>
                <w:noProof/>
                <w:webHidden/>
              </w:rPr>
              <w:fldChar w:fldCharType="begin"/>
            </w:r>
            <w:r w:rsidR="008F6D7A">
              <w:rPr>
                <w:noProof/>
                <w:webHidden/>
              </w:rPr>
              <w:instrText xml:space="preserve"> PAGEREF _Toc198144523 \h </w:instrText>
            </w:r>
            <w:r w:rsidR="008F6D7A">
              <w:rPr>
                <w:noProof/>
                <w:webHidden/>
              </w:rPr>
            </w:r>
            <w:r w:rsidR="008F6D7A">
              <w:rPr>
                <w:noProof/>
                <w:webHidden/>
              </w:rPr>
              <w:fldChar w:fldCharType="separate"/>
            </w:r>
            <w:r w:rsidR="007258F7">
              <w:rPr>
                <w:noProof/>
                <w:webHidden/>
              </w:rPr>
              <w:t>5</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24" w:history="1">
            <w:r w:rsidR="008F6D7A" w:rsidRPr="001A6611">
              <w:rPr>
                <w:rStyle w:val="Hipervnculo"/>
                <w:rFonts w:eastAsiaTheme="majorEastAsia"/>
                <w:noProof/>
              </w:rPr>
              <w:t>e) Manifestaciones de la Parte Recurrente</w:t>
            </w:r>
            <w:r w:rsidR="008F6D7A">
              <w:rPr>
                <w:noProof/>
                <w:webHidden/>
              </w:rPr>
              <w:tab/>
            </w:r>
            <w:r w:rsidR="008F6D7A">
              <w:rPr>
                <w:noProof/>
                <w:webHidden/>
              </w:rPr>
              <w:fldChar w:fldCharType="begin"/>
            </w:r>
            <w:r w:rsidR="008F6D7A">
              <w:rPr>
                <w:noProof/>
                <w:webHidden/>
              </w:rPr>
              <w:instrText xml:space="preserve"> PAGEREF _Toc198144524 \h </w:instrText>
            </w:r>
            <w:r w:rsidR="008F6D7A">
              <w:rPr>
                <w:noProof/>
                <w:webHidden/>
              </w:rPr>
            </w:r>
            <w:r w:rsidR="008F6D7A">
              <w:rPr>
                <w:noProof/>
                <w:webHidden/>
              </w:rPr>
              <w:fldChar w:fldCharType="separate"/>
            </w:r>
            <w:r w:rsidR="007258F7">
              <w:rPr>
                <w:noProof/>
                <w:webHidden/>
              </w:rPr>
              <w:t>7</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25" w:history="1">
            <w:r w:rsidR="008F6D7A" w:rsidRPr="001A6611">
              <w:rPr>
                <w:rStyle w:val="Hipervnculo"/>
                <w:rFonts w:eastAsiaTheme="majorEastAsia"/>
                <w:noProof/>
              </w:rPr>
              <w:t>f) Ampliación de plazo para resolver el Recurso de Revisión</w:t>
            </w:r>
            <w:r w:rsidR="008F6D7A">
              <w:rPr>
                <w:noProof/>
                <w:webHidden/>
              </w:rPr>
              <w:tab/>
            </w:r>
            <w:r w:rsidR="008F6D7A">
              <w:rPr>
                <w:noProof/>
                <w:webHidden/>
              </w:rPr>
              <w:fldChar w:fldCharType="begin"/>
            </w:r>
            <w:r w:rsidR="008F6D7A">
              <w:rPr>
                <w:noProof/>
                <w:webHidden/>
              </w:rPr>
              <w:instrText xml:space="preserve"> PAGEREF _Toc198144525 \h </w:instrText>
            </w:r>
            <w:r w:rsidR="008F6D7A">
              <w:rPr>
                <w:noProof/>
                <w:webHidden/>
              </w:rPr>
            </w:r>
            <w:r w:rsidR="008F6D7A">
              <w:rPr>
                <w:noProof/>
                <w:webHidden/>
              </w:rPr>
              <w:fldChar w:fldCharType="separate"/>
            </w:r>
            <w:r w:rsidR="007258F7">
              <w:rPr>
                <w:noProof/>
                <w:webHidden/>
              </w:rPr>
              <w:t>7</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26" w:history="1">
            <w:r w:rsidR="008F6D7A" w:rsidRPr="001A6611">
              <w:rPr>
                <w:rStyle w:val="Hipervnculo"/>
                <w:rFonts w:eastAsiaTheme="majorEastAsia"/>
                <w:noProof/>
              </w:rPr>
              <w:t>g) Cierre de instrucción</w:t>
            </w:r>
            <w:r w:rsidR="008F6D7A">
              <w:rPr>
                <w:noProof/>
                <w:webHidden/>
              </w:rPr>
              <w:tab/>
            </w:r>
            <w:r w:rsidR="008F6D7A">
              <w:rPr>
                <w:noProof/>
                <w:webHidden/>
              </w:rPr>
              <w:fldChar w:fldCharType="begin"/>
            </w:r>
            <w:r w:rsidR="008F6D7A">
              <w:rPr>
                <w:noProof/>
                <w:webHidden/>
              </w:rPr>
              <w:instrText xml:space="preserve"> PAGEREF _Toc198144526 \h </w:instrText>
            </w:r>
            <w:r w:rsidR="008F6D7A">
              <w:rPr>
                <w:noProof/>
                <w:webHidden/>
              </w:rPr>
            </w:r>
            <w:r w:rsidR="008F6D7A">
              <w:rPr>
                <w:noProof/>
                <w:webHidden/>
              </w:rPr>
              <w:fldChar w:fldCharType="separate"/>
            </w:r>
            <w:r w:rsidR="007258F7">
              <w:rPr>
                <w:noProof/>
                <w:webHidden/>
              </w:rPr>
              <w:t>8</w:t>
            </w:r>
            <w:r w:rsidR="008F6D7A">
              <w:rPr>
                <w:noProof/>
                <w:webHidden/>
              </w:rPr>
              <w:fldChar w:fldCharType="end"/>
            </w:r>
          </w:hyperlink>
        </w:p>
        <w:p w:rsidR="008F6D7A" w:rsidRDefault="004B367E">
          <w:pPr>
            <w:pStyle w:val="TDC1"/>
            <w:tabs>
              <w:tab w:val="right" w:leader="dot" w:pos="9034"/>
            </w:tabs>
            <w:rPr>
              <w:rFonts w:asciiTheme="minorHAnsi" w:eastAsiaTheme="minorEastAsia" w:hAnsiTheme="minorHAnsi" w:cstheme="minorBidi"/>
              <w:noProof/>
              <w:szCs w:val="22"/>
              <w:lang w:eastAsia="es-MX"/>
            </w:rPr>
          </w:pPr>
          <w:hyperlink w:anchor="_Toc198144527" w:history="1">
            <w:r w:rsidR="008F6D7A" w:rsidRPr="001A6611">
              <w:rPr>
                <w:rStyle w:val="Hipervnculo"/>
                <w:rFonts w:eastAsiaTheme="majorEastAsia"/>
                <w:noProof/>
              </w:rPr>
              <w:t>CONSIDERANDOS</w:t>
            </w:r>
            <w:r w:rsidR="008F6D7A">
              <w:rPr>
                <w:noProof/>
                <w:webHidden/>
              </w:rPr>
              <w:tab/>
            </w:r>
            <w:r w:rsidR="008F6D7A">
              <w:rPr>
                <w:noProof/>
                <w:webHidden/>
              </w:rPr>
              <w:fldChar w:fldCharType="begin"/>
            </w:r>
            <w:r w:rsidR="008F6D7A">
              <w:rPr>
                <w:noProof/>
                <w:webHidden/>
              </w:rPr>
              <w:instrText xml:space="preserve"> PAGEREF _Toc198144527 \h </w:instrText>
            </w:r>
            <w:r w:rsidR="008F6D7A">
              <w:rPr>
                <w:noProof/>
                <w:webHidden/>
              </w:rPr>
            </w:r>
            <w:r w:rsidR="008F6D7A">
              <w:rPr>
                <w:noProof/>
                <w:webHidden/>
              </w:rPr>
              <w:fldChar w:fldCharType="separate"/>
            </w:r>
            <w:r w:rsidR="007258F7">
              <w:rPr>
                <w:noProof/>
                <w:webHidden/>
              </w:rPr>
              <w:t>8</w:t>
            </w:r>
            <w:r w:rsidR="008F6D7A">
              <w:rPr>
                <w:noProof/>
                <w:webHidden/>
              </w:rPr>
              <w:fldChar w:fldCharType="end"/>
            </w:r>
          </w:hyperlink>
        </w:p>
        <w:p w:rsidR="008F6D7A" w:rsidRDefault="004B367E">
          <w:pPr>
            <w:pStyle w:val="TDC2"/>
            <w:rPr>
              <w:rFonts w:asciiTheme="minorHAnsi" w:eastAsiaTheme="minorEastAsia" w:hAnsiTheme="minorHAnsi" w:cstheme="minorBidi"/>
              <w:noProof/>
              <w:szCs w:val="22"/>
              <w:lang w:eastAsia="es-MX"/>
            </w:rPr>
          </w:pPr>
          <w:hyperlink w:anchor="_Toc198144528" w:history="1">
            <w:r w:rsidR="008F6D7A" w:rsidRPr="001A6611">
              <w:rPr>
                <w:rStyle w:val="Hipervnculo"/>
                <w:rFonts w:eastAsiaTheme="majorEastAsia"/>
                <w:noProof/>
              </w:rPr>
              <w:t>PRIMERO. Procedibilidad</w:t>
            </w:r>
            <w:r w:rsidR="008F6D7A">
              <w:rPr>
                <w:noProof/>
                <w:webHidden/>
              </w:rPr>
              <w:tab/>
            </w:r>
            <w:r w:rsidR="008F6D7A">
              <w:rPr>
                <w:noProof/>
                <w:webHidden/>
              </w:rPr>
              <w:fldChar w:fldCharType="begin"/>
            </w:r>
            <w:r w:rsidR="008F6D7A">
              <w:rPr>
                <w:noProof/>
                <w:webHidden/>
              </w:rPr>
              <w:instrText xml:space="preserve"> PAGEREF _Toc198144528 \h </w:instrText>
            </w:r>
            <w:r w:rsidR="008F6D7A">
              <w:rPr>
                <w:noProof/>
                <w:webHidden/>
              </w:rPr>
            </w:r>
            <w:r w:rsidR="008F6D7A">
              <w:rPr>
                <w:noProof/>
                <w:webHidden/>
              </w:rPr>
              <w:fldChar w:fldCharType="separate"/>
            </w:r>
            <w:r w:rsidR="007258F7">
              <w:rPr>
                <w:noProof/>
                <w:webHidden/>
              </w:rPr>
              <w:t>8</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29" w:history="1">
            <w:r w:rsidR="008F6D7A" w:rsidRPr="001A6611">
              <w:rPr>
                <w:rStyle w:val="Hipervnculo"/>
                <w:rFonts w:eastAsiaTheme="majorEastAsia"/>
                <w:noProof/>
              </w:rPr>
              <w:t>a) Competencia del Instituto</w:t>
            </w:r>
            <w:r w:rsidR="008F6D7A">
              <w:rPr>
                <w:noProof/>
                <w:webHidden/>
              </w:rPr>
              <w:tab/>
            </w:r>
            <w:r w:rsidR="008F6D7A">
              <w:rPr>
                <w:noProof/>
                <w:webHidden/>
              </w:rPr>
              <w:fldChar w:fldCharType="begin"/>
            </w:r>
            <w:r w:rsidR="008F6D7A">
              <w:rPr>
                <w:noProof/>
                <w:webHidden/>
              </w:rPr>
              <w:instrText xml:space="preserve"> PAGEREF _Toc198144529 \h </w:instrText>
            </w:r>
            <w:r w:rsidR="008F6D7A">
              <w:rPr>
                <w:noProof/>
                <w:webHidden/>
              </w:rPr>
            </w:r>
            <w:r w:rsidR="008F6D7A">
              <w:rPr>
                <w:noProof/>
                <w:webHidden/>
              </w:rPr>
              <w:fldChar w:fldCharType="separate"/>
            </w:r>
            <w:r w:rsidR="007258F7">
              <w:rPr>
                <w:noProof/>
                <w:webHidden/>
              </w:rPr>
              <w:t>8</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30" w:history="1">
            <w:r w:rsidR="008F6D7A" w:rsidRPr="001A6611">
              <w:rPr>
                <w:rStyle w:val="Hipervnculo"/>
                <w:rFonts w:eastAsiaTheme="majorEastAsia"/>
                <w:noProof/>
              </w:rPr>
              <w:t>b) Legitimidad de la parte recurrente</w:t>
            </w:r>
            <w:r w:rsidR="008F6D7A">
              <w:rPr>
                <w:noProof/>
                <w:webHidden/>
              </w:rPr>
              <w:tab/>
            </w:r>
            <w:r w:rsidR="008F6D7A">
              <w:rPr>
                <w:noProof/>
                <w:webHidden/>
              </w:rPr>
              <w:fldChar w:fldCharType="begin"/>
            </w:r>
            <w:r w:rsidR="008F6D7A">
              <w:rPr>
                <w:noProof/>
                <w:webHidden/>
              </w:rPr>
              <w:instrText xml:space="preserve"> PAGEREF _Toc198144530 \h </w:instrText>
            </w:r>
            <w:r w:rsidR="008F6D7A">
              <w:rPr>
                <w:noProof/>
                <w:webHidden/>
              </w:rPr>
            </w:r>
            <w:r w:rsidR="008F6D7A">
              <w:rPr>
                <w:noProof/>
                <w:webHidden/>
              </w:rPr>
              <w:fldChar w:fldCharType="separate"/>
            </w:r>
            <w:r w:rsidR="007258F7">
              <w:rPr>
                <w:noProof/>
                <w:webHidden/>
              </w:rPr>
              <w:t>9</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31" w:history="1">
            <w:r w:rsidR="008F6D7A" w:rsidRPr="001A6611">
              <w:rPr>
                <w:rStyle w:val="Hipervnculo"/>
                <w:rFonts w:eastAsiaTheme="majorEastAsia"/>
                <w:noProof/>
              </w:rPr>
              <w:t>c) Plazo para interponer el recurso</w:t>
            </w:r>
            <w:r w:rsidR="008F6D7A">
              <w:rPr>
                <w:noProof/>
                <w:webHidden/>
              </w:rPr>
              <w:tab/>
            </w:r>
            <w:r w:rsidR="008F6D7A">
              <w:rPr>
                <w:noProof/>
                <w:webHidden/>
              </w:rPr>
              <w:fldChar w:fldCharType="begin"/>
            </w:r>
            <w:r w:rsidR="008F6D7A">
              <w:rPr>
                <w:noProof/>
                <w:webHidden/>
              </w:rPr>
              <w:instrText xml:space="preserve"> PAGEREF _Toc198144531 \h </w:instrText>
            </w:r>
            <w:r w:rsidR="008F6D7A">
              <w:rPr>
                <w:noProof/>
                <w:webHidden/>
              </w:rPr>
            </w:r>
            <w:r w:rsidR="008F6D7A">
              <w:rPr>
                <w:noProof/>
                <w:webHidden/>
              </w:rPr>
              <w:fldChar w:fldCharType="separate"/>
            </w:r>
            <w:r w:rsidR="007258F7">
              <w:rPr>
                <w:noProof/>
                <w:webHidden/>
              </w:rPr>
              <w:t>9</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32" w:history="1">
            <w:r w:rsidR="008F6D7A" w:rsidRPr="001A6611">
              <w:rPr>
                <w:rStyle w:val="Hipervnculo"/>
                <w:rFonts w:eastAsiaTheme="majorEastAsia"/>
                <w:noProof/>
              </w:rPr>
              <w:t>d) Causal de Procedencia</w:t>
            </w:r>
            <w:r w:rsidR="008F6D7A">
              <w:rPr>
                <w:noProof/>
                <w:webHidden/>
              </w:rPr>
              <w:tab/>
            </w:r>
            <w:r w:rsidR="008F6D7A">
              <w:rPr>
                <w:noProof/>
                <w:webHidden/>
              </w:rPr>
              <w:fldChar w:fldCharType="begin"/>
            </w:r>
            <w:r w:rsidR="008F6D7A">
              <w:rPr>
                <w:noProof/>
                <w:webHidden/>
              </w:rPr>
              <w:instrText xml:space="preserve"> PAGEREF _Toc198144532 \h </w:instrText>
            </w:r>
            <w:r w:rsidR="008F6D7A">
              <w:rPr>
                <w:noProof/>
                <w:webHidden/>
              </w:rPr>
            </w:r>
            <w:r w:rsidR="008F6D7A">
              <w:rPr>
                <w:noProof/>
                <w:webHidden/>
              </w:rPr>
              <w:fldChar w:fldCharType="separate"/>
            </w:r>
            <w:r w:rsidR="007258F7">
              <w:rPr>
                <w:noProof/>
                <w:webHidden/>
              </w:rPr>
              <w:t>9</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33" w:history="1">
            <w:r w:rsidR="008F6D7A" w:rsidRPr="001A6611">
              <w:rPr>
                <w:rStyle w:val="Hipervnculo"/>
                <w:rFonts w:eastAsiaTheme="majorEastAsia"/>
                <w:noProof/>
              </w:rPr>
              <w:t>e) Requisitos formales para la interposición del recurso</w:t>
            </w:r>
            <w:r w:rsidR="008F6D7A">
              <w:rPr>
                <w:noProof/>
                <w:webHidden/>
              </w:rPr>
              <w:tab/>
            </w:r>
            <w:r w:rsidR="008F6D7A">
              <w:rPr>
                <w:noProof/>
                <w:webHidden/>
              </w:rPr>
              <w:fldChar w:fldCharType="begin"/>
            </w:r>
            <w:r w:rsidR="008F6D7A">
              <w:rPr>
                <w:noProof/>
                <w:webHidden/>
              </w:rPr>
              <w:instrText xml:space="preserve"> PAGEREF _Toc198144533 \h </w:instrText>
            </w:r>
            <w:r w:rsidR="008F6D7A">
              <w:rPr>
                <w:noProof/>
                <w:webHidden/>
              </w:rPr>
            </w:r>
            <w:r w:rsidR="008F6D7A">
              <w:rPr>
                <w:noProof/>
                <w:webHidden/>
              </w:rPr>
              <w:fldChar w:fldCharType="separate"/>
            </w:r>
            <w:r w:rsidR="007258F7">
              <w:rPr>
                <w:noProof/>
                <w:webHidden/>
              </w:rPr>
              <w:t>9</w:t>
            </w:r>
            <w:r w:rsidR="008F6D7A">
              <w:rPr>
                <w:noProof/>
                <w:webHidden/>
              </w:rPr>
              <w:fldChar w:fldCharType="end"/>
            </w:r>
          </w:hyperlink>
        </w:p>
        <w:p w:rsidR="008F6D7A" w:rsidRDefault="004B367E">
          <w:pPr>
            <w:pStyle w:val="TDC2"/>
            <w:rPr>
              <w:rFonts w:asciiTheme="minorHAnsi" w:eastAsiaTheme="minorEastAsia" w:hAnsiTheme="minorHAnsi" w:cstheme="minorBidi"/>
              <w:noProof/>
              <w:szCs w:val="22"/>
              <w:lang w:eastAsia="es-MX"/>
            </w:rPr>
          </w:pPr>
          <w:hyperlink w:anchor="_Toc198144534" w:history="1">
            <w:r w:rsidR="008F6D7A" w:rsidRPr="001A6611">
              <w:rPr>
                <w:rStyle w:val="Hipervnculo"/>
                <w:rFonts w:eastAsiaTheme="majorEastAsia"/>
                <w:noProof/>
              </w:rPr>
              <w:t>SEGUNDO. Estudio de Fondo</w:t>
            </w:r>
            <w:r w:rsidR="008F6D7A">
              <w:rPr>
                <w:noProof/>
                <w:webHidden/>
              </w:rPr>
              <w:tab/>
            </w:r>
            <w:r w:rsidR="008F6D7A">
              <w:rPr>
                <w:noProof/>
                <w:webHidden/>
              </w:rPr>
              <w:fldChar w:fldCharType="begin"/>
            </w:r>
            <w:r w:rsidR="008F6D7A">
              <w:rPr>
                <w:noProof/>
                <w:webHidden/>
              </w:rPr>
              <w:instrText xml:space="preserve"> PAGEREF _Toc198144534 \h </w:instrText>
            </w:r>
            <w:r w:rsidR="008F6D7A">
              <w:rPr>
                <w:noProof/>
                <w:webHidden/>
              </w:rPr>
            </w:r>
            <w:r w:rsidR="008F6D7A">
              <w:rPr>
                <w:noProof/>
                <w:webHidden/>
              </w:rPr>
              <w:fldChar w:fldCharType="separate"/>
            </w:r>
            <w:r w:rsidR="007258F7">
              <w:rPr>
                <w:noProof/>
                <w:webHidden/>
              </w:rPr>
              <w:t>10</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35" w:history="1">
            <w:r w:rsidR="008F6D7A" w:rsidRPr="001A6611">
              <w:rPr>
                <w:rStyle w:val="Hipervnculo"/>
                <w:rFonts w:eastAsiaTheme="majorEastAsia"/>
                <w:noProof/>
              </w:rPr>
              <w:t>a) Mandato de transparencia y responsabilidad del Sujeto Obligado</w:t>
            </w:r>
            <w:r w:rsidR="008F6D7A">
              <w:rPr>
                <w:noProof/>
                <w:webHidden/>
              </w:rPr>
              <w:tab/>
            </w:r>
            <w:r w:rsidR="008F6D7A">
              <w:rPr>
                <w:noProof/>
                <w:webHidden/>
              </w:rPr>
              <w:fldChar w:fldCharType="begin"/>
            </w:r>
            <w:r w:rsidR="008F6D7A">
              <w:rPr>
                <w:noProof/>
                <w:webHidden/>
              </w:rPr>
              <w:instrText xml:space="preserve"> PAGEREF _Toc198144535 \h </w:instrText>
            </w:r>
            <w:r w:rsidR="008F6D7A">
              <w:rPr>
                <w:noProof/>
                <w:webHidden/>
              </w:rPr>
            </w:r>
            <w:r w:rsidR="008F6D7A">
              <w:rPr>
                <w:noProof/>
                <w:webHidden/>
              </w:rPr>
              <w:fldChar w:fldCharType="separate"/>
            </w:r>
            <w:r w:rsidR="007258F7">
              <w:rPr>
                <w:noProof/>
                <w:webHidden/>
              </w:rPr>
              <w:t>10</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36" w:history="1">
            <w:r w:rsidR="008F6D7A" w:rsidRPr="001A6611">
              <w:rPr>
                <w:rStyle w:val="Hipervnculo"/>
                <w:rFonts w:eastAsiaTheme="majorEastAsia"/>
                <w:noProof/>
              </w:rPr>
              <w:t>b) Controversia a resolver</w:t>
            </w:r>
            <w:r w:rsidR="008F6D7A">
              <w:rPr>
                <w:noProof/>
                <w:webHidden/>
              </w:rPr>
              <w:tab/>
            </w:r>
            <w:r w:rsidR="008F6D7A">
              <w:rPr>
                <w:noProof/>
                <w:webHidden/>
              </w:rPr>
              <w:fldChar w:fldCharType="begin"/>
            </w:r>
            <w:r w:rsidR="008F6D7A">
              <w:rPr>
                <w:noProof/>
                <w:webHidden/>
              </w:rPr>
              <w:instrText xml:space="preserve"> PAGEREF _Toc198144536 \h </w:instrText>
            </w:r>
            <w:r w:rsidR="008F6D7A">
              <w:rPr>
                <w:noProof/>
                <w:webHidden/>
              </w:rPr>
            </w:r>
            <w:r w:rsidR="008F6D7A">
              <w:rPr>
                <w:noProof/>
                <w:webHidden/>
              </w:rPr>
              <w:fldChar w:fldCharType="separate"/>
            </w:r>
            <w:r w:rsidR="007258F7">
              <w:rPr>
                <w:noProof/>
                <w:webHidden/>
              </w:rPr>
              <w:t>12</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37" w:history="1">
            <w:r w:rsidR="008F6D7A" w:rsidRPr="001A6611">
              <w:rPr>
                <w:rStyle w:val="Hipervnculo"/>
                <w:rFonts w:eastAsiaTheme="majorEastAsia"/>
                <w:noProof/>
              </w:rPr>
              <w:t>c) Estudio de la controversia</w:t>
            </w:r>
            <w:r w:rsidR="008F6D7A">
              <w:rPr>
                <w:noProof/>
                <w:webHidden/>
              </w:rPr>
              <w:tab/>
            </w:r>
            <w:r w:rsidR="008F6D7A">
              <w:rPr>
                <w:noProof/>
                <w:webHidden/>
              </w:rPr>
              <w:fldChar w:fldCharType="begin"/>
            </w:r>
            <w:r w:rsidR="008F6D7A">
              <w:rPr>
                <w:noProof/>
                <w:webHidden/>
              </w:rPr>
              <w:instrText xml:space="preserve"> PAGEREF _Toc198144537 \h </w:instrText>
            </w:r>
            <w:r w:rsidR="008F6D7A">
              <w:rPr>
                <w:noProof/>
                <w:webHidden/>
              </w:rPr>
            </w:r>
            <w:r w:rsidR="008F6D7A">
              <w:rPr>
                <w:noProof/>
                <w:webHidden/>
              </w:rPr>
              <w:fldChar w:fldCharType="separate"/>
            </w:r>
            <w:r w:rsidR="007258F7">
              <w:rPr>
                <w:noProof/>
                <w:webHidden/>
              </w:rPr>
              <w:t>13</w:t>
            </w:r>
            <w:r w:rsidR="008F6D7A">
              <w:rPr>
                <w:noProof/>
                <w:webHidden/>
              </w:rPr>
              <w:fldChar w:fldCharType="end"/>
            </w:r>
          </w:hyperlink>
        </w:p>
        <w:p w:rsidR="008F6D7A" w:rsidRDefault="004B367E">
          <w:pPr>
            <w:pStyle w:val="TDC3"/>
            <w:rPr>
              <w:rFonts w:asciiTheme="minorHAnsi" w:eastAsiaTheme="minorEastAsia" w:hAnsiTheme="minorHAnsi" w:cstheme="minorBidi"/>
              <w:noProof/>
              <w:szCs w:val="22"/>
              <w:lang w:eastAsia="es-MX"/>
            </w:rPr>
          </w:pPr>
          <w:hyperlink w:anchor="_Toc198144538" w:history="1">
            <w:r w:rsidR="008F6D7A" w:rsidRPr="001A6611">
              <w:rPr>
                <w:rStyle w:val="Hipervnculo"/>
                <w:rFonts w:eastAsiaTheme="majorEastAsia"/>
                <w:noProof/>
              </w:rPr>
              <w:t>d) Conclusión</w:t>
            </w:r>
            <w:r w:rsidR="008F6D7A">
              <w:rPr>
                <w:noProof/>
                <w:webHidden/>
              </w:rPr>
              <w:tab/>
            </w:r>
            <w:r w:rsidR="008F6D7A">
              <w:rPr>
                <w:noProof/>
                <w:webHidden/>
              </w:rPr>
              <w:fldChar w:fldCharType="begin"/>
            </w:r>
            <w:r w:rsidR="008F6D7A">
              <w:rPr>
                <w:noProof/>
                <w:webHidden/>
              </w:rPr>
              <w:instrText xml:space="preserve"> PAGEREF _Toc198144538 \h </w:instrText>
            </w:r>
            <w:r w:rsidR="008F6D7A">
              <w:rPr>
                <w:noProof/>
                <w:webHidden/>
              </w:rPr>
            </w:r>
            <w:r w:rsidR="008F6D7A">
              <w:rPr>
                <w:noProof/>
                <w:webHidden/>
              </w:rPr>
              <w:fldChar w:fldCharType="separate"/>
            </w:r>
            <w:r w:rsidR="007258F7">
              <w:rPr>
                <w:noProof/>
                <w:webHidden/>
              </w:rPr>
              <w:t>23</w:t>
            </w:r>
            <w:r w:rsidR="008F6D7A">
              <w:rPr>
                <w:noProof/>
                <w:webHidden/>
              </w:rPr>
              <w:fldChar w:fldCharType="end"/>
            </w:r>
          </w:hyperlink>
        </w:p>
        <w:p w:rsidR="008F6D7A" w:rsidRDefault="004B367E">
          <w:pPr>
            <w:pStyle w:val="TDC1"/>
            <w:tabs>
              <w:tab w:val="right" w:leader="dot" w:pos="9034"/>
            </w:tabs>
            <w:rPr>
              <w:rFonts w:asciiTheme="minorHAnsi" w:eastAsiaTheme="minorEastAsia" w:hAnsiTheme="minorHAnsi" w:cstheme="minorBidi"/>
              <w:noProof/>
              <w:szCs w:val="22"/>
              <w:lang w:eastAsia="es-MX"/>
            </w:rPr>
          </w:pPr>
          <w:hyperlink w:anchor="_Toc198144539" w:history="1">
            <w:r w:rsidR="008F6D7A" w:rsidRPr="001A6611">
              <w:rPr>
                <w:rStyle w:val="Hipervnculo"/>
                <w:rFonts w:eastAsiaTheme="majorEastAsia"/>
                <w:noProof/>
              </w:rPr>
              <w:t>RESUELVE</w:t>
            </w:r>
            <w:r w:rsidR="008F6D7A">
              <w:rPr>
                <w:noProof/>
                <w:webHidden/>
              </w:rPr>
              <w:tab/>
            </w:r>
            <w:r w:rsidR="008F6D7A">
              <w:rPr>
                <w:noProof/>
                <w:webHidden/>
              </w:rPr>
              <w:fldChar w:fldCharType="begin"/>
            </w:r>
            <w:r w:rsidR="008F6D7A">
              <w:rPr>
                <w:noProof/>
                <w:webHidden/>
              </w:rPr>
              <w:instrText xml:space="preserve"> PAGEREF _Toc198144539 \h </w:instrText>
            </w:r>
            <w:r w:rsidR="008F6D7A">
              <w:rPr>
                <w:noProof/>
                <w:webHidden/>
              </w:rPr>
            </w:r>
            <w:r w:rsidR="008F6D7A">
              <w:rPr>
                <w:noProof/>
                <w:webHidden/>
              </w:rPr>
              <w:fldChar w:fldCharType="separate"/>
            </w:r>
            <w:r w:rsidR="007258F7">
              <w:rPr>
                <w:noProof/>
                <w:webHidden/>
              </w:rPr>
              <w:t>23</w:t>
            </w:r>
            <w:r w:rsidR="008F6D7A">
              <w:rPr>
                <w:noProof/>
                <w:webHidden/>
              </w:rPr>
              <w:fldChar w:fldCharType="end"/>
            </w:r>
          </w:hyperlink>
        </w:p>
        <w:p w:rsidR="00DF319A" w:rsidRPr="008F6D7A" w:rsidRDefault="00DF319A" w:rsidP="008F6D7A">
          <w:r w:rsidRPr="008F6D7A">
            <w:rPr>
              <w:b/>
              <w:bCs/>
              <w:lang w:val="es-ES"/>
            </w:rPr>
            <w:fldChar w:fldCharType="end"/>
          </w:r>
        </w:p>
      </w:sdtContent>
    </w:sdt>
    <w:p w:rsidR="00766288" w:rsidRPr="008F6D7A" w:rsidRDefault="00766288" w:rsidP="008F6D7A">
      <w:pPr>
        <w:sectPr w:rsidR="00766288" w:rsidRPr="008F6D7A">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rsidR="00766288" w:rsidRPr="008F6D7A" w:rsidRDefault="00DF319A" w:rsidP="008F6D7A">
      <w:r w:rsidRPr="008F6D7A">
        <w:lastRenderedPageBreak/>
        <w:t xml:space="preserve">Resolución del Pleno del Instituto de Transparencia, Acceso a la Información Pública y Protección de Datos Personales del Estado de México y Municipios, con domicilio en Metepec, Estado de México, del </w:t>
      </w:r>
      <w:r w:rsidRPr="008F6D7A">
        <w:rPr>
          <w:b/>
        </w:rPr>
        <w:t>catorce de mayo de dos mil veinticinco.</w:t>
      </w:r>
    </w:p>
    <w:p w:rsidR="00766288" w:rsidRPr="008F6D7A" w:rsidRDefault="00766288" w:rsidP="008F6D7A"/>
    <w:p w:rsidR="00766288" w:rsidRPr="008F6D7A" w:rsidRDefault="00DF319A" w:rsidP="008F6D7A">
      <w:r w:rsidRPr="008F6D7A">
        <w:rPr>
          <w:b/>
        </w:rPr>
        <w:t xml:space="preserve">VISTO </w:t>
      </w:r>
      <w:r w:rsidRPr="008F6D7A">
        <w:t xml:space="preserve">el expediente formado con motivo del Recurso de Revisión </w:t>
      </w:r>
      <w:r w:rsidRPr="008F6D7A">
        <w:rPr>
          <w:b/>
        </w:rPr>
        <w:t xml:space="preserve">02247/INFOEM/IP/RR/2025 </w:t>
      </w:r>
      <w:r w:rsidRPr="008F6D7A">
        <w:t xml:space="preserve">interpuesto por </w:t>
      </w:r>
      <w:bookmarkStart w:id="2" w:name="_GoBack"/>
      <w:r w:rsidR="00530544">
        <w:rPr>
          <w:b/>
        </w:rPr>
        <w:t>XXXX XXXXXX XXXXXXXXX XXXX</w:t>
      </w:r>
      <w:bookmarkEnd w:id="2"/>
      <w:r w:rsidRPr="008F6D7A">
        <w:t xml:space="preserve">, a quien en lo subsecuente se le denominará </w:t>
      </w:r>
      <w:r w:rsidRPr="008F6D7A">
        <w:rPr>
          <w:b/>
        </w:rPr>
        <w:t>LA PARTE RECURRENTE</w:t>
      </w:r>
      <w:r w:rsidRPr="008F6D7A">
        <w:t xml:space="preserve">, en contra de la respuesta emitida por el </w:t>
      </w:r>
      <w:r w:rsidRPr="008F6D7A">
        <w:rPr>
          <w:b/>
        </w:rPr>
        <w:t>Instituto de Seguridad Social del Estado de México y Municipios</w:t>
      </w:r>
      <w:r w:rsidRPr="008F6D7A">
        <w:t xml:space="preserve">, en adelante </w:t>
      </w:r>
      <w:r w:rsidRPr="008F6D7A">
        <w:rPr>
          <w:b/>
        </w:rPr>
        <w:t>EL SUJETO OBLIGADO</w:t>
      </w:r>
      <w:r w:rsidRPr="008F6D7A">
        <w:t>, se emite la presente Resolución con base en los Antecedentes y Considerandos que se exponen a continuación:</w:t>
      </w:r>
    </w:p>
    <w:p w:rsidR="00766288" w:rsidRPr="008F6D7A" w:rsidRDefault="00766288" w:rsidP="008F6D7A"/>
    <w:p w:rsidR="00766288" w:rsidRPr="008F6D7A" w:rsidRDefault="00DF319A" w:rsidP="008F6D7A">
      <w:pPr>
        <w:pStyle w:val="Ttulo1"/>
      </w:pPr>
      <w:bookmarkStart w:id="3" w:name="_Toc198144514"/>
      <w:r w:rsidRPr="008F6D7A">
        <w:t>ANTECEDENTES</w:t>
      </w:r>
      <w:bookmarkEnd w:id="3"/>
    </w:p>
    <w:p w:rsidR="00766288" w:rsidRPr="008F6D7A" w:rsidRDefault="00766288" w:rsidP="008F6D7A"/>
    <w:p w:rsidR="00766288" w:rsidRPr="008F6D7A" w:rsidRDefault="00DF319A" w:rsidP="008F6D7A">
      <w:pPr>
        <w:pStyle w:val="Ttulo2"/>
        <w:jc w:val="left"/>
      </w:pPr>
      <w:bookmarkStart w:id="4" w:name="_Toc198144515"/>
      <w:r w:rsidRPr="008F6D7A">
        <w:t>DE LA SOLICITUD DE INFORMACIÓN</w:t>
      </w:r>
      <w:bookmarkEnd w:id="4"/>
    </w:p>
    <w:p w:rsidR="00766288" w:rsidRPr="008F6D7A" w:rsidRDefault="00DF319A" w:rsidP="008F6D7A">
      <w:pPr>
        <w:pStyle w:val="Ttulo3"/>
      </w:pPr>
      <w:bookmarkStart w:id="5" w:name="_Toc198144516"/>
      <w:r w:rsidRPr="008F6D7A">
        <w:t>a) Solicitud de información</w:t>
      </w:r>
      <w:bookmarkEnd w:id="5"/>
    </w:p>
    <w:p w:rsidR="00766288" w:rsidRPr="008F6D7A" w:rsidRDefault="00DF319A" w:rsidP="008F6D7A">
      <w:pPr>
        <w:spacing w:after="240"/>
      </w:pPr>
      <w:r w:rsidRPr="008F6D7A">
        <w:t xml:space="preserve">El </w:t>
      </w:r>
      <w:r w:rsidRPr="008F6D7A">
        <w:rPr>
          <w:b/>
        </w:rPr>
        <w:t>seis de febrero de dos mil veinticinco</w:t>
      </w:r>
      <w:r w:rsidRPr="008F6D7A">
        <w:t xml:space="preserve">, </w:t>
      </w:r>
      <w:r w:rsidRPr="008F6D7A">
        <w:rPr>
          <w:b/>
        </w:rPr>
        <w:t>LA PARTE RECURRENTE</w:t>
      </w:r>
      <w:r w:rsidRPr="008F6D7A">
        <w:t xml:space="preserve"> presentó una solicitud de acceso a la información pública ante </w:t>
      </w:r>
      <w:r w:rsidRPr="008F6D7A">
        <w:rPr>
          <w:b/>
        </w:rPr>
        <w:t>EL</w:t>
      </w:r>
      <w:r w:rsidRPr="008F6D7A">
        <w:t xml:space="preserve"> </w:t>
      </w:r>
      <w:r w:rsidRPr="008F6D7A">
        <w:rPr>
          <w:b/>
        </w:rPr>
        <w:t>SUJETO OBLIGADO</w:t>
      </w:r>
      <w:r w:rsidRPr="008F6D7A">
        <w:t>, a través del Sistema de Acceso a la Información Mexiquense (SAIMEX). Dicha solicitud quedó registrada con el número de folio</w:t>
      </w:r>
      <w:r w:rsidRPr="008F6D7A">
        <w:rPr>
          <w:b/>
        </w:rPr>
        <w:t xml:space="preserve"> 00122/ISSEMYM/IP/2025 </w:t>
      </w:r>
      <w:r w:rsidRPr="008F6D7A">
        <w:t>y en ella se requirió la siguiente información:</w:t>
      </w:r>
    </w:p>
    <w:p w:rsidR="00766288" w:rsidRPr="008F6D7A" w:rsidRDefault="00DF319A" w:rsidP="008F6D7A">
      <w:pPr>
        <w:pBdr>
          <w:top w:val="nil"/>
          <w:left w:val="nil"/>
          <w:bottom w:val="nil"/>
          <w:right w:val="nil"/>
          <w:between w:val="nil"/>
        </w:pBdr>
        <w:spacing w:line="240" w:lineRule="auto"/>
        <w:ind w:left="851" w:right="822"/>
        <w:rPr>
          <w:rFonts w:eastAsia="Palatino Linotype" w:cs="Palatino Linotype"/>
          <w:i/>
          <w:szCs w:val="22"/>
        </w:rPr>
      </w:pPr>
      <w:r w:rsidRPr="008F6D7A">
        <w:rPr>
          <w:rFonts w:eastAsia="Palatino Linotype" w:cs="Palatino Linotype"/>
          <w:i/>
          <w:szCs w:val="22"/>
        </w:rPr>
        <w:t>“</w:t>
      </w:r>
      <w:r w:rsidRPr="008F6D7A">
        <w:rPr>
          <w:i/>
        </w:rPr>
        <w:t xml:space="preserve">Buen día Solicito de la manera más atenta en archivo (s) electrónico (s) de Excel, el DETALLE ESPECÍFICO de las COMPRAS de MEDICAMENTOS, VACUNAS, LÁCTEOS, ESTUPEFACIENTES Y PSICOTRÓPICOS, realizadas directamente por el INSTITUTO DE SEGURIDAD SOCIAL DEL ESTADO DE MÉXICO Y MUNICIPIOS, y también los que fueron adquiridos a través de sus (SERVICIOS INTEGRALES) de TODO el MES de Enero del 01 al 31 DEL 2025. Con el siguiente detalle de información: Servicio o unidad médica donde se entregó el medicamento Mes de compra Tipo de evento (licitación, adjudicación directa o invitación a 3) Número del tipo de evento Número de factura o contrato Proveedor que entregó </w:t>
      </w:r>
      <w:r w:rsidRPr="008F6D7A">
        <w:rPr>
          <w:i/>
        </w:rPr>
        <w:lastRenderedPageBreak/>
        <w:t>Descripción clara del medicamento Marca o fabricante CANTIDAD DE PIEZAS PRECIO UNITARIO E IMPORTE TOTAL POR CADA REGISTRO adquirido. Adjunto evidencia de como la COORDINACIÓN DE SERVICIOS DE SALUD del ISSEMYM si me ha respondido proporcionándome el archivo de Excel de manera completa. Estas evidencias son solicitudes de meses previos con los siguientes números de folio: 00487/ISSEMYM/IP/2024, 00387/ISSEMYM/IP/2024, 00202/ISSEMYM/IP/2024, 00111/ISSEMYM/IP/2024, 00016/ISSEMYM/IP/2024, 00027/ISSEMYM/IP/2024, 00824/ISSEMYM/IP/2023, 00783/ISSEMYM/IP/2023 y las cuales también adjunto su respectivo archivo de Excel de cada solicitud ya mencionada y por lo que es evidente que el área de la COORDINACIÓN DE SERVICIOS DE SALUD del ISSEMYM o alguna otra área de la Institución si cuenta con dicho archivo de Excel de las compras de medicamentos realizadas por el ISSEMYM durante todo el mes de JULIO DE 2024, de los MEDICAMENTOS (GRUPO 010), VACUNAS (020), LÁCTEOS (GRUPO 030), ESTUPEFACIENTES Y PSICOTRÓPICOS (GRUPO 040). El no entregar la información solicitada se considerará como un método de ocultamiento de información pública derivada de actos de corrupción en el ejercicio de los recursos públicos, mismo que será sometido ante las instancias y las autoridades correspondientes. Gracias por su amable atención. Con base en los Artículos 4, 7, 9, 13, 17,18, 19, 40, 43 y 63 (inciso VI) de la Ley General de Transparencia y Acceso a la Información Pública Gubernamental, y considerando que, en los términos del Capítulo III de la misma la presente solicitud no está abarcando ninguna información confidencial, se expide la presente solicitud.</w:t>
      </w:r>
      <w:r w:rsidRPr="008F6D7A">
        <w:rPr>
          <w:rFonts w:eastAsia="Palatino Linotype" w:cs="Palatino Linotype"/>
          <w:i/>
          <w:szCs w:val="22"/>
        </w:rPr>
        <w:t>” (Sic)</w:t>
      </w:r>
    </w:p>
    <w:p w:rsidR="00766288" w:rsidRPr="008F6D7A" w:rsidRDefault="00766288" w:rsidP="008F6D7A">
      <w:pPr>
        <w:tabs>
          <w:tab w:val="left" w:pos="4667"/>
        </w:tabs>
        <w:spacing w:after="240"/>
        <w:ind w:left="567" w:right="567"/>
        <w:rPr>
          <w:b/>
        </w:rPr>
      </w:pPr>
    </w:p>
    <w:p w:rsidR="00766288" w:rsidRPr="008F6D7A" w:rsidRDefault="00DF319A" w:rsidP="008F6D7A">
      <w:pPr>
        <w:tabs>
          <w:tab w:val="left" w:pos="4667"/>
        </w:tabs>
        <w:spacing w:after="240"/>
        <w:ind w:left="567" w:right="567"/>
        <w:rPr>
          <w:b/>
        </w:rPr>
      </w:pPr>
      <w:r w:rsidRPr="008F6D7A">
        <w:rPr>
          <w:b/>
        </w:rPr>
        <w:t>Modalidad de entrega</w:t>
      </w:r>
      <w:r w:rsidRPr="008F6D7A">
        <w:t>: a</w:t>
      </w:r>
      <w:r w:rsidRPr="008F6D7A">
        <w:rPr>
          <w:i/>
        </w:rPr>
        <w:t xml:space="preserve"> través del </w:t>
      </w:r>
      <w:r w:rsidRPr="008F6D7A">
        <w:rPr>
          <w:b/>
          <w:i/>
        </w:rPr>
        <w:t>SAIMEX</w:t>
      </w:r>
      <w:r w:rsidRPr="008F6D7A">
        <w:rPr>
          <w:i/>
        </w:rPr>
        <w:t>.</w:t>
      </w:r>
    </w:p>
    <w:p w:rsidR="00766288" w:rsidRPr="008F6D7A" w:rsidRDefault="00DF319A" w:rsidP="008F6D7A">
      <w:pPr>
        <w:pStyle w:val="Ttulo3"/>
      </w:pPr>
      <w:bookmarkStart w:id="6" w:name="_Toc198144517"/>
      <w:r w:rsidRPr="008F6D7A">
        <w:t>b) Turno de la solicitud de información</w:t>
      </w:r>
      <w:bookmarkEnd w:id="6"/>
    </w:p>
    <w:p w:rsidR="00766288" w:rsidRPr="008F6D7A" w:rsidRDefault="00DF319A" w:rsidP="008F6D7A">
      <w:pPr>
        <w:spacing w:after="240"/>
      </w:pPr>
      <w:r w:rsidRPr="008F6D7A">
        <w:t xml:space="preserve">En cumplimiento al artículo 162 de la Ley de Transparencia y Acceso a la Información Pública del Estado de México y Municipios, el </w:t>
      </w:r>
      <w:r w:rsidRPr="008F6D7A">
        <w:rPr>
          <w:b/>
        </w:rPr>
        <w:t>seis de febrero de dos mil veinticinco,</w:t>
      </w:r>
      <w:r w:rsidRPr="008F6D7A">
        <w:t xml:space="preserve"> el Titular de la Unidad de Transparencia del </w:t>
      </w:r>
      <w:r w:rsidRPr="008F6D7A">
        <w:rPr>
          <w:b/>
        </w:rPr>
        <w:t>SUJETO OBLIGADO</w:t>
      </w:r>
      <w:r w:rsidRPr="008F6D7A">
        <w:t xml:space="preserve"> turnó la solicitud de información a los servidores públicos que estimó pertinente.</w:t>
      </w:r>
    </w:p>
    <w:p w:rsidR="00766288" w:rsidRPr="008F6D7A" w:rsidRDefault="00DF319A" w:rsidP="008F6D7A">
      <w:pPr>
        <w:pStyle w:val="Ttulo3"/>
      </w:pPr>
      <w:bookmarkStart w:id="7" w:name="_Toc198144518"/>
      <w:r w:rsidRPr="008F6D7A">
        <w:lastRenderedPageBreak/>
        <w:t>c) Respuesta del Sujeto Obligado</w:t>
      </w:r>
      <w:bookmarkEnd w:id="7"/>
    </w:p>
    <w:p w:rsidR="00766288" w:rsidRPr="008F6D7A" w:rsidRDefault="00DF319A" w:rsidP="008F6D7A">
      <w:pPr>
        <w:pBdr>
          <w:top w:val="nil"/>
          <w:left w:val="nil"/>
          <w:bottom w:val="nil"/>
          <w:right w:val="nil"/>
          <w:between w:val="nil"/>
        </w:pBdr>
      </w:pPr>
      <w:r w:rsidRPr="008F6D7A">
        <w:t xml:space="preserve">El </w:t>
      </w:r>
      <w:r w:rsidRPr="008F6D7A">
        <w:rPr>
          <w:b/>
        </w:rPr>
        <w:t>veintiuno de febrero de dos mil veinticinco</w:t>
      </w:r>
      <w:r w:rsidRPr="008F6D7A">
        <w:t xml:space="preserve">, el Titular de la Unidad de Transparencia del </w:t>
      </w:r>
      <w:r w:rsidRPr="008F6D7A">
        <w:rPr>
          <w:b/>
        </w:rPr>
        <w:t>SUJETO OBLIGADO</w:t>
      </w:r>
      <w:r w:rsidRPr="008F6D7A">
        <w:t xml:space="preserve"> notificó la siguiente respuesta a través del SAIMEX:</w:t>
      </w:r>
    </w:p>
    <w:p w:rsidR="00766288" w:rsidRPr="008F6D7A" w:rsidRDefault="00766288" w:rsidP="008F6D7A">
      <w:pPr>
        <w:tabs>
          <w:tab w:val="left" w:pos="4667"/>
        </w:tabs>
        <w:ind w:left="567" w:right="567"/>
        <w:rPr>
          <w:b/>
        </w:rPr>
      </w:pPr>
    </w:p>
    <w:p w:rsidR="00766288" w:rsidRPr="008F6D7A" w:rsidRDefault="00DF319A" w:rsidP="008F6D7A">
      <w:pPr>
        <w:pBdr>
          <w:top w:val="nil"/>
          <w:left w:val="nil"/>
          <w:bottom w:val="nil"/>
          <w:right w:val="nil"/>
          <w:between w:val="nil"/>
        </w:pBdr>
        <w:spacing w:line="240" w:lineRule="auto"/>
        <w:ind w:left="851" w:right="822"/>
        <w:rPr>
          <w:i/>
        </w:rPr>
      </w:pPr>
      <w:r w:rsidRPr="008F6D7A">
        <w:rPr>
          <w:rFonts w:eastAsia="Palatino Linotype" w:cs="Palatino Linotype"/>
          <w:i/>
          <w:szCs w:val="22"/>
        </w:rPr>
        <w:t>“</w:t>
      </w:r>
      <w:r w:rsidRPr="008F6D7A">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766288" w:rsidRPr="008F6D7A" w:rsidRDefault="00766288" w:rsidP="008F6D7A">
      <w:pPr>
        <w:pBdr>
          <w:top w:val="nil"/>
          <w:left w:val="nil"/>
          <w:bottom w:val="nil"/>
          <w:right w:val="nil"/>
          <w:between w:val="nil"/>
        </w:pBdr>
        <w:spacing w:line="240" w:lineRule="auto"/>
        <w:ind w:left="851" w:right="822"/>
        <w:rPr>
          <w:i/>
        </w:rPr>
      </w:pPr>
    </w:p>
    <w:p w:rsidR="00766288" w:rsidRPr="008F6D7A" w:rsidRDefault="00DF319A" w:rsidP="008F6D7A">
      <w:pPr>
        <w:pBdr>
          <w:top w:val="nil"/>
          <w:left w:val="nil"/>
          <w:bottom w:val="nil"/>
          <w:right w:val="nil"/>
          <w:between w:val="nil"/>
        </w:pBdr>
        <w:spacing w:line="240" w:lineRule="auto"/>
        <w:ind w:left="851" w:right="822"/>
        <w:rPr>
          <w:i/>
        </w:rPr>
      </w:pPr>
      <w:r w:rsidRPr="008F6D7A">
        <w:rPr>
          <w:i/>
        </w:rPr>
        <w:t xml:space="preserve">Como archivos adjuntos, encontrará el oficio que dará respuesta a su solicitud de información.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w:t>
      </w:r>
      <w:proofErr w:type="spellStart"/>
      <w:r w:rsidRPr="008F6D7A">
        <w:rPr>
          <w:i/>
        </w:rPr>
        <w:t>cubrebocas</w:t>
      </w:r>
      <w:proofErr w:type="spellEnd"/>
      <w:r w:rsidRPr="008F6D7A">
        <w:rPr>
          <w:i/>
        </w:rPr>
        <w:t xml:space="preserve"> y pluma o bolígrafo personal, como medidas de seguridad sanitaria.</w:t>
      </w:r>
    </w:p>
    <w:p w:rsidR="00766288" w:rsidRPr="008F6D7A" w:rsidRDefault="00766288" w:rsidP="008F6D7A">
      <w:pPr>
        <w:pBdr>
          <w:top w:val="nil"/>
          <w:left w:val="nil"/>
          <w:bottom w:val="nil"/>
          <w:right w:val="nil"/>
          <w:between w:val="nil"/>
        </w:pBdr>
        <w:spacing w:line="240" w:lineRule="auto"/>
        <w:ind w:left="851" w:right="822"/>
        <w:rPr>
          <w:i/>
        </w:rPr>
      </w:pPr>
    </w:p>
    <w:p w:rsidR="00766288" w:rsidRPr="008F6D7A" w:rsidRDefault="00DF319A" w:rsidP="008F6D7A">
      <w:pPr>
        <w:pBdr>
          <w:top w:val="nil"/>
          <w:left w:val="nil"/>
          <w:bottom w:val="nil"/>
          <w:right w:val="nil"/>
          <w:between w:val="nil"/>
        </w:pBdr>
        <w:spacing w:line="240" w:lineRule="auto"/>
        <w:ind w:left="851" w:right="822"/>
        <w:rPr>
          <w:i/>
        </w:rPr>
      </w:pPr>
      <w:r w:rsidRPr="008F6D7A">
        <w:rPr>
          <w:i/>
        </w:rPr>
        <w:t>ATENTAMENTE</w:t>
      </w:r>
    </w:p>
    <w:p w:rsidR="00766288" w:rsidRPr="008F6D7A" w:rsidRDefault="00DF319A" w:rsidP="008F6D7A">
      <w:pPr>
        <w:pBdr>
          <w:top w:val="nil"/>
          <w:left w:val="nil"/>
          <w:bottom w:val="nil"/>
          <w:right w:val="nil"/>
          <w:between w:val="nil"/>
        </w:pBdr>
        <w:spacing w:line="240" w:lineRule="auto"/>
        <w:ind w:left="851" w:right="822"/>
        <w:rPr>
          <w:i/>
        </w:rPr>
      </w:pPr>
      <w:r w:rsidRPr="008F6D7A">
        <w:rPr>
          <w:i/>
        </w:rPr>
        <w:t>LIC. EN PLANEACION TERRITORIAL ABRAHAM ISRAEL BADIA VARGAS</w:t>
      </w:r>
    </w:p>
    <w:p w:rsidR="00766288" w:rsidRPr="008F6D7A" w:rsidRDefault="00766288" w:rsidP="008F6D7A">
      <w:pPr>
        <w:ind w:right="-28"/>
      </w:pPr>
    </w:p>
    <w:p w:rsidR="00766288" w:rsidRPr="008F6D7A" w:rsidRDefault="00DF319A" w:rsidP="008F6D7A">
      <w:pPr>
        <w:ind w:right="-28"/>
      </w:pPr>
      <w:r w:rsidRPr="008F6D7A">
        <w:t xml:space="preserve">Asimismo, </w:t>
      </w:r>
      <w:r w:rsidRPr="008F6D7A">
        <w:rPr>
          <w:b/>
        </w:rPr>
        <w:t xml:space="preserve">EL SUJETO OBLIGADO </w:t>
      </w:r>
      <w:r w:rsidRPr="008F6D7A">
        <w:t xml:space="preserve">adjuntó a su los archivos que se describen continuación: </w:t>
      </w:r>
    </w:p>
    <w:p w:rsidR="00DF319A" w:rsidRPr="008F6D7A" w:rsidRDefault="00DF319A" w:rsidP="008F6D7A">
      <w:pPr>
        <w:ind w:right="-28"/>
      </w:pPr>
    </w:p>
    <w:p w:rsidR="00766288" w:rsidRPr="008F6D7A" w:rsidRDefault="00DF319A" w:rsidP="008F6D7A">
      <w:pPr>
        <w:numPr>
          <w:ilvl w:val="0"/>
          <w:numId w:val="2"/>
        </w:numPr>
        <w:ind w:right="-28"/>
        <w:rPr>
          <w:b/>
          <w:i/>
        </w:rPr>
      </w:pPr>
      <w:r w:rsidRPr="008F6D7A">
        <w:rPr>
          <w:b/>
          <w:i/>
        </w:rPr>
        <w:t xml:space="preserve">RESPUESTA </w:t>
      </w:r>
      <w:hyperlink r:id="rId12">
        <w:r w:rsidRPr="008F6D7A">
          <w:rPr>
            <w:b/>
            <w:i/>
            <w:u w:val="single"/>
          </w:rPr>
          <w:t>0122.IP</w:t>
        </w:r>
      </w:hyperlink>
      <w:r w:rsidRPr="008F6D7A">
        <w:rPr>
          <w:b/>
          <w:i/>
        </w:rPr>
        <w:t xml:space="preserve">.2025.pdf: </w:t>
      </w:r>
      <w:r w:rsidRPr="008F6D7A">
        <w:t xml:space="preserve">Oficio número 207C0401210001S-UT-377/2025 firmado por el Responsable y Titular de la Unidad de Transparencia, mediante el cual señaló haber requerido a los servidores públicos habilitados de la Coordinación de Administración y Finanzas y la Coordinación de Servicios de Salud. A lo que, el primero remitió dos anexos donde se detalla la fecha, clave de la unidad médica, clave </w:t>
      </w:r>
      <w:proofErr w:type="spellStart"/>
      <w:r w:rsidRPr="008F6D7A">
        <w:t>siical</w:t>
      </w:r>
      <w:proofErr w:type="spellEnd"/>
      <w:r w:rsidRPr="008F6D7A">
        <w:t xml:space="preserve">, descripción, tipo de presentación, unidad de medida primaria, cantidad, precio unitario, monto, contrato y proveedor de unidades automatizadas  y logísticas. </w:t>
      </w:r>
    </w:p>
    <w:p w:rsidR="00766288" w:rsidRPr="008F6D7A" w:rsidRDefault="00DF319A" w:rsidP="008F6D7A">
      <w:pPr>
        <w:numPr>
          <w:ilvl w:val="0"/>
          <w:numId w:val="2"/>
        </w:numPr>
        <w:ind w:right="-28"/>
        <w:rPr>
          <w:b/>
          <w:i/>
        </w:rPr>
      </w:pPr>
      <w:r w:rsidRPr="008F6D7A">
        <w:rPr>
          <w:b/>
          <w:i/>
        </w:rPr>
        <w:t xml:space="preserve">CONSUMO MENSUAL ENERO 2025 UNIDADES AUTOMATIZADAS OKT 4.xlsx: </w:t>
      </w:r>
      <w:r w:rsidRPr="008F6D7A">
        <w:t xml:space="preserve">Archivo en formato XLS del que se advierte una tabla con los consumos del mes de </w:t>
      </w:r>
      <w:r w:rsidRPr="008F6D7A">
        <w:lastRenderedPageBreak/>
        <w:t xml:space="preserve">enero del año en curso, con fecha, clave,  unidad médica, clave </w:t>
      </w:r>
      <w:proofErr w:type="spellStart"/>
      <w:r w:rsidRPr="008F6D7A">
        <w:t>siic</w:t>
      </w:r>
      <w:proofErr w:type="spellEnd"/>
      <w:r w:rsidRPr="008F6D7A">
        <w:t xml:space="preserve">, descripción, tipo de presentación, unidad de medida primaria, cantidad, precio unitario, monto, contrato y proveedor </w:t>
      </w:r>
    </w:p>
    <w:p w:rsidR="00766288" w:rsidRPr="008F6D7A" w:rsidRDefault="00DF319A" w:rsidP="008F6D7A">
      <w:pPr>
        <w:numPr>
          <w:ilvl w:val="0"/>
          <w:numId w:val="2"/>
        </w:numPr>
        <w:ind w:right="-28"/>
        <w:rPr>
          <w:b/>
          <w:i/>
        </w:rPr>
      </w:pPr>
      <w:r w:rsidRPr="008F6D7A">
        <w:rPr>
          <w:b/>
          <w:i/>
        </w:rPr>
        <w:t xml:space="preserve">CONSUMO MENSUAL ENERO 2025 UNIDADES LOGISTICAS OKT 3.xlsx: </w:t>
      </w:r>
      <w:r w:rsidRPr="008F6D7A">
        <w:t xml:space="preserve">Archivo en formato XLS del que se advierte una tabla con los consumos del mes de enero del año en curso, con fecha, clave,  unidad médica, clave </w:t>
      </w:r>
      <w:proofErr w:type="spellStart"/>
      <w:r w:rsidRPr="008F6D7A">
        <w:t>siic</w:t>
      </w:r>
      <w:proofErr w:type="spellEnd"/>
      <w:r w:rsidRPr="008F6D7A">
        <w:t xml:space="preserve">, descripción, tipo de presentación, unidad de medida primaria, cantidad, precio unitario, monto, contrato y proveedor </w:t>
      </w:r>
    </w:p>
    <w:p w:rsidR="00766288" w:rsidRPr="008F6D7A" w:rsidRDefault="00766288" w:rsidP="008F6D7A">
      <w:pPr>
        <w:keepNext/>
        <w:keepLines/>
        <w:pBdr>
          <w:top w:val="nil"/>
          <w:left w:val="nil"/>
          <w:bottom w:val="nil"/>
          <w:right w:val="nil"/>
          <w:between w:val="nil"/>
        </w:pBdr>
        <w:jc w:val="left"/>
        <w:rPr>
          <w:b/>
        </w:rPr>
      </w:pPr>
      <w:bookmarkStart w:id="8" w:name="_heading=h.51boatkbgjt6" w:colFirst="0" w:colLast="0"/>
      <w:bookmarkEnd w:id="8"/>
    </w:p>
    <w:p w:rsidR="00766288" w:rsidRPr="008F6D7A" w:rsidRDefault="00DF319A" w:rsidP="008F6D7A">
      <w:pPr>
        <w:pStyle w:val="Ttulo2"/>
        <w:jc w:val="left"/>
      </w:pPr>
      <w:bookmarkStart w:id="9" w:name="_Toc198144519"/>
      <w:r w:rsidRPr="008F6D7A">
        <w:t>DEL RECURSO DE REVISIÓN</w:t>
      </w:r>
      <w:bookmarkEnd w:id="9"/>
    </w:p>
    <w:p w:rsidR="00766288" w:rsidRPr="008F6D7A" w:rsidRDefault="00DF319A" w:rsidP="008F6D7A">
      <w:pPr>
        <w:pStyle w:val="Ttulo3"/>
      </w:pPr>
      <w:bookmarkStart w:id="10" w:name="_Toc198144520"/>
      <w:r w:rsidRPr="008F6D7A">
        <w:t>a) Interposición del Recurso de Revisión</w:t>
      </w:r>
      <w:bookmarkEnd w:id="10"/>
    </w:p>
    <w:p w:rsidR="00766288" w:rsidRPr="008F6D7A" w:rsidRDefault="00DF319A" w:rsidP="008F6D7A">
      <w:pPr>
        <w:ind w:right="-28"/>
      </w:pPr>
      <w:r w:rsidRPr="008F6D7A">
        <w:t xml:space="preserve">El </w:t>
      </w:r>
      <w:r w:rsidRPr="008F6D7A">
        <w:rPr>
          <w:b/>
        </w:rPr>
        <w:t>veintiocho de febrero dos mil veinticinco,</w:t>
      </w:r>
      <w:r w:rsidRPr="008F6D7A">
        <w:t xml:space="preserve"> </w:t>
      </w:r>
      <w:r w:rsidRPr="008F6D7A">
        <w:rPr>
          <w:b/>
        </w:rPr>
        <w:t>LA PARTE RECURRENTE</w:t>
      </w:r>
      <w:r w:rsidRPr="008F6D7A">
        <w:t xml:space="preserve"> interpuso el recurso de revisión en contra de la respuesta del </w:t>
      </w:r>
      <w:r w:rsidRPr="008F6D7A">
        <w:rPr>
          <w:b/>
        </w:rPr>
        <w:t>SUJETO OBLIGADO</w:t>
      </w:r>
      <w:r w:rsidRPr="008F6D7A">
        <w:t xml:space="preserve">, mismo que fue registrado en </w:t>
      </w:r>
      <w:r w:rsidRPr="008F6D7A">
        <w:rPr>
          <w:b/>
        </w:rPr>
        <w:t>EL SAIMEX</w:t>
      </w:r>
      <w:r w:rsidRPr="008F6D7A">
        <w:t xml:space="preserve"> con el número de expediente </w:t>
      </w:r>
      <w:r w:rsidRPr="008F6D7A">
        <w:rPr>
          <w:b/>
        </w:rPr>
        <w:t>02247/INFOEM/IP/RR/2025</w:t>
      </w:r>
      <w:r w:rsidRPr="008F6D7A">
        <w:t>, y en el cual manifiesta lo siguiente:</w:t>
      </w:r>
    </w:p>
    <w:p w:rsidR="00766288" w:rsidRPr="008F6D7A" w:rsidRDefault="00766288" w:rsidP="008F6D7A">
      <w:pPr>
        <w:ind w:right="-28"/>
      </w:pPr>
    </w:p>
    <w:p w:rsidR="00766288" w:rsidRPr="008F6D7A" w:rsidRDefault="00DF319A" w:rsidP="008F6D7A">
      <w:pPr>
        <w:tabs>
          <w:tab w:val="left" w:pos="4667"/>
        </w:tabs>
        <w:ind w:left="567" w:right="539"/>
        <w:rPr>
          <w:b/>
        </w:rPr>
      </w:pPr>
      <w:r w:rsidRPr="008F6D7A">
        <w:rPr>
          <w:b/>
        </w:rPr>
        <w:t>ACTO IMPUGNADO</w:t>
      </w:r>
    </w:p>
    <w:p w:rsidR="00766288" w:rsidRPr="008F6D7A" w:rsidRDefault="00DF319A" w:rsidP="008F6D7A">
      <w:pPr>
        <w:pStyle w:val="Puesto"/>
      </w:pPr>
      <w:r w:rsidRPr="008F6D7A">
        <w:t>“Información que no corresponde” (Sic)</w:t>
      </w:r>
    </w:p>
    <w:p w:rsidR="00766288" w:rsidRPr="008F6D7A" w:rsidRDefault="00766288" w:rsidP="008F6D7A">
      <w:pPr>
        <w:tabs>
          <w:tab w:val="left" w:pos="4667"/>
        </w:tabs>
        <w:spacing w:line="240" w:lineRule="auto"/>
        <w:ind w:left="567" w:right="539"/>
        <w:rPr>
          <w:i/>
        </w:rPr>
      </w:pPr>
    </w:p>
    <w:p w:rsidR="00766288" w:rsidRPr="008F6D7A" w:rsidRDefault="00DF319A" w:rsidP="008F6D7A">
      <w:pPr>
        <w:tabs>
          <w:tab w:val="left" w:pos="4667"/>
        </w:tabs>
        <w:spacing w:line="240" w:lineRule="auto"/>
        <w:ind w:left="567" w:right="539"/>
        <w:rPr>
          <w:b/>
        </w:rPr>
      </w:pPr>
      <w:r w:rsidRPr="008F6D7A">
        <w:rPr>
          <w:b/>
        </w:rPr>
        <w:t>RAZONES O MOTIVOS DE LA INCONFORMIDAD</w:t>
      </w:r>
      <w:r w:rsidRPr="008F6D7A">
        <w:rPr>
          <w:b/>
        </w:rPr>
        <w:tab/>
      </w:r>
    </w:p>
    <w:p w:rsidR="00766288" w:rsidRPr="008F6D7A" w:rsidRDefault="00766288" w:rsidP="008F6D7A">
      <w:pPr>
        <w:tabs>
          <w:tab w:val="left" w:pos="4667"/>
        </w:tabs>
        <w:spacing w:line="240" w:lineRule="auto"/>
        <w:ind w:left="567" w:right="539"/>
        <w:rPr>
          <w:b/>
        </w:rPr>
      </w:pPr>
    </w:p>
    <w:p w:rsidR="00766288" w:rsidRPr="008F6D7A" w:rsidRDefault="00DF319A" w:rsidP="008F6D7A">
      <w:pPr>
        <w:pStyle w:val="Puesto"/>
      </w:pPr>
      <w:r w:rsidRPr="008F6D7A">
        <w:t>“Mi inconformidad es que en mi solicitud estoy solicitando las COMPRAS de medicamentos y envían los CONSUMOS de medicamentos” (Sic)</w:t>
      </w:r>
    </w:p>
    <w:p w:rsidR="00766288" w:rsidRPr="008F6D7A" w:rsidRDefault="00766288" w:rsidP="008F6D7A">
      <w:pPr>
        <w:tabs>
          <w:tab w:val="left" w:pos="4667"/>
        </w:tabs>
        <w:ind w:right="567"/>
        <w:rPr>
          <w:b/>
        </w:rPr>
      </w:pPr>
    </w:p>
    <w:p w:rsidR="00766288" w:rsidRPr="008F6D7A" w:rsidRDefault="00DF319A" w:rsidP="008F6D7A">
      <w:pPr>
        <w:pStyle w:val="Ttulo3"/>
      </w:pPr>
      <w:bookmarkStart w:id="11" w:name="_Toc198144521"/>
      <w:r w:rsidRPr="008F6D7A">
        <w:t>b) Turno del Recurso de Revisión</w:t>
      </w:r>
      <w:bookmarkEnd w:id="11"/>
    </w:p>
    <w:p w:rsidR="00766288" w:rsidRPr="008F6D7A" w:rsidRDefault="00DF319A" w:rsidP="008F6D7A">
      <w:r w:rsidRPr="008F6D7A">
        <w:t xml:space="preserve">Con fundamento en el artículo 185, fracción I de la Ley de Transparencia y Acceso a la Información Pública del Estado de México y Municipios, el </w:t>
      </w:r>
      <w:r w:rsidRPr="008F6D7A">
        <w:rPr>
          <w:b/>
        </w:rPr>
        <w:t xml:space="preserve">veintiocho de febrero de dos mil </w:t>
      </w:r>
      <w:r w:rsidRPr="008F6D7A">
        <w:rPr>
          <w:b/>
        </w:rPr>
        <w:lastRenderedPageBreak/>
        <w:t>veinticinco,</w:t>
      </w:r>
      <w:r w:rsidRPr="008F6D7A">
        <w:t xml:space="preserve"> se turnó el recurso de revisión a través del SAIMEX a la </w:t>
      </w:r>
      <w:r w:rsidRPr="008F6D7A">
        <w:rPr>
          <w:b/>
        </w:rPr>
        <w:t>Comisionada Sharon Cristina Morales Martínez</w:t>
      </w:r>
      <w:r w:rsidRPr="008F6D7A">
        <w:t xml:space="preserve">, a efecto de decretar su admisión o desechamiento. </w:t>
      </w:r>
    </w:p>
    <w:p w:rsidR="00766288" w:rsidRPr="008F6D7A" w:rsidRDefault="00766288" w:rsidP="008F6D7A"/>
    <w:p w:rsidR="00766288" w:rsidRPr="008F6D7A" w:rsidRDefault="00DF319A" w:rsidP="008F6D7A">
      <w:pPr>
        <w:pStyle w:val="Ttulo3"/>
      </w:pPr>
      <w:bookmarkStart w:id="12" w:name="_Toc198144522"/>
      <w:r w:rsidRPr="008F6D7A">
        <w:t>c) Admisión del Recurso de Revisión</w:t>
      </w:r>
      <w:bookmarkEnd w:id="12"/>
    </w:p>
    <w:p w:rsidR="00766288" w:rsidRPr="008F6D7A" w:rsidRDefault="00DF319A" w:rsidP="008F6D7A">
      <w:r w:rsidRPr="008F6D7A">
        <w:t xml:space="preserve">El </w:t>
      </w:r>
      <w:r w:rsidRPr="008F6D7A">
        <w:rPr>
          <w:b/>
        </w:rPr>
        <w:t xml:space="preserve">cuatro de marzo dos mil veinticinco, </w:t>
      </w:r>
      <w:r w:rsidRPr="008F6D7A">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766288" w:rsidRPr="008F6D7A" w:rsidRDefault="00766288" w:rsidP="008F6D7A"/>
    <w:p w:rsidR="00766288" w:rsidRPr="008F6D7A" w:rsidRDefault="00DF319A" w:rsidP="008F6D7A">
      <w:pPr>
        <w:pStyle w:val="Ttulo3"/>
      </w:pPr>
      <w:bookmarkStart w:id="13" w:name="_Toc198144523"/>
      <w:r w:rsidRPr="008F6D7A">
        <w:t>d) Informe Justificado del Sujeto Obligado</w:t>
      </w:r>
      <w:bookmarkEnd w:id="13"/>
    </w:p>
    <w:p w:rsidR="00766288" w:rsidRPr="008F6D7A" w:rsidRDefault="00DF319A" w:rsidP="008F6D7A">
      <w:r w:rsidRPr="008F6D7A">
        <w:rPr>
          <w:b/>
        </w:rPr>
        <w:t>EL SUJETO OBLIGADO r</w:t>
      </w:r>
      <w:r w:rsidRPr="008F6D7A">
        <w:t xml:space="preserve">indió su informe justificado, adjuntando los archivos que se describen a continuación: </w:t>
      </w:r>
    </w:p>
    <w:p w:rsidR="00DF319A" w:rsidRPr="008F6D7A" w:rsidRDefault="00DF319A" w:rsidP="008F6D7A">
      <w:pPr>
        <w:rPr>
          <w:b/>
          <w:i/>
        </w:rPr>
      </w:pPr>
    </w:p>
    <w:p w:rsidR="00766288" w:rsidRPr="008F6D7A" w:rsidRDefault="00DF319A" w:rsidP="008F6D7A">
      <w:pPr>
        <w:numPr>
          <w:ilvl w:val="0"/>
          <w:numId w:val="1"/>
        </w:numPr>
        <w:rPr>
          <w:b/>
          <w:i/>
        </w:rPr>
      </w:pPr>
      <w:r w:rsidRPr="008F6D7A">
        <w:rPr>
          <w:b/>
          <w:i/>
        </w:rPr>
        <w:t xml:space="preserve">INFORME JUSTIFICADO 2247.IP.RR.2025.pdf: </w:t>
      </w:r>
      <w:r w:rsidRPr="008F6D7A">
        <w:t xml:space="preserve">Oficio número 207C0401210001S-UT-561/2025, mediante el cual el Titular de la Unidad de Transparencia rindió su informe justificado indicado haber tunado a la Coordinación de Administración y Finanzas quien refirió que derivado de una búsqueda exhaustiva y razonable, no obra en sus archivos documento relacionado con la adquisición y/o compra de medicamentos, así como tampoco de las entradas y/o entregas en los hospitales. </w:t>
      </w:r>
    </w:p>
    <w:p w:rsidR="00766288" w:rsidRPr="008F6D7A" w:rsidRDefault="00DF319A" w:rsidP="008F6D7A">
      <w:pPr>
        <w:ind w:left="720"/>
      </w:pPr>
      <w:r w:rsidRPr="008F6D7A">
        <w:t xml:space="preserve">Así también indicó haber turnado al Subdirector de Farmacia, adscrito a la Coordinación de Servicios de Salud, quien señaló remitir las compras realizadas en el mes de enero de dos mil veinticinco. </w:t>
      </w:r>
    </w:p>
    <w:p w:rsidR="00766288" w:rsidRPr="008F6D7A" w:rsidRDefault="00DF319A" w:rsidP="008F6D7A">
      <w:pPr>
        <w:numPr>
          <w:ilvl w:val="0"/>
          <w:numId w:val="1"/>
        </w:numPr>
        <w:rPr>
          <w:b/>
          <w:i/>
        </w:rPr>
      </w:pPr>
      <w:r w:rsidRPr="008F6D7A">
        <w:rPr>
          <w:b/>
          <w:i/>
        </w:rPr>
        <w:lastRenderedPageBreak/>
        <w:t xml:space="preserve">OFICIO 508.pdf: </w:t>
      </w:r>
      <w:r w:rsidRPr="008F6D7A">
        <w:t xml:space="preserve">Oficio número 207C04012100001S-UT-473/2025 mediante el cual, el Titular de la unidad requirió al servidor público habilitado de la Coordinación de Servicios de Salud a efecto de que rindiera su Informe Justificado. </w:t>
      </w:r>
      <w:r w:rsidRPr="008F6D7A">
        <w:rPr>
          <w:b/>
          <w:i/>
        </w:rPr>
        <w:tab/>
      </w:r>
    </w:p>
    <w:p w:rsidR="00766288" w:rsidRPr="008F6D7A" w:rsidRDefault="00DF319A" w:rsidP="008F6D7A">
      <w:pPr>
        <w:numPr>
          <w:ilvl w:val="0"/>
          <w:numId w:val="1"/>
        </w:numPr>
        <w:rPr>
          <w:b/>
          <w:i/>
        </w:rPr>
      </w:pPr>
      <w:r w:rsidRPr="008F6D7A">
        <w:rPr>
          <w:b/>
          <w:i/>
        </w:rPr>
        <w:t xml:space="preserve">OFICIO 472.pdf: </w:t>
      </w:r>
      <w:r w:rsidRPr="008F6D7A">
        <w:t xml:space="preserve">Oficio número 207C0401410300L-UT-0508/2025 mediante el cual, el Subdirector de Farmacia refirió remitir las compras por medicamento, productos farmacéuticos, leches y vacuna en enero 2025. </w:t>
      </w:r>
      <w:r w:rsidRPr="008F6D7A">
        <w:rPr>
          <w:b/>
          <w:i/>
        </w:rPr>
        <w:tab/>
      </w:r>
      <w:r w:rsidRPr="008F6D7A">
        <w:rPr>
          <w:b/>
          <w:i/>
        </w:rPr>
        <w:tab/>
      </w:r>
      <w:r w:rsidRPr="008F6D7A">
        <w:rPr>
          <w:b/>
          <w:i/>
        </w:rPr>
        <w:tab/>
      </w:r>
    </w:p>
    <w:p w:rsidR="00766288" w:rsidRPr="008F6D7A" w:rsidRDefault="00DF319A" w:rsidP="008F6D7A">
      <w:pPr>
        <w:numPr>
          <w:ilvl w:val="0"/>
          <w:numId w:val="1"/>
        </w:numPr>
        <w:rPr>
          <w:b/>
          <w:i/>
        </w:rPr>
      </w:pPr>
      <w:r w:rsidRPr="008F6D7A">
        <w:rPr>
          <w:b/>
          <w:i/>
        </w:rPr>
        <w:t xml:space="preserve">OFICIO 777.pdf: </w:t>
      </w:r>
      <w:r w:rsidRPr="008F6D7A">
        <w:t>Oficio número 207C04012100001S-UT-472/2025 mediante el cual, el Titular de la unidad requirió al servidor público habilitado de la Coordinación de Administración y Finanzas, a efecto de que rindiera su Informe Justificado.</w:t>
      </w:r>
    </w:p>
    <w:p w:rsidR="00766288" w:rsidRPr="008F6D7A" w:rsidRDefault="00DF319A" w:rsidP="008F6D7A">
      <w:pPr>
        <w:numPr>
          <w:ilvl w:val="0"/>
          <w:numId w:val="1"/>
        </w:numPr>
        <w:rPr>
          <w:b/>
          <w:i/>
        </w:rPr>
      </w:pPr>
      <w:r w:rsidRPr="008F6D7A">
        <w:rPr>
          <w:b/>
          <w:i/>
        </w:rPr>
        <w:t xml:space="preserve">OFICIO 377.pdf: </w:t>
      </w:r>
      <w:r w:rsidRPr="008F6D7A">
        <w:t>Oficio número 207C0401210001S-UT-377/2025 firmado por el Responsable y Titular de la Unidad de Transparencia, mediante el cual señaló haber requerido a los servidores públicos habilitados de la Coordinación de Administración y Finanzas y la Coordinación de Servicios de Salud. A lo que, el primero remitió dos anexos donde se detalla la fecha, clave de la unidad médica, clave SIICAL descripción, tipo de presentación, unidad de medida primaria, cantidad, precio unitario, monto, contrato y proveedor de unidades automatizadas  y logísticas.</w:t>
      </w:r>
      <w:r w:rsidRPr="008F6D7A">
        <w:rPr>
          <w:b/>
          <w:i/>
        </w:rPr>
        <w:tab/>
      </w:r>
      <w:r w:rsidRPr="008F6D7A">
        <w:rPr>
          <w:b/>
          <w:i/>
        </w:rPr>
        <w:tab/>
      </w:r>
    </w:p>
    <w:p w:rsidR="00766288" w:rsidRPr="008F6D7A" w:rsidRDefault="00DF319A" w:rsidP="008F6D7A">
      <w:pPr>
        <w:numPr>
          <w:ilvl w:val="0"/>
          <w:numId w:val="1"/>
        </w:numPr>
        <w:rPr>
          <w:b/>
          <w:i/>
        </w:rPr>
      </w:pPr>
      <w:r w:rsidRPr="008F6D7A">
        <w:rPr>
          <w:b/>
          <w:i/>
        </w:rPr>
        <w:t xml:space="preserve">OFICIO 331.pdf: </w:t>
      </w:r>
      <w:r w:rsidRPr="008F6D7A">
        <w:t xml:space="preserve">Oficio número 207C0401730000L/0331/2025, donde el Director de Obras y Control Patrimonial señaló que después de haber efectuado una </w:t>
      </w:r>
      <w:r w:rsidRPr="008F6D7A">
        <w:rPr>
          <w:b/>
          <w:i/>
        </w:rPr>
        <w:tab/>
      </w:r>
      <w:r w:rsidRPr="008F6D7A">
        <w:t xml:space="preserve">búsqueda exhaustiva y razonable, no obra en sus archivos documento relacionado con la adquisición y/o compra de medicamentos, así como tampoco de las entradas y/o entregas en los hospitales. </w:t>
      </w:r>
      <w:r w:rsidRPr="008F6D7A">
        <w:rPr>
          <w:b/>
          <w:i/>
        </w:rPr>
        <w:tab/>
      </w:r>
    </w:p>
    <w:p w:rsidR="00766288" w:rsidRPr="008F6D7A" w:rsidRDefault="00DF319A" w:rsidP="008F6D7A">
      <w:pPr>
        <w:numPr>
          <w:ilvl w:val="0"/>
          <w:numId w:val="1"/>
        </w:numPr>
        <w:rPr>
          <w:b/>
          <w:i/>
        </w:rPr>
      </w:pPr>
      <w:r w:rsidRPr="008F6D7A">
        <w:rPr>
          <w:b/>
          <w:i/>
        </w:rPr>
        <w:t xml:space="preserve">COMPRA MENSUAL ENERO 2025 OKT.xlsx: </w:t>
      </w:r>
      <w:r w:rsidRPr="008F6D7A">
        <w:t xml:space="preserve">Archivo formato XLS del que se advierten las compras del mes de enero. </w:t>
      </w:r>
      <w:r w:rsidRPr="008F6D7A">
        <w:rPr>
          <w:b/>
          <w:i/>
        </w:rPr>
        <w:tab/>
      </w:r>
    </w:p>
    <w:p w:rsidR="00766288" w:rsidRPr="008F6D7A" w:rsidRDefault="00DF319A" w:rsidP="008F6D7A">
      <w:pPr>
        <w:numPr>
          <w:ilvl w:val="0"/>
          <w:numId w:val="1"/>
        </w:numPr>
        <w:rPr>
          <w:b/>
          <w:i/>
        </w:rPr>
      </w:pPr>
      <w:r w:rsidRPr="008F6D7A">
        <w:rPr>
          <w:b/>
          <w:i/>
        </w:rPr>
        <w:t xml:space="preserve">CONSUMO MENSUAL ENERO 2025 UNIDADES LOGISTICAS OKT.xlsx: </w:t>
      </w:r>
      <w:r w:rsidRPr="008F6D7A">
        <w:t xml:space="preserve">Archivo en formato XLS del que se advierte una tabla con los consumos del mes de enero del año en curso, con fecha, clave,  unidad médica, clave </w:t>
      </w:r>
      <w:proofErr w:type="spellStart"/>
      <w:r w:rsidRPr="008F6D7A">
        <w:t>siic</w:t>
      </w:r>
      <w:proofErr w:type="spellEnd"/>
      <w:r w:rsidRPr="008F6D7A">
        <w:t xml:space="preserve">, descripción, tipo de </w:t>
      </w:r>
      <w:r w:rsidRPr="008F6D7A">
        <w:lastRenderedPageBreak/>
        <w:t>presentación, unidad de medida primaria, cantidad, precio unitario, monto, contrato y proveedor</w:t>
      </w:r>
      <w:r w:rsidRPr="008F6D7A">
        <w:rPr>
          <w:b/>
          <w:i/>
        </w:rPr>
        <w:tab/>
      </w:r>
      <w:r w:rsidRPr="008F6D7A">
        <w:rPr>
          <w:b/>
          <w:i/>
        </w:rPr>
        <w:tab/>
      </w:r>
      <w:r w:rsidRPr="008F6D7A">
        <w:rPr>
          <w:b/>
          <w:i/>
        </w:rPr>
        <w:tab/>
      </w:r>
    </w:p>
    <w:p w:rsidR="00766288" w:rsidRPr="008F6D7A" w:rsidRDefault="00DF319A" w:rsidP="008F6D7A">
      <w:pPr>
        <w:numPr>
          <w:ilvl w:val="0"/>
          <w:numId w:val="1"/>
        </w:numPr>
        <w:rPr>
          <w:b/>
          <w:i/>
        </w:rPr>
      </w:pPr>
      <w:r w:rsidRPr="008F6D7A">
        <w:rPr>
          <w:b/>
          <w:i/>
        </w:rPr>
        <w:t xml:space="preserve">CONSUMO MENSUAL ENERO 2025 UNIDADES AUTOMATIZADAS OKT.xlsx: </w:t>
      </w:r>
      <w:r w:rsidRPr="008F6D7A">
        <w:t xml:space="preserve">Archivo en formato XLS del que se advierte una tabla con los consumos del mes de enero del año en curso, con fecha, clave,  unidad médica, clave </w:t>
      </w:r>
      <w:proofErr w:type="spellStart"/>
      <w:r w:rsidRPr="008F6D7A">
        <w:t>siic</w:t>
      </w:r>
      <w:proofErr w:type="spellEnd"/>
      <w:r w:rsidRPr="008F6D7A">
        <w:t>, descripción, tipo de presentación, unidad de medida primaria, cantidad, precio unitario, monto, contrato y proveedor</w:t>
      </w:r>
    </w:p>
    <w:p w:rsidR="00766288" w:rsidRPr="008F6D7A" w:rsidRDefault="00766288" w:rsidP="008F6D7A"/>
    <w:p w:rsidR="00766288" w:rsidRPr="008F6D7A" w:rsidRDefault="00DF319A" w:rsidP="008F6D7A">
      <w:r w:rsidRPr="008F6D7A">
        <w:t xml:space="preserve">Esta información fue puesta a la vista de </w:t>
      </w:r>
      <w:r w:rsidRPr="008F6D7A">
        <w:rPr>
          <w:b/>
        </w:rPr>
        <w:t xml:space="preserve">LA PARTE RECURRENTE </w:t>
      </w:r>
      <w:r w:rsidRPr="008F6D7A">
        <w:t xml:space="preserve">el </w:t>
      </w:r>
      <w:r w:rsidRPr="008F6D7A">
        <w:rPr>
          <w:b/>
        </w:rPr>
        <w:t xml:space="preserve">veintiocho  de abril de dos mil veinticinco, </w:t>
      </w:r>
      <w:r w:rsidRPr="008F6D7A">
        <w:t>para que, en un plazo de tres días hábiles, manifestara lo que a su derecho conviniera, de conformidad con lo establecido en el artículo 185, fracción III de la Ley de Transparencia y Acceso a la Información Pública del Estado de México y Municipios.</w:t>
      </w:r>
    </w:p>
    <w:p w:rsidR="00766288" w:rsidRPr="008F6D7A" w:rsidRDefault="00766288" w:rsidP="008F6D7A">
      <w:pPr>
        <w:ind w:right="539"/>
        <w:jc w:val="left"/>
      </w:pPr>
      <w:bookmarkStart w:id="14" w:name="_heading=h.uwarljw3lu6y" w:colFirst="0" w:colLast="0"/>
      <w:bookmarkEnd w:id="14"/>
    </w:p>
    <w:p w:rsidR="00766288" w:rsidRPr="008F6D7A" w:rsidRDefault="00DF319A" w:rsidP="008F6D7A">
      <w:pPr>
        <w:pStyle w:val="Ttulo3"/>
      </w:pPr>
      <w:bookmarkStart w:id="15" w:name="_Toc198144524"/>
      <w:r w:rsidRPr="008F6D7A">
        <w:t>e) Manifestaciones de la Parte Recurrente</w:t>
      </w:r>
      <w:bookmarkEnd w:id="15"/>
    </w:p>
    <w:p w:rsidR="00766288" w:rsidRPr="008F6D7A" w:rsidRDefault="00DF319A" w:rsidP="008F6D7A">
      <w:r w:rsidRPr="008F6D7A">
        <w:rPr>
          <w:b/>
        </w:rPr>
        <w:t xml:space="preserve">LA PARTE RECURRENTE </w:t>
      </w:r>
      <w:r w:rsidRPr="008F6D7A">
        <w:t>no realizó manifestación alguna dentro del término legalmente concedido para tal efecto, ni presentó pruebas o alegatos.</w:t>
      </w:r>
    </w:p>
    <w:p w:rsidR="00766288" w:rsidRPr="008F6D7A" w:rsidRDefault="00766288" w:rsidP="008F6D7A">
      <w:pPr>
        <w:rPr>
          <w:b/>
        </w:rPr>
      </w:pPr>
    </w:p>
    <w:p w:rsidR="00766288" w:rsidRPr="008F6D7A" w:rsidRDefault="00DF319A" w:rsidP="008F6D7A">
      <w:pPr>
        <w:pStyle w:val="Ttulo3"/>
      </w:pPr>
      <w:bookmarkStart w:id="16" w:name="_Toc198144525"/>
      <w:r w:rsidRPr="008F6D7A">
        <w:t>f) Ampliación de plazo para resolver el Recurso de Revisión</w:t>
      </w:r>
      <w:bookmarkEnd w:id="16"/>
    </w:p>
    <w:p w:rsidR="00766288" w:rsidRPr="008F6D7A" w:rsidRDefault="00DF319A" w:rsidP="008F6D7A">
      <w:r w:rsidRPr="008F6D7A">
        <w:t xml:space="preserve">Con fundamento en lo dispuesto en el artículo 181, párrafo tercero, de la Ley de Transparencia y Acceso a la Información Pública del Estado de México y Municipios, el </w:t>
      </w:r>
      <w:r w:rsidRPr="008F6D7A">
        <w:rPr>
          <w:b/>
        </w:rPr>
        <w:t>veintiocho de abril de dos mil veinticinco</w:t>
      </w:r>
      <w:r w:rsidRPr="008F6D7A">
        <w:t xml:space="preserve"> se acordó ampliar por un periodo razonable el plazo para resolver el presente Recurso de Revisión; acuerdo que fue notificado a las partes a través del SAIMEX el quince de julio de dos mil veinticuatro</w:t>
      </w:r>
    </w:p>
    <w:p w:rsidR="00766288" w:rsidRPr="008F6D7A" w:rsidRDefault="00766288" w:rsidP="008F6D7A"/>
    <w:p w:rsidR="00766288" w:rsidRPr="008F6D7A" w:rsidRDefault="00DF319A" w:rsidP="008F6D7A">
      <w:pPr>
        <w:pStyle w:val="Ttulo3"/>
      </w:pPr>
      <w:bookmarkStart w:id="17" w:name="_Toc198144526"/>
      <w:r w:rsidRPr="008F6D7A">
        <w:lastRenderedPageBreak/>
        <w:t>g) Cierre de instrucción</w:t>
      </w:r>
      <w:bookmarkEnd w:id="17"/>
    </w:p>
    <w:p w:rsidR="00766288" w:rsidRPr="008F6D7A" w:rsidRDefault="00DF319A" w:rsidP="008F6D7A">
      <w:r w:rsidRPr="008F6D7A">
        <w:t xml:space="preserve">Al no existir diligencias pendientes por desahogar, el </w:t>
      </w:r>
      <w:r w:rsidRPr="008F6D7A">
        <w:rPr>
          <w:b/>
        </w:rPr>
        <w:t>trece de mayo dos mil veinticinco,</w:t>
      </w:r>
      <w:r w:rsidRPr="008F6D7A">
        <w:t xml:space="preserve"> la </w:t>
      </w:r>
      <w:r w:rsidRPr="008F6D7A">
        <w:rPr>
          <w:b/>
        </w:rPr>
        <w:t xml:space="preserve">Comisionada Sharon Cristina Morales Martínez </w:t>
      </w:r>
      <w:r w:rsidRPr="008F6D7A">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766288" w:rsidRPr="008F6D7A" w:rsidRDefault="00766288" w:rsidP="008F6D7A"/>
    <w:p w:rsidR="00766288" w:rsidRPr="008F6D7A" w:rsidRDefault="00DF319A" w:rsidP="008F6D7A">
      <w:pPr>
        <w:pStyle w:val="Ttulo1"/>
      </w:pPr>
      <w:bookmarkStart w:id="18" w:name="_Toc198144527"/>
      <w:r w:rsidRPr="008F6D7A">
        <w:t>CONSIDERANDOS</w:t>
      </w:r>
      <w:bookmarkEnd w:id="18"/>
    </w:p>
    <w:p w:rsidR="00766288" w:rsidRPr="008F6D7A" w:rsidRDefault="00766288" w:rsidP="008F6D7A">
      <w:pPr>
        <w:jc w:val="center"/>
        <w:rPr>
          <w:b/>
        </w:rPr>
      </w:pPr>
    </w:p>
    <w:p w:rsidR="00766288" w:rsidRPr="008F6D7A" w:rsidRDefault="00DF319A" w:rsidP="008F6D7A">
      <w:pPr>
        <w:pStyle w:val="Ttulo2"/>
      </w:pPr>
      <w:bookmarkStart w:id="19" w:name="_Toc198144528"/>
      <w:r w:rsidRPr="008F6D7A">
        <w:t>PRIMERO. Procedibilidad</w:t>
      </w:r>
      <w:bookmarkEnd w:id="19"/>
    </w:p>
    <w:p w:rsidR="00766288" w:rsidRPr="008F6D7A" w:rsidRDefault="00DF319A" w:rsidP="008F6D7A">
      <w:pPr>
        <w:pStyle w:val="Ttulo3"/>
      </w:pPr>
      <w:bookmarkStart w:id="20" w:name="_Toc198144529"/>
      <w:r w:rsidRPr="008F6D7A">
        <w:t>a) Competencia del Instituto</w:t>
      </w:r>
      <w:bookmarkEnd w:id="20"/>
    </w:p>
    <w:p w:rsidR="00766288" w:rsidRPr="008F6D7A" w:rsidRDefault="00DF319A" w:rsidP="008F6D7A">
      <w:r w:rsidRPr="008F6D7A">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766288" w:rsidRPr="008F6D7A" w:rsidRDefault="00766288" w:rsidP="008F6D7A"/>
    <w:p w:rsidR="00766288" w:rsidRPr="008F6D7A" w:rsidRDefault="00DF319A" w:rsidP="008F6D7A">
      <w:pPr>
        <w:pStyle w:val="Ttulo3"/>
      </w:pPr>
      <w:bookmarkStart w:id="21" w:name="_Toc198144530"/>
      <w:r w:rsidRPr="008F6D7A">
        <w:lastRenderedPageBreak/>
        <w:t>b) Legitimidad de la parte recurrente</w:t>
      </w:r>
      <w:bookmarkEnd w:id="21"/>
    </w:p>
    <w:p w:rsidR="00766288" w:rsidRPr="008F6D7A" w:rsidRDefault="00DF319A" w:rsidP="008F6D7A">
      <w:r w:rsidRPr="008F6D7A">
        <w:t>El recurso de revisión fue interpuesto por parte legítima, ya que se presentó por la misma persona que formuló la solicitud de acceso a la Información Pública,</w:t>
      </w:r>
      <w:r w:rsidRPr="008F6D7A">
        <w:rPr>
          <w:b/>
        </w:rPr>
        <w:t xml:space="preserve"> </w:t>
      </w:r>
      <w:r w:rsidRPr="008F6D7A">
        <w:t>debido a que los datos de acceso</w:t>
      </w:r>
      <w:r w:rsidRPr="008F6D7A">
        <w:rPr>
          <w:b/>
        </w:rPr>
        <w:t xml:space="preserve"> SAIMEX</w:t>
      </w:r>
      <w:r w:rsidRPr="008F6D7A">
        <w:t xml:space="preserve"> son personales e irrepetibles.</w:t>
      </w:r>
    </w:p>
    <w:p w:rsidR="00766288" w:rsidRPr="008F6D7A" w:rsidRDefault="00766288" w:rsidP="008F6D7A"/>
    <w:p w:rsidR="00766288" w:rsidRPr="008F6D7A" w:rsidRDefault="00DF319A" w:rsidP="008F6D7A">
      <w:pPr>
        <w:pStyle w:val="Ttulo3"/>
      </w:pPr>
      <w:bookmarkStart w:id="22" w:name="_Toc198144531"/>
      <w:r w:rsidRPr="008F6D7A">
        <w:t>c) Plazo para interponer el recurso</w:t>
      </w:r>
      <w:bookmarkEnd w:id="22"/>
    </w:p>
    <w:p w:rsidR="00766288" w:rsidRPr="008F6D7A" w:rsidRDefault="00DF319A" w:rsidP="008F6D7A">
      <w:pPr>
        <w:rPr>
          <w:i/>
        </w:rPr>
      </w:pPr>
      <w:bookmarkStart w:id="23" w:name="_heading=h.d0a2fhwq5vi" w:colFirst="0" w:colLast="0"/>
      <w:bookmarkEnd w:id="23"/>
      <w:r w:rsidRPr="008F6D7A">
        <w:rPr>
          <w:b/>
        </w:rPr>
        <w:t>EL SUJETO OBLIGADO</w:t>
      </w:r>
      <w:r w:rsidRPr="008F6D7A">
        <w:t xml:space="preserve"> notificó la respuesta a la solicitud de acceso a la Información Pública el </w:t>
      </w:r>
      <w:r w:rsidRPr="008F6D7A">
        <w:rPr>
          <w:b/>
        </w:rPr>
        <w:t xml:space="preserve">veintiuno de febrero de dos mil veinticinco </w:t>
      </w:r>
      <w:r w:rsidRPr="008F6D7A">
        <w:t xml:space="preserve">y el recurso que nos ocupa se interpuso el </w:t>
      </w:r>
      <w:r w:rsidRPr="008F6D7A">
        <w:rPr>
          <w:b/>
        </w:rPr>
        <w:t>veintiocho de febrero de dos mil veinticinco,</w:t>
      </w:r>
      <w:r w:rsidRPr="008F6D7A">
        <w:t xml:space="preserve"> por lo tanto, éste se encuentra dentro del margen temporal previsto en el artículo 178 de la Ley de Transparencia y Acceso a la Información Pública del Estado de México y Municipios. </w:t>
      </w:r>
    </w:p>
    <w:p w:rsidR="00766288" w:rsidRPr="008F6D7A" w:rsidRDefault="00766288" w:rsidP="008F6D7A"/>
    <w:p w:rsidR="00766288" w:rsidRPr="008F6D7A" w:rsidRDefault="00DF319A" w:rsidP="008F6D7A">
      <w:pPr>
        <w:pStyle w:val="Ttulo3"/>
      </w:pPr>
      <w:bookmarkStart w:id="24" w:name="_Toc198144532"/>
      <w:r w:rsidRPr="008F6D7A">
        <w:t>d) Causal de Procedencia</w:t>
      </w:r>
      <w:bookmarkEnd w:id="24"/>
    </w:p>
    <w:p w:rsidR="00766288" w:rsidRPr="008F6D7A" w:rsidRDefault="00DF319A" w:rsidP="008F6D7A">
      <w:r w:rsidRPr="008F6D7A">
        <w:t>Resulta procedente la interposición del recurso de revisión, ya que se actualiza la causal de procedencia señalada en el artículo 179, fracción VI de la Ley de Transparencia y Acceso a la Información Pública del Estado de México y Municipios.</w:t>
      </w:r>
    </w:p>
    <w:p w:rsidR="00766288" w:rsidRPr="008F6D7A" w:rsidRDefault="00766288" w:rsidP="008F6D7A"/>
    <w:p w:rsidR="00766288" w:rsidRPr="008F6D7A" w:rsidRDefault="00DF319A" w:rsidP="008F6D7A">
      <w:pPr>
        <w:pStyle w:val="Ttulo3"/>
      </w:pPr>
      <w:bookmarkStart w:id="25" w:name="_Toc198144533"/>
      <w:r w:rsidRPr="008F6D7A">
        <w:t>e) Requisitos formales para la interposición del recurso</w:t>
      </w:r>
      <w:bookmarkEnd w:id="25"/>
    </w:p>
    <w:p w:rsidR="00766288" w:rsidRPr="008F6D7A" w:rsidRDefault="00DF319A" w:rsidP="008F6D7A">
      <w:r w:rsidRPr="008F6D7A">
        <w:t xml:space="preserve">Es importante mencionar que, de la revisión del expediente electrónico del </w:t>
      </w:r>
      <w:r w:rsidRPr="008F6D7A">
        <w:rPr>
          <w:b/>
        </w:rPr>
        <w:t>SAIMEX</w:t>
      </w:r>
      <w:r w:rsidRPr="008F6D7A">
        <w:t>, se observa que el presente asunto cumple con</w:t>
      </w:r>
      <w:r w:rsidRPr="008F6D7A">
        <w:rPr>
          <w:b/>
        </w:rPr>
        <w:t xml:space="preserve"> </w:t>
      </w:r>
      <w:r w:rsidRPr="008F6D7A">
        <w:t>los requisitos establecidos en el artículo 180 de la Ley de Transparencia y Acceso a la Información Pública del Estado de México y Municipios.</w:t>
      </w:r>
    </w:p>
    <w:p w:rsidR="00766288" w:rsidRPr="008F6D7A" w:rsidRDefault="00766288" w:rsidP="008F6D7A"/>
    <w:p w:rsidR="00766288" w:rsidRPr="008F6D7A" w:rsidRDefault="00DF319A" w:rsidP="008F6D7A">
      <w:pPr>
        <w:pStyle w:val="Ttulo2"/>
      </w:pPr>
      <w:bookmarkStart w:id="26" w:name="_Toc198144534"/>
      <w:r w:rsidRPr="008F6D7A">
        <w:lastRenderedPageBreak/>
        <w:t>SEGUNDO. Estudio de Fondo</w:t>
      </w:r>
      <w:bookmarkEnd w:id="26"/>
    </w:p>
    <w:p w:rsidR="00766288" w:rsidRPr="008F6D7A" w:rsidRDefault="00DF319A" w:rsidP="008F6D7A">
      <w:pPr>
        <w:pStyle w:val="Ttulo3"/>
      </w:pPr>
      <w:bookmarkStart w:id="27" w:name="_Toc198144535"/>
      <w:r w:rsidRPr="008F6D7A">
        <w:t>a) Mandato de transparencia y responsabilidad del Sujeto Obligado</w:t>
      </w:r>
      <w:bookmarkEnd w:id="27"/>
    </w:p>
    <w:p w:rsidR="00766288" w:rsidRPr="008F6D7A" w:rsidRDefault="00DF319A" w:rsidP="008F6D7A">
      <w:pPr>
        <w:spacing w:after="240"/>
      </w:pPr>
      <w:r w:rsidRPr="008F6D7A">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766288" w:rsidRPr="008F6D7A" w:rsidRDefault="00DF319A" w:rsidP="008F6D7A">
      <w:pPr>
        <w:spacing w:line="240" w:lineRule="auto"/>
        <w:ind w:left="567" w:right="539"/>
        <w:rPr>
          <w:b/>
          <w:i/>
        </w:rPr>
      </w:pPr>
      <w:r w:rsidRPr="008F6D7A">
        <w:rPr>
          <w:b/>
          <w:i/>
        </w:rPr>
        <w:t>Constitución Política de los Estados Unidos Mexicanos</w:t>
      </w:r>
    </w:p>
    <w:p w:rsidR="00766288" w:rsidRPr="008F6D7A" w:rsidRDefault="00DF319A" w:rsidP="008F6D7A">
      <w:pPr>
        <w:spacing w:line="240" w:lineRule="auto"/>
        <w:ind w:left="567" w:right="539"/>
        <w:rPr>
          <w:b/>
          <w:i/>
        </w:rPr>
      </w:pPr>
      <w:r w:rsidRPr="008F6D7A">
        <w:rPr>
          <w:b/>
          <w:i/>
        </w:rPr>
        <w:t>“Artículo 6.</w:t>
      </w:r>
    </w:p>
    <w:p w:rsidR="00766288" w:rsidRPr="008F6D7A" w:rsidRDefault="00DF319A" w:rsidP="008F6D7A">
      <w:pPr>
        <w:spacing w:line="240" w:lineRule="auto"/>
        <w:ind w:left="567" w:right="539"/>
        <w:rPr>
          <w:i/>
        </w:rPr>
      </w:pPr>
      <w:r w:rsidRPr="008F6D7A">
        <w:rPr>
          <w:i/>
        </w:rPr>
        <w:t>(…)</w:t>
      </w:r>
    </w:p>
    <w:p w:rsidR="00766288" w:rsidRPr="008F6D7A" w:rsidRDefault="00DF319A" w:rsidP="008F6D7A">
      <w:pPr>
        <w:spacing w:line="240" w:lineRule="auto"/>
        <w:ind w:left="567" w:right="539"/>
        <w:rPr>
          <w:i/>
        </w:rPr>
      </w:pPr>
      <w:r w:rsidRPr="008F6D7A">
        <w:rPr>
          <w:i/>
        </w:rPr>
        <w:t>Para efectos de lo dispuesto en el presente artículo se observará lo siguiente:</w:t>
      </w:r>
    </w:p>
    <w:p w:rsidR="00766288" w:rsidRPr="008F6D7A" w:rsidRDefault="00DF319A" w:rsidP="008F6D7A">
      <w:pPr>
        <w:spacing w:line="240" w:lineRule="auto"/>
        <w:ind w:left="567" w:right="539"/>
        <w:rPr>
          <w:b/>
          <w:i/>
        </w:rPr>
      </w:pPr>
      <w:r w:rsidRPr="008F6D7A">
        <w:rPr>
          <w:b/>
          <w:i/>
        </w:rPr>
        <w:t>A</w:t>
      </w:r>
      <w:r w:rsidRPr="008F6D7A">
        <w:rPr>
          <w:i/>
        </w:rPr>
        <w:t xml:space="preserve">. </w:t>
      </w:r>
      <w:r w:rsidRPr="008F6D7A">
        <w:rPr>
          <w:b/>
          <w:i/>
        </w:rPr>
        <w:t>Para el ejercicio del derecho de acceso a la información</w:t>
      </w:r>
      <w:r w:rsidRPr="008F6D7A">
        <w:rPr>
          <w:i/>
        </w:rPr>
        <w:t xml:space="preserve">, la Federación y </w:t>
      </w:r>
      <w:r w:rsidRPr="008F6D7A">
        <w:rPr>
          <w:b/>
          <w:i/>
        </w:rPr>
        <w:t>las entidades federativas, en el ámbito de sus respectivas competencias, se regirán por los siguientes principios y bases:</w:t>
      </w:r>
    </w:p>
    <w:p w:rsidR="00766288" w:rsidRPr="008F6D7A" w:rsidRDefault="00DF319A" w:rsidP="008F6D7A">
      <w:pPr>
        <w:spacing w:line="240" w:lineRule="auto"/>
        <w:ind w:left="567" w:right="539"/>
        <w:rPr>
          <w:i/>
        </w:rPr>
      </w:pPr>
      <w:r w:rsidRPr="008F6D7A">
        <w:rPr>
          <w:b/>
          <w:i/>
        </w:rPr>
        <w:t xml:space="preserve">I. </w:t>
      </w:r>
      <w:r w:rsidRPr="008F6D7A">
        <w:rPr>
          <w:b/>
          <w:i/>
        </w:rPr>
        <w:tab/>
        <w:t>Toda la información en posesión de cualquier</w:t>
      </w:r>
      <w:r w:rsidRPr="008F6D7A">
        <w:rPr>
          <w:i/>
        </w:rPr>
        <w:t xml:space="preserve"> </w:t>
      </w:r>
      <w:r w:rsidRPr="008F6D7A">
        <w:rPr>
          <w:b/>
          <w:i/>
        </w:rPr>
        <w:t>autoridad</w:t>
      </w:r>
      <w:r w:rsidRPr="008F6D7A">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F6D7A">
        <w:rPr>
          <w:b/>
          <w:i/>
        </w:rPr>
        <w:t>municipal</w:t>
      </w:r>
      <w:r w:rsidRPr="008F6D7A">
        <w:rPr>
          <w:i/>
        </w:rPr>
        <w:t xml:space="preserve">, </w:t>
      </w:r>
      <w:r w:rsidRPr="008F6D7A">
        <w:rPr>
          <w:b/>
          <w:i/>
        </w:rPr>
        <w:t>es pública</w:t>
      </w:r>
      <w:r w:rsidRPr="008F6D7A">
        <w:rPr>
          <w:i/>
        </w:rPr>
        <w:t xml:space="preserve"> y sólo podrá ser reservada temporalmente por razones de interés público y seguridad nacional, en los términos que fijen las leyes. </w:t>
      </w:r>
      <w:r w:rsidRPr="008F6D7A">
        <w:rPr>
          <w:b/>
          <w:i/>
        </w:rPr>
        <w:t>En la interpretación de este derecho deberá prevalecer el principio de máxima publicidad. Los sujetos obligados deberán documentar todo acto que derive del ejercicio de sus facultades, competencias o funciones</w:t>
      </w:r>
      <w:r w:rsidRPr="008F6D7A">
        <w:rPr>
          <w:i/>
        </w:rPr>
        <w:t>, la ley determinará los supuestos específicos bajo los cuales procederá la declaración de inexistencia de la información.”</w:t>
      </w:r>
    </w:p>
    <w:p w:rsidR="00766288" w:rsidRPr="008F6D7A" w:rsidRDefault="00766288" w:rsidP="008F6D7A">
      <w:pPr>
        <w:spacing w:line="240" w:lineRule="auto"/>
        <w:ind w:left="567" w:right="539"/>
        <w:rPr>
          <w:b/>
          <w:i/>
        </w:rPr>
      </w:pPr>
    </w:p>
    <w:p w:rsidR="00766288" w:rsidRPr="008F6D7A" w:rsidRDefault="00DF319A" w:rsidP="008F6D7A">
      <w:pPr>
        <w:spacing w:line="240" w:lineRule="auto"/>
        <w:ind w:left="567" w:right="539"/>
        <w:rPr>
          <w:b/>
          <w:i/>
        </w:rPr>
      </w:pPr>
      <w:r w:rsidRPr="008F6D7A">
        <w:rPr>
          <w:b/>
          <w:i/>
        </w:rPr>
        <w:t>Constitución Política del Estado Libre y Soberano de México</w:t>
      </w:r>
    </w:p>
    <w:p w:rsidR="00766288" w:rsidRPr="008F6D7A" w:rsidRDefault="00DF319A" w:rsidP="008F6D7A">
      <w:pPr>
        <w:spacing w:line="240" w:lineRule="auto"/>
        <w:ind w:left="567" w:right="539"/>
        <w:rPr>
          <w:i/>
        </w:rPr>
      </w:pPr>
      <w:r w:rsidRPr="008F6D7A">
        <w:rPr>
          <w:b/>
          <w:i/>
        </w:rPr>
        <w:t>“Artículo 5</w:t>
      </w:r>
      <w:r w:rsidRPr="008F6D7A">
        <w:rPr>
          <w:i/>
        </w:rPr>
        <w:t xml:space="preserve">.- </w:t>
      </w:r>
    </w:p>
    <w:p w:rsidR="00766288" w:rsidRPr="008F6D7A" w:rsidRDefault="00DF319A" w:rsidP="008F6D7A">
      <w:pPr>
        <w:spacing w:line="240" w:lineRule="auto"/>
        <w:ind w:left="567" w:right="539"/>
        <w:rPr>
          <w:i/>
        </w:rPr>
      </w:pPr>
      <w:r w:rsidRPr="008F6D7A">
        <w:rPr>
          <w:i/>
        </w:rPr>
        <w:t>(…)</w:t>
      </w:r>
    </w:p>
    <w:p w:rsidR="00766288" w:rsidRPr="008F6D7A" w:rsidRDefault="00DF319A" w:rsidP="008F6D7A">
      <w:pPr>
        <w:spacing w:line="240" w:lineRule="auto"/>
        <w:ind w:left="567" w:right="539"/>
        <w:rPr>
          <w:i/>
        </w:rPr>
      </w:pPr>
      <w:r w:rsidRPr="008F6D7A">
        <w:rPr>
          <w:b/>
          <w:i/>
        </w:rPr>
        <w:t>El derecho a la información será garantizado por el Estado. La ley establecerá las previsiones que permitan asegurar la protección, el respeto y la difusión de este derecho</w:t>
      </w:r>
      <w:r w:rsidRPr="008F6D7A">
        <w:rPr>
          <w:i/>
        </w:rPr>
        <w:t>.</w:t>
      </w:r>
    </w:p>
    <w:p w:rsidR="00766288" w:rsidRPr="008F6D7A" w:rsidRDefault="00DF319A" w:rsidP="008F6D7A">
      <w:pPr>
        <w:spacing w:line="240" w:lineRule="auto"/>
        <w:ind w:left="567" w:right="539"/>
        <w:rPr>
          <w:i/>
        </w:rPr>
      </w:pPr>
      <w:r w:rsidRPr="008F6D7A">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766288" w:rsidRPr="008F6D7A" w:rsidRDefault="00DF319A" w:rsidP="008F6D7A">
      <w:pPr>
        <w:spacing w:line="240" w:lineRule="auto"/>
        <w:ind w:left="567" w:right="539"/>
        <w:rPr>
          <w:i/>
        </w:rPr>
      </w:pPr>
      <w:r w:rsidRPr="008F6D7A">
        <w:rPr>
          <w:b/>
          <w:i/>
        </w:rPr>
        <w:t>Este derecho se regirá por los principios y bases siguientes</w:t>
      </w:r>
      <w:r w:rsidRPr="008F6D7A">
        <w:rPr>
          <w:i/>
        </w:rPr>
        <w:t>:</w:t>
      </w:r>
    </w:p>
    <w:p w:rsidR="00766288" w:rsidRPr="008F6D7A" w:rsidRDefault="00DF319A" w:rsidP="008F6D7A">
      <w:pPr>
        <w:spacing w:line="240" w:lineRule="auto"/>
        <w:ind w:left="567" w:right="539"/>
        <w:rPr>
          <w:i/>
        </w:rPr>
      </w:pPr>
      <w:r w:rsidRPr="008F6D7A">
        <w:rPr>
          <w:b/>
          <w:i/>
        </w:rPr>
        <w:lastRenderedPageBreak/>
        <w:t>I. Toda la información en posesión de cualquier autoridad, entidad, órgano y organismos de los</w:t>
      </w:r>
      <w:r w:rsidRPr="008F6D7A">
        <w:rPr>
          <w:i/>
        </w:rPr>
        <w:t xml:space="preserve"> Poderes Ejecutivo, Legislativo y Judicial, órganos autónomos, partidos políticos, fideicomisos y fondos públicos estatales y </w:t>
      </w:r>
      <w:r w:rsidRPr="008F6D7A">
        <w:rPr>
          <w:b/>
          <w:i/>
        </w:rPr>
        <w:t>municipales</w:t>
      </w:r>
      <w:r w:rsidRPr="008F6D7A">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F6D7A">
        <w:rPr>
          <w:b/>
          <w:i/>
        </w:rPr>
        <w:t>es pública</w:t>
      </w:r>
      <w:r w:rsidRPr="008F6D7A">
        <w:rPr>
          <w:i/>
        </w:rPr>
        <w:t xml:space="preserve"> y sólo podrá ser reservada temporalmente por razones previstas en la Constitución Política de los Estados Unidos Mexicanos de interés público y seguridad, en los términos que fijen las leyes. </w:t>
      </w:r>
      <w:r w:rsidRPr="008F6D7A">
        <w:rPr>
          <w:b/>
          <w:i/>
        </w:rPr>
        <w:t>En la interpretación de este derecho deberá prevalecer el principio de máxima publicidad</w:t>
      </w:r>
      <w:r w:rsidRPr="008F6D7A">
        <w:rPr>
          <w:i/>
        </w:rPr>
        <w:t xml:space="preserve">. </w:t>
      </w:r>
      <w:r w:rsidRPr="008F6D7A">
        <w:rPr>
          <w:b/>
          <w:i/>
        </w:rPr>
        <w:t>Los sujetos obligados deberán documentar todo acto que derive del ejercicio de sus facultades, competencias o funciones</w:t>
      </w:r>
      <w:r w:rsidRPr="008F6D7A">
        <w:rPr>
          <w:i/>
        </w:rPr>
        <w:t>, la ley determinará los supuestos específicos bajo los cuales procederá la declaración de inexistencia de la información.”</w:t>
      </w:r>
    </w:p>
    <w:p w:rsidR="00766288" w:rsidRPr="008F6D7A" w:rsidRDefault="00766288" w:rsidP="008F6D7A"/>
    <w:p w:rsidR="00766288" w:rsidRPr="008F6D7A" w:rsidRDefault="00DF319A" w:rsidP="008F6D7A">
      <w:pPr>
        <w:rPr>
          <w:i/>
        </w:rPr>
      </w:pPr>
      <w:r w:rsidRPr="008F6D7A">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8F6D7A">
        <w:rPr>
          <w:i/>
        </w:rPr>
        <w:t>por los principios de simplicidad, rapidez, gratuidad del procedimiento, auxilio y orientación a los particulares.</w:t>
      </w:r>
    </w:p>
    <w:p w:rsidR="00766288" w:rsidRPr="008F6D7A" w:rsidRDefault="00766288" w:rsidP="008F6D7A">
      <w:pPr>
        <w:rPr>
          <w:i/>
        </w:rPr>
      </w:pPr>
    </w:p>
    <w:p w:rsidR="00766288" w:rsidRPr="008F6D7A" w:rsidRDefault="00DF319A" w:rsidP="008F6D7A">
      <w:pPr>
        <w:rPr>
          <w:i/>
        </w:rPr>
      </w:pPr>
      <w:r w:rsidRPr="008F6D7A">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766288" w:rsidRPr="008F6D7A" w:rsidRDefault="00766288" w:rsidP="008F6D7A"/>
    <w:p w:rsidR="00766288" w:rsidRPr="008F6D7A" w:rsidRDefault="00DF319A" w:rsidP="008F6D7A">
      <w:r w:rsidRPr="008F6D7A">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766288" w:rsidRPr="008F6D7A" w:rsidRDefault="00766288" w:rsidP="008F6D7A"/>
    <w:p w:rsidR="00766288" w:rsidRPr="008F6D7A" w:rsidRDefault="00DF319A" w:rsidP="008F6D7A">
      <w:r w:rsidRPr="008F6D7A">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766288" w:rsidRPr="008F6D7A" w:rsidRDefault="00766288" w:rsidP="008F6D7A"/>
    <w:p w:rsidR="00766288" w:rsidRPr="008F6D7A" w:rsidRDefault="00DF319A" w:rsidP="008F6D7A">
      <w:pPr>
        <w:spacing w:after="240"/>
      </w:pPr>
      <w:r w:rsidRPr="008F6D7A">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766288" w:rsidRPr="008F6D7A" w:rsidRDefault="00DF319A" w:rsidP="008F6D7A">
      <w:pPr>
        <w:spacing w:after="240"/>
      </w:pPr>
      <w:bookmarkStart w:id="28" w:name="_heading=h.2s8eyo1" w:colFirst="0" w:colLast="0"/>
      <w:bookmarkEnd w:id="28"/>
      <w:r w:rsidRPr="008F6D7A">
        <w:t xml:space="preserve">Con base en lo anterior, se considera que </w:t>
      </w:r>
      <w:r w:rsidRPr="008F6D7A">
        <w:rPr>
          <w:b/>
        </w:rPr>
        <w:t>EL</w:t>
      </w:r>
      <w:r w:rsidRPr="008F6D7A">
        <w:t xml:space="preserve"> </w:t>
      </w:r>
      <w:r w:rsidRPr="008F6D7A">
        <w:rPr>
          <w:b/>
        </w:rPr>
        <w:t>SUJETO OBLIGADO</w:t>
      </w:r>
      <w:r w:rsidRPr="008F6D7A">
        <w:t xml:space="preserve"> se encontraba compelido a atender la solicitud de acceso a la información realizada por </w:t>
      </w:r>
      <w:r w:rsidRPr="008F6D7A">
        <w:rPr>
          <w:b/>
        </w:rPr>
        <w:t>LA PARTE RECURRENTE</w:t>
      </w:r>
      <w:r w:rsidRPr="008F6D7A">
        <w:t>.</w:t>
      </w:r>
    </w:p>
    <w:p w:rsidR="00766288" w:rsidRPr="008F6D7A" w:rsidRDefault="00DF319A" w:rsidP="008F6D7A">
      <w:pPr>
        <w:pStyle w:val="Ttulo3"/>
      </w:pPr>
      <w:bookmarkStart w:id="29" w:name="_Toc198144536"/>
      <w:r w:rsidRPr="008F6D7A">
        <w:t>b) Controversia a resolver</w:t>
      </w:r>
      <w:bookmarkEnd w:id="29"/>
    </w:p>
    <w:p w:rsidR="00766288" w:rsidRPr="008F6D7A" w:rsidRDefault="00DF319A" w:rsidP="008F6D7A">
      <w:pPr>
        <w:spacing w:after="240"/>
      </w:pPr>
      <w:r w:rsidRPr="008F6D7A">
        <w:t xml:space="preserve">Con el objeto de ilustrar la controversia planteada, resulta conveniente precisar que, una vez realizado el estudio de las constancias que integran el expediente en que se actúa, se desprende que </w:t>
      </w:r>
      <w:r w:rsidRPr="008F6D7A">
        <w:rPr>
          <w:b/>
        </w:rPr>
        <w:t>LA PARTE RECURRENTE</w:t>
      </w:r>
      <w:r w:rsidRPr="008F6D7A">
        <w:t xml:space="preserve"> solicitó al </w:t>
      </w:r>
      <w:r w:rsidRPr="008F6D7A">
        <w:rPr>
          <w:b/>
        </w:rPr>
        <w:t>SUJETO OBLIGADO</w:t>
      </w:r>
      <w:r w:rsidRPr="008F6D7A">
        <w:t xml:space="preserve"> lo siguiente:  </w:t>
      </w:r>
    </w:p>
    <w:p w:rsidR="00766288" w:rsidRPr="008F6D7A" w:rsidRDefault="00DF319A" w:rsidP="008F6D7A">
      <w:pPr>
        <w:spacing w:after="240"/>
        <w:ind w:right="-28"/>
      </w:pPr>
      <w:r w:rsidRPr="008F6D7A">
        <w:t xml:space="preserve">En formato Excel el detalle de las compras de medicamentos, vacunas, lácteos, estupefacientes y psicotrópicos por el instituto y sus servicios integrales del mes de enero. Donde se advierta: Servicio o unidad médica donde se entregó el medicamento, mes de compra, tipo de evento (licitación, adjudicación directa o invitación) número del tipo de evento, número de factura o </w:t>
      </w:r>
      <w:r w:rsidRPr="008F6D7A">
        <w:lastRenderedPageBreak/>
        <w:t xml:space="preserve">contrato, proveedor que entregó, descripción clara del medicamento, marca o fabricante, cantidad de piezas, precio unitario, e importe total por cada registro.  </w:t>
      </w:r>
    </w:p>
    <w:p w:rsidR="00766288" w:rsidRPr="008F6D7A" w:rsidRDefault="00DF319A" w:rsidP="008F6D7A">
      <w:pPr>
        <w:spacing w:after="240"/>
        <w:ind w:right="-28"/>
      </w:pPr>
      <w:r w:rsidRPr="008F6D7A">
        <w:t xml:space="preserve">En respuesta, </w:t>
      </w:r>
      <w:r w:rsidRPr="008F6D7A">
        <w:rPr>
          <w:b/>
        </w:rPr>
        <w:t>EL SUJETO OBLIGADO</w:t>
      </w:r>
      <w:r w:rsidRPr="008F6D7A">
        <w:t xml:space="preserve"> se pronunció por conducto de la Coordinación de Administración y Finanzas y la Coordinación de Servicios de Salud. A lo que, el primero remitió dos anexos donde se detalla la fecha, clave de la unidad médica, clave </w:t>
      </w:r>
      <w:proofErr w:type="spellStart"/>
      <w:r w:rsidRPr="008F6D7A">
        <w:t>siical</w:t>
      </w:r>
      <w:proofErr w:type="spellEnd"/>
      <w:r w:rsidRPr="008F6D7A">
        <w:t xml:space="preserve">, descripción, tipo de presentación, unidad de medida primaria, cantidad, precio unitario, monto, contrato y proveedor de unidades automatizadas  y logísticas. </w:t>
      </w:r>
    </w:p>
    <w:p w:rsidR="00766288" w:rsidRPr="008F6D7A" w:rsidRDefault="00DF319A" w:rsidP="008F6D7A">
      <w:pPr>
        <w:spacing w:after="240"/>
        <w:ind w:right="-28"/>
      </w:pPr>
      <w:r w:rsidRPr="008F6D7A">
        <w:t xml:space="preserve">Ante la respuesta del </w:t>
      </w:r>
      <w:r w:rsidRPr="008F6D7A">
        <w:rPr>
          <w:b/>
        </w:rPr>
        <w:t>SUJETO OBLIGADO</w:t>
      </w:r>
      <w:r w:rsidRPr="008F6D7A">
        <w:t xml:space="preserve">, se interpuso el presente Recurso mediante el cual </w:t>
      </w:r>
      <w:r w:rsidRPr="008F6D7A">
        <w:rPr>
          <w:b/>
        </w:rPr>
        <w:t>LA PARTE RECURRENTE</w:t>
      </w:r>
      <w:r w:rsidRPr="008F6D7A">
        <w:t xml:space="preserve"> se inconformó porque no se le entregó lo solicitado, ya que requirió las compras, no los consumos.</w:t>
      </w:r>
    </w:p>
    <w:p w:rsidR="00766288" w:rsidRPr="008F6D7A" w:rsidRDefault="00DF319A" w:rsidP="008F6D7A">
      <w:pPr>
        <w:spacing w:after="240"/>
        <w:ind w:right="-28"/>
      </w:pPr>
      <w:r w:rsidRPr="008F6D7A">
        <w:t xml:space="preserve">Por lo que el presente asunto buscará delimitar si con la información entregada, ya sea en respuesta o en informe justificado, se puede satisfacer el derecho de acceso a la información pública del particular.  </w:t>
      </w:r>
    </w:p>
    <w:p w:rsidR="00766288" w:rsidRPr="008F6D7A" w:rsidRDefault="00DF319A" w:rsidP="008F6D7A">
      <w:pPr>
        <w:pStyle w:val="Ttulo3"/>
      </w:pPr>
      <w:bookmarkStart w:id="30" w:name="_Toc198144537"/>
      <w:r w:rsidRPr="008F6D7A">
        <w:t>c) Estudio de la controversia</w:t>
      </w:r>
      <w:bookmarkEnd w:id="30"/>
    </w:p>
    <w:p w:rsidR="00766288" w:rsidRPr="008F6D7A" w:rsidRDefault="00DF319A" w:rsidP="008F6D7A">
      <w:pPr>
        <w:tabs>
          <w:tab w:val="left" w:pos="851"/>
        </w:tabs>
        <w:ind w:right="49"/>
      </w:pPr>
      <w:r w:rsidRPr="008F6D7A">
        <w:t xml:space="preserve">Una vez establecida la controversia, a efecto de delimitar la naturaleza de la información solicitada, conviene traer a colación el Manual de Procedimientos para el Abasto de Medicamentos, dentro del Cuadro Básico del Instituto de Seguridad Social del Estado de México y Municipios, en el cual se establece que el Cuadro Básico y Catálogo de Medicamentos es  el documento técnico que concentra la selección y codificación de insumos necesarios para la atención de la salud, considerando a los medicamentos y a los materiales de curación, así como su clave SICCAL, la cual es el registro alfanumérico asignado a cada medicamento dentro del sistema de farmacia. </w:t>
      </w:r>
    </w:p>
    <w:p w:rsidR="00766288" w:rsidRPr="008F6D7A" w:rsidRDefault="00766288" w:rsidP="008F6D7A">
      <w:pPr>
        <w:tabs>
          <w:tab w:val="left" w:pos="851"/>
        </w:tabs>
        <w:ind w:right="49"/>
      </w:pPr>
    </w:p>
    <w:p w:rsidR="00766288" w:rsidRPr="008F6D7A" w:rsidRDefault="00DF319A" w:rsidP="008F6D7A">
      <w:pPr>
        <w:tabs>
          <w:tab w:val="left" w:pos="851"/>
        </w:tabs>
        <w:ind w:right="49"/>
      </w:pPr>
      <w:r w:rsidRPr="008F6D7A">
        <w:lastRenderedPageBreak/>
        <w:t xml:space="preserve">El Manual en comento establece que el Jefe de Departamento de </w:t>
      </w:r>
      <w:proofErr w:type="spellStart"/>
      <w:r w:rsidRPr="008F6D7A">
        <w:t>Farmacoeconomía</w:t>
      </w:r>
      <w:proofErr w:type="spellEnd"/>
      <w:r w:rsidRPr="008F6D7A">
        <w:t xml:space="preserve"> es la unidad administrativa responsable de monitorear el consumo de medicamentos dentro del Cuadro Básico en las Unidades Médicas y con base en ello integrar en coordinación con la Dirección de Gestión y Control la propuesta de compra de medicamentos para su análisis y autorización. </w:t>
      </w:r>
    </w:p>
    <w:p w:rsidR="00766288" w:rsidRPr="008F6D7A" w:rsidRDefault="00766288" w:rsidP="008F6D7A">
      <w:pPr>
        <w:tabs>
          <w:tab w:val="left" w:pos="851"/>
        </w:tabs>
        <w:ind w:right="49"/>
      </w:pPr>
    </w:p>
    <w:p w:rsidR="00766288" w:rsidRPr="008F6D7A" w:rsidRDefault="00DF319A" w:rsidP="008F6D7A">
      <w:pPr>
        <w:tabs>
          <w:tab w:val="left" w:pos="851"/>
        </w:tabs>
        <w:ind w:right="49"/>
      </w:pPr>
      <w:r w:rsidRPr="008F6D7A">
        <w:t>Por su parte, el Director de Gestión y Control deberá recibir y turnar el proyecto de compra anual de medicamentos dentro de Cuadro Básico para su análisis, autorizar el proyecto de compra anual de medicamentos dentro de Cuadro Básico y solicitar la suficiencia presupuestal para la adquisición de medicamentos para las Unidades Médicas.</w:t>
      </w:r>
    </w:p>
    <w:p w:rsidR="00766288" w:rsidRPr="008F6D7A" w:rsidRDefault="00766288" w:rsidP="008F6D7A">
      <w:pPr>
        <w:tabs>
          <w:tab w:val="left" w:pos="851"/>
        </w:tabs>
        <w:ind w:right="49"/>
      </w:pPr>
    </w:p>
    <w:p w:rsidR="00766288" w:rsidRPr="008F6D7A" w:rsidRDefault="00DF319A" w:rsidP="008F6D7A">
      <w:pPr>
        <w:tabs>
          <w:tab w:val="left" w:pos="851"/>
        </w:tabs>
        <w:ind w:right="49"/>
      </w:pPr>
      <w:r w:rsidRPr="008F6D7A">
        <w:t>Posteriormente, el Subdirector de Logística deberá analizar, validar y enviar el proyecto de compra anual de medicamentos dentro de Cuadro Básico para las Unidades Médicas para autorización de la Dirección de Gestión y Control de la Coordinación de Servicios de Salud.</w:t>
      </w:r>
    </w:p>
    <w:p w:rsidR="00766288" w:rsidRPr="008F6D7A" w:rsidRDefault="00766288" w:rsidP="008F6D7A">
      <w:pPr>
        <w:tabs>
          <w:tab w:val="left" w:pos="851"/>
        </w:tabs>
        <w:ind w:right="49"/>
      </w:pPr>
    </w:p>
    <w:p w:rsidR="00766288" w:rsidRPr="008F6D7A" w:rsidRDefault="00DF319A" w:rsidP="008F6D7A">
      <w:pPr>
        <w:tabs>
          <w:tab w:val="left" w:pos="851"/>
        </w:tabs>
        <w:ind w:right="49"/>
      </w:pPr>
      <w:r w:rsidRPr="008F6D7A">
        <w:t xml:space="preserve">Así también señala que la Subdirección de Suministro de Bienes es la unidad administrativa responsable de desarrollar el proceso para la adquisición de los medicamentos dentro del Cuadro Básico con base en la normatividad. </w:t>
      </w:r>
    </w:p>
    <w:p w:rsidR="00766288" w:rsidRPr="008F6D7A" w:rsidRDefault="00766288" w:rsidP="008F6D7A">
      <w:pPr>
        <w:tabs>
          <w:tab w:val="left" w:pos="851"/>
        </w:tabs>
        <w:ind w:right="49"/>
      </w:pPr>
    </w:p>
    <w:p w:rsidR="00766288" w:rsidRPr="008F6D7A" w:rsidRDefault="00DF319A" w:rsidP="008F6D7A">
      <w:pPr>
        <w:tabs>
          <w:tab w:val="left" w:pos="851"/>
        </w:tabs>
        <w:ind w:right="49"/>
      </w:pPr>
      <w:r w:rsidRPr="008F6D7A">
        <w:t>Para lo cual, el Comité de Adquisiciones deberá revisar, analizar y validar el proyecto de bases y lineamientos para el desarrollo del proceso adquisitivo para la compra anual de medicamentos dentro de cuadro básico y emitir el dictamen del proceso adquisitivo para la compra anual de medicamentos dentro de cuadro básico</w:t>
      </w:r>
    </w:p>
    <w:p w:rsidR="00766288" w:rsidRPr="008F6D7A" w:rsidRDefault="00766288" w:rsidP="008F6D7A">
      <w:pPr>
        <w:tabs>
          <w:tab w:val="left" w:pos="851"/>
        </w:tabs>
        <w:ind w:right="49"/>
      </w:pPr>
    </w:p>
    <w:p w:rsidR="00766288" w:rsidRPr="008F6D7A" w:rsidRDefault="00DF319A" w:rsidP="008F6D7A">
      <w:pPr>
        <w:tabs>
          <w:tab w:val="left" w:pos="851"/>
        </w:tabs>
        <w:ind w:right="49"/>
      </w:pPr>
      <w:r w:rsidRPr="008F6D7A">
        <w:lastRenderedPageBreak/>
        <w:t xml:space="preserve">Atento a ello, se advierte que </w:t>
      </w:r>
      <w:r w:rsidRPr="008F6D7A">
        <w:rPr>
          <w:b/>
        </w:rPr>
        <w:t>EL SUJETO OBLIGADO</w:t>
      </w:r>
      <w:r w:rsidRPr="008F6D7A">
        <w:t xml:space="preserve"> se pronunció en respuesta por medio de  los servidores públicos habilitados de la Coordinación de Administración y Finanzas y la Coordinación de Servicios de Salud</w:t>
      </w:r>
    </w:p>
    <w:p w:rsidR="00766288" w:rsidRPr="008F6D7A" w:rsidRDefault="00766288" w:rsidP="008F6D7A">
      <w:pPr>
        <w:tabs>
          <w:tab w:val="left" w:pos="851"/>
        </w:tabs>
        <w:ind w:right="49"/>
      </w:pPr>
    </w:p>
    <w:p w:rsidR="00766288" w:rsidRPr="008F6D7A" w:rsidRDefault="00DF319A" w:rsidP="008F6D7A">
      <w:pPr>
        <w:widowControl w:val="0"/>
      </w:pPr>
      <w:r w:rsidRPr="008F6D7A">
        <w:t xml:space="preserve">En tal sentido, el Manual General de Organización del Instituto de Seguridad Social del Estado de México y Municipios, establece que la Coordinación de  Administración y Finanzas tiene como objetivo planear, organizar, dirigir, controlar y evaluar las acciones necesarias para proporcionar a las unidades médico-administrativas del Instituto, los recursos humanos, materiales, presupuestales, financieros, control de bienes muebles e inmuebles, así como de los servicios generales que requieran para el desarrollo de sus funciones, estableciendo las políticas, normas y lineamientos internos para su ejecución. </w:t>
      </w:r>
    </w:p>
    <w:p w:rsidR="00766288" w:rsidRPr="008F6D7A" w:rsidRDefault="00766288" w:rsidP="008F6D7A">
      <w:pPr>
        <w:widowControl w:val="0"/>
      </w:pPr>
    </w:p>
    <w:p w:rsidR="00766288" w:rsidRPr="008F6D7A" w:rsidRDefault="00DF319A" w:rsidP="008F6D7A">
      <w:pPr>
        <w:widowControl w:val="0"/>
      </w:pPr>
      <w:r w:rsidRPr="008F6D7A">
        <w:t xml:space="preserve">Por su parte, la Coordinación de Servicios de Salud tiene como objetivo proporcionar atención integral a la salud a las y los servidores públicos y dependientes económicos sujetos al régimen de seguridad social del Instituto, bajo criterios de corresponsabilidad en el marco normativo aplicable en la materia, según lo refiere el manual en comento. </w:t>
      </w:r>
    </w:p>
    <w:p w:rsidR="00766288" w:rsidRPr="008F6D7A" w:rsidRDefault="00766288" w:rsidP="008F6D7A">
      <w:pPr>
        <w:widowControl w:val="0"/>
      </w:pPr>
    </w:p>
    <w:p w:rsidR="00766288" w:rsidRPr="008F6D7A" w:rsidRDefault="00DF319A" w:rsidP="008F6D7A">
      <w:pPr>
        <w:widowControl w:val="0"/>
      </w:pPr>
      <w:r w:rsidRPr="008F6D7A">
        <w:t>Para ello, contará con las atribuciones listadas en el mismo instrumento jurídico, de las cuales se resaltan las relacionadas con integrar y remitir a la Coordinación de Administración y Finanzas las necesidades de medicamentos, insumos para la salud y equipo médico que requieran las unidades médicas, para proporcionar servicios de salud a las y los derechohabientes.</w:t>
      </w:r>
    </w:p>
    <w:p w:rsidR="00766288" w:rsidRPr="008F6D7A" w:rsidRDefault="00766288" w:rsidP="008F6D7A">
      <w:pPr>
        <w:tabs>
          <w:tab w:val="left" w:pos="851"/>
        </w:tabs>
        <w:ind w:right="49"/>
      </w:pPr>
    </w:p>
    <w:p w:rsidR="00766288" w:rsidRPr="008F6D7A" w:rsidRDefault="00DF319A" w:rsidP="008F6D7A">
      <w:pPr>
        <w:tabs>
          <w:tab w:val="left" w:pos="851"/>
        </w:tabs>
        <w:ind w:right="49"/>
      </w:pPr>
      <w:r w:rsidRPr="008F6D7A">
        <w:t xml:space="preserve">En ese tenor, como parte de la respuesta el ente recurrido remitió los archivos denominados </w:t>
      </w:r>
      <w:r w:rsidRPr="008F6D7A">
        <w:rPr>
          <w:b/>
          <w:i/>
        </w:rPr>
        <w:t xml:space="preserve">CONSUMO MENSUAL ENERO 2025 UNIDADES LOGISTICAS OKT.xlsx y CONSUMO MENSUAL ENERO 2025 UNIDADES AUTOMATIZADAS OKT.xlsx, </w:t>
      </w:r>
      <w:r w:rsidRPr="008F6D7A">
        <w:t xml:space="preserve">de los cuales se </w:t>
      </w:r>
      <w:r w:rsidRPr="008F6D7A">
        <w:lastRenderedPageBreak/>
        <w:t xml:space="preserve">advierte un archivo en formato XLS del con una tabla con los consumos del mes de enero del año en curso, con fecha, clave,  unidad médica, clave </w:t>
      </w:r>
      <w:proofErr w:type="spellStart"/>
      <w:r w:rsidRPr="008F6D7A">
        <w:t>siic</w:t>
      </w:r>
      <w:proofErr w:type="spellEnd"/>
      <w:r w:rsidRPr="008F6D7A">
        <w:t xml:space="preserve">, descripción, tipo de presentación, unidad de medida primaria, cantidad, precio unitario, monto, contrato y proveedor. Como se observa de la captura de pantalla que se inserta a continuación: </w:t>
      </w:r>
    </w:p>
    <w:p w:rsidR="00766288" w:rsidRPr="008F6D7A" w:rsidRDefault="00DF319A" w:rsidP="008F6D7A">
      <w:pPr>
        <w:tabs>
          <w:tab w:val="left" w:pos="851"/>
        </w:tabs>
        <w:ind w:right="49"/>
      </w:pPr>
      <w:r w:rsidRPr="008F6D7A">
        <w:rPr>
          <w:b/>
          <w:i/>
        </w:rPr>
        <w:tab/>
      </w:r>
      <w:r w:rsidRPr="008F6D7A">
        <w:rPr>
          <w:b/>
          <w:i/>
        </w:rPr>
        <w:tab/>
      </w:r>
    </w:p>
    <w:p w:rsidR="00766288" w:rsidRPr="008F6D7A" w:rsidRDefault="00DF319A" w:rsidP="008F6D7A">
      <w:pPr>
        <w:tabs>
          <w:tab w:val="left" w:pos="851"/>
        </w:tabs>
        <w:ind w:right="49"/>
      </w:pPr>
      <w:r w:rsidRPr="008F6D7A">
        <w:rPr>
          <w:noProof/>
          <w:lang w:eastAsia="es-MX"/>
        </w:rPr>
        <w:drawing>
          <wp:inline distT="114300" distB="114300" distL="114300" distR="114300">
            <wp:extent cx="5742940" cy="1181100"/>
            <wp:effectExtent l="0" t="0" r="0" b="0"/>
            <wp:docPr id="2159644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42940" cy="1181100"/>
                    </a:xfrm>
                    <a:prstGeom prst="rect">
                      <a:avLst/>
                    </a:prstGeom>
                    <a:ln/>
                  </pic:spPr>
                </pic:pic>
              </a:graphicData>
            </a:graphic>
          </wp:inline>
        </w:drawing>
      </w:r>
    </w:p>
    <w:p w:rsidR="00766288" w:rsidRPr="008F6D7A" w:rsidRDefault="00766288" w:rsidP="008F6D7A">
      <w:pPr>
        <w:tabs>
          <w:tab w:val="left" w:pos="851"/>
        </w:tabs>
        <w:ind w:right="49"/>
      </w:pPr>
    </w:p>
    <w:p w:rsidR="00766288" w:rsidRPr="008F6D7A" w:rsidRDefault="00DF319A" w:rsidP="008F6D7A">
      <w:pPr>
        <w:tabs>
          <w:tab w:val="left" w:pos="851"/>
        </w:tabs>
        <w:ind w:right="49"/>
      </w:pPr>
      <w:r w:rsidRPr="008F6D7A">
        <w:t xml:space="preserve">De la imagen anterior se puede apreciar que </w:t>
      </w:r>
      <w:r w:rsidRPr="008F6D7A">
        <w:rPr>
          <w:b/>
        </w:rPr>
        <w:t>EL SUJETO OBLIGADO</w:t>
      </w:r>
      <w:r w:rsidRPr="008F6D7A">
        <w:t xml:space="preserve"> remitió una tabla en el formato requerido, no obstante la información es atinente a los consumos y no así a las compras realizadas, motivo por el cual </w:t>
      </w:r>
      <w:r w:rsidRPr="008F6D7A">
        <w:rPr>
          <w:b/>
        </w:rPr>
        <w:t>LA PARTE RECURRENTE</w:t>
      </w:r>
      <w:r w:rsidRPr="008F6D7A">
        <w:t xml:space="preserve"> expresó su inconformidad. </w:t>
      </w:r>
    </w:p>
    <w:p w:rsidR="00766288" w:rsidRPr="008F6D7A" w:rsidRDefault="00766288" w:rsidP="008F6D7A">
      <w:pPr>
        <w:tabs>
          <w:tab w:val="left" w:pos="851"/>
        </w:tabs>
        <w:ind w:right="49"/>
      </w:pPr>
    </w:p>
    <w:p w:rsidR="00766288" w:rsidRPr="008F6D7A" w:rsidRDefault="00DF319A" w:rsidP="008F6D7A">
      <w:pPr>
        <w:ind w:right="49"/>
      </w:pPr>
      <w:r w:rsidRPr="008F6D7A">
        <w:t>Por lo que conviene citar el criterio orientador 002/2017 del entonces INAI, y la tesis 1a. CCCXXVII/2014 (10a.) emitida por la Primera Sala de la Suprema Corte de Justicia de la Nación, cuyo tenor es el siguiente:</w:t>
      </w:r>
    </w:p>
    <w:p w:rsidR="00766288" w:rsidRPr="008F6D7A" w:rsidRDefault="00766288" w:rsidP="008F6D7A">
      <w:pPr>
        <w:spacing w:line="240" w:lineRule="auto"/>
        <w:ind w:right="902"/>
      </w:pPr>
    </w:p>
    <w:p w:rsidR="00766288" w:rsidRPr="008F6D7A" w:rsidRDefault="00DF319A" w:rsidP="008F6D7A">
      <w:pPr>
        <w:spacing w:line="240" w:lineRule="auto"/>
        <w:ind w:left="851" w:right="902"/>
        <w:rPr>
          <w:i/>
        </w:rPr>
      </w:pPr>
      <w:r w:rsidRPr="008F6D7A">
        <w:rPr>
          <w:i/>
        </w:rPr>
        <w:t>“</w:t>
      </w:r>
      <w:r w:rsidRPr="008F6D7A">
        <w:rPr>
          <w:b/>
          <w:i/>
        </w:rPr>
        <w:t>Congruencia y exhaustividad</w:t>
      </w:r>
      <w:r w:rsidRPr="008F6D7A">
        <w:rPr>
          <w:i/>
        </w:rPr>
        <w:t>.</w:t>
      </w:r>
      <w:r w:rsidRPr="008F6D7A">
        <w:rPr>
          <w:b/>
          <w:i/>
        </w:rPr>
        <w:t xml:space="preserve"> Sus alcances para garantizar el derecho de acceso a la información.</w:t>
      </w:r>
      <w:r w:rsidRPr="008F6D7A">
        <w:rPr>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w:t>
      </w:r>
      <w:r w:rsidRPr="008F6D7A">
        <w:rPr>
          <w:i/>
        </w:rPr>
        <w:lastRenderedPageBreak/>
        <w:t>congruencia y exhaustividad, cuando las respuestas que emitan guarden una relación lógica con lo solicitado y atiendan de manera puntual y expresa, cada uno de los contenidos de información.”(Sic)</w:t>
      </w:r>
    </w:p>
    <w:p w:rsidR="00766288" w:rsidRPr="008F6D7A" w:rsidRDefault="00766288" w:rsidP="008F6D7A">
      <w:pPr>
        <w:widowControl w:val="0"/>
        <w:tabs>
          <w:tab w:val="left" w:pos="1701"/>
          <w:tab w:val="left" w:pos="1843"/>
        </w:tabs>
        <w:ind w:right="49"/>
      </w:pPr>
      <w:bookmarkStart w:id="31" w:name="_heading=h.h5f6uylknmte" w:colFirst="0" w:colLast="0"/>
      <w:bookmarkEnd w:id="31"/>
    </w:p>
    <w:p w:rsidR="00766288" w:rsidRPr="008F6D7A" w:rsidRDefault="00DF319A" w:rsidP="008F6D7A">
      <w:pPr>
        <w:widowControl w:val="0"/>
        <w:tabs>
          <w:tab w:val="left" w:pos="1701"/>
          <w:tab w:val="left" w:pos="1843"/>
        </w:tabs>
        <w:ind w:right="49"/>
      </w:pPr>
      <w:r w:rsidRPr="008F6D7A">
        <w:t xml:space="preserve">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 </w:t>
      </w:r>
    </w:p>
    <w:p w:rsidR="00766288" w:rsidRPr="008F6D7A" w:rsidRDefault="00766288" w:rsidP="008F6D7A">
      <w:pPr>
        <w:widowControl w:val="0"/>
        <w:tabs>
          <w:tab w:val="left" w:pos="1701"/>
          <w:tab w:val="left" w:pos="1843"/>
        </w:tabs>
        <w:ind w:right="49"/>
      </w:pPr>
    </w:p>
    <w:p w:rsidR="00766288" w:rsidRPr="008F6D7A" w:rsidRDefault="00DF319A" w:rsidP="008F6D7A">
      <w:pPr>
        <w:widowControl w:val="0"/>
        <w:tabs>
          <w:tab w:val="left" w:pos="1701"/>
          <w:tab w:val="left" w:pos="1843"/>
        </w:tabs>
        <w:ind w:right="49"/>
        <w:rPr>
          <w:b/>
        </w:rPr>
      </w:pPr>
      <w:r w:rsidRPr="008F6D7A">
        <w:t xml:space="preserve">Situación que en el caso que nos ocupa no aconteció, ya que, se remitió información diversa a la requerida  por </w:t>
      </w:r>
      <w:r w:rsidRPr="008F6D7A">
        <w:rPr>
          <w:b/>
        </w:rPr>
        <w:t xml:space="preserve">LA PARTE RECURRENTE </w:t>
      </w:r>
      <w:r w:rsidRPr="008F6D7A">
        <w:t>en su solicitud de acceso a la información pública</w:t>
      </w:r>
      <w:r w:rsidRPr="008F6D7A">
        <w:rPr>
          <w:b/>
        </w:rPr>
        <w:t>.</w:t>
      </w:r>
    </w:p>
    <w:p w:rsidR="00766288" w:rsidRPr="008F6D7A" w:rsidRDefault="00766288" w:rsidP="008F6D7A">
      <w:pPr>
        <w:widowControl w:val="0"/>
        <w:tabs>
          <w:tab w:val="left" w:pos="1701"/>
          <w:tab w:val="left" w:pos="1843"/>
        </w:tabs>
        <w:ind w:right="49"/>
        <w:rPr>
          <w:b/>
        </w:rPr>
      </w:pPr>
    </w:p>
    <w:p w:rsidR="00766288" w:rsidRPr="008F6D7A" w:rsidRDefault="00DF319A" w:rsidP="008F6D7A">
      <w:pPr>
        <w:widowControl w:val="0"/>
        <w:tabs>
          <w:tab w:val="left" w:pos="1701"/>
          <w:tab w:val="left" w:pos="1843"/>
        </w:tabs>
        <w:ind w:right="49"/>
      </w:pPr>
      <w:r w:rsidRPr="008F6D7A">
        <w:t xml:space="preserve">Sin embargo, una vez admitido el presente medio de impugnación y abierta la etapa de manifestaciones, </w:t>
      </w:r>
      <w:r w:rsidRPr="008F6D7A">
        <w:rPr>
          <w:b/>
        </w:rPr>
        <w:t>EL SUJETO OBLIGADO</w:t>
      </w:r>
      <w:r w:rsidRPr="008F6D7A">
        <w:t xml:space="preserve"> remitió su informe justificado en el que indicó haber turnado al Subdirector de Farmacia quien a su vez refirió remitir las compras por medicamento, productos farmacéuticos, leches y vacuna en enero 2025. </w:t>
      </w:r>
    </w:p>
    <w:p w:rsidR="00766288" w:rsidRPr="008F6D7A" w:rsidRDefault="00766288" w:rsidP="008F6D7A">
      <w:pPr>
        <w:widowControl w:val="0"/>
        <w:tabs>
          <w:tab w:val="left" w:pos="1701"/>
          <w:tab w:val="left" w:pos="1843"/>
        </w:tabs>
        <w:ind w:right="49"/>
      </w:pPr>
    </w:p>
    <w:p w:rsidR="00766288" w:rsidRPr="008F6D7A" w:rsidRDefault="00DF319A" w:rsidP="008F6D7A">
      <w:pPr>
        <w:widowControl w:val="0"/>
        <w:tabs>
          <w:tab w:val="left" w:pos="1701"/>
          <w:tab w:val="left" w:pos="1843"/>
        </w:tabs>
        <w:ind w:right="49"/>
      </w:pPr>
      <w:r w:rsidRPr="008F6D7A">
        <w:t>Asimismo, se observa que, dentro de los documentos remitidos en el informe justificado, se encuentra el archivo en formato XLS denominado</w:t>
      </w:r>
      <w:r w:rsidRPr="008F6D7A">
        <w:rPr>
          <w:b/>
          <w:i/>
        </w:rPr>
        <w:t xml:space="preserve"> COMPRA MENSUAL ENERO 2025 OKT, </w:t>
      </w:r>
      <w:r w:rsidRPr="008F6D7A">
        <w:t xml:space="preserve">que contiene una tabla con las compras del mes de enero del año 2025, donde se descarga la información relativa al almacén, fecha, contrato, proveedor, clave, descripción, laboratorio, cantidad recibida, precio unitario y el importe total. Se inserta captura de pantalla para mayor referencia: </w:t>
      </w:r>
    </w:p>
    <w:p w:rsidR="00766288" w:rsidRPr="008F6D7A" w:rsidRDefault="00DF319A" w:rsidP="008F6D7A">
      <w:pPr>
        <w:widowControl w:val="0"/>
        <w:tabs>
          <w:tab w:val="left" w:pos="1701"/>
          <w:tab w:val="left" w:pos="1843"/>
        </w:tabs>
        <w:ind w:right="49"/>
      </w:pPr>
      <w:r w:rsidRPr="008F6D7A">
        <w:rPr>
          <w:noProof/>
          <w:lang w:eastAsia="es-MX"/>
        </w:rPr>
        <w:lastRenderedPageBreak/>
        <w:drawing>
          <wp:inline distT="114300" distB="114300" distL="114300" distR="114300">
            <wp:extent cx="5743575" cy="2428926"/>
            <wp:effectExtent l="0" t="0" r="0" b="0"/>
            <wp:docPr id="2159644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43575" cy="2428926"/>
                    </a:xfrm>
                    <a:prstGeom prst="rect">
                      <a:avLst/>
                    </a:prstGeom>
                    <a:ln/>
                  </pic:spPr>
                </pic:pic>
              </a:graphicData>
            </a:graphic>
          </wp:inline>
        </w:drawing>
      </w:r>
    </w:p>
    <w:p w:rsidR="00766288" w:rsidRPr="008F6D7A" w:rsidRDefault="00766288" w:rsidP="008F6D7A"/>
    <w:p w:rsidR="00766288" w:rsidRPr="008F6D7A" w:rsidRDefault="00DF319A" w:rsidP="008F6D7A">
      <w:pPr>
        <w:rPr>
          <w:sz w:val="24"/>
          <w:szCs w:val="24"/>
        </w:rPr>
      </w:pPr>
      <w:r w:rsidRPr="008F6D7A">
        <w:t xml:space="preserve">Así, cabe </w:t>
      </w:r>
      <w:r w:rsidR="009D310E" w:rsidRPr="008F6D7A">
        <w:t>recordar</w:t>
      </w:r>
      <w:r w:rsidRPr="008F6D7A">
        <w:t xml:space="preserve"> que  según lo establece el artículo 12 de la Ley de Transparencia local, sujetos obligados únicamente deberán hacer entrega de la información que generen en atención a sus atribuciones, como se advierte a continuación: </w:t>
      </w:r>
    </w:p>
    <w:p w:rsidR="00766288" w:rsidRPr="008F6D7A" w:rsidRDefault="00766288" w:rsidP="008F6D7A">
      <w:pPr>
        <w:rPr>
          <w:sz w:val="24"/>
          <w:szCs w:val="24"/>
        </w:rPr>
      </w:pPr>
    </w:p>
    <w:p w:rsidR="00766288" w:rsidRPr="008F6D7A" w:rsidRDefault="00DF319A" w:rsidP="008F6D7A">
      <w:pPr>
        <w:pBdr>
          <w:top w:val="nil"/>
          <w:left w:val="nil"/>
          <w:bottom w:val="nil"/>
          <w:right w:val="nil"/>
          <w:between w:val="nil"/>
        </w:pBdr>
        <w:spacing w:line="240" w:lineRule="auto"/>
        <w:ind w:left="850" w:right="824"/>
        <w:rPr>
          <w:rFonts w:eastAsia="Palatino Linotype" w:cs="Palatino Linotype"/>
          <w:i/>
          <w:szCs w:val="22"/>
        </w:rPr>
      </w:pPr>
      <w:r w:rsidRPr="008F6D7A">
        <w:rPr>
          <w:rFonts w:eastAsia="Palatino Linotype" w:cs="Palatino Linotype"/>
          <w:i/>
          <w:szCs w:val="22"/>
        </w:rPr>
        <w:t>“</w:t>
      </w:r>
      <w:r w:rsidRPr="008F6D7A">
        <w:rPr>
          <w:rFonts w:eastAsia="Palatino Linotype" w:cs="Palatino Linotype"/>
          <w:b/>
          <w:i/>
          <w:szCs w:val="22"/>
        </w:rPr>
        <w:t>Artículo 12.-</w:t>
      </w:r>
      <w:r w:rsidRPr="008F6D7A">
        <w:rPr>
          <w:rFonts w:eastAsia="Palatino Linotype" w:cs="Palatino Linotype"/>
          <w:i/>
          <w:szCs w:val="22"/>
        </w:rPr>
        <w:t xml:space="preserve"> Quienes generen, recopilen, administren, manejen, procesen, archiven o conserven información pública serán responsables de la misma en los términos de las disposiciones jurídicas aplicables. </w:t>
      </w:r>
    </w:p>
    <w:p w:rsidR="00766288" w:rsidRPr="008F6D7A" w:rsidRDefault="00766288" w:rsidP="008F6D7A">
      <w:pPr>
        <w:pBdr>
          <w:top w:val="nil"/>
          <w:left w:val="nil"/>
          <w:bottom w:val="nil"/>
          <w:right w:val="nil"/>
          <w:between w:val="nil"/>
        </w:pBdr>
        <w:spacing w:line="240" w:lineRule="auto"/>
        <w:ind w:left="850" w:right="824"/>
        <w:rPr>
          <w:rFonts w:eastAsia="Palatino Linotype" w:cs="Palatino Linotype"/>
          <w:i/>
          <w:szCs w:val="22"/>
        </w:rPr>
      </w:pPr>
    </w:p>
    <w:p w:rsidR="00766288" w:rsidRPr="008F6D7A" w:rsidRDefault="00DF319A" w:rsidP="008F6D7A">
      <w:pPr>
        <w:pBdr>
          <w:top w:val="nil"/>
          <w:left w:val="nil"/>
          <w:bottom w:val="nil"/>
          <w:right w:val="nil"/>
          <w:between w:val="nil"/>
        </w:pBdr>
        <w:spacing w:line="240" w:lineRule="auto"/>
        <w:ind w:left="850" w:right="824"/>
        <w:rPr>
          <w:rFonts w:eastAsia="Palatino Linotype" w:cs="Palatino Linotype"/>
          <w:i/>
          <w:szCs w:val="22"/>
        </w:rPr>
      </w:pPr>
      <w:r w:rsidRPr="008F6D7A">
        <w:rPr>
          <w:rFonts w:eastAsia="Palatino Linotype" w:cs="Palatino Linotype"/>
          <w:b/>
          <w:i/>
          <w:szCs w:val="22"/>
        </w:rPr>
        <w:t>Los sujetos obligados sólo proporcionarán la información pública que se les requiera y que obre en sus archivos y en el estado en que ésta se encuentre</w:t>
      </w:r>
      <w:r w:rsidRPr="008F6D7A">
        <w:rPr>
          <w:rFonts w:eastAsia="Palatino Linotype" w:cs="Palatino Linotype"/>
          <w:i/>
          <w:szCs w:val="22"/>
        </w:rPr>
        <w:t xml:space="preserve">. </w:t>
      </w:r>
      <w:r w:rsidRPr="008F6D7A">
        <w:rPr>
          <w:rFonts w:eastAsia="Palatino Linotype" w:cs="Palatino Linotype"/>
          <w:b/>
          <w:i/>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rsidR="00766288" w:rsidRPr="008F6D7A" w:rsidRDefault="00766288" w:rsidP="008F6D7A">
      <w:pPr>
        <w:rPr>
          <w:sz w:val="24"/>
          <w:szCs w:val="24"/>
        </w:rPr>
      </w:pPr>
    </w:p>
    <w:p w:rsidR="00766288" w:rsidRPr="008F6D7A" w:rsidRDefault="00DF319A" w:rsidP="008F6D7A">
      <w:r w:rsidRPr="008F6D7A">
        <w:t xml:space="preserve">En conclusión, se puede concluir que si bien es cierto, </w:t>
      </w:r>
      <w:r w:rsidRPr="008F6D7A">
        <w:rPr>
          <w:b/>
        </w:rPr>
        <w:t xml:space="preserve"> EL SUJETO OBLIGADO</w:t>
      </w:r>
      <w:r w:rsidRPr="008F6D7A">
        <w:t xml:space="preserve">  no dio respuesta puntual, sí atendió la solicitud de información pública al hacer entrega de los documentos que constan dentro de sus archivos, en atención a sus funciones por medio del informe justificado. </w:t>
      </w:r>
    </w:p>
    <w:p w:rsidR="00766288" w:rsidRPr="008F6D7A" w:rsidRDefault="00766288" w:rsidP="008F6D7A"/>
    <w:p w:rsidR="00766288" w:rsidRPr="008F6D7A" w:rsidRDefault="00DF319A" w:rsidP="008F6D7A">
      <w:r w:rsidRPr="008F6D7A">
        <w:t>Lo que en consecuencia actualiza la causal de sobreseimiento prevista en la fracción III del artículo 192 de la Ley de Transparencia y Acceso a la Información Pública del Estado de México y Municipios, que a la letra dice:</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851" w:right="49"/>
        <w:rPr>
          <w:i/>
        </w:rPr>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w:t>
      </w:r>
      <w:r w:rsidRPr="008F6D7A">
        <w:rPr>
          <w:b/>
          <w:i/>
        </w:rPr>
        <w:t xml:space="preserve">Artículo 192. </w:t>
      </w:r>
      <w:r w:rsidRPr="008F6D7A">
        <w:rPr>
          <w:i/>
        </w:rPr>
        <w:t>El recurso será sobreseído, en todo o en parte, cuando una vez admitido, se actualicen alguno de los siguientes supuestos:</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b/>
          <w:i/>
        </w:rPr>
      </w:pPr>
      <w:r w:rsidRPr="008F6D7A">
        <w:rPr>
          <w:b/>
          <w:i/>
        </w:rPr>
        <w:t xml:space="preserve">III. El sujeto obligado responsable del acto lo modifique o revoque de tal manera que el recurso de revisión quede sin materia;” </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49"/>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8F6D7A">
        <w:t xml:space="preserve">Luego, conforme a la transcripción que antecede, conviene desglosar los elementos de la disposición enunciada, de manera tal, que procede el sobreseimiento del recurso de revisión cuando </w:t>
      </w:r>
      <w:r w:rsidRPr="008F6D7A">
        <w:rPr>
          <w:b/>
        </w:rPr>
        <w:t>EL SUJETO OBLIGADO</w:t>
      </w:r>
      <w:r w:rsidRPr="008F6D7A">
        <w:t xml:space="preserve"> modifique o revoque el acto impugnado, quedando el medio de impugnación sin efecto o materia.</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49"/>
      </w:pPr>
      <w:r w:rsidRPr="008F6D7A">
        <w:t xml:space="preserve">1.- El sujeto obligado responsable,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49"/>
      </w:pPr>
      <w:r w:rsidRPr="008F6D7A">
        <w:t xml:space="preserve">2.- Acto,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49"/>
      </w:pPr>
      <w:r w:rsidRPr="008F6D7A">
        <w:t>3.- Que se modifique o revoque, y</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49"/>
      </w:pPr>
      <w:r w:rsidRPr="008F6D7A">
        <w:t>4.- De tal manera que el medio de impugnación quede sin efecto o materia.</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8F6D7A">
        <w:t xml:space="preserve">El primer elemento normativo se actualiza, ya que </w:t>
      </w:r>
      <w:r w:rsidRPr="008F6D7A">
        <w:rPr>
          <w:b/>
        </w:rPr>
        <w:t xml:space="preserve">EL SUJETO OBLIGADO </w:t>
      </w:r>
      <w:r w:rsidRPr="008F6D7A">
        <w:t xml:space="preserve">responsable, es el Instituto de Seguridad Social del Estado de México y Municipios. El segundo elemento normativo, es la existencia de un acto, en el caso en concreto que nos ocupa se actualiza con la respuesta del </w:t>
      </w:r>
      <w:r w:rsidRPr="008F6D7A">
        <w:rPr>
          <w:b/>
        </w:rPr>
        <w:t>SUJETO OBLIGADO</w:t>
      </w:r>
      <w:r w:rsidRPr="008F6D7A">
        <w:t>.</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8F6D7A">
        <w:t xml:space="preserve">Cabe destacar que, de la respuesta otorgada por </w:t>
      </w:r>
      <w:r w:rsidRPr="008F6D7A">
        <w:rPr>
          <w:b/>
        </w:rPr>
        <w:t xml:space="preserve">EL SUJETO OBLIGADO, </w:t>
      </w:r>
      <w:r w:rsidRPr="008F6D7A">
        <w:t xml:space="preserve">se desprende el precepto normativo en estudio, el cual se establece como “acto”, esto es así, pues la respuesta </w:t>
      </w:r>
      <w:r w:rsidRPr="008F6D7A">
        <w:lastRenderedPageBreak/>
        <w:t xml:space="preserve">emitida por los Sujetos Obligados son consideradas, (en el contexto que la propia Ley establece), como “actos”, sin los cuales no existiría certeza de la de información pública, porque precisamente la evidencia notoria y específica del actuar del </w:t>
      </w:r>
      <w:r w:rsidRPr="008F6D7A">
        <w:rPr>
          <w:b/>
        </w:rPr>
        <w:t>SUJETO OBLIGADO</w:t>
      </w:r>
      <w:r w:rsidRPr="008F6D7A">
        <w:t xml:space="preserve"> se observa a través de sus actos que se llevan a cabo, al realizar sus atribuciones legalmente conferidas.</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rPr>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8F6D7A">
        <w:t>Luego entonces, la naturaleza jurídica de los actos que emiten los Sujetos Obligados, está delimitada, en este caso por la Ley de Transparencia y Acceso a la Información Pública del Estado de México y Municipios en su artículo 53, el cual contempla un catálogo de actos que realizan los Sujetos Obligados en la sustanciación de una solicitud de información:</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b/>
          <w:i/>
        </w:rPr>
        <w:t>“Artículo 53</w:t>
      </w:r>
      <w:r w:rsidRPr="008F6D7A">
        <w:rPr>
          <w:i/>
        </w:rPr>
        <w:t xml:space="preserve">. Las Unidades de Transparencia tendrán las siguientes funciones: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 xml:space="preserve">II. Recibir, tramitar y dar respuesta a las solicitudes de acceso a la información;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 xml:space="preserve">III. Auxiliar a los particulares en la elaboración de solicitudes de acceso a la información y, en su caso, orientarlos sobre los sujetos obligados competentes conforme a la normatividad aplicable;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 xml:space="preserve">IV. Realizar, con efectividad, los trámites internos necesarios para la atención de las solicitudes de acceso a la información;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 xml:space="preserve">V. Entregar, en su caso, a los particulares la información solicitada;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 xml:space="preserve">VI. Efectuar las notificaciones a los solicitantes;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 xml:space="preserve">VII. Proponer al Comité de Transparencia, los procedimientos internos que aseguren la mayor eficiencia en la gestión de las solicitudes de acceso a la información, conforme a la normatividad aplicable;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 xml:space="preserve">VIII. Proponer a quien preside el Comité de Transparencia, personal habilitado que sea necesario para recibir y dar trámite a las solicitudes de acceso a la información;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 xml:space="preserve">X. Presentar ante el Comité, el proyecto de clasificación de información;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lastRenderedPageBreak/>
        <w:t xml:space="preserve">XI. Promover e implementar políticas de transparencia proactiva procurando su accesibilidad;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 xml:space="preserve">XII. Fomentar la transparencia y accesibilidad al interior del sujeto obligado;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 xml:space="preserve">XIII. Hacer del conocimiento de la instancia competente la probable responsabilidad por el incumplimiento de las obligaciones previstas en la presente Ley; y </w:t>
      </w: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8F6D7A">
        <w:rPr>
          <w:i/>
        </w:rPr>
        <w:t>XIV. Las demás que resulten necesarias para facilitar el acceso a la información y aquellas que se desprenden de la presente Ley y demás disposiciones jurídicas aplicables.”</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sz w:val="24"/>
          <w:szCs w:val="24"/>
        </w:rPr>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8F6D7A">
        <w:t xml:space="preserve">Por lo que, el hecho de emitir actos no previstos en el marco normativo que en materia transparencia rige su actuar, serían ilegales de estricto derecho. </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b/>
        </w:rPr>
      </w:pPr>
      <w:r w:rsidRPr="008F6D7A">
        <w:t xml:space="preserve">Es decir, la impugnación del </w:t>
      </w:r>
      <w:r w:rsidRPr="008F6D7A">
        <w:rPr>
          <w:b/>
        </w:rPr>
        <w:t xml:space="preserve">RECURRENTE </w:t>
      </w:r>
      <w:r w:rsidRPr="008F6D7A">
        <w:t xml:space="preserve">debe ser sobre la emisión de un “Acto” contenido en la misma Ley o la omisión en la emisión de éste, lo que en el caso que nos ocupa es la  respuesta del </w:t>
      </w:r>
      <w:r w:rsidRPr="008F6D7A">
        <w:rPr>
          <w:b/>
        </w:rPr>
        <w:t>SUJETO OBLIGADO.</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rPr>
          <w:b/>
        </w:rPr>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8F6D7A">
        <w:t xml:space="preserve">Por cuanto hace al tercer elemento normativo, es en esencia una condicional, consistente en que la dependencia o entidad responsable del acto o resolución impugnada </w:t>
      </w:r>
      <w:r w:rsidRPr="008F6D7A">
        <w:rPr>
          <w:b/>
          <w:u w:val="single"/>
        </w:rPr>
        <w:t>la modifique o revoque</w:t>
      </w:r>
      <w:r w:rsidRPr="008F6D7A">
        <w:t>; entendiendo modificar como el acto que realiza el Sujeto Obligado cuando emite o no, una respuesta, la cual, en un acto posterior cambia sustituyendo o ampliando la información proporcionada en un principio, cuyos resultados no dejan sin efectos la respuesta dada, sino que tiene por objeto añadir, suprimir, o sustituir datos, lo cual puede ser de forma parcial.</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rPr>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8F6D7A">
        <w:t xml:space="preserve">Entonces, la modificación, se actualiza cuando otorga una respuesta y posteriormente emite otra en su lugar, dejando sin efecto la anterior, esto mediante el Informe Justificado. </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rPr>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8F6D7A">
        <w:t xml:space="preserve">En ese tenor, un acto impugnado queda sin efectos, cuando aun existiendo ya no genera ninguna consecuencia legal. Por otra parte, un acto impugnado queda sin materia, cuando ha </w:t>
      </w:r>
      <w:r w:rsidRPr="008F6D7A">
        <w:lastRenderedPageBreak/>
        <w:t xml:space="preserve">sido satisfecha la pretensión de lo pedido o exigido por </w:t>
      </w:r>
      <w:r w:rsidRPr="008F6D7A">
        <w:rPr>
          <w:b/>
        </w:rPr>
        <w:t>EL RECURRENTE</w:t>
      </w:r>
      <w:r w:rsidRPr="008F6D7A">
        <w:t xml:space="preserve">, ya que </w:t>
      </w:r>
      <w:r w:rsidRPr="008F6D7A">
        <w:rPr>
          <w:b/>
        </w:rPr>
        <w:t>EL SUJETO OBLIGADO</w:t>
      </w:r>
      <w:r w:rsidRPr="008F6D7A">
        <w:t xml:space="preserve"> entrega su respuesta en los términos previstos en la ley y mediante ésta cumple lo establecido en la Ley de Transparencia y Acceso a la Información Pública del Estado de México y Municipios.  </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rPr>
      </w:pPr>
      <w:r w:rsidRPr="008F6D7A">
        <w:t xml:space="preserve">Con lo anterior en mente, se advierte que en el Recurso de Revisión, materia del presente estudio </w:t>
      </w:r>
      <w:r w:rsidRPr="008F6D7A">
        <w:rPr>
          <w:b/>
        </w:rPr>
        <w:t>EL SUJETO OBLIGADO,</w:t>
      </w:r>
      <w:r w:rsidRPr="008F6D7A">
        <w:t xml:space="preserve"> mediante un acto posterior, remitió la información completa, sobre lo cual versa la inconformidad del </w:t>
      </w:r>
      <w:r w:rsidRPr="008F6D7A">
        <w:rPr>
          <w:b/>
        </w:rPr>
        <w:t xml:space="preserve">RECURRENTE. </w:t>
      </w:r>
    </w:p>
    <w:p w:rsidR="00766288" w:rsidRPr="008F6D7A" w:rsidRDefault="00766288" w:rsidP="008F6D7A"/>
    <w:p w:rsidR="00766288" w:rsidRPr="008F6D7A" w:rsidRDefault="00DF319A" w:rsidP="008F6D7A">
      <w:r w:rsidRPr="008F6D7A">
        <w:t>Cabe destacar que la decisión de este Órgano Colegiado de sobreseer el Recurso de Revisión no implica una limitación o negación a la justicia, según lo ha establecido el Poder Judicial Federal, en el criterio que es aplicable por analogía, con rubro:</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766288" w:rsidRPr="008F6D7A" w:rsidRDefault="00DF319A" w:rsidP="008F6D7A">
      <w:pPr>
        <w:spacing w:line="240" w:lineRule="auto"/>
        <w:ind w:left="567" w:right="567" w:firstLine="567"/>
        <w:rPr>
          <w:i/>
        </w:rPr>
      </w:pPr>
      <w:r w:rsidRPr="008F6D7A">
        <w:rPr>
          <w:i/>
        </w:rPr>
        <w:t>“</w:t>
      </w:r>
      <w:r w:rsidRPr="008F6D7A">
        <w:rPr>
          <w:b/>
          <w:i/>
        </w:rPr>
        <w:t>DESECHAMIENTO O SOBRESEIMIENTO EN EL JUICIO DE AMPARO. NO IMPLICA DENEGACIÓN DE JUSTICIA NI GENERA INSEGURIDAD JURÍDICA</w:t>
      </w:r>
      <w:r w:rsidRPr="008F6D7A">
        <w:rPr>
          <w:i/>
        </w:rPr>
        <w:t>”</w:t>
      </w:r>
    </w:p>
    <w:p w:rsidR="00766288" w:rsidRPr="008F6D7A" w:rsidRDefault="00DF319A" w:rsidP="008F6D7A">
      <w:pPr>
        <w:spacing w:line="240" w:lineRule="auto"/>
        <w:ind w:left="567" w:right="567" w:firstLine="567"/>
      </w:pPr>
      <w:bookmarkStart w:id="32" w:name="_heading=h.crutcwj7f58n" w:colFirst="0" w:colLast="0"/>
      <w:bookmarkEnd w:id="32"/>
      <w:r w:rsidRPr="008F6D7A">
        <w:rPr>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8F6D7A">
        <w:rPr>
          <w:i/>
        </w:rPr>
        <w:t>promovente</w:t>
      </w:r>
      <w:proofErr w:type="spellEnd"/>
      <w:r w:rsidRPr="008F6D7A">
        <w:rPr>
          <w:i/>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8F6D7A">
        <w:rPr>
          <w:i/>
          <w:sz w:val="24"/>
          <w:szCs w:val="24"/>
        </w:rPr>
        <w:tab/>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766288" w:rsidRPr="008F6D7A" w:rsidRDefault="00DF319A" w:rsidP="008F6D7A">
      <w:pPr>
        <w:pStyle w:val="Ttulo3"/>
      </w:pPr>
      <w:bookmarkStart w:id="33" w:name="_Toc198144538"/>
      <w:r w:rsidRPr="008F6D7A">
        <w:lastRenderedPageBreak/>
        <w:t>d) Conclusión</w:t>
      </w:r>
      <w:bookmarkEnd w:id="33"/>
    </w:p>
    <w:p w:rsidR="00766288" w:rsidRPr="008F6D7A" w:rsidRDefault="00DF319A"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pPr>
      <w:r w:rsidRPr="008F6D7A">
        <w:t xml:space="preserve">En consecuencia, resulta procedente </w:t>
      </w:r>
      <w:r w:rsidRPr="008F6D7A">
        <w:rPr>
          <w:b/>
        </w:rPr>
        <w:t>SOBRESEER</w:t>
      </w:r>
      <w:r w:rsidRPr="008F6D7A">
        <w:t xml:space="preserve"> el Recurso de Revisión número </w:t>
      </w:r>
      <w:r w:rsidRPr="008F6D7A">
        <w:rPr>
          <w:b/>
        </w:rPr>
        <w:t xml:space="preserve">02247/INFOEM/IP/RR/2025, </w:t>
      </w:r>
      <w:r w:rsidRPr="008F6D7A">
        <w:t>con fundamento en el artículo 192, fracción III de la Ley de Transparencia y Acceso a la Información Pública del Estado de México y Municipios; toda vez que, queda sin materia, en atención a que</w:t>
      </w:r>
      <w:r w:rsidRPr="008F6D7A">
        <w:rPr>
          <w:b/>
        </w:rPr>
        <w:t xml:space="preserve"> EL SUJETO OBLIGADO </w:t>
      </w:r>
      <w:r w:rsidRPr="008F6D7A">
        <w:t>modificó su respuesta, como ya quedó asentado en párrafos que anteceden.</w:t>
      </w:r>
    </w:p>
    <w:p w:rsidR="00766288" w:rsidRPr="008F6D7A" w:rsidRDefault="00766288" w:rsidP="008F6D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pPr>
    </w:p>
    <w:p w:rsidR="00766288" w:rsidRPr="008F6D7A" w:rsidRDefault="00DF319A" w:rsidP="008F6D7A">
      <w:pPr>
        <w:ind w:right="-93"/>
      </w:pPr>
      <w:bookmarkStart w:id="34" w:name="_heading=h.41mghml" w:colFirst="0" w:colLast="0"/>
      <w:bookmarkEnd w:id="34"/>
      <w:r w:rsidRPr="008F6D7A">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766288" w:rsidRPr="008F6D7A" w:rsidRDefault="00766288" w:rsidP="008F6D7A">
      <w:pPr>
        <w:keepNext/>
        <w:keepLines/>
        <w:jc w:val="center"/>
        <w:rPr>
          <w:b/>
        </w:rPr>
      </w:pPr>
      <w:bookmarkStart w:id="35" w:name="_heading=h.4nbio3vor6mq" w:colFirst="0" w:colLast="0"/>
      <w:bookmarkEnd w:id="35"/>
    </w:p>
    <w:p w:rsidR="00766288" w:rsidRPr="008F6D7A" w:rsidRDefault="00DF319A" w:rsidP="008F6D7A">
      <w:pPr>
        <w:pStyle w:val="Ttulo1"/>
      </w:pPr>
      <w:bookmarkStart w:id="36" w:name="_Toc198144539"/>
      <w:r w:rsidRPr="008F6D7A">
        <w:t>RESUELVE</w:t>
      </w:r>
      <w:bookmarkEnd w:id="36"/>
    </w:p>
    <w:p w:rsidR="00766288" w:rsidRPr="008F6D7A" w:rsidRDefault="00766288" w:rsidP="008F6D7A">
      <w:pPr>
        <w:widowControl w:val="0"/>
        <w:rPr>
          <w:b/>
        </w:rPr>
      </w:pPr>
    </w:p>
    <w:p w:rsidR="00766288" w:rsidRPr="008F6D7A" w:rsidRDefault="00DF319A" w:rsidP="008F6D7A">
      <w:pPr>
        <w:rPr>
          <w:b/>
        </w:rPr>
      </w:pPr>
      <w:bookmarkStart w:id="37" w:name="_heading=h.tyjcwt" w:colFirst="0" w:colLast="0"/>
      <w:bookmarkEnd w:id="37"/>
      <w:r w:rsidRPr="008F6D7A">
        <w:rPr>
          <w:b/>
        </w:rPr>
        <w:t xml:space="preserve">PRIMERO. </w:t>
      </w:r>
      <w:r w:rsidRPr="008F6D7A">
        <w:t xml:space="preserve">Se </w:t>
      </w:r>
      <w:r w:rsidRPr="008F6D7A">
        <w:rPr>
          <w:b/>
        </w:rPr>
        <w:t>SOBRESEE</w:t>
      </w:r>
      <w:r w:rsidRPr="008F6D7A">
        <w:t xml:space="preserve"> el Recurso de Revisión número </w:t>
      </w:r>
      <w:r w:rsidRPr="008F6D7A">
        <w:rPr>
          <w:b/>
        </w:rPr>
        <w:t>02247/INFOEM/IP/RR/2025</w:t>
      </w:r>
      <w:r w:rsidRPr="008F6D7A">
        <w:t xml:space="preserve">, por actualizarse la causal establecida en el artículo 192, fracción III de la Ley de Transparencia y Acceso a la Información Pública del Estado de México y Municipios, ya que al </w:t>
      </w:r>
      <w:r w:rsidRPr="008F6D7A">
        <w:rPr>
          <w:b/>
        </w:rPr>
        <w:t>modificar el Sujeto Obligado la respuesta, el Recurso de Revisión quedó sin materia</w:t>
      </w:r>
      <w:r w:rsidRPr="008F6D7A">
        <w:t xml:space="preserve">, en términos del Considerando </w:t>
      </w:r>
      <w:r w:rsidRPr="008F6D7A">
        <w:rPr>
          <w:b/>
        </w:rPr>
        <w:t>SEGUNDO</w:t>
      </w:r>
      <w:r w:rsidRPr="008F6D7A">
        <w:t xml:space="preserve"> de la presente resolución.</w:t>
      </w:r>
    </w:p>
    <w:p w:rsidR="00766288" w:rsidRPr="008F6D7A" w:rsidRDefault="00766288" w:rsidP="008F6D7A">
      <w:pPr>
        <w:widowControl w:val="0"/>
        <w:rPr>
          <w:b/>
        </w:rPr>
      </w:pPr>
    </w:p>
    <w:p w:rsidR="00766288" w:rsidRPr="008F6D7A" w:rsidRDefault="00DF319A" w:rsidP="008F6D7A">
      <w:r w:rsidRPr="008F6D7A">
        <w:rPr>
          <w:b/>
        </w:rPr>
        <w:t>SEGUNDO. Notifíquese</w:t>
      </w:r>
      <w:r w:rsidRPr="008F6D7A">
        <w:t xml:space="preserve"> a la Titular de la Unidad de Transparencia del</w:t>
      </w:r>
      <w:r w:rsidRPr="008F6D7A">
        <w:rPr>
          <w:b/>
        </w:rPr>
        <w:t> SUJETO OBLIGADO</w:t>
      </w:r>
      <w:r w:rsidRPr="008F6D7A">
        <w:t>, vía Sistema de Acceso a la Información Mexiquense (</w:t>
      </w:r>
      <w:r w:rsidRPr="008F6D7A">
        <w:rPr>
          <w:b/>
        </w:rPr>
        <w:t>SAIMEX</w:t>
      </w:r>
      <w:r w:rsidRPr="008F6D7A">
        <w:t xml:space="preserve">), para su conocimiento </w:t>
      </w:r>
    </w:p>
    <w:p w:rsidR="00766288" w:rsidRPr="008F6D7A" w:rsidRDefault="00766288" w:rsidP="008F6D7A">
      <w:pPr>
        <w:rPr>
          <w:b/>
        </w:rPr>
      </w:pPr>
    </w:p>
    <w:p w:rsidR="00766288" w:rsidRPr="008F6D7A" w:rsidRDefault="00DF319A" w:rsidP="008F6D7A">
      <w:r w:rsidRPr="008F6D7A">
        <w:rPr>
          <w:b/>
        </w:rPr>
        <w:lastRenderedPageBreak/>
        <w:t>TERCERO. Notifíquese</w:t>
      </w:r>
      <w:r w:rsidRPr="008F6D7A">
        <w:t xml:space="preserve"> a </w:t>
      </w:r>
      <w:r w:rsidRPr="008F6D7A">
        <w:rPr>
          <w:b/>
        </w:rPr>
        <w:t>LA PARTE RECURRENTE</w:t>
      </w:r>
      <w:r w:rsidRPr="008F6D7A">
        <w:t xml:space="preserve"> la presente resolución vía Sistema de Acceso a la Información Mexiquense (</w:t>
      </w:r>
      <w:r w:rsidRPr="008F6D7A">
        <w:rPr>
          <w:b/>
        </w:rPr>
        <w:t>SAIMEX</w:t>
      </w:r>
      <w:r w:rsidRPr="008F6D7A">
        <w:t>).</w:t>
      </w:r>
    </w:p>
    <w:p w:rsidR="00766288" w:rsidRPr="008F6D7A" w:rsidRDefault="00766288" w:rsidP="008F6D7A"/>
    <w:p w:rsidR="00766288" w:rsidRPr="008F6D7A" w:rsidRDefault="00DF319A" w:rsidP="008F6D7A">
      <w:r w:rsidRPr="008F6D7A">
        <w:rPr>
          <w:b/>
        </w:rPr>
        <w:t>CUARTO.</w:t>
      </w:r>
      <w:r w:rsidRPr="008F6D7A">
        <w:t xml:space="preserve"> </w:t>
      </w:r>
      <w:r w:rsidRPr="008F6D7A">
        <w:rPr>
          <w:b/>
        </w:rPr>
        <w:t>Hágase del conocimiento</w:t>
      </w:r>
      <w:r w:rsidRPr="008F6D7A">
        <w:t xml:space="preserve"> de </w:t>
      </w:r>
      <w:r w:rsidRPr="008F6D7A">
        <w:rPr>
          <w:b/>
        </w:rPr>
        <w:t>LA PARTE RECURRENTE</w:t>
      </w:r>
      <w:r w:rsidRPr="008F6D7A">
        <w:t xml:space="preserve"> que de conformidad con lo establecido en el artículo 196 de la Ley de Transparencia y Acceso a la Información Pública del Estado de México y Municipios, podrá impugnarla vía Juicio de Amparo en los términos de las leyes aplicables</w:t>
      </w:r>
    </w:p>
    <w:p w:rsidR="00766288" w:rsidRPr="008F6D7A" w:rsidRDefault="00766288" w:rsidP="008F6D7A"/>
    <w:p w:rsidR="00766288" w:rsidRPr="008F6D7A" w:rsidRDefault="00DF319A" w:rsidP="008F6D7A">
      <w:r w:rsidRPr="008F6D7A">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DÉCIMA SÉPTIMA ORDINARIA, CELEBRADA EL CATORCE DE MAYO DE DOS MIL VEINTICINCO, ANTE EL SECRETARIO TÉCNICO DEL PLENO, ALEXIS TAPIA RAMÍREZ.</w:t>
      </w:r>
    </w:p>
    <w:p w:rsidR="00766288" w:rsidRPr="008F6D7A" w:rsidRDefault="00DF319A" w:rsidP="008F6D7A">
      <w:pPr>
        <w:rPr>
          <w:sz w:val="20"/>
        </w:rPr>
      </w:pPr>
      <w:r w:rsidRPr="008F6D7A">
        <w:rPr>
          <w:sz w:val="20"/>
        </w:rPr>
        <w:t>SCMM/AGZ/DEMF/PMRE</w:t>
      </w:r>
    </w:p>
    <w:p w:rsidR="00766288" w:rsidRPr="008F6D7A" w:rsidRDefault="00766288" w:rsidP="008F6D7A"/>
    <w:p w:rsidR="00766288" w:rsidRPr="008F6D7A" w:rsidRDefault="00766288" w:rsidP="008F6D7A">
      <w:pPr>
        <w:ind w:right="-93"/>
      </w:pPr>
    </w:p>
    <w:p w:rsidR="00766288" w:rsidRPr="008F6D7A" w:rsidRDefault="00766288" w:rsidP="008F6D7A">
      <w:pPr>
        <w:ind w:right="-93"/>
      </w:pPr>
    </w:p>
    <w:p w:rsidR="00766288" w:rsidRPr="008F6D7A" w:rsidRDefault="00766288" w:rsidP="008F6D7A">
      <w:pPr>
        <w:ind w:right="-93"/>
      </w:pPr>
    </w:p>
    <w:p w:rsidR="00766288" w:rsidRPr="008F6D7A" w:rsidRDefault="00766288" w:rsidP="008F6D7A">
      <w:pPr>
        <w:ind w:right="-93"/>
      </w:pPr>
    </w:p>
    <w:p w:rsidR="00766288" w:rsidRPr="008F6D7A" w:rsidRDefault="00766288" w:rsidP="008F6D7A">
      <w:pPr>
        <w:ind w:right="-93"/>
      </w:pPr>
    </w:p>
    <w:p w:rsidR="00766288" w:rsidRPr="008F6D7A" w:rsidRDefault="00766288" w:rsidP="008F6D7A">
      <w:pPr>
        <w:ind w:right="-93"/>
      </w:pPr>
    </w:p>
    <w:p w:rsidR="00766288" w:rsidRPr="008F6D7A" w:rsidRDefault="00766288" w:rsidP="008F6D7A">
      <w:pPr>
        <w:ind w:right="-93"/>
      </w:pPr>
    </w:p>
    <w:p w:rsidR="00766288" w:rsidRPr="008F6D7A" w:rsidRDefault="00766288" w:rsidP="008F6D7A">
      <w:pPr>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pPr>
        <w:tabs>
          <w:tab w:val="center" w:pos="4568"/>
        </w:tabs>
        <w:ind w:right="-93"/>
      </w:pPr>
    </w:p>
    <w:p w:rsidR="00766288" w:rsidRPr="008F6D7A" w:rsidRDefault="00766288" w:rsidP="008F6D7A"/>
    <w:sectPr w:rsidR="00766288" w:rsidRPr="008F6D7A">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7E" w:rsidRDefault="004B367E">
      <w:pPr>
        <w:spacing w:line="240" w:lineRule="auto"/>
      </w:pPr>
      <w:r>
        <w:separator/>
      </w:r>
    </w:p>
  </w:endnote>
  <w:endnote w:type="continuationSeparator" w:id="0">
    <w:p w:rsidR="004B367E" w:rsidRDefault="004B3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88" w:rsidRDefault="00766288">
    <w:pPr>
      <w:tabs>
        <w:tab w:val="center" w:pos="4550"/>
        <w:tab w:val="left" w:pos="5818"/>
      </w:tabs>
      <w:ind w:right="260"/>
      <w:jc w:val="right"/>
      <w:rPr>
        <w:color w:val="071320"/>
        <w:sz w:val="24"/>
        <w:szCs w:val="24"/>
      </w:rPr>
    </w:pPr>
  </w:p>
  <w:p w:rsidR="00766288" w:rsidRDefault="0076628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88" w:rsidRDefault="00DF319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30544">
      <w:rPr>
        <w:noProof/>
        <w:color w:val="0A1D30"/>
        <w:sz w:val="24"/>
        <w:szCs w:val="24"/>
      </w:rPr>
      <w:t>23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30544">
      <w:rPr>
        <w:noProof/>
        <w:color w:val="0A1D30"/>
        <w:sz w:val="24"/>
        <w:szCs w:val="24"/>
      </w:rPr>
      <w:t>27</w:t>
    </w:r>
    <w:r>
      <w:rPr>
        <w:color w:val="0A1D30"/>
        <w:sz w:val="24"/>
        <w:szCs w:val="24"/>
      </w:rPr>
      <w:fldChar w:fldCharType="end"/>
    </w:r>
  </w:p>
  <w:p w:rsidR="00766288" w:rsidRDefault="0076628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7E" w:rsidRDefault="004B367E">
      <w:pPr>
        <w:spacing w:line="240" w:lineRule="auto"/>
      </w:pPr>
      <w:r>
        <w:separator/>
      </w:r>
    </w:p>
  </w:footnote>
  <w:footnote w:type="continuationSeparator" w:id="0">
    <w:p w:rsidR="004B367E" w:rsidRDefault="004B36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88" w:rsidRDefault="00766288">
    <w:pPr>
      <w:widowControl w:val="0"/>
      <w:pBdr>
        <w:top w:val="nil"/>
        <w:left w:val="nil"/>
        <w:bottom w:val="nil"/>
        <w:right w:val="nil"/>
        <w:between w:val="nil"/>
      </w:pBdr>
      <w:spacing w:line="276" w:lineRule="auto"/>
      <w:jc w:val="left"/>
      <w:rPr>
        <w:rFonts w:ascii="Aptos" w:eastAsia="Aptos" w:hAnsi="Aptos" w:cs="Aptos"/>
        <w:i/>
        <w:color w:val="000000"/>
        <w:sz w:val="20"/>
      </w:rPr>
    </w:pPr>
  </w:p>
  <w:tbl>
    <w:tblPr>
      <w:tblStyle w:val="a8"/>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66288">
      <w:trPr>
        <w:trHeight w:val="144"/>
        <w:jc w:val="right"/>
      </w:trPr>
      <w:tc>
        <w:tcPr>
          <w:tcW w:w="2727" w:type="dxa"/>
        </w:tcPr>
        <w:p w:rsidR="00766288" w:rsidRDefault="00DF319A">
          <w:pPr>
            <w:tabs>
              <w:tab w:val="right" w:pos="8838"/>
            </w:tabs>
            <w:ind w:left="-74" w:right="-105"/>
            <w:rPr>
              <w:b/>
            </w:rPr>
          </w:pPr>
          <w:r>
            <w:rPr>
              <w:b/>
            </w:rPr>
            <w:t>Recurso de Revisión:</w:t>
          </w:r>
        </w:p>
      </w:tc>
      <w:tc>
        <w:tcPr>
          <w:tcW w:w="3402" w:type="dxa"/>
        </w:tcPr>
        <w:p w:rsidR="00766288" w:rsidRDefault="00DF319A">
          <w:pPr>
            <w:tabs>
              <w:tab w:val="right" w:pos="8838"/>
            </w:tabs>
            <w:ind w:left="-74" w:right="-105"/>
          </w:pPr>
          <w:r>
            <w:t>02247/INFOEM/IP/RR/2025</w:t>
          </w:r>
        </w:p>
      </w:tc>
    </w:tr>
    <w:tr w:rsidR="00766288">
      <w:trPr>
        <w:trHeight w:val="283"/>
        <w:jc w:val="right"/>
      </w:trPr>
      <w:tc>
        <w:tcPr>
          <w:tcW w:w="2727" w:type="dxa"/>
        </w:tcPr>
        <w:p w:rsidR="00766288" w:rsidRDefault="00DF319A">
          <w:pPr>
            <w:tabs>
              <w:tab w:val="right" w:pos="8838"/>
            </w:tabs>
            <w:ind w:left="-74" w:right="-105"/>
            <w:rPr>
              <w:b/>
            </w:rPr>
          </w:pPr>
          <w:r>
            <w:rPr>
              <w:b/>
            </w:rPr>
            <w:t>Sujeto Obligado:</w:t>
          </w:r>
        </w:p>
      </w:tc>
      <w:tc>
        <w:tcPr>
          <w:tcW w:w="3402" w:type="dxa"/>
        </w:tcPr>
        <w:p w:rsidR="00766288" w:rsidRDefault="00DF319A">
          <w:pPr>
            <w:tabs>
              <w:tab w:val="left" w:pos="2834"/>
              <w:tab w:val="right" w:pos="8838"/>
            </w:tabs>
            <w:ind w:left="-108" w:right="-105"/>
          </w:pPr>
          <w:r>
            <w:t>Instituto de Seguridad Social del Estado de México y Municipios</w:t>
          </w:r>
        </w:p>
      </w:tc>
    </w:tr>
    <w:tr w:rsidR="00766288">
      <w:trPr>
        <w:trHeight w:val="283"/>
        <w:jc w:val="right"/>
      </w:trPr>
      <w:tc>
        <w:tcPr>
          <w:tcW w:w="2727" w:type="dxa"/>
        </w:tcPr>
        <w:p w:rsidR="00766288" w:rsidRDefault="00DF319A">
          <w:pPr>
            <w:tabs>
              <w:tab w:val="right" w:pos="8838"/>
            </w:tabs>
            <w:ind w:left="-74" w:right="-105"/>
            <w:rPr>
              <w:b/>
            </w:rPr>
          </w:pPr>
          <w:r>
            <w:rPr>
              <w:b/>
            </w:rPr>
            <w:t>Comisionada Ponente:</w:t>
          </w:r>
        </w:p>
      </w:tc>
      <w:tc>
        <w:tcPr>
          <w:tcW w:w="3402" w:type="dxa"/>
        </w:tcPr>
        <w:p w:rsidR="00766288" w:rsidRDefault="00DF319A">
          <w:pPr>
            <w:tabs>
              <w:tab w:val="right" w:pos="8838"/>
            </w:tabs>
            <w:ind w:left="-108" w:right="-105"/>
          </w:pPr>
          <w:r>
            <w:t>Sharon Cristina Morales Martínez</w:t>
          </w:r>
        </w:p>
      </w:tc>
    </w:tr>
  </w:tbl>
  <w:p w:rsidR="00766288" w:rsidRDefault="00DF319A">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-995039</wp:posOffset>
          </wp:positionH>
          <wp:positionV relativeFrom="margin">
            <wp:posOffset>-1782440</wp:posOffset>
          </wp:positionV>
          <wp:extent cx="8426450" cy="10972800"/>
          <wp:effectExtent l="0" t="0" r="0" b="0"/>
          <wp:wrapNone/>
          <wp:docPr id="2159644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88" w:rsidRDefault="00766288">
    <w:pPr>
      <w:widowControl w:val="0"/>
      <w:pBdr>
        <w:top w:val="nil"/>
        <w:left w:val="nil"/>
        <w:bottom w:val="nil"/>
        <w:right w:val="nil"/>
        <w:between w:val="nil"/>
      </w:pBdr>
      <w:spacing w:line="276" w:lineRule="auto"/>
      <w:jc w:val="left"/>
      <w:rPr>
        <w:color w:val="000000"/>
        <w:sz w:val="14"/>
        <w:szCs w:val="14"/>
      </w:rPr>
    </w:pPr>
  </w:p>
  <w:tbl>
    <w:tblPr>
      <w:tblStyle w:val="a9"/>
      <w:tblW w:w="6660" w:type="dxa"/>
      <w:tblInd w:w="2552" w:type="dxa"/>
      <w:tblLayout w:type="fixed"/>
      <w:tblLook w:val="0400" w:firstRow="0" w:lastRow="0" w:firstColumn="0" w:lastColumn="0" w:noHBand="0" w:noVBand="1"/>
    </w:tblPr>
    <w:tblGrid>
      <w:gridCol w:w="283"/>
      <w:gridCol w:w="6377"/>
    </w:tblGrid>
    <w:tr w:rsidR="00766288">
      <w:trPr>
        <w:trHeight w:val="1435"/>
      </w:trPr>
      <w:tc>
        <w:tcPr>
          <w:tcW w:w="283" w:type="dxa"/>
          <w:shd w:val="clear" w:color="auto" w:fill="auto"/>
        </w:tcPr>
        <w:p w:rsidR="00766288" w:rsidRDefault="00766288">
          <w:pPr>
            <w:tabs>
              <w:tab w:val="right" w:pos="4273"/>
            </w:tabs>
            <w:rPr>
              <w:rFonts w:ascii="Garamond" w:eastAsia="Garamond" w:hAnsi="Garamond" w:cs="Garamond"/>
            </w:rPr>
          </w:pPr>
        </w:p>
      </w:tc>
      <w:tc>
        <w:tcPr>
          <w:tcW w:w="6378" w:type="dxa"/>
          <w:shd w:val="clear" w:color="auto" w:fill="auto"/>
        </w:tcPr>
        <w:p w:rsidR="00766288" w:rsidRDefault="00766288">
          <w:pPr>
            <w:widowControl w:val="0"/>
            <w:pBdr>
              <w:top w:val="nil"/>
              <w:left w:val="nil"/>
              <w:bottom w:val="nil"/>
              <w:right w:val="nil"/>
              <w:between w:val="nil"/>
            </w:pBdr>
            <w:spacing w:line="276" w:lineRule="auto"/>
            <w:jc w:val="left"/>
            <w:rPr>
              <w:rFonts w:ascii="Garamond" w:eastAsia="Garamond" w:hAnsi="Garamond" w:cs="Garamond"/>
            </w:rPr>
          </w:pPr>
        </w:p>
        <w:tbl>
          <w:tblPr>
            <w:tblStyle w:val="aa"/>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15"/>
            <w:gridCol w:w="3420"/>
            <w:gridCol w:w="3405"/>
          </w:tblGrid>
          <w:tr w:rsidR="00766288">
            <w:trPr>
              <w:trHeight w:val="144"/>
            </w:trPr>
            <w:tc>
              <w:tcPr>
                <w:tcW w:w="2715" w:type="dxa"/>
              </w:tcPr>
              <w:p w:rsidR="00766288" w:rsidRDefault="00DF319A">
                <w:pPr>
                  <w:tabs>
                    <w:tab w:val="right" w:pos="8838"/>
                  </w:tabs>
                  <w:ind w:left="-74" w:right="-105"/>
                  <w:rPr>
                    <w:b/>
                  </w:rPr>
                </w:pPr>
                <w:bookmarkStart w:id="0" w:name="_heading=h.t8y77x7a1miv" w:colFirst="0" w:colLast="0"/>
                <w:bookmarkEnd w:id="0"/>
                <w:r>
                  <w:rPr>
                    <w:b/>
                  </w:rPr>
                  <w:t>Recurso de Revisión:</w:t>
                </w:r>
              </w:p>
            </w:tc>
            <w:tc>
              <w:tcPr>
                <w:tcW w:w="3420" w:type="dxa"/>
              </w:tcPr>
              <w:p w:rsidR="00766288" w:rsidRDefault="00DF319A">
                <w:pPr>
                  <w:tabs>
                    <w:tab w:val="right" w:pos="8838"/>
                  </w:tabs>
                  <w:ind w:left="-74" w:right="-105"/>
                </w:pPr>
                <w:r>
                  <w:t>02247/INFOEM/IP/RR/2025</w:t>
                </w:r>
              </w:p>
            </w:tc>
            <w:tc>
              <w:tcPr>
                <w:tcW w:w="3405" w:type="dxa"/>
              </w:tcPr>
              <w:p w:rsidR="00766288" w:rsidRDefault="00766288">
                <w:pPr>
                  <w:tabs>
                    <w:tab w:val="right" w:pos="8838"/>
                  </w:tabs>
                  <w:ind w:left="-74" w:right="-105"/>
                </w:pPr>
              </w:p>
            </w:tc>
          </w:tr>
          <w:tr w:rsidR="00766288">
            <w:trPr>
              <w:trHeight w:val="144"/>
            </w:trPr>
            <w:tc>
              <w:tcPr>
                <w:tcW w:w="2715" w:type="dxa"/>
              </w:tcPr>
              <w:p w:rsidR="00766288" w:rsidRDefault="00DF319A">
                <w:pPr>
                  <w:tabs>
                    <w:tab w:val="right" w:pos="8838"/>
                  </w:tabs>
                  <w:ind w:left="-74" w:right="-105"/>
                  <w:rPr>
                    <w:b/>
                  </w:rPr>
                </w:pPr>
                <w:bookmarkStart w:id="1" w:name="_heading=h.5nvyuaqxmgl2" w:colFirst="0" w:colLast="0"/>
                <w:bookmarkEnd w:id="1"/>
                <w:r>
                  <w:rPr>
                    <w:b/>
                  </w:rPr>
                  <w:t>Recurrente:</w:t>
                </w:r>
              </w:p>
            </w:tc>
            <w:tc>
              <w:tcPr>
                <w:tcW w:w="3420" w:type="dxa"/>
              </w:tcPr>
              <w:p w:rsidR="00766288" w:rsidRDefault="00530544">
                <w:pPr>
                  <w:tabs>
                    <w:tab w:val="left" w:pos="3122"/>
                    <w:tab w:val="right" w:pos="8838"/>
                  </w:tabs>
                  <w:ind w:left="-105" w:right="-105"/>
                </w:pPr>
                <w:r>
                  <w:t>XXXX XXXXXX XXXXXXXXX XXXX</w:t>
                </w:r>
              </w:p>
            </w:tc>
            <w:tc>
              <w:tcPr>
                <w:tcW w:w="3405" w:type="dxa"/>
              </w:tcPr>
              <w:p w:rsidR="00766288" w:rsidRDefault="00766288">
                <w:pPr>
                  <w:tabs>
                    <w:tab w:val="left" w:pos="3122"/>
                    <w:tab w:val="right" w:pos="8838"/>
                  </w:tabs>
                  <w:ind w:left="-105" w:right="-105"/>
                </w:pPr>
              </w:p>
            </w:tc>
          </w:tr>
          <w:tr w:rsidR="00766288">
            <w:trPr>
              <w:trHeight w:val="283"/>
            </w:trPr>
            <w:tc>
              <w:tcPr>
                <w:tcW w:w="2715" w:type="dxa"/>
              </w:tcPr>
              <w:p w:rsidR="00766288" w:rsidRDefault="00DF319A">
                <w:pPr>
                  <w:tabs>
                    <w:tab w:val="right" w:pos="8838"/>
                  </w:tabs>
                  <w:ind w:left="-74" w:right="-105"/>
                  <w:rPr>
                    <w:b/>
                  </w:rPr>
                </w:pPr>
                <w:r>
                  <w:rPr>
                    <w:b/>
                  </w:rPr>
                  <w:t>Sujeto Obligado:</w:t>
                </w:r>
              </w:p>
            </w:tc>
            <w:tc>
              <w:tcPr>
                <w:tcW w:w="3420" w:type="dxa"/>
              </w:tcPr>
              <w:p w:rsidR="00766288" w:rsidRDefault="00DF319A">
                <w:pPr>
                  <w:tabs>
                    <w:tab w:val="left" w:pos="2834"/>
                    <w:tab w:val="right" w:pos="8838"/>
                  </w:tabs>
                  <w:ind w:left="-108" w:right="-105"/>
                </w:pPr>
                <w:r>
                  <w:t>Instituto de Seguridad Social del Estado de México y Municipios</w:t>
                </w:r>
              </w:p>
            </w:tc>
            <w:tc>
              <w:tcPr>
                <w:tcW w:w="3405" w:type="dxa"/>
              </w:tcPr>
              <w:p w:rsidR="00766288" w:rsidRDefault="00DF319A">
                <w:pPr>
                  <w:tabs>
                    <w:tab w:val="left" w:pos="2834"/>
                    <w:tab w:val="right" w:pos="8838"/>
                  </w:tabs>
                  <w:ind w:left="-108" w:right="-105"/>
                </w:pPr>
                <w:r>
                  <w:t>Servicios Educativos Integrados al Estado de México</w:t>
                </w:r>
              </w:p>
            </w:tc>
          </w:tr>
          <w:tr w:rsidR="00766288">
            <w:trPr>
              <w:trHeight w:val="283"/>
            </w:trPr>
            <w:tc>
              <w:tcPr>
                <w:tcW w:w="2715" w:type="dxa"/>
              </w:tcPr>
              <w:p w:rsidR="00766288" w:rsidRDefault="00DF319A">
                <w:pPr>
                  <w:tabs>
                    <w:tab w:val="right" w:pos="8838"/>
                  </w:tabs>
                  <w:ind w:left="-74" w:right="-105"/>
                  <w:rPr>
                    <w:b/>
                  </w:rPr>
                </w:pPr>
                <w:r>
                  <w:rPr>
                    <w:b/>
                  </w:rPr>
                  <w:t>Comisionada Ponente:</w:t>
                </w:r>
              </w:p>
            </w:tc>
            <w:tc>
              <w:tcPr>
                <w:tcW w:w="3420" w:type="dxa"/>
              </w:tcPr>
              <w:p w:rsidR="00766288" w:rsidRDefault="00DF319A">
                <w:pPr>
                  <w:tabs>
                    <w:tab w:val="right" w:pos="8838"/>
                  </w:tabs>
                  <w:ind w:left="-108" w:right="-105"/>
                </w:pPr>
                <w:r>
                  <w:t>Sharon Cristina Morales Martínez</w:t>
                </w:r>
              </w:p>
            </w:tc>
            <w:tc>
              <w:tcPr>
                <w:tcW w:w="3405" w:type="dxa"/>
              </w:tcPr>
              <w:p w:rsidR="00766288" w:rsidRDefault="00766288">
                <w:pPr>
                  <w:tabs>
                    <w:tab w:val="right" w:pos="8838"/>
                  </w:tabs>
                  <w:ind w:left="-108" w:right="-105"/>
                </w:pPr>
              </w:p>
            </w:tc>
          </w:tr>
        </w:tbl>
        <w:p w:rsidR="00766288" w:rsidRDefault="00766288">
          <w:pPr>
            <w:tabs>
              <w:tab w:val="right" w:pos="8838"/>
            </w:tabs>
            <w:ind w:left="-28"/>
            <w:rPr>
              <w:rFonts w:ascii="Arial" w:eastAsia="Arial" w:hAnsi="Arial" w:cs="Arial"/>
              <w:b/>
            </w:rPr>
          </w:pPr>
        </w:p>
      </w:tc>
    </w:tr>
  </w:tbl>
  <w:p w:rsidR="00766288" w:rsidRDefault="004B367E">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5.55pt;margin-top:-144.2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BC7AA5"/>
    <w:multiLevelType w:val="multilevel"/>
    <w:tmpl w:val="A4AA9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68040F"/>
    <w:multiLevelType w:val="multilevel"/>
    <w:tmpl w:val="CE8C6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88"/>
    <w:rsid w:val="003D0EAA"/>
    <w:rsid w:val="004B367E"/>
    <w:rsid w:val="00530544"/>
    <w:rsid w:val="00714784"/>
    <w:rsid w:val="007258F7"/>
    <w:rsid w:val="00766288"/>
    <w:rsid w:val="008F6D7A"/>
    <w:rsid w:val="009D310E"/>
    <w:rsid w:val="00DF31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4EC1AB4-1617-4E91-A996-9727647D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2"/>
    <w:pPr>
      <w:spacing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pPr>
      <w:spacing w:line="240" w:lineRule="auto"/>
    </w:pPr>
    <w:tblPr>
      <w:tblStyleRowBandSize w:val="1"/>
      <w:tblStyleColBandSize w:val="1"/>
      <w:tblCellMar>
        <w:left w:w="108" w:type="dxa"/>
        <w:right w:w="108" w:type="dxa"/>
      </w:tblCellMar>
    </w:tblPr>
  </w:style>
  <w:style w:type="table" w:customStyle="1" w:styleId="a2">
    <w:basedOn w:val="TableNormal2"/>
    <w:pPr>
      <w:spacing w:line="240" w:lineRule="auto"/>
    </w:pPr>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pPr>
      <w:spacing w:line="240" w:lineRule="auto"/>
    </w:pPr>
    <w:tblPr>
      <w:tblStyleRowBandSize w:val="1"/>
      <w:tblStyleColBandSize w:val="1"/>
      <w:tblCellMar>
        <w:left w:w="108" w:type="dxa"/>
        <w:right w:w="108" w:type="dxa"/>
      </w:tblCellMar>
    </w:tblPr>
  </w:style>
  <w:style w:type="table" w:customStyle="1" w:styleId="a5">
    <w:basedOn w:val="TableNormal2"/>
    <w:pPr>
      <w:spacing w:line="240" w:lineRule="auto"/>
    </w:pPr>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pPr>
      <w:spacing w:line="240" w:lineRule="auto"/>
    </w:pPr>
    <w:tblPr>
      <w:tblStyleRowBandSize w:val="1"/>
      <w:tblStyleColBandSize w:val="1"/>
      <w:tblCellMar>
        <w:left w:w="108" w:type="dxa"/>
        <w:right w:w="108" w:type="dxa"/>
      </w:tblCellMar>
    </w:tblPr>
  </w:style>
  <w:style w:type="table" w:customStyle="1" w:styleId="a8">
    <w:basedOn w:val="TableNormal2"/>
    <w:pPr>
      <w:spacing w:line="240" w:lineRule="auto"/>
    </w:pPr>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0122.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TBQ4CVAtWjt3W8BZKhBGjNXMEQ==">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F99EE3-DD96-4941-BDE9-2B0C1534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6582</Words>
  <Characters>36201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2025-05-16T20:39:00Z</cp:lastPrinted>
  <dcterms:created xsi:type="dcterms:W3CDTF">2025-05-08T18:30:00Z</dcterms:created>
  <dcterms:modified xsi:type="dcterms:W3CDTF">2025-06-04T20:13:00Z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