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F3D" w:rsidRPr="008F3A06" w:rsidRDefault="00362F3D" w:rsidP="00362F3D">
      <w:pPr>
        <w:spacing w:line="360" w:lineRule="auto"/>
        <w:jc w:val="both"/>
        <w:rPr>
          <w:rFonts w:ascii="Palatino Linotype" w:hAnsi="Palatino Linotype"/>
        </w:rPr>
      </w:pPr>
      <w:r w:rsidRPr="008F3A06">
        <w:rPr>
          <w:rFonts w:ascii="Palatino Linotype" w:hAnsi="Palatino Linotype"/>
        </w:rPr>
        <w:t>Resolución del Pleno del Instituto de Transparencia, Acceso a la Información Pública y Protección de Datos Personales del Estado de México y Municipios, con domicilio en Metepec, Estado de México, a cinco de noviembre de dos mil veinticinco.</w:t>
      </w:r>
    </w:p>
    <w:p w:rsidR="00362F3D" w:rsidRPr="008F3A06" w:rsidRDefault="00362F3D" w:rsidP="00362F3D">
      <w:pPr>
        <w:spacing w:line="360" w:lineRule="auto"/>
        <w:jc w:val="both"/>
        <w:rPr>
          <w:rFonts w:ascii="Palatino Linotype" w:hAnsi="Palatino Linotype"/>
        </w:rPr>
      </w:pPr>
    </w:p>
    <w:p w:rsidR="00362F3D" w:rsidRPr="008F3A06" w:rsidRDefault="00362F3D" w:rsidP="00362F3D">
      <w:pPr>
        <w:tabs>
          <w:tab w:val="left" w:pos="1701"/>
        </w:tabs>
        <w:spacing w:before="240" w:line="360" w:lineRule="auto"/>
        <w:jc w:val="both"/>
        <w:rPr>
          <w:rFonts w:ascii="Palatino Linotype" w:hAnsi="Palatino Linotype" w:cs="Arial"/>
          <w:sz w:val="28"/>
        </w:rPr>
      </w:pPr>
      <w:r w:rsidRPr="008F3A06">
        <w:rPr>
          <w:rFonts w:ascii="Palatino Linotype" w:hAnsi="Palatino Linotype" w:cs="Arial"/>
          <w:b/>
        </w:rPr>
        <w:t>VISTOS</w:t>
      </w:r>
      <w:r w:rsidRPr="008F3A06">
        <w:rPr>
          <w:rFonts w:ascii="Palatino Linotype" w:hAnsi="Palatino Linotype" w:cs="Arial"/>
        </w:rPr>
        <w:t xml:space="preserve"> los expedientes electrónicos formados con motivo de los recursos de revisión número</w:t>
      </w:r>
      <w:r w:rsidRPr="008F3A06">
        <w:rPr>
          <w:rFonts w:ascii="Palatino Linotype" w:hAnsi="Palatino Linotype" w:cs="Arial"/>
          <w:b/>
        </w:rPr>
        <w:t xml:space="preserve"> </w:t>
      </w:r>
      <w:bookmarkStart w:id="0" w:name="_GoBack"/>
      <w:r w:rsidRPr="008F3A06">
        <w:rPr>
          <w:rFonts w:ascii="Palatino Linotype" w:hAnsi="Palatino Linotype" w:cs="Arial"/>
          <w:b/>
          <w:bCs/>
          <w:lang w:eastAsia="es-MX"/>
        </w:rPr>
        <w:t>09050/INFOEM/IP/RR/202</w:t>
      </w:r>
      <w:bookmarkEnd w:id="0"/>
      <w:r w:rsidRPr="008F3A06">
        <w:rPr>
          <w:rFonts w:ascii="Palatino Linotype" w:hAnsi="Palatino Linotype" w:cs="Arial"/>
          <w:b/>
          <w:bCs/>
          <w:lang w:eastAsia="es-MX"/>
        </w:rPr>
        <w:t xml:space="preserve">5 y 09062/INFOEM/IP/RR/2025, </w:t>
      </w:r>
      <w:r w:rsidRPr="008F3A06">
        <w:rPr>
          <w:rFonts w:ascii="Palatino Linotype" w:hAnsi="Palatino Linotype"/>
        </w:rPr>
        <w:t>interpuestos por “</w:t>
      </w:r>
      <w:r w:rsidR="00E07F46">
        <w:rPr>
          <w:rFonts w:ascii="Palatino Linotype" w:hAnsi="Palatino Linotype"/>
        </w:rPr>
        <w:t>XXXXXXXXXXXXX</w:t>
      </w:r>
      <w:r w:rsidRPr="008F3A06">
        <w:rPr>
          <w:rFonts w:ascii="Palatino Linotype" w:hAnsi="Palatino Linotype"/>
        </w:rPr>
        <w:t xml:space="preserve">”, en lo sucesivo la parte </w:t>
      </w:r>
      <w:r w:rsidRPr="008F3A06">
        <w:rPr>
          <w:rFonts w:ascii="Palatino Linotype" w:hAnsi="Palatino Linotype"/>
          <w:b/>
        </w:rPr>
        <w:t>Recurrente</w:t>
      </w:r>
      <w:r w:rsidRPr="008F3A06">
        <w:rPr>
          <w:rFonts w:ascii="Palatino Linotype" w:hAnsi="Palatino Linotype"/>
        </w:rPr>
        <w:t xml:space="preserve">, en contra de las respuestas del </w:t>
      </w:r>
      <w:r w:rsidR="004C1CD3" w:rsidRPr="008F3A06">
        <w:rPr>
          <w:rFonts w:ascii="Palatino Linotype" w:hAnsi="Palatino Linotype"/>
          <w:b/>
        </w:rPr>
        <w:t>Ayuntamiento de Cuautitlán Izcalli</w:t>
      </w:r>
      <w:r w:rsidRPr="008F3A06">
        <w:rPr>
          <w:rFonts w:ascii="Palatino Linotype" w:hAnsi="Palatino Linotype"/>
        </w:rPr>
        <w:t xml:space="preserve">, en lo subsecuente el </w:t>
      </w:r>
      <w:r w:rsidRPr="008F3A06">
        <w:rPr>
          <w:rFonts w:ascii="Palatino Linotype" w:hAnsi="Palatino Linotype"/>
          <w:b/>
        </w:rPr>
        <w:t>Sujeto Obligado</w:t>
      </w:r>
      <w:r w:rsidRPr="008F3A06">
        <w:rPr>
          <w:rFonts w:ascii="Palatino Linotype" w:hAnsi="Palatino Linotype"/>
        </w:rPr>
        <w:t>, se procede a dictar la presente resolución.</w:t>
      </w:r>
    </w:p>
    <w:p w:rsidR="00362F3D" w:rsidRPr="008F3A06" w:rsidRDefault="00362F3D" w:rsidP="00362F3D">
      <w:pPr>
        <w:pStyle w:val="infoemcitas"/>
        <w:jc w:val="center"/>
        <w:rPr>
          <w:b/>
          <w:bCs/>
          <w:i w:val="0"/>
          <w:iCs/>
          <w:sz w:val="24"/>
          <w:szCs w:val="28"/>
        </w:rPr>
      </w:pPr>
    </w:p>
    <w:p w:rsidR="00362F3D" w:rsidRPr="008F3A06" w:rsidRDefault="00362F3D" w:rsidP="00362F3D">
      <w:pPr>
        <w:pStyle w:val="infoemcitas"/>
        <w:jc w:val="center"/>
        <w:rPr>
          <w:b/>
          <w:bCs/>
          <w:i w:val="0"/>
          <w:iCs/>
          <w:sz w:val="28"/>
          <w:szCs w:val="28"/>
        </w:rPr>
      </w:pPr>
      <w:r w:rsidRPr="008F3A06">
        <w:rPr>
          <w:b/>
          <w:bCs/>
          <w:i w:val="0"/>
          <w:iCs/>
          <w:sz w:val="28"/>
          <w:szCs w:val="28"/>
        </w:rPr>
        <w:t>A N T E C E D E N T E S   D E L   A S U N T O</w:t>
      </w:r>
    </w:p>
    <w:p w:rsidR="00362F3D" w:rsidRPr="008F3A06" w:rsidRDefault="00362F3D" w:rsidP="00362F3D">
      <w:pPr>
        <w:pStyle w:val="infoemcitas"/>
        <w:jc w:val="center"/>
        <w:rPr>
          <w:b/>
          <w:bCs/>
          <w:i w:val="0"/>
          <w:iCs/>
          <w:sz w:val="24"/>
          <w:szCs w:val="28"/>
        </w:rPr>
      </w:pPr>
    </w:p>
    <w:p w:rsidR="00362F3D" w:rsidRPr="008F3A06" w:rsidRDefault="00362F3D" w:rsidP="00362F3D">
      <w:pPr>
        <w:spacing w:before="240" w:after="240" w:line="360" w:lineRule="auto"/>
        <w:jc w:val="both"/>
        <w:rPr>
          <w:rFonts w:ascii="Palatino Linotype" w:hAnsi="Palatino Linotype"/>
        </w:rPr>
      </w:pPr>
      <w:r w:rsidRPr="008F3A06">
        <w:rPr>
          <w:rFonts w:ascii="Palatino Linotype" w:hAnsi="Palatino Linotype" w:cs="Arial"/>
          <w:b/>
          <w:sz w:val="28"/>
        </w:rPr>
        <w:t>PRIMERO.</w:t>
      </w:r>
      <w:r w:rsidRPr="008F3A06">
        <w:rPr>
          <w:rFonts w:ascii="Palatino Linotype" w:hAnsi="Palatino Linotype" w:cs="Arial"/>
        </w:rPr>
        <w:t xml:space="preserve"> </w:t>
      </w:r>
      <w:r w:rsidRPr="008F3A06">
        <w:rPr>
          <w:rFonts w:ascii="Palatino Linotype" w:hAnsi="Palatino Linotype"/>
          <w:b/>
          <w:sz w:val="28"/>
          <w:szCs w:val="28"/>
        </w:rPr>
        <w:t>De las Solicitudes de Información.</w:t>
      </w:r>
    </w:p>
    <w:p w:rsidR="00362F3D" w:rsidRPr="008F3A06" w:rsidRDefault="00362F3D" w:rsidP="00362F3D">
      <w:pPr>
        <w:spacing w:before="240" w:line="360" w:lineRule="auto"/>
        <w:jc w:val="both"/>
        <w:rPr>
          <w:rFonts w:ascii="Palatino Linotype" w:hAnsi="Palatino Linotype" w:cs="Arial"/>
        </w:rPr>
      </w:pPr>
      <w:r w:rsidRPr="008F3A06">
        <w:rPr>
          <w:rFonts w:ascii="Palatino Linotype" w:hAnsi="Palatino Linotype" w:cs="Arial"/>
        </w:rPr>
        <w:t xml:space="preserve">Con fecha </w:t>
      </w:r>
      <w:r w:rsidR="004C1CD3" w:rsidRPr="008F3A06">
        <w:rPr>
          <w:rFonts w:ascii="Palatino Linotype" w:hAnsi="Palatino Linotype" w:cs="Arial"/>
          <w:b/>
        </w:rPr>
        <w:t>veintitrés de junio</w:t>
      </w:r>
      <w:r w:rsidRPr="008F3A06">
        <w:rPr>
          <w:rFonts w:ascii="Palatino Linotype" w:hAnsi="Palatino Linotype" w:cs="Arial"/>
          <w:b/>
        </w:rPr>
        <w:t xml:space="preserve"> de dos mil veinticinco</w:t>
      </w:r>
      <w:r w:rsidRPr="008F3A06">
        <w:rPr>
          <w:rFonts w:ascii="Palatino Linotype" w:hAnsi="Palatino Linotype" w:cs="Arial"/>
        </w:rPr>
        <w:t>, la parte</w:t>
      </w:r>
      <w:r w:rsidRPr="008F3A06">
        <w:rPr>
          <w:rFonts w:ascii="Palatino Linotype" w:hAnsi="Palatino Linotype" w:cs="Arial"/>
          <w:b/>
        </w:rPr>
        <w:t xml:space="preserve"> Recurrente </w:t>
      </w:r>
      <w:r w:rsidRPr="008F3A06">
        <w:rPr>
          <w:rFonts w:ascii="Palatino Linotype" w:hAnsi="Palatino Linotype" w:cs="Arial"/>
        </w:rPr>
        <w:t>presentó a través del Sistema de Acceso a la Información Mexiquense (</w:t>
      </w:r>
      <w:r w:rsidRPr="008F3A06">
        <w:rPr>
          <w:rFonts w:ascii="Palatino Linotype" w:hAnsi="Palatino Linotype" w:cs="Arial"/>
          <w:b/>
        </w:rPr>
        <w:t>SAIMEX)</w:t>
      </w:r>
      <w:r w:rsidRPr="008F3A06">
        <w:rPr>
          <w:rFonts w:ascii="Palatino Linotype" w:hAnsi="Palatino Linotype" w:cs="Arial"/>
        </w:rPr>
        <w:t xml:space="preserve"> ante </w:t>
      </w:r>
      <w:r w:rsidRPr="008F3A06">
        <w:rPr>
          <w:rFonts w:ascii="Palatino Linotype" w:hAnsi="Palatino Linotype" w:cs="Arial"/>
          <w:b/>
        </w:rPr>
        <w:t>El Sujeto Obligado</w:t>
      </w:r>
      <w:r w:rsidRPr="008F3A06">
        <w:rPr>
          <w:rFonts w:ascii="Palatino Linotype" w:hAnsi="Palatino Linotype" w:cs="Arial"/>
        </w:rPr>
        <w:t xml:space="preserve">, solicitudes de acceso a la información pública, registradas bajo los números de expedientes: </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903"/>
        <w:gridCol w:w="5188"/>
      </w:tblGrid>
      <w:tr w:rsidR="00362F3D" w:rsidRPr="008F3A06" w:rsidTr="009B5794">
        <w:tc>
          <w:tcPr>
            <w:tcW w:w="3866" w:type="dxa"/>
            <w:shd w:val="clear" w:color="auto" w:fill="EDEDED" w:themeFill="accent3" w:themeFillTint="33"/>
          </w:tcPr>
          <w:p w:rsidR="00362F3D" w:rsidRPr="008F3A06" w:rsidRDefault="00362F3D" w:rsidP="009B5794">
            <w:pPr>
              <w:spacing w:before="240" w:line="360" w:lineRule="auto"/>
              <w:jc w:val="center"/>
              <w:rPr>
                <w:rFonts w:ascii="Palatino Linotype" w:hAnsi="Palatino Linotype" w:cs="Arial"/>
                <w:b/>
                <w:i/>
              </w:rPr>
            </w:pPr>
            <w:r w:rsidRPr="008F3A06">
              <w:rPr>
                <w:rFonts w:ascii="Palatino Linotype" w:hAnsi="Palatino Linotype" w:cs="Arial"/>
                <w:b/>
                <w:i/>
              </w:rPr>
              <w:t>Número de solicitud</w:t>
            </w:r>
          </w:p>
        </w:tc>
        <w:tc>
          <w:tcPr>
            <w:tcW w:w="5225" w:type="dxa"/>
            <w:shd w:val="clear" w:color="auto" w:fill="EDEDED" w:themeFill="accent3" w:themeFillTint="33"/>
          </w:tcPr>
          <w:p w:rsidR="00362F3D" w:rsidRPr="008F3A06" w:rsidRDefault="00362F3D" w:rsidP="009B5794">
            <w:pPr>
              <w:spacing w:before="240" w:line="360" w:lineRule="auto"/>
              <w:jc w:val="center"/>
              <w:rPr>
                <w:rFonts w:ascii="Palatino Linotype" w:hAnsi="Palatino Linotype" w:cs="Arial"/>
                <w:b/>
                <w:i/>
              </w:rPr>
            </w:pPr>
            <w:r w:rsidRPr="008F3A06">
              <w:rPr>
                <w:rFonts w:ascii="Palatino Linotype" w:hAnsi="Palatino Linotype" w:cs="Arial"/>
                <w:b/>
                <w:i/>
              </w:rPr>
              <w:t>Requerimientos</w:t>
            </w:r>
          </w:p>
        </w:tc>
      </w:tr>
      <w:tr w:rsidR="00362F3D" w:rsidRPr="008F3A06" w:rsidTr="009B5794">
        <w:tc>
          <w:tcPr>
            <w:tcW w:w="3866" w:type="dxa"/>
          </w:tcPr>
          <w:p w:rsidR="00362F3D" w:rsidRPr="008F3A06" w:rsidRDefault="00AA30C1" w:rsidP="009B5794">
            <w:pPr>
              <w:pStyle w:val="INFOEM"/>
              <w:tabs>
                <w:tab w:val="left" w:pos="1862"/>
              </w:tabs>
              <w:ind w:left="0"/>
              <w:rPr>
                <w:sz w:val="24"/>
                <w:szCs w:val="24"/>
                <w:lang w:val="es-ES_tradnl" w:eastAsia="es-ES"/>
              </w:rPr>
            </w:pPr>
            <w:r w:rsidRPr="008F3A06">
              <w:rPr>
                <w:rFonts w:cs="Arial"/>
                <w:b/>
                <w:sz w:val="24"/>
                <w:szCs w:val="24"/>
              </w:rPr>
              <w:t>01215/CUAUTIZC/IP/2025</w:t>
            </w:r>
          </w:p>
        </w:tc>
        <w:tc>
          <w:tcPr>
            <w:tcW w:w="5225" w:type="dxa"/>
          </w:tcPr>
          <w:p w:rsidR="00362F3D" w:rsidRPr="008F3A06" w:rsidRDefault="00362F3D" w:rsidP="00EA6FF6">
            <w:pPr>
              <w:jc w:val="both"/>
              <w:rPr>
                <w:lang w:val="es-ES_tradnl"/>
              </w:rPr>
            </w:pPr>
            <w:r w:rsidRPr="008F3A06">
              <w:rPr>
                <w:lang w:val="es-ES_tradnl"/>
              </w:rPr>
              <w:t>“</w:t>
            </w:r>
            <w:r w:rsidR="00AA30C1" w:rsidRPr="008F3A06">
              <w:rPr>
                <w:rFonts w:ascii="Palatino Linotype" w:eastAsiaTheme="minorHAnsi" w:hAnsi="Palatino Linotype" w:cstheme="minorBidi"/>
                <w:i/>
                <w:sz w:val="22"/>
                <w:szCs w:val="14"/>
              </w:rPr>
              <w:t xml:space="preserve">Información sobre proveedores del Área de Comunicación Social del municipio de Cuautitlán Izcalli correspondientes del 1 de enero de 2025 a la fecha de </w:t>
            </w:r>
            <w:r w:rsidR="00AA30C1" w:rsidRPr="008F3A06">
              <w:rPr>
                <w:rFonts w:ascii="Palatino Linotype" w:eastAsiaTheme="minorHAnsi" w:hAnsi="Palatino Linotype" w:cstheme="minorBidi"/>
                <w:i/>
                <w:sz w:val="22"/>
                <w:szCs w:val="14"/>
              </w:rPr>
              <w:lastRenderedPageBreak/>
              <w:t xml:space="preserve">entrega de este informe, anexando: 1. </w:t>
            </w:r>
            <w:proofErr w:type="spellStart"/>
            <w:r w:rsidR="00AA30C1" w:rsidRPr="008F3A06">
              <w:rPr>
                <w:rFonts w:ascii="Palatino Linotype" w:eastAsiaTheme="minorHAnsi" w:hAnsi="Palatino Linotype" w:cstheme="minorBidi"/>
                <w:i/>
                <w:sz w:val="22"/>
                <w:szCs w:val="14"/>
              </w:rPr>
              <w:t>Identificacion</w:t>
            </w:r>
            <w:proofErr w:type="spellEnd"/>
            <w:r w:rsidR="00AA30C1" w:rsidRPr="008F3A06">
              <w:rPr>
                <w:rFonts w:ascii="Palatino Linotype" w:eastAsiaTheme="minorHAnsi" w:hAnsi="Palatino Linotype" w:cstheme="minorBidi"/>
                <w:i/>
                <w:sz w:val="22"/>
                <w:szCs w:val="14"/>
              </w:rPr>
              <w:t xml:space="preserve"> y documento fiscal del proveedor o empresa adjudicada (RFC, CEDULA FISCAL, OPINION DE CUMPLIMIENTO SAT, C.V., ALTA EN PADRON MUNICIPAL), 2. </w:t>
            </w:r>
            <w:proofErr w:type="spellStart"/>
            <w:r w:rsidR="00AA30C1" w:rsidRPr="008F3A06">
              <w:rPr>
                <w:rFonts w:ascii="Palatino Linotype" w:eastAsiaTheme="minorHAnsi" w:hAnsi="Palatino Linotype" w:cstheme="minorBidi"/>
                <w:i/>
                <w:sz w:val="22"/>
                <w:szCs w:val="14"/>
              </w:rPr>
              <w:t>Justificacion</w:t>
            </w:r>
            <w:proofErr w:type="spellEnd"/>
            <w:r w:rsidR="00AA30C1" w:rsidRPr="008F3A06">
              <w:rPr>
                <w:rFonts w:ascii="Palatino Linotype" w:eastAsiaTheme="minorHAnsi" w:hAnsi="Palatino Linotype" w:cstheme="minorBidi"/>
                <w:i/>
                <w:sz w:val="22"/>
                <w:szCs w:val="14"/>
              </w:rPr>
              <w:t xml:space="preserve"> normativa y </w:t>
            </w:r>
            <w:proofErr w:type="spellStart"/>
            <w:r w:rsidR="00AA30C1" w:rsidRPr="008F3A06">
              <w:rPr>
                <w:rFonts w:ascii="Palatino Linotype" w:eastAsiaTheme="minorHAnsi" w:hAnsi="Palatino Linotype" w:cstheme="minorBidi"/>
                <w:i/>
                <w:sz w:val="22"/>
                <w:szCs w:val="14"/>
              </w:rPr>
              <w:t>tecnica</w:t>
            </w:r>
            <w:proofErr w:type="spellEnd"/>
            <w:r w:rsidR="00AA30C1" w:rsidRPr="008F3A06">
              <w:rPr>
                <w:rFonts w:ascii="Palatino Linotype" w:eastAsiaTheme="minorHAnsi" w:hAnsi="Palatino Linotype" w:cstheme="minorBidi"/>
                <w:i/>
                <w:sz w:val="22"/>
                <w:szCs w:val="14"/>
              </w:rPr>
              <w:t xml:space="preserve"> de la </w:t>
            </w:r>
            <w:proofErr w:type="spellStart"/>
            <w:r w:rsidR="00AA30C1" w:rsidRPr="008F3A06">
              <w:rPr>
                <w:rFonts w:ascii="Palatino Linotype" w:eastAsiaTheme="minorHAnsi" w:hAnsi="Palatino Linotype" w:cstheme="minorBidi"/>
                <w:i/>
                <w:sz w:val="22"/>
                <w:szCs w:val="14"/>
              </w:rPr>
              <w:t>contratacion</w:t>
            </w:r>
            <w:proofErr w:type="spellEnd"/>
            <w:r w:rsidR="00AA30C1" w:rsidRPr="008F3A06">
              <w:rPr>
                <w:rFonts w:ascii="Palatino Linotype" w:eastAsiaTheme="minorHAnsi" w:hAnsi="Palatino Linotype" w:cstheme="minorBidi"/>
                <w:i/>
                <w:sz w:val="22"/>
                <w:szCs w:val="14"/>
              </w:rPr>
              <w:t xml:space="preserve">, 3. </w:t>
            </w:r>
            <w:proofErr w:type="spellStart"/>
            <w:r w:rsidR="00AA30C1" w:rsidRPr="008F3A06">
              <w:rPr>
                <w:rFonts w:ascii="Palatino Linotype" w:eastAsiaTheme="minorHAnsi" w:hAnsi="Palatino Linotype" w:cstheme="minorBidi"/>
                <w:i/>
                <w:sz w:val="22"/>
                <w:szCs w:val="14"/>
              </w:rPr>
              <w:t>Polizas</w:t>
            </w:r>
            <w:proofErr w:type="spellEnd"/>
            <w:r w:rsidR="00AA30C1" w:rsidRPr="008F3A06">
              <w:rPr>
                <w:rFonts w:ascii="Palatino Linotype" w:eastAsiaTheme="minorHAnsi" w:hAnsi="Palatino Linotype" w:cstheme="minorBidi"/>
                <w:i/>
                <w:sz w:val="22"/>
                <w:szCs w:val="14"/>
              </w:rPr>
              <w:t xml:space="preserve"> de </w:t>
            </w:r>
            <w:proofErr w:type="spellStart"/>
            <w:r w:rsidR="00AA30C1" w:rsidRPr="008F3A06">
              <w:rPr>
                <w:rFonts w:ascii="Palatino Linotype" w:eastAsiaTheme="minorHAnsi" w:hAnsi="Palatino Linotype" w:cstheme="minorBidi"/>
                <w:i/>
                <w:sz w:val="22"/>
                <w:szCs w:val="14"/>
              </w:rPr>
              <w:t>eqreso</w:t>
            </w:r>
            <w:proofErr w:type="spellEnd"/>
            <w:r w:rsidR="00AA30C1" w:rsidRPr="008F3A06">
              <w:rPr>
                <w:rFonts w:ascii="Palatino Linotype" w:eastAsiaTheme="minorHAnsi" w:hAnsi="Palatino Linotype" w:cstheme="minorBidi"/>
                <w:i/>
                <w:sz w:val="22"/>
                <w:szCs w:val="14"/>
              </w:rPr>
              <w:t xml:space="preserve"> correspondientes (copia de cheques o comprobantes de trasferencia bancaria), 4. Numero de </w:t>
            </w:r>
            <w:proofErr w:type="spellStart"/>
            <w:r w:rsidR="00AA30C1" w:rsidRPr="008F3A06">
              <w:rPr>
                <w:rFonts w:ascii="Palatino Linotype" w:eastAsiaTheme="minorHAnsi" w:hAnsi="Palatino Linotype" w:cstheme="minorBidi"/>
                <w:i/>
                <w:sz w:val="22"/>
                <w:szCs w:val="14"/>
              </w:rPr>
              <w:t>patida</w:t>
            </w:r>
            <w:proofErr w:type="spellEnd"/>
            <w:r w:rsidR="00AA30C1" w:rsidRPr="008F3A06">
              <w:rPr>
                <w:rFonts w:ascii="Palatino Linotype" w:eastAsiaTheme="minorHAnsi" w:hAnsi="Palatino Linotype" w:cstheme="minorBidi"/>
                <w:i/>
                <w:sz w:val="22"/>
                <w:szCs w:val="14"/>
              </w:rPr>
              <w:t xml:space="preserve"> presupuestal, monto ejercido y fuente de financiamiento y 5. </w:t>
            </w:r>
            <w:proofErr w:type="gramStart"/>
            <w:r w:rsidR="00AA30C1" w:rsidRPr="008F3A06">
              <w:rPr>
                <w:rFonts w:ascii="Palatino Linotype" w:eastAsiaTheme="minorHAnsi" w:hAnsi="Palatino Linotype" w:cstheme="minorBidi"/>
                <w:i/>
                <w:sz w:val="22"/>
                <w:szCs w:val="14"/>
              </w:rPr>
              <w:t>documentos</w:t>
            </w:r>
            <w:proofErr w:type="gramEnd"/>
            <w:r w:rsidR="00AA30C1" w:rsidRPr="008F3A06">
              <w:rPr>
                <w:rFonts w:ascii="Palatino Linotype" w:eastAsiaTheme="minorHAnsi" w:hAnsi="Palatino Linotype" w:cstheme="minorBidi"/>
                <w:i/>
                <w:sz w:val="22"/>
                <w:szCs w:val="14"/>
              </w:rPr>
              <w:t xml:space="preserve"> y anexos completos de </w:t>
            </w:r>
            <w:proofErr w:type="spellStart"/>
            <w:r w:rsidR="00AA30C1" w:rsidRPr="008F3A06">
              <w:rPr>
                <w:rFonts w:ascii="Palatino Linotype" w:eastAsiaTheme="minorHAnsi" w:hAnsi="Palatino Linotype" w:cstheme="minorBidi"/>
                <w:i/>
                <w:sz w:val="22"/>
                <w:szCs w:val="14"/>
              </w:rPr>
              <w:t>licitacion</w:t>
            </w:r>
            <w:proofErr w:type="spellEnd"/>
            <w:r w:rsidR="00AA30C1" w:rsidRPr="008F3A06">
              <w:rPr>
                <w:rFonts w:ascii="Palatino Linotype" w:eastAsiaTheme="minorHAnsi" w:hAnsi="Palatino Linotype" w:cstheme="minorBidi"/>
                <w:i/>
                <w:sz w:val="22"/>
                <w:szCs w:val="14"/>
              </w:rPr>
              <w:t xml:space="preserve">, </w:t>
            </w:r>
            <w:proofErr w:type="spellStart"/>
            <w:r w:rsidR="00AA30C1" w:rsidRPr="008F3A06">
              <w:rPr>
                <w:rFonts w:ascii="Palatino Linotype" w:eastAsiaTheme="minorHAnsi" w:hAnsi="Palatino Linotype" w:cstheme="minorBidi"/>
                <w:i/>
                <w:sz w:val="22"/>
                <w:szCs w:val="14"/>
              </w:rPr>
              <w:t>adjudicacion</w:t>
            </w:r>
            <w:proofErr w:type="spellEnd"/>
            <w:r w:rsidR="00AA30C1" w:rsidRPr="008F3A06">
              <w:rPr>
                <w:rFonts w:ascii="Palatino Linotype" w:eastAsiaTheme="minorHAnsi" w:hAnsi="Palatino Linotype" w:cstheme="minorBidi"/>
                <w:i/>
                <w:sz w:val="22"/>
                <w:szCs w:val="14"/>
              </w:rPr>
              <w:t xml:space="preserve"> directa o </w:t>
            </w:r>
            <w:proofErr w:type="spellStart"/>
            <w:r w:rsidR="00AA30C1" w:rsidRPr="008F3A06">
              <w:rPr>
                <w:rFonts w:ascii="Palatino Linotype" w:eastAsiaTheme="minorHAnsi" w:hAnsi="Palatino Linotype" w:cstheme="minorBidi"/>
                <w:i/>
                <w:sz w:val="22"/>
                <w:szCs w:val="14"/>
              </w:rPr>
              <w:t>invitacion</w:t>
            </w:r>
            <w:proofErr w:type="spellEnd"/>
            <w:r w:rsidR="00AA30C1" w:rsidRPr="008F3A06">
              <w:rPr>
                <w:rFonts w:ascii="Palatino Linotype" w:eastAsiaTheme="minorHAnsi" w:hAnsi="Palatino Linotype" w:cstheme="minorBidi"/>
                <w:i/>
                <w:sz w:val="22"/>
                <w:szCs w:val="14"/>
              </w:rPr>
              <w:t xml:space="preserve"> restringida.</w:t>
            </w:r>
            <w:r w:rsidRPr="008F3A06">
              <w:rPr>
                <w:lang w:val="es-ES_tradnl"/>
              </w:rPr>
              <w:t>” (Sic)</w:t>
            </w:r>
          </w:p>
        </w:tc>
      </w:tr>
      <w:tr w:rsidR="00362F3D" w:rsidRPr="008F3A06" w:rsidTr="009B5794">
        <w:tc>
          <w:tcPr>
            <w:tcW w:w="3866" w:type="dxa"/>
          </w:tcPr>
          <w:p w:rsidR="00362F3D" w:rsidRPr="008F3A06" w:rsidRDefault="00AA30C1" w:rsidP="009B5794">
            <w:pPr>
              <w:spacing w:before="240" w:line="360" w:lineRule="auto"/>
              <w:jc w:val="both"/>
              <w:rPr>
                <w:rFonts w:ascii="Palatino Linotype" w:hAnsi="Palatino Linotype" w:cs="Arial"/>
                <w:i/>
              </w:rPr>
            </w:pPr>
            <w:r w:rsidRPr="008F3A06">
              <w:rPr>
                <w:rFonts w:ascii="Palatino Linotype" w:hAnsi="Palatino Linotype" w:cs="Arial"/>
                <w:b/>
                <w:i/>
              </w:rPr>
              <w:lastRenderedPageBreak/>
              <w:t>01229/CUAUTIZC/IP/2025</w:t>
            </w:r>
          </w:p>
        </w:tc>
        <w:tc>
          <w:tcPr>
            <w:tcW w:w="5225" w:type="dxa"/>
          </w:tcPr>
          <w:p w:rsidR="00362F3D" w:rsidRPr="008F3A06" w:rsidRDefault="00AA30C1" w:rsidP="009B5794">
            <w:pPr>
              <w:pStyle w:val="INFOEM"/>
              <w:spacing w:line="276" w:lineRule="auto"/>
              <w:ind w:left="-20" w:right="67"/>
              <w:rPr>
                <w:lang w:val="es-ES_tradnl" w:eastAsia="es-ES"/>
              </w:rPr>
            </w:pPr>
            <w:r w:rsidRPr="008F3A06">
              <w:rPr>
                <w:lang w:val="es-ES_tradnl" w:eastAsia="es-ES"/>
              </w:rPr>
              <w:t>“</w:t>
            </w:r>
            <w:r w:rsidRPr="008F3A06">
              <w:rPr>
                <w:lang w:val="es-ES" w:eastAsia="es-ES"/>
              </w:rPr>
              <w:t xml:space="preserve">Información sobre proveedores de Protección Civil del municipio de Cuautitlán Izcalli correspondientes del 1 de enero de 2025 a la fecha de entrega de este informe, anexando: 1. </w:t>
            </w:r>
            <w:proofErr w:type="spellStart"/>
            <w:r w:rsidRPr="008F3A06">
              <w:rPr>
                <w:lang w:val="es-ES" w:eastAsia="es-ES"/>
              </w:rPr>
              <w:t>Identificacion</w:t>
            </w:r>
            <w:proofErr w:type="spellEnd"/>
            <w:r w:rsidRPr="008F3A06">
              <w:rPr>
                <w:lang w:val="es-ES" w:eastAsia="es-ES"/>
              </w:rPr>
              <w:t xml:space="preserve"> y documento fiscal del proveedor o empresa adjudicada (RFC, CEDULA FISCAL, OPINION DE CUMPLIMIENTO SAT, C.V., ALTA EN PADRON MUNICIPAL), 2. </w:t>
            </w:r>
            <w:proofErr w:type="spellStart"/>
            <w:r w:rsidRPr="008F3A06">
              <w:rPr>
                <w:lang w:val="es-ES" w:eastAsia="es-ES"/>
              </w:rPr>
              <w:t>Justificacion</w:t>
            </w:r>
            <w:proofErr w:type="spellEnd"/>
            <w:r w:rsidRPr="008F3A06">
              <w:rPr>
                <w:lang w:val="es-ES" w:eastAsia="es-ES"/>
              </w:rPr>
              <w:t xml:space="preserve"> normativa y </w:t>
            </w:r>
            <w:proofErr w:type="spellStart"/>
            <w:r w:rsidRPr="008F3A06">
              <w:rPr>
                <w:lang w:val="es-ES" w:eastAsia="es-ES"/>
              </w:rPr>
              <w:t>tecnica</w:t>
            </w:r>
            <w:proofErr w:type="spellEnd"/>
            <w:r w:rsidRPr="008F3A06">
              <w:rPr>
                <w:lang w:val="es-ES" w:eastAsia="es-ES"/>
              </w:rPr>
              <w:t xml:space="preserve"> de la </w:t>
            </w:r>
            <w:proofErr w:type="spellStart"/>
            <w:r w:rsidRPr="008F3A06">
              <w:rPr>
                <w:lang w:val="es-ES" w:eastAsia="es-ES"/>
              </w:rPr>
              <w:t>contratacion</w:t>
            </w:r>
            <w:proofErr w:type="spellEnd"/>
            <w:r w:rsidRPr="008F3A06">
              <w:rPr>
                <w:lang w:val="es-ES" w:eastAsia="es-ES"/>
              </w:rPr>
              <w:t xml:space="preserve">, 3. </w:t>
            </w:r>
            <w:proofErr w:type="spellStart"/>
            <w:r w:rsidRPr="008F3A06">
              <w:rPr>
                <w:lang w:val="es-ES" w:eastAsia="es-ES"/>
              </w:rPr>
              <w:t>Polizas</w:t>
            </w:r>
            <w:proofErr w:type="spellEnd"/>
            <w:r w:rsidRPr="008F3A06">
              <w:rPr>
                <w:lang w:val="es-ES" w:eastAsia="es-ES"/>
              </w:rPr>
              <w:t xml:space="preserve"> de </w:t>
            </w:r>
            <w:proofErr w:type="spellStart"/>
            <w:r w:rsidRPr="008F3A06">
              <w:rPr>
                <w:lang w:val="es-ES" w:eastAsia="es-ES"/>
              </w:rPr>
              <w:t>eqreso</w:t>
            </w:r>
            <w:proofErr w:type="spellEnd"/>
            <w:r w:rsidRPr="008F3A06">
              <w:rPr>
                <w:lang w:val="es-ES" w:eastAsia="es-ES"/>
              </w:rPr>
              <w:t xml:space="preserve"> correspondientes (copia de cheques o comprobantes de trasferencia bancaria), 4. Numero de </w:t>
            </w:r>
            <w:proofErr w:type="spellStart"/>
            <w:r w:rsidRPr="008F3A06">
              <w:rPr>
                <w:lang w:val="es-ES" w:eastAsia="es-ES"/>
              </w:rPr>
              <w:t>patida</w:t>
            </w:r>
            <w:proofErr w:type="spellEnd"/>
            <w:r w:rsidRPr="008F3A06">
              <w:rPr>
                <w:lang w:val="es-ES" w:eastAsia="es-ES"/>
              </w:rPr>
              <w:t xml:space="preserve"> presupuestal, monto ejercido y fuente de financiamiento y 5. </w:t>
            </w:r>
            <w:proofErr w:type="gramStart"/>
            <w:r w:rsidRPr="008F3A06">
              <w:rPr>
                <w:lang w:val="es-ES" w:eastAsia="es-ES"/>
              </w:rPr>
              <w:t>documentos</w:t>
            </w:r>
            <w:proofErr w:type="gramEnd"/>
            <w:r w:rsidRPr="008F3A06">
              <w:rPr>
                <w:lang w:val="es-ES" w:eastAsia="es-ES"/>
              </w:rPr>
              <w:t xml:space="preserve"> y anexos completos de </w:t>
            </w:r>
            <w:proofErr w:type="spellStart"/>
            <w:r w:rsidRPr="008F3A06">
              <w:rPr>
                <w:lang w:val="es-ES" w:eastAsia="es-ES"/>
              </w:rPr>
              <w:t>licitacion</w:t>
            </w:r>
            <w:proofErr w:type="spellEnd"/>
            <w:r w:rsidRPr="008F3A06">
              <w:rPr>
                <w:lang w:val="es-ES" w:eastAsia="es-ES"/>
              </w:rPr>
              <w:t xml:space="preserve">, </w:t>
            </w:r>
            <w:proofErr w:type="spellStart"/>
            <w:r w:rsidRPr="008F3A06">
              <w:rPr>
                <w:lang w:val="es-ES" w:eastAsia="es-ES"/>
              </w:rPr>
              <w:t>adjudicacion</w:t>
            </w:r>
            <w:proofErr w:type="spellEnd"/>
            <w:r w:rsidRPr="008F3A06">
              <w:rPr>
                <w:lang w:val="es-ES" w:eastAsia="es-ES"/>
              </w:rPr>
              <w:t xml:space="preserve"> directa o </w:t>
            </w:r>
            <w:proofErr w:type="spellStart"/>
            <w:r w:rsidRPr="008F3A06">
              <w:rPr>
                <w:lang w:val="es-ES" w:eastAsia="es-ES"/>
              </w:rPr>
              <w:t>invitacion</w:t>
            </w:r>
            <w:proofErr w:type="spellEnd"/>
            <w:r w:rsidRPr="008F3A06">
              <w:rPr>
                <w:lang w:val="es-ES" w:eastAsia="es-ES"/>
              </w:rPr>
              <w:t xml:space="preserve"> restringida.</w:t>
            </w:r>
            <w:r w:rsidRPr="008F3A06">
              <w:rPr>
                <w:lang w:val="es-ES_tradnl" w:eastAsia="es-ES"/>
              </w:rPr>
              <w:t>” (Sic)</w:t>
            </w:r>
          </w:p>
        </w:tc>
      </w:tr>
    </w:tbl>
    <w:p w:rsidR="00362F3D" w:rsidRPr="008F3A06" w:rsidRDefault="00362F3D" w:rsidP="00362F3D">
      <w:pPr>
        <w:spacing w:before="240" w:line="360" w:lineRule="auto"/>
        <w:jc w:val="both"/>
        <w:rPr>
          <w:rFonts w:ascii="Palatino Linotype" w:hAnsi="Palatino Linotype"/>
          <w:lang w:val="es-ES_tradnl"/>
        </w:rPr>
      </w:pPr>
      <w:r w:rsidRPr="008F3A06">
        <w:rPr>
          <w:rFonts w:ascii="Palatino Linotype" w:hAnsi="Palatino Linotype"/>
          <w:b/>
          <w:lang w:val="es-ES_tradnl"/>
        </w:rPr>
        <w:t>Modalidad de entrega:</w:t>
      </w:r>
      <w:r w:rsidRPr="008F3A06">
        <w:rPr>
          <w:rFonts w:ascii="Palatino Linotype" w:hAnsi="Palatino Linotype"/>
          <w:lang w:val="es-ES_tradnl"/>
        </w:rPr>
        <w:t xml:space="preserve"> A través del SAIMEX.</w:t>
      </w:r>
    </w:p>
    <w:p w:rsidR="00362F3D" w:rsidRPr="008F3A06" w:rsidRDefault="00362F3D" w:rsidP="00362F3D">
      <w:pPr>
        <w:spacing w:before="240" w:line="360" w:lineRule="auto"/>
        <w:jc w:val="both"/>
        <w:rPr>
          <w:rFonts w:ascii="Palatino Linotype" w:hAnsi="Palatino Linotype" w:cs="Arial"/>
          <w:b/>
        </w:rPr>
      </w:pPr>
    </w:p>
    <w:p w:rsidR="00362F3D" w:rsidRPr="008F3A06" w:rsidRDefault="00362F3D" w:rsidP="00362F3D">
      <w:pPr>
        <w:spacing w:before="240" w:line="360" w:lineRule="auto"/>
        <w:jc w:val="both"/>
        <w:rPr>
          <w:rFonts w:ascii="Palatino Linotype" w:hAnsi="Palatino Linotype" w:cs="Arial"/>
          <w:b/>
          <w:sz w:val="28"/>
        </w:rPr>
      </w:pPr>
      <w:r w:rsidRPr="008F3A06">
        <w:rPr>
          <w:rFonts w:ascii="Palatino Linotype" w:hAnsi="Palatino Linotype" w:cs="Arial"/>
          <w:b/>
          <w:sz w:val="28"/>
        </w:rPr>
        <w:t xml:space="preserve">SEGUNDO. </w:t>
      </w:r>
      <w:r w:rsidRPr="008F3A06">
        <w:rPr>
          <w:rFonts w:ascii="Palatino Linotype" w:hAnsi="Palatino Linotype" w:cs="Arial"/>
          <w:b/>
          <w:sz w:val="28"/>
          <w:szCs w:val="20"/>
        </w:rPr>
        <w:t>De las respuestas o entrega de la información.</w:t>
      </w:r>
    </w:p>
    <w:p w:rsidR="00362F3D" w:rsidRPr="008F3A06" w:rsidRDefault="00362F3D" w:rsidP="00362F3D">
      <w:pPr>
        <w:pStyle w:val="Sinespaciado"/>
        <w:spacing w:line="360" w:lineRule="auto"/>
        <w:jc w:val="both"/>
        <w:rPr>
          <w:rFonts w:ascii="Palatino Linotype" w:hAnsi="Palatino Linotype" w:cs="Arial"/>
          <w:b/>
          <w:sz w:val="24"/>
        </w:rPr>
      </w:pPr>
      <w:r w:rsidRPr="008F3A06">
        <w:rPr>
          <w:rFonts w:ascii="Palatino Linotype" w:hAnsi="Palatino Linotype"/>
          <w:sz w:val="24"/>
        </w:rPr>
        <w:lastRenderedPageBreak/>
        <w:t xml:space="preserve">De las constancias que obran en los expedientes electrónicos, se advierte que el </w:t>
      </w:r>
      <w:r w:rsidRPr="008F3A06">
        <w:rPr>
          <w:rFonts w:ascii="Palatino Linotype" w:hAnsi="Palatino Linotype" w:cs="Arial"/>
          <w:sz w:val="24"/>
        </w:rPr>
        <w:t xml:space="preserve">día </w:t>
      </w:r>
      <w:r w:rsidR="00005DE4" w:rsidRPr="008F3A06">
        <w:rPr>
          <w:rFonts w:ascii="Palatino Linotype" w:hAnsi="Palatino Linotype" w:cs="Arial"/>
          <w:b/>
          <w:sz w:val="24"/>
        </w:rPr>
        <w:t>catorce de julio</w:t>
      </w:r>
      <w:r w:rsidRPr="008F3A06">
        <w:rPr>
          <w:rFonts w:ascii="Palatino Linotype" w:hAnsi="Palatino Linotype" w:cs="Arial"/>
          <w:b/>
          <w:sz w:val="24"/>
        </w:rPr>
        <w:t xml:space="preserve"> de dos mil veinticinco</w:t>
      </w:r>
      <w:r w:rsidRPr="008F3A06">
        <w:rPr>
          <w:rFonts w:ascii="Palatino Linotype" w:hAnsi="Palatino Linotype" w:cs="Arial"/>
          <w:sz w:val="24"/>
        </w:rPr>
        <w:t xml:space="preserve">, el </w:t>
      </w:r>
      <w:r w:rsidRPr="008F3A06">
        <w:rPr>
          <w:rFonts w:ascii="Palatino Linotype" w:hAnsi="Palatino Linotype" w:cs="Arial"/>
          <w:b/>
          <w:sz w:val="24"/>
        </w:rPr>
        <w:t>Sujeto Obligado</w:t>
      </w:r>
      <w:r w:rsidRPr="008F3A06">
        <w:rPr>
          <w:rFonts w:ascii="Palatino Linotype" w:hAnsi="Palatino Linotype" w:cs="Arial"/>
          <w:sz w:val="24"/>
        </w:rPr>
        <w:t xml:space="preserve"> dio respuestas a las solicitudes de información en los siguientes términos: </w:t>
      </w:r>
    </w:p>
    <w:p w:rsidR="00362F3D" w:rsidRPr="008F3A06" w:rsidRDefault="00362F3D" w:rsidP="00362F3D">
      <w:pPr>
        <w:spacing w:line="360" w:lineRule="auto"/>
        <w:jc w:val="both"/>
        <w:rPr>
          <w:rFonts w:ascii="Palatino Linotype" w:hAnsi="Palatino Linotype" w:cs="Arial"/>
        </w:rPr>
      </w:pPr>
    </w:p>
    <w:p w:rsidR="00005DE4" w:rsidRPr="008F3A06" w:rsidRDefault="00362F3D" w:rsidP="00005DE4">
      <w:pPr>
        <w:ind w:left="567" w:right="567"/>
        <w:jc w:val="both"/>
        <w:rPr>
          <w:rFonts w:ascii="Palatino Linotype" w:hAnsi="Palatino Linotype" w:cs="Arial"/>
          <w:i/>
        </w:rPr>
      </w:pPr>
      <w:r w:rsidRPr="008F3A06">
        <w:rPr>
          <w:rFonts w:ascii="Palatino Linotype" w:hAnsi="Palatino Linotype" w:cs="Arial"/>
          <w:i/>
        </w:rPr>
        <w:t>“</w:t>
      </w:r>
      <w:r w:rsidR="00005DE4" w:rsidRPr="008F3A06">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62F3D" w:rsidRPr="008F3A06" w:rsidRDefault="00005DE4" w:rsidP="00005DE4">
      <w:pPr>
        <w:ind w:left="567" w:right="567"/>
        <w:jc w:val="both"/>
        <w:rPr>
          <w:rFonts w:ascii="Palatino Linotype" w:hAnsi="Palatino Linotype" w:cs="Arial"/>
          <w:i/>
        </w:rPr>
      </w:pPr>
      <w:r w:rsidRPr="008F3A06">
        <w:rPr>
          <w:rFonts w:ascii="Palatino Linotype" w:hAnsi="Palatino Linotype" w:cs="Arial"/>
          <w:i/>
        </w:rPr>
        <w:t>Se procede a notificar la respuesta a la solicitud de información pública. Así mismo se hace de su conocimiento que usted puede interponer su recurso de revisión dentro del plazo de 15 días hábiles contados a partir de la fecha en que se realice la notificación vía electrónica, a través del SAIMEX</w:t>
      </w:r>
      <w:r w:rsidR="00362F3D" w:rsidRPr="008F3A06">
        <w:rPr>
          <w:rFonts w:ascii="Palatino Linotype" w:hAnsi="Palatino Linotype" w:cs="Arial"/>
          <w:i/>
        </w:rPr>
        <w:t>“(Sic).</w:t>
      </w:r>
    </w:p>
    <w:p w:rsidR="00362F3D" w:rsidRPr="008F3A06" w:rsidRDefault="00362F3D" w:rsidP="00362F3D">
      <w:pPr>
        <w:ind w:left="567" w:right="567"/>
        <w:jc w:val="both"/>
        <w:rPr>
          <w:rFonts w:ascii="Palatino Linotype" w:hAnsi="Palatino Linotype" w:cs="Arial"/>
          <w:i/>
        </w:rPr>
      </w:pPr>
    </w:p>
    <w:p w:rsidR="00362F3D" w:rsidRPr="008F3A06" w:rsidRDefault="00362F3D" w:rsidP="00362F3D">
      <w:pPr>
        <w:spacing w:line="360" w:lineRule="auto"/>
        <w:ind w:right="567"/>
        <w:jc w:val="both"/>
        <w:rPr>
          <w:rFonts w:ascii="Palatino Linotype" w:hAnsi="Palatino Linotype" w:cs="Arial"/>
        </w:rPr>
      </w:pPr>
    </w:p>
    <w:p w:rsidR="00362F3D" w:rsidRPr="008F3A06" w:rsidRDefault="00362F3D" w:rsidP="00362F3D">
      <w:pPr>
        <w:spacing w:line="360" w:lineRule="auto"/>
        <w:jc w:val="both"/>
        <w:rPr>
          <w:rFonts w:ascii="Palatino Linotype" w:hAnsi="Palatino Linotype" w:cs="Arial"/>
        </w:rPr>
      </w:pPr>
      <w:r w:rsidRPr="008F3A06">
        <w:rPr>
          <w:rFonts w:ascii="Palatino Linotype" w:hAnsi="Palatino Linotype" w:cs="Arial"/>
        </w:rPr>
        <w:t xml:space="preserve">Adicionalmente, el </w:t>
      </w:r>
      <w:r w:rsidRPr="008F3A06">
        <w:rPr>
          <w:rFonts w:ascii="Palatino Linotype" w:hAnsi="Palatino Linotype" w:cs="Arial"/>
          <w:b/>
        </w:rPr>
        <w:t>Sujeto Obligado</w:t>
      </w:r>
      <w:r w:rsidRPr="008F3A06">
        <w:rPr>
          <w:rFonts w:ascii="Palatino Linotype" w:hAnsi="Palatino Linotype" w:cs="Arial"/>
        </w:rPr>
        <w:t xml:space="preserve"> adjuntó los archivos electrónicos denominados “</w:t>
      </w:r>
      <w:r w:rsidR="00005DE4" w:rsidRPr="008F3A06">
        <w:rPr>
          <w:rFonts w:ascii="Palatino Linotype" w:hAnsi="Palatino Linotype" w:cs="Arial"/>
          <w:b/>
          <w:i/>
        </w:rPr>
        <w:t>RESPUESTA 1215.pdf</w:t>
      </w:r>
      <w:r w:rsidRPr="008F3A06">
        <w:rPr>
          <w:rFonts w:ascii="Palatino Linotype" w:hAnsi="Palatino Linotype" w:cs="Arial"/>
          <w:b/>
          <w:i/>
        </w:rPr>
        <w:t>” y “</w:t>
      </w:r>
      <w:r w:rsidR="00005DE4" w:rsidRPr="008F3A06">
        <w:rPr>
          <w:rFonts w:ascii="Palatino Linotype" w:hAnsi="Palatino Linotype" w:cs="Arial"/>
          <w:b/>
          <w:i/>
        </w:rPr>
        <w:t>RESPUESTA 1229.pdf</w:t>
      </w:r>
      <w:r w:rsidRPr="008F3A06">
        <w:rPr>
          <w:rFonts w:ascii="Palatino Linotype" w:hAnsi="Palatino Linotype" w:cs="Arial"/>
          <w:b/>
          <w:i/>
        </w:rPr>
        <w:t xml:space="preserve">” </w:t>
      </w:r>
      <w:r w:rsidRPr="008F3A06">
        <w:rPr>
          <w:rFonts w:ascii="Palatino Linotype" w:hAnsi="Palatino Linotype" w:cs="Arial"/>
        </w:rPr>
        <w:t xml:space="preserve">mismos que no se reproducen por ser del conocimiento de las partes, sin embargo, serán materia de estudio en el considerando respectivo. </w:t>
      </w:r>
    </w:p>
    <w:p w:rsidR="00362F3D" w:rsidRPr="008F3A06" w:rsidRDefault="00362F3D" w:rsidP="00362F3D">
      <w:pPr>
        <w:spacing w:line="360" w:lineRule="auto"/>
        <w:jc w:val="both"/>
        <w:rPr>
          <w:rFonts w:ascii="Palatino Linotype" w:hAnsi="Palatino Linotype" w:cs="Arial"/>
        </w:rPr>
      </w:pPr>
    </w:p>
    <w:p w:rsidR="00362F3D" w:rsidRPr="008F3A06" w:rsidRDefault="00AA30C1" w:rsidP="00362F3D">
      <w:pPr>
        <w:spacing w:before="240" w:line="360" w:lineRule="auto"/>
        <w:jc w:val="both"/>
        <w:rPr>
          <w:rFonts w:ascii="Palatino Linotype" w:hAnsi="Palatino Linotype" w:cs="Arial"/>
          <w:b/>
          <w:sz w:val="28"/>
        </w:rPr>
      </w:pPr>
      <w:r w:rsidRPr="008F3A06">
        <w:rPr>
          <w:rFonts w:ascii="Palatino Linotype" w:hAnsi="Palatino Linotype" w:cs="Arial"/>
          <w:b/>
          <w:sz w:val="28"/>
        </w:rPr>
        <w:t>TERCERO.</w:t>
      </w:r>
      <w:r w:rsidR="00362F3D" w:rsidRPr="008F3A06">
        <w:rPr>
          <w:rFonts w:ascii="Palatino Linotype" w:hAnsi="Palatino Linotype" w:cs="Arial"/>
          <w:b/>
          <w:sz w:val="28"/>
        </w:rPr>
        <w:t xml:space="preserve"> </w:t>
      </w:r>
      <w:r w:rsidR="00362F3D" w:rsidRPr="008F3A06">
        <w:rPr>
          <w:rFonts w:ascii="Palatino Linotype" w:hAnsi="Palatino Linotype"/>
          <w:b/>
          <w:sz w:val="28"/>
        </w:rPr>
        <w:t>De los recursos de revisión.</w:t>
      </w:r>
    </w:p>
    <w:p w:rsidR="00362F3D" w:rsidRPr="008F3A06" w:rsidRDefault="00362F3D" w:rsidP="00362F3D">
      <w:pPr>
        <w:spacing w:before="240" w:line="360" w:lineRule="auto"/>
        <w:jc w:val="both"/>
        <w:rPr>
          <w:rFonts w:ascii="Palatino Linotype" w:hAnsi="Palatino Linotype" w:cs="Arial"/>
        </w:rPr>
      </w:pPr>
      <w:r w:rsidRPr="008F3A06">
        <w:rPr>
          <w:rFonts w:ascii="Palatino Linotype" w:hAnsi="Palatino Linotype" w:cs="Arial"/>
        </w:rPr>
        <w:t xml:space="preserve">Inconforme con las respuestas notificadas por </w:t>
      </w:r>
      <w:r w:rsidRPr="008F3A06">
        <w:rPr>
          <w:rFonts w:ascii="Palatino Linotype" w:hAnsi="Palatino Linotype" w:cs="Arial"/>
          <w:b/>
        </w:rPr>
        <w:t xml:space="preserve">El Sujeto Obligado, </w:t>
      </w:r>
      <w:r w:rsidRPr="008F3A06">
        <w:rPr>
          <w:rFonts w:ascii="Palatino Linotype" w:hAnsi="Palatino Linotype" w:cs="Arial"/>
        </w:rPr>
        <w:t>el</w:t>
      </w:r>
      <w:r w:rsidRPr="008F3A06">
        <w:rPr>
          <w:rFonts w:ascii="Palatino Linotype" w:hAnsi="Palatino Linotype" w:cs="Arial"/>
          <w:b/>
        </w:rPr>
        <w:t xml:space="preserve"> Recurrente </w:t>
      </w:r>
      <w:r w:rsidRPr="008F3A06">
        <w:rPr>
          <w:rFonts w:ascii="Palatino Linotype" w:hAnsi="Palatino Linotype" w:cs="Arial"/>
        </w:rPr>
        <w:t>interpuso recursos de revisión</w:t>
      </w:r>
      <w:r w:rsidR="00005DE4" w:rsidRPr="008F3A06">
        <w:rPr>
          <w:rFonts w:ascii="Palatino Linotype" w:hAnsi="Palatino Linotype" w:cs="Arial"/>
        </w:rPr>
        <w:t xml:space="preserve"> </w:t>
      </w:r>
      <w:r w:rsidRPr="008F3A06">
        <w:rPr>
          <w:rFonts w:ascii="Palatino Linotype" w:hAnsi="Palatino Linotype" w:cs="Arial"/>
        </w:rPr>
        <w:t xml:space="preserve">en fecha </w:t>
      </w:r>
      <w:r w:rsidR="00347F26" w:rsidRPr="008F3A06">
        <w:rPr>
          <w:rFonts w:ascii="Palatino Linotype" w:hAnsi="Palatino Linotype" w:cs="Arial"/>
          <w:b/>
        </w:rPr>
        <w:t>veinticuatro de julio</w:t>
      </w:r>
      <w:r w:rsidRPr="008F3A06">
        <w:rPr>
          <w:rFonts w:ascii="Palatino Linotype" w:hAnsi="Palatino Linotype" w:cs="Arial"/>
          <w:b/>
        </w:rPr>
        <w:t xml:space="preserve"> de dos mil veinticinco</w:t>
      </w:r>
      <w:r w:rsidRPr="008F3A06">
        <w:rPr>
          <w:rFonts w:ascii="Palatino Linotype" w:hAnsi="Palatino Linotype" w:cs="Arial"/>
        </w:rPr>
        <w:t>, los cuales fueron registrados en el sistema electrónico con los expediente número</w:t>
      </w:r>
      <w:r w:rsidRPr="008F3A06">
        <w:rPr>
          <w:rFonts w:ascii="Palatino Linotype" w:hAnsi="Palatino Linotype" w:cs="Arial"/>
          <w:b/>
        </w:rPr>
        <w:t>s</w:t>
      </w:r>
      <w:r w:rsidRPr="008F3A06">
        <w:rPr>
          <w:rFonts w:ascii="Palatino Linotype" w:hAnsi="Palatino Linotype" w:cs="Arial"/>
        </w:rPr>
        <w:t>:</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76"/>
        <w:gridCol w:w="5915"/>
      </w:tblGrid>
      <w:tr w:rsidR="00362F3D" w:rsidRPr="008F3A06" w:rsidTr="009B5794">
        <w:tc>
          <w:tcPr>
            <w:tcW w:w="9091" w:type="dxa"/>
            <w:gridSpan w:val="2"/>
            <w:shd w:val="clear" w:color="auto" w:fill="D9D9D9" w:themeFill="background1" w:themeFillShade="D9"/>
          </w:tcPr>
          <w:p w:rsidR="00362F3D" w:rsidRPr="008F3A06" w:rsidRDefault="00362F3D" w:rsidP="009B5794">
            <w:pPr>
              <w:jc w:val="center"/>
              <w:rPr>
                <w:rFonts w:ascii="Palatino Linotype" w:hAnsi="Palatino Linotype" w:cs="Arial"/>
                <w:b/>
                <w:i/>
              </w:rPr>
            </w:pPr>
            <w:r w:rsidRPr="008F3A06">
              <w:rPr>
                <w:rFonts w:ascii="Palatino Linotype" w:hAnsi="Palatino Linotype" w:cs="Arial"/>
                <w:b/>
                <w:i/>
              </w:rPr>
              <w:t>RECURSOS DE REVISIÓN</w:t>
            </w:r>
          </w:p>
        </w:tc>
      </w:tr>
      <w:tr w:rsidR="00362F3D" w:rsidRPr="008F3A06" w:rsidTr="009B5794">
        <w:tc>
          <w:tcPr>
            <w:tcW w:w="3176" w:type="dxa"/>
          </w:tcPr>
          <w:p w:rsidR="00362F3D" w:rsidRPr="008F3A06" w:rsidRDefault="00362F3D" w:rsidP="009B5794">
            <w:pPr>
              <w:spacing w:line="360" w:lineRule="auto"/>
              <w:jc w:val="both"/>
              <w:rPr>
                <w:rFonts w:ascii="Palatino Linotype" w:hAnsi="Palatino Linotype" w:cs="Arial"/>
              </w:rPr>
            </w:pPr>
            <w:r w:rsidRPr="008F3A06">
              <w:rPr>
                <w:rFonts w:ascii="Palatino Linotype" w:hAnsi="Palatino Linotype" w:cs="Arial"/>
                <w:b/>
              </w:rPr>
              <w:t>09050/INFOEM/IP/RR/2025</w:t>
            </w:r>
          </w:p>
        </w:tc>
        <w:tc>
          <w:tcPr>
            <w:tcW w:w="5915" w:type="dxa"/>
          </w:tcPr>
          <w:p w:rsidR="00362F3D" w:rsidRPr="008F3A06" w:rsidRDefault="00362F3D" w:rsidP="009B5794">
            <w:pPr>
              <w:jc w:val="both"/>
              <w:rPr>
                <w:rFonts w:ascii="Palatino Linotype" w:hAnsi="Palatino Linotype" w:cs="Arial"/>
                <w:b/>
                <w:i/>
              </w:rPr>
            </w:pPr>
            <w:r w:rsidRPr="008F3A06">
              <w:rPr>
                <w:rFonts w:ascii="Palatino Linotype" w:hAnsi="Palatino Linotype" w:cs="Arial"/>
                <w:b/>
                <w:i/>
              </w:rPr>
              <w:t xml:space="preserve">Acto impugnado </w:t>
            </w:r>
          </w:p>
          <w:p w:rsidR="00362F3D" w:rsidRPr="008F3A06" w:rsidRDefault="00362F3D" w:rsidP="009B5794">
            <w:pPr>
              <w:pStyle w:val="INFOEM"/>
              <w:spacing w:before="0" w:line="240" w:lineRule="auto"/>
              <w:ind w:left="0" w:right="77"/>
            </w:pPr>
            <w:r w:rsidRPr="008F3A06">
              <w:t>“</w:t>
            </w:r>
            <w:r w:rsidR="0084450C" w:rsidRPr="008F3A06">
              <w:t>Se niega la existencia de información.</w:t>
            </w:r>
            <w:r w:rsidRPr="008F3A06">
              <w:t>” (sic)</w:t>
            </w:r>
          </w:p>
          <w:p w:rsidR="00362F3D" w:rsidRPr="008F3A06" w:rsidRDefault="00362F3D" w:rsidP="009B5794">
            <w:pPr>
              <w:jc w:val="both"/>
              <w:rPr>
                <w:rFonts w:ascii="Palatino Linotype" w:hAnsi="Palatino Linotype" w:cs="Arial"/>
                <w:i/>
              </w:rPr>
            </w:pPr>
            <w:r w:rsidRPr="008F3A06">
              <w:rPr>
                <w:rFonts w:ascii="Palatino Linotype" w:hAnsi="Palatino Linotype" w:cs="Arial"/>
                <w:b/>
                <w:i/>
              </w:rPr>
              <w:t>Razones o motivos de inconformidad</w:t>
            </w:r>
          </w:p>
          <w:p w:rsidR="00362F3D" w:rsidRPr="008F3A06" w:rsidRDefault="00362F3D" w:rsidP="009B5794">
            <w:pPr>
              <w:pStyle w:val="INFOEM"/>
              <w:spacing w:before="0" w:line="240" w:lineRule="auto"/>
              <w:ind w:left="0" w:right="77"/>
            </w:pPr>
            <w:r w:rsidRPr="008F3A06">
              <w:lastRenderedPageBreak/>
              <w:t>“</w:t>
            </w:r>
            <w:r w:rsidR="0084450C" w:rsidRPr="008F3A06">
              <w:t>No se proporciona la información por supuesta inexistencia de la misma.</w:t>
            </w:r>
            <w:r w:rsidRPr="008F3A06">
              <w:t>” (Sic)</w:t>
            </w:r>
          </w:p>
        </w:tc>
      </w:tr>
      <w:tr w:rsidR="00362F3D" w:rsidRPr="008F3A06" w:rsidTr="009B5794">
        <w:tc>
          <w:tcPr>
            <w:tcW w:w="3176" w:type="dxa"/>
          </w:tcPr>
          <w:p w:rsidR="00362F3D" w:rsidRPr="008F3A06" w:rsidRDefault="00362F3D" w:rsidP="009B5794">
            <w:pPr>
              <w:spacing w:line="360" w:lineRule="auto"/>
              <w:jc w:val="both"/>
              <w:rPr>
                <w:rFonts w:ascii="Palatino Linotype" w:hAnsi="Palatino Linotype" w:cs="Arial"/>
              </w:rPr>
            </w:pPr>
            <w:r w:rsidRPr="008F3A06">
              <w:rPr>
                <w:rFonts w:ascii="Palatino Linotype" w:hAnsi="Palatino Linotype" w:cs="Arial"/>
                <w:b/>
              </w:rPr>
              <w:lastRenderedPageBreak/>
              <w:t>09062/INFOEM/IP/RR/2025</w:t>
            </w:r>
          </w:p>
        </w:tc>
        <w:tc>
          <w:tcPr>
            <w:tcW w:w="5915" w:type="dxa"/>
          </w:tcPr>
          <w:p w:rsidR="00362F3D" w:rsidRPr="008F3A06" w:rsidRDefault="00362F3D" w:rsidP="009B5794">
            <w:pPr>
              <w:jc w:val="both"/>
              <w:rPr>
                <w:rFonts w:ascii="Palatino Linotype" w:hAnsi="Palatino Linotype" w:cs="Arial"/>
                <w:b/>
                <w:i/>
              </w:rPr>
            </w:pPr>
            <w:r w:rsidRPr="008F3A06">
              <w:rPr>
                <w:rFonts w:ascii="Palatino Linotype" w:hAnsi="Palatino Linotype" w:cs="Arial"/>
                <w:b/>
                <w:i/>
              </w:rPr>
              <w:t xml:space="preserve">Acto impugnado </w:t>
            </w:r>
          </w:p>
          <w:p w:rsidR="00362F3D" w:rsidRPr="008F3A06" w:rsidRDefault="00362F3D" w:rsidP="009B5794">
            <w:pPr>
              <w:pStyle w:val="INFOEM"/>
              <w:spacing w:before="0" w:line="240" w:lineRule="auto"/>
              <w:ind w:left="0"/>
            </w:pPr>
            <w:r w:rsidRPr="008F3A06">
              <w:t>“</w:t>
            </w:r>
            <w:r w:rsidR="0084450C" w:rsidRPr="008F3A06">
              <w:t>No existe información.</w:t>
            </w:r>
            <w:r w:rsidRPr="008F3A06">
              <w:t>” (sic)</w:t>
            </w:r>
          </w:p>
          <w:p w:rsidR="00362F3D" w:rsidRPr="008F3A06" w:rsidRDefault="00362F3D" w:rsidP="009B5794">
            <w:pPr>
              <w:jc w:val="both"/>
              <w:rPr>
                <w:rFonts w:ascii="Palatino Linotype" w:hAnsi="Palatino Linotype" w:cs="Arial"/>
                <w:i/>
              </w:rPr>
            </w:pPr>
            <w:r w:rsidRPr="008F3A06">
              <w:rPr>
                <w:rFonts w:ascii="Palatino Linotype" w:hAnsi="Palatino Linotype" w:cs="Arial"/>
                <w:b/>
                <w:i/>
              </w:rPr>
              <w:t>Razones o motivos de inconformidad</w:t>
            </w:r>
          </w:p>
          <w:p w:rsidR="00362F3D" w:rsidRPr="008F3A06" w:rsidRDefault="00362F3D" w:rsidP="009B5794">
            <w:pPr>
              <w:pStyle w:val="INFOEM"/>
              <w:spacing w:before="0" w:line="240" w:lineRule="auto"/>
              <w:ind w:left="0" w:right="77"/>
            </w:pPr>
            <w:r w:rsidRPr="008F3A06">
              <w:t>“</w:t>
            </w:r>
            <w:r w:rsidR="0084450C" w:rsidRPr="008F3A06">
              <w:t xml:space="preserve">Se </w:t>
            </w:r>
            <w:proofErr w:type="spellStart"/>
            <w:r w:rsidR="0084450C" w:rsidRPr="008F3A06">
              <w:t>declaro</w:t>
            </w:r>
            <w:proofErr w:type="spellEnd"/>
            <w:r w:rsidR="0084450C" w:rsidRPr="008F3A06">
              <w:t xml:space="preserve"> que la información solicitada no existe y no obra en los archivos del área que emitió respuesta.</w:t>
            </w:r>
            <w:r w:rsidRPr="008F3A06">
              <w:t>” (Sic)</w:t>
            </w:r>
          </w:p>
        </w:tc>
      </w:tr>
    </w:tbl>
    <w:p w:rsidR="00362F3D" w:rsidRPr="008F3A06" w:rsidRDefault="00362F3D" w:rsidP="00362F3D">
      <w:pPr>
        <w:spacing w:line="360" w:lineRule="auto"/>
        <w:jc w:val="both"/>
        <w:rPr>
          <w:rFonts w:ascii="Palatino Linotype" w:hAnsi="Palatino Linotype" w:cs="Arial"/>
        </w:rPr>
      </w:pPr>
    </w:p>
    <w:p w:rsidR="00362F3D" w:rsidRPr="008F3A06" w:rsidRDefault="00AA30C1" w:rsidP="00362F3D">
      <w:pPr>
        <w:spacing w:before="240" w:line="360" w:lineRule="auto"/>
        <w:jc w:val="both"/>
        <w:rPr>
          <w:rFonts w:ascii="Palatino Linotype" w:hAnsi="Palatino Linotype" w:cs="Arial"/>
          <w:b/>
        </w:rPr>
      </w:pPr>
      <w:r w:rsidRPr="008F3A06">
        <w:rPr>
          <w:rFonts w:ascii="Palatino Linotype" w:hAnsi="Palatino Linotype" w:cs="Arial"/>
          <w:b/>
          <w:sz w:val="28"/>
        </w:rPr>
        <w:t>CUARTO.</w:t>
      </w:r>
      <w:r w:rsidR="00362F3D" w:rsidRPr="008F3A06">
        <w:rPr>
          <w:rFonts w:ascii="Palatino Linotype" w:hAnsi="Palatino Linotype" w:cs="Arial"/>
          <w:b/>
        </w:rPr>
        <w:t xml:space="preserve"> </w:t>
      </w:r>
      <w:r w:rsidR="00362F3D" w:rsidRPr="008F3A06">
        <w:rPr>
          <w:rFonts w:ascii="Palatino Linotype" w:hAnsi="Palatino Linotype" w:cs="Arial"/>
          <w:b/>
          <w:sz w:val="28"/>
          <w:szCs w:val="28"/>
        </w:rPr>
        <w:t>Del turno y admisión del recurso de revisión.</w:t>
      </w:r>
    </w:p>
    <w:p w:rsidR="00362F3D" w:rsidRPr="008F3A06" w:rsidRDefault="00362F3D" w:rsidP="00362F3D">
      <w:pPr>
        <w:spacing w:before="240" w:line="360" w:lineRule="auto"/>
        <w:jc w:val="both"/>
        <w:rPr>
          <w:rFonts w:ascii="Palatino Linotype" w:hAnsi="Palatino Linotype" w:cs="Arial"/>
          <w:sz w:val="28"/>
        </w:rPr>
      </w:pPr>
      <w:r w:rsidRPr="008F3A06">
        <w:rPr>
          <w:rFonts w:ascii="Palatino Linotype" w:hAnsi="Palatino Linotype"/>
        </w:rPr>
        <w:t xml:space="preserve">Los medios de impugnación fueron turnados a los Comisionados </w:t>
      </w:r>
      <w:r w:rsidRPr="008F3A06">
        <w:rPr>
          <w:rFonts w:ascii="Palatino Linotype" w:hAnsi="Palatino Linotype"/>
          <w:b/>
        </w:rPr>
        <w:t xml:space="preserve">José Martínez Vilchis y </w:t>
      </w:r>
      <w:r w:rsidR="0084450C" w:rsidRPr="008F3A06">
        <w:rPr>
          <w:rFonts w:ascii="Palatino Linotype" w:hAnsi="Palatino Linotype"/>
          <w:b/>
        </w:rPr>
        <w:t>Sharon Cristina Morales Martínez</w:t>
      </w:r>
      <w:r w:rsidRPr="008F3A06">
        <w:rPr>
          <w:rFonts w:ascii="Palatino Linotype" w:hAnsi="Palatino Linotype"/>
          <w:b/>
        </w:rPr>
        <w:t>,</w:t>
      </w:r>
      <w:r w:rsidRPr="008F3A06">
        <w:rPr>
          <w:rFonts w:ascii="Palatino Linotype" w:hAnsi="Palatino Linotype"/>
        </w:rPr>
        <w:t xml:space="preserve"> por medio del sistema electrónico SAIMEX, en términos del artículo 185, fracción I, de la Ley de Transparencia y Acceso a la información Pública del Estado de México y Municipios, de los cuales recayeron acuerdos de </w:t>
      </w:r>
      <w:r w:rsidRPr="008F3A06">
        <w:rPr>
          <w:rFonts w:ascii="Palatino Linotype" w:hAnsi="Palatino Linotype"/>
          <w:b/>
        </w:rPr>
        <w:t>admisión</w:t>
      </w:r>
      <w:r w:rsidRPr="008F3A06">
        <w:rPr>
          <w:rFonts w:ascii="Palatino Linotype" w:hAnsi="Palatino Linotype"/>
        </w:rPr>
        <w:t xml:space="preserve"> en fechas </w:t>
      </w:r>
      <w:r w:rsidR="0084450C" w:rsidRPr="008F3A06">
        <w:rPr>
          <w:rFonts w:ascii="Palatino Linotype" w:hAnsi="Palatino Linotype"/>
          <w:b/>
        </w:rPr>
        <w:t>seis y siete de agosto</w:t>
      </w:r>
      <w:r w:rsidRPr="008F3A06">
        <w:rPr>
          <w:rFonts w:ascii="Palatino Linotype" w:hAnsi="Palatino Linotype"/>
          <w:b/>
        </w:rPr>
        <w:t xml:space="preserve"> de dos mil veinticinco</w:t>
      </w:r>
      <w:r w:rsidRPr="008F3A06">
        <w:rPr>
          <w:rFonts w:ascii="Palatino Linotype" w:hAnsi="Palatino Linotype"/>
        </w:rPr>
        <w:t>, determinándose en ellos, un plazo de siete días para que las partes manifestaran lo que a su derecho corresponda en términos del numeral ya citado.</w:t>
      </w:r>
    </w:p>
    <w:p w:rsidR="00362F3D" w:rsidRPr="008F3A06" w:rsidRDefault="00362F3D" w:rsidP="00362F3D">
      <w:pPr>
        <w:spacing w:before="240" w:line="360" w:lineRule="auto"/>
        <w:jc w:val="both"/>
        <w:rPr>
          <w:rFonts w:ascii="Palatino Linotype" w:hAnsi="Palatino Linotype" w:cs="Arial"/>
          <w:sz w:val="28"/>
        </w:rPr>
      </w:pPr>
    </w:p>
    <w:p w:rsidR="00362F3D" w:rsidRPr="008F3A06" w:rsidRDefault="00AA30C1" w:rsidP="00362F3D">
      <w:pPr>
        <w:pStyle w:val="Prrafodelista"/>
        <w:spacing w:line="360" w:lineRule="auto"/>
        <w:ind w:left="0"/>
        <w:jc w:val="both"/>
        <w:rPr>
          <w:rFonts w:ascii="Palatino Linotype" w:hAnsi="Palatino Linotype" w:cs="Arial"/>
          <w:b/>
          <w:sz w:val="28"/>
          <w:szCs w:val="28"/>
        </w:rPr>
      </w:pPr>
      <w:r w:rsidRPr="008F3A06">
        <w:rPr>
          <w:rFonts w:ascii="Palatino Linotype" w:hAnsi="Palatino Linotype" w:cs="Arial"/>
          <w:b/>
          <w:sz w:val="28"/>
        </w:rPr>
        <w:t>QUINTO</w:t>
      </w:r>
      <w:r w:rsidRPr="008F3A06">
        <w:rPr>
          <w:rFonts w:ascii="Palatino Linotype" w:hAnsi="Palatino Linotype" w:cs="Arial"/>
          <w:b/>
          <w:sz w:val="28"/>
          <w:szCs w:val="28"/>
        </w:rPr>
        <w:t>.</w:t>
      </w:r>
      <w:r w:rsidR="00362F3D" w:rsidRPr="008F3A06">
        <w:rPr>
          <w:rFonts w:ascii="Palatino Linotype" w:hAnsi="Palatino Linotype" w:cs="Arial"/>
          <w:b/>
          <w:sz w:val="28"/>
          <w:szCs w:val="28"/>
        </w:rPr>
        <w:t xml:space="preserve"> De la etapa de instrucción.</w:t>
      </w:r>
    </w:p>
    <w:p w:rsidR="0084450C" w:rsidRPr="008F3A06" w:rsidRDefault="0084450C" w:rsidP="0084450C">
      <w:pPr>
        <w:spacing w:line="360" w:lineRule="auto"/>
        <w:jc w:val="both"/>
        <w:rPr>
          <w:rFonts w:ascii="Palatino Linotype" w:hAnsi="Palatino Linotype"/>
        </w:rPr>
      </w:pPr>
      <w:r w:rsidRPr="008F3A06">
        <w:rPr>
          <w:rFonts w:ascii="Palatino Linotype" w:hAnsi="Palatino Linotype" w:cs="Arial"/>
        </w:rPr>
        <w:t>De las constancias que obran en el expediente electrónico del SAIMEX, se advierte que el Sujeto Obligado fue omiso al rendir su informe justificado. De igual manera, se advierte que el Recurrente</w:t>
      </w:r>
      <w:r w:rsidRPr="008F3A06">
        <w:rPr>
          <w:rFonts w:ascii="Palatino Linotype" w:hAnsi="Palatino Linotype" w:cs="Arial"/>
          <w:b/>
        </w:rPr>
        <w:t>,</w:t>
      </w:r>
      <w:r w:rsidRPr="008F3A06">
        <w:rPr>
          <w:rFonts w:ascii="Palatino Linotype" w:hAnsi="Palatino Linotype" w:cs="Arial"/>
        </w:rPr>
        <w:t xml:space="preserve"> omitió rendir dentro del término de Ley, las manifestaciones que a sus intereses conviniera.</w:t>
      </w:r>
    </w:p>
    <w:p w:rsidR="0084450C" w:rsidRPr="008F3A06" w:rsidRDefault="0084450C" w:rsidP="0084450C">
      <w:pPr>
        <w:spacing w:line="360" w:lineRule="auto"/>
        <w:jc w:val="both"/>
        <w:rPr>
          <w:rFonts w:ascii="Palatino Linotype" w:hAnsi="Palatino Linotype" w:cs="Arial"/>
        </w:rPr>
      </w:pPr>
    </w:p>
    <w:p w:rsidR="0084450C" w:rsidRPr="008F3A06" w:rsidRDefault="0084450C" w:rsidP="0084450C">
      <w:pPr>
        <w:spacing w:line="360" w:lineRule="auto"/>
        <w:jc w:val="both"/>
        <w:rPr>
          <w:rFonts w:ascii="Palatino Linotype" w:hAnsi="Palatino Linotype" w:cs="Arial"/>
        </w:rPr>
      </w:pPr>
      <w:r w:rsidRPr="008F3A06">
        <w:rPr>
          <w:rFonts w:ascii="Palatino Linotype" w:hAnsi="Palatino Linotype" w:cs="Arial"/>
        </w:rPr>
        <w:lastRenderedPageBreak/>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362F3D" w:rsidRPr="008F3A06" w:rsidRDefault="00362F3D" w:rsidP="00362F3D">
      <w:pPr>
        <w:spacing w:line="360" w:lineRule="auto"/>
        <w:jc w:val="both"/>
        <w:rPr>
          <w:rFonts w:ascii="Palatino Linotype" w:hAnsi="Palatino Linotype" w:cs="Arial"/>
        </w:rPr>
      </w:pPr>
    </w:p>
    <w:p w:rsidR="00362F3D" w:rsidRPr="008F3A06" w:rsidRDefault="00AA30C1" w:rsidP="00362F3D">
      <w:pPr>
        <w:spacing w:line="360" w:lineRule="auto"/>
        <w:jc w:val="both"/>
        <w:rPr>
          <w:rFonts w:ascii="Palatino Linotype" w:eastAsia="Calibri" w:hAnsi="Palatino Linotype" w:cs="Arial"/>
          <w:b/>
          <w:sz w:val="28"/>
          <w:szCs w:val="28"/>
        </w:rPr>
      </w:pPr>
      <w:r w:rsidRPr="008F3A06">
        <w:rPr>
          <w:rFonts w:ascii="Palatino Linotype" w:eastAsia="Calibri" w:hAnsi="Palatino Linotype" w:cs="Arial"/>
          <w:b/>
          <w:sz w:val="28"/>
          <w:szCs w:val="28"/>
          <w:lang w:val="es-MX" w:eastAsia="en-US"/>
        </w:rPr>
        <w:t>SEXTO</w:t>
      </w:r>
      <w:r w:rsidR="00362F3D" w:rsidRPr="008F3A06">
        <w:rPr>
          <w:rFonts w:ascii="Palatino Linotype" w:hAnsi="Palatino Linotype" w:cs="Arial"/>
          <w:b/>
          <w:sz w:val="28"/>
          <w:szCs w:val="28"/>
        </w:rPr>
        <w:t>.</w:t>
      </w:r>
      <w:r w:rsidR="00362F3D" w:rsidRPr="008F3A06">
        <w:rPr>
          <w:rFonts w:ascii="Palatino Linotype" w:hAnsi="Palatino Linotype" w:cs="Arial"/>
          <w:b/>
          <w:sz w:val="28"/>
        </w:rPr>
        <w:t xml:space="preserve"> </w:t>
      </w:r>
      <w:r w:rsidR="00362F3D" w:rsidRPr="008F3A06">
        <w:rPr>
          <w:rFonts w:ascii="Palatino Linotype" w:eastAsia="Calibri" w:hAnsi="Palatino Linotype" w:cs="Arial"/>
          <w:b/>
          <w:sz w:val="28"/>
          <w:szCs w:val="28"/>
        </w:rPr>
        <w:t>De la Acumulación</w:t>
      </w:r>
    </w:p>
    <w:p w:rsidR="00362F3D" w:rsidRPr="008F3A06" w:rsidRDefault="00362F3D" w:rsidP="00362F3D">
      <w:pPr>
        <w:pStyle w:val="Prrafodelista"/>
        <w:spacing w:line="360" w:lineRule="auto"/>
        <w:ind w:left="0"/>
        <w:jc w:val="both"/>
        <w:rPr>
          <w:rFonts w:ascii="Palatino Linotype" w:hAnsi="Palatino Linotype"/>
        </w:rPr>
      </w:pPr>
      <w:r w:rsidRPr="008F3A06">
        <w:rPr>
          <w:rFonts w:ascii="Palatino Linotype" w:hAnsi="Palatino Linotype"/>
        </w:rPr>
        <w:t xml:space="preserve">Posteriormente mediante acuerdo de fecha </w:t>
      </w:r>
      <w:r w:rsidR="0084450C" w:rsidRPr="008F3A06">
        <w:rPr>
          <w:rFonts w:ascii="Palatino Linotype" w:hAnsi="Palatino Linotype"/>
          <w:b/>
        </w:rPr>
        <w:t>13 de agosto de 2025</w:t>
      </w:r>
      <w:r w:rsidRPr="008F3A06">
        <w:rPr>
          <w:rFonts w:ascii="Palatino Linotype" w:hAnsi="Palatino Linotype"/>
        </w:rPr>
        <w:t>, se determinó acumular los recursos de revisión en estudio, ya que existe identidad del solicitante, del Sujeto Obligado y similitud de causas y objeto de solicitud. 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84450C" w:rsidRPr="008F3A06" w:rsidRDefault="0084450C" w:rsidP="0084450C">
      <w:pPr>
        <w:pStyle w:val="Citas"/>
      </w:pPr>
      <w:r w:rsidRPr="008F3A06">
        <w:t>“Artículo 195. En la tramitación del recurso de revisión se aplicarán supletoriamente las disposiciones contenidas en el Código de Procedimientos Administrativos del Estado de México.”</w:t>
      </w:r>
    </w:p>
    <w:p w:rsidR="0084450C" w:rsidRPr="008F3A06" w:rsidRDefault="0084450C" w:rsidP="0084450C">
      <w:pPr>
        <w:pStyle w:val="Citas"/>
      </w:pPr>
      <w:r w:rsidRPr="008F3A06">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362F3D" w:rsidRPr="008F3A06" w:rsidRDefault="00362F3D" w:rsidP="00362F3D">
      <w:pPr>
        <w:spacing w:line="360" w:lineRule="auto"/>
        <w:jc w:val="both"/>
        <w:rPr>
          <w:rFonts w:ascii="Palatino Linotype" w:hAnsi="Palatino Linotype" w:cs="Arial"/>
          <w:b/>
          <w:sz w:val="28"/>
          <w:szCs w:val="28"/>
        </w:rPr>
      </w:pPr>
    </w:p>
    <w:p w:rsidR="00362F3D" w:rsidRPr="008F3A06" w:rsidRDefault="00AA30C1" w:rsidP="00362F3D">
      <w:pPr>
        <w:spacing w:line="360" w:lineRule="auto"/>
        <w:jc w:val="both"/>
        <w:rPr>
          <w:rFonts w:ascii="Palatino Linotype" w:eastAsia="Calibri" w:hAnsi="Palatino Linotype" w:cs="Arial"/>
          <w:b/>
          <w:sz w:val="28"/>
          <w:lang w:val="es-ES_tradnl"/>
        </w:rPr>
      </w:pPr>
      <w:r w:rsidRPr="008F3A06">
        <w:rPr>
          <w:rFonts w:ascii="Palatino Linotype" w:hAnsi="Palatino Linotype" w:cs="Arial"/>
          <w:b/>
          <w:sz w:val="28"/>
          <w:szCs w:val="28"/>
        </w:rPr>
        <w:t>SÉPTIMO</w:t>
      </w:r>
      <w:r w:rsidR="00362F3D" w:rsidRPr="008F3A06">
        <w:rPr>
          <w:rFonts w:ascii="Palatino Linotype" w:hAnsi="Palatino Linotype" w:cs="Arial"/>
          <w:b/>
          <w:sz w:val="28"/>
          <w:szCs w:val="28"/>
        </w:rPr>
        <w:t xml:space="preserve">. </w:t>
      </w:r>
      <w:r w:rsidR="00362F3D" w:rsidRPr="008F3A06">
        <w:rPr>
          <w:rFonts w:ascii="Palatino Linotype" w:eastAsia="Calibri" w:hAnsi="Palatino Linotype" w:cs="Arial"/>
          <w:b/>
          <w:sz w:val="28"/>
          <w:lang w:val="es-ES_tradnl"/>
        </w:rPr>
        <w:t>De la ampliación del término para resolver.</w:t>
      </w:r>
    </w:p>
    <w:p w:rsidR="00362F3D" w:rsidRPr="008F3A06" w:rsidRDefault="00362F3D" w:rsidP="00362F3D">
      <w:pPr>
        <w:spacing w:line="360" w:lineRule="auto"/>
        <w:jc w:val="both"/>
        <w:rPr>
          <w:rFonts w:ascii="Palatino Linotype" w:hAnsi="Palatino Linotype" w:cs="Arial"/>
        </w:rPr>
      </w:pPr>
      <w:r w:rsidRPr="008F3A06">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Pr="008F3A06">
        <w:rPr>
          <w:rFonts w:ascii="Palatino Linotype" w:hAnsi="Palatino Linotype" w:cs="Arial"/>
          <w:b/>
        </w:rPr>
        <w:t>veinte de agosto de dos mil veinticinco</w:t>
      </w:r>
      <w:r w:rsidRPr="008F3A06">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362F3D" w:rsidRPr="008F3A06" w:rsidRDefault="00362F3D" w:rsidP="00362F3D">
      <w:pPr>
        <w:spacing w:line="360" w:lineRule="auto"/>
        <w:jc w:val="both"/>
        <w:rPr>
          <w:rFonts w:ascii="Palatino Linotype" w:hAnsi="Palatino Linotype" w:cs="Arial"/>
          <w:b/>
          <w:sz w:val="28"/>
          <w:szCs w:val="28"/>
        </w:rPr>
      </w:pPr>
    </w:p>
    <w:p w:rsidR="00362F3D" w:rsidRPr="008F3A06" w:rsidRDefault="00AA30C1" w:rsidP="00362F3D">
      <w:pPr>
        <w:spacing w:line="360" w:lineRule="auto"/>
        <w:jc w:val="both"/>
        <w:rPr>
          <w:rFonts w:ascii="Palatino Linotype" w:hAnsi="Palatino Linotype" w:cs="Arial"/>
          <w:b/>
          <w:sz w:val="28"/>
          <w:szCs w:val="28"/>
        </w:rPr>
      </w:pPr>
      <w:r w:rsidRPr="008F3A06">
        <w:rPr>
          <w:rFonts w:ascii="Palatino Linotype" w:eastAsia="Calibri" w:hAnsi="Palatino Linotype" w:cs="Arial"/>
          <w:b/>
          <w:sz w:val="28"/>
          <w:lang w:val="es-ES_tradnl"/>
        </w:rPr>
        <w:t>OCTAVO</w:t>
      </w:r>
      <w:r w:rsidR="00362F3D" w:rsidRPr="008F3A06">
        <w:rPr>
          <w:rFonts w:ascii="Palatino Linotype" w:eastAsia="Calibri" w:hAnsi="Palatino Linotype" w:cs="Arial"/>
          <w:b/>
          <w:sz w:val="28"/>
          <w:lang w:val="es-ES_tradnl"/>
        </w:rPr>
        <w:t xml:space="preserve">. </w:t>
      </w:r>
      <w:r w:rsidR="00362F3D" w:rsidRPr="008F3A06">
        <w:rPr>
          <w:rFonts w:ascii="Palatino Linotype" w:hAnsi="Palatino Linotype" w:cs="Arial"/>
          <w:b/>
          <w:sz w:val="28"/>
          <w:szCs w:val="28"/>
        </w:rPr>
        <w:t>Del Cierre de Instrucción.</w:t>
      </w:r>
    </w:p>
    <w:p w:rsidR="00362F3D" w:rsidRPr="008F3A06" w:rsidRDefault="00362F3D" w:rsidP="00362F3D">
      <w:pPr>
        <w:spacing w:line="360" w:lineRule="auto"/>
        <w:jc w:val="both"/>
        <w:rPr>
          <w:rFonts w:ascii="Palatino Linotype" w:hAnsi="Palatino Linotype" w:cs="Arial"/>
        </w:rPr>
      </w:pPr>
      <w:r w:rsidRPr="008F3A06">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84450C" w:rsidRPr="008F3A06">
        <w:rPr>
          <w:rFonts w:ascii="Palatino Linotype" w:hAnsi="Palatino Linotype" w:cs="Arial"/>
          <w:b/>
        </w:rPr>
        <w:t>veinti</w:t>
      </w:r>
      <w:r w:rsidR="00EA6FF6" w:rsidRPr="008F3A06">
        <w:rPr>
          <w:rFonts w:ascii="Palatino Linotype" w:hAnsi="Palatino Linotype" w:cs="Arial"/>
          <w:b/>
        </w:rPr>
        <w:t>cuatro</w:t>
      </w:r>
      <w:r w:rsidRPr="008F3A06">
        <w:rPr>
          <w:rFonts w:ascii="Palatino Linotype" w:hAnsi="Palatino Linotype" w:cs="Arial"/>
          <w:b/>
        </w:rPr>
        <w:t xml:space="preserve"> de octubre de dos mil veinticinco</w:t>
      </w:r>
      <w:r w:rsidRPr="008F3A06">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362F3D" w:rsidRPr="008F3A06" w:rsidRDefault="00362F3D" w:rsidP="00362F3D">
      <w:pPr>
        <w:spacing w:line="360" w:lineRule="auto"/>
        <w:jc w:val="both"/>
        <w:rPr>
          <w:rFonts w:ascii="Palatino Linotype" w:hAnsi="Palatino Linotype" w:cs="Arial"/>
          <w:b/>
          <w:sz w:val="28"/>
          <w:szCs w:val="28"/>
        </w:rPr>
      </w:pPr>
    </w:p>
    <w:p w:rsidR="00362F3D" w:rsidRPr="008F3A06" w:rsidRDefault="00362F3D" w:rsidP="00362F3D">
      <w:pPr>
        <w:spacing w:line="360" w:lineRule="auto"/>
        <w:jc w:val="center"/>
        <w:rPr>
          <w:rFonts w:ascii="Palatino Linotype" w:hAnsi="Palatino Linotype"/>
          <w:b/>
          <w:bCs/>
          <w:spacing w:val="60"/>
          <w:sz w:val="28"/>
          <w:lang w:val="es-ES_tradnl"/>
        </w:rPr>
      </w:pPr>
      <w:r w:rsidRPr="008F3A06">
        <w:rPr>
          <w:rFonts w:ascii="Palatino Linotype" w:hAnsi="Palatino Linotype"/>
          <w:b/>
          <w:bCs/>
          <w:spacing w:val="60"/>
          <w:sz w:val="28"/>
          <w:lang w:val="es-ES_tradnl"/>
        </w:rPr>
        <w:t>CONSIDERANDO</w:t>
      </w:r>
    </w:p>
    <w:p w:rsidR="00362F3D" w:rsidRPr="008F3A06" w:rsidRDefault="00362F3D" w:rsidP="00362F3D">
      <w:pPr>
        <w:spacing w:line="360" w:lineRule="auto"/>
        <w:ind w:right="49"/>
        <w:jc w:val="both"/>
        <w:rPr>
          <w:rFonts w:ascii="Palatino Linotype" w:hAnsi="Palatino Linotype"/>
          <w:szCs w:val="28"/>
        </w:rPr>
      </w:pPr>
    </w:p>
    <w:p w:rsidR="00362F3D" w:rsidRPr="008F3A06" w:rsidRDefault="00362F3D" w:rsidP="00362F3D">
      <w:pPr>
        <w:spacing w:before="240" w:line="360" w:lineRule="auto"/>
        <w:jc w:val="both"/>
        <w:rPr>
          <w:rFonts w:ascii="Palatino Linotype" w:hAnsi="Palatino Linotype" w:cs="Arial"/>
          <w:sz w:val="28"/>
          <w:szCs w:val="28"/>
        </w:rPr>
      </w:pPr>
      <w:r w:rsidRPr="008F3A06">
        <w:rPr>
          <w:rFonts w:ascii="Palatino Linotype" w:hAnsi="Palatino Linotype" w:cs="Arial"/>
          <w:b/>
          <w:sz w:val="28"/>
        </w:rPr>
        <w:t>PRIMERO.</w:t>
      </w:r>
      <w:r w:rsidRPr="008F3A06">
        <w:rPr>
          <w:rFonts w:ascii="Palatino Linotype" w:hAnsi="Palatino Linotype" w:cs="Arial"/>
          <w:b/>
        </w:rPr>
        <w:t xml:space="preserve"> </w:t>
      </w:r>
      <w:r w:rsidRPr="008F3A06">
        <w:rPr>
          <w:rFonts w:ascii="Palatino Linotype" w:hAnsi="Palatino Linotype" w:cs="Arial"/>
          <w:b/>
          <w:sz w:val="28"/>
          <w:szCs w:val="28"/>
        </w:rPr>
        <w:t>De la competencia</w:t>
      </w:r>
      <w:r w:rsidRPr="008F3A06">
        <w:rPr>
          <w:rFonts w:ascii="Palatino Linotype" w:hAnsi="Palatino Linotype" w:cs="Arial"/>
          <w:sz w:val="28"/>
          <w:szCs w:val="28"/>
        </w:rPr>
        <w:t>.</w:t>
      </w:r>
    </w:p>
    <w:p w:rsidR="00362F3D" w:rsidRPr="008F3A06" w:rsidRDefault="00362F3D" w:rsidP="00362F3D">
      <w:pPr>
        <w:tabs>
          <w:tab w:val="left" w:pos="3402"/>
        </w:tabs>
        <w:spacing w:line="360" w:lineRule="auto"/>
        <w:jc w:val="both"/>
        <w:rPr>
          <w:rFonts w:ascii="Palatino Linotype" w:hAnsi="Palatino Linotype"/>
        </w:rPr>
      </w:pPr>
      <w:r w:rsidRPr="008F3A06">
        <w:rPr>
          <w:rFonts w:ascii="Palatino Linotype" w:hAnsi="Palatino Linotype"/>
        </w:rPr>
        <w:lastRenderedPageBreak/>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362F3D" w:rsidRPr="008F3A06" w:rsidRDefault="00362F3D" w:rsidP="00362F3D">
      <w:pPr>
        <w:tabs>
          <w:tab w:val="left" w:pos="3402"/>
        </w:tabs>
        <w:spacing w:line="360" w:lineRule="auto"/>
        <w:jc w:val="both"/>
        <w:rPr>
          <w:rFonts w:ascii="Palatino Linotype" w:hAnsi="Palatino Linotype"/>
        </w:rPr>
      </w:pPr>
    </w:p>
    <w:p w:rsidR="00362F3D" w:rsidRPr="008F3A06" w:rsidRDefault="00362F3D" w:rsidP="00362F3D">
      <w:pPr>
        <w:pStyle w:val="Prrafodelista"/>
        <w:autoSpaceDE w:val="0"/>
        <w:autoSpaceDN w:val="0"/>
        <w:adjustRightInd w:val="0"/>
        <w:spacing w:before="240" w:after="160" w:line="360" w:lineRule="auto"/>
        <w:ind w:left="0"/>
        <w:jc w:val="both"/>
        <w:rPr>
          <w:rFonts w:ascii="Palatino Linotype" w:hAnsi="Palatino Linotype" w:cs="Arial"/>
          <w:b/>
        </w:rPr>
      </w:pPr>
      <w:r w:rsidRPr="008F3A06">
        <w:rPr>
          <w:rFonts w:ascii="Palatino Linotype" w:hAnsi="Palatino Linotype" w:cs="Arial"/>
          <w:b/>
          <w:sz w:val="28"/>
        </w:rPr>
        <w:t>SEGUNDO</w:t>
      </w:r>
      <w:r w:rsidRPr="008F3A06">
        <w:rPr>
          <w:rFonts w:ascii="Palatino Linotype" w:hAnsi="Palatino Linotype" w:cs="Arial"/>
          <w:b/>
        </w:rPr>
        <w:t xml:space="preserve">. </w:t>
      </w:r>
      <w:r w:rsidRPr="008F3A06">
        <w:rPr>
          <w:rFonts w:ascii="Palatino Linotype" w:hAnsi="Palatino Linotype" w:cs="Arial"/>
          <w:b/>
          <w:sz w:val="28"/>
          <w:szCs w:val="28"/>
        </w:rPr>
        <w:t>Sobre los alcances del recurso de revisión.</w:t>
      </w:r>
      <w:r w:rsidRPr="008F3A06">
        <w:rPr>
          <w:rFonts w:ascii="Palatino Linotype" w:hAnsi="Palatino Linotype" w:cs="Arial"/>
          <w:b/>
        </w:rPr>
        <w:t xml:space="preserve"> </w:t>
      </w:r>
    </w:p>
    <w:p w:rsidR="00362F3D" w:rsidRPr="008F3A06" w:rsidRDefault="00362F3D" w:rsidP="00362F3D">
      <w:pPr>
        <w:pStyle w:val="Prrafodelista"/>
        <w:autoSpaceDE w:val="0"/>
        <w:autoSpaceDN w:val="0"/>
        <w:adjustRightInd w:val="0"/>
        <w:spacing w:before="240" w:after="160" w:line="360" w:lineRule="auto"/>
        <w:ind w:left="0"/>
        <w:jc w:val="both"/>
        <w:rPr>
          <w:rFonts w:ascii="Palatino Linotype" w:hAnsi="Palatino Linotype" w:cs="Arial"/>
        </w:rPr>
      </w:pPr>
      <w:r w:rsidRPr="008F3A06">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362F3D" w:rsidRPr="008F3A06" w:rsidRDefault="00362F3D" w:rsidP="00362F3D">
      <w:pPr>
        <w:pStyle w:val="Prrafodelista"/>
        <w:autoSpaceDE w:val="0"/>
        <w:autoSpaceDN w:val="0"/>
        <w:adjustRightInd w:val="0"/>
        <w:spacing w:before="240" w:after="160" w:line="360" w:lineRule="auto"/>
        <w:ind w:left="0"/>
        <w:jc w:val="both"/>
        <w:rPr>
          <w:rFonts w:ascii="Palatino Linotype" w:hAnsi="Palatino Linotype" w:cs="Arial"/>
        </w:rPr>
      </w:pPr>
    </w:p>
    <w:p w:rsidR="00362F3D" w:rsidRPr="008F3A06" w:rsidRDefault="00362F3D" w:rsidP="00362F3D">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8F3A06">
        <w:rPr>
          <w:rFonts w:ascii="Palatino Linotype" w:hAnsi="Palatino Linotype" w:cs="Arial"/>
          <w:b/>
          <w:sz w:val="28"/>
        </w:rPr>
        <w:t>TERCERO</w:t>
      </w:r>
      <w:r w:rsidRPr="008F3A06">
        <w:rPr>
          <w:rFonts w:ascii="Palatino Linotype" w:hAnsi="Palatino Linotype" w:cs="Arial"/>
          <w:b/>
        </w:rPr>
        <w:t xml:space="preserve">. </w:t>
      </w:r>
      <w:r w:rsidRPr="008F3A06">
        <w:rPr>
          <w:rFonts w:ascii="Palatino Linotype" w:hAnsi="Palatino Linotype" w:cs="Arial"/>
          <w:b/>
          <w:sz w:val="28"/>
          <w:szCs w:val="28"/>
        </w:rPr>
        <w:t>De las causas de improcedencia.</w:t>
      </w:r>
    </w:p>
    <w:p w:rsidR="00362F3D" w:rsidRPr="008F3A06" w:rsidRDefault="00362F3D" w:rsidP="00362F3D">
      <w:pPr>
        <w:pStyle w:val="Prrafodelista"/>
        <w:autoSpaceDE w:val="0"/>
        <w:autoSpaceDN w:val="0"/>
        <w:adjustRightInd w:val="0"/>
        <w:spacing w:before="240" w:after="160" w:line="360" w:lineRule="auto"/>
        <w:ind w:left="0"/>
        <w:jc w:val="both"/>
        <w:rPr>
          <w:rFonts w:ascii="Palatino Linotype" w:hAnsi="Palatino Linotype" w:cs="Arial"/>
        </w:rPr>
      </w:pPr>
      <w:r w:rsidRPr="008F3A06">
        <w:rPr>
          <w:rFonts w:ascii="Palatino Linotype" w:hAnsi="Palatino Linotype" w:cs="Arial"/>
        </w:rPr>
        <w:lastRenderedPageBreak/>
        <w:t xml:space="preserve">En el procedimiento de acceso a la información y de los medios de impugnación de la materia, se advierten diversos supuestos de </w:t>
      </w:r>
      <w:proofErr w:type="spellStart"/>
      <w:r w:rsidRPr="008F3A06">
        <w:rPr>
          <w:rFonts w:ascii="Palatino Linotype" w:hAnsi="Palatino Linotype" w:cs="Arial"/>
        </w:rPr>
        <w:t>procedibilidad</w:t>
      </w:r>
      <w:proofErr w:type="spellEnd"/>
      <w:r w:rsidRPr="008F3A06">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362F3D" w:rsidRPr="008F3A06" w:rsidRDefault="00362F3D" w:rsidP="00362F3D">
      <w:pPr>
        <w:pStyle w:val="Prrafodelista"/>
        <w:autoSpaceDE w:val="0"/>
        <w:autoSpaceDN w:val="0"/>
        <w:adjustRightInd w:val="0"/>
        <w:spacing w:line="360" w:lineRule="auto"/>
        <w:ind w:left="0"/>
        <w:jc w:val="both"/>
        <w:rPr>
          <w:rFonts w:ascii="Palatino Linotype" w:hAnsi="Palatino Linotype" w:cs="Arial"/>
        </w:rPr>
      </w:pPr>
      <w:r w:rsidRPr="008F3A06">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8F3A06">
        <w:rPr>
          <w:rFonts w:ascii="Palatino Linotype" w:hAnsi="Palatino Linotype" w:cs="Arial"/>
        </w:rPr>
        <w:t>Resolutor</w:t>
      </w:r>
      <w:proofErr w:type="spellEnd"/>
      <w:r w:rsidRPr="008F3A06">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8F3A06">
        <w:rPr>
          <w:rStyle w:val="Refdenotaalpie"/>
          <w:rFonts w:ascii="Palatino Linotype" w:hAnsi="Palatino Linotype" w:cs="Arial"/>
        </w:rPr>
        <w:footnoteReference w:id="1"/>
      </w:r>
      <w:r w:rsidRPr="008F3A06">
        <w:rPr>
          <w:rFonts w:ascii="Palatino Linotype" w:hAnsi="Palatino Linotype" w:cs="Arial"/>
        </w:rPr>
        <w:t xml:space="preserve">. Así las cosas, del análisis de los expedientes electrónicos no se advierte ninguna causa de improcedencia que se </w:t>
      </w:r>
      <w:r w:rsidRPr="008F3A06">
        <w:rPr>
          <w:rFonts w:ascii="Palatino Linotype" w:hAnsi="Palatino Linotype" w:cs="Arial"/>
        </w:rPr>
        <w:lastRenderedPageBreak/>
        <w:t>actualice ni mucho menos alguna hecha valer por alguna de las partes, procediendo al estudio del fondo del asunto, en los siguientes términos.</w:t>
      </w:r>
    </w:p>
    <w:p w:rsidR="00362F3D" w:rsidRPr="008F3A06" w:rsidRDefault="00362F3D" w:rsidP="00362F3D">
      <w:pPr>
        <w:tabs>
          <w:tab w:val="left" w:pos="709"/>
        </w:tabs>
        <w:spacing w:before="240" w:line="360" w:lineRule="auto"/>
        <w:ind w:right="51"/>
        <w:jc w:val="both"/>
        <w:rPr>
          <w:rFonts w:ascii="Palatino Linotype" w:hAnsi="Palatino Linotype"/>
          <w:b/>
          <w:sz w:val="28"/>
          <w:szCs w:val="28"/>
        </w:rPr>
      </w:pPr>
    </w:p>
    <w:p w:rsidR="00362F3D" w:rsidRPr="008F3A06" w:rsidRDefault="00362F3D" w:rsidP="00362F3D">
      <w:pPr>
        <w:tabs>
          <w:tab w:val="left" w:pos="709"/>
        </w:tabs>
        <w:spacing w:before="240" w:line="360" w:lineRule="auto"/>
        <w:ind w:right="51"/>
        <w:jc w:val="both"/>
        <w:rPr>
          <w:rFonts w:ascii="Palatino Linotype" w:hAnsi="Palatino Linotype"/>
          <w:b/>
          <w:sz w:val="28"/>
          <w:szCs w:val="28"/>
        </w:rPr>
      </w:pPr>
      <w:r w:rsidRPr="008F3A06">
        <w:rPr>
          <w:rFonts w:ascii="Palatino Linotype" w:hAnsi="Palatino Linotype"/>
          <w:b/>
          <w:sz w:val="28"/>
          <w:szCs w:val="28"/>
        </w:rPr>
        <w:t xml:space="preserve">CUARTO. Estudio y resolución del asunto </w:t>
      </w:r>
      <w:r w:rsidRPr="008F3A06">
        <w:rPr>
          <w:rFonts w:ascii="Palatino Linotype" w:hAnsi="Palatino Linotype"/>
          <w:b/>
          <w:sz w:val="28"/>
          <w:szCs w:val="28"/>
        </w:rPr>
        <w:tab/>
      </w:r>
    </w:p>
    <w:p w:rsidR="00362F3D" w:rsidRPr="008F3A06" w:rsidRDefault="00362F3D" w:rsidP="00362F3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8F3A06">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62F3D" w:rsidRPr="008F3A06" w:rsidRDefault="00362F3D" w:rsidP="00362F3D">
      <w:pPr>
        <w:autoSpaceDE w:val="0"/>
        <w:autoSpaceDN w:val="0"/>
        <w:adjustRightInd w:val="0"/>
        <w:ind w:right="567"/>
        <w:rPr>
          <w:rFonts w:ascii="Palatino Linotype" w:eastAsia="Calibri" w:hAnsi="Palatino Linotype" w:cs="Arial"/>
        </w:rPr>
      </w:pPr>
    </w:p>
    <w:p w:rsidR="00362F3D" w:rsidRPr="008F3A06" w:rsidRDefault="00362F3D" w:rsidP="00362F3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8F3A06">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362F3D" w:rsidRPr="008F3A06" w:rsidRDefault="00362F3D" w:rsidP="00362F3D">
      <w:pPr>
        <w:pStyle w:val="Citas"/>
        <w:spacing w:before="0" w:after="0" w:line="240" w:lineRule="auto"/>
      </w:pPr>
      <w:r w:rsidRPr="008F3A06">
        <w:rPr>
          <w:b/>
        </w:rPr>
        <w:t>Artículo 179.</w:t>
      </w:r>
      <w:r w:rsidRPr="008F3A06">
        <w:t xml:space="preserve"> El recurso de revisión es un medio de protección que la Ley otorga a los particulares, para hacer valer su derecho de acceso a la información pública, y procederá en contra de las siguientes causas: </w:t>
      </w:r>
    </w:p>
    <w:p w:rsidR="00362F3D" w:rsidRPr="008F3A06" w:rsidRDefault="00362F3D" w:rsidP="00362F3D">
      <w:pPr>
        <w:pStyle w:val="Citas"/>
        <w:numPr>
          <w:ilvl w:val="0"/>
          <w:numId w:val="2"/>
        </w:numPr>
        <w:spacing w:before="0" w:after="0" w:line="240" w:lineRule="auto"/>
      </w:pPr>
      <w:r w:rsidRPr="008F3A06">
        <w:t xml:space="preserve">La negativa a la información solicitada; </w:t>
      </w:r>
    </w:p>
    <w:p w:rsidR="00362F3D" w:rsidRPr="008F3A06" w:rsidRDefault="00362F3D" w:rsidP="00362F3D">
      <w:pPr>
        <w:pStyle w:val="Citas"/>
        <w:numPr>
          <w:ilvl w:val="0"/>
          <w:numId w:val="2"/>
        </w:numPr>
        <w:spacing w:before="0" w:after="0" w:line="240" w:lineRule="auto"/>
      </w:pPr>
      <w:r w:rsidRPr="008F3A06">
        <w:t xml:space="preserve">La clasificación de la información; </w:t>
      </w:r>
    </w:p>
    <w:p w:rsidR="00362F3D" w:rsidRPr="008F3A06" w:rsidRDefault="00362F3D" w:rsidP="00362F3D">
      <w:pPr>
        <w:pStyle w:val="Citas"/>
        <w:numPr>
          <w:ilvl w:val="0"/>
          <w:numId w:val="2"/>
        </w:numPr>
        <w:spacing w:before="0" w:after="0" w:line="240" w:lineRule="auto"/>
        <w:rPr>
          <w:b/>
        </w:rPr>
      </w:pPr>
      <w:r w:rsidRPr="008F3A06">
        <w:rPr>
          <w:b/>
        </w:rPr>
        <w:t xml:space="preserve">La declaración de inexistencia de la información; </w:t>
      </w:r>
    </w:p>
    <w:p w:rsidR="00362F3D" w:rsidRPr="008F3A06" w:rsidRDefault="00362F3D" w:rsidP="00362F3D">
      <w:pPr>
        <w:pStyle w:val="Citas"/>
        <w:numPr>
          <w:ilvl w:val="0"/>
          <w:numId w:val="2"/>
        </w:numPr>
        <w:spacing w:before="0" w:after="0" w:line="240" w:lineRule="auto"/>
      </w:pPr>
      <w:r w:rsidRPr="008F3A06">
        <w:t xml:space="preserve">La declaración de incompetencia por el sujeto obligado; </w:t>
      </w:r>
    </w:p>
    <w:p w:rsidR="00362F3D" w:rsidRPr="008F3A06" w:rsidRDefault="00362F3D" w:rsidP="00362F3D">
      <w:pPr>
        <w:pStyle w:val="Citas"/>
        <w:numPr>
          <w:ilvl w:val="0"/>
          <w:numId w:val="2"/>
        </w:numPr>
        <w:spacing w:before="0" w:after="0" w:line="240" w:lineRule="auto"/>
      </w:pPr>
      <w:r w:rsidRPr="008F3A06">
        <w:t xml:space="preserve">La entrega de información incompleta; </w:t>
      </w:r>
    </w:p>
    <w:p w:rsidR="00362F3D" w:rsidRPr="008F3A06" w:rsidRDefault="00362F3D" w:rsidP="00362F3D">
      <w:pPr>
        <w:pStyle w:val="Citas"/>
        <w:numPr>
          <w:ilvl w:val="0"/>
          <w:numId w:val="2"/>
        </w:numPr>
        <w:spacing w:before="0" w:after="0" w:line="240" w:lineRule="auto"/>
      </w:pPr>
      <w:r w:rsidRPr="008F3A06">
        <w:t xml:space="preserve">La entrega de información que no corresponda con lo solicitado; </w:t>
      </w:r>
    </w:p>
    <w:p w:rsidR="00362F3D" w:rsidRPr="008F3A06" w:rsidRDefault="00362F3D" w:rsidP="00362F3D">
      <w:pPr>
        <w:pStyle w:val="Citas"/>
        <w:numPr>
          <w:ilvl w:val="0"/>
          <w:numId w:val="2"/>
        </w:numPr>
        <w:spacing w:before="0" w:after="0" w:line="240" w:lineRule="auto"/>
      </w:pPr>
      <w:r w:rsidRPr="008F3A06">
        <w:t xml:space="preserve">La falta de respuesta a una solicitud de acceso a la información; </w:t>
      </w:r>
    </w:p>
    <w:p w:rsidR="00362F3D" w:rsidRPr="008F3A06" w:rsidRDefault="00362F3D" w:rsidP="00362F3D">
      <w:pPr>
        <w:pStyle w:val="Citas"/>
        <w:numPr>
          <w:ilvl w:val="0"/>
          <w:numId w:val="2"/>
        </w:numPr>
        <w:spacing w:before="0" w:after="0" w:line="240" w:lineRule="auto"/>
      </w:pPr>
      <w:r w:rsidRPr="008F3A06">
        <w:t xml:space="preserve">La notificación, entrega o puesta a disposición de información en una modalidad o formato distinto al solicitado; </w:t>
      </w:r>
    </w:p>
    <w:p w:rsidR="00362F3D" w:rsidRPr="008F3A06" w:rsidRDefault="00362F3D" w:rsidP="00362F3D">
      <w:pPr>
        <w:pStyle w:val="Citas"/>
        <w:numPr>
          <w:ilvl w:val="0"/>
          <w:numId w:val="2"/>
        </w:numPr>
        <w:spacing w:before="0" w:after="0" w:line="240" w:lineRule="auto"/>
      </w:pPr>
      <w:r w:rsidRPr="008F3A06">
        <w:lastRenderedPageBreak/>
        <w:t xml:space="preserve">La entrega o puesta a disposición de información en un formato incomprensible y/o no accesible para el solicitante; </w:t>
      </w:r>
    </w:p>
    <w:p w:rsidR="00362F3D" w:rsidRPr="008F3A06" w:rsidRDefault="00362F3D" w:rsidP="00362F3D">
      <w:pPr>
        <w:pStyle w:val="Citas"/>
        <w:numPr>
          <w:ilvl w:val="0"/>
          <w:numId w:val="2"/>
        </w:numPr>
        <w:spacing w:before="0" w:after="0" w:line="240" w:lineRule="auto"/>
      </w:pPr>
      <w:r w:rsidRPr="008F3A06">
        <w:t xml:space="preserve">Los costos o tiempos de entrega de la información; </w:t>
      </w:r>
    </w:p>
    <w:p w:rsidR="00362F3D" w:rsidRPr="008F3A06" w:rsidRDefault="00362F3D" w:rsidP="00362F3D">
      <w:pPr>
        <w:pStyle w:val="Citas"/>
        <w:numPr>
          <w:ilvl w:val="0"/>
          <w:numId w:val="2"/>
        </w:numPr>
        <w:spacing w:before="0" w:after="0" w:line="240" w:lineRule="auto"/>
      </w:pPr>
      <w:r w:rsidRPr="008F3A06">
        <w:t xml:space="preserve">La falta de trámite a una solicitud; </w:t>
      </w:r>
    </w:p>
    <w:p w:rsidR="00362F3D" w:rsidRPr="008F3A06" w:rsidRDefault="00362F3D" w:rsidP="00362F3D">
      <w:pPr>
        <w:pStyle w:val="Citas"/>
        <w:numPr>
          <w:ilvl w:val="0"/>
          <w:numId w:val="2"/>
        </w:numPr>
        <w:spacing w:before="0" w:after="0" w:line="240" w:lineRule="auto"/>
      </w:pPr>
      <w:r w:rsidRPr="008F3A06">
        <w:t xml:space="preserve">La negativa a permitir la consulta directa de la información; </w:t>
      </w:r>
    </w:p>
    <w:p w:rsidR="00362F3D" w:rsidRPr="008F3A06" w:rsidRDefault="00362F3D" w:rsidP="00362F3D">
      <w:pPr>
        <w:pStyle w:val="Citas"/>
        <w:numPr>
          <w:ilvl w:val="0"/>
          <w:numId w:val="2"/>
        </w:numPr>
        <w:spacing w:before="0" w:after="0" w:line="240" w:lineRule="auto"/>
      </w:pPr>
      <w:r w:rsidRPr="008F3A06">
        <w:t xml:space="preserve">La falta, deficiencia o insuficiencia de la fundamentación y/o motivación en la respuesta; y </w:t>
      </w:r>
    </w:p>
    <w:p w:rsidR="00362F3D" w:rsidRPr="008F3A06" w:rsidRDefault="00362F3D" w:rsidP="00362F3D">
      <w:pPr>
        <w:pStyle w:val="Citas"/>
        <w:numPr>
          <w:ilvl w:val="0"/>
          <w:numId w:val="2"/>
        </w:numPr>
        <w:spacing w:before="0" w:after="0" w:line="240" w:lineRule="auto"/>
      </w:pPr>
      <w:r w:rsidRPr="008F3A06">
        <w:t xml:space="preserve">La orientación a un trámite específico. </w:t>
      </w:r>
    </w:p>
    <w:p w:rsidR="00362F3D" w:rsidRPr="008F3A06" w:rsidRDefault="00362F3D" w:rsidP="00362F3D">
      <w:pPr>
        <w:pStyle w:val="Citas"/>
        <w:spacing w:before="0" w:after="0" w:line="240" w:lineRule="auto"/>
      </w:pPr>
      <w:r w:rsidRPr="008F3A06">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362F3D" w:rsidRPr="008F3A06" w:rsidRDefault="00362F3D" w:rsidP="00362F3D">
      <w:pPr>
        <w:autoSpaceDE w:val="0"/>
        <w:autoSpaceDN w:val="0"/>
        <w:adjustRightInd w:val="0"/>
        <w:ind w:right="567"/>
        <w:rPr>
          <w:rFonts w:ascii="Palatino Linotype" w:eastAsia="Calibri" w:hAnsi="Palatino Linotype" w:cs="Arial"/>
        </w:rPr>
      </w:pPr>
    </w:p>
    <w:p w:rsidR="00362F3D" w:rsidRPr="008F3A06" w:rsidRDefault="00362F3D" w:rsidP="00362F3D">
      <w:pPr>
        <w:autoSpaceDE w:val="0"/>
        <w:autoSpaceDN w:val="0"/>
        <w:adjustRightInd w:val="0"/>
        <w:ind w:right="567"/>
        <w:rPr>
          <w:rFonts w:ascii="Palatino Linotype" w:eastAsia="Calibri" w:hAnsi="Palatino Linotype" w:cs="Arial"/>
        </w:rPr>
      </w:pPr>
    </w:p>
    <w:p w:rsidR="00362F3D" w:rsidRPr="008F3A06" w:rsidRDefault="00362F3D" w:rsidP="00362F3D">
      <w:pPr>
        <w:spacing w:line="360" w:lineRule="auto"/>
        <w:jc w:val="both"/>
        <w:rPr>
          <w:rFonts w:ascii="Palatino Linotype" w:hAnsi="Palatino Linotype" w:cs="Tahoma"/>
          <w:bCs/>
        </w:rPr>
      </w:pPr>
      <w:r w:rsidRPr="008F3A06">
        <w:rPr>
          <w:rFonts w:ascii="Palatino Linotype" w:hAnsi="Palatino Linotype" w:cs="Tahoma"/>
          <w:bCs/>
        </w:rPr>
        <w:t xml:space="preserve">Bajo estas líneas argumentativas, al retomar y delimitar los requerimientos del ahora </w:t>
      </w:r>
      <w:r w:rsidRPr="008F3A06">
        <w:rPr>
          <w:rFonts w:ascii="Palatino Linotype" w:hAnsi="Palatino Linotype" w:cs="Tahoma"/>
          <w:b/>
          <w:bCs/>
        </w:rPr>
        <w:t>Recurrente</w:t>
      </w:r>
      <w:r w:rsidRPr="008F3A06">
        <w:rPr>
          <w:rFonts w:ascii="Palatino Linotype" w:hAnsi="Palatino Linotype" w:cs="Tahoma"/>
          <w:bCs/>
        </w:rPr>
        <w:t>, de manera objetiva se precisa que requiere la siguiente información:</w:t>
      </w:r>
    </w:p>
    <w:p w:rsidR="00362F3D" w:rsidRPr="008F3A06" w:rsidRDefault="0084450C" w:rsidP="009B5794">
      <w:pPr>
        <w:pStyle w:val="Prrafodelista"/>
        <w:numPr>
          <w:ilvl w:val="0"/>
          <w:numId w:val="7"/>
        </w:numPr>
        <w:spacing w:line="360" w:lineRule="auto"/>
        <w:jc w:val="both"/>
        <w:rPr>
          <w:rFonts w:ascii="Palatino Linotype" w:hAnsi="Palatino Linotype" w:cs="Tahoma"/>
          <w:bCs/>
        </w:rPr>
      </w:pPr>
      <w:r w:rsidRPr="008F3A06">
        <w:rPr>
          <w:rFonts w:ascii="Palatino Linotype" w:hAnsi="Palatino Linotype" w:cs="Tahoma"/>
          <w:bCs/>
        </w:rPr>
        <w:t xml:space="preserve">De </w:t>
      </w:r>
      <w:r w:rsidR="009B5794" w:rsidRPr="008F3A06">
        <w:rPr>
          <w:rFonts w:ascii="Palatino Linotype" w:hAnsi="Palatino Linotype" w:cs="Tahoma"/>
          <w:bCs/>
        </w:rPr>
        <w:t xml:space="preserve">los proveedores de las Direcciones de </w:t>
      </w:r>
      <w:r w:rsidRPr="008F3A06">
        <w:rPr>
          <w:rFonts w:ascii="Palatino Linotype" w:hAnsi="Palatino Linotype" w:cs="Tahoma"/>
          <w:bCs/>
        </w:rPr>
        <w:t>Comunicación Social y Protección Civil</w:t>
      </w:r>
      <w:r w:rsidR="009B5794" w:rsidRPr="008F3A06">
        <w:rPr>
          <w:rFonts w:ascii="Palatino Linotype" w:hAnsi="Palatino Linotype" w:cs="Tahoma"/>
          <w:bCs/>
        </w:rPr>
        <w:t>, del 0</w:t>
      </w:r>
      <w:r w:rsidR="009A5E9E" w:rsidRPr="008F3A06">
        <w:rPr>
          <w:rFonts w:ascii="Palatino Linotype" w:hAnsi="Palatino Linotype" w:cs="Tahoma"/>
          <w:bCs/>
        </w:rPr>
        <w:t>1 de enero al 23</w:t>
      </w:r>
      <w:r w:rsidR="009B5794" w:rsidRPr="008F3A06">
        <w:rPr>
          <w:rFonts w:ascii="Palatino Linotype" w:hAnsi="Palatino Linotype" w:cs="Tahoma"/>
          <w:bCs/>
        </w:rPr>
        <w:t xml:space="preserve"> de </w:t>
      </w:r>
      <w:r w:rsidR="009A5E9E" w:rsidRPr="008F3A06">
        <w:rPr>
          <w:rFonts w:ascii="Palatino Linotype" w:hAnsi="Palatino Linotype" w:cs="Tahoma"/>
          <w:bCs/>
        </w:rPr>
        <w:t>junio</w:t>
      </w:r>
      <w:r w:rsidR="009B5794" w:rsidRPr="008F3A06">
        <w:rPr>
          <w:rFonts w:ascii="Palatino Linotype" w:hAnsi="Palatino Linotype" w:cs="Tahoma"/>
          <w:bCs/>
        </w:rPr>
        <w:t xml:space="preserve"> de 2025.</w:t>
      </w:r>
    </w:p>
    <w:p w:rsidR="0084450C" w:rsidRPr="008F3A06" w:rsidRDefault="0084450C" w:rsidP="0084450C">
      <w:pPr>
        <w:pStyle w:val="Prrafodelista"/>
        <w:numPr>
          <w:ilvl w:val="0"/>
          <w:numId w:val="1"/>
        </w:numPr>
        <w:tabs>
          <w:tab w:val="left" w:pos="1828"/>
        </w:tabs>
        <w:spacing w:line="360" w:lineRule="auto"/>
        <w:jc w:val="both"/>
        <w:rPr>
          <w:rFonts w:ascii="Palatino Linotype" w:hAnsi="Palatino Linotype" w:cs="Tahoma"/>
          <w:bCs/>
        </w:rPr>
      </w:pPr>
      <w:r w:rsidRPr="008F3A06">
        <w:rPr>
          <w:rFonts w:ascii="Palatino Linotype" w:hAnsi="Palatino Linotype" w:cs="Tahoma"/>
          <w:bCs/>
        </w:rPr>
        <w:t xml:space="preserve">Identificación y documento fiscal del proveedor o empresa adjudicada (RFC, CEDULA FISCAL, OPINION DE CUMPLIMIENTO SAT, C.V., ALTA EN PADRON MUNICIPAL), </w:t>
      </w:r>
    </w:p>
    <w:p w:rsidR="0084450C" w:rsidRPr="008F3A06" w:rsidRDefault="0084450C" w:rsidP="0084450C">
      <w:pPr>
        <w:pStyle w:val="Prrafodelista"/>
        <w:numPr>
          <w:ilvl w:val="0"/>
          <w:numId w:val="1"/>
        </w:numPr>
        <w:tabs>
          <w:tab w:val="left" w:pos="1828"/>
        </w:tabs>
        <w:spacing w:line="360" w:lineRule="auto"/>
        <w:jc w:val="both"/>
        <w:rPr>
          <w:rFonts w:ascii="Palatino Linotype" w:hAnsi="Palatino Linotype" w:cs="Tahoma"/>
          <w:bCs/>
        </w:rPr>
      </w:pPr>
      <w:r w:rsidRPr="008F3A06">
        <w:rPr>
          <w:rFonts w:ascii="Palatino Linotype" w:hAnsi="Palatino Linotype" w:cs="Tahoma"/>
          <w:bCs/>
        </w:rPr>
        <w:t>Justificación normativa y técnica de la contratación.</w:t>
      </w:r>
    </w:p>
    <w:p w:rsidR="0084450C" w:rsidRPr="008F3A06" w:rsidRDefault="0084450C" w:rsidP="0084450C">
      <w:pPr>
        <w:pStyle w:val="Prrafodelista"/>
        <w:numPr>
          <w:ilvl w:val="0"/>
          <w:numId w:val="1"/>
        </w:numPr>
        <w:tabs>
          <w:tab w:val="left" w:pos="1828"/>
        </w:tabs>
        <w:spacing w:line="360" w:lineRule="auto"/>
        <w:jc w:val="both"/>
        <w:rPr>
          <w:rFonts w:ascii="Palatino Linotype" w:hAnsi="Palatino Linotype" w:cs="Tahoma"/>
          <w:bCs/>
        </w:rPr>
      </w:pPr>
      <w:r w:rsidRPr="008F3A06">
        <w:rPr>
          <w:rFonts w:ascii="Palatino Linotype" w:hAnsi="Palatino Linotype" w:cs="Tahoma"/>
          <w:bCs/>
        </w:rPr>
        <w:t xml:space="preserve">Pólizas de egreso correspondientes (copia de cheques o comprobantes de trasferencia bancaria), </w:t>
      </w:r>
    </w:p>
    <w:p w:rsidR="0084450C" w:rsidRPr="008F3A06" w:rsidRDefault="0084450C" w:rsidP="0084450C">
      <w:pPr>
        <w:pStyle w:val="Prrafodelista"/>
        <w:numPr>
          <w:ilvl w:val="0"/>
          <w:numId w:val="1"/>
        </w:numPr>
        <w:tabs>
          <w:tab w:val="left" w:pos="1828"/>
        </w:tabs>
        <w:spacing w:line="360" w:lineRule="auto"/>
        <w:jc w:val="both"/>
        <w:rPr>
          <w:rFonts w:ascii="Palatino Linotype" w:hAnsi="Palatino Linotype" w:cs="Tahoma"/>
          <w:bCs/>
        </w:rPr>
      </w:pPr>
      <w:r w:rsidRPr="008F3A06">
        <w:rPr>
          <w:rFonts w:ascii="Palatino Linotype" w:hAnsi="Palatino Linotype" w:cs="Tahoma"/>
          <w:bCs/>
        </w:rPr>
        <w:t xml:space="preserve">Numero de partida presupuestal, monto ejercido y fuente de financiamiento </w:t>
      </w:r>
    </w:p>
    <w:p w:rsidR="00362F3D" w:rsidRPr="008F3A06" w:rsidRDefault="0084450C" w:rsidP="0084450C">
      <w:pPr>
        <w:pStyle w:val="Prrafodelista"/>
        <w:numPr>
          <w:ilvl w:val="0"/>
          <w:numId w:val="1"/>
        </w:numPr>
        <w:tabs>
          <w:tab w:val="left" w:pos="1828"/>
        </w:tabs>
        <w:spacing w:line="360" w:lineRule="auto"/>
        <w:jc w:val="both"/>
        <w:rPr>
          <w:rFonts w:ascii="Palatino Linotype" w:hAnsi="Palatino Linotype" w:cs="Tahoma"/>
          <w:bCs/>
        </w:rPr>
      </w:pPr>
      <w:r w:rsidRPr="008F3A06">
        <w:rPr>
          <w:rFonts w:ascii="Palatino Linotype" w:hAnsi="Palatino Linotype" w:cs="Tahoma"/>
          <w:bCs/>
        </w:rPr>
        <w:t>Documentos y anexos completos de licitación, adjudicación directa o invitación restringida.</w:t>
      </w:r>
    </w:p>
    <w:p w:rsidR="00362F3D" w:rsidRPr="008F3A06" w:rsidRDefault="00362F3D" w:rsidP="00362F3D">
      <w:pPr>
        <w:pStyle w:val="Prrafodelista"/>
        <w:tabs>
          <w:tab w:val="left" w:pos="1828"/>
        </w:tabs>
        <w:spacing w:before="240" w:line="360" w:lineRule="auto"/>
        <w:ind w:left="426"/>
        <w:jc w:val="both"/>
        <w:rPr>
          <w:rFonts w:ascii="Palatino Linotype" w:eastAsia="Calibri" w:hAnsi="Palatino Linotype" w:cs="Calibri"/>
          <w:lang w:val="es-ES_tradnl" w:eastAsia="es-MX"/>
        </w:rPr>
      </w:pPr>
    </w:p>
    <w:p w:rsidR="00362F3D" w:rsidRPr="008F3A06" w:rsidRDefault="00362F3D" w:rsidP="00362F3D">
      <w:pPr>
        <w:spacing w:before="240" w:line="360" w:lineRule="auto"/>
        <w:jc w:val="both"/>
        <w:rPr>
          <w:rFonts w:ascii="Palatino Linotype" w:hAnsi="Palatino Linotype" w:cs="Arial"/>
          <w:b/>
        </w:rPr>
      </w:pPr>
      <w:r w:rsidRPr="008F3A06">
        <w:rPr>
          <w:rFonts w:ascii="Palatino Linotype" w:hAnsi="Palatino Linotype" w:cs="Arial"/>
        </w:rPr>
        <w:lastRenderedPageBreak/>
        <w:t xml:space="preserve">De conformidad con las constancias que obran en el expediente electrónico, se observa que el </w:t>
      </w:r>
      <w:r w:rsidRPr="008F3A06">
        <w:rPr>
          <w:rFonts w:ascii="Palatino Linotype" w:hAnsi="Palatino Linotype" w:cs="Arial"/>
          <w:b/>
        </w:rPr>
        <w:t>Sujeto Obligado</w:t>
      </w:r>
      <w:r w:rsidRPr="008F3A06">
        <w:rPr>
          <w:rFonts w:ascii="Palatino Linotype" w:hAnsi="Palatino Linotype" w:cs="Arial"/>
        </w:rPr>
        <w:t xml:space="preserve"> dio respuesta por medio del sistema SAIMEX, a las solicitudes de información</w:t>
      </w:r>
      <w:r w:rsidRPr="008F3A06">
        <w:rPr>
          <w:rFonts w:ascii="Palatino Linotype" w:eastAsia="Palatino Linotype" w:hAnsi="Palatino Linotype" w:cs="Palatino Linotype"/>
          <w:b/>
          <w:color w:val="000000"/>
        </w:rPr>
        <w:t xml:space="preserve"> </w:t>
      </w:r>
      <w:r w:rsidRPr="008F3A06">
        <w:rPr>
          <w:rFonts w:ascii="Palatino Linotype" w:hAnsi="Palatino Linotype" w:cs="Arial"/>
        </w:rPr>
        <w:t>a través de los archivos electrónicos</w:t>
      </w:r>
      <w:r w:rsidRPr="008F3A06">
        <w:rPr>
          <w:rFonts w:ascii="Palatino Linotype" w:hAnsi="Palatino Linotype" w:cs="Arial"/>
          <w:b/>
        </w:rPr>
        <w:t>:</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32"/>
        <w:gridCol w:w="6259"/>
      </w:tblGrid>
      <w:tr w:rsidR="00362F3D" w:rsidRPr="008F3A06" w:rsidTr="009B5794">
        <w:tc>
          <w:tcPr>
            <w:tcW w:w="2708" w:type="dxa"/>
            <w:shd w:val="clear" w:color="auto" w:fill="E7E6E6" w:themeFill="background2"/>
          </w:tcPr>
          <w:p w:rsidR="00362F3D" w:rsidRPr="008F3A06" w:rsidRDefault="00362F3D" w:rsidP="009B5794">
            <w:pPr>
              <w:spacing w:before="240" w:line="360" w:lineRule="auto"/>
              <w:jc w:val="center"/>
              <w:rPr>
                <w:rFonts w:ascii="Palatino Linotype" w:hAnsi="Palatino Linotype" w:cs="Arial"/>
                <w:b/>
                <w:i/>
              </w:rPr>
            </w:pPr>
            <w:r w:rsidRPr="008F3A06">
              <w:rPr>
                <w:rFonts w:ascii="Palatino Linotype" w:hAnsi="Palatino Linotype" w:cs="Arial"/>
                <w:b/>
                <w:i/>
              </w:rPr>
              <w:t>Número de solicitud</w:t>
            </w:r>
          </w:p>
        </w:tc>
        <w:tc>
          <w:tcPr>
            <w:tcW w:w="6383" w:type="dxa"/>
            <w:shd w:val="clear" w:color="auto" w:fill="E7E6E6" w:themeFill="background2"/>
          </w:tcPr>
          <w:p w:rsidR="00362F3D" w:rsidRPr="008F3A06" w:rsidRDefault="00362F3D" w:rsidP="009B5794">
            <w:pPr>
              <w:spacing w:before="240" w:line="360" w:lineRule="auto"/>
              <w:jc w:val="center"/>
              <w:rPr>
                <w:rFonts w:ascii="Palatino Linotype" w:hAnsi="Palatino Linotype" w:cs="Arial"/>
                <w:b/>
                <w:i/>
              </w:rPr>
            </w:pPr>
            <w:r w:rsidRPr="008F3A06">
              <w:rPr>
                <w:rFonts w:ascii="Palatino Linotype" w:hAnsi="Palatino Linotype" w:cs="Arial"/>
                <w:b/>
                <w:i/>
              </w:rPr>
              <w:t>Respuesta</w:t>
            </w:r>
          </w:p>
        </w:tc>
      </w:tr>
      <w:tr w:rsidR="00362F3D" w:rsidRPr="008F3A06" w:rsidTr="009B5794">
        <w:tc>
          <w:tcPr>
            <w:tcW w:w="2708" w:type="dxa"/>
          </w:tcPr>
          <w:p w:rsidR="00362F3D" w:rsidRPr="008F3A06" w:rsidRDefault="00AA30C1" w:rsidP="009B5794">
            <w:pPr>
              <w:spacing w:before="240" w:line="360" w:lineRule="auto"/>
              <w:jc w:val="both"/>
              <w:rPr>
                <w:rFonts w:ascii="Palatino Linotype" w:hAnsi="Palatino Linotype" w:cs="Arial"/>
                <w:b/>
                <w:sz w:val="22"/>
              </w:rPr>
            </w:pPr>
            <w:r w:rsidRPr="008F3A06">
              <w:rPr>
                <w:rFonts w:ascii="Palatino Linotype" w:hAnsi="Palatino Linotype" w:cs="Arial"/>
                <w:b/>
                <w:sz w:val="22"/>
              </w:rPr>
              <w:t>01215/CUAUTIZC/IP/2025</w:t>
            </w:r>
          </w:p>
        </w:tc>
        <w:tc>
          <w:tcPr>
            <w:tcW w:w="6383" w:type="dxa"/>
          </w:tcPr>
          <w:p w:rsidR="00362F3D" w:rsidRPr="008F3A06" w:rsidRDefault="009B5794" w:rsidP="009B5794">
            <w:pPr>
              <w:spacing w:before="240" w:line="360" w:lineRule="auto"/>
              <w:jc w:val="both"/>
              <w:rPr>
                <w:rFonts w:ascii="Palatino Linotype" w:hAnsi="Palatino Linotype" w:cs="Arial"/>
              </w:rPr>
            </w:pPr>
            <w:r w:rsidRPr="008F3A06">
              <w:rPr>
                <w:rFonts w:ascii="Palatino Linotype" w:hAnsi="Palatino Linotype" w:cs="Arial"/>
                <w:b/>
                <w:i/>
              </w:rPr>
              <w:t>RESPUESTA 1215.pdf</w:t>
            </w:r>
            <w:r w:rsidRPr="008F3A06">
              <w:rPr>
                <w:rFonts w:ascii="Palatino Linotype" w:hAnsi="Palatino Linotype" w:cs="Arial"/>
              </w:rPr>
              <w:t>: contiene el oficio número DA/TRANSP/0163/2025, firmado por el Servidor Público Habilitado de la Dirección de Administración, en el que refiere lo siguiente:</w:t>
            </w:r>
          </w:p>
          <w:p w:rsidR="009B5794" w:rsidRPr="008F3A06" w:rsidRDefault="00EF4D17" w:rsidP="00EF4D17">
            <w:pPr>
              <w:pStyle w:val="INFOEM"/>
              <w:ind w:left="306" w:right="67"/>
            </w:pPr>
            <w:r w:rsidRPr="008F3A06">
              <w:t>“…</w:t>
            </w:r>
          </w:p>
          <w:p w:rsidR="00EF4D17" w:rsidRPr="008F3A06" w:rsidRDefault="00EF4D17" w:rsidP="00EF4D17">
            <w:pPr>
              <w:pStyle w:val="INFOEM"/>
              <w:ind w:left="306" w:right="67"/>
            </w:pPr>
            <w:r w:rsidRPr="008F3A06">
              <w:t xml:space="preserve">Dentro del ámbito de competencia y derivado de una búsqueda exhaustiva y minuciosa en los archivos y bases de datos que obran en esta Dirección, se hace de su conocimiento que no hay proveedores del Área de Comunicación Social, motivo por el cual la información que solicita no obra en los archivos de esta Unidad Administrativa. </w:t>
            </w:r>
          </w:p>
          <w:p w:rsidR="00EF4D17" w:rsidRPr="008F3A06" w:rsidRDefault="00EF4D17" w:rsidP="00EF4D17">
            <w:pPr>
              <w:pStyle w:val="INFOEM"/>
              <w:ind w:left="306" w:right="67"/>
            </w:pPr>
            <w:r w:rsidRPr="008F3A06">
              <w:t>…”(Sic)</w:t>
            </w:r>
          </w:p>
        </w:tc>
      </w:tr>
      <w:tr w:rsidR="00362F3D" w:rsidRPr="008F3A06" w:rsidTr="009B5794">
        <w:tc>
          <w:tcPr>
            <w:tcW w:w="2708" w:type="dxa"/>
          </w:tcPr>
          <w:p w:rsidR="00362F3D" w:rsidRPr="008F3A06" w:rsidRDefault="00AA30C1" w:rsidP="009B5794">
            <w:pPr>
              <w:spacing w:before="240" w:line="360" w:lineRule="auto"/>
              <w:jc w:val="both"/>
              <w:rPr>
                <w:rFonts w:ascii="Palatino Linotype" w:hAnsi="Palatino Linotype" w:cs="Arial"/>
                <w:b/>
                <w:sz w:val="22"/>
              </w:rPr>
            </w:pPr>
            <w:r w:rsidRPr="008F3A06">
              <w:rPr>
                <w:rFonts w:ascii="Palatino Linotype" w:hAnsi="Palatino Linotype" w:cs="Arial"/>
                <w:b/>
                <w:sz w:val="22"/>
              </w:rPr>
              <w:t>01229/CUAUTIZC/IP/2025</w:t>
            </w:r>
          </w:p>
        </w:tc>
        <w:tc>
          <w:tcPr>
            <w:tcW w:w="6383" w:type="dxa"/>
          </w:tcPr>
          <w:p w:rsidR="00EF4D17" w:rsidRPr="008F3A06" w:rsidRDefault="00EF4D17" w:rsidP="00EF4D17">
            <w:pPr>
              <w:spacing w:before="240" w:line="360" w:lineRule="auto"/>
              <w:jc w:val="both"/>
              <w:rPr>
                <w:rFonts w:ascii="Palatino Linotype" w:hAnsi="Palatino Linotype" w:cs="Arial"/>
              </w:rPr>
            </w:pPr>
            <w:r w:rsidRPr="008F3A06">
              <w:rPr>
                <w:rFonts w:ascii="Palatino Linotype" w:hAnsi="Palatino Linotype" w:cs="Arial"/>
                <w:b/>
                <w:i/>
              </w:rPr>
              <w:t>RESPUESTA 1229.pdf</w:t>
            </w:r>
            <w:r w:rsidRPr="008F3A06">
              <w:rPr>
                <w:rFonts w:ascii="Palatino Linotype" w:hAnsi="Palatino Linotype" w:cs="Arial"/>
              </w:rPr>
              <w:t>: contiene el oficio número DA/TRANSP/0161/2025, firmado por el Servidor Público Habilitado de la Dirección de Administración, en el que refiere lo siguiente:</w:t>
            </w:r>
          </w:p>
          <w:p w:rsidR="00EF4D17" w:rsidRPr="008F3A06" w:rsidRDefault="00EF4D17" w:rsidP="00EF4D17">
            <w:pPr>
              <w:pStyle w:val="INFOEM"/>
              <w:ind w:left="306" w:right="67"/>
            </w:pPr>
            <w:r w:rsidRPr="008F3A06">
              <w:lastRenderedPageBreak/>
              <w:t>“…</w:t>
            </w:r>
          </w:p>
          <w:p w:rsidR="00EF4D17" w:rsidRPr="008F3A06" w:rsidRDefault="00EF4D17" w:rsidP="00EF4D17">
            <w:pPr>
              <w:pStyle w:val="INFOEM"/>
              <w:ind w:left="306" w:right="67"/>
            </w:pPr>
            <w:r w:rsidRPr="008F3A06">
              <w:t xml:space="preserve">Dentro del ámbito de competencia y derivado de una búsqueda exhaustiva y minuciosa en los archivos y bases de datos que obran en esta Dirección, se hace de su conocimiento que no hay proveedores de Protección Civil, motivo por el cual la información que solicita no obra en los archivos de esta Unidad Administrativa. </w:t>
            </w:r>
          </w:p>
          <w:p w:rsidR="00362F3D" w:rsidRPr="008F3A06" w:rsidRDefault="00EF4D17" w:rsidP="00EF4D17">
            <w:pPr>
              <w:pStyle w:val="INFOEM"/>
              <w:ind w:left="306"/>
              <w:rPr>
                <w:rFonts w:cs="Arial"/>
              </w:rPr>
            </w:pPr>
            <w:r w:rsidRPr="008F3A06">
              <w:t>…”(Sic)</w:t>
            </w:r>
          </w:p>
        </w:tc>
      </w:tr>
    </w:tbl>
    <w:p w:rsidR="00362F3D" w:rsidRPr="008F3A06" w:rsidRDefault="00362F3D" w:rsidP="00362F3D">
      <w:pPr>
        <w:pBdr>
          <w:top w:val="nil"/>
          <w:left w:val="nil"/>
          <w:bottom w:val="nil"/>
          <w:right w:val="nil"/>
          <w:between w:val="nil"/>
        </w:pBdr>
        <w:spacing w:line="360" w:lineRule="auto"/>
        <w:contextualSpacing/>
        <w:jc w:val="both"/>
        <w:rPr>
          <w:rFonts w:ascii="Palatino Linotype" w:eastAsiaTheme="minorHAnsi" w:hAnsi="Palatino Linotype" w:cs="Arial"/>
          <w:i/>
          <w:sz w:val="22"/>
          <w:szCs w:val="22"/>
          <w:lang w:val="es-MX" w:eastAsia="en-US"/>
        </w:rPr>
      </w:pPr>
    </w:p>
    <w:p w:rsidR="00362F3D" w:rsidRPr="008F3A06" w:rsidRDefault="00362F3D" w:rsidP="00362F3D">
      <w:pPr>
        <w:pBdr>
          <w:top w:val="nil"/>
          <w:left w:val="nil"/>
          <w:bottom w:val="nil"/>
          <w:right w:val="nil"/>
          <w:between w:val="nil"/>
        </w:pBdr>
        <w:spacing w:line="360" w:lineRule="auto"/>
        <w:contextualSpacing/>
        <w:jc w:val="both"/>
        <w:rPr>
          <w:rFonts w:ascii="Palatino Linotype" w:hAnsi="Palatino Linotype"/>
          <w:i/>
        </w:rPr>
      </w:pPr>
      <w:r w:rsidRPr="008F3A06">
        <w:rPr>
          <w:rFonts w:ascii="Palatino Linotype" w:hAnsi="Palatino Linotype" w:cs="Arial"/>
          <w:bCs/>
        </w:rPr>
        <w:t xml:space="preserve">Es así como, derivado de las respuestas emitidas por </w:t>
      </w:r>
      <w:r w:rsidRPr="008F3A06">
        <w:rPr>
          <w:rFonts w:ascii="Palatino Linotype" w:hAnsi="Palatino Linotype" w:cs="Arial"/>
          <w:b/>
          <w:bCs/>
        </w:rPr>
        <w:t>El Sujeto Obligado</w:t>
      </w:r>
      <w:r w:rsidRPr="008F3A06">
        <w:rPr>
          <w:rFonts w:ascii="Palatino Linotype" w:hAnsi="Palatino Linotype" w:cs="Arial"/>
          <w:bCs/>
        </w:rPr>
        <w:t xml:space="preserve">, </w:t>
      </w:r>
      <w:r w:rsidRPr="008F3A06">
        <w:rPr>
          <w:rFonts w:ascii="Palatino Linotype" w:hAnsi="Palatino Linotype" w:cs="Arial"/>
          <w:b/>
          <w:bCs/>
        </w:rPr>
        <w:t>el Recurrente</w:t>
      </w:r>
      <w:r w:rsidRPr="008F3A06">
        <w:rPr>
          <w:rFonts w:ascii="Palatino Linotype" w:hAnsi="Palatino Linotype" w:cs="Arial"/>
          <w:bCs/>
        </w:rPr>
        <w:t>, interpuso los recursos de revisión, señalando sustancialmente lo siguiente:</w:t>
      </w:r>
      <w:r w:rsidRPr="008F3A06" w:rsidDel="00107C3B">
        <w:rPr>
          <w:rFonts w:ascii="Palatino Linotype" w:hAnsi="Palatino Linotype"/>
          <w:b/>
          <w:i/>
        </w:rPr>
        <w:t xml:space="preserve"> </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62"/>
        <w:gridCol w:w="6129"/>
      </w:tblGrid>
      <w:tr w:rsidR="00EF4D17" w:rsidRPr="008F3A06" w:rsidTr="008423CA">
        <w:tc>
          <w:tcPr>
            <w:tcW w:w="9091" w:type="dxa"/>
            <w:gridSpan w:val="2"/>
            <w:shd w:val="clear" w:color="auto" w:fill="D9D9D9" w:themeFill="background1" w:themeFillShade="D9"/>
          </w:tcPr>
          <w:p w:rsidR="00EF4D17" w:rsidRPr="008F3A06" w:rsidRDefault="00EF4D17" w:rsidP="008423CA">
            <w:pPr>
              <w:jc w:val="center"/>
              <w:rPr>
                <w:rFonts w:ascii="Palatino Linotype" w:hAnsi="Palatino Linotype" w:cs="Arial"/>
                <w:b/>
                <w:i/>
              </w:rPr>
            </w:pPr>
            <w:r w:rsidRPr="008F3A06">
              <w:rPr>
                <w:rFonts w:ascii="Palatino Linotype" w:hAnsi="Palatino Linotype" w:cs="Arial"/>
                <w:b/>
                <w:i/>
              </w:rPr>
              <w:t>RECURSOS DE REVISIÓN</w:t>
            </w:r>
          </w:p>
        </w:tc>
      </w:tr>
      <w:tr w:rsidR="00EF4D17" w:rsidRPr="008F3A06" w:rsidTr="00EF4D17">
        <w:tc>
          <w:tcPr>
            <w:tcW w:w="2962" w:type="dxa"/>
          </w:tcPr>
          <w:p w:rsidR="00EF4D17" w:rsidRPr="008F3A06" w:rsidRDefault="00EF4D17" w:rsidP="008423CA">
            <w:pPr>
              <w:spacing w:line="360" w:lineRule="auto"/>
              <w:jc w:val="both"/>
              <w:rPr>
                <w:rFonts w:ascii="Palatino Linotype" w:hAnsi="Palatino Linotype" w:cs="Arial"/>
                <w:sz w:val="22"/>
                <w:szCs w:val="22"/>
              </w:rPr>
            </w:pPr>
            <w:r w:rsidRPr="008F3A06">
              <w:rPr>
                <w:rFonts w:ascii="Palatino Linotype" w:hAnsi="Palatino Linotype" w:cs="Arial"/>
                <w:b/>
                <w:sz w:val="22"/>
                <w:szCs w:val="22"/>
              </w:rPr>
              <w:t>09050/INFOEM/IP/RR/2025</w:t>
            </w:r>
          </w:p>
        </w:tc>
        <w:tc>
          <w:tcPr>
            <w:tcW w:w="6129" w:type="dxa"/>
          </w:tcPr>
          <w:p w:rsidR="00EF4D17" w:rsidRPr="008F3A06" w:rsidRDefault="00EF4D17" w:rsidP="008423CA">
            <w:pPr>
              <w:jc w:val="both"/>
              <w:rPr>
                <w:rFonts w:ascii="Palatino Linotype" w:hAnsi="Palatino Linotype" w:cs="Arial"/>
                <w:b/>
                <w:i/>
                <w:sz w:val="22"/>
                <w:szCs w:val="22"/>
              </w:rPr>
            </w:pPr>
            <w:r w:rsidRPr="008F3A06">
              <w:rPr>
                <w:rFonts w:ascii="Palatino Linotype" w:hAnsi="Palatino Linotype" w:cs="Arial"/>
                <w:b/>
                <w:i/>
                <w:sz w:val="22"/>
                <w:szCs w:val="22"/>
              </w:rPr>
              <w:t xml:space="preserve">Acto impugnado </w:t>
            </w:r>
          </w:p>
          <w:p w:rsidR="00EF4D17" w:rsidRPr="008F3A06" w:rsidRDefault="00EF4D17" w:rsidP="008423CA">
            <w:pPr>
              <w:pStyle w:val="INFOEM"/>
              <w:spacing w:before="0" w:line="240" w:lineRule="auto"/>
              <w:ind w:left="0" w:right="77"/>
              <w:rPr>
                <w:szCs w:val="22"/>
              </w:rPr>
            </w:pPr>
            <w:r w:rsidRPr="008F3A06">
              <w:rPr>
                <w:szCs w:val="22"/>
              </w:rPr>
              <w:t>“Se niega la existencia de información.” (sic)</w:t>
            </w:r>
          </w:p>
          <w:p w:rsidR="00EF4D17" w:rsidRPr="008F3A06" w:rsidRDefault="00EF4D17" w:rsidP="008423CA">
            <w:pPr>
              <w:jc w:val="both"/>
              <w:rPr>
                <w:rFonts w:ascii="Palatino Linotype" w:hAnsi="Palatino Linotype" w:cs="Arial"/>
                <w:i/>
                <w:sz w:val="22"/>
                <w:szCs w:val="22"/>
              </w:rPr>
            </w:pPr>
            <w:r w:rsidRPr="008F3A06">
              <w:rPr>
                <w:rFonts w:ascii="Palatino Linotype" w:hAnsi="Palatino Linotype" w:cs="Arial"/>
                <w:b/>
                <w:i/>
                <w:sz w:val="22"/>
                <w:szCs w:val="22"/>
              </w:rPr>
              <w:t>Razones o motivos de inconformidad</w:t>
            </w:r>
          </w:p>
          <w:p w:rsidR="00EF4D17" w:rsidRPr="008F3A06" w:rsidRDefault="00EF4D17" w:rsidP="008423CA">
            <w:pPr>
              <w:pStyle w:val="INFOEM"/>
              <w:spacing w:before="0" w:line="240" w:lineRule="auto"/>
              <w:ind w:left="0" w:right="77"/>
              <w:rPr>
                <w:szCs w:val="22"/>
              </w:rPr>
            </w:pPr>
            <w:r w:rsidRPr="008F3A06">
              <w:rPr>
                <w:szCs w:val="22"/>
              </w:rPr>
              <w:t>“No se proporciona la información por supuesta inexistencia de la misma.” (Sic)</w:t>
            </w:r>
          </w:p>
        </w:tc>
      </w:tr>
      <w:tr w:rsidR="00EF4D17" w:rsidRPr="008F3A06" w:rsidTr="00EF4D17">
        <w:tc>
          <w:tcPr>
            <w:tcW w:w="2962" w:type="dxa"/>
          </w:tcPr>
          <w:p w:rsidR="00EF4D17" w:rsidRPr="008F3A06" w:rsidRDefault="00EF4D17" w:rsidP="008423CA">
            <w:pPr>
              <w:spacing w:line="360" w:lineRule="auto"/>
              <w:jc w:val="both"/>
              <w:rPr>
                <w:rFonts w:ascii="Palatino Linotype" w:hAnsi="Palatino Linotype" w:cs="Arial"/>
                <w:sz w:val="22"/>
                <w:szCs w:val="22"/>
              </w:rPr>
            </w:pPr>
            <w:r w:rsidRPr="008F3A06">
              <w:rPr>
                <w:rFonts w:ascii="Palatino Linotype" w:hAnsi="Palatino Linotype" w:cs="Arial"/>
                <w:b/>
                <w:sz w:val="22"/>
                <w:szCs w:val="22"/>
              </w:rPr>
              <w:t>09062/INFOEM/IP/RR/2025</w:t>
            </w:r>
          </w:p>
        </w:tc>
        <w:tc>
          <w:tcPr>
            <w:tcW w:w="6129" w:type="dxa"/>
          </w:tcPr>
          <w:p w:rsidR="00EF4D17" w:rsidRPr="008F3A06" w:rsidRDefault="00EF4D17" w:rsidP="008423CA">
            <w:pPr>
              <w:jc w:val="both"/>
              <w:rPr>
                <w:rFonts w:ascii="Palatino Linotype" w:hAnsi="Palatino Linotype" w:cs="Arial"/>
                <w:b/>
                <w:i/>
                <w:sz w:val="22"/>
                <w:szCs w:val="22"/>
              </w:rPr>
            </w:pPr>
            <w:r w:rsidRPr="008F3A06">
              <w:rPr>
                <w:rFonts w:ascii="Palatino Linotype" w:hAnsi="Palatino Linotype" w:cs="Arial"/>
                <w:b/>
                <w:i/>
                <w:sz w:val="22"/>
                <w:szCs w:val="22"/>
              </w:rPr>
              <w:t xml:space="preserve">Acto impugnado </w:t>
            </w:r>
          </w:p>
          <w:p w:rsidR="00EF4D17" w:rsidRPr="008F3A06" w:rsidRDefault="00EF4D17" w:rsidP="008423CA">
            <w:pPr>
              <w:pStyle w:val="INFOEM"/>
              <w:spacing w:before="0" w:line="240" w:lineRule="auto"/>
              <w:ind w:left="0"/>
              <w:rPr>
                <w:szCs w:val="22"/>
              </w:rPr>
            </w:pPr>
            <w:r w:rsidRPr="008F3A06">
              <w:rPr>
                <w:szCs w:val="22"/>
              </w:rPr>
              <w:t>“No existe información.” (sic)</w:t>
            </w:r>
          </w:p>
          <w:p w:rsidR="00EF4D17" w:rsidRPr="008F3A06" w:rsidRDefault="00EF4D17" w:rsidP="008423CA">
            <w:pPr>
              <w:jc w:val="both"/>
              <w:rPr>
                <w:rFonts w:ascii="Palatino Linotype" w:hAnsi="Palatino Linotype" w:cs="Arial"/>
                <w:i/>
                <w:sz w:val="22"/>
                <w:szCs w:val="22"/>
              </w:rPr>
            </w:pPr>
            <w:r w:rsidRPr="008F3A06">
              <w:rPr>
                <w:rFonts w:ascii="Palatino Linotype" w:hAnsi="Palatino Linotype" w:cs="Arial"/>
                <w:b/>
                <w:i/>
                <w:sz w:val="22"/>
                <w:szCs w:val="22"/>
              </w:rPr>
              <w:t>Razones o motivos de inconformidad</w:t>
            </w:r>
          </w:p>
          <w:p w:rsidR="00EF4D17" w:rsidRPr="008F3A06" w:rsidRDefault="00EF4D17" w:rsidP="008423CA">
            <w:pPr>
              <w:pStyle w:val="INFOEM"/>
              <w:spacing w:before="0" w:line="240" w:lineRule="auto"/>
              <w:ind w:left="0" w:right="77"/>
              <w:rPr>
                <w:szCs w:val="22"/>
              </w:rPr>
            </w:pPr>
            <w:r w:rsidRPr="008F3A06">
              <w:rPr>
                <w:szCs w:val="22"/>
              </w:rPr>
              <w:t xml:space="preserve">“Se </w:t>
            </w:r>
            <w:proofErr w:type="spellStart"/>
            <w:r w:rsidRPr="008F3A06">
              <w:rPr>
                <w:szCs w:val="22"/>
              </w:rPr>
              <w:t>declaro</w:t>
            </w:r>
            <w:proofErr w:type="spellEnd"/>
            <w:r w:rsidRPr="008F3A06">
              <w:rPr>
                <w:szCs w:val="22"/>
              </w:rPr>
              <w:t xml:space="preserve"> que la información solicitada no existe y no obra en los archivos del área que emitió respuesta.” (Sic)</w:t>
            </w:r>
          </w:p>
        </w:tc>
      </w:tr>
    </w:tbl>
    <w:p w:rsidR="00EF4D17" w:rsidRPr="008F3A06" w:rsidRDefault="00EF4D17" w:rsidP="00362F3D">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rsidR="0084450C" w:rsidRPr="008F3A06" w:rsidRDefault="0084450C" w:rsidP="0084450C">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8F3A06">
        <w:rPr>
          <w:rFonts w:ascii="Palatino Linotype" w:eastAsia="Calibri" w:hAnsi="Palatino Linotype" w:cs="Calibri"/>
          <w:lang w:val="es-ES_tradnl" w:eastAsia="es-MX"/>
        </w:rPr>
        <w:t xml:space="preserve">Se debe resaltar que ninguna de las partes realizó manifestaciones durante la etapa de instrucción en el presente procedimiento. En consecuencia, es necesario precisar que, toda vez que el Sujeto Obligado fue omiso de enviar el Informe Justificado ante este </w:t>
      </w:r>
      <w:r w:rsidRPr="008F3A06">
        <w:rPr>
          <w:rFonts w:ascii="Palatino Linotype" w:eastAsia="Calibri" w:hAnsi="Palatino Linotype" w:cs="Calibri"/>
          <w:lang w:val="es-ES_tradnl" w:eastAsia="es-MX"/>
        </w:rPr>
        <w:lastRenderedPageBreak/>
        <w:t>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rsidR="00FF5181" w:rsidRPr="008F3A06" w:rsidRDefault="00FF5181" w:rsidP="0084450C">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rsidR="00362F3D" w:rsidRPr="008F3A06" w:rsidRDefault="00EF4D17" w:rsidP="00FF5181">
      <w:pPr>
        <w:pStyle w:val="Sinespaciado"/>
        <w:spacing w:line="360" w:lineRule="auto"/>
        <w:jc w:val="both"/>
        <w:rPr>
          <w:rFonts w:ascii="Palatino Linotype" w:hAnsi="Palatino Linotype"/>
          <w:bCs/>
          <w:sz w:val="24"/>
          <w:lang w:val="es-ES"/>
        </w:rPr>
      </w:pPr>
      <w:r w:rsidRPr="008F3A06">
        <w:rPr>
          <w:rFonts w:ascii="Palatino Linotype" w:hAnsi="Palatino Linotype"/>
          <w:bCs/>
          <w:sz w:val="24"/>
          <w:lang w:val="es-ES"/>
        </w:rPr>
        <w:t xml:space="preserve">En primer </w:t>
      </w:r>
      <w:r w:rsidR="008423CA" w:rsidRPr="008F3A06">
        <w:rPr>
          <w:rFonts w:ascii="Palatino Linotype" w:hAnsi="Palatino Linotype"/>
          <w:bCs/>
          <w:sz w:val="24"/>
          <w:lang w:val="es-ES"/>
        </w:rPr>
        <w:t>término</w:t>
      </w:r>
      <w:r w:rsidRPr="008F3A06">
        <w:rPr>
          <w:rFonts w:ascii="Palatino Linotype" w:hAnsi="Palatino Linotype"/>
          <w:bCs/>
          <w:sz w:val="24"/>
          <w:lang w:val="es-ES"/>
        </w:rPr>
        <w:t>,</w:t>
      </w:r>
      <w:r w:rsidR="003B6204" w:rsidRPr="008F3A06">
        <w:rPr>
          <w:rFonts w:ascii="Palatino Linotype" w:hAnsi="Palatino Linotype"/>
          <w:bCs/>
          <w:sz w:val="24"/>
          <w:lang w:val="es-ES"/>
        </w:rPr>
        <w:t xml:space="preserve"> resulta importante establecer</w:t>
      </w:r>
      <w:r w:rsidRPr="008F3A06">
        <w:rPr>
          <w:rFonts w:ascii="Palatino Linotype" w:hAnsi="Palatino Linotype"/>
          <w:bCs/>
          <w:sz w:val="24"/>
          <w:lang w:val="es-ES"/>
        </w:rPr>
        <w:t xml:space="preserve"> l</w:t>
      </w:r>
      <w:r w:rsidR="008423CA" w:rsidRPr="008F3A06">
        <w:rPr>
          <w:rFonts w:ascii="Palatino Linotype" w:hAnsi="Palatino Linotype"/>
          <w:bCs/>
          <w:sz w:val="24"/>
          <w:lang w:val="es-ES"/>
        </w:rPr>
        <w:t>as áreas, unidades y direcciones con las que cuenta la administración pública,</w:t>
      </w:r>
      <w:r w:rsidR="003B6204" w:rsidRPr="008F3A06">
        <w:rPr>
          <w:rFonts w:ascii="Palatino Linotype" w:hAnsi="Palatino Linotype"/>
          <w:bCs/>
          <w:sz w:val="24"/>
          <w:lang w:val="es-ES"/>
        </w:rPr>
        <w:t xml:space="preserve"> esto conforme a la Gaceta 016, Sumario I. REFORMAS, DEROGACIONES Y ADICIONES AL BANDO MUNICIPAL DE CUAUTITLÁN IZCALLI 2025, EN TÉRMINOS DEL PUNTO DE ACUERDO,</w:t>
      </w:r>
      <w:r w:rsidR="008423CA" w:rsidRPr="008F3A06">
        <w:rPr>
          <w:rFonts w:ascii="Palatino Linotype" w:hAnsi="Palatino Linotype"/>
          <w:bCs/>
          <w:sz w:val="24"/>
          <w:lang w:val="es-ES"/>
        </w:rPr>
        <w:t xml:space="preserve"> </w:t>
      </w:r>
      <w:r w:rsidR="003B6204" w:rsidRPr="008F3A06">
        <w:rPr>
          <w:rFonts w:ascii="Palatino Linotype" w:hAnsi="Palatino Linotype"/>
          <w:bCs/>
          <w:sz w:val="24"/>
          <w:lang w:val="es-ES"/>
        </w:rPr>
        <w:t>donde se señala lo siguiente</w:t>
      </w:r>
      <w:r w:rsidR="008423CA" w:rsidRPr="008F3A06">
        <w:rPr>
          <w:rFonts w:ascii="Palatino Linotype" w:hAnsi="Palatino Linotype"/>
          <w:bCs/>
          <w:sz w:val="24"/>
          <w:lang w:val="es-ES"/>
        </w:rPr>
        <w:t>:</w:t>
      </w:r>
    </w:p>
    <w:p w:rsidR="003B6204" w:rsidRPr="008F3A06" w:rsidRDefault="003B6204" w:rsidP="003B6204">
      <w:pPr>
        <w:pStyle w:val="Citas"/>
      </w:pPr>
      <w:r w:rsidRPr="008F3A06">
        <w:t>Artículo 27 Bis. La persona titular de la Presidencia Municipal contará con las siguientes áreas administrativas de apoyo directo y asesoría:</w:t>
      </w:r>
    </w:p>
    <w:p w:rsidR="003B6204" w:rsidRPr="008F3A06" w:rsidRDefault="003B6204" w:rsidP="003B6204">
      <w:pPr>
        <w:pStyle w:val="Citas"/>
        <w:numPr>
          <w:ilvl w:val="0"/>
          <w:numId w:val="10"/>
        </w:numPr>
      </w:pPr>
      <w:r w:rsidRPr="008F3A06">
        <w:t xml:space="preserve">Coordinación de Administración y Vinculación </w:t>
      </w:r>
    </w:p>
    <w:p w:rsidR="003B6204" w:rsidRPr="008F3A06" w:rsidRDefault="003B6204" w:rsidP="003B6204">
      <w:pPr>
        <w:pStyle w:val="Citas"/>
        <w:numPr>
          <w:ilvl w:val="0"/>
          <w:numId w:val="10"/>
        </w:numPr>
      </w:pPr>
      <w:r w:rsidRPr="008F3A06">
        <w:t xml:space="preserve">Coordinación Jurídica </w:t>
      </w:r>
    </w:p>
    <w:p w:rsidR="003B6204" w:rsidRPr="008F3A06" w:rsidRDefault="003B6204" w:rsidP="003B6204">
      <w:pPr>
        <w:pStyle w:val="Citas"/>
        <w:numPr>
          <w:ilvl w:val="0"/>
          <w:numId w:val="10"/>
        </w:numPr>
      </w:pPr>
      <w:r w:rsidRPr="008F3A06">
        <w:t xml:space="preserve">Coordinación de la oficina de la presidencia </w:t>
      </w:r>
    </w:p>
    <w:p w:rsidR="003B6204" w:rsidRPr="008F3A06" w:rsidRDefault="003B6204" w:rsidP="003B6204">
      <w:pPr>
        <w:pStyle w:val="Citas"/>
        <w:ind w:left="1571"/>
      </w:pPr>
      <w:r w:rsidRPr="008F3A06">
        <w:t xml:space="preserve">a) Departamento de giras y eventos, y </w:t>
      </w:r>
    </w:p>
    <w:p w:rsidR="003B6204" w:rsidRPr="008F3A06" w:rsidRDefault="003B6204" w:rsidP="003B6204">
      <w:pPr>
        <w:pStyle w:val="Citas"/>
        <w:ind w:left="1571"/>
      </w:pPr>
      <w:r w:rsidRPr="008F3A06">
        <w:t xml:space="preserve">b) Enlace del Comité Municipal de dictamen de giro. </w:t>
      </w:r>
    </w:p>
    <w:p w:rsidR="003B6204" w:rsidRPr="008F3A06" w:rsidRDefault="003B6204" w:rsidP="003B6204">
      <w:pPr>
        <w:pStyle w:val="Citas"/>
        <w:numPr>
          <w:ilvl w:val="0"/>
          <w:numId w:val="10"/>
        </w:numPr>
      </w:pPr>
      <w:r w:rsidRPr="008F3A06">
        <w:t>Secretaría Técnica;</w:t>
      </w:r>
    </w:p>
    <w:p w:rsidR="003B6204" w:rsidRPr="008F3A06" w:rsidRDefault="003B6204" w:rsidP="003B6204">
      <w:pPr>
        <w:pStyle w:val="Citas"/>
        <w:numPr>
          <w:ilvl w:val="0"/>
          <w:numId w:val="10"/>
        </w:numPr>
      </w:pPr>
      <w:r w:rsidRPr="008F3A06">
        <w:t xml:space="preserve">Coordinación General de Mejora Regulatoria; </w:t>
      </w:r>
    </w:p>
    <w:p w:rsidR="003B6204" w:rsidRPr="008F3A06" w:rsidRDefault="003B6204" w:rsidP="003B6204">
      <w:pPr>
        <w:pStyle w:val="Citas"/>
        <w:numPr>
          <w:ilvl w:val="0"/>
          <w:numId w:val="10"/>
        </w:numPr>
      </w:pPr>
      <w:r w:rsidRPr="008F3A06">
        <w:t xml:space="preserve">Coordinación de Gobierno Digital; </w:t>
      </w:r>
    </w:p>
    <w:p w:rsidR="003B6204" w:rsidRPr="008F3A06" w:rsidRDefault="003B6204" w:rsidP="003B6204">
      <w:pPr>
        <w:pStyle w:val="Citas"/>
        <w:numPr>
          <w:ilvl w:val="0"/>
          <w:numId w:val="10"/>
        </w:numPr>
      </w:pPr>
      <w:r w:rsidRPr="008F3A06">
        <w:lastRenderedPageBreak/>
        <w:t xml:space="preserve">Coordinación de Transparencia; </w:t>
      </w:r>
    </w:p>
    <w:p w:rsidR="003B6204" w:rsidRPr="008F3A06" w:rsidRDefault="003B6204" w:rsidP="003B6204">
      <w:pPr>
        <w:pStyle w:val="Citas"/>
        <w:numPr>
          <w:ilvl w:val="0"/>
          <w:numId w:val="10"/>
        </w:numPr>
      </w:pPr>
      <w:r w:rsidRPr="008F3A06">
        <w:t xml:space="preserve">Coordinación de Asesoría Política y Gobierno; </w:t>
      </w:r>
    </w:p>
    <w:p w:rsidR="003B6204" w:rsidRPr="008F3A06" w:rsidRDefault="003B6204" w:rsidP="003B6204">
      <w:pPr>
        <w:pStyle w:val="Citas"/>
        <w:numPr>
          <w:ilvl w:val="0"/>
          <w:numId w:val="10"/>
        </w:numPr>
      </w:pPr>
      <w:r w:rsidRPr="008F3A06">
        <w:t xml:space="preserve">Secretaría Técnica del Consejo Municipal de Seguridad Pública; </w:t>
      </w:r>
    </w:p>
    <w:p w:rsidR="003B6204" w:rsidRPr="008F3A06" w:rsidRDefault="003B6204" w:rsidP="003B6204">
      <w:pPr>
        <w:pStyle w:val="Citas"/>
        <w:numPr>
          <w:ilvl w:val="0"/>
          <w:numId w:val="10"/>
        </w:numPr>
      </w:pPr>
      <w:r w:rsidRPr="008F3A06">
        <w:rPr>
          <w:b/>
          <w:u w:val="single"/>
        </w:rPr>
        <w:t>Coordinación General de Comunicación Social;</w:t>
      </w:r>
      <w:r w:rsidRPr="008F3A06">
        <w:t xml:space="preserve"> y </w:t>
      </w:r>
    </w:p>
    <w:p w:rsidR="003B6204" w:rsidRPr="008F3A06" w:rsidRDefault="003B6204" w:rsidP="003B6204">
      <w:pPr>
        <w:pStyle w:val="Citas"/>
        <w:numPr>
          <w:ilvl w:val="0"/>
          <w:numId w:val="10"/>
        </w:numPr>
        <w:rPr>
          <w:b/>
          <w:u w:val="single"/>
        </w:rPr>
      </w:pPr>
      <w:r w:rsidRPr="008F3A06">
        <w:rPr>
          <w:b/>
          <w:u w:val="single"/>
        </w:rPr>
        <w:t xml:space="preserve">Coordinación Municipal de Protección Civil y Bomberos: </w:t>
      </w:r>
    </w:p>
    <w:p w:rsidR="003B6204" w:rsidRPr="008F3A06" w:rsidRDefault="003B6204" w:rsidP="003B6204">
      <w:pPr>
        <w:pStyle w:val="Citas"/>
        <w:ind w:left="1276"/>
      </w:pPr>
      <w:r w:rsidRPr="008F3A06">
        <w:t xml:space="preserve">a) Departamento de Protección Civil: </w:t>
      </w:r>
    </w:p>
    <w:p w:rsidR="003B6204" w:rsidRPr="008F3A06" w:rsidRDefault="003B6204" w:rsidP="003B6204">
      <w:pPr>
        <w:pStyle w:val="Citas"/>
        <w:ind w:left="1843"/>
      </w:pPr>
      <w:r w:rsidRPr="008F3A06">
        <w:t xml:space="preserve">1.      área de inspección y </w:t>
      </w:r>
      <w:proofErr w:type="spellStart"/>
      <w:r w:rsidRPr="008F3A06">
        <w:t>dictaminación</w:t>
      </w:r>
      <w:proofErr w:type="spellEnd"/>
      <w:r w:rsidRPr="008F3A06">
        <w:t xml:space="preserve">; </w:t>
      </w:r>
    </w:p>
    <w:p w:rsidR="003B6204" w:rsidRPr="008F3A06" w:rsidRDefault="003B6204" w:rsidP="003B6204">
      <w:pPr>
        <w:pStyle w:val="Citas"/>
        <w:ind w:left="1843"/>
      </w:pPr>
      <w:r w:rsidRPr="008F3A06">
        <w:t xml:space="preserve">2.     área de análisis y prevención de riesgo; </w:t>
      </w:r>
    </w:p>
    <w:p w:rsidR="003B6204" w:rsidRPr="008F3A06" w:rsidRDefault="003B6204" w:rsidP="003B6204">
      <w:pPr>
        <w:pStyle w:val="Citas"/>
        <w:ind w:left="1843"/>
      </w:pPr>
      <w:r w:rsidRPr="008F3A06">
        <w:t xml:space="preserve">3. área de capacitación, formación y difusión. </w:t>
      </w:r>
    </w:p>
    <w:p w:rsidR="003B6204" w:rsidRPr="008F3A06" w:rsidRDefault="003B6204" w:rsidP="003B6204">
      <w:pPr>
        <w:pStyle w:val="Citas"/>
        <w:ind w:left="1418"/>
      </w:pPr>
      <w:r w:rsidRPr="008F3A06">
        <w:t xml:space="preserve">b) Departamento de bomberos; </w:t>
      </w:r>
    </w:p>
    <w:p w:rsidR="003B6204" w:rsidRPr="008F3A06" w:rsidRDefault="003B6204" w:rsidP="003B6204">
      <w:pPr>
        <w:pStyle w:val="Citas"/>
        <w:ind w:left="1418"/>
      </w:pPr>
      <w:r w:rsidRPr="008F3A06">
        <w:t xml:space="preserve">c) Departamento de Atención </w:t>
      </w:r>
      <w:proofErr w:type="spellStart"/>
      <w:r w:rsidRPr="008F3A06">
        <w:t>Prehospitalaria</w:t>
      </w:r>
      <w:proofErr w:type="spellEnd"/>
      <w:r w:rsidRPr="008F3A06">
        <w:t xml:space="preserve">; y </w:t>
      </w:r>
    </w:p>
    <w:p w:rsidR="003B6204" w:rsidRPr="008F3A06" w:rsidRDefault="003B6204" w:rsidP="003B6204">
      <w:pPr>
        <w:pStyle w:val="Citas"/>
        <w:ind w:left="1418"/>
      </w:pPr>
      <w:r w:rsidRPr="008F3A06">
        <w:t>d) Área de Radio operaciones.</w:t>
      </w:r>
    </w:p>
    <w:p w:rsidR="003B6204" w:rsidRPr="008F3A06" w:rsidRDefault="003B6204" w:rsidP="003B6204">
      <w:pPr>
        <w:pStyle w:val="Citas"/>
      </w:pPr>
      <w:r w:rsidRPr="008F3A06">
        <w:t xml:space="preserve">Artículo 28. Para el despacho, estudio y planeación de los diversos asuntos, la Administración Pública Municipal estará́ conformada por las siguientes Dependencias Municipales: </w:t>
      </w:r>
    </w:p>
    <w:p w:rsidR="003B6204" w:rsidRPr="008F3A06" w:rsidRDefault="003B6204" w:rsidP="003B6204">
      <w:pPr>
        <w:pStyle w:val="Citas"/>
        <w:numPr>
          <w:ilvl w:val="0"/>
          <w:numId w:val="9"/>
        </w:numPr>
        <w:spacing w:line="240" w:lineRule="auto"/>
        <w:rPr>
          <w:b/>
        </w:rPr>
      </w:pPr>
      <w:r w:rsidRPr="008F3A06">
        <w:rPr>
          <w:b/>
        </w:rPr>
        <w:t xml:space="preserve">Tesorería Municipal; </w:t>
      </w:r>
    </w:p>
    <w:p w:rsidR="003B6204" w:rsidRPr="008F3A06" w:rsidRDefault="003B6204" w:rsidP="003B6204">
      <w:pPr>
        <w:pStyle w:val="Citas"/>
        <w:numPr>
          <w:ilvl w:val="0"/>
          <w:numId w:val="9"/>
        </w:numPr>
        <w:spacing w:line="240" w:lineRule="auto"/>
      </w:pPr>
      <w:r w:rsidRPr="008F3A06">
        <w:t xml:space="preserve">Contraloría Municipal; </w:t>
      </w:r>
    </w:p>
    <w:p w:rsidR="003B6204" w:rsidRPr="008F3A06" w:rsidRDefault="003B6204" w:rsidP="003B6204">
      <w:pPr>
        <w:pStyle w:val="Citas"/>
        <w:numPr>
          <w:ilvl w:val="0"/>
          <w:numId w:val="9"/>
        </w:numPr>
        <w:spacing w:line="240" w:lineRule="auto"/>
        <w:rPr>
          <w:b/>
        </w:rPr>
      </w:pPr>
      <w:r w:rsidRPr="008F3A06">
        <w:rPr>
          <w:b/>
        </w:rPr>
        <w:t xml:space="preserve">Dirección de Administración;  </w:t>
      </w:r>
    </w:p>
    <w:p w:rsidR="003B6204" w:rsidRPr="008F3A06" w:rsidRDefault="003B6204" w:rsidP="003B6204">
      <w:pPr>
        <w:pStyle w:val="Citas"/>
        <w:numPr>
          <w:ilvl w:val="0"/>
          <w:numId w:val="9"/>
        </w:numPr>
        <w:spacing w:line="240" w:lineRule="auto"/>
      </w:pPr>
      <w:r w:rsidRPr="008F3A06">
        <w:t xml:space="preserve">Secretaría del Ayuntamiento; </w:t>
      </w:r>
    </w:p>
    <w:p w:rsidR="003B6204" w:rsidRPr="008F3A06" w:rsidRDefault="003B6204" w:rsidP="003B6204">
      <w:pPr>
        <w:pStyle w:val="Citas"/>
        <w:numPr>
          <w:ilvl w:val="0"/>
          <w:numId w:val="9"/>
        </w:numPr>
        <w:spacing w:line="240" w:lineRule="auto"/>
      </w:pPr>
      <w:r w:rsidRPr="008F3A06">
        <w:lastRenderedPageBreak/>
        <w:t xml:space="preserve">Dirección de Democracia Participativa; </w:t>
      </w:r>
    </w:p>
    <w:p w:rsidR="003B6204" w:rsidRPr="008F3A06" w:rsidRDefault="003B6204" w:rsidP="003B6204">
      <w:pPr>
        <w:pStyle w:val="Citas"/>
        <w:numPr>
          <w:ilvl w:val="0"/>
          <w:numId w:val="9"/>
        </w:numPr>
        <w:spacing w:line="240" w:lineRule="auto"/>
      </w:pPr>
      <w:r w:rsidRPr="008F3A06">
        <w:t xml:space="preserve">Comisaría General de Seguridad Ciudadana; </w:t>
      </w:r>
    </w:p>
    <w:p w:rsidR="003B6204" w:rsidRPr="008F3A06" w:rsidRDefault="003B6204" w:rsidP="003B6204">
      <w:pPr>
        <w:pStyle w:val="Citas"/>
        <w:numPr>
          <w:ilvl w:val="0"/>
          <w:numId w:val="9"/>
        </w:numPr>
        <w:spacing w:line="240" w:lineRule="auto"/>
      </w:pPr>
      <w:r w:rsidRPr="008F3A06">
        <w:t xml:space="preserve">Dirección de Desarrollo Urbano e Infraestructura; </w:t>
      </w:r>
    </w:p>
    <w:p w:rsidR="003B6204" w:rsidRPr="008F3A06" w:rsidRDefault="003B6204" w:rsidP="003B6204">
      <w:pPr>
        <w:pStyle w:val="Citas"/>
        <w:numPr>
          <w:ilvl w:val="0"/>
          <w:numId w:val="9"/>
        </w:numPr>
        <w:spacing w:line="240" w:lineRule="auto"/>
      </w:pPr>
      <w:r w:rsidRPr="008F3A06">
        <w:t xml:space="preserve">Dirección de Desarrollo Económico; </w:t>
      </w:r>
    </w:p>
    <w:p w:rsidR="003B6204" w:rsidRPr="008F3A06" w:rsidRDefault="003B6204" w:rsidP="003B6204">
      <w:pPr>
        <w:pStyle w:val="Citas"/>
        <w:numPr>
          <w:ilvl w:val="0"/>
          <w:numId w:val="9"/>
        </w:numPr>
        <w:spacing w:line="240" w:lineRule="auto"/>
      </w:pPr>
      <w:r w:rsidRPr="008F3A06">
        <w:t xml:space="preserve">Dirección de Servicios Públicos;  </w:t>
      </w:r>
    </w:p>
    <w:p w:rsidR="003B6204" w:rsidRPr="008F3A06" w:rsidRDefault="003B6204" w:rsidP="003B6204">
      <w:pPr>
        <w:pStyle w:val="Citas"/>
        <w:numPr>
          <w:ilvl w:val="0"/>
          <w:numId w:val="9"/>
        </w:numPr>
        <w:spacing w:line="240" w:lineRule="auto"/>
      </w:pPr>
      <w:r w:rsidRPr="008F3A06">
        <w:t xml:space="preserve">Dirección de Bienestar para la Comunidad; </w:t>
      </w:r>
    </w:p>
    <w:p w:rsidR="003B6204" w:rsidRPr="008F3A06" w:rsidRDefault="003B6204" w:rsidP="003B6204">
      <w:pPr>
        <w:pStyle w:val="Citas"/>
        <w:numPr>
          <w:ilvl w:val="0"/>
          <w:numId w:val="9"/>
        </w:numPr>
        <w:spacing w:line="240" w:lineRule="auto"/>
      </w:pPr>
      <w:r w:rsidRPr="008F3A06">
        <w:t xml:space="preserve">Dirección de Sustentabilidad y Medio Ambiente; y </w:t>
      </w:r>
    </w:p>
    <w:p w:rsidR="005C737B" w:rsidRPr="008F3A06" w:rsidRDefault="003B6204" w:rsidP="003B6204">
      <w:pPr>
        <w:pStyle w:val="Citas"/>
        <w:numPr>
          <w:ilvl w:val="0"/>
          <w:numId w:val="9"/>
        </w:numPr>
        <w:spacing w:line="240" w:lineRule="auto"/>
      </w:pPr>
      <w:r w:rsidRPr="008F3A06">
        <w:t>Dirección jurídica.</w:t>
      </w:r>
    </w:p>
    <w:p w:rsidR="00113407" w:rsidRPr="008F3A06" w:rsidRDefault="00113407" w:rsidP="00113407">
      <w:pPr>
        <w:widowControl w:val="0"/>
        <w:spacing w:line="360" w:lineRule="auto"/>
        <w:jc w:val="both"/>
        <w:rPr>
          <w:rFonts w:ascii="Palatino Linotype" w:eastAsia="Palatino Linotype" w:hAnsi="Palatino Linotype" w:cs="Palatino Linotype"/>
          <w:color w:val="000000"/>
        </w:rPr>
      </w:pPr>
    </w:p>
    <w:p w:rsidR="00113407" w:rsidRPr="008F3A06" w:rsidRDefault="00113407" w:rsidP="00113407">
      <w:pPr>
        <w:widowControl w:val="0"/>
        <w:spacing w:line="360" w:lineRule="auto"/>
        <w:jc w:val="both"/>
        <w:rPr>
          <w:rFonts w:ascii="Palatino Linotype" w:eastAsia="Palatino Linotype" w:hAnsi="Palatino Linotype" w:cs="Palatino Linotype"/>
          <w:color w:val="000000"/>
        </w:rPr>
      </w:pPr>
      <w:r w:rsidRPr="008F3A06">
        <w:rPr>
          <w:rFonts w:ascii="Palatino Linotype" w:eastAsia="Palatino Linotype" w:hAnsi="Palatino Linotype" w:cs="Palatino Linotype"/>
          <w:color w:val="000000"/>
        </w:rPr>
        <w:t>Una vez establecido lo anterior y conforme al punto 1 de la solicitud, el artículo 27, apartado A, fracción VI, aparado B, fracciones I, II y III, y apartado C, del Código Fiscal de la Federación, establece lo siguiente:</w:t>
      </w:r>
    </w:p>
    <w:p w:rsidR="00113407" w:rsidRPr="008F3A06" w:rsidRDefault="00113407" w:rsidP="00113407">
      <w:pPr>
        <w:widowControl w:val="0"/>
        <w:spacing w:line="360" w:lineRule="auto"/>
        <w:jc w:val="both"/>
        <w:rPr>
          <w:rFonts w:ascii="Palatino Linotype" w:eastAsia="Palatino Linotype" w:hAnsi="Palatino Linotype" w:cs="Palatino Linotype"/>
          <w:color w:val="000000"/>
        </w:rPr>
      </w:pPr>
    </w:p>
    <w:p w:rsidR="00113407" w:rsidRPr="008F3A06" w:rsidRDefault="00113407" w:rsidP="00113407">
      <w:pPr>
        <w:widowControl w:val="0"/>
        <w:numPr>
          <w:ilvl w:val="0"/>
          <w:numId w:val="22"/>
        </w:numPr>
        <w:spacing w:line="360" w:lineRule="auto"/>
        <w:contextualSpacing/>
        <w:jc w:val="both"/>
        <w:rPr>
          <w:rFonts w:ascii="Palatino Linotype" w:hAnsi="Palatino Linotype"/>
          <w:color w:val="000000"/>
        </w:rPr>
      </w:pPr>
      <w:r w:rsidRPr="008F3A06">
        <w:rPr>
          <w:rFonts w:ascii="Palatino Linotype" w:hAnsi="Palatino Linotype"/>
          <w:color w:val="000000"/>
        </w:rPr>
        <w:t>Las Ayuntamientos al ser retenedores y contribuyentes, deberán solicitar su inscripción en el Registro Federal de Contribuyentes, para lo cual deberá proporcionar toda la información solicitada por el Servicio de Administración Tributaria, y</w:t>
      </w:r>
    </w:p>
    <w:p w:rsidR="00113407" w:rsidRPr="008F3A06" w:rsidRDefault="00113407" w:rsidP="00113407">
      <w:pPr>
        <w:widowControl w:val="0"/>
        <w:spacing w:line="360" w:lineRule="auto"/>
        <w:ind w:left="720"/>
        <w:contextualSpacing/>
        <w:jc w:val="both"/>
        <w:rPr>
          <w:rFonts w:ascii="Palatino Linotype" w:hAnsi="Palatino Linotype"/>
          <w:color w:val="000000"/>
        </w:rPr>
      </w:pPr>
    </w:p>
    <w:p w:rsidR="00113407" w:rsidRPr="008F3A06" w:rsidRDefault="00113407" w:rsidP="00113407">
      <w:pPr>
        <w:widowControl w:val="0"/>
        <w:numPr>
          <w:ilvl w:val="0"/>
          <w:numId w:val="22"/>
        </w:numPr>
        <w:spacing w:line="360" w:lineRule="auto"/>
        <w:contextualSpacing/>
        <w:jc w:val="both"/>
        <w:rPr>
          <w:rFonts w:ascii="Palatino Linotype" w:hAnsi="Palatino Linotype"/>
          <w:color w:val="000000"/>
        </w:rPr>
      </w:pPr>
      <w:r w:rsidRPr="008F3A06">
        <w:rPr>
          <w:rFonts w:ascii="Palatino Linotype" w:hAnsi="Palatino Linotype"/>
          <w:color w:val="000000"/>
        </w:rPr>
        <w:t>El Servicio de Administración Tributaria, será el encargado de establecer las reglas y características que deberán contener la cédula de identificación fiscal y constancia de registro fiscal.</w:t>
      </w:r>
    </w:p>
    <w:p w:rsidR="00113407" w:rsidRPr="008F3A06" w:rsidRDefault="00113407" w:rsidP="00113407">
      <w:pPr>
        <w:widowControl w:val="0"/>
        <w:spacing w:line="360" w:lineRule="auto"/>
        <w:jc w:val="both"/>
        <w:rPr>
          <w:rFonts w:ascii="Palatino Linotype" w:eastAsia="Palatino Linotype" w:hAnsi="Palatino Linotype" w:cs="Palatino Linotype"/>
          <w:color w:val="000000"/>
        </w:rPr>
      </w:pPr>
    </w:p>
    <w:p w:rsidR="00113407" w:rsidRPr="008F3A06" w:rsidRDefault="00113407" w:rsidP="00113407">
      <w:pPr>
        <w:widowControl w:val="0"/>
        <w:spacing w:line="360" w:lineRule="auto"/>
        <w:jc w:val="both"/>
        <w:rPr>
          <w:rFonts w:ascii="Palatino Linotype" w:eastAsia="Palatino Linotype" w:hAnsi="Palatino Linotype" w:cs="Palatino Linotype"/>
          <w:color w:val="000000"/>
        </w:rPr>
      </w:pPr>
      <w:r w:rsidRPr="008F3A06">
        <w:rPr>
          <w:rFonts w:ascii="Palatino Linotype" w:eastAsia="Palatino Linotype" w:hAnsi="Palatino Linotype" w:cs="Palatino Linotype"/>
          <w:color w:val="000000"/>
        </w:rPr>
        <w:t xml:space="preserve">En ese orden de ideas, la Resolución Miscelánea Fiscal para el 2025, precisa que la </w:t>
      </w:r>
      <w:r w:rsidRPr="008F3A06">
        <w:rPr>
          <w:rFonts w:ascii="Palatino Linotype" w:eastAsia="Palatino Linotype" w:hAnsi="Palatino Linotype" w:cs="Palatino Linotype"/>
          <w:color w:val="000000"/>
        </w:rPr>
        <w:lastRenderedPageBreak/>
        <w:t>Cédula de Identificación Fiscal, así como la Constancia de Situación Fiscal, se realizaran conforme al formato siguiente:</w:t>
      </w:r>
    </w:p>
    <w:p w:rsidR="00113407" w:rsidRPr="008F3A06" w:rsidRDefault="00113407" w:rsidP="00113407">
      <w:pPr>
        <w:widowControl w:val="0"/>
        <w:spacing w:line="360" w:lineRule="auto"/>
        <w:jc w:val="both"/>
        <w:rPr>
          <w:rFonts w:ascii="Palatino Linotype" w:eastAsia="Palatino Linotype" w:hAnsi="Palatino Linotype" w:cs="Palatino Linotype"/>
          <w:color w:val="000000"/>
        </w:rPr>
      </w:pPr>
    </w:p>
    <w:p w:rsidR="00113407" w:rsidRPr="008F3A06" w:rsidRDefault="00113407" w:rsidP="00113407">
      <w:pPr>
        <w:widowControl w:val="0"/>
        <w:spacing w:line="360" w:lineRule="auto"/>
        <w:ind w:left="720" w:hanging="720"/>
        <w:jc w:val="center"/>
        <w:rPr>
          <w:rFonts w:ascii="Palatino Linotype" w:eastAsia="Palatino Linotype" w:hAnsi="Palatino Linotype" w:cs="Palatino Linotype"/>
          <w:color w:val="000000"/>
        </w:rPr>
      </w:pPr>
      <w:r w:rsidRPr="008F3A06">
        <w:rPr>
          <w:rFonts w:ascii="Palatino Linotype" w:eastAsia="Palatino Linotype" w:hAnsi="Palatino Linotype" w:cs="Palatino Linotype"/>
          <w:noProof/>
          <w:color w:val="000000"/>
          <w:lang w:val="es-MX" w:eastAsia="es-MX"/>
        </w:rPr>
        <w:drawing>
          <wp:inline distT="0" distB="0" distL="0" distR="0" wp14:anchorId="59F617A1" wp14:editId="50F56B0E">
            <wp:extent cx="4575732" cy="2152650"/>
            <wp:effectExtent l="0" t="0" r="0" b="0"/>
            <wp:docPr id="20212870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287089" name=""/>
                    <pic:cNvPicPr/>
                  </pic:nvPicPr>
                  <pic:blipFill>
                    <a:blip r:embed="rId7"/>
                    <a:stretch>
                      <a:fillRect/>
                    </a:stretch>
                  </pic:blipFill>
                  <pic:spPr>
                    <a:xfrm>
                      <a:off x="0" y="0"/>
                      <a:ext cx="4587209" cy="2158050"/>
                    </a:xfrm>
                    <a:prstGeom prst="rect">
                      <a:avLst/>
                    </a:prstGeom>
                  </pic:spPr>
                </pic:pic>
              </a:graphicData>
            </a:graphic>
          </wp:inline>
        </w:drawing>
      </w:r>
    </w:p>
    <w:p w:rsidR="00113407" w:rsidRPr="008F3A06" w:rsidRDefault="00113407" w:rsidP="00113407">
      <w:pPr>
        <w:autoSpaceDE w:val="0"/>
        <w:autoSpaceDN w:val="0"/>
        <w:adjustRightInd w:val="0"/>
        <w:spacing w:before="240" w:line="360" w:lineRule="auto"/>
        <w:jc w:val="both"/>
        <w:rPr>
          <w:rFonts w:ascii="Palatino Linotype" w:hAnsi="Palatino Linotype" w:cs="Arial"/>
        </w:rPr>
      </w:pPr>
      <w:r w:rsidRPr="008F3A06">
        <w:rPr>
          <w:rFonts w:ascii="Palatino Linotype" w:hAnsi="Palatino Linotype" w:cs="Arial"/>
        </w:rPr>
        <w:t>Así, el Servicio de Administración Tributaria establece que al generar la Cédula de Identificación Fiscal se acredita el RFC, tal como se precisa:</w:t>
      </w:r>
    </w:p>
    <w:p w:rsidR="00113407" w:rsidRPr="008F3A06" w:rsidRDefault="00113407" w:rsidP="00113407">
      <w:pPr>
        <w:autoSpaceDE w:val="0"/>
        <w:autoSpaceDN w:val="0"/>
        <w:adjustRightInd w:val="0"/>
        <w:spacing w:before="240" w:line="360" w:lineRule="auto"/>
        <w:jc w:val="center"/>
        <w:rPr>
          <w:rFonts w:ascii="Palatino Linotype" w:hAnsi="Palatino Linotype" w:cs="Arial"/>
        </w:rPr>
      </w:pPr>
      <w:r w:rsidRPr="008F3A06">
        <w:rPr>
          <w:rFonts w:ascii="Palatino Linotype" w:hAnsi="Palatino Linotype" w:cs="Arial"/>
          <w:noProof/>
          <w:lang w:val="es-MX" w:eastAsia="es-MX"/>
        </w:rPr>
        <w:drawing>
          <wp:inline distT="0" distB="0" distL="0" distR="0" wp14:anchorId="7218E3AE" wp14:editId="3FE3841F">
            <wp:extent cx="4933950" cy="2108666"/>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5C25D9.tmp"/>
                    <pic:cNvPicPr/>
                  </pic:nvPicPr>
                  <pic:blipFill>
                    <a:blip r:embed="rId8">
                      <a:extLst>
                        <a:ext uri="{28A0092B-C50C-407E-A947-70E740481C1C}">
                          <a14:useLocalDpi xmlns:a14="http://schemas.microsoft.com/office/drawing/2010/main" val="0"/>
                        </a:ext>
                      </a:extLst>
                    </a:blip>
                    <a:stretch>
                      <a:fillRect/>
                    </a:stretch>
                  </pic:blipFill>
                  <pic:spPr>
                    <a:xfrm>
                      <a:off x="0" y="0"/>
                      <a:ext cx="4942881" cy="2112483"/>
                    </a:xfrm>
                    <a:prstGeom prst="rect">
                      <a:avLst/>
                    </a:prstGeom>
                  </pic:spPr>
                </pic:pic>
              </a:graphicData>
            </a:graphic>
          </wp:inline>
        </w:drawing>
      </w:r>
    </w:p>
    <w:p w:rsidR="00113407" w:rsidRPr="008F3A06" w:rsidRDefault="00113407" w:rsidP="00113407">
      <w:pPr>
        <w:autoSpaceDE w:val="0"/>
        <w:autoSpaceDN w:val="0"/>
        <w:adjustRightInd w:val="0"/>
        <w:spacing w:before="240" w:line="360" w:lineRule="auto"/>
        <w:jc w:val="center"/>
        <w:rPr>
          <w:rFonts w:ascii="Palatino Linotype" w:hAnsi="Palatino Linotype" w:cs="Arial"/>
        </w:rPr>
      </w:pPr>
      <w:r w:rsidRPr="008F3A06">
        <w:rPr>
          <w:rFonts w:ascii="Palatino Linotype" w:hAnsi="Palatino Linotype" w:cs="Arial"/>
          <w:noProof/>
          <w:lang w:val="es-MX" w:eastAsia="es-MX"/>
        </w:rPr>
        <w:drawing>
          <wp:inline distT="0" distB="0" distL="0" distR="0" wp14:anchorId="1650611F" wp14:editId="24AA9D28">
            <wp:extent cx="2860674" cy="10096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5C6564.tmp"/>
                    <pic:cNvPicPr/>
                  </pic:nvPicPr>
                  <pic:blipFill>
                    <a:blip r:embed="rId9">
                      <a:extLst>
                        <a:ext uri="{28A0092B-C50C-407E-A947-70E740481C1C}">
                          <a14:useLocalDpi xmlns:a14="http://schemas.microsoft.com/office/drawing/2010/main" val="0"/>
                        </a:ext>
                      </a:extLst>
                    </a:blip>
                    <a:stretch>
                      <a:fillRect/>
                    </a:stretch>
                  </pic:blipFill>
                  <pic:spPr>
                    <a:xfrm>
                      <a:off x="0" y="0"/>
                      <a:ext cx="2877350" cy="1015536"/>
                    </a:xfrm>
                    <a:prstGeom prst="rect">
                      <a:avLst/>
                    </a:prstGeom>
                  </pic:spPr>
                </pic:pic>
              </a:graphicData>
            </a:graphic>
          </wp:inline>
        </w:drawing>
      </w:r>
    </w:p>
    <w:p w:rsidR="00113407" w:rsidRPr="008F3A06" w:rsidRDefault="00113407" w:rsidP="00113407">
      <w:pPr>
        <w:autoSpaceDE w:val="0"/>
        <w:autoSpaceDN w:val="0"/>
        <w:adjustRightInd w:val="0"/>
        <w:spacing w:before="240" w:line="360" w:lineRule="auto"/>
        <w:jc w:val="both"/>
        <w:rPr>
          <w:rFonts w:ascii="Palatino Linotype" w:hAnsi="Palatino Linotype" w:cs="Arial"/>
        </w:rPr>
      </w:pPr>
      <w:r w:rsidRPr="008F3A06">
        <w:rPr>
          <w:rFonts w:ascii="Palatino Linotype" w:hAnsi="Palatino Linotype" w:cs="Arial"/>
        </w:rPr>
        <w:lastRenderedPageBreak/>
        <w:t>Por otro lado, de los formatos de la Cédula de Identificación Fiscal y la Constancia de Situación Fiscal se logra vislumbrar que no contienen datos clasificables, pues son datos de identificación del Sujeto Obligado.</w:t>
      </w:r>
    </w:p>
    <w:p w:rsidR="00113407" w:rsidRPr="008F3A06" w:rsidRDefault="00113407" w:rsidP="00113407">
      <w:pPr>
        <w:autoSpaceDE w:val="0"/>
        <w:autoSpaceDN w:val="0"/>
        <w:adjustRightInd w:val="0"/>
        <w:spacing w:line="360" w:lineRule="auto"/>
        <w:jc w:val="both"/>
        <w:rPr>
          <w:rFonts w:ascii="Palatino Linotype" w:eastAsia="Palatino Linotype" w:hAnsi="Palatino Linotype" w:cs="Palatino Linotype"/>
          <w:color w:val="000000"/>
        </w:rPr>
      </w:pPr>
    </w:p>
    <w:p w:rsidR="00FF5181" w:rsidRPr="008F3A06" w:rsidRDefault="00113407" w:rsidP="00FF5181">
      <w:pPr>
        <w:autoSpaceDE w:val="0"/>
        <w:autoSpaceDN w:val="0"/>
        <w:adjustRightInd w:val="0"/>
        <w:spacing w:before="240" w:after="240" w:line="360" w:lineRule="auto"/>
        <w:jc w:val="both"/>
        <w:rPr>
          <w:rFonts w:ascii="Palatino Linotype" w:eastAsia="Palatino Linotype" w:hAnsi="Palatino Linotype" w:cs="Palatino Linotype"/>
          <w:color w:val="000000"/>
        </w:rPr>
      </w:pPr>
      <w:r w:rsidRPr="008F3A06">
        <w:rPr>
          <w:rFonts w:ascii="Palatino Linotype" w:eastAsia="Palatino Linotype" w:hAnsi="Palatino Linotype" w:cs="Palatino Linotype"/>
          <w:color w:val="000000"/>
        </w:rPr>
        <w:t>En ese orden de ideas</w:t>
      </w:r>
      <w:r w:rsidR="00FF5181" w:rsidRPr="008F3A06">
        <w:rPr>
          <w:rFonts w:ascii="Palatino Linotype" w:eastAsia="Palatino Linotype" w:hAnsi="Palatino Linotype" w:cs="Palatino Linotype"/>
          <w:color w:val="000000"/>
        </w:rPr>
        <w:t>, el Reglamento Orgánico de la Administración Pública Municipal de Cuautitlán Izcalli establece las atribuciones de cada área, siendo de nuestro interés la Tesorería Municipal, la Dirección de Administración, la Coordinación General de Comunicación Social y la Coordinación Municipal de Protección Civil y Bomberos, de las cuales se deprenden:</w:t>
      </w:r>
    </w:p>
    <w:p w:rsidR="00745656" w:rsidRPr="008F3A06" w:rsidRDefault="00745656" w:rsidP="00745656">
      <w:pPr>
        <w:pStyle w:val="INFOEM"/>
        <w:jc w:val="center"/>
        <w:rPr>
          <w:lang w:val="es-ES"/>
        </w:rPr>
      </w:pPr>
      <w:r w:rsidRPr="008F3A06">
        <w:rPr>
          <w:lang w:val="es-ES"/>
        </w:rPr>
        <w:t>DE LA COORDINACIÓN GENERAL DE COMUNICACIÓN SOCIAL</w:t>
      </w:r>
    </w:p>
    <w:p w:rsidR="00745656" w:rsidRPr="008F3A06" w:rsidRDefault="00745656" w:rsidP="00745656">
      <w:pPr>
        <w:pStyle w:val="INFOEM"/>
        <w:rPr>
          <w:lang w:val="es-ES"/>
        </w:rPr>
      </w:pPr>
      <w:r w:rsidRPr="008F3A06">
        <w:rPr>
          <w:lang w:val="es-ES"/>
        </w:rPr>
        <w:t xml:space="preserve">Artículo 27.- La persona titular de la </w:t>
      </w:r>
      <w:r w:rsidRPr="008F3A06">
        <w:rPr>
          <w:b/>
          <w:lang w:val="es-ES"/>
        </w:rPr>
        <w:t>Coordinación General de Comunicación Social</w:t>
      </w:r>
      <w:r w:rsidRPr="008F3A06">
        <w:rPr>
          <w:lang w:val="es-ES"/>
        </w:rPr>
        <w:t>, tendrá las siguientes funciones:</w:t>
      </w:r>
    </w:p>
    <w:p w:rsidR="00745656" w:rsidRPr="008F3A06" w:rsidRDefault="00745656" w:rsidP="00745656">
      <w:pPr>
        <w:pStyle w:val="INFOEM"/>
        <w:numPr>
          <w:ilvl w:val="0"/>
          <w:numId w:val="15"/>
        </w:numPr>
        <w:rPr>
          <w:lang w:val="es-ES"/>
        </w:rPr>
      </w:pPr>
      <w:r w:rsidRPr="008F3A06">
        <w:rPr>
          <w:lang w:val="es-ES"/>
        </w:rPr>
        <w:t xml:space="preserve">Planear, diseñar, coordinar y desarrollar estrategias de comunicación social para difundir entre la población la información generada </w:t>
      </w:r>
      <w:proofErr w:type="spellStart"/>
      <w:r w:rsidRPr="008F3A06">
        <w:rPr>
          <w:lang w:val="es-ES"/>
        </w:rPr>
        <w:t>porla</w:t>
      </w:r>
      <w:proofErr w:type="spellEnd"/>
      <w:r w:rsidRPr="008F3A06">
        <w:rPr>
          <w:lang w:val="es-ES"/>
        </w:rPr>
        <w:t xml:space="preserve"> Administración Pública Municipal, favoreciendo el acercamiento del gobierno municipal con la sociedad; </w:t>
      </w:r>
    </w:p>
    <w:p w:rsidR="00745656" w:rsidRPr="008F3A06" w:rsidRDefault="00745656" w:rsidP="00745656">
      <w:pPr>
        <w:pStyle w:val="INFOEM"/>
        <w:numPr>
          <w:ilvl w:val="0"/>
          <w:numId w:val="15"/>
        </w:numPr>
      </w:pPr>
      <w:r w:rsidRPr="008F3A06">
        <w:rPr>
          <w:lang w:val="es-ES"/>
        </w:rPr>
        <w:t xml:space="preserve">Coordinar e instrumentar la política de comunicación social del área a la que esté adscrita, para informar a la población acerca de los programas, campañas y actividades municipales; </w:t>
      </w:r>
    </w:p>
    <w:p w:rsidR="00745656" w:rsidRPr="008F3A06" w:rsidRDefault="00745656" w:rsidP="00745656">
      <w:pPr>
        <w:pStyle w:val="INFOEM"/>
        <w:numPr>
          <w:ilvl w:val="0"/>
          <w:numId w:val="15"/>
        </w:numPr>
      </w:pPr>
      <w:r w:rsidRPr="008F3A06">
        <w:rPr>
          <w:lang w:val="es-ES"/>
        </w:rPr>
        <w:t xml:space="preserve">Verificar y dar el visto bueno a la publicidad de lonas, bardas, espectaculares, entregables, trípticos, folletos, producciones audiovisuales, entre otros, que del área a la que esté adscrita de la Administración Pública Municipal </w:t>
      </w:r>
      <w:r w:rsidRPr="008F3A06">
        <w:rPr>
          <w:lang w:val="es-ES"/>
        </w:rPr>
        <w:lastRenderedPageBreak/>
        <w:t xml:space="preserve">pretendan hacer público, con la finalidad de que cumpla con los estándares normativos de Propaganda Gubernamental o Institucional; </w:t>
      </w:r>
    </w:p>
    <w:p w:rsidR="00745656" w:rsidRPr="008F3A06" w:rsidRDefault="00745656" w:rsidP="00745656">
      <w:pPr>
        <w:pStyle w:val="INFOEM"/>
        <w:numPr>
          <w:ilvl w:val="0"/>
          <w:numId w:val="15"/>
        </w:numPr>
      </w:pPr>
      <w:r w:rsidRPr="008F3A06">
        <w:rPr>
          <w:lang w:val="es-ES"/>
        </w:rPr>
        <w:t xml:space="preserve">Coordinarse con la Dirección de Desarrollo Económico a efecto de revisar, previo a su aprobación, aquellos permisos que en materia de espacios físicos publicitarios que puedan afectar la imagen urbana del municipio; </w:t>
      </w:r>
    </w:p>
    <w:p w:rsidR="00745656" w:rsidRPr="008F3A06" w:rsidRDefault="00745656" w:rsidP="00745656">
      <w:pPr>
        <w:pStyle w:val="INFOEM"/>
        <w:numPr>
          <w:ilvl w:val="0"/>
          <w:numId w:val="15"/>
        </w:numPr>
      </w:pPr>
      <w:r w:rsidRPr="008F3A06">
        <w:rPr>
          <w:lang w:val="es-ES"/>
        </w:rPr>
        <w:t xml:space="preserve">Conducir la vinculación de las dependencias, órganos desconcentrados y organismos descentralizados de la Administración Pública Municipal con los medios de comunicación; </w:t>
      </w:r>
    </w:p>
    <w:p w:rsidR="00745656" w:rsidRPr="008F3A06" w:rsidRDefault="00745656" w:rsidP="00745656">
      <w:pPr>
        <w:pStyle w:val="INFOEM"/>
        <w:numPr>
          <w:ilvl w:val="0"/>
          <w:numId w:val="15"/>
        </w:numPr>
      </w:pPr>
      <w:r w:rsidRPr="008F3A06">
        <w:rPr>
          <w:lang w:val="es-ES"/>
        </w:rPr>
        <w:t xml:space="preserve">Solicitar a las áreas de la administración pública municipal centralizada, descentralizada y desconcentrada, la designación de una persona que funja como enlace de su área con la Coordinación General de Comunicación Social, para la correcta implementación de las políticas públicas en materia de comunicación social; </w:t>
      </w:r>
    </w:p>
    <w:p w:rsidR="00745656" w:rsidRPr="008F3A06" w:rsidRDefault="00745656" w:rsidP="00745656">
      <w:pPr>
        <w:pStyle w:val="INFOEM"/>
        <w:numPr>
          <w:ilvl w:val="0"/>
          <w:numId w:val="15"/>
        </w:numPr>
      </w:pPr>
      <w:r w:rsidRPr="008F3A06">
        <w:rPr>
          <w:lang w:val="es-ES"/>
        </w:rPr>
        <w:t xml:space="preserve">Dirigir las actividades de cobertura y captación de la información generada en los actos, ceremonias, giras y eventos en que intervengan las autoridades municipales, así como en aquellas actividades de relevancia para la población; </w:t>
      </w:r>
    </w:p>
    <w:p w:rsidR="00745656" w:rsidRPr="008F3A06" w:rsidRDefault="00745656" w:rsidP="00745656">
      <w:pPr>
        <w:pStyle w:val="INFOEM"/>
        <w:numPr>
          <w:ilvl w:val="0"/>
          <w:numId w:val="15"/>
        </w:numPr>
      </w:pPr>
      <w:r w:rsidRPr="008F3A06">
        <w:rPr>
          <w:lang w:val="es-ES"/>
        </w:rPr>
        <w:t>Elaborar y distribuir la síntesis informativa diaria;</w:t>
      </w:r>
    </w:p>
    <w:p w:rsidR="00745656" w:rsidRPr="008F3A06" w:rsidRDefault="00745656" w:rsidP="00745656">
      <w:pPr>
        <w:pStyle w:val="INFOEM"/>
        <w:numPr>
          <w:ilvl w:val="0"/>
          <w:numId w:val="15"/>
        </w:numPr>
      </w:pPr>
      <w:r w:rsidRPr="008F3A06">
        <w:rPr>
          <w:lang w:val="es-ES"/>
        </w:rPr>
        <w:t xml:space="preserve">Realizar encuestas, sondeos de opinión y grupos de enfoque entre la población, para la medición análisis y aceptación de las políticas públicas; </w:t>
      </w:r>
    </w:p>
    <w:p w:rsidR="00745656" w:rsidRPr="008F3A06" w:rsidRDefault="00745656" w:rsidP="00745656">
      <w:pPr>
        <w:pStyle w:val="INFOEM"/>
        <w:numPr>
          <w:ilvl w:val="0"/>
          <w:numId w:val="15"/>
        </w:numPr>
      </w:pPr>
      <w:r w:rsidRPr="008F3A06">
        <w:rPr>
          <w:lang w:val="es-ES"/>
        </w:rPr>
        <w:t xml:space="preserve">Solicitar a las personas titulares de las dependencias, órganos desconcentrados, organismos descentralizados; y, asimismo, de cualquier órgano con autonomía del municipio, la designación expresa y documentada de una persona servidora pública responsable, para efecto de que proporcione </w:t>
      </w:r>
      <w:r w:rsidRPr="008F3A06">
        <w:rPr>
          <w:lang w:val="es-ES"/>
        </w:rPr>
        <w:lastRenderedPageBreak/>
        <w:t xml:space="preserve">cuando sea solicitado directamente por la Coordinación, la información y material que resulte indispensable, para generar la difusión de cualquier asunto relativo a la política integral de comunicación social de la Administración Pública Municipal; y </w:t>
      </w:r>
    </w:p>
    <w:p w:rsidR="00745656" w:rsidRPr="008F3A06" w:rsidRDefault="00745656" w:rsidP="00745656">
      <w:pPr>
        <w:pStyle w:val="INFOEM"/>
        <w:numPr>
          <w:ilvl w:val="0"/>
          <w:numId w:val="15"/>
        </w:numPr>
      </w:pPr>
      <w:r w:rsidRPr="008F3A06">
        <w:rPr>
          <w:lang w:val="es-ES"/>
        </w:rPr>
        <w:t>Las demás que le determine la persona titular de la Presidencia Municipal.</w:t>
      </w:r>
    </w:p>
    <w:p w:rsidR="00745656" w:rsidRPr="008F3A06" w:rsidRDefault="00745656" w:rsidP="00745656">
      <w:pPr>
        <w:pStyle w:val="INFOEM"/>
        <w:jc w:val="center"/>
        <w:rPr>
          <w:lang w:val="es-ES"/>
        </w:rPr>
      </w:pPr>
    </w:p>
    <w:p w:rsidR="00745656" w:rsidRPr="008F3A06" w:rsidRDefault="00745656" w:rsidP="00745656">
      <w:pPr>
        <w:pStyle w:val="INFOEM"/>
        <w:jc w:val="center"/>
        <w:rPr>
          <w:lang w:val="es-ES"/>
        </w:rPr>
      </w:pPr>
      <w:r w:rsidRPr="008F3A06">
        <w:rPr>
          <w:lang w:val="es-ES"/>
        </w:rPr>
        <w:t>DE LA COORDINACIÓN MUNICIPAL DE PROTECCIÓN CIVIL Y BOMBEROS</w:t>
      </w:r>
    </w:p>
    <w:p w:rsidR="00745656" w:rsidRPr="008F3A06" w:rsidRDefault="00745656" w:rsidP="00745656">
      <w:pPr>
        <w:pStyle w:val="INFOEM"/>
        <w:rPr>
          <w:lang w:val="es-ES"/>
        </w:rPr>
      </w:pPr>
      <w:r w:rsidRPr="008F3A06">
        <w:rPr>
          <w:lang w:val="es-ES"/>
        </w:rPr>
        <w:t xml:space="preserve">Artículo 28.- La persona titular de la </w:t>
      </w:r>
      <w:r w:rsidRPr="008F3A06">
        <w:rPr>
          <w:b/>
          <w:lang w:val="es-ES"/>
        </w:rPr>
        <w:t>Coordinación Municipal de Protección Civil</w:t>
      </w:r>
      <w:r w:rsidRPr="008F3A06">
        <w:rPr>
          <w:lang w:val="es-ES"/>
        </w:rPr>
        <w:t xml:space="preserve"> y Bomberos contará, además de las atribuciones previstas en las disposiciones legales y reglamentarias aplicables, con las siguientes: </w:t>
      </w:r>
    </w:p>
    <w:p w:rsidR="00745656" w:rsidRPr="008F3A06" w:rsidRDefault="00745656" w:rsidP="00745656">
      <w:pPr>
        <w:pStyle w:val="INFOEM"/>
        <w:numPr>
          <w:ilvl w:val="0"/>
          <w:numId w:val="16"/>
        </w:numPr>
        <w:rPr>
          <w:lang w:val="es-ES"/>
        </w:rPr>
      </w:pPr>
      <w:r w:rsidRPr="008F3A06">
        <w:rPr>
          <w:lang w:val="es-ES"/>
        </w:rPr>
        <w:t xml:space="preserve">Dar cumplimiento a lo dispuesto por el artículo 81 de la Ley Orgánica; </w:t>
      </w:r>
    </w:p>
    <w:p w:rsidR="00745656" w:rsidRPr="008F3A06" w:rsidRDefault="00745656" w:rsidP="00745656">
      <w:pPr>
        <w:pStyle w:val="INFOEM"/>
        <w:numPr>
          <w:ilvl w:val="0"/>
          <w:numId w:val="16"/>
        </w:numPr>
        <w:rPr>
          <w:lang w:val="es-ES"/>
        </w:rPr>
      </w:pPr>
      <w:r w:rsidRPr="008F3A06">
        <w:rPr>
          <w:lang w:val="es-ES"/>
        </w:rPr>
        <w:t xml:space="preserve">Proponer y ejecutar políticas y estrategias para el desarrollo de programas internos de protección civil; </w:t>
      </w:r>
    </w:p>
    <w:p w:rsidR="00745656" w:rsidRPr="008F3A06" w:rsidRDefault="00745656" w:rsidP="00745656">
      <w:pPr>
        <w:pStyle w:val="INFOEM"/>
        <w:numPr>
          <w:ilvl w:val="0"/>
          <w:numId w:val="16"/>
        </w:numPr>
        <w:rPr>
          <w:lang w:val="es-ES"/>
        </w:rPr>
      </w:pPr>
      <w:r w:rsidRPr="008F3A06">
        <w:rPr>
          <w:lang w:val="es-ES"/>
        </w:rPr>
        <w:t>Participar como Secretario</w:t>
      </w:r>
      <w:r w:rsidR="000D56A5" w:rsidRPr="008F3A06">
        <w:rPr>
          <w:lang w:val="es-ES"/>
        </w:rPr>
        <w:t xml:space="preserve"> </w:t>
      </w:r>
      <w:r w:rsidRPr="008F3A06">
        <w:rPr>
          <w:lang w:val="es-ES"/>
        </w:rPr>
        <w:t xml:space="preserve">Técnico en el Consejo Municipal de Protección Civil; </w:t>
      </w:r>
    </w:p>
    <w:p w:rsidR="00745656" w:rsidRPr="008F3A06" w:rsidRDefault="00745656" w:rsidP="00745656">
      <w:pPr>
        <w:pStyle w:val="INFOEM"/>
        <w:numPr>
          <w:ilvl w:val="0"/>
          <w:numId w:val="16"/>
        </w:numPr>
        <w:rPr>
          <w:lang w:val="es-ES"/>
        </w:rPr>
      </w:pPr>
      <w:r w:rsidRPr="008F3A06">
        <w:rPr>
          <w:lang w:val="es-ES"/>
        </w:rPr>
        <w:t xml:space="preserve">Suscribir convenios en materia de protección civil y gestión de riesgos en el ámbito municipal; </w:t>
      </w:r>
    </w:p>
    <w:p w:rsidR="00745656" w:rsidRPr="008F3A06" w:rsidRDefault="00745656" w:rsidP="00745656">
      <w:pPr>
        <w:pStyle w:val="INFOEM"/>
        <w:numPr>
          <w:ilvl w:val="0"/>
          <w:numId w:val="16"/>
        </w:numPr>
        <w:rPr>
          <w:lang w:val="es-ES"/>
        </w:rPr>
      </w:pPr>
      <w:r w:rsidRPr="008F3A06">
        <w:rPr>
          <w:lang w:val="es-ES"/>
        </w:rPr>
        <w:t xml:space="preserve">Suscribir convenios de colaboración administrativa con las entidades federativas, el Gobierno del Estado y el Gobierno Federal en materia de prevención y atención de emergencias y desastres; </w:t>
      </w:r>
    </w:p>
    <w:p w:rsidR="00745656" w:rsidRPr="008F3A06" w:rsidRDefault="00745656" w:rsidP="00745656">
      <w:pPr>
        <w:pStyle w:val="INFOEM"/>
        <w:numPr>
          <w:ilvl w:val="0"/>
          <w:numId w:val="16"/>
        </w:numPr>
        <w:rPr>
          <w:lang w:val="es-ES"/>
        </w:rPr>
      </w:pPr>
      <w:r w:rsidRPr="008F3A06">
        <w:rPr>
          <w:lang w:val="es-ES"/>
        </w:rPr>
        <w:lastRenderedPageBreak/>
        <w:t xml:space="preserve">Investigar, estudiar y evaluar riesgos, peligros y vulnerabilidades; </w:t>
      </w:r>
    </w:p>
    <w:p w:rsidR="00745656" w:rsidRPr="008F3A06" w:rsidRDefault="00745656" w:rsidP="00745656">
      <w:pPr>
        <w:pStyle w:val="INFOEM"/>
        <w:numPr>
          <w:ilvl w:val="0"/>
          <w:numId w:val="16"/>
        </w:numPr>
        <w:rPr>
          <w:lang w:val="es-ES"/>
        </w:rPr>
      </w:pPr>
      <w:r w:rsidRPr="008F3A06">
        <w:rPr>
          <w:lang w:val="es-ES"/>
        </w:rPr>
        <w:t xml:space="preserve">Promover y apoyar la creación de las instancias, mecanismos, instrumentos y procedimientos de carácter técnico-operativo, de servicios y logística que permitan prevenir y atender la eventualidad de un riesgo o peligro; </w:t>
      </w:r>
    </w:p>
    <w:p w:rsidR="00745656" w:rsidRPr="008F3A06" w:rsidRDefault="00745656" w:rsidP="00745656">
      <w:pPr>
        <w:pStyle w:val="INFOEM"/>
        <w:numPr>
          <w:ilvl w:val="0"/>
          <w:numId w:val="16"/>
        </w:numPr>
        <w:rPr>
          <w:lang w:val="es-ES"/>
        </w:rPr>
      </w:pPr>
      <w:r w:rsidRPr="008F3A06">
        <w:rPr>
          <w:lang w:val="es-ES"/>
        </w:rPr>
        <w:t xml:space="preserve">Instrumentar y operar redes de detección, monitoreo, pronóstico y sistemas de </w:t>
      </w:r>
      <w:proofErr w:type="spellStart"/>
      <w:r w:rsidRPr="008F3A06">
        <w:rPr>
          <w:lang w:val="es-ES"/>
        </w:rPr>
        <w:t>alertamiento</w:t>
      </w:r>
      <w:proofErr w:type="spellEnd"/>
      <w:r w:rsidRPr="008F3A06">
        <w:rPr>
          <w:lang w:val="es-ES"/>
        </w:rPr>
        <w:t xml:space="preserve">, en coordinación con las dependencias responsables; </w:t>
      </w:r>
    </w:p>
    <w:p w:rsidR="00745656" w:rsidRPr="008F3A06" w:rsidRDefault="00745656" w:rsidP="00745656">
      <w:pPr>
        <w:pStyle w:val="INFOEM"/>
        <w:numPr>
          <w:ilvl w:val="0"/>
          <w:numId w:val="16"/>
        </w:numPr>
        <w:rPr>
          <w:lang w:val="es-ES"/>
        </w:rPr>
      </w:pPr>
      <w:r w:rsidRPr="008F3A06">
        <w:rPr>
          <w:lang w:val="es-ES"/>
        </w:rPr>
        <w:t xml:space="preserve">Elaborar el dictamen para solicitar a través de la persona titular de la Presidencia Municipal la participación de la Dirección General de Protección Civil del Estado, en caso de que sea superada la capacidad de respuesta del Sistema Municipal de Protección Civil; </w:t>
      </w:r>
    </w:p>
    <w:p w:rsidR="00745656" w:rsidRPr="008F3A06" w:rsidRDefault="00745656" w:rsidP="00745656">
      <w:pPr>
        <w:pStyle w:val="INFOEM"/>
        <w:numPr>
          <w:ilvl w:val="0"/>
          <w:numId w:val="16"/>
        </w:numPr>
        <w:rPr>
          <w:lang w:val="es-ES"/>
        </w:rPr>
      </w:pPr>
      <w:r w:rsidRPr="008F3A06">
        <w:rPr>
          <w:lang w:val="es-ES"/>
        </w:rPr>
        <w:t xml:space="preserve">Emitir los dictámenes que sean solicitados por el Ayuntamiento, la Administración Pública Municipal y los particulares, en materia de protección civil; </w:t>
      </w:r>
    </w:p>
    <w:p w:rsidR="00745656" w:rsidRPr="008F3A06" w:rsidRDefault="00745656" w:rsidP="00745656">
      <w:pPr>
        <w:pStyle w:val="INFOEM"/>
        <w:numPr>
          <w:ilvl w:val="0"/>
          <w:numId w:val="16"/>
        </w:numPr>
        <w:rPr>
          <w:lang w:val="es-ES"/>
        </w:rPr>
      </w:pPr>
      <w:r w:rsidRPr="008F3A06">
        <w:rPr>
          <w:lang w:val="es-ES"/>
        </w:rPr>
        <w:t xml:space="preserve">Coordinar la actualización permanente del Atlas Municipal de Riesgo; </w:t>
      </w:r>
    </w:p>
    <w:p w:rsidR="00745656" w:rsidRPr="008F3A06" w:rsidRDefault="00745656" w:rsidP="00745656">
      <w:pPr>
        <w:pStyle w:val="INFOEM"/>
        <w:numPr>
          <w:ilvl w:val="0"/>
          <w:numId w:val="16"/>
        </w:numPr>
        <w:rPr>
          <w:lang w:val="es-ES"/>
        </w:rPr>
      </w:pPr>
      <w:r w:rsidRPr="008F3A06">
        <w:rPr>
          <w:lang w:val="es-ES"/>
        </w:rPr>
        <w:t>Elaborar el Plan Municipal de Emergencias;</w:t>
      </w:r>
    </w:p>
    <w:p w:rsidR="00745656" w:rsidRPr="008F3A06" w:rsidRDefault="00745656" w:rsidP="00745656">
      <w:pPr>
        <w:pStyle w:val="INFOEM"/>
        <w:numPr>
          <w:ilvl w:val="0"/>
          <w:numId w:val="16"/>
        </w:numPr>
        <w:rPr>
          <w:lang w:val="es-ES"/>
        </w:rPr>
      </w:pPr>
      <w:r w:rsidRPr="008F3A06">
        <w:rPr>
          <w:lang w:val="es-ES"/>
        </w:rPr>
        <w:t xml:space="preserve">Elaborar, instrumentar, operar, coordinar y difundir ampliamente el Programa Municipal de Protección Civil; </w:t>
      </w:r>
    </w:p>
    <w:p w:rsidR="00745656" w:rsidRPr="008F3A06" w:rsidRDefault="00745656" w:rsidP="00745656">
      <w:pPr>
        <w:pStyle w:val="INFOEM"/>
        <w:numPr>
          <w:ilvl w:val="0"/>
          <w:numId w:val="16"/>
        </w:numPr>
        <w:rPr>
          <w:lang w:val="es-ES"/>
        </w:rPr>
      </w:pPr>
      <w:r w:rsidRPr="008F3A06">
        <w:rPr>
          <w:lang w:val="es-ES"/>
        </w:rPr>
        <w:t xml:space="preserve">Conducir acciones para fomentar en las personas la cultura de protección civil; </w:t>
      </w:r>
    </w:p>
    <w:p w:rsidR="00745656" w:rsidRPr="008F3A06" w:rsidRDefault="00745656" w:rsidP="00745656">
      <w:pPr>
        <w:pStyle w:val="INFOEM"/>
        <w:numPr>
          <w:ilvl w:val="0"/>
          <w:numId w:val="16"/>
        </w:numPr>
        <w:rPr>
          <w:lang w:val="es-ES"/>
        </w:rPr>
      </w:pPr>
      <w:r w:rsidRPr="008F3A06">
        <w:rPr>
          <w:lang w:val="es-ES"/>
        </w:rPr>
        <w:t xml:space="preserve">Elaborar el registro de grupos voluntarios y comités vecinales; </w:t>
      </w:r>
    </w:p>
    <w:p w:rsidR="00745656" w:rsidRPr="008F3A06" w:rsidRDefault="00745656" w:rsidP="00745656">
      <w:pPr>
        <w:pStyle w:val="INFOEM"/>
        <w:numPr>
          <w:ilvl w:val="0"/>
          <w:numId w:val="16"/>
        </w:numPr>
        <w:rPr>
          <w:lang w:val="es-ES"/>
        </w:rPr>
      </w:pPr>
      <w:r w:rsidRPr="008F3A06">
        <w:rPr>
          <w:lang w:val="es-ES"/>
        </w:rPr>
        <w:lastRenderedPageBreak/>
        <w:t xml:space="preserve">Informar diariamente a la persona titular de la Presidencia Municipal, al término del turno de las novedades ocurridas en la prestación de los servicios y recibir las instrucciones correspondientes; </w:t>
      </w:r>
    </w:p>
    <w:p w:rsidR="00745656" w:rsidRPr="008F3A06" w:rsidRDefault="00745656" w:rsidP="00745656">
      <w:pPr>
        <w:pStyle w:val="INFOEM"/>
        <w:numPr>
          <w:ilvl w:val="0"/>
          <w:numId w:val="16"/>
        </w:numPr>
        <w:rPr>
          <w:lang w:val="es-ES"/>
        </w:rPr>
      </w:pPr>
      <w:r w:rsidRPr="008F3A06">
        <w:rPr>
          <w:lang w:val="es-ES"/>
        </w:rPr>
        <w:t xml:space="preserve">Informar a la población sobre la existencia de una situación de riesgo, a efecto de tomar las medidas de Protección Civil adecuadas; </w:t>
      </w:r>
    </w:p>
    <w:p w:rsidR="00745656" w:rsidRPr="008F3A06" w:rsidRDefault="00745656" w:rsidP="00745656">
      <w:pPr>
        <w:pStyle w:val="INFOEM"/>
        <w:numPr>
          <w:ilvl w:val="0"/>
          <w:numId w:val="16"/>
        </w:numPr>
        <w:rPr>
          <w:lang w:val="es-ES"/>
        </w:rPr>
      </w:pPr>
      <w:r w:rsidRPr="008F3A06">
        <w:rPr>
          <w:lang w:val="es-ES"/>
        </w:rPr>
        <w:t xml:space="preserve">Integrar las brigadas de protección civil con el personal adscrito a las dependencias y organismos auxiliares del Ayuntamiento; </w:t>
      </w:r>
    </w:p>
    <w:p w:rsidR="00745656" w:rsidRPr="008F3A06" w:rsidRDefault="00745656" w:rsidP="00745656">
      <w:pPr>
        <w:pStyle w:val="INFOEM"/>
        <w:numPr>
          <w:ilvl w:val="0"/>
          <w:numId w:val="16"/>
        </w:numPr>
        <w:rPr>
          <w:lang w:val="es-ES"/>
        </w:rPr>
      </w:pPr>
      <w:r w:rsidRPr="008F3A06">
        <w:rPr>
          <w:lang w:val="es-ES"/>
        </w:rPr>
        <w:t xml:space="preserve">Promover la realización de simulacros en unidades económicas, edificios públicos, escuelas, empresas y en todo aquel lugar susceptible de riesgo, siniestro o desastre; </w:t>
      </w:r>
    </w:p>
    <w:p w:rsidR="00745656" w:rsidRPr="008F3A06" w:rsidRDefault="00745656" w:rsidP="00745656">
      <w:pPr>
        <w:pStyle w:val="INFOEM"/>
        <w:numPr>
          <w:ilvl w:val="0"/>
          <w:numId w:val="16"/>
        </w:numPr>
        <w:rPr>
          <w:lang w:val="es-ES"/>
        </w:rPr>
      </w:pPr>
      <w:r w:rsidRPr="008F3A06">
        <w:rPr>
          <w:lang w:val="es-ES"/>
        </w:rPr>
        <w:t xml:space="preserve">Concurrir con las autoridades estatales en la determinación de normas sobre prevención, mitigación y restauración en casos de desastre; </w:t>
      </w:r>
    </w:p>
    <w:p w:rsidR="00745656" w:rsidRPr="008F3A06" w:rsidRDefault="00745656" w:rsidP="00745656">
      <w:pPr>
        <w:pStyle w:val="INFOEM"/>
        <w:numPr>
          <w:ilvl w:val="0"/>
          <w:numId w:val="16"/>
        </w:numPr>
        <w:rPr>
          <w:lang w:val="es-ES"/>
        </w:rPr>
      </w:pPr>
      <w:r w:rsidRPr="008F3A06">
        <w:rPr>
          <w:lang w:val="es-ES"/>
        </w:rPr>
        <w:t xml:space="preserve">Incorporar y adecuar permanentemente mecanismos, instrumentos y procedimientos de carácter técnico-operativo, de servicios y logística que permitan prevenir y atender un desastre o siniestro; </w:t>
      </w:r>
    </w:p>
    <w:p w:rsidR="00745656" w:rsidRPr="008F3A06" w:rsidRDefault="00745656" w:rsidP="00745656">
      <w:pPr>
        <w:pStyle w:val="INFOEM"/>
        <w:numPr>
          <w:ilvl w:val="0"/>
          <w:numId w:val="16"/>
        </w:numPr>
        <w:rPr>
          <w:lang w:val="es-ES"/>
        </w:rPr>
      </w:pPr>
      <w:r w:rsidRPr="008F3A06">
        <w:rPr>
          <w:lang w:val="es-ES"/>
        </w:rPr>
        <w:t xml:space="preserve">Convocar y coordinar a las autoridades municipales, organizaciones e instituciones de carácter público, privado y social, grupos voluntarios y en general a todas las y los habitantes del Municipio a participar en las actividades de auxilio en circunstancias de riesgo inminente o desastre; </w:t>
      </w:r>
    </w:p>
    <w:p w:rsidR="00745656" w:rsidRPr="008F3A06" w:rsidRDefault="00745656" w:rsidP="00745656">
      <w:pPr>
        <w:pStyle w:val="INFOEM"/>
        <w:numPr>
          <w:ilvl w:val="0"/>
          <w:numId w:val="16"/>
        </w:numPr>
        <w:rPr>
          <w:lang w:val="es-ES"/>
        </w:rPr>
      </w:pPr>
      <w:r w:rsidRPr="008F3A06">
        <w:rPr>
          <w:lang w:val="es-ES"/>
        </w:rPr>
        <w:t xml:space="preserve">Ordenar y practicar visitas de verificación en materia de protección civil y emitir la resolución correspondiente, así como su ejecución; </w:t>
      </w:r>
    </w:p>
    <w:p w:rsidR="00745656" w:rsidRPr="008F3A06" w:rsidRDefault="00745656" w:rsidP="00745656">
      <w:pPr>
        <w:pStyle w:val="INFOEM"/>
        <w:numPr>
          <w:ilvl w:val="0"/>
          <w:numId w:val="16"/>
        </w:numPr>
        <w:rPr>
          <w:lang w:val="es-ES"/>
        </w:rPr>
      </w:pPr>
      <w:r w:rsidRPr="008F3A06">
        <w:rPr>
          <w:lang w:val="es-ES"/>
        </w:rPr>
        <w:lastRenderedPageBreak/>
        <w:t xml:space="preserve">Ordenar y emitir las resoluciones en las que se determinen e interpongan las medidas de seguridad necesarias, para evitar que se causen daños a la población, a las instalaciones, construcciones o bienes de interés general; </w:t>
      </w:r>
    </w:p>
    <w:p w:rsidR="00745656" w:rsidRPr="008F3A06" w:rsidRDefault="00745656" w:rsidP="00745656">
      <w:pPr>
        <w:pStyle w:val="INFOEM"/>
        <w:numPr>
          <w:ilvl w:val="0"/>
          <w:numId w:val="16"/>
        </w:numPr>
        <w:rPr>
          <w:lang w:val="es-ES"/>
        </w:rPr>
      </w:pPr>
      <w:r w:rsidRPr="008F3A06">
        <w:rPr>
          <w:lang w:val="es-ES"/>
        </w:rPr>
        <w:t xml:space="preserve">Dictar de oficio las medidas de seguridad necesarias para evitar que se puedan causar daños a las personas o bienes, en situaciones de riesgo inminente; </w:t>
      </w:r>
    </w:p>
    <w:p w:rsidR="00745656" w:rsidRPr="008F3A06" w:rsidRDefault="00745656" w:rsidP="00745656">
      <w:pPr>
        <w:pStyle w:val="INFOEM"/>
        <w:numPr>
          <w:ilvl w:val="0"/>
          <w:numId w:val="16"/>
        </w:numPr>
        <w:rPr>
          <w:lang w:val="es-ES"/>
        </w:rPr>
      </w:pPr>
      <w:r w:rsidRPr="008F3A06">
        <w:rPr>
          <w:lang w:val="es-ES"/>
        </w:rPr>
        <w:t xml:space="preserve">Proporcionar la información que para la recuperación física de espacios públicos le requiera la Dirección de Desarrollo Urbano e Infraestructura, en la forma, términos y plazos requeridos; </w:t>
      </w:r>
    </w:p>
    <w:p w:rsidR="00745656" w:rsidRPr="008F3A06" w:rsidRDefault="00745656" w:rsidP="00745656">
      <w:pPr>
        <w:pStyle w:val="INFOEM"/>
        <w:numPr>
          <w:ilvl w:val="0"/>
          <w:numId w:val="16"/>
        </w:numPr>
        <w:rPr>
          <w:lang w:val="es-ES"/>
        </w:rPr>
      </w:pPr>
      <w:r w:rsidRPr="008F3A06">
        <w:rPr>
          <w:lang w:val="es-ES"/>
        </w:rPr>
        <w:t xml:space="preserve">Realizar en el ámbito de su competencia los dictámenes, acciones, gestiones o programas que para la recuperación física de espacios públicos le solicite la Dirección de Desarrollo Urbano e Infraestructura, previo procedimiento debidamente fundado y motivado instaurado por esta; </w:t>
      </w:r>
    </w:p>
    <w:p w:rsidR="00745656" w:rsidRPr="008F3A06" w:rsidRDefault="00745656" w:rsidP="00745656">
      <w:pPr>
        <w:pStyle w:val="INFOEM"/>
        <w:numPr>
          <w:ilvl w:val="0"/>
          <w:numId w:val="16"/>
        </w:numPr>
        <w:rPr>
          <w:lang w:val="es-ES"/>
        </w:rPr>
      </w:pPr>
      <w:r w:rsidRPr="008F3A06">
        <w:rPr>
          <w:lang w:val="es-ES"/>
        </w:rPr>
        <w:t xml:space="preserve">Prestar el servicio de Atención </w:t>
      </w:r>
      <w:proofErr w:type="spellStart"/>
      <w:r w:rsidRPr="008F3A06">
        <w:rPr>
          <w:lang w:val="es-ES"/>
        </w:rPr>
        <w:t>Prehospitalaria</w:t>
      </w:r>
      <w:proofErr w:type="spellEnd"/>
      <w:r w:rsidRPr="008F3A06">
        <w:rPr>
          <w:lang w:val="es-ES"/>
        </w:rPr>
        <w:t xml:space="preserve"> a las personas que su integridad física se encuentre en riesgo; </w:t>
      </w:r>
    </w:p>
    <w:p w:rsidR="00745656" w:rsidRPr="008F3A06" w:rsidRDefault="00745656" w:rsidP="00745656">
      <w:pPr>
        <w:pStyle w:val="INFOEM"/>
        <w:numPr>
          <w:ilvl w:val="0"/>
          <w:numId w:val="16"/>
        </w:numPr>
        <w:rPr>
          <w:lang w:val="es-ES"/>
        </w:rPr>
      </w:pPr>
      <w:r w:rsidRPr="008F3A06">
        <w:rPr>
          <w:lang w:val="es-ES"/>
        </w:rPr>
        <w:t xml:space="preserve">Coordinar las acciones de las Dependencias en el ámbito municipal, así como de los sectores público, social y privado para la atención de emergencias originadas por desastres naturales, o provocados por la actividad humana; y </w:t>
      </w:r>
    </w:p>
    <w:p w:rsidR="00745656" w:rsidRPr="008F3A06" w:rsidRDefault="00745656" w:rsidP="00745656">
      <w:pPr>
        <w:pStyle w:val="INFOEM"/>
        <w:numPr>
          <w:ilvl w:val="0"/>
          <w:numId w:val="16"/>
        </w:numPr>
        <w:rPr>
          <w:lang w:val="es-ES"/>
        </w:rPr>
      </w:pPr>
      <w:r w:rsidRPr="008F3A06">
        <w:rPr>
          <w:lang w:val="es-ES"/>
        </w:rPr>
        <w:t>Las demás que le determine la persona titular de la Presidencia Municipal.</w:t>
      </w:r>
    </w:p>
    <w:p w:rsidR="00745656" w:rsidRPr="008F3A06" w:rsidRDefault="00745656" w:rsidP="00745656">
      <w:pPr>
        <w:pStyle w:val="INFOEM"/>
      </w:pPr>
    </w:p>
    <w:p w:rsidR="00FF5181" w:rsidRPr="008F3A06" w:rsidRDefault="00FF5181" w:rsidP="00FF5181">
      <w:pPr>
        <w:pStyle w:val="Citas"/>
        <w:spacing w:line="240" w:lineRule="auto"/>
        <w:rPr>
          <w:b/>
          <w:u w:val="single"/>
        </w:rPr>
      </w:pPr>
      <w:r w:rsidRPr="008F3A06">
        <w:rPr>
          <w:b/>
          <w:u w:val="single"/>
        </w:rPr>
        <w:t>Artículo 62.- La Tesorería Municipal</w:t>
      </w:r>
      <w:r w:rsidRPr="008F3A06">
        <w:t xml:space="preserve"> es una Dependencia de la Administración Pública Municipal Centralizada; para el análisis, estudio, planeación y despacho de los asuntos de su competencia, contará con las siguientes unidades administrativas: </w:t>
      </w:r>
      <w:r w:rsidRPr="008F3A06">
        <w:rPr>
          <w:b/>
          <w:u w:val="single"/>
        </w:rPr>
        <w:t>I. Tesorería Municipal:</w:t>
      </w:r>
    </w:p>
    <w:p w:rsidR="00FF5181" w:rsidRPr="008F3A06" w:rsidRDefault="00FF5181" w:rsidP="00FF5181">
      <w:pPr>
        <w:pStyle w:val="Citas"/>
        <w:spacing w:line="240" w:lineRule="auto"/>
      </w:pPr>
      <w:r w:rsidRPr="008F3A06">
        <w:lastRenderedPageBreak/>
        <w:t xml:space="preserve"> a. Enlace Jurídico; y  </w:t>
      </w:r>
    </w:p>
    <w:p w:rsidR="00FF5181" w:rsidRPr="008F3A06" w:rsidRDefault="00FF5181" w:rsidP="00FF5181">
      <w:pPr>
        <w:pStyle w:val="Citas"/>
        <w:spacing w:line="240" w:lineRule="auto"/>
      </w:pPr>
      <w:r w:rsidRPr="008F3A06">
        <w:t xml:space="preserve">b. Enlace Administrativo. </w:t>
      </w:r>
    </w:p>
    <w:p w:rsidR="00FF5181" w:rsidRPr="008F3A06" w:rsidRDefault="00FF5181" w:rsidP="00FF5181">
      <w:pPr>
        <w:pStyle w:val="Citas"/>
        <w:spacing w:line="240" w:lineRule="auto"/>
      </w:pPr>
      <w:r w:rsidRPr="008F3A06">
        <w:t xml:space="preserve">II. </w:t>
      </w:r>
      <w:proofErr w:type="spellStart"/>
      <w:r w:rsidRPr="008F3A06">
        <w:t>Subtesorería</w:t>
      </w:r>
      <w:proofErr w:type="spellEnd"/>
      <w:r w:rsidRPr="008F3A06">
        <w:t xml:space="preserve"> de Ingresos: </w:t>
      </w:r>
    </w:p>
    <w:p w:rsidR="00FF5181" w:rsidRPr="008F3A06" w:rsidRDefault="00FF5181" w:rsidP="00FF5181">
      <w:pPr>
        <w:pStyle w:val="Citas"/>
        <w:spacing w:line="240" w:lineRule="auto"/>
      </w:pPr>
      <w:r w:rsidRPr="008F3A06">
        <w:t xml:space="preserve">a. Departamento de Impuestos Inmobiliarios; </w:t>
      </w:r>
    </w:p>
    <w:p w:rsidR="00FF5181" w:rsidRPr="008F3A06" w:rsidRDefault="00FF5181" w:rsidP="00FF5181">
      <w:pPr>
        <w:pStyle w:val="Citas"/>
        <w:spacing w:line="240" w:lineRule="auto"/>
      </w:pPr>
      <w:r w:rsidRPr="008F3A06">
        <w:t xml:space="preserve">b. Departamento de Ingresos Diversos; </w:t>
      </w:r>
    </w:p>
    <w:p w:rsidR="00FF5181" w:rsidRPr="008F3A06" w:rsidRDefault="00FF5181" w:rsidP="00FF5181">
      <w:pPr>
        <w:pStyle w:val="Citas"/>
        <w:spacing w:line="240" w:lineRule="auto"/>
      </w:pPr>
      <w:r w:rsidRPr="008F3A06">
        <w:t xml:space="preserve">c. Departamento de Ejecución Fiscal; y </w:t>
      </w:r>
    </w:p>
    <w:p w:rsidR="00FF5181" w:rsidRPr="008F3A06" w:rsidRDefault="00FF5181" w:rsidP="00FF5181">
      <w:pPr>
        <w:pStyle w:val="Citas"/>
        <w:spacing w:line="240" w:lineRule="auto"/>
      </w:pPr>
      <w:r w:rsidRPr="008F3A06">
        <w:t xml:space="preserve">d. Departamento de Unidades de Recaudación. </w:t>
      </w:r>
    </w:p>
    <w:p w:rsidR="00FF5181" w:rsidRPr="008F3A06" w:rsidRDefault="00FF5181" w:rsidP="00FF5181">
      <w:pPr>
        <w:pStyle w:val="Citas"/>
        <w:spacing w:line="240" w:lineRule="auto"/>
        <w:rPr>
          <w:b/>
        </w:rPr>
      </w:pPr>
      <w:r w:rsidRPr="008F3A06">
        <w:rPr>
          <w:b/>
        </w:rPr>
        <w:t xml:space="preserve">III. </w:t>
      </w:r>
      <w:proofErr w:type="spellStart"/>
      <w:r w:rsidRPr="008F3A06">
        <w:rPr>
          <w:b/>
        </w:rPr>
        <w:t>Subtesorería</w:t>
      </w:r>
      <w:proofErr w:type="spellEnd"/>
      <w:r w:rsidRPr="008F3A06">
        <w:rPr>
          <w:b/>
        </w:rPr>
        <w:t xml:space="preserve"> de Egresos: </w:t>
      </w:r>
    </w:p>
    <w:p w:rsidR="00FF5181" w:rsidRPr="008F3A06" w:rsidRDefault="00FF5181" w:rsidP="00FF5181">
      <w:pPr>
        <w:pStyle w:val="Citas"/>
        <w:numPr>
          <w:ilvl w:val="0"/>
          <w:numId w:val="11"/>
        </w:numPr>
        <w:spacing w:line="240" w:lineRule="auto"/>
        <w:rPr>
          <w:b/>
          <w:u w:val="single"/>
        </w:rPr>
      </w:pPr>
      <w:r w:rsidRPr="008F3A06">
        <w:rPr>
          <w:b/>
          <w:u w:val="single"/>
        </w:rPr>
        <w:t>Departamento de Programas Federales y Estatales;</w:t>
      </w:r>
    </w:p>
    <w:p w:rsidR="00FF5181" w:rsidRPr="008F3A06" w:rsidRDefault="00FF5181" w:rsidP="00FF5181">
      <w:pPr>
        <w:pStyle w:val="Citas"/>
        <w:numPr>
          <w:ilvl w:val="0"/>
          <w:numId w:val="11"/>
        </w:numPr>
        <w:spacing w:line="240" w:lineRule="auto"/>
      </w:pPr>
      <w:r w:rsidRPr="008F3A06">
        <w:t xml:space="preserve">Departamento de Egresos y Control Presupuestal; </w:t>
      </w:r>
    </w:p>
    <w:p w:rsidR="00FF5181" w:rsidRPr="008F3A06" w:rsidRDefault="00FF5181" w:rsidP="00FF5181">
      <w:pPr>
        <w:pStyle w:val="Citas"/>
        <w:numPr>
          <w:ilvl w:val="0"/>
          <w:numId w:val="11"/>
        </w:numPr>
        <w:spacing w:line="240" w:lineRule="auto"/>
      </w:pPr>
      <w:r w:rsidRPr="008F3A06">
        <w:t xml:space="preserve">Departamento de Contabilidad; </w:t>
      </w:r>
    </w:p>
    <w:p w:rsidR="00FF5181" w:rsidRPr="008F3A06" w:rsidRDefault="00FF5181" w:rsidP="00FF5181">
      <w:pPr>
        <w:pStyle w:val="Citas"/>
        <w:numPr>
          <w:ilvl w:val="0"/>
          <w:numId w:val="11"/>
        </w:numPr>
        <w:spacing w:line="240" w:lineRule="auto"/>
      </w:pPr>
      <w:r w:rsidRPr="008F3A06">
        <w:t xml:space="preserve">Departamento de Cuenta Pública y </w:t>
      </w:r>
      <w:proofErr w:type="spellStart"/>
      <w:r w:rsidRPr="008F3A06">
        <w:t>Solventaciones</w:t>
      </w:r>
      <w:proofErr w:type="spellEnd"/>
      <w:r w:rsidRPr="008F3A06">
        <w:t xml:space="preserve">; y </w:t>
      </w:r>
    </w:p>
    <w:p w:rsidR="00FF5181" w:rsidRPr="008F3A06" w:rsidRDefault="00FF5181" w:rsidP="00FF5181">
      <w:pPr>
        <w:pStyle w:val="Citas"/>
        <w:numPr>
          <w:ilvl w:val="0"/>
          <w:numId w:val="11"/>
        </w:numPr>
        <w:spacing w:line="240" w:lineRule="auto"/>
      </w:pPr>
      <w:r w:rsidRPr="008F3A06">
        <w:t>Departamento de Caja General.</w:t>
      </w:r>
    </w:p>
    <w:p w:rsidR="00FF5181" w:rsidRPr="008F3A06" w:rsidRDefault="00FF5181" w:rsidP="00FF5181">
      <w:pPr>
        <w:pStyle w:val="Citas"/>
        <w:spacing w:line="240" w:lineRule="auto"/>
      </w:pPr>
    </w:p>
    <w:p w:rsidR="00FF5181" w:rsidRPr="008F3A06" w:rsidRDefault="00FF5181" w:rsidP="00FF5181">
      <w:pPr>
        <w:pStyle w:val="Citas"/>
      </w:pPr>
      <w:r w:rsidRPr="008F3A06">
        <w:t xml:space="preserve">Artículo 63. La </w:t>
      </w:r>
      <w:r w:rsidRPr="008F3A06">
        <w:rPr>
          <w:b/>
          <w:u w:val="single"/>
        </w:rPr>
        <w:t>Tesorería Municipal</w:t>
      </w:r>
      <w:r w:rsidRPr="008F3A06">
        <w:t>, estará a cargo de una persona Titular que además de las atribuciones establecidas en el artículo 95 de la Ley Orgánica Municipal del Estado de México, contará con las siguientes:</w:t>
      </w:r>
    </w:p>
    <w:p w:rsidR="00FF5181" w:rsidRPr="008F3A06" w:rsidRDefault="00FF5181" w:rsidP="00A264B0">
      <w:pPr>
        <w:pStyle w:val="Citas"/>
        <w:numPr>
          <w:ilvl w:val="0"/>
          <w:numId w:val="12"/>
        </w:numPr>
        <w:spacing w:before="0" w:after="0" w:line="240" w:lineRule="auto"/>
        <w:ind w:left="1276"/>
      </w:pPr>
      <w:r w:rsidRPr="008F3A06">
        <w:t xml:space="preserve">Proponer al Ayuntamiento por conducto de la persona titular de la Presidencia Municipal, las políticas, estrategias y campañas para incrementar los ingresos de la Hacienda Pública Municipal; </w:t>
      </w:r>
    </w:p>
    <w:p w:rsidR="00FF5181" w:rsidRPr="008F3A06" w:rsidRDefault="00FF5181" w:rsidP="00A264B0">
      <w:pPr>
        <w:pStyle w:val="Citas"/>
        <w:numPr>
          <w:ilvl w:val="0"/>
          <w:numId w:val="12"/>
        </w:numPr>
        <w:spacing w:before="0" w:after="0" w:line="240" w:lineRule="auto"/>
        <w:ind w:left="1276"/>
      </w:pPr>
      <w:r w:rsidRPr="008F3A06">
        <w:t xml:space="preserve">Asumir las actividades del Catastro Municipal, así como ejercer las facultades y obligaciones que en materia catastral corresponden al Ayuntamiento, a través de la Coordinación de Catastro; </w:t>
      </w:r>
    </w:p>
    <w:p w:rsidR="00FF5181" w:rsidRPr="008F3A06" w:rsidRDefault="00FF5181" w:rsidP="00A264B0">
      <w:pPr>
        <w:pStyle w:val="Citas"/>
        <w:numPr>
          <w:ilvl w:val="0"/>
          <w:numId w:val="12"/>
        </w:numPr>
        <w:spacing w:before="0" w:after="0" w:line="240" w:lineRule="auto"/>
        <w:ind w:left="1276"/>
      </w:pPr>
      <w:r w:rsidRPr="008F3A06">
        <w:t xml:space="preserve">Vigilar que se mantengan actualizados los padrones catastrales, así como el registro gráfico de la cartografía; </w:t>
      </w:r>
    </w:p>
    <w:p w:rsidR="00FF5181" w:rsidRPr="008F3A06" w:rsidRDefault="00FF5181" w:rsidP="00A264B0">
      <w:pPr>
        <w:pStyle w:val="Citas"/>
        <w:numPr>
          <w:ilvl w:val="0"/>
          <w:numId w:val="12"/>
        </w:numPr>
        <w:spacing w:before="0" w:after="0" w:line="240" w:lineRule="auto"/>
        <w:ind w:left="1276"/>
      </w:pPr>
      <w:r w:rsidRPr="008F3A06">
        <w:lastRenderedPageBreak/>
        <w:t xml:space="preserve">Ordenar que la recaudación de ingresos se deposite en las cuentas bancarias del Municipio, así como emitir los recibos de pago de las contribuciones, productos, aprovechamientos y demás ingresos municipales mediante la representación impresa del comprobante fiscal digital por internet correspondiente; </w:t>
      </w:r>
    </w:p>
    <w:p w:rsidR="00FF5181" w:rsidRPr="008F3A06" w:rsidRDefault="00FF5181" w:rsidP="00A264B0">
      <w:pPr>
        <w:pStyle w:val="Citas"/>
        <w:numPr>
          <w:ilvl w:val="0"/>
          <w:numId w:val="12"/>
        </w:numPr>
        <w:spacing w:before="0" w:after="0" w:line="240" w:lineRule="auto"/>
        <w:ind w:left="1276"/>
      </w:pPr>
      <w:r w:rsidRPr="008F3A06">
        <w:t>Solicitar la aprobación del Ayuntamiento para la celebración de campañas en materia de estímulos fiscales, en términos de la Ley de Ingresos de los Municipios del Estado de México vigente y Código Financiero del Estado de México y Municipios;</w:t>
      </w:r>
    </w:p>
    <w:p w:rsidR="00FF5181" w:rsidRPr="008F3A06" w:rsidRDefault="00FF5181" w:rsidP="00A264B0">
      <w:pPr>
        <w:pStyle w:val="Citas"/>
        <w:numPr>
          <w:ilvl w:val="0"/>
          <w:numId w:val="12"/>
        </w:numPr>
        <w:spacing w:before="0" w:after="0" w:line="240" w:lineRule="auto"/>
        <w:ind w:left="1276"/>
      </w:pPr>
      <w:r w:rsidRPr="008F3A06">
        <w:t xml:space="preserve">Expedir y firmar en forma autógrafa o a través de la firma digital expedida por autoridad certificadora, los certificados de Impuesto Predial y Aportación de Mejoras y en su caso de forma conjunta el denominado certificado triple, y/o de forma individual a través la plataforma creada para tal efecto; </w:t>
      </w:r>
    </w:p>
    <w:p w:rsidR="00FF5181" w:rsidRPr="008F3A06" w:rsidRDefault="00FF5181" w:rsidP="00A264B0">
      <w:pPr>
        <w:pStyle w:val="Citas"/>
        <w:numPr>
          <w:ilvl w:val="0"/>
          <w:numId w:val="12"/>
        </w:numPr>
        <w:spacing w:before="0" w:after="0" w:line="240" w:lineRule="auto"/>
        <w:ind w:left="1276"/>
      </w:pPr>
      <w:r w:rsidRPr="008F3A06">
        <w:t xml:space="preserve">Suscribir y hacer cumplir los convenios que se celebren con las y los contribuyentes para el cumplimiento de obligaciones fiscales a plazos; </w:t>
      </w:r>
    </w:p>
    <w:p w:rsidR="00FF5181" w:rsidRPr="008F3A06" w:rsidRDefault="00FF5181" w:rsidP="00A264B0">
      <w:pPr>
        <w:pStyle w:val="Citas"/>
        <w:numPr>
          <w:ilvl w:val="0"/>
          <w:numId w:val="12"/>
        </w:numPr>
        <w:spacing w:before="0" w:after="0" w:line="240" w:lineRule="auto"/>
        <w:ind w:left="1276"/>
      </w:pPr>
      <w:r w:rsidRPr="008F3A06">
        <w:t xml:space="preserve">Diseñar, aprobar y actualizar las formas oficiales de manifestaciones, avisos, declaraciones y demás documentos requeridos; </w:t>
      </w:r>
    </w:p>
    <w:p w:rsidR="00FF5181" w:rsidRPr="008F3A06" w:rsidRDefault="00FF5181" w:rsidP="00A264B0">
      <w:pPr>
        <w:pStyle w:val="Citas"/>
        <w:numPr>
          <w:ilvl w:val="0"/>
          <w:numId w:val="12"/>
        </w:numPr>
        <w:spacing w:before="0" w:after="0" w:line="240" w:lineRule="auto"/>
        <w:ind w:left="1276"/>
      </w:pPr>
      <w:r w:rsidRPr="008F3A06">
        <w:t xml:space="preserve">Coordinar la </w:t>
      </w:r>
      <w:proofErr w:type="spellStart"/>
      <w:r w:rsidRPr="008F3A06">
        <w:t>presupuestación</w:t>
      </w:r>
      <w:proofErr w:type="spellEnd"/>
      <w:r w:rsidRPr="008F3A06">
        <w:t xml:space="preserve">, programación y ejercicio del gasto de la Administración Pública Municipal; </w:t>
      </w:r>
    </w:p>
    <w:p w:rsidR="00FF5181" w:rsidRPr="008F3A06" w:rsidRDefault="00FF5181" w:rsidP="00A264B0">
      <w:pPr>
        <w:pStyle w:val="Citas"/>
        <w:numPr>
          <w:ilvl w:val="0"/>
          <w:numId w:val="12"/>
        </w:numPr>
        <w:spacing w:before="0" w:after="0" w:line="240" w:lineRule="auto"/>
        <w:ind w:left="1276"/>
      </w:pPr>
      <w:r w:rsidRPr="008F3A06">
        <w:t xml:space="preserve">Asesorar a las dependencias y a los órganos desconcentrados de la Administración Pública Municipal, en la formulación y programación de su anteproyecto de presupuesto de egresos de cada ejercicio fiscal; </w:t>
      </w:r>
    </w:p>
    <w:p w:rsidR="00FF5181" w:rsidRPr="008F3A06" w:rsidRDefault="00FF5181" w:rsidP="00A264B0">
      <w:pPr>
        <w:pStyle w:val="Citas"/>
        <w:numPr>
          <w:ilvl w:val="0"/>
          <w:numId w:val="12"/>
        </w:numPr>
        <w:spacing w:before="0" w:after="0" w:line="240" w:lineRule="auto"/>
        <w:ind w:left="1276"/>
      </w:pPr>
      <w:r w:rsidRPr="008F3A06">
        <w:t>Revisar, Integrar y validar conjuntamente con el Instituto Municipal de Planeación, los anteproyectos de presupuesto con base en resultados de las dependencias y órganos desconcentrados municipales;</w:t>
      </w:r>
    </w:p>
    <w:p w:rsidR="00FF5181" w:rsidRPr="008F3A06" w:rsidRDefault="00FF5181" w:rsidP="00A264B0">
      <w:pPr>
        <w:pStyle w:val="Citas"/>
        <w:numPr>
          <w:ilvl w:val="0"/>
          <w:numId w:val="12"/>
        </w:numPr>
        <w:spacing w:before="0" w:after="0" w:line="240" w:lineRule="auto"/>
        <w:ind w:left="1276"/>
      </w:pPr>
      <w:r w:rsidRPr="008F3A06">
        <w:t xml:space="preserve">Consolidar de manera coordinada con el Instituto Municipal de Planeación el proyecto de presupuesto de las diferentes dependencias de la Administración Pública Municipal y someterlos al Ayuntamiento para su aprobación; </w:t>
      </w:r>
    </w:p>
    <w:p w:rsidR="00FF5181" w:rsidRPr="008F3A06" w:rsidRDefault="00FF5181" w:rsidP="00A264B0">
      <w:pPr>
        <w:pStyle w:val="Citas"/>
        <w:numPr>
          <w:ilvl w:val="0"/>
          <w:numId w:val="12"/>
        </w:numPr>
        <w:spacing w:before="0" w:after="0" w:line="240" w:lineRule="auto"/>
        <w:ind w:left="1276"/>
      </w:pPr>
      <w:r w:rsidRPr="008F3A06">
        <w:t xml:space="preserve">Coordinar el proceso de </w:t>
      </w:r>
      <w:proofErr w:type="spellStart"/>
      <w:r w:rsidRPr="008F3A06">
        <w:t>solventación</w:t>
      </w:r>
      <w:proofErr w:type="spellEnd"/>
      <w:r w:rsidRPr="008F3A06">
        <w:t xml:space="preserve"> de las observaciones y recomendaciones derivadas de los informes de auditoría e inspección practicadas por el órgano Superior de fiscalización del Estado de México, o en su caso, por cualquier instancia fiscalizadora; </w:t>
      </w:r>
    </w:p>
    <w:p w:rsidR="00FF5181" w:rsidRPr="008F3A06" w:rsidRDefault="00FF5181" w:rsidP="00A264B0">
      <w:pPr>
        <w:pStyle w:val="Citas"/>
        <w:numPr>
          <w:ilvl w:val="0"/>
          <w:numId w:val="12"/>
        </w:numPr>
        <w:spacing w:before="0" w:after="0" w:line="240" w:lineRule="auto"/>
        <w:ind w:left="1276"/>
      </w:pPr>
      <w:r w:rsidRPr="008F3A06">
        <w:t xml:space="preserve">Tener a su cargo la caja general cuyos valores estarán siempre bajo su cuidado y exclusiva responsabilidad; </w:t>
      </w:r>
    </w:p>
    <w:p w:rsidR="00FF5181" w:rsidRPr="008F3A06" w:rsidRDefault="00FF5181" w:rsidP="00A264B0">
      <w:pPr>
        <w:pStyle w:val="Citas"/>
        <w:numPr>
          <w:ilvl w:val="0"/>
          <w:numId w:val="12"/>
        </w:numPr>
        <w:spacing w:before="0" w:after="0" w:line="240" w:lineRule="auto"/>
        <w:ind w:left="1276"/>
      </w:pPr>
      <w:r w:rsidRPr="008F3A06">
        <w:t xml:space="preserve">Realizar la apertura, conciliación y cierre de cuentas bancarias a nombre del Municipio; </w:t>
      </w:r>
    </w:p>
    <w:p w:rsidR="00FF5181" w:rsidRPr="008F3A06" w:rsidRDefault="00FF5181" w:rsidP="00A264B0">
      <w:pPr>
        <w:pStyle w:val="Citas"/>
        <w:numPr>
          <w:ilvl w:val="0"/>
          <w:numId w:val="12"/>
        </w:numPr>
        <w:spacing w:before="0" w:after="0" w:line="240" w:lineRule="auto"/>
        <w:ind w:left="1276"/>
      </w:pPr>
      <w:r w:rsidRPr="008F3A06">
        <w:t xml:space="preserve">Conducir la operación del sistema y procedimiento para el registro de la emisión de cheques y transferencias bancarias; </w:t>
      </w:r>
    </w:p>
    <w:p w:rsidR="00FF5181" w:rsidRPr="008F3A06" w:rsidRDefault="00FF5181" w:rsidP="00A264B0">
      <w:pPr>
        <w:pStyle w:val="Citas"/>
        <w:numPr>
          <w:ilvl w:val="0"/>
          <w:numId w:val="12"/>
        </w:numPr>
        <w:spacing w:before="0" w:after="0" w:line="240" w:lineRule="auto"/>
        <w:ind w:left="1276"/>
      </w:pPr>
      <w:r w:rsidRPr="008F3A06">
        <w:t xml:space="preserve">Participar en el ámbito de sus atribuciones para la integración del programa de obra anual; </w:t>
      </w:r>
    </w:p>
    <w:p w:rsidR="00FF5181" w:rsidRPr="008F3A06" w:rsidRDefault="00FF5181" w:rsidP="00A264B0">
      <w:pPr>
        <w:pStyle w:val="Citas"/>
        <w:numPr>
          <w:ilvl w:val="0"/>
          <w:numId w:val="12"/>
        </w:numPr>
        <w:spacing w:before="0" w:after="0" w:line="240" w:lineRule="auto"/>
        <w:ind w:left="1276"/>
      </w:pPr>
      <w:r w:rsidRPr="008F3A06">
        <w:lastRenderedPageBreak/>
        <w:t xml:space="preserve">Emitir opinión con relación a los convenios, contratos y autorizaciones que celebre el Ayuntamiento cuando se refieran a asuntos de su competencia; </w:t>
      </w:r>
    </w:p>
    <w:p w:rsidR="00FF5181" w:rsidRPr="008F3A06" w:rsidRDefault="00FF5181" w:rsidP="00A264B0">
      <w:pPr>
        <w:pStyle w:val="Citas"/>
        <w:numPr>
          <w:ilvl w:val="0"/>
          <w:numId w:val="12"/>
        </w:numPr>
        <w:spacing w:before="0" w:after="0" w:line="240" w:lineRule="auto"/>
        <w:ind w:left="1276"/>
      </w:pPr>
      <w:r w:rsidRPr="008F3A06">
        <w:t xml:space="preserve">Iniciar, sustanciar y resolver el procedimiento administrativo de ejecución por infracciones a las disposiciones fiscales, así como el procedimiento administrativo común por infracciones a las disposiciones aplicables; </w:t>
      </w:r>
    </w:p>
    <w:p w:rsidR="00FF5181" w:rsidRPr="008F3A06" w:rsidRDefault="00FF5181" w:rsidP="00A264B0">
      <w:pPr>
        <w:pStyle w:val="Citas"/>
        <w:numPr>
          <w:ilvl w:val="0"/>
          <w:numId w:val="12"/>
        </w:numPr>
        <w:spacing w:before="0" w:after="0" w:line="240" w:lineRule="auto"/>
        <w:ind w:left="1276"/>
      </w:pPr>
      <w:r w:rsidRPr="008F3A06">
        <w:t xml:space="preserve">Requerir del OPERAGUA la entrega de información y documentación relativa a sus registros contables en la que se identifiquen los ingresos y egresos derivados de los servicios y funciones a que alude la Ley del Agua del Estado de México; </w:t>
      </w:r>
    </w:p>
    <w:p w:rsidR="00FF5181" w:rsidRPr="008F3A06" w:rsidRDefault="00FF5181" w:rsidP="00A264B0">
      <w:pPr>
        <w:pStyle w:val="Citas"/>
        <w:numPr>
          <w:ilvl w:val="0"/>
          <w:numId w:val="12"/>
        </w:numPr>
        <w:spacing w:before="0" w:after="0" w:line="240" w:lineRule="auto"/>
        <w:ind w:left="1276"/>
      </w:pPr>
      <w:r w:rsidRPr="008F3A06">
        <w:t xml:space="preserve">Requerir del OPERAGUA reintegrar a la hacienda Municipal los montos que de las participaciones del Municipio fueren retenidos por la Secretaría de Finanzas del Gobierno del Estado para el pago del agua en bloque y cualquier otro concepto relacionado ante el eventual incumplimiento de obligaciones del OPERAGUA con la Comisión del Agua del Estado de México y el ISSEMYM; </w:t>
      </w:r>
    </w:p>
    <w:p w:rsidR="00FF5181" w:rsidRPr="008F3A06" w:rsidRDefault="00FF5181" w:rsidP="00A264B0">
      <w:pPr>
        <w:pStyle w:val="Citas"/>
        <w:numPr>
          <w:ilvl w:val="0"/>
          <w:numId w:val="12"/>
        </w:numPr>
        <w:spacing w:before="0" w:after="0" w:line="240" w:lineRule="auto"/>
        <w:ind w:left="1276"/>
      </w:pPr>
      <w:r w:rsidRPr="008F3A06">
        <w:t xml:space="preserve">Conciliar los montos pagados por las personas usuarias al suministrador del servicio de energía eléctrica en concepto de derecho de alumbrado público con lo reportado por dicho suministrador del servicio y ejecutar las acciones correctivas pertinentes; </w:t>
      </w:r>
    </w:p>
    <w:p w:rsidR="00FF5181" w:rsidRPr="008F3A06" w:rsidRDefault="00FF5181" w:rsidP="00A264B0">
      <w:pPr>
        <w:pStyle w:val="Citas"/>
        <w:numPr>
          <w:ilvl w:val="0"/>
          <w:numId w:val="12"/>
        </w:numPr>
        <w:spacing w:before="0" w:after="0" w:line="240" w:lineRule="auto"/>
        <w:ind w:left="1276"/>
      </w:pPr>
      <w:r w:rsidRPr="008F3A06">
        <w:t xml:space="preserve">Requerir de las dependencias correspondientes la información necesaria para determinar las obligaciones fiscales por el uso de infraestructura vial y espacios públicos para la prestación de servicios de transmisión de energía eléctrica, telefónicos, de imágenes, voz y datos y de cualquier otro que utilice bienes del dominio público municipal con o sin licencia, contrato, permiso, concesión o autorización;  </w:t>
      </w:r>
    </w:p>
    <w:p w:rsidR="00FF5181" w:rsidRPr="008F3A06" w:rsidRDefault="00FF5181" w:rsidP="00A264B0">
      <w:pPr>
        <w:pStyle w:val="Citas"/>
        <w:numPr>
          <w:ilvl w:val="0"/>
          <w:numId w:val="12"/>
        </w:numPr>
        <w:spacing w:before="0" w:after="0" w:line="240" w:lineRule="auto"/>
        <w:ind w:left="1276"/>
      </w:pPr>
      <w:r w:rsidRPr="008F3A06">
        <w:t>Verificar la información que las dependencias remitan respecto de los actos o hechos que constituyan o puedan constituir infracciones a las disposiciones fiscales y de los que tengan conocimiento debido al ejercicio de sus atribuciones y ordenar las acciones legales pertinentes;</w:t>
      </w:r>
    </w:p>
    <w:p w:rsidR="00FF5181" w:rsidRPr="008F3A06" w:rsidRDefault="00FF5181" w:rsidP="00A264B0">
      <w:pPr>
        <w:pStyle w:val="Citas"/>
        <w:numPr>
          <w:ilvl w:val="0"/>
          <w:numId w:val="12"/>
        </w:numPr>
        <w:spacing w:before="0" w:after="0" w:line="240" w:lineRule="auto"/>
        <w:ind w:left="1276"/>
      </w:pPr>
      <w:r w:rsidRPr="008F3A06">
        <w:t xml:space="preserve">Buscar la mejora de los sistemas de recaudación para el fortalecimiento de la Hacienda Municipal, así como Administrar los Sistemas Financieros, Contables y Administrativos para el control de obligaciones fiscales, Egresos, Ingresos, administración de padrones de contribuyentes, emisión de órdenes de pago, cobro y registro de los ingresos y egresos municipales; </w:t>
      </w:r>
    </w:p>
    <w:p w:rsidR="00FF5181" w:rsidRPr="008F3A06" w:rsidRDefault="00FF5181" w:rsidP="00A264B0">
      <w:pPr>
        <w:pStyle w:val="Citas"/>
        <w:numPr>
          <w:ilvl w:val="0"/>
          <w:numId w:val="12"/>
        </w:numPr>
        <w:spacing w:before="0" w:after="0" w:line="240" w:lineRule="auto"/>
        <w:ind w:left="1276"/>
      </w:pPr>
      <w:r w:rsidRPr="008F3A06">
        <w:t xml:space="preserve">Integrar y presentar al Ayuntamiento el proyecto de presupuesto de egresos municipales para su aprobación en Sesión del Ayuntamiento, con base a los ingresos presupuestados para el ejercicio que corresponda, vigilando que se ajuste a la normatividad aplicable; </w:t>
      </w:r>
    </w:p>
    <w:p w:rsidR="00C54B50" w:rsidRPr="008F3A06" w:rsidRDefault="00FF5181" w:rsidP="00A264B0">
      <w:pPr>
        <w:pStyle w:val="Citas"/>
        <w:numPr>
          <w:ilvl w:val="0"/>
          <w:numId w:val="12"/>
        </w:numPr>
        <w:spacing w:before="0" w:after="0" w:line="240" w:lineRule="auto"/>
        <w:ind w:left="1276"/>
      </w:pPr>
      <w:r w:rsidRPr="008F3A06">
        <w:lastRenderedPageBreak/>
        <w:t xml:space="preserve">Presentar anualmente al Ayuntamiento por conducto de la persona titular de la Presidencia Municipal, un informe de la situación contable financiera de la Tesorería; </w:t>
      </w:r>
    </w:p>
    <w:p w:rsidR="00C54B50" w:rsidRPr="008F3A06" w:rsidRDefault="00FF5181" w:rsidP="00A264B0">
      <w:pPr>
        <w:pStyle w:val="Citas"/>
        <w:numPr>
          <w:ilvl w:val="0"/>
          <w:numId w:val="12"/>
        </w:numPr>
        <w:spacing w:before="0" w:after="0" w:line="240" w:lineRule="auto"/>
        <w:ind w:left="1276"/>
      </w:pPr>
      <w:r w:rsidRPr="008F3A06">
        <w:t xml:space="preserve">Proponer a la persona titular de la Presidencia Municipal, para acuerdo y aprobación del Ayuntamiento, las directrices y normatividad que sobre subsidios conceda a entidades, instituciones públicas, privadas a las y los particulares, atendiendo a las disposiciones jurídicas aplicables; </w:t>
      </w:r>
    </w:p>
    <w:p w:rsidR="00C54B50" w:rsidRPr="008F3A06" w:rsidRDefault="00FF5181" w:rsidP="00A264B0">
      <w:pPr>
        <w:pStyle w:val="Citas"/>
        <w:numPr>
          <w:ilvl w:val="0"/>
          <w:numId w:val="12"/>
        </w:numPr>
        <w:spacing w:before="0" w:after="0" w:line="240" w:lineRule="auto"/>
        <w:ind w:left="1276"/>
      </w:pPr>
      <w:r w:rsidRPr="008F3A06">
        <w:t xml:space="preserve">Supervisar el ejercicio de la inversión y gasto público municipal, observando su congruencia con los objetivos y metas señaladas en el Plan de Desarrollo Municipal y la normatividad aplicable; </w:t>
      </w:r>
    </w:p>
    <w:p w:rsidR="00C54B50" w:rsidRPr="008F3A06" w:rsidRDefault="00FF5181" w:rsidP="00A264B0">
      <w:pPr>
        <w:pStyle w:val="Citas"/>
        <w:numPr>
          <w:ilvl w:val="0"/>
          <w:numId w:val="12"/>
        </w:numPr>
        <w:spacing w:before="0" w:after="0" w:line="240" w:lineRule="auto"/>
        <w:ind w:left="1276"/>
      </w:pPr>
      <w:r w:rsidRPr="008F3A06">
        <w:t xml:space="preserve">Supervisar el gasto de las ministraciones, ampliaciones y reducciones líquidas, liberaciones, retenciones, calendarizaciones y traspasos presupuestarios de las dependencias y órganos desconcentrados de la Administración Pública Municipal, sobre la base de estudios y la disponibilidad financiera; </w:t>
      </w:r>
    </w:p>
    <w:p w:rsidR="00C54B50" w:rsidRPr="008F3A06" w:rsidRDefault="00FF5181" w:rsidP="00A264B0">
      <w:pPr>
        <w:pStyle w:val="Citas"/>
        <w:numPr>
          <w:ilvl w:val="0"/>
          <w:numId w:val="12"/>
        </w:numPr>
        <w:spacing w:before="0" w:after="0" w:line="240" w:lineRule="auto"/>
        <w:ind w:left="1276"/>
      </w:pPr>
      <w:r w:rsidRPr="008F3A06">
        <w:t xml:space="preserve">Expedir certificaciones de documentos que se encuentren bajo su cuidado, así como la documentación presentada ante el Órgano Superior de Fiscalización del Estado de México; </w:t>
      </w:r>
    </w:p>
    <w:p w:rsidR="00C54B50" w:rsidRPr="008F3A06" w:rsidRDefault="00FF5181" w:rsidP="00A264B0">
      <w:pPr>
        <w:pStyle w:val="Citas"/>
        <w:numPr>
          <w:ilvl w:val="0"/>
          <w:numId w:val="12"/>
        </w:numPr>
        <w:spacing w:before="0" w:after="0" w:line="240" w:lineRule="auto"/>
        <w:ind w:left="1276"/>
      </w:pPr>
      <w:r w:rsidRPr="008F3A06">
        <w:t xml:space="preserve">Gestionar, resolver y otorgar las solicitudes de devolución, compensación, prórroga, condonación, exenciones y subsidios; </w:t>
      </w:r>
    </w:p>
    <w:p w:rsidR="00C54B50" w:rsidRPr="008F3A06" w:rsidRDefault="00FF5181" w:rsidP="00A264B0">
      <w:pPr>
        <w:pStyle w:val="Citas"/>
        <w:numPr>
          <w:ilvl w:val="0"/>
          <w:numId w:val="12"/>
        </w:numPr>
        <w:spacing w:before="0" w:after="0" w:line="240" w:lineRule="auto"/>
        <w:ind w:left="1276"/>
      </w:pPr>
      <w:r w:rsidRPr="008F3A06">
        <w:t xml:space="preserve">Vigilar el correcto funcionamiento del sistema para la tramitación y pago del impuesto sobre adquisición de inmuebles y otras operaciones traslativas de dominio, que se realicen vía internet; </w:t>
      </w:r>
    </w:p>
    <w:p w:rsidR="00C54B50" w:rsidRPr="008F3A06" w:rsidRDefault="00FF5181" w:rsidP="00A264B0">
      <w:pPr>
        <w:pStyle w:val="Citas"/>
        <w:numPr>
          <w:ilvl w:val="0"/>
          <w:numId w:val="12"/>
        </w:numPr>
        <w:spacing w:before="0" w:after="0" w:line="240" w:lineRule="auto"/>
        <w:ind w:left="1276"/>
      </w:pPr>
      <w:r w:rsidRPr="008F3A06">
        <w:t xml:space="preserve">Gestionar y administrar las cantidades que le correspondan al Municipio, derivadas de los convenios con la Federación y el Estado, en los términos de la Ley de Coordinación Fiscal, convenios de colaboración administrativa y demás ordenamientos legales; </w:t>
      </w:r>
    </w:p>
    <w:p w:rsidR="00C54B50" w:rsidRPr="008F3A06" w:rsidRDefault="00FF5181" w:rsidP="00A264B0">
      <w:pPr>
        <w:pStyle w:val="Citas"/>
        <w:numPr>
          <w:ilvl w:val="0"/>
          <w:numId w:val="12"/>
        </w:numPr>
        <w:spacing w:before="0" w:after="0" w:line="240" w:lineRule="auto"/>
        <w:ind w:left="1276"/>
      </w:pPr>
      <w:r w:rsidRPr="008F3A06">
        <w:t xml:space="preserve">Gestionar y administrar el cobro de la cartera de multas federales conforme a lo establecido en los convenios de Coordinación Fiscal vigentes; </w:t>
      </w:r>
    </w:p>
    <w:p w:rsidR="00C54B50" w:rsidRPr="008F3A06" w:rsidRDefault="00FF5181" w:rsidP="00A264B0">
      <w:pPr>
        <w:pStyle w:val="Citas"/>
        <w:numPr>
          <w:ilvl w:val="0"/>
          <w:numId w:val="12"/>
        </w:numPr>
        <w:spacing w:before="0" w:after="0" w:line="240" w:lineRule="auto"/>
        <w:ind w:left="1276"/>
      </w:pPr>
      <w:r w:rsidRPr="008F3A06">
        <w:t xml:space="preserve">Resolver las consultas que en materia de catastro o contribuciones que realicen las y los contribuyentes; </w:t>
      </w:r>
    </w:p>
    <w:p w:rsidR="00FF5181" w:rsidRPr="008F3A06" w:rsidRDefault="00FF5181" w:rsidP="00A264B0">
      <w:pPr>
        <w:pStyle w:val="Citas"/>
        <w:numPr>
          <w:ilvl w:val="0"/>
          <w:numId w:val="12"/>
        </w:numPr>
        <w:spacing w:before="0" w:after="0" w:line="240" w:lineRule="auto"/>
        <w:ind w:left="1276"/>
      </w:pPr>
      <w:r w:rsidRPr="008F3A06">
        <w:t>Emitir y firmar las habilitaciones de las personas servidoras públicas adscritas a la Tesorería Municipal que deban desempeñar las funciones de notificación, verificación, inspección, intervención y ejecución;</w:t>
      </w:r>
    </w:p>
    <w:p w:rsidR="00C54B50" w:rsidRPr="008F3A06" w:rsidRDefault="00C54B50" w:rsidP="00A264B0">
      <w:pPr>
        <w:pStyle w:val="Citas"/>
        <w:numPr>
          <w:ilvl w:val="0"/>
          <w:numId w:val="12"/>
        </w:numPr>
        <w:spacing w:before="0" w:after="0" w:line="240" w:lineRule="auto"/>
        <w:ind w:left="1276"/>
      </w:pPr>
      <w:r w:rsidRPr="008F3A06">
        <w:t xml:space="preserve">Proponer al Ayuntamiento, en acuerdo con la persona titular de la Presidencia Municipal, las reducciones, diferimientos o cancelaciones de programas, proyectos y conceptos de gasto de las Dependencias y Órganos Desconcentrados de la Administración Pública Municipal, cuando represente la posibilidad de obtener ahorros en función de la productividad y eficiencia de las </w:t>
      </w:r>
      <w:r w:rsidRPr="008F3A06">
        <w:lastRenderedPageBreak/>
        <w:t xml:space="preserve">mismas, cuando dejen de cumplir sus propósitos, o en el caso de situaciones superveniente; </w:t>
      </w:r>
    </w:p>
    <w:p w:rsidR="00C54B50" w:rsidRPr="008F3A06" w:rsidRDefault="00C54B50" w:rsidP="00A264B0">
      <w:pPr>
        <w:pStyle w:val="Citas"/>
        <w:numPr>
          <w:ilvl w:val="0"/>
          <w:numId w:val="12"/>
        </w:numPr>
        <w:spacing w:before="0" w:after="0" w:line="240" w:lineRule="auto"/>
        <w:ind w:left="1276"/>
      </w:pPr>
      <w:r w:rsidRPr="008F3A06">
        <w:t xml:space="preserve">Otorgar, previa autorización del Ayuntamiento, descuentos en multas, recargos y accesorios derivados de créditos fiscales con la finalidad de incentivar la disminución del rezago hacendario; </w:t>
      </w:r>
    </w:p>
    <w:p w:rsidR="00C54B50" w:rsidRPr="008F3A06" w:rsidRDefault="00C54B50" w:rsidP="00A264B0">
      <w:pPr>
        <w:pStyle w:val="Citas"/>
        <w:numPr>
          <w:ilvl w:val="0"/>
          <w:numId w:val="12"/>
        </w:numPr>
        <w:spacing w:before="0" w:after="0" w:line="240" w:lineRule="auto"/>
        <w:ind w:left="1276"/>
      </w:pPr>
      <w:r w:rsidRPr="008F3A06">
        <w:t xml:space="preserve">Dar contestación y seguimiento, únicamente a los juicios administrativos, fiscales y de amparo en los que el acto de origen impugnado o reclamado sea emitido por la Tesorería Municipal o cualquiera de sus unidades administrativas; </w:t>
      </w:r>
    </w:p>
    <w:p w:rsidR="00C54B50" w:rsidRPr="008F3A06" w:rsidRDefault="00C54B50" w:rsidP="00A264B0">
      <w:pPr>
        <w:pStyle w:val="Citas"/>
        <w:numPr>
          <w:ilvl w:val="0"/>
          <w:numId w:val="12"/>
        </w:numPr>
        <w:spacing w:before="0" w:after="0" w:line="240" w:lineRule="auto"/>
        <w:ind w:left="1276"/>
      </w:pPr>
      <w:r w:rsidRPr="008F3A06">
        <w:t xml:space="preserve">Recibir las solicitudes de trámites de los certificados de Impuesto Predial, Aportación de Mejoras, Clave y Valor Catastral, así como las solicitudes de Manifestación Operaciones Traslativas de Dominio de Inmuebles, turnarlas a las unidades administrativas correspondientes para darles el seguimiento que en derecho corresponda; </w:t>
      </w:r>
    </w:p>
    <w:p w:rsidR="00C54B50" w:rsidRPr="008F3A06" w:rsidRDefault="00C54B50" w:rsidP="00A264B0">
      <w:pPr>
        <w:pStyle w:val="Citas"/>
        <w:numPr>
          <w:ilvl w:val="0"/>
          <w:numId w:val="12"/>
        </w:numPr>
        <w:spacing w:before="0" w:after="0" w:line="240" w:lineRule="auto"/>
        <w:ind w:left="1276"/>
      </w:pPr>
      <w:r w:rsidRPr="008F3A06">
        <w:t xml:space="preserve">Utilizar la firma digital expedida por autoridad certificadora para la recepción de trámites electrónicos a partir de la plataforma creada para tal efecto; </w:t>
      </w:r>
    </w:p>
    <w:p w:rsidR="00C54B50" w:rsidRPr="008F3A06" w:rsidRDefault="00C54B50" w:rsidP="00A264B0">
      <w:pPr>
        <w:pStyle w:val="Citas"/>
        <w:numPr>
          <w:ilvl w:val="0"/>
          <w:numId w:val="12"/>
        </w:numPr>
        <w:spacing w:before="0" w:after="0" w:line="240" w:lineRule="auto"/>
        <w:ind w:left="1276"/>
      </w:pPr>
      <w:r w:rsidRPr="008F3A06">
        <w:t xml:space="preserve">Emitir acuerdos delegatorios de funciones; </w:t>
      </w:r>
    </w:p>
    <w:p w:rsidR="00C54B50" w:rsidRPr="008F3A06" w:rsidRDefault="00C54B50" w:rsidP="00A264B0">
      <w:pPr>
        <w:pStyle w:val="Citas"/>
        <w:numPr>
          <w:ilvl w:val="0"/>
          <w:numId w:val="12"/>
        </w:numPr>
        <w:spacing w:before="0" w:after="0" w:line="240" w:lineRule="auto"/>
        <w:ind w:left="1276"/>
      </w:pPr>
      <w:r w:rsidRPr="008F3A06">
        <w:t xml:space="preserve">Habilitar días y horas inhábiles para la práctica de diligencias en los procedimientos de su competencia; </w:t>
      </w:r>
    </w:p>
    <w:p w:rsidR="00C54B50" w:rsidRPr="008F3A06" w:rsidRDefault="00C54B50" w:rsidP="00A264B0">
      <w:pPr>
        <w:pStyle w:val="Citas"/>
        <w:numPr>
          <w:ilvl w:val="0"/>
          <w:numId w:val="12"/>
        </w:numPr>
        <w:spacing w:before="0" w:after="0" w:line="240" w:lineRule="auto"/>
        <w:ind w:left="1276"/>
      </w:pPr>
      <w:r w:rsidRPr="008F3A06">
        <w:t xml:space="preserve">Formular, en coordinación con la Dirección de Administración y el Instituto Municipal de Planeación, y proponer al Ayuntamiento las acciones, estrategias, lineamientos y medidas que promuevan la implementación de una política de austeridad que tenga por objeto lograr una administración de los recursos con eficiencia, eficacia, economía, transparencia y honradez, en aras de combatir la desigualdad, la corrupción, la avaricia y el despilfarro de los bienes y recursos municipales; </w:t>
      </w:r>
    </w:p>
    <w:p w:rsidR="00C54B50" w:rsidRPr="008F3A06" w:rsidRDefault="00C54B50" w:rsidP="00A264B0">
      <w:pPr>
        <w:pStyle w:val="Citas"/>
        <w:numPr>
          <w:ilvl w:val="0"/>
          <w:numId w:val="12"/>
        </w:numPr>
        <w:spacing w:before="0" w:after="0" w:line="240" w:lineRule="auto"/>
        <w:ind w:left="1276"/>
      </w:pPr>
      <w:r w:rsidRPr="008F3A06">
        <w:t xml:space="preserve">Coadyuvar en el seguimiento a los Juicios Administrativos, de Responsabilidades Administrativas, Fiscales, Civiles, Mercantiles, Penales y de Amparo en los que los Actos Impugnados sean emitidos por la Tesorería o cualquiera de sus unidades administrativas;  </w:t>
      </w:r>
    </w:p>
    <w:p w:rsidR="00C54B50" w:rsidRPr="008F3A06" w:rsidRDefault="00C54B50" w:rsidP="00A264B0">
      <w:pPr>
        <w:pStyle w:val="Citas"/>
        <w:numPr>
          <w:ilvl w:val="0"/>
          <w:numId w:val="12"/>
        </w:numPr>
        <w:spacing w:before="0" w:after="0" w:line="240" w:lineRule="auto"/>
        <w:ind w:left="1276"/>
      </w:pPr>
      <w:r w:rsidRPr="008F3A06">
        <w:t xml:space="preserve">Ordenar que la recaudación de ingresos se deposite en las cuentas bancarias del Municipio; así como emitir los recibos de pago de las contribuciones, productos, aprovechamientos y demás ingresos municipales mediante la representación impresa del comprobante fiscal digital por internet correspondiente; </w:t>
      </w:r>
    </w:p>
    <w:p w:rsidR="00C54B50" w:rsidRPr="008F3A06" w:rsidRDefault="00C54B50" w:rsidP="00A264B0">
      <w:pPr>
        <w:pStyle w:val="Citas"/>
        <w:numPr>
          <w:ilvl w:val="0"/>
          <w:numId w:val="12"/>
        </w:numPr>
        <w:spacing w:before="0" w:after="0" w:line="240" w:lineRule="auto"/>
        <w:ind w:left="1276"/>
      </w:pPr>
      <w:r w:rsidRPr="008F3A06">
        <w:t>Iniciar, sustanciar y resolver el procedimiento administrativo de ejecución por infracciones a las disposiciones fiscales; así como el procedimiento administrativo común por infracciones a las disposiciones aplicables;</w:t>
      </w:r>
    </w:p>
    <w:p w:rsidR="00C54B50" w:rsidRPr="008F3A06" w:rsidRDefault="00C54B50" w:rsidP="00A264B0">
      <w:pPr>
        <w:pStyle w:val="Citas"/>
        <w:numPr>
          <w:ilvl w:val="0"/>
          <w:numId w:val="12"/>
        </w:numPr>
        <w:spacing w:before="0" w:after="0" w:line="240" w:lineRule="auto"/>
        <w:ind w:left="1276"/>
      </w:pPr>
      <w:r w:rsidRPr="008F3A06">
        <w:t xml:space="preserve">Buscar la mejora permanentemente los sistemas de recaudación para el fortalecimiento de la Hacienda Municipal; así como administrar los Sistemas </w:t>
      </w:r>
      <w:r w:rsidRPr="008F3A06">
        <w:lastRenderedPageBreak/>
        <w:t xml:space="preserve">Financieros, Contables y Administrativos para el control de obligaciones fiscales, Egresos, Ingresos, administración de padrones de contribuyentes, emisión de órdenes de pago, cobro y registro de los ingresos y egresos municipales; </w:t>
      </w:r>
    </w:p>
    <w:p w:rsidR="00C54B50" w:rsidRPr="008F3A06" w:rsidRDefault="00C54B50" w:rsidP="00A264B0">
      <w:pPr>
        <w:pStyle w:val="Citas"/>
        <w:numPr>
          <w:ilvl w:val="0"/>
          <w:numId w:val="12"/>
        </w:numPr>
        <w:spacing w:before="0" w:after="0" w:line="240" w:lineRule="auto"/>
        <w:ind w:left="1276"/>
      </w:pPr>
      <w:r w:rsidRPr="008F3A06">
        <w:t xml:space="preserve">Vigilar la correcta determinación, liquidación y recaudación de las contribuciones, productos, aprovechamientos y otros ingresos que le corresponda cobrar a la Tesorería Municipal, en términos de los ordenamientos jurídicos aplicables, así como gestionar y administrar el cobro de la cartera de multas federales conforme a lo establecido en los convenios de Coordinación Fiscal vigentes; </w:t>
      </w:r>
    </w:p>
    <w:p w:rsidR="00C54B50" w:rsidRPr="008F3A06" w:rsidRDefault="00C54B50" w:rsidP="00A264B0">
      <w:pPr>
        <w:pStyle w:val="Citas"/>
        <w:numPr>
          <w:ilvl w:val="0"/>
          <w:numId w:val="12"/>
        </w:numPr>
        <w:spacing w:before="0" w:after="0" w:line="240" w:lineRule="auto"/>
        <w:ind w:left="1276"/>
      </w:pPr>
      <w:r w:rsidRPr="008F3A06">
        <w:t xml:space="preserve">Coadyuvar en el seguimiento a los Juicios Administrativos, de Responsabilidades Administrativas, Fiscales, Civiles, Mercantiles, Penales y de Amparo en los que los Actos Impugnados sean emitidos por la Tesorería o cualquiera de sus unidades administrativas. Así como dar contestación a los requerimientos de las Autoridades Federales, Estatales y Locales.  </w:t>
      </w:r>
    </w:p>
    <w:p w:rsidR="00C54B50" w:rsidRPr="008F3A06" w:rsidRDefault="00C54B50" w:rsidP="00A264B0">
      <w:pPr>
        <w:pStyle w:val="Citas"/>
        <w:numPr>
          <w:ilvl w:val="0"/>
          <w:numId w:val="12"/>
        </w:numPr>
        <w:spacing w:before="0" w:after="0" w:line="240" w:lineRule="auto"/>
        <w:ind w:left="1276"/>
      </w:pPr>
      <w:r w:rsidRPr="008F3A06">
        <w:t>Las demás que le instruya la persona titular de la Presidencia Municipal o le determine el Ayuntamiento.</w:t>
      </w:r>
    </w:p>
    <w:p w:rsidR="001178D7" w:rsidRPr="008F3A06" w:rsidRDefault="001178D7" w:rsidP="001178D7">
      <w:pPr>
        <w:pStyle w:val="Citas"/>
        <w:spacing w:before="0" w:after="0" w:line="240" w:lineRule="auto"/>
        <w:ind w:left="556"/>
      </w:pPr>
    </w:p>
    <w:p w:rsidR="00533E14" w:rsidRPr="008F3A06" w:rsidRDefault="00533E14" w:rsidP="00533E14">
      <w:pPr>
        <w:pStyle w:val="Citas"/>
        <w:spacing w:before="0" w:after="0" w:line="240" w:lineRule="auto"/>
        <w:rPr>
          <w:lang w:val="es-ES"/>
        </w:rPr>
      </w:pPr>
      <w:r w:rsidRPr="008F3A06">
        <w:rPr>
          <w:b/>
          <w:lang w:val="es-ES"/>
        </w:rPr>
        <w:t xml:space="preserve">DEL DEPARTAMENTO DE PROGRAMAS FEDERALES Y ESTATALES </w:t>
      </w:r>
      <w:r w:rsidRPr="008F3A06">
        <w:rPr>
          <w:lang w:val="es-ES"/>
        </w:rPr>
        <w:t xml:space="preserve">Artículo 72. La persona titular del Departamento de Programas Federales y Estatales, tendrá las siguientes atribuciones: </w:t>
      </w:r>
    </w:p>
    <w:p w:rsidR="00533E14" w:rsidRPr="008F3A06" w:rsidRDefault="00533E14" w:rsidP="00533E14">
      <w:pPr>
        <w:pStyle w:val="Citas"/>
        <w:numPr>
          <w:ilvl w:val="0"/>
          <w:numId w:val="17"/>
        </w:numPr>
        <w:spacing w:before="0" w:after="0" w:line="240" w:lineRule="auto"/>
        <w:rPr>
          <w:lang w:val="es-ES"/>
        </w:rPr>
      </w:pPr>
      <w:r w:rsidRPr="008F3A06">
        <w:rPr>
          <w:lang w:val="es-ES"/>
        </w:rPr>
        <w:t xml:space="preserve">Administrar y controlar financieramente los recursos federales, para la realización de acciones, obras públicas y desarrollo social, aplicando la estricta y adecuada integración del presupuesto, de acuerdo a la normatividad vigente; </w:t>
      </w:r>
    </w:p>
    <w:p w:rsidR="00533E14" w:rsidRPr="008F3A06" w:rsidRDefault="00533E14" w:rsidP="00533E14">
      <w:pPr>
        <w:pStyle w:val="Citas"/>
        <w:numPr>
          <w:ilvl w:val="0"/>
          <w:numId w:val="17"/>
        </w:numPr>
        <w:spacing w:before="0" w:after="0" w:line="240" w:lineRule="auto"/>
        <w:rPr>
          <w:lang w:val="es-ES"/>
        </w:rPr>
      </w:pPr>
      <w:r w:rsidRPr="008F3A06">
        <w:rPr>
          <w:lang w:val="es-ES"/>
        </w:rPr>
        <w:t xml:space="preserve">Registrar todas las obras y acciones a ejecutarse con recursos Federales y Estatales autorizadas por el Ayuntamiento; </w:t>
      </w:r>
    </w:p>
    <w:p w:rsidR="00533E14" w:rsidRPr="008F3A06" w:rsidRDefault="00533E14" w:rsidP="00533E14">
      <w:pPr>
        <w:pStyle w:val="Citas"/>
        <w:numPr>
          <w:ilvl w:val="0"/>
          <w:numId w:val="17"/>
        </w:numPr>
        <w:spacing w:before="0" w:after="0" w:line="240" w:lineRule="auto"/>
        <w:rPr>
          <w:lang w:val="es-ES"/>
        </w:rPr>
      </w:pPr>
      <w:r w:rsidRPr="008F3A06">
        <w:rPr>
          <w:lang w:val="es-ES"/>
        </w:rPr>
        <w:t xml:space="preserve">Revisar la documentación de las obras y acciones adjudicadas para el efecto de pago y de comprobación del ejercicio del recurso; </w:t>
      </w:r>
    </w:p>
    <w:p w:rsidR="00533E14" w:rsidRPr="008F3A06" w:rsidRDefault="00533E14" w:rsidP="00533E14">
      <w:pPr>
        <w:pStyle w:val="Citas"/>
        <w:numPr>
          <w:ilvl w:val="0"/>
          <w:numId w:val="17"/>
        </w:numPr>
        <w:spacing w:before="0" w:after="0" w:line="240" w:lineRule="auto"/>
        <w:rPr>
          <w:b/>
          <w:lang w:val="es-ES"/>
        </w:rPr>
      </w:pPr>
      <w:r w:rsidRPr="008F3A06">
        <w:rPr>
          <w:b/>
          <w:lang w:val="es-ES"/>
        </w:rPr>
        <w:t>Instrumentar el pago a los contratistas y proveedores de servicios</w:t>
      </w:r>
      <w:r w:rsidRPr="008F3A06">
        <w:rPr>
          <w:lang w:val="es-ES"/>
        </w:rPr>
        <w:t xml:space="preserve">, contra entrega de la documentación solicitada por el Órgano Superior de Fiscalización del Estado de México, </w:t>
      </w:r>
      <w:r w:rsidRPr="008F3A06">
        <w:rPr>
          <w:b/>
          <w:lang w:val="es-ES"/>
        </w:rPr>
        <w:t xml:space="preserve">de las obras y acciones a ser cubiertas con recursos Federales y Estatales; </w:t>
      </w:r>
    </w:p>
    <w:p w:rsidR="00533E14" w:rsidRPr="008F3A06" w:rsidRDefault="00533E14" w:rsidP="00533E14">
      <w:pPr>
        <w:pStyle w:val="Citas"/>
        <w:numPr>
          <w:ilvl w:val="0"/>
          <w:numId w:val="17"/>
        </w:numPr>
        <w:spacing w:before="0" w:after="0" w:line="240" w:lineRule="auto"/>
        <w:rPr>
          <w:lang w:val="es-ES"/>
        </w:rPr>
      </w:pPr>
      <w:r w:rsidRPr="008F3A06">
        <w:rPr>
          <w:lang w:val="es-ES"/>
        </w:rPr>
        <w:t xml:space="preserve">Registrar los movimientos contables en los auxiliares por cuenta bancaria; </w:t>
      </w:r>
    </w:p>
    <w:p w:rsidR="00533E14" w:rsidRPr="008F3A06" w:rsidRDefault="00533E14" w:rsidP="00533E14">
      <w:pPr>
        <w:pStyle w:val="Citas"/>
        <w:numPr>
          <w:ilvl w:val="0"/>
          <w:numId w:val="17"/>
        </w:numPr>
        <w:spacing w:before="0" w:after="0" w:line="240" w:lineRule="auto"/>
        <w:rPr>
          <w:lang w:val="es-ES"/>
        </w:rPr>
      </w:pPr>
      <w:r w:rsidRPr="008F3A06">
        <w:rPr>
          <w:lang w:val="es-ES"/>
        </w:rPr>
        <w:t xml:space="preserve">Conciliar las cuentas bancarias referentes a las aportaciones federales; </w:t>
      </w:r>
    </w:p>
    <w:p w:rsidR="00533E14" w:rsidRPr="008F3A06" w:rsidRDefault="00533E14" w:rsidP="00533E14">
      <w:pPr>
        <w:pStyle w:val="Citas"/>
        <w:numPr>
          <w:ilvl w:val="0"/>
          <w:numId w:val="17"/>
        </w:numPr>
        <w:spacing w:before="0" w:after="0" w:line="240" w:lineRule="auto"/>
        <w:rPr>
          <w:lang w:val="es-ES"/>
        </w:rPr>
      </w:pPr>
      <w:r w:rsidRPr="008F3A06">
        <w:rPr>
          <w:lang w:val="es-ES"/>
        </w:rPr>
        <w:t xml:space="preserve">Revisar los expedientes de obras y acciones, que remitan las áreas ejecutoras de los recursos Federales y Estatales que se encuentren en proceso o bien sean consideradas concluidas, para el efecto de pago y de comprobación del </w:t>
      </w:r>
      <w:r w:rsidRPr="008F3A06">
        <w:rPr>
          <w:lang w:val="es-ES"/>
        </w:rPr>
        <w:lastRenderedPageBreak/>
        <w:t xml:space="preserve">ejercicio del recurso verificar y supervisar los avances financieros de todas las obras y acciones ejecutadas con recursos Federales y Estatales; </w:t>
      </w:r>
    </w:p>
    <w:p w:rsidR="00533E14" w:rsidRPr="008F3A06" w:rsidRDefault="00533E14" w:rsidP="00533E14">
      <w:pPr>
        <w:pStyle w:val="Citas"/>
        <w:numPr>
          <w:ilvl w:val="0"/>
          <w:numId w:val="17"/>
        </w:numPr>
        <w:spacing w:before="0" w:after="0" w:line="240" w:lineRule="auto"/>
        <w:rPr>
          <w:lang w:val="es-ES"/>
        </w:rPr>
      </w:pPr>
      <w:r w:rsidRPr="008F3A06">
        <w:rPr>
          <w:lang w:val="es-ES"/>
        </w:rPr>
        <w:t xml:space="preserve">Verificar que en los expedientes de obras finiquitadas conste el acta de entrega de obras y acciones realizadas con recursos Federales y Estatales; </w:t>
      </w:r>
    </w:p>
    <w:p w:rsidR="00533E14" w:rsidRPr="008F3A06" w:rsidRDefault="00533E14" w:rsidP="00533E14">
      <w:pPr>
        <w:pStyle w:val="Citas"/>
        <w:numPr>
          <w:ilvl w:val="0"/>
          <w:numId w:val="17"/>
        </w:numPr>
        <w:spacing w:before="0" w:after="0" w:line="240" w:lineRule="auto"/>
        <w:rPr>
          <w:lang w:val="es-ES"/>
        </w:rPr>
      </w:pPr>
      <w:r w:rsidRPr="008F3A06">
        <w:rPr>
          <w:lang w:val="es-ES"/>
        </w:rPr>
        <w:t xml:space="preserve">Elaborar los reportes concentrados del ejercicio de los recursos Federales y Estatales; </w:t>
      </w:r>
    </w:p>
    <w:p w:rsidR="00533E14" w:rsidRPr="008F3A06" w:rsidRDefault="00533E14" w:rsidP="00533E14">
      <w:pPr>
        <w:pStyle w:val="Citas"/>
        <w:numPr>
          <w:ilvl w:val="0"/>
          <w:numId w:val="17"/>
        </w:numPr>
        <w:spacing w:before="0" w:after="0" w:line="240" w:lineRule="auto"/>
        <w:rPr>
          <w:lang w:val="es-ES"/>
        </w:rPr>
      </w:pPr>
      <w:r w:rsidRPr="008F3A06">
        <w:rPr>
          <w:lang w:val="es-ES"/>
        </w:rPr>
        <w:t xml:space="preserve">Supervisar los cierres de cada uno de los recursos Federales y Estatales, así como las cancelaciones de cuentas Bancarias destinadas al manejo de los recursos Federales y Estatales; y </w:t>
      </w:r>
    </w:p>
    <w:p w:rsidR="00533E14" w:rsidRPr="008F3A06" w:rsidRDefault="00533E14" w:rsidP="00533E14">
      <w:pPr>
        <w:pStyle w:val="Citas"/>
        <w:numPr>
          <w:ilvl w:val="0"/>
          <w:numId w:val="17"/>
        </w:numPr>
        <w:spacing w:before="0" w:after="0" w:line="240" w:lineRule="auto"/>
        <w:rPr>
          <w:lang w:val="es-ES"/>
        </w:rPr>
      </w:pPr>
      <w:r w:rsidRPr="008F3A06">
        <w:rPr>
          <w:lang w:val="es-ES"/>
        </w:rPr>
        <w:t xml:space="preserve">Las demás que le instruya la persona titular de la </w:t>
      </w:r>
      <w:proofErr w:type="spellStart"/>
      <w:r w:rsidRPr="008F3A06">
        <w:rPr>
          <w:lang w:val="es-ES"/>
        </w:rPr>
        <w:t>Subtesorería</w:t>
      </w:r>
      <w:proofErr w:type="spellEnd"/>
      <w:r w:rsidRPr="008F3A06">
        <w:rPr>
          <w:lang w:val="es-ES"/>
        </w:rPr>
        <w:t xml:space="preserve"> de Egresos.</w:t>
      </w:r>
    </w:p>
    <w:p w:rsidR="00533E14" w:rsidRPr="008F3A06" w:rsidRDefault="00533E14" w:rsidP="00533E14">
      <w:pPr>
        <w:pStyle w:val="Citas"/>
        <w:spacing w:before="0" w:after="0" w:line="240" w:lineRule="auto"/>
        <w:rPr>
          <w:b/>
          <w:lang w:val="es-ES"/>
        </w:rPr>
      </w:pPr>
    </w:p>
    <w:p w:rsidR="00533E14" w:rsidRPr="008F3A06" w:rsidRDefault="00533E14" w:rsidP="00533E14">
      <w:pPr>
        <w:pStyle w:val="Citas"/>
        <w:spacing w:before="0" w:after="0" w:line="240" w:lineRule="auto"/>
        <w:rPr>
          <w:b/>
          <w:lang w:val="es-ES"/>
        </w:rPr>
      </w:pPr>
      <w:r w:rsidRPr="008F3A06">
        <w:rPr>
          <w:b/>
          <w:lang w:val="es-ES"/>
        </w:rPr>
        <w:t>DEL DEPARTAMENTO DE EGRESOS Y CONTROL PRESUPUESTAL</w:t>
      </w:r>
    </w:p>
    <w:p w:rsidR="00533E14" w:rsidRPr="008F3A06" w:rsidRDefault="00533E14" w:rsidP="00533E14">
      <w:pPr>
        <w:pStyle w:val="Citas"/>
        <w:spacing w:before="0" w:after="0" w:line="240" w:lineRule="auto"/>
        <w:rPr>
          <w:lang w:val="es-ES"/>
        </w:rPr>
      </w:pPr>
      <w:r w:rsidRPr="008F3A06">
        <w:rPr>
          <w:lang w:val="es-ES"/>
        </w:rPr>
        <w:t>Artículo 73. La persona titular de la Departamento de Egresos y Control Presupuestal tendrá las siguientes atribuciones:</w:t>
      </w:r>
    </w:p>
    <w:p w:rsidR="00533E14" w:rsidRPr="008F3A06" w:rsidRDefault="00533E14" w:rsidP="00533E14">
      <w:pPr>
        <w:pStyle w:val="Citas"/>
        <w:spacing w:before="0" w:after="0" w:line="240" w:lineRule="auto"/>
        <w:rPr>
          <w:b/>
        </w:rPr>
      </w:pPr>
      <w:r w:rsidRPr="008F3A06">
        <w:rPr>
          <w:b/>
          <w:lang w:val="es-ES"/>
        </w:rPr>
        <w:t>XIII. Integrar la documentación inherente a los egresos para su pago;</w:t>
      </w:r>
    </w:p>
    <w:p w:rsidR="00533E14" w:rsidRPr="008F3A06" w:rsidRDefault="00533E14" w:rsidP="00533E14">
      <w:pPr>
        <w:pStyle w:val="Citas"/>
        <w:spacing w:before="0" w:after="0" w:line="240" w:lineRule="auto"/>
      </w:pPr>
      <w:r w:rsidRPr="008F3A06">
        <w:t xml:space="preserve">XVI. Contabilizar los costos de obras y formular el informe mensual que se remite a la instancia estatal fiscalizadora en términos de la normatividad aplicable; </w:t>
      </w:r>
    </w:p>
    <w:p w:rsidR="00533E14" w:rsidRPr="008F3A06" w:rsidRDefault="00533E14" w:rsidP="00533E14">
      <w:pPr>
        <w:pStyle w:val="Citas"/>
        <w:spacing w:before="0" w:after="0" w:line="240" w:lineRule="auto"/>
      </w:pPr>
      <w:r w:rsidRPr="008F3A06">
        <w:t xml:space="preserve">XVII. Conciliar el informe mensual de obras en proceso y obras terminadas, integrando con base a estos, el informe anual de obras; </w:t>
      </w:r>
    </w:p>
    <w:p w:rsidR="00533E14" w:rsidRPr="008F3A06" w:rsidRDefault="00533E14" w:rsidP="00533E14">
      <w:pPr>
        <w:pStyle w:val="Citas"/>
        <w:spacing w:before="0" w:after="0" w:line="240" w:lineRule="auto"/>
      </w:pPr>
      <w:r w:rsidRPr="008F3A06">
        <w:t>XVIII. Presentar a la persona titular de la Tesorería Municipal los estados financieros, informes analíticos y comparativos de la situación financiera, presupuestal y de la deuda pública municipal;</w:t>
      </w:r>
    </w:p>
    <w:p w:rsidR="00533E14" w:rsidRPr="008F3A06" w:rsidRDefault="00533E14" w:rsidP="00533E14">
      <w:pPr>
        <w:pStyle w:val="Citas"/>
        <w:spacing w:before="0" w:after="0" w:line="240" w:lineRule="auto"/>
      </w:pPr>
      <w:r w:rsidRPr="008F3A06">
        <w:t>…</w:t>
      </w:r>
    </w:p>
    <w:p w:rsidR="00533E14" w:rsidRPr="008F3A06" w:rsidRDefault="00533E14" w:rsidP="00533E14">
      <w:pPr>
        <w:pStyle w:val="Citas"/>
        <w:spacing w:before="0" w:after="0" w:line="240" w:lineRule="auto"/>
        <w:rPr>
          <w:lang w:val="es-ES"/>
        </w:rPr>
      </w:pPr>
      <w:r w:rsidRPr="008F3A06">
        <w:rPr>
          <w:b/>
          <w:u w:val="single"/>
          <w:lang w:val="es-ES"/>
        </w:rPr>
        <w:t>XXXIII. Supervisar y analizar los gastos por Dependencia de la Administración Pública Municipal</w:t>
      </w:r>
      <w:r w:rsidRPr="008F3A06">
        <w:rPr>
          <w:lang w:val="es-ES"/>
        </w:rPr>
        <w:t>;</w:t>
      </w:r>
    </w:p>
    <w:p w:rsidR="00533E14" w:rsidRPr="008F3A06" w:rsidRDefault="00533E14" w:rsidP="00533E14">
      <w:pPr>
        <w:pStyle w:val="Citas"/>
        <w:spacing w:before="0" w:after="0" w:line="240" w:lineRule="auto"/>
      </w:pPr>
    </w:p>
    <w:p w:rsidR="00533E14" w:rsidRPr="008F3A06" w:rsidRDefault="00533E14" w:rsidP="00533E14">
      <w:pPr>
        <w:pStyle w:val="Citas"/>
        <w:spacing w:before="0" w:after="0" w:line="240" w:lineRule="auto"/>
        <w:jc w:val="center"/>
        <w:rPr>
          <w:b/>
          <w:lang w:val="es-ES"/>
        </w:rPr>
      </w:pPr>
      <w:r w:rsidRPr="008F3A06">
        <w:rPr>
          <w:b/>
          <w:lang w:val="es-ES"/>
        </w:rPr>
        <w:t>DEL DEPARTAMENTO DE CONTABILIDAD</w:t>
      </w:r>
    </w:p>
    <w:p w:rsidR="00533E14" w:rsidRPr="008F3A06" w:rsidRDefault="00533E14" w:rsidP="00533E14">
      <w:pPr>
        <w:pStyle w:val="Citas"/>
        <w:spacing w:before="0" w:after="0" w:line="240" w:lineRule="auto"/>
        <w:rPr>
          <w:lang w:val="es-ES"/>
        </w:rPr>
      </w:pPr>
      <w:r w:rsidRPr="008F3A06">
        <w:rPr>
          <w:lang w:val="es-ES"/>
        </w:rPr>
        <w:t>Artículo 74. La persona titular del Departamento de Contabilidad tendrá las siguientes atribuciones:</w:t>
      </w:r>
    </w:p>
    <w:p w:rsidR="00533E14" w:rsidRPr="008F3A06" w:rsidRDefault="00533E14" w:rsidP="00533E14">
      <w:pPr>
        <w:pStyle w:val="Citas"/>
        <w:spacing w:before="0" w:after="0" w:line="240" w:lineRule="auto"/>
        <w:rPr>
          <w:lang w:val="es-ES"/>
        </w:rPr>
      </w:pPr>
      <w:r w:rsidRPr="008F3A06">
        <w:rPr>
          <w:lang w:val="es-ES"/>
        </w:rPr>
        <w:t>…</w:t>
      </w:r>
    </w:p>
    <w:p w:rsidR="00533E14" w:rsidRPr="008F3A06" w:rsidRDefault="00533E14" w:rsidP="00533E14">
      <w:pPr>
        <w:pStyle w:val="Citas"/>
        <w:spacing w:before="0" w:after="0" w:line="240" w:lineRule="auto"/>
        <w:rPr>
          <w:lang w:val="es-ES"/>
        </w:rPr>
      </w:pPr>
      <w:r w:rsidRPr="008F3A06">
        <w:rPr>
          <w:lang w:val="es-ES"/>
        </w:rPr>
        <w:t xml:space="preserve">II. Revisar los expedientes de egresos para la captura de cuentas por pagar; </w:t>
      </w:r>
    </w:p>
    <w:p w:rsidR="00533E14" w:rsidRPr="008F3A06" w:rsidRDefault="00533E14" w:rsidP="00533E14">
      <w:pPr>
        <w:pStyle w:val="Citas"/>
        <w:spacing w:before="0" w:after="0" w:line="240" w:lineRule="auto"/>
        <w:rPr>
          <w:lang w:val="es-ES"/>
        </w:rPr>
      </w:pPr>
      <w:r w:rsidRPr="008F3A06">
        <w:rPr>
          <w:lang w:val="es-ES"/>
        </w:rPr>
        <w:t>III. Mantener actualizado el catálogo de cuentas;</w:t>
      </w:r>
    </w:p>
    <w:p w:rsidR="00533E14" w:rsidRPr="008F3A06" w:rsidRDefault="00533E14" w:rsidP="00533E14">
      <w:pPr>
        <w:pStyle w:val="Citas"/>
        <w:spacing w:before="0" w:after="0" w:line="240" w:lineRule="auto"/>
        <w:rPr>
          <w:lang w:val="es-ES"/>
        </w:rPr>
      </w:pPr>
      <w:r w:rsidRPr="008F3A06">
        <w:rPr>
          <w:lang w:val="es-ES"/>
        </w:rPr>
        <w:t>…</w:t>
      </w:r>
    </w:p>
    <w:p w:rsidR="00533E14" w:rsidRPr="008F3A06" w:rsidRDefault="00533E14" w:rsidP="00533E14">
      <w:pPr>
        <w:pStyle w:val="Citas"/>
        <w:spacing w:before="0" w:after="0" w:line="240" w:lineRule="auto"/>
        <w:rPr>
          <w:b/>
          <w:lang w:val="es-ES"/>
        </w:rPr>
      </w:pPr>
      <w:r w:rsidRPr="008F3A06">
        <w:rPr>
          <w:b/>
          <w:lang w:val="es-ES"/>
        </w:rPr>
        <w:t>VII. Atender los requerimientos recibidos a través de la plataforma del Sistema de Atención a la Información Mexiquense, SAIMEX;</w:t>
      </w:r>
    </w:p>
    <w:p w:rsidR="00533E14" w:rsidRPr="008F3A06" w:rsidRDefault="00533E14" w:rsidP="00533E14">
      <w:pPr>
        <w:pStyle w:val="Citas"/>
        <w:spacing w:before="0" w:after="0" w:line="240" w:lineRule="auto"/>
      </w:pPr>
    </w:p>
    <w:p w:rsidR="00533E14" w:rsidRPr="008F3A06" w:rsidRDefault="00533E14" w:rsidP="00533E14">
      <w:pPr>
        <w:pStyle w:val="Citas"/>
        <w:spacing w:before="0" w:after="0" w:line="240" w:lineRule="auto"/>
        <w:ind w:left="556"/>
        <w:jc w:val="center"/>
        <w:rPr>
          <w:b/>
        </w:rPr>
      </w:pPr>
      <w:r w:rsidRPr="008F3A06">
        <w:rPr>
          <w:b/>
        </w:rPr>
        <w:t>DEL DEPARTAMENTO DE CAJA GENERAL</w:t>
      </w:r>
    </w:p>
    <w:p w:rsidR="00533E14" w:rsidRPr="008F3A06" w:rsidRDefault="00533E14" w:rsidP="001178D7">
      <w:pPr>
        <w:pStyle w:val="Citas"/>
        <w:spacing w:before="0" w:after="0" w:line="240" w:lineRule="auto"/>
        <w:ind w:left="556"/>
      </w:pPr>
      <w:r w:rsidRPr="008F3A06">
        <w:t xml:space="preserve">Artículo 76. La persona titular del </w:t>
      </w:r>
      <w:r w:rsidRPr="008F3A06">
        <w:rPr>
          <w:b/>
        </w:rPr>
        <w:t>Departamento de Caja General</w:t>
      </w:r>
      <w:r w:rsidRPr="008F3A06">
        <w:t xml:space="preserve">, tendrá las siguientes atribuciones: </w:t>
      </w:r>
    </w:p>
    <w:p w:rsidR="00533E14" w:rsidRPr="008F3A06" w:rsidRDefault="00533E14" w:rsidP="00533E14">
      <w:pPr>
        <w:pStyle w:val="Citas"/>
        <w:numPr>
          <w:ilvl w:val="0"/>
          <w:numId w:val="18"/>
        </w:numPr>
        <w:spacing w:before="0" w:after="0" w:line="240" w:lineRule="auto"/>
      </w:pPr>
      <w:r w:rsidRPr="008F3A06">
        <w:lastRenderedPageBreak/>
        <w:t xml:space="preserve">Atender con instituciones de crédito asuntos relacionados con movimientos bancarios en general; </w:t>
      </w:r>
    </w:p>
    <w:p w:rsidR="00533E14" w:rsidRPr="008F3A06" w:rsidRDefault="00533E14" w:rsidP="00533E14">
      <w:pPr>
        <w:pStyle w:val="Citas"/>
        <w:numPr>
          <w:ilvl w:val="0"/>
          <w:numId w:val="18"/>
        </w:numPr>
        <w:spacing w:before="0" w:after="0" w:line="240" w:lineRule="auto"/>
      </w:pPr>
      <w:r w:rsidRPr="008F3A06">
        <w:rPr>
          <w:b/>
        </w:rPr>
        <w:t>Aprobar y programar las erogaciones necesarias para el ejercicio de la Administración Pública Municipal</w:t>
      </w:r>
      <w:r w:rsidRPr="008F3A06">
        <w:t xml:space="preserve">, así como las derivadas de fondos y programas. </w:t>
      </w:r>
    </w:p>
    <w:p w:rsidR="00533E14" w:rsidRPr="008F3A06" w:rsidRDefault="00533E14" w:rsidP="00533E14">
      <w:pPr>
        <w:pStyle w:val="Citas"/>
        <w:numPr>
          <w:ilvl w:val="0"/>
          <w:numId w:val="18"/>
        </w:numPr>
        <w:spacing w:before="0" w:after="0" w:line="240" w:lineRule="auto"/>
      </w:pPr>
      <w:r w:rsidRPr="008F3A06">
        <w:t xml:space="preserve">Proporcionar información veraz y oportuna de los recursos financieros con que cuenta el municipio; </w:t>
      </w:r>
    </w:p>
    <w:p w:rsidR="00533E14" w:rsidRPr="008F3A06" w:rsidRDefault="00533E14" w:rsidP="00533E14">
      <w:pPr>
        <w:pStyle w:val="Citas"/>
        <w:numPr>
          <w:ilvl w:val="0"/>
          <w:numId w:val="18"/>
        </w:numPr>
        <w:spacing w:before="0" w:after="0" w:line="240" w:lineRule="auto"/>
        <w:rPr>
          <w:b/>
        </w:rPr>
      </w:pPr>
      <w:r w:rsidRPr="008F3A06">
        <w:rPr>
          <w:b/>
        </w:rPr>
        <w:t xml:space="preserve">Realizar los pagos autorizados en sus diferentes modalidades. </w:t>
      </w:r>
    </w:p>
    <w:p w:rsidR="00533E14" w:rsidRPr="008F3A06" w:rsidRDefault="00533E14" w:rsidP="00533E14">
      <w:pPr>
        <w:pStyle w:val="Citas"/>
        <w:numPr>
          <w:ilvl w:val="0"/>
          <w:numId w:val="18"/>
        </w:numPr>
        <w:spacing w:before="0" w:after="0" w:line="240" w:lineRule="auto"/>
      </w:pPr>
      <w:r w:rsidRPr="008F3A06">
        <w:t xml:space="preserve">Realizar conciliaciones bancarias de ingresos y egresos; </w:t>
      </w:r>
    </w:p>
    <w:p w:rsidR="00533E14" w:rsidRPr="008F3A06" w:rsidRDefault="00533E14" w:rsidP="00533E14">
      <w:pPr>
        <w:pStyle w:val="Citas"/>
        <w:numPr>
          <w:ilvl w:val="0"/>
          <w:numId w:val="18"/>
        </w:numPr>
        <w:spacing w:before="0" w:after="0" w:line="240" w:lineRule="auto"/>
      </w:pPr>
      <w:r w:rsidRPr="008F3A06">
        <w:rPr>
          <w:b/>
        </w:rPr>
        <w:t>Conciliar el egreso realizado y proporcionar al Departamento de Contabilidad los detalles de movimientos que se encuentren en tránsito, para la elaboración de las conciliaciones bancarias mensuales</w:t>
      </w:r>
      <w:r w:rsidRPr="008F3A06">
        <w:t xml:space="preserve">; </w:t>
      </w:r>
    </w:p>
    <w:p w:rsidR="00533E14" w:rsidRPr="008F3A06" w:rsidRDefault="00533E14" w:rsidP="00533E14">
      <w:pPr>
        <w:pStyle w:val="Citas"/>
        <w:numPr>
          <w:ilvl w:val="0"/>
          <w:numId w:val="18"/>
        </w:numPr>
        <w:spacing w:before="0" w:after="0" w:line="240" w:lineRule="auto"/>
      </w:pPr>
      <w:r w:rsidRPr="008F3A06">
        <w:t xml:space="preserve">Propuesta en formato de atribuciones. </w:t>
      </w:r>
    </w:p>
    <w:p w:rsidR="00533E14" w:rsidRPr="008F3A06" w:rsidRDefault="00533E14" w:rsidP="00533E14">
      <w:pPr>
        <w:pStyle w:val="Citas"/>
        <w:numPr>
          <w:ilvl w:val="0"/>
          <w:numId w:val="18"/>
        </w:numPr>
        <w:spacing w:before="0" w:after="0" w:line="240" w:lineRule="auto"/>
      </w:pPr>
      <w:r w:rsidRPr="008F3A06">
        <w:t xml:space="preserve">Determinar el flujo de efectivo; </w:t>
      </w:r>
    </w:p>
    <w:p w:rsidR="00533E14" w:rsidRPr="008F3A06" w:rsidRDefault="00533E14" w:rsidP="00533E14">
      <w:pPr>
        <w:pStyle w:val="Citas"/>
        <w:numPr>
          <w:ilvl w:val="0"/>
          <w:numId w:val="18"/>
        </w:numPr>
        <w:spacing w:before="0" w:after="0" w:line="240" w:lineRule="auto"/>
      </w:pPr>
      <w:r w:rsidRPr="008F3A06">
        <w:t xml:space="preserve">Practicar periódicamente arqueos de cajas, de acuerdo al procedimiento establecido; </w:t>
      </w:r>
    </w:p>
    <w:p w:rsidR="00533E14" w:rsidRPr="008F3A06" w:rsidRDefault="00533E14" w:rsidP="00533E14">
      <w:pPr>
        <w:pStyle w:val="Citas"/>
        <w:numPr>
          <w:ilvl w:val="0"/>
          <w:numId w:val="18"/>
        </w:numPr>
        <w:spacing w:before="0" w:after="0" w:line="240" w:lineRule="auto"/>
      </w:pPr>
      <w:r w:rsidRPr="008F3A06">
        <w:t xml:space="preserve">Resguardar las cuentas por pagar y los cheques expedidos no cobrados y devueltos; </w:t>
      </w:r>
    </w:p>
    <w:p w:rsidR="00533E14" w:rsidRPr="008F3A06" w:rsidRDefault="00533E14" w:rsidP="00533E14">
      <w:pPr>
        <w:pStyle w:val="Citas"/>
        <w:numPr>
          <w:ilvl w:val="0"/>
          <w:numId w:val="18"/>
        </w:numPr>
        <w:spacing w:before="0" w:after="0" w:line="240" w:lineRule="auto"/>
      </w:pPr>
      <w:r w:rsidRPr="008F3A06">
        <w:t xml:space="preserve">Supervisar la operación de las cajas adscritas a la Caja General; </w:t>
      </w:r>
    </w:p>
    <w:p w:rsidR="00533E14" w:rsidRPr="008F3A06" w:rsidRDefault="00533E14" w:rsidP="00533E14">
      <w:pPr>
        <w:pStyle w:val="Citas"/>
        <w:numPr>
          <w:ilvl w:val="0"/>
          <w:numId w:val="18"/>
        </w:numPr>
        <w:spacing w:before="0" w:after="0" w:line="240" w:lineRule="auto"/>
      </w:pPr>
      <w:r w:rsidRPr="008F3A06">
        <w:t xml:space="preserve">Recibir, verificar, depositar y realizar los cortes diarios de las diferentes cajas recaudadoras de las Receptorías dependientes de la Tesorería Municipal; </w:t>
      </w:r>
    </w:p>
    <w:p w:rsidR="00533E14" w:rsidRPr="008F3A06" w:rsidRDefault="00533E14" w:rsidP="00533E14">
      <w:pPr>
        <w:pStyle w:val="Citas"/>
        <w:numPr>
          <w:ilvl w:val="0"/>
          <w:numId w:val="18"/>
        </w:numPr>
        <w:spacing w:before="0" w:after="0" w:line="240" w:lineRule="auto"/>
      </w:pPr>
      <w:r w:rsidRPr="008F3A06">
        <w:t xml:space="preserve">Elaborar el informe diario de saldos de cuentas bancarias; </w:t>
      </w:r>
    </w:p>
    <w:p w:rsidR="00533E14" w:rsidRPr="008F3A06" w:rsidRDefault="00533E14" w:rsidP="00533E14">
      <w:pPr>
        <w:pStyle w:val="Citas"/>
        <w:numPr>
          <w:ilvl w:val="0"/>
          <w:numId w:val="18"/>
        </w:numPr>
        <w:spacing w:before="0" w:after="0" w:line="240" w:lineRule="auto"/>
        <w:rPr>
          <w:b/>
        </w:rPr>
      </w:pPr>
      <w:r w:rsidRPr="008F3A06">
        <w:rPr>
          <w:b/>
        </w:rPr>
        <w:t xml:space="preserve">Supervisar que se cumpla con el control establecido para la entrega de cheques; </w:t>
      </w:r>
    </w:p>
    <w:p w:rsidR="00533E14" w:rsidRPr="008F3A06" w:rsidRDefault="00533E14" w:rsidP="00533E14">
      <w:pPr>
        <w:pStyle w:val="Citas"/>
        <w:numPr>
          <w:ilvl w:val="0"/>
          <w:numId w:val="18"/>
        </w:numPr>
        <w:spacing w:before="0" w:after="0" w:line="240" w:lineRule="auto"/>
      </w:pPr>
      <w:r w:rsidRPr="008F3A06">
        <w:t xml:space="preserve">Coadyuvar en el proceso para la entrega de cheques. </w:t>
      </w:r>
    </w:p>
    <w:p w:rsidR="00533E14" w:rsidRPr="008F3A06" w:rsidRDefault="00533E14" w:rsidP="00533E14">
      <w:pPr>
        <w:pStyle w:val="Citas"/>
        <w:numPr>
          <w:ilvl w:val="0"/>
          <w:numId w:val="18"/>
        </w:numPr>
        <w:spacing w:before="0" w:after="0" w:line="240" w:lineRule="auto"/>
      </w:pPr>
      <w:r w:rsidRPr="008F3A06">
        <w:t xml:space="preserve">Agregar a los expedientes pagados el comprobante de la transacción y remitirlos al departamento correspondiente para su registro y resguardo; </w:t>
      </w:r>
    </w:p>
    <w:p w:rsidR="00533E14" w:rsidRPr="008F3A06" w:rsidRDefault="00533E14" w:rsidP="00533E14">
      <w:pPr>
        <w:pStyle w:val="Citas"/>
        <w:numPr>
          <w:ilvl w:val="0"/>
          <w:numId w:val="18"/>
        </w:numPr>
        <w:spacing w:before="0" w:after="0" w:line="240" w:lineRule="auto"/>
      </w:pPr>
      <w:r w:rsidRPr="008F3A06">
        <w:t xml:space="preserve">Realizar previo cumplimiento de los trámites legales, los informes y requerimientos que solicite la </w:t>
      </w:r>
      <w:proofErr w:type="spellStart"/>
      <w:r w:rsidRPr="008F3A06">
        <w:t>Subtesorería</w:t>
      </w:r>
      <w:proofErr w:type="spellEnd"/>
      <w:r w:rsidRPr="008F3A06">
        <w:t xml:space="preserve"> de Egresos; </w:t>
      </w:r>
    </w:p>
    <w:p w:rsidR="00533E14" w:rsidRPr="008F3A06" w:rsidRDefault="00533E14" w:rsidP="00533E14">
      <w:pPr>
        <w:pStyle w:val="Citas"/>
        <w:numPr>
          <w:ilvl w:val="0"/>
          <w:numId w:val="18"/>
        </w:numPr>
        <w:spacing w:before="0" w:after="0" w:line="240" w:lineRule="auto"/>
      </w:pPr>
      <w:r w:rsidRPr="008F3A06">
        <w:t xml:space="preserve">Proporcionar a la </w:t>
      </w:r>
      <w:proofErr w:type="spellStart"/>
      <w:r w:rsidRPr="008F3A06">
        <w:t>Subtesorería</w:t>
      </w:r>
      <w:proofErr w:type="spellEnd"/>
      <w:r w:rsidRPr="008F3A06">
        <w:t xml:space="preserve"> de Ingresos información relativa a bancos para su análisis, revisión y conciliación del ingreso;  </w:t>
      </w:r>
    </w:p>
    <w:p w:rsidR="00533E14" w:rsidRPr="008F3A06" w:rsidRDefault="00533E14" w:rsidP="00533E14">
      <w:pPr>
        <w:pStyle w:val="Citas"/>
        <w:numPr>
          <w:ilvl w:val="0"/>
          <w:numId w:val="18"/>
        </w:numPr>
        <w:spacing w:before="0" w:after="0" w:line="240" w:lineRule="auto"/>
      </w:pPr>
      <w:r w:rsidRPr="008F3A06">
        <w:t xml:space="preserve">Proporcionar al Departamento de Contabilidad la información referente a erogaciones que se encuentren en tránsito para la integración a la conciliación bancaria mensual, así como de los estados de cuenta bancarios; y  </w:t>
      </w:r>
    </w:p>
    <w:p w:rsidR="00533E14" w:rsidRPr="008F3A06" w:rsidRDefault="00533E14" w:rsidP="00533E14">
      <w:pPr>
        <w:pStyle w:val="Citas"/>
        <w:numPr>
          <w:ilvl w:val="0"/>
          <w:numId w:val="18"/>
        </w:numPr>
        <w:spacing w:before="0" w:after="0" w:line="240" w:lineRule="auto"/>
      </w:pPr>
      <w:r w:rsidRPr="008F3A06">
        <w:t xml:space="preserve">Las demás que le instruya la persona titular de la </w:t>
      </w:r>
      <w:proofErr w:type="spellStart"/>
      <w:r w:rsidRPr="008F3A06">
        <w:t>Subtesorería</w:t>
      </w:r>
      <w:proofErr w:type="spellEnd"/>
      <w:r w:rsidRPr="008F3A06">
        <w:t xml:space="preserve"> de Egresos.</w:t>
      </w:r>
    </w:p>
    <w:p w:rsidR="00533E14" w:rsidRPr="008F3A06" w:rsidRDefault="00533E14" w:rsidP="001178D7">
      <w:pPr>
        <w:pStyle w:val="Citas"/>
        <w:spacing w:before="0" w:after="0" w:line="240" w:lineRule="auto"/>
        <w:ind w:left="556"/>
      </w:pPr>
    </w:p>
    <w:p w:rsidR="00A264B0" w:rsidRPr="008F3A06" w:rsidRDefault="00A264B0" w:rsidP="001178D7">
      <w:pPr>
        <w:pStyle w:val="Citas"/>
        <w:spacing w:before="0" w:after="0" w:line="240" w:lineRule="auto"/>
        <w:ind w:left="556"/>
      </w:pPr>
      <w:r w:rsidRPr="008F3A06">
        <w:t xml:space="preserve">Artículo 198.- La </w:t>
      </w:r>
      <w:r w:rsidRPr="008F3A06">
        <w:rPr>
          <w:b/>
        </w:rPr>
        <w:t>Dirección de Administración</w:t>
      </w:r>
      <w:r w:rsidRPr="008F3A06">
        <w:t xml:space="preserve"> es una Dependencia de la Administración Pública Municipal Centralizada, para el análisis, estudio, planeación y </w:t>
      </w:r>
      <w:r w:rsidRPr="008F3A06">
        <w:lastRenderedPageBreak/>
        <w:t>despacho de los asuntos de su competencia, contará con las siguientes unidades administrativas:</w:t>
      </w:r>
    </w:p>
    <w:p w:rsidR="00A264B0" w:rsidRPr="008F3A06" w:rsidRDefault="00A264B0" w:rsidP="00A264B0">
      <w:pPr>
        <w:pStyle w:val="Citas"/>
        <w:numPr>
          <w:ilvl w:val="0"/>
          <w:numId w:val="13"/>
        </w:numPr>
        <w:spacing w:before="0" w:after="0" w:line="240" w:lineRule="auto"/>
        <w:ind w:left="1276"/>
      </w:pPr>
      <w:r w:rsidRPr="008F3A06">
        <w:t xml:space="preserve">Dirección de Administración: </w:t>
      </w:r>
    </w:p>
    <w:p w:rsidR="00A264B0" w:rsidRPr="008F3A06" w:rsidRDefault="00A264B0" w:rsidP="00A264B0">
      <w:pPr>
        <w:pStyle w:val="Citas"/>
        <w:spacing w:before="0" w:after="0" w:line="240" w:lineRule="auto"/>
        <w:ind w:left="1276"/>
      </w:pPr>
      <w:r w:rsidRPr="008F3A06">
        <w:t xml:space="preserve">a. Enlace Jurídico; y </w:t>
      </w:r>
    </w:p>
    <w:p w:rsidR="00A264B0" w:rsidRPr="008F3A06" w:rsidRDefault="00A264B0" w:rsidP="00A264B0">
      <w:pPr>
        <w:pStyle w:val="Citas"/>
        <w:spacing w:before="0" w:after="0" w:line="240" w:lineRule="auto"/>
        <w:ind w:left="1276"/>
      </w:pPr>
      <w:r w:rsidRPr="008F3A06">
        <w:t xml:space="preserve">b. Coordinación General de Enlaces y Coordinadores Administrativos. </w:t>
      </w:r>
    </w:p>
    <w:p w:rsidR="00A264B0" w:rsidRPr="008F3A06" w:rsidRDefault="00A264B0" w:rsidP="00A264B0">
      <w:pPr>
        <w:pStyle w:val="Citas"/>
        <w:numPr>
          <w:ilvl w:val="0"/>
          <w:numId w:val="13"/>
        </w:numPr>
        <w:spacing w:before="0" w:after="0" w:line="240" w:lineRule="auto"/>
        <w:ind w:left="1276"/>
      </w:pPr>
      <w:r w:rsidRPr="008F3A06">
        <w:t xml:space="preserve">Subdirección de Recursos Materiales: </w:t>
      </w:r>
    </w:p>
    <w:p w:rsidR="00A264B0" w:rsidRPr="008F3A06" w:rsidRDefault="00A264B0" w:rsidP="00A264B0">
      <w:pPr>
        <w:pStyle w:val="Citas"/>
        <w:spacing w:before="0" w:after="0" w:line="240" w:lineRule="auto"/>
        <w:ind w:left="1276"/>
      </w:pPr>
      <w:r w:rsidRPr="008F3A06">
        <w:t>a. Departamento de Adquisiciones;</w:t>
      </w:r>
    </w:p>
    <w:p w:rsidR="00A264B0" w:rsidRPr="008F3A06" w:rsidRDefault="00A264B0" w:rsidP="00A264B0">
      <w:pPr>
        <w:pStyle w:val="Citas"/>
        <w:spacing w:before="0" w:after="0" w:line="240" w:lineRule="auto"/>
        <w:ind w:left="1276"/>
      </w:pPr>
      <w:r w:rsidRPr="008F3A06">
        <w:t xml:space="preserve">b. Departamento de Licitaciones; y </w:t>
      </w:r>
    </w:p>
    <w:p w:rsidR="00A264B0" w:rsidRPr="008F3A06" w:rsidRDefault="00A264B0" w:rsidP="00A264B0">
      <w:pPr>
        <w:pStyle w:val="Citas"/>
        <w:spacing w:before="0" w:after="0" w:line="240" w:lineRule="auto"/>
        <w:ind w:left="1276"/>
      </w:pPr>
      <w:r w:rsidRPr="008F3A06">
        <w:t xml:space="preserve">c. Departamento de Almacén. </w:t>
      </w:r>
    </w:p>
    <w:p w:rsidR="00A264B0" w:rsidRPr="008F3A06" w:rsidRDefault="00A264B0" w:rsidP="00A264B0">
      <w:pPr>
        <w:pStyle w:val="Citas"/>
        <w:numPr>
          <w:ilvl w:val="0"/>
          <w:numId w:val="13"/>
        </w:numPr>
        <w:spacing w:before="0" w:after="0" w:line="240" w:lineRule="auto"/>
        <w:ind w:left="1276"/>
      </w:pPr>
      <w:r w:rsidRPr="008F3A06">
        <w:t xml:space="preserve">Subdirección de Recursos Humanos: </w:t>
      </w:r>
    </w:p>
    <w:p w:rsidR="00A264B0" w:rsidRPr="008F3A06" w:rsidRDefault="00A264B0" w:rsidP="00A264B0">
      <w:pPr>
        <w:pStyle w:val="Citas"/>
        <w:spacing w:before="0" w:after="0" w:line="240" w:lineRule="auto"/>
        <w:ind w:left="1276"/>
      </w:pPr>
      <w:r w:rsidRPr="008F3A06">
        <w:t xml:space="preserve">a. Departamento de Nóminas; y </w:t>
      </w:r>
    </w:p>
    <w:p w:rsidR="00A264B0" w:rsidRPr="008F3A06" w:rsidRDefault="00A264B0" w:rsidP="00A264B0">
      <w:pPr>
        <w:pStyle w:val="Citas"/>
        <w:spacing w:before="0" w:after="0" w:line="240" w:lineRule="auto"/>
        <w:ind w:left="1276"/>
      </w:pPr>
      <w:r w:rsidRPr="008F3A06">
        <w:t xml:space="preserve">b. Departamento de Relaciones Laborales y Profesionalización. </w:t>
      </w:r>
    </w:p>
    <w:p w:rsidR="00A264B0" w:rsidRPr="008F3A06" w:rsidRDefault="00A264B0" w:rsidP="00A264B0">
      <w:pPr>
        <w:pStyle w:val="Citas"/>
        <w:numPr>
          <w:ilvl w:val="0"/>
          <w:numId w:val="13"/>
        </w:numPr>
        <w:spacing w:before="0" w:after="0" w:line="240" w:lineRule="auto"/>
        <w:ind w:left="1276"/>
      </w:pPr>
      <w:r w:rsidRPr="008F3A06">
        <w:t xml:space="preserve">Subdirección de Servicios Generales: </w:t>
      </w:r>
    </w:p>
    <w:p w:rsidR="00A264B0" w:rsidRPr="008F3A06" w:rsidRDefault="00A264B0" w:rsidP="00A264B0">
      <w:pPr>
        <w:pStyle w:val="Citas"/>
        <w:spacing w:before="0" w:after="0" w:line="240" w:lineRule="auto"/>
        <w:ind w:left="1276"/>
      </w:pPr>
      <w:r w:rsidRPr="008F3A06">
        <w:t xml:space="preserve">a. Departamento de Mantenimiento e Intendencia. </w:t>
      </w:r>
    </w:p>
    <w:p w:rsidR="00A264B0" w:rsidRPr="008F3A06" w:rsidRDefault="00A264B0" w:rsidP="00A264B0">
      <w:pPr>
        <w:pStyle w:val="Citas"/>
        <w:spacing w:before="0" w:after="0" w:line="240" w:lineRule="auto"/>
        <w:ind w:left="1276"/>
      </w:pPr>
      <w:r w:rsidRPr="008F3A06">
        <w:t xml:space="preserve">b. Departamento de Control Vehicular. </w:t>
      </w:r>
    </w:p>
    <w:p w:rsidR="00A264B0" w:rsidRPr="008F3A06" w:rsidRDefault="00A264B0" w:rsidP="00A264B0">
      <w:pPr>
        <w:pStyle w:val="Citas"/>
        <w:spacing w:before="0" w:after="0" w:line="240" w:lineRule="auto"/>
        <w:ind w:left="1276"/>
      </w:pPr>
      <w:r w:rsidRPr="008F3A06">
        <w:t>c. Unidad de Soporte Tecnológico.</w:t>
      </w:r>
    </w:p>
    <w:p w:rsidR="00533E14" w:rsidRPr="008F3A06" w:rsidRDefault="00533E14" w:rsidP="00533E14">
      <w:pPr>
        <w:pStyle w:val="Citas"/>
        <w:spacing w:before="0" w:after="0" w:line="240" w:lineRule="auto"/>
      </w:pPr>
    </w:p>
    <w:p w:rsidR="00533E14" w:rsidRPr="008F3A06" w:rsidRDefault="00533E14" w:rsidP="00533E14">
      <w:pPr>
        <w:pStyle w:val="Citas"/>
        <w:spacing w:before="0" w:after="0" w:line="240" w:lineRule="auto"/>
      </w:pPr>
      <w:r w:rsidRPr="008F3A06">
        <w:t xml:space="preserve">Artículo 199. La persona titular de la </w:t>
      </w:r>
      <w:r w:rsidRPr="008F3A06">
        <w:rPr>
          <w:b/>
        </w:rPr>
        <w:t>Dirección de Administración</w:t>
      </w:r>
      <w:r w:rsidRPr="008F3A06">
        <w:t xml:space="preserve">, además de las atribuciones establecidas en las disposiciones legales y reglamentarias aplicables, tendrá las siguientes: </w:t>
      </w:r>
    </w:p>
    <w:p w:rsidR="00533E14" w:rsidRPr="008F3A06" w:rsidRDefault="00533E14" w:rsidP="00533E14">
      <w:pPr>
        <w:pStyle w:val="Citas"/>
        <w:numPr>
          <w:ilvl w:val="0"/>
          <w:numId w:val="14"/>
        </w:numPr>
        <w:spacing w:before="0" w:after="0" w:line="240" w:lineRule="auto"/>
      </w:pPr>
      <w:r w:rsidRPr="008F3A06">
        <w:t xml:space="preserve">Coordinar junto con la Tesorería Municipal la elaboración del Programa Anual de Adquisiciones de Bienes y Servicios, con base a los montos establecidos para cada partida por objeto del gasto y las asignaciones presupuestales designadas para cada Dirección Administrativa que integra el Municipio; </w:t>
      </w:r>
    </w:p>
    <w:p w:rsidR="00533E14" w:rsidRPr="008F3A06" w:rsidRDefault="00533E14" w:rsidP="00533E14">
      <w:pPr>
        <w:pStyle w:val="Citas"/>
        <w:numPr>
          <w:ilvl w:val="0"/>
          <w:numId w:val="14"/>
        </w:numPr>
        <w:spacing w:before="0" w:after="0" w:line="240" w:lineRule="auto"/>
      </w:pPr>
      <w:r w:rsidRPr="008F3A06">
        <w:t xml:space="preserve">Conducir la preparación y sustanciación de los procedimientos de licitación, invitación restringida y adjudicación directa, supervisando que se desarrollen conforme lo establece la normatividad respectiva y en estricto apego a los lineamientos establecidos de eficiencia, eficacia, honradez y transparencia, de las adquisiciones de bienes y contratación de servicios que soliciten las dependencias administrativas del Municipio en el desarrollo de sus funciones. </w:t>
      </w:r>
    </w:p>
    <w:p w:rsidR="00533E14" w:rsidRPr="008F3A06" w:rsidRDefault="00533E14" w:rsidP="00533E14">
      <w:pPr>
        <w:pStyle w:val="Citas"/>
        <w:numPr>
          <w:ilvl w:val="0"/>
          <w:numId w:val="14"/>
        </w:numPr>
        <w:spacing w:before="0" w:after="0" w:line="240" w:lineRule="auto"/>
        <w:rPr>
          <w:b/>
          <w:u w:val="single"/>
        </w:rPr>
      </w:pPr>
      <w:r w:rsidRPr="008F3A06">
        <w:rPr>
          <w:b/>
          <w:u w:val="single"/>
        </w:rPr>
        <w:t xml:space="preserve">Integrar los expedientes para trámite de pago de todos aquellos contratos que se hayan formalizado con proveedores y/o prestadores de servicios de los procesos de Licitaciones y sus excepciones que cumplan con las disposiciones establecidas en los contratos y disposiciones normativas en la materia. </w:t>
      </w:r>
    </w:p>
    <w:p w:rsidR="00533E14" w:rsidRPr="008F3A06" w:rsidRDefault="00533E14" w:rsidP="00533E14">
      <w:pPr>
        <w:pStyle w:val="Citas"/>
        <w:numPr>
          <w:ilvl w:val="0"/>
          <w:numId w:val="14"/>
        </w:numPr>
        <w:spacing w:before="0" w:after="0" w:line="240" w:lineRule="auto"/>
      </w:pPr>
      <w:r w:rsidRPr="008F3A06">
        <w:t xml:space="preserve">Requerir a las personas designadas como Enlace Administrativo y Coordinador Administrativo de las Dependencias centralizadas y </w:t>
      </w:r>
      <w:r w:rsidRPr="008F3A06">
        <w:lastRenderedPageBreak/>
        <w:t xml:space="preserve">desconcentradas de la Administración Pública Municipal, las suficiencias presupuestales, documentación de entera satisfacción, vales, evidencia fotográfica y demás documentación necesaria para sustanciar los procedimientos de adquisición de bienes y contratación de servicios, que solicite la Dependencia de su adscripción;  </w:t>
      </w:r>
    </w:p>
    <w:p w:rsidR="00533E14" w:rsidRPr="008F3A06" w:rsidRDefault="00533E14" w:rsidP="00533E14">
      <w:pPr>
        <w:pStyle w:val="Citas"/>
        <w:spacing w:before="0" w:after="0" w:line="240" w:lineRule="auto"/>
        <w:rPr>
          <w:b/>
          <w:u w:val="single"/>
        </w:rPr>
      </w:pPr>
      <w:r w:rsidRPr="008F3A06">
        <w:t>X</w:t>
      </w:r>
      <w:r w:rsidRPr="008F3A06">
        <w:rPr>
          <w:b/>
          <w:u w:val="single"/>
        </w:rPr>
        <w:t xml:space="preserve">. Revisar, suscribir y vigilar todos aquellos contratos que se formalicen con proveedores, así como su ejecución y ejercicio, relativos a fallos de adjudicación de procesos de licitación pública o de sus excepciones, mismos que deberán cumplir con la normatividad en la materia; </w:t>
      </w:r>
    </w:p>
    <w:p w:rsidR="00533E14" w:rsidRPr="008F3A06" w:rsidRDefault="00533E14" w:rsidP="00533E14">
      <w:pPr>
        <w:pStyle w:val="Citas"/>
        <w:spacing w:before="0" w:after="0" w:line="240" w:lineRule="auto"/>
        <w:rPr>
          <w:b/>
          <w:u w:val="single"/>
        </w:rPr>
      </w:pPr>
    </w:p>
    <w:p w:rsidR="00533E14" w:rsidRPr="008F3A06" w:rsidRDefault="00533E14" w:rsidP="00533E14">
      <w:pPr>
        <w:pStyle w:val="Citas"/>
        <w:spacing w:before="0" w:after="0" w:line="240" w:lineRule="auto"/>
        <w:rPr>
          <w:b/>
          <w:u w:val="single"/>
        </w:rPr>
      </w:pPr>
      <w:r w:rsidRPr="008F3A06">
        <w:rPr>
          <w:b/>
          <w:u w:val="single"/>
        </w:rPr>
        <w:t>XI. Integrar, operar y actualizar un catálogo de proveedores y de prestadores de servicios de la Administración Pública Municipal;</w:t>
      </w:r>
    </w:p>
    <w:p w:rsidR="00533E14" w:rsidRPr="008F3A06" w:rsidRDefault="00533E14" w:rsidP="00533E14">
      <w:pPr>
        <w:pStyle w:val="Citas"/>
        <w:spacing w:before="0" w:after="0" w:line="240" w:lineRule="auto"/>
      </w:pPr>
    </w:p>
    <w:p w:rsidR="001178D7" w:rsidRPr="008F3A06" w:rsidRDefault="001178D7" w:rsidP="001178D7">
      <w:pPr>
        <w:pStyle w:val="Citas"/>
        <w:spacing w:before="0" w:after="0" w:line="240" w:lineRule="auto"/>
        <w:rPr>
          <w:b/>
          <w:u w:val="single"/>
        </w:rPr>
      </w:pPr>
    </w:p>
    <w:p w:rsidR="001178D7" w:rsidRPr="008F3A06" w:rsidRDefault="001178D7" w:rsidP="001178D7">
      <w:pPr>
        <w:pStyle w:val="Citas"/>
        <w:spacing w:before="0" w:after="0" w:line="240" w:lineRule="auto"/>
        <w:rPr>
          <w:b/>
          <w:u w:val="single"/>
        </w:rPr>
      </w:pPr>
    </w:p>
    <w:p w:rsidR="00A35DC1" w:rsidRPr="008F3A06" w:rsidRDefault="005E2D8A" w:rsidP="00362F3D">
      <w:pPr>
        <w:autoSpaceDE w:val="0"/>
        <w:autoSpaceDN w:val="0"/>
        <w:adjustRightInd w:val="0"/>
        <w:spacing w:before="240" w:after="240" w:line="360" w:lineRule="auto"/>
        <w:jc w:val="both"/>
        <w:rPr>
          <w:rFonts w:ascii="Palatino Linotype" w:eastAsia="Palatino Linotype" w:hAnsi="Palatino Linotype" w:cs="Palatino Linotype"/>
          <w:color w:val="000000"/>
        </w:rPr>
      </w:pPr>
      <w:r w:rsidRPr="008F3A06">
        <w:rPr>
          <w:rFonts w:ascii="Palatino Linotype" w:eastAsia="Palatino Linotype" w:hAnsi="Palatino Linotype" w:cs="Palatino Linotype"/>
          <w:color w:val="000000"/>
        </w:rPr>
        <w:t xml:space="preserve">Conforme a la normatividad antes citada, se tiene que la Coordinación General de Comunicación Social y la Coordinación Municipal de Protección Civil y Bomberos, no tienen facultades para </w:t>
      </w:r>
      <w:r w:rsidR="001178D7" w:rsidRPr="008F3A06">
        <w:rPr>
          <w:rFonts w:ascii="Palatino Linotype" w:eastAsia="Palatino Linotype" w:hAnsi="Palatino Linotype" w:cs="Palatino Linotype"/>
          <w:color w:val="000000"/>
        </w:rPr>
        <w:t xml:space="preserve">suscribir contratos con proveedores, </w:t>
      </w:r>
      <w:r w:rsidR="00A35DC1" w:rsidRPr="008F3A06">
        <w:rPr>
          <w:rFonts w:ascii="Palatino Linotype" w:eastAsia="Palatino Linotype" w:hAnsi="Palatino Linotype" w:cs="Palatino Linotype"/>
          <w:color w:val="000000"/>
        </w:rPr>
        <w:t>mientras que</w:t>
      </w:r>
      <w:r w:rsidR="001178D7" w:rsidRPr="008F3A06">
        <w:rPr>
          <w:rFonts w:ascii="Palatino Linotype" w:eastAsia="Palatino Linotype" w:hAnsi="Palatino Linotype" w:cs="Palatino Linotype"/>
          <w:color w:val="000000"/>
        </w:rPr>
        <w:t>, la Dirección de Administración si tiene dicha facultad, así como también</w:t>
      </w:r>
      <w:r w:rsidR="00A35DC1" w:rsidRPr="008F3A06">
        <w:rPr>
          <w:rFonts w:ascii="Palatino Linotype" w:eastAsia="Palatino Linotype" w:hAnsi="Palatino Linotype" w:cs="Palatino Linotype"/>
          <w:color w:val="000000"/>
        </w:rPr>
        <w:t>, tiene la facultad de integrar y operar el catálogo de proveedores y prestadores de servicios.</w:t>
      </w:r>
    </w:p>
    <w:p w:rsidR="00113407" w:rsidRPr="008F3A06" w:rsidRDefault="00113407" w:rsidP="00362F3D">
      <w:pPr>
        <w:autoSpaceDE w:val="0"/>
        <w:autoSpaceDN w:val="0"/>
        <w:adjustRightInd w:val="0"/>
        <w:spacing w:before="240" w:after="240" w:line="360" w:lineRule="auto"/>
        <w:jc w:val="both"/>
        <w:rPr>
          <w:rFonts w:ascii="Palatino Linotype" w:eastAsia="Palatino Linotype" w:hAnsi="Palatino Linotype" w:cs="Palatino Linotype"/>
          <w:color w:val="000000"/>
        </w:rPr>
      </w:pPr>
    </w:p>
    <w:p w:rsidR="00C54B50" w:rsidRPr="008F3A06" w:rsidRDefault="00A35DC1" w:rsidP="00362F3D">
      <w:pPr>
        <w:autoSpaceDE w:val="0"/>
        <w:autoSpaceDN w:val="0"/>
        <w:adjustRightInd w:val="0"/>
        <w:spacing w:before="240" w:after="240" w:line="360" w:lineRule="auto"/>
        <w:jc w:val="both"/>
        <w:rPr>
          <w:rFonts w:ascii="Palatino Linotype" w:eastAsia="Palatino Linotype" w:hAnsi="Palatino Linotype" w:cs="Palatino Linotype"/>
          <w:color w:val="000000"/>
        </w:rPr>
      </w:pPr>
      <w:r w:rsidRPr="008F3A06">
        <w:rPr>
          <w:rFonts w:ascii="Palatino Linotype" w:eastAsia="Palatino Linotype" w:hAnsi="Palatino Linotype" w:cs="Palatino Linotype"/>
          <w:color w:val="000000"/>
        </w:rPr>
        <w:t xml:space="preserve">En ese orden de ideas, se tiene que la Tesorería Municipal es el área encargada de la caja general, de los ingresos y egresos, </w:t>
      </w:r>
      <w:r w:rsidR="00E2640A" w:rsidRPr="008F3A06">
        <w:rPr>
          <w:rFonts w:ascii="Palatino Linotype" w:eastAsia="Palatino Linotype" w:hAnsi="Palatino Linotype" w:cs="Palatino Linotype"/>
          <w:color w:val="000000"/>
        </w:rPr>
        <w:t>emisión de cheques, pagos y comprobantes de transacción.</w:t>
      </w:r>
    </w:p>
    <w:p w:rsidR="009A5E9E" w:rsidRPr="008F3A06" w:rsidRDefault="009A5E9E" w:rsidP="009A5E9E">
      <w:pPr>
        <w:spacing w:line="360" w:lineRule="auto"/>
        <w:jc w:val="both"/>
        <w:rPr>
          <w:rFonts w:ascii="Palatino Linotype" w:hAnsi="Palatino Linotype"/>
        </w:rPr>
      </w:pPr>
      <w:r w:rsidRPr="008F3A06">
        <w:rPr>
          <w:rFonts w:ascii="Palatino Linotype" w:hAnsi="Palatino Linotype" w:cs="Arial"/>
        </w:rPr>
        <w:t xml:space="preserve">Por otro lado, </w:t>
      </w:r>
      <w:r w:rsidRPr="008F3A06">
        <w:rPr>
          <w:rFonts w:ascii="Palatino Linotype" w:hAnsi="Palatino Linotype"/>
        </w:rPr>
        <w:t xml:space="preserve">la Ley Orgánica Municipal del Estado de México establece las atribuciones del tesorero municipal en </w:t>
      </w:r>
      <w:r w:rsidRPr="008F3A06">
        <w:rPr>
          <w:rFonts w:ascii="Palatino Linotype" w:hAnsi="Palatino Linotype" w:cs="Arial"/>
        </w:rPr>
        <w:t>los</w:t>
      </w:r>
      <w:r w:rsidRPr="008F3A06">
        <w:rPr>
          <w:rFonts w:ascii="Palatino Linotype" w:hAnsi="Palatino Linotype"/>
        </w:rPr>
        <w:t xml:space="preserve"> artículos 87, 93, 94 y 95, fracciones I, IV, V, XVI y XVII; porciones normativas que disponen a la literalidad lo siguiente: </w:t>
      </w:r>
    </w:p>
    <w:p w:rsidR="009A5E9E" w:rsidRPr="008F3A06" w:rsidRDefault="009A5E9E" w:rsidP="009A5E9E">
      <w:pPr>
        <w:spacing w:line="360" w:lineRule="auto"/>
        <w:jc w:val="both"/>
        <w:rPr>
          <w:rFonts w:ascii="Palatino Linotype" w:hAnsi="Palatino Linotype"/>
        </w:rPr>
      </w:pPr>
    </w:p>
    <w:p w:rsidR="009A5E9E" w:rsidRPr="008F3A06" w:rsidRDefault="009A5E9E" w:rsidP="009A5E9E">
      <w:pPr>
        <w:ind w:left="567" w:right="567"/>
        <w:jc w:val="center"/>
        <w:rPr>
          <w:rFonts w:ascii="Palatino Linotype" w:hAnsi="Palatino Linotype"/>
          <w:b/>
          <w:i/>
        </w:rPr>
      </w:pPr>
      <w:r w:rsidRPr="008F3A06">
        <w:rPr>
          <w:rFonts w:ascii="Palatino Linotype" w:hAnsi="Palatino Linotype"/>
          <w:b/>
          <w:i/>
        </w:rPr>
        <w:lastRenderedPageBreak/>
        <w:t>LEY ORGÁNICA MUNICIPAL DEL ESTADO DE MÉXICO</w:t>
      </w:r>
    </w:p>
    <w:p w:rsidR="009A5E9E" w:rsidRPr="008F3A06" w:rsidRDefault="009A5E9E" w:rsidP="009A5E9E">
      <w:pPr>
        <w:ind w:left="567" w:right="567"/>
        <w:jc w:val="both"/>
        <w:rPr>
          <w:rFonts w:ascii="Palatino Linotype" w:hAnsi="Palatino Linotype"/>
          <w:i/>
        </w:rPr>
      </w:pPr>
    </w:p>
    <w:p w:rsidR="009A5E9E" w:rsidRPr="008F3A06" w:rsidRDefault="009A5E9E" w:rsidP="009A5E9E">
      <w:pPr>
        <w:ind w:left="567" w:right="567"/>
        <w:jc w:val="both"/>
        <w:rPr>
          <w:rFonts w:ascii="Palatino Linotype" w:hAnsi="Palatino Linotype"/>
          <w:i/>
        </w:rPr>
      </w:pPr>
      <w:r w:rsidRPr="008F3A06">
        <w:rPr>
          <w:rFonts w:ascii="Palatino Linotype" w:hAnsi="Palatino Linotype"/>
          <w:i/>
        </w:rPr>
        <w:t>“</w:t>
      </w:r>
      <w:r w:rsidRPr="008F3A06">
        <w:rPr>
          <w:rFonts w:ascii="Palatino Linotype" w:hAnsi="Palatino Linotype"/>
          <w:b/>
          <w:i/>
        </w:rPr>
        <w:t xml:space="preserve">Artículo 87.- </w:t>
      </w:r>
      <w:r w:rsidRPr="008F3A06">
        <w:rPr>
          <w:rFonts w:ascii="Palatino Linotype" w:hAnsi="Palatino Linotype"/>
          <w:i/>
        </w:rPr>
        <w:t>Para el despacho, estudio y planeación de los diversos asuntos de la administración municipal, el ayuntamiento contará por lo menos con las siguientes Dependencias:</w:t>
      </w:r>
    </w:p>
    <w:p w:rsidR="009A5E9E" w:rsidRPr="008F3A06" w:rsidRDefault="009A5E9E" w:rsidP="009A5E9E">
      <w:pPr>
        <w:ind w:left="567" w:right="567"/>
        <w:jc w:val="both"/>
        <w:rPr>
          <w:rFonts w:ascii="Palatino Linotype" w:hAnsi="Palatino Linotype"/>
          <w:i/>
        </w:rPr>
      </w:pPr>
      <w:r w:rsidRPr="008F3A06">
        <w:rPr>
          <w:rFonts w:ascii="Palatino Linotype" w:hAnsi="Palatino Linotype"/>
          <w:i/>
        </w:rPr>
        <w:t>I. La secretaría del ayuntamiento;</w:t>
      </w:r>
    </w:p>
    <w:p w:rsidR="009A5E9E" w:rsidRPr="008F3A06" w:rsidRDefault="009A5E9E" w:rsidP="009A5E9E">
      <w:pPr>
        <w:ind w:left="567" w:right="567"/>
        <w:jc w:val="both"/>
        <w:rPr>
          <w:rFonts w:ascii="Palatino Linotype" w:hAnsi="Palatino Linotype"/>
          <w:b/>
          <w:i/>
        </w:rPr>
      </w:pPr>
      <w:r w:rsidRPr="008F3A06">
        <w:rPr>
          <w:rFonts w:ascii="Palatino Linotype" w:hAnsi="Palatino Linotype"/>
          <w:b/>
          <w:i/>
          <w:u w:val="single"/>
        </w:rPr>
        <w:t>II. La tesorería municipal</w:t>
      </w:r>
      <w:r w:rsidRPr="008F3A06">
        <w:rPr>
          <w:rFonts w:ascii="Palatino Linotype" w:hAnsi="Palatino Linotype"/>
          <w:b/>
          <w:i/>
        </w:rPr>
        <w:t>.</w:t>
      </w:r>
    </w:p>
    <w:p w:rsidR="009A5E9E" w:rsidRPr="008F3A06" w:rsidRDefault="009A5E9E" w:rsidP="009A5E9E">
      <w:pPr>
        <w:ind w:left="567" w:right="567"/>
        <w:jc w:val="both"/>
        <w:rPr>
          <w:rFonts w:ascii="Palatino Linotype" w:hAnsi="Palatino Linotype"/>
          <w:i/>
        </w:rPr>
      </w:pPr>
      <w:r w:rsidRPr="008F3A06">
        <w:rPr>
          <w:rFonts w:ascii="Palatino Linotype" w:hAnsi="Palatino Linotype"/>
          <w:i/>
        </w:rPr>
        <w:t>III. La Dirección de Obras Públicas o equivalente.</w:t>
      </w:r>
    </w:p>
    <w:p w:rsidR="009A5E9E" w:rsidRPr="008F3A06" w:rsidRDefault="009A5E9E" w:rsidP="009A5E9E">
      <w:pPr>
        <w:ind w:left="567" w:right="567"/>
        <w:jc w:val="both"/>
        <w:rPr>
          <w:rFonts w:ascii="Palatino Linotype" w:hAnsi="Palatino Linotype"/>
          <w:i/>
        </w:rPr>
      </w:pPr>
      <w:r w:rsidRPr="008F3A06">
        <w:rPr>
          <w:rFonts w:ascii="Palatino Linotype" w:hAnsi="Palatino Linotype"/>
          <w:i/>
        </w:rPr>
        <w:t>IV. La Dirección de Desarrollo Económico o equivalente.</w:t>
      </w:r>
    </w:p>
    <w:p w:rsidR="009A5E9E" w:rsidRPr="008F3A06" w:rsidRDefault="009A5E9E" w:rsidP="009A5E9E">
      <w:pPr>
        <w:ind w:left="567" w:right="567"/>
        <w:jc w:val="both"/>
        <w:rPr>
          <w:rFonts w:ascii="Palatino Linotype" w:hAnsi="Palatino Linotype"/>
          <w:i/>
        </w:rPr>
      </w:pPr>
      <w:r w:rsidRPr="008F3A06">
        <w:rPr>
          <w:rFonts w:ascii="Palatino Linotype" w:hAnsi="Palatino Linotype"/>
          <w:i/>
        </w:rPr>
        <w:t>V. La Dirección de Desarrollo Urbano o equivalente;</w:t>
      </w:r>
    </w:p>
    <w:p w:rsidR="009A5E9E" w:rsidRPr="008F3A06" w:rsidRDefault="009A5E9E" w:rsidP="009A5E9E">
      <w:pPr>
        <w:ind w:left="567" w:right="567"/>
        <w:jc w:val="both"/>
        <w:rPr>
          <w:rFonts w:ascii="Palatino Linotype" w:hAnsi="Palatino Linotype"/>
          <w:i/>
        </w:rPr>
      </w:pPr>
      <w:r w:rsidRPr="008F3A06">
        <w:rPr>
          <w:rFonts w:ascii="Palatino Linotype" w:hAnsi="Palatino Linotype"/>
          <w:i/>
        </w:rPr>
        <w:t>VI. La Dirección de Ecología o equivalente.</w:t>
      </w:r>
    </w:p>
    <w:p w:rsidR="009A5E9E" w:rsidRPr="008F3A06" w:rsidRDefault="009A5E9E" w:rsidP="009A5E9E">
      <w:pPr>
        <w:ind w:left="567" w:right="567"/>
        <w:jc w:val="both"/>
        <w:rPr>
          <w:rFonts w:ascii="Palatino Linotype" w:hAnsi="Palatino Linotype"/>
          <w:i/>
        </w:rPr>
      </w:pPr>
      <w:r w:rsidRPr="008F3A06">
        <w:rPr>
          <w:rFonts w:ascii="Palatino Linotype" w:hAnsi="Palatino Linotype"/>
          <w:i/>
        </w:rPr>
        <w:t>VII. La Dirección de Desarrollo Social o equivalente.</w:t>
      </w:r>
    </w:p>
    <w:p w:rsidR="009A5E9E" w:rsidRPr="008F3A06" w:rsidRDefault="009A5E9E" w:rsidP="009A5E9E">
      <w:pPr>
        <w:ind w:left="567" w:right="567"/>
        <w:jc w:val="both"/>
        <w:rPr>
          <w:rFonts w:ascii="Palatino Linotype" w:hAnsi="Palatino Linotype"/>
          <w:i/>
        </w:rPr>
      </w:pPr>
      <w:r w:rsidRPr="008F3A06">
        <w:rPr>
          <w:rFonts w:ascii="Palatino Linotype" w:hAnsi="Palatino Linotype"/>
          <w:i/>
        </w:rPr>
        <w:t>VIII. La Coordinación Municipal de Protección Civil o equivalente.</w:t>
      </w:r>
    </w:p>
    <w:p w:rsidR="009A5E9E" w:rsidRPr="008F3A06" w:rsidRDefault="009A5E9E" w:rsidP="009A5E9E">
      <w:pPr>
        <w:ind w:left="567" w:right="567"/>
        <w:jc w:val="both"/>
        <w:rPr>
          <w:rFonts w:ascii="Palatino Linotype" w:hAnsi="Palatino Linotype"/>
          <w:i/>
        </w:rPr>
      </w:pPr>
      <w:r w:rsidRPr="008F3A06">
        <w:rPr>
          <w:rFonts w:ascii="Palatino Linotype" w:hAnsi="Palatino Linotype"/>
          <w:i/>
        </w:rPr>
        <w:t>IX. La Dirección de las Mujeres o equivalente.”</w:t>
      </w:r>
    </w:p>
    <w:p w:rsidR="009A5E9E" w:rsidRPr="008F3A06" w:rsidRDefault="009A5E9E" w:rsidP="009A5E9E">
      <w:pPr>
        <w:ind w:left="567" w:right="567"/>
        <w:jc w:val="both"/>
        <w:rPr>
          <w:rFonts w:ascii="Palatino Linotype" w:hAnsi="Palatino Linotype"/>
          <w:i/>
        </w:rPr>
      </w:pPr>
    </w:p>
    <w:p w:rsidR="009A5E9E" w:rsidRPr="008F3A06" w:rsidRDefault="009A5E9E" w:rsidP="009A5E9E">
      <w:pPr>
        <w:ind w:left="567" w:right="567"/>
        <w:jc w:val="both"/>
        <w:rPr>
          <w:rFonts w:ascii="Palatino Linotype" w:eastAsia="Calibri" w:hAnsi="Palatino Linotype" w:cs="Arial"/>
          <w:i/>
          <w:lang w:val="es-ES_tradnl"/>
        </w:rPr>
      </w:pPr>
      <w:r w:rsidRPr="008F3A06">
        <w:rPr>
          <w:rFonts w:ascii="Palatino Linotype" w:eastAsia="Calibri" w:hAnsi="Palatino Linotype" w:cs="Arial"/>
          <w:b/>
          <w:i/>
          <w:lang w:val="es-ES_tradnl"/>
        </w:rPr>
        <w:t>Artículo 93</w:t>
      </w:r>
      <w:r w:rsidRPr="008F3A06">
        <w:rPr>
          <w:rFonts w:ascii="Palatino Linotype" w:eastAsia="Calibri" w:hAnsi="Palatino Linotype" w:cs="Arial"/>
          <w:i/>
          <w:lang w:val="es-ES_tradnl"/>
        </w:rPr>
        <w:t xml:space="preserve">.- </w:t>
      </w:r>
      <w:r w:rsidRPr="008F3A06">
        <w:rPr>
          <w:rFonts w:ascii="Palatino Linotype" w:eastAsia="Calibri" w:hAnsi="Palatino Linotype" w:cs="Arial"/>
          <w:b/>
          <w:bCs/>
          <w:i/>
          <w:lang w:val="es-ES_tradnl"/>
        </w:rPr>
        <w:t>La tesorería municipal es el órgano encargado de la recaudación de los ingresos municipales y responsable de realizar las erogaciones que haga el ayuntamiento</w:t>
      </w:r>
      <w:r w:rsidRPr="008F3A06">
        <w:rPr>
          <w:rFonts w:ascii="Palatino Linotype" w:eastAsia="Calibri" w:hAnsi="Palatino Linotype" w:cs="Arial"/>
          <w:i/>
          <w:lang w:val="es-ES_tradnl"/>
        </w:rPr>
        <w:t>.</w:t>
      </w:r>
    </w:p>
    <w:p w:rsidR="009A5E9E" w:rsidRPr="008F3A06" w:rsidRDefault="009A5E9E" w:rsidP="009A5E9E">
      <w:pPr>
        <w:ind w:left="567" w:right="567"/>
        <w:jc w:val="both"/>
        <w:rPr>
          <w:rFonts w:ascii="Palatino Linotype" w:eastAsia="Calibri" w:hAnsi="Palatino Linotype" w:cs="Arial"/>
          <w:i/>
          <w:lang w:val="es-ES_tradnl"/>
        </w:rPr>
      </w:pPr>
    </w:p>
    <w:p w:rsidR="009A5E9E" w:rsidRPr="008F3A06" w:rsidRDefault="009A5E9E" w:rsidP="009A5E9E">
      <w:pPr>
        <w:ind w:left="567" w:right="567"/>
        <w:jc w:val="both"/>
        <w:rPr>
          <w:rFonts w:ascii="Palatino Linotype" w:eastAsia="Calibri" w:hAnsi="Palatino Linotype" w:cs="Arial"/>
          <w:i/>
          <w:lang w:val="es-ES_tradnl"/>
        </w:rPr>
      </w:pPr>
      <w:r w:rsidRPr="008F3A06">
        <w:rPr>
          <w:rFonts w:ascii="Palatino Linotype" w:eastAsia="Calibri" w:hAnsi="Palatino Linotype" w:cs="Arial"/>
          <w:b/>
          <w:bCs/>
          <w:i/>
          <w:lang w:val="es-ES_tradnl"/>
        </w:rPr>
        <w:t>Artículo 94.-</w:t>
      </w:r>
      <w:r w:rsidRPr="008F3A06">
        <w:rPr>
          <w:rFonts w:ascii="Palatino Linotype" w:eastAsia="Calibri" w:hAnsi="Palatino Linotype" w:cs="Arial"/>
          <w:i/>
          <w:lang w:val="es-ES_tradnl"/>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rsidR="009A5E9E" w:rsidRPr="008F3A06" w:rsidRDefault="009A5E9E" w:rsidP="009A5E9E">
      <w:pPr>
        <w:ind w:left="567" w:right="567"/>
        <w:jc w:val="both"/>
        <w:rPr>
          <w:rFonts w:ascii="Palatino Linotype" w:hAnsi="Palatino Linotype"/>
          <w:i/>
        </w:rPr>
      </w:pPr>
    </w:p>
    <w:p w:rsidR="009A5E9E" w:rsidRPr="008F3A06" w:rsidRDefault="009A5E9E" w:rsidP="009A5E9E">
      <w:pPr>
        <w:ind w:left="567" w:right="567"/>
        <w:jc w:val="both"/>
        <w:rPr>
          <w:rFonts w:ascii="Palatino Linotype" w:hAnsi="Palatino Linotype"/>
          <w:i/>
        </w:rPr>
      </w:pPr>
      <w:r w:rsidRPr="008F3A06">
        <w:rPr>
          <w:rFonts w:ascii="Palatino Linotype" w:hAnsi="Palatino Linotype"/>
          <w:i/>
        </w:rPr>
        <w:t>“</w:t>
      </w:r>
      <w:r w:rsidRPr="008F3A06">
        <w:rPr>
          <w:rFonts w:ascii="Palatino Linotype" w:hAnsi="Palatino Linotype"/>
          <w:b/>
          <w:i/>
        </w:rPr>
        <w:t>Artículo 95.-</w:t>
      </w:r>
      <w:r w:rsidRPr="008F3A06">
        <w:rPr>
          <w:rFonts w:ascii="Palatino Linotype" w:hAnsi="Palatino Linotype"/>
          <w:i/>
        </w:rPr>
        <w:t xml:space="preserve"> Son atribuciones del </w:t>
      </w:r>
      <w:r w:rsidRPr="008F3A06">
        <w:rPr>
          <w:rFonts w:ascii="Palatino Linotype" w:hAnsi="Palatino Linotype"/>
          <w:b/>
          <w:i/>
          <w:u w:val="single"/>
        </w:rPr>
        <w:t>tesorero municipal</w:t>
      </w:r>
      <w:r w:rsidRPr="008F3A06">
        <w:rPr>
          <w:rFonts w:ascii="Palatino Linotype" w:hAnsi="Palatino Linotype"/>
          <w:i/>
        </w:rPr>
        <w:t xml:space="preserve">: </w:t>
      </w:r>
    </w:p>
    <w:p w:rsidR="009A5E9E" w:rsidRPr="008F3A06" w:rsidRDefault="009A5E9E" w:rsidP="009A5E9E">
      <w:pPr>
        <w:ind w:left="567" w:right="567"/>
        <w:jc w:val="both"/>
        <w:rPr>
          <w:rFonts w:ascii="Palatino Linotype" w:hAnsi="Palatino Linotype"/>
          <w:i/>
        </w:rPr>
      </w:pPr>
      <w:r w:rsidRPr="008F3A06">
        <w:rPr>
          <w:rFonts w:ascii="Palatino Linotype" w:hAnsi="Palatino Linotype"/>
          <w:i/>
        </w:rPr>
        <w:t>I. Administrar la hacienda pública municipal, de conformidad con las disposiciones legales aplicables;</w:t>
      </w:r>
    </w:p>
    <w:p w:rsidR="009A5E9E" w:rsidRPr="008F3A06" w:rsidRDefault="009A5E9E" w:rsidP="009A5E9E">
      <w:pPr>
        <w:ind w:left="567" w:right="567"/>
        <w:jc w:val="both"/>
        <w:rPr>
          <w:rFonts w:ascii="Palatino Linotype" w:hAnsi="Palatino Linotype"/>
          <w:i/>
        </w:rPr>
      </w:pPr>
      <w:r w:rsidRPr="008F3A06">
        <w:rPr>
          <w:rFonts w:ascii="Palatino Linotype" w:hAnsi="Palatino Linotype"/>
          <w:i/>
        </w:rPr>
        <w:t>(…)</w:t>
      </w:r>
    </w:p>
    <w:p w:rsidR="009A5E9E" w:rsidRPr="008F3A06" w:rsidRDefault="009A5E9E" w:rsidP="009A5E9E">
      <w:pPr>
        <w:ind w:left="567" w:right="567"/>
        <w:jc w:val="both"/>
        <w:rPr>
          <w:rFonts w:ascii="Palatino Linotype" w:hAnsi="Palatino Linotype"/>
          <w:i/>
          <w:u w:val="single"/>
        </w:rPr>
      </w:pPr>
      <w:r w:rsidRPr="008F3A06">
        <w:rPr>
          <w:rFonts w:ascii="Palatino Linotype" w:hAnsi="Palatino Linotype"/>
          <w:i/>
        </w:rPr>
        <w:t>IV</w:t>
      </w:r>
      <w:r w:rsidRPr="008F3A06">
        <w:rPr>
          <w:rFonts w:ascii="Palatino Linotype" w:hAnsi="Palatino Linotype"/>
          <w:b/>
          <w:i/>
          <w:u w:val="single"/>
        </w:rPr>
        <w:t>. Llevar los registros contables, financieros y administrativos de los ingresos, egresos, e inventarios;</w:t>
      </w:r>
    </w:p>
    <w:p w:rsidR="009A5E9E" w:rsidRPr="008F3A06" w:rsidRDefault="009A5E9E" w:rsidP="009A5E9E">
      <w:pPr>
        <w:ind w:left="567" w:right="567"/>
        <w:jc w:val="both"/>
        <w:rPr>
          <w:rFonts w:ascii="Palatino Linotype" w:hAnsi="Palatino Linotype"/>
          <w:i/>
        </w:rPr>
      </w:pPr>
      <w:r w:rsidRPr="008F3A06">
        <w:rPr>
          <w:rFonts w:ascii="Palatino Linotype" w:hAnsi="Palatino Linotype"/>
          <w:i/>
        </w:rPr>
        <w:t>V. Proporcionar oportunamente al ayuntamiento todos los datos o informes que sean necesarios para la formulación del Presupuesto de Egresos Municipales, vigilando que se ajuste a las disposiciones de esta Ley y otros ordenamientos aplicables;</w:t>
      </w:r>
    </w:p>
    <w:p w:rsidR="009A5E9E" w:rsidRPr="008F3A06" w:rsidRDefault="009A5E9E" w:rsidP="009A5E9E">
      <w:pPr>
        <w:ind w:left="567" w:right="567"/>
        <w:jc w:val="both"/>
        <w:rPr>
          <w:rFonts w:ascii="Palatino Linotype" w:hAnsi="Palatino Linotype"/>
          <w:i/>
        </w:rPr>
      </w:pPr>
      <w:r w:rsidRPr="008F3A06">
        <w:rPr>
          <w:rFonts w:ascii="Palatino Linotype" w:hAnsi="Palatino Linotype"/>
          <w:i/>
        </w:rPr>
        <w:t>(…)</w:t>
      </w:r>
    </w:p>
    <w:p w:rsidR="009A5E9E" w:rsidRPr="008F3A06" w:rsidRDefault="009A5E9E" w:rsidP="009A5E9E">
      <w:pPr>
        <w:ind w:left="567" w:right="567"/>
        <w:jc w:val="both"/>
        <w:rPr>
          <w:rFonts w:ascii="Palatino Linotype" w:hAnsi="Palatino Linotype"/>
          <w:i/>
        </w:rPr>
      </w:pPr>
      <w:r w:rsidRPr="008F3A06">
        <w:rPr>
          <w:rFonts w:ascii="Palatino Linotype" w:hAnsi="Palatino Linotype"/>
          <w:i/>
        </w:rPr>
        <w:t xml:space="preserve">XVI. Glosar oportunamente las cuentas del ayuntamiento; </w:t>
      </w:r>
    </w:p>
    <w:p w:rsidR="009A5E9E" w:rsidRPr="008F3A06" w:rsidRDefault="009A5E9E" w:rsidP="009A5E9E">
      <w:pPr>
        <w:ind w:left="567" w:right="567"/>
        <w:jc w:val="both"/>
        <w:rPr>
          <w:rFonts w:ascii="Palatino Linotype" w:hAnsi="Palatino Linotype"/>
          <w:i/>
        </w:rPr>
      </w:pPr>
      <w:r w:rsidRPr="008F3A06">
        <w:rPr>
          <w:rFonts w:ascii="Palatino Linotype" w:hAnsi="Palatino Linotype"/>
          <w:i/>
        </w:rPr>
        <w:lastRenderedPageBreak/>
        <w:t>XVII. Contestar oportunamente los pliegos de observaciones y responsabilidad que haga el Órgano Superior de Fiscalización del Estado de México, así como atender en tiempo y forma las solicitudes de información que éste requiera, informando al Ayuntamiento;</w:t>
      </w:r>
    </w:p>
    <w:p w:rsidR="009A5E9E" w:rsidRPr="008F3A06" w:rsidRDefault="009A5E9E" w:rsidP="009A5E9E">
      <w:pPr>
        <w:ind w:left="567" w:right="567"/>
        <w:jc w:val="both"/>
        <w:rPr>
          <w:rFonts w:ascii="Palatino Linotype" w:hAnsi="Palatino Linotype"/>
          <w:i/>
        </w:rPr>
      </w:pPr>
      <w:r w:rsidRPr="008F3A06">
        <w:rPr>
          <w:rFonts w:ascii="Palatino Linotype" w:hAnsi="Palatino Linotype"/>
          <w:i/>
        </w:rPr>
        <w:t>(…)” (Sic)</w:t>
      </w:r>
    </w:p>
    <w:p w:rsidR="009A5E9E" w:rsidRPr="008F3A06" w:rsidRDefault="009A5E9E" w:rsidP="009A5E9E">
      <w:pPr>
        <w:pStyle w:val="Prrafodelista"/>
        <w:spacing w:line="360" w:lineRule="auto"/>
        <w:ind w:left="0" w:right="49"/>
        <w:contextualSpacing/>
        <w:jc w:val="both"/>
        <w:rPr>
          <w:rFonts w:ascii="Palatino Linotype" w:hAnsi="Palatino Linotype" w:cs="Arial"/>
        </w:rPr>
      </w:pPr>
    </w:p>
    <w:p w:rsidR="009A5E9E" w:rsidRPr="008F3A06" w:rsidRDefault="009A5E9E" w:rsidP="009A5E9E">
      <w:pPr>
        <w:pStyle w:val="Prrafodelista"/>
        <w:spacing w:line="360" w:lineRule="auto"/>
        <w:ind w:left="0" w:right="49"/>
        <w:contextualSpacing/>
        <w:jc w:val="both"/>
        <w:rPr>
          <w:rFonts w:ascii="Palatino Linotype" w:hAnsi="Palatino Linotype" w:cs="Arial"/>
        </w:rPr>
      </w:pPr>
      <w:r w:rsidRPr="008F3A06">
        <w:rPr>
          <w:rFonts w:ascii="Palatino Linotype" w:hAnsi="Palatino Linotype" w:cs="Arial"/>
        </w:rPr>
        <w:t xml:space="preserve">De lo anterior se advierte que los Ayuntamientos tienen la atribución de administrar libremente su hacienda y controlar la aplicación del presupuesto de egresos aprobado por dicho cuerpo colegiado, </w:t>
      </w:r>
      <w:r w:rsidRPr="008F3A06">
        <w:rPr>
          <w:rFonts w:ascii="Palatino Linotype" w:hAnsi="Palatino Linotype" w:cs="Arial"/>
          <w:b/>
        </w:rPr>
        <w:t>siendo atribución del Tesorero Municipal la de llevar los registros contables, financieros y administrativos de los ingresos, egresos e inventarios</w:t>
      </w:r>
      <w:r w:rsidRPr="008F3A06">
        <w:rPr>
          <w:rFonts w:ascii="Palatino Linotype" w:hAnsi="Palatino Linotype" w:cs="Arial"/>
        </w:rPr>
        <w:t>.</w:t>
      </w:r>
    </w:p>
    <w:p w:rsidR="00113407" w:rsidRPr="008F3A06" w:rsidRDefault="00113407" w:rsidP="009A5E9E">
      <w:pPr>
        <w:pStyle w:val="Prrafodelista"/>
        <w:spacing w:line="360" w:lineRule="auto"/>
        <w:ind w:left="0" w:right="49"/>
        <w:contextualSpacing/>
        <w:jc w:val="both"/>
        <w:rPr>
          <w:rFonts w:ascii="Palatino Linotype" w:hAnsi="Palatino Linotype" w:cs="Arial"/>
        </w:rPr>
      </w:pPr>
    </w:p>
    <w:p w:rsidR="00E2640A" w:rsidRPr="008F3A06" w:rsidRDefault="00E2640A" w:rsidP="00E2640A">
      <w:pPr>
        <w:autoSpaceDE w:val="0"/>
        <w:autoSpaceDN w:val="0"/>
        <w:adjustRightInd w:val="0"/>
        <w:spacing w:before="240" w:after="240" w:line="360" w:lineRule="auto"/>
        <w:jc w:val="both"/>
        <w:rPr>
          <w:rFonts w:ascii="Palatino Linotype" w:hAnsi="Palatino Linotype"/>
        </w:rPr>
      </w:pPr>
      <w:r w:rsidRPr="008F3A06">
        <w:rPr>
          <w:rFonts w:ascii="Palatino Linotype" w:eastAsia="Palatino Linotype" w:hAnsi="Palatino Linotype" w:cs="Palatino Linotype"/>
          <w:color w:val="000000"/>
        </w:rPr>
        <w:t>Conforme a lo anterior, si bien la Dirección de Administración se pronunció en sentido negativo, lo cierto es que, las solicitudes de información no fueron turnadas a la Tesorería Municipal, quien también es competente para conocer y atender.</w:t>
      </w:r>
    </w:p>
    <w:p w:rsidR="00E2640A" w:rsidRPr="008F3A06" w:rsidRDefault="00E2640A" w:rsidP="00E2640A">
      <w:pPr>
        <w:pStyle w:val="Sinespaciado"/>
        <w:spacing w:line="360" w:lineRule="auto"/>
        <w:jc w:val="both"/>
        <w:rPr>
          <w:rFonts w:ascii="Palatino Linotype" w:hAnsi="Palatino Linotype"/>
          <w:sz w:val="24"/>
          <w:szCs w:val="24"/>
        </w:rPr>
      </w:pPr>
      <w:r w:rsidRPr="008F3A06">
        <w:rPr>
          <w:rFonts w:ascii="Palatino Linotype" w:hAnsi="Palatino Linotype"/>
          <w:sz w:val="24"/>
          <w:szCs w:val="24"/>
        </w:rPr>
        <w:t xml:space="preserve">El derecho de acceso a la información versa esencialmente en acceder a información registrada en cualquier soporte documental que en ejercicio de las atribuciones conferidas sea generada, poseída o administrada por los </w:t>
      </w:r>
      <w:r w:rsidRPr="008F3A06">
        <w:rPr>
          <w:rFonts w:ascii="Palatino Linotype" w:hAnsi="Palatino Linotype"/>
          <w:b/>
          <w:bCs/>
          <w:sz w:val="24"/>
          <w:szCs w:val="24"/>
        </w:rPr>
        <w:t xml:space="preserve">Sujetos Obligados. </w:t>
      </w:r>
    </w:p>
    <w:p w:rsidR="00E2640A" w:rsidRPr="008F3A06" w:rsidRDefault="00E2640A" w:rsidP="00E2640A">
      <w:pPr>
        <w:pStyle w:val="Sinespaciado"/>
        <w:spacing w:line="360" w:lineRule="auto"/>
        <w:jc w:val="both"/>
        <w:rPr>
          <w:rFonts w:ascii="Palatino Linotype" w:hAnsi="Palatino Linotype"/>
          <w:sz w:val="24"/>
          <w:szCs w:val="24"/>
        </w:rPr>
      </w:pPr>
    </w:p>
    <w:p w:rsidR="00E2640A" w:rsidRPr="008F3A06" w:rsidRDefault="00E2640A" w:rsidP="00E2640A">
      <w:pPr>
        <w:pStyle w:val="Sinespaciado"/>
        <w:spacing w:line="360" w:lineRule="auto"/>
        <w:jc w:val="both"/>
        <w:rPr>
          <w:rFonts w:ascii="Palatino Linotype" w:hAnsi="Palatino Linotype"/>
          <w:b/>
          <w:bCs/>
          <w:sz w:val="24"/>
          <w:szCs w:val="24"/>
        </w:rPr>
      </w:pPr>
      <w:r w:rsidRPr="008F3A06">
        <w:rPr>
          <w:rFonts w:ascii="Palatino Linotype" w:hAnsi="Palatino Linotype"/>
          <w:sz w:val="24"/>
          <w:szCs w:val="24"/>
        </w:rPr>
        <w:t xml:space="preserve">En términos del numeral 162 de la Ley de Transparencia local, las unidades de transparencia deberán de garantizar que las solicitudes de información formuladas por la ciudadanía sean turnadas a todas las áreas administrativas en razón de las facultades, competencias y funciones reservadas, porción normativa inobservada por </w:t>
      </w:r>
      <w:r w:rsidRPr="008F3A06">
        <w:rPr>
          <w:rFonts w:ascii="Palatino Linotype" w:hAnsi="Palatino Linotype"/>
          <w:b/>
          <w:bCs/>
          <w:sz w:val="24"/>
          <w:szCs w:val="24"/>
        </w:rPr>
        <w:t xml:space="preserve">El Sujeto Obligado. </w:t>
      </w:r>
    </w:p>
    <w:p w:rsidR="00E2640A" w:rsidRPr="008F3A06" w:rsidRDefault="00E2640A" w:rsidP="00E2640A">
      <w:pPr>
        <w:spacing w:line="360" w:lineRule="auto"/>
        <w:jc w:val="both"/>
        <w:rPr>
          <w:rFonts w:ascii="Palatino Linotype" w:hAnsi="Palatino Linotype" w:cs="Arial"/>
        </w:rPr>
      </w:pPr>
    </w:p>
    <w:p w:rsidR="00E2640A" w:rsidRPr="008F3A06" w:rsidRDefault="00E2640A" w:rsidP="00E2640A">
      <w:pPr>
        <w:spacing w:line="360" w:lineRule="auto"/>
        <w:jc w:val="both"/>
        <w:rPr>
          <w:rFonts w:ascii="Palatino Linotype" w:hAnsi="Palatino Linotype" w:cs="Arial"/>
        </w:rPr>
      </w:pPr>
      <w:r w:rsidRPr="008F3A06">
        <w:rPr>
          <w:rFonts w:ascii="Palatino Linotype" w:hAnsi="Palatino Linotype" w:cs="Arial"/>
        </w:rPr>
        <w:lastRenderedPageBreak/>
        <w:t xml:space="preserve">Resulta evidente para esta Ponencia que la Unidad de Transparencia del </w:t>
      </w:r>
      <w:r w:rsidRPr="008F3A06">
        <w:rPr>
          <w:rFonts w:ascii="Palatino Linotype" w:hAnsi="Palatino Linotype" w:cs="Arial"/>
          <w:b/>
        </w:rPr>
        <w:t>Sujeto Obligado</w:t>
      </w:r>
      <w:r w:rsidRPr="008F3A06">
        <w:rPr>
          <w:rFonts w:ascii="Palatino Linotype" w:hAnsi="Palatino Linotype" w:cs="Arial"/>
        </w:rPr>
        <w:t xml:space="preserve"> dejo de observar la normativa en la materia, toda vez que no dio el trámite correspondiente a la solicitud de acceso a la información, limitando el derecho de acceso a la información, del hoy </w:t>
      </w:r>
      <w:r w:rsidRPr="008F3A06">
        <w:rPr>
          <w:rFonts w:ascii="Palatino Linotype" w:hAnsi="Palatino Linotype" w:cs="Arial"/>
          <w:b/>
        </w:rPr>
        <w:t>Recurrente</w:t>
      </w:r>
      <w:r w:rsidRPr="008F3A06">
        <w:rPr>
          <w:rFonts w:ascii="Palatino Linotype" w:hAnsi="Palatino Linotype" w:cs="Arial"/>
        </w:rPr>
        <w:t>.</w:t>
      </w:r>
    </w:p>
    <w:p w:rsidR="00362F3D" w:rsidRPr="008F3A06" w:rsidRDefault="00362F3D" w:rsidP="00362F3D">
      <w:pPr>
        <w:autoSpaceDE w:val="0"/>
        <w:autoSpaceDN w:val="0"/>
        <w:adjustRightInd w:val="0"/>
        <w:spacing w:before="240" w:after="240" w:line="360" w:lineRule="auto"/>
        <w:jc w:val="both"/>
        <w:rPr>
          <w:rFonts w:ascii="Palatino Linotype" w:hAnsi="Palatino Linotype" w:cs="Arial"/>
        </w:rPr>
      </w:pPr>
      <w:r w:rsidRPr="008F3A06">
        <w:rPr>
          <w:rFonts w:ascii="Palatino Linotype" w:eastAsia="Palatino Linotype" w:hAnsi="Palatino Linotype" w:cs="Palatino Linotype"/>
          <w:color w:val="000000"/>
        </w:rPr>
        <w:t>Ahora bien, quedando establecido lo anterior, este Órgano Garante considera viable de establecer si la respuesta del</w:t>
      </w:r>
      <w:r w:rsidRPr="008F3A06">
        <w:rPr>
          <w:rFonts w:ascii="Palatino Linotype" w:hAnsi="Palatino Linotype" w:cs="Arial"/>
        </w:rPr>
        <w:t xml:space="preserve"> Sujeto Obligado </w:t>
      </w:r>
      <w:r w:rsidRPr="008F3A06">
        <w:rPr>
          <w:rFonts w:ascii="Palatino Linotype" w:eastAsia="Palatino Linotype" w:hAnsi="Palatino Linotype" w:cs="Palatino Linotype"/>
          <w:color w:val="000000"/>
        </w:rPr>
        <w:t>la respuesta del Sujeto Obligado colma la pretensión del Recurrente</w:t>
      </w:r>
      <w:r w:rsidRPr="008F3A06">
        <w:rPr>
          <w:rFonts w:ascii="Palatino Linotype" w:hAnsi="Palatino Linotype" w:cs="Arial"/>
        </w:rPr>
        <w:t>:</w:t>
      </w:r>
    </w:p>
    <w:tbl>
      <w:tblPr>
        <w:tblStyle w:val="Tablaconcuadrcula"/>
        <w:tblW w:w="91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009"/>
        <w:gridCol w:w="3502"/>
        <w:gridCol w:w="1643"/>
      </w:tblGrid>
      <w:tr w:rsidR="00362F3D" w:rsidRPr="008F3A06" w:rsidTr="00E2640A">
        <w:trPr>
          <w:trHeight w:val="396"/>
        </w:trPr>
        <w:tc>
          <w:tcPr>
            <w:tcW w:w="4380" w:type="dxa"/>
            <w:shd w:val="clear" w:color="auto" w:fill="E7E6E6" w:themeFill="background2"/>
          </w:tcPr>
          <w:p w:rsidR="00362F3D" w:rsidRPr="008F3A06" w:rsidRDefault="00362F3D" w:rsidP="009B5794">
            <w:pPr>
              <w:spacing w:line="360" w:lineRule="auto"/>
              <w:jc w:val="center"/>
              <w:rPr>
                <w:rFonts w:ascii="Palatino Linotype" w:hAnsi="Palatino Linotype"/>
                <w:b/>
                <w:i/>
                <w:color w:val="000000"/>
              </w:rPr>
            </w:pPr>
            <w:r w:rsidRPr="008F3A06">
              <w:rPr>
                <w:rFonts w:ascii="Palatino Linotype" w:hAnsi="Palatino Linotype"/>
                <w:b/>
                <w:i/>
                <w:color w:val="000000"/>
              </w:rPr>
              <w:t>Requerimientos</w:t>
            </w:r>
          </w:p>
        </w:tc>
        <w:tc>
          <w:tcPr>
            <w:tcW w:w="3827" w:type="dxa"/>
            <w:shd w:val="clear" w:color="auto" w:fill="E7E6E6" w:themeFill="background2"/>
          </w:tcPr>
          <w:p w:rsidR="00362F3D" w:rsidRPr="008F3A06" w:rsidRDefault="00362F3D" w:rsidP="009B5794">
            <w:pPr>
              <w:spacing w:line="360" w:lineRule="auto"/>
              <w:jc w:val="center"/>
              <w:rPr>
                <w:rFonts w:ascii="Palatino Linotype" w:hAnsi="Palatino Linotype"/>
                <w:b/>
                <w:i/>
                <w:color w:val="000000"/>
              </w:rPr>
            </w:pPr>
            <w:r w:rsidRPr="008F3A06">
              <w:rPr>
                <w:rFonts w:ascii="Palatino Linotype" w:hAnsi="Palatino Linotype"/>
                <w:b/>
                <w:i/>
                <w:color w:val="000000"/>
              </w:rPr>
              <w:t>Respuesta</w:t>
            </w:r>
          </w:p>
        </w:tc>
        <w:tc>
          <w:tcPr>
            <w:tcW w:w="947" w:type="dxa"/>
            <w:shd w:val="clear" w:color="auto" w:fill="E7E6E6" w:themeFill="background2"/>
          </w:tcPr>
          <w:p w:rsidR="00362F3D" w:rsidRPr="008F3A06" w:rsidRDefault="00362F3D" w:rsidP="009B5794">
            <w:pPr>
              <w:spacing w:line="360" w:lineRule="auto"/>
              <w:jc w:val="center"/>
              <w:rPr>
                <w:rFonts w:ascii="Palatino Linotype" w:hAnsi="Palatino Linotype"/>
                <w:b/>
                <w:i/>
                <w:color w:val="000000"/>
              </w:rPr>
            </w:pPr>
            <w:r w:rsidRPr="008F3A06">
              <w:rPr>
                <w:rFonts w:ascii="Palatino Linotype" w:hAnsi="Palatino Linotype"/>
                <w:b/>
                <w:i/>
                <w:color w:val="000000"/>
              </w:rPr>
              <w:t>Colma</w:t>
            </w:r>
          </w:p>
        </w:tc>
      </w:tr>
      <w:tr w:rsidR="00362F3D" w:rsidRPr="008F3A06" w:rsidTr="00E2640A">
        <w:trPr>
          <w:trHeight w:val="396"/>
        </w:trPr>
        <w:tc>
          <w:tcPr>
            <w:tcW w:w="4380" w:type="dxa"/>
            <w:shd w:val="clear" w:color="auto" w:fill="auto"/>
          </w:tcPr>
          <w:p w:rsidR="00E2640A" w:rsidRPr="008F3A06" w:rsidRDefault="00E2640A" w:rsidP="00E2640A">
            <w:pPr>
              <w:jc w:val="both"/>
              <w:rPr>
                <w:rFonts w:ascii="Palatino Linotype" w:hAnsi="Palatino Linotype" w:cs="Tahoma"/>
                <w:bCs/>
                <w:sz w:val="22"/>
              </w:rPr>
            </w:pPr>
            <w:r w:rsidRPr="008F3A06">
              <w:rPr>
                <w:rFonts w:ascii="Palatino Linotype" w:hAnsi="Palatino Linotype" w:cs="Tahoma"/>
                <w:bCs/>
                <w:sz w:val="22"/>
              </w:rPr>
              <w:t>De los proveedores de las Direcciones de Comunicación Social y Protección Civil, del 02 de enero al 04 de agosto de 2025.</w:t>
            </w:r>
          </w:p>
          <w:p w:rsidR="00E2640A" w:rsidRPr="008F3A06" w:rsidRDefault="00E2640A" w:rsidP="00E2640A">
            <w:pPr>
              <w:tabs>
                <w:tab w:val="left" w:pos="1828"/>
              </w:tabs>
              <w:jc w:val="both"/>
              <w:rPr>
                <w:rFonts w:ascii="Palatino Linotype" w:hAnsi="Palatino Linotype" w:cs="Tahoma"/>
                <w:bCs/>
                <w:sz w:val="22"/>
              </w:rPr>
            </w:pPr>
            <w:r w:rsidRPr="008F3A06">
              <w:rPr>
                <w:rFonts w:ascii="Palatino Linotype" w:hAnsi="Palatino Linotype" w:cs="Tahoma"/>
                <w:bCs/>
                <w:sz w:val="22"/>
              </w:rPr>
              <w:t xml:space="preserve">Identificación y documento fiscal del proveedor o empresa adjudicada (RFC, CEDULA FISCAL, OPINION DE CUMPLIMIENTO SAT, C.V., ALTA EN PADRON MUNICIPAL), </w:t>
            </w:r>
          </w:p>
          <w:p w:rsidR="00E2640A" w:rsidRPr="008F3A06" w:rsidRDefault="00E2640A" w:rsidP="00E2640A">
            <w:pPr>
              <w:tabs>
                <w:tab w:val="left" w:pos="1828"/>
              </w:tabs>
              <w:jc w:val="both"/>
              <w:rPr>
                <w:rFonts w:ascii="Palatino Linotype" w:hAnsi="Palatino Linotype" w:cs="Tahoma"/>
                <w:bCs/>
                <w:sz w:val="22"/>
              </w:rPr>
            </w:pPr>
            <w:r w:rsidRPr="008F3A06">
              <w:rPr>
                <w:rFonts w:ascii="Palatino Linotype" w:hAnsi="Palatino Linotype" w:cs="Tahoma"/>
                <w:bCs/>
                <w:sz w:val="22"/>
              </w:rPr>
              <w:t>Justificación normativa y técnica de la contratación.</w:t>
            </w:r>
          </w:p>
          <w:p w:rsidR="00E2640A" w:rsidRPr="008F3A06" w:rsidRDefault="00E2640A" w:rsidP="00E2640A">
            <w:pPr>
              <w:tabs>
                <w:tab w:val="left" w:pos="1828"/>
              </w:tabs>
              <w:jc w:val="both"/>
              <w:rPr>
                <w:rFonts w:ascii="Palatino Linotype" w:hAnsi="Palatino Linotype" w:cs="Tahoma"/>
                <w:bCs/>
                <w:sz w:val="22"/>
              </w:rPr>
            </w:pPr>
            <w:r w:rsidRPr="008F3A06">
              <w:rPr>
                <w:rFonts w:ascii="Palatino Linotype" w:hAnsi="Palatino Linotype" w:cs="Tahoma"/>
                <w:bCs/>
                <w:sz w:val="22"/>
              </w:rPr>
              <w:t xml:space="preserve">Pólizas de egreso correspondientes (copia de cheques o comprobantes de trasferencia bancaria), </w:t>
            </w:r>
          </w:p>
          <w:p w:rsidR="00E2640A" w:rsidRPr="008F3A06" w:rsidRDefault="00E2640A" w:rsidP="00E2640A">
            <w:pPr>
              <w:tabs>
                <w:tab w:val="left" w:pos="1828"/>
              </w:tabs>
              <w:jc w:val="both"/>
              <w:rPr>
                <w:rFonts w:ascii="Palatino Linotype" w:hAnsi="Palatino Linotype" w:cs="Tahoma"/>
                <w:bCs/>
                <w:sz w:val="22"/>
              </w:rPr>
            </w:pPr>
            <w:r w:rsidRPr="008F3A06">
              <w:rPr>
                <w:rFonts w:ascii="Palatino Linotype" w:hAnsi="Palatino Linotype" w:cs="Tahoma"/>
                <w:bCs/>
                <w:sz w:val="22"/>
              </w:rPr>
              <w:t xml:space="preserve">Numero de partida presupuestal, monto ejercido y fuente de financiamiento </w:t>
            </w:r>
          </w:p>
          <w:p w:rsidR="00362F3D" w:rsidRPr="008F3A06" w:rsidRDefault="00E2640A" w:rsidP="00E2640A">
            <w:pPr>
              <w:tabs>
                <w:tab w:val="left" w:pos="1828"/>
              </w:tabs>
              <w:jc w:val="both"/>
              <w:rPr>
                <w:rFonts w:ascii="Palatino Linotype" w:hAnsi="Palatino Linotype" w:cs="Tahoma"/>
                <w:bCs/>
                <w:sz w:val="22"/>
              </w:rPr>
            </w:pPr>
            <w:r w:rsidRPr="008F3A06">
              <w:rPr>
                <w:rFonts w:ascii="Palatino Linotype" w:hAnsi="Palatino Linotype" w:cs="Tahoma"/>
                <w:bCs/>
                <w:sz w:val="22"/>
              </w:rPr>
              <w:t>Documentos y anexos completos de licitación, adjudicación directa o invitación restringida.</w:t>
            </w:r>
          </w:p>
        </w:tc>
        <w:tc>
          <w:tcPr>
            <w:tcW w:w="3827" w:type="dxa"/>
            <w:shd w:val="clear" w:color="auto" w:fill="auto"/>
          </w:tcPr>
          <w:p w:rsidR="00362F3D" w:rsidRPr="008F3A06" w:rsidRDefault="009A5E9E" w:rsidP="009B5794">
            <w:pPr>
              <w:jc w:val="both"/>
              <w:rPr>
                <w:rFonts w:ascii="Palatino Linotype" w:hAnsi="Palatino Linotype"/>
                <w:color w:val="000000"/>
                <w:sz w:val="22"/>
              </w:rPr>
            </w:pPr>
            <w:r w:rsidRPr="008F3A06">
              <w:rPr>
                <w:rFonts w:ascii="Palatino Linotype" w:hAnsi="Palatino Linotype" w:cs="Arial"/>
                <w:sz w:val="22"/>
              </w:rPr>
              <w:t xml:space="preserve">El Servidor Público Habilitado de la Dirección de Administración informó que el área de Comunicación Social y Protección Civil no tienen proveedores. </w:t>
            </w:r>
          </w:p>
        </w:tc>
        <w:tc>
          <w:tcPr>
            <w:tcW w:w="947" w:type="dxa"/>
            <w:shd w:val="clear" w:color="auto" w:fill="auto"/>
          </w:tcPr>
          <w:p w:rsidR="00362F3D" w:rsidRPr="008F3A06" w:rsidRDefault="009A5E9E" w:rsidP="009B5794">
            <w:pPr>
              <w:jc w:val="center"/>
              <w:rPr>
                <w:rFonts w:ascii="Palatino Linotype" w:hAnsi="Palatino Linotype"/>
                <w:b/>
                <w:i/>
                <w:color w:val="000000"/>
              </w:rPr>
            </w:pPr>
            <w:r w:rsidRPr="008F3A06">
              <w:rPr>
                <w:rFonts w:ascii="Palatino Linotype" w:hAnsi="Palatino Linotype"/>
                <w:b/>
                <w:i/>
                <w:color w:val="000000"/>
              </w:rPr>
              <w:t>Parcialmente</w:t>
            </w:r>
            <w:r w:rsidR="00E2640A" w:rsidRPr="008F3A06">
              <w:rPr>
                <w:rFonts w:ascii="Palatino Linotype" w:hAnsi="Palatino Linotype"/>
                <w:b/>
                <w:i/>
                <w:color w:val="000000"/>
              </w:rPr>
              <w:t xml:space="preserve"> </w:t>
            </w:r>
          </w:p>
        </w:tc>
      </w:tr>
    </w:tbl>
    <w:p w:rsidR="00362F3D" w:rsidRPr="008F3A06" w:rsidRDefault="00362F3D" w:rsidP="00362F3D">
      <w:pPr>
        <w:spacing w:line="360" w:lineRule="auto"/>
        <w:jc w:val="both"/>
        <w:rPr>
          <w:rFonts w:ascii="Palatino Linotype" w:hAnsi="Palatino Linotype" w:cs="Arial"/>
        </w:rPr>
      </w:pPr>
    </w:p>
    <w:p w:rsidR="00A75FD0" w:rsidRPr="008F3A06" w:rsidRDefault="00A75FD0" w:rsidP="00A75FD0">
      <w:pPr>
        <w:spacing w:line="360" w:lineRule="auto"/>
        <w:ind w:right="142"/>
        <w:jc w:val="both"/>
        <w:rPr>
          <w:rFonts w:ascii="Palatino Linotype" w:hAnsi="Palatino Linotype"/>
          <w:lang w:val="es-ES_tradnl"/>
        </w:rPr>
      </w:pPr>
      <w:r w:rsidRPr="008F3A06">
        <w:rPr>
          <w:rFonts w:ascii="Palatino Linotype" w:hAnsi="Palatino Linotype" w:cs="Arial"/>
        </w:rPr>
        <w:t xml:space="preserve">Finalmente, </w:t>
      </w:r>
      <w:r w:rsidRPr="008F3A06">
        <w:rPr>
          <w:rFonts w:ascii="Palatino Linotype" w:hAnsi="Palatino Linotype"/>
        </w:rPr>
        <w:t xml:space="preserve">cabe señalar que la documentación que da cuenta de toda la información requerida por la parte Recurrente forma parte de los expedientes de licitaciones y de </w:t>
      </w:r>
      <w:r w:rsidRPr="008F3A06">
        <w:rPr>
          <w:rFonts w:ascii="Palatino Linotype" w:hAnsi="Palatino Linotype"/>
        </w:rPr>
        <w:lastRenderedPageBreak/>
        <w:t xml:space="preserve">contratos, mismos que forman parte de las Obligaciones de Transparencia Comunes del </w:t>
      </w:r>
      <w:r w:rsidRPr="008F3A06">
        <w:rPr>
          <w:rFonts w:ascii="Palatino Linotype" w:hAnsi="Palatino Linotype"/>
          <w:b/>
        </w:rPr>
        <w:t>Sujeto Obligado</w:t>
      </w:r>
      <w:r w:rsidRPr="008F3A06">
        <w:rPr>
          <w:rFonts w:ascii="Palatino Linotype" w:hAnsi="Palatino Linotype"/>
        </w:rPr>
        <w:t xml:space="preserve">, lo que nos </w:t>
      </w:r>
      <w:r w:rsidRPr="008F3A06">
        <w:rPr>
          <w:rFonts w:ascii="Palatino Linotype" w:hAnsi="Palatino Linotype"/>
          <w:lang w:val="es-ES_tradnl"/>
        </w:rPr>
        <w:t xml:space="preserve">permite traer a colación lo dispuesto por </w:t>
      </w:r>
      <w:bookmarkStart w:id="1" w:name="_Hlk115810533"/>
      <w:r w:rsidRPr="008F3A06">
        <w:rPr>
          <w:rFonts w:ascii="Palatino Linotype" w:hAnsi="Palatino Linotype"/>
          <w:lang w:val="es-ES_tradnl"/>
        </w:rPr>
        <w:t xml:space="preserve">la fracción XXIX del artículo 92 de la Ley de Transparencia y Acceso a la Información Pública del Estado de México y Municipios </w:t>
      </w:r>
      <w:bookmarkEnd w:id="1"/>
      <w:r w:rsidRPr="008F3A06">
        <w:rPr>
          <w:rFonts w:ascii="Palatino Linotype" w:hAnsi="Palatino Linotype"/>
          <w:lang w:val="es-ES_tradnl"/>
        </w:rPr>
        <w:t>en el cual se aprecia lo siguiente:</w:t>
      </w:r>
    </w:p>
    <w:p w:rsidR="00A75FD0" w:rsidRPr="008F3A06" w:rsidRDefault="00A75FD0" w:rsidP="00A75FD0">
      <w:pPr>
        <w:tabs>
          <w:tab w:val="left" w:pos="851"/>
        </w:tabs>
        <w:spacing w:before="120" w:after="120"/>
        <w:ind w:left="851" w:right="851"/>
        <w:jc w:val="both"/>
        <w:rPr>
          <w:rFonts w:ascii="Palatino Linotype" w:hAnsi="Palatino Linotype" w:cs="Arial"/>
          <w:i/>
        </w:rPr>
      </w:pPr>
      <w:r w:rsidRPr="008F3A06">
        <w:rPr>
          <w:rFonts w:ascii="Palatino Linotype" w:hAnsi="Palatino Linotype" w:cs="Arial"/>
          <w:i/>
        </w:rPr>
        <w:t>“</w:t>
      </w:r>
      <w:r w:rsidRPr="008F3A06">
        <w:rPr>
          <w:rFonts w:ascii="Palatino Linotype" w:hAnsi="Palatino Linotype" w:cs="Arial"/>
          <w:b/>
          <w:i/>
        </w:rPr>
        <w:t>Artículo 92</w:t>
      </w:r>
      <w:r w:rsidRPr="008F3A06">
        <w:rPr>
          <w:rFonts w:ascii="Palatino Linotype" w:hAnsi="Palatino Linotype" w:cs="Arial"/>
          <w:i/>
        </w:rPr>
        <w:t xml:space="preserve">. </w:t>
      </w:r>
      <w:r w:rsidRPr="008F3A06">
        <w:rPr>
          <w:rFonts w:ascii="Palatino Linotype" w:hAnsi="Palatino Linotype" w:cs="Arial"/>
          <w:b/>
          <w:i/>
          <w:u w:val="single"/>
        </w:rPr>
        <w:t>Los sujetos obligados deberán poner a disposición del público de manera permanente y actualizada de forma sencilla, precisa y entendible, en los respectivos medios electrónicos</w:t>
      </w:r>
      <w:r w:rsidRPr="008F3A06">
        <w:rPr>
          <w:rFonts w:ascii="Palatino Linotype" w:hAnsi="Palatino Linotype" w:cs="Arial"/>
          <w:i/>
        </w:rPr>
        <w:t xml:space="preserve">, de acuerdo con sus facultades, atribuciones, funciones u objeto social, según corresponda, la información, </w:t>
      </w:r>
      <w:r w:rsidRPr="008F3A06">
        <w:rPr>
          <w:rFonts w:ascii="Palatino Linotype" w:hAnsi="Palatino Linotype" w:cs="Arial"/>
          <w:b/>
          <w:i/>
          <w:u w:val="single"/>
        </w:rPr>
        <w:t>por lo menos, de los temas, documentos y políticas que a continuación se señalan</w:t>
      </w:r>
      <w:r w:rsidRPr="008F3A06">
        <w:rPr>
          <w:rFonts w:ascii="Palatino Linotype" w:hAnsi="Palatino Linotype" w:cs="Arial"/>
          <w:i/>
        </w:rPr>
        <w:t>:</w:t>
      </w:r>
    </w:p>
    <w:p w:rsidR="00A75FD0" w:rsidRPr="008F3A06" w:rsidRDefault="00A75FD0" w:rsidP="00A75FD0">
      <w:pPr>
        <w:tabs>
          <w:tab w:val="left" w:pos="851"/>
        </w:tabs>
        <w:spacing w:before="120" w:after="120"/>
        <w:ind w:left="851" w:right="851"/>
        <w:jc w:val="both"/>
      </w:pPr>
    </w:p>
    <w:p w:rsidR="00A75FD0" w:rsidRPr="008F3A06" w:rsidRDefault="00A75FD0" w:rsidP="00A75FD0">
      <w:pPr>
        <w:tabs>
          <w:tab w:val="left" w:pos="851"/>
        </w:tabs>
        <w:spacing w:before="120" w:after="120"/>
        <w:ind w:left="851" w:right="851"/>
        <w:jc w:val="both"/>
        <w:rPr>
          <w:rFonts w:ascii="Palatino Linotype" w:hAnsi="Palatino Linotype"/>
          <w:b/>
          <w:bCs/>
          <w:i/>
          <w:iCs/>
        </w:rPr>
      </w:pPr>
      <w:r w:rsidRPr="008F3A06">
        <w:rPr>
          <w:rFonts w:ascii="Palatino Linotype" w:hAnsi="Palatino Linotype"/>
          <w:b/>
          <w:bCs/>
          <w:i/>
          <w:iCs/>
        </w:rPr>
        <w:t xml:space="preserve">XXV. La información financiera sobre el presupuesto asignado, así como los informes del ejercicio trimestral del gasto, en términos de la Ley General de Contabilidad Gubernamental y demás disposiciones jurídicas aplicables; </w:t>
      </w:r>
    </w:p>
    <w:p w:rsidR="00A75FD0" w:rsidRPr="008F3A06" w:rsidRDefault="00A75FD0" w:rsidP="00A75FD0">
      <w:pPr>
        <w:tabs>
          <w:tab w:val="left" w:pos="851"/>
        </w:tabs>
        <w:spacing w:before="120" w:after="120"/>
        <w:ind w:left="851" w:right="851"/>
        <w:jc w:val="both"/>
        <w:rPr>
          <w:rFonts w:ascii="Palatino Linotype" w:hAnsi="Palatino Linotype"/>
          <w:b/>
          <w:i/>
        </w:rPr>
      </w:pPr>
    </w:p>
    <w:p w:rsidR="00A75FD0" w:rsidRPr="008F3A06" w:rsidRDefault="00A75FD0" w:rsidP="00A75FD0">
      <w:pPr>
        <w:tabs>
          <w:tab w:val="left" w:pos="851"/>
        </w:tabs>
        <w:spacing w:before="120" w:after="120"/>
        <w:ind w:left="851" w:right="851"/>
        <w:jc w:val="both"/>
        <w:rPr>
          <w:rFonts w:ascii="Palatino Linotype" w:hAnsi="Palatino Linotype"/>
          <w:b/>
          <w:i/>
          <w:u w:val="single"/>
        </w:rPr>
      </w:pPr>
      <w:r w:rsidRPr="008F3A06">
        <w:rPr>
          <w:rFonts w:ascii="Palatino Linotype" w:hAnsi="Palatino Linotype"/>
          <w:b/>
          <w:i/>
        </w:rPr>
        <w:t xml:space="preserve">XXIX. </w:t>
      </w:r>
      <w:r w:rsidRPr="008F3A06">
        <w:rPr>
          <w:rFonts w:ascii="Palatino Linotype" w:hAnsi="Palatino Linotype"/>
          <w:bCs/>
          <w:i/>
        </w:rPr>
        <w:t xml:space="preserve">La información sobre los procesos y resultados sobre </w:t>
      </w:r>
      <w:r w:rsidRPr="008F3A06">
        <w:rPr>
          <w:rFonts w:ascii="Palatino Linotype" w:hAnsi="Palatino Linotype"/>
          <w:b/>
          <w:i/>
          <w:u w:val="single"/>
        </w:rPr>
        <w:t xml:space="preserve">procedimientos de </w:t>
      </w:r>
      <w:r w:rsidRPr="008F3A06">
        <w:rPr>
          <w:rFonts w:ascii="Palatino Linotype" w:hAnsi="Palatino Linotype"/>
          <w:i/>
        </w:rPr>
        <w:t>adjudicación directa, invitación restringida y</w:t>
      </w:r>
      <w:r w:rsidRPr="008F3A06">
        <w:rPr>
          <w:rFonts w:ascii="Palatino Linotype" w:hAnsi="Palatino Linotype"/>
          <w:b/>
          <w:i/>
          <w:u w:val="single"/>
        </w:rPr>
        <w:t xml:space="preserve"> licitación de cualquier naturaleza</w:t>
      </w:r>
      <w:r w:rsidRPr="008F3A06">
        <w:rPr>
          <w:rFonts w:ascii="Palatino Linotype" w:hAnsi="Palatino Linotype"/>
          <w:bCs/>
          <w:i/>
        </w:rPr>
        <w:t xml:space="preserve">, </w:t>
      </w:r>
      <w:r w:rsidRPr="008F3A06">
        <w:rPr>
          <w:rFonts w:ascii="Palatino Linotype" w:hAnsi="Palatino Linotype"/>
          <w:b/>
          <w:i/>
        </w:rPr>
        <w:t>incluyendo la versión pública</w:t>
      </w:r>
      <w:r w:rsidRPr="008F3A06">
        <w:rPr>
          <w:rFonts w:ascii="Palatino Linotype" w:hAnsi="Palatino Linotype"/>
          <w:bCs/>
          <w:i/>
        </w:rPr>
        <w:t xml:space="preserve"> </w:t>
      </w:r>
      <w:r w:rsidRPr="008F3A06">
        <w:rPr>
          <w:rFonts w:ascii="Palatino Linotype" w:hAnsi="Palatino Linotype"/>
          <w:b/>
          <w:bCs/>
          <w:i/>
          <w:u w:val="single"/>
        </w:rPr>
        <w:t xml:space="preserve">del expediente respectivo y </w:t>
      </w:r>
      <w:r w:rsidRPr="008F3A06">
        <w:rPr>
          <w:rFonts w:ascii="Palatino Linotype" w:hAnsi="Palatino Linotype"/>
          <w:b/>
          <w:i/>
          <w:u w:val="single"/>
        </w:rPr>
        <w:t xml:space="preserve">de los contratos celebrados, que deberán contener, por los menos, lo siguiente: </w:t>
      </w:r>
    </w:p>
    <w:p w:rsidR="00A75FD0" w:rsidRPr="008F3A06" w:rsidRDefault="00A75FD0" w:rsidP="00A75FD0">
      <w:pPr>
        <w:tabs>
          <w:tab w:val="left" w:pos="851"/>
        </w:tabs>
        <w:spacing w:before="120" w:after="120"/>
        <w:ind w:left="851" w:right="851"/>
        <w:jc w:val="both"/>
        <w:rPr>
          <w:rFonts w:ascii="Palatino Linotype" w:hAnsi="Palatino Linotype"/>
          <w:b/>
          <w:i/>
        </w:rPr>
      </w:pPr>
      <w:r w:rsidRPr="008F3A06">
        <w:rPr>
          <w:rFonts w:ascii="Palatino Linotype" w:hAnsi="Palatino Linotype"/>
          <w:b/>
          <w:i/>
        </w:rPr>
        <w:t xml:space="preserve">a) </w:t>
      </w:r>
      <w:r w:rsidRPr="008F3A06">
        <w:rPr>
          <w:rFonts w:ascii="Palatino Linotype" w:hAnsi="Palatino Linotype"/>
          <w:bCs/>
          <w:i/>
        </w:rPr>
        <w:t>De licitaciones públicas o procedimientos de invitación restringida</w:t>
      </w:r>
      <w:r w:rsidRPr="008F3A06">
        <w:rPr>
          <w:rFonts w:ascii="Palatino Linotype" w:hAnsi="Palatino Linotype"/>
          <w:b/>
          <w:i/>
        </w:rPr>
        <w:t xml:space="preserve">: </w:t>
      </w:r>
    </w:p>
    <w:p w:rsidR="00A75FD0" w:rsidRPr="008F3A06" w:rsidRDefault="00A75FD0" w:rsidP="00A75FD0">
      <w:pPr>
        <w:tabs>
          <w:tab w:val="left" w:pos="851"/>
        </w:tabs>
        <w:spacing w:before="120" w:after="120"/>
        <w:ind w:left="851" w:right="851"/>
        <w:jc w:val="both"/>
        <w:rPr>
          <w:rFonts w:ascii="Palatino Linotype" w:hAnsi="Palatino Linotype"/>
          <w:bCs/>
          <w:i/>
        </w:rPr>
      </w:pPr>
      <w:r w:rsidRPr="008F3A06">
        <w:rPr>
          <w:rFonts w:ascii="Palatino Linotype" w:hAnsi="Palatino Linotype"/>
          <w:b/>
          <w:i/>
        </w:rPr>
        <w:t xml:space="preserve">1) </w:t>
      </w:r>
      <w:r w:rsidRPr="008F3A06">
        <w:rPr>
          <w:rFonts w:ascii="Palatino Linotype" w:hAnsi="Palatino Linotype"/>
          <w:bCs/>
          <w:i/>
        </w:rPr>
        <w:t xml:space="preserve">La convocatoria o invitación emitida, así como los fundamentos legales aplicados para llevarla a cabo; </w:t>
      </w:r>
    </w:p>
    <w:p w:rsidR="00A75FD0" w:rsidRPr="008F3A06" w:rsidRDefault="00A75FD0" w:rsidP="00A75FD0">
      <w:pPr>
        <w:tabs>
          <w:tab w:val="left" w:pos="851"/>
        </w:tabs>
        <w:spacing w:before="120" w:after="120"/>
        <w:ind w:left="851" w:right="851"/>
        <w:jc w:val="both"/>
        <w:rPr>
          <w:rFonts w:ascii="Palatino Linotype" w:hAnsi="Palatino Linotype"/>
          <w:bCs/>
          <w:i/>
        </w:rPr>
      </w:pPr>
      <w:r w:rsidRPr="008F3A06">
        <w:rPr>
          <w:rFonts w:ascii="Palatino Linotype" w:hAnsi="Palatino Linotype"/>
          <w:bCs/>
          <w:i/>
        </w:rPr>
        <w:t xml:space="preserve">2) Los nombres de los participantes o invitados; </w:t>
      </w:r>
    </w:p>
    <w:p w:rsidR="00A75FD0" w:rsidRPr="008F3A06" w:rsidRDefault="00A75FD0" w:rsidP="00A75FD0">
      <w:pPr>
        <w:tabs>
          <w:tab w:val="left" w:pos="851"/>
        </w:tabs>
        <w:spacing w:before="120" w:after="120"/>
        <w:ind w:left="851" w:right="851"/>
        <w:jc w:val="both"/>
        <w:rPr>
          <w:rFonts w:ascii="Palatino Linotype" w:hAnsi="Palatino Linotype"/>
          <w:bCs/>
          <w:i/>
        </w:rPr>
      </w:pPr>
      <w:r w:rsidRPr="008F3A06">
        <w:rPr>
          <w:rFonts w:ascii="Palatino Linotype" w:hAnsi="Palatino Linotype"/>
          <w:bCs/>
          <w:i/>
        </w:rPr>
        <w:t xml:space="preserve">3) El nombre del ganador y las razones que lo justifican; </w:t>
      </w:r>
    </w:p>
    <w:p w:rsidR="00A75FD0" w:rsidRPr="008F3A06" w:rsidRDefault="00A75FD0" w:rsidP="00A75FD0">
      <w:pPr>
        <w:tabs>
          <w:tab w:val="left" w:pos="851"/>
        </w:tabs>
        <w:spacing w:before="120" w:after="120"/>
        <w:ind w:left="851" w:right="851"/>
        <w:jc w:val="both"/>
        <w:rPr>
          <w:rFonts w:ascii="Palatino Linotype" w:hAnsi="Palatino Linotype"/>
          <w:bCs/>
          <w:i/>
        </w:rPr>
      </w:pPr>
      <w:r w:rsidRPr="008F3A06">
        <w:rPr>
          <w:rFonts w:ascii="Palatino Linotype" w:hAnsi="Palatino Linotype"/>
          <w:bCs/>
          <w:i/>
        </w:rPr>
        <w:t xml:space="preserve">4) El área solicitante y la responsable de su ejecución; </w:t>
      </w:r>
    </w:p>
    <w:p w:rsidR="00A75FD0" w:rsidRPr="008F3A06" w:rsidRDefault="00A75FD0" w:rsidP="00A75FD0">
      <w:pPr>
        <w:tabs>
          <w:tab w:val="left" w:pos="851"/>
        </w:tabs>
        <w:spacing w:before="120" w:after="120"/>
        <w:ind w:left="851" w:right="851"/>
        <w:jc w:val="both"/>
        <w:rPr>
          <w:rFonts w:ascii="Palatino Linotype" w:hAnsi="Palatino Linotype"/>
          <w:bCs/>
          <w:i/>
        </w:rPr>
      </w:pPr>
      <w:r w:rsidRPr="008F3A06">
        <w:rPr>
          <w:rFonts w:ascii="Palatino Linotype" w:hAnsi="Palatino Linotype"/>
          <w:bCs/>
          <w:i/>
        </w:rPr>
        <w:t xml:space="preserve">5) Las convocatorias e invitaciones emitidas; </w:t>
      </w:r>
    </w:p>
    <w:p w:rsidR="00A75FD0" w:rsidRPr="008F3A06" w:rsidRDefault="00A75FD0" w:rsidP="00A75FD0">
      <w:pPr>
        <w:tabs>
          <w:tab w:val="left" w:pos="851"/>
        </w:tabs>
        <w:spacing w:before="120" w:after="120"/>
        <w:ind w:left="851" w:right="851"/>
        <w:jc w:val="both"/>
        <w:rPr>
          <w:rFonts w:ascii="Palatino Linotype" w:hAnsi="Palatino Linotype"/>
          <w:bCs/>
          <w:i/>
        </w:rPr>
      </w:pPr>
      <w:r w:rsidRPr="008F3A06">
        <w:rPr>
          <w:rFonts w:ascii="Palatino Linotype" w:hAnsi="Palatino Linotype"/>
          <w:bCs/>
          <w:i/>
        </w:rPr>
        <w:t xml:space="preserve">6) Los dictámenes y fallo de adjudicación; </w:t>
      </w:r>
    </w:p>
    <w:p w:rsidR="00A75FD0" w:rsidRPr="008F3A06" w:rsidRDefault="00A75FD0" w:rsidP="00A75FD0">
      <w:pPr>
        <w:tabs>
          <w:tab w:val="left" w:pos="851"/>
        </w:tabs>
        <w:spacing w:before="120" w:after="120"/>
        <w:ind w:left="851" w:right="851"/>
        <w:jc w:val="both"/>
        <w:rPr>
          <w:rFonts w:ascii="Palatino Linotype" w:hAnsi="Palatino Linotype"/>
          <w:b/>
          <w:i/>
        </w:rPr>
      </w:pPr>
      <w:r w:rsidRPr="008F3A06">
        <w:rPr>
          <w:rFonts w:ascii="Palatino Linotype" w:hAnsi="Palatino Linotype"/>
          <w:b/>
          <w:i/>
        </w:rPr>
        <w:lastRenderedPageBreak/>
        <w:t xml:space="preserve">7) El contrato y, en su caso, sus anexos; </w:t>
      </w:r>
    </w:p>
    <w:p w:rsidR="00A75FD0" w:rsidRPr="008F3A06" w:rsidRDefault="00A75FD0" w:rsidP="00A75FD0">
      <w:pPr>
        <w:tabs>
          <w:tab w:val="left" w:pos="851"/>
        </w:tabs>
        <w:spacing w:before="120" w:after="120"/>
        <w:ind w:left="851" w:right="851"/>
        <w:jc w:val="both"/>
        <w:rPr>
          <w:rFonts w:ascii="Palatino Linotype" w:hAnsi="Palatino Linotype"/>
          <w:bCs/>
          <w:i/>
        </w:rPr>
      </w:pPr>
      <w:r w:rsidRPr="008F3A06">
        <w:rPr>
          <w:rFonts w:ascii="Palatino Linotype" w:hAnsi="Palatino Linotype"/>
          <w:bCs/>
          <w:i/>
        </w:rPr>
        <w:t xml:space="preserve">8) Los mecanismos de vigilancia y supervisión, incluyendo en su caso, los estudios de impacto urbano y ambiental, según corresponda; </w:t>
      </w:r>
    </w:p>
    <w:p w:rsidR="00A75FD0" w:rsidRPr="008F3A06" w:rsidRDefault="00A75FD0" w:rsidP="00A75FD0">
      <w:pPr>
        <w:tabs>
          <w:tab w:val="left" w:pos="851"/>
        </w:tabs>
        <w:spacing w:before="120" w:after="120"/>
        <w:ind w:left="851" w:right="851"/>
        <w:jc w:val="both"/>
        <w:rPr>
          <w:rFonts w:ascii="Palatino Linotype" w:hAnsi="Palatino Linotype"/>
          <w:b/>
          <w:bCs/>
          <w:i/>
        </w:rPr>
      </w:pPr>
      <w:r w:rsidRPr="008F3A06">
        <w:rPr>
          <w:rFonts w:ascii="Palatino Linotype" w:hAnsi="Palatino Linotype"/>
          <w:b/>
          <w:bCs/>
          <w:i/>
        </w:rPr>
        <w:t xml:space="preserve">9) La partida presupuestal, de conformidad con el clasificador por objeto del gasto, en el caso de ser aplicable; </w:t>
      </w:r>
    </w:p>
    <w:p w:rsidR="00A75FD0" w:rsidRPr="008F3A06" w:rsidRDefault="00A75FD0" w:rsidP="00A75FD0">
      <w:pPr>
        <w:tabs>
          <w:tab w:val="left" w:pos="851"/>
        </w:tabs>
        <w:spacing w:before="120" w:after="120"/>
        <w:ind w:left="851" w:right="851"/>
        <w:jc w:val="both"/>
        <w:rPr>
          <w:rFonts w:ascii="Palatino Linotype" w:hAnsi="Palatino Linotype"/>
          <w:bCs/>
          <w:i/>
        </w:rPr>
      </w:pPr>
      <w:r w:rsidRPr="008F3A06">
        <w:rPr>
          <w:rFonts w:ascii="Palatino Linotype" w:hAnsi="Palatino Linotype"/>
          <w:bCs/>
          <w:i/>
        </w:rPr>
        <w:t xml:space="preserve">10) Origen de los recursos especificando si son federales, estatales o municipales, así como el tipo de fondo de participación o aportación respectiva; </w:t>
      </w:r>
    </w:p>
    <w:p w:rsidR="00A75FD0" w:rsidRPr="008F3A06" w:rsidRDefault="00A75FD0" w:rsidP="00A75FD0">
      <w:pPr>
        <w:tabs>
          <w:tab w:val="left" w:pos="851"/>
        </w:tabs>
        <w:spacing w:before="120" w:after="120"/>
        <w:ind w:left="851" w:right="851"/>
        <w:jc w:val="both"/>
        <w:rPr>
          <w:rFonts w:ascii="Palatino Linotype" w:hAnsi="Palatino Linotype"/>
          <w:i/>
        </w:rPr>
      </w:pPr>
      <w:r w:rsidRPr="008F3A06">
        <w:rPr>
          <w:rFonts w:ascii="Palatino Linotype" w:hAnsi="Palatino Linotype"/>
          <w:i/>
        </w:rPr>
        <w:t xml:space="preserve">11) Los convenios modificatorios que, en su caso, sean firmados, precisando el objeto y la fecha de celebración; </w:t>
      </w:r>
    </w:p>
    <w:p w:rsidR="00A75FD0" w:rsidRPr="008F3A06" w:rsidRDefault="00A75FD0" w:rsidP="00A75FD0">
      <w:pPr>
        <w:tabs>
          <w:tab w:val="left" w:pos="851"/>
        </w:tabs>
        <w:spacing w:before="120" w:after="120"/>
        <w:ind w:left="851" w:right="851"/>
        <w:jc w:val="both"/>
        <w:rPr>
          <w:rFonts w:ascii="Palatino Linotype" w:hAnsi="Palatino Linotype"/>
          <w:bCs/>
          <w:i/>
        </w:rPr>
      </w:pPr>
      <w:r w:rsidRPr="008F3A06">
        <w:rPr>
          <w:rFonts w:ascii="Palatino Linotype" w:hAnsi="Palatino Linotype"/>
          <w:bCs/>
          <w:i/>
        </w:rPr>
        <w:t xml:space="preserve">12) Los informes de avance físico y financiero sobre las obras o servicios contratados; </w:t>
      </w:r>
    </w:p>
    <w:p w:rsidR="00A75FD0" w:rsidRPr="008F3A06" w:rsidRDefault="00A75FD0" w:rsidP="00A75FD0">
      <w:pPr>
        <w:tabs>
          <w:tab w:val="left" w:pos="851"/>
        </w:tabs>
        <w:spacing w:before="120" w:after="120"/>
        <w:ind w:left="851" w:right="851"/>
        <w:jc w:val="both"/>
        <w:rPr>
          <w:rFonts w:ascii="Palatino Linotype" w:hAnsi="Palatino Linotype"/>
          <w:bCs/>
          <w:i/>
        </w:rPr>
      </w:pPr>
      <w:r w:rsidRPr="008F3A06">
        <w:rPr>
          <w:rFonts w:ascii="Palatino Linotype" w:hAnsi="Palatino Linotype"/>
          <w:bCs/>
          <w:i/>
        </w:rPr>
        <w:t xml:space="preserve">13) El convenio de terminación; y </w:t>
      </w:r>
    </w:p>
    <w:p w:rsidR="00A75FD0" w:rsidRPr="008F3A06" w:rsidRDefault="00A75FD0" w:rsidP="00A75FD0">
      <w:pPr>
        <w:tabs>
          <w:tab w:val="left" w:pos="851"/>
        </w:tabs>
        <w:spacing w:before="120" w:after="120"/>
        <w:ind w:left="851" w:right="851"/>
        <w:jc w:val="both"/>
        <w:rPr>
          <w:rFonts w:ascii="Palatino Linotype" w:hAnsi="Palatino Linotype"/>
          <w:bCs/>
          <w:i/>
        </w:rPr>
      </w:pPr>
      <w:r w:rsidRPr="008F3A06">
        <w:rPr>
          <w:rFonts w:ascii="Palatino Linotype" w:hAnsi="Palatino Linotype"/>
          <w:bCs/>
          <w:i/>
        </w:rPr>
        <w:t xml:space="preserve">14) El finiquito. </w:t>
      </w:r>
    </w:p>
    <w:p w:rsidR="00A75FD0" w:rsidRPr="008F3A06" w:rsidRDefault="00A75FD0" w:rsidP="00A75FD0">
      <w:pPr>
        <w:tabs>
          <w:tab w:val="left" w:pos="851"/>
        </w:tabs>
        <w:spacing w:before="120" w:after="120"/>
        <w:ind w:left="851" w:right="851"/>
        <w:jc w:val="both"/>
        <w:rPr>
          <w:rFonts w:ascii="Palatino Linotype" w:hAnsi="Palatino Linotype"/>
          <w:i/>
        </w:rPr>
      </w:pPr>
      <w:r w:rsidRPr="008F3A06">
        <w:rPr>
          <w:rFonts w:ascii="Palatino Linotype" w:hAnsi="Palatino Linotype"/>
          <w:b/>
          <w:i/>
        </w:rPr>
        <w:t>b)</w:t>
      </w:r>
      <w:r w:rsidRPr="008F3A06">
        <w:rPr>
          <w:rFonts w:ascii="Palatino Linotype" w:hAnsi="Palatino Linotype"/>
          <w:i/>
        </w:rPr>
        <w:t xml:space="preserve"> De las adjudicaciones directas: </w:t>
      </w:r>
    </w:p>
    <w:p w:rsidR="00A75FD0" w:rsidRPr="008F3A06" w:rsidRDefault="00A75FD0" w:rsidP="00A75FD0">
      <w:pPr>
        <w:tabs>
          <w:tab w:val="left" w:pos="851"/>
        </w:tabs>
        <w:spacing w:before="120" w:after="120"/>
        <w:ind w:left="851" w:right="851"/>
        <w:jc w:val="both"/>
        <w:rPr>
          <w:rFonts w:ascii="Palatino Linotype" w:hAnsi="Palatino Linotype"/>
          <w:bCs/>
          <w:i/>
        </w:rPr>
      </w:pPr>
      <w:r w:rsidRPr="008F3A06">
        <w:rPr>
          <w:rFonts w:ascii="Palatino Linotype" w:hAnsi="Palatino Linotype"/>
          <w:bCs/>
          <w:i/>
        </w:rPr>
        <w:t xml:space="preserve">1) La propuesta enviada por el participante; </w:t>
      </w:r>
    </w:p>
    <w:p w:rsidR="00A75FD0" w:rsidRPr="008F3A06" w:rsidRDefault="00A75FD0" w:rsidP="00A75FD0">
      <w:pPr>
        <w:tabs>
          <w:tab w:val="left" w:pos="851"/>
        </w:tabs>
        <w:spacing w:before="120" w:after="120"/>
        <w:ind w:left="851" w:right="851"/>
        <w:jc w:val="both"/>
        <w:rPr>
          <w:rFonts w:ascii="Palatino Linotype" w:hAnsi="Palatino Linotype"/>
          <w:i/>
        </w:rPr>
      </w:pPr>
      <w:r w:rsidRPr="008F3A06">
        <w:rPr>
          <w:rFonts w:ascii="Palatino Linotype" w:hAnsi="Palatino Linotype"/>
          <w:i/>
        </w:rPr>
        <w:t xml:space="preserve">2) Los motivos y fundamentos legales aplicados para llevarla a cabo; </w:t>
      </w:r>
    </w:p>
    <w:p w:rsidR="00A75FD0" w:rsidRPr="008F3A06" w:rsidRDefault="00A75FD0" w:rsidP="00A75FD0">
      <w:pPr>
        <w:tabs>
          <w:tab w:val="left" w:pos="851"/>
        </w:tabs>
        <w:spacing w:before="120" w:after="120"/>
        <w:ind w:left="851" w:right="851"/>
        <w:jc w:val="both"/>
        <w:rPr>
          <w:rFonts w:ascii="Palatino Linotype" w:hAnsi="Palatino Linotype"/>
          <w:bCs/>
          <w:i/>
        </w:rPr>
      </w:pPr>
      <w:r w:rsidRPr="008F3A06">
        <w:rPr>
          <w:rFonts w:ascii="Palatino Linotype" w:hAnsi="Palatino Linotype"/>
          <w:bCs/>
          <w:i/>
        </w:rPr>
        <w:t xml:space="preserve">3) La autorización del ejercicio de la opción; </w:t>
      </w:r>
    </w:p>
    <w:p w:rsidR="00A75FD0" w:rsidRPr="008F3A06" w:rsidRDefault="00A75FD0" w:rsidP="00A75FD0">
      <w:pPr>
        <w:tabs>
          <w:tab w:val="left" w:pos="851"/>
        </w:tabs>
        <w:spacing w:before="120" w:after="120"/>
        <w:ind w:left="851" w:right="851"/>
        <w:jc w:val="both"/>
        <w:rPr>
          <w:rFonts w:ascii="Palatino Linotype" w:hAnsi="Palatino Linotype"/>
          <w:bCs/>
          <w:i/>
        </w:rPr>
      </w:pPr>
      <w:r w:rsidRPr="008F3A06">
        <w:rPr>
          <w:rFonts w:ascii="Palatino Linotype" w:hAnsi="Palatino Linotype"/>
          <w:bCs/>
          <w:i/>
        </w:rPr>
        <w:t xml:space="preserve">4) En su caso, las cotizaciones consideradas, especificando los nombres de los proveedores y sus montos; </w:t>
      </w:r>
    </w:p>
    <w:p w:rsidR="00A75FD0" w:rsidRPr="008F3A06" w:rsidRDefault="00A75FD0" w:rsidP="00A75FD0">
      <w:pPr>
        <w:tabs>
          <w:tab w:val="left" w:pos="851"/>
        </w:tabs>
        <w:spacing w:before="120" w:after="120"/>
        <w:ind w:left="851" w:right="851"/>
        <w:jc w:val="both"/>
        <w:rPr>
          <w:rFonts w:ascii="Palatino Linotype" w:hAnsi="Palatino Linotype"/>
          <w:i/>
        </w:rPr>
      </w:pPr>
      <w:r w:rsidRPr="008F3A06">
        <w:rPr>
          <w:rFonts w:ascii="Palatino Linotype" w:hAnsi="Palatino Linotype"/>
          <w:bCs/>
          <w:i/>
        </w:rPr>
        <w:t>5</w:t>
      </w:r>
      <w:r w:rsidRPr="008F3A06">
        <w:rPr>
          <w:rFonts w:ascii="Palatino Linotype" w:hAnsi="Palatino Linotype"/>
          <w:i/>
        </w:rPr>
        <w:t xml:space="preserve">) El nombre de la persona física o jurídica colectiva adjudicada; </w:t>
      </w:r>
    </w:p>
    <w:p w:rsidR="00A75FD0" w:rsidRPr="008F3A06" w:rsidRDefault="00A75FD0" w:rsidP="00A75FD0">
      <w:pPr>
        <w:tabs>
          <w:tab w:val="left" w:pos="851"/>
        </w:tabs>
        <w:spacing w:before="120" w:after="120"/>
        <w:ind w:left="851" w:right="851"/>
        <w:jc w:val="both"/>
        <w:rPr>
          <w:rFonts w:ascii="Palatino Linotype" w:hAnsi="Palatino Linotype"/>
          <w:bCs/>
          <w:i/>
        </w:rPr>
      </w:pPr>
      <w:r w:rsidRPr="008F3A06">
        <w:rPr>
          <w:rFonts w:ascii="Palatino Linotype" w:hAnsi="Palatino Linotype"/>
          <w:bCs/>
          <w:i/>
        </w:rPr>
        <w:t xml:space="preserve">6) La unidad administrativa solicitante y la responsable de su ejecución; </w:t>
      </w:r>
    </w:p>
    <w:p w:rsidR="00A75FD0" w:rsidRPr="008F3A06" w:rsidRDefault="00A75FD0" w:rsidP="00A75FD0">
      <w:pPr>
        <w:tabs>
          <w:tab w:val="left" w:pos="851"/>
        </w:tabs>
        <w:spacing w:before="120" w:after="120"/>
        <w:ind w:left="851" w:right="851"/>
        <w:jc w:val="both"/>
        <w:rPr>
          <w:rFonts w:ascii="Palatino Linotype" w:hAnsi="Palatino Linotype"/>
          <w:i/>
        </w:rPr>
      </w:pPr>
      <w:r w:rsidRPr="008F3A06">
        <w:rPr>
          <w:rFonts w:ascii="Palatino Linotype" w:hAnsi="Palatino Linotype"/>
          <w:bCs/>
          <w:i/>
        </w:rPr>
        <w:t xml:space="preserve">7) </w:t>
      </w:r>
      <w:r w:rsidRPr="008F3A06">
        <w:rPr>
          <w:rFonts w:ascii="Palatino Linotype" w:hAnsi="Palatino Linotype"/>
          <w:i/>
        </w:rPr>
        <w:t xml:space="preserve">El número, fecha, el monto del contrato y el plazo de entrega o de ejecución de los servicios u obra; </w:t>
      </w:r>
    </w:p>
    <w:p w:rsidR="00A75FD0" w:rsidRPr="008F3A06" w:rsidRDefault="00A75FD0" w:rsidP="00A75FD0">
      <w:pPr>
        <w:tabs>
          <w:tab w:val="left" w:pos="851"/>
        </w:tabs>
        <w:spacing w:before="120" w:after="120"/>
        <w:ind w:left="851" w:right="851"/>
        <w:jc w:val="both"/>
        <w:rPr>
          <w:rFonts w:ascii="Palatino Linotype" w:hAnsi="Palatino Linotype"/>
          <w:i/>
        </w:rPr>
      </w:pPr>
      <w:r w:rsidRPr="008F3A06">
        <w:rPr>
          <w:rFonts w:ascii="Palatino Linotype" w:hAnsi="Palatino Linotype"/>
          <w:i/>
        </w:rPr>
        <w:t>8) Los mecanismos de vigilancia y supervisión, incluyendo, en su caso, los estudios de impacto urbano y ambiental, según corresponda;</w:t>
      </w:r>
    </w:p>
    <w:p w:rsidR="00A75FD0" w:rsidRPr="008F3A06" w:rsidRDefault="00A75FD0" w:rsidP="00A75FD0">
      <w:pPr>
        <w:tabs>
          <w:tab w:val="left" w:pos="851"/>
        </w:tabs>
        <w:spacing w:before="120" w:after="120"/>
        <w:ind w:left="851" w:right="851"/>
        <w:jc w:val="both"/>
        <w:rPr>
          <w:rFonts w:ascii="Palatino Linotype" w:hAnsi="Palatino Linotype"/>
          <w:i/>
        </w:rPr>
      </w:pPr>
      <w:r w:rsidRPr="008F3A06">
        <w:rPr>
          <w:rFonts w:ascii="Palatino Linotype" w:hAnsi="Palatino Linotype"/>
          <w:i/>
        </w:rPr>
        <w:t xml:space="preserve"> 9) Los informes de avance sobre las obras o servicios contratados; </w:t>
      </w:r>
    </w:p>
    <w:p w:rsidR="00A75FD0" w:rsidRPr="008F3A06" w:rsidRDefault="00A75FD0" w:rsidP="00A75FD0">
      <w:pPr>
        <w:tabs>
          <w:tab w:val="left" w:pos="851"/>
        </w:tabs>
        <w:spacing w:before="120" w:after="120"/>
        <w:ind w:left="851" w:right="851"/>
        <w:jc w:val="both"/>
        <w:rPr>
          <w:rFonts w:ascii="Palatino Linotype" w:hAnsi="Palatino Linotype"/>
          <w:bCs/>
          <w:i/>
        </w:rPr>
      </w:pPr>
      <w:r w:rsidRPr="008F3A06">
        <w:rPr>
          <w:rFonts w:ascii="Palatino Linotype" w:hAnsi="Palatino Linotype"/>
          <w:bCs/>
          <w:i/>
        </w:rPr>
        <w:t xml:space="preserve">10) El convenio de terminación; y </w:t>
      </w:r>
    </w:p>
    <w:p w:rsidR="00A75FD0" w:rsidRPr="008F3A06" w:rsidRDefault="00A75FD0" w:rsidP="00A75FD0">
      <w:pPr>
        <w:tabs>
          <w:tab w:val="left" w:pos="851"/>
        </w:tabs>
        <w:spacing w:before="120" w:after="120"/>
        <w:ind w:left="851" w:right="851"/>
        <w:jc w:val="both"/>
        <w:rPr>
          <w:rFonts w:ascii="Palatino Linotype" w:hAnsi="Palatino Linotype"/>
          <w:bCs/>
          <w:i/>
        </w:rPr>
      </w:pPr>
      <w:r w:rsidRPr="008F3A06">
        <w:rPr>
          <w:rFonts w:ascii="Palatino Linotype" w:hAnsi="Palatino Linotype"/>
          <w:bCs/>
          <w:i/>
        </w:rPr>
        <w:t xml:space="preserve">11) </w:t>
      </w:r>
      <w:r w:rsidRPr="008F3A06">
        <w:rPr>
          <w:rFonts w:ascii="Palatino Linotype" w:hAnsi="Palatino Linotype"/>
          <w:i/>
        </w:rPr>
        <w:t>El finiquito</w:t>
      </w:r>
      <w:r w:rsidRPr="008F3A06">
        <w:rPr>
          <w:rFonts w:ascii="Palatino Linotype" w:hAnsi="Palatino Linotype"/>
          <w:bCs/>
          <w:i/>
        </w:rPr>
        <w:t>.;</w:t>
      </w:r>
    </w:p>
    <w:p w:rsidR="00A75FD0" w:rsidRPr="008F3A06" w:rsidRDefault="00A75FD0" w:rsidP="00A75FD0">
      <w:pPr>
        <w:tabs>
          <w:tab w:val="left" w:pos="851"/>
        </w:tabs>
        <w:spacing w:before="120" w:after="120"/>
        <w:ind w:left="851" w:right="851"/>
        <w:jc w:val="both"/>
        <w:rPr>
          <w:rFonts w:ascii="Palatino Linotype" w:hAnsi="Palatino Linotype"/>
          <w:bCs/>
          <w:i/>
        </w:rPr>
      </w:pPr>
    </w:p>
    <w:p w:rsidR="00A75FD0" w:rsidRPr="008F3A06" w:rsidRDefault="00A75FD0" w:rsidP="00A75FD0">
      <w:pPr>
        <w:tabs>
          <w:tab w:val="left" w:pos="851"/>
        </w:tabs>
        <w:spacing w:before="120" w:after="120"/>
        <w:ind w:left="851" w:right="851"/>
        <w:jc w:val="both"/>
        <w:rPr>
          <w:rFonts w:ascii="Palatino Linotype" w:hAnsi="Palatino Linotype" w:cs="Arial"/>
          <w:bCs/>
          <w:i/>
        </w:rPr>
      </w:pPr>
      <w:r w:rsidRPr="008F3A06">
        <w:rPr>
          <w:rFonts w:ascii="Palatino Linotype" w:hAnsi="Palatino Linotype" w:cs="Arial"/>
          <w:bCs/>
          <w:i/>
        </w:rPr>
        <w:lastRenderedPageBreak/>
        <w:t xml:space="preserve">XXXII. Las concesiones, </w:t>
      </w:r>
      <w:r w:rsidRPr="008F3A06">
        <w:rPr>
          <w:rFonts w:ascii="Palatino Linotype" w:hAnsi="Palatino Linotype" w:cs="Arial"/>
          <w:b/>
          <w:i/>
          <w:u w:val="single"/>
        </w:rPr>
        <w:t>contratos,</w:t>
      </w:r>
      <w:r w:rsidRPr="008F3A06">
        <w:rPr>
          <w:rFonts w:ascii="Palatino Linotype" w:hAnsi="Palatino Linotype" w:cs="Arial"/>
          <w:b/>
          <w:i/>
        </w:rPr>
        <w:t xml:space="preserve"> </w:t>
      </w:r>
      <w:r w:rsidRPr="008F3A06">
        <w:rPr>
          <w:rFonts w:ascii="Palatino Linotype" w:hAnsi="Palatino Linotype" w:cs="Arial"/>
          <w:i/>
        </w:rPr>
        <w:t>convenios</w:t>
      </w:r>
      <w:r w:rsidRPr="008F3A06">
        <w:rPr>
          <w:rFonts w:ascii="Palatino Linotype" w:hAnsi="Palatino Linotype" w:cs="Arial"/>
          <w:bCs/>
          <w:i/>
        </w:rPr>
        <w:t xml:space="preserve">, permisos, licencias o autorizaciones otorgados, </w:t>
      </w:r>
      <w:r w:rsidRPr="008F3A06">
        <w:rPr>
          <w:rFonts w:ascii="Palatino Linotype" w:hAnsi="Palatino Linotype" w:cs="Arial"/>
          <w:b/>
          <w:i/>
          <w:u w:val="single"/>
        </w:rPr>
        <w:t>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8F3A06">
        <w:rPr>
          <w:rFonts w:ascii="Palatino Linotype" w:hAnsi="Palatino Linotype" w:cs="Arial"/>
          <w:bCs/>
          <w:i/>
        </w:rPr>
        <w:t>;</w:t>
      </w:r>
    </w:p>
    <w:p w:rsidR="00A75FD0" w:rsidRPr="008F3A06" w:rsidRDefault="00A75FD0" w:rsidP="00A75FD0">
      <w:pPr>
        <w:autoSpaceDE w:val="0"/>
        <w:autoSpaceDN w:val="0"/>
        <w:adjustRightInd w:val="0"/>
        <w:spacing w:before="240" w:line="360" w:lineRule="auto"/>
        <w:jc w:val="both"/>
        <w:rPr>
          <w:rFonts w:ascii="Palatino Linotype" w:hAnsi="Palatino Linotype"/>
          <w:lang w:val="es-ES_tradnl"/>
        </w:rPr>
      </w:pPr>
    </w:p>
    <w:p w:rsidR="00A75FD0" w:rsidRPr="008F3A06" w:rsidRDefault="00A75FD0" w:rsidP="00A75FD0">
      <w:pPr>
        <w:spacing w:line="360" w:lineRule="auto"/>
        <w:jc w:val="both"/>
        <w:rPr>
          <w:rFonts w:ascii="Palatino Linotype" w:hAnsi="Palatino Linotype" w:cs="Arial"/>
        </w:rPr>
      </w:pPr>
      <w:r w:rsidRPr="008F3A06">
        <w:rPr>
          <w:rFonts w:ascii="Palatino Linotype" w:hAnsi="Palatino Linotype"/>
        </w:rPr>
        <w:t xml:space="preserve">Del numeral citado, se observa que </w:t>
      </w:r>
      <w:r w:rsidRPr="008F3A06">
        <w:rPr>
          <w:rFonts w:ascii="Palatino Linotype" w:hAnsi="Palatino Linotype" w:cs="Arial"/>
        </w:rPr>
        <w:t>la información solicitada forma parte de las Obligaciones de Transparencia Comunes de los Sujetos Obligados, las cuales deben poner a disposición de manera permanente y actualizada en los respectivos medios electrónicos, como lo es el portal de Información Pública de Oficio Mexiquense (IPOMEX) y por tanto el Sujeto Obligado debe contar con la información requerida.</w:t>
      </w:r>
    </w:p>
    <w:p w:rsidR="00A75FD0" w:rsidRPr="008F3A06" w:rsidRDefault="00A75FD0" w:rsidP="00362F3D">
      <w:pPr>
        <w:spacing w:line="360" w:lineRule="auto"/>
        <w:jc w:val="both"/>
        <w:rPr>
          <w:rFonts w:ascii="Palatino Linotype" w:hAnsi="Palatino Linotype" w:cs="Arial"/>
        </w:rPr>
      </w:pPr>
    </w:p>
    <w:p w:rsidR="00362F3D" w:rsidRPr="008F3A06" w:rsidRDefault="00362F3D" w:rsidP="00362F3D">
      <w:pPr>
        <w:spacing w:line="360" w:lineRule="auto"/>
        <w:jc w:val="both"/>
        <w:rPr>
          <w:rFonts w:ascii="Palatino Linotype" w:hAnsi="Palatino Linotype" w:cs="Arial"/>
        </w:rPr>
      </w:pPr>
      <w:r w:rsidRPr="008F3A06">
        <w:rPr>
          <w:rFonts w:ascii="Palatino Linotype" w:hAnsi="Palatino Linotype" w:cs="Arial"/>
        </w:rPr>
        <w:t xml:space="preserve">Ahora bien, en atención a lo dispuesto por los artículos 3, fracción XI y 12 </w:t>
      </w:r>
      <w:r w:rsidRPr="008F3A06">
        <w:rPr>
          <w:rFonts w:ascii="Palatino Linotype" w:hAnsi="Palatino Linotype" w:cs="Arial"/>
          <w:bCs/>
        </w:rPr>
        <w:t>de la Ley de Transparencia y Acceso a la Información Pública del Estado de México y Municipios</w:t>
      </w:r>
      <w:r w:rsidRPr="008F3A06">
        <w:rPr>
          <w:rFonts w:ascii="Palatino Linotype" w:hAnsi="Palatino Linotype" w:cs="Arial"/>
        </w:rPr>
        <w:t>, los cuales son del tenor literal siguiente:</w:t>
      </w:r>
    </w:p>
    <w:p w:rsidR="00362F3D" w:rsidRPr="008F3A06" w:rsidRDefault="00362F3D" w:rsidP="00362F3D">
      <w:pPr>
        <w:ind w:left="567" w:right="567"/>
        <w:jc w:val="both"/>
        <w:rPr>
          <w:rFonts w:ascii="Palatino Linotype" w:hAnsi="Palatino Linotype"/>
        </w:rPr>
      </w:pPr>
    </w:p>
    <w:p w:rsidR="00362F3D" w:rsidRPr="008F3A06" w:rsidRDefault="00362F3D" w:rsidP="00362F3D">
      <w:pPr>
        <w:ind w:left="851" w:right="851"/>
        <w:jc w:val="both"/>
        <w:rPr>
          <w:rFonts w:ascii="Palatino Linotype" w:hAnsi="Palatino Linotype"/>
          <w:i/>
        </w:rPr>
      </w:pPr>
      <w:r w:rsidRPr="008F3A06">
        <w:rPr>
          <w:rFonts w:ascii="Palatino Linotype" w:hAnsi="Palatino Linotype"/>
          <w:b/>
          <w:bCs/>
          <w:i/>
        </w:rPr>
        <w:t xml:space="preserve">Artículo 3.- </w:t>
      </w:r>
      <w:r w:rsidRPr="008F3A06">
        <w:rPr>
          <w:rFonts w:ascii="Palatino Linotype" w:hAnsi="Palatino Linotype"/>
          <w:i/>
        </w:rPr>
        <w:t>Para los efectos de la presente Ley se entenderá por:</w:t>
      </w:r>
    </w:p>
    <w:p w:rsidR="00362F3D" w:rsidRPr="008F3A06" w:rsidRDefault="00362F3D" w:rsidP="00362F3D">
      <w:pPr>
        <w:ind w:left="851" w:right="851"/>
        <w:jc w:val="both"/>
        <w:rPr>
          <w:rFonts w:ascii="Palatino Linotype" w:hAnsi="Palatino Linotype"/>
          <w:i/>
        </w:rPr>
      </w:pPr>
      <w:r w:rsidRPr="008F3A06">
        <w:rPr>
          <w:rFonts w:ascii="Palatino Linotype" w:hAnsi="Palatino Linotype"/>
          <w:i/>
        </w:rPr>
        <w:t>…</w:t>
      </w:r>
    </w:p>
    <w:p w:rsidR="00362F3D" w:rsidRPr="008F3A06" w:rsidRDefault="00362F3D" w:rsidP="00362F3D">
      <w:pPr>
        <w:ind w:left="851" w:right="851"/>
        <w:jc w:val="both"/>
        <w:rPr>
          <w:rFonts w:ascii="Palatino Linotype" w:hAnsi="Palatino Linotype"/>
          <w:i/>
        </w:rPr>
      </w:pPr>
      <w:r w:rsidRPr="008F3A06">
        <w:rPr>
          <w:rFonts w:ascii="Palatino Linotype" w:hAnsi="Palatino Linotype"/>
          <w:b/>
          <w:i/>
        </w:rPr>
        <w:t>XI.</w:t>
      </w:r>
      <w:r w:rsidRPr="008F3A06">
        <w:rPr>
          <w:rFonts w:ascii="Palatino Linotype" w:hAnsi="Palatino Linotype"/>
          <w:i/>
        </w:rPr>
        <w:t xml:space="preserve"> </w:t>
      </w:r>
      <w:r w:rsidRPr="008F3A06">
        <w:rPr>
          <w:rFonts w:ascii="Palatino Linotype" w:hAnsi="Palatino Linotype"/>
          <w:b/>
          <w:i/>
        </w:rPr>
        <w:t>Documento:</w:t>
      </w:r>
      <w:r w:rsidRPr="008F3A06">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8F3A06">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8F3A06">
        <w:rPr>
          <w:rFonts w:ascii="Palatino Linotype" w:hAnsi="Palatino Linotype"/>
          <w:i/>
        </w:rPr>
        <w:t xml:space="preserve"> Los documentos podrán estar en cualquier medio, sea escrito, impreso, sonoro, visual, electrónico, informático u holográfico;</w:t>
      </w:r>
    </w:p>
    <w:p w:rsidR="00362F3D" w:rsidRPr="008F3A06" w:rsidRDefault="00362F3D" w:rsidP="00362F3D">
      <w:pPr>
        <w:ind w:left="851" w:right="851"/>
        <w:jc w:val="both"/>
        <w:rPr>
          <w:rFonts w:ascii="Palatino Linotype" w:hAnsi="Palatino Linotype"/>
          <w:i/>
        </w:rPr>
      </w:pPr>
    </w:p>
    <w:p w:rsidR="00362F3D" w:rsidRPr="008F3A06" w:rsidRDefault="00362F3D" w:rsidP="00362F3D">
      <w:pPr>
        <w:ind w:left="851" w:right="851"/>
        <w:jc w:val="both"/>
        <w:rPr>
          <w:rFonts w:ascii="Palatino Linotype" w:hAnsi="Palatino Linotype"/>
          <w:bCs/>
          <w:i/>
        </w:rPr>
      </w:pPr>
      <w:r w:rsidRPr="008F3A06">
        <w:rPr>
          <w:rFonts w:ascii="Palatino Linotype" w:hAnsi="Palatino Linotype"/>
          <w:b/>
          <w:bCs/>
          <w:i/>
        </w:rPr>
        <w:t>Artículo 4.</w:t>
      </w:r>
      <w:r w:rsidRPr="008F3A06">
        <w:rPr>
          <w:rFonts w:ascii="Palatino Linotype" w:hAnsi="Palatino Linotype"/>
          <w:bCs/>
          <w:i/>
        </w:rPr>
        <w:t xml:space="preserve"> El derecho humano de acceso a la información pública es la prerrogativa de las personas para buscar, difundir, investigar, recabar, recibir </w:t>
      </w:r>
      <w:r w:rsidRPr="008F3A06">
        <w:rPr>
          <w:rFonts w:ascii="Palatino Linotype" w:hAnsi="Palatino Linotype"/>
          <w:bCs/>
          <w:i/>
        </w:rPr>
        <w:lastRenderedPageBreak/>
        <w:t>y solicitar información pública, sin necesidad de acreditar personalidad ni interés jurídico.</w:t>
      </w:r>
    </w:p>
    <w:p w:rsidR="00362F3D" w:rsidRPr="008F3A06" w:rsidRDefault="00362F3D" w:rsidP="00362F3D">
      <w:pPr>
        <w:ind w:left="851" w:right="851"/>
        <w:jc w:val="both"/>
        <w:rPr>
          <w:rFonts w:ascii="Palatino Linotype" w:hAnsi="Palatino Linotype"/>
          <w:bCs/>
          <w:i/>
        </w:rPr>
      </w:pPr>
    </w:p>
    <w:p w:rsidR="00362F3D" w:rsidRPr="008F3A06" w:rsidRDefault="00362F3D" w:rsidP="00362F3D">
      <w:pPr>
        <w:ind w:left="851" w:right="851"/>
        <w:jc w:val="both"/>
        <w:rPr>
          <w:rFonts w:ascii="Palatino Linotype" w:hAnsi="Palatino Linotype"/>
          <w:bCs/>
          <w:i/>
        </w:rPr>
      </w:pPr>
      <w:r w:rsidRPr="008F3A06">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8F3A06">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62F3D" w:rsidRPr="008F3A06" w:rsidRDefault="00362F3D" w:rsidP="00362F3D">
      <w:pPr>
        <w:ind w:left="851" w:right="851"/>
        <w:jc w:val="both"/>
        <w:rPr>
          <w:rFonts w:ascii="Palatino Linotype" w:hAnsi="Palatino Linotype"/>
          <w:bCs/>
          <w:i/>
        </w:rPr>
      </w:pPr>
    </w:p>
    <w:p w:rsidR="00362F3D" w:rsidRPr="008F3A06" w:rsidRDefault="00362F3D" w:rsidP="00362F3D">
      <w:pPr>
        <w:ind w:left="851" w:right="851"/>
        <w:jc w:val="both"/>
        <w:rPr>
          <w:rFonts w:ascii="Palatino Linotype" w:hAnsi="Palatino Linotype"/>
          <w:bCs/>
          <w:i/>
        </w:rPr>
      </w:pPr>
      <w:r w:rsidRPr="008F3A06">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362F3D" w:rsidRPr="008F3A06" w:rsidRDefault="00362F3D" w:rsidP="00362F3D">
      <w:pPr>
        <w:ind w:left="851" w:right="851"/>
        <w:jc w:val="both"/>
        <w:rPr>
          <w:rFonts w:ascii="Palatino Linotype" w:hAnsi="Palatino Linotype"/>
          <w:i/>
        </w:rPr>
      </w:pPr>
    </w:p>
    <w:p w:rsidR="00362F3D" w:rsidRPr="008F3A06" w:rsidRDefault="00362F3D" w:rsidP="00362F3D">
      <w:pPr>
        <w:ind w:left="851" w:right="851"/>
        <w:jc w:val="both"/>
        <w:rPr>
          <w:rFonts w:ascii="Palatino Linotype" w:hAnsi="Palatino Linotype"/>
          <w:i/>
        </w:rPr>
      </w:pPr>
      <w:r w:rsidRPr="008F3A06">
        <w:rPr>
          <w:rFonts w:ascii="Palatino Linotype" w:hAnsi="Palatino Linotype"/>
          <w:b/>
          <w:i/>
        </w:rPr>
        <w:t>Artículo 12.</w:t>
      </w:r>
      <w:r w:rsidRPr="008F3A06">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362F3D" w:rsidRPr="008F3A06" w:rsidRDefault="00362F3D" w:rsidP="00362F3D">
      <w:pPr>
        <w:ind w:left="851" w:right="851"/>
        <w:jc w:val="both"/>
        <w:rPr>
          <w:rFonts w:ascii="Palatino Linotype" w:hAnsi="Palatino Linotype"/>
          <w:i/>
        </w:rPr>
      </w:pPr>
    </w:p>
    <w:p w:rsidR="00362F3D" w:rsidRPr="008F3A06" w:rsidRDefault="00362F3D" w:rsidP="00362F3D">
      <w:pPr>
        <w:ind w:left="851" w:right="851"/>
        <w:jc w:val="both"/>
        <w:rPr>
          <w:rFonts w:ascii="Palatino Linotype" w:hAnsi="Palatino Linotype"/>
          <w:i/>
          <w:u w:val="single"/>
        </w:rPr>
      </w:pPr>
      <w:r w:rsidRPr="008F3A06">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F3A06">
        <w:rPr>
          <w:rFonts w:ascii="Palatino Linotype" w:hAnsi="Palatino Linotype"/>
          <w:i/>
        </w:rPr>
        <w:t>.</w:t>
      </w:r>
    </w:p>
    <w:p w:rsidR="00362F3D" w:rsidRPr="008F3A06" w:rsidRDefault="00362F3D" w:rsidP="00362F3D">
      <w:pPr>
        <w:jc w:val="both"/>
        <w:rPr>
          <w:rFonts w:ascii="Palatino Linotype" w:hAnsi="Palatino Linotype"/>
        </w:rPr>
      </w:pPr>
    </w:p>
    <w:p w:rsidR="00362F3D" w:rsidRPr="008F3A06" w:rsidRDefault="00362F3D" w:rsidP="00362F3D">
      <w:pPr>
        <w:spacing w:line="360" w:lineRule="auto"/>
        <w:jc w:val="both"/>
        <w:rPr>
          <w:rFonts w:ascii="Palatino Linotype" w:eastAsia="Calibri" w:hAnsi="Palatino Linotype" w:cs="Arial"/>
          <w:color w:val="000000"/>
          <w:lang w:val="es-ES_tradnl" w:eastAsia="es-MX"/>
        </w:rPr>
      </w:pPr>
    </w:p>
    <w:p w:rsidR="00362F3D" w:rsidRPr="008F3A06" w:rsidRDefault="00362F3D" w:rsidP="00362F3D">
      <w:pPr>
        <w:spacing w:line="360" w:lineRule="auto"/>
        <w:jc w:val="both"/>
        <w:rPr>
          <w:rFonts w:ascii="Palatino Linotype" w:eastAsia="Calibri" w:hAnsi="Palatino Linotype" w:cs="Arial"/>
          <w:b/>
          <w:i/>
          <w:color w:val="000000"/>
          <w:sz w:val="28"/>
          <w:lang w:val="es-ES_tradnl" w:eastAsia="es-MX"/>
        </w:rPr>
      </w:pPr>
      <w:r w:rsidRPr="008F3A06">
        <w:rPr>
          <w:rFonts w:ascii="Palatino Linotype" w:eastAsia="Calibri" w:hAnsi="Palatino Linotype" w:cs="Arial"/>
          <w:b/>
          <w:i/>
          <w:color w:val="000000"/>
          <w:sz w:val="28"/>
          <w:lang w:val="es-ES_tradnl" w:eastAsia="es-MX"/>
        </w:rPr>
        <w:t>De la versión pública</w:t>
      </w:r>
    </w:p>
    <w:p w:rsidR="00362F3D" w:rsidRPr="008F3A06" w:rsidRDefault="00362F3D" w:rsidP="00362F3D">
      <w:pPr>
        <w:tabs>
          <w:tab w:val="left" w:pos="7938"/>
        </w:tabs>
        <w:spacing w:before="240" w:after="240" w:line="360" w:lineRule="auto"/>
        <w:jc w:val="both"/>
        <w:rPr>
          <w:rFonts w:ascii="Palatino Linotype" w:eastAsia="Arial Unicode MS" w:hAnsi="Palatino Linotype" w:cs="Arial"/>
          <w:szCs w:val="22"/>
          <w:lang w:val="es-ES_tradnl" w:eastAsia="es-MX"/>
        </w:rPr>
      </w:pPr>
      <w:r w:rsidRPr="008F3A06">
        <w:rPr>
          <w:rFonts w:ascii="Palatino Linotype" w:eastAsia="Arial Unicode MS" w:hAnsi="Palatino Linotype" w:cs="Arial"/>
          <w:szCs w:val="22"/>
          <w:lang w:val="es-ES_tradnl" w:eastAsia="es-MX"/>
        </w:rPr>
        <w:t xml:space="preserve">No pasa desapercibido que la información podría contener información susceptible de clasificar, por lo cual, dicha información debe ser clasificada para no vulnerar un derecho intangible. Aunado a que de ser en caso de contar con otra información </w:t>
      </w:r>
      <w:r w:rsidRPr="008F3A06">
        <w:rPr>
          <w:rFonts w:ascii="Palatino Linotype" w:eastAsia="Arial Unicode MS" w:hAnsi="Palatino Linotype" w:cs="Arial"/>
          <w:szCs w:val="22"/>
          <w:lang w:val="es-ES_tradnl" w:eastAsia="es-MX"/>
        </w:rPr>
        <w:lastRenderedPageBreak/>
        <w:t>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362F3D" w:rsidRPr="008F3A06" w:rsidRDefault="00362F3D" w:rsidP="00362F3D">
      <w:pPr>
        <w:spacing w:before="240" w:line="360" w:lineRule="auto"/>
        <w:ind w:left="851" w:right="851"/>
        <w:jc w:val="both"/>
        <w:rPr>
          <w:rFonts w:ascii="Palatino Linotype" w:eastAsia="Calibri" w:hAnsi="Palatino Linotype" w:cs="Arial"/>
          <w:i/>
          <w:szCs w:val="22"/>
          <w:lang w:val="es-ES_tradnl" w:eastAsia="es-MX"/>
        </w:rPr>
      </w:pPr>
      <w:r w:rsidRPr="008F3A06">
        <w:rPr>
          <w:rFonts w:ascii="Palatino Linotype" w:eastAsia="Calibri" w:hAnsi="Palatino Linotype" w:cs="Arial"/>
          <w:i/>
          <w:szCs w:val="22"/>
          <w:lang w:val="es-ES_tradnl" w:eastAsia="es-MX"/>
        </w:rPr>
        <w:t>“Artículo 3. Para los efectos de la presente Ley se entenderá por:</w:t>
      </w:r>
    </w:p>
    <w:p w:rsidR="00362F3D" w:rsidRPr="008F3A06" w:rsidRDefault="00362F3D" w:rsidP="00362F3D">
      <w:pPr>
        <w:spacing w:before="240" w:line="360" w:lineRule="auto"/>
        <w:ind w:left="851" w:right="851"/>
        <w:jc w:val="both"/>
        <w:rPr>
          <w:rFonts w:ascii="Palatino Linotype" w:eastAsia="Calibri" w:hAnsi="Palatino Linotype" w:cs="Arial"/>
          <w:i/>
          <w:szCs w:val="22"/>
          <w:lang w:val="es-ES_tradnl" w:eastAsia="es-MX"/>
        </w:rPr>
      </w:pPr>
      <w:r w:rsidRPr="008F3A06">
        <w:rPr>
          <w:rFonts w:ascii="Palatino Linotype" w:eastAsia="Calibri" w:hAnsi="Palatino Linotype" w:cs="Arial"/>
          <w:i/>
          <w:szCs w:val="22"/>
          <w:lang w:val="es-ES_tradnl" w:eastAsia="es-MX"/>
        </w:rPr>
        <w:t>(…)</w:t>
      </w:r>
    </w:p>
    <w:p w:rsidR="00362F3D" w:rsidRPr="008F3A06" w:rsidRDefault="00362F3D" w:rsidP="00362F3D">
      <w:pPr>
        <w:spacing w:before="240" w:line="360" w:lineRule="auto"/>
        <w:ind w:left="851" w:right="851"/>
        <w:jc w:val="both"/>
        <w:rPr>
          <w:rFonts w:ascii="Palatino Linotype" w:eastAsia="Calibri" w:hAnsi="Palatino Linotype" w:cs="Arial"/>
          <w:b/>
          <w:i/>
          <w:szCs w:val="22"/>
          <w:lang w:val="es-ES_tradnl" w:eastAsia="es-MX"/>
        </w:rPr>
      </w:pPr>
      <w:r w:rsidRPr="008F3A06">
        <w:rPr>
          <w:rFonts w:ascii="Palatino Linotype" w:eastAsia="Calibri" w:hAnsi="Palatino Linotype" w:cs="Arial"/>
          <w:b/>
          <w:i/>
          <w:szCs w:val="22"/>
          <w:u w:val="single"/>
          <w:lang w:val="es-ES_tradnl" w:eastAsia="es-MX"/>
        </w:rPr>
        <w:t>IX. Datos personales:</w:t>
      </w:r>
      <w:r w:rsidRPr="008F3A06">
        <w:rPr>
          <w:rFonts w:ascii="Palatino Linotype" w:eastAsia="Calibri" w:hAnsi="Palatino Linotype" w:cs="Arial"/>
          <w:b/>
          <w:i/>
          <w:szCs w:val="22"/>
          <w:lang w:val="es-ES_tradnl" w:eastAsia="es-MX"/>
        </w:rPr>
        <w:t xml:space="preserve"> </w:t>
      </w:r>
      <w:r w:rsidRPr="008F3A06">
        <w:rPr>
          <w:rFonts w:ascii="Palatino Linotype" w:eastAsia="Calibri" w:hAnsi="Palatino Linotype" w:cs="Arial"/>
          <w:i/>
          <w:szCs w:val="22"/>
          <w:lang w:val="es-ES_tradnl" w:eastAsia="es-MX"/>
        </w:rPr>
        <w:t>La información concerniente a una persona, identificada o identificable según lo dispuesto por la Ley de Protección de Datos Personales del Estado de México;</w:t>
      </w:r>
    </w:p>
    <w:p w:rsidR="00362F3D" w:rsidRPr="008F3A06" w:rsidRDefault="00362F3D" w:rsidP="00362F3D">
      <w:pPr>
        <w:spacing w:before="240" w:line="360" w:lineRule="auto"/>
        <w:ind w:left="851" w:right="851"/>
        <w:jc w:val="both"/>
        <w:rPr>
          <w:rFonts w:ascii="Palatino Linotype" w:eastAsia="Calibri" w:hAnsi="Palatino Linotype" w:cs="Arial"/>
          <w:b/>
          <w:i/>
          <w:szCs w:val="22"/>
          <w:lang w:val="es-ES_tradnl" w:eastAsia="es-MX"/>
        </w:rPr>
      </w:pPr>
      <w:r w:rsidRPr="008F3A06">
        <w:rPr>
          <w:rFonts w:ascii="Palatino Linotype" w:eastAsia="Calibri" w:hAnsi="Palatino Linotype" w:cs="Arial"/>
          <w:b/>
          <w:i/>
          <w:szCs w:val="22"/>
          <w:lang w:val="es-ES_tradnl" w:eastAsia="es-MX"/>
        </w:rPr>
        <w:t>(…)</w:t>
      </w:r>
    </w:p>
    <w:p w:rsidR="00362F3D" w:rsidRPr="008F3A06" w:rsidRDefault="00362F3D" w:rsidP="00362F3D">
      <w:pPr>
        <w:spacing w:before="240" w:line="360" w:lineRule="auto"/>
        <w:ind w:left="851" w:right="851"/>
        <w:jc w:val="both"/>
        <w:rPr>
          <w:rFonts w:ascii="Palatino Linotype" w:eastAsia="Calibri" w:hAnsi="Palatino Linotype" w:cs="Arial"/>
          <w:b/>
          <w:i/>
          <w:szCs w:val="22"/>
          <w:lang w:val="es-ES_tradnl" w:eastAsia="es-MX"/>
        </w:rPr>
      </w:pPr>
      <w:r w:rsidRPr="008F3A06">
        <w:rPr>
          <w:rFonts w:ascii="Palatino Linotype" w:eastAsia="Calibri" w:hAnsi="Palatino Linotype" w:cs="Arial"/>
          <w:b/>
          <w:i/>
          <w:szCs w:val="22"/>
          <w:u w:val="single"/>
          <w:lang w:val="es-ES_tradnl" w:eastAsia="es-MX"/>
        </w:rPr>
        <w:t>XLV. Versión pública:</w:t>
      </w:r>
      <w:r w:rsidRPr="008F3A06">
        <w:rPr>
          <w:rFonts w:ascii="Palatino Linotype" w:eastAsia="Calibri" w:hAnsi="Palatino Linotype" w:cs="Arial"/>
          <w:b/>
          <w:i/>
          <w:szCs w:val="22"/>
          <w:lang w:val="es-ES_tradnl" w:eastAsia="es-MX"/>
        </w:rPr>
        <w:t xml:space="preserve"> </w:t>
      </w:r>
      <w:r w:rsidRPr="008F3A06">
        <w:rPr>
          <w:rFonts w:ascii="Palatino Linotype" w:eastAsia="Calibri" w:hAnsi="Palatino Linotype" w:cs="Arial"/>
          <w:i/>
          <w:szCs w:val="22"/>
          <w:lang w:val="es-ES_tradnl" w:eastAsia="es-MX"/>
        </w:rPr>
        <w:t>Documento en el que se elimine, suprime o borra la información clasificada como reservada o confidencial para permitir su acceso.</w:t>
      </w:r>
    </w:p>
    <w:p w:rsidR="00362F3D" w:rsidRPr="008F3A06" w:rsidRDefault="00362F3D" w:rsidP="00362F3D">
      <w:pPr>
        <w:spacing w:before="240" w:line="360" w:lineRule="auto"/>
        <w:ind w:left="851" w:right="851"/>
        <w:jc w:val="both"/>
        <w:rPr>
          <w:rFonts w:ascii="Palatino Linotype" w:eastAsia="Calibri" w:hAnsi="Palatino Linotype" w:cs="Arial"/>
          <w:b/>
          <w:i/>
          <w:szCs w:val="22"/>
          <w:lang w:val="es-ES_tradnl" w:eastAsia="es-MX"/>
        </w:rPr>
      </w:pPr>
      <w:r w:rsidRPr="008F3A06">
        <w:rPr>
          <w:rFonts w:ascii="Palatino Linotype" w:eastAsia="Calibri" w:hAnsi="Palatino Linotype" w:cs="Arial"/>
          <w:i/>
          <w:szCs w:val="22"/>
          <w:lang w:val="es-ES_tradnl" w:eastAsia="es-MX"/>
        </w:rPr>
        <w:t xml:space="preserve">Artículo 122. </w:t>
      </w:r>
      <w:r w:rsidRPr="008F3A06">
        <w:rPr>
          <w:rFonts w:ascii="Palatino Linotype" w:eastAsia="Calibri" w:hAnsi="Palatino Linotype" w:cs="Arial"/>
          <w:b/>
          <w:i/>
          <w:szCs w:val="22"/>
          <w:u w:val="single"/>
          <w:lang w:val="es-ES_tradnl" w:eastAsia="es-MX"/>
        </w:rPr>
        <w:t xml:space="preserve">La clasificación es el proceso mediante el cual el sujeto obligado determina que la información en su poder </w:t>
      </w:r>
      <w:proofErr w:type="spellStart"/>
      <w:r w:rsidRPr="008F3A06">
        <w:rPr>
          <w:rFonts w:ascii="Palatino Linotype" w:eastAsia="Calibri" w:hAnsi="Palatino Linotype" w:cs="Arial"/>
          <w:b/>
          <w:i/>
          <w:szCs w:val="22"/>
          <w:u w:val="single"/>
          <w:lang w:val="es-ES_tradnl" w:eastAsia="es-MX"/>
        </w:rPr>
        <w:t>actualiza</w:t>
      </w:r>
      <w:proofErr w:type="spellEnd"/>
      <w:r w:rsidRPr="008F3A06">
        <w:rPr>
          <w:rFonts w:ascii="Palatino Linotype" w:eastAsia="Calibri" w:hAnsi="Palatino Linotype" w:cs="Arial"/>
          <w:b/>
          <w:i/>
          <w:szCs w:val="22"/>
          <w:u w:val="single"/>
          <w:lang w:val="es-ES_tradnl" w:eastAsia="es-MX"/>
        </w:rPr>
        <w:t xml:space="preserve"> alguno de los supuestos de reserva o confidencialidad, de conformidad con lo dispuesto en el presente título.</w:t>
      </w:r>
    </w:p>
    <w:p w:rsidR="00362F3D" w:rsidRPr="008F3A06" w:rsidRDefault="00362F3D" w:rsidP="00362F3D">
      <w:pPr>
        <w:spacing w:before="240" w:line="360" w:lineRule="auto"/>
        <w:ind w:left="851" w:right="851"/>
        <w:jc w:val="both"/>
        <w:rPr>
          <w:rFonts w:ascii="Palatino Linotype" w:eastAsia="Calibri" w:hAnsi="Palatino Linotype" w:cs="Arial"/>
          <w:i/>
          <w:szCs w:val="22"/>
          <w:lang w:val="es-ES_tradnl" w:eastAsia="es-MX"/>
        </w:rPr>
      </w:pPr>
      <w:r w:rsidRPr="008F3A06">
        <w:rPr>
          <w:rFonts w:ascii="Palatino Linotype" w:eastAsia="Calibri" w:hAnsi="Palatino Linotype" w:cs="Arial"/>
          <w:i/>
          <w:szCs w:val="22"/>
          <w:lang w:val="es-ES_tradnl" w:eastAsia="es-MX"/>
        </w:rPr>
        <w:t>[…]</w:t>
      </w:r>
    </w:p>
    <w:p w:rsidR="00362F3D" w:rsidRPr="008F3A06" w:rsidRDefault="00362F3D" w:rsidP="00362F3D">
      <w:pPr>
        <w:spacing w:before="240" w:line="360" w:lineRule="auto"/>
        <w:ind w:left="851" w:right="851"/>
        <w:jc w:val="both"/>
        <w:rPr>
          <w:rFonts w:ascii="Palatino Linotype" w:eastAsia="Calibri" w:hAnsi="Palatino Linotype" w:cs="Arial"/>
          <w:i/>
          <w:szCs w:val="22"/>
          <w:lang w:val="es-ES_tradnl" w:eastAsia="es-MX"/>
        </w:rPr>
      </w:pPr>
      <w:r w:rsidRPr="008F3A06">
        <w:rPr>
          <w:rFonts w:ascii="Palatino Linotype" w:eastAsia="Calibri" w:hAnsi="Palatino Linotype" w:cs="Arial"/>
          <w:i/>
          <w:szCs w:val="22"/>
          <w:lang w:val="es-ES_tradnl" w:eastAsia="es-MX"/>
        </w:rPr>
        <w:lastRenderedPageBreak/>
        <w:t>Artículo 132. La clasificación de la información se llevará a cabo en el momento en que:</w:t>
      </w:r>
    </w:p>
    <w:p w:rsidR="00362F3D" w:rsidRPr="008F3A06" w:rsidRDefault="00362F3D" w:rsidP="00362F3D">
      <w:pPr>
        <w:spacing w:before="240" w:line="360" w:lineRule="auto"/>
        <w:ind w:left="851" w:right="851"/>
        <w:jc w:val="both"/>
        <w:rPr>
          <w:rFonts w:ascii="Palatino Linotype" w:eastAsia="Calibri" w:hAnsi="Palatino Linotype" w:cs="Arial"/>
          <w:i/>
          <w:szCs w:val="22"/>
          <w:lang w:val="es-ES_tradnl" w:eastAsia="es-MX"/>
        </w:rPr>
      </w:pPr>
      <w:r w:rsidRPr="008F3A06">
        <w:rPr>
          <w:rFonts w:ascii="Palatino Linotype" w:eastAsia="Calibri" w:hAnsi="Palatino Linotype" w:cs="Arial"/>
          <w:i/>
          <w:szCs w:val="22"/>
          <w:lang w:val="es-ES_tradnl" w:eastAsia="es-MX"/>
        </w:rPr>
        <w:t>[…]</w:t>
      </w:r>
    </w:p>
    <w:p w:rsidR="00362F3D" w:rsidRPr="008F3A06" w:rsidRDefault="00362F3D" w:rsidP="00362F3D">
      <w:pPr>
        <w:spacing w:before="240" w:line="360" w:lineRule="auto"/>
        <w:ind w:left="851" w:right="851"/>
        <w:jc w:val="both"/>
        <w:rPr>
          <w:rFonts w:ascii="Palatino Linotype" w:eastAsia="Calibri" w:hAnsi="Palatino Linotype" w:cs="Arial"/>
          <w:b/>
          <w:i/>
          <w:szCs w:val="22"/>
          <w:u w:val="single"/>
          <w:lang w:val="es-ES_tradnl" w:eastAsia="es-MX"/>
        </w:rPr>
      </w:pPr>
      <w:r w:rsidRPr="008F3A06">
        <w:rPr>
          <w:rFonts w:ascii="Palatino Linotype" w:eastAsia="Calibri" w:hAnsi="Palatino Linotype" w:cs="Arial"/>
          <w:b/>
          <w:i/>
          <w:szCs w:val="22"/>
          <w:u w:val="single"/>
          <w:lang w:val="es-ES_tradnl" w:eastAsia="es-MX"/>
        </w:rPr>
        <w:t>II. Se determine mediante resolución de autoridad competente; o</w:t>
      </w:r>
    </w:p>
    <w:p w:rsidR="00362F3D" w:rsidRPr="008F3A06" w:rsidRDefault="00362F3D" w:rsidP="00362F3D">
      <w:pPr>
        <w:spacing w:before="240" w:line="360" w:lineRule="auto"/>
        <w:ind w:left="851" w:right="851"/>
        <w:jc w:val="both"/>
        <w:rPr>
          <w:rFonts w:ascii="Palatino Linotype" w:eastAsia="Calibri" w:hAnsi="Palatino Linotype" w:cs="Arial"/>
          <w:b/>
          <w:i/>
          <w:szCs w:val="22"/>
          <w:lang w:val="es-ES_tradnl" w:eastAsia="es-MX"/>
        </w:rPr>
      </w:pPr>
      <w:r w:rsidRPr="008F3A06">
        <w:rPr>
          <w:rFonts w:ascii="Palatino Linotype" w:eastAsia="Calibri" w:hAnsi="Palatino Linotype" w:cs="Arial"/>
          <w:b/>
          <w:i/>
          <w:szCs w:val="22"/>
          <w:lang w:val="es-ES_tradnl" w:eastAsia="es-MX"/>
        </w:rPr>
        <w:t>(…)</w:t>
      </w:r>
    </w:p>
    <w:p w:rsidR="00362F3D" w:rsidRPr="008F3A06" w:rsidRDefault="00362F3D" w:rsidP="00362F3D">
      <w:pPr>
        <w:spacing w:before="240" w:line="360" w:lineRule="auto"/>
        <w:ind w:left="851" w:right="851"/>
        <w:jc w:val="both"/>
        <w:rPr>
          <w:rFonts w:ascii="Palatino Linotype" w:eastAsia="Calibri" w:hAnsi="Palatino Linotype" w:cs="Arial"/>
          <w:b/>
          <w:i/>
          <w:szCs w:val="22"/>
          <w:lang w:val="es-ES_tradnl" w:eastAsia="es-MX"/>
        </w:rPr>
      </w:pPr>
      <w:r w:rsidRPr="008F3A06">
        <w:rPr>
          <w:rFonts w:ascii="Palatino Linotype" w:eastAsia="Calibri" w:hAnsi="Palatino Linotype" w:cs="Arial"/>
          <w:i/>
          <w:szCs w:val="22"/>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8F3A06">
        <w:rPr>
          <w:rFonts w:ascii="Palatino Linotype" w:eastAsia="Calibri" w:hAnsi="Palatino Linotype" w:cs="Arial"/>
          <w:b/>
          <w:i/>
          <w:szCs w:val="22"/>
          <w:lang w:val="es-ES_tradnl" w:eastAsia="es-MX"/>
        </w:rPr>
        <w:t xml:space="preserve"> </w:t>
      </w:r>
      <w:r w:rsidRPr="008F3A06">
        <w:rPr>
          <w:rFonts w:ascii="Palatino Linotype" w:eastAsia="Calibri" w:hAnsi="Palatino Linotype" w:cs="Arial"/>
          <w:b/>
          <w:i/>
          <w:szCs w:val="22"/>
          <w:u w:val="single"/>
          <w:lang w:val="es-ES_tradnl" w:eastAsia="es-MX"/>
        </w:rPr>
        <w:t xml:space="preserve">de manera genérica y fundando y motivando su clasificación.” </w:t>
      </w:r>
      <w:r w:rsidRPr="008F3A06">
        <w:rPr>
          <w:rFonts w:ascii="Palatino Linotype" w:eastAsia="Calibri" w:hAnsi="Palatino Linotype" w:cs="Arial"/>
          <w:b/>
          <w:i/>
          <w:szCs w:val="22"/>
          <w:lang w:val="es-ES_tradnl" w:eastAsia="es-MX"/>
        </w:rPr>
        <w:t>[Sic]</w:t>
      </w:r>
    </w:p>
    <w:p w:rsidR="00362F3D" w:rsidRPr="008F3A06" w:rsidRDefault="00362F3D" w:rsidP="00362F3D">
      <w:pPr>
        <w:spacing w:line="360" w:lineRule="auto"/>
        <w:ind w:right="51"/>
        <w:jc w:val="both"/>
        <w:rPr>
          <w:rFonts w:ascii="Palatino Linotype" w:eastAsia="Arial Unicode MS" w:hAnsi="Palatino Linotype" w:cs="Arial"/>
          <w:szCs w:val="22"/>
          <w:lang w:val="es-ES_tradnl" w:eastAsia="es-MX"/>
        </w:rPr>
      </w:pPr>
    </w:p>
    <w:p w:rsidR="00362F3D" w:rsidRPr="008F3A06" w:rsidRDefault="00362F3D" w:rsidP="00362F3D">
      <w:pPr>
        <w:spacing w:line="360" w:lineRule="auto"/>
        <w:ind w:right="51"/>
        <w:jc w:val="both"/>
        <w:rPr>
          <w:rFonts w:ascii="Palatino Linotype" w:eastAsia="Calibri" w:hAnsi="Palatino Linotype" w:cs="Arial"/>
          <w:lang w:val="es-ES_tradnl" w:eastAsia="es-MX"/>
        </w:rPr>
      </w:pPr>
      <w:r w:rsidRPr="008F3A06">
        <w:rPr>
          <w:rFonts w:ascii="Palatino Linotype" w:eastAsia="Arial Unicode MS" w:hAnsi="Palatino Linotype" w:cs="Arial"/>
          <w:lang w:val="es-ES_tradnl" w:eastAsia="es-MX"/>
        </w:rPr>
        <w:t xml:space="preserve">Verbigracia, previo a poner a disposición la información correspondiente debe considerarse que tiene carácter de confidencial </w:t>
      </w:r>
      <w:r w:rsidRPr="008F3A06">
        <w:rPr>
          <w:rFonts w:ascii="Palatino Linotype" w:eastAsia="Calibri" w:hAnsi="Palatino Linotype" w:cs="Arial"/>
          <w:lang w:val="es-ES_tradnl" w:eastAsia="es-MX"/>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rsidR="00362F3D" w:rsidRPr="008F3A06" w:rsidRDefault="00362F3D" w:rsidP="00362F3D">
      <w:pPr>
        <w:autoSpaceDE w:val="0"/>
        <w:autoSpaceDN w:val="0"/>
        <w:adjustRightInd w:val="0"/>
        <w:spacing w:before="240" w:after="240" w:line="360" w:lineRule="auto"/>
        <w:ind w:right="-91"/>
        <w:jc w:val="both"/>
        <w:rPr>
          <w:rFonts w:ascii="Palatino Linotype" w:hAnsi="Palatino Linotype" w:cs="Arial"/>
          <w:lang w:val="es-ES_tradnl" w:eastAsia="es-MX"/>
        </w:rPr>
      </w:pPr>
      <w:r w:rsidRPr="008F3A06">
        <w:rPr>
          <w:rFonts w:ascii="Palatino Linotype" w:hAnsi="Palatino Linotype" w:cs="Arial"/>
          <w:lang w:val="es-ES_tradnl"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362F3D" w:rsidRPr="008F3A06" w:rsidRDefault="00362F3D" w:rsidP="00362F3D">
      <w:pPr>
        <w:spacing w:before="240" w:after="240" w:line="360" w:lineRule="auto"/>
        <w:ind w:right="-91"/>
        <w:jc w:val="both"/>
        <w:rPr>
          <w:rFonts w:ascii="Palatino Linotype" w:hAnsi="Palatino Linotype" w:cs="Arial"/>
          <w:lang w:val="es-ES_tradnl" w:eastAsia="es-MX"/>
        </w:rPr>
      </w:pPr>
      <w:r w:rsidRPr="008F3A06">
        <w:rPr>
          <w:rFonts w:ascii="Palatino Linotype" w:hAnsi="Palatino Linotype" w:cs="Arial"/>
          <w:lang w:val="es-ES_tradnl" w:eastAsia="es-MX"/>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362F3D" w:rsidRPr="008F3A06" w:rsidRDefault="00362F3D" w:rsidP="00362F3D">
      <w:pPr>
        <w:spacing w:before="240" w:after="240" w:line="360" w:lineRule="auto"/>
        <w:ind w:right="-91"/>
        <w:jc w:val="both"/>
        <w:rPr>
          <w:rFonts w:ascii="Palatino Linotype" w:hAnsi="Palatino Linotype" w:cs="Arial"/>
          <w:lang w:val="es-ES_tradnl" w:eastAsia="es-MX"/>
        </w:rPr>
      </w:pPr>
      <w:r w:rsidRPr="008F3A06">
        <w:rPr>
          <w:rFonts w:ascii="Palatino Linotype" w:hAnsi="Palatino Linotype" w:cs="Arial"/>
          <w:lang w:val="es-ES_tradnl" w:eastAsia="es-MX"/>
        </w:rPr>
        <w:t xml:space="preserve">Lo anterior es compartido por el ahora </w:t>
      </w:r>
      <w:r w:rsidRPr="008F3A06">
        <w:rPr>
          <w:rFonts w:ascii="Palatino Linotype" w:hAnsi="Palatino Linotype" w:cs="Arial"/>
          <w:b/>
          <w:bCs/>
          <w:lang w:val="es-ES_tradnl" w:eastAsia="es-MX"/>
        </w:rPr>
        <w:t>Instituto Nacional de Transparencia, Acceso a la Información y Protección de Datos Personales</w:t>
      </w:r>
      <w:r w:rsidRPr="008F3A06">
        <w:rPr>
          <w:rFonts w:ascii="Palatino Linotype" w:hAnsi="Palatino Linotype" w:cs="Arial"/>
          <w:lang w:val="es-ES_tradnl" w:eastAsia="es-MX"/>
        </w:rPr>
        <w:t xml:space="preserve"> (INAI), conforme al criterio </w:t>
      </w:r>
      <w:r w:rsidRPr="008F3A06">
        <w:rPr>
          <w:rFonts w:ascii="Palatino Linotype" w:hAnsi="Palatino Linotype" w:cs="Arial"/>
          <w:b/>
          <w:lang w:val="es-ES_tradnl" w:eastAsia="es-MX"/>
        </w:rPr>
        <w:t>19/17,</w:t>
      </w:r>
      <w:r w:rsidRPr="008F3A06">
        <w:rPr>
          <w:rFonts w:ascii="Palatino Linotype" w:hAnsi="Palatino Linotype" w:cs="Arial"/>
          <w:lang w:val="es-ES_tradnl" w:eastAsia="es-MX"/>
        </w:rPr>
        <w:t xml:space="preserve"> el cual es del tenor literal siguiente:</w:t>
      </w:r>
    </w:p>
    <w:p w:rsidR="00362F3D" w:rsidRPr="008F3A06" w:rsidRDefault="00362F3D" w:rsidP="00362F3D">
      <w:pPr>
        <w:autoSpaceDE w:val="0"/>
        <w:autoSpaceDN w:val="0"/>
        <w:adjustRightInd w:val="0"/>
        <w:spacing w:before="240" w:line="360" w:lineRule="auto"/>
        <w:ind w:left="851" w:right="851"/>
        <w:jc w:val="center"/>
        <w:rPr>
          <w:rFonts w:ascii="Palatino Linotype" w:hAnsi="Palatino Linotype" w:cs="Arial"/>
          <w:b/>
          <w:bCs/>
          <w:i/>
          <w:szCs w:val="22"/>
          <w:lang w:val="es-ES_tradnl" w:eastAsia="es-MX"/>
        </w:rPr>
      </w:pPr>
      <w:r w:rsidRPr="008F3A06">
        <w:rPr>
          <w:rFonts w:ascii="Palatino Linotype" w:hAnsi="Palatino Linotype" w:cs="Arial"/>
          <w:bCs/>
          <w:i/>
          <w:szCs w:val="22"/>
          <w:lang w:val="es-ES_tradnl" w:eastAsia="es-MX"/>
        </w:rPr>
        <w:t>“</w:t>
      </w:r>
      <w:r w:rsidRPr="008F3A06">
        <w:rPr>
          <w:rFonts w:ascii="Palatino Linotype" w:hAnsi="Palatino Linotype" w:cs="Arial"/>
          <w:b/>
          <w:bCs/>
          <w:i/>
          <w:szCs w:val="22"/>
          <w:lang w:val="es-ES_tradnl" w:eastAsia="es-MX"/>
        </w:rPr>
        <w:t>REGISTRO FEDERAL DE CONTRIBUYENTES (RFC) DE PERSONAS FÍSICAS.</w:t>
      </w:r>
    </w:p>
    <w:p w:rsidR="00362F3D" w:rsidRPr="008F3A06" w:rsidRDefault="00362F3D" w:rsidP="00362F3D">
      <w:pPr>
        <w:autoSpaceDE w:val="0"/>
        <w:autoSpaceDN w:val="0"/>
        <w:adjustRightInd w:val="0"/>
        <w:spacing w:before="240" w:line="360" w:lineRule="auto"/>
        <w:ind w:left="851" w:right="851"/>
        <w:jc w:val="both"/>
        <w:rPr>
          <w:rFonts w:ascii="Palatino Linotype" w:hAnsi="Palatino Linotype" w:cs="Arial"/>
          <w:bCs/>
          <w:i/>
          <w:szCs w:val="22"/>
          <w:lang w:val="es-ES_tradnl" w:eastAsia="es-MX"/>
        </w:rPr>
      </w:pPr>
      <w:r w:rsidRPr="008F3A06">
        <w:rPr>
          <w:rFonts w:ascii="Palatino Linotype" w:hAnsi="Palatino Linotype" w:cs="Arial"/>
          <w:bCs/>
          <w:i/>
          <w:szCs w:val="22"/>
          <w:lang w:val="es-ES_tradnl" w:eastAsia="es-MX"/>
        </w:rPr>
        <w:t xml:space="preserve">El RFC es una clave de carácter fiscal, </w:t>
      </w:r>
      <w:proofErr w:type="gramStart"/>
      <w:r w:rsidRPr="008F3A06">
        <w:rPr>
          <w:rFonts w:ascii="Palatino Linotype" w:hAnsi="Palatino Linotype" w:cs="Arial"/>
          <w:bCs/>
          <w:i/>
          <w:szCs w:val="22"/>
          <w:lang w:val="es-ES_tradnl" w:eastAsia="es-MX"/>
        </w:rPr>
        <w:t>única</w:t>
      </w:r>
      <w:proofErr w:type="gramEnd"/>
      <w:r w:rsidRPr="008F3A06">
        <w:rPr>
          <w:rFonts w:ascii="Palatino Linotype" w:hAnsi="Palatino Linotype" w:cs="Arial"/>
          <w:bCs/>
          <w:i/>
          <w:szCs w:val="22"/>
          <w:lang w:val="es-ES_tradnl" w:eastAsia="es-MX"/>
        </w:rPr>
        <w:t xml:space="preserve"> e irrepetible, que permite identificar al titular, su edad y fecha de nacimiento, por lo que es un dato personal de carácter confidencial.</w:t>
      </w:r>
    </w:p>
    <w:p w:rsidR="00362F3D" w:rsidRPr="008F3A06" w:rsidRDefault="00362F3D" w:rsidP="00362F3D">
      <w:pPr>
        <w:autoSpaceDE w:val="0"/>
        <w:autoSpaceDN w:val="0"/>
        <w:adjustRightInd w:val="0"/>
        <w:spacing w:before="240" w:line="360" w:lineRule="auto"/>
        <w:ind w:left="851" w:right="851"/>
        <w:jc w:val="both"/>
        <w:rPr>
          <w:rFonts w:ascii="Palatino Linotype" w:hAnsi="Palatino Linotype" w:cs="Arial"/>
          <w:b/>
          <w:i/>
          <w:szCs w:val="22"/>
          <w:lang w:val="es-ES_tradnl" w:eastAsia="es-MX"/>
        </w:rPr>
      </w:pPr>
      <w:r w:rsidRPr="008F3A06">
        <w:rPr>
          <w:rFonts w:ascii="Palatino Linotype" w:hAnsi="Palatino Linotype" w:cs="Arial"/>
          <w:b/>
          <w:i/>
          <w:szCs w:val="22"/>
          <w:lang w:val="es-ES_tradnl" w:eastAsia="es-MX"/>
        </w:rPr>
        <w:t>Resoluciones:</w:t>
      </w:r>
    </w:p>
    <w:p w:rsidR="00362F3D" w:rsidRPr="008F3A06" w:rsidRDefault="00362F3D" w:rsidP="00362F3D">
      <w:pPr>
        <w:autoSpaceDE w:val="0"/>
        <w:autoSpaceDN w:val="0"/>
        <w:adjustRightInd w:val="0"/>
        <w:spacing w:before="240" w:line="360" w:lineRule="auto"/>
        <w:ind w:left="851" w:right="851"/>
        <w:jc w:val="both"/>
        <w:rPr>
          <w:rFonts w:ascii="Palatino Linotype" w:hAnsi="Palatino Linotype" w:cs="Arial"/>
          <w:i/>
          <w:szCs w:val="22"/>
          <w:lang w:eastAsia="es-MX"/>
        </w:rPr>
      </w:pPr>
      <w:r w:rsidRPr="008F3A06">
        <w:rPr>
          <w:rFonts w:ascii="Palatino Linotype" w:hAnsi="Palatino Linotype" w:cs="Arial"/>
          <w:b/>
          <w:i/>
          <w:szCs w:val="22"/>
          <w:lang w:val="es-ES_tradnl" w:eastAsia="es-MX"/>
        </w:rPr>
        <w:t xml:space="preserve">RRA </w:t>
      </w:r>
      <w:r w:rsidRPr="008F3A06">
        <w:rPr>
          <w:rFonts w:ascii="Palatino Linotype" w:hAnsi="Palatino Linotype" w:cs="Arial"/>
          <w:b/>
          <w:i/>
          <w:szCs w:val="22"/>
          <w:lang w:eastAsia="es-MX"/>
        </w:rPr>
        <w:t xml:space="preserve">0189/17. </w:t>
      </w:r>
      <w:r w:rsidRPr="008F3A06">
        <w:rPr>
          <w:rFonts w:ascii="Palatino Linotype" w:hAnsi="Palatino Linotype" w:cs="Arial"/>
          <w:i/>
          <w:szCs w:val="22"/>
          <w:lang w:eastAsia="es-MX"/>
        </w:rPr>
        <w:t xml:space="preserve">Morena. 08 de febrero de 2017. Por unanimidad. Comisionado Ponente </w:t>
      </w:r>
      <w:r w:rsidRPr="008F3A06">
        <w:rPr>
          <w:rFonts w:ascii="Palatino Linotype" w:hAnsi="Palatino Linotype" w:cs="Arial"/>
          <w:i/>
          <w:szCs w:val="22"/>
          <w:lang w:val="es-ES_tradnl" w:eastAsia="es-MX"/>
        </w:rPr>
        <w:t>Joel Salas Suárez.</w:t>
      </w:r>
    </w:p>
    <w:p w:rsidR="00362F3D" w:rsidRPr="008F3A06" w:rsidRDefault="00362F3D" w:rsidP="00362F3D">
      <w:pPr>
        <w:autoSpaceDE w:val="0"/>
        <w:autoSpaceDN w:val="0"/>
        <w:adjustRightInd w:val="0"/>
        <w:spacing w:before="240" w:line="360" w:lineRule="auto"/>
        <w:ind w:left="851" w:right="851"/>
        <w:jc w:val="both"/>
        <w:rPr>
          <w:rFonts w:ascii="Palatino Linotype" w:hAnsi="Palatino Linotype" w:cs="Arial"/>
          <w:i/>
          <w:szCs w:val="22"/>
          <w:lang w:eastAsia="es-MX"/>
        </w:rPr>
      </w:pPr>
      <w:r w:rsidRPr="008F3A06">
        <w:rPr>
          <w:rFonts w:ascii="Palatino Linotype" w:hAnsi="Palatino Linotype" w:cs="Arial"/>
          <w:b/>
          <w:i/>
          <w:szCs w:val="22"/>
          <w:lang w:val="es-ES_tradnl" w:eastAsia="es-MX"/>
        </w:rPr>
        <w:t xml:space="preserve">RRA </w:t>
      </w:r>
      <w:r w:rsidRPr="008F3A06">
        <w:rPr>
          <w:rFonts w:ascii="Palatino Linotype" w:hAnsi="Palatino Linotype" w:cs="Arial"/>
          <w:b/>
          <w:bCs/>
          <w:i/>
          <w:szCs w:val="22"/>
          <w:lang w:val="es-ES_tradnl" w:eastAsia="es-MX"/>
        </w:rPr>
        <w:t>0677</w:t>
      </w:r>
      <w:r w:rsidRPr="008F3A06">
        <w:rPr>
          <w:rFonts w:ascii="Palatino Linotype" w:hAnsi="Palatino Linotype" w:cs="Arial"/>
          <w:b/>
          <w:i/>
          <w:szCs w:val="22"/>
          <w:lang w:val="es-ES_tradnl" w:eastAsia="es-MX"/>
        </w:rPr>
        <w:t xml:space="preserve">/17. </w:t>
      </w:r>
      <w:r w:rsidRPr="008F3A06">
        <w:rPr>
          <w:rFonts w:ascii="Palatino Linotype" w:hAnsi="Palatino Linotype" w:cs="Arial"/>
          <w:i/>
          <w:szCs w:val="22"/>
          <w:lang w:eastAsia="es-MX"/>
        </w:rPr>
        <w:t xml:space="preserve">Universidad Nacional Autónoma de México. 08 de marzo de 2017. Por unanimidad. Comisionado Ponente </w:t>
      </w:r>
      <w:proofErr w:type="spellStart"/>
      <w:r w:rsidRPr="008F3A06">
        <w:rPr>
          <w:rFonts w:ascii="Palatino Linotype" w:hAnsi="Palatino Linotype" w:cs="Arial"/>
          <w:i/>
          <w:szCs w:val="22"/>
          <w:lang w:eastAsia="es-MX"/>
        </w:rPr>
        <w:t>Rosendoevgueni</w:t>
      </w:r>
      <w:proofErr w:type="spellEnd"/>
      <w:r w:rsidRPr="008F3A06">
        <w:rPr>
          <w:rFonts w:ascii="Palatino Linotype" w:hAnsi="Palatino Linotype" w:cs="Arial"/>
          <w:i/>
          <w:szCs w:val="22"/>
          <w:lang w:eastAsia="es-MX"/>
        </w:rPr>
        <w:t xml:space="preserve"> Monterrey </w:t>
      </w:r>
      <w:proofErr w:type="spellStart"/>
      <w:r w:rsidRPr="008F3A06">
        <w:rPr>
          <w:rFonts w:ascii="Palatino Linotype" w:hAnsi="Palatino Linotype" w:cs="Arial"/>
          <w:i/>
          <w:szCs w:val="22"/>
          <w:lang w:eastAsia="es-MX"/>
        </w:rPr>
        <w:t>Chepov</w:t>
      </w:r>
      <w:proofErr w:type="spellEnd"/>
      <w:r w:rsidRPr="008F3A06">
        <w:rPr>
          <w:rFonts w:ascii="Palatino Linotype" w:hAnsi="Palatino Linotype" w:cs="Arial"/>
          <w:i/>
          <w:szCs w:val="22"/>
          <w:lang w:val="es-ES_tradnl" w:eastAsia="es-MX"/>
        </w:rPr>
        <w:t>.</w:t>
      </w:r>
      <w:r w:rsidRPr="008F3A06">
        <w:rPr>
          <w:rFonts w:ascii="Palatino Linotype" w:hAnsi="Palatino Linotype" w:cs="Arial"/>
          <w:b/>
          <w:i/>
          <w:szCs w:val="22"/>
          <w:lang w:val="es-ES_tradnl" w:eastAsia="es-MX"/>
        </w:rPr>
        <w:t xml:space="preserve"> </w:t>
      </w:r>
    </w:p>
    <w:p w:rsidR="00362F3D" w:rsidRPr="008F3A06" w:rsidRDefault="00362F3D" w:rsidP="00362F3D">
      <w:pPr>
        <w:autoSpaceDE w:val="0"/>
        <w:autoSpaceDN w:val="0"/>
        <w:adjustRightInd w:val="0"/>
        <w:spacing w:before="240" w:line="360" w:lineRule="auto"/>
        <w:ind w:left="851" w:right="851"/>
        <w:jc w:val="both"/>
        <w:rPr>
          <w:rFonts w:ascii="Palatino Linotype" w:hAnsi="Palatino Linotype" w:cs="Arial"/>
          <w:b/>
          <w:i/>
          <w:szCs w:val="22"/>
          <w:lang w:eastAsia="es-MX"/>
        </w:rPr>
      </w:pPr>
      <w:r w:rsidRPr="008F3A06">
        <w:rPr>
          <w:rFonts w:ascii="Palatino Linotype" w:hAnsi="Palatino Linotype" w:cs="Arial"/>
          <w:b/>
          <w:i/>
          <w:szCs w:val="22"/>
          <w:lang w:val="es-ES_tradnl" w:eastAsia="es-MX"/>
        </w:rPr>
        <w:t>RRA</w:t>
      </w:r>
      <w:r w:rsidRPr="008F3A06">
        <w:rPr>
          <w:rFonts w:ascii="Palatino Linotype" w:hAnsi="Palatino Linotype" w:cs="Arial"/>
          <w:i/>
          <w:szCs w:val="22"/>
          <w:lang w:eastAsia="es-MX"/>
        </w:rPr>
        <w:t xml:space="preserve"> </w:t>
      </w:r>
      <w:r w:rsidRPr="008F3A06">
        <w:rPr>
          <w:rFonts w:ascii="Palatino Linotype" w:hAnsi="Palatino Linotype" w:cs="Arial"/>
          <w:b/>
          <w:i/>
          <w:szCs w:val="22"/>
          <w:lang w:val="es-ES_tradnl" w:eastAsia="es-MX"/>
        </w:rPr>
        <w:t xml:space="preserve">1564/17. </w:t>
      </w:r>
      <w:r w:rsidRPr="008F3A06">
        <w:rPr>
          <w:rFonts w:ascii="Palatino Linotype" w:hAnsi="Palatino Linotype" w:cs="Arial"/>
          <w:i/>
          <w:szCs w:val="22"/>
          <w:lang w:eastAsia="es-MX"/>
        </w:rPr>
        <w:t>Tribunal Electoral del Poder Judicial de la Federación</w:t>
      </w:r>
      <w:r w:rsidRPr="008F3A06">
        <w:rPr>
          <w:rFonts w:ascii="Palatino Linotype" w:hAnsi="Palatino Linotype" w:cs="Arial"/>
          <w:i/>
          <w:szCs w:val="22"/>
          <w:lang w:val="es-ES_tradnl" w:eastAsia="es-MX"/>
        </w:rPr>
        <w:t xml:space="preserve">. 26 de abril de 2017. Por unanimidad. Comisionado Ponente Oscar Mauricio Guerra Ford.” </w:t>
      </w:r>
      <w:r w:rsidRPr="008F3A06">
        <w:rPr>
          <w:rFonts w:ascii="Palatino Linotype" w:hAnsi="Palatino Linotype" w:cs="Arial"/>
          <w:b/>
          <w:i/>
          <w:szCs w:val="22"/>
          <w:lang w:val="es-ES_tradnl" w:eastAsia="es-MX"/>
        </w:rPr>
        <w:t>[Sic]</w:t>
      </w:r>
    </w:p>
    <w:p w:rsidR="00362F3D" w:rsidRPr="008F3A06" w:rsidRDefault="00362F3D" w:rsidP="00362F3D">
      <w:pPr>
        <w:spacing w:before="240" w:after="240" w:line="360" w:lineRule="auto"/>
        <w:jc w:val="both"/>
        <w:rPr>
          <w:rFonts w:ascii="Palatino Linotype" w:eastAsia="Calibri" w:hAnsi="Palatino Linotype" w:cs="Arial"/>
          <w:szCs w:val="22"/>
          <w:lang w:val="es-ES_tradnl" w:eastAsia="es-MX"/>
        </w:rPr>
      </w:pPr>
      <w:r w:rsidRPr="008F3A06">
        <w:rPr>
          <w:rFonts w:ascii="Palatino Linotype" w:eastAsia="Calibri" w:hAnsi="Palatino Linotype" w:cs="Arial"/>
          <w:szCs w:val="22"/>
          <w:lang w:val="es-ES_tradnl" w:eastAsia="es-MX"/>
        </w:rPr>
        <w:lastRenderedPageBreak/>
        <w:t xml:space="preserve">Así, el RFC se vincula al nombre de su titular, permite identificar la edad de la persona, su fecha de nacimiento, así como su </w:t>
      </w:r>
      <w:proofErr w:type="spellStart"/>
      <w:r w:rsidRPr="008F3A06">
        <w:rPr>
          <w:rFonts w:ascii="Palatino Linotype" w:eastAsia="Calibri" w:hAnsi="Palatino Linotype" w:cs="Arial"/>
          <w:szCs w:val="22"/>
          <w:lang w:val="es-ES_tradnl" w:eastAsia="es-MX"/>
        </w:rPr>
        <w:t>homoclave</w:t>
      </w:r>
      <w:proofErr w:type="spellEnd"/>
      <w:r w:rsidRPr="008F3A06">
        <w:rPr>
          <w:rFonts w:ascii="Palatino Linotype" w:eastAsia="Calibri" w:hAnsi="Palatino Linotype" w:cs="Arial"/>
          <w:szCs w:val="22"/>
          <w:lang w:val="es-ES_tradnl" w:eastAsia="es-MX"/>
        </w:rPr>
        <w:t>, la cual es única e irrepetible y determina justamente la identificación de dicha persona para efectos fiscales, por lo éste constituye un dato personal que concierne a una persona física identificada e identificable.</w:t>
      </w:r>
    </w:p>
    <w:p w:rsidR="00362F3D" w:rsidRPr="008F3A06" w:rsidRDefault="00362F3D" w:rsidP="00362F3D">
      <w:pPr>
        <w:spacing w:before="240" w:after="240" w:line="360" w:lineRule="auto"/>
        <w:jc w:val="both"/>
        <w:rPr>
          <w:rFonts w:ascii="Palatino Linotype" w:eastAsia="Calibri" w:hAnsi="Palatino Linotype" w:cs="Arial"/>
          <w:szCs w:val="22"/>
          <w:lang w:val="es-ES_tradnl" w:eastAsia="es-MX"/>
        </w:rPr>
      </w:pPr>
      <w:r w:rsidRPr="008F3A06">
        <w:rPr>
          <w:rFonts w:ascii="Palatino Linotype" w:eastAsia="Calibri" w:hAnsi="Palatino Linotype" w:cs="Arial"/>
          <w:szCs w:val="22"/>
          <w:lang w:val="es-ES_tradnl" w:eastAsia="es-MX"/>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362F3D" w:rsidRPr="008F3A06" w:rsidRDefault="00362F3D" w:rsidP="00362F3D">
      <w:pPr>
        <w:spacing w:before="240" w:after="240" w:line="360" w:lineRule="auto"/>
        <w:ind w:right="-91"/>
        <w:jc w:val="both"/>
        <w:rPr>
          <w:rFonts w:ascii="Palatino Linotype" w:eastAsia="Calibri" w:hAnsi="Palatino Linotype" w:cs="Arial"/>
          <w:szCs w:val="22"/>
          <w:lang w:val="es-ES_tradnl" w:eastAsia="es-MX"/>
        </w:rPr>
      </w:pPr>
      <w:r w:rsidRPr="008F3A06">
        <w:rPr>
          <w:rFonts w:ascii="Palatino Linotype" w:eastAsia="Calibri" w:hAnsi="Palatino Linotype" w:cs="Arial"/>
          <w:szCs w:val="22"/>
          <w:lang w:val="es-ES_tradnl" w:eastAsia="es-MX"/>
        </w:rPr>
        <w:t xml:space="preserve">Argumento que es compartido por el </w:t>
      </w:r>
      <w:r w:rsidRPr="008F3A06">
        <w:rPr>
          <w:rFonts w:ascii="Palatino Linotype" w:eastAsia="Calibri" w:hAnsi="Palatino Linotype" w:cs="Arial"/>
          <w:b/>
          <w:bCs/>
          <w:szCs w:val="22"/>
          <w:lang w:val="es-ES_tradnl" w:eastAsia="es-MX"/>
        </w:rPr>
        <w:t xml:space="preserve">Instituto Nacional de Transparencia, Acceso a la Información y Protección de Datos Personales, conforme al </w:t>
      </w:r>
      <w:r w:rsidRPr="008F3A06">
        <w:rPr>
          <w:rFonts w:ascii="Palatino Linotype" w:eastAsia="Calibri" w:hAnsi="Palatino Linotype" w:cs="Arial"/>
          <w:szCs w:val="22"/>
          <w:lang w:val="es-ES_tradnl" w:eastAsia="es-MX"/>
        </w:rPr>
        <w:t xml:space="preserve">criterio número 18/17 el cual refiere: </w:t>
      </w:r>
    </w:p>
    <w:p w:rsidR="00362F3D" w:rsidRPr="008F3A06" w:rsidRDefault="00362F3D" w:rsidP="00362F3D">
      <w:pPr>
        <w:autoSpaceDE w:val="0"/>
        <w:autoSpaceDN w:val="0"/>
        <w:adjustRightInd w:val="0"/>
        <w:spacing w:before="240" w:line="360" w:lineRule="auto"/>
        <w:ind w:left="851" w:right="851"/>
        <w:jc w:val="center"/>
        <w:rPr>
          <w:rFonts w:ascii="Palatino Linotype" w:eastAsia="Calibri" w:hAnsi="Palatino Linotype" w:cs="Arial"/>
          <w:b/>
          <w:bCs/>
          <w:i/>
          <w:szCs w:val="22"/>
          <w:lang w:val="es-ES_tradnl" w:eastAsia="es-MX"/>
        </w:rPr>
      </w:pPr>
      <w:r w:rsidRPr="008F3A06">
        <w:rPr>
          <w:rFonts w:ascii="Palatino Linotype" w:eastAsia="Calibri" w:hAnsi="Palatino Linotype" w:cs="Arial"/>
          <w:bCs/>
          <w:i/>
          <w:szCs w:val="22"/>
          <w:lang w:val="es-ES_tradnl" w:eastAsia="es-MX"/>
        </w:rPr>
        <w:t>“</w:t>
      </w:r>
      <w:r w:rsidRPr="008F3A06">
        <w:rPr>
          <w:rFonts w:ascii="Palatino Linotype" w:eastAsia="Calibri" w:hAnsi="Palatino Linotype" w:cs="Arial"/>
          <w:b/>
          <w:bCs/>
          <w:i/>
          <w:szCs w:val="22"/>
          <w:lang w:val="es-ES_tradnl" w:eastAsia="es-MX"/>
        </w:rPr>
        <w:t>CLAVE ÚNICA DE REGISTRO DE POBLACIÓN (CURP).</w:t>
      </w:r>
    </w:p>
    <w:p w:rsidR="00362F3D" w:rsidRPr="008F3A06" w:rsidRDefault="00362F3D" w:rsidP="00362F3D">
      <w:pPr>
        <w:autoSpaceDE w:val="0"/>
        <w:autoSpaceDN w:val="0"/>
        <w:adjustRightInd w:val="0"/>
        <w:spacing w:before="240" w:line="360" w:lineRule="auto"/>
        <w:ind w:left="851" w:right="851"/>
        <w:jc w:val="both"/>
        <w:rPr>
          <w:rFonts w:ascii="Palatino Linotype" w:eastAsia="Calibri" w:hAnsi="Palatino Linotype" w:cs="Arial"/>
          <w:b/>
          <w:bCs/>
          <w:i/>
          <w:szCs w:val="22"/>
          <w:lang w:val="es-ES_tradnl" w:eastAsia="es-MX"/>
        </w:rPr>
      </w:pPr>
      <w:r w:rsidRPr="008F3A06">
        <w:rPr>
          <w:rFonts w:ascii="Palatino Linotype" w:eastAsia="Calibri" w:hAnsi="Palatino Linotype" w:cs="Arial"/>
          <w:bCs/>
          <w:i/>
          <w:szCs w:val="22"/>
          <w:lang w:val="es-ES_tradnl"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362F3D" w:rsidRPr="008F3A06" w:rsidRDefault="00362F3D" w:rsidP="00362F3D">
      <w:pPr>
        <w:autoSpaceDE w:val="0"/>
        <w:autoSpaceDN w:val="0"/>
        <w:adjustRightInd w:val="0"/>
        <w:spacing w:before="240" w:line="360" w:lineRule="auto"/>
        <w:ind w:left="851" w:right="851"/>
        <w:jc w:val="both"/>
        <w:rPr>
          <w:rFonts w:ascii="Palatino Linotype" w:eastAsia="Calibri" w:hAnsi="Palatino Linotype" w:cs="Arial"/>
          <w:b/>
          <w:i/>
          <w:szCs w:val="22"/>
          <w:lang w:val="es-ES_tradnl" w:eastAsia="es-MX"/>
        </w:rPr>
      </w:pPr>
      <w:r w:rsidRPr="008F3A06">
        <w:rPr>
          <w:rFonts w:ascii="Palatino Linotype" w:eastAsia="Calibri" w:hAnsi="Palatino Linotype" w:cs="Arial"/>
          <w:i/>
          <w:szCs w:val="22"/>
          <w:lang w:val="es-ES_tradnl" w:eastAsia="es-MX"/>
        </w:rPr>
        <w:t xml:space="preserve"> </w:t>
      </w:r>
      <w:r w:rsidRPr="008F3A06">
        <w:rPr>
          <w:rFonts w:ascii="Palatino Linotype" w:eastAsia="Calibri" w:hAnsi="Palatino Linotype" w:cs="Arial"/>
          <w:b/>
          <w:i/>
          <w:szCs w:val="22"/>
          <w:lang w:val="es-ES_tradnl" w:eastAsia="es-MX"/>
        </w:rPr>
        <w:t>Resoluciones:</w:t>
      </w:r>
    </w:p>
    <w:p w:rsidR="00362F3D" w:rsidRPr="008F3A06" w:rsidRDefault="00362F3D" w:rsidP="00362F3D">
      <w:pPr>
        <w:autoSpaceDE w:val="0"/>
        <w:autoSpaceDN w:val="0"/>
        <w:adjustRightInd w:val="0"/>
        <w:spacing w:before="240" w:line="360" w:lineRule="auto"/>
        <w:ind w:left="851" w:right="851"/>
        <w:jc w:val="both"/>
        <w:rPr>
          <w:rFonts w:ascii="Palatino Linotype" w:eastAsia="Calibri" w:hAnsi="Palatino Linotype" w:cs="Arial"/>
          <w:b/>
          <w:i/>
          <w:szCs w:val="22"/>
          <w:lang w:val="es-ES_tradnl" w:eastAsia="es-MX"/>
        </w:rPr>
      </w:pPr>
      <w:r w:rsidRPr="008F3A06">
        <w:rPr>
          <w:rFonts w:ascii="Palatino Linotype" w:eastAsia="Calibri" w:hAnsi="Palatino Linotype" w:cs="Arial"/>
          <w:b/>
          <w:i/>
          <w:szCs w:val="22"/>
          <w:lang w:val="es-ES_tradnl" w:eastAsia="es-MX"/>
        </w:rPr>
        <w:lastRenderedPageBreak/>
        <w:t xml:space="preserve">RRA 3995/16. </w:t>
      </w:r>
      <w:r w:rsidRPr="008F3A06">
        <w:rPr>
          <w:rFonts w:ascii="Palatino Linotype" w:eastAsia="Calibri" w:hAnsi="Palatino Linotype" w:cs="Arial"/>
          <w:i/>
          <w:szCs w:val="22"/>
          <w:lang w:val="es-ES_tradnl" w:eastAsia="es-MX"/>
        </w:rPr>
        <w:t xml:space="preserve">Secretaría de la Defensa Nacional. 1 de febrero de 2017. Por unanimidad. Comisionado Ponente </w:t>
      </w:r>
      <w:proofErr w:type="spellStart"/>
      <w:r w:rsidRPr="008F3A06">
        <w:rPr>
          <w:rFonts w:ascii="Palatino Linotype" w:eastAsia="Calibri" w:hAnsi="Palatino Linotype" w:cs="Arial"/>
          <w:i/>
          <w:szCs w:val="22"/>
          <w:lang w:val="es-ES_tradnl" w:eastAsia="es-MX"/>
        </w:rPr>
        <w:t>Rosendoevgueni</w:t>
      </w:r>
      <w:proofErr w:type="spellEnd"/>
      <w:r w:rsidRPr="008F3A06">
        <w:rPr>
          <w:rFonts w:ascii="Palatino Linotype" w:eastAsia="Calibri" w:hAnsi="Palatino Linotype" w:cs="Arial"/>
          <w:i/>
          <w:szCs w:val="22"/>
          <w:lang w:val="es-ES_tradnl" w:eastAsia="es-MX"/>
        </w:rPr>
        <w:t xml:space="preserve"> Monterrey </w:t>
      </w:r>
      <w:proofErr w:type="spellStart"/>
      <w:r w:rsidRPr="008F3A06">
        <w:rPr>
          <w:rFonts w:ascii="Palatino Linotype" w:eastAsia="Calibri" w:hAnsi="Palatino Linotype" w:cs="Arial"/>
          <w:i/>
          <w:szCs w:val="22"/>
          <w:lang w:val="es-ES_tradnl" w:eastAsia="es-MX"/>
        </w:rPr>
        <w:t>Chepov</w:t>
      </w:r>
      <w:proofErr w:type="spellEnd"/>
      <w:r w:rsidRPr="008F3A06">
        <w:rPr>
          <w:rFonts w:ascii="Palatino Linotype" w:eastAsia="Calibri" w:hAnsi="Palatino Linotype" w:cs="Arial"/>
          <w:i/>
          <w:szCs w:val="22"/>
          <w:lang w:val="es-ES_tradnl" w:eastAsia="es-MX"/>
        </w:rPr>
        <w:t>.</w:t>
      </w:r>
    </w:p>
    <w:p w:rsidR="00362F3D" w:rsidRPr="008F3A06" w:rsidRDefault="00362F3D" w:rsidP="00362F3D">
      <w:pPr>
        <w:autoSpaceDE w:val="0"/>
        <w:autoSpaceDN w:val="0"/>
        <w:adjustRightInd w:val="0"/>
        <w:spacing w:before="240" w:line="360" w:lineRule="auto"/>
        <w:ind w:left="851" w:right="851"/>
        <w:jc w:val="both"/>
        <w:rPr>
          <w:rFonts w:ascii="Palatino Linotype" w:eastAsia="Calibri" w:hAnsi="Palatino Linotype" w:cs="Arial"/>
          <w:b/>
          <w:i/>
          <w:szCs w:val="22"/>
          <w:lang w:val="es-ES_tradnl" w:eastAsia="es-MX"/>
        </w:rPr>
      </w:pPr>
      <w:r w:rsidRPr="008F3A06">
        <w:rPr>
          <w:rFonts w:ascii="Palatino Linotype" w:eastAsia="Calibri" w:hAnsi="Palatino Linotype" w:cs="Arial"/>
          <w:b/>
          <w:i/>
          <w:szCs w:val="22"/>
          <w:lang w:val="es-ES_tradnl" w:eastAsia="es-MX"/>
        </w:rPr>
        <w:t xml:space="preserve">RRA </w:t>
      </w:r>
      <w:r w:rsidRPr="008F3A06">
        <w:rPr>
          <w:rFonts w:ascii="Palatino Linotype" w:eastAsia="Calibri" w:hAnsi="Palatino Linotype" w:cs="Arial"/>
          <w:b/>
          <w:bCs/>
          <w:i/>
          <w:szCs w:val="22"/>
          <w:lang w:val="es-ES_tradnl" w:eastAsia="es-MX"/>
        </w:rPr>
        <w:t xml:space="preserve">0937/17. </w:t>
      </w:r>
      <w:r w:rsidRPr="008F3A06">
        <w:rPr>
          <w:rFonts w:ascii="Palatino Linotype" w:eastAsia="Calibri" w:hAnsi="Palatino Linotype" w:cs="Arial"/>
          <w:bCs/>
          <w:i/>
          <w:szCs w:val="22"/>
          <w:lang w:val="es-ES_tradnl" w:eastAsia="es-MX"/>
        </w:rPr>
        <w:t xml:space="preserve">Senado de la República. 15 de marzo de 2017. Por unanimidad. Comisionada Ponente Ximena Puente de la Mora. </w:t>
      </w:r>
    </w:p>
    <w:p w:rsidR="00362F3D" w:rsidRPr="008F3A06" w:rsidRDefault="00362F3D" w:rsidP="00362F3D">
      <w:pPr>
        <w:autoSpaceDE w:val="0"/>
        <w:autoSpaceDN w:val="0"/>
        <w:adjustRightInd w:val="0"/>
        <w:spacing w:before="240" w:line="360" w:lineRule="auto"/>
        <w:ind w:left="851" w:right="851"/>
        <w:jc w:val="both"/>
        <w:rPr>
          <w:rFonts w:ascii="Palatino Linotype" w:eastAsia="Calibri" w:hAnsi="Palatino Linotype" w:cs="Arial"/>
          <w:b/>
          <w:i/>
          <w:szCs w:val="22"/>
          <w:lang w:val="es-ES_tradnl" w:eastAsia="es-MX"/>
        </w:rPr>
      </w:pPr>
      <w:r w:rsidRPr="008F3A06">
        <w:rPr>
          <w:rFonts w:ascii="Palatino Linotype" w:eastAsia="Calibri" w:hAnsi="Palatino Linotype" w:cs="Arial"/>
          <w:b/>
          <w:i/>
          <w:szCs w:val="22"/>
          <w:lang w:val="es-ES_tradnl" w:eastAsia="es-MX"/>
        </w:rPr>
        <w:t xml:space="preserve">RRA 0478/17. </w:t>
      </w:r>
      <w:r w:rsidRPr="008F3A06">
        <w:rPr>
          <w:rFonts w:ascii="Palatino Linotype" w:eastAsia="Calibri" w:hAnsi="Palatino Linotype" w:cs="Arial"/>
          <w:i/>
          <w:szCs w:val="22"/>
          <w:lang w:val="es-ES_tradnl" w:eastAsia="es-MX"/>
        </w:rPr>
        <w:t xml:space="preserve">Secretaría de Relaciones Exteriores. 26 de abril de 2017. Por unanimidad. Comisionada Ponente Areli Cano Guadiana.” </w:t>
      </w:r>
      <w:r w:rsidRPr="008F3A06">
        <w:rPr>
          <w:rFonts w:ascii="Palatino Linotype" w:eastAsia="Calibri" w:hAnsi="Palatino Linotype" w:cs="Arial"/>
          <w:b/>
          <w:i/>
          <w:szCs w:val="22"/>
          <w:lang w:val="es-ES_tradnl" w:eastAsia="es-MX"/>
        </w:rPr>
        <w:t>[Sic]</w:t>
      </w:r>
    </w:p>
    <w:p w:rsidR="00362F3D" w:rsidRPr="008F3A06" w:rsidRDefault="00362F3D" w:rsidP="00362F3D">
      <w:pPr>
        <w:spacing w:line="360" w:lineRule="auto"/>
        <w:ind w:right="51"/>
        <w:jc w:val="both"/>
        <w:rPr>
          <w:rFonts w:ascii="Palatino Linotype" w:eastAsia="Calibri" w:hAnsi="Palatino Linotype" w:cs="Arial"/>
          <w:szCs w:val="22"/>
          <w:lang w:val="es-ES_tradnl" w:eastAsia="es-MX"/>
        </w:rPr>
      </w:pPr>
    </w:p>
    <w:p w:rsidR="00362F3D" w:rsidRPr="008F3A06" w:rsidRDefault="00362F3D" w:rsidP="00362F3D">
      <w:pPr>
        <w:spacing w:line="360" w:lineRule="auto"/>
        <w:ind w:right="51"/>
        <w:jc w:val="both"/>
        <w:rPr>
          <w:rFonts w:ascii="Palatino Linotype" w:eastAsia="Calibri" w:hAnsi="Palatino Linotype" w:cs="Arial"/>
          <w:lang w:val="es-ES_tradnl" w:eastAsia="es-MX"/>
        </w:rPr>
      </w:pPr>
      <w:r w:rsidRPr="008F3A06">
        <w:rPr>
          <w:rFonts w:ascii="Palatino Linotype" w:eastAsia="Calibri" w:hAnsi="Palatino Linotype" w:cs="Arial"/>
          <w:szCs w:val="22"/>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8F3A06">
        <w:rPr>
          <w:rFonts w:ascii="Palatino Linotype" w:eastAsia="Calibri" w:hAnsi="Palatino Linotype" w:cs="Arial"/>
          <w:b/>
          <w:szCs w:val="22"/>
          <w:lang w:val="es-ES_tradnl" w:eastAsia="es-MX"/>
        </w:rPr>
        <w:t>LINEAMIENTOS GENERALES EN MATERIA DE CLASIFICACIÓN Y DESCLASIFICACIÓN DE LA INFORMACIÓN, ASÍ COMO PARA LA ELABORACIÓN DE VERSIONES PÚBLICAS,</w:t>
      </w:r>
      <w:r w:rsidRPr="008F3A06">
        <w:rPr>
          <w:rFonts w:ascii="Palatino Linotype" w:eastAsia="Calibri" w:hAnsi="Palatino Linotype" w:cs="Arial"/>
          <w:szCs w:val="22"/>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rsidR="00362F3D" w:rsidRPr="008F3A06" w:rsidRDefault="00362F3D" w:rsidP="00362F3D">
      <w:pPr>
        <w:spacing w:line="360" w:lineRule="auto"/>
        <w:ind w:right="51"/>
        <w:jc w:val="both"/>
        <w:rPr>
          <w:rFonts w:ascii="Palatino Linotype" w:eastAsiaTheme="minorHAnsi" w:hAnsi="Palatino Linotype" w:cstheme="minorBidi"/>
          <w:lang w:val="es-MX" w:eastAsia="en-US"/>
        </w:rPr>
      </w:pPr>
    </w:p>
    <w:p w:rsidR="00362F3D" w:rsidRPr="008F3A06" w:rsidRDefault="00362F3D" w:rsidP="00362F3D">
      <w:pPr>
        <w:spacing w:line="360" w:lineRule="auto"/>
        <w:ind w:right="51"/>
        <w:jc w:val="both"/>
        <w:rPr>
          <w:rFonts w:ascii="Palatino Linotype" w:eastAsiaTheme="minorHAnsi" w:hAnsi="Palatino Linotype" w:cstheme="minorBidi"/>
          <w:lang w:val="es-MX" w:eastAsia="en-US"/>
        </w:rPr>
      </w:pPr>
      <w:r w:rsidRPr="008F3A06">
        <w:rPr>
          <w:rFonts w:ascii="Palatino Linotype" w:eastAsiaTheme="minorHAnsi" w:hAnsi="Palatino Linotype" w:cstheme="minorBidi"/>
          <w:lang w:val="es-MX" w:eastAsia="en-US"/>
        </w:rPr>
        <w:t xml:space="preserve">En mérito de lo expuesto en líneas anteriores, al resultar parcialmente fundados los motivos de inconformidad vertidos por </w:t>
      </w:r>
      <w:r w:rsidRPr="008F3A06">
        <w:rPr>
          <w:rFonts w:ascii="Palatino Linotype" w:eastAsiaTheme="minorHAnsi" w:hAnsi="Palatino Linotype" w:cstheme="minorBidi"/>
          <w:b/>
          <w:lang w:val="es-MX" w:eastAsia="en-US"/>
        </w:rPr>
        <w:t>el Recurrente</w:t>
      </w:r>
      <w:r w:rsidRPr="008F3A06">
        <w:rPr>
          <w:rFonts w:ascii="Palatino Linotype" w:eastAsiaTheme="minorHAnsi" w:hAnsi="Palatino Linotype" w:cstheme="minorBidi"/>
          <w:lang w:val="es-MX" w:eastAsia="en-US"/>
        </w:rPr>
        <w:t xml:space="preserve">, con fundamento en la </w:t>
      </w:r>
      <w:r w:rsidR="009A5E9E" w:rsidRPr="008F3A06">
        <w:rPr>
          <w:rFonts w:ascii="Palatino Linotype" w:eastAsiaTheme="minorHAnsi" w:hAnsi="Palatino Linotype" w:cstheme="minorBidi"/>
          <w:lang w:val="es-MX" w:eastAsia="en-US"/>
        </w:rPr>
        <w:t>segunda</w:t>
      </w:r>
      <w:r w:rsidRPr="008F3A06">
        <w:rPr>
          <w:rFonts w:ascii="Palatino Linotype" w:eastAsiaTheme="minorHAnsi" w:hAnsi="Palatino Linotype" w:cstheme="minorBidi"/>
          <w:lang w:val="es-MX" w:eastAsia="en-US"/>
        </w:rPr>
        <w:t xml:space="preserve"> hipótesis del artículo 186 fracción III de la Ley de Transparencia y Acceso a la Información Pública del Estado de México y Municipios, se </w:t>
      </w:r>
      <w:r w:rsidR="009A5E9E" w:rsidRPr="008F3A06">
        <w:rPr>
          <w:rFonts w:ascii="Palatino Linotype" w:eastAsiaTheme="minorHAnsi" w:hAnsi="Palatino Linotype" w:cstheme="minorBidi"/>
          <w:b/>
          <w:lang w:val="es-MX" w:eastAsia="en-US"/>
        </w:rPr>
        <w:t>MODIFI</w:t>
      </w:r>
      <w:r w:rsidRPr="008F3A06">
        <w:rPr>
          <w:rFonts w:ascii="Palatino Linotype" w:eastAsiaTheme="minorHAnsi" w:hAnsi="Palatino Linotype" w:cstheme="minorBidi"/>
          <w:b/>
          <w:lang w:val="es-MX" w:eastAsia="en-US"/>
        </w:rPr>
        <w:t xml:space="preserve">CAN </w:t>
      </w:r>
      <w:r w:rsidRPr="008F3A06">
        <w:rPr>
          <w:rFonts w:ascii="Palatino Linotype" w:eastAsiaTheme="minorHAnsi" w:hAnsi="Palatino Linotype" w:cstheme="minorBidi"/>
          <w:lang w:val="es-MX" w:eastAsia="en-US"/>
        </w:rPr>
        <w:t xml:space="preserve">las </w:t>
      </w:r>
      <w:r w:rsidRPr="008F3A06">
        <w:rPr>
          <w:rFonts w:ascii="Palatino Linotype" w:eastAsiaTheme="minorHAnsi" w:hAnsi="Palatino Linotype" w:cstheme="minorBidi"/>
          <w:lang w:val="es-MX" w:eastAsia="en-US"/>
        </w:rPr>
        <w:lastRenderedPageBreak/>
        <w:t xml:space="preserve">respuestas emitidas a las solicitudes de información </w:t>
      </w:r>
      <w:r w:rsidR="00AA30C1" w:rsidRPr="008F3A06">
        <w:rPr>
          <w:rFonts w:ascii="Palatino Linotype" w:hAnsi="Palatino Linotype"/>
          <w:b/>
          <w:bCs/>
        </w:rPr>
        <w:t>01215/CUAUTIZC/IP/2025</w:t>
      </w:r>
      <w:r w:rsidRPr="008F3A06">
        <w:rPr>
          <w:rFonts w:ascii="Palatino Linotype" w:hAnsi="Palatino Linotype"/>
          <w:b/>
          <w:bCs/>
        </w:rPr>
        <w:t xml:space="preserve"> y </w:t>
      </w:r>
      <w:r w:rsidR="00AA30C1" w:rsidRPr="008F3A06">
        <w:rPr>
          <w:rFonts w:ascii="Palatino Linotype" w:hAnsi="Palatino Linotype"/>
          <w:b/>
          <w:bCs/>
        </w:rPr>
        <w:t>01229/CUAUTIZC/IP/2025</w:t>
      </w:r>
      <w:r w:rsidRPr="008F3A06">
        <w:rPr>
          <w:rFonts w:ascii="Palatino Linotype" w:eastAsiaTheme="minorHAnsi" w:hAnsi="Palatino Linotype"/>
          <w:b/>
          <w:bCs/>
        </w:rPr>
        <w:t>,</w:t>
      </w:r>
      <w:r w:rsidRPr="008F3A06">
        <w:rPr>
          <w:rFonts w:ascii="Palatino Linotype" w:eastAsiaTheme="minorHAnsi" w:hAnsi="Palatino Linotype" w:cs="Arial"/>
          <w:lang w:val="es-MX" w:eastAsia="en-US"/>
        </w:rPr>
        <w:t xml:space="preserve"> </w:t>
      </w:r>
      <w:r w:rsidRPr="008F3A06">
        <w:rPr>
          <w:rFonts w:ascii="Palatino Linotype" w:eastAsiaTheme="minorHAnsi" w:hAnsi="Palatino Linotype" w:cstheme="minorBidi"/>
          <w:lang w:val="es-MX" w:eastAsia="en-US"/>
        </w:rPr>
        <w:t>que han sido materia del presente fallo.</w:t>
      </w:r>
    </w:p>
    <w:p w:rsidR="00362F3D" w:rsidRPr="008F3A06" w:rsidRDefault="00362F3D" w:rsidP="00362F3D">
      <w:pPr>
        <w:spacing w:line="360" w:lineRule="auto"/>
        <w:jc w:val="both"/>
        <w:rPr>
          <w:rFonts w:ascii="Palatino Linotype" w:eastAsiaTheme="minorHAnsi" w:hAnsi="Palatino Linotype" w:cstheme="minorBidi"/>
          <w:lang w:val="es-MX" w:eastAsia="en-US"/>
        </w:rPr>
      </w:pPr>
    </w:p>
    <w:p w:rsidR="00362F3D" w:rsidRPr="008F3A06" w:rsidRDefault="00362F3D" w:rsidP="00362F3D">
      <w:pPr>
        <w:spacing w:line="360" w:lineRule="auto"/>
        <w:jc w:val="both"/>
        <w:rPr>
          <w:rFonts w:ascii="Palatino Linotype" w:hAnsi="Palatino Linotype"/>
          <w:lang w:val="es-MX"/>
        </w:rPr>
      </w:pPr>
      <w:r w:rsidRPr="008F3A06">
        <w:rPr>
          <w:rFonts w:ascii="Palatino Linotype" w:hAnsi="Palatino Linotype"/>
          <w:lang w:val="es-MX"/>
        </w:rPr>
        <w:t>Por lo antes expuesto y fundado es de resolverse y,</w:t>
      </w:r>
    </w:p>
    <w:p w:rsidR="00362F3D" w:rsidRPr="008F3A06" w:rsidRDefault="00362F3D" w:rsidP="00362F3D">
      <w:pPr>
        <w:spacing w:line="360" w:lineRule="auto"/>
        <w:jc w:val="both"/>
        <w:rPr>
          <w:rFonts w:ascii="Palatino Linotype" w:hAnsi="Palatino Linotype"/>
          <w:lang w:val="es-MX"/>
        </w:rPr>
      </w:pPr>
    </w:p>
    <w:p w:rsidR="00362F3D" w:rsidRPr="008F3A06" w:rsidRDefault="00362F3D" w:rsidP="00362F3D">
      <w:pPr>
        <w:spacing w:line="360" w:lineRule="auto"/>
        <w:jc w:val="center"/>
        <w:rPr>
          <w:rFonts w:ascii="Palatino Linotype" w:hAnsi="Palatino Linotype"/>
          <w:b/>
          <w:bCs/>
          <w:spacing w:val="60"/>
          <w:sz w:val="28"/>
          <w:lang w:val="es-ES_tradnl"/>
        </w:rPr>
      </w:pPr>
      <w:r w:rsidRPr="008F3A06">
        <w:rPr>
          <w:rFonts w:ascii="Palatino Linotype" w:hAnsi="Palatino Linotype"/>
          <w:b/>
          <w:bCs/>
          <w:spacing w:val="60"/>
          <w:sz w:val="28"/>
          <w:lang w:val="es-ES_tradnl"/>
        </w:rPr>
        <w:t>SE    RESUELVE</w:t>
      </w:r>
    </w:p>
    <w:p w:rsidR="00362F3D" w:rsidRPr="008F3A06" w:rsidRDefault="00362F3D" w:rsidP="00362F3D">
      <w:pPr>
        <w:spacing w:line="360" w:lineRule="auto"/>
        <w:jc w:val="center"/>
        <w:rPr>
          <w:rFonts w:ascii="Palatino Linotype" w:hAnsi="Palatino Linotype"/>
          <w:bCs/>
          <w:spacing w:val="60"/>
          <w:lang w:val="es-ES_tradnl"/>
        </w:rPr>
      </w:pPr>
    </w:p>
    <w:p w:rsidR="00362F3D" w:rsidRPr="008F3A06" w:rsidRDefault="00362F3D" w:rsidP="00362F3D">
      <w:pPr>
        <w:spacing w:line="360" w:lineRule="auto"/>
        <w:jc w:val="both"/>
        <w:rPr>
          <w:rFonts w:ascii="Palatino Linotype" w:hAnsi="Palatino Linotype" w:cs="Arial"/>
        </w:rPr>
      </w:pPr>
      <w:r w:rsidRPr="008F3A06">
        <w:rPr>
          <w:rFonts w:ascii="Palatino Linotype" w:hAnsi="Palatino Linotype" w:cs="Arial"/>
          <w:b/>
          <w:sz w:val="28"/>
          <w:szCs w:val="28"/>
        </w:rPr>
        <w:t>PRIMERO</w:t>
      </w:r>
      <w:r w:rsidRPr="008F3A06">
        <w:rPr>
          <w:rFonts w:ascii="Palatino Linotype" w:hAnsi="Palatino Linotype" w:cs="Arial"/>
          <w:sz w:val="32"/>
          <w:szCs w:val="28"/>
        </w:rPr>
        <w:t>.</w:t>
      </w:r>
      <w:r w:rsidRPr="008F3A06">
        <w:rPr>
          <w:rFonts w:ascii="Palatino Linotype" w:hAnsi="Palatino Linotype" w:cs="Arial"/>
        </w:rPr>
        <w:t xml:space="preserve"> Se</w:t>
      </w:r>
      <w:r w:rsidRPr="008F3A06">
        <w:rPr>
          <w:rFonts w:ascii="Palatino Linotype" w:hAnsi="Palatino Linotype" w:cs="Arial"/>
          <w:b/>
        </w:rPr>
        <w:t xml:space="preserve"> </w:t>
      </w:r>
      <w:r w:rsidR="009A5E9E" w:rsidRPr="008F3A06">
        <w:rPr>
          <w:rFonts w:ascii="Palatino Linotype" w:hAnsi="Palatino Linotype" w:cs="Arial"/>
          <w:b/>
        </w:rPr>
        <w:t>MODIFI</w:t>
      </w:r>
      <w:r w:rsidRPr="008F3A06">
        <w:rPr>
          <w:rFonts w:ascii="Palatino Linotype" w:hAnsi="Palatino Linotype" w:cs="Arial"/>
          <w:b/>
        </w:rPr>
        <w:t xml:space="preserve">CAN </w:t>
      </w:r>
      <w:r w:rsidRPr="008F3A06">
        <w:rPr>
          <w:rFonts w:ascii="Palatino Linotype" w:hAnsi="Palatino Linotype" w:cs="Arial"/>
        </w:rPr>
        <w:t xml:space="preserve">las respuestas del </w:t>
      </w:r>
      <w:r w:rsidRPr="008F3A06">
        <w:rPr>
          <w:rFonts w:ascii="Palatino Linotype" w:hAnsi="Palatino Linotype" w:cs="Arial"/>
          <w:b/>
        </w:rPr>
        <w:t>Sujeto Obligado</w:t>
      </w:r>
      <w:r w:rsidRPr="008F3A06">
        <w:rPr>
          <w:rFonts w:ascii="Palatino Linotype" w:hAnsi="Palatino Linotype" w:cs="Arial"/>
        </w:rPr>
        <w:t xml:space="preserve"> a las solicitudes de acceso a la información pública</w:t>
      </w:r>
      <w:r w:rsidRPr="008F3A06">
        <w:rPr>
          <w:rFonts w:ascii="Palatino Linotype" w:hAnsi="Palatino Linotype" w:cs="Arial"/>
          <w:b/>
        </w:rPr>
        <w:t xml:space="preserve"> </w:t>
      </w:r>
      <w:r w:rsidR="00AA30C1" w:rsidRPr="008F3A06">
        <w:rPr>
          <w:rFonts w:ascii="Palatino Linotype" w:hAnsi="Palatino Linotype"/>
          <w:b/>
          <w:bCs/>
        </w:rPr>
        <w:t>01215/CUAUTIZC/IP/2025</w:t>
      </w:r>
      <w:r w:rsidRPr="008F3A06">
        <w:rPr>
          <w:rFonts w:ascii="Palatino Linotype" w:hAnsi="Palatino Linotype"/>
          <w:b/>
          <w:bCs/>
        </w:rPr>
        <w:t xml:space="preserve"> y </w:t>
      </w:r>
      <w:r w:rsidR="00AA30C1" w:rsidRPr="008F3A06">
        <w:rPr>
          <w:rFonts w:ascii="Palatino Linotype" w:hAnsi="Palatino Linotype"/>
          <w:b/>
          <w:bCs/>
        </w:rPr>
        <w:t>01229/CUAUTIZC/IP/2025</w:t>
      </w:r>
      <w:r w:rsidRPr="008F3A06">
        <w:rPr>
          <w:rFonts w:ascii="Palatino Linotype" w:hAnsi="Palatino Linotype" w:cs="Arial"/>
        </w:rPr>
        <w:t>,</w:t>
      </w:r>
      <w:r w:rsidRPr="008F3A06">
        <w:rPr>
          <w:rFonts w:ascii="Palatino Linotype" w:hAnsi="Palatino Linotype" w:cs="Tahoma"/>
          <w:b/>
        </w:rPr>
        <w:t xml:space="preserve"> </w:t>
      </w:r>
      <w:r w:rsidRPr="008F3A06">
        <w:rPr>
          <w:rFonts w:ascii="Palatino Linotype" w:hAnsi="Palatino Linotype" w:cs="Arial"/>
        </w:rPr>
        <w:t xml:space="preserve">por resultar </w:t>
      </w:r>
      <w:r w:rsidR="009A5E9E" w:rsidRPr="008F3A06">
        <w:rPr>
          <w:rFonts w:ascii="Palatino Linotype" w:hAnsi="Palatino Linotype" w:cs="Arial"/>
        </w:rPr>
        <w:t xml:space="preserve">parcialmente </w:t>
      </w:r>
      <w:r w:rsidRPr="008F3A06">
        <w:rPr>
          <w:rFonts w:ascii="Palatino Linotype" w:hAnsi="Palatino Linotype" w:cs="Arial"/>
        </w:rPr>
        <w:t>fundados</w:t>
      </w:r>
      <w:r w:rsidRPr="008F3A06">
        <w:rPr>
          <w:rFonts w:ascii="Palatino Linotype" w:hAnsi="Palatino Linotype" w:cs="Arial"/>
          <w:b/>
        </w:rPr>
        <w:t xml:space="preserve"> </w:t>
      </w:r>
      <w:r w:rsidRPr="008F3A06">
        <w:rPr>
          <w:rFonts w:ascii="Palatino Linotype" w:hAnsi="Palatino Linotype" w:cs="Arial"/>
        </w:rPr>
        <w:t xml:space="preserve">los motivos de inconformidad vertidos por la parte </w:t>
      </w:r>
      <w:r w:rsidRPr="008F3A06">
        <w:rPr>
          <w:rFonts w:ascii="Palatino Linotype" w:hAnsi="Palatino Linotype" w:cs="Arial"/>
          <w:b/>
        </w:rPr>
        <w:t>Recurrente</w:t>
      </w:r>
      <w:r w:rsidRPr="008F3A06">
        <w:rPr>
          <w:rFonts w:ascii="Palatino Linotype" w:hAnsi="Palatino Linotype" w:cs="Arial"/>
        </w:rPr>
        <w:t>, en términos del considerando</w:t>
      </w:r>
      <w:r w:rsidRPr="008F3A06">
        <w:rPr>
          <w:rFonts w:ascii="Palatino Linotype" w:hAnsi="Palatino Linotype" w:cs="Arial"/>
          <w:b/>
        </w:rPr>
        <w:t xml:space="preserve"> CUARTO </w:t>
      </w:r>
      <w:r w:rsidRPr="008F3A06">
        <w:rPr>
          <w:rFonts w:ascii="Palatino Linotype" w:hAnsi="Palatino Linotype" w:cs="Arial"/>
        </w:rPr>
        <w:t>de la presente Resolución.</w:t>
      </w:r>
    </w:p>
    <w:p w:rsidR="00362F3D" w:rsidRPr="008F3A06" w:rsidRDefault="00362F3D" w:rsidP="00362F3D">
      <w:pPr>
        <w:spacing w:line="360" w:lineRule="auto"/>
        <w:jc w:val="both"/>
        <w:rPr>
          <w:rFonts w:ascii="Palatino Linotype" w:hAnsi="Palatino Linotype" w:cs="Arial"/>
        </w:rPr>
      </w:pPr>
    </w:p>
    <w:p w:rsidR="00362F3D" w:rsidRPr="008F3A06" w:rsidRDefault="00362F3D" w:rsidP="00362F3D">
      <w:pPr>
        <w:spacing w:line="360" w:lineRule="auto"/>
        <w:jc w:val="both"/>
        <w:rPr>
          <w:rFonts w:ascii="Palatino Linotype" w:hAnsi="Palatino Linotype" w:cs="Tahoma"/>
        </w:rPr>
      </w:pPr>
      <w:r w:rsidRPr="008F3A06">
        <w:rPr>
          <w:rFonts w:ascii="Palatino Linotype" w:hAnsi="Palatino Linotype" w:cs="Arial"/>
          <w:b/>
          <w:sz w:val="28"/>
        </w:rPr>
        <w:t>SEGUNDO</w:t>
      </w:r>
      <w:r w:rsidRPr="008F3A06">
        <w:rPr>
          <w:rFonts w:ascii="Palatino Linotype" w:hAnsi="Palatino Linotype" w:cs="Arial"/>
          <w:b/>
        </w:rPr>
        <w:t>.</w:t>
      </w:r>
      <w:r w:rsidRPr="008F3A06">
        <w:rPr>
          <w:rFonts w:ascii="Palatino Linotype" w:hAnsi="Palatino Linotype" w:cs="Tahoma"/>
        </w:rPr>
        <w:t xml:space="preserve"> Se </w:t>
      </w:r>
      <w:r w:rsidRPr="008F3A06">
        <w:rPr>
          <w:rFonts w:ascii="Palatino Linotype" w:hAnsi="Palatino Linotype" w:cs="Tahoma"/>
          <w:b/>
        </w:rPr>
        <w:t>ORDENA</w:t>
      </w:r>
      <w:r w:rsidRPr="008F3A06">
        <w:rPr>
          <w:rFonts w:ascii="Palatino Linotype" w:hAnsi="Palatino Linotype" w:cs="Tahoma"/>
        </w:rPr>
        <w:t xml:space="preserve"> al </w:t>
      </w:r>
      <w:r w:rsidRPr="008F3A06">
        <w:rPr>
          <w:rFonts w:ascii="Palatino Linotype" w:hAnsi="Palatino Linotype" w:cs="Tahoma"/>
          <w:b/>
        </w:rPr>
        <w:t>Sujeto Obligado,</w:t>
      </w:r>
      <w:r w:rsidRPr="008F3A06">
        <w:rPr>
          <w:rFonts w:ascii="Palatino Linotype" w:hAnsi="Palatino Linotype" w:cs="Tahoma"/>
        </w:rPr>
        <w:t xml:space="preserve"> haga entrega a la parte </w:t>
      </w:r>
      <w:r w:rsidRPr="008F3A06">
        <w:rPr>
          <w:rFonts w:ascii="Palatino Linotype" w:hAnsi="Palatino Linotype" w:cs="Tahoma"/>
          <w:b/>
        </w:rPr>
        <w:t>Recurrente</w:t>
      </w:r>
      <w:r w:rsidRPr="008F3A06">
        <w:rPr>
          <w:rFonts w:ascii="Palatino Linotype" w:hAnsi="Palatino Linotype" w:cs="Tahoma"/>
        </w:rPr>
        <w:t>, a través del Sistema de Acceso a la Información Mexiquense (</w:t>
      </w:r>
      <w:r w:rsidRPr="008F3A06">
        <w:rPr>
          <w:rFonts w:ascii="Palatino Linotype" w:hAnsi="Palatino Linotype" w:cs="Tahoma"/>
          <w:b/>
        </w:rPr>
        <w:t>SAIMEX</w:t>
      </w:r>
      <w:r w:rsidRPr="008F3A06">
        <w:rPr>
          <w:rFonts w:ascii="Palatino Linotype" w:hAnsi="Palatino Linotype" w:cs="Tahoma"/>
        </w:rPr>
        <w:t>), en ver</w:t>
      </w:r>
      <w:r w:rsidR="009A5E9E" w:rsidRPr="008F3A06">
        <w:rPr>
          <w:rFonts w:ascii="Palatino Linotype" w:hAnsi="Palatino Linotype" w:cs="Tahoma"/>
        </w:rPr>
        <w:t>sión pública de ser procedente</w:t>
      </w:r>
      <w:r w:rsidRPr="008F3A06">
        <w:rPr>
          <w:rFonts w:ascii="Palatino Linotype" w:hAnsi="Palatino Linotype" w:cs="Tahoma"/>
        </w:rPr>
        <w:t xml:space="preserve">, </w:t>
      </w:r>
      <w:r w:rsidR="007778D5" w:rsidRPr="008F3A06">
        <w:rPr>
          <w:rFonts w:ascii="Palatino Linotype" w:hAnsi="Palatino Linotype" w:cs="Tahoma"/>
        </w:rPr>
        <w:t xml:space="preserve">documentos que den cuenta de </w:t>
      </w:r>
      <w:r w:rsidRPr="008F3A06">
        <w:rPr>
          <w:rFonts w:ascii="Palatino Linotype" w:hAnsi="Palatino Linotype" w:cs="Tahoma"/>
        </w:rPr>
        <w:t>lo siguiente:</w:t>
      </w:r>
    </w:p>
    <w:p w:rsidR="009A5E9E" w:rsidRPr="008F3A06" w:rsidRDefault="009A5E9E" w:rsidP="009A5E9E">
      <w:pPr>
        <w:pStyle w:val="Prrafodelista"/>
        <w:numPr>
          <w:ilvl w:val="0"/>
          <w:numId w:val="21"/>
        </w:numPr>
        <w:spacing w:line="360" w:lineRule="auto"/>
        <w:ind w:left="426"/>
        <w:jc w:val="both"/>
        <w:rPr>
          <w:rFonts w:ascii="Palatino Linotype" w:hAnsi="Palatino Linotype" w:cs="Tahoma"/>
          <w:bCs/>
        </w:rPr>
      </w:pPr>
      <w:r w:rsidRPr="008F3A06">
        <w:rPr>
          <w:rFonts w:ascii="Palatino Linotype" w:hAnsi="Palatino Linotype" w:cs="Tahoma"/>
          <w:bCs/>
        </w:rPr>
        <w:t>De los proveedores de las Direcciones de Comunicación S</w:t>
      </w:r>
      <w:r w:rsidR="00BC7650" w:rsidRPr="008F3A06">
        <w:rPr>
          <w:rFonts w:ascii="Palatino Linotype" w:hAnsi="Palatino Linotype" w:cs="Tahoma"/>
          <w:bCs/>
        </w:rPr>
        <w:t>ocial y Protección Civil, del 01</w:t>
      </w:r>
      <w:r w:rsidRPr="008F3A06">
        <w:rPr>
          <w:rFonts w:ascii="Palatino Linotype" w:hAnsi="Palatino Linotype" w:cs="Tahoma"/>
          <w:bCs/>
        </w:rPr>
        <w:t xml:space="preserve"> de enero al 23 de junio de 2025.</w:t>
      </w:r>
    </w:p>
    <w:p w:rsidR="009A5E9E" w:rsidRPr="008F3A06" w:rsidRDefault="009A5E9E" w:rsidP="009A5E9E">
      <w:pPr>
        <w:pStyle w:val="Prrafodelista"/>
        <w:numPr>
          <w:ilvl w:val="0"/>
          <w:numId w:val="20"/>
        </w:numPr>
        <w:spacing w:line="360" w:lineRule="auto"/>
        <w:ind w:left="851"/>
        <w:jc w:val="both"/>
        <w:rPr>
          <w:rFonts w:ascii="Palatino Linotype" w:hAnsi="Palatino Linotype" w:cs="Tahoma"/>
          <w:bCs/>
        </w:rPr>
      </w:pPr>
      <w:r w:rsidRPr="008F3A06">
        <w:rPr>
          <w:rFonts w:ascii="Palatino Linotype" w:hAnsi="Palatino Linotype" w:cs="Tahoma"/>
          <w:bCs/>
        </w:rPr>
        <w:t xml:space="preserve">Identificación y documento fiscal del proveedor o empresa adjudicada (RFC, CEDULA FISCAL, OPINION DE CUMPLIMIENTO SAT, C.V., ALTA EN PADRON MUNICIPAL), </w:t>
      </w:r>
    </w:p>
    <w:p w:rsidR="009A5E9E" w:rsidRPr="008F3A06" w:rsidRDefault="009A5E9E" w:rsidP="009A5E9E">
      <w:pPr>
        <w:pStyle w:val="Prrafodelista"/>
        <w:numPr>
          <w:ilvl w:val="0"/>
          <w:numId w:val="20"/>
        </w:numPr>
        <w:spacing w:line="360" w:lineRule="auto"/>
        <w:ind w:left="851"/>
        <w:jc w:val="both"/>
        <w:rPr>
          <w:rFonts w:ascii="Palatino Linotype" w:hAnsi="Palatino Linotype" w:cs="Tahoma"/>
          <w:bCs/>
        </w:rPr>
      </w:pPr>
      <w:r w:rsidRPr="008F3A06">
        <w:rPr>
          <w:rFonts w:ascii="Palatino Linotype" w:hAnsi="Palatino Linotype" w:cs="Tahoma"/>
          <w:bCs/>
        </w:rPr>
        <w:t>Justificación normativa y técnica de la contratación.</w:t>
      </w:r>
    </w:p>
    <w:p w:rsidR="009A5E9E" w:rsidRPr="008F3A06" w:rsidRDefault="009A5E9E" w:rsidP="009A5E9E">
      <w:pPr>
        <w:pStyle w:val="Prrafodelista"/>
        <w:numPr>
          <w:ilvl w:val="0"/>
          <w:numId w:val="20"/>
        </w:numPr>
        <w:spacing w:line="360" w:lineRule="auto"/>
        <w:ind w:left="851"/>
        <w:jc w:val="both"/>
        <w:rPr>
          <w:rFonts w:ascii="Palatino Linotype" w:hAnsi="Palatino Linotype" w:cs="Tahoma"/>
          <w:bCs/>
        </w:rPr>
      </w:pPr>
      <w:r w:rsidRPr="008F3A06">
        <w:rPr>
          <w:rFonts w:ascii="Palatino Linotype" w:hAnsi="Palatino Linotype" w:cs="Tahoma"/>
          <w:bCs/>
        </w:rPr>
        <w:lastRenderedPageBreak/>
        <w:t xml:space="preserve">Pólizas de egreso correspondientes (copia de cheques o comprobantes de trasferencia bancaria), </w:t>
      </w:r>
    </w:p>
    <w:p w:rsidR="009A5E9E" w:rsidRPr="008F3A06" w:rsidRDefault="009A5E9E" w:rsidP="009A5E9E">
      <w:pPr>
        <w:pStyle w:val="Prrafodelista"/>
        <w:numPr>
          <w:ilvl w:val="0"/>
          <w:numId w:val="20"/>
        </w:numPr>
        <w:spacing w:line="360" w:lineRule="auto"/>
        <w:ind w:left="851"/>
        <w:jc w:val="both"/>
        <w:rPr>
          <w:rFonts w:ascii="Palatino Linotype" w:hAnsi="Palatino Linotype" w:cs="Tahoma"/>
          <w:bCs/>
        </w:rPr>
      </w:pPr>
      <w:r w:rsidRPr="008F3A06">
        <w:rPr>
          <w:rFonts w:ascii="Palatino Linotype" w:hAnsi="Palatino Linotype" w:cs="Tahoma"/>
          <w:bCs/>
        </w:rPr>
        <w:t xml:space="preserve">Numero de partida presupuestal, monto ejercido y fuente de financiamiento </w:t>
      </w:r>
    </w:p>
    <w:p w:rsidR="009A5E9E" w:rsidRPr="008F3A06" w:rsidRDefault="009A5E9E" w:rsidP="009A5E9E">
      <w:pPr>
        <w:pStyle w:val="Prrafodelista"/>
        <w:numPr>
          <w:ilvl w:val="0"/>
          <w:numId w:val="20"/>
        </w:numPr>
        <w:spacing w:line="360" w:lineRule="auto"/>
        <w:ind w:left="851"/>
        <w:jc w:val="both"/>
        <w:rPr>
          <w:rFonts w:ascii="Palatino Linotype" w:hAnsi="Palatino Linotype" w:cs="Tahoma"/>
          <w:bCs/>
        </w:rPr>
      </w:pPr>
      <w:r w:rsidRPr="008F3A06">
        <w:rPr>
          <w:rFonts w:ascii="Palatino Linotype" w:hAnsi="Palatino Linotype" w:cs="Tahoma"/>
          <w:bCs/>
        </w:rPr>
        <w:t>Documentos y anexos completos de licitación, adjudicación directa o invitación restringida.</w:t>
      </w:r>
    </w:p>
    <w:p w:rsidR="00362F3D" w:rsidRPr="008F3A06" w:rsidRDefault="00362F3D" w:rsidP="00362F3D">
      <w:pPr>
        <w:pStyle w:val="INFOEM"/>
      </w:pPr>
      <w:r w:rsidRPr="008F3A06">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9A5E9E" w:rsidRPr="008F3A06" w:rsidRDefault="009A5E9E" w:rsidP="00362F3D">
      <w:pPr>
        <w:pStyle w:val="INFOEM"/>
      </w:pPr>
      <w:r w:rsidRPr="008F3A06">
        <w:t>En el supuesto de que no se haya generado</w:t>
      </w:r>
      <w:r w:rsidR="007778D5" w:rsidRPr="008F3A06">
        <w:t>, poseído o administrado</w:t>
      </w:r>
      <w:r w:rsidRPr="008F3A06">
        <w:t xml:space="preserve"> la información que se ordena, el área competente deberá precisarlo de manera precisa y clara. </w:t>
      </w:r>
    </w:p>
    <w:p w:rsidR="00362F3D" w:rsidRPr="008F3A06" w:rsidRDefault="00362F3D" w:rsidP="00362F3D">
      <w:pPr>
        <w:spacing w:line="360" w:lineRule="auto"/>
        <w:jc w:val="both"/>
        <w:rPr>
          <w:rFonts w:ascii="Palatino Linotype" w:hAnsi="Palatino Linotype" w:cs="Arial"/>
        </w:rPr>
      </w:pPr>
    </w:p>
    <w:p w:rsidR="00362F3D" w:rsidRPr="008F3A06" w:rsidRDefault="00362F3D" w:rsidP="00362F3D">
      <w:pPr>
        <w:spacing w:line="360" w:lineRule="auto"/>
        <w:jc w:val="both"/>
        <w:rPr>
          <w:rFonts w:ascii="Palatino Linotype" w:hAnsi="Palatino Linotype" w:cs="Tahoma"/>
          <w:bCs/>
        </w:rPr>
      </w:pPr>
      <w:r w:rsidRPr="008F3A06">
        <w:rPr>
          <w:rFonts w:ascii="Palatino Linotype" w:hAnsi="Palatino Linotype" w:cs="Arial"/>
          <w:b/>
          <w:sz w:val="28"/>
        </w:rPr>
        <w:t>TERCERO</w:t>
      </w:r>
      <w:r w:rsidRPr="008F3A06">
        <w:rPr>
          <w:rFonts w:ascii="Palatino Linotype" w:hAnsi="Palatino Linotype" w:cs="Arial"/>
          <w:b/>
        </w:rPr>
        <w:t>.</w:t>
      </w:r>
      <w:r w:rsidRPr="008F3A06">
        <w:rPr>
          <w:rFonts w:ascii="Palatino Linotype" w:hAnsi="Palatino Linotype" w:cs="Arial"/>
        </w:rPr>
        <w:t xml:space="preserve"> </w:t>
      </w:r>
      <w:r w:rsidRPr="008F3A06">
        <w:rPr>
          <w:rFonts w:ascii="Palatino Linotype" w:hAnsi="Palatino Linotype" w:cs="Tahoma"/>
          <w:b/>
        </w:rPr>
        <w:t xml:space="preserve">NOTIFÍQUESE </w:t>
      </w:r>
      <w:r w:rsidRPr="008F3A06">
        <w:rPr>
          <w:rFonts w:ascii="Palatino Linotype" w:hAnsi="Palatino Linotype" w:cs="Arial"/>
        </w:rPr>
        <w:t xml:space="preserve">a través del Sistema de Acceso a la Información Mexiquense </w:t>
      </w:r>
      <w:r w:rsidRPr="008F3A06">
        <w:rPr>
          <w:rFonts w:ascii="Palatino Linotype" w:hAnsi="Palatino Linotype" w:cs="Arial"/>
          <w:b/>
        </w:rPr>
        <w:t>(SAIMEX)</w:t>
      </w:r>
      <w:r w:rsidRPr="008F3A06">
        <w:rPr>
          <w:rFonts w:ascii="Palatino Linotype" w:hAnsi="Palatino Linotype" w:cs="Arial"/>
        </w:rPr>
        <w:t xml:space="preserve">, </w:t>
      </w:r>
      <w:r w:rsidRPr="008F3A06">
        <w:rPr>
          <w:rFonts w:ascii="Palatino Linotype" w:hAnsi="Palatino Linotype" w:cs="Tahoma"/>
        </w:rPr>
        <w:t xml:space="preserve">la presente Resolución al Titular de la Unidad de Transparencia del </w:t>
      </w:r>
      <w:r w:rsidRPr="008F3A06">
        <w:rPr>
          <w:rFonts w:ascii="Palatino Linotype" w:hAnsi="Palatino Linotype" w:cs="Tahoma"/>
          <w:b/>
        </w:rPr>
        <w:t>Sujeto Obligado</w:t>
      </w:r>
      <w:r w:rsidRPr="008F3A06">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8F3A06">
        <w:rPr>
          <w:rFonts w:ascii="Palatino Linotype" w:eastAsia="Palatino Linotype" w:hAnsi="Palatino Linotype" w:cs="Palatino Linotype"/>
          <w:b/>
          <w:color w:val="000000"/>
          <w:lang w:val="es-ES_tradnl" w:eastAsia="es-MX"/>
        </w:rPr>
        <w:t xml:space="preserve">se le apercibe que en caso de negarse a cumplir la presente resolución o hacerlo de manera parcial, se le impondrá una medida de apremio de conformidad con lo previsto en los artículos 198, 200, </w:t>
      </w:r>
      <w:r w:rsidRPr="008F3A06">
        <w:rPr>
          <w:rFonts w:ascii="Palatino Linotype" w:eastAsia="Palatino Linotype" w:hAnsi="Palatino Linotype" w:cs="Palatino Linotype"/>
          <w:b/>
          <w:color w:val="000000"/>
          <w:lang w:val="es-ES_tradnl" w:eastAsia="es-MX"/>
        </w:rPr>
        <w:lastRenderedPageBreak/>
        <w:t>fracción III; 214, 215 y 216 de la Ley  de Transparencia y Acceso a la Información Pública del Estado de México y Municipios.</w:t>
      </w:r>
    </w:p>
    <w:p w:rsidR="00362F3D" w:rsidRPr="008F3A06" w:rsidRDefault="00362F3D" w:rsidP="00362F3D">
      <w:pPr>
        <w:spacing w:line="360" w:lineRule="auto"/>
        <w:ind w:right="-595"/>
        <w:jc w:val="both"/>
        <w:rPr>
          <w:rFonts w:ascii="Palatino Linotype" w:hAnsi="Palatino Linotype" w:cs="Tahoma"/>
          <w:bCs/>
        </w:rPr>
      </w:pPr>
    </w:p>
    <w:p w:rsidR="00362F3D" w:rsidRPr="008F3A06" w:rsidRDefault="00362F3D" w:rsidP="00362F3D">
      <w:pPr>
        <w:autoSpaceDE w:val="0"/>
        <w:autoSpaceDN w:val="0"/>
        <w:adjustRightInd w:val="0"/>
        <w:spacing w:line="360" w:lineRule="auto"/>
        <w:jc w:val="both"/>
        <w:rPr>
          <w:rFonts w:ascii="Palatino Linotype" w:hAnsi="Palatino Linotype" w:cs="Arial"/>
        </w:rPr>
      </w:pPr>
      <w:r w:rsidRPr="008F3A06">
        <w:rPr>
          <w:rFonts w:ascii="Palatino Linotype" w:hAnsi="Palatino Linotype" w:cs="Arial"/>
          <w:b/>
          <w:sz w:val="28"/>
          <w:szCs w:val="28"/>
        </w:rPr>
        <w:t>CUARTO.</w:t>
      </w:r>
      <w:r w:rsidRPr="008F3A06">
        <w:rPr>
          <w:rFonts w:ascii="Palatino Linotype" w:hAnsi="Palatino Linotype" w:cs="Arial"/>
          <w:b/>
        </w:rPr>
        <w:t xml:space="preserve"> </w:t>
      </w:r>
      <w:r w:rsidRPr="008F3A06">
        <w:rPr>
          <w:rFonts w:ascii="Palatino Linotype" w:hAnsi="Palatino Linotype" w:cs="Arial"/>
        </w:rPr>
        <w:t xml:space="preserve">De conformidad con el artículo 198 de la Ley de Transparencia y Acceso a la Información Pública del Estado de México y Municipios, de considerarlo procedente, el </w:t>
      </w:r>
      <w:r w:rsidRPr="008F3A06">
        <w:rPr>
          <w:rFonts w:ascii="Palatino Linotype" w:hAnsi="Palatino Linotype" w:cs="Arial"/>
          <w:b/>
        </w:rPr>
        <w:t>Sujeto Obligado</w:t>
      </w:r>
      <w:r w:rsidRPr="008F3A06">
        <w:rPr>
          <w:rFonts w:ascii="Palatino Linotype" w:hAnsi="Palatino Linotype" w:cs="Arial"/>
        </w:rPr>
        <w:t xml:space="preserve"> de manera fundada y motivada, podrá solicitar una ampliación de plazo para el cumplimiento de la presente resolución.</w:t>
      </w:r>
    </w:p>
    <w:p w:rsidR="00362F3D" w:rsidRPr="008F3A06" w:rsidRDefault="00362F3D" w:rsidP="00362F3D">
      <w:pPr>
        <w:autoSpaceDE w:val="0"/>
        <w:autoSpaceDN w:val="0"/>
        <w:adjustRightInd w:val="0"/>
        <w:spacing w:line="360" w:lineRule="auto"/>
        <w:jc w:val="both"/>
        <w:rPr>
          <w:rFonts w:ascii="Palatino Linotype" w:hAnsi="Palatino Linotype" w:cs="Arial"/>
        </w:rPr>
      </w:pPr>
    </w:p>
    <w:p w:rsidR="00362F3D" w:rsidRPr="008F3A06" w:rsidRDefault="00362F3D" w:rsidP="00362F3D">
      <w:pPr>
        <w:autoSpaceDE w:val="0"/>
        <w:autoSpaceDN w:val="0"/>
        <w:adjustRightInd w:val="0"/>
        <w:spacing w:line="360" w:lineRule="auto"/>
        <w:jc w:val="both"/>
        <w:rPr>
          <w:rFonts w:ascii="Palatino Linotype" w:hAnsi="Palatino Linotype" w:cs="Arial"/>
        </w:rPr>
      </w:pPr>
      <w:r w:rsidRPr="008F3A06">
        <w:rPr>
          <w:rFonts w:ascii="Palatino Linotype" w:hAnsi="Palatino Linotype"/>
          <w:b/>
          <w:sz w:val="28"/>
          <w:szCs w:val="28"/>
        </w:rPr>
        <w:t>QUINTO</w:t>
      </w:r>
      <w:r w:rsidRPr="008F3A06">
        <w:rPr>
          <w:rFonts w:ascii="Palatino Linotype" w:hAnsi="Palatino Linotype"/>
          <w:b/>
        </w:rPr>
        <w:t xml:space="preserve">. </w:t>
      </w:r>
      <w:r w:rsidRPr="008F3A06">
        <w:rPr>
          <w:rFonts w:ascii="Palatino Linotype" w:hAnsi="Palatino Linotype" w:cs="Arial"/>
          <w:b/>
        </w:rPr>
        <w:t>NOTIFÍQUESE</w:t>
      </w:r>
      <w:r w:rsidRPr="008F3A06">
        <w:rPr>
          <w:rFonts w:ascii="Palatino Linotype" w:hAnsi="Palatino Linotype" w:cs="Arial"/>
        </w:rPr>
        <w:t xml:space="preserve"> a través del Sistema de Acceso a la Información Mexiquense </w:t>
      </w:r>
      <w:r w:rsidRPr="008F3A06">
        <w:rPr>
          <w:rFonts w:ascii="Palatino Linotype" w:hAnsi="Palatino Linotype" w:cs="Arial"/>
          <w:b/>
        </w:rPr>
        <w:t>(SAIMEX)</w:t>
      </w:r>
      <w:r w:rsidRPr="008F3A06">
        <w:rPr>
          <w:rFonts w:ascii="Palatino Linotype" w:hAnsi="Palatino Linotype" w:cs="Arial"/>
        </w:rPr>
        <w:t xml:space="preserve">, al </w:t>
      </w:r>
      <w:r w:rsidRPr="008F3A06">
        <w:rPr>
          <w:rFonts w:ascii="Palatino Linotype" w:hAnsi="Palatino Linotype" w:cs="Arial"/>
          <w:b/>
        </w:rPr>
        <w:t>Recurrente</w:t>
      </w:r>
      <w:r w:rsidRPr="008F3A06">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EA6FF6" w:rsidRPr="008F3A06" w:rsidRDefault="00EA6FF6" w:rsidP="00362F3D">
      <w:pPr>
        <w:autoSpaceDE w:val="0"/>
        <w:autoSpaceDN w:val="0"/>
        <w:adjustRightInd w:val="0"/>
        <w:spacing w:line="360" w:lineRule="auto"/>
        <w:jc w:val="both"/>
        <w:rPr>
          <w:rFonts w:ascii="Palatino Linotype" w:hAnsi="Palatino Linotype" w:cs="Arial"/>
        </w:rPr>
      </w:pPr>
    </w:p>
    <w:p w:rsidR="00347F26" w:rsidRPr="008F3A06" w:rsidRDefault="00347F26" w:rsidP="00362F3D">
      <w:pPr>
        <w:autoSpaceDE w:val="0"/>
        <w:autoSpaceDN w:val="0"/>
        <w:adjustRightInd w:val="0"/>
        <w:spacing w:line="360" w:lineRule="auto"/>
        <w:jc w:val="both"/>
        <w:rPr>
          <w:rFonts w:ascii="Palatino Linotype" w:hAnsi="Palatino Linotype" w:cs="Arial"/>
        </w:rPr>
      </w:pPr>
    </w:p>
    <w:p w:rsidR="00347F26" w:rsidRPr="008F3A06" w:rsidRDefault="00347F26" w:rsidP="00362F3D">
      <w:pPr>
        <w:autoSpaceDE w:val="0"/>
        <w:autoSpaceDN w:val="0"/>
        <w:adjustRightInd w:val="0"/>
        <w:spacing w:line="360" w:lineRule="auto"/>
        <w:jc w:val="both"/>
        <w:rPr>
          <w:rFonts w:ascii="Palatino Linotype" w:hAnsi="Palatino Linotype" w:cs="Arial"/>
        </w:rPr>
      </w:pPr>
    </w:p>
    <w:p w:rsidR="00347F26" w:rsidRPr="008F3A06" w:rsidRDefault="00347F26" w:rsidP="00362F3D">
      <w:pPr>
        <w:autoSpaceDE w:val="0"/>
        <w:autoSpaceDN w:val="0"/>
        <w:adjustRightInd w:val="0"/>
        <w:spacing w:line="360" w:lineRule="auto"/>
        <w:jc w:val="both"/>
        <w:rPr>
          <w:rFonts w:ascii="Palatino Linotype" w:hAnsi="Palatino Linotype" w:cs="Arial"/>
        </w:rPr>
      </w:pPr>
    </w:p>
    <w:p w:rsidR="00347F26" w:rsidRPr="008F3A06" w:rsidRDefault="00347F26" w:rsidP="00362F3D">
      <w:pPr>
        <w:autoSpaceDE w:val="0"/>
        <w:autoSpaceDN w:val="0"/>
        <w:adjustRightInd w:val="0"/>
        <w:spacing w:line="360" w:lineRule="auto"/>
        <w:jc w:val="both"/>
        <w:rPr>
          <w:rFonts w:ascii="Palatino Linotype" w:hAnsi="Palatino Linotype" w:cs="Arial"/>
        </w:rPr>
      </w:pPr>
    </w:p>
    <w:p w:rsidR="00347F26" w:rsidRPr="008F3A06" w:rsidRDefault="00347F26" w:rsidP="00362F3D">
      <w:pPr>
        <w:autoSpaceDE w:val="0"/>
        <w:autoSpaceDN w:val="0"/>
        <w:adjustRightInd w:val="0"/>
        <w:spacing w:line="360" w:lineRule="auto"/>
        <w:jc w:val="both"/>
        <w:rPr>
          <w:rFonts w:ascii="Palatino Linotype" w:hAnsi="Palatino Linotype" w:cs="Arial"/>
        </w:rPr>
      </w:pPr>
    </w:p>
    <w:p w:rsidR="00347F26" w:rsidRPr="008F3A06" w:rsidRDefault="00347F26" w:rsidP="00362F3D">
      <w:pPr>
        <w:autoSpaceDE w:val="0"/>
        <w:autoSpaceDN w:val="0"/>
        <w:adjustRightInd w:val="0"/>
        <w:spacing w:line="360" w:lineRule="auto"/>
        <w:jc w:val="both"/>
        <w:rPr>
          <w:rFonts w:ascii="Palatino Linotype" w:hAnsi="Palatino Linotype" w:cs="Arial"/>
        </w:rPr>
      </w:pPr>
    </w:p>
    <w:p w:rsidR="00347F26" w:rsidRPr="008F3A06" w:rsidRDefault="00347F26" w:rsidP="00362F3D">
      <w:pPr>
        <w:autoSpaceDE w:val="0"/>
        <w:autoSpaceDN w:val="0"/>
        <w:adjustRightInd w:val="0"/>
        <w:spacing w:line="360" w:lineRule="auto"/>
        <w:jc w:val="both"/>
        <w:rPr>
          <w:rFonts w:ascii="Palatino Linotype" w:hAnsi="Palatino Linotype" w:cs="Arial"/>
        </w:rPr>
      </w:pPr>
    </w:p>
    <w:p w:rsidR="00347F26" w:rsidRPr="008F3A06" w:rsidRDefault="00347F26" w:rsidP="00362F3D">
      <w:pPr>
        <w:autoSpaceDE w:val="0"/>
        <w:autoSpaceDN w:val="0"/>
        <w:adjustRightInd w:val="0"/>
        <w:spacing w:line="360" w:lineRule="auto"/>
        <w:jc w:val="both"/>
        <w:rPr>
          <w:rFonts w:ascii="Palatino Linotype" w:hAnsi="Palatino Linotype" w:cs="Arial"/>
        </w:rPr>
      </w:pPr>
    </w:p>
    <w:p w:rsidR="00347F26" w:rsidRPr="008F3A06" w:rsidRDefault="00347F26" w:rsidP="00362F3D">
      <w:pPr>
        <w:autoSpaceDE w:val="0"/>
        <w:autoSpaceDN w:val="0"/>
        <w:adjustRightInd w:val="0"/>
        <w:spacing w:line="360" w:lineRule="auto"/>
        <w:jc w:val="both"/>
        <w:rPr>
          <w:rFonts w:ascii="Palatino Linotype" w:hAnsi="Palatino Linotype" w:cs="Arial"/>
        </w:rPr>
      </w:pPr>
    </w:p>
    <w:p w:rsidR="00362F3D" w:rsidRPr="008F3A06" w:rsidRDefault="008F3A06" w:rsidP="00362F3D">
      <w:pPr>
        <w:spacing w:line="360" w:lineRule="auto"/>
        <w:jc w:val="both"/>
        <w:rPr>
          <w:rFonts w:ascii="Palatino Linotype" w:hAnsi="Palatino Linotype" w:cs="Arial"/>
        </w:rPr>
      </w:pPr>
      <w:r w:rsidRPr="008F3A06">
        <w:rPr>
          <w:rFonts w:ascii="Palatino Linotype" w:eastAsiaTheme="minorHAnsi" w:hAnsi="Palatino Linotype" w:cs="Arial"/>
          <w:lang w:val="es-MX" w:eastAsia="en-US"/>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NOVENA SESIÓN ORDINARIA CELEBRADA EL CINCO DE NOVIEMBRE DE DOS MIL VEINTICINCO, ANTE EL SECRETARIO TÉCNICO DEL PLENO, ALEXIS TAPIA RAMÍREZ</w:t>
      </w:r>
      <w:r w:rsidR="00362F3D" w:rsidRPr="008F3A06">
        <w:rPr>
          <w:rFonts w:ascii="Palatino Linotype" w:hAnsi="Palatino Linotype" w:cs="Arial"/>
        </w:rPr>
        <w:t>. --------------------------------------------------------------------------------------------------------------------------------------------------------------------------------------------------------------------------------------------------------------------------------------------------------------------------------------------------------------------------------------------------------------------------------------------------------------------------------------------------------------------------------------------------------------------------------------------------------------------------------------</w:t>
      </w:r>
    </w:p>
    <w:p w:rsidR="00362F3D" w:rsidRDefault="00362F3D" w:rsidP="00362F3D">
      <w:pPr>
        <w:spacing w:line="360" w:lineRule="auto"/>
        <w:jc w:val="both"/>
        <w:rPr>
          <w:rFonts w:ascii="Palatino Linotype" w:hAnsi="Palatino Linotype" w:cs="Arial"/>
          <w:sz w:val="16"/>
        </w:rPr>
      </w:pPr>
      <w:r w:rsidRPr="008F3A06">
        <w:rPr>
          <w:rFonts w:ascii="Palatino Linotype" w:hAnsi="Palatino Linotype" w:cs="Arial"/>
        </w:rPr>
        <w:t>------------------------------------------------------------------------------------------------------------------------------------------------------------------------------------------------------------------------------------</w:t>
      </w:r>
      <w:r w:rsidR="00274898" w:rsidRPr="008F3A06">
        <w:rPr>
          <w:rFonts w:ascii="Palatino Linotype" w:hAnsi="Palatino Linotype" w:cs="Arial"/>
        </w:rPr>
        <w:t>------------------------------------------------------------------------------------------------------------------------------------------------------------------------------------------------------------------------------------------------------------------------------------------------------------------------------------------------------------------------------------------------------------------------------------------------------------------------------------------------------------------------------------------------------------------------------------------------------------------------------------------------------------------------------------------------------------------------------------------------------------------------------------------------------------------------------</w:t>
      </w:r>
      <w:r w:rsidRPr="008F3A06">
        <w:rPr>
          <w:rFonts w:ascii="Palatino Linotype" w:hAnsi="Palatino Linotype" w:cs="Arial"/>
          <w:sz w:val="16"/>
        </w:rPr>
        <w:t>JMV/CCR/LMST</w:t>
      </w:r>
    </w:p>
    <w:p w:rsidR="00362F3D" w:rsidRDefault="00362F3D" w:rsidP="00362F3D"/>
    <w:p w:rsidR="00362F3D" w:rsidRDefault="00362F3D" w:rsidP="00362F3D"/>
    <w:p w:rsidR="00362F3D" w:rsidRDefault="00362F3D" w:rsidP="00362F3D"/>
    <w:p w:rsidR="00362F3D" w:rsidRDefault="00362F3D" w:rsidP="00362F3D"/>
    <w:p w:rsidR="00362F3D" w:rsidRDefault="00362F3D" w:rsidP="00362F3D"/>
    <w:p w:rsidR="00362F3D" w:rsidRDefault="00362F3D" w:rsidP="00362F3D"/>
    <w:p w:rsidR="00362F3D" w:rsidRDefault="00362F3D" w:rsidP="00362F3D"/>
    <w:p w:rsidR="00362F3D" w:rsidRDefault="00362F3D" w:rsidP="00362F3D"/>
    <w:p w:rsidR="00362F3D" w:rsidRDefault="00362F3D" w:rsidP="00362F3D"/>
    <w:p w:rsidR="00362F3D" w:rsidRDefault="00362F3D" w:rsidP="00362F3D"/>
    <w:p w:rsidR="00362F3D" w:rsidRDefault="00362F3D" w:rsidP="00362F3D"/>
    <w:p w:rsidR="00362F3D" w:rsidRDefault="00362F3D" w:rsidP="00362F3D"/>
    <w:p w:rsidR="00362F3D" w:rsidRDefault="00362F3D" w:rsidP="00362F3D"/>
    <w:p w:rsidR="00362F3D" w:rsidRDefault="00362F3D" w:rsidP="00362F3D"/>
    <w:p w:rsidR="00362F3D" w:rsidRDefault="00362F3D" w:rsidP="00362F3D"/>
    <w:p w:rsidR="00362F3D" w:rsidRDefault="00362F3D" w:rsidP="00362F3D"/>
    <w:p w:rsidR="00362F3D" w:rsidRDefault="00362F3D" w:rsidP="00362F3D"/>
    <w:p w:rsidR="00362F3D" w:rsidRDefault="00362F3D" w:rsidP="00362F3D"/>
    <w:p w:rsidR="00362F3D" w:rsidRDefault="00362F3D" w:rsidP="00362F3D"/>
    <w:p w:rsidR="00362F3D" w:rsidRDefault="00362F3D" w:rsidP="00362F3D"/>
    <w:p w:rsidR="00362F3D" w:rsidRDefault="00362F3D" w:rsidP="00362F3D"/>
    <w:p w:rsidR="00362F3D" w:rsidRDefault="00362F3D" w:rsidP="00362F3D"/>
    <w:p w:rsidR="00362F3D" w:rsidRDefault="00362F3D" w:rsidP="00362F3D"/>
    <w:p w:rsidR="00362F3D" w:rsidRDefault="00362F3D" w:rsidP="00362F3D"/>
    <w:p w:rsidR="00362F3D" w:rsidRDefault="00362F3D" w:rsidP="00362F3D"/>
    <w:p w:rsidR="00362F3D" w:rsidRDefault="00362F3D" w:rsidP="00362F3D"/>
    <w:p w:rsidR="00362F3D" w:rsidRDefault="00362F3D" w:rsidP="00362F3D"/>
    <w:p w:rsidR="00362F3D" w:rsidRDefault="00362F3D" w:rsidP="00362F3D"/>
    <w:p w:rsidR="00362F3D" w:rsidRDefault="00362F3D" w:rsidP="00362F3D"/>
    <w:p w:rsidR="00362F3D" w:rsidRDefault="00362F3D" w:rsidP="00362F3D"/>
    <w:p w:rsidR="00362F3D" w:rsidRDefault="00362F3D" w:rsidP="00362F3D"/>
    <w:p w:rsidR="00362F3D" w:rsidRDefault="00362F3D" w:rsidP="00362F3D"/>
    <w:p w:rsidR="00362F3D" w:rsidRDefault="00362F3D" w:rsidP="00362F3D"/>
    <w:p w:rsidR="00362F3D" w:rsidRDefault="00362F3D" w:rsidP="00362F3D"/>
    <w:p w:rsidR="00362F3D" w:rsidRDefault="00362F3D" w:rsidP="00362F3D"/>
    <w:p w:rsidR="00362F3D" w:rsidRDefault="00362F3D" w:rsidP="00362F3D"/>
    <w:p w:rsidR="000A19A1" w:rsidRDefault="000A19A1"/>
    <w:sectPr w:rsidR="000A19A1" w:rsidSect="009B5794">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C72" w:rsidRDefault="00006C72" w:rsidP="00362F3D">
      <w:r>
        <w:separator/>
      </w:r>
    </w:p>
  </w:endnote>
  <w:endnote w:type="continuationSeparator" w:id="0">
    <w:p w:rsidR="00006C72" w:rsidRDefault="00006C72" w:rsidP="00362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E9E" w:rsidRPr="00A2780F" w:rsidRDefault="009A5E9E" w:rsidP="009B5794">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07F46">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07F46">
      <w:rPr>
        <w:rFonts w:ascii="Arial" w:hAnsi="Arial" w:cs="Arial"/>
        <w:b/>
        <w:bCs/>
        <w:noProof/>
        <w:sz w:val="20"/>
        <w:szCs w:val="20"/>
      </w:rPr>
      <w:t>49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E9E" w:rsidRPr="00070856" w:rsidRDefault="009A5E9E" w:rsidP="009B5794">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07F46">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07F46">
      <w:rPr>
        <w:rFonts w:ascii="Arial" w:hAnsi="Arial" w:cs="Arial"/>
        <w:b/>
        <w:bCs/>
        <w:noProof/>
        <w:sz w:val="20"/>
        <w:szCs w:val="20"/>
      </w:rPr>
      <w:t>49</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C72" w:rsidRDefault="00006C72" w:rsidP="00362F3D">
      <w:r>
        <w:separator/>
      </w:r>
    </w:p>
  </w:footnote>
  <w:footnote w:type="continuationSeparator" w:id="0">
    <w:p w:rsidR="00006C72" w:rsidRDefault="00006C72" w:rsidP="00362F3D">
      <w:r>
        <w:continuationSeparator/>
      </w:r>
    </w:p>
  </w:footnote>
  <w:footnote w:id="1">
    <w:p w:rsidR="009A5E9E" w:rsidRPr="005552A8" w:rsidRDefault="009A5E9E" w:rsidP="00362F3D">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9A5E9E" w:rsidRPr="005552A8" w:rsidRDefault="009A5E9E" w:rsidP="00362F3D">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9A5E9E" w:rsidRPr="008F2CCC" w:rsidTr="009B5794">
      <w:tc>
        <w:tcPr>
          <w:tcW w:w="3620" w:type="dxa"/>
          <w:shd w:val="clear" w:color="auto" w:fill="auto"/>
        </w:tcPr>
        <w:p w:rsidR="009A5E9E" w:rsidRPr="007E5FC4" w:rsidRDefault="009A5E9E" w:rsidP="009B5794">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9A5E9E" w:rsidRPr="00664658" w:rsidRDefault="009A5E9E" w:rsidP="004C1CD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09050/INFOEM/IP/RR/2025 y acumulado</w:t>
          </w:r>
        </w:p>
      </w:tc>
    </w:tr>
    <w:tr w:rsidR="009A5E9E" w:rsidRPr="008F2CCC" w:rsidTr="009B5794">
      <w:tc>
        <w:tcPr>
          <w:tcW w:w="3620" w:type="dxa"/>
          <w:shd w:val="clear" w:color="auto" w:fill="auto"/>
        </w:tcPr>
        <w:p w:rsidR="009A5E9E" w:rsidRPr="007E5FC4" w:rsidRDefault="009A5E9E" w:rsidP="009B5794">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9A5E9E" w:rsidRPr="00664658" w:rsidRDefault="009A5E9E" w:rsidP="009B5794">
          <w:pPr>
            <w:spacing w:line="276" w:lineRule="auto"/>
            <w:jc w:val="right"/>
            <w:rPr>
              <w:rFonts w:ascii="Palatino Linotype" w:hAnsi="Palatino Linotype"/>
              <w:b/>
              <w:sz w:val="22"/>
              <w:szCs w:val="22"/>
              <w:lang w:val="es-ES_tradnl"/>
            </w:rPr>
          </w:pPr>
          <w:r w:rsidRPr="004C1CD3">
            <w:rPr>
              <w:rFonts w:ascii="Palatino Linotype" w:hAnsi="Palatino Linotype"/>
              <w:b/>
              <w:sz w:val="22"/>
              <w:szCs w:val="22"/>
            </w:rPr>
            <w:t>Ayuntamiento de Cuautitlán Izcalli</w:t>
          </w:r>
        </w:p>
      </w:tc>
    </w:tr>
    <w:tr w:rsidR="009A5E9E" w:rsidRPr="008F2CCC" w:rsidTr="009B5794">
      <w:trPr>
        <w:trHeight w:val="228"/>
      </w:trPr>
      <w:tc>
        <w:tcPr>
          <w:tcW w:w="3620" w:type="dxa"/>
          <w:shd w:val="clear" w:color="auto" w:fill="auto"/>
        </w:tcPr>
        <w:p w:rsidR="009A5E9E" w:rsidRPr="007E5FC4" w:rsidRDefault="009A5E9E" w:rsidP="009B5794">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9A5E9E" w:rsidRPr="00664658" w:rsidRDefault="009A5E9E" w:rsidP="009B5794">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9A5E9E" w:rsidRDefault="009A5E9E" w:rsidP="009B5794">
    <w:pPr>
      <w:pStyle w:val="Encabezado"/>
      <w:tabs>
        <w:tab w:val="clear" w:pos="4252"/>
        <w:tab w:val="clear" w:pos="8504"/>
        <w:tab w:val="left" w:pos="2326"/>
      </w:tabs>
      <w:rPr>
        <w:rFonts w:ascii="Palatino Linotype" w:hAnsi="Palatino Linotype"/>
        <w:sz w:val="20"/>
      </w:rPr>
    </w:pPr>
  </w:p>
  <w:p w:rsidR="009A5E9E" w:rsidRPr="001779E0" w:rsidRDefault="009A5E9E" w:rsidP="009B5794">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6C7C28E" wp14:editId="387F809A">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9A5E9E" w:rsidRPr="008F2CCC" w:rsidTr="009B5794">
      <w:tc>
        <w:tcPr>
          <w:tcW w:w="2977" w:type="dxa"/>
          <w:shd w:val="clear" w:color="auto" w:fill="auto"/>
        </w:tcPr>
        <w:p w:rsidR="009A5E9E" w:rsidRPr="007E5FC4" w:rsidRDefault="009A5E9E" w:rsidP="009B5794">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9A5E9E" w:rsidRPr="008F2CCC" w:rsidRDefault="009A5E9E" w:rsidP="00362F3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09050/INFOEM/IP/RR/2025 y acumulado</w:t>
          </w:r>
        </w:p>
      </w:tc>
    </w:tr>
    <w:tr w:rsidR="009A5E9E" w:rsidRPr="008F2CCC" w:rsidTr="009B5794">
      <w:tc>
        <w:tcPr>
          <w:tcW w:w="2977" w:type="dxa"/>
          <w:shd w:val="clear" w:color="auto" w:fill="auto"/>
          <w:vAlign w:val="center"/>
        </w:tcPr>
        <w:p w:rsidR="009A5E9E" w:rsidRPr="007E5FC4" w:rsidRDefault="009A5E9E" w:rsidP="009B5794">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9A5E9E" w:rsidRPr="008F2CCC" w:rsidRDefault="00E07F46" w:rsidP="009B5794">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w:t>
          </w:r>
        </w:p>
      </w:tc>
    </w:tr>
    <w:tr w:rsidR="009A5E9E" w:rsidRPr="008F2CCC" w:rsidTr="009B5794">
      <w:trPr>
        <w:trHeight w:val="228"/>
      </w:trPr>
      <w:tc>
        <w:tcPr>
          <w:tcW w:w="2977" w:type="dxa"/>
          <w:shd w:val="clear" w:color="auto" w:fill="auto"/>
        </w:tcPr>
        <w:p w:rsidR="009A5E9E" w:rsidRPr="007E5FC4" w:rsidRDefault="009A5E9E" w:rsidP="009B5794">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9A5E9E" w:rsidRPr="00DC41C8" w:rsidRDefault="009A5E9E" w:rsidP="009B5794">
          <w:pPr>
            <w:spacing w:line="360" w:lineRule="auto"/>
            <w:jc w:val="right"/>
            <w:rPr>
              <w:rFonts w:ascii="Palatino Linotype" w:hAnsi="Palatino Linotype"/>
              <w:b/>
              <w:sz w:val="22"/>
              <w:szCs w:val="22"/>
            </w:rPr>
          </w:pPr>
          <w:r w:rsidRPr="004C1CD3">
            <w:rPr>
              <w:rFonts w:ascii="Palatino Linotype" w:hAnsi="Palatino Linotype"/>
              <w:b/>
              <w:sz w:val="22"/>
              <w:szCs w:val="22"/>
            </w:rPr>
            <w:t>Ayuntamiento de Cuautitlán Izcalli</w:t>
          </w:r>
        </w:p>
      </w:tc>
    </w:tr>
    <w:tr w:rsidR="009A5E9E" w:rsidRPr="008F2CCC" w:rsidTr="009B5794">
      <w:tc>
        <w:tcPr>
          <w:tcW w:w="2977" w:type="dxa"/>
          <w:shd w:val="clear" w:color="auto" w:fill="auto"/>
        </w:tcPr>
        <w:p w:rsidR="009A5E9E" w:rsidRPr="007E5FC4" w:rsidRDefault="009A5E9E" w:rsidP="009B5794">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9A5E9E" w:rsidRPr="008F2CCC" w:rsidRDefault="009A5E9E" w:rsidP="009B5794">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9A5E9E" w:rsidRPr="009F1AB6" w:rsidRDefault="009A5E9E">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E756492" wp14:editId="489FF999">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74A12"/>
    <w:multiLevelType w:val="hybridMultilevel"/>
    <w:tmpl w:val="7E8E6F80"/>
    <w:lvl w:ilvl="0" w:tplc="8572E7E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1937057D"/>
    <w:multiLevelType w:val="hybridMultilevel"/>
    <w:tmpl w:val="28D8661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CAB11B9"/>
    <w:multiLevelType w:val="hybridMultilevel"/>
    <w:tmpl w:val="21200A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742822"/>
    <w:multiLevelType w:val="hybridMultilevel"/>
    <w:tmpl w:val="C4E0372C"/>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7C0429"/>
    <w:multiLevelType w:val="hybridMultilevel"/>
    <w:tmpl w:val="C2ACB6BE"/>
    <w:lvl w:ilvl="0" w:tplc="3C18E0F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26387D81"/>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2760C5A"/>
    <w:multiLevelType w:val="hybridMultilevel"/>
    <w:tmpl w:val="D8CEE390"/>
    <w:lvl w:ilvl="0" w:tplc="3EE8B12E">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BF6493"/>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43A4008"/>
    <w:multiLevelType w:val="hybridMultilevel"/>
    <w:tmpl w:val="C5084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B35926"/>
    <w:multiLevelType w:val="hybridMultilevel"/>
    <w:tmpl w:val="9544D652"/>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1" w15:restartNumberingAfterBreak="0">
    <w:nsid w:val="48DE2B0D"/>
    <w:multiLevelType w:val="hybridMultilevel"/>
    <w:tmpl w:val="9E629F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BDF76B2"/>
    <w:multiLevelType w:val="hybridMultilevel"/>
    <w:tmpl w:val="557A9570"/>
    <w:lvl w:ilvl="0" w:tplc="C0562DB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4F3D1E78"/>
    <w:multiLevelType w:val="hybridMultilevel"/>
    <w:tmpl w:val="45F05CBA"/>
    <w:lvl w:ilvl="0" w:tplc="52842AD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4F675973"/>
    <w:multiLevelType w:val="hybridMultilevel"/>
    <w:tmpl w:val="7BA60D3C"/>
    <w:lvl w:ilvl="0" w:tplc="D6389CD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4FA079A7"/>
    <w:multiLevelType w:val="hybridMultilevel"/>
    <w:tmpl w:val="67A6CE36"/>
    <w:lvl w:ilvl="0" w:tplc="0C8E259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504B0389"/>
    <w:multiLevelType w:val="hybridMultilevel"/>
    <w:tmpl w:val="DBFCEFCA"/>
    <w:lvl w:ilvl="0" w:tplc="A2C8716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5B6613FC"/>
    <w:multiLevelType w:val="hybridMultilevel"/>
    <w:tmpl w:val="A7E6A3CA"/>
    <w:lvl w:ilvl="0" w:tplc="73E0EFE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63D66033"/>
    <w:multiLevelType w:val="hybridMultilevel"/>
    <w:tmpl w:val="194AA592"/>
    <w:lvl w:ilvl="0" w:tplc="5548027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69412BA6"/>
    <w:multiLevelType w:val="hybridMultilevel"/>
    <w:tmpl w:val="2062922E"/>
    <w:lvl w:ilvl="0" w:tplc="ED22D71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6CA54749"/>
    <w:multiLevelType w:val="hybridMultilevel"/>
    <w:tmpl w:val="E6AC0DC4"/>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1" w15:restartNumberingAfterBreak="0">
    <w:nsid w:val="70E84E37"/>
    <w:multiLevelType w:val="hybridMultilevel"/>
    <w:tmpl w:val="0CEE60C6"/>
    <w:lvl w:ilvl="0" w:tplc="136C745A">
      <w:start w:val="1"/>
      <w:numFmt w:val="upperRoman"/>
      <w:lvlText w:val="%1."/>
      <w:lvlJc w:val="left"/>
      <w:pPr>
        <w:ind w:left="1276" w:hanging="720"/>
      </w:pPr>
      <w:rPr>
        <w:rFonts w:hint="default"/>
      </w:rPr>
    </w:lvl>
    <w:lvl w:ilvl="1" w:tplc="080A0019" w:tentative="1">
      <w:start w:val="1"/>
      <w:numFmt w:val="lowerLetter"/>
      <w:lvlText w:val="%2."/>
      <w:lvlJc w:val="left"/>
      <w:pPr>
        <w:ind w:left="1636" w:hanging="360"/>
      </w:pPr>
    </w:lvl>
    <w:lvl w:ilvl="2" w:tplc="080A001B" w:tentative="1">
      <w:start w:val="1"/>
      <w:numFmt w:val="lowerRoman"/>
      <w:lvlText w:val="%3."/>
      <w:lvlJc w:val="right"/>
      <w:pPr>
        <w:ind w:left="2356" w:hanging="180"/>
      </w:pPr>
    </w:lvl>
    <w:lvl w:ilvl="3" w:tplc="080A000F" w:tentative="1">
      <w:start w:val="1"/>
      <w:numFmt w:val="decimal"/>
      <w:lvlText w:val="%4."/>
      <w:lvlJc w:val="left"/>
      <w:pPr>
        <w:ind w:left="3076" w:hanging="360"/>
      </w:pPr>
    </w:lvl>
    <w:lvl w:ilvl="4" w:tplc="080A0019" w:tentative="1">
      <w:start w:val="1"/>
      <w:numFmt w:val="lowerLetter"/>
      <w:lvlText w:val="%5."/>
      <w:lvlJc w:val="left"/>
      <w:pPr>
        <w:ind w:left="3796" w:hanging="360"/>
      </w:pPr>
    </w:lvl>
    <w:lvl w:ilvl="5" w:tplc="080A001B" w:tentative="1">
      <w:start w:val="1"/>
      <w:numFmt w:val="lowerRoman"/>
      <w:lvlText w:val="%6."/>
      <w:lvlJc w:val="right"/>
      <w:pPr>
        <w:ind w:left="4516" w:hanging="180"/>
      </w:pPr>
    </w:lvl>
    <w:lvl w:ilvl="6" w:tplc="080A000F" w:tentative="1">
      <w:start w:val="1"/>
      <w:numFmt w:val="decimal"/>
      <w:lvlText w:val="%7."/>
      <w:lvlJc w:val="left"/>
      <w:pPr>
        <w:ind w:left="5236" w:hanging="360"/>
      </w:pPr>
    </w:lvl>
    <w:lvl w:ilvl="7" w:tplc="080A0019" w:tentative="1">
      <w:start w:val="1"/>
      <w:numFmt w:val="lowerLetter"/>
      <w:lvlText w:val="%8."/>
      <w:lvlJc w:val="left"/>
      <w:pPr>
        <w:ind w:left="5956" w:hanging="360"/>
      </w:pPr>
    </w:lvl>
    <w:lvl w:ilvl="8" w:tplc="080A001B" w:tentative="1">
      <w:start w:val="1"/>
      <w:numFmt w:val="lowerRoman"/>
      <w:lvlText w:val="%9."/>
      <w:lvlJc w:val="right"/>
      <w:pPr>
        <w:ind w:left="6676" w:hanging="180"/>
      </w:pPr>
    </w:lvl>
  </w:abstractNum>
  <w:num w:numId="1">
    <w:abstractNumId w:val="8"/>
  </w:num>
  <w:num w:numId="2">
    <w:abstractNumId w:val="2"/>
  </w:num>
  <w:num w:numId="3">
    <w:abstractNumId w:val="7"/>
  </w:num>
  <w:num w:numId="4">
    <w:abstractNumId w:val="6"/>
  </w:num>
  <w:num w:numId="5">
    <w:abstractNumId w:val="1"/>
  </w:num>
  <w:num w:numId="6">
    <w:abstractNumId w:val="12"/>
  </w:num>
  <w:num w:numId="7">
    <w:abstractNumId w:val="4"/>
  </w:num>
  <w:num w:numId="8">
    <w:abstractNumId w:val="10"/>
  </w:num>
  <w:num w:numId="9">
    <w:abstractNumId w:val="5"/>
  </w:num>
  <w:num w:numId="10">
    <w:abstractNumId w:val="18"/>
  </w:num>
  <w:num w:numId="11">
    <w:abstractNumId w:val="14"/>
  </w:num>
  <w:num w:numId="12">
    <w:abstractNumId w:val="16"/>
  </w:num>
  <w:num w:numId="13">
    <w:abstractNumId w:val="19"/>
  </w:num>
  <w:num w:numId="14">
    <w:abstractNumId w:val="15"/>
  </w:num>
  <w:num w:numId="15">
    <w:abstractNumId w:val="0"/>
  </w:num>
  <w:num w:numId="16">
    <w:abstractNumId w:val="17"/>
  </w:num>
  <w:num w:numId="17">
    <w:abstractNumId w:val="13"/>
  </w:num>
  <w:num w:numId="18">
    <w:abstractNumId w:val="21"/>
  </w:num>
  <w:num w:numId="19">
    <w:abstractNumId w:val="9"/>
  </w:num>
  <w:num w:numId="20">
    <w:abstractNumId w:val="20"/>
  </w:num>
  <w:num w:numId="21">
    <w:abstractNumId w:val="1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3D"/>
    <w:rsid w:val="00005DE4"/>
    <w:rsid w:val="00006C72"/>
    <w:rsid w:val="000A19A1"/>
    <w:rsid w:val="000D56A5"/>
    <w:rsid w:val="00113407"/>
    <w:rsid w:val="001178D7"/>
    <w:rsid w:val="00274898"/>
    <w:rsid w:val="00347F26"/>
    <w:rsid w:val="00362F3D"/>
    <w:rsid w:val="003B6204"/>
    <w:rsid w:val="004022FD"/>
    <w:rsid w:val="004C1CD3"/>
    <w:rsid w:val="004F7509"/>
    <w:rsid w:val="00533E14"/>
    <w:rsid w:val="005C737B"/>
    <w:rsid w:val="005E2D8A"/>
    <w:rsid w:val="00745656"/>
    <w:rsid w:val="007778D5"/>
    <w:rsid w:val="007F69D4"/>
    <w:rsid w:val="008423CA"/>
    <w:rsid w:val="0084450C"/>
    <w:rsid w:val="008F3A06"/>
    <w:rsid w:val="009A5E9E"/>
    <w:rsid w:val="009B5794"/>
    <w:rsid w:val="00A264B0"/>
    <w:rsid w:val="00A35DC1"/>
    <w:rsid w:val="00A42819"/>
    <w:rsid w:val="00A75FD0"/>
    <w:rsid w:val="00AA30C1"/>
    <w:rsid w:val="00AD5500"/>
    <w:rsid w:val="00B475C9"/>
    <w:rsid w:val="00B84B4A"/>
    <w:rsid w:val="00BC7650"/>
    <w:rsid w:val="00C54B50"/>
    <w:rsid w:val="00E07F46"/>
    <w:rsid w:val="00E142DF"/>
    <w:rsid w:val="00E2640A"/>
    <w:rsid w:val="00E816FE"/>
    <w:rsid w:val="00EA6FF6"/>
    <w:rsid w:val="00ED3947"/>
    <w:rsid w:val="00EF4D17"/>
    <w:rsid w:val="00FF51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DD5A49-09AA-4A03-BFED-254D91E21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F3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2F3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62F3D"/>
    <w:rPr>
      <w:rFonts w:eastAsiaTheme="minorEastAsia"/>
      <w:sz w:val="24"/>
      <w:szCs w:val="24"/>
      <w:lang w:val="es-ES_tradnl" w:eastAsia="es-ES"/>
    </w:rPr>
  </w:style>
  <w:style w:type="paragraph" w:styleId="Piedepgina">
    <w:name w:val="footer"/>
    <w:basedOn w:val="Normal"/>
    <w:link w:val="PiedepginaCar"/>
    <w:uiPriority w:val="99"/>
    <w:unhideWhenUsed/>
    <w:rsid w:val="00362F3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62F3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62F3D"/>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62F3D"/>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362F3D"/>
    <w:pPr>
      <w:spacing w:after="0" w:line="240" w:lineRule="auto"/>
    </w:pPr>
  </w:style>
  <w:style w:type="character" w:customStyle="1" w:styleId="SinespaciadoCar">
    <w:name w:val="Sin espaciado Car"/>
    <w:aliases w:val="Francesa Car,INAI Car"/>
    <w:link w:val="Sinespaciado"/>
    <w:uiPriority w:val="1"/>
    <w:locked/>
    <w:rsid w:val="00362F3D"/>
  </w:style>
  <w:style w:type="character" w:styleId="Hipervnculo">
    <w:name w:val="Hyperlink"/>
    <w:aliases w:val="Hipervínculo1,Hipervínculo11,Hipervínculo12,Hipervínculo13,Hipervínculo14,Hipervínculo15"/>
    <w:basedOn w:val="Fuentedeprrafopredeter"/>
    <w:uiPriority w:val="99"/>
    <w:unhideWhenUsed/>
    <w:rsid w:val="00362F3D"/>
    <w:rPr>
      <w:color w:val="0563C1" w:themeColor="hyperlink"/>
      <w:u w:val="single"/>
    </w:rPr>
  </w:style>
  <w:style w:type="paragraph" w:customStyle="1" w:styleId="INFOEM">
    <w:name w:val="INFOEM"/>
    <w:basedOn w:val="Normal"/>
    <w:qFormat/>
    <w:rsid w:val="00362F3D"/>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362F3D"/>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62F3D"/>
    <w:rPr>
      <w:vertAlign w:val="superscript"/>
    </w:rPr>
  </w:style>
  <w:style w:type="paragraph" w:customStyle="1" w:styleId="infoemcitas">
    <w:name w:val="infoem citas"/>
    <w:basedOn w:val="Normal"/>
    <w:qFormat/>
    <w:rsid w:val="00362F3D"/>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59"/>
    <w:rsid w:val="00362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362F3D"/>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styleId="Hipervnculovisitado">
    <w:name w:val="FollowedHyperlink"/>
    <w:basedOn w:val="Fuentedeprrafopredeter"/>
    <w:uiPriority w:val="99"/>
    <w:semiHidden/>
    <w:unhideWhenUsed/>
    <w:rsid w:val="00A264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49</Pages>
  <Words>11231</Words>
  <Characters>61775</Characters>
  <Application>Microsoft Office Word</Application>
  <DocSecurity>0</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14</cp:revision>
  <cp:lastPrinted>2025-11-06T19:10:00Z</cp:lastPrinted>
  <dcterms:created xsi:type="dcterms:W3CDTF">2025-10-23T18:52:00Z</dcterms:created>
  <dcterms:modified xsi:type="dcterms:W3CDTF">2025-12-16T15:41:00Z</dcterms:modified>
</cp:coreProperties>
</file>