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55B3" w14:textId="72DBF2CD" w:rsidR="00177F56" w:rsidRPr="00645500" w:rsidRDefault="0029071C" w:rsidP="0055707A">
      <w:pPr>
        <w:shd w:val="clear" w:color="auto" w:fill="FFFFFF"/>
        <w:spacing w:line="360" w:lineRule="auto"/>
        <w:jc w:val="both"/>
        <w:rPr>
          <w:rFonts w:ascii="Palatino Linotype" w:hAnsi="Palatino Linotype" w:cs="Arial"/>
          <w:color w:val="000000"/>
          <w:lang w:val="es-MX" w:eastAsia="es-MX"/>
        </w:rPr>
      </w:pPr>
      <w:r w:rsidRPr="0064550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657CC" w:rsidRPr="00645500">
        <w:rPr>
          <w:rFonts w:ascii="Palatino Linotype" w:hAnsi="Palatino Linotype" w:cs="Arial"/>
          <w:color w:val="000000"/>
          <w:lang w:val="es-MX" w:eastAsia="es-MX"/>
        </w:rPr>
        <w:t>die</w:t>
      </w:r>
      <w:r w:rsidR="008D5621" w:rsidRPr="00645500">
        <w:rPr>
          <w:rFonts w:ascii="Palatino Linotype" w:hAnsi="Palatino Linotype" w:cs="Arial"/>
          <w:color w:val="000000"/>
          <w:lang w:val="es-MX" w:eastAsia="es-MX"/>
        </w:rPr>
        <w:t>cisiete</w:t>
      </w:r>
      <w:r w:rsidR="0054400C" w:rsidRPr="00645500">
        <w:rPr>
          <w:rFonts w:ascii="Palatino Linotype" w:hAnsi="Palatino Linotype" w:cs="Arial"/>
          <w:color w:val="000000"/>
          <w:lang w:val="es-MX" w:eastAsia="es-MX"/>
        </w:rPr>
        <w:t xml:space="preserve"> de diciembre</w:t>
      </w:r>
      <w:r w:rsidR="0055707A" w:rsidRPr="00645500">
        <w:rPr>
          <w:rFonts w:ascii="Palatino Linotype" w:hAnsi="Palatino Linotype" w:cs="Arial"/>
          <w:color w:val="000000"/>
          <w:lang w:val="es-MX" w:eastAsia="es-MX"/>
        </w:rPr>
        <w:t xml:space="preserve"> de</w:t>
      </w:r>
      <w:r w:rsidR="007237B8" w:rsidRPr="00645500">
        <w:rPr>
          <w:rFonts w:ascii="Palatino Linotype" w:hAnsi="Palatino Linotype" w:cs="Arial"/>
          <w:color w:val="000000"/>
          <w:lang w:val="es-MX" w:eastAsia="es-MX"/>
        </w:rPr>
        <w:t xml:space="preserve"> dos mil veinti</w:t>
      </w:r>
      <w:r w:rsidR="00555301" w:rsidRPr="00645500">
        <w:rPr>
          <w:rFonts w:ascii="Palatino Linotype" w:hAnsi="Palatino Linotype" w:cs="Arial"/>
          <w:color w:val="000000"/>
          <w:lang w:val="es-MX" w:eastAsia="es-MX"/>
        </w:rPr>
        <w:t>cinco</w:t>
      </w:r>
      <w:r w:rsidRPr="00645500">
        <w:rPr>
          <w:rFonts w:ascii="Palatino Linotype" w:hAnsi="Palatino Linotype" w:cs="Arial"/>
          <w:color w:val="000000"/>
          <w:lang w:val="es-MX" w:eastAsia="es-MX"/>
        </w:rPr>
        <w:t>.</w:t>
      </w:r>
    </w:p>
    <w:p w14:paraId="34DAC52B" w14:textId="77777777" w:rsidR="0055707A" w:rsidRPr="00645500" w:rsidRDefault="0055707A" w:rsidP="0055707A">
      <w:pPr>
        <w:shd w:val="clear" w:color="auto" w:fill="FFFFFF"/>
        <w:spacing w:line="360" w:lineRule="auto"/>
        <w:jc w:val="both"/>
        <w:rPr>
          <w:rFonts w:ascii="Palatino Linotype" w:hAnsi="Palatino Linotype" w:cs="Arial"/>
          <w:color w:val="000000"/>
          <w:lang w:val="es-MX" w:eastAsia="es-MX"/>
        </w:rPr>
      </w:pPr>
    </w:p>
    <w:p w14:paraId="7B108B0D" w14:textId="558C7957" w:rsidR="005D024E" w:rsidRPr="00645500" w:rsidRDefault="0029071C" w:rsidP="0055707A">
      <w:pPr>
        <w:tabs>
          <w:tab w:val="left" w:pos="1701"/>
        </w:tabs>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b/>
          <w:lang w:val="es-MX" w:eastAsia="en-US"/>
        </w:rPr>
        <w:t>VISTO</w:t>
      </w:r>
      <w:r w:rsidRPr="00645500">
        <w:rPr>
          <w:rFonts w:ascii="Palatino Linotype" w:eastAsiaTheme="minorHAnsi" w:hAnsi="Palatino Linotype" w:cs="Arial"/>
          <w:lang w:val="es-MX" w:eastAsia="en-US"/>
        </w:rPr>
        <w:t xml:space="preserve"> el expediente electrónico formado con motivo del recurso de revisión número </w:t>
      </w:r>
      <w:r w:rsidR="00564339" w:rsidRPr="00645500">
        <w:rPr>
          <w:rFonts w:ascii="Palatino Linotype" w:eastAsiaTheme="minorHAnsi" w:hAnsi="Palatino Linotype" w:cs="Arial"/>
          <w:b/>
          <w:lang w:val="es-MX" w:eastAsia="en-US"/>
        </w:rPr>
        <w:t>09795</w:t>
      </w:r>
      <w:r w:rsidRPr="00645500">
        <w:rPr>
          <w:rFonts w:ascii="Palatino Linotype" w:eastAsiaTheme="minorHAnsi" w:hAnsi="Palatino Linotype" w:cs="Arial"/>
          <w:b/>
          <w:bCs/>
          <w:lang w:val="es-MX" w:eastAsia="es-MX"/>
        </w:rPr>
        <w:t>/INFOEM/IP/RR/202</w:t>
      </w:r>
      <w:r w:rsidR="00555301" w:rsidRPr="00645500">
        <w:rPr>
          <w:rFonts w:ascii="Palatino Linotype" w:eastAsiaTheme="minorHAnsi" w:hAnsi="Palatino Linotype" w:cs="Arial"/>
          <w:b/>
          <w:bCs/>
          <w:lang w:val="es-MX" w:eastAsia="es-MX"/>
        </w:rPr>
        <w:t>5</w:t>
      </w:r>
      <w:r w:rsidR="00564339" w:rsidRPr="00645500">
        <w:rPr>
          <w:rFonts w:ascii="Palatino Linotype" w:eastAsiaTheme="minorHAnsi" w:hAnsi="Palatino Linotype" w:cs="Arial"/>
          <w:b/>
          <w:bCs/>
          <w:lang w:val="es-MX" w:eastAsia="es-MX"/>
        </w:rPr>
        <w:t xml:space="preserve"> y </w:t>
      </w:r>
      <w:r w:rsidR="00C031AB" w:rsidRPr="00645500">
        <w:rPr>
          <w:rFonts w:ascii="Palatino Linotype" w:eastAsiaTheme="minorHAnsi" w:hAnsi="Palatino Linotype" w:cs="Arial"/>
          <w:b/>
          <w:bCs/>
          <w:lang w:val="es-MX" w:eastAsia="es-MX"/>
        </w:rPr>
        <w:t xml:space="preserve">09798/INFOEM/IP/RR/2025 </w:t>
      </w:r>
      <w:r w:rsidR="00564339" w:rsidRPr="00645500">
        <w:rPr>
          <w:rFonts w:ascii="Palatino Linotype" w:eastAsiaTheme="minorHAnsi" w:hAnsi="Palatino Linotype" w:cs="Arial"/>
          <w:b/>
          <w:bCs/>
          <w:lang w:val="es-MX" w:eastAsia="es-MX"/>
        </w:rPr>
        <w:t>acumulado</w:t>
      </w:r>
      <w:r w:rsidRPr="00645500">
        <w:rPr>
          <w:rFonts w:ascii="Palatino Linotype" w:eastAsiaTheme="minorHAnsi" w:hAnsi="Palatino Linotype" w:cs="Arial"/>
          <w:lang w:val="es-MX" w:eastAsia="en-US"/>
        </w:rPr>
        <w:t xml:space="preserve">, </w:t>
      </w:r>
      <w:r w:rsidR="00FE047E" w:rsidRPr="00645500">
        <w:rPr>
          <w:rFonts w:ascii="Palatino Linotype" w:hAnsi="Palatino Linotype" w:cs="Arial"/>
        </w:rPr>
        <w:t>interpuesto por</w:t>
      </w:r>
      <w:r w:rsidR="00AB75C2" w:rsidRPr="00645500">
        <w:rPr>
          <w:rFonts w:ascii="Palatino Linotype" w:hAnsi="Palatino Linotype" w:cs="Arial"/>
        </w:rPr>
        <w:t xml:space="preserve"> </w:t>
      </w:r>
      <w:r w:rsidR="00177F56" w:rsidRPr="00645500">
        <w:rPr>
          <w:rFonts w:ascii="Palatino Linotype" w:hAnsi="Palatino Linotype" w:cs="Arial"/>
        </w:rPr>
        <w:t xml:space="preserve">un particular que al momento de ingresar la solicitud de información e interponer el recurso de revisión, </w:t>
      </w:r>
      <w:r w:rsidR="00D41A67" w:rsidRPr="00645500">
        <w:rPr>
          <w:rFonts w:ascii="Palatino Linotype" w:hAnsi="Palatino Linotype" w:cs="Arial"/>
        </w:rPr>
        <w:t>señala nombre</w:t>
      </w:r>
      <w:r w:rsidR="00177F56" w:rsidRPr="00645500">
        <w:rPr>
          <w:rFonts w:ascii="Palatino Linotype" w:hAnsi="Palatino Linotype" w:cs="Arial"/>
        </w:rPr>
        <w:t xml:space="preserve"> con el cual desee ser identificado</w:t>
      </w:r>
      <w:r w:rsidR="00D90DE2" w:rsidRPr="00645500">
        <w:rPr>
          <w:rFonts w:ascii="Palatino Linotype" w:hAnsi="Palatino Linotype" w:cs="Arial"/>
        </w:rPr>
        <w:t>,</w:t>
      </w:r>
      <w:r w:rsidR="005F1F89" w:rsidRPr="00645500">
        <w:rPr>
          <w:rFonts w:ascii="Palatino Linotype" w:hAnsi="Palatino Linotype" w:cs="Arial"/>
          <w:b/>
        </w:rPr>
        <w:t xml:space="preserve"> </w:t>
      </w:r>
      <w:r w:rsidR="005F1F89" w:rsidRPr="00645500">
        <w:rPr>
          <w:rFonts w:ascii="Palatino Linotype" w:hAnsi="Palatino Linotype" w:cs="Arial"/>
        </w:rPr>
        <w:t>en lo sucesivo</w:t>
      </w:r>
      <w:r w:rsidR="00177F56" w:rsidRPr="00645500">
        <w:rPr>
          <w:rFonts w:ascii="Palatino Linotype" w:hAnsi="Palatino Linotype" w:cs="Arial"/>
        </w:rPr>
        <w:t xml:space="preserve"> la parte </w:t>
      </w:r>
      <w:r w:rsidR="005F1F89" w:rsidRPr="00645500">
        <w:rPr>
          <w:rFonts w:ascii="Palatino Linotype" w:hAnsi="Palatino Linotype" w:cs="Arial"/>
          <w:b/>
        </w:rPr>
        <w:t>Recurrente</w:t>
      </w:r>
      <w:r w:rsidRPr="00645500">
        <w:rPr>
          <w:rFonts w:ascii="Palatino Linotype" w:eastAsiaTheme="minorHAnsi" w:hAnsi="Palatino Linotype" w:cs="Arial"/>
          <w:lang w:val="es-MX" w:eastAsia="en-US"/>
        </w:rPr>
        <w:t>, en contra de la respuesta de</w:t>
      </w:r>
      <w:r w:rsidR="00B20C2B" w:rsidRPr="00645500">
        <w:rPr>
          <w:rFonts w:ascii="Palatino Linotype" w:eastAsiaTheme="minorHAnsi" w:hAnsi="Palatino Linotype" w:cs="Arial"/>
          <w:lang w:val="es-MX" w:eastAsia="en-US"/>
        </w:rPr>
        <w:t>l</w:t>
      </w:r>
      <w:r w:rsidRPr="00645500">
        <w:rPr>
          <w:rFonts w:ascii="Palatino Linotype" w:eastAsiaTheme="minorHAnsi" w:hAnsi="Palatino Linotype" w:cs="Arial"/>
          <w:lang w:val="es-MX" w:eastAsia="en-US"/>
        </w:rPr>
        <w:t xml:space="preserve"> </w:t>
      </w:r>
      <w:r w:rsidR="00D41A67" w:rsidRPr="00645500">
        <w:rPr>
          <w:rFonts w:ascii="Palatino Linotype" w:eastAsiaTheme="minorHAnsi" w:hAnsi="Palatino Linotype" w:cs="Arial"/>
          <w:b/>
          <w:lang w:val="es-MX" w:eastAsia="en-US"/>
        </w:rPr>
        <w:t>Ayuntamiento de Ecatepec de Morelos</w:t>
      </w:r>
      <w:r w:rsidRPr="00645500">
        <w:rPr>
          <w:rFonts w:ascii="Palatino Linotype" w:eastAsiaTheme="minorHAnsi" w:hAnsi="Palatino Linotype" w:cs="Arial"/>
          <w:lang w:val="es-MX" w:eastAsia="en-US"/>
        </w:rPr>
        <w:t>,</w:t>
      </w:r>
      <w:r w:rsidRPr="00645500">
        <w:rPr>
          <w:rFonts w:ascii="Palatino Linotype" w:eastAsiaTheme="minorHAnsi" w:hAnsi="Palatino Linotype" w:cs="Arial"/>
          <w:b/>
          <w:lang w:val="es-MX" w:eastAsia="en-US"/>
        </w:rPr>
        <w:t xml:space="preserve"> </w:t>
      </w:r>
      <w:r w:rsidRPr="00645500">
        <w:rPr>
          <w:rFonts w:ascii="Palatino Linotype" w:eastAsiaTheme="minorHAnsi" w:hAnsi="Palatino Linotype" w:cs="Arial"/>
          <w:lang w:val="es-MX" w:eastAsia="en-US"/>
        </w:rPr>
        <w:t>en lo subsecuente</w:t>
      </w:r>
      <w:r w:rsidR="00F03A31" w:rsidRPr="00645500">
        <w:rPr>
          <w:rFonts w:ascii="Palatino Linotype" w:eastAsiaTheme="minorHAnsi" w:hAnsi="Palatino Linotype" w:cs="Arial"/>
          <w:lang w:val="es-MX" w:eastAsia="en-US"/>
        </w:rPr>
        <w:t xml:space="preserve"> el </w:t>
      </w:r>
      <w:r w:rsidRPr="00645500">
        <w:rPr>
          <w:rFonts w:ascii="Palatino Linotype" w:eastAsiaTheme="minorHAnsi" w:hAnsi="Palatino Linotype" w:cs="Arial"/>
          <w:b/>
          <w:lang w:val="es-MX" w:eastAsia="en-US"/>
        </w:rPr>
        <w:t xml:space="preserve">Sujeto Obligado, </w:t>
      </w:r>
      <w:r w:rsidRPr="00645500">
        <w:rPr>
          <w:rFonts w:ascii="Palatino Linotype" w:eastAsiaTheme="minorHAnsi" w:hAnsi="Palatino Linotype" w:cs="Arial"/>
          <w:lang w:val="es-MX" w:eastAsia="en-US"/>
        </w:rPr>
        <w:t>se procede a dictar la presente resolución.</w:t>
      </w:r>
    </w:p>
    <w:p w14:paraId="60E57DC3" w14:textId="77777777" w:rsidR="0055707A" w:rsidRPr="00645500" w:rsidRDefault="0055707A" w:rsidP="0055707A">
      <w:pPr>
        <w:tabs>
          <w:tab w:val="left" w:pos="1701"/>
        </w:tabs>
        <w:spacing w:line="360" w:lineRule="auto"/>
        <w:jc w:val="both"/>
        <w:rPr>
          <w:rFonts w:ascii="Palatino Linotype" w:eastAsiaTheme="minorHAnsi" w:hAnsi="Palatino Linotype" w:cs="Arial"/>
          <w:lang w:val="es-MX" w:eastAsia="en-US"/>
        </w:rPr>
      </w:pPr>
    </w:p>
    <w:p w14:paraId="3C65FCB4" w14:textId="2F9C4ADA" w:rsidR="0055707A" w:rsidRPr="00645500" w:rsidRDefault="0029071C" w:rsidP="0055707A">
      <w:pPr>
        <w:spacing w:line="360" w:lineRule="auto"/>
        <w:jc w:val="center"/>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A N T E C E D E N T E S</w:t>
      </w:r>
    </w:p>
    <w:p w14:paraId="331E5EF0" w14:textId="77777777" w:rsidR="0055707A" w:rsidRPr="00645500" w:rsidRDefault="0055707A" w:rsidP="0055707A">
      <w:pPr>
        <w:pStyle w:val="Sinespaciado"/>
        <w:rPr>
          <w:rFonts w:eastAsiaTheme="minorHAnsi"/>
          <w:lang w:eastAsia="en-US"/>
        </w:rPr>
      </w:pPr>
    </w:p>
    <w:p w14:paraId="462C7DDC" w14:textId="0B7EE94B" w:rsidR="0029071C" w:rsidRPr="00645500" w:rsidRDefault="0029071C" w:rsidP="0029071C">
      <w:pPr>
        <w:spacing w:line="360" w:lineRule="auto"/>
        <w:jc w:val="both"/>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PRIMERO. De la</w:t>
      </w:r>
      <w:r w:rsidR="00D41A67" w:rsidRPr="00645500">
        <w:rPr>
          <w:rFonts w:ascii="Palatino Linotype" w:eastAsiaTheme="minorHAnsi" w:hAnsi="Palatino Linotype" w:cs="Arial"/>
          <w:b/>
          <w:sz w:val="28"/>
          <w:lang w:val="es-MX" w:eastAsia="en-US"/>
        </w:rPr>
        <w:t>s</w:t>
      </w:r>
      <w:r w:rsidRPr="00645500">
        <w:rPr>
          <w:rFonts w:ascii="Palatino Linotype" w:eastAsiaTheme="minorHAnsi" w:hAnsi="Palatino Linotype" w:cs="Arial"/>
          <w:b/>
          <w:sz w:val="28"/>
          <w:lang w:val="es-MX" w:eastAsia="en-US"/>
        </w:rPr>
        <w:t xml:space="preserve"> solicitud</w:t>
      </w:r>
      <w:r w:rsidR="00D41A67" w:rsidRPr="00645500">
        <w:rPr>
          <w:rFonts w:ascii="Palatino Linotype" w:eastAsiaTheme="minorHAnsi" w:hAnsi="Palatino Linotype" w:cs="Arial"/>
          <w:b/>
          <w:sz w:val="28"/>
          <w:lang w:val="es-MX" w:eastAsia="en-US"/>
        </w:rPr>
        <w:t>es</w:t>
      </w:r>
      <w:r w:rsidRPr="00645500">
        <w:rPr>
          <w:rFonts w:ascii="Palatino Linotype" w:eastAsiaTheme="minorHAnsi" w:hAnsi="Palatino Linotype" w:cs="Arial"/>
          <w:b/>
          <w:sz w:val="28"/>
          <w:lang w:val="es-MX" w:eastAsia="en-US"/>
        </w:rPr>
        <w:t xml:space="preserve"> de información.</w:t>
      </w:r>
    </w:p>
    <w:p w14:paraId="614E962D" w14:textId="49C201E5" w:rsidR="00EF3F0F" w:rsidRPr="00645500" w:rsidRDefault="0029071C" w:rsidP="00EF3F0F">
      <w:pPr>
        <w:spacing w:line="360" w:lineRule="auto"/>
        <w:jc w:val="both"/>
        <w:rPr>
          <w:rFonts w:ascii="Palatino Linotype" w:eastAsiaTheme="minorHAnsi" w:hAnsi="Palatino Linotype" w:cs="Arial"/>
          <w:szCs w:val="22"/>
          <w:lang w:val="es-MX" w:eastAsia="en-US"/>
        </w:rPr>
      </w:pPr>
      <w:r w:rsidRPr="00645500">
        <w:rPr>
          <w:rFonts w:ascii="Palatino Linotype" w:eastAsiaTheme="minorHAnsi" w:hAnsi="Palatino Linotype" w:cs="Arial"/>
          <w:szCs w:val="22"/>
          <w:lang w:val="es-MX" w:eastAsia="en-US"/>
        </w:rPr>
        <w:t xml:space="preserve">En fecha </w:t>
      </w:r>
      <w:r w:rsidR="00D41A67" w:rsidRPr="00645500">
        <w:rPr>
          <w:rFonts w:ascii="Palatino Linotype" w:eastAsiaTheme="minorHAnsi" w:hAnsi="Palatino Linotype" w:cs="Arial"/>
          <w:szCs w:val="22"/>
          <w:lang w:val="es-MX" w:eastAsia="en-US"/>
        </w:rPr>
        <w:t>catorce de julio</w:t>
      </w:r>
      <w:r w:rsidR="00555301" w:rsidRPr="00645500">
        <w:rPr>
          <w:rFonts w:ascii="Palatino Linotype" w:eastAsiaTheme="minorHAnsi" w:hAnsi="Palatino Linotype" w:cs="Arial"/>
          <w:szCs w:val="22"/>
          <w:lang w:val="es-MX" w:eastAsia="en-US"/>
        </w:rPr>
        <w:t xml:space="preserve"> de dos mil veinticinco</w:t>
      </w:r>
      <w:r w:rsidRPr="00645500">
        <w:rPr>
          <w:rFonts w:ascii="Palatino Linotype" w:eastAsiaTheme="minorHAnsi" w:hAnsi="Palatino Linotype" w:cs="Arial"/>
          <w:szCs w:val="22"/>
          <w:lang w:val="es-MX" w:eastAsia="en-US"/>
        </w:rPr>
        <w:t xml:space="preserve">, </w:t>
      </w:r>
      <w:r w:rsidR="00E250C8" w:rsidRPr="00645500">
        <w:rPr>
          <w:rFonts w:ascii="Palatino Linotype" w:eastAsiaTheme="minorHAnsi" w:hAnsi="Palatino Linotype" w:cs="Arial"/>
          <w:szCs w:val="22"/>
          <w:lang w:val="es-MX" w:eastAsia="en-US"/>
        </w:rPr>
        <w:t>el</w:t>
      </w:r>
      <w:r w:rsidRPr="00645500">
        <w:rPr>
          <w:rFonts w:ascii="Palatino Linotype" w:eastAsiaTheme="minorHAnsi" w:hAnsi="Palatino Linotype" w:cs="Arial"/>
          <w:szCs w:val="22"/>
          <w:lang w:val="es-MX" w:eastAsia="en-US"/>
        </w:rPr>
        <w:t xml:space="preserve"> </w:t>
      </w:r>
      <w:r w:rsidRPr="00645500">
        <w:rPr>
          <w:rFonts w:ascii="Palatino Linotype" w:eastAsiaTheme="minorHAnsi" w:hAnsi="Palatino Linotype" w:cs="Arial"/>
          <w:b/>
          <w:szCs w:val="22"/>
          <w:lang w:val="es-MX" w:eastAsia="en-US"/>
        </w:rPr>
        <w:t>Recurrente</w:t>
      </w:r>
      <w:r w:rsidRPr="00645500">
        <w:rPr>
          <w:rFonts w:ascii="Palatino Linotype" w:eastAsiaTheme="minorHAnsi" w:hAnsi="Palatino Linotype" w:cs="Arial"/>
          <w:szCs w:val="22"/>
          <w:lang w:val="es-MX" w:eastAsia="en-US"/>
        </w:rPr>
        <w:t xml:space="preserve">, presentó a través </w:t>
      </w:r>
      <w:r w:rsidR="00F94208" w:rsidRPr="00645500">
        <w:rPr>
          <w:rFonts w:ascii="Palatino Linotype" w:eastAsiaTheme="minorHAnsi" w:hAnsi="Palatino Linotype" w:cs="Arial"/>
          <w:szCs w:val="22"/>
          <w:lang w:val="es-MX" w:eastAsia="en-US"/>
        </w:rPr>
        <w:t>d</w:t>
      </w:r>
      <w:r w:rsidRPr="00645500">
        <w:rPr>
          <w:rFonts w:ascii="Palatino Linotype" w:eastAsiaTheme="minorHAnsi" w:hAnsi="Palatino Linotype" w:cs="Arial"/>
          <w:szCs w:val="22"/>
          <w:lang w:val="es-MX" w:eastAsia="en-US"/>
        </w:rPr>
        <w:t xml:space="preserve">el Sistema de Acceso a la Información Mexiquense </w:t>
      </w:r>
      <w:r w:rsidRPr="00645500">
        <w:rPr>
          <w:rFonts w:ascii="Palatino Linotype" w:eastAsiaTheme="minorHAnsi" w:hAnsi="Palatino Linotype" w:cs="Arial"/>
          <w:b/>
          <w:szCs w:val="22"/>
          <w:lang w:val="es-MX" w:eastAsia="en-US"/>
        </w:rPr>
        <w:t>(SAIMEX),</w:t>
      </w:r>
      <w:r w:rsidRPr="00645500">
        <w:rPr>
          <w:rFonts w:ascii="Palatino Linotype" w:eastAsiaTheme="minorHAnsi" w:hAnsi="Palatino Linotype" w:cs="Arial"/>
          <w:szCs w:val="22"/>
          <w:lang w:val="es-MX" w:eastAsia="en-US"/>
        </w:rPr>
        <w:t xml:space="preserve"> ante el </w:t>
      </w:r>
      <w:r w:rsidRPr="00645500">
        <w:rPr>
          <w:rFonts w:ascii="Palatino Linotype" w:eastAsiaTheme="minorHAnsi" w:hAnsi="Palatino Linotype" w:cs="Arial"/>
          <w:b/>
          <w:szCs w:val="22"/>
          <w:lang w:val="es-MX" w:eastAsia="en-US"/>
        </w:rPr>
        <w:t>Sujeto Obligado</w:t>
      </w:r>
      <w:r w:rsidRPr="00645500">
        <w:rPr>
          <w:rFonts w:ascii="Palatino Linotype" w:eastAsiaTheme="minorHAnsi" w:hAnsi="Palatino Linotype" w:cs="Arial"/>
          <w:szCs w:val="22"/>
          <w:lang w:val="es-MX" w:eastAsia="en-US"/>
        </w:rPr>
        <w:t>, la</w:t>
      </w:r>
      <w:r w:rsidR="00D41A67" w:rsidRPr="00645500">
        <w:rPr>
          <w:rFonts w:ascii="Palatino Linotype" w:eastAsiaTheme="minorHAnsi" w:hAnsi="Palatino Linotype" w:cs="Arial"/>
          <w:szCs w:val="22"/>
          <w:lang w:val="es-MX" w:eastAsia="en-US"/>
        </w:rPr>
        <w:t>s</w:t>
      </w:r>
      <w:r w:rsidRPr="00645500">
        <w:rPr>
          <w:rFonts w:ascii="Palatino Linotype" w:eastAsiaTheme="minorHAnsi" w:hAnsi="Palatino Linotype" w:cs="Arial"/>
          <w:szCs w:val="22"/>
          <w:lang w:val="es-MX" w:eastAsia="en-US"/>
        </w:rPr>
        <w:t xml:space="preserve"> solicitud</w:t>
      </w:r>
      <w:r w:rsidR="00D41A67" w:rsidRPr="00645500">
        <w:rPr>
          <w:rFonts w:ascii="Palatino Linotype" w:eastAsiaTheme="minorHAnsi" w:hAnsi="Palatino Linotype" w:cs="Arial"/>
          <w:szCs w:val="22"/>
          <w:lang w:val="es-MX" w:eastAsia="en-US"/>
        </w:rPr>
        <w:t>es</w:t>
      </w:r>
      <w:r w:rsidRPr="00645500">
        <w:rPr>
          <w:rFonts w:ascii="Palatino Linotype" w:eastAsiaTheme="minorHAnsi" w:hAnsi="Palatino Linotype" w:cs="Arial"/>
          <w:szCs w:val="22"/>
          <w:lang w:val="es-MX" w:eastAsia="en-US"/>
        </w:rPr>
        <w:t xml:space="preserve"> de acceso a la información pública, a la</w:t>
      </w:r>
      <w:r w:rsidR="00D41A67" w:rsidRPr="00645500">
        <w:rPr>
          <w:rFonts w:ascii="Palatino Linotype" w:eastAsiaTheme="minorHAnsi" w:hAnsi="Palatino Linotype" w:cs="Arial"/>
          <w:szCs w:val="22"/>
          <w:lang w:val="es-MX" w:eastAsia="en-US"/>
        </w:rPr>
        <w:t>s</w:t>
      </w:r>
      <w:r w:rsidRPr="00645500">
        <w:rPr>
          <w:rFonts w:ascii="Palatino Linotype" w:eastAsiaTheme="minorHAnsi" w:hAnsi="Palatino Linotype" w:cs="Arial"/>
          <w:szCs w:val="22"/>
          <w:lang w:val="es-MX" w:eastAsia="en-US"/>
        </w:rPr>
        <w:t xml:space="preserve"> que se le</w:t>
      </w:r>
      <w:r w:rsidR="00C753C2" w:rsidRPr="00645500">
        <w:rPr>
          <w:rFonts w:ascii="Palatino Linotype" w:eastAsiaTheme="minorHAnsi" w:hAnsi="Palatino Linotype" w:cs="Arial"/>
          <w:szCs w:val="22"/>
          <w:lang w:val="es-MX" w:eastAsia="en-US"/>
        </w:rPr>
        <w:t xml:space="preserve"> asignó el número de expediente </w:t>
      </w:r>
      <w:r w:rsidR="00D41A67" w:rsidRPr="00645500">
        <w:rPr>
          <w:rFonts w:ascii="Palatino Linotype" w:eastAsiaTheme="minorHAnsi" w:hAnsi="Palatino Linotype" w:cs="Arial"/>
          <w:b/>
          <w:szCs w:val="22"/>
          <w:lang w:val="es-MX" w:eastAsia="en-US"/>
        </w:rPr>
        <w:t>00581/ECATEPEC/IP/2025 y 00600/ECATEPEC/IP/2025</w:t>
      </w:r>
      <w:r w:rsidRPr="00645500">
        <w:rPr>
          <w:rFonts w:ascii="Palatino Linotype" w:eastAsiaTheme="minorHAnsi" w:hAnsi="Palatino Linotype" w:cs="Arial"/>
          <w:szCs w:val="22"/>
          <w:lang w:val="es-MX" w:eastAsia="en-US"/>
        </w:rPr>
        <w:t>, mediante la cual solicitó lo siguiente:</w:t>
      </w:r>
    </w:p>
    <w:p w14:paraId="1B9946C9" w14:textId="77777777" w:rsidR="004B1933" w:rsidRPr="00645500" w:rsidRDefault="004B1933" w:rsidP="004B1933">
      <w:pPr>
        <w:pStyle w:val="Sinespaciado"/>
        <w:rPr>
          <w:rFonts w:eastAsiaTheme="minorHAnsi"/>
          <w:lang w:eastAsia="en-US"/>
        </w:rPr>
      </w:pPr>
    </w:p>
    <w:p w14:paraId="726A2BDD" w14:textId="6788FE23" w:rsidR="00A41901" w:rsidRPr="00645500" w:rsidRDefault="00A41901" w:rsidP="00EF3F0F">
      <w:pPr>
        <w:ind w:left="284" w:right="332"/>
        <w:jc w:val="both"/>
        <w:rPr>
          <w:rFonts w:ascii="Palatino Linotype" w:hAnsi="Palatino Linotype"/>
          <w:i/>
          <w:sz w:val="22"/>
          <w:szCs w:val="22"/>
          <w:lang w:val="es-MX"/>
        </w:rPr>
      </w:pPr>
      <w:r w:rsidRPr="00645500">
        <w:rPr>
          <w:rFonts w:ascii="Palatino Linotype" w:hAnsi="Palatino Linotype"/>
          <w:i/>
          <w:sz w:val="22"/>
          <w:szCs w:val="22"/>
          <w:lang w:val="es-MX"/>
        </w:rPr>
        <w:t>Solicitud 00581/ECATEPEC/IP/2025</w:t>
      </w:r>
    </w:p>
    <w:p w14:paraId="1B50458C" w14:textId="77777777" w:rsidR="00A41901" w:rsidRPr="00645500" w:rsidRDefault="00A41901" w:rsidP="00EF3F0F">
      <w:pPr>
        <w:ind w:left="284" w:right="332"/>
        <w:jc w:val="both"/>
        <w:rPr>
          <w:rFonts w:ascii="Palatino Linotype" w:hAnsi="Palatino Linotype"/>
          <w:i/>
          <w:sz w:val="22"/>
          <w:szCs w:val="22"/>
          <w:lang w:val="es-MX"/>
        </w:rPr>
      </w:pPr>
    </w:p>
    <w:p w14:paraId="1DECB75E" w14:textId="3CF1CCE2" w:rsidR="00EF3F0F" w:rsidRPr="00645500" w:rsidRDefault="0029071C" w:rsidP="00EF3F0F">
      <w:pPr>
        <w:ind w:left="284" w:right="332"/>
        <w:jc w:val="both"/>
        <w:rPr>
          <w:rFonts w:ascii="Palatino Linotype" w:hAnsi="Palatino Linotype"/>
          <w:i/>
          <w:sz w:val="22"/>
          <w:szCs w:val="22"/>
          <w:lang w:val="es-ES_tradnl"/>
        </w:rPr>
      </w:pPr>
      <w:r w:rsidRPr="00645500">
        <w:rPr>
          <w:rFonts w:ascii="Palatino Linotype" w:hAnsi="Palatino Linotype"/>
          <w:i/>
          <w:sz w:val="22"/>
          <w:szCs w:val="22"/>
          <w:lang w:val="es-MX"/>
        </w:rPr>
        <w:t>“</w:t>
      </w:r>
      <w:r w:rsidR="00A41901" w:rsidRPr="00645500">
        <w:rPr>
          <w:rFonts w:ascii="Palatino Linotype" w:hAnsi="Palatino Linotype"/>
          <w:i/>
          <w:sz w:val="22"/>
          <w:szCs w:val="22"/>
          <w:lang w:val="es-MX" w:eastAsia="es-MX"/>
        </w:rPr>
        <w:t>En el OFICIO No. DPCB/ECA/1368/2025 de fecha 03 de junio de 2025, dirigido al C. Luis Ángel Hernández Soto, Titular de la Unidad de Transparencia, suscrito por el C. I</w:t>
      </w:r>
      <w:bookmarkStart w:id="0" w:name="_GoBack"/>
      <w:bookmarkEnd w:id="0"/>
      <w:r w:rsidR="00A41901" w:rsidRPr="00645500">
        <w:rPr>
          <w:rFonts w:ascii="Palatino Linotype" w:hAnsi="Palatino Linotype"/>
          <w:i/>
          <w:sz w:val="22"/>
          <w:szCs w:val="22"/>
          <w:lang w:val="es-MX" w:eastAsia="es-MX"/>
        </w:rPr>
        <w:t xml:space="preserve">ng. Juan Jesús </w:t>
      </w:r>
      <w:r w:rsidR="00A41901" w:rsidRPr="00645500">
        <w:rPr>
          <w:rFonts w:ascii="Palatino Linotype" w:hAnsi="Palatino Linotype"/>
          <w:i/>
          <w:sz w:val="22"/>
          <w:szCs w:val="22"/>
          <w:lang w:val="es-MX" w:eastAsia="es-MX"/>
        </w:rPr>
        <w:lastRenderedPageBreak/>
        <w:t>Clara González, Director de Protección Civil y Bomberos, se cita: "Por lo que se está en espera del oficio de seguimiento y continuidad por parte de la Dirección de Medio Ambiente y Ecología." UNO. - La Dirección de Medio Ambiente y Ecología, dio respuesta a la Dirección de Protección Civil y Bomberos. DOS. - Se anexa OFICIO No. DPCB/ECA/1368/2025, para pronta referencia de la Dirección de Medio Ambiente y Ecología.</w:t>
      </w:r>
      <w:r w:rsidRPr="00645500">
        <w:rPr>
          <w:rFonts w:ascii="Palatino Linotype" w:hAnsi="Palatino Linotype"/>
          <w:i/>
          <w:sz w:val="22"/>
          <w:szCs w:val="22"/>
          <w:lang w:val="es-MX"/>
        </w:rPr>
        <w:t>”</w:t>
      </w:r>
      <w:r w:rsidR="00B2345B" w:rsidRPr="00645500">
        <w:rPr>
          <w:rFonts w:ascii="Palatino Linotype" w:hAnsi="Palatino Linotype"/>
          <w:i/>
          <w:sz w:val="22"/>
          <w:szCs w:val="22"/>
          <w:lang w:val="es-ES_tradnl"/>
        </w:rPr>
        <w:t xml:space="preserve"> (Sic)</w:t>
      </w:r>
    </w:p>
    <w:p w14:paraId="719D93F9" w14:textId="77777777" w:rsidR="00DE44F1" w:rsidRPr="00645500" w:rsidRDefault="00DE44F1" w:rsidP="00DE44F1">
      <w:pPr>
        <w:ind w:right="332"/>
        <w:jc w:val="both"/>
        <w:rPr>
          <w:rFonts w:ascii="Palatino Linotype" w:hAnsi="Palatino Linotype"/>
          <w:sz w:val="22"/>
          <w:szCs w:val="22"/>
          <w:lang w:val="es-ES_tradnl"/>
        </w:rPr>
      </w:pPr>
    </w:p>
    <w:p w14:paraId="0D8A7928" w14:textId="0E2C4ADD" w:rsidR="00A41901" w:rsidRPr="00645500" w:rsidRDefault="00DE44F1" w:rsidP="00296485">
      <w:pPr>
        <w:spacing w:line="360" w:lineRule="auto"/>
        <w:ind w:right="49"/>
        <w:jc w:val="both"/>
        <w:rPr>
          <w:rFonts w:ascii="Palatino Linotype" w:hAnsi="Palatino Linotype"/>
          <w:szCs w:val="22"/>
          <w:lang w:val="es-ES_tradnl"/>
        </w:rPr>
      </w:pPr>
      <w:r w:rsidRPr="00645500">
        <w:rPr>
          <w:rFonts w:ascii="Palatino Linotype" w:hAnsi="Palatino Linotype"/>
          <w:szCs w:val="22"/>
          <w:lang w:val="es-ES_tradnl"/>
        </w:rPr>
        <w:t xml:space="preserve">Y agrega como documento adjunto el archivo “Oficio 1368 de fecha 03 de junio 2025.pdf”, que corresponde al oficio </w:t>
      </w:r>
      <w:r w:rsidR="00D76A33" w:rsidRPr="00645500">
        <w:rPr>
          <w:rFonts w:ascii="Palatino Linotype" w:hAnsi="Palatino Linotype"/>
          <w:szCs w:val="22"/>
          <w:lang w:val="es-ES_tradnl"/>
        </w:rPr>
        <w:t>número DPCB/ECA/1368/2025, de fecha 03 de junio de 2025, emitido por el Director de Protección Civil y Bomberos</w:t>
      </w:r>
      <w:r w:rsidR="00296485" w:rsidRPr="00645500">
        <w:rPr>
          <w:rFonts w:ascii="Palatino Linotype" w:hAnsi="Palatino Linotype"/>
          <w:szCs w:val="22"/>
          <w:lang w:val="es-ES_tradnl"/>
        </w:rPr>
        <w:t>.</w:t>
      </w:r>
    </w:p>
    <w:p w14:paraId="0EA7EA91" w14:textId="77777777" w:rsidR="00DE44F1" w:rsidRPr="00645500" w:rsidRDefault="00DE44F1" w:rsidP="00EF3F0F">
      <w:pPr>
        <w:ind w:left="284" w:right="332"/>
        <w:jc w:val="both"/>
        <w:rPr>
          <w:rFonts w:ascii="Palatino Linotype" w:hAnsi="Palatino Linotype"/>
          <w:i/>
          <w:szCs w:val="22"/>
          <w:lang w:val="es-ES_tradnl"/>
        </w:rPr>
      </w:pPr>
    </w:p>
    <w:p w14:paraId="5ADE67C2" w14:textId="77777777" w:rsidR="00DE44F1" w:rsidRPr="00645500" w:rsidRDefault="00DE44F1" w:rsidP="00EF3F0F">
      <w:pPr>
        <w:ind w:left="284" w:right="332"/>
        <w:jc w:val="both"/>
        <w:rPr>
          <w:rFonts w:ascii="Palatino Linotype" w:hAnsi="Palatino Linotype"/>
          <w:i/>
          <w:sz w:val="22"/>
          <w:szCs w:val="22"/>
          <w:lang w:val="es-ES_tradnl"/>
        </w:rPr>
      </w:pPr>
    </w:p>
    <w:p w14:paraId="1456B15A" w14:textId="2829D3B9" w:rsidR="00A41901" w:rsidRPr="00645500" w:rsidRDefault="00A41901" w:rsidP="00EF3F0F">
      <w:pPr>
        <w:ind w:left="284" w:right="332"/>
        <w:jc w:val="both"/>
        <w:rPr>
          <w:rFonts w:ascii="Palatino Linotype" w:hAnsi="Palatino Linotype"/>
          <w:i/>
          <w:sz w:val="22"/>
          <w:szCs w:val="22"/>
          <w:lang w:val="es-ES_tradnl"/>
        </w:rPr>
      </w:pPr>
      <w:r w:rsidRPr="00645500">
        <w:rPr>
          <w:rFonts w:ascii="Palatino Linotype" w:hAnsi="Palatino Linotype"/>
          <w:i/>
          <w:sz w:val="22"/>
          <w:szCs w:val="22"/>
          <w:lang w:val="es-ES_tradnl"/>
        </w:rPr>
        <w:t>Solicitud 00600/ECATEPEC/IP/2025</w:t>
      </w:r>
    </w:p>
    <w:p w14:paraId="6C1DC629" w14:textId="77777777" w:rsidR="00296485" w:rsidRPr="00645500" w:rsidRDefault="00296485" w:rsidP="00EF3F0F">
      <w:pPr>
        <w:ind w:left="284" w:right="332"/>
        <w:jc w:val="both"/>
        <w:rPr>
          <w:rFonts w:ascii="Palatino Linotype" w:hAnsi="Palatino Linotype"/>
          <w:i/>
          <w:sz w:val="22"/>
          <w:szCs w:val="22"/>
          <w:lang w:val="es-ES_tradnl"/>
        </w:rPr>
      </w:pPr>
    </w:p>
    <w:p w14:paraId="67AC1DDF" w14:textId="6C8958BA" w:rsidR="00A41901" w:rsidRPr="00645500" w:rsidRDefault="00A41901" w:rsidP="00EF3F0F">
      <w:pPr>
        <w:ind w:left="284" w:right="332"/>
        <w:jc w:val="both"/>
        <w:rPr>
          <w:rFonts w:ascii="Palatino Linotype" w:hAnsi="Palatino Linotype"/>
          <w:i/>
          <w:sz w:val="22"/>
          <w:szCs w:val="22"/>
          <w:lang w:val="es-ES_tradnl"/>
        </w:rPr>
      </w:pPr>
      <w:r w:rsidRPr="00645500">
        <w:rPr>
          <w:rFonts w:ascii="Palatino Linotype" w:hAnsi="Palatino Linotype"/>
          <w:i/>
          <w:sz w:val="22"/>
          <w:szCs w:val="22"/>
          <w:lang w:val="es-ES_tradnl"/>
        </w:rPr>
        <w:t>“</w:t>
      </w:r>
      <w:r w:rsidR="00296485" w:rsidRPr="00645500">
        <w:rPr>
          <w:rFonts w:ascii="Palatino Linotype" w:hAnsi="Palatino Linotype"/>
          <w:i/>
          <w:sz w:val="22"/>
          <w:szCs w:val="22"/>
          <w:lang w:val="es-ES_tradnl"/>
        </w:rPr>
        <w:t>En el OFICIO No. DPCB/ECA/1368/2025 de fecha 03 de junio de 2025,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Medio Ambiente y Ecología." La Dirección de Medio Ambiente y Ecología, en su programación de trabajos a realizar, tiene programado para el derribo del árbol. SI o NO.</w:t>
      </w:r>
      <w:r w:rsidRPr="00645500">
        <w:rPr>
          <w:rFonts w:ascii="Palatino Linotype" w:hAnsi="Palatino Linotype"/>
          <w:i/>
          <w:sz w:val="22"/>
          <w:szCs w:val="22"/>
          <w:lang w:val="es-ES_tradnl"/>
        </w:rPr>
        <w:t>”</w:t>
      </w:r>
    </w:p>
    <w:p w14:paraId="1C3349DC" w14:textId="77777777" w:rsidR="00EF3F0F" w:rsidRPr="00645500" w:rsidRDefault="00EF3F0F" w:rsidP="004B1933">
      <w:pPr>
        <w:ind w:right="332"/>
        <w:jc w:val="both"/>
        <w:rPr>
          <w:rFonts w:ascii="Palatino Linotype" w:hAnsi="Palatino Linotype"/>
          <w:i/>
          <w:sz w:val="22"/>
          <w:szCs w:val="22"/>
          <w:lang w:val="es-ES_tradnl"/>
        </w:rPr>
      </w:pPr>
    </w:p>
    <w:p w14:paraId="6C160CC8" w14:textId="3B3DAFD3" w:rsidR="0055707A" w:rsidRPr="00645500" w:rsidRDefault="0029071C" w:rsidP="0055707A">
      <w:pPr>
        <w:tabs>
          <w:tab w:val="left" w:pos="5647"/>
        </w:tabs>
        <w:spacing w:line="360" w:lineRule="auto"/>
        <w:ind w:right="850"/>
        <w:jc w:val="both"/>
        <w:rPr>
          <w:rFonts w:ascii="Palatino Linotype" w:eastAsiaTheme="minorHAnsi" w:hAnsi="Palatino Linotype" w:cstheme="minorBidi"/>
          <w:color w:val="000000"/>
          <w:lang w:val="es-MX" w:eastAsia="en-US"/>
        </w:rPr>
      </w:pPr>
      <w:r w:rsidRPr="00645500">
        <w:rPr>
          <w:rFonts w:ascii="Palatino Linotype" w:hAnsi="Palatino Linotype"/>
          <w:b/>
          <w:lang w:val="es-ES_tradnl"/>
        </w:rPr>
        <w:t>MODALIDAD DE ENTREGA:</w:t>
      </w:r>
      <w:r w:rsidRPr="00645500">
        <w:rPr>
          <w:rFonts w:ascii="Palatino Linotype" w:hAnsi="Palatino Linotype"/>
          <w:lang w:val="es-ES_tradnl"/>
        </w:rPr>
        <w:t xml:space="preserve"> </w:t>
      </w:r>
      <w:r w:rsidR="00756303" w:rsidRPr="00645500">
        <w:rPr>
          <w:rFonts w:ascii="Palatino Linotype" w:eastAsiaTheme="minorHAnsi" w:hAnsi="Palatino Linotype" w:cstheme="minorBidi"/>
          <w:color w:val="000000"/>
          <w:lang w:val="es-MX" w:eastAsia="en-US"/>
        </w:rPr>
        <w:t>A través de</w:t>
      </w:r>
      <w:r w:rsidR="00B2345B" w:rsidRPr="00645500">
        <w:rPr>
          <w:rFonts w:ascii="Palatino Linotype" w:eastAsiaTheme="minorHAnsi" w:hAnsi="Palatino Linotype" w:cstheme="minorBidi"/>
          <w:color w:val="000000"/>
          <w:lang w:val="es-MX" w:eastAsia="en-US"/>
        </w:rPr>
        <w:t>l SAIMEX</w:t>
      </w:r>
      <w:r w:rsidR="005B37DC" w:rsidRPr="00645500">
        <w:rPr>
          <w:rFonts w:ascii="Palatino Linotype" w:eastAsiaTheme="minorHAnsi" w:hAnsi="Palatino Linotype" w:cstheme="minorBidi"/>
          <w:color w:val="000000"/>
          <w:lang w:val="es-MX" w:eastAsia="en-US"/>
        </w:rPr>
        <w:t xml:space="preserve"> en ambos casos</w:t>
      </w:r>
      <w:r w:rsidR="00B2345B" w:rsidRPr="00645500">
        <w:rPr>
          <w:rFonts w:ascii="Palatino Linotype" w:eastAsiaTheme="minorHAnsi" w:hAnsi="Palatino Linotype" w:cstheme="minorBidi"/>
          <w:color w:val="000000"/>
          <w:lang w:val="es-MX" w:eastAsia="en-US"/>
        </w:rPr>
        <w:t>.</w:t>
      </w:r>
      <w:r w:rsidR="00756303" w:rsidRPr="00645500">
        <w:rPr>
          <w:rFonts w:ascii="Palatino Linotype" w:eastAsiaTheme="minorHAnsi" w:hAnsi="Palatino Linotype" w:cstheme="minorBidi"/>
          <w:color w:val="000000"/>
          <w:lang w:val="es-MX" w:eastAsia="en-US"/>
        </w:rPr>
        <w:t xml:space="preserve"> </w:t>
      </w:r>
    </w:p>
    <w:p w14:paraId="2F7C1979" w14:textId="77777777" w:rsidR="0055707A" w:rsidRPr="00645500" w:rsidRDefault="0055707A" w:rsidP="0055707A">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256F6D8" w:rsidR="00B2345B" w:rsidRPr="00645500" w:rsidRDefault="00F94208" w:rsidP="00B2345B">
      <w:pPr>
        <w:spacing w:line="360" w:lineRule="auto"/>
        <w:jc w:val="both"/>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SEGUND</w:t>
      </w:r>
      <w:r w:rsidR="00B2345B" w:rsidRPr="00645500">
        <w:rPr>
          <w:rFonts w:ascii="Palatino Linotype" w:eastAsiaTheme="minorHAnsi" w:hAnsi="Palatino Linotype" w:cs="Arial"/>
          <w:b/>
          <w:sz w:val="28"/>
          <w:lang w:val="es-MX" w:eastAsia="en-US"/>
        </w:rPr>
        <w:t>O. De la</w:t>
      </w:r>
      <w:r w:rsidR="005B37DC" w:rsidRPr="00645500">
        <w:rPr>
          <w:rFonts w:ascii="Palatino Linotype" w:eastAsiaTheme="minorHAnsi" w:hAnsi="Palatino Linotype" w:cs="Arial"/>
          <w:b/>
          <w:sz w:val="28"/>
          <w:lang w:val="es-MX" w:eastAsia="en-US"/>
        </w:rPr>
        <w:t>s</w:t>
      </w:r>
      <w:r w:rsidR="00B2345B" w:rsidRPr="00645500">
        <w:rPr>
          <w:rFonts w:ascii="Palatino Linotype" w:eastAsiaTheme="minorHAnsi" w:hAnsi="Palatino Linotype" w:cs="Arial"/>
          <w:b/>
          <w:sz w:val="28"/>
          <w:lang w:val="es-MX" w:eastAsia="en-US"/>
        </w:rPr>
        <w:t xml:space="preserve"> respuesta</w:t>
      </w:r>
      <w:r w:rsidR="005B37DC" w:rsidRPr="00645500">
        <w:rPr>
          <w:rFonts w:ascii="Palatino Linotype" w:eastAsiaTheme="minorHAnsi" w:hAnsi="Palatino Linotype" w:cs="Arial"/>
          <w:b/>
          <w:sz w:val="28"/>
          <w:lang w:val="es-MX" w:eastAsia="en-US"/>
        </w:rPr>
        <w:t>s</w:t>
      </w:r>
      <w:r w:rsidR="00B2345B" w:rsidRPr="00645500">
        <w:rPr>
          <w:rFonts w:ascii="Palatino Linotype" w:eastAsiaTheme="minorHAnsi" w:hAnsi="Palatino Linotype" w:cs="Arial"/>
          <w:b/>
          <w:sz w:val="28"/>
          <w:lang w:val="es-MX" w:eastAsia="en-US"/>
        </w:rPr>
        <w:t xml:space="preserve"> del Sujeto Obligado. </w:t>
      </w:r>
    </w:p>
    <w:p w14:paraId="7815CFC1" w14:textId="6FC45499" w:rsidR="00B2345B" w:rsidRPr="00645500" w:rsidRDefault="00B2345B" w:rsidP="00B2345B">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 xml:space="preserve">De las constancias que obran en el sistema </w:t>
      </w:r>
      <w:r w:rsidRPr="00645500">
        <w:rPr>
          <w:rFonts w:ascii="Palatino Linotype" w:eastAsiaTheme="minorHAnsi" w:hAnsi="Palatino Linotype" w:cs="Arial"/>
          <w:b/>
          <w:lang w:val="es-MX" w:eastAsia="en-US"/>
        </w:rPr>
        <w:t>SAIMEX</w:t>
      </w:r>
      <w:r w:rsidRPr="00645500">
        <w:rPr>
          <w:rFonts w:ascii="Palatino Linotype" w:eastAsiaTheme="minorHAnsi" w:hAnsi="Palatino Linotype" w:cs="Arial"/>
          <w:lang w:val="es-MX" w:eastAsia="en-US"/>
        </w:rPr>
        <w:t xml:space="preserve">, se advierte que en fecha </w:t>
      </w:r>
      <w:r w:rsidR="00106A50" w:rsidRPr="00645500">
        <w:rPr>
          <w:rFonts w:ascii="Palatino Linotype" w:eastAsiaTheme="minorHAnsi" w:hAnsi="Palatino Linotype" w:cs="Arial"/>
          <w:lang w:val="es-MX" w:eastAsia="en-US"/>
        </w:rPr>
        <w:t xml:space="preserve">dieciséis de julio y ocho de agosto </w:t>
      </w:r>
      <w:r w:rsidR="00555301" w:rsidRPr="00645500">
        <w:rPr>
          <w:rFonts w:ascii="Palatino Linotype" w:eastAsiaTheme="minorHAnsi" w:hAnsi="Palatino Linotype" w:cs="Arial"/>
          <w:lang w:val="es-MX" w:eastAsia="en-US"/>
        </w:rPr>
        <w:t>de dos mil veinticinco</w:t>
      </w:r>
      <w:r w:rsidRPr="00645500">
        <w:rPr>
          <w:rFonts w:ascii="Palatino Linotype" w:eastAsiaTheme="minorHAnsi" w:hAnsi="Palatino Linotype" w:cs="Arial"/>
          <w:lang w:val="es-MX" w:eastAsia="en-US"/>
        </w:rPr>
        <w:t xml:space="preserve">, </w:t>
      </w:r>
      <w:r w:rsidR="00177F56" w:rsidRPr="00645500">
        <w:rPr>
          <w:rFonts w:ascii="Palatino Linotype" w:eastAsiaTheme="minorHAnsi" w:hAnsi="Palatino Linotype" w:cs="Arial"/>
          <w:lang w:val="es-MX" w:eastAsia="en-US"/>
        </w:rPr>
        <w:t xml:space="preserve">el </w:t>
      </w:r>
      <w:r w:rsidRPr="00645500">
        <w:rPr>
          <w:rFonts w:ascii="Palatino Linotype" w:eastAsiaTheme="minorHAnsi" w:hAnsi="Palatino Linotype" w:cs="Arial"/>
          <w:b/>
          <w:lang w:val="es-MX" w:eastAsia="en-US"/>
        </w:rPr>
        <w:t>Sujeto Obligado</w:t>
      </w:r>
      <w:r w:rsidRPr="00645500">
        <w:rPr>
          <w:rFonts w:ascii="Palatino Linotype" w:eastAsiaTheme="minorHAnsi" w:hAnsi="Palatino Linotype" w:cs="Arial"/>
          <w:lang w:val="es-MX" w:eastAsia="en-US"/>
        </w:rPr>
        <w:t xml:space="preserve"> emitió la</w:t>
      </w:r>
      <w:r w:rsidR="00106A50" w:rsidRPr="00645500">
        <w:rPr>
          <w:rFonts w:ascii="Palatino Linotype" w:eastAsiaTheme="minorHAnsi" w:hAnsi="Palatino Linotype" w:cs="Arial"/>
          <w:lang w:val="es-MX" w:eastAsia="en-US"/>
        </w:rPr>
        <w:t>s</w:t>
      </w:r>
      <w:r w:rsidRPr="00645500">
        <w:rPr>
          <w:rFonts w:ascii="Palatino Linotype" w:eastAsiaTheme="minorHAnsi" w:hAnsi="Palatino Linotype" w:cs="Arial"/>
          <w:lang w:val="es-MX" w:eastAsia="en-US"/>
        </w:rPr>
        <w:t xml:space="preserve"> respuesta</w:t>
      </w:r>
      <w:r w:rsidR="00106A50" w:rsidRPr="00645500">
        <w:rPr>
          <w:rFonts w:ascii="Palatino Linotype" w:eastAsiaTheme="minorHAnsi" w:hAnsi="Palatino Linotype" w:cs="Arial"/>
          <w:lang w:val="es-MX" w:eastAsia="en-US"/>
        </w:rPr>
        <w:t>s, manifestando en sentido general que “no se da curso a la solicitud”,</w:t>
      </w:r>
      <w:r w:rsidRPr="00645500">
        <w:rPr>
          <w:rFonts w:ascii="Palatino Linotype" w:eastAsiaTheme="minorHAnsi" w:hAnsi="Palatino Linotype" w:cs="Arial"/>
          <w:lang w:val="es-MX" w:eastAsia="en-US"/>
        </w:rPr>
        <w:t xml:space="preserve"> en los siguientes términos:</w:t>
      </w:r>
    </w:p>
    <w:p w14:paraId="77D01A4B" w14:textId="77777777" w:rsidR="00B2345B" w:rsidRPr="00645500" w:rsidRDefault="00B2345B" w:rsidP="00B2345B">
      <w:pPr>
        <w:rPr>
          <w:lang w:val="es-MX"/>
        </w:rPr>
      </w:pPr>
    </w:p>
    <w:p w14:paraId="3CB538D0" w14:textId="77777777" w:rsidR="00B51AFB" w:rsidRPr="00645500" w:rsidRDefault="00B2345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w:t>
      </w:r>
      <w:r w:rsidR="00B51AFB" w:rsidRPr="00645500">
        <w:rPr>
          <w:rFonts w:ascii="Palatino Linotype" w:hAnsi="Palatino Linotype"/>
          <w:i/>
          <w:sz w:val="22"/>
          <w:szCs w:val="22"/>
          <w:lang w:val="es-MX" w:eastAsia="es-MX"/>
        </w:rPr>
        <w:t>Folio de la solicitud: 00581/ECATEPEC/IP/2025</w:t>
      </w:r>
    </w:p>
    <w:p w14:paraId="3DCBC072"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p>
    <w:p w14:paraId="0F514E1F"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 xml:space="preserve">Con fundamento en el </w:t>
      </w:r>
      <w:proofErr w:type="spellStart"/>
      <w:r w:rsidRPr="00645500">
        <w:rPr>
          <w:rFonts w:ascii="Palatino Linotype" w:hAnsi="Palatino Linotype"/>
          <w:i/>
          <w:sz w:val="22"/>
          <w:szCs w:val="22"/>
          <w:lang w:val="es-MX" w:eastAsia="es-MX"/>
        </w:rPr>
        <w:t>articulo</w:t>
      </w:r>
      <w:proofErr w:type="spellEnd"/>
      <w:r w:rsidRPr="00645500">
        <w:rPr>
          <w:rFonts w:ascii="Palatino Linotype" w:hAnsi="Palatino Linotype"/>
          <w:i/>
          <w:sz w:val="22"/>
          <w:szCs w:val="22"/>
          <w:lang w:val="es-MX" w:eastAsia="es-MX"/>
        </w:rPr>
        <w:t xml:space="preserve"> 155 de la Ley de Transparencia y Acceso a la Información Pública del Estado de México y Municipios, se le hace de su conocimiento que no se da curso a la solicitud de información citada al rubro, en virtud de lo siguiente:</w:t>
      </w:r>
    </w:p>
    <w:p w14:paraId="4CA2B7CB"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p>
    <w:p w14:paraId="3D2EA479"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se anexa respuesta</w:t>
      </w:r>
    </w:p>
    <w:p w14:paraId="1971D38B"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p>
    <w:p w14:paraId="41688C0D"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3ECD4B72"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p>
    <w:p w14:paraId="62D19D3F"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ATENTAMENTE</w:t>
      </w:r>
    </w:p>
    <w:p w14:paraId="19DF742E" w14:textId="1E8A6184" w:rsidR="00B2345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Luis Ángel Hernández Soto</w:t>
      </w:r>
      <w:r w:rsidR="00B2345B" w:rsidRPr="00645500">
        <w:rPr>
          <w:rFonts w:ascii="Palatino Linotype" w:hAnsi="Palatino Linotype"/>
          <w:i/>
          <w:sz w:val="22"/>
          <w:szCs w:val="22"/>
          <w:lang w:val="es-MX" w:eastAsia="es-MX"/>
        </w:rPr>
        <w:t>” (Sic).</w:t>
      </w:r>
    </w:p>
    <w:p w14:paraId="2C78BF1C" w14:textId="77777777" w:rsidR="00B2345B" w:rsidRPr="00645500" w:rsidRDefault="00B2345B" w:rsidP="00B2345B">
      <w:pPr>
        <w:ind w:right="567"/>
        <w:jc w:val="both"/>
        <w:rPr>
          <w:rFonts w:ascii="Palatino Linotype" w:hAnsi="Palatino Linotype"/>
          <w:i/>
          <w:sz w:val="14"/>
          <w:szCs w:val="22"/>
          <w:lang w:val="es-MX" w:eastAsia="es-MX"/>
        </w:rPr>
      </w:pPr>
    </w:p>
    <w:p w14:paraId="2F486A11" w14:textId="77777777" w:rsidR="00B2345B" w:rsidRPr="00645500" w:rsidRDefault="00B2345B" w:rsidP="00B2345B">
      <w:pPr>
        <w:pStyle w:val="Sinespaciado"/>
        <w:rPr>
          <w:lang w:eastAsia="es-MX"/>
        </w:rPr>
      </w:pPr>
    </w:p>
    <w:p w14:paraId="63BEA072" w14:textId="1D814152" w:rsidR="00B2345B" w:rsidRPr="00645500" w:rsidRDefault="00B2345B" w:rsidP="00B2345B">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 xml:space="preserve">El </w:t>
      </w:r>
      <w:r w:rsidRPr="00645500">
        <w:rPr>
          <w:rFonts w:ascii="Palatino Linotype" w:eastAsiaTheme="minorHAnsi" w:hAnsi="Palatino Linotype" w:cs="Arial"/>
          <w:b/>
          <w:lang w:val="es-MX" w:eastAsia="en-US"/>
        </w:rPr>
        <w:t>Sujeto Obligado</w:t>
      </w:r>
      <w:r w:rsidRPr="00645500">
        <w:rPr>
          <w:rFonts w:ascii="Palatino Linotype" w:eastAsiaTheme="minorHAnsi" w:hAnsi="Palatino Linotype" w:cs="Arial"/>
          <w:lang w:val="es-MX" w:eastAsia="en-US"/>
        </w:rPr>
        <w:t xml:space="preserve"> adjuntó a su respuesta, </w:t>
      </w:r>
      <w:r w:rsidR="00763D8A" w:rsidRPr="00645500">
        <w:rPr>
          <w:rFonts w:ascii="Palatino Linotype" w:eastAsiaTheme="minorHAnsi" w:hAnsi="Palatino Linotype" w:cs="Arial"/>
          <w:lang w:val="es-MX" w:eastAsia="en-US"/>
        </w:rPr>
        <w:t>el</w:t>
      </w:r>
      <w:r w:rsidRPr="00645500">
        <w:rPr>
          <w:rFonts w:ascii="Palatino Linotype" w:eastAsiaTheme="minorHAnsi" w:hAnsi="Palatino Linotype" w:cs="Arial"/>
          <w:lang w:val="es-MX" w:eastAsia="en-US"/>
        </w:rPr>
        <w:t xml:space="preserve"> archivo electrónico denominado </w:t>
      </w:r>
      <w:r w:rsidRPr="00645500">
        <w:rPr>
          <w:rFonts w:ascii="Palatino Linotype" w:eastAsiaTheme="minorHAnsi" w:hAnsi="Palatino Linotype" w:cs="Arial"/>
          <w:i/>
          <w:lang w:val="es-MX" w:eastAsia="en-US"/>
        </w:rPr>
        <w:t>“</w:t>
      </w:r>
      <w:r w:rsidR="00B51AFB" w:rsidRPr="00645500">
        <w:rPr>
          <w:rFonts w:ascii="Palatino Linotype" w:eastAsiaTheme="minorHAnsi" w:hAnsi="Palatino Linotype" w:cs="Arial"/>
          <w:i/>
          <w:lang w:val="es-MX" w:eastAsia="en-US"/>
        </w:rPr>
        <w:t>SOLICITUD QUE NO CUMPLE.pdf</w:t>
      </w:r>
      <w:r w:rsidRPr="00645500">
        <w:rPr>
          <w:rFonts w:ascii="Palatino Linotype" w:eastAsiaTheme="minorHAnsi" w:hAnsi="Palatino Linotype" w:cs="Arial"/>
          <w:i/>
          <w:lang w:val="es-MX" w:eastAsia="en-US"/>
        </w:rPr>
        <w:t>”;</w:t>
      </w:r>
      <w:r w:rsidRPr="00645500">
        <w:rPr>
          <w:rFonts w:ascii="Palatino Linotype" w:eastAsiaTheme="minorHAnsi" w:hAnsi="Palatino Linotype" w:cs="Arial"/>
          <w:lang w:val="es-MX" w:eastAsia="en-US"/>
        </w:rPr>
        <w:t xml:space="preserve"> cuyo contenido no se inserta por ser del conocimiento d</w:t>
      </w:r>
      <w:r w:rsidR="00763D8A" w:rsidRPr="00645500">
        <w:rPr>
          <w:rFonts w:ascii="Palatino Linotype" w:eastAsiaTheme="minorHAnsi" w:hAnsi="Palatino Linotype" w:cs="Arial"/>
          <w:lang w:val="es-MX" w:eastAsia="en-US"/>
        </w:rPr>
        <w:t>e las partes, sin embargo, será</w:t>
      </w:r>
      <w:r w:rsidRPr="00645500">
        <w:rPr>
          <w:rFonts w:ascii="Palatino Linotype" w:eastAsiaTheme="minorHAnsi" w:hAnsi="Palatino Linotype" w:cs="Arial"/>
          <w:lang w:val="es-MX" w:eastAsia="en-US"/>
        </w:rPr>
        <w:t xml:space="preserve"> motivo de estudio en el Considerado respectivo. </w:t>
      </w:r>
    </w:p>
    <w:p w14:paraId="4481024F" w14:textId="77777777" w:rsidR="00B51AFB" w:rsidRPr="00645500" w:rsidRDefault="00B51AFB" w:rsidP="00B51AFB">
      <w:pPr>
        <w:rPr>
          <w:lang w:val="es-MX"/>
        </w:rPr>
      </w:pPr>
    </w:p>
    <w:p w14:paraId="679B1831"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“Folio de la solicitud: 00600/ECATEPEC/IP/2025</w:t>
      </w:r>
    </w:p>
    <w:p w14:paraId="44DE5462"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p>
    <w:p w14:paraId="43FC097C"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 xml:space="preserve">Con fundamento en el </w:t>
      </w:r>
      <w:proofErr w:type="spellStart"/>
      <w:r w:rsidRPr="00645500">
        <w:rPr>
          <w:rFonts w:ascii="Palatino Linotype" w:hAnsi="Palatino Linotype"/>
          <w:i/>
          <w:sz w:val="22"/>
          <w:szCs w:val="22"/>
          <w:lang w:val="es-MX" w:eastAsia="es-MX"/>
        </w:rPr>
        <w:t>articulo</w:t>
      </w:r>
      <w:proofErr w:type="spellEnd"/>
      <w:r w:rsidRPr="00645500">
        <w:rPr>
          <w:rFonts w:ascii="Palatino Linotype" w:hAnsi="Palatino Linotype"/>
          <w:i/>
          <w:sz w:val="22"/>
          <w:szCs w:val="22"/>
          <w:lang w:val="es-MX" w:eastAsia="es-MX"/>
        </w:rPr>
        <w:t xml:space="preserve"> 155 de la Ley de Transparencia y Acceso a la Información Pública del Estado de México y Municipios, se le hace de su conocimiento que no se da curso a la solicitud de información citada al rubro, en virtud de lo siguiente:</w:t>
      </w:r>
    </w:p>
    <w:p w14:paraId="5DBA0854"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p>
    <w:p w14:paraId="3704B34A"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se anexa respuesta</w:t>
      </w:r>
    </w:p>
    <w:p w14:paraId="64E91AE7"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p>
    <w:p w14:paraId="4A5EDE2C"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p w14:paraId="7064C511"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p>
    <w:p w14:paraId="347E11FB" w14:textId="77777777"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ATENTAMENTE</w:t>
      </w:r>
    </w:p>
    <w:p w14:paraId="2DE1E5FF" w14:textId="63849569" w:rsidR="00B51AFB" w:rsidRPr="00645500" w:rsidRDefault="00B51AFB" w:rsidP="00B51AFB">
      <w:pPr>
        <w:spacing w:line="276" w:lineRule="auto"/>
        <w:ind w:left="567" w:right="567"/>
        <w:jc w:val="both"/>
        <w:rPr>
          <w:rFonts w:ascii="Palatino Linotype" w:hAnsi="Palatino Linotype"/>
          <w:i/>
          <w:sz w:val="22"/>
          <w:szCs w:val="22"/>
          <w:lang w:val="es-MX" w:eastAsia="es-MX"/>
        </w:rPr>
      </w:pPr>
      <w:r w:rsidRPr="00645500">
        <w:rPr>
          <w:rFonts w:ascii="Palatino Linotype" w:hAnsi="Palatino Linotype"/>
          <w:i/>
          <w:sz w:val="22"/>
          <w:szCs w:val="22"/>
          <w:lang w:val="es-MX" w:eastAsia="es-MX"/>
        </w:rPr>
        <w:t>Luis Ángel Hernández Soto” (Sic).</w:t>
      </w:r>
    </w:p>
    <w:p w14:paraId="4E413B1B" w14:textId="77777777" w:rsidR="00B51AFB" w:rsidRPr="00645500" w:rsidRDefault="00B51AFB" w:rsidP="00B51AFB">
      <w:pPr>
        <w:ind w:right="567"/>
        <w:jc w:val="both"/>
        <w:rPr>
          <w:rFonts w:ascii="Palatino Linotype" w:hAnsi="Palatino Linotype"/>
          <w:i/>
          <w:sz w:val="14"/>
          <w:szCs w:val="22"/>
          <w:lang w:val="es-MX" w:eastAsia="es-MX"/>
        </w:rPr>
      </w:pPr>
    </w:p>
    <w:p w14:paraId="378561FC" w14:textId="77777777" w:rsidR="00B51AFB" w:rsidRPr="00645500" w:rsidRDefault="00B51AFB" w:rsidP="00B51AFB">
      <w:pPr>
        <w:pStyle w:val="Sinespaciado"/>
        <w:rPr>
          <w:lang w:eastAsia="es-MX"/>
        </w:rPr>
      </w:pPr>
    </w:p>
    <w:p w14:paraId="130CDEF6" w14:textId="77777777" w:rsidR="00B51AFB" w:rsidRPr="00645500" w:rsidRDefault="00B51AFB" w:rsidP="00B51AFB">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lastRenderedPageBreak/>
        <w:t xml:space="preserve">El </w:t>
      </w:r>
      <w:r w:rsidRPr="00645500">
        <w:rPr>
          <w:rFonts w:ascii="Palatino Linotype" w:eastAsiaTheme="minorHAnsi" w:hAnsi="Palatino Linotype" w:cs="Arial"/>
          <w:b/>
          <w:lang w:val="es-MX" w:eastAsia="en-US"/>
        </w:rPr>
        <w:t>Sujeto Obligado</w:t>
      </w:r>
      <w:r w:rsidRPr="00645500">
        <w:rPr>
          <w:rFonts w:ascii="Palatino Linotype" w:eastAsiaTheme="minorHAnsi" w:hAnsi="Palatino Linotype" w:cs="Arial"/>
          <w:lang w:val="es-MX" w:eastAsia="en-US"/>
        </w:rPr>
        <w:t xml:space="preserve"> adjuntó a su respuesta, el archivo electrónico denominado </w:t>
      </w:r>
      <w:r w:rsidRPr="00645500">
        <w:rPr>
          <w:rFonts w:ascii="Palatino Linotype" w:eastAsiaTheme="minorHAnsi" w:hAnsi="Palatino Linotype" w:cs="Arial"/>
          <w:i/>
          <w:lang w:val="es-MX" w:eastAsia="en-US"/>
        </w:rPr>
        <w:t>“SOLICITUD QUE NO CUMPLE.pdf”;</w:t>
      </w:r>
      <w:r w:rsidRPr="00645500">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604EA334" w14:textId="77777777" w:rsidR="005D024E" w:rsidRPr="00645500" w:rsidRDefault="005D024E" w:rsidP="00B2345B">
      <w:pPr>
        <w:spacing w:line="360" w:lineRule="auto"/>
        <w:jc w:val="both"/>
        <w:rPr>
          <w:rFonts w:ascii="Palatino Linotype" w:hAnsi="Palatino Linotype"/>
          <w:i/>
          <w:sz w:val="22"/>
          <w:szCs w:val="22"/>
          <w:lang w:val="es-MX" w:eastAsia="es-MX"/>
        </w:rPr>
      </w:pPr>
    </w:p>
    <w:p w14:paraId="231E1147" w14:textId="381CFD96" w:rsidR="00B2345B" w:rsidRPr="00645500" w:rsidRDefault="00F94208" w:rsidP="00B2345B">
      <w:pPr>
        <w:spacing w:line="360" w:lineRule="auto"/>
        <w:jc w:val="both"/>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TERCER</w:t>
      </w:r>
      <w:r w:rsidR="00C031AB" w:rsidRPr="00645500">
        <w:rPr>
          <w:rFonts w:ascii="Palatino Linotype" w:eastAsiaTheme="minorHAnsi" w:hAnsi="Palatino Linotype" w:cs="Arial"/>
          <w:b/>
          <w:sz w:val="28"/>
          <w:lang w:val="es-MX" w:eastAsia="en-US"/>
        </w:rPr>
        <w:t xml:space="preserve">O. De los </w:t>
      </w:r>
      <w:r w:rsidR="00B2345B" w:rsidRPr="00645500">
        <w:rPr>
          <w:rFonts w:ascii="Palatino Linotype" w:eastAsiaTheme="minorHAnsi" w:hAnsi="Palatino Linotype" w:cs="Arial"/>
          <w:b/>
          <w:sz w:val="28"/>
          <w:lang w:val="es-MX" w:eastAsia="en-US"/>
        </w:rPr>
        <w:t>recurso</w:t>
      </w:r>
      <w:r w:rsidR="00C031AB" w:rsidRPr="00645500">
        <w:rPr>
          <w:rFonts w:ascii="Palatino Linotype" w:eastAsiaTheme="minorHAnsi" w:hAnsi="Palatino Linotype" w:cs="Arial"/>
          <w:b/>
          <w:sz w:val="28"/>
          <w:lang w:val="es-MX" w:eastAsia="en-US"/>
        </w:rPr>
        <w:t>s</w:t>
      </w:r>
      <w:r w:rsidR="00B2345B" w:rsidRPr="00645500">
        <w:rPr>
          <w:rFonts w:ascii="Palatino Linotype" w:eastAsiaTheme="minorHAnsi" w:hAnsi="Palatino Linotype" w:cs="Arial"/>
          <w:b/>
          <w:sz w:val="28"/>
          <w:lang w:val="es-MX" w:eastAsia="en-US"/>
        </w:rPr>
        <w:t xml:space="preserve"> de revisión.</w:t>
      </w:r>
    </w:p>
    <w:p w14:paraId="619DAEF5" w14:textId="353CB353" w:rsidR="00B2345B" w:rsidRPr="00645500" w:rsidRDefault="00B2345B" w:rsidP="00555301">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Inconforme con la</w:t>
      </w:r>
      <w:r w:rsidR="00C031AB" w:rsidRPr="00645500">
        <w:rPr>
          <w:rFonts w:ascii="Palatino Linotype" w:eastAsiaTheme="minorHAnsi" w:hAnsi="Palatino Linotype" w:cs="Arial"/>
          <w:lang w:val="es-MX" w:eastAsia="en-US"/>
        </w:rPr>
        <w:t>s</w:t>
      </w:r>
      <w:r w:rsidRPr="00645500">
        <w:rPr>
          <w:rFonts w:ascii="Palatino Linotype" w:eastAsiaTheme="minorHAnsi" w:hAnsi="Palatino Linotype" w:cs="Arial"/>
          <w:lang w:val="es-MX" w:eastAsia="en-US"/>
        </w:rPr>
        <w:t xml:space="preserve"> respuesta</w:t>
      </w:r>
      <w:r w:rsidR="00C031AB" w:rsidRPr="00645500">
        <w:rPr>
          <w:rFonts w:ascii="Palatino Linotype" w:eastAsiaTheme="minorHAnsi" w:hAnsi="Palatino Linotype" w:cs="Arial"/>
          <w:lang w:val="es-MX" w:eastAsia="en-US"/>
        </w:rPr>
        <w:t>s</w:t>
      </w:r>
      <w:r w:rsidRPr="00645500">
        <w:rPr>
          <w:rFonts w:ascii="Palatino Linotype" w:eastAsiaTheme="minorHAnsi" w:hAnsi="Palatino Linotype" w:cs="Arial"/>
          <w:lang w:val="es-MX" w:eastAsia="en-US"/>
        </w:rPr>
        <w:t xml:space="preserve"> por parte del </w:t>
      </w:r>
      <w:r w:rsidRPr="00645500">
        <w:rPr>
          <w:rFonts w:ascii="Palatino Linotype" w:eastAsiaTheme="minorHAnsi" w:hAnsi="Palatino Linotype" w:cs="Arial"/>
          <w:b/>
          <w:lang w:val="es-MX" w:eastAsia="en-US"/>
        </w:rPr>
        <w:t>Sujeto Obligado</w:t>
      </w:r>
      <w:r w:rsidRPr="00645500">
        <w:rPr>
          <w:rFonts w:ascii="Palatino Linotype" w:eastAsiaTheme="minorHAnsi" w:hAnsi="Palatino Linotype" w:cs="Arial"/>
          <w:lang w:val="es-MX" w:eastAsia="en-US"/>
        </w:rPr>
        <w:t xml:space="preserve">, el ahora </w:t>
      </w:r>
      <w:r w:rsidRPr="00645500">
        <w:rPr>
          <w:rFonts w:ascii="Palatino Linotype" w:eastAsiaTheme="minorHAnsi" w:hAnsi="Palatino Linotype" w:cs="Arial"/>
          <w:b/>
          <w:lang w:val="es-MX" w:eastAsia="en-US"/>
        </w:rPr>
        <w:t>Recurrente</w:t>
      </w:r>
      <w:r w:rsidRPr="00645500">
        <w:rPr>
          <w:rFonts w:ascii="Palatino Linotype" w:eastAsiaTheme="minorHAnsi" w:hAnsi="Palatino Linotype" w:cs="Arial"/>
          <w:lang w:val="es-MX" w:eastAsia="en-US"/>
        </w:rPr>
        <w:t xml:space="preserve"> interpuso el presente recurso</w:t>
      </w:r>
      <w:r w:rsidR="00C031AB" w:rsidRPr="00645500">
        <w:rPr>
          <w:rFonts w:ascii="Palatino Linotype" w:eastAsiaTheme="minorHAnsi" w:hAnsi="Palatino Linotype" w:cs="Arial"/>
          <w:lang w:val="es-MX" w:eastAsia="en-US"/>
        </w:rPr>
        <w:t>s</w:t>
      </w:r>
      <w:r w:rsidRPr="00645500">
        <w:rPr>
          <w:rFonts w:ascii="Palatino Linotype" w:eastAsiaTheme="minorHAnsi" w:hAnsi="Palatino Linotype" w:cs="Arial"/>
          <w:lang w:val="es-MX" w:eastAsia="en-US"/>
        </w:rPr>
        <w:t xml:space="preserve"> de revisión en fecha </w:t>
      </w:r>
      <w:r w:rsidR="00C031AB" w:rsidRPr="00645500">
        <w:rPr>
          <w:rFonts w:ascii="Palatino Linotype" w:eastAsiaTheme="minorHAnsi" w:hAnsi="Palatino Linotype" w:cs="Arial"/>
          <w:lang w:val="es-MX" w:eastAsia="en-US"/>
        </w:rPr>
        <w:t>veinte de agosto</w:t>
      </w:r>
      <w:r w:rsidR="00555301" w:rsidRPr="00645500">
        <w:rPr>
          <w:rFonts w:ascii="Palatino Linotype" w:eastAsiaTheme="minorHAnsi" w:hAnsi="Palatino Linotype" w:cs="Arial"/>
          <w:lang w:val="es-MX" w:eastAsia="en-US"/>
        </w:rPr>
        <w:t xml:space="preserve"> de dos mil veinticinco</w:t>
      </w:r>
      <w:r w:rsidRPr="00645500">
        <w:rPr>
          <w:rFonts w:ascii="Palatino Linotype" w:eastAsiaTheme="minorHAnsi" w:hAnsi="Palatino Linotype" w:cs="Arial"/>
          <w:lang w:val="es-MX" w:eastAsia="en-US"/>
        </w:rPr>
        <w:t>, el cual fue registrado</w:t>
      </w:r>
      <w:r w:rsidRPr="00645500">
        <w:rPr>
          <w:rFonts w:ascii="Palatino Linotype" w:eastAsiaTheme="minorHAnsi" w:hAnsi="Palatino Linotype" w:cs="Arial"/>
          <w:b/>
          <w:lang w:val="es-MX" w:eastAsia="en-US"/>
        </w:rPr>
        <w:t xml:space="preserve"> </w:t>
      </w:r>
      <w:r w:rsidRPr="00645500">
        <w:rPr>
          <w:rFonts w:ascii="Palatino Linotype" w:eastAsiaTheme="minorHAnsi" w:hAnsi="Palatino Linotype" w:cs="Arial"/>
          <w:lang w:val="es-MX" w:eastAsia="en-US"/>
        </w:rPr>
        <w:t xml:space="preserve">en el sistema electrónico con </w:t>
      </w:r>
      <w:r w:rsidR="00C031AB" w:rsidRPr="00645500">
        <w:rPr>
          <w:rFonts w:ascii="Palatino Linotype" w:eastAsiaTheme="minorHAnsi" w:hAnsi="Palatino Linotype" w:cs="Arial"/>
          <w:lang w:val="es-MX" w:eastAsia="en-US"/>
        </w:rPr>
        <w:t>los</w:t>
      </w:r>
      <w:r w:rsidRPr="00645500">
        <w:rPr>
          <w:rFonts w:ascii="Palatino Linotype" w:eastAsiaTheme="minorHAnsi" w:hAnsi="Palatino Linotype" w:cs="Arial"/>
          <w:lang w:val="es-MX" w:eastAsia="en-US"/>
        </w:rPr>
        <w:t xml:space="preserve"> expediente</w:t>
      </w:r>
      <w:r w:rsidR="00C031AB" w:rsidRPr="00645500">
        <w:rPr>
          <w:rFonts w:ascii="Palatino Linotype" w:eastAsiaTheme="minorHAnsi" w:hAnsi="Palatino Linotype" w:cs="Arial"/>
          <w:lang w:val="es-MX" w:eastAsia="en-US"/>
        </w:rPr>
        <w:t>s</w:t>
      </w:r>
      <w:r w:rsidRPr="00645500">
        <w:rPr>
          <w:rFonts w:ascii="Palatino Linotype" w:eastAsiaTheme="minorHAnsi" w:hAnsi="Palatino Linotype" w:cs="Arial"/>
          <w:lang w:val="es-MX" w:eastAsia="en-US"/>
        </w:rPr>
        <w:t xml:space="preserve"> número </w:t>
      </w:r>
      <w:r w:rsidR="00C031AB" w:rsidRPr="00645500">
        <w:rPr>
          <w:rFonts w:ascii="Palatino Linotype" w:eastAsiaTheme="minorHAnsi" w:hAnsi="Palatino Linotype" w:cs="Arial"/>
          <w:b/>
          <w:bCs/>
          <w:lang w:val="es-MX" w:eastAsia="es-MX"/>
        </w:rPr>
        <w:t>09795</w:t>
      </w:r>
      <w:r w:rsidRPr="00645500">
        <w:rPr>
          <w:rFonts w:ascii="Palatino Linotype" w:eastAsiaTheme="minorHAnsi" w:hAnsi="Palatino Linotype" w:cs="Arial"/>
          <w:b/>
          <w:bCs/>
          <w:lang w:val="es-MX" w:eastAsia="es-MX"/>
        </w:rPr>
        <w:t>/INFOEM/IP/RR/202</w:t>
      </w:r>
      <w:r w:rsidR="00555301" w:rsidRPr="00645500">
        <w:rPr>
          <w:rFonts w:ascii="Palatino Linotype" w:eastAsiaTheme="minorHAnsi" w:hAnsi="Palatino Linotype" w:cs="Arial"/>
          <w:b/>
          <w:bCs/>
          <w:lang w:val="es-MX" w:eastAsia="es-MX"/>
        </w:rPr>
        <w:t>5</w:t>
      </w:r>
      <w:r w:rsidR="00C031AB" w:rsidRPr="00645500">
        <w:rPr>
          <w:rFonts w:ascii="Palatino Linotype" w:eastAsiaTheme="minorHAnsi" w:hAnsi="Palatino Linotype" w:cs="Arial"/>
          <w:b/>
          <w:bCs/>
          <w:lang w:val="es-MX" w:eastAsia="es-MX"/>
        </w:rPr>
        <w:t xml:space="preserve"> y 0979</w:t>
      </w:r>
      <w:r w:rsidR="00487517" w:rsidRPr="00645500">
        <w:rPr>
          <w:rFonts w:ascii="Palatino Linotype" w:eastAsiaTheme="minorHAnsi" w:hAnsi="Palatino Linotype" w:cs="Arial"/>
          <w:b/>
          <w:bCs/>
          <w:lang w:val="es-MX" w:eastAsia="es-MX"/>
        </w:rPr>
        <w:t>8/INFOEM/IP/RR/2025</w:t>
      </w:r>
      <w:r w:rsidRPr="00645500">
        <w:rPr>
          <w:rFonts w:ascii="Palatino Linotype" w:eastAsiaTheme="minorHAnsi" w:hAnsi="Palatino Linotype" w:cs="Arial"/>
          <w:lang w:val="es-MX" w:eastAsia="en-US"/>
        </w:rPr>
        <w:t>, en el cual aduce, las siguientes manifestaciones:</w:t>
      </w:r>
    </w:p>
    <w:p w14:paraId="1C32EA12" w14:textId="77777777" w:rsidR="00555301" w:rsidRPr="00645500" w:rsidRDefault="00555301" w:rsidP="00555301">
      <w:pPr>
        <w:spacing w:line="360" w:lineRule="auto"/>
        <w:jc w:val="both"/>
        <w:rPr>
          <w:rFonts w:ascii="Palatino Linotype" w:eastAsiaTheme="minorHAnsi" w:hAnsi="Palatino Linotype" w:cs="Arial"/>
          <w:lang w:val="es-MX" w:eastAsia="en-US"/>
        </w:rPr>
      </w:pPr>
    </w:p>
    <w:p w14:paraId="39AB821D" w14:textId="78E426C1" w:rsidR="007D03B1" w:rsidRPr="00645500" w:rsidRDefault="007D03B1" w:rsidP="007D03B1">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Para el medio de impugnación 09795/INFOEM/IP/RR/2025</w:t>
      </w:r>
    </w:p>
    <w:p w14:paraId="3E51C27A" w14:textId="7C19C4AE" w:rsidR="00555301" w:rsidRPr="00645500" w:rsidRDefault="00B2345B" w:rsidP="007D03B1">
      <w:pPr>
        <w:numPr>
          <w:ilvl w:val="0"/>
          <w:numId w:val="1"/>
        </w:numPr>
        <w:spacing w:line="259" w:lineRule="auto"/>
        <w:jc w:val="both"/>
        <w:rPr>
          <w:rFonts w:ascii="Palatino Linotype" w:hAnsi="Palatino Linotype" w:cs="Arial"/>
          <w:b/>
          <w:sz w:val="26"/>
          <w:szCs w:val="26"/>
        </w:rPr>
      </w:pPr>
      <w:r w:rsidRPr="00645500">
        <w:rPr>
          <w:rFonts w:ascii="Palatino Linotype" w:hAnsi="Palatino Linotype" w:cs="Arial"/>
          <w:b/>
          <w:sz w:val="26"/>
          <w:szCs w:val="26"/>
        </w:rPr>
        <w:t xml:space="preserve">Acto Impugnado: </w:t>
      </w:r>
      <w:r w:rsidRPr="00645500">
        <w:rPr>
          <w:rFonts w:ascii="Palatino Linotype" w:eastAsiaTheme="minorHAnsi" w:hAnsi="Palatino Linotype" w:cstheme="minorBidi"/>
          <w:i/>
          <w:color w:val="000000"/>
          <w:sz w:val="22"/>
          <w:szCs w:val="22"/>
          <w:lang w:val="es-MX" w:eastAsia="en-US"/>
        </w:rPr>
        <w:t>“</w:t>
      </w:r>
      <w:r w:rsidR="007D03B1" w:rsidRPr="00645500">
        <w:rPr>
          <w:rFonts w:ascii="Palatino Linotype" w:eastAsiaTheme="minorHAnsi" w:hAnsi="Palatino Linotype" w:cstheme="minorBidi"/>
          <w:i/>
          <w:color w:val="000000"/>
          <w:sz w:val="22"/>
          <w:szCs w:val="22"/>
          <w:lang w:val="es-MX" w:eastAsia="en-US"/>
        </w:rPr>
        <w:t>En el OFICIO No. DPCB/ECA/1368/2025 de fecha 03 de junio de 2025,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Medio Ambiente y Ecología." UNO. - La Dirección de Medio Ambiente y Ecología, dio respuesta a la Dirección de Protección Civil y Bomberos. DOS. - Se anexa OFICIO No. DPCB/ECA/1368/2025, para pronta referencia de la Dirección de Medio Ambiente y Ecología</w:t>
      </w:r>
      <w:proofErr w:type="gramStart"/>
      <w:r w:rsidR="007D03B1" w:rsidRPr="00645500">
        <w:rPr>
          <w:rFonts w:ascii="Palatino Linotype" w:eastAsiaTheme="minorHAnsi" w:hAnsi="Palatino Linotype" w:cstheme="minorBidi"/>
          <w:i/>
          <w:color w:val="000000"/>
          <w:sz w:val="22"/>
          <w:szCs w:val="22"/>
          <w:lang w:val="es-MX" w:eastAsia="en-US"/>
        </w:rPr>
        <w:t>.</w:t>
      </w:r>
      <w:r w:rsidR="0055707A" w:rsidRPr="00645500">
        <w:rPr>
          <w:rFonts w:ascii="Palatino Linotype" w:eastAsiaTheme="minorHAnsi" w:hAnsi="Palatino Linotype" w:cstheme="minorBidi"/>
          <w:i/>
          <w:color w:val="000000"/>
          <w:sz w:val="22"/>
          <w:szCs w:val="22"/>
          <w:lang w:val="es-MX" w:eastAsia="en-US"/>
        </w:rPr>
        <w:t>.</w:t>
      </w:r>
      <w:r w:rsidRPr="00645500">
        <w:rPr>
          <w:rFonts w:ascii="Palatino Linotype" w:eastAsiaTheme="minorHAnsi" w:hAnsi="Palatino Linotype" w:cstheme="minorBidi"/>
          <w:i/>
          <w:color w:val="000000"/>
          <w:sz w:val="22"/>
          <w:szCs w:val="22"/>
          <w:lang w:val="es-MX" w:eastAsia="en-US"/>
        </w:rPr>
        <w:t>”</w:t>
      </w:r>
      <w:proofErr w:type="gramEnd"/>
      <w:r w:rsidRPr="00645500">
        <w:rPr>
          <w:rFonts w:ascii="Palatino Linotype" w:eastAsiaTheme="minorHAnsi" w:hAnsi="Palatino Linotype" w:cstheme="minorBidi"/>
          <w:i/>
          <w:color w:val="000000"/>
          <w:sz w:val="22"/>
          <w:szCs w:val="22"/>
          <w:lang w:val="es-MX" w:eastAsia="en-US"/>
        </w:rPr>
        <w:t xml:space="preserve"> (Sic).</w:t>
      </w:r>
    </w:p>
    <w:p w14:paraId="684A7068" w14:textId="62D79953" w:rsidR="00555301" w:rsidRPr="00645500" w:rsidRDefault="00B2345B" w:rsidP="007D03B1">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645500">
        <w:rPr>
          <w:rFonts w:ascii="Palatino Linotype" w:hAnsi="Palatino Linotype" w:cs="Arial"/>
          <w:b/>
          <w:sz w:val="26"/>
          <w:szCs w:val="26"/>
        </w:rPr>
        <w:t>Razones o Motivos de Inconformidad</w:t>
      </w:r>
      <w:r w:rsidRPr="00645500">
        <w:rPr>
          <w:rFonts w:ascii="Palatino Linotype" w:hAnsi="Palatino Linotype" w:cs="Arial"/>
          <w:sz w:val="26"/>
          <w:szCs w:val="26"/>
        </w:rPr>
        <w:t xml:space="preserve">: </w:t>
      </w:r>
      <w:r w:rsidR="00555301" w:rsidRPr="00645500">
        <w:rPr>
          <w:rFonts w:ascii="Palatino Linotype" w:hAnsi="Palatino Linotype" w:cs="Arial"/>
          <w:sz w:val="26"/>
          <w:szCs w:val="26"/>
        </w:rPr>
        <w:t>“</w:t>
      </w:r>
      <w:r w:rsidR="007D03B1" w:rsidRPr="00645500">
        <w:rPr>
          <w:rFonts w:ascii="Palatino Linotype" w:hAnsi="Palatino Linotype" w:cs="Arial"/>
          <w:i/>
          <w:sz w:val="22"/>
          <w:szCs w:val="22"/>
        </w:rPr>
        <w:t>Se solicita acceso a información de documentos que obran en el H. Ayuntamiento de Ecatepec de Morelos.</w:t>
      </w:r>
      <w:r w:rsidR="00555301" w:rsidRPr="00645500">
        <w:rPr>
          <w:rFonts w:ascii="Palatino Linotype" w:hAnsi="Palatino Linotype" w:cs="Arial"/>
          <w:i/>
          <w:sz w:val="22"/>
          <w:szCs w:val="22"/>
        </w:rPr>
        <w:t xml:space="preserve">” (Sic). </w:t>
      </w:r>
    </w:p>
    <w:p w14:paraId="74B83FC1" w14:textId="77777777" w:rsidR="00487517" w:rsidRPr="00645500" w:rsidRDefault="00487517" w:rsidP="00487517">
      <w:pPr>
        <w:jc w:val="both"/>
        <w:rPr>
          <w:rFonts w:ascii="Palatino Linotype" w:eastAsiaTheme="minorHAnsi" w:hAnsi="Palatino Linotype" w:cstheme="minorBidi"/>
          <w:color w:val="000000"/>
          <w:szCs w:val="22"/>
          <w:lang w:val="es-MX" w:eastAsia="en-US"/>
        </w:rPr>
      </w:pPr>
    </w:p>
    <w:p w14:paraId="3AF2AD87" w14:textId="322DF1F0" w:rsidR="00487517" w:rsidRPr="00645500" w:rsidRDefault="00487517" w:rsidP="00487517">
      <w:pPr>
        <w:jc w:val="both"/>
        <w:rPr>
          <w:rFonts w:ascii="Palatino Linotype" w:eastAsiaTheme="minorHAnsi" w:hAnsi="Palatino Linotype" w:cstheme="minorBidi"/>
          <w:color w:val="000000"/>
          <w:szCs w:val="22"/>
          <w:lang w:val="es-MX" w:eastAsia="en-US"/>
        </w:rPr>
      </w:pPr>
      <w:r w:rsidRPr="00645500">
        <w:rPr>
          <w:rFonts w:ascii="Palatino Linotype" w:eastAsiaTheme="minorHAnsi" w:hAnsi="Palatino Linotype" w:cstheme="minorBidi"/>
          <w:color w:val="000000"/>
          <w:szCs w:val="22"/>
          <w:lang w:val="es-MX" w:eastAsia="en-US"/>
        </w:rPr>
        <w:t xml:space="preserve">Para el medio de impugnación </w:t>
      </w:r>
      <w:r w:rsidR="007D03B1" w:rsidRPr="00645500">
        <w:rPr>
          <w:rFonts w:ascii="Palatino Linotype" w:eastAsiaTheme="minorHAnsi" w:hAnsi="Palatino Linotype" w:cstheme="minorBidi"/>
          <w:color w:val="000000"/>
          <w:szCs w:val="22"/>
          <w:lang w:val="es-MX" w:eastAsia="en-US"/>
        </w:rPr>
        <w:t>09798/INFOEM/IP/RR/2025</w:t>
      </w:r>
    </w:p>
    <w:p w14:paraId="0C0F8EF2" w14:textId="28EAC507" w:rsidR="007D03B1" w:rsidRPr="00645500" w:rsidRDefault="007D03B1" w:rsidP="00EB56A7">
      <w:pPr>
        <w:numPr>
          <w:ilvl w:val="0"/>
          <w:numId w:val="22"/>
        </w:numPr>
        <w:spacing w:line="259" w:lineRule="auto"/>
        <w:jc w:val="both"/>
        <w:rPr>
          <w:rFonts w:ascii="Palatino Linotype" w:hAnsi="Palatino Linotype" w:cs="Arial"/>
          <w:b/>
          <w:sz w:val="26"/>
          <w:szCs w:val="26"/>
        </w:rPr>
      </w:pPr>
      <w:r w:rsidRPr="00645500">
        <w:rPr>
          <w:rFonts w:ascii="Palatino Linotype" w:hAnsi="Palatino Linotype" w:cs="Arial"/>
          <w:b/>
          <w:sz w:val="26"/>
          <w:szCs w:val="26"/>
        </w:rPr>
        <w:t xml:space="preserve">Acto Impugnado: </w:t>
      </w:r>
      <w:r w:rsidRPr="00645500">
        <w:rPr>
          <w:rFonts w:ascii="Palatino Linotype" w:eastAsiaTheme="minorHAnsi" w:hAnsi="Palatino Linotype" w:cstheme="minorBidi"/>
          <w:i/>
          <w:color w:val="000000"/>
          <w:sz w:val="22"/>
          <w:szCs w:val="22"/>
          <w:lang w:val="es-MX" w:eastAsia="en-US"/>
        </w:rPr>
        <w:t>“</w:t>
      </w:r>
      <w:r w:rsidR="00EB56A7" w:rsidRPr="00645500">
        <w:rPr>
          <w:rFonts w:ascii="Palatino Linotype" w:eastAsiaTheme="minorHAnsi" w:hAnsi="Palatino Linotype" w:cstheme="minorBidi"/>
          <w:i/>
          <w:color w:val="000000"/>
          <w:sz w:val="22"/>
          <w:szCs w:val="22"/>
          <w:lang w:val="es-MX" w:eastAsia="en-US"/>
        </w:rPr>
        <w:t xml:space="preserve">En el OFICIO No. DPCB/ECA/1368/2025 de fecha 03 de junio de 2025, dirigido al C. Luis Ángel Hernández Soto, Titular de la Unidad de Transparencia, suscrito por el C. Ing. Juan Jesús Clara González, Director de Protección Civil y Bomberos, se cita: "Por lo que se está en espera del oficio de seguimiento y continuidad por parte de la Dirección de </w:t>
      </w:r>
      <w:r w:rsidR="00EB56A7" w:rsidRPr="00645500">
        <w:rPr>
          <w:rFonts w:ascii="Palatino Linotype" w:eastAsiaTheme="minorHAnsi" w:hAnsi="Palatino Linotype" w:cstheme="minorBidi"/>
          <w:i/>
          <w:color w:val="000000"/>
          <w:sz w:val="22"/>
          <w:szCs w:val="22"/>
          <w:lang w:val="es-MX" w:eastAsia="en-US"/>
        </w:rPr>
        <w:lastRenderedPageBreak/>
        <w:t>Medio Ambiente y Ecología." La Dirección de Medio Ambiente y Ecología, en su programación de trabajos a realizar, tiene programado para el derribo del árbol. SI o NO.</w:t>
      </w:r>
      <w:r w:rsidRPr="00645500">
        <w:rPr>
          <w:rFonts w:ascii="Palatino Linotype" w:eastAsiaTheme="minorHAnsi" w:hAnsi="Palatino Linotype" w:cstheme="minorBidi"/>
          <w:i/>
          <w:color w:val="000000"/>
          <w:sz w:val="22"/>
          <w:szCs w:val="22"/>
          <w:lang w:val="es-MX" w:eastAsia="en-US"/>
        </w:rPr>
        <w:t>” (Sic).</w:t>
      </w:r>
    </w:p>
    <w:p w14:paraId="4BEB8F7D" w14:textId="4C4A6AB2" w:rsidR="007D03B1" w:rsidRPr="00645500" w:rsidRDefault="007D03B1" w:rsidP="00EB56A7">
      <w:pPr>
        <w:pStyle w:val="Prrafodelista"/>
        <w:numPr>
          <w:ilvl w:val="0"/>
          <w:numId w:val="22"/>
        </w:numPr>
        <w:jc w:val="both"/>
        <w:rPr>
          <w:rFonts w:ascii="Palatino Linotype" w:eastAsiaTheme="minorHAnsi" w:hAnsi="Palatino Linotype" w:cstheme="minorBidi"/>
          <w:i/>
          <w:color w:val="000000"/>
          <w:sz w:val="22"/>
          <w:szCs w:val="22"/>
          <w:lang w:val="es-MX" w:eastAsia="en-US"/>
        </w:rPr>
      </w:pPr>
      <w:r w:rsidRPr="00645500">
        <w:rPr>
          <w:rFonts w:ascii="Palatino Linotype" w:hAnsi="Palatino Linotype" w:cs="Arial"/>
          <w:b/>
          <w:sz w:val="26"/>
          <w:szCs w:val="26"/>
        </w:rPr>
        <w:t>Razones o Motivos de Inconformidad</w:t>
      </w:r>
      <w:r w:rsidRPr="00645500">
        <w:rPr>
          <w:rFonts w:ascii="Palatino Linotype" w:hAnsi="Palatino Linotype" w:cs="Arial"/>
          <w:sz w:val="26"/>
          <w:szCs w:val="26"/>
        </w:rPr>
        <w:t>: “</w:t>
      </w:r>
      <w:r w:rsidR="00EB56A7" w:rsidRPr="00645500">
        <w:rPr>
          <w:rFonts w:ascii="Palatino Linotype" w:hAnsi="Palatino Linotype" w:cs="Arial"/>
          <w:i/>
          <w:sz w:val="22"/>
          <w:szCs w:val="22"/>
        </w:rPr>
        <w:t>Se trata de una solicitud de información. La respuesta que debe dar la UNIDAD DE TRANSPARENCIA debe ser congruente.</w:t>
      </w:r>
      <w:r w:rsidRPr="00645500">
        <w:rPr>
          <w:rFonts w:ascii="Palatino Linotype" w:hAnsi="Palatino Linotype" w:cs="Arial"/>
          <w:i/>
          <w:sz w:val="22"/>
          <w:szCs w:val="22"/>
        </w:rPr>
        <w:t xml:space="preserve">” (Sic). </w:t>
      </w:r>
    </w:p>
    <w:p w14:paraId="44A68202" w14:textId="77777777" w:rsidR="00177F56" w:rsidRPr="00645500" w:rsidRDefault="00177F56" w:rsidP="00177F56">
      <w:pPr>
        <w:pStyle w:val="Sinespaciado"/>
        <w:rPr>
          <w:rFonts w:eastAsiaTheme="minorHAnsi"/>
          <w:lang w:eastAsia="en-US"/>
        </w:rPr>
      </w:pPr>
    </w:p>
    <w:p w14:paraId="4B8F12D1" w14:textId="77777777" w:rsidR="00177F56" w:rsidRPr="00645500" w:rsidRDefault="00177F56" w:rsidP="00177F56">
      <w:pPr>
        <w:pStyle w:val="Sinespaciado"/>
        <w:rPr>
          <w:rFonts w:eastAsiaTheme="minorHAnsi"/>
          <w:lang w:eastAsia="en-US"/>
        </w:rPr>
      </w:pPr>
    </w:p>
    <w:p w14:paraId="52D08D98" w14:textId="09455A51" w:rsidR="00B2345B" w:rsidRPr="00645500" w:rsidRDefault="00F94208" w:rsidP="00B2345B">
      <w:pPr>
        <w:spacing w:line="360" w:lineRule="auto"/>
        <w:jc w:val="both"/>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CUAR</w:t>
      </w:r>
      <w:r w:rsidR="00B2345B" w:rsidRPr="00645500">
        <w:rPr>
          <w:rFonts w:ascii="Palatino Linotype" w:eastAsiaTheme="minorHAnsi" w:hAnsi="Palatino Linotype" w:cs="Arial"/>
          <w:b/>
          <w:sz w:val="28"/>
          <w:lang w:val="es-MX" w:eastAsia="en-US"/>
        </w:rPr>
        <w:t>TO. Del turno del recurso de revisión.</w:t>
      </w:r>
    </w:p>
    <w:p w14:paraId="5267879F" w14:textId="3AEE2BC2" w:rsidR="005D024E" w:rsidRPr="00645500" w:rsidRDefault="00B2345B" w:rsidP="00B2345B">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 xml:space="preserve">Medio de impugnación que le fue turnado al Comisionado Presidente </w:t>
      </w:r>
      <w:r w:rsidRPr="00645500">
        <w:rPr>
          <w:rFonts w:ascii="Palatino Linotype" w:eastAsiaTheme="minorHAnsi" w:hAnsi="Palatino Linotype" w:cs="Arial"/>
          <w:b/>
          <w:lang w:val="es-MX" w:eastAsia="en-US"/>
        </w:rPr>
        <w:t>José Martínez Vilchis</w:t>
      </w:r>
      <w:r w:rsidRPr="0064550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D5678" w:rsidRPr="00645500">
        <w:rPr>
          <w:rFonts w:ascii="Palatino Linotype" w:eastAsiaTheme="minorHAnsi" w:hAnsi="Palatino Linotype" w:cs="Arial"/>
          <w:lang w:val="es-MX" w:eastAsia="en-US"/>
        </w:rPr>
        <w:t>veintidós y veintisiete</w:t>
      </w:r>
      <w:r w:rsidRPr="00645500">
        <w:rPr>
          <w:rFonts w:ascii="Palatino Linotype" w:eastAsiaTheme="minorHAnsi" w:hAnsi="Palatino Linotype" w:cs="Arial"/>
          <w:lang w:val="es-MX" w:eastAsia="en-US"/>
        </w:rPr>
        <w:t xml:space="preserve"> de</w:t>
      </w:r>
      <w:r w:rsidR="006D5678" w:rsidRPr="00645500">
        <w:rPr>
          <w:rFonts w:ascii="Palatino Linotype" w:eastAsiaTheme="minorHAnsi" w:hAnsi="Palatino Linotype" w:cs="Arial"/>
          <w:lang w:val="es-MX" w:eastAsia="en-US"/>
        </w:rPr>
        <w:t xml:space="preserve"> agosto de</w:t>
      </w:r>
      <w:r w:rsidRPr="00645500">
        <w:rPr>
          <w:rFonts w:ascii="Palatino Linotype" w:eastAsiaTheme="minorHAnsi" w:hAnsi="Palatino Linotype" w:cs="Arial"/>
          <w:lang w:val="es-MX" w:eastAsia="en-US"/>
        </w:rPr>
        <w:t xml:space="preserve"> dos mil veint</w:t>
      </w:r>
      <w:r w:rsidR="00555301" w:rsidRPr="00645500">
        <w:rPr>
          <w:rFonts w:ascii="Palatino Linotype" w:eastAsiaTheme="minorHAnsi" w:hAnsi="Palatino Linotype" w:cs="Arial"/>
          <w:lang w:val="es-MX" w:eastAsia="en-US"/>
        </w:rPr>
        <w:t>icinco</w:t>
      </w:r>
      <w:r w:rsidRPr="0064550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C6D6406" w14:textId="77777777" w:rsidR="004B1933" w:rsidRPr="00645500" w:rsidRDefault="004B1933" w:rsidP="00B2345B">
      <w:pPr>
        <w:spacing w:line="360" w:lineRule="auto"/>
        <w:jc w:val="both"/>
        <w:rPr>
          <w:rFonts w:ascii="Palatino Linotype" w:eastAsiaTheme="minorHAnsi" w:hAnsi="Palatino Linotype" w:cs="Arial"/>
          <w:lang w:val="es-MX" w:eastAsia="en-US"/>
        </w:rPr>
      </w:pPr>
    </w:p>
    <w:p w14:paraId="0BD9C8E2" w14:textId="4A5605BF" w:rsidR="00B2345B" w:rsidRPr="00645500" w:rsidRDefault="00F94208" w:rsidP="00B2345B">
      <w:pPr>
        <w:spacing w:line="360" w:lineRule="auto"/>
        <w:jc w:val="both"/>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QUIN</w:t>
      </w:r>
      <w:r w:rsidR="00B2345B" w:rsidRPr="00645500">
        <w:rPr>
          <w:rFonts w:ascii="Palatino Linotype" w:eastAsiaTheme="minorHAnsi" w:hAnsi="Palatino Linotype" w:cs="Arial"/>
          <w:b/>
          <w:sz w:val="28"/>
          <w:lang w:val="es-MX" w:eastAsia="en-US"/>
        </w:rPr>
        <w:t>TO. De la etapa de manifestaciones y/o alegatos.</w:t>
      </w:r>
    </w:p>
    <w:p w14:paraId="3E94882B" w14:textId="70A9BC74" w:rsidR="003C7856" w:rsidRPr="00645500" w:rsidRDefault="00B2345B" w:rsidP="0055707A">
      <w:pPr>
        <w:spacing w:line="360" w:lineRule="auto"/>
        <w:jc w:val="both"/>
        <w:rPr>
          <w:rFonts w:ascii="Palatino Linotype" w:eastAsiaTheme="minorHAnsi" w:hAnsi="Palatino Linotype" w:cs="Arial"/>
          <w:i/>
          <w:lang w:val="es-MX" w:eastAsia="en-US"/>
        </w:rPr>
      </w:pPr>
      <w:r w:rsidRPr="00645500">
        <w:rPr>
          <w:rFonts w:ascii="Palatino Linotype" w:eastAsiaTheme="minorHAnsi" w:hAnsi="Palatino Linotype" w:cs="Arial"/>
          <w:lang w:val="es-MX" w:eastAsia="en-US"/>
        </w:rPr>
        <w:t>Una vez transcurrido el término legal referido se destaca que,</w:t>
      </w:r>
      <w:r w:rsidR="00B74C9F" w:rsidRPr="00645500">
        <w:rPr>
          <w:rFonts w:ascii="Palatino Linotype" w:eastAsiaTheme="minorHAnsi" w:hAnsi="Palatino Linotype" w:cs="Arial"/>
          <w:lang w:val="es-MX" w:eastAsia="en-US"/>
        </w:rPr>
        <w:t xml:space="preserve"> </w:t>
      </w:r>
      <w:r w:rsidR="0027553E" w:rsidRPr="00645500">
        <w:rPr>
          <w:rFonts w:ascii="Palatino Linotype" w:eastAsiaTheme="minorHAnsi" w:hAnsi="Palatino Linotype" w:cs="Arial"/>
          <w:lang w:val="es-MX" w:eastAsia="en-US"/>
        </w:rPr>
        <w:t xml:space="preserve">el </w:t>
      </w:r>
      <w:r w:rsidRPr="00645500">
        <w:rPr>
          <w:rFonts w:ascii="Palatino Linotype" w:eastAsiaTheme="minorHAnsi" w:hAnsi="Palatino Linotype" w:cs="Arial"/>
          <w:b/>
          <w:lang w:val="es-MX" w:eastAsia="en-US"/>
        </w:rPr>
        <w:t>Sujeto Obligado</w:t>
      </w:r>
      <w:r w:rsidRPr="00645500">
        <w:rPr>
          <w:rFonts w:ascii="Palatino Linotype" w:eastAsiaTheme="minorHAnsi" w:hAnsi="Palatino Linotype" w:cs="Arial"/>
          <w:lang w:val="es-MX" w:eastAsia="en-US"/>
        </w:rPr>
        <w:t xml:space="preserve"> </w:t>
      </w:r>
      <w:r w:rsidR="003C7856" w:rsidRPr="00645500">
        <w:rPr>
          <w:rFonts w:ascii="Palatino Linotype" w:eastAsiaTheme="minorHAnsi" w:hAnsi="Palatino Linotype" w:cs="Arial"/>
          <w:lang w:val="es-MX" w:eastAsia="en-US"/>
        </w:rPr>
        <w:t>en fecha veintiséis de agosto de los actuantes emitió su informe justificado por medio del documento “</w:t>
      </w:r>
      <w:proofErr w:type="spellStart"/>
      <w:r w:rsidR="003C7856" w:rsidRPr="00645500">
        <w:rPr>
          <w:rFonts w:ascii="Palatino Linotype" w:eastAsiaTheme="minorHAnsi" w:hAnsi="Palatino Linotype" w:cs="Arial"/>
          <w:b/>
          <w:i/>
          <w:lang w:val="es-MX" w:eastAsia="en-US"/>
        </w:rPr>
        <w:t>infor</w:t>
      </w:r>
      <w:proofErr w:type="spellEnd"/>
      <w:r w:rsidR="003C7856" w:rsidRPr="00645500">
        <w:rPr>
          <w:rFonts w:ascii="Palatino Linotype" w:eastAsiaTheme="minorHAnsi" w:hAnsi="Palatino Linotype" w:cs="Arial"/>
          <w:b/>
          <w:i/>
          <w:lang w:val="es-MX" w:eastAsia="en-US"/>
        </w:rPr>
        <w:t xml:space="preserve">. </w:t>
      </w:r>
      <w:proofErr w:type="spellStart"/>
      <w:proofErr w:type="gramStart"/>
      <w:r w:rsidR="003C7856" w:rsidRPr="00645500">
        <w:rPr>
          <w:rFonts w:ascii="Palatino Linotype" w:eastAsiaTheme="minorHAnsi" w:hAnsi="Palatino Linotype" w:cs="Arial"/>
          <w:b/>
          <w:i/>
          <w:lang w:val="es-MX" w:eastAsia="en-US"/>
        </w:rPr>
        <w:t>just</w:t>
      </w:r>
      <w:proofErr w:type="spellEnd"/>
      <w:proofErr w:type="gramEnd"/>
      <w:r w:rsidR="003C7856" w:rsidRPr="00645500">
        <w:rPr>
          <w:rFonts w:ascii="Palatino Linotype" w:eastAsiaTheme="minorHAnsi" w:hAnsi="Palatino Linotype" w:cs="Arial"/>
          <w:b/>
          <w:i/>
          <w:lang w:val="es-MX" w:eastAsia="en-US"/>
        </w:rPr>
        <w:t xml:space="preserve"> RR09795.pdf</w:t>
      </w:r>
      <w:r w:rsidR="003C7856" w:rsidRPr="00645500">
        <w:rPr>
          <w:rFonts w:ascii="Palatino Linotype" w:eastAsiaTheme="minorHAnsi" w:hAnsi="Palatino Linotype" w:cs="Arial"/>
          <w:lang w:val="es-MX" w:eastAsia="en-US"/>
        </w:rPr>
        <w:t>”, el cual fue puesto</w:t>
      </w:r>
      <w:r w:rsidR="00C4490B" w:rsidRPr="00645500">
        <w:rPr>
          <w:rFonts w:ascii="Palatino Linotype" w:eastAsiaTheme="minorHAnsi" w:hAnsi="Palatino Linotype" w:cs="Arial"/>
          <w:lang w:val="es-MX" w:eastAsia="en-US"/>
        </w:rPr>
        <w:t xml:space="preserve"> </w:t>
      </w:r>
      <w:r w:rsidR="003C7856" w:rsidRPr="00645500">
        <w:rPr>
          <w:rFonts w:ascii="Palatino Linotype" w:eastAsiaTheme="minorHAnsi" w:hAnsi="Palatino Linotype" w:cs="Arial"/>
          <w:lang w:val="es-MX" w:eastAsia="en-US"/>
        </w:rPr>
        <w:t xml:space="preserve">a  la vista de las partes mediante acuerdo de fecha </w:t>
      </w:r>
      <w:r w:rsidR="00C4490B" w:rsidRPr="00645500">
        <w:rPr>
          <w:rFonts w:ascii="Palatino Linotype" w:eastAsiaTheme="minorHAnsi" w:hAnsi="Palatino Linotype" w:cs="Arial"/>
          <w:lang w:val="es-MX" w:eastAsia="en-US"/>
        </w:rPr>
        <w:t>veintidós</w:t>
      </w:r>
      <w:r w:rsidR="003C7856" w:rsidRPr="00645500">
        <w:rPr>
          <w:rFonts w:ascii="Palatino Linotype" w:eastAsiaTheme="minorHAnsi" w:hAnsi="Palatino Linotype" w:cs="Arial"/>
          <w:lang w:val="es-MX" w:eastAsia="en-US"/>
        </w:rPr>
        <w:t xml:space="preserve"> de </w:t>
      </w:r>
      <w:r w:rsidR="00C256B4" w:rsidRPr="00645500">
        <w:rPr>
          <w:rFonts w:ascii="Palatino Linotype" w:eastAsiaTheme="minorHAnsi" w:hAnsi="Palatino Linotype" w:cs="Arial"/>
          <w:lang w:val="es-MX" w:eastAsia="en-US"/>
        </w:rPr>
        <w:t>septiembre; en ese sentido al día siguiente, el Recurrente hace llegar el documento titulado “</w:t>
      </w:r>
      <w:r w:rsidR="00C256B4" w:rsidRPr="00645500">
        <w:rPr>
          <w:rFonts w:ascii="Palatino Linotype" w:eastAsiaTheme="minorHAnsi" w:hAnsi="Palatino Linotype" w:cs="Arial"/>
          <w:b/>
          <w:i/>
          <w:lang w:val="es-MX" w:eastAsia="en-US"/>
        </w:rPr>
        <w:t>09795_2025_IJ_JMV.pdf</w:t>
      </w:r>
      <w:r w:rsidR="00C256B4" w:rsidRPr="00645500">
        <w:rPr>
          <w:rFonts w:ascii="Palatino Linotype" w:eastAsiaTheme="minorHAnsi" w:hAnsi="Palatino Linotype" w:cs="Arial"/>
          <w:lang w:val="es-MX" w:eastAsia="en-US"/>
        </w:rPr>
        <w:t>”, acompañado del siguiente texto en SAIMEX “</w:t>
      </w:r>
      <w:r w:rsidR="00C256B4" w:rsidRPr="00645500">
        <w:rPr>
          <w:rFonts w:ascii="Palatino Linotype" w:eastAsiaTheme="minorHAnsi" w:hAnsi="Palatino Linotype" w:cs="Arial"/>
          <w:i/>
          <w:lang w:val="es-MX" w:eastAsia="en-US"/>
        </w:rPr>
        <w:t>Se solicita acceso a información de documentos que obran en el H. Ayuntamiento de Ecatepec de Morelos, ya que solo se requiere "UNO. - La Dirección de Medio Ambiente y Ecología, dio respuesta a la Dirección de Protección Civil y Bomberos.”</w:t>
      </w:r>
    </w:p>
    <w:p w14:paraId="3AAFA3C7" w14:textId="77777777" w:rsidR="00C4490B" w:rsidRPr="00645500" w:rsidRDefault="00C4490B" w:rsidP="0055707A">
      <w:pPr>
        <w:spacing w:line="360" w:lineRule="auto"/>
        <w:jc w:val="both"/>
        <w:rPr>
          <w:rFonts w:ascii="Palatino Linotype" w:eastAsiaTheme="minorHAnsi" w:hAnsi="Palatino Linotype" w:cs="Arial"/>
          <w:lang w:val="es-MX" w:eastAsia="en-US"/>
        </w:rPr>
      </w:pPr>
    </w:p>
    <w:p w14:paraId="7F2AEA06" w14:textId="33030CAC" w:rsidR="00C4490B" w:rsidRPr="00645500" w:rsidRDefault="00C4490B" w:rsidP="0055707A">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En lo que concierne al medio de impugnación 09797/INFOEM/IP/RR/2025</w:t>
      </w:r>
      <w:r w:rsidR="00E0248B" w:rsidRPr="00645500">
        <w:rPr>
          <w:rFonts w:ascii="Palatino Linotype" w:eastAsiaTheme="minorHAnsi" w:hAnsi="Palatino Linotype" w:cs="Arial"/>
          <w:lang w:val="es-MX" w:eastAsia="en-US"/>
        </w:rPr>
        <w:t xml:space="preserve">, el Sujeto Obligado presenta su informe justificado en fecha 22 de agosto de los actuantes con el </w:t>
      </w:r>
      <w:r w:rsidR="00E0248B" w:rsidRPr="00645500">
        <w:rPr>
          <w:rFonts w:ascii="Palatino Linotype" w:eastAsiaTheme="minorHAnsi" w:hAnsi="Palatino Linotype" w:cs="Arial"/>
          <w:lang w:val="es-MX" w:eastAsia="en-US"/>
        </w:rPr>
        <w:lastRenderedPageBreak/>
        <w:t>siguiente archivo “</w:t>
      </w:r>
      <w:r w:rsidR="00E0248B" w:rsidRPr="00645500">
        <w:rPr>
          <w:rFonts w:ascii="Palatino Linotype" w:eastAsiaTheme="minorHAnsi" w:hAnsi="Palatino Linotype" w:cs="Arial"/>
          <w:b/>
          <w:i/>
          <w:lang w:val="es-MX" w:eastAsia="en-US"/>
        </w:rPr>
        <w:t>CT_UT_ECA_1022_2025 informe justificado.pdf</w:t>
      </w:r>
      <w:r w:rsidR="00E0248B" w:rsidRPr="00645500">
        <w:rPr>
          <w:rFonts w:ascii="Palatino Linotype" w:eastAsiaTheme="minorHAnsi" w:hAnsi="Palatino Linotype" w:cs="Arial"/>
          <w:lang w:val="es-MX" w:eastAsia="en-US"/>
        </w:rPr>
        <w:t xml:space="preserve">”, mismo que se puso a la vista de la parte Recurrente </w:t>
      </w:r>
      <w:r w:rsidR="007948C5" w:rsidRPr="00645500">
        <w:rPr>
          <w:rFonts w:ascii="Palatino Linotype" w:eastAsiaTheme="minorHAnsi" w:hAnsi="Palatino Linotype" w:cs="Arial"/>
          <w:lang w:val="es-MX" w:eastAsia="en-US"/>
        </w:rPr>
        <w:t>el nueve de octubre de la anualidad en curso; en ese orden, el Recurrente presenta como manifestaciones el documento de rubro “</w:t>
      </w:r>
      <w:r w:rsidR="007948C5" w:rsidRPr="00645500">
        <w:rPr>
          <w:rFonts w:ascii="Palatino Linotype" w:eastAsiaTheme="minorHAnsi" w:hAnsi="Palatino Linotype" w:cs="Arial"/>
          <w:b/>
          <w:i/>
          <w:lang w:val="es-MX" w:eastAsia="en-US"/>
        </w:rPr>
        <w:t xml:space="preserve">09795_2025_IJ_JM2 </w:t>
      </w:r>
      <w:proofErr w:type="spellStart"/>
      <w:r w:rsidR="007948C5" w:rsidRPr="00645500">
        <w:rPr>
          <w:rFonts w:ascii="Palatino Linotype" w:eastAsiaTheme="minorHAnsi" w:hAnsi="Palatino Linotype" w:cs="Arial"/>
          <w:b/>
          <w:i/>
          <w:lang w:val="es-MX" w:eastAsia="en-US"/>
        </w:rPr>
        <w:t>tambien</w:t>
      </w:r>
      <w:proofErr w:type="spellEnd"/>
      <w:r w:rsidR="007948C5" w:rsidRPr="00645500">
        <w:rPr>
          <w:rFonts w:ascii="Palatino Linotype" w:eastAsiaTheme="minorHAnsi" w:hAnsi="Palatino Linotype" w:cs="Arial"/>
          <w:b/>
          <w:i/>
          <w:lang w:val="es-MX" w:eastAsia="en-US"/>
        </w:rPr>
        <w:t xml:space="preserve"> 9798.pdf</w:t>
      </w:r>
      <w:r w:rsidR="007948C5" w:rsidRPr="00645500">
        <w:rPr>
          <w:rFonts w:ascii="Palatino Linotype" w:eastAsiaTheme="minorHAnsi" w:hAnsi="Palatino Linotype" w:cs="Arial"/>
          <w:lang w:val="es-MX" w:eastAsia="en-US"/>
        </w:rPr>
        <w:t xml:space="preserve">” </w:t>
      </w:r>
      <w:r w:rsidR="00C64227" w:rsidRPr="00645500">
        <w:rPr>
          <w:rFonts w:ascii="Palatino Linotype" w:eastAsiaTheme="minorHAnsi" w:hAnsi="Palatino Linotype" w:cs="Arial"/>
          <w:lang w:val="es-MX" w:eastAsia="en-US"/>
        </w:rPr>
        <w:t>acompañado del comentario “</w:t>
      </w:r>
      <w:r w:rsidR="00C64227" w:rsidRPr="00645500">
        <w:rPr>
          <w:rFonts w:ascii="Palatino Linotype" w:eastAsiaTheme="minorHAnsi" w:hAnsi="Palatino Linotype" w:cs="Arial"/>
          <w:i/>
          <w:lang w:val="es-MX" w:eastAsia="en-US"/>
        </w:rPr>
        <w:t xml:space="preserve">Dentro del programa de trabajo de la Dirección de Medio Ambiente y </w:t>
      </w:r>
      <w:proofErr w:type="spellStart"/>
      <w:r w:rsidR="00C64227" w:rsidRPr="00645500">
        <w:rPr>
          <w:rFonts w:ascii="Palatino Linotype" w:eastAsiaTheme="minorHAnsi" w:hAnsi="Palatino Linotype" w:cs="Arial"/>
          <w:i/>
          <w:lang w:val="es-MX" w:eastAsia="en-US"/>
        </w:rPr>
        <w:t>Ecologia</w:t>
      </w:r>
      <w:proofErr w:type="spellEnd"/>
      <w:r w:rsidR="00C64227" w:rsidRPr="00645500">
        <w:rPr>
          <w:rFonts w:ascii="Palatino Linotype" w:eastAsiaTheme="minorHAnsi" w:hAnsi="Palatino Linotype" w:cs="Arial"/>
          <w:i/>
          <w:lang w:val="es-MX" w:eastAsia="en-US"/>
        </w:rPr>
        <w:t>, se requiere respuesta a la pregunta: "La Dirección de Medio Ambiente y Ecología, en su programación de trabajos a realizar, tiene programado para el derribo del árbol. SI o NO.</w:t>
      </w:r>
      <w:r w:rsidR="00C64227" w:rsidRPr="00645500">
        <w:rPr>
          <w:rFonts w:ascii="Palatino Linotype" w:eastAsiaTheme="minorHAnsi" w:hAnsi="Palatino Linotype" w:cs="Arial"/>
          <w:lang w:val="es-MX" w:eastAsia="en-US"/>
        </w:rPr>
        <w:t>” Documentos que serán revisados a detalle en el considerando de estudio.</w:t>
      </w:r>
    </w:p>
    <w:p w14:paraId="13602F7D" w14:textId="77777777" w:rsidR="003C7856" w:rsidRPr="00645500" w:rsidRDefault="003C7856" w:rsidP="0055707A">
      <w:pPr>
        <w:spacing w:line="360" w:lineRule="auto"/>
        <w:jc w:val="both"/>
        <w:rPr>
          <w:rFonts w:ascii="Palatino Linotype" w:eastAsiaTheme="minorHAnsi" w:hAnsi="Palatino Linotype" w:cs="Arial"/>
          <w:lang w:val="es-MX" w:eastAsia="en-US"/>
        </w:rPr>
      </w:pPr>
    </w:p>
    <w:p w14:paraId="61B15136" w14:textId="1709F685" w:rsidR="00EF3F0F" w:rsidRPr="00645500" w:rsidRDefault="00EF3F0F" w:rsidP="004B1933">
      <w:pPr>
        <w:spacing w:line="360" w:lineRule="auto"/>
        <w:jc w:val="both"/>
        <w:rPr>
          <w:rFonts w:ascii="Palatino Linotype" w:eastAsiaTheme="minorHAnsi" w:hAnsi="Palatino Linotype" w:cs="Arial"/>
          <w:noProof/>
          <w:lang w:val="es-MX" w:eastAsia="es-MX"/>
        </w:rPr>
      </w:pPr>
    </w:p>
    <w:p w14:paraId="744307D8" w14:textId="2E66C956" w:rsidR="00C64227" w:rsidRPr="00645500"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SEXT</w:t>
      </w:r>
      <w:r w:rsidR="00B2345B" w:rsidRPr="00645500">
        <w:rPr>
          <w:rFonts w:ascii="Palatino Linotype" w:eastAsiaTheme="minorHAnsi" w:hAnsi="Palatino Linotype" w:cs="Arial"/>
          <w:b/>
          <w:sz w:val="28"/>
          <w:lang w:val="es-MX" w:eastAsia="en-US"/>
        </w:rPr>
        <w:t xml:space="preserve">O. </w:t>
      </w:r>
      <w:r w:rsidR="00C64227" w:rsidRPr="00645500">
        <w:rPr>
          <w:rFonts w:ascii="Palatino Linotype" w:eastAsiaTheme="minorHAnsi" w:hAnsi="Palatino Linotype" w:cs="Arial"/>
          <w:b/>
          <w:sz w:val="28"/>
          <w:lang w:val="es-MX" w:eastAsia="en-US"/>
        </w:rPr>
        <w:t>De la acumulación de recursos de revisión.</w:t>
      </w:r>
    </w:p>
    <w:p w14:paraId="1E683A60" w14:textId="77777777" w:rsidR="008455CA" w:rsidRPr="00645500" w:rsidRDefault="008455CA" w:rsidP="008455CA">
      <w:pPr>
        <w:spacing w:line="360" w:lineRule="auto"/>
        <w:jc w:val="both"/>
        <w:rPr>
          <w:rFonts w:ascii="Palatino Linotype" w:hAnsi="Palatino Linotype" w:cs="Arial"/>
        </w:rPr>
      </w:pPr>
      <w:r w:rsidRPr="00645500">
        <w:rPr>
          <w:rFonts w:ascii="Palatino Linotype" w:hAnsi="Palatino Linotype" w:cs="Arial"/>
        </w:rPr>
        <w:t xml:space="preserve">Posteriormente por acuerdo del Pleno del Instituto, de fecha </w:t>
      </w:r>
      <w:r w:rsidRPr="00645500">
        <w:rPr>
          <w:rFonts w:ascii="Palatino Linotype" w:hAnsi="Palatino Linotype" w:cs="Arial"/>
          <w:b/>
        </w:rPr>
        <w:t>quince de octubre de dos mil veinticinco</w:t>
      </w:r>
      <w:r w:rsidRPr="00645500">
        <w:rPr>
          <w:rFonts w:ascii="Palatino Linotype" w:hAnsi="Palatino Linotype" w:cs="Arial"/>
        </w:rPr>
        <w:t xml:space="preserve">, se determinó acumular los recursos de revisión en estudio, ya que existe identidad del solicitante, del </w:t>
      </w:r>
      <w:r w:rsidRPr="00645500">
        <w:rPr>
          <w:rFonts w:ascii="Palatino Linotype" w:hAnsi="Palatino Linotype" w:cs="Arial"/>
          <w:b/>
        </w:rPr>
        <w:t>Sujeto Obligado</w:t>
      </w:r>
      <w:r w:rsidRPr="00645500">
        <w:rPr>
          <w:rFonts w:ascii="Palatino Linotype" w:hAnsi="Palatino Linotype" w:cs="Arial"/>
        </w:rPr>
        <w:t xml:space="preserve"> y similitud de causas y objeto de solicitud.</w:t>
      </w:r>
    </w:p>
    <w:p w14:paraId="1F943504" w14:textId="77777777" w:rsidR="008455CA" w:rsidRPr="00645500" w:rsidRDefault="008455CA" w:rsidP="008455CA">
      <w:pPr>
        <w:spacing w:line="360" w:lineRule="auto"/>
        <w:jc w:val="both"/>
        <w:rPr>
          <w:rFonts w:ascii="Palatino Linotype" w:hAnsi="Palatino Linotype" w:cs="Arial"/>
        </w:rPr>
      </w:pPr>
    </w:p>
    <w:p w14:paraId="13C2A084" w14:textId="77777777" w:rsidR="008455CA" w:rsidRPr="00645500" w:rsidRDefault="008455CA" w:rsidP="008455CA">
      <w:pPr>
        <w:spacing w:line="360" w:lineRule="auto"/>
        <w:jc w:val="both"/>
        <w:rPr>
          <w:rFonts w:ascii="Palatino Linotype" w:eastAsiaTheme="minorHAnsi" w:hAnsi="Palatino Linotype" w:cstheme="minorBidi"/>
          <w:lang w:val="es-MX" w:eastAsia="en-US"/>
        </w:rPr>
      </w:pPr>
      <w:r w:rsidRPr="00645500">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C949510" w14:textId="77777777" w:rsidR="008455CA" w:rsidRPr="00645500" w:rsidRDefault="008455CA" w:rsidP="008455CA">
      <w:pPr>
        <w:rPr>
          <w:rFonts w:ascii="Palatino Linotype" w:eastAsiaTheme="minorHAnsi" w:hAnsi="Palatino Linotype" w:cstheme="minorBidi"/>
          <w:sz w:val="18"/>
          <w:szCs w:val="22"/>
          <w:lang w:val="es-MX" w:eastAsia="en-US"/>
        </w:rPr>
      </w:pPr>
    </w:p>
    <w:p w14:paraId="5B2747A0" w14:textId="77777777" w:rsidR="008455CA" w:rsidRPr="00645500" w:rsidRDefault="008455CA" w:rsidP="008455CA">
      <w:pPr>
        <w:ind w:left="851" w:right="851"/>
        <w:jc w:val="both"/>
        <w:rPr>
          <w:rFonts w:ascii="Palatino Linotype" w:eastAsiaTheme="minorHAnsi" w:hAnsi="Palatino Linotype" w:cstheme="minorBidi"/>
          <w:i/>
          <w:sz w:val="22"/>
          <w:lang w:val="es-MX" w:eastAsia="en-US"/>
        </w:rPr>
      </w:pPr>
      <w:r w:rsidRPr="00645500">
        <w:rPr>
          <w:rFonts w:ascii="Palatino Linotype" w:eastAsiaTheme="minorHAnsi" w:hAnsi="Palatino Linotype" w:cstheme="minorBidi"/>
          <w:i/>
          <w:sz w:val="22"/>
          <w:lang w:val="es-MX" w:eastAsia="en-US"/>
        </w:rPr>
        <w:t>“</w:t>
      </w:r>
      <w:r w:rsidRPr="00645500">
        <w:rPr>
          <w:rFonts w:ascii="Palatino Linotype" w:eastAsiaTheme="minorHAnsi" w:hAnsi="Palatino Linotype" w:cstheme="minorBidi"/>
          <w:b/>
          <w:i/>
          <w:sz w:val="22"/>
          <w:lang w:val="es-MX" w:eastAsia="en-US"/>
        </w:rPr>
        <w:t>Artículo 195.</w:t>
      </w:r>
      <w:r w:rsidRPr="00645500">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645500">
        <w:rPr>
          <w:rFonts w:ascii="Palatino Linotype" w:eastAsiaTheme="minorHAnsi" w:hAnsi="Palatino Linotype" w:cstheme="minorBidi"/>
          <w:b/>
          <w:i/>
          <w:sz w:val="22"/>
          <w:u w:val="single"/>
          <w:lang w:val="es-MX" w:eastAsia="en-US"/>
        </w:rPr>
        <w:t>Código de Procedimientos Administrativos del Estado de México</w:t>
      </w:r>
      <w:r w:rsidRPr="00645500">
        <w:rPr>
          <w:rFonts w:ascii="Palatino Linotype" w:eastAsiaTheme="minorHAnsi" w:hAnsi="Palatino Linotype" w:cstheme="minorBidi"/>
          <w:i/>
          <w:sz w:val="22"/>
          <w:lang w:val="es-MX" w:eastAsia="en-US"/>
        </w:rPr>
        <w:t>.”</w:t>
      </w:r>
    </w:p>
    <w:p w14:paraId="0CF3A38A" w14:textId="77777777" w:rsidR="008455CA" w:rsidRPr="00645500" w:rsidRDefault="008455CA" w:rsidP="008455CA">
      <w:pPr>
        <w:ind w:left="851" w:right="851"/>
        <w:jc w:val="both"/>
        <w:rPr>
          <w:rFonts w:ascii="Palatino Linotype" w:eastAsiaTheme="minorHAnsi" w:hAnsi="Palatino Linotype" w:cstheme="minorBidi"/>
          <w:i/>
          <w:sz w:val="22"/>
          <w:lang w:val="es-MX" w:eastAsia="en-US"/>
        </w:rPr>
      </w:pPr>
    </w:p>
    <w:p w14:paraId="79D59383" w14:textId="77777777" w:rsidR="008455CA" w:rsidRPr="00645500" w:rsidRDefault="008455CA" w:rsidP="008455CA">
      <w:pPr>
        <w:ind w:left="851" w:right="851"/>
        <w:jc w:val="both"/>
        <w:rPr>
          <w:rFonts w:ascii="Palatino Linotype" w:eastAsiaTheme="minorHAnsi" w:hAnsi="Palatino Linotype" w:cstheme="minorBidi"/>
          <w:i/>
          <w:sz w:val="22"/>
          <w:lang w:val="es-MX" w:eastAsia="en-US"/>
        </w:rPr>
      </w:pPr>
      <w:r w:rsidRPr="00645500">
        <w:rPr>
          <w:rFonts w:ascii="Palatino Linotype" w:eastAsiaTheme="minorHAnsi" w:hAnsi="Palatino Linotype" w:cstheme="minorBidi"/>
          <w:i/>
          <w:sz w:val="22"/>
          <w:lang w:val="es-MX" w:eastAsia="en-US"/>
        </w:rPr>
        <w:t>“</w:t>
      </w:r>
      <w:r w:rsidRPr="00645500">
        <w:rPr>
          <w:rFonts w:ascii="Palatino Linotype" w:eastAsiaTheme="minorHAnsi" w:hAnsi="Palatino Linotype" w:cstheme="minorBidi"/>
          <w:b/>
          <w:i/>
          <w:sz w:val="22"/>
          <w:lang w:val="es-MX" w:eastAsia="en-US"/>
        </w:rPr>
        <w:t>Artículo 18.</w:t>
      </w:r>
      <w:r w:rsidRPr="00645500">
        <w:rPr>
          <w:rFonts w:ascii="Palatino Linotype" w:eastAsiaTheme="minorHAnsi" w:hAnsi="Palatino Linotype" w:cstheme="minorBidi"/>
          <w:i/>
          <w:sz w:val="22"/>
          <w:lang w:val="es-MX" w:eastAsia="en-US"/>
        </w:rPr>
        <w:t xml:space="preserve"> </w:t>
      </w:r>
      <w:r w:rsidRPr="00645500">
        <w:rPr>
          <w:rFonts w:ascii="Palatino Linotype" w:eastAsiaTheme="minorHAnsi" w:hAnsi="Palatino Linotype" w:cstheme="minorBidi"/>
          <w:b/>
          <w:i/>
          <w:sz w:val="22"/>
          <w:u w:val="single"/>
          <w:lang w:val="es-MX" w:eastAsia="en-US"/>
        </w:rPr>
        <w:t>La autoridad administrativa</w:t>
      </w:r>
      <w:r w:rsidRPr="00645500">
        <w:rPr>
          <w:rFonts w:ascii="Palatino Linotype" w:eastAsiaTheme="minorHAnsi" w:hAnsi="Palatino Linotype" w:cstheme="minorBidi"/>
          <w:i/>
          <w:sz w:val="22"/>
          <w:lang w:val="es-MX" w:eastAsia="en-US"/>
        </w:rPr>
        <w:t xml:space="preserve"> o el Tribunal </w:t>
      </w:r>
      <w:r w:rsidRPr="00645500">
        <w:rPr>
          <w:rFonts w:ascii="Palatino Linotype" w:eastAsiaTheme="minorHAnsi" w:hAnsi="Palatino Linotype" w:cstheme="minorBidi"/>
          <w:b/>
          <w:i/>
          <w:sz w:val="22"/>
          <w:u w:val="single"/>
          <w:lang w:val="es-MX" w:eastAsia="en-US"/>
        </w:rPr>
        <w:t>acordarán la acumulación</w:t>
      </w:r>
      <w:r w:rsidRPr="00645500">
        <w:rPr>
          <w:rFonts w:ascii="Palatino Linotype" w:eastAsiaTheme="minorHAnsi" w:hAnsi="Palatino Linotype" w:cstheme="minorBidi"/>
          <w:i/>
          <w:sz w:val="22"/>
          <w:lang w:val="es-MX" w:eastAsia="en-US"/>
        </w:rPr>
        <w:t xml:space="preserve"> de los expedientes del procedimiento y proceso administrativo que ante </w:t>
      </w:r>
      <w:r w:rsidRPr="00645500">
        <w:rPr>
          <w:rFonts w:ascii="Palatino Linotype" w:eastAsiaTheme="minorHAnsi" w:hAnsi="Palatino Linotype" w:cstheme="minorBidi"/>
          <w:i/>
          <w:sz w:val="22"/>
          <w:lang w:val="es-MX" w:eastAsia="en-US"/>
        </w:rPr>
        <w:lastRenderedPageBreak/>
        <w:t>ellos se sigan</w:t>
      </w:r>
      <w:r w:rsidRPr="00645500">
        <w:rPr>
          <w:rFonts w:ascii="Palatino Linotype" w:eastAsiaTheme="minorHAnsi" w:hAnsi="Palatino Linotype" w:cstheme="minorBidi"/>
          <w:b/>
          <w:i/>
          <w:sz w:val="22"/>
          <w:u w:val="single"/>
          <w:lang w:val="es-MX" w:eastAsia="en-US"/>
        </w:rPr>
        <w:t>, de oficio</w:t>
      </w:r>
      <w:r w:rsidRPr="00645500">
        <w:rPr>
          <w:rFonts w:ascii="Palatino Linotype" w:eastAsiaTheme="minorHAnsi" w:hAnsi="Palatino Linotype" w:cstheme="minorBidi"/>
          <w:i/>
          <w:sz w:val="22"/>
          <w:lang w:val="es-MX" w:eastAsia="en-US"/>
        </w:rPr>
        <w:t xml:space="preserve"> o a petición de parte, </w:t>
      </w:r>
      <w:r w:rsidRPr="00645500">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645500">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3846B44C" w14:textId="77777777" w:rsidR="00C64227" w:rsidRPr="00645500" w:rsidRDefault="00C64227" w:rsidP="00B2345B">
      <w:pPr>
        <w:tabs>
          <w:tab w:val="left" w:pos="3206"/>
        </w:tabs>
        <w:spacing w:line="360" w:lineRule="auto"/>
        <w:jc w:val="both"/>
        <w:rPr>
          <w:rFonts w:ascii="Palatino Linotype" w:eastAsiaTheme="minorHAnsi" w:hAnsi="Palatino Linotype" w:cs="Arial"/>
          <w:lang w:val="es-MX" w:eastAsia="en-US"/>
        </w:rPr>
      </w:pPr>
    </w:p>
    <w:p w14:paraId="36751827" w14:textId="77777777" w:rsidR="008455CA" w:rsidRPr="00645500" w:rsidRDefault="008455CA" w:rsidP="008455CA">
      <w:pPr>
        <w:spacing w:line="360" w:lineRule="auto"/>
        <w:rPr>
          <w:rFonts w:ascii="Palatino Linotype" w:hAnsi="Palatino Linotype"/>
          <w:b/>
          <w:sz w:val="28"/>
          <w:szCs w:val="26"/>
          <w:lang w:val="es-MX"/>
        </w:rPr>
      </w:pPr>
      <w:r w:rsidRPr="00645500">
        <w:rPr>
          <w:rFonts w:ascii="Palatino Linotype" w:hAnsi="Palatino Linotype"/>
          <w:b/>
          <w:sz w:val="28"/>
          <w:szCs w:val="26"/>
          <w:lang w:val="es-MX"/>
        </w:rPr>
        <w:t>SÉPTIMO. De la ampliación del término para resolver.</w:t>
      </w:r>
    </w:p>
    <w:p w14:paraId="452C601E" w14:textId="796FB9F1" w:rsidR="008455CA" w:rsidRPr="00645500" w:rsidRDefault="008455CA" w:rsidP="008455CA">
      <w:pPr>
        <w:spacing w:line="360" w:lineRule="auto"/>
        <w:jc w:val="both"/>
        <w:rPr>
          <w:rFonts w:ascii="Palatino Linotype" w:hAnsi="Palatino Linotype"/>
          <w:lang w:val="es-MX"/>
        </w:rPr>
      </w:pPr>
      <w:r w:rsidRPr="00645500">
        <w:rPr>
          <w:rFonts w:ascii="Palatino Linotype" w:hAnsi="Palatino Linotype"/>
          <w:lang w:val="es-MX"/>
        </w:rPr>
        <w:t xml:space="preserve">En fecha </w:t>
      </w:r>
      <w:r w:rsidR="00FA4913" w:rsidRPr="00645500">
        <w:rPr>
          <w:rFonts w:ascii="Palatino Linotype" w:hAnsi="Palatino Linotype"/>
          <w:lang w:val="es-MX"/>
        </w:rPr>
        <w:t>veintisiete de agosto</w:t>
      </w:r>
      <w:r w:rsidRPr="00645500">
        <w:rPr>
          <w:rFonts w:ascii="Palatino Linotype" w:hAnsi="Palatino Linotype"/>
          <w:lang w:val="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2CD188F" w14:textId="77777777" w:rsidR="00C64227" w:rsidRPr="00645500" w:rsidRDefault="00C64227" w:rsidP="00B2345B">
      <w:pPr>
        <w:tabs>
          <w:tab w:val="left" w:pos="3206"/>
        </w:tabs>
        <w:spacing w:line="360" w:lineRule="auto"/>
        <w:jc w:val="both"/>
        <w:rPr>
          <w:rFonts w:ascii="Palatino Linotype" w:eastAsiaTheme="minorHAnsi" w:hAnsi="Palatino Linotype" w:cs="Arial"/>
          <w:b/>
          <w:sz w:val="28"/>
          <w:lang w:val="es-MX" w:eastAsia="en-US"/>
        </w:rPr>
      </w:pPr>
    </w:p>
    <w:p w14:paraId="6D3300B4" w14:textId="4DC37626" w:rsidR="00B2345B" w:rsidRPr="00645500" w:rsidRDefault="008455CA" w:rsidP="00B2345B">
      <w:pPr>
        <w:tabs>
          <w:tab w:val="left" w:pos="3206"/>
        </w:tabs>
        <w:spacing w:line="360" w:lineRule="auto"/>
        <w:jc w:val="both"/>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 xml:space="preserve">OCTAVO. </w:t>
      </w:r>
      <w:r w:rsidR="00B2345B" w:rsidRPr="00645500">
        <w:rPr>
          <w:rFonts w:ascii="Palatino Linotype" w:eastAsiaTheme="minorHAnsi" w:hAnsi="Palatino Linotype" w:cs="Arial"/>
          <w:b/>
          <w:sz w:val="28"/>
          <w:lang w:val="es-MX" w:eastAsia="en-US"/>
        </w:rPr>
        <w:t>Del cierre de instrucción.</w:t>
      </w:r>
      <w:r w:rsidR="00B2345B" w:rsidRPr="00645500">
        <w:rPr>
          <w:rFonts w:ascii="Palatino Linotype" w:eastAsiaTheme="minorHAnsi" w:hAnsi="Palatino Linotype" w:cs="Arial"/>
          <w:b/>
          <w:sz w:val="28"/>
          <w:lang w:val="es-MX" w:eastAsia="en-US"/>
        </w:rPr>
        <w:tab/>
      </w:r>
    </w:p>
    <w:p w14:paraId="5F4E5A9F" w14:textId="35B1FE8C" w:rsidR="00177F56" w:rsidRPr="00645500" w:rsidRDefault="00B2345B" w:rsidP="00B96A17">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 xml:space="preserve">Así, una vez transcurrido el término legal, permitió decretarse el cierre de instrucción en fecha </w:t>
      </w:r>
      <w:r w:rsidR="00FA4913" w:rsidRPr="00645500">
        <w:rPr>
          <w:rFonts w:ascii="Palatino Linotype" w:eastAsiaTheme="minorHAnsi" w:hAnsi="Palatino Linotype" w:cs="Arial"/>
          <w:lang w:val="es-MX" w:eastAsia="en-US"/>
        </w:rPr>
        <w:t>dieciséis</w:t>
      </w:r>
      <w:r w:rsidR="0055707A" w:rsidRPr="00645500">
        <w:rPr>
          <w:rFonts w:ascii="Palatino Linotype" w:eastAsiaTheme="minorHAnsi" w:hAnsi="Palatino Linotype" w:cs="Arial"/>
          <w:lang w:val="es-MX" w:eastAsia="en-US"/>
        </w:rPr>
        <w:t xml:space="preserve"> </w:t>
      </w:r>
      <w:r w:rsidR="004B1933" w:rsidRPr="00645500">
        <w:rPr>
          <w:rFonts w:ascii="Palatino Linotype" w:eastAsiaTheme="minorHAnsi" w:hAnsi="Palatino Linotype" w:cs="Arial"/>
          <w:lang w:val="es-MX" w:eastAsia="en-US"/>
        </w:rPr>
        <w:t>de octubre</w:t>
      </w:r>
      <w:r w:rsidRPr="00645500">
        <w:rPr>
          <w:rFonts w:ascii="Palatino Linotype" w:eastAsiaTheme="minorHAnsi" w:hAnsi="Palatino Linotype" w:cs="Arial"/>
          <w:lang w:val="es-MX" w:eastAsia="en-US"/>
        </w:rPr>
        <w:t xml:space="preserve"> </w:t>
      </w:r>
      <w:r w:rsidR="00905928" w:rsidRPr="00645500">
        <w:rPr>
          <w:rFonts w:ascii="Palatino Linotype" w:eastAsiaTheme="minorHAnsi" w:hAnsi="Palatino Linotype" w:cs="Arial"/>
          <w:lang w:val="es-MX" w:eastAsia="en-US"/>
        </w:rPr>
        <w:t xml:space="preserve">y cuatro de diciembre </w:t>
      </w:r>
      <w:r w:rsidRPr="00645500">
        <w:rPr>
          <w:rFonts w:ascii="Palatino Linotype" w:eastAsiaTheme="minorHAnsi" w:hAnsi="Palatino Linotype" w:cs="Arial"/>
          <w:lang w:val="es-MX" w:eastAsia="en-US"/>
        </w:rPr>
        <w:t>del año en curso, en términos del artículo 185, Fracción VI, de la Ley de Transparencia y Acceso a la Información Pública del Estado de México y Municipios, iniciando el término legal para dictar resolución definitiva del asunto.</w:t>
      </w:r>
    </w:p>
    <w:p w14:paraId="43451F78" w14:textId="77777777" w:rsidR="0054400C" w:rsidRPr="00645500" w:rsidRDefault="0054400C" w:rsidP="00B96A17">
      <w:pPr>
        <w:spacing w:line="360" w:lineRule="auto"/>
        <w:jc w:val="both"/>
        <w:rPr>
          <w:rFonts w:ascii="Palatino Linotype" w:eastAsiaTheme="minorHAnsi" w:hAnsi="Palatino Linotype" w:cs="Arial"/>
          <w:lang w:val="es-MX" w:eastAsia="en-US"/>
        </w:rPr>
      </w:pPr>
    </w:p>
    <w:p w14:paraId="3FE6FCE8" w14:textId="77777777" w:rsidR="00177F56" w:rsidRPr="00645500" w:rsidRDefault="00177F56" w:rsidP="00B96A17">
      <w:pPr>
        <w:spacing w:line="360" w:lineRule="auto"/>
        <w:jc w:val="both"/>
        <w:rPr>
          <w:rFonts w:ascii="Palatino Linotype" w:eastAsiaTheme="minorHAnsi" w:hAnsi="Palatino Linotype" w:cs="Arial"/>
          <w:lang w:val="es-MX" w:eastAsia="en-US"/>
        </w:rPr>
      </w:pPr>
    </w:p>
    <w:p w14:paraId="22533BAB" w14:textId="77777777" w:rsidR="00D57F74" w:rsidRPr="00645500" w:rsidRDefault="00E74701" w:rsidP="00270257">
      <w:pPr>
        <w:spacing w:line="360" w:lineRule="auto"/>
        <w:jc w:val="center"/>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C O N S I D E R A N</w:t>
      </w:r>
      <w:r w:rsidR="00D57F74" w:rsidRPr="00645500">
        <w:rPr>
          <w:rFonts w:ascii="Palatino Linotype" w:eastAsiaTheme="minorHAnsi" w:hAnsi="Palatino Linotype" w:cs="Arial"/>
          <w:b/>
          <w:sz w:val="28"/>
          <w:lang w:val="es-MX" w:eastAsia="en-US"/>
        </w:rPr>
        <w:t xml:space="preserve"> D O </w:t>
      </w:r>
    </w:p>
    <w:p w14:paraId="6E24D6C0" w14:textId="77777777" w:rsidR="00270257" w:rsidRPr="00645500" w:rsidRDefault="00270257" w:rsidP="00763D8A">
      <w:pPr>
        <w:pStyle w:val="Sinespaciado"/>
        <w:rPr>
          <w:rFonts w:eastAsiaTheme="minorHAnsi"/>
          <w:lang w:eastAsia="en-US"/>
        </w:rPr>
      </w:pPr>
    </w:p>
    <w:p w14:paraId="164F7678" w14:textId="77777777" w:rsidR="0029071C" w:rsidRPr="00645500" w:rsidRDefault="0029071C" w:rsidP="0029071C">
      <w:pPr>
        <w:spacing w:line="360" w:lineRule="auto"/>
        <w:jc w:val="both"/>
        <w:rPr>
          <w:rFonts w:ascii="Palatino Linotype" w:eastAsiaTheme="minorHAnsi" w:hAnsi="Palatino Linotype" w:cs="Arial"/>
          <w:sz w:val="28"/>
          <w:lang w:val="es-MX" w:eastAsia="en-US"/>
        </w:rPr>
      </w:pPr>
      <w:r w:rsidRPr="00645500">
        <w:rPr>
          <w:rFonts w:ascii="Palatino Linotype" w:eastAsiaTheme="minorHAnsi" w:hAnsi="Palatino Linotype" w:cs="Arial"/>
          <w:b/>
          <w:sz w:val="28"/>
          <w:lang w:val="es-MX" w:eastAsia="en-US"/>
        </w:rPr>
        <w:t>PRIMERO. De la competencia</w:t>
      </w:r>
      <w:r w:rsidRPr="00645500">
        <w:rPr>
          <w:rFonts w:ascii="Palatino Linotype" w:eastAsiaTheme="minorHAnsi" w:hAnsi="Palatino Linotype" w:cs="Arial"/>
          <w:sz w:val="28"/>
          <w:lang w:val="es-MX" w:eastAsia="en-US"/>
        </w:rPr>
        <w:t>.</w:t>
      </w:r>
    </w:p>
    <w:p w14:paraId="041B3440" w14:textId="457F7D9B" w:rsidR="006C18A8" w:rsidRPr="00645500" w:rsidRDefault="005C4743" w:rsidP="00CC0B81">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w:t>
      </w:r>
      <w:r w:rsidRPr="00645500">
        <w:rPr>
          <w:rFonts w:ascii="Palatino Linotype" w:eastAsiaTheme="minorHAnsi" w:hAnsi="Palatino Linotype" w:cs="Arial"/>
          <w:lang w:val="es-MX" w:eastAsia="en-US"/>
        </w:rPr>
        <w:lastRenderedPageBreak/>
        <w:t xml:space="preserve">dispuesto en los artículos 6, apartado A, fracción IV, de la Constitución Política de los Estados Unidos Mexicanos; 5, párrafos trigésimo </w:t>
      </w:r>
      <w:r w:rsidR="008D2478" w:rsidRPr="00645500">
        <w:rPr>
          <w:rFonts w:ascii="Palatino Linotype" w:eastAsiaTheme="minorHAnsi" w:hAnsi="Palatino Linotype" w:cs="Arial"/>
          <w:lang w:val="es-MX" w:eastAsia="en-US"/>
        </w:rPr>
        <w:t>tercero</w:t>
      </w:r>
      <w:r w:rsidRPr="00645500">
        <w:rPr>
          <w:rFonts w:ascii="Palatino Linotype" w:eastAsiaTheme="minorHAnsi" w:hAnsi="Palatino Linotype" w:cs="Arial"/>
          <w:lang w:val="es-MX" w:eastAsia="en-US"/>
        </w:rPr>
        <w:t xml:space="preserve"> y trigésimo </w:t>
      </w:r>
      <w:r w:rsidR="008D2478" w:rsidRPr="00645500">
        <w:rPr>
          <w:rFonts w:ascii="Palatino Linotype" w:eastAsiaTheme="minorHAnsi" w:hAnsi="Palatino Linotype" w:cs="Arial"/>
          <w:lang w:val="es-MX" w:eastAsia="en-US"/>
        </w:rPr>
        <w:t>cuarto</w:t>
      </w:r>
      <w:r w:rsidRPr="00645500">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A1A9A8B" w14:textId="77777777" w:rsidR="00247095" w:rsidRPr="00645500" w:rsidRDefault="00247095" w:rsidP="00CC0B81">
      <w:pPr>
        <w:spacing w:line="360" w:lineRule="auto"/>
        <w:jc w:val="both"/>
        <w:rPr>
          <w:rFonts w:ascii="Palatino Linotype" w:eastAsiaTheme="minorHAnsi" w:hAnsi="Palatino Linotype" w:cs="Arial"/>
          <w:lang w:val="es-MX" w:eastAsia="en-US"/>
        </w:rPr>
      </w:pPr>
    </w:p>
    <w:p w14:paraId="338B74C3" w14:textId="77777777" w:rsidR="0029071C" w:rsidRPr="0064550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45500">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64550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645500">
        <w:rPr>
          <w:rFonts w:ascii="Palatino Linotype" w:eastAsiaTheme="minorHAnsi" w:hAnsi="Palatino Linotype" w:cs="Arial"/>
          <w:lang w:val="es-MX" w:eastAsia="en-US"/>
        </w:rPr>
        <w:t>io rector de máxima publicidad.</w:t>
      </w:r>
    </w:p>
    <w:p w14:paraId="3C06AFBB" w14:textId="77777777" w:rsidR="006107BE" w:rsidRPr="00645500"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64550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64550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64550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64550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5879EAA" w14:textId="6AAE8FCB" w:rsidR="002A7EA9" w:rsidRPr="00645500"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645500">
        <w:rPr>
          <w:rFonts w:ascii="Palatino Linotype" w:eastAsiaTheme="minorHAnsi" w:hAnsi="Palatino Linotype" w:cs="Arial"/>
          <w:lang w:val="es-MX" w:eastAsia="en-US"/>
        </w:rPr>
        <w:t>Resolutor</w:t>
      </w:r>
      <w:proofErr w:type="spellEnd"/>
      <w:r w:rsidRPr="00645500">
        <w:rPr>
          <w:rFonts w:ascii="Palatino Linotype" w:eastAsiaTheme="minorHAnsi" w:hAnsi="Palatino Linotype" w:cs="Arial"/>
          <w:lang w:val="es-MX" w:eastAsia="en-US"/>
        </w:rPr>
        <w:t>, se procede al análisis del fondo de los asuntos en los siguientes términos.</w:t>
      </w:r>
    </w:p>
    <w:p w14:paraId="0FA66D22" w14:textId="77777777" w:rsidR="00401732" w:rsidRPr="00645500" w:rsidRDefault="00401732" w:rsidP="006107BE">
      <w:pPr>
        <w:autoSpaceDE w:val="0"/>
        <w:autoSpaceDN w:val="0"/>
        <w:adjustRightInd w:val="0"/>
        <w:spacing w:line="360" w:lineRule="auto"/>
        <w:jc w:val="both"/>
        <w:rPr>
          <w:rFonts w:ascii="Palatino Linotype" w:eastAsiaTheme="minorHAnsi" w:hAnsi="Palatino Linotype" w:cs="Arial"/>
          <w:lang w:val="es-MX" w:eastAsia="en-US"/>
        </w:rPr>
      </w:pPr>
    </w:p>
    <w:p w14:paraId="45DF6502" w14:textId="11B1B2DC" w:rsidR="006C7783" w:rsidRPr="00645500" w:rsidRDefault="00177F5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645500">
        <w:rPr>
          <w:rFonts w:ascii="Palatino Linotype" w:hAnsi="Palatino Linotype" w:cs="Arial"/>
          <w:b/>
          <w:sz w:val="28"/>
        </w:rPr>
        <w:t xml:space="preserve">TERCERO. </w:t>
      </w:r>
      <w:r w:rsidR="006C7783" w:rsidRPr="00645500">
        <w:rPr>
          <w:rFonts w:ascii="Palatino Linotype" w:eastAsiaTheme="minorHAnsi" w:hAnsi="Palatino Linotype" w:cs="Arial"/>
          <w:b/>
          <w:sz w:val="28"/>
          <w:lang w:val="es-MX" w:eastAsia="en-US"/>
        </w:rPr>
        <w:t xml:space="preserve">Del estudio de las causas de improcedencia. </w:t>
      </w:r>
    </w:p>
    <w:p w14:paraId="1FBC24A9" w14:textId="0EB4C021" w:rsidR="00F03A31" w:rsidRPr="0064550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45500">
        <w:rPr>
          <w:rFonts w:ascii="Palatino Linotype" w:eastAsiaTheme="minorHAnsi" w:hAnsi="Palatino Linotype" w:cs="Arial"/>
          <w:lang w:val="es-MX" w:eastAsia="en-US"/>
        </w:rPr>
        <w:t>Resolutor</w:t>
      </w:r>
      <w:proofErr w:type="spellEnd"/>
      <w:r w:rsidRPr="00645500">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45500">
        <w:rPr>
          <w:rStyle w:val="Refdenotaalpie"/>
          <w:rFonts w:ascii="Palatino Linotype" w:eastAsiaTheme="minorHAnsi" w:hAnsi="Palatino Linotype" w:cs="Arial"/>
          <w:lang w:val="es-MX" w:eastAsia="en-US"/>
        </w:rPr>
        <w:footnoteReference w:id="1"/>
      </w:r>
      <w:r w:rsidRPr="00645500">
        <w:rPr>
          <w:rFonts w:ascii="Palatino Linotype" w:eastAsiaTheme="minorHAnsi" w:hAnsi="Palatino Linotype" w:cs="Arial"/>
          <w:lang w:val="es-MX" w:eastAsia="en-US"/>
        </w:rPr>
        <w:t>.</w:t>
      </w:r>
    </w:p>
    <w:p w14:paraId="379A6881" w14:textId="77777777" w:rsidR="0055707A" w:rsidRPr="00645500" w:rsidRDefault="0055707A"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64550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645500" w:rsidRDefault="006C7783" w:rsidP="006C7783">
      <w:pPr>
        <w:rPr>
          <w:lang w:val="es-MX"/>
        </w:rPr>
      </w:pPr>
    </w:p>
    <w:p w14:paraId="4BC792C7" w14:textId="77777777" w:rsidR="006C7783" w:rsidRPr="00645500" w:rsidRDefault="006C7783" w:rsidP="006C7783">
      <w:pPr>
        <w:autoSpaceDE w:val="0"/>
        <w:autoSpaceDN w:val="0"/>
        <w:adjustRightInd w:val="0"/>
        <w:ind w:left="708" w:right="850"/>
        <w:jc w:val="both"/>
        <w:rPr>
          <w:rFonts w:ascii="Palatino Linotype" w:hAnsi="Palatino Linotype" w:cs="Arial"/>
          <w:i/>
          <w:sz w:val="22"/>
          <w:szCs w:val="22"/>
        </w:rPr>
      </w:pPr>
      <w:r w:rsidRPr="00645500">
        <w:rPr>
          <w:rFonts w:ascii="Palatino Linotype" w:hAnsi="Palatino Linotype" w:cs="Arial"/>
          <w:i/>
          <w:sz w:val="22"/>
          <w:szCs w:val="22"/>
        </w:rPr>
        <w:t>“</w:t>
      </w:r>
      <w:r w:rsidRPr="00645500">
        <w:rPr>
          <w:rFonts w:ascii="Palatino Linotype" w:hAnsi="Palatino Linotype" w:cs="Arial"/>
          <w:b/>
          <w:i/>
          <w:sz w:val="22"/>
          <w:szCs w:val="22"/>
        </w:rPr>
        <w:t>Artículo 191.</w:t>
      </w:r>
      <w:r w:rsidRPr="00645500">
        <w:rPr>
          <w:rFonts w:ascii="Palatino Linotype" w:hAnsi="Palatino Linotype" w:cs="Arial"/>
          <w:i/>
          <w:sz w:val="22"/>
          <w:szCs w:val="22"/>
        </w:rPr>
        <w:t xml:space="preserve"> El recurso será desechado por improcedente cuando:  </w:t>
      </w:r>
    </w:p>
    <w:p w14:paraId="4256B0AA" w14:textId="77777777" w:rsidR="006C7783" w:rsidRPr="00645500" w:rsidRDefault="006C7783" w:rsidP="006C7783">
      <w:pPr>
        <w:autoSpaceDE w:val="0"/>
        <w:autoSpaceDN w:val="0"/>
        <w:adjustRightInd w:val="0"/>
        <w:ind w:left="708" w:right="850"/>
        <w:jc w:val="both"/>
        <w:rPr>
          <w:rFonts w:ascii="Palatino Linotype" w:hAnsi="Palatino Linotype" w:cs="Arial"/>
          <w:i/>
          <w:sz w:val="22"/>
          <w:szCs w:val="22"/>
        </w:rPr>
      </w:pPr>
      <w:r w:rsidRPr="00645500">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645500" w:rsidRDefault="006C7783" w:rsidP="006C7783">
      <w:pPr>
        <w:autoSpaceDE w:val="0"/>
        <w:autoSpaceDN w:val="0"/>
        <w:adjustRightInd w:val="0"/>
        <w:ind w:left="708" w:right="850"/>
        <w:jc w:val="both"/>
        <w:rPr>
          <w:rFonts w:ascii="Palatino Linotype" w:hAnsi="Palatino Linotype" w:cs="Arial"/>
          <w:i/>
          <w:sz w:val="22"/>
          <w:szCs w:val="22"/>
        </w:rPr>
      </w:pPr>
      <w:r w:rsidRPr="00645500">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645500" w:rsidRDefault="006C7783" w:rsidP="006C7783">
      <w:pPr>
        <w:autoSpaceDE w:val="0"/>
        <w:autoSpaceDN w:val="0"/>
        <w:adjustRightInd w:val="0"/>
        <w:ind w:left="708" w:right="850"/>
        <w:jc w:val="both"/>
        <w:rPr>
          <w:rFonts w:ascii="Palatino Linotype" w:hAnsi="Palatino Linotype" w:cs="Arial"/>
          <w:i/>
          <w:sz w:val="22"/>
          <w:szCs w:val="22"/>
        </w:rPr>
      </w:pPr>
      <w:r w:rsidRPr="00645500">
        <w:rPr>
          <w:rFonts w:ascii="Palatino Linotype" w:hAnsi="Palatino Linotype" w:cs="Arial"/>
          <w:i/>
          <w:sz w:val="22"/>
          <w:szCs w:val="22"/>
        </w:rPr>
        <w:t xml:space="preserve">III. No actualice alguno de los supuestos previstos en la presente Ley;  </w:t>
      </w:r>
    </w:p>
    <w:p w14:paraId="256C7B77" w14:textId="77777777" w:rsidR="006C7783" w:rsidRPr="00645500" w:rsidRDefault="006C7783" w:rsidP="006C7783">
      <w:pPr>
        <w:autoSpaceDE w:val="0"/>
        <w:autoSpaceDN w:val="0"/>
        <w:adjustRightInd w:val="0"/>
        <w:ind w:left="708" w:right="850"/>
        <w:jc w:val="both"/>
        <w:rPr>
          <w:rFonts w:ascii="Palatino Linotype" w:hAnsi="Palatino Linotype" w:cs="Arial"/>
          <w:i/>
          <w:sz w:val="22"/>
          <w:szCs w:val="22"/>
        </w:rPr>
      </w:pPr>
      <w:r w:rsidRPr="00645500">
        <w:rPr>
          <w:rFonts w:ascii="Palatino Linotype" w:hAnsi="Palatino Linotype" w:cs="Arial"/>
          <w:i/>
          <w:sz w:val="22"/>
          <w:szCs w:val="22"/>
        </w:rPr>
        <w:t>IV. No se haya desahogado la prevención en los términos establecidos en la presente Ley;</w:t>
      </w:r>
    </w:p>
    <w:p w14:paraId="4DC94485" w14:textId="77777777" w:rsidR="006C7783" w:rsidRPr="00645500" w:rsidRDefault="006C7783" w:rsidP="006C7783">
      <w:pPr>
        <w:autoSpaceDE w:val="0"/>
        <w:autoSpaceDN w:val="0"/>
        <w:adjustRightInd w:val="0"/>
        <w:ind w:left="708" w:right="850"/>
        <w:jc w:val="both"/>
        <w:rPr>
          <w:rFonts w:ascii="Palatino Linotype" w:hAnsi="Palatino Linotype" w:cs="Arial"/>
          <w:i/>
          <w:sz w:val="22"/>
          <w:szCs w:val="22"/>
        </w:rPr>
      </w:pPr>
      <w:r w:rsidRPr="00645500">
        <w:rPr>
          <w:rFonts w:ascii="Palatino Linotype" w:hAnsi="Palatino Linotype" w:cs="Arial"/>
          <w:i/>
          <w:sz w:val="22"/>
          <w:szCs w:val="22"/>
        </w:rPr>
        <w:t xml:space="preserve">V. Se impugne la veracidad de la información proporcionada;  </w:t>
      </w:r>
    </w:p>
    <w:p w14:paraId="3D567650" w14:textId="77777777" w:rsidR="006C7783" w:rsidRPr="00645500" w:rsidRDefault="006C7783" w:rsidP="006C7783">
      <w:pPr>
        <w:autoSpaceDE w:val="0"/>
        <w:autoSpaceDN w:val="0"/>
        <w:adjustRightInd w:val="0"/>
        <w:ind w:left="708" w:right="850"/>
        <w:jc w:val="both"/>
        <w:rPr>
          <w:rFonts w:ascii="Palatino Linotype" w:hAnsi="Palatino Linotype" w:cs="Arial"/>
          <w:i/>
          <w:sz w:val="22"/>
          <w:szCs w:val="22"/>
        </w:rPr>
      </w:pPr>
      <w:r w:rsidRPr="00645500">
        <w:rPr>
          <w:rFonts w:ascii="Palatino Linotype" w:hAnsi="Palatino Linotype" w:cs="Arial"/>
          <w:i/>
          <w:sz w:val="22"/>
          <w:szCs w:val="22"/>
        </w:rPr>
        <w:t xml:space="preserve">VI. Se trate de una consulta, o trámite en específico; y  </w:t>
      </w:r>
    </w:p>
    <w:p w14:paraId="3905A64B" w14:textId="77777777" w:rsidR="006C7783" w:rsidRPr="00645500" w:rsidRDefault="006C7783" w:rsidP="006C7783">
      <w:pPr>
        <w:autoSpaceDE w:val="0"/>
        <w:autoSpaceDN w:val="0"/>
        <w:adjustRightInd w:val="0"/>
        <w:ind w:left="708" w:right="850"/>
        <w:jc w:val="both"/>
        <w:rPr>
          <w:rFonts w:ascii="Palatino Linotype" w:hAnsi="Palatino Linotype" w:cs="Arial"/>
          <w:i/>
          <w:sz w:val="22"/>
          <w:szCs w:val="22"/>
        </w:rPr>
      </w:pPr>
      <w:r w:rsidRPr="00645500">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645500"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64550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645500"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Pr="00645500" w:rsidRDefault="006C7783" w:rsidP="006C7783">
      <w:pPr>
        <w:autoSpaceDE w:val="0"/>
        <w:autoSpaceDN w:val="0"/>
        <w:adjustRightInd w:val="0"/>
        <w:spacing w:line="360" w:lineRule="auto"/>
        <w:jc w:val="both"/>
        <w:rPr>
          <w:rFonts w:ascii="Palatino Linotype" w:hAnsi="Palatino Linotype" w:cs="Arial"/>
        </w:rPr>
      </w:pPr>
      <w:r w:rsidRPr="00645500">
        <w:rPr>
          <w:rFonts w:ascii="Palatino Linotype" w:hAnsi="Palatino Linotype" w:cs="Arial"/>
        </w:rPr>
        <w:lastRenderedPageBreak/>
        <w:t xml:space="preserve">Así las cosas, al no existir causas de improcedencia invocadas por las partes ni advertidas de oficio por este </w:t>
      </w:r>
      <w:proofErr w:type="spellStart"/>
      <w:r w:rsidRPr="00645500">
        <w:rPr>
          <w:rFonts w:ascii="Palatino Linotype" w:hAnsi="Palatino Linotype" w:cs="Arial"/>
        </w:rPr>
        <w:t>Resolutor</w:t>
      </w:r>
      <w:proofErr w:type="spellEnd"/>
      <w:r w:rsidRPr="00645500">
        <w:rPr>
          <w:rFonts w:ascii="Palatino Linotype" w:hAnsi="Palatino Linotype" w:cs="Arial"/>
        </w:rPr>
        <w:t>, se procede al análisis del fondo de los asuntos en los siguientes términos.</w:t>
      </w:r>
    </w:p>
    <w:p w14:paraId="0F51B0BE" w14:textId="77777777" w:rsidR="00F03A31" w:rsidRPr="00645500" w:rsidRDefault="00F03A31" w:rsidP="006C7783">
      <w:pPr>
        <w:autoSpaceDE w:val="0"/>
        <w:autoSpaceDN w:val="0"/>
        <w:adjustRightInd w:val="0"/>
        <w:spacing w:line="360" w:lineRule="auto"/>
        <w:jc w:val="both"/>
        <w:rPr>
          <w:rFonts w:ascii="Palatino Linotype" w:hAnsi="Palatino Linotype" w:cs="Arial"/>
        </w:rPr>
      </w:pPr>
    </w:p>
    <w:p w14:paraId="2F9204B0" w14:textId="29E14A54" w:rsidR="006C7783" w:rsidRPr="00645500" w:rsidRDefault="00401732" w:rsidP="006C7783">
      <w:pPr>
        <w:autoSpaceDE w:val="0"/>
        <w:autoSpaceDN w:val="0"/>
        <w:adjustRightInd w:val="0"/>
        <w:spacing w:line="360" w:lineRule="auto"/>
        <w:jc w:val="both"/>
        <w:rPr>
          <w:rFonts w:ascii="Palatino Linotype" w:hAnsi="Palatino Linotype" w:cs="Arial"/>
          <w:sz w:val="28"/>
        </w:rPr>
      </w:pPr>
      <w:r w:rsidRPr="00645500">
        <w:rPr>
          <w:rFonts w:ascii="Palatino Linotype" w:hAnsi="Palatino Linotype" w:cs="Arial"/>
          <w:b/>
          <w:sz w:val="28"/>
        </w:rPr>
        <w:t>CUARTO</w:t>
      </w:r>
      <w:r w:rsidR="006C7783" w:rsidRPr="00645500">
        <w:rPr>
          <w:rFonts w:ascii="Palatino Linotype" w:hAnsi="Palatino Linotype" w:cs="Arial"/>
          <w:b/>
          <w:sz w:val="28"/>
        </w:rPr>
        <w:t>. Del estudio y resolución del asunto.</w:t>
      </w:r>
      <w:r w:rsidR="006C7783" w:rsidRPr="00645500">
        <w:rPr>
          <w:rFonts w:ascii="Palatino Linotype" w:hAnsi="Palatino Linotype" w:cs="Arial"/>
          <w:sz w:val="28"/>
        </w:rPr>
        <w:t xml:space="preserve"> </w:t>
      </w:r>
    </w:p>
    <w:p w14:paraId="0FCA955A" w14:textId="77777777" w:rsidR="006C7783" w:rsidRPr="00645500"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645500"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645500" w:rsidRDefault="00113DEF" w:rsidP="00113DEF">
      <w:pPr>
        <w:spacing w:line="360" w:lineRule="auto"/>
        <w:ind w:right="141"/>
        <w:jc w:val="both"/>
        <w:rPr>
          <w:rFonts w:ascii="Palatino Linotype" w:eastAsiaTheme="minorHAnsi" w:hAnsi="Palatino Linotype" w:cstheme="minorBidi"/>
          <w:lang w:val="es-MX" w:eastAsia="es-MX"/>
        </w:rPr>
      </w:pPr>
      <w:r w:rsidRPr="0064550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45500">
        <w:rPr>
          <w:rFonts w:ascii="Palatino Linotype" w:eastAsiaTheme="minorHAnsi" w:hAnsi="Palatino Linotype" w:cstheme="minorBidi"/>
          <w:b/>
          <w:lang w:val="es-MX" w:eastAsia="es-MX"/>
        </w:rPr>
        <w:t xml:space="preserve"> </w:t>
      </w:r>
      <w:r w:rsidRPr="00645500">
        <w:rPr>
          <w:rFonts w:ascii="Palatino Linotype" w:eastAsiaTheme="minorHAnsi" w:hAnsi="Palatino Linotype" w:cstheme="minorBidi"/>
          <w:lang w:val="es-MX" w:eastAsia="es-MX"/>
        </w:rPr>
        <w:t>parte</w:t>
      </w:r>
      <w:r w:rsidRPr="00645500">
        <w:rPr>
          <w:rFonts w:ascii="Palatino Linotype" w:eastAsiaTheme="minorHAnsi" w:hAnsi="Palatino Linotype" w:cstheme="minorBidi"/>
          <w:b/>
          <w:lang w:val="es-MX" w:eastAsia="es-MX"/>
        </w:rPr>
        <w:t xml:space="preserve"> Recurrente</w:t>
      </w:r>
      <w:r w:rsidRPr="00645500">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645500" w:rsidRDefault="00113DEF" w:rsidP="00113DEF">
      <w:pPr>
        <w:spacing w:line="360" w:lineRule="auto"/>
        <w:ind w:right="141"/>
        <w:jc w:val="both"/>
        <w:rPr>
          <w:rFonts w:ascii="Palatino Linotype" w:eastAsiaTheme="minorHAnsi" w:hAnsi="Palatino Linotype" w:cstheme="minorBidi"/>
          <w:lang w:val="es-MX" w:eastAsia="es-MX"/>
        </w:rPr>
      </w:pPr>
    </w:p>
    <w:p w14:paraId="2DDC8852" w14:textId="77777777" w:rsidR="0055707A" w:rsidRPr="00645500" w:rsidRDefault="00113DEF" w:rsidP="0055707A">
      <w:pPr>
        <w:spacing w:line="360" w:lineRule="auto"/>
        <w:ind w:right="141"/>
        <w:jc w:val="both"/>
        <w:rPr>
          <w:rFonts w:ascii="Palatino Linotype" w:eastAsiaTheme="minorHAnsi" w:hAnsi="Palatino Linotype" w:cstheme="minorBidi"/>
          <w:b/>
          <w:szCs w:val="22"/>
          <w:lang w:val="es-MX" w:eastAsia="es-MX"/>
        </w:rPr>
      </w:pPr>
      <w:r w:rsidRPr="00645500">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bookmarkStart w:id="3" w:name="_Hlk210722521"/>
      <w:bookmarkStart w:id="4" w:name="_Hlk211270296"/>
    </w:p>
    <w:p w14:paraId="4E8EA617" w14:textId="2642491B" w:rsidR="00F449A0" w:rsidRPr="00645500" w:rsidRDefault="00EE6E31"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szCs w:val="22"/>
          <w:lang w:val="es-MX" w:eastAsia="es-MX"/>
        </w:rPr>
        <w:t xml:space="preserve">A través de las siguientes interrogantes </w:t>
      </w:r>
    </w:p>
    <w:p w14:paraId="57FB5212" w14:textId="5267E368" w:rsidR="00EE6E31" w:rsidRPr="00645500" w:rsidRDefault="00EE6E31"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szCs w:val="22"/>
          <w:lang w:val="es-MX" w:eastAsia="es-MX"/>
        </w:rPr>
        <w:t>a. ¿La Dirección de Medio Ambiente y Ecología, dio respuesta a la Dirección de Protección Civil y Bomberos?</w:t>
      </w:r>
    </w:p>
    <w:p w14:paraId="5AA68205" w14:textId="3A55B981" w:rsidR="00EE6E31" w:rsidRPr="00645500" w:rsidRDefault="00EE6E31"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szCs w:val="22"/>
          <w:lang w:val="es-MX" w:eastAsia="es-MX"/>
        </w:rPr>
        <w:t>Se anexa OFICIO No. DPCB/ECA/1368/2025, para pronta referencia de la Dirección de Medio Ambiente y Ecología.</w:t>
      </w:r>
    </w:p>
    <w:p w14:paraId="795CBFFA" w14:textId="598A2DD4" w:rsidR="00563618" w:rsidRPr="00645500" w:rsidRDefault="006358FE"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szCs w:val="22"/>
          <w:lang w:val="es-MX" w:eastAsia="es-MX"/>
        </w:rPr>
        <w:lastRenderedPageBreak/>
        <w:t>b</w:t>
      </w:r>
      <w:r w:rsidR="00563618" w:rsidRPr="00645500">
        <w:rPr>
          <w:rFonts w:ascii="Palatino Linotype" w:eastAsiaTheme="minorHAnsi" w:hAnsi="Palatino Linotype" w:cstheme="minorBidi"/>
          <w:szCs w:val="22"/>
          <w:lang w:val="es-MX" w:eastAsia="es-MX"/>
        </w:rPr>
        <w:t xml:space="preserve">. </w:t>
      </w:r>
      <w:proofErr w:type="gramStart"/>
      <w:r w:rsidR="00563618" w:rsidRPr="00645500">
        <w:rPr>
          <w:rFonts w:ascii="Palatino Linotype" w:eastAsiaTheme="minorHAnsi" w:hAnsi="Palatino Linotype" w:cstheme="minorBidi"/>
          <w:szCs w:val="22"/>
          <w:lang w:val="es-MX" w:eastAsia="es-MX"/>
        </w:rPr>
        <w:t>¿</w:t>
      </w:r>
      <w:proofErr w:type="gramEnd"/>
      <w:r w:rsidR="00563618" w:rsidRPr="00645500">
        <w:rPr>
          <w:rFonts w:ascii="Palatino Linotype" w:eastAsiaTheme="minorHAnsi" w:hAnsi="Palatino Linotype" w:cstheme="minorBidi"/>
          <w:szCs w:val="22"/>
          <w:lang w:val="es-MX" w:eastAsia="es-MX"/>
        </w:rPr>
        <w:t>La Dirección de Medio Ambiente y Ecología, en su programación de trabajos a realizar, tiene programado para el derribo del árbol. SI o NO.?</w:t>
      </w:r>
    </w:p>
    <w:p w14:paraId="29A9017B" w14:textId="77777777" w:rsidR="00F449A0" w:rsidRPr="00645500" w:rsidRDefault="00F449A0" w:rsidP="0055707A">
      <w:pPr>
        <w:spacing w:line="360" w:lineRule="auto"/>
        <w:ind w:right="141"/>
        <w:jc w:val="both"/>
        <w:rPr>
          <w:rFonts w:ascii="Palatino Linotype" w:eastAsiaTheme="minorHAnsi" w:hAnsi="Palatino Linotype" w:cstheme="minorBidi"/>
          <w:b/>
          <w:szCs w:val="22"/>
          <w:lang w:val="es-MX" w:eastAsia="es-MX"/>
        </w:rPr>
      </w:pPr>
    </w:p>
    <w:p w14:paraId="204C18DC" w14:textId="1620C6B1" w:rsidR="00266AE8" w:rsidRPr="00645500" w:rsidRDefault="00266AE8"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szCs w:val="22"/>
          <w:lang w:val="es-MX" w:eastAsia="es-MX"/>
        </w:rPr>
        <w:t>Cabe precisar que el particular</w:t>
      </w:r>
      <w:r w:rsidR="00725076" w:rsidRPr="00645500">
        <w:rPr>
          <w:rFonts w:ascii="Palatino Linotype" w:eastAsiaTheme="minorHAnsi" w:hAnsi="Palatino Linotype" w:cstheme="minorBidi"/>
          <w:szCs w:val="22"/>
          <w:lang w:val="es-MX" w:eastAsia="es-MX"/>
        </w:rPr>
        <w:t xml:space="preserve"> </w:t>
      </w:r>
      <w:r w:rsidR="003B57CE" w:rsidRPr="00645500">
        <w:rPr>
          <w:rFonts w:ascii="Palatino Linotype" w:eastAsiaTheme="minorHAnsi" w:hAnsi="Palatino Linotype" w:cstheme="minorBidi"/>
          <w:szCs w:val="22"/>
          <w:lang w:val="es-MX" w:eastAsia="es-MX"/>
        </w:rPr>
        <w:t>presenta</w:t>
      </w:r>
      <w:r w:rsidR="00725076" w:rsidRPr="00645500">
        <w:rPr>
          <w:rFonts w:ascii="Palatino Linotype" w:eastAsiaTheme="minorHAnsi" w:hAnsi="Palatino Linotype" w:cstheme="minorBidi"/>
          <w:szCs w:val="22"/>
          <w:lang w:val="es-MX" w:eastAsia="es-MX"/>
        </w:rPr>
        <w:t xml:space="preserve"> de forma adjunta a sus solicitudes,</w:t>
      </w:r>
      <w:r w:rsidR="003B57CE" w:rsidRPr="00645500">
        <w:rPr>
          <w:rFonts w:ascii="Palatino Linotype" w:eastAsiaTheme="minorHAnsi" w:hAnsi="Palatino Linotype" w:cstheme="minorBidi"/>
          <w:szCs w:val="22"/>
          <w:lang w:val="es-MX" w:eastAsia="es-MX"/>
        </w:rPr>
        <w:t xml:space="preserve"> el oficio en mención</w:t>
      </w:r>
      <w:r w:rsidR="00B637FD" w:rsidRPr="00645500">
        <w:rPr>
          <w:rFonts w:ascii="Palatino Linotype" w:eastAsiaTheme="minorHAnsi" w:hAnsi="Palatino Linotype" w:cstheme="minorBidi"/>
          <w:szCs w:val="22"/>
          <w:lang w:val="es-MX" w:eastAsia="es-MX"/>
        </w:rPr>
        <w:t xml:space="preserve"> de folio DPCB/ECA/</w:t>
      </w:r>
      <w:r w:rsidRPr="00645500">
        <w:rPr>
          <w:rFonts w:ascii="Palatino Linotype" w:eastAsiaTheme="minorHAnsi" w:hAnsi="Palatino Linotype" w:cstheme="minorBidi"/>
          <w:szCs w:val="22"/>
          <w:lang w:val="es-MX" w:eastAsia="es-MX"/>
        </w:rPr>
        <w:t xml:space="preserve">1368/2025, emitido por el Director de Protección Civil y Bomberos </w:t>
      </w:r>
      <w:r w:rsidR="00725076" w:rsidRPr="00645500">
        <w:rPr>
          <w:rFonts w:ascii="Palatino Linotype" w:eastAsiaTheme="minorHAnsi" w:hAnsi="Palatino Linotype" w:cstheme="minorBidi"/>
          <w:szCs w:val="22"/>
          <w:lang w:val="es-MX" w:eastAsia="es-MX"/>
        </w:rPr>
        <w:t>y d</w:t>
      </w:r>
      <w:r w:rsidR="007A3B28" w:rsidRPr="00645500">
        <w:rPr>
          <w:rFonts w:ascii="Palatino Linotype" w:eastAsiaTheme="minorHAnsi" w:hAnsi="Palatino Linotype" w:cstheme="minorBidi"/>
          <w:szCs w:val="22"/>
          <w:lang w:val="es-MX" w:eastAsia="es-MX"/>
        </w:rPr>
        <w:t xml:space="preserve">irigido al Titular de la Unidad de Transparencia </w:t>
      </w:r>
      <w:r w:rsidR="003B57CE" w:rsidRPr="00645500">
        <w:rPr>
          <w:rFonts w:ascii="Palatino Linotype" w:eastAsiaTheme="minorHAnsi" w:hAnsi="Palatino Linotype" w:cstheme="minorBidi"/>
          <w:szCs w:val="22"/>
          <w:lang w:val="es-MX" w:eastAsia="es-MX"/>
        </w:rPr>
        <w:t xml:space="preserve">en el </w:t>
      </w:r>
      <w:r w:rsidR="00725076" w:rsidRPr="00645500">
        <w:rPr>
          <w:rFonts w:ascii="Palatino Linotype" w:eastAsiaTheme="minorHAnsi" w:hAnsi="Palatino Linotype" w:cstheme="minorBidi"/>
          <w:szCs w:val="22"/>
          <w:lang w:val="es-MX" w:eastAsia="es-MX"/>
        </w:rPr>
        <w:t>que responde al requerimiento realizado</w:t>
      </w:r>
      <w:r w:rsidR="003B57CE" w:rsidRPr="00645500">
        <w:rPr>
          <w:rFonts w:ascii="Palatino Linotype" w:eastAsiaTheme="minorHAnsi" w:hAnsi="Palatino Linotype" w:cstheme="minorBidi"/>
          <w:szCs w:val="22"/>
          <w:lang w:val="es-MX" w:eastAsia="es-MX"/>
        </w:rPr>
        <w:t xml:space="preserve">, </w:t>
      </w:r>
      <w:r w:rsidR="00234AC9" w:rsidRPr="00645500">
        <w:rPr>
          <w:rFonts w:ascii="Palatino Linotype" w:eastAsiaTheme="minorHAnsi" w:hAnsi="Palatino Linotype" w:cstheme="minorBidi"/>
          <w:szCs w:val="22"/>
          <w:lang w:val="es-MX" w:eastAsia="es-MX"/>
        </w:rPr>
        <w:t xml:space="preserve">en el que de manera sustancial menciona </w:t>
      </w:r>
      <w:r w:rsidR="00740358" w:rsidRPr="00645500">
        <w:rPr>
          <w:rFonts w:ascii="Palatino Linotype" w:eastAsiaTheme="minorHAnsi" w:hAnsi="Palatino Linotype" w:cstheme="minorBidi"/>
          <w:szCs w:val="22"/>
          <w:lang w:val="es-MX" w:eastAsia="es-MX"/>
        </w:rPr>
        <w:t xml:space="preserve">que se dio continuidad a todas y cada una de sus solicitudes conforme a las atribuciones conferidas </w:t>
      </w:r>
      <w:r w:rsidR="00025892" w:rsidRPr="00645500">
        <w:rPr>
          <w:rFonts w:ascii="Palatino Linotype" w:eastAsiaTheme="minorHAnsi" w:hAnsi="Palatino Linotype" w:cstheme="minorBidi"/>
          <w:szCs w:val="22"/>
          <w:lang w:val="es-MX" w:eastAsia="es-MX"/>
        </w:rPr>
        <w:t>por lo que –se cita textual</w:t>
      </w:r>
      <w:r w:rsidR="00234AC9" w:rsidRPr="00645500">
        <w:rPr>
          <w:rFonts w:ascii="Palatino Linotype" w:eastAsiaTheme="minorHAnsi" w:hAnsi="Palatino Linotype" w:cstheme="minorBidi"/>
          <w:szCs w:val="22"/>
          <w:lang w:val="es-MX" w:eastAsia="es-MX"/>
        </w:rPr>
        <w:t>:</w:t>
      </w:r>
      <w:r w:rsidR="00025892" w:rsidRPr="00645500">
        <w:rPr>
          <w:rFonts w:ascii="Palatino Linotype" w:eastAsiaTheme="minorHAnsi" w:hAnsi="Palatino Linotype" w:cstheme="minorBidi"/>
          <w:szCs w:val="22"/>
          <w:lang w:val="es-MX" w:eastAsia="es-MX"/>
        </w:rPr>
        <w:t xml:space="preserve"> “</w:t>
      </w:r>
      <w:r w:rsidR="00DF7A78" w:rsidRPr="00645500">
        <w:rPr>
          <w:rFonts w:ascii="Palatino Linotype" w:eastAsiaTheme="minorHAnsi" w:hAnsi="Palatino Linotype" w:cstheme="minorBidi"/>
          <w:b/>
          <w:szCs w:val="22"/>
          <w:u w:val="single"/>
          <w:lang w:val="es-MX" w:eastAsia="es-MX"/>
        </w:rPr>
        <w:t xml:space="preserve">LAS VALORACIONES DE RIESGO DE ÁRBOLES EMITIDAS POR ESTA DIRECCIÓN FUERON TURNADAS A LA DIRECCIÓN DE MEDIO AMBIENTE Y ECOLOGÍA Y ASÍ DETERMINARÁ LOS TRABAJOS CONDUCENTES; EN SU CASO, PARA SU VALORACIÓN O DICTAMEN EN RELACIÓN A LA PODA, DERRIBO Y/O TRASPLANTE DEL ÁRBOL EN MENCIÓN </w:t>
      </w:r>
      <w:r w:rsidR="00025892" w:rsidRPr="00645500">
        <w:rPr>
          <w:rFonts w:ascii="Palatino Linotype" w:eastAsiaTheme="minorHAnsi" w:hAnsi="Palatino Linotype" w:cstheme="minorBidi"/>
          <w:szCs w:val="22"/>
          <w:lang w:val="es-MX" w:eastAsia="es-MX"/>
        </w:rPr>
        <w:t>”</w:t>
      </w:r>
    </w:p>
    <w:p w14:paraId="4B9D51F4" w14:textId="77777777" w:rsidR="00643AD6" w:rsidRPr="00645500" w:rsidRDefault="00643AD6" w:rsidP="0055707A">
      <w:pPr>
        <w:spacing w:line="360" w:lineRule="auto"/>
        <w:ind w:right="141"/>
        <w:jc w:val="both"/>
        <w:rPr>
          <w:rFonts w:ascii="Palatino Linotype" w:eastAsiaTheme="minorHAnsi" w:hAnsi="Palatino Linotype" w:cstheme="minorBidi"/>
          <w:szCs w:val="22"/>
          <w:lang w:val="es-MX" w:eastAsia="es-MX"/>
        </w:rPr>
      </w:pPr>
    </w:p>
    <w:p w14:paraId="6F562A2E" w14:textId="33A0159A" w:rsidR="00234AC9" w:rsidRPr="00645500" w:rsidRDefault="00234AC9"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szCs w:val="22"/>
          <w:lang w:val="es-MX" w:eastAsia="es-MX"/>
        </w:rPr>
        <w:t xml:space="preserve">Entonces colegimos </w:t>
      </w:r>
      <w:r w:rsidR="00C8276C" w:rsidRPr="00645500">
        <w:rPr>
          <w:rFonts w:ascii="Palatino Linotype" w:eastAsiaTheme="minorHAnsi" w:hAnsi="Palatino Linotype" w:cstheme="minorBidi"/>
          <w:szCs w:val="22"/>
          <w:lang w:val="es-MX" w:eastAsia="es-MX"/>
        </w:rPr>
        <w:t>cuatro</w:t>
      </w:r>
      <w:r w:rsidRPr="00645500">
        <w:rPr>
          <w:rFonts w:ascii="Palatino Linotype" w:eastAsiaTheme="minorHAnsi" w:hAnsi="Palatino Linotype" w:cstheme="minorBidi"/>
          <w:szCs w:val="22"/>
          <w:lang w:val="es-MX" w:eastAsia="es-MX"/>
        </w:rPr>
        <w:t xml:space="preserve"> cuestiones del oficio antes referido</w:t>
      </w:r>
      <w:r w:rsidR="006358FE" w:rsidRPr="00645500">
        <w:rPr>
          <w:rFonts w:ascii="Palatino Linotype" w:eastAsiaTheme="minorHAnsi" w:hAnsi="Palatino Linotype" w:cstheme="minorBidi"/>
          <w:szCs w:val="22"/>
          <w:lang w:val="es-MX" w:eastAsia="es-MX"/>
        </w:rPr>
        <w:t xml:space="preserve"> en relación con la actual solicitud de información</w:t>
      </w:r>
      <w:r w:rsidRPr="00645500">
        <w:rPr>
          <w:rFonts w:ascii="Palatino Linotype" w:eastAsiaTheme="minorHAnsi" w:hAnsi="Palatino Linotype" w:cstheme="minorBidi"/>
          <w:szCs w:val="22"/>
          <w:lang w:val="es-MX" w:eastAsia="es-MX"/>
        </w:rPr>
        <w:t>:</w:t>
      </w:r>
    </w:p>
    <w:p w14:paraId="0700FAAC" w14:textId="77777777" w:rsidR="00643AD6" w:rsidRPr="00645500" w:rsidRDefault="00643AD6" w:rsidP="0055707A">
      <w:pPr>
        <w:spacing w:line="360" w:lineRule="auto"/>
        <w:ind w:right="141"/>
        <w:jc w:val="both"/>
        <w:rPr>
          <w:rFonts w:ascii="Palatino Linotype" w:eastAsiaTheme="minorHAnsi" w:hAnsi="Palatino Linotype" w:cstheme="minorBidi"/>
          <w:szCs w:val="22"/>
          <w:lang w:val="es-MX" w:eastAsia="es-MX"/>
        </w:rPr>
      </w:pPr>
    </w:p>
    <w:p w14:paraId="0DDD85B1" w14:textId="4DD2319B" w:rsidR="00266AE8" w:rsidRPr="00645500" w:rsidRDefault="00234AC9"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b/>
          <w:szCs w:val="22"/>
          <w:lang w:val="es-MX" w:eastAsia="es-MX"/>
        </w:rPr>
        <w:t>Primera.-</w:t>
      </w:r>
      <w:r w:rsidRPr="00645500">
        <w:rPr>
          <w:rFonts w:ascii="Palatino Linotype" w:eastAsiaTheme="minorHAnsi" w:hAnsi="Palatino Linotype" w:cstheme="minorBidi"/>
          <w:szCs w:val="22"/>
          <w:lang w:val="es-MX" w:eastAsia="es-MX"/>
        </w:rPr>
        <w:t xml:space="preserve"> que </w:t>
      </w:r>
      <w:r w:rsidR="00B26B23" w:rsidRPr="00645500">
        <w:rPr>
          <w:rFonts w:ascii="Palatino Linotype" w:eastAsiaTheme="minorHAnsi" w:hAnsi="Palatino Linotype" w:cstheme="minorBidi"/>
          <w:szCs w:val="22"/>
          <w:lang w:val="es-MX" w:eastAsia="es-MX"/>
        </w:rPr>
        <w:t>el oficio de la Dirección de Protección Civil y Bomberos es emitido derivado al requerimiento de la Unidad de Transparencia,</w:t>
      </w:r>
      <w:r w:rsidR="00643AD6" w:rsidRPr="00645500">
        <w:rPr>
          <w:rFonts w:ascii="Palatino Linotype" w:eastAsiaTheme="minorHAnsi" w:hAnsi="Palatino Linotype" w:cstheme="minorBidi"/>
          <w:szCs w:val="22"/>
          <w:lang w:val="es-MX" w:eastAsia="es-MX"/>
        </w:rPr>
        <w:t xml:space="preserve"> </w:t>
      </w:r>
      <w:r w:rsidR="00B26B23" w:rsidRPr="00645500">
        <w:rPr>
          <w:rFonts w:ascii="Palatino Linotype" w:eastAsiaTheme="minorHAnsi" w:hAnsi="Palatino Linotype" w:cstheme="minorBidi"/>
          <w:szCs w:val="22"/>
          <w:lang w:val="es-MX" w:eastAsia="es-MX"/>
        </w:rPr>
        <w:t>de “</w:t>
      </w:r>
      <w:r w:rsidR="00B26B23" w:rsidRPr="00645500">
        <w:rPr>
          <w:rFonts w:ascii="Palatino Linotype" w:eastAsiaTheme="minorHAnsi" w:hAnsi="Palatino Linotype" w:cstheme="minorBidi"/>
          <w:i/>
          <w:szCs w:val="22"/>
          <w:lang w:val="es-MX" w:eastAsia="es-MX"/>
        </w:rPr>
        <w:t xml:space="preserve">fundar y motivar el </w:t>
      </w:r>
      <w:r w:rsidR="00643AD6" w:rsidRPr="00645500">
        <w:rPr>
          <w:rFonts w:ascii="Palatino Linotype" w:eastAsiaTheme="minorHAnsi" w:hAnsi="Palatino Linotype" w:cstheme="minorBidi"/>
          <w:i/>
          <w:szCs w:val="22"/>
          <w:lang w:val="es-MX" w:eastAsia="es-MX"/>
        </w:rPr>
        <w:t>que considera como RIESGO, el Ayuntamiento de Morelos, así como que elementos y/o factores de riesgo deben considerarse en relación a la poda y/o derribo de árboles</w:t>
      </w:r>
      <w:r w:rsidR="00B26B23" w:rsidRPr="00645500">
        <w:rPr>
          <w:rFonts w:ascii="Palatino Linotype" w:eastAsiaTheme="minorHAnsi" w:hAnsi="Palatino Linotype" w:cstheme="minorBidi"/>
          <w:szCs w:val="22"/>
          <w:lang w:val="es-MX" w:eastAsia="es-MX"/>
        </w:rPr>
        <w:t>”</w:t>
      </w:r>
      <w:r w:rsidRPr="00645500">
        <w:rPr>
          <w:rFonts w:ascii="Palatino Linotype" w:eastAsiaTheme="minorHAnsi" w:hAnsi="Palatino Linotype" w:cstheme="minorBidi"/>
          <w:szCs w:val="22"/>
          <w:lang w:val="es-MX" w:eastAsia="es-MX"/>
        </w:rPr>
        <w:t xml:space="preserve"> </w:t>
      </w:r>
      <w:r w:rsidR="006C1EC0" w:rsidRPr="00645500">
        <w:rPr>
          <w:rFonts w:ascii="Palatino Linotype" w:eastAsiaTheme="minorHAnsi" w:hAnsi="Palatino Linotype" w:cstheme="minorBidi"/>
          <w:szCs w:val="22"/>
          <w:lang w:val="es-MX" w:eastAsia="es-MX"/>
        </w:rPr>
        <w:t>ello en atención a la diversa solicitud de información pública 00323/ECATEPEC/IP/2025.</w:t>
      </w:r>
    </w:p>
    <w:p w14:paraId="69F56F14" w14:textId="77777777" w:rsidR="006C1EC0" w:rsidRPr="00645500" w:rsidRDefault="006C1EC0" w:rsidP="0055707A">
      <w:pPr>
        <w:spacing w:line="360" w:lineRule="auto"/>
        <w:ind w:right="141"/>
        <w:jc w:val="both"/>
        <w:rPr>
          <w:rFonts w:ascii="Palatino Linotype" w:eastAsiaTheme="minorHAnsi" w:hAnsi="Palatino Linotype" w:cstheme="minorBidi"/>
          <w:szCs w:val="22"/>
          <w:lang w:val="es-MX" w:eastAsia="es-MX"/>
        </w:rPr>
      </w:pPr>
    </w:p>
    <w:p w14:paraId="13C5F887" w14:textId="02ADE7D9" w:rsidR="006C1EC0" w:rsidRPr="00645500" w:rsidRDefault="006C1EC0"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b/>
          <w:szCs w:val="22"/>
          <w:lang w:val="es-MX" w:eastAsia="es-MX"/>
        </w:rPr>
        <w:lastRenderedPageBreak/>
        <w:t>Segunda.-</w:t>
      </w:r>
      <w:r w:rsidRPr="00645500">
        <w:rPr>
          <w:rFonts w:ascii="Palatino Linotype" w:eastAsiaTheme="minorHAnsi" w:hAnsi="Palatino Linotype" w:cstheme="minorBidi"/>
          <w:szCs w:val="22"/>
          <w:lang w:val="es-MX" w:eastAsia="es-MX"/>
        </w:rPr>
        <w:t xml:space="preserve"> </w:t>
      </w:r>
      <w:r w:rsidR="00CE5CB6" w:rsidRPr="00645500">
        <w:rPr>
          <w:rFonts w:ascii="Palatino Linotype" w:eastAsiaTheme="minorHAnsi" w:hAnsi="Palatino Linotype" w:cstheme="minorBidi"/>
          <w:szCs w:val="22"/>
          <w:lang w:val="es-MX" w:eastAsia="es-MX"/>
        </w:rPr>
        <w:t>conforme a lo redactado en el oficio</w:t>
      </w:r>
      <w:r w:rsidR="00850678" w:rsidRPr="00645500">
        <w:rPr>
          <w:rFonts w:ascii="Palatino Linotype" w:eastAsiaTheme="minorHAnsi" w:hAnsi="Palatino Linotype" w:cstheme="minorBidi"/>
          <w:szCs w:val="22"/>
          <w:lang w:val="es-MX" w:eastAsia="es-MX"/>
        </w:rPr>
        <w:t xml:space="preserve">, la Dirección de Protección Civil y Bomberos realizó un </w:t>
      </w:r>
      <w:r w:rsidR="00036207" w:rsidRPr="00645500">
        <w:rPr>
          <w:rFonts w:ascii="Palatino Linotype" w:eastAsiaTheme="minorHAnsi" w:hAnsi="Palatino Linotype" w:cstheme="minorBidi"/>
          <w:szCs w:val="22"/>
          <w:lang w:val="es-MX" w:eastAsia="es-MX"/>
        </w:rPr>
        <w:t>requerimiento</w:t>
      </w:r>
      <w:r w:rsidR="00850678" w:rsidRPr="00645500">
        <w:rPr>
          <w:rFonts w:ascii="Palatino Linotype" w:eastAsiaTheme="minorHAnsi" w:hAnsi="Palatino Linotype" w:cstheme="minorBidi"/>
          <w:szCs w:val="22"/>
          <w:lang w:val="es-MX" w:eastAsia="es-MX"/>
        </w:rPr>
        <w:t xml:space="preserve"> al respecto a la Dirección de Medio Ambiente Ecología del Sujeto Obligado.</w:t>
      </w:r>
    </w:p>
    <w:p w14:paraId="07B336E6" w14:textId="77777777" w:rsidR="006C1EC0" w:rsidRPr="00645500" w:rsidRDefault="006C1EC0" w:rsidP="0055707A">
      <w:pPr>
        <w:spacing w:line="360" w:lineRule="auto"/>
        <w:ind w:right="141"/>
        <w:jc w:val="both"/>
        <w:rPr>
          <w:rFonts w:ascii="Palatino Linotype" w:eastAsiaTheme="minorHAnsi" w:hAnsi="Palatino Linotype" w:cstheme="minorBidi"/>
          <w:szCs w:val="22"/>
          <w:lang w:val="es-MX" w:eastAsia="es-MX"/>
        </w:rPr>
      </w:pPr>
    </w:p>
    <w:p w14:paraId="64B26E98" w14:textId="2184A513" w:rsidR="006C1EC0" w:rsidRPr="00645500" w:rsidRDefault="006C1EC0"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b/>
          <w:szCs w:val="22"/>
          <w:lang w:val="es-MX" w:eastAsia="es-MX"/>
        </w:rPr>
        <w:t>Tercero.-</w:t>
      </w:r>
      <w:r w:rsidRPr="00645500">
        <w:rPr>
          <w:rFonts w:ascii="Palatino Linotype" w:eastAsiaTheme="minorHAnsi" w:hAnsi="Palatino Linotype" w:cstheme="minorBidi"/>
          <w:szCs w:val="22"/>
          <w:lang w:val="es-MX" w:eastAsia="es-MX"/>
        </w:rPr>
        <w:t xml:space="preserve"> que </w:t>
      </w:r>
      <w:r w:rsidR="00036207" w:rsidRPr="00645500">
        <w:rPr>
          <w:rFonts w:ascii="Palatino Linotype" w:eastAsiaTheme="minorHAnsi" w:hAnsi="Palatino Linotype" w:cstheme="minorBidi"/>
          <w:szCs w:val="22"/>
          <w:lang w:val="es-MX" w:eastAsia="es-MX"/>
        </w:rPr>
        <w:t>el particular desea obtener precisamente, esa respuesta que se debió formular por la Dirección de Medio Ambiente Ecología.</w:t>
      </w:r>
    </w:p>
    <w:p w14:paraId="78BD7F06" w14:textId="77777777" w:rsidR="00036207" w:rsidRPr="00645500" w:rsidRDefault="00036207" w:rsidP="0055707A">
      <w:pPr>
        <w:spacing w:line="360" w:lineRule="auto"/>
        <w:ind w:right="141"/>
        <w:jc w:val="both"/>
        <w:rPr>
          <w:rFonts w:ascii="Palatino Linotype" w:eastAsiaTheme="minorHAnsi" w:hAnsi="Palatino Linotype" w:cstheme="minorBidi"/>
          <w:szCs w:val="22"/>
          <w:lang w:val="es-MX" w:eastAsia="es-MX"/>
        </w:rPr>
      </w:pPr>
    </w:p>
    <w:p w14:paraId="18BF0111" w14:textId="2D7C46F6" w:rsidR="00036207" w:rsidRPr="00645500" w:rsidRDefault="00036207" w:rsidP="0055707A">
      <w:pPr>
        <w:spacing w:line="360" w:lineRule="auto"/>
        <w:ind w:right="141"/>
        <w:jc w:val="both"/>
        <w:rPr>
          <w:rFonts w:ascii="Palatino Linotype" w:eastAsiaTheme="minorHAnsi" w:hAnsi="Palatino Linotype" w:cstheme="minorBidi"/>
          <w:szCs w:val="22"/>
          <w:lang w:val="es-MX" w:eastAsia="es-MX"/>
        </w:rPr>
      </w:pPr>
      <w:r w:rsidRPr="00645500">
        <w:rPr>
          <w:rFonts w:ascii="Palatino Linotype" w:eastAsiaTheme="minorHAnsi" w:hAnsi="Palatino Linotype" w:cstheme="minorBidi"/>
          <w:b/>
          <w:szCs w:val="22"/>
          <w:lang w:val="es-MX" w:eastAsia="es-MX"/>
        </w:rPr>
        <w:t>Cuarto.-</w:t>
      </w:r>
      <w:r w:rsidRPr="00645500">
        <w:rPr>
          <w:rFonts w:ascii="Palatino Linotype" w:eastAsiaTheme="minorHAnsi" w:hAnsi="Palatino Linotype" w:cstheme="minorBidi"/>
          <w:szCs w:val="22"/>
          <w:lang w:val="es-MX" w:eastAsia="es-MX"/>
        </w:rPr>
        <w:t xml:space="preserve"> Que al revisar las constancias del expediente citado, se</w:t>
      </w:r>
      <w:r w:rsidR="00377188" w:rsidRPr="00645500">
        <w:rPr>
          <w:rFonts w:ascii="Palatino Linotype" w:eastAsiaTheme="minorHAnsi" w:hAnsi="Palatino Linotype" w:cstheme="minorBidi"/>
          <w:szCs w:val="22"/>
          <w:lang w:val="es-MX" w:eastAsia="es-MX"/>
        </w:rPr>
        <w:t xml:space="preserve"> presupone la existencia de un trámite de derribo de árbol presentado ante el Sujeto Obligado.</w:t>
      </w:r>
    </w:p>
    <w:p w14:paraId="609FB5C5" w14:textId="77777777" w:rsidR="00563618" w:rsidRPr="00645500" w:rsidRDefault="00563618" w:rsidP="004057ED">
      <w:pPr>
        <w:spacing w:line="360" w:lineRule="auto"/>
        <w:ind w:right="49"/>
        <w:jc w:val="both"/>
        <w:rPr>
          <w:rFonts w:ascii="Palatino Linotype" w:eastAsiaTheme="minorHAnsi" w:hAnsi="Palatino Linotype" w:cstheme="minorBidi"/>
          <w:lang w:val="es-MX" w:eastAsia="es-MX"/>
        </w:rPr>
      </w:pPr>
      <w:bookmarkStart w:id="5" w:name="_Hlk208318903"/>
      <w:bookmarkEnd w:id="1"/>
      <w:bookmarkEnd w:id="2"/>
      <w:bookmarkEnd w:id="3"/>
      <w:bookmarkEnd w:id="4"/>
    </w:p>
    <w:p w14:paraId="03F550B7" w14:textId="68DDE493" w:rsidR="00377188" w:rsidRPr="00645500" w:rsidRDefault="00EB0EC7" w:rsidP="004057ED">
      <w:pPr>
        <w:spacing w:line="360" w:lineRule="auto"/>
        <w:ind w:right="49"/>
        <w:jc w:val="both"/>
        <w:rPr>
          <w:rFonts w:ascii="Palatino Linotype" w:eastAsiaTheme="minorHAnsi" w:hAnsi="Palatino Linotype" w:cstheme="minorBidi"/>
          <w:lang w:val="es-MX" w:eastAsia="es-MX"/>
        </w:rPr>
      </w:pPr>
      <w:r w:rsidRPr="00645500">
        <w:rPr>
          <w:rFonts w:ascii="Palatino Linotype" w:eastAsiaTheme="minorHAnsi" w:hAnsi="Palatino Linotype" w:cstheme="minorBidi"/>
          <w:lang w:val="es-MX" w:eastAsia="es-MX"/>
        </w:rPr>
        <w:t>Ahora bien, continuando con las actuaciones del expediente</w:t>
      </w:r>
      <w:r w:rsidR="0020408C" w:rsidRPr="00645500">
        <w:rPr>
          <w:rFonts w:ascii="Palatino Linotype" w:eastAsiaTheme="minorHAnsi" w:hAnsi="Palatino Linotype" w:cstheme="minorBidi"/>
          <w:lang w:val="es-MX" w:eastAsia="es-MX"/>
        </w:rPr>
        <w:t xml:space="preserve"> tenemos que el Sujeto Obligado presenta en ambos </w:t>
      </w:r>
      <w:r w:rsidR="00DB7B3D" w:rsidRPr="00645500">
        <w:rPr>
          <w:rFonts w:ascii="Palatino Linotype" w:eastAsiaTheme="minorHAnsi" w:hAnsi="Palatino Linotype" w:cstheme="minorBidi"/>
          <w:lang w:val="es-MX" w:eastAsia="es-MX"/>
        </w:rPr>
        <w:t>recursos</w:t>
      </w:r>
      <w:r w:rsidR="0020408C" w:rsidRPr="00645500">
        <w:rPr>
          <w:rFonts w:ascii="Palatino Linotype" w:eastAsiaTheme="minorHAnsi" w:hAnsi="Palatino Linotype" w:cstheme="minorBidi"/>
          <w:lang w:val="es-MX" w:eastAsia="es-MX"/>
        </w:rPr>
        <w:t xml:space="preserve"> de revisión la misma respuesta,</w:t>
      </w:r>
      <w:r w:rsidR="00485263" w:rsidRPr="00645500">
        <w:rPr>
          <w:rFonts w:ascii="Palatino Linotype" w:eastAsiaTheme="minorHAnsi" w:hAnsi="Palatino Linotype" w:cstheme="minorBidi"/>
          <w:lang w:val="es-MX" w:eastAsia="es-MX"/>
        </w:rPr>
        <w:t xml:space="preserve"> aunque en diferentes fechas (16 de julio y 06 de agosto)</w:t>
      </w:r>
      <w:r w:rsidR="0020408C" w:rsidRPr="00645500">
        <w:rPr>
          <w:rFonts w:ascii="Palatino Linotype" w:eastAsiaTheme="minorHAnsi" w:hAnsi="Palatino Linotype" w:cstheme="minorBidi"/>
          <w:lang w:val="es-MX" w:eastAsia="es-MX"/>
        </w:rPr>
        <w:t xml:space="preserve"> en el sentido de</w:t>
      </w:r>
      <w:r w:rsidR="00DB7B3D" w:rsidRPr="00645500">
        <w:rPr>
          <w:rFonts w:ascii="Palatino Linotype" w:eastAsiaTheme="minorHAnsi" w:hAnsi="Palatino Linotype" w:cstheme="minorBidi"/>
          <w:lang w:val="es-MX" w:eastAsia="es-MX"/>
        </w:rPr>
        <w:t xml:space="preserve"> comunicar que la solicitud de información actual no cumple con lo señalado en el artículo 155 de la Ley de Transparencia y accesos a la Información del Estado de México y Municipios, ello a través de oficio</w:t>
      </w:r>
      <w:r w:rsidR="00485263" w:rsidRPr="00645500">
        <w:rPr>
          <w:rFonts w:ascii="Palatino Linotype" w:eastAsiaTheme="minorHAnsi" w:hAnsi="Palatino Linotype" w:cstheme="minorBidi"/>
          <w:lang w:val="es-MX" w:eastAsia="es-MX"/>
        </w:rPr>
        <w:t>s</w:t>
      </w:r>
      <w:r w:rsidR="00DB7B3D" w:rsidRPr="00645500">
        <w:rPr>
          <w:rFonts w:ascii="Palatino Linotype" w:eastAsiaTheme="minorHAnsi" w:hAnsi="Palatino Linotype" w:cstheme="minorBidi"/>
          <w:lang w:val="es-MX" w:eastAsia="es-MX"/>
        </w:rPr>
        <w:t xml:space="preserve"> sin folio</w:t>
      </w:r>
      <w:r w:rsidR="00485263" w:rsidRPr="00645500">
        <w:rPr>
          <w:rFonts w:ascii="Palatino Linotype" w:eastAsiaTheme="minorHAnsi" w:hAnsi="Palatino Linotype" w:cstheme="minorBidi"/>
          <w:lang w:val="es-MX" w:eastAsia="es-MX"/>
        </w:rPr>
        <w:t>.</w:t>
      </w:r>
    </w:p>
    <w:p w14:paraId="5CA71BC6" w14:textId="77777777" w:rsidR="00FF6EB8" w:rsidRPr="00645500" w:rsidRDefault="00FF6EB8" w:rsidP="004057ED">
      <w:pPr>
        <w:spacing w:line="360" w:lineRule="auto"/>
        <w:ind w:right="49"/>
        <w:jc w:val="both"/>
        <w:rPr>
          <w:rFonts w:ascii="Palatino Linotype" w:eastAsiaTheme="minorHAnsi" w:hAnsi="Palatino Linotype" w:cstheme="minorBidi"/>
          <w:lang w:val="es-MX" w:eastAsia="es-MX"/>
        </w:rPr>
      </w:pPr>
    </w:p>
    <w:p w14:paraId="2396BD09" w14:textId="30F4CD94" w:rsidR="00485263" w:rsidRPr="00645500" w:rsidRDefault="00485263" w:rsidP="004057ED">
      <w:pPr>
        <w:spacing w:line="360" w:lineRule="auto"/>
        <w:ind w:right="49"/>
        <w:jc w:val="both"/>
        <w:rPr>
          <w:rFonts w:ascii="Palatino Linotype" w:eastAsiaTheme="minorHAnsi" w:hAnsi="Palatino Linotype" w:cstheme="minorBidi"/>
          <w:lang w:val="es-MX" w:eastAsia="es-MX"/>
        </w:rPr>
      </w:pPr>
      <w:r w:rsidRPr="00645500">
        <w:rPr>
          <w:rFonts w:ascii="Palatino Linotype" w:eastAsiaTheme="minorHAnsi" w:hAnsi="Palatino Linotype" w:cstheme="minorBidi"/>
          <w:lang w:val="es-MX" w:eastAsia="es-MX"/>
        </w:rPr>
        <w:t xml:space="preserve">Para ello traemos a cuenta que el artículo 155 de la Ley de Transparencia </w:t>
      </w:r>
      <w:r w:rsidR="00FF6EB8" w:rsidRPr="00645500">
        <w:rPr>
          <w:rFonts w:ascii="Palatino Linotype" w:eastAsiaTheme="minorHAnsi" w:hAnsi="Palatino Linotype" w:cstheme="minorBidi"/>
          <w:lang w:val="es-MX" w:eastAsia="es-MX"/>
        </w:rPr>
        <w:t>Estatal, el cual establece los requisitos para presentar una solicitud por escrito:</w:t>
      </w:r>
    </w:p>
    <w:p w14:paraId="767EFF9F" w14:textId="77777777" w:rsidR="00FF6EB8" w:rsidRPr="00645500" w:rsidRDefault="00FF6EB8" w:rsidP="004057ED">
      <w:pPr>
        <w:spacing w:line="360" w:lineRule="auto"/>
        <w:ind w:right="49"/>
        <w:jc w:val="both"/>
        <w:rPr>
          <w:rFonts w:ascii="Palatino Linotype" w:eastAsiaTheme="minorHAnsi" w:hAnsi="Palatino Linotype" w:cstheme="minorBidi"/>
          <w:lang w:val="es-MX" w:eastAsia="es-MX"/>
        </w:rPr>
      </w:pPr>
    </w:p>
    <w:p w14:paraId="34914305" w14:textId="77777777" w:rsidR="00F62E3F" w:rsidRPr="00645500" w:rsidRDefault="00F62E3F" w:rsidP="00F62E3F">
      <w:pPr>
        <w:spacing w:line="276" w:lineRule="auto"/>
        <w:ind w:left="851" w:right="474"/>
        <w:jc w:val="both"/>
        <w:rPr>
          <w:rFonts w:ascii="Palatino Linotype" w:eastAsiaTheme="minorHAnsi" w:hAnsi="Palatino Linotype" w:cstheme="minorBidi"/>
          <w:i/>
          <w:lang w:val="es-MX" w:eastAsia="es-MX"/>
        </w:rPr>
      </w:pPr>
      <w:r w:rsidRPr="00645500">
        <w:rPr>
          <w:rFonts w:ascii="Palatino Linotype" w:eastAsiaTheme="minorHAnsi" w:hAnsi="Palatino Linotype" w:cstheme="minorBidi"/>
          <w:b/>
          <w:i/>
          <w:lang w:val="es-MX" w:eastAsia="es-MX"/>
        </w:rPr>
        <w:t>Artículo 155.</w:t>
      </w:r>
      <w:r w:rsidRPr="00645500">
        <w:rPr>
          <w:rFonts w:ascii="Palatino Linotype" w:eastAsiaTheme="minorHAnsi" w:hAnsi="Palatino Linotype" w:cstheme="minorBidi"/>
          <w:i/>
          <w:lang w:val="es-MX" w:eastAsia="es-MX"/>
        </w:rPr>
        <w:t xml:space="preserve"> Para presentar una solicitud por escrito, no se podrán exigir mayores requisitos que los siguientes:</w:t>
      </w:r>
    </w:p>
    <w:p w14:paraId="43C4E1AB" w14:textId="77777777" w:rsidR="00F62E3F" w:rsidRPr="00645500" w:rsidRDefault="00F62E3F" w:rsidP="00F62E3F">
      <w:pPr>
        <w:spacing w:line="276" w:lineRule="auto"/>
        <w:ind w:left="851" w:right="474"/>
        <w:jc w:val="both"/>
        <w:rPr>
          <w:rFonts w:ascii="Palatino Linotype" w:eastAsiaTheme="minorHAnsi" w:hAnsi="Palatino Linotype" w:cstheme="minorBidi"/>
          <w:i/>
          <w:lang w:val="es-MX" w:eastAsia="es-MX"/>
        </w:rPr>
      </w:pPr>
      <w:r w:rsidRPr="00645500">
        <w:rPr>
          <w:rFonts w:ascii="Palatino Linotype" w:eastAsiaTheme="minorHAnsi" w:hAnsi="Palatino Linotype" w:cstheme="minorBidi"/>
          <w:b/>
          <w:i/>
          <w:lang w:val="es-MX" w:eastAsia="es-MX"/>
        </w:rPr>
        <w:t>I.</w:t>
      </w:r>
      <w:r w:rsidRPr="00645500">
        <w:rPr>
          <w:rFonts w:ascii="Palatino Linotype" w:eastAsiaTheme="minorHAnsi" w:hAnsi="Palatino Linotype" w:cstheme="minorBidi"/>
          <w:i/>
          <w:lang w:val="es-MX" w:eastAsia="es-MX"/>
        </w:rPr>
        <w:t xml:space="preserve"> Nombre del solicitante, o en su caso, los datos generales de su representante;</w:t>
      </w:r>
    </w:p>
    <w:p w14:paraId="73124891" w14:textId="77777777" w:rsidR="00F62E3F" w:rsidRPr="00645500" w:rsidRDefault="00F62E3F" w:rsidP="00F62E3F">
      <w:pPr>
        <w:spacing w:line="276" w:lineRule="auto"/>
        <w:ind w:left="851" w:right="474"/>
        <w:jc w:val="both"/>
        <w:rPr>
          <w:rFonts w:ascii="Palatino Linotype" w:eastAsiaTheme="minorHAnsi" w:hAnsi="Palatino Linotype" w:cstheme="minorBidi"/>
          <w:i/>
          <w:lang w:val="es-MX" w:eastAsia="es-MX"/>
        </w:rPr>
      </w:pPr>
      <w:r w:rsidRPr="00645500">
        <w:rPr>
          <w:rFonts w:ascii="Palatino Linotype" w:eastAsiaTheme="minorHAnsi" w:hAnsi="Palatino Linotype" w:cstheme="minorBidi"/>
          <w:b/>
          <w:i/>
          <w:lang w:val="es-MX" w:eastAsia="es-MX"/>
        </w:rPr>
        <w:t>II.</w:t>
      </w:r>
      <w:r w:rsidRPr="00645500">
        <w:rPr>
          <w:rFonts w:ascii="Palatino Linotype" w:eastAsiaTheme="minorHAnsi" w:hAnsi="Palatino Linotype" w:cstheme="minorBidi"/>
          <w:i/>
          <w:lang w:val="es-MX" w:eastAsia="es-MX"/>
        </w:rPr>
        <w:t xml:space="preserve"> Domicilio o en su caso correo electrónico para recibir notificaciones;</w:t>
      </w:r>
    </w:p>
    <w:p w14:paraId="1F76CEA6" w14:textId="77777777" w:rsidR="00F62E3F" w:rsidRPr="00645500" w:rsidRDefault="00F62E3F" w:rsidP="00F62E3F">
      <w:pPr>
        <w:spacing w:line="276" w:lineRule="auto"/>
        <w:ind w:left="851" w:right="474"/>
        <w:jc w:val="both"/>
        <w:rPr>
          <w:rFonts w:ascii="Palatino Linotype" w:eastAsiaTheme="minorHAnsi" w:hAnsi="Palatino Linotype" w:cstheme="minorBidi"/>
          <w:i/>
          <w:lang w:val="es-MX" w:eastAsia="es-MX"/>
        </w:rPr>
      </w:pPr>
      <w:r w:rsidRPr="00645500">
        <w:rPr>
          <w:rFonts w:ascii="Palatino Linotype" w:eastAsiaTheme="minorHAnsi" w:hAnsi="Palatino Linotype" w:cstheme="minorBidi"/>
          <w:b/>
          <w:i/>
          <w:lang w:val="es-MX" w:eastAsia="es-MX"/>
        </w:rPr>
        <w:t>III.</w:t>
      </w:r>
      <w:r w:rsidRPr="00645500">
        <w:rPr>
          <w:rFonts w:ascii="Palatino Linotype" w:eastAsiaTheme="minorHAnsi" w:hAnsi="Palatino Linotype" w:cstheme="minorBidi"/>
          <w:i/>
          <w:lang w:val="es-MX" w:eastAsia="es-MX"/>
        </w:rPr>
        <w:t xml:space="preserve"> La descripción de la información solicitada;</w:t>
      </w:r>
    </w:p>
    <w:p w14:paraId="2BE28668" w14:textId="77777777" w:rsidR="00F62E3F" w:rsidRPr="00645500" w:rsidRDefault="00F62E3F" w:rsidP="00F62E3F">
      <w:pPr>
        <w:spacing w:line="276" w:lineRule="auto"/>
        <w:ind w:left="851" w:right="474"/>
        <w:jc w:val="both"/>
        <w:rPr>
          <w:rFonts w:ascii="Palatino Linotype" w:eastAsiaTheme="minorHAnsi" w:hAnsi="Palatino Linotype" w:cstheme="minorBidi"/>
          <w:i/>
          <w:lang w:val="es-MX" w:eastAsia="es-MX"/>
        </w:rPr>
      </w:pPr>
      <w:r w:rsidRPr="00645500">
        <w:rPr>
          <w:rFonts w:ascii="Palatino Linotype" w:eastAsiaTheme="minorHAnsi" w:hAnsi="Palatino Linotype" w:cstheme="minorBidi"/>
          <w:b/>
          <w:i/>
          <w:lang w:val="es-MX" w:eastAsia="es-MX"/>
        </w:rPr>
        <w:lastRenderedPageBreak/>
        <w:t>IV.</w:t>
      </w:r>
      <w:r w:rsidRPr="00645500">
        <w:rPr>
          <w:rFonts w:ascii="Palatino Linotype" w:eastAsiaTheme="minorHAnsi" w:hAnsi="Palatino Linotype" w:cstheme="minorBidi"/>
          <w:i/>
          <w:lang w:val="es-MX" w:eastAsia="es-MX"/>
        </w:rPr>
        <w:t xml:space="preserve"> Cualquier otro dato que facilite la búsqueda y eventual localización de la información; y</w:t>
      </w:r>
    </w:p>
    <w:p w14:paraId="2C4AFDED" w14:textId="77777777" w:rsidR="00F62E3F" w:rsidRPr="00645500" w:rsidRDefault="00F62E3F" w:rsidP="00F62E3F">
      <w:pPr>
        <w:spacing w:line="276" w:lineRule="auto"/>
        <w:ind w:left="851" w:right="474"/>
        <w:jc w:val="both"/>
        <w:rPr>
          <w:rFonts w:ascii="Palatino Linotype" w:eastAsiaTheme="minorHAnsi" w:hAnsi="Palatino Linotype" w:cstheme="minorBidi"/>
          <w:i/>
          <w:lang w:val="es-MX" w:eastAsia="es-MX"/>
        </w:rPr>
      </w:pPr>
      <w:r w:rsidRPr="00645500">
        <w:rPr>
          <w:rFonts w:ascii="Palatino Linotype" w:eastAsiaTheme="minorHAnsi" w:hAnsi="Palatino Linotype" w:cstheme="minorBidi"/>
          <w:b/>
          <w:i/>
          <w:lang w:val="es-MX" w:eastAsia="es-MX"/>
        </w:rPr>
        <w:t>V.</w:t>
      </w:r>
      <w:r w:rsidRPr="00645500">
        <w:rPr>
          <w:rFonts w:ascii="Palatino Linotype" w:eastAsiaTheme="minorHAnsi" w:hAnsi="Palatino Linotype" w:cstheme="minorBidi"/>
          <w:i/>
          <w:lang w:val="es-MX" w:eastAsia="es-MX"/>
        </w:rPr>
        <w:t xml:space="preserve">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53FC4523" w14:textId="77777777" w:rsidR="00F62E3F" w:rsidRPr="00645500" w:rsidRDefault="00F62E3F" w:rsidP="00F62E3F">
      <w:pPr>
        <w:spacing w:line="276" w:lineRule="auto"/>
        <w:ind w:left="851" w:right="474"/>
        <w:jc w:val="both"/>
        <w:rPr>
          <w:rFonts w:ascii="Palatino Linotype" w:eastAsiaTheme="minorHAnsi" w:hAnsi="Palatino Linotype" w:cstheme="minorBidi"/>
          <w:i/>
          <w:lang w:val="es-MX" w:eastAsia="es-MX"/>
        </w:rPr>
      </w:pPr>
      <w:r w:rsidRPr="00645500">
        <w:rPr>
          <w:rFonts w:ascii="Palatino Linotype" w:eastAsiaTheme="minorHAnsi" w:hAnsi="Palatino Linotype" w:cstheme="minorBidi"/>
          <w:i/>
          <w:lang w:val="es-MX" w:eastAsia="es-MX"/>
        </w:rPr>
        <w:t>Queda prohibido para los sujetos obligados recabar datos que den lugar a indagatorias sobre las motivaciones de la solicitud de información y su uso posterior.</w:t>
      </w:r>
    </w:p>
    <w:p w14:paraId="0FF539F7" w14:textId="77777777" w:rsidR="00F62E3F" w:rsidRPr="00645500" w:rsidRDefault="00F62E3F" w:rsidP="00F62E3F">
      <w:pPr>
        <w:spacing w:line="276" w:lineRule="auto"/>
        <w:ind w:left="851" w:right="474"/>
        <w:jc w:val="both"/>
        <w:rPr>
          <w:rFonts w:ascii="Palatino Linotype" w:eastAsiaTheme="minorHAnsi" w:hAnsi="Palatino Linotype" w:cstheme="minorBidi"/>
          <w:i/>
          <w:lang w:val="es-MX" w:eastAsia="es-MX"/>
        </w:rPr>
      </w:pPr>
      <w:r w:rsidRPr="00645500">
        <w:rPr>
          <w:rFonts w:ascii="Palatino Linotype" w:eastAsiaTheme="minorHAnsi" w:hAnsi="Palatino Linotype" w:cstheme="minorBidi"/>
          <w:i/>
          <w:lang w:val="es-MX"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50BAA187" w14:textId="4DBD81EF" w:rsidR="00F62E3F" w:rsidRPr="00645500" w:rsidRDefault="00F62E3F" w:rsidP="00F62E3F">
      <w:pPr>
        <w:spacing w:line="276" w:lineRule="auto"/>
        <w:ind w:left="851" w:right="474"/>
        <w:jc w:val="both"/>
        <w:rPr>
          <w:rFonts w:ascii="Palatino Linotype" w:eastAsiaTheme="minorHAnsi" w:hAnsi="Palatino Linotype" w:cstheme="minorBidi"/>
          <w:i/>
          <w:lang w:val="es-MX" w:eastAsia="es-MX"/>
        </w:rPr>
      </w:pPr>
      <w:r w:rsidRPr="00645500">
        <w:rPr>
          <w:rFonts w:ascii="Palatino Linotype" w:eastAsiaTheme="minorHAnsi" w:hAnsi="Palatino Linotype" w:cstheme="minorBidi"/>
          <w:i/>
          <w:lang w:val="es-MX" w:eastAsia="es-MX"/>
        </w:rPr>
        <w:t>La información de las fracciones I y IV será proporcionada por el solicitante de manera opcional y, en ningún caso, podrá ser un requisito indispensable para la procedencia de la solicitud.</w:t>
      </w:r>
    </w:p>
    <w:p w14:paraId="08265781" w14:textId="77777777" w:rsidR="00C343BE" w:rsidRPr="00645500" w:rsidRDefault="00C343BE" w:rsidP="004057ED">
      <w:pPr>
        <w:spacing w:line="360" w:lineRule="auto"/>
        <w:ind w:right="49"/>
        <w:jc w:val="both"/>
        <w:rPr>
          <w:rFonts w:ascii="Palatino Linotype" w:eastAsiaTheme="minorHAnsi" w:hAnsi="Palatino Linotype" w:cstheme="minorBidi"/>
          <w:lang w:val="es-MX" w:eastAsia="es-MX"/>
        </w:rPr>
      </w:pPr>
    </w:p>
    <w:p w14:paraId="73ECFE03" w14:textId="6B3710BA" w:rsidR="00EB7152" w:rsidRPr="00645500" w:rsidRDefault="00442545" w:rsidP="004057ED">
      <w:pPr>
        <w:spacing w:line="360" w:lineRule="auto"/>
        <w:ind w:right="49"/>
        <w:jc w:val="both"/>
        <w:rPr>
          <w:rFonts w:ascii="Palatino Linotype" w:eastAsiaTheme="minorHAnsi" w:hAnsi="Palatino Linotype" w:cstheme="minorBidi"/>
          <w:lang w:val="es-MX" w:eastAsia="es-MX"/>
        </w:rPr>
      </w:pPr>
      <w:r w:rsidRPr="00645500">
        <w:rPr>
          <w:rFonts w:ascii="Palatino Linotype" w:eastAsiaTheme="minorHAnsi" w:hAnsi="Palatino Linotype" w:cstheme="minorBidi"/>
          <w:lang w:val="es-MX" w:eastAsia="es-MX"/>
        </w:rPr>
        <w:t xml:space="preserve">Haciendo dispensables los datos del nombre </w:t>
      </w:r>
      <w:r w:rsidR="00C343BE" w:rsidRPr="00645500">
        <w:rPr>
          <w:rFonts w:ascii="Palatino Linotype" w:eastAsiaTheme="minorHAnsi" w:hAnsi="Palatino Linotype" w:cstheme="minorBidi"/>
          <w:lang w:val="es-MX" w:eastAsia="es-MX"/>
        </w:rPr>
        <w:t>y datos que faciliten la búsqueda de la información</w:t>
      </w:r>
      <w:r w:rsidR="00AB6552" w:rsidRPr="00645500">
        <w:rPr>
          <w:rFonts w:ascii="Palatino Linotype" w:eastAsiaTheme="minorHAnsi" w:hAnsi="Palatino Linotype" w:cstheme="minorBidi"/>
          <w:lang w:val="es-MX" w:eastAsia="es-MX"/>
        </w:rPr>
        <w:t xml:space="preserve">, por lo que de la revisión a la </w:t>
      </w:r>
      <w:r w:rsidR="00EB7152" w:rsidRPr="00645500">
        <w:rPr>
          <w:rFonts w:ascii="Palatino Linotype" w:eastAsiaTheme="minorHAnsi" w:hAnsi="Palatino Linotype" w:cstheme="minorBidi"/>
          <w:lang w:val="es-MX" w:eastAsia="es-MX"/>
        </w:rPr>
        <w:t xml:space="preserve">solicitud se aprecia que sí cumple con lo determinado en el artículo, por lo que se señala que información </w:t>
      </w:r>
      <w:r w:rsidR="00D41079" w:rsidRPr="00645500">
        <w:rPr>
          <w:rFonts w:ascii="Palatino Linotype" w:eastAsiaTheme="minorHAnsi" w:hAnsi="Palatino Linotype" w:cstheme="minorBidi"/>
          <w:lang w:val="es-MX" w:eastAsia="es-MX"/>
        </w:rPr>
        <w:t>quiere</w:t>
      </w:r>
      <w:r w:rsidR="00EB7152" w:rsidRPr="00645500">
        <w:rPr>
          <w:rFonts w:ascii="Palatino Linotype" w:eastAsiaTheme="minorHAnsi" w:hAnsi="Palatino Linotype" w:cstheme="minorBidi"/>
          <w:lang w:val="es-MX" w:eastAsia="es-MX"/>
        </w:rPr>
        <w:t xml:space="preserve">, la modalidad de entrega, la forma de notificación, y además presenta de forma adicional los elementos que facilitan la búsqueda de la misma. </w:t>
      </w:r>
    </w:p>
    <w:p w14:paraId="685F1557" w14:textId="72A9937C" w:rsidR="00EB7152" w:rsidRPr="00645500" w:rsidRDefault="005A21A5" w:rsidP="004057ED">
      <w:pPr>
        <w:spacing w:line="360" w:lineRule="auto"/>
        <w:ind w:right="49"/>
        <w:jc w:val="both"/>
        <w:rPr>
          <w:rFonts w:ascii="Palatino Linotype" w:eastAsiaTheme="minorHAnsi" w:hAnsi="Palatino Linotype" w:cstheme="minorBidi"/>
          <w:lang w:val="es-MX" w:eastAsia="es-MX"/>
        </w:rPr>
      </w:pPr>
      <w:r w:rsidRPr="00645500">
        <w:rPr>
          <w:rFonts w:ascii="Palatino Linotype" w:eastAsiaTheme="minorHAnsi" w:hAnsi="Palatino Linotype" w:cstheme="minorBidi"/>
          <w:lang w:val="es-MX" w:eastAsia="es-MX"/>
        </w:rPr>
        <w:t xml:space="preserve">En ese sentido la respuesta del Sujeto Obligado, </w:t>
      </w:r>
      <w:r w:rsidRPr="00645500">
        <w:rPr>
          <w:rFonts w:ascii="Palatino Linotype" w:eastAsiaTheme="minorHAnsi" w:hAnsi="Palatino Linotype" w:cstheme="minorBidi"/>
          <w:b/>
          <w:u w:val="single"/>
          <w:lang w:val="es-MX" w:eastAsia="es-MX"/>
        </w:rPr>
        <w:t xml:space="preserve">no </w:t>
      </w:r>
      <w:r w:rsidRPr="00645500">
        <w:rPr>
          <w:rFonts w:ascii="Palatino Linotype" w:eastAsiaTheme="minorHAnsi" w:hAnsi="Palatino Linotype" w:cstheme="minorBidi"/>
          <w:lang w:val="es-MX" w:eastAsia="es-MX"/>
        </w:rPr>
        <w:t>atiende las solicitudes.</w:t>
      </w:r>
    </w:p>
    <w:p w14:paraId="6E8BFF3E" w14:textId="77777777" w:rsidR="005A21A5" w:rsidRPr="00645500" w:rsidRDefault="005A21A5" w:rsidP="004057ED">
      <w:pPr>
        <w:spacing w:line="360" w:lineRule="auto"/>
        <w:ind w:right="49"/>
        <w:jc w:val="both"/>
        <w:rPr>
          <w:rFonts w:ascii="Palatino Linotype" w:eastAsiaTheme="minorHAnsi" w:hAnsi="Palatino Linotype" w:cstheme="minorBidi"/>
          <w:lang w:val="es-MX" w:eastAsia="es-MX"/>
        </w:rPr>
      </w:pPr>
    </w:p>
    <w:p w14:paraId="4B1A3D94" w14:textId="25F7E3DD" w:rsidR="00E1472A" w:rsidRPr="00645500" w:rsidRDefault="005A21A5" w:rsidP="004057ED">
      <w:pPr>
        <w:spacing w:line="360" w:lineRule="auto"/>
        <w:ind w:right="49"/>
        <w:jc w:val="both"/>
        <w:rPr>
          <w:rFonts w:ascii="Palatino Linotype" w:eastAsiaTheme="minorHAnsi" w:hAnsi="Palatino Linotype" w:cstheme="minorBidi"/>
          <w:lang w:val="es-MX" w:eastAsia="es-MX"/>
        </w:rPr>
      </w:pPr>
      <w:r w:rsidRPr="00645500">
        <w:rPr>
          <w:rFonts w:ascii="Palatino Linotype" w:eastAsiaTheme="minorHAnsi" w:hAnsi="Palatino Linotype" w:cstheme="minorBidi"/>
          <w:lang w:val="es-MX" w:eastAsia="es-MX"/>
        </w:rPr>
        <w:t xml:space="preserve">Cabe </w:t>
      </w:r>
      <w:r w:rsidR="00E1472A" w:rsidRPr="00645500">
        <w:rPr>
          <w:rFonts w:ascii="Palatino Linotype" w:eastAsiaTheme="minorHAnsi" w:hAnsi="Palatino Linotype" w:cstheme="minorBidi"/>
          <w:lang w:val="es-MX" w:eastAsia="es-MX"/>
        </w:rPr>
        <w:t>referir</w:t>
      </w:r>
      <w:r w:rsidRPr="00645500">
        <w:rPr>
          <w:rFonts w:ascii="Palatino Linotype" w:eastAsiaTheme="minorHAnsi" w:hAnsi="Palatino Linotype" w:cstheme="minorBidi"/>
          <w:lang w:val="es-MX" w:eastAsia="es-MX"/>
        </w:rPr>
        <w:t xml:space="preserve"> que aunque las mismas contengan</w:t>
      </w:r>
      <w:r w:rsidR="00E1472A" w:rsidRPr="00645500">
        <w:rPr>
          <w:rFonts w:ascii="Palatino Linotype" w:eastAsiaTheme="minorHAnsi" w:hAnsi="Palatino Linotype" w:cstheme="minorBidi"/>
          <w:lang w:val="es-MX" w:eastAsia="es-MX"/>
        </w:rPr>
        <w:t xml:space="preserve"> interrogantes o cuestionamientos, estas se deben atender cuando exista fuente documental que </w:t>
      </w:r>
      <w:r w:rsidR="009361D6" w:rsidRPr="00645500">
        <w:rPr>
          <w:rFonts w:ascii="Palatino Linotype" w:eastAsiaTheme="minorHAnsi" w:hAnsi="Palatino Linotype" w:cstheme="minorBidi"/>
          <w:lang w:val="es-MX" w:eastAsia="es-MX"/>
        </w:rPr>
        <w:t>dé</w:t>
      </w:r>
      <w:r w:rsidR="00E1472A" w:rsidRPr="00645500">
        <w:rPr>
          <w:rFonts w:ascii="Palatino Linotype" w:eastAsiaTheme="minorHAnsi" w:hAnsi="Palatino Linotype" w:cstheme="minorBidi"/>
          <w:lang w:val="es-MX" w:eastAsia="es-MX"/>
        </w:rPr>
        <w:t xml:space="preserve"> respuesta </w:t>
      </w:r>
      <w:r w:rsidR="00E1472A" w:rsidRPr="00645500">
        <w:rPr>
          <w:rFonts w:ascii="Palatino Linotype" w:eastAsiaTheme="minorHAnsi" w:hAnsi="Palatino Linotype" w:cstheme="minorBidi"/>
          <w:i/>
          <w:lang w:val="es-MX" w:eastAsia="es-MX"/>
        </w:rPr>
        <w:t>per se</w:t>
      </w:r>
      <w:r w:rsidR="00E1472A" w:rsidRPr="00645500">
        <w:rPr>
          <w:rFonts w:ascii="Palatino Linotype" w:eastAsiaTheme="minorHAnsi" w:hAnsi="Palatino Linotype" w:cstheme="minorBidi"/>
          <w:lang w:val="es-MX" w:eastAsia="es-MX"/>
        </w:rPr>
        <w:t>.</w:t>
      </w:r>
    </w:p>
    <w:p w14:paraId="09A55A5F" w14:textId="77777777" w:rsidR="00864E1A" w:rsidRPr="00645500" w:rsidRDefault="005A21A5" w:rsidP="00864E1A">
      <w:pPr>
        <w:spacing w:before="240" w:line="360" w:lineRule="auto"/>
        <w:jc w:val="both"/>
        <w:rPr>
          <w:rFonts w:ascii="Palatino Linotype" w:eastAsia="Calibri" w:hAnsi="Palatino Linotype"/>
          <w:lang w:val="es-ES_tradnl"/>
        </w:rPr>
      </w:pPr>
      <w:r w:rsidRPr="00645500">
        <w:rPr>
          <w:rFonts w:ascii="Palatino Linotype" w:eastAsiaTheme="minorHAnsi" w:hAnsi="Palatino Linotype" w:cstheme="minorBidi"/>
          <w:lang w:val="es-MX" w:eastAsia="es-MX"/>
        </w:rPr>
        <w:t xml:space="preserve"> </w:t>
      </w:r>
      <w:r w:rsidR="00864E1A" w:rsidRPr="00645500">
        <w:rPr>
          <w:rFonts w:ascii="Palatino Linotype" w:eastAsia="Palatino Linotype" w:hAnsi="Palatino Linotype" w:cs="Palatino Linotype"/>
          <w:lang w:eastAsia="es-MX"/>
        </w:rPr>
        <w:t xml:space="preserve">Es por ello que, el derecho de acceso a la información pública, implica el conocimiento de los particulares de la información contenida en los documentos que posean los </w:t>
      </w:r>
      <w:r w:rsidR="00864E1A" w:rsidRPr="00645500">
        <w:rPr>
          <w:rFonts w:ascii="Palatino Linotype" w:eastAsia="Palatino Linotype" w:hAnsi="Palatino Linotype" w:cs="Palatino Linotype"/>
          <w:lang w:eastAsia="es-MX"/>
        </w:rPr>
        <w:lastRenderedPageBreak/>
        <w:t>órganos del Estado, incluso se impone la obligación a las autoridades de preservar sus documentos en archivos administrativos actualizados. E</w:t>
      </w:r>
      <w:r w:rsidR="00864E1A" w:rsidRPr="00645500">
        <w:rPr>
          <w:rFonts w:ascii="Palatino Linotype" w:eastAsia="Calibri" w:hAnsi="Palatino Linotype"/>
          <w:lang w:val="es-ES_tradnl"/>
        </w:rPr>
        <w:t xml:space="preserve">l derecho de acceso a la información, se satisface con la entrega del soporte documental en el cual obre la información, no así en hacer que el </w:t>
      </w:r>
      <w:r w:rsidR="00864E1A" w:rsidRPr="00645500">
        <w:rPr>
          <w:rFonts w:ascii="Palatino Linotype" w:eastAsia="Calibri" w:hAnsi="Palatino Linotype"/>
          <w:b/>
          <w:lang w:val="es-ES_tradnl"/>
        </w:rPr>
        <w:t>Sujeto Obligado</w:t>
      </w:r>
      <w:r w:rsidR="00864E1A" w:rsidRPr="00645500">
        <w:rPr>
          <w:rFonts w:ascii="Palatino Linotype" w:eastAsia="Calibri" w:hAnsi="Palatino Linotype"/>
          <w:lang w:val="es-ES_tradnl"/>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14:paraId="2788AE0D" w14:textId="77777777" w:rsidR="00864E1A" w:rsidRPr="00645500" w:rsidRDefault="00864E1A" w:rsidP="00864E1A">
      <w:pPr>
        <w:spacing w:line="360" w:lineRule="auto"/>
        <w:jc w:val="both"/>
        <w:rPr>
          <w:rFonts w:ascii="Palatino Linotype" w:eastAsia="Calibri" w:hAnsi="Palatino Linotype"/>
          <w:lang w:val="es-ES_tradnl"/>
        </w:rPr>
      </w:pPr>
    </w:p>
    <w:p w14:paraId="418A03C3" w14:textId="77777777" w:rsidR="00864E1A" w:rsidRPr="00645500" w:rsidRDefault="00864E1A" w:rsidP="00864E1A">
      <w:pPr>
        <w:spacing w:line="360" w:lineRule="auto"/>
        <w:jc w:val="both"/>
        <w:rPr>
          <w:rFonts w:ascii="Palatino Linotype" w:eastAsia="Calibri" w:hAnsi="Palatino Linotype"/>
          <w:lang w:val="es-ES_tradnl"/>
        </w:rPr>
      </w:pPr>
      <w:r w:rsidRPr="00645500">
        <w:rPr>
          <w:rFonts w:ascii="Palatino Linotype" w:eastAsia="Calibri" w:hAnsi="Palatino Linotype"/>
          <w:lang w:val="es-ES_tradnl"/>
        </w:rPr>
        <w:t xml:space="preserve">La entrega de una razón o un razonamiento por el </w:t>
      </w:r>
      <w:r w:rsidRPr="00645500">
        <w:rPr>
          <w:rFonts w:ascii="Palatino Linotype" w:eastAsia="Calibri" w:hAnsi="Palatino Linotype"/>
          <w:b/>
          <w:lang w:val="es-ES_tradnl"/>
        </w:rPr>
        <w:t>Sujeto Obligado</w:t>
      </w:r>
      <w:r w:rsidRPr="00645500">
        <w:rPr>
          <w:rFonts w:ascii="Palatino Linotype" w:eastAsia="Calibri" w:hAnsi="Palatino Linotype"/>
          <w:lang w:val="es-ES_tradnl"/>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14:paraId="66BF1DEA" w14:textId="77777777" w:rsidR="00864E1A" w:rsidRPr="00645500" w:rsidRDefault="00864E1A" w:rsidP="00864E1A">
      <w:pPr>
        <w:spacing w:line="360" w:lineRule="auto"/>
        <w:jc w:val="both"/>
        <w:rPr>
          <w:rFonts w:ascii="Palatino Linotype" w:eastAsia="Calibri" w:hAnsi="Palatino Linotype"/>
          <w:lang w:val="es-ES_tradnl"/>
        </w:rPr>
      </w:pPr>
    </w:p>
    <w:p w14:paraId="4CEB7E30" w14:textId="77777777" w:rsidR="00864E1A" w:rsidRPr="00645500" w:rsidRDefault="00864E1A" w:rsidP="00864E1A">
      <w:pPr>
        <w:spacing w:line="360" w:lineRule="auto"/>
        <w:jc w:val="both"/>
        <w:rPr>
          <w:rFonts w:ascii="Palatino Linotype" w:eastAsia="MS Mincho" w:hAnsi="Palatino Linotype" w:cs="Arial"/>
          <w:szCs w:val="28"/>
          <w:lang w:val="es-ES_tradnl"/>
        </w:rPr>
      </w:pPr>
      <w:r w:rsidRPr="00645500">
        <w:rPr>
          <w:rFonts w:ascii="Palatino Linotype" w:eastAsia="Calibri" w:hAnsi="Palatino Linotype" w:cs="Arial"/>
          <w:lang w:eastAsia="es-MX"/>
        </w:rPr>
        <w:t xml:space="preserve">En el mismo orden de ideas, si bien, corresponden a cuestionamientos atendibles mediante el derecho de petición, también lo es que </w:t>
      </w:r>
      <w:r w:rsidRPr="00645500">
        <w:rPr>
          <w:rFonts w:ascii="Palatino Linotype" w:hAnsi="Palatino Linotype" w:cs="Arial"/>
          <w:bCs/>
          <w:iCs/>
          <w:color w:val="000000"/>
          <w:szCs w:val="28"/>
          <w:lang w:val="es-ES_tradnl"/>
        </w:rPr>
        <w:t xml:space="preserve">de conformidad con el </w:t>
      </w:r>
      <w:r w:rsidRPr="00645500">
        <w:rPr>
          <w:rFonts w:ascii="Palatino Linotype" w:eastAsia="MS Mincho" w:hAnsi="Palatino Linotype"/>
          <w:szCs w:val="28"/>
          <w:lang w:val="es-ES_tradnl"/>
        </w:rPr>
        <w:t>Criterio orientador</w:t>
      </w:r>
      <w:r w:rsidRPr="00645500">
        <w:rPr>
          <w:rFonts w:ascii="Palatino Linotype" w:eastAsia="MS Mincho" w:hAnsi="Palatino Linotype" w:cs="Arial"/>
          <w:szCs w:val="28"/>
          <w:lang w:val="es-ES_tradnl"/>
        </w:rPr>
        <w:t xml:space="preserve"> </w:t>
      </w:r>
      <w:r w:rsidRPr="00645500">
        <w:rPr>
          <w:rFonts w:ascii="Palatino Linotype" w:eastAsia="MS Mincho" w:hAnsi="Palatino Linotype"/>
          <w:b/>
          <w:szCs w:val="28"/>
          <w:lang w:val="es-ES_tradnl"/>
        </w:rPr>
        <w:t>028</w:t>
      </w:r>
      <w:r w:rsidRPr="00645500">
        <w:rPr>
          <w:rFonts w:ascii="Palatino Linotype" w:eastAsia="MS Mincho" w:hAnsi="Palatino Linotype" w:cs="Arial"/>
          <w:b/>
          <w:szCs w:val="28"/>
          <w:lang w:val="es-ES_tradnl"/>
        </w:rPr>
        <w:t>-</w:t>
      </w:r>
      <w:r w:rsidRPr="00645500">
        <w:rPr>
          <w:rFonts w:ascii="Palatino Linotype" w:eastAsia="MS Mincho" w:hAnsi="Palatino Linotype"/>
          <w:b/>
          <w:szCs w:val="28"/>
          <w:lang w:val="es-ES_tradnl"/>
        </w:rPr>
        <w:t>10</w:t>
      </w:r>
      <w:r w:rsidRPr="00645500">
        <w:rPr>
          <w:rFonts w:ascii="Palatino Linotype" w:eastAsia="MS Mincho" w:hAnsi="Palatino Linotype" w:cs="Arial"/>
          <w:szCs w:val="28"/>
          <w:lang w:val="es-ES_tradnl"/>
        </w:rPr>
        <w:t xml:space="preserve"> emitido por el Pleno del entonces llamado Instituto Federal de Acceso a la Información y Protección de Datos, y antes, Instituto Nacional de Transparencia, Acceso a la Información y Protección de Datos Personales, el cual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14:paraId="0154CBA9" w14:textId="77777777" w:rsidR="00864E1A" w:rsidRPr="00645500" w:rsidRDefault="00864E1A" w:rsidP="00864E1A">
      <w:pPr>
        <w:tabs>
          <w:tab w:val="left" w:pos="851"/>
        </w:tabs>
        <w:spacing w:line="360" w:lineRule="auto"/>
        <w:ind w:right="49"/>
        <w:contextualSpacing/>
        <w:jc w:val="both"/>
        <w:rPr>
          <w:rFonts w:ascii="Palatino Linotype" w:eastAsia="MS Mincho" w:hAnsi="Palatino Linotype" w:cs="Arial"/>
          <w:szCs w:val="28"/>
          <w:lang w:val="es-ES_tradnl"/>
        </w:rPr>
      </w:pPr>
    </w:p>
    <w:p w14:paraId="2D15CC2A" w14:textId="77777777" w:rsidR="00864E1A" w:rsidRPr="00645500" w:rsidRDefault="00864E1A" w:rsidP="00864E1A">
      <w:pPr>
        <w:shd w:val="clear" w:color="auto" w:fill="FFFFFF"/>
        <w:ind w:left="567" w:right="616"/>
        <w:jc w:val="both"/>
        <w:rPr>
          <w:rFonts w:ascii="Palatino Linotype" w:hAnsi="Palatino Linotype" w:cs="Arial"/>
          <w:iCs/>
          <w:color w:val="222222"/>
          <w:szCs w:val="22"/>
          <w:lang w:val="es-ES_tradnl" w:eastAsia="es-MX"/>
        </w:rPr>
      </w:pPr>
      <w:r w:rsidRPr="00645500">
        <w:rPr>
          <w:rFonts w:ascii="Palatino Linotype" w:hAnsi="Palatino Linotype" w:cs="Arial"/>
          <w:b/>
          <w:bCs/>
          <w:i/>
          <w:iCs/>
          <w:color w:val="222222"/>
          <w:szCs w:val="22"/>
          <w:lang w:val="es-ES_tradnl" w:eastAsia="es-MX"/>
        </w:rPr>
        <w:t>“Cuando en una solicitud de información no se identifique un documento en específico, si ésta tiene una expresión documental, el sujeto obligado deberá entregar al particular el documento en específico.</w:t>
      </w:r>
      <w:r w:rsidRPr="00645500">
        <w:rPr>
          <w:rFonts w:ascii="Palatino Linotype" w:hAnsi="Palatino Linotype" w:cs="Arial"/>
          <w:i/>
          <w:iCs/>
          <w:color w:val="222222"/>
          <w:szCs w:val="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645500">
        <w:rPr>
          <w:rFonts w:ascii="Palatino Linotype" w:hAnsi="Palatino Linotype" w:cs="Arial"/>
          <w:i/>
          <w:iCs/>
          <w:color w:val="222222"/>
          <w:szCs w:val="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645500">
        <w:rPr>
          <w:rFonts w:ascii="Palatino Linotype" w:hAnsi="Palatino Linotype" w:cs="Arial"/>
          <w:i/>
          <w:iCs/>
          <w:color w:val="222222"/>
          <w:szCs w:val="22"/>
          <w:lang w:val="es-ES_tradnl" w:eastAsia="es-MX"/>
        </w:rPr>
        <w:t>. Es decir, si la respuesta a la solicitud obra en algún documento en poder de la autoridad, pero el particular no hace referencia específica a tal documento, se deberá hacer entrega del mismo al solicitante.”</w:t>
      </w:r>
    </w:p>
    <w:p w14:paraId="384642D2" w14:textId="77777777" w:rsidR="00864E1A" w:rsidRPr="00645500" w:rsidRDefault="00864E1A" w:rsidP="00864E1A">
      <w:pPr>
        <w:shd w:val="clear" w:color="auto" w:fill="FFFFFF"/>
        <w:ind w:left="567" w:right="616"/>
        <w:jc w:val="both"/>
        <w:rPr>
          <w:rFonts w:ascii="Palatino Linotype" w:hAnsi="Palatino Linotype" w:cs="Arial"/>
          <w:iCs/>
          <w:color w:val="222222"/>
          <w:szCs w:val="22"/>
          <w:lang w:val="es-ES_tradnl" w:eastAsia="es-MX"/>
        </w:rPr>
      </w:pPr>
    </w:p>
    <w:p w14:paraId="7A7E5647" w14:textId="77777777" w:rsidR="00864E1A" w:rsidRPr="00645500" w:rsidRDefault="00864E1A" w:rsidP="00864E1A">
      <w:pPr>
        <w:shd w:val="clear" w:color="auto" w:fill="FFFFFF"/>
        <w:ind w:left="567" w:right="616"/>
        <w:jc w:val="right"/>
        <w:rPr>
          <w:rFonts w:ascii="Palatino Linotype" w:hAnsi="Palatino Linotype" w:cs="Arial"/>
          <w:color w:val="222222"/>
          <w:szCs w:val="22"/>
          <w:lang w:val="es-ES_tradnl" w:eastAsia="es-MX"/>
        </w:rPr>
      </w:pPr>
      <w:r w:rsidRPr="00645500">
        <w:rPr>
          <w:rFonts w:ascii="Palatino Linotype" w:hAnsi="Palatino Linotype" w:cs="Arial"/>
          <w:bCs/>
          <w:iCs/>
          <w:color w:val="222222"/>
          <w:szCs w:val="22"/>
          <w:lang w:val="es-ES_tradnl" w:eastAsia="es-MX"/>
        </w:rPr>
        <w:t>(Énfasis añadido)</w:t>
      </w:r>
    </w:p>
    <w:p w14:paraId="5BC0DE2C" w14:textId="77777777" w:rsidR="00864E1A" w:rsidRPr="00645500" w:rsidRDefault="00864E1A" w:rsidP="00864E1A">
      <w:pPr>
        <w:spacing w:line="360" w:lineRule="auto"/>
        <w:ind w:right="49"/>
        <w:contextualSpacing/>
        <w:jc w:val="both"/>
        <w:rPr>
          <w:rFonts w:ascii="Palatino Linotype" w:eastAsia="MS Mincho" w:hAnsi="Palatino Linotype" w:cs="Arial"/>
        </w:rPr>
      </w:pPr>
    </w:p>
    <w:p w14:paraId="11182BE8" w14:textId="77777777" w:rsidR="00864E1A" w:rsidRPr="00645500" w:rsidRDefault="00864E1A" w:rsidP="00864E1A">
      <w:pPr>
        <w:spacing w:line="360" w:lineRule="auto"/>
        <w:ind w:right="49"/>
        <w:contextualSpacing/>
        <w:jc w:val="both"/>
        <w:rPr>
          <w:rFonts w:ascii="Palatino Linotype" w:eastAsia="MS Mincho" w:hAnsi="Palatino Linotype" w:cs="Arial"/>
          <w:lang w:val="es-ES_tradnl"/>
        </w:rPr>
      </w:pPr>
      <w:r w:rsidRPr="00645500">
        <w:rPr>
          <w:rFonts w:ascii="Palatino Linotype" w:eastAsia="MS Mincho" w:hAnsi="Palatino Linotype" w:cs="Arial"/>
        </w:rPr>
        <w:t xml:space="preserve">Robustece lo anterior </w:t>
      </w:r>
      <w:r w:rsidRPr="00645500">
        <w:rPr>
          <w:rFonts w:ascii="Palatino Linotype" w:eastAsia="MS Mincho" w:hAnsi="Palatino Linotype" w:cs="Arial"/>
          <w:lang w:val="es-ES_tradnl"/>
        </w:rPr>
        <w:t xml:space="preserve">el Criterio Orientador </w:t>
      </w:r>
      <w:r w:rsidRPr="00645500">
        <w:rPr>
          <w:rFonts w:ascii="Palatino Linotype" w:eastAsia="MS Mincho" w:hAnsi="Palatino Linotype" w:cs="Arial"/>
          <w:b/>
          <w:lang w:val="es-ES_tradnl"/>
        </w:rPr>
        <w:t>16/17</w:t>
      </w:r>
      <w:r w:rsidRPr="00645500">
        <w:rPr>
          <w:rFonts w:ascii="Palatino Linotype" w:eastAsia="MS Mincho" w:hAnsi="Palatino Linotype" w:cs="Arial"/>
          <w:lang w:val="es-ES_tradnl"/>
        </w:rPr>
        <w:t xml:space="preserve"> emitido de igual forma por el entonces  Instituto Nacional de Transparencia, Acceso a la Información y Protección de Datos Personales que a la literalidad prevé:</w:t>
      </w:r>
    </w:p>
    <w:p w14:paraId="675928AA" w14:textId="77777777" w:rsidR="00864E1A" w:rsidRPr="00645500" w:rsidRDefault="00864E1A" w:rsidP="00864E1A">
      <w:pPr>
        <w:spacing w:line="360" w:lineRule="auto"/>
        <w:ind w:right="49"/>
        <w:contextualSpacing/>
        <w:jc w:val="both"/>
        <w:rPr>
          <w:rFonts w:ascii="Palatino Linotype" w:eastAsia="MS Mincho" w:hAnsi="Palatino Linotype" w:cs="Arial"/>
          <w:szCs w:val="22"/>
          <w:lang w:val="es-ES_tradnl"/>
        </w:rPr>
      </w:pPr>
    </w:p>
    <w:p w14:paraId="6279E33D" w14:textId="77777777" w:rsidR="00864E1A" w:rsidRPr="00645500" w:rsidRDefault="00864E1A" w:rsidP="00864E1A">
      <w:pPr>
        <w:ind w:left="567" w:right="616"/>
        <w:jc w:val="both"/>
        <w:rPr>
          <w:rFonts w:ascii="Palatino Linotype" w:eastAsia="MS Mincho" w:hAnsi="Palatino Linotype" w:cs="Arial"/>
          <w:i/>
          <w:szCs w:val="22"/>
          <w:lang w:val="es-ES_tradnl"/>
        </w:rPr>
      </w:pPr>
      <w:r w:rsidRPr="00645500">
        <w:rPr>
          <w:rFonts w:ascii="Palatino Linotype" w:eastAsia="MS Mincho" w:hAnsi="Palatino Linotype" w:cs="Arial"/>
          <w:b/>
          <w:i/>
          <w:szCs w:val="22"/>
          <w:lang w:val="es-ES_tradnl"/>
        </w:rPr>
        <w:t>“Expresión documental</w:t>
      </w:r>
      <w:r w:rsidRPr="00645500">
        <w:rPr>
          <w:rFonts w:ascii="Palatino Linotype" w:eastAsia="MS Mincho" w:hAnsi="Palatino Linotype" w:cs="Arial"/>
          <w:i/>
          <w:szCs w:val="22"/>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90F810F" w14:textId="77777777" w:rsidR="00864E1A" w:rsidRPr="00645500" w:rsidRDefault="00864E1A" w:rsidP="00864E1A">
      <w:pPr>
        <w:ind w:left="567" w:right="567"/>
        <w:jc w:val="both"/>
        <w:rPr>
          <w:rFonts w:ascii="Palatino Linotype" w:eastAsia="MS Mincho" w:hAnsi="Palatino Linotype" w:cs="Arial"/>
          <w:i/>
          <w:sz w:val="20"/>
          <w:szCs w:val="22"/>
          <w:lang w:val="es-ES_tradnl"/>
        </w:rPr>
      </w:pPr>
      <w:r w:rsidRPr="00645500">
        <w:rPr>
          <w:rFonts w:ascii="Palatino Linotype" w:eastAsia="MS Mincho" w:hAnsi="Palatino Linotype" w:cs="Arial"/>
          <w:i/>
          <w:sz w:val="20"/>
          <w:szCs w:val="22"/>
          <w:lang w:val="es-ES_tradnl"/>
        </w:rPr>
        <w:t>Resoluciones:</w:t>
      </w:r>
    </w:p>
    <w:p w14:paraId="62D71DD9" w14:textId="77777777" w:rsidR="00864E1A" w:rsidRPr="00645500" w:rsidRDefault="00864E1A" w:rsidP="00864E1A">
      <w:pPr>
        <w:ind w:left="567" w:right="567"/>
        <w:jc w:val="both"/>
        <w:rPr>
          <w:rFonts w:ascii="Palatino Linotype" w:eastAsia="MS Mincho" w:hAnsi="Palatino Linotype" w:cs="Arial"/>
          <w:i/>
          <w:sz w:val="20"/>
          <w:szCs w:val="22"/>
          <w:lang w:val="es-ES_tradnl"/>
        </w:rPr>
      </w:pPr>
      <w:r w:rsidRPr="00645500">
        <w:rPr>
          <w:rFonts w:ascii="Palatino Linotype" w:eastAsia="MS Mincho" w:hAnsi="Palatino Linotype" w:cs="Arial"/>
          <w:i/>
          <w:sz w:val="20"/>
          <w:szCs w:val="22"/>
          <w:lang w:val="es-ES_tradnl"/>
        </w:rPr>
        <w:lastRenderedPageBreak/>
        <w:t>•</w:t>
      </w:r>
      <w:r w:rsidRPr="00645500">
        <w:rPr>
          <w:rFonts w:ascii="Palatino Linotype" w:eastAsia="MS Mincho" w:hAnsi="Palatino Linotype" w:cs="Arial"/>
          <w:i/>
          <w:sz w:val="20"/>
          <w:szCs w:val="22"/>
          <w:lang w:val="es-ES_tradnl"/>
        </w:rPr>
        <w:tab/>
        <w:t xml:space="preserve">RRA 0774/16. Secretaría de Salud. 31 de agosto de 2016. Por unanimidad. Comisionada Ponente María Patricia </w:t>
      </w:r>
      <w:proofErr w:type="spellStart"/>
      <w:r w:rsidRPr="00645500">
        <w:rPr>
          <w:rFonts w:ascii="Palatino Linotype" w:eastAsia="MS Mincho" w:hAnsi="Palatino Linotype" w:cs="Arial"/>
          <w:i/>
          <w:sz w:val="20"/>
          <w:szCs w:val="22"/>
          <w:lang w:val="es-ES_tradnl"/>
        </w:rPr>
        <w:t>Kurczyn</w:t>
      </w:r>
      <w:proofErr w:type="spellEnd"/>
      <w:r w:rsidRPr="00645500">
        <w:rPr>
          <w:rFonts w:ascii="Palatino Linotype" w:eastAsia="MS Mincho" w:hAnsi="Palatino Linotype" w:cs="Arial"/>
          <w:i/>
          <w:sz w:val="20"/>
          <w:szCs w:val="22"/>
          <w:lang w:val="es-ES_tradnl"/>
        </w:rPr>
        <w:t xml:space="preserve"> Villalobos.</w:t>
      </w:r>
    </w:p>
    <w:p w14:paraId="71A10258" w14:textId="77777777" w:rsidR="00864E1A" w:rsidRPr="00645500" w:rsidRDefault="00864E1A" w:rsidP="00864E1A">
      <w:pPr>
        <w:ind w:left="567" w:right="567"/>
        <w:jc w:val="both"/>
        <w:rPr>
          <w:rFonts w:ascii="Palatino Linotype" w:eastAsia="MS Mincho" w:hAnsi="Palatino Linotype" w:cs="Arial"/>
          <w:i/>
          <w:sz w:val="20"/>
          <w:szCs w:val="22"/>
          <w:lang w:val="es-ES_tradnl"/>
        </w:rPr>
      </w:pPr>
      <w:r w:rsidRPr="00645500">
        <w:rPr>
          <w:rFonts w:ascii="Palatino Linotype" w:eastAsia="MS Mincho" w:hAnsi="Palatino Linotype" w:cs="Arial"/>
          <w:i/>
          <w:sz w:val="20"/>
          <w:szCs w:val="22"/>
          <w:lang w:val="es-ES_tradnl"/>
        </w:rPr>
        <w:t>•</w:t>
      </w:r>
      <w:r w:rsidRPr="00645500">
        <w:rPr>
          <w:rFonts w:ascii="Palatino Linotype" w:eastAsia="MS Mincho" w:hAnsi="Palatino Linotype" w:cs="Arial"/>
          <w:i/>
          <w:sz w:val="20"/>
          <w:szCs w:val="22"/>
          <w:lang w:val="es-ES_tradnl"/>
        </w:rPr>
        <w:tab/>
        <w:t xml:space="preserve">RRA 0143/17. Universidad Autónoma Agraria Antonio Narro. 22 de febrero de 2017. Por unanimidad. Comisionado Ponente Oscar Mauricio Guerra Ford. </w:t>
      </w:r>
    </w:p>
    <w:p w14:paraId="48E3D51E" w14:textId="77777777" w:rsidR="00864E1A" w:rsidRPr="00645500" w:rsidRDefault="00864E1A" w:rsidP="00864E1A">
      <w:pPr>
        <w:ind w:left="567" w:right="567"/>
        <w:jc w:val="both"/>
        <w:rPr>
          <w:rFonts w:ascii="Palatino Linotype" w:eastAsia="MS Mincho" w:hAnsi="Palatino Linotype" w:cs="Arial"/>
          <w:i/>
          <w:sz w:val="20"/>
          <w:szCs w:val="22"/>
          <w:lang w:val="es-ES_tradnl"/>
        </w:rPr>
      </w:pPr>
      <w:r w:rsidRPr="00645500">
        <w:rPr>
          <w:rFonts w:ascii="Palatino Linotype" w:eastAsia="MS Mincho" w:hAnsi="Palatino Linotype" w:cs="Arial"/>
          <w:i/>
          <w:sz w:val="20"/>
          <w:szCs w:val="22"/>
          <w:lang w:val="es-ES_tradnl"/>
        </w:rPr>
        <w:t>•</w:t>
      </w:r>
      <w:r w:rsidRPr="00645500">
        <w:rPr>
          <w:rFonts w:ascii="Palatino Linotype" w:eastAsia="MS Mincho" w:hAnsi="Palatino Linotype" w:cs="Arial"/>
          <w:i/>
          <w:sz w:val="20"/>
          <w:szCs w:val="22"/>
          <w:lang w:val="es-ES_tradnl"/>
        </w:rPr>
        <w:tab/>
        <w:t>RRA 0540/17. Secretaría de Economía. 08 de marzo del 2017. Por unanimidad. Comisionado Ponente Francisco Javier Acuña Llamas”</w:t>
      </w:r>
    </w:p>
    <w:p w14:paraId="6773B025" w14:textId="77777777" w:rsidR="00864E1A" w:rsidRPr="00645500" w:rsidRDefault="00864E1A" w:rsidP="00864E1A">
      <w:pPr>
        <w:tabs>
          <w:tab w:val="left" w:pos="426"/>
        </w:tabs>
        <w:spacing w:line="360" w:lineRule="auto"/>
        <w:ind w:right="49"/>
        <w:contextualSpacing/>
        <w:jc w:val="both"/>
        <w:rPr>
          <w:rFonts w:ascii="Palatino Linotype" w:hAnsi="Palatino Linotype"/>
        </w:rPr>
      </w:pPr>
    </w:p>
    <w:p w14:paraId="5C3969E2" w14:textId="77777777" w:rsidR="00864E1A" w:rsidRPr="00645500" w:rsidRDefault="00864E1A" w:rsidP="00864E1A">
      <w:pPr>
        <w:spacing w:line="360" w:lineRule="auto"/>
        <w:jc w:val="both"/>
        <w:rPr>
          <w:rFonts w:ascii="Palatino Linotype" w:hAnsi="Palatino Linotype"/>
        </w:rPr>
      </w:pPr>
      <w:r w:rsidRPr="00645500">
        <w:rPr>
          <w:rFonts w:ascii="Palatino Linotype" w:hAnsi="Palatino Linotype"/>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14:paraId="0BCBEFD4" w14:textId="48B9279D" w:rsidR="005A21A5" w:rsidRPr="00645500" w:rsidRDefault="005A21A5" w:rsidP="004057ED">
      <w:pPr>
        <w:spacing w:line="360" w:lineRule="auto"/>
        <w:ind w:right="49"/>
        <w:jc w:val="both"/>
        <w:rPr>
          <w:rFonts w:ascii="Palatino Linotype" w:eastAsiaTheme="minorHAnsi" w:hAnsi="Palatino Linotype" w:cstheme="minorBidi"/>
          <w:lang w:val="es-MX" w:eastAsia="es-MX"/>
        </w:rPr>
      </w:pPr>
    </w:p>
    <w:p w14:paraId="15CF6251" w14:textId="22DA2683" w:rsidR="00AC61E0" w:rsidRPr="00645500" w:rsidRDefault="00864E1A" w:rsidP="004057ED">
      <w:pPr>
        <w:spacing w:line="360" w:lineRule="auto"/>
        <w:ind w:right="49"/>
        <w:jc w:val="both"/>
        <w:rPr>
          <w:rFonts w:ascii="Palatino Linotype" w:eastAsiaTheme="minorHAnsi" w:hAnsi="Palatino Linotype" w:cstheme="minorBidi"/>
          <w:lang w:val="es-MX" w:eastAsia="es-MX"/>
        </w:rPr>
      </w:pPr>
      <w:r w:rsidRPr="00645500">
        <w:rPr>
          <w:rFonts w:ascii="Palatino Linotype" w:eastAsiaTheme="minorHAnsi" w:hAnsi="Palatino Linotype" w:cstheme="minorBidi"/>
          <w:lang w:val="es-MX" w:eastAsia="es-MX"/>
        </w:rPr>
        <w:t xml:space="preserve">Operando bajo este andamiaje legal, se desprende que </w:t>
      </w:r>
      <w:r w:rsidR="009361D6" w:rsidRPr="00645500">
        <w:rPr>
          <w:rFonts w:ascii="Palatino Linotype" w:eastAsiaTheme="minorHAnsi" w:hAnsi="Palatino Linotype" w:cstheme="minorBidi"/>
          <w:lang w:val="es-MX" w:eastAsia="es-MX"/>
        </w:rPr>
        <w:t>los requerimientos contenidos en la</w:t>
      </w:r>
      <w:r w:rsidRPr="00645500">
        <w:rPr>
          <w:rFonts w:ascii="Palatino Linotype" w:eastAsiaTheme="minorHAnsi" w:hAnsi="Palatino Linotype" w:cstheme="minorBidi"/>
          <w:lang w:val="es-MX" w:eastAsia="es-MX"/>
        </w:rPr>
        <w:t xml:space="preserve"> </w:t>
      </w:r>
      <w:r w:rsidR="00AC61E0" w:rsidRPr="00645500">
        <w:rPr>
          <w:rFonts w:ascii="Palatino Linotype" w:eastAsiaTheme="minorHAnsi" w:hAnsi="Palatino Linotype" w:cstheme="minorBidi"/>
          <w:lang w:val="es-MX" w:eastAsia="es-MX"/>
        </w:rPr>
        <w:t>solicitud</w:t>
      </w:r>
      <w:r w:rsidRPr="00645500">
        <w:rPr>
          <w:rFonts w:ascii="Palatino Linotype" w:eastAsiaTheme="minorHAnsi" w:hAnsi="Palatino Linotype" w:cstheme="minorBidi"/>
          <w:lang w:val="es-MX" w:eastAsia="es-MX"/>
        </w:rPr>
        <w:t xml:space="preserve"> de </w:t>
      </w:r>
      <w:r w:rsidR="009361D6" w:rsidRPr="00645500">
        <w:rPr>
          <w:rFonts w:ascii="Palatino Linotype" w:eastAsiaTheme="minorHAnsi" w:hAnsi="Palatino Linotype" w:cstheme="minorBidi"/>
          <w:lang w:val="es-MX" w:eastAsia="es-MX"/>
        </w:rPr>
        <w:t>información</w:t>
      </w:r>
      <w:r w:rsidR="00AC61E0" w:rsidRPr="00645500">
        <w:rPr>
          <w:rFonts w:ascii="Palatino Linotype" w:eastAsiaTheme="minorHAnsi" w:hAnsi="Palatino Linotype" w:cstheme="minorBidi"/>
          <w:lang w:val="es-MX" w:eastAsia="es-MX"/>
        </w:rPr>
        <w:t xml:space="preserve"> </w:t>
      </w:r>
      <w:r w:rsidR="00AC61E0" w:rsidRPr="00645500">
        <w:rPr>
          <w:rFonts w:ascii="Palatino Linotype" w:eastAsiaTheme="minorHAnsi" w:hAnsi="Palatino Linotype" w:cstheme="minorBidi"/>
          <w:b/>
          <w:i/>
          <w:lang w:val="es-MX" w:eastAsia="es-MX"/>
        </w:rPr>
        <w:t xml:space="preserve">00581/ECATEPEC/IP/2025, </w:t>
      </w:r>
      <w:r w:rsidR="00AC61E0" w:rsidRPr="00645500">
        <w:rPr>
          <w:rFonts w:ascii="Palatino Linotype" w:eastAsiaTheme="minorHAnsi" w:hAnsi="Palatino Linotype" w:cstheme="minorBidi"/>
          <w:b/>
          <w:u w:val="single"/>
          <w:lang w:val="es-MX" w:eastAsia="es-MX"/>
        </w:rPr>
        <w:t>sí</w:t>
      </w:r>
      <w:r w:rsidR="00AC61E0" w:rsidRPr="00645500">
        <w:rPr>
          <w:rFonts w:ascii="Palatino Linotype" w:eastAsiaTheme="minorHAnsi" w:hAnsi="Palatino Linotype" w:cstheme="minorBidi"/>
          <w:lang w:val="es-MX" w:eastAsia="es-MX"/>
        </w:rPr>
        <w:t xml:space="preserve"> resulta atendible por esa vía. A diferencia que en la similar 00600/ECATEPEC/IP/2025, </w:t>
      </w:r>
      <w:r w:rsidR="00AC61E0" w:rsidRPr="00645500">
        <w:rPr>
          <w:rFonts w:ascii="Palatino Linotype" w:eastAsiaTheme="minorHAnsi" w:hAnsi="Palatino Linotype" w:cstheme="minorBidi"/>
          <w:b/>
          <w:u w:val="single"/>
          <w:lang w:val="es-MX" w:eastAsia="es-MX"/>
        </w:rPr>
        <w:t>no</w:t>
      </w:r>
      <w:r w:rsidR="00AC61E0" w:rsidRPr="00645500">
        <w:rPr>
          <w:rFonts w:ascii="Palatino Linotype" w:eastAsiaTheme="minorHAnsi" w:hAnsi="Palatino Linotype" w:cstheme="minorBidi"/>
          <w:lang w:val="es-MX" w:eastAsia="es-MX"/>
        </w:rPr>
        <w:t xml:space="preserve"> por tratarse de una consulta:</w:t>
      </w:r>
    </w:p>
    <w:p w14:paraId="62216764" w14:textId="77777777" w:rsidR="00AC61E0" w:rsidRPr="00645500" w:rsidRDefault="00AC61E0" w:rsidP="004057ED">
      <w:pPr>
        <w:spacing w:line="360" w:lineRule="auto"/>
        <w:ind w:right="49"/>
        <w:jc w:val="both"/>
        <w:rPr>
          <w:rFonts w:ascii="Palatino Linotype" w:eastAsiaTheme="minorHAnsi" w:hAnsi="Palatino Linotype" w:cstheme="minorBidi"/>
          <w:lang w:val="es-MX" w:eastAsia="es-MX"/>
        </w:rPr>
      </w:pPr>
    </w:p>
    <w:p w14:paraId="2604277D" w14:textId="4F59BF5E" w:rsidR="00AC61E0" w:rsidRPr="00645500" w:rsidRDefault="00AC61E0" w:rsidP="00AC61E0">
      <w:pPr>
        <w:spacing w:line="360" w:lineRule="auto"/>
        <w:ind w:left="567" w:right="616"/>
        <w:jc w:val="both"/>
        <w:rPr>
          <w:rFonts w:ascii="Palatino Linotype" w:eastAsiaTheme="minorHAnsi" w:hAnsi="Palatino Linotype" w:cstheme="minorBidi"/>
          <w:lang w:val="es-MX" w:eastAsia="es-MX"/>
        </w:rPr>
      </w:pPr>
      <w:r w:rsidRPr="00645500">
        <w:rPr>
          <w:rFonts w:ascii="Palatino Linotype" w:eastAsiaTheme="minorHAnsi" w:hAnsi="Palatino Linotype" w:cstheme="minorBidi"/>
          <w:lang w:val="es-MX" w:eastAsia="es-MX"/>
        </w:rPr>
        <w:t>“</w:t>
      </w:r>
      <w:r w:rsidRPr="00645500">
        <w:rPr>
          <w:rFonts w:ascii="Palatino Linotype" w:eastAsiaTheme="minorHAnsi" w:hAnsi="Palatino Linotype" w:cstheme="minorBidi"/>
          <w:i/>
          <w:u w:val="single"/>
          <w:lang w:val="es-MX" w:eastAsia="es-MX"/>
        </w:rPr>
        <w:t>La Dirección de Medio Ambiente y Ecología, en su programación de trabajos a realizar, tiene programado para el derribo del árbol.</w:t>
      </w:r>
      <w:r w:rsidRPr="00645500">
        <w:rPr>
          <w:rFonts w:ascii="Palatino Linotype" w:eastAsiaTheme="minorHAnsi" w:hAnsi="Palatino Linotype" w:cstheme="minorBidi"/>
          <w:b/>
          <w:i/>
          <w:u w:val="single"/>
          <w:lang w:val="es-MX" w:eastAsia="es-MX"/>
        </w:rPr>
        <w:t xml:space="preserve"> SI o NO</w:t>
      </w:r>
      <w:r w:rsidRPr="00645500">
        <w:rPr>
          <w:rFonts w:ascii="Palatino Linotype" w:eastAsiaTheme="minorHAnsi" w:hAnsi="Palatino Linotype" w:cstheme="minorBidi"/>
          <w:lang w:val="es-MX" w:eastAsia="es-MX"/>
        </w:rPr>
        <w:t>.”</w:t>
      </w:r>
    </w:p>
    <w:p w14:paraId="158B09EA" w14:textId="77777777" w:rsidR="00AC61E0" w:rsidRPr="00645500" w:rsidRDefault="00AC61E0" w:rsidP="00AC61E0">
      <w:pPr>
        <w:spacing w:line="360" w:lineRule="auto"/>
        <w:ind w:left="567" w:right="616"/>
        <w:jc w:val="both"/>
        <w:rPr>
          <w:rFonts w:ascii="Palatino Linotype" w:eastAsiaTheme="minorHAnsi" w:hAnsi="Palatino Linotype" w:cstheme="minorBidi"/>
          <w:lang w:val="es-MX" w:eastAsia="es-MX"/>
        </w:rPr>
      </w:pPr>
    </w:p>
    <w:bookmarkEnd w:id="5"/>
    <w:p w14:paraId="6880E15B" w14:textId="507B0894" w:rsidR="00B441CF" w:rsidRPr="00645500" w:rsidRDefault="00B441CF" w:rsidP="002A7EA9">
      <w:pPr>
        <w:spacing w:line="360" w:lineRule="auto"/>
        <w:ind w:right="141"/>
        <w:jc w:val="both"/>
        <w:rPr>
          <w:rFonts w:ascii="Palatino Linotype" w:eastAsiaTheme="minorHAnsi" w:hAnsi="Palatino Linotype" w:cs="Arial"/>
          <w:bCs/>
          <w:lang w:val="es-MX" w:eastAsia="en-US"/>
        </w:rPr>
      </w:pPr>
      <w:r w:rsidRPr="00645500">
        <w:rPr>
          <w:rFonts w:ascii="Palatino Linotype" w:eastAsiaTheme="minorHAnsi" w:hAnsi="Palatino Linotype" w:cs="Arial"/>
          <w:bCs/>
          <w:lang w:val="es-MX" w:eastAsia="en-US"/>
        </w:rPr>
        <w:t>A diferencia de haber solicitado la fuente documental donde constara.</w:t>
      </w:r>
    </w:p>
    <w:p w14:paraId="71FF626E" w14:textId="77777777" w:rsidR="00B441CF" w:rsidRPr="00645500" w:rsidRDefault="00B441CF" w:rsidP="002A7EA9">
      <w:pPr>
        <w:spacing w:line="360" w:lineRule="auto"/>
        <w:ind w:right="141"/>
        <w:jc w:val="both"/>
        <w:rPr>
          <w:rFonts w:ascii="Palatino Linotype" w:eastAsiaTheme="minorHAnsi" w:hAnsi="Palatino Linotype" w:cs="Arial"/>
          <w:bCs/>
          <w:lang w:val="es-MX" w:eastAsia="en-US"/>
        </w:rPr>
      </w:pPr>
    </w:p>
    <w:p w14:paraId="2A721278" w14:textId="05CEBE31" w:rsidR="00975A5E" w:rsidRPr="00645500" w:rsidRDefault="00E142CA" w:rsidP="002A7EA9">
      <w:pPr>
        <w:spacing w:line="360" w:lineRule="auto"/>
        <w:ind w:right="141"/>
        <w:jc w:val="both"/>
        <w:rPr>
          <w:rFonts w:ascii="Palatino Linotype" w:eastAsiaTheme="minorHAnsi" w:hAnsi="Palatino Linotype" w:cs="Arial"/>
          <w:bCs/>
          <w:i/>
          <w:lang w:val="es-MX" w:eastAsia="en-US"/>
        </w:rPr>
      </w:pPr>
      <w:r w:rsidRPr="00645500">
        <w:rPr>
          <w:rFonts w:ascii="Palatino Linotype" w:eastAsiaTheme="minorHAnsi" w:hAnsi="Palatino Linotype" w:cs="Arial"/>
          <w:bCs/>
          <w:lang w:val="es-MX" w:eastAsia="en-US"/>
        </w:rPr>
        <w:t xml:space="preserve">Es así que derivado de la respuesta emitida por </w:t>
      </w:r>
      <w:r w:rsidR="00486009" w:rsidRPr="00645500">
        <w:rPr>
          <w:rFonts w:ascii="Palatino Linotype" w:eastAsiaTheme="minorHAnsi" w:hAnsi="Palatino Linotype" w:cs="Arial"/>
          <w:bCs/>
          <w:lang w:val="es-MX" w:eastAsia="en-US"/>
        </w:rPr>
        <w:t xml:space="preserve">el </w:t>
      </w:r>
      <w:r w:rsidRPr="00645500">
        <w:rPr>
          <w:rFonts w:ascii="Palatino Linotype" w:eastAsiaTheme="minorHAnsi" w:hAnsi="Palatino Linotype" w:cs="Arial"/>
          <w:b/>
          <w:bCs/>
          <w:lang w:val="es-MX" w:eastAsia="en-US"/>
        </w:rPr>
        <w:t>Sujeto Obligado</w:t>
      </w:r>
      <w:r w:rsidRPr="00645500">
        <w:rPr>
          <w:rFonts w:ascii="Palatino Linotype" w:eastAsiaTheme="minorHAnsi" w:hAnsi="Palatino Linotype" w:cs="Arial"/>
          <w:bCs/>
          <w:lang w:val="es-MX" w:eastAsia="en-US"/>
        </w:rPr>
        <w:t>,</w:t>
      </w:r>
      <w:r w:rsidR="00486009" w:rsidRPr="00645500">
        <w:rPr>
          <w:rFonts w:ascii="Palatino Linotype" w:eastAsiaTheme="minorHAnsi" w:hAnsi="Palatino Linotype" w:cs="Arial"/>
          <w:bCs/>
          <w:lang w:val="es-MX" w:eastAsia="en-US"/>
        </w:rPr>
        <w:t xml:space="preserve"> el </w:t>
      </w:r>
      <w:r w:rsidRPr="00645500">
        <w:rPr>
          <w:rFonts w:ascii="Palatino Linotype" w:eastAsiaTheme="minorHAnsi" w:hAnsi="Palatino Linotype" w:cs="Arial"/>
          <w:b/>
          <w:bCs/>
          <w:lang w:val="es-MX" w:eastAsia="en-US"/>
        </w:rPr>
        <w:t>Recurrente</w:t>
      </w:r>
      <w:r w:rsidRPr="00645500">
        <w:rPr>
          <w:rFonts w:ascii="Palatino Linotype" w:eastAsiaTheme="minorHAnsi" w:hAnsi="Palatino Linotype" w:cs="Arial"/>
          <w:bCs/>
          <w:lang w:val="es-MX" w:eastAsia="en-US"/>
        </w:rPr>
        <w:t xml:space="preserve">, interpuso el presente recurso de revisión, señalando sustancialmente como </w:t>
      </w:r>
      <w:r w:rsidR="00687134" w:rsidRPr="00645500">
        <w:rPr>
          <w:rFonts w:ascii="Palatino Linotype" w:eastAsiaTheme="minorHAnsi" w:hAnsi="Palatino Linotype" w:cs="Arial"/>
          <w:b/>
          <w:lang w:val="es-MX" w:eastAsia="en-US"/>
        </w:rPr>
        <w:t>acto impugnado</w:t>
      </w:r>
      <w:r w:rsidRPr="00645500">
        <w:rPr>
          <w:rFonts w:ascii="Palatino Linotype" w:eastAsiaTheme="minorHAnsi" w:hAnsi="Palatino Linotype" w:cs="Arial"/>
          <w:bCs/>
          <w:lang w:val="es-MX" w:eastAsia="en-US"/>
        </w:rPr>
        <w:t xml:space="preserve">, lo siguiente: </w:t>
      </w:r>
      <w:r w:rsidRPr="00645500">
        <w:rPr>
          <w:rFonts w:ascii="Palatino Linotype" w:eastAsiaTheme="minorHAnsi" w:hAnsi="Palatino Linotype" w:cs="Arial"/>
          <w:bCs/>
          <w:i/>
          <w:lang w:val="es-MX" w:eastAsia="en-US"/>
        </w:rPr>
        <w:t>“</w:t>
      </w:r>
      <w:r w:rsidR="00AF77BB" w:rsidRPr="00645500">
        <w:rPr>
          <w:rFonts w:ascii="Palatino Linotype" w:eastAsiaTheme="minorHAnsi" w:hAnsi="Palatino Linotype" w:cs="Arial"/>
          <w:i/>
          <w:lang w:val="es-MX" w:eastAsia="en-US"/>
        </w:rPr>
        <w:t>Se solicita acceso a información de documentos que obran en el H. Ayuntamiento de Ecatepec de Morelos.</w:t>
      </w:r>
      <w:r w:rsidRPr="00645500">
        <w:rPr>
          <w:rFonts w:ascii="Palatino Linotype" w:eastAsiaTheme="minorHAnsi" w:hAnsi="Palatino Linotype" w:cs="Arial"/>
          <w:bCs/>
          <w:i/>
          <w:lang w:val="es-MX" w:eastAsia="en-US"/>
        </w:rPr>
        <w:t>” (Sic).</w:t>
      </w:r>
      <w:r w:rsidR="009E5658" w:rsidRPr="00645500">
        <w:rPr>
          <w:rFonts w:ascii="Palatino Linotype" w:eastAsiaTheme="minorHAnsi" w:hAnsi="Palatino Linotype" w:cs="Arial"/>
          <w:bCs/>
          <w:i/>
          <w:lang w:val="es-MX" w:eastAsia="en-US"/>
        </w:rPr>
        <w:t xml:space="preserve"> </w:t>
      </w:r>
      <w:r w:rsidR="009E5658" w:rsidRPr="00645500">
        <w:rPr>
          <w:rFonts w:ascii="Palatino Linotype" w:eastAsiaTheme="minorHAnsi" w:hAnsi="Palatino Linotype" w:cs="Arial"/>
          <w:bCs/>
          <w:lang w:val="es-MX" w:eastAsia="en-US"/>
        </w:rPr>
        <w:t xml:space="preserve">Y para el medio de impugnación </w:t>
      </w:r>
      <w:r w:rsidR="009E5658" w:rsidRPr="00645500">
        <w:rPr>
          <w:rFonts w:ascii="Palatino Linotype" w:eastAsiaTheme="minorHAnsi" w:hAnsi="Palatino Linotype" w:cs="Arial"/>
          <w:bCs/>
          <w:i/>
          <w:lang w:val="es-MX" w:eastAsia="en-US"/>
        </w:rPr>
        <w:lastRenderedPageBreak/>
        <w:t>09798/INFOEM/IP/RR/2024 “Se trata de una solicitud de información. La respuesta que debe dar la UNIDAD DE TRANSPARENCIA debe ser congruente.”</w:t>
      </w:r>
    </w:p>
    <w:p w14:paraId="38A18030" w14:textId="77777777" w:rsidR="00AF77BB" w:rsidRPr="00645500" w:rsidRDefault="00AF77BB" w:rsidP="002A7EA9">
      <w:pPr>
        <w:spacing w:line="360" w:lineRule="auto"/>
        <w:ind w:right="141"/>
        <w:jc w:val="both"/>
        <w:rPr>
          <w:rFonts w:ascii="Palatino Linotype" w:eastAsiaTheme="minorHAnsi" w:hAnsi="Palatino Linotype" w:cs="Arial"/>
          <w:bCs/>
          <w:i/>
          <w:lang w:val="es-MX" w:eastAsia="en-US"/>
        </w:rPr>
      </w:pPr>
    </w:p>
    <w:p w14:paraId="21D04534" w14:textId="1D024C9B" w:rsidR="00D448B5" w:rsidRPr="00645500" w:rsidRDefault="00D448B5" w:rsidP="00435194">
      <w:pPr>
        <w:tabs>
          <w:tab w:val="left" w:pos="709"/>
        </w:tabs>
        <w:spacing w:line="360" w:lineRule="auto"/>
        <w:contextualSpacing/>
        <w:jc w:val="both"/>
        <w:rPr>
          <w:rFonts w:ascii="Palatino Linotype" w:hAnsi="Palatino Linotype" w:cs="Arial"/>
        </w:rPr>
      </w:pPr>
      <w:r w:rsidRPr="00645500">
        <w:rPr>
          <w:rFonts w:ascii="Palatino Linotype" w:hAnsi="Palatino Linotype" w:cs="Arial"/>
          <w:lang w:val="es-ES_tradnl"/>
        </w:rPr>
        <w:t xml:space="preserve">Ante ello, es de </w:t>
      </w:r>
      <w:r w:rsidRPr="00645500">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645500"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645500" w:rsidRDefault="00D448B5" w:rsidP="00975A5E">
      <w:pPr>
        <w:ind w:left="567" w:right="616"/>
        <w:jc w:val="both"/>
        <w:rPr>
          <w:rFonts w:ascii="Palatino Linotype" w:hAnsi="Palatino Linotype" w:cs="Arial"/>
          <w:i/>
          <w:sz w:val="22"/>
        </w:rPr>
      </w:pPr>
      <w:r w:rsidRPr="00645500">
        <w:rPr>
          <w:rFonts w:ascii="Palatino Linotype" w:hAnsi="Palatino Linotype" w:cs="Arial"/>
          <w:i/>
          <w:sz w:val="22"/>
        </w:rPr>
        <w:t>“</w:t>
      </w:r>
      <w:r w:rsidRPr="00645500">
        <w:rPr>
          <w:rFonts w:ascii="Palatino Linotype" w:hAnsi="Palatino Linotype" w:cs="Arial"/>
          <w:b/>
          <w:i/>
          <w:sz w:val="22"/>
        </w:rPr>
        <w:t xml:space="preserve">Artículo 4. </w:t>
      </w:r>
      <w:r w:rsidRPr="00645500">
        <w:rPr>
          <w:rFonts w:ascii="Palatino Linotype" w:hAnsi="Palatino Linotype" w:cs="Arial"/>
          <w:i/>
          <w:sz w:val="22"/>
        </w:rPr>
        <w:t xml:space="preserve">… </w:t>
      </w:r>
    </w:p>
    <w:p w14:paraId="47C04EEC" w14:textId="77777777" w:rsidR="00D448B5" w:rsidRPr="00645500" w:rsidRDefault="00D448B5" w:rsidP="00975A5E">
      <w:pPr>
        <w:ind w:left="567" w:right="616"/>
        <w:jc w:val="both"/>
        <w:rPr>
          <w:rFonts w:ascii="Palatino Linotype" w:hAnsi="Palatino Linotype" w:cs="Arial"/>
          <w:i/>
          <w:sz w:val="22"/>
        </w:rPr>
      </w:pPr>
      <w:r w:rsidRPr="0064550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645500"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645500" w:rsidRDefault="00D448B5" w:rsidP="00D448B5">
      <w:pPr>
        <w:tabs>
          <w:tab w:val="left" w:pos="709"/>
        </w:tabs>
        <w:spacing w:line="360" w:lineRule="auto"/>
        <w:contextualSpacing/>
        <w:jc w:val="both"/>
        <w:rPr>
          <w:rFonts w:ascii="Palatino Linotype" w:hAnsi="Palatino Linotype" w:cs="Arial"/>
          <w:lang w:val="es-ES_tradnl"/>
        </w:rPr>
      </w:pPr>
      <w:r w:rsidRPr="0064550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645500">
        <w:rPr>
          <w:rFonts w:ascii="Palatino Linotype" w:hAnsi="Palatino Linotype" w:cs="Arial"/>
          <w:lang w:val="es-ES_tradnl"/>
        </w:rPr>
        <w:t>a publicidad de la información.</w:t>
      </w:r>
    </w:p>
    <w:p w14:paraId="05D802EF" w14:textId="77777777" w:rsidR="000E66DA" w:rsidRPr="00645500"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645500" w:rsidRDefault="00D448B5" w:rsidP="00D448B5">
      <w:pPr>
        <w:tabs>
          <w:tab w:val="left" w:pos="709"/>
        </w:tabs>
        <w:spacing w:line="360" w:lineRule="auto"/>
        <w:contextualSpacing/>
        <w:jc w:val="both"/>
        <w:rPr>
          <w:rFonts w:ascii="Palatino Linotype" w:hAnsi="Palatino Linotype" w:cs="Arial"/>
        </w:rPr>
      </w:pPr>
      <w:r w:rsidRPr="0064550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645500" w:rsidRDefault="00D448B5" w:rsidP="00D448B5">
      <w:pPr>
        <w:pStyle w:val="Sinespaciado"/>
      </w:pPr>
    </w:p>
    <w:p w14:paraId="1773170C" w14:textId="77777777" w:rsidR="00D448B5" w:rsidRPr="00645500" w:rsidRDefault="00D448B5" w:rsidP="00D448B5">
      <w:pPr>
        <w:pStyle w:val="Sinespaciado"/>
        <w:rPr>
          <w:sz w:val="16"/>
          <w:lang w:val="es-ES_tradnl"/>
        </w:rPr>
      </w:pPr>
    </w:p>
    <w:p w14:paraId="3547D3F1" w14:textId="77777777" w:rsidR="00D448B5" w:rsidRPr="00645500" w:rsidRDefault="00D448B5" w:rsidP="00D448B5">
      <w:pPr>
        <w:ind w:left="567" w:right="616"/>
        <w:jc w:val="both"/>
        <w:rPr>
          <w:rFonts w:ascii="Palatino Linotype" w:hAnsi="Palatino Linotype" w:cs="Arial"/>
          <w:i/>
          <w:sz w:val="22"/>
        </w:rPr>
      </w:pPr>
      <w:r w:rsidRPr="00645500">
        <w:rPr>
          <w:rFonts w:ascii="Palatino Linotype" w:hAnsi="Palatino Linotype" w:cs="Arial"/>
          <w:i/>
          <w:sz w:val="22"/>
        </w:rPr>
        <w:lastRenderedPageBreak/>
        <w:t>“</w:t>
      </w:r>
      <w:r w:rsidRPr="00645500">
        <w:rPr>
          <w:rFonts w:ascii="Palatino Linotype" w:hAnsi="Palatino Linotype" w:cs="Arial"/>
          <w:b/>
          <w:i/>
          <w:sz w:val="22"/>
        </w:rPr>
        <w:t>Artículo 12.</w:t>
      </w:r>
      <w:r w:rsidRPr="0064550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645500" w:rsidRDefault="00D448B5" w:rsidP="00D448B5">
      <w:pPr>
        <w:ind w:left="567" w:right="616"/>
        <w:jc w:val="both"/>
        <w:rPr>
          <w:rFonts w:ascii="Palatino Linotype" w:hAnsi="Palatino Linotype" w:cs="Arial"/>
          <w:i/>
          <w:sz w:val="22"/>
        </w:rPr>
      </w:pPr>
    </w:p>
    <w:p w14:paraId="3A80DF20" w14:textId="7A1C0EAC" w:rsidR="00D448B5" w:rsidRPr="00645500" w:rsidRDefault="00D448B5" w:rsidP="00840B80">
      <w:pPr>
        <w:ind w:left="567" w:right="616"/>
        <w:jc w:val="both"/>
        <w:rPr>
          <w:rFonts w:ascii="Palatino Linotype" w:hAnsi="Palatino Linotype" w:cs="Arial"/>
          <w:i/>
          <w:sz w:val="22"/>
        </w:rPr>
      </w:pPr>
      <w:r w:rsidRPr="0064550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645500" w:rsidRDefault="00975A5E" w:rsidP="00D448B5">
      <w:pPr>
        <w:tabs>
          <w:tab w:val="left" w:pos="709"/>
        </w:tabs>
        <w:spacing w:line="360" w:lineRule="auto"/>
        <w:contextualSpacing/>
        <w:jc w:val="both"/>
        <w:rPr>
          <w:rFonts w:ascii="Palatino Linotype" w:hAnsi="Palatino Linotype" w:cs="Arial"/>
        </w:rPr>
      </w:pPr>
    </w:p>
    <w:p w14:paraId="168075DC" w14:textId="2890C251" w:rsidR="00975A5E" w:rsidRPr="00645500" w:rsidRDefault="00D448B5" w:rsidP="00D448B5">
      <w:pPr>
        <w:tabs>
          <w:tab w:val="left" w:pos="709"/>
        </w:tabs>
        <w:spacing w:line="360" w:lineRule="auto"/>
        <w:contextualSpacing/>
        <w:jc w:val="both"/>
        <w:rPr>
          <w:rFonts w:ascii="Palatino Linotype" w:hAnsi="Palatino Linotype" w:cs="Arial"/>
        </w:rPr>
      </w:pPr>
      <w:r w:rsidRPr="0064550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0388CA" w14:textId="77777777" w:rsidR="00293807" w:rsidRPr="00645500" w:rsidRDefault="00293807" w:rsidP="00D448B5">
      <w:pPr>
        <w:tabs>
          <w:tab w:val="left" w:pos="709"/>
        </w:tabs>
        <w:spacing w:line="360" w:lineRule="auto"/>
        <w:contextualSpacing/>
        <w:jc w:val="both"/>
        <w:rPr>
          <w:rFonts w:ascii="Palatino Linotype" w:hAnsi="Palatino Linotype" w:cs="Arial"/>
        </w:rPr>
      </w:pPr>
    </w:p>
    <w:p w14:paraId="1CC0C5C7" w14:textId="0DD95C29" w:rsidR="00D448B5" w:rsidRPr="00645500" w:rsidRDefault="00D448B5" w:rsidP="00975A5E">
      <w:pPr>
        <w:tabs>
          <w:tab w:val="left" w:pos="709"/>
        </w:tabs>
        <w:spacing w:line="360" w:lineRule="auto"/>
        <w:contextualSpacing/>
        <w:jc w:val="both"/>
        <w:rPr>
          <w:rFonts w:ascii="Palatino Linotype" w:hAnsi="Palatino Linotype" w:cs="Arial"/>
        </w:rPr>
      </w:pPr>
      <w:r w:rsidRPr="0064550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4550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4550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645500">
        <w:rPr>
          <w:rFonts w:ascii="Palatino Linotype" w:hAnsi="Palatino Linotype" w:cs="Arial"/>
        </w:rPr>
        <w:t xml:space="preserve"> el cual dispone lo siguiente: </w:t>
      </w:r>
    </w:p>
    <w:p w14:paraId="66B1578D" w14:textId="77777777" w:rsidR="00975A5E" w:rsidRPr="00645500"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645500" w:rsidRDefault="00D448B5" w:rsidP="00D448B5">
      <w:pPr>
        <w:ind w:left="567" w:right="616"/>
        <w:jc w:val="both"/>
        <w:rPr>
          <w:rFonts w:ascii="Palatino Linotype" w:hAnsi="Palatino Linotype" w:cs="Arial"/>
          <w:i/>
          <w:sz w:val="22"/>
        </w:rPr>
      </w:pPr>
      <w:r w:rsidRPr="00645500">
        <w:rPr>
          <w:rFonts w:ascii="Palatino Linotype" w:hAnsi="Palatino Linotype" w:cs="Arial"/>
          <w:i/>
          <w:sz w:val="22"/>
        </w:rPr>
        <w:lastRenderedPageBreak/>
        <w:t>“</w:t>
      </w:r>
      <w:r w:rsidRPr="00645500">
        <w:rPr>
          <w:rFonts w:ascii="Palatino Linotype" w:hAnsi="Palatino Linotype" w:cs="Arial"/>
          <w:b/>
          <w:i/>
          <w:sz w:val="22"/>
        </w:rPr>
        <w:t xml:space="preserve">Artículo 3. </w:t>
      </w:r>
      <w:r w:rsidRPr="00645500">
        <w:rPr>
          <w:rFonts w:ascii="Palatino Linotype" w:hAnsi="Palatino Linotype" w:cs="Arial"/>
          <w:i/>
          <w:sz w:val="22"/>
        </w:rPr>
        <w:t>Para los efectos de la presente Ley se entenderá por:</w:t>
      </w:r>
    </w:p>
    <w:p w14:paraId="2D7063D6" w14:textId="77777777" w:rsidR="00D448B5" w:rsidRPr="00645500" w:rsidRDefault="00D448B5" w:rsidP="00D448B5">
      <w:pPr>
        <w:ind w:left="567" w:right="616"/>
        <w:jc w:val="both"/>
        <w:rPr>
          <w:rFonts w:ascii="Palatino Linotype" w:hAnsi="Palatino Linotype" w:cs="Arial"/>
          <w:i/>
          <w:sz w:val="22"/>
        </w:rPr>
      </w:pPr>
      <w:r w:rsidRPr="00645500">
        <w:rPr>
          <w:rFonts w:ascii="Palatino Linotype" w:hAnsi="Palatino Linotype" w:cs="Arial"/>
          <w:i/>
          <w:sz w:val="22"/>
        </w:rPr>
        <w:t>(…)</w:t>
      </w:r>
    </w:p>
    <w:p w14:paraId="4BB2E0C8" w14:textId="77777777" w:rsidR="00D448B5" w:rsidRPr="00645500" w:rsidRDefault="00D448B5" w:rsidP="00D448B5">
      <w:pPr>
        <w:ind w:left="567" w:right="616"/>
        <w:jc w:val="both"/>
        <w:rPr>
          <w:rFonts w:ascii="Palatino Linotype" w:hAnsi="Palatino Linotype" w:cs="Arial"/>
          <w:i/>
          <w:sz w:val="22"/>
        </w:rPr>
      </w:pPr>
      <w:r w:rsidRPr="00645500">
        <w:rPr>
          <w:rFonts w:ascii="Palatino Linotype" w:hAnsi="Palatino Linotype" w:cs="Arial"/>
          <w:b/>
          <w:i/>
          <w:sz w:val="22"/>
        </w:rPr>
        <w:t>XI. Documento:</w:t>
      </w:r>
      <w:r w:rsidRPr="0064550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45500">
        <w:rPr>
          <w:rFonts w:ascii="Palatino Linotype" w:hAnsi="Palatino Linotype" w:cs="Arial"/>
          <w:b/>
          <w:i/>
          <w:sz w:val="22"/>
          <w:u w:val="single"/>
        </w:rPr>
        <w:t>registro que documente el ejercicio de las facultades, funciones y competencias de los sujetos obligados</w:t>
      </w:r>
      <w:r w:rsidRPr="00645500">
        <w:rPr>
          <w:rFonts w:ascii="Palatino Linotype" w:hAnsi="Palatino Linotype" w:cs="Arial"/>
          <w:i/>
          <w:sz w:val="22"/>
          <w:u w:val="single"/>
        </w:rPr>
        <w:t>,</w:t>
      </w:r>
      <w:r w:rsidRPr="00645500">
        <w:rPr>
          <w:rFonts w:ascii="Palatino Linotype" w:hAnsi="Palatino Linotype" w:cs="Arial"/>
          <w:i/>
          <w:sz w:val="22"/>
        </w:rPr>
        <w:t xml:space="preserve"> sus servidores públicos e integrantes, </w:t>
      </w:r>
      <w:r w:rsidRPr="00645500">
        <w:rPr>
          <w:rFonts w:ascii="Palatino Linotype" w:hAnsi="Palatino Linotype" w:cs="Arial"/>
          <w:b/>
          <w:i/>
          <w:sz w:val="22"/>
          <w:u w:val="single"/>
        </w:rPr>
        <w:t>sin importar su fuente o fecha de elaboración.</w:t>
      </w:r>
      <w:r w:rsidRPr="00645500">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645500" w:rsidRDefault="00D448B5" w:rsidP="00D448B5">
      <w:pPr>
        <w:ind w:left="567" w:right="616"/>
        <w:jc w:val="both"/>
        <w:rPr>
          <w:rFonts w:ascii="Palatino Linotype" w:hAnsi="Palatino Linotype" w:cs="Arial"/>
          <w:i/>
          <w:sz w:val="22"/>
        </w:rPr>
      </w:pPr>
      <w:r w:rsidRPr="00645500">
        <w:rPr>
          <w:rFonts w:ascii="Palatino Linotype" w:hAnsi="Palatino Linotype" w:cs="Arial"/>
          <w:i/>
          <w:sz w:val="22"/>
        </w:rPr>
        <w:t>(…)”</w:t>
      </w:r>
    </w:p>
    <w:p w14:paraId="7F578BA4" w14:textId="77777777" w:rsidR="00D448B5" w:rsidRPr="00645500" w:rsidRDefault="00D448B5" w:rsidP="00D448B5"/>
    <w:p w14:paraId="5C950C7C" w14:textId="77777777" w:rsidR="00D448B5" w:rsidRPr="00645500" w:rsidRDefault="00D448B5" w:rsidP="00D448B5">
      <w:pPr>
        <w:spacing w:before="240" w:after="240" w:line="360" w:lineRule="auto"/>
        <w:ind w:right="49"/>
        <w:contextualSpacing/>
        <w:jc w:val="both"/>
        <w:rPr>
          <w:rFonts w:ascii="Palatino Linotype" w:hAnsi="Palatino Linotype" w:cs="Arial"/>
          <w:lang w:eastAsia="es-MX"/>
        </w:rPr>
      </w:pPr>
      <w:r w:rsidRPr="00645500">
        <w:rPr>
          <w:rFonts w:ascii="Palatino Linotype" w:hAnsi="Palatino Linotype" w:cs="Arial"/>
        </w:rPr>
        <w:t xml:space="preserve">Además, </w:t>
      </w:r>
      <w:r w:rsidRPr="0064550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645500"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645500" w:rsidRDefault="00D448B5" w:rsidP="00486009">
      <w:pPr>
        <w:spacing w:before="240" w:after="240" w:line="360" w:lineRule="auto"/>
        <w:ind w:right="49"/>
        <w:contextualSpacing/>
        <w:jc w:val="both"/>
        <w:rPr>
          <w:rFonts w:ascii="Palatino Linotype" w:eastAsia="MS Mincho" w:hAnsi="Palatino Linotype" w:cs="Tahoma"/>
        </w:rPr>
      </w:pPr>
      <w:r w:rsidRPr="00645500">
        <w:rPr>
          <w:rFonts w:ascii="Palatino Linotype" w:hAnsi="Palatino Linotype" w:cs="Arial"/>
          <w:lang w:eastAsia="es-MX"/>
        </w:rPr>
        <w:t xml:space="preserve">De la misma forma, </w:t>
      </w:r>
      <w:r w:rsidRPr="00645500">
        <w:rPr>
          <w:rFonts w:ascii="Palatino Linotype" w:eastAsia="MS Mincho" w:hAnsi="Palatino Linotype"/>
        </w:rPr>
        <w:t>de acuerdo al contenido del artículo 160,</w:t>
      </w:r>
      <w:r w:rsidRPr="00645500">
        <w:rPr>
          <w:rFonts w:ascii="Palatino Linotype" w:hAnsi="Palatino Linotype" w:cs="Arial"/>
        </w:rPr>
        <w:t xml:space="preserve"> de la Ley </w:t>
      </w:r>
      <w:r w:rsidRPr="00645500">
        <w:rPr>
          <w:rFonts w:ascii="Palatino Linotype" w:eastAsia="MS Mincho" w:hAnsi="Palatino Linotype" w:cs="Tahoma"/>
        </w:rPr>
        <w:t>General de Transparencia y Acceso a la Información Pública que a la letra dispone:</w:t>
      </w:r>
    </w:p>
    <w:p w14:paraId="18F7B272" w14:textId="77777777" w:rsidR="008754CF" w:rsidRPr="00645500" w:rsidRDefault="008754CF" w:rsidP="00486009">
      <w:pPr>
        <w:spacing w:before="240" w:after="240" w:line="360" w:lineRule="auto"/>
        <w:ind w:right="49"/>
        <w:contextualSpacing/>
        <w:jc w:val="both"/>
        <w:rPr>
          <w:rFonts w:ascii="Palatino Linotype" w:eastAsia="MS Mincho" w:hAnsi="Palatino Linotype" w:cs="Tahoma"/>
        </w:rPr>
      </w:pPr>
    </w:p>
    <w:p w14:paraId="5D2393B5" w14:textId="30E0740D" w:rsidR="00D448B5" w:rsidRPr="00645500" w:rsidRDefault="00D448B5" w:rsidP="0054400C">
      <w:pPr>
        <w:ind w:left="567" w:right="616"/>
        <w:contextualSpacing/>
        <w:jc w:val="both"/>
        <w:rPr>
          <w:rFonts w:ascii="Palatino Linotype" w:hAnsi="Palatino Linotype" w:cs="Arial"/>
          <w:i/>
          <w:sz w:val="22"/>
          <w:lang w:eastAsia="gl-ES"/>
        </w:rPr>
      </w:pPr>
      <w:r w:rsidRPr="00645500">
        <w:rPr>
          <w:rFonts w:ascii="Palatino Linotype" w:hAnsi="Palatino Linotype" w:cs="Arial"/>
          <w:b/>
          <w:i/>
          <w:sz w:val="22"/>
          <w:lang w:eastAsia="gl-ES"/>
        </w:rPr>
        <w:t>Artículo 160</w:t>
      </w:r>
      <w:r w:rsidRPr="0064550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8E6726D" w14:textId="77777777" w:rsidR="00D448B5" w:rsidRPr="00645500" w:rsidRDefault="00D448B5" w:rsidP="00D448B5">
      <w:pPr>
        <w:spacing w:line="360" w:lineRule="auto"/>
        <w:jc w:val="both"/>
        <w:rPr>
          <w:rFonts w:ascii="Palatino Linotype" w:hAnsi="Palatino Linotype" w:cs="Arial"/>
          <w:color w:val="222222"/>
          <w:szCs w:val="19"/>
          <w:lang w:eastAsia="es-MX"/>
        </w:rPr>
      </w:pPr>
      <w:r w:rsidRPr="00645500">
        <w:rPr>
          <w:rFonts w:ascii="Palatino Linotype" w:hAnsi="Palatino Linotype"/>
          <w:color w:val="000000"/>
        </w:rPr>
        <w:lastRenderedPageBreak/>
        <w:t xml:space="preserve">Sirve como apoyo </w:t>
      </w:r>
      <w:r w:rsidRPr="0064550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645500" w:rsidRDefault="00D448B5" w:rsidP="00D448B5">
      <w:pPr>
        <w:pStyle w:val="Sinespaciado"/>
        <w:rPr>
          <w:lang w:eastAsia="es-MX"/>
        </w:rPr>
      </w:pPr>
    </w:p>
    <w:p w14:paraId="26E50E33" w14:textId="77777777" w:rsidR="00D448B5" w:rsidRPr="00645500"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64550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4550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645500" w:rsidRDefault="00D448B5" w:rsidP="00D448B5">
      <w:pPr>
        <w:pStyle w:val="Sinespaciado"/>
      </w:pPr>
    </w:p>
    <w:p w14:paraId="0DD16C7D" w14:textId="77777777" w:rsidR="00D448B5" w:rsidRPr="00645500" w:rsidRDefault="00D448B5" w:rsidP="00D448B5">
      <w:pPr>
        <w:pStyle w:val="Sinespaciado"/>
      </w:pPr>
    </w:p>
    <w:p w14:paraId="363B9F59" w14:textId="77777777" w:rsidR="00D448B5" w:rsidRPr="00645500" w:rsidRDefault="00D448B5" w:rsidP="00D448B5">
      <w:pPr>
        <w:spacing w:line="360" w:lineRule="auto"/>
        <w:contextualSpacing/>
        <w:jc w:val="both"/>
        <w:rPr>
          <w:rFonts w:ascii="Palatino Linotype" w:hAnsi="Palatino Linotype" w:cs="Arial"/>
        </w:rPr>
      </w:pPr>
      <w:r w:rsidRPr="00645500">
        <w:rPr>
          <w:rFonts w:ascii="Palatino Linotype" w:hAnsi="Palatino Linotype" w:cs="Arial"/>
          <w:bCs/>
        </w:rPr>
        <w:t xml:space="preserve">Además, </w:t>
      </w:r>
      <w:r w:rsidRPr="0064550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645500" w:rsidRDefault="00D448B5" w:rsidP="00D448B5">
      <w:pPr>
        <w:pStyle w:val="Sinespaciado"/>
      </w:pPr>
    </w:p>
    <w:p w14:paraId="0FD89CF2" w14:textId="77777777" w:rsidR="00D448B5" w:rsidRPr="00645500" w:rsidRDefault="00D448B5" w:rsidP="00D448B5">
      <w:pPr>
        <w:ind w:left="567" w:right="616"/>
        <w:contextualSpacing/>
        <w:jc w:val="both"/>
        <w:rPr>
          <w:rFonts w:ascii="Palatino Linotype" w:hAnsi="Palatino Linotype" w:cs="Arial"/>
          <w:i/>
          <w:sz w:val="22"/>
        </w:rPr>
      </w:pPr>
      <w:r w:rsidRPr="00645500">
        <w:rPr>
          <w:rFonts w:ascii="Palatino Linotype" w:hAnsi="Palatino Linotype" w:cs="Arial"/>
          <w:b/>
          <w:i/>
          <w:sz w:val="22"/>
        </w:rPr>
        <w:t>Artículo 23.</w:t>
      </w:r>
      <w:r w:rsidRPr="00645500">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645500" w:rsidRDefault="00D448B5" w:rsidP="00D448B5">
      <w:pPr>
        <w:ind w:left="567" w:right="616"/>
        <w:contextualSpacing/>
        <w:jc w:val="both"/>
        <w:rPr>
          <w:rFonts w:ascii="Palatino Linotype" w:hAnsi="Palatino Linotype" w:cs="Arial"/>
          <w:i/>
          <w:sz w:val="22"/>
        </w:rPr>
      </w:pPr>
      <w:r w:rsidRPr="00645500">
        <w:rPr>
          <w:rFonts w:ascii="Palatino Linotype" w:hAnsi="Palatino Linotype" w:cs="Arial"/>
          <w:i/>
          <w:sz w:val="22"/>
        </w:rPr>
        <w:t>(…)</w:t>
      </w:r>
    </w:p>
    <w:p w14:paraId="6FA3C3EC" w14:textId="7B382083" w:rsidR="00A563B8" w:rsidRPr="00645500"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645500">
        <w:rPr>
          <w:rFonts w:ascii="Palatino Linotype" w:eastAsiaTheme="minorHAnsi" w:hAnsi="Palatino Linotype" w:cs="Bookman Old Style"/>
          <w:b/>
          <w:bCs/>
          <w:i/>
          <w:color w:val="000000"/>
          <w:sz w:val="22"/>
          <w:szCs w:val="20"/>
          <w:lang w:val="es-MX" w:eastAsia="en-US"/>
        </w:rPr>
        <w:t xml:space="preserve">IV. </w:t>
      </w:r>
      <w:r w:rsidRPr="00645500">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645500" w:rsidRDefault="000A0590" w:rsidP="00D448B5">
      <w:pPr>
        <w:spacing w:line="360" w:lineRule="auto"/>
        <w:jc w:val="both"/>
        <w:rPr>
          <w:rFonts w:ascii="Palatino Linotype" w:hAnsi="Palatino Linotype" w:cs="Arial"/>
        </w:rPr>
      </w:pPr>
    </w:p>
    <w:p w14:paraId="2D372931" w14:textId="68154498" w:rsidR="0003698C" w:rsidRPr="00645500" w:rsidRDefault="0003698C" w:rsidP="00D448B5">
      <w:pPr>
        <w:spacing w:line="360" w:lineRule="auto"/>
        <w:jc w:val="both"/>
        <w:rPr>
          <w:rFonts w:ascii="Palatino Linotype" w:hAnsi="Palatino Linotype" w:cs="Arial"/>
        </w:rPr>
      </w:pPr>
      <w:r w:rsidRPr="00645500">
        <w:rPr>
          <w:rFonts w:ascii="Palatino Linotype" w:hAnsi="Palatino Linotype" w:cs="Arial"/>
        </w:rPr>
        <w:t xml:space="preserve">Así, en esa secuencia, </w:t>
      </w:r>
      <w:r w:rsidR="00036228" w:rsidRPr="00645500">
        <w:rPr>
          <w:rFonts w:ascii="Palatino Linotype" w:hAnsi="Palatino Linotype" w:cs="Arial"/>
        </w:rPr>
        <w:t>en la etapa de manifestaciones tanto el Sujeto Obligado, como el particular presentan las siguientes documentales y manifestaciones:</w:t>
      </w:r>
    </w:p>
    <w:p w14:paraId="7CFE6054" w14:textId="77777777" w:rsidR="00036228" w:rsidRPr="00645500" w:rsidRDefault="00036228" w:rsidP="00D448B5">
      <w:pPr>
        <w:spacing w:line="360" w:lineRule="auto"/>
        <w:jc w:val="both"/>
        <w:rPr>
          <w:rFonts w:ascii="Palatino Linotype" w:hAnsi="Palatino Linotype" w:cs="Arial"/>
        </w:rPr>
      </w:pPr>
    </w:p>
    <w:p w14:paraId="45C274EB" w14:textId="40CED799" w:rsidR="00036228" w:rsidRPr="00645500" w:rsidRDefault="00036228" w:rsidP="00D448B5">
      <w:pPr>
        <w:spacing w:line="360" w:lineRule="auto"/>
        <w:jc w:val="both"/>
        <w:rPr>
          <w:rFonts w:ascii="Palatino Linotype" w:hAnsi="Palatino Linotype" w:cs="Arial"/>
        </w:rPr>
      </w:pPr>
      <w:r w:rsidRPr="00645500">
        <w:rPr>
          <w:rFonts w:ascii="Palatino Linotype" w:hAnsi="Palatino Linotype" w:cs="Arial"/>
        </w:rPr>
        <w:t>Para la solicitud de información 00581/ECATEPEC/IP/2025, que da origen al recurso de revisión 09795/INFOEM/IP/RR/2025:</w:t>
      </w:r>
    </w:p>
    <w:p w14:paraId="125922B0" w14:textId="77777777" w:rsidR="00A30689" w:rsidRPr="00645500" w:rsidRDefault="00A30689" w:rsidP="00D448B5">
      <w:pPr>
        <w:spacing w:line="360" w:lineRule="auto"/>
        <w:jc w:val="both"/>
        <w:rPr>
          <w:rFonts w:ascii="Palatino Linotype" w:hAnsi="Palatino Linotype" w:cs="Arial"/>
        </w:rPr>
      </w:pPr>
    </w:p>
    <w:p w14:paraId="463E211D" w14:textId="6DE74146" w:rsidR="00036228" w:rsidRPr="00645500" w:rsidRDefault="00A30689" w:rsidP="00D448B5">
      <w:pPr>
        <w:spacing w:line="360" w:lineRule="auto"/>
        <w:jc w:val="both"/>
        <w:rPr>
          <w:rFonts w:ascii="Palatino Linotype" w:hAnsi="Palatino Linotype" w:cs="Arial"/>
        </w:rPr>
      </w:pPr>
      <w:r w:rsidRPr="00645500">
        <w:rPr>
          <w:rFonts w:ascii="Palatino Linotype" w:hAnsi="Palatino Linotype" w:cs="Arial"/>
        </w:rPr>
        <w:lastRenderedPageBreak/>
        <w:t>1.- Informe justificado, con oficio CT/UT/ECA/1019/2025, girado por la Titular de la Unidad de Transparencia</w:t>
      </w:r>
      <w:r w:rsidR="00D04BE0" w:rsidRPr="00645500">
        <w:rPr>
          <w:rFonts w:ascii="Palatino Linotype" w:hAnsi="Palatino Linotype" w:cs="Arial"/>
        </w:rPr>
        <w:t xml:space="preserve"> en el que posterior a la narrativa de hechos señala como razones y motivos que no se negó el derecho de acceso a la información, </w:t>
      </w:r>
      <w:r w:rsidR="008579BB" w:rsidRPr="00645500">
        <w:rPr>
          <w:rFonts w:ascii="Palatino Linotype" w:hAnsi="Palatino Linotype" w:cs="Arial"/>
        </w:rPr>
        <w:t>así</w:t>
      </w:r>
      <w:r w:rsidR="00D04BE0" w:rsidRPr="00645500">
        <w:rPr>
          <w:rFonts w:ascii="Palatino Linotype" w:hAnsi="Palatino Linotype" w:cs="Arial"/>
        </w:rPr>
        <w:t xml:space="preserve"> tampoco la falta de respuesta, </w:t>
      </w:r>
      <w:r w:rsidR="004C71A1" w:rsidRPr="00645500">
        <w:rPr>
          <w:rFonts w:ascii="Palatino Linotype" w:hAnsi="Palatino Linotype" w:cs="Arial"/>
        </w:rPr>
        <w:t>pidiendo sobreseer e</w:t>
      </w:r>
      <w:r w:rsidR="008579BB" w:rsidRPr="00645500">
        <w:rPr>
          <w:rFonts w:ascii="Palatino Linotype" w:hAnsi="Palatino Linotype" w:cs="Arial"/>
        </w:rPr>
        <w:t>l</w:t>
      </w:r>
      <w:r w:rsidR="004C71A1" w:rsidRPr="00645500">
        <w:rPr>
          <w:rFonts w:ascii="Palatino Linotype" w:hAnsi="Palatino Linotype" w:cs="Arial"/>
        </w:rPr>
        <w:t xml:space="preserve"> medio de impugnación.</w:t>
      </w:r>
    </w:p>
    <w:p w14:paraId="089FD74E" w14:textId="77777777" w:rsidR="004C71A1" w:rsidRPr="00645500" w:rsidRDefault="004C71A1" w:rsidP="00D448B5">
      <w:pPr>
        <w:spacing w:line="360" w:lineRule="auto"/>
        <w:jc w:val="both"/>
        <w:rPr>
          <w:rFonts w:ascii="Palatino Linotype" w:hAnsi="Palatino Linotype" w:cs="Arial"/>
        </w:rPr>
      </w:pPr>
    </w:p>
    <w:p w14:paraId="77137465" w14:textId="0A06FBED" w:rsidR="004C71A1" w:rsidRPr="00645500" w:rsidRDefault="004C71A1" w:rsidP="00D448B5">
      <w:pPr>
        <w:spacing w:line="360" w:lineRule="auto"/>
        <w:jc w:val="both"/>
        <w:rPr>
          <w:rFonts w:ascii="Palatino Linotype" w:hAnsi="Palatino Linotype" w:cs="Arial"/>
        </w:rPr>
      </w:pPr>
      <w:r w:rsidRPr="00645500">
        <w:rPr>
          <w:rFonts w:ascii="Palatino Linotype" w:hAnsi="Palatino Linotype" w:cs="Arial"/>
        </w:rPr>
        <w:t xml:space="preserve">2.- Por parte del Recurrente, </w:t>
      </w:r>
      <w:r w:rsidR="00626CDD" w:rsidRPr="00645500">
        <w:rPr>
          <w:rFonts w:ascii="Palatino Linotype" w:hAnsi="Palatino Linotype" w:cs="Arial"/>
        </w:rPr>
        <w:t xml:space="preserve">adjuntó el </w:t>
      </w:r>
      <w:r w:rsidR="002A6E04" w:rsidRPr="00645500">
        <w:rPr>
          <w:rFonts w:ascii="Palatino Linotype" w:hAnsi="Palatino Linotype" w:cs="Arial"/>
        </w:rPr>
        <w:t>cuadro</w:t>
      </w:r>
      <w:r w:rsidR="00626CDD" w:rsidRPr="00645500">
        <w:rPr>
          <w:rFonts w:ascii="Palatino Linotype" w:hAnsi="Palatino Linotype" w:cs="Arial"/>
        </w:rPr>
        <w:t xml:space="preserve"> de vista del informe justificado, acompañado del texto: “</w:t>
      </w:r>
      <w:r w:rsidR="00626CDD" w:rsidRPr="00645500">
        <w:rPr>
          <w:rFonts w:ascii="Palatino Linotype" w:hAnsi="Palatino Linotype" w:cs="Arial"/>
          <w:i/>
        </w:rPr>
        <w:t>Se solicita acceso a información de documentos que obran en el H. Ayuntamiento de Ecatepec de Morelos, ya que solo se requiere "UNO. - La Dirección de Medio Ambiente y Ecología, dio respuesta a la Dirección de Protección Civil y Bomberos.”</w:t>
      </w:r>
    </w:p>
    <w:p w14:paraId="358E2B18" w14:textId="77777777" w:rsidR="00626CDD" w:rsidRPr="00645500" w:rsidRDefault="00626CDD" w:rsidP="00D448B5">
      <w:pPr>
        <w:spacing w:line="360" w:lineRule="auto"/>
        <w:jc w:val="both"/>
        <w:rPr>
          <w:rFonts w:ascii="Palatino Linotype" w:hAnsi="Palatino Linotype" w:cs="Arial"/>
        </w:rPr>
      </w:pPr>
    </w:p>
    <w:p w14:paraId="48FB6AC5" w14:textId="2990BC54" w:rsidR="002A6E04" w:rsidRPr="00645500" w:rsidRDefault="002A6E04" w:rsidP="00D448B5">
      <w:pPr>
        <w:spacing w:line="360" w:lineRule="auto"/>
        <w:jc w:val="both"/>
        <w:rPr>
          <w:rFonts w:ascii="Palatino Linotype" w:hAnsi="Palatino Linotype" w:cs="Arial"/>
        </w:rPr>
      </w:pPr>
      <w:r w:rsidRPr="00645500">
        <w:rPr>
          <w:rFonts w:ascii="Palatino Linotype" w:hAnsi="Palatino Linotype" w:cs="Arial"/>
        </w:rPr>
        <w:t>En la solicitud de información 00600/ECATEPEC/IP/2025, que da origen al recurso de revisión 09798/INFOEM/IP/RR/2025:</w:t>
      </w:r>
    </w:p>
    <w:p w14:paraId="61DDB242" w14:textId="77777777" w:rsidR="0003698C" w:rsidRPr="00645500" w:rsidRDefault="0003698C" w:rsidP="00D448B5">
      <w:pPr>
        <w:spacing w:line="360" w:lineRule="auto"/>
        <w:jc w:val="both"/>
        <w:rPr>
          <w:rFonts w:ascii="Palatino Linotype" w:hAnsi="Palatino Linotype" w:cs="Arial"/>
        </w:rPr>
      </w:pPr>
    </w:p>
    <w:p w14:paraId="309599F7" w14:textId="26636004" w:rsidR="002A6E04" w:rsidRPr="00645500" w:rsidRDefault="002A6E04" w:rsidP="00D448B5">
      <w:pPr>
        <w:spacing w:line="360" w:lineRule="auto"/>
        <w:jc w:val="both"/>
        <w:rPr>
          <w:rFonts w:ascii="Palatino Linotype" w:hAnsi="Palatino Linotype" w:cs="Arial"/>
        </w:rPr>
      </w:pPr>
      <w:r w:rsidRPr="00645500">
        <w:rPr>
          <w:rFonts w:ascii="Palatino Linotype" w:hAnsi="Palatino Linotype" w:cs="Arial"/>
        </w:rPr>
        <w:t xml:space="preserve">3.- </w:t>
      </w:r>
      <w:r w:rsidR="008579BB" w:rsidRPr="00645500">
        <w:rPr>
          <w:rFonts w:ascii="Palatino Linotype" w:hAnsi="Palatino Linotype" w:cs="Arial"/>
        </w:rPr>
        <w:t>Informe justificado, con oficio CT/UT/ECA/1022/2025, girado por la Titular de la Unidad de Transparencia en el que posterior a la narrativa de hechos señala como razones y motivos que</w:t>
      </w:r>
      <w:r w:rsidR="008579BB" w:rsidRPr="00645500">
        <w:t xml:space="preserve"> </w:t>
      </w:r>
      <w:r w:rsidR="008579BB" w:rsidRPr="00645500">
        <w:rPr>
          <w:rFonts w:ascii="Palatino Linotype" w:hAnsi="Palatino Linotype" w:cs="Arial"/>
        </w:rPr>
        <w:t>no se negó el derecho de acceso a la información, así tampoco la falta de respuesta, pidiendo confirmar la respuesta del medio de impugnación.</w:t>
      </w:r>
    </w:p>
    <w:p w14:paraId="5BC01469" w14:textId="77777777" w:rsidR="008579BB" w:rsidRPr="00645500" w:rsidRDefault="008579BB" w:rsidP="00D448B5">
      <w:pPr>
        <w:spacing w:line="360" w:lineRule="auto"/>
        <w:jc w:val="both"/>
        <w:rPr>
          <w:rFonts w:ascii="Palatino Linotype" w:hAnsi="Palatino Linotype" w:cs="Arial"/>
        </w:rPr>
      </w:pPr>
    </w:p>
    <w:p w14:paraId="72DBF541" w14:textId="17133DC0" w:rsidR="008579BB" w:rsidRPr="00645500" w:rsidRDefault="008579BB" w:rsidP="00D448B5">
      <w:pPr>
        <w:spacing w:line="360" w:lineRule="auto"/>
        <w:jc w:val="both"/>
        <w:rPr>
          <w:rFonts w:ascii="Palatino Linotype" w:hAnsi="Palatino Linotype" w:cs="Arial"/>
        </w:rPr>
      </w:pPr>
      <w:r w:rsidRPr="00645500">
        <w:rPr>
          <w:rFonts w:ascii="Palatino Linotype" w:hAnsi="Palatino Linotype" w:cs="Arial"/>
        </w:rPr>
        <w:t xml:space="preserve">4.- </w:t>
      </w:r>
      <w:r w:rsidR="00741C95" w:rsidRPr="00645500">
        <w:rPr>
          <w:rFonts w:ascii="Palatino Linotype" w:hAnsi="Palatino Linotype" w:cs="Arial"/>
        </w:rPr>
        <w:t xml:space="preserve">Por parte del Recurrente, adjuntó el cuadro de vista del informe justificado, acompañado del texto: “Dentro del programa de trabajo de la Dirección de Medio Ambiente y </w:t>
      </w:r>
      <w:proofErr w:type="spellStart"/>
      <w:r w:rsidR="00741C95" w:rsidRPr="00645500">
        <w:rPr>
          <w:rFonts w:ascii="Palatino Linotype" w:hAnsi="Palatino Linotype" w:cs="Arial"/>
        </w:rPr>
        <w:t>Ecologia</w:t>
      </w:r>
      <w:proofErr w:type="spellEnd"/>
      <w:r w:rsidR="00741C95" w:rsidRPr="00645500">
        <w:rPr>
          <w:rFonts w:ascii="Palatino Linotype" w:hAnsi="Palatino Linotype" w:cs="Arial"/>
        </w:rPr>
        <w:t>, se requiere respuesta a la pregunta: “</w:t>
      </w:r>
      <w:r w:rsidR="00741C95" w:rsidRPr="00645500">
        <w:rPr>
          <w:rFonts w:ascii="Palatino Linotype" w:hAnsi="Palatino Linotype" w:cs="Arial"/>
          <w:i/>
        </w:rPr>
        <w:t xml:space="preserve">Dentro del programa de trabajo de la Dirección de Medio Ambiente y </w:t>
      </w:r>
      <w:proofErr w:type="spellStart"/>
      <w:r w:rsidR="00741C95" w:rsidRPr="00645500">
        <w:rPr>
          <w:rFonts w:ascii="Palatino Linotype" w:hAnsi="Palatino Linotype" w:cs="Arial"/>
          <w:i/>
        </w:rPr>
        <w:t>Ecologia</w:t>
      </w:r>
      <w:proofErr w:type="spellEnd"/>
      <w:r w:rsidR="00741C95" w:rsidRPr="00645500">
        <w:rPr>
          <w:rFonts w:ascii="Palatino Linotype" w:hAnsi="Palatino Linotype" w:cs="Arial"/>
          <w:i/>
        </w:rPr>
        <w:t>, se requiere respuesta a la pregunta: "La Dirección de Medio Ambiente y Ecología, en su programación de trabajos a realizar, tiene programado para el derribo del árbol. SI o NO.”</w:t>
      </w:r>
    </w:p>
    <w:p w14:paraId="5F0FFF19" w14:textId="77777777" w:rsidR="00741C95" w:rsidRPr="00645500" w:rsidRDefault="00741C95" w:rsidP="00D448B5">
      <w:pPr>
        <w:spacing w:line="360" w:lineRule="auto"/>
        <w:jc w:val="both"/>
        <w:rPr>
          <w:rFonts w:ascii="Palatino Linotype" w:hAnsi="Palatino Linotype" w:cs="Arial"/>
        </w:rPr>
      </w:pPr>
    </w:p>
    <w:p w14:paraId="03BA3914" w14:textId="226326F7" w:rsidR="00741C95" w:rsidRPr="00645500" w:rsidRDefault="00741C95" w:rsidP="00D448B5">
      <w:pPr>
        <w:spacing w:line="360" w:lineRule="auto"/>
        <w:jc w:val="both"/>
        <w:rPr>
          <w:rFonts w:ascii="Palatino Linotype" w:hAnsi="Palatino Linotype" w:cs="Arial"/>
        </w:rPr>
      </w:pPr>
      <w:r w:rsidRPr="00645500">
        <w:rPr>
          <w:rFonts w:ascii="Palatino Linotype" w:hAnsi="Palatino Linotype" w:cs="Arial"/>
        </w:rPr>
        <w:lastRenderedPageBreak/>
        <w:t xml:space="preserve">Agotadas las actuaciones de las partes, se apunta que de conformidad al Bando Municipal del Sujeto Obligado y al </w:t>
      </w:r>
      <w:r w:rsidR="008B735D" w:rsidRPr="00645500">
        <w:rPr>
          <w:rFonts w:ascii="Palatino Linotype" w:hAnsi="Palatino Linotype" w:cs="Arial"/>
        </w:rPr>
        <w:t>Organigrama, se cuenta dentro de sus Unidades Administrativas la Dirección de Protección civil y Bomberos y la , cuyas facultades y atribuciones corresponden a:</w:t>
      </w:r>
    </w:p>
    <w:p w14:paraId="4B1D906C" w14:textId="77777777" w:rsidR="008B735D" w:rsidRPr="00645500" w:rsidRDefault="008B735D" w:rsidP="00D448B5">
      <w:pPr>
        <w:spacing w:line="360" w:lineRule="auto"/>
        <w:jc w:val="both"/>
        <w:rPr>
          <w:rFonts w:ascii="Palatino Linotype" w:hAnsi="Palatino Linotype" w:cs="Arial"/>
        </w:rPr>
      </w:pPr>
    </w:p>
    <w:p w14:paraId="0C8CA2E4" w14:textId="777AADF4" w:rsidR="008B735D" w:rsidRPr="00645500" w:rsidRDefault="008B735D" w:rsidP="00742143">
      <w:pPr>
        <w:spacing w:line="276" w:lineRule="auto"/>
        <w:ind w:left="851" w:right="474"/>
        <w:jc w:val="center"/>
        <w:rPr>
          <w:rFonts w:ascii="Palatino Linotype" w:hAnsi="Palatino Linotype" w:cs="Arial"/>
          <w:b/>
          <w:i/>
          <w:sz w:val="22"/>
        </w:rPr>
      </w:pPr>
      <w:r w:rsidRPr="00645500">
        <w:rPr>
          <w:rFonts w:ascii="Palatino Linotype" w:hAnsi="Palatino Linotype" w:cs="Arial"/>
          <w:b/>
          <w:i/>
          <w:sz w:val="22"/>
        </w:rPr>
        <w:t>CAPÍTULO XV</w:t>
      </w:r>
    </w:p>
    <w:p w14:paraId="387067AC" w14:textId="783AE974" w:rsidR="008B735D" w:rsidRPr="00645500" w:rsidRDefault="008B735D" w:rsidP="00742143">
      <w:pPr>
        <w:spacing w:line="276" w:lineRule="auto"/>
        <w:ind w:left="851" w:right="474"/>
        <w:jc w:val="center"/>
        <w:rPr>
          <w:rFonts w:ascii="Palatino Linotype" w:hAnsi="Palatino Linotype" w:cs="Arial"/>
          <w:b/>
          <w:i/>
          <w:sz w:val="22"/>
        </w:rPr>
      </w:pPr>
      <w:r w:rsidRPr="00645500">
        <w:rPr>
          <w:rFonts w:ascii="Palatino Linotype" w:hAnsi="Palatino Linotype" w:cs="Arial"/>
          <w:b/>
          <w:i/>
          <w:sz w:val="22"/>
        </w:rPr>
        <w:t>De la Dirección de Protección Civil y Bomberos</w:t>
      </w:r>
    </w:p>
    <w:p w14:paraId="071B0AB8" w14:textId="77777777" w:rsidR="00742143" w:rsidRPr="00645500" w:rsidRDefault="00742143" w:rsidP="00742143">
      <w:pPr>
        <w:spacing w:line="276" w:lineRule="auto"/>
        <w:ind w:left="851" w:right="474"/>
        <w:jc w:val="center"/>
        <w:rPr>
          <w:rFonts w:ascii="Palatino Linotype" w:hAnsi="Palatino Linotype" w:cs="Arial"/>
          <w:b/>
          <w:i/>
          <w:sz w:val="22"/>
        </w:rPr>
      </w:pPr>
    </w:p>
    <w:p w14:paraId="175B23BA" w14:textId="77777777" w:rsidR="00742143" w:rsidRPr="00645500" w:rsidRDefault="008B735D" w:rsidP="00742143">
      <w:pPr>
        <w:spacing w:line="276" w:lineRule="auto"/>
        <w:ind w:left="851" w:right="474"/>
        <w:jc w:val="both"/>
        <w:rPr>
          <w:rFonts w:ascii="Palatino Linotype" w:hAnsi="Palatino Linotype" w:cs="Arial"/>
          <w:i/>
          <w:sz w:val="22"/>
        </w:rPr>
      </w:pPr>
      <w:r w:rsidRPr="00645500">
        <w:rPr>
          <w:rFonts w:ascii="Palatino Linotype" w:hAnsi="Palatino Linotype" w:cs="Arial"/>
          <w:b/>
          <w:i/>
          <w:sz w:val="22"/>
        </w:rPr>
        <w:t>Artículo 70.</w:t>
      </w:r>
      <w:r w:rsidRPr="00645500">
        <w:rPr>
          <w:rFonts w:ascii="Palatino Linotype" w:hAnsi="Palatino Linotype" w:cs="Arial"/>
          <w:i/>
          <w:sz w:val="22"/>
        </w:rPr>
        <w:t xml:space="preserve"> La Dirección de Protección Civil y Bomberos, en aras del orden público e interés social, establecerá las bases de coordinación entre los distintos órdenes de gobierno en materia de gestión integral de riesgos y protección civil, así como con los sectores privado y social para participar en la consecución de los objetivos de este capítulo, en los términos y condiciones que el mismo establece, a saber: </w:t>
      </w:r>
    </w:p>
    <w:p w14:paraId="460BC0AB" w14:textId="1E7655D0" w:rsidR="00742143" w:rsidRPr="00645500" w:rsidRDefault="008B735D" w:rsidP="00742143">
      <w:pPr>
        <w:spacing w:line="276" w:lineRule="auto"/>
        <w:ind w:left="851" w:right="474"/>
        <w:jc w:val="both"/>
        <w:rPr>
          <w:rFonts w:ascii="Palatino Linotype" w:hAnsi="Palatino Linotype" w:cs="Arial"/>
          <w:i/>
          <w:sz w:val="22"/>
        </w:rPr>
      </w:pPr>
      <w:r w:rsidRPr="00645500">
        <w:rPr>
          <w:rFonts w:ascii="Palatino Linotype" w:hAnsi="Palatino Linotype" w:cs="Arial"/>
          <w:i/>
          <w:sz w:val="22"/>
        </w:rPr>
        <w:t xml:space="preserve">I. En el Territorio Municipal, el derecho a la vida será priorizado bajo las disposiciones señaladas por la Ley General de Protección Civil, Libro Sexto del Código Administrativo del Estado de México, Reglamento al Libro Sexto del Código Administrativo del Estado de México, el presente Bando Municipal de Ecatepec de Morelos, Estado de México, y demás disposiciones aplicables en la materia; </w:t>
      </w:r>
    </w:p>
    <w:p w14:paraId="3CC6CBBA" w14:textId="77777777" w:rsidR="00742143" w:rsidRPr="00645500" w:rsidRDefault="008B735D" w:rsidP="00742143">
      <w:pPr>
        <w:spacing w:line="276" w:lineRule="auto"/>
        <w:ind w:left="851" w:right="474"/>
        <w:jc w:val="both"/>
        <w:rPr>
          <w:rFonts w:ascii="Palatino Linotype" w:hAnsi="Palatino Linotype" w:cs="Arial"/>
          <w:i/>
          <w:sz w:val="22"/>
        </w:rPr>
      </w:pPr>
      <w:r w:rsidRPr="00645500">
        <w:rPr>
          <w:rFonts w:ascii="Palatino Linotype" w:hAnsi="Palatino Linotype" w:cs="Arial"/>
          <w:i/>
          <w:sz w:val="22"/>
        </w:rPr>
        <w:t xml:space="preserve">II. Salvaguardar la integridad física y patrimonial de los habitantes del Municipio y de quienes transiten por él, así como su entorno. La Dirección de Protección Civil y Bomberos podrá auxiliar a la población en la prestación de primeros auxilios y traslados en casos de emergencia, coadyuvando con las instituciones del Sector Salud; </w:t>
      </w:r>
    </w:p>
    <w:p w14:paraId="483A5028" w14:textId="31827D22" w:rsidR="008B735D" w:rsidRPr="00645500" w:rsidRDefault="008B735D" w:rsidP="00742143">
      <w:pPr>
        <w:spacing w:line="276" w:lineRule="auto"/>
        <w:ind w:left="851" w:right="474"/>
        <w:jc w:val="both"/>
        <w:rPr>
          <w:rFonts w:ascii="Palatino Linotype" w:hAnsi="Palatino Linotype" w:cs="Arial"/>
          <w:i/>
          <w:sz w:val="22"/>
        </w:rPr>
      </w:pPr>
      <w:r w:rsidRPr="00645500">
        <w:rPr>
          <w:rFonts w:ascii="Palatino Linotype" w:hAnsi="Palatino Linotype" w:cs="Arial"/>
          <w:i/>
          <w:sz w:val="22"/>
        </w:rPr>
        <w:t>III. Establecer un enfoque de coordinación metropolitana y desarrollo sustentable para la prevención y mitigación de los distintos tipos de riesgos que se presentan en el territorio municipal. Asimismo, establecer un enfoque transversal con otras áreas a efecto de dar cumplimiento a los objetivos superiores en materia de Gestión Integral de Riesgos y Protección Civil; IV. Mitigar y/o eliminar el riesgo, bajo los ordenamientos legales vigentes en la materia, anteponiendo el interés jurídico de la vida de todo ser humano a fin de reducir los efectos ocasionados por el fenómeno perturbador;</w:t>
      </w:r>
    </w:p>
    <w:p w14:paraId="5F829A52" w14:textId="30673300" w:rsidR="00742143" w:rsidRPr="00645500" w:rsidRDefault="00742143" w:rsidP="00742143">
      <w:pPr>
        <w:spacing w:line="276" w:lineRule="auto"/>
        <w:ind w:left="851" w:right="474"/>
        <w:jc w:val="both"/>
        <w:rPr>
          <w:rFonts w:ascii="Palatino Linotype" w:hAnsi="Palatino Linotype" w:cs="Arial"/>
          <w:i/>
          <w:sz w:val="22"/>
        </w:rPr>
      </w:pPr>
      <w:r w:rsidRPr="00645500">
        <w:rPr>
          <w:rFonts w:ascii="Palatino Linotype" w:hAnsi="Palatino Linotype" w:cs="Arial"/>
          <w:i/>
          <w:sz w:val="22"/>
        </w:rPr>
        <w:t>IV. Mitigar y/o eliminar el riesgo, bajo los ordenamientos legales vigentes en la materia, anteponiendo el interés jurídico de la vida de todo ser humano a fin de reducir los efectos ocasionados por el fenómeno perturbador;</w:t>
      </w:r>
    </w:p>
    <w:p w14:paraId="1FF4B686" w14:textId="77777777" w:rsidR="00742143" w:rsidRPr="00645500" w:rsidRDefault="00742143" w:rsidP="00742143">
      <w:pPr>
        <w:spacing w:line="276" w:lineRule="auto"/>
        <w:ind w:left="851" w:right="474"/>
        <w:jc w:val="both"/>
        <w:rPr>
          <w:rFonts w:ascii="Palatino Linotype" w:hAnsi="Palatino Linotype" w:cs="Arial"/>
          <w:i/>
          <w:sz w:val="22"/>
        </w:rPr>
      </w:pPr>
      <w:r w:rsidRPr="00645500">
        <w:rPr>
          <w:rFonts w:ascii="Palatino Linotype" w:hAnsi="Palatino Linotype" w:cs="Arial"/>
          <w:i/>
          <w:sz w:val="22"/>
        </w:rPr>
        <w:lastRenderedPageBreak/>
        <w:t xml:space="preserve">V. Promover y vigilar la cultura de la Gestión Integral de Riesgos y Protección Civil en los diversos sectores en la población, mediante la ejecución de acciones de previsión y prevención de riesgos, haciendo uso en todo momento de los diversos instrumentos que permitan cualificar y cuantificar dichas acciones. Asimismo, se llevará a cabo el registro de comités ciudadanos de prevención de protección civil; </w:t>
      </w:r>
    </w:p>
    <w:p w14:paraId="4D4B056E" w14:textId="0A0AE868" w:rsidR="00742143" w:rsidRPr="00645500" w:rsidRDefault="00742143" w:rsidP="00742143">
      <w:pPr>
        <w:spacing w:line="276" w:lineRule="auto"/>
        <w:ind w:left="851" w:right="474"/>
        <w:jc w:val="both"/>
        <w:rPr>
          <w:rFonts w:ascii="Palatino Linotype" w:hAnsi="Palatino Linotype" w:cs="Arial"/>
          <w:i/>
          <w:sz w:val="22"/>
        </w:rPr>
      </w:pPr>
      <w:r w:rsidRPr="00645500">
        <w:rPr>
          <w:rFonts w:ascii="Palatino Linotype" w:hAnsi="Palatino Linotype" w:cs="Arial"/>
          <w:i/>
          <w:sz w:val="22"/>
        </w:rPr>
        <w:t xml:space="preserve">VI. Orientar los esfuerzos de los sectores público, social y privado mediante la capacitación, organización y realización de acciones, así como de programas y simulacros que permitan responder adecuada e inmediatamente a las necesidades de la comunidad en caso de contingencias; y </w:t>
      </w:r>
    </w:p>
    <w:p w14:paraId="01ABC9E6" w14:textId="521C3A48" w:rsidR="00742143" w:rsidRPr="00645500" w:rsidRDefault="00742143" w:rsidP="00742143">
      <w:pPr>
        <w:spacing w:line="276" w:lineRule="auto"/>
        <w:ind w:left="851" w:right="474"/>
        <w:jc w:val="both"/>
        <w:rPr>
          <w:rFonts w:ascii="Palatino Linotype" w:hAnsi="Palatino Linotype" w:cs="Arial"/>
          <w:i/>
          <w:sz w:val="22"/>
        </w:rPr>
      </w:pPr>
      <w:r w:rsidRPr="00645500">
        <w:rPr>
          <w:rFonts w:ascii="Palatino Linotype" w:hAnsi="Palatino Linotype" w:cs="Arial"/>
          <w:i/>
          <w:sz w:val="22"/>
        </w:rPr>
        <w:t xml:space="preserve">VII. Contar con un sistema de </w:t>
      </w:r>
      <w:proofErr w:type="spellStart"/>
      <w:r w:rsidRPr="00645500">
        <w:rPr>
          <w:rFonts w:ascii="Palatino Linotype" w:hAnsi="Palatino Linotype" w:cs="Arial"/>
          <w:i/>
          <w:sz w:val="22"/>
        </w:rPr>
        <w:t>Alertamiento</w:t>
      </w:r>
      <w:proofErr w:type="spellEnd"/>
      <w:r w:rsidRPr="00645500">
        <w:rPr>
          <w:rFonts w:ascii="Palatino Linotype" w:hAnsi="Palatino Linotype" w:cs="Arial"/>
          <w:i/>
          <w:sz w:val="22"/>
        </w:rPr>
        <w:t xml:space="preserve"> Temprano </w:t>
      </w:r>
      <w:proofErr w:type="spellStart"/>
      <w:r w:rsidRPr="00645500">
        <w:rPr>
          <w:rFonts w:ascii="Palatino Linotype" w:hAnsi="Palatino Linotype" w:cs="Arial"/>
          <w:i/>
          <w:sz w:val="22"/>
        </w:rPr>
        <w:t>Multirriesgo</w:t>
      </w:r>
      <w:proofErr w:type="spellEnd"/>
      <w:r w:rsidRPr="00645500">
        <w:rPr>
          <w:rFonts w:ascii="Palatino Linotype" w:hAnsi="Palatino Linotype" w:cs="Arial"/>
          <w:i/>
          <w:sz w:val="22"/>
        </w:rPr>
        <w:t xml:space="preserve"> que permita identificar y monitorear los distintos fenómenos perturbadores que se presentan en el territorio municipal. Asimismo, priorizar en los planes presupuestarios, estrategias y proyectos el mantenimiento y desarrollo del mismo, garantizando la salvaguarda de la vida, la integridad física, sus bienes y el entorno.</w:t>
      </w:r>
    </w:p>
    <w:p w14:paraId="6B9F43A1" w14:textId="2A9544AA" w:rsidR="008B735D" w:rsidRPr="00645500" w:rsidRDefault="00742143" w:rsidP="00D448B5">
      <w:pPr>
        <w:spacing w:line="360" w:lineRule="auto"/>
        <w:jc w:val="both"/>
        <w:rPr>
          <w:rFonts w:ascii="Palatino Linotype" w:hAnsi="Palatino Linotype" w:cs="Arial"/>
        </w:rPr>
      </w:pPr>
      <w:r w:rsidRPr="00645500">
        <w:rPr>
          <w:rFonts w:ascii="Palatino Linotype" w:hAnsi="Palatino Linotype" w:cs="Arial"/>
          <w:noProof/>
          <w:lang w:val="es-MX" w:eastAsia="es-MX"/>
        </w:rPr>
        <w:drawing>
          <wp:anchor distT="0" distB="0" distL="114300" distR="114300" simplePos="0" relativeHeight="251658240" behindDoc="0" locked="0" layoutInCell="1" allowOverlap="1" wp14:anchorId="77333BC2" wp14:editId="22D35DCA">
            <wp:simplePos x="0" y="0"/>
            <wp:positionH relativeFrom="column">
              <wp:posOffset>379730</wp:posOffset>
            </wp:positionH>
            <wp:positionV relativeFrom="paragraph">
              <wp:posOffset>227415</wp:posOffset>
            </wp:positionV>
            <wp:extent cx="4906060" cy="2638793"/>
            <wp:effectExtent l="0" t="0" r="889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BCE502.tmp"/>
                    <pic:cNvPicPr/>
                  </pic:nvPicPr>
                  <pic:blipFill>
                    <a:blip r:embed="rId8">
                      <a:extLst>
                        <a:ext uri="{28A0092B-C50C-407E-A947-70E740481C1C}">
                          <a14:useLocalDpi xmlns:a14="http://schemas.microsoft.com/office/drawing/2010/main" val="0"/>
                        </a:ext>
                      </a:extLst>
                    </a:blip>
                    <a:stretch>
                      <a:fillRect/>
                    </a:stretch>
                  </pic:blipFill>
                  <pic:spPr>
                    <a:xfrm>
                      <a:off x="0" y="0"/>
                      <a:ext cx="4906060" cy="2638793"/>
                    </a:xfrm>
                    <a:prstGeom prst="rect">
                      <a:avLst/>
                    </a:prstGeom>
                  </pic:spPr>
                </pic:pic>
              </a:graphicData>
            </a:graphic>
          </wp:anchor>
        </w:drawing>
      </w:r>
    </w:p>
    <w:p w14:paraId="57F262B6" w14:textId="0BDFFA62" w:rsidR="008B735D" w:rsidRPr="00645500" w:rsidRDefault="008B735D" w:rsidP="00D448B5">
      <w:pPr>
        <w:spacing w:line="360" w:lineRule="auto"/>
        <w:jc w:val="both"/>
        <w:rPr>
          <w:rFonts w:ascii="Palatino Linotype" w:hAnsi="Palatino Linotype" w:cs="Arial"/>
        </w:rPr>
      </w:pPr>
    </w:p>
    <w:p w14:paraId="0021EEF8" w14:textId="77777777" w:rsidR="008B735D" w:rsidRPr="00645500" w:rsidRDefault="008B735D" w:rsidP="00D448B5">
      <w:pPr>
        <w:spacing w:line="360" w:lineRule="auto"/>
        <w:jc w:val="both"/>
        <w:rPr>
          <w:rFonts w:ascii="Palatino Linotype" w:hAnsi="Palatino Linotype" w:cs="Arial"/>
        </w:rPr>
      </w:pPr>
    </w:p>
    <w:p w14:paraId="30D94ACE" w14:textId="77777777" w:rsidR="008B735D" w:rsidRPr="00645500" w:rsidRDefault="008B735D" w:rsidP="00D448B5">
      <w:pPr>
        <w:spacing w:line="360" w:lineRule="auto"/>
        <w:jc w:val="both"/>
        <w:rPr>
          <w:rFonts w:ascii="Palatino Linotype" w:hAnsi="Palatino Linotype" w:cs="Arial"/>
        </w:rPr>
      </w:pPr>
    </w:p>
    <w:p w14:paraId="110C692B" w14:textId="77777777" w:rsidR="0003698C" w:rsidRPr="00645500" w:rsidRDefault="0003698C" w:rsidP="00D448B5">
      <w:pPr>
        <w:spacing w:line="360" w:lineRule="auto"/>
        <w:jc w:val="both"/>
        <w:rPr>
          <w:rFonts w:ascii="Palatino Linotype" w:hAnsi="Palatino Linotype" w:cs="Arial"/>
        </w:rPr>
      </w:pPr>
    </w:p>
    <w:p w14:paraId="242B4C46" w14:textId="77777777" w:rsidR="0003698C" w:rsidRPr="00645500" w:rsidRDefault="0003698C" w:rsidP="00D448B5">
      <w:pPr>
        <w:spacing w:line="360" w:lineRule="auto"/>
        <w:jc w:val="both"/>
        <w:rPr>
          <w:rFonts w:ascii="Palatino Linotype" w:hAnsi="Palatino Linotype" w:cs="Arial"/>
        </w:rPr>
      </w:pPr>
    </w:p>
    <w:p w14:paraId="2C19CF01" w14:textId="77777777" w:rsidR="0003698C" w:rsidRPr="00645500" w:rsidRDefault="0003698C" w:rsidP="00D448B5">
      <w:pPr>
        <w:spacing w:line="360" w:lineRule="auto"/>
        <w:jc w:val="both"/>
        <w:rPr>
          <w:rFonts w:ascii="Palatino Linotype" w:hAnsi="Palatino Linotype" w:cs="Arial"/>
        </w:rPr>
      </w:pPr>
    </w:p>
    <w:p w14:paraId="75272E54" w14:textId="77777777" w:rsidR="0003698C" w:rsidRPr="00645500" w:rsidRDefault="0003698C" w:rsidP="00D448B5">
      <w:pPr>
        <w:spacing w:line="360" w:lineRule="auto"/>
        <w:jc w:val="both"/>
        <w:rPr>
          <w:rFonts w:ascii="Palatino Linotype" w:hAnsi="Palatino Linotype" w:cs="Arial"/>
        </w:rPr>
      </w:pPr>
    </w:p>
    <w:p w14:paraId="7B294BF7" w14:textId="77777777" w:rsidR="0003698C" w:rsidRPr="00645500" w:rsidRDefault="0003698C" w:rsidP="00D448B5">
      <w:pPr>
        <w:spacing w:line="360" w:lineRule="auto"/>
        <w:jc w:val="both"/>
        <w:rPr>
          <w:rFonts w:ascii="Palatino Linotype" w:hAnsi="Palatino Linotype" w:cs="Arial"/>
        </w:rPr>
      </w:pPr>
    </w:p>
    <w:p w14:paraId="7A5441E1" w14:textId="77777777" w:rsidR="0003698C" w:rsidRPr="00645500" w:rsidRDefault="0003698C" w:rsidP="00D448B5">
      <w:pPr>
        <w:spacing w:line="360" w:lineRule="auto"/>
        <w:jc w:val="both"/>
        <w:rPr>
          <w:rFonts w:ascii="Palatino Linotype" w:hAnsi="Palatino Linotype" w:cs="Arial"/>
        </w:rPr>
      </w:pPr>
    </w:p>
    <w:p w14:paraId="0D705E63" w14:textId="77777777" w:rsidR="0003698C" w:rsidRPr="00645500" w:rsidRDefault="0003698C" w:rsidP="00D448B5">
      <w:pPr>
        <w:spacing w:line="360" w:lineRule="auto"/>
        <w:jc w:val="both"/>
        <w:rPr>
          <w:rFonts w:ascii="Palatino Linotype" w:hAnsi="Palatino Linotype" w:cs="Arial"/>
        </w:rPr>
      </w:pPr>
    </w:p>
    <w:p w14:paraId="2AE1A301" w14:textId="7A070B84" w:rsidR="0003698C" w:rsidRPr="00645500" w:rsidRDefault="00742143" w:rsidP="007056BA">
      <w:pPr>
        <w:spacing w:line="360" w:lineRule="auto"/>
        <w:ind w:left="851" w:right="474"/>
        <w:jc w:val="both"/>
        <w:rPr>
          <w:rFonts w:ascii="Palatino Linotype" w:hAnsi="Palatino Linotype" w:cs="Arial"/>
          <w:i/>
        </w:rPr>
      </w:pPr>
      <w:r w:rsidRPr="00645500">
        <w:rPr>
          <w:rFonts w:ascii="Palatino Linotype" w:hAnsi="Palatino Linotype" w:cs="Arial"/>
          <w:b/>
          <w:i/>
        </w:rPr>
        <w:t>Artículo 22.</w:t>
      </w:r>
      <w:r w:rsidRPr="00645500">
        <w:rPr>
          <w:rFonts w:ascii="Palatino Linotype" w:hAnsi="Palatino Linotype" w:cs="Arial"/>
          <w:i/>
        </w:rPr>
        <w:t xml:space="preserve"> Son obligaciones de las personas dentro del territorio municipal, las siguientes:</w:t>
      </w:r>
    </w:p>
    <w:p w14:paraId="7337B43C" w14:textId="03687F0F" w:rsidR="00C367FF" w:rsidRPr="00645500" w:rsidRDefault="007056BA" w:rsidP="007056BA">
      <w:pPr>
        <w:spacing w:line="360" w:lineRule="auto"/>
        <w:ind w:left="851" w:right="474"/>
        <w:jc w:val="both"/>
        <w:rPr>
          <w:rFonts w:ascii="Palatino Linotype" w:eastAsiaTheme="minorHAnsi" w:hAnsi="Palatino Linotype" w:cs="Arial"/>
          <w:i/>
          <w:szCs w:val="22"/>
          <w:lang w:val="es-MX" w:eastAsia="en-US"/>
        </w:rPr>
      </w:pPr>
      <w:r w:rsidRPr="00645500">
        <w:rPr>
          <w:rFonts w:ascii="Palatino Linotype" w:eastAsiaTheme="minorHAnsi" w:hAnsi="Palatino Linotype" w:cs="Arial"/>
          <w:b/>
          <w:i/>
          <w:szCs w:val="22"/>
          <w:lang w:eastAsia="en-US"/>
        </w:rPr>
        <w:t>XIV.</w:t>
      </w:r>
      <w:r w:rsidRPr="00645500">
        <w:rPr>
          <w:rFonts w:ascii="Palatino Linotype" w:eastAsiaTheme="minorHAnsi" w:hAnsi="Palatino Linotype" w:cs="Arial"/>
          <w:i/>
          <w:szCs w:val="22"/>
          <w:lang w:eastAsia="en-US"/>
        </w:rPr>
        <w:t xml:space="preserve"> </w:t>
      </w:r>
      <w:r w:rsidRPr="00645500">
        <w:rPr>
          <w:rFonts w:ascii="Palatino Linotype" w:eastAsiaTheme="minorHAnsi" w:hAnsi="Palatino Linotype" w:cs="Arial"/>
          <w:i/>
          <w:szCs w:val="22"/>
          <w:u w:val="single"/>
          <w:lang w:eastAsia="en-US"/>
        </w:rPr>
        <w:t xml:space="preserve">Contar con la autorización que emita la Dirección de Medio Ambiente y Ecología, tratándose de poda, derribo, trasplante y sustitución de árboles en </w:t>
      </w:r>
      <w:r w:rsidRPr="00645500">
        <w:rPr>
          <w:rFonts w:ascii="Palatino Linotype" w:eastAsiaTheme="minorHAnsi" w:hAnsi="Palatino Linotype" w:cs="Arial"/>
          <w:i/>
          <w:szCs w:val="22"/>
          <w:u w:val="single"/>
          <w:lang w:eastAsia="en-US"/>
        </w:rPr>
        <w:lastRenderedPageBreak/>
        <w:t>espacios públicos, privados y áreas de uso común</w:t>
      </w:r>
      <w:r w:rsidRPr="00645500">
        <w:rPr>
          <w:rFonts w:ascii="Palatino Linotype" w:eastAsiaTheme="minorHAnsi" w:hAnsi="Palatino Linotype" w:cs="Arial"/>
          <w:i/>
          <w:szCs w:val="22"/>
          <w:lang w:eastAsia="en-US"/>
        </w:rPr>
        <w:t xml:space="preserve">, ya sea con el consentimiento del propietario del inmueble o sin él, cuando el bienestar e interés público así lo exija. </w:t>
      </w:r>
      <w:r w:rsidRPr="00645500">
        <w:rPr>
          <w:rFonts w:ascii="Palatino Linotype" w:eastAsiaTheme="minorHAnsi" w:hAnsi="Palatino Linotype" w:cs="Arial"/>
          <w:i/>
          <w:szCs w:val="22"/>
          <w:u w:val="single"/>
          <w:lang w:eastAsia="en-US"/>
        </w:rPr>
        <w:t>La poda, derribo, trasplante y sustitución de árboles, así como el retiro de los residuos resultantes, podrá realizarse por sí o por el personal adscrito a las dependencias municipales</w:t>
      </w:r>
      <w:r w:rsidRPr="00645500">
        <w:rPr>
          <w:rFonts w:ascii="Palatino Linotype" w:eastAsiaTheme="minorHAnsi" w:hAnsi="Palatino Linotype" w:cs="Arial"/>
          <w:i/>
          <w:szCs w:val="22"/>
          <w:lang w:eastAsia="en-US"/>
        </w:rPr>
        <w:t>. Para la prestación del servicio de poda o derribo, y en su caso retiro de los residuos resultantes que sea requerida a la Dirección de Servicios Públicos, el solicitante deberá presentar el dictamen técnico correspondiente para realizar la poda o derribo, emitido por la Dirección del Medio Ambiente y Ecología y realizar previamente el pago por el servicio de limpia, recolección, transporte y disposición final de los residuos generados por dicho servicio, establecido por la Dirección de Servicios Públicos, conforme a lo dispuesto por los artículos 163 y 165 del Código Financiero del Estado de México y Municipios; tratándose de la poda de arbustos y árboles con fines estéticos (eliminación de follaje) no requiere de autorización, pero deberá realizar el pago por el servicio de limpia, recolección, transporte y disposición final de los residuos generados conforme a lo señalado en el presente artículo;</w:t>
      </w:r>
    </w:p>
    <w:p w14:paraId="3B0A5AA8" w14:textId="77777777" w:rsidR="00C367FF" w:rsidRPr="00645500" w:rsidRDefault="00C367FF" w:rsidP="00D448B5">
      <w:pPr>
        <w:spacing w:line="360" w:lineRule="auto"/>
        <w:jc w:val="both"/>
        <w:rPr>
          <w:rFonts w:ascii="Palatino Linotype" w:eastAsiaTheme="minorHAnsi" w:hAnsi="Palatino Linotype" w:cs="Arial"/>
          <w:szCs w:val="22"/>
          <w:lang w:val="es-MX" w:eastAsia="en-US"/>
        </w:rPr>
      </w:pPr>
    </w:p>
    <w:p w14:paraId="72C65BB5" w14:textId="5A1DE544" w:rsidR="007056BA" w:rsidRPr="00645500" w:rsidRDefault="007056BA" w:rsidP="00D448B5">
      <w:pPr>
        <w:spacing w:line="360" w:lineRule="auto"/>
        <w:jc w:val="both"/>
        <w:rPr>
          <w:rFonts w:ascii="Palatino Linotype" w:eastAsiaTheme="minorHAnsi" w:hAnsi="Palatino Linotype" w:cs="Arial"/>
          <w:szCs w:val="22"/>
          <w:lang w:val="es-MX" w:eastAsia="en-US"/>
        </w:rPr>
      </w:pPr>
      <w:r w:rsidRPr="00645500">
        <w:rPr>
          <w:rFonts w:ascii="Palatino Linotype" w:eastAsiaTheme="minorHAnsi" w:hAnsi="Palatino Linotype" w:cs="Arial"/>
          <w:szCs w:val="22"/>
          <w:lang w:val="es-MX" w:eastAsia="en-US"/>
        </w:rPr>
        <w:t xml:space="preserve">En ese sentido y de conformidad con el oficio presentado por el Recurrente </w:t>
      </w:r>
      <w:r w:rsidR="00E2284B" w:rsidRPr="00645500">
        <w:rPr>
          <w:rFonts w:ascii="Palatino Linotype" w:eastAsiaTheme="minorHAnsi" w:hAnsi="Palatino Linotype" w:cs="Arial"/>
          <w:szCs w:val="22"/>
          <w:lang w:val="es-MX" w:eastAsia="en-US"/>
        </w:rPr>
        <w:t>resulta</w:t>
      </w:r>
      <w:r w:rsidRPr="00645500">
        <w:rPr>
          <w:rFonts w:ascii="Palatino Linotype" w:eastAsiaTheme="minorHAnsi" w:hAnsi="Palatino Linotype" w:cs="Arial"/>
          <w:szCs w:val="22"/>
          <w:lang w:val="es-MX" w:eastAsia="en-US"/>
        </w:rPr>
        <w:t xml:space="preserve"> de </w:t>
      </w:r>
      <w:r w:rsidR="00E2284B" w:rsidRPr="00645500">
        <w:rPr>
          <w:rFonts w:ascii="Palatino Linotype" w:eastAsiaTheme="minorHAnsi" w:hAnsi="Palatino Linotype" w:cs="Arial"/>
          <w:szCs w:val="22"/>
          <w:lang w:val="es-MX" w:eastAsia="en-US"/>
        </w:rPr>
        <w:t>interés</w:t>
      </w:r>
      <w:r w:rsidRPr="00645500">
        <w:rPr>
          <w:rFonts w:ascii="Palatino Linotype" w:eastAsiaTheme="minorHAnsi" w:hAnsi="Palatino Linotype" w:cs="Arial"/>
          <w:szCs w:val="22"/>
          <w:lang w:val="es-MX" w:eastAsia="en-US"/>
        </w:rPr>
        <w:t xml:space="preserve"> conocer la respuesta que debió </w:t>
      </w:r>
      <w:r w:rsidR="00E2284B" w:rsidRPr="00645500">
        <w:rPr>
          <w:rFonts w:ascii="Palatino Linotype" w:eastAsiaTheme="minorHAnsi" w:hAnsi="Palatino Linotype" w:cs="Arial"/>
          <w:szCs w:val="22"/>
          <w:lang w:val="es-MX" w:eastAsia="en-US"/>
        </w:rPr>
        <w:t>proporcionar</w:t>
      </w:r>
      <w:r w:rsidRPr="00645500">
        <w:rPr>
          <w:rFonts w:ascii="Palatino Linotype" w:eastAsiaTheme="minorHAnsi" w:hAnsi="Palatino Linotype" w:cs="Arial"/>
          <w:szCs w:val="22"/>
          <w:lang w:val="es-MX" w:eastAsia="en-US"/>
        </w:rPr>
        <w:t xml:space="preserve"> la Dirección de Medio Ambiente y Ecología, en relación al tema planteado, por lo que, la unidad de </w:t>
      </w:r>
      <w:r w:rsidR="00E2284B" w:rsidRPr="00645500">
        <w:rPr>
          <w:rFonts w:ascii="Palatino Linotype" w:eastAsiaTheme="minorHAnsi" w:hAnsi="Palatino Linotype" w:cs="Arial"/>
          <w:szCs w:val="22"/>
          <w:lang w:val="es-MX" w:eastAsia="en-US"/>
        </w:rPr>
        <w:t>Transparencia</w:t>
      </w:r>
      <w:r w:rsidRPr="00645500">
        <w:rPr>
          <w:rFonts w:ascii="Palatino Linotype" w:eastAsiaTheme="minorHAnsi" w:hAnsi="Palatino Linotype" w:cs="Arial"/>
          <w:szCs w:val="22"/>
          <w:lang w:val="es-MX" w:eastAsia="en-US"/>
        </w:rPr>
        <w:t xml:space="preserve"> </w:t>
      </w:r>
      <w:r w:rsidR="00E2284B" w:rsidRPr="00645500">
        <w:rPr>
          <w:rFonts w:ascii="Palatino Linotype" w:eastAsiaTheme="minorHAnsi" w:hAnsi="Palatino Linotype" w:cs="Arial"/>
          <w:szCs w:val="22"/>
          <w:lang w:val="es-MX" w:eastAsia="en-US"/>
        </w:rPr>
        <w:t>resulta</w:t>
      </w:r>
      <w:r w:rsidRPr="00645500">
        <w:rPr>
          <w:rFonts w:ascii="Palatino Linotype" w:eastAsiaTheme="minorHAnsi" w:hAnsi="Palatino Linotype" w:cs="Arial"/>
          <w:szCs w:val="22"/>
          <w:lang w:val="es-MX" w:eastAsia="en-US"/>
        </w:rPr>
        <w:t xml:space="preserve"> </w:t>
      </w:r>
      <w:r w:rsidR="00E2284B" w:rsidRPr="00645500">
        <w:rPr>
          <w:rFonts w:ascii="Palatino Linotype" w:eastAsiaTheme="minorHAnsi" w:hAnsi="Palatino Linotype" w:cs="Arial"/>
          <w:szCs w:val="22"/>
          <w:lang w:val="es-MX" w:eastAsia="en-US"/>
        </w:rPr>
        <w:t>responsable</w:t>
      </w:r>
      <w:r w:rsidRPr="00645500">
        <w:rPr>
          <w:rFonts w:ascii="Palatino Linotype" w:eastAsiaTheme="minorHAnsi" w:hAnsi="Palatino Linotype" w:cs="Arial"/>
          <w:szCs w:val="22"/>
          <w:lang w:val="es-MX" w:eastAsia="en-US"/>
        </w:rPr>
        <w:t xml:space="preserve"> para </w:t>
      </w:r>
      <w:r w:rsidR="00E2284B" w:rsidRPr="00645500">
        <w:rPr>
          <w:rFonts w:ascii="Palatino Linotype" w:eastAsiaTheme="minorHAnsi" w:hAnsi="Palatino Linotype" w:cs="Arial"/>
          <w:szCs w:val="22"/>
          <w:lang w:val="es-MX" w:eastAsia="en-US"/>
        </w:rPr>
        <w:t>realizar</w:t>
      </w:r>
      <w:r w:rsidRPr="00645500">
        <w:rPr>
          <w:rFonts w:ascii="Palatino Linotype" w:eastAsiaTheme="minorHAnsi" w:hAnsi="Palatino Linotype" w:cs="Arial"/>
          <w:szCs w:val="22"/>
          <w:lang w:val="es-MX" w:eastAsia="en-US"/>
        </w:rPr>
        <w:t xml:space="preserve"> el </w:t>
      </w:r>
      <w:r w:rsidR="00E2284B" w:rsidRPr="00645500">
        <w:rPr>
          <w:rFonts w:ascii="Palatino Linotype" w:eastAsiaTheme="minorHAnsi" w:hAnsi="Palatino Linotype" w:cs="Arial"/>
          <w:szCs w:val="22"/>
          <w:lang w:val="es-MX" w:eastAsia="en-US"/>
        </w:rPr>
        <w:t>turno</w:t>
      </w:r>
      <w:r w:rsidRPr="00645500">
        <w:rPr>
          <w:rFonts w:ascii="Palatino Linotype" w:eastAsiaTheme="minorHAnsi" w:hAnsi="Palatino Linotype" w:cs="Arial"/>
          <w:szCs w:val="22"/>
          <w:lang w:val="es-MX" w:eastAsia="en-US"/>
        </w:rPr>
        <w:t xml:space="preserve"> de las solicitudes a las </w:t>
      </w:r>
      <w:r w:rsidR="00E2284B" w:rsidRPr="00645500">
        <w:rPr>
          <w:rFonts w:ascii="Palatino Linotype" w:eastAsiaTheme="minorHAnsi" w:hAnsi="Palatino Linotype" w:cs="Arial"/>
          <w:szCs w:val="22"/>
          <w:lang w:val="es-MX" w:eastAsia="en-US"/>
        </w:rPr>
        <w:t>áreas</w:t>
      </w:r>
      <w:r w:rsidRPr="00645500">
        <w:rPr>
          <w:rFonts w:ascii="Palatino Linotype" w:eastAsiaTheme="minorHAnsi" w:hAnsi="Palatino Linotype" w:cs="Arial"/>
          <w:szCs w:val="22"/>
          <w:lang w:val="es-MX" w:eastAsia="en-US"/>
        </w:rPr>
        <w:t xml:space="preserve"> que estime </w:t>
      </w:r>
      <w:r w:rsidR="00E2284B" w:rsidRPr="00645500">
        <w:rPr>
          <w:rFonts w:ascii="Palatino Linotype" w:eastAsiaTheme="minorHAnsi" w:hAnsi="Palatino Linotype" w:cs="Arial"/>
          <w:szCs w:val="22"/>
          <w:lang w:val="es-MX" w:eastAsia="en-US"/>
        </w:rPr>
        <w:t>pertinentes</w:t>
      </w:r>
      <w:r w:rsidRPr="00645500">
        <w:rPr>
          <w:rFonts w:ascii="Palatino Linotype" w:eastAsiaTheme="minorHAnsi" w:hAnsi="Palatino Linotype" w:cs="Arial"/>
          <w:szCs w:val="22"/>
          <w:lang w:val="es-MX" w:eastAsia="en-US"/>
        </w:rPr>
        <w:t xml:space="preserve"> para dar la debida atención a las solicitudes, ello de conformidad al diverso 162 de la Ley de Transparencia y Acceso a la Información Pública del Estado de México y Municipios,</w:t>
      </w:r>
      <w:r w:rsidR="00E2284B" w:rsidRPr="00645500">
        <w:rPr>
          <w:rFonts w:ascii="Palatino Linotype" w:eastAsiaTheme="minorHAnsi" w:hAnsi="Palatino Linotype" w:cs="Arial"/>
          <w:szCs w:val="22"/>
          <w:lang w:val="es-MX" w:eastAsia="en-US"/>
        </w:rPr>
        <w:t xml:space="preserve"> y los servidores públicos habilitados de brindar la respuesta, artículos</w:t>
      </w:r>
      <w:r w:rsidRPr="00645500">
        <w:rPr>
          <w:rFonts w:ascii="Palatino Linotype" w:eastAsiaTheme="minorHAnsi" w:hAnsi="Palatino Linotype" w:cs="Arial"/>
          <w:szCs w:val="22"/>
          <w:lang w:val="es-MX" w:eastAsia="en-US"/>
        </w:rPr>
        <w:t xml:space="preserve"> que se transcribe</w:t>
      </w:r>
      <w:r w:rsidR="00E2284B" w:rsidRPr="00645500">
        <w:rPr>
          <w:rFonts w:ascii="Palatino Linotype" w:eastAsiaTheme="minorHAnsi" w:hAnsi="Palatino Linotype" w:cs="Arial"/>
          <w:szCs w:val="22"/>
          <w:lang w:val="es-MX" w:eastAsia="en-US"/>
        </w:rPr>
        <w:t>n</w:t>
      </w:r>
      <w:r w:rsidRPr="00645500">
        <w:rPr>
          <w:rFonts w:ascii="Palatino Linotype" w:eastAsiaTheme="minorHAnsi" w:hAnsi="Palatino Linotype" w:cs="Arial"/>
          <w:szCs w:val="22"/>
          <w:lang w:val="es-MX" w:eastAsia="en-US"/>
        </w:rPr>
        <w:t xml:space="preserve"> a continuación</w:t>
      </w:r>
      <w:r w:rsidR="00E2284B" w:rsidRPr="00645500">
        <w:rPr>
          <w:rFonts w:ascii="Palatino Linotype" w:eastAsiaTheme="minorHAnsi" w:hAnsi="Palatino Linotype" w:cs="Arial"/>
          <w:szCs w:val="22"/>
          <w:lang w:val="es-MX" w:eastAsia="en-US"/>
        </w:rPr>
        <w:t>:</w:t>
      </w:r>
    </w:p>
    <w:p w14:paraId="47F149A1" w14:textId="7F400A2E" w:rsidR="00E2284B" w:rsidRPr="00645500" w:rsidRDefault="00E2284B" w:rsidP="00E2284B">
      <w:pPr>
        <w:spacing w:line="360" w:lineRule="auto"/>
        <w:ind w:left="851" w:right="474"/>
        <w:jc w:val="both"/>
        <w:rPr>
          <w:rFonts w:ascii="Palatino Linotype" w:eastAsiaTheme="minorHAnsi" w:hAnsi="Palatino Linotype" w:cs="Arial"/>
          <w:i/>
          <w:szCs w:val="22"/>
          <w:lang w:val="es-MX" w:eastAsia="en-US"/>
        </w:rPr>
      </w:pPr>
      <w:r w:rsidRPr="00645500">
        <w:rPr>
          <w:rFonts w:ascii="Palatino Linotype" w:eastAsiaTheme="minorHAnsi" w:hAnsi="Palatino Linotype" w:cs="Arial"/>
          <w:b/>
          <w:i/>
          <w:szCs w:val="22"/>
          <w:lang w:val="es-MX" w:eastAsia="en-US"/>
        </w:rPr>
        <w:lastRenderedPageBreak/>
        <w:t>Artículo 162.</w:t>
      </w:r>
      <w:r w:rsidRPr="00645500">
        <w:rPr>
          <w:rFonts w:ascii="Palatino Linotype" w:eastAsiaTheme="minorHAnsi" w:hAnsi="Palatino Linotype" w:cs="Arial"/>
          <w:i/>
          <w:szCs w:val="22"/>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B4C9629" w14:textId="77777777" w:rsidR="00E2284B" w:rsidRPr="00645500" w:rsidRDefault="00E2284B" w:rsidP="00E2284B">
      <w:pPr>
        <w:spacing w:line="360" w:lineRule="auto"/>
        <w:ind w:left="851" w:right="474"/>
        <w:jc w:val="both"/>
        <w:rPr>
          <w:rFonts w:ascii="Palatino Linotype" w:eastAsiaTheme="minorHAnsi" w:hAnsi="Palatino Linotype" w:cs="Arial"/>
          <w:i/>
          <w:szCs w:val="22"/>
          <w:lang w:val="es-MX" w:eastAsia="en-US"/>
        </w:rPr>
      </w:pPr>
    </w:p>
    <w:p w14:paraId="40488C66" w14:textId="77777777" w:rsidR="00E2284B" w:rsidRPr="00645500" w:rsidRDefault="00E2284B" w:rsidP="00E2284B">
      <w:pPr>
        <w:spacing w:line="360" w:lineRule="auto"/>
        <w:ind w:left="851" w:right="474"/>
        <w:jc w:val="both"/>
        <w:rPr>
          <w:rFonts w:ascii="Palatino Linotype" w:eastAsiaTheme="minorHAnsi" w:hAnsi="Palatino Linotype" w:cs="Arial"/>
          <w:i/>
          <w:szCs w:val="22"/>
          <w:lang w:val="es-MX" w:eastAsia="en-US"/>
        </w:rPr>
      </w:pPr>
      <w:r w:rsidRPr="00645500">
        <w:rPr>
          <w:rFonts w:ascii="Palatino Linotype" w:eastAsiaTheme="minorHAnsi" w:hAnsi="Palatino Linotype" w:cs="Arial"/>
          <w:b/>
          <w:i/>
          <w:szCs w:val="22"/>
          <w:lang w:val="es-MX" w:eastAsia="en-US"/>
        </w:rPr>
        <w:t>Artículo 59.</w:t>
      </w:r>
      <w:r w:rsidRPr="00645500">
        <w:rPr>
          <w:rFonts w:ascii="Palatino Linotype" w:eastAsiaTheme="minorHAnsi" w:hAnsi="Palatino Linotype" w:cs="Arial"/>
          <w:i/>
          <w:szCs w:val="22"/>
          <w:lang w:val="es-MX" w:eastAsia="en-US"/>
        </w:rPr>
        <w:t xml:space="preserve"> Los servidores públicos habilitados tendrán las funciones siguientes:</w:t>
      </w:r>
    </w:p>
    <w:p w14:paraId="44299D67" w14:textId="3A3F09AF" w:rsidR="00E2284B" w:rsidRPr="00645500" w:rsidRDefault="00E2284B" w:rsidP="00E2284B">
      <w:pPr>
        <w:spacing w:line="360" w:lineRule="auto"/>
        <w:ind w:left="851" w:right="474"/>
        <w:jc w:val="both"/>
        <w:rPr>
          <w:rFonts w:ascii="Palatino Linotype" w:eastAsiaTheme="minorHAnsi" w:hAnsi="Palatino Linotype" w:cs="Arial"/>
          <w:i/>
          <w:szCs w:val="22"/>
          <w:lang w:val="es-MX" w:eastAsia="en-US"/>
        </w:rPr>
      </w:pPr>
      <w:r w:rsidRPr="00645500">
        <w:rPr>
          <w:rFonts w:ascii="Palatino Linotype" w:eastAsiaTheme="minorHAnsi" w:hAnsi="Palatino Linotype" w:cs="Arial"/>
          <w:b/>
          <w:i/>
          <w:szCs w:val="22"/>
          <w:lang w:val="es-MX" w:eastAsia="en-US"/>
        </w:rPr>
        <w:t>I.</w:t>
      </w:r>
      <w:r w:rsidRPr="00645500">
        <w:rPr>
          <w:rFonts w:ascii="Palatino Linotype" w:eastAsiaTheme="minorHAnsi" w:hAnsi="Palatino Linotype" w:cs="Arial"/>
          <w:i/>
          <w:szCs w:val="22"/>
          <w:lang w:val="es-MX" w:eastAsia="en-US"/>
        </w:rPr>
        <w:t xml:space="preserve"> Localizar la información que le solicite la Unidad de Transparencia;</w:t>
      </w:r>
    </w:p>
    <w:p w14:paraId="00C27BD1" w14:textId="77777777" w:rsidR="00E2284B" w:rsidRPr="00645500" w:rsidRDefault="00E2284B" w:rsidP="00D448B5">
      <w:pPr>
        <w:spacing w:line="360" w:lineRule="auto"/>
        <w:jc w:val="both"/>
        <w:rPr>
          <w:rFonts w:ascii="Palatino Linotype" w:eastAsiaTheme="minorHAnsi" w:hAnsi="Palatino Linotype" w:cs="Arial"/>
          <w:szCs w:val="22"/>
          <w:lang w:val="es-MX" w:eastAsia="en-US"/>
        </w:rPr>
      </w:pPr>
    </w:p>
    <w:p w14:paraId="049A93F2" w14:textId="796F9196" w:rsidR="00E80801" w:rsidRPr="00645500" w:rsidRDefault="00E80801" w:rsidP="00D448B5">
      <w:pPr>
        <w:spacing w:line="360" w:lineRule="auto"/>
        <w:jc w:val="both"/>
        <w:rPr>
          <w:rFonts w:ascii="Palatino Linotype" w:eastAsiaTheme="minorHAnsi" w:hAnsi="Palatino Linotype" w:cs="Arial"/>
          <w:szCs w:val="22"/>
          <w:lang w:val="es-MX" w:eastAsia="en-US"/>
        </w:rPr>
      </w:pPr>
      <w:r w:rsidRPr="00645500">
        <w:rPr>
          <w:rFonts w:ascii="Palatino Linotype" w:eastAsiaTheme="minorHAnsi" w:hAnsi="Palatino Linotype" w:cs="Arial"/>
          <w:szCs w:val="22"/>
          <w:lang w:val="es-MX" w:eastAsia="en-US"/>
        </w:rPr>
        <w:t>Por lo que es necesario realizar una búsqueda exhaustiva y razonable en los archivos de las áreas competentes con la finalidad de hacer entrega de lo siguiente:</w:t>
      </w:r>
    </w:p>
    <w:p w14:paraId="4014B72D" w14:textId="77777777" w:rsidR="00E2284B" w:rsidRPr="00645500" w:rsidRDefault="00E2284B" w:rsidP="00D448B5">
      <w:pPr>
        <w:spacing w:line="360" w:lineRule="auto"/>
        <w:jc w:val="both"/>
        <w:rPr>
          <w:rFonts w:ascii="Palatino Linotype" w:eastAsiaTheme="minorHAnsi" w:hAnsi="Palatino Linotype" w:cs="Arial"/>
          <w:szCs w:val="22"/>
          <w:lang w:val="es-MX" w:eastAsia="en-US"/>
        </w:rPr>
      </w:pPr>
    </w:p>
    <w:p w14:paraId="48312B37" w14:textId="6C212480" w:rsidR="00E80801" w:rsidRPr="00645500" w:rsidRDefault="00E80801" w:rsidP="00D448B5">
      <w:pPr>
        <w:spacing w:line="360" w:lineRule="auto"/>
        <w:jc w:val="both"/>
        <w:rPr>
          <w:rFonts w:ascii="Palatino Linotype" w:eastAsiaTheme="minorHAnsi" w:hAnsi="Palatino Linotype" w:cs="Arial"/>
          <w:szCs w:val="22"/>
          <w:lang w:val="es-MX" w:eastAsia="en-US"/>
        </w:rPr>
      </w:pPr>
      <w:r w:rsidRPr="00645500">
        <w:rPr>
          <w:rFonts w:ascii="Palatino Linotype" w:eastAsiaTheme="minorHAnsi" w:hAnsi="Palatino Linotype" w:cs="Arial"/>
          <w:szCs w:val="22"/>
          <w:lang w:val="es-MX" w:eastAsia="en-US"/>
        </w:rPr>
        <w:t xml:space="preserve">Documento de respuesta emitido por la Dirección de Medio Ambiente y Ecología, señalado en la solicitud </w:t>
      </w:r>
      <w:r w:rsidRPr="00645500">
        <w:rPr>
          <w:rFonts w:ascii="Palatino Linotype" w:eastAsiaTheme="minorHAnsi" w:hAnsi="Palatino Linotype" w:cs="Arial"/>
          <w:i/>
          <w:szCs w:val="22"/>
          <w:lang w:val="es-MX" w:eastAsia="en-US"/>
        </w:rPr>
        <w:t>00581/ECATEPEC/IP/2025</w:t>
      </w:r>
      <w:r w:rsidR="003F73D9" w:rsidRPr="00645500">
        <w:rPr>
          <w:rFonts w:ascii="Palatino Linotype" w:eastAsiaTheme="minorHAnsi" w:hAnsi="Palatino Linotype" w:cs="Arial"/>
          <w:szCs w:val="22"/>
          <w:lang w:val="es-MX" w:eastAsia="en-US"/>
        </w:rPr>
        <w:t>.</w:t>
      </w:r>
    </w:p>
    <w:p w14:paraId="4E82372A" w14:textId="65998A46" w:rsidR="003F73D9" w:rsidRPr="00645500" w:rsidRDefault="003F73D9" w:rsidP="00D448B5">
      <w:pPr>
        <w:spacing w:line="360" w:lineRule="auto"/>
        <w:jc w:val="both"/>
        <w:rPr>
          <w:rFonts w:ascii="Palatino Linotype" w:eastAsiaTheme="minorHAnsi" w:hAnsi="Palatino Linotype" w:cs="Arial"/>
          <w:szCs w:val="22"/>
          <w:lang w:val="es-MX" w:eastAsia="en-US"/>
        </w:rPr>
      </w:pPr>
      <w:r w:rsidRPr="00645500">
        <w:rPr>
          <w:rFonts w:ascii="Palatino Linotype" w:eastAsiaTheme="minorHAnsi" w:hAnsi="Palatino Linotype" w:cs="Arial"/>
          <w:szCs w:val="22"/>
          <w:lang w:val="es-MX" w:eastAsia="en-US"/>
        </w:rPr>
        <w:t>Para el caso de que a la fecha de la solicitud, no se haya pronunciado la Dirección de Medio Ambiente y Ecología, deberá hacerlo del conocimiento del Recurrente en términos claros y precisos.</w:t>
      </w:r>
    </w:p>
    <w:p w14:paraId="40E913AC" w14:textId="77777777" w:rsidR="003F73D9" w:rsidRPr="00645500" w:rsidRDefault="003F73D9" w:rsidP="00D448B5">
      <w:pPr>
        <w:spacing w:line="360" w:lineRule="auto"/>
        <w:jc w:val="both"/>
        <w:rPr>
          <w:rFonts w:ascii="Palatino Linotype" w:eastAsiaTheme="minorHAnsi" w:hAnsi="Palatino Linotype" w:cs="Arial"/>
          <w:szCs w:val="22"/>
          <w:lang w:val="es-MX" w:eastAsia="en-US"/>
        </w:rPr>
      </w:pPr>
    </w:p>
    <w:p w14:paraId="57C84EC8" w14:textId="616EA960" w:rsidR="00C80FC7" w:rsidRPr="00645500" w:rsidRDefault="003F73D9" w:rsidP="00D448B5">
      <w:pPr>
        <w:spacing w:line="360" w:lineRule="auto"/>
        <w:jc w:val="both"/>
        <w:rPr>
          <w:rFonts w:ascii="Palatino Linotype" w:eastAsiaTheme="minorHAnsi" w:hAnsi="Palatino Linotype" w:cs="Arial"/>
          <w:szCs w:val="22"/>
          <w:lang w:val="es-MX" w:eastAsia="en-US"/>
        </w:rPr>
      </w:pPr>
      <w:r w:rsidRPr="00645500">
        <w:rPr>
          <w:rFonts w:ascii="Palatino Linotype" w:eastAsiaTheme="minorHAnsi" w:hAnsi="Palatino Linotype" w:cs="Arial"/>
          <w:szCs w:val="22"/>
          <w:lang w:val="es-MX" w:eastAsia="en-US"/>
        </w:rPr>
        <w:t>Finalmente, en lo que respecta a la solicitud</w:t>
      </w:r>
      <w:r w:rsidR="00C80FC7" w:rsidRPr="00645500">
        <w:rPr>
          <w:rFonts w:ascii="Palatino Linotype" w:eastAsiaTheme="minorHAnsi" w:hAnsi="Palatino Linotype" w:cs="Arial"/>
          <w:szCs w:val="22"/>
          <w:lang w:val="es-MX" w:eastAsia="en-US"/>
        </w:rPr>
        <w:t xml:space="preserve"> 00600/ECATEPEC/IP/2025, cabe el sobreseimiento del medio de impugnación, atendiendo a que se realiza como consulta, lo cual se ejerce pro el derecho de petición.</w:t>
      </w:r>
    </w:p>
    <w:p w14:paraId="0FE0CB2A" w14:textId="77777777" w:rsidR="00214A98" w:rsidRPr="00645500" w:rsidRDefault="00214A98" w:rsidP="00D448B5">
      <w:pPr>
        <w:spacing w:line="360" w:lineRule="auto"/>
        <w:jc w:val="both"/>
        <w:rPr>
          <w:rFonts w:ascii="Palatino Linotype" w:eastAsiaTheme="minorHAnsi" w:hAnsi="Palatino Linotype" w:cs="Arial"/>
          <w:szCs w:val="22"/>
          <w:lang w:val="es-MX" w:eastAsia="en-US"/>
        </w:rPr>
      </w:pPr>
    </w:p>
    <w:p w14:paraId="2249C6BA" w14:textId="3DDED6FC" w:rsidR="00214A98" w:rsidRPr="00645500" w:rsidRDefault="00214A98" w:rsidP="00214A98">
      <w:pPr>
        <w:autoSpaceDE w:val="0"/>
        <w:autoSpaceDN w:val="0"/>
        <w:adjustRightInd w:val="0"/>
        <w:spacing w:line="360" w:lineRule="auto"/>
        <w:jc w:val="both"/>
        <w:rPr>
          <w:rFonts w:ascii="Palatino Linotype" w:hAnsi="Palatino Linotype" w:cs="Arial"/>
        </w:rPr>
      </w:pPr>
      <w:r w:rsidRPr="00645500">
        <w:rPr>
          <w:rFonts w:ascii="Palatino Linotype" w:hAnsi="Palatino Linotype" w:cs="Arial"/>
        </w:rPr>
        <w:t xml:space="preserve">De lo anterior, este </w:t>
      </w:r>
      <w:proofErr w:type="spellStart"/>
      <w:r w:rsidRPr="00645500">
        <w:rPr>
          <w:rFonts w:ascii="Palatino Linotype" w:hAnsi="Palatino Linotype" w:cs="Arial"/>
        </w:rPr>
        <w:t>Resolutor</w:t>
      </w:r>
      <w:proofErr w:type="spellEnd"/>
      <w:r w:rsidRPr="00645500">
        <w:rPr>
          <w:rFonts w:ascii="Palatino Linotype" w:hAnsi="Palatino Linotype" w:cs="Arial"/>
        </w:rPr>
        <w:t xml:space="preserve"> en aras de tutelar el derecho de acceso a la información de los particulares, tiene la obligación de apegarse en todo momento a lo que dispone la Ley de Transparencia y Acceso a la Información Pública del Estado de México y </w:t>
      </w:r>
      <w:r w:rsidRPr="00645500">
        <w:rPr>
          <w:rFonts w:ascii="Palatino Linotype" w:hAnsi="Palatino Linotype" w:cs="Arial"/>
        </w:rPr>
        <w:lastRenderedPageBreak/>
        <w:t xml:space="preserve">Municipios garantizando los principios de imparcialidad y legalidad en el procedimiento de impugnación y resolución del recurso planteado, por lo que bajo tal guisa </w:t>
      </w:r>
      <w:r w:rsidRPr="00645500">
        <w:rPr>
          <w:rFonts w:ascii="Palatino Linotype" w:hAnsi="Palatino Linotype" w:cs="Arial"/>
          <w:b/>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645500">
        <w:rPr>
          <w:rFonts w:ascii="Palatino Linotype" w:hAnsi="Palatino Linotype" w:cs="Arial"/>
        </w:rPr>
        <w:t xml:space="preserve">, resultando inconcuso que su solicitud de información es improcedente porque el requerimiento consiste en un pronunciamiento sobre cuestionamientos derivados de juicios subjetivos por parte del </w:t>
      </w:r>
      <w:r w:rsidRPr="00645500">
        <w:rPr>
          <w:rFonts w:ascii="Palatino Linotype" w:hAnsi="Palatino Linotype" w:cs="Arial"/>
          <w:b/>
        </w:rPr>
        <w:t>Recurrente</w:t>
      </w:r>
      <w:r w:rsidRPr="00645500">
        <w:rPr>
          <w:rFonts w:ascii="Palatino Linotype" w:hAnsi="Palatino Linotype" w:cs="Arial"/>
        </w:rPr>
        <w:t xml:space="preserve">, sin que se requiriera específicamente un documento previamente generado por el Sujeto Obligado al cual deseara acceder que permitiera al </w:t>
      </w:r>
      <w:r w:rsidRPr="00645500">
        <w:rPr>
          <w:rFonts w:ascii="Palatino Linotype" w:hAnsi="Palatino Linotype" w:cs="Arial"/>
          <w:b/>
        </w:rPr>
        <w:t>Sujeto Obligado</w:t>
      </w:r>
      <w:r w:rsidRPr="00645500">
        <w:rPr>
          <w:rFonts w:ascii="Palatino Linotype" w:hAnsi="Palatino Linotype" w:cs="Arial"/>
        </w:rPr>
        <w:t xml:space="preserve"> localizarlo y en su caso ponerlo a su disposición.</w:t>
      </w:r>
    </w:p>
    <w:p w14:paraId="0359A29E" w14:textId="77777777" w:rsidR="00214A98" w:rsidRPr="00645500" w:rsidRDefault="00214A98" w:rsidP="00214A98">
      <w:pPr>
        <w:rPr>
          <w:rFonts w:ascii="Palatino Linotype" w:hAnsi="Palatino Linotype"/>
        </w:rPr>
      </w:pPr>
    </w:p>
    <w:p w14:paraId="20C04C99" w14:textId="77777777" w:rsidR="00214A98" w:rsidRPr="00645500" w:rsidRDefault="00214A98" w:rsidP="00214A98">
      <w:pPr>
        <w:autoSpaceDE w:val="0"/>
        <w:autoSpaceDN w:val="0"/>
        <w:adjustRightInd w:val="0"/>
        <w:spacing w:line="360" w:lineRule="auto"/>
        <w:jc w:val="both"/>
        <w:rPr>
          <w:rFonts w:ascii="Palatino Linotype" w:hAnsi="Palatino Linotype" w:cs="Arial"/>
        </w:rPr>
      </w:pPr>
      <w:r w:rsidRPr="00645500">
        <w:rPr>
          <w:rFonts w:ascii="Palatino Linotype" w:hAnsi="Palatino Linotype" w:cs="Arial"/>
        </w:rPr>
        <w:t>En sustento a lo anterior, cobra aplicación lo establecido por el artículo 6 apartado A fracciones I, II y III de la Constitución Política de los Estados Unidos Mexicanos que a la letra señalan:</w:t>
      </w:r>
    </w:p>
    <w:p w14:paraId="0C474677" w14:textId="77777777" w:rsidR="00214A98" w:rsidRPr="00645500" w:rsidRDefault="00214A98" w:rsidP="00214A98"/>
    <w:p w14:paraId="2566F9E5" w14:textId="77777777" w:rsidR="00214A98" w:rsidRPr="00645500" w:rsidRDefault="00214A98" w:rsidP="00214A98">
      <w:pPr>
        <w:ind w:left="567" w:right="567"/>
        <w:jc w:val="both"/>
        <w:rPr>
          <w:rFonts w:ascii="Palatino Linotype" w:eastAsia="Calibri" w:hAnsi="Palatino Linotype" w:cs="Arial"/>
          <w:i/>
          <w:sz w:val="22"/>
          <w:szCs w:val="22"/>
          <w:lang w:val="es-MX" w:eastAsia="es-MX"/>
        </w:rPr>
      </w:pPr>
      <w:r w:rsidRPr="00645500">
        <w:rPr>
          <w:rFonts w:ascii="Palatino Linotype" w:eastAsia="Calibri" w:hAnsi="Palatino Linotype" w:cs="Arial"/>
          <w:b/>
          <w:i/>
          <w:sz w:val="22"/>
          <w:szCs w:val="22"/>
          <w:lang w:val="es-MX" w:eastAsia="es-MX"/>
        </w:rPr>
        <w:t>“Artículo 6o.</w:t>
      </w:r>
    </w:p>
    <w:p w14:paraId="7A8D79ED" w14:textId="77777777" w:rsidR="00214A98" w:rsidRPr="00645500" w:rsidRDefault="00214A98" w:rsidP="00214A98">
      <w:pPr>
        <w:ind w:left="567" w:right="567"/>
        <w:jc w:val="both"/>
        <w:rPr>
          <w:rFonts w:ascii="Palatino Linotype" w:eastAsia="Calibri" w:hAnsi="Palatino Linotype" w:cs="Arial"/>
          <w:i/>
          <w:sz w:val="22"/>
          <w:szCs w:val="22"/>
          <w:lang w:val="es-MX" w:eastAsia="es-MX"/>
        </w:rPr>
      </w:pPr>
      <w:r w:rsidRPr="00645500">
        <w:rPr>
          <w:rFonts w:ascii="Palatino Linotype" w:eastAsia="Calibri" w:hAnsi="Palatino Linotype" w:cs="Arial"/>
          <w:i/>
          <w:sz w:val="22"/>
          <w:szCs w:val="22"/>
          <w:lang w:val="es-MX" w:eastAsia="es-MX"/>
        </w:rPr>
        <w:t>[...]</w:t>
      </w:r>
    </w:p>
    <w:p w14:paraId="208B7658" w14:textId="77777777" w:rsidR="00214A98" w:rsidRPr="00645500" w:rsidRDefault="00214A98" w:rsidP="00214A98">
      <w:pPr>
        <w:ind w:left="567" w:right="567"/>
        <w:jc w:val="both"/>
        <w:rPr>
          <w:rFonts w:ascii="Palatino Linotype" w:hAnsi="Palatino Linotype" w:cs="Arial"/>
          <w:i/>
          <w:color w:val="000000"/>
          <w:sz w:val="22"/>
          <w:szCs w:val="22"/>
          <w:lang w:val="es-MX" w:eastAsia="es-MX"/>
        </w:rPr>
      </w:pPr>
      <w:r w:rsidRPr="00645500">
        <w:rPr>
          <w:rFonts w:ascii="Palatino Linotype" w:hAnsi="Palatino Linotype" w:cs="Arial"/>
          <w:b/>
          <w:bCs/>
          <w:i/>
          <w:color w:val="000000"/>
          <w:sz w:val="22"/>
          <w:szCs w:val="22"/>
          <w:lang w:val="es-ES_tradnl" w:eastAsia="es-MX"/>
        </w:rPr>
        <w:t xml:space="preserve">A. </w:t>
      </w:r>
      <w:r w:rsidRPr="00645500">
        <w:rPr>
          <w:rFonts w:ascii="Palatino Linotype" w:eastAsia="Calibri" w:hAnsi="Palatino Linotype" w:cs="Calibri"/>
          <w:b/>
          <w:i/>
          <w:sz w:val="22"/>
          <w:szCs w:val="22"/>
          <w:lang w:val="es-MX" w:eastAsia="es-MX"/>
        </w:rPr>
        <w:t xml:space="preserve">Para el ejercicio del derecho de acceso a la información, la Federación y </w:t>
      </w:r>
      <w:r w:rsidRPr="00645500">
        <w:rPr>
          <w:rFonts w:ascii="Palatino Linotype" w:eastAsia="Calibri" w:hAnsi="Palatino Linotype" w:cs="Calibri"/>
          <w:b/>
          <w:i/>
          <w:sz w:val="22"/>
          <w:szCs w:val="22"/>
          <w:u w:val="single"/>
          <w:lang w:val="es-MX" w:eastAsia="es-MX"/>
        </w:rPr>
        <w:t>las entidades federativas</w:t>
      </w:r>
      <w:r w:rsidRPr="00645500">
        <w:rPr>
          <w:rFonts w:ascii="Palatino Linotype" w:eastAsia="Calibri" w:hAnsi="Palatino Linotype" w:cs="Calibri"/>
          <w:b/>
          <w:i/>
          <w:sz w:val="22"/>
          <w:szCs w:val="22"/>
          <w:lang w:val="es-MX" w:eastAsia="es-MX"/>
        </w:rPr>
        <w:t>,</w:t>
      </w:r>
      <w:r w:rsidRPr="00645500">
        <w:rPr>
          <w:rFonts w:ascii="Palatino Linotype" w:eastAsia="Calibri" w:hAnsi="Palatino Linotype" w:cs="Calibri"/>
          <w:i/>
          <w:sz w:val="22"/>
          <w:szCs w:val="22"/>
          <w:lang w:val="es-MX" w:eastAsia="es-MX"/>
        </w:rPr>
        <w:t xml:space="preserve"> en el ámbito de sus respectivas competencias, se regirán por los siguientes principios y bases:</w:t>
      </w:r>
    </w:p>
    <w:p w14:paraId="2147C5CB" w14:textId="77777777" w:rsidR="00214A98" w:rsidRPr="00645500" w:rsidRDefault="00214A98" w:rsidP="00214A98">
      <w:pPr>
        <w:ind w:left="567" w:right="567"/>
        <w:jc w:val="both"/>
        <w:rPr>
          <w:rFonts w:ascii="Palatino Linotype" w:hAnsi="Palatino Linotype" w:cs="Arial"/>
          <w:i/>
          <w:color w:val="000000"/>
          <w:sz w:val="22"/>
          <w:szCs w:val="22"/>
          <w:lang w:val="es-MX" w:eastAsia="es-MX"/>
        </w:rPr>
      </w:pPr>
      <w:r w:rsidRPr="00645500">
        <w:rPr>
          <w:rFonts w:ascii="Palatino Linotype" w:hAnsi="Palatino Linotype" w:cs="Arial"/>
          <w:i/>
          <w:color w:val="000000"/>
          <w:sz w:val="22"/>
          <w:szCs w:val="22"/>
          <w:lang w:val="es-MX" w:eastAsia="es-MX"/>
        </w:rPr>
        <w:t> </w:t>
      </w:r>
    </w:p>
    <w:p w14:paraId="597BBC95" w14:textId="77777777" w:rsidR="00214A98" w:rsidRPr="00645500" w:rsidRDefault="00214A98" w:rsidP="00214A98">
      <w:pPr>
        <w:ind w:left="567" w:right="567"/>
        <w:jc w:val="both"/>
        <w:rPr>
          <w:rFonts w:ascii="Palatino Linotype" w:hAnsi="Palatino Linotype" w:cs="Courier New"/>
          <w:i/>
          <w:color w:val="000000"/>
          <w:sz w:val="22"/>
          <w:szCs w:val="22"/>
          <w:lang w:val="es-MX" w:eastAsia="es-MX"/>
        </w:rPr>
      </w:pPr>
      <w:r w:rsidRPr="00645500">
        <w:rPr>
          <w:rFonts w:ascii="Palatino Linotype" w:hAnsi="Palatino Linotype" w:cs="Arial"/>
          <w:b/>
          <w:bCs/>
          <w:i/>
          <w:color w:val="000000"/>
          <w:sz w:val="22"/>
          <w:szCs w:val="22"/>
          <w:lang w:val="es-MX" w:eastAsia="es-MX"/>
        </w:rPr>
        <w:t xml:space="preserve">I. </w:t>
      </w:r>
      <w:r w:rsidRPr="00645500">
        <w:rPr>
          <w:rFonts w:ascii="Palatino Linotype" w:hAnsi="Palatino Linotype" w:cs="Arial"/>
          <w:b/>
          <w:i/>
          <w:color w:val="000000"/>
          <w:sz w:val="22"/>
          <w:szCs w:val="22"/>
          <w:u w:val="single"/>
          <w:lang w:val="es-MX" w:eastAsia="es-MX"/>
        </w:rPr>
        <w:t>Toda la información en posesión de cualquier autoridad, entidad, órgano y organismo de los Poderes</w:t>
      </w:r>
      <w:r w:rsidRPr="00645500">
        <w:rPr>
          <w:rFonts w:ascii="Palatino Linotype" w:hAnsi="Palatino Linotype" w:cs="Arial"/>
          <w:i/>
          <w:color w:val="000000"/>
          <w:sz w:val="22"/>
          <w:szCs w:val="22"/>
          <w:lang w:val="es-MX" w:eastAsia="es-MX"/>
        </w:rPr>
        <w:t xml:space="preserve"> Ejecutivo, Legislativo y Judicial, </w:t>
      </w:r>
      <w:r w:rsidRPr="00645500">
        <w:rPr>
          <w:rFonts w:ascii="Palatino Linotype" w:hAnsi="Palatino Linotype" w:cs="Arial"/>
          <w:b/>
          <w:i/>
          <w:color w:val="000000"/>
          <w:sz w:val="22"/>
          <w:szCs w:val="22"/>
          <w:u w:val="single"/>
          <w:lang w:val="es-MX" w:eastAsia="es-MX"/>
        </w:rPr>
        <w:t>órganos autónomos</w:t>
      </w:r>
      <w:r w:rsidRPr="00645500">
        <w:rPr>
          <w:rFonts w:ascii="Palatino Linotype" w:hAnsi="Palatino Linotype" w:cs="Arial"/>
          <w:i/>
          <w:color w:val="000000"/>
          <w:sz w:val="22"/>
          <w:szCs w:val="22"/>
          <w:lang w:val="es-MX" w:eastAsia="es-MX"/>
        </w:rPr>
        <w:t xml:space="preserve">,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645500">
        <w:rPr>
          <w:rFonts w:ascii="Palatino Linotype" w:hAnsi="Palatino Linotype" w:cs="Arial"/>
          <w:i/>
          <w:color w:val="000000"/>
          <w:sz w:val="22"/>
          <w:szCs w:val="22"/>
          <w:lang w:val="es-MX" w:eastAsia="es-MX"/>
        </w:rPr>
        <w:lastRenderedPageBreak/>
        <w:t>competencias o funciones, la ley determinará los supuestos específicos bajo los cuales procederá la declaración de inexistencia de la información.</w:t>
      </w:r>
    </w:p>
    <w:p w14:paraId="7AFE9709" w14:textId="77777777" w:rsidR="00214A98" w:rsidRPr="00645500" w:rsidRDefault="00214A98" w:rsidP="00214A98">
      <w:pPr>
        <w:ind w:left="567" w:right="567"/>
        <w:jc w:val="both"/>
        <w:rPr>
          <w:rFonts w:ascii="Palatino Linotype" w:hAnsi="Palatino Linotype" w:cs="Arial"/>
          <w:b/>
          <w:i/>
          <w:color w:val="000000"/>
          <w:sz w:val="22"/>
          <w:szCs w:val="22"/>
          <w:lang w:val="es-MX" w:eastAsia="es-MX"/>
        </w:rPr>
      </w:pPr>
      <w:r w:rsidRPr="00645500">
        <w:rPr>
          <w:rFonts w:ascii="Palatino Linotype" w:hAnsi="Palatino Linotype" w:cs="Arial"/>
          <w:i/>
          <w:color w:val="000000"/>
          <w:sz w:val="22"/>
          <w:szCs w:val="22"/>
          <w:lang w:val="es-MX" w:eastAsia="es-MX"/>
        </w:rPr>
        <w:t> </w:t>
      </w:r>
      <w:r w:rsidRPr="00645500">
        <w:rPr>
          <w:rFonts w:ascii="Palatino Linotype" w:hAnsi="Palatino Linotype" w:cs="Arial"/>
          <w:b/>
          <w:bCs/>
          <w:i/>
          <w:color w:val="000000"/>
          <w:sz w:val="22"/>
          <w:szCs w:val="22"/>
          <w:lang w:val="es-MX" w:eastAsia="es-MX"/>
        </w:rPr>
        <w:t xml:space="preserve">II. </w:t>
      </w:r>
      <w:r w:rsidRPr="00645500">
        <w:rPr>
          <w:rFonts w:ascii="Palatino Linotype" w:hAnsi="Palatino Linotype" w:cs="Arial"/>
          <w:b/>
          <w:i/>
          <w:color w:val="000000"/>
          <w:sz w:val="22"/>
          <w:szCs w:val="22"/>
          <w:lang w:val="es-MX" w:eastAsia="es-MX"/>
        </w:rPr>
        <w:t>La información que se refiere a la vida privada y los datos personales será protegida en los términos y con las excepciones que fijen las leyes.</w:t>
      </w:r>
    </w:p>
    <w:p w14:paraId="13F53E97" w14:textId="77777777" w:rsidR="00214A98" w:rsidRPr="00645500" w:rsidRDefault="00214A98" w:rsidP="00214A98">
      <w:pPr>
        <w:ind w:left="567" w:right="567"/>
        <w:jc w:val="both"/>
        <w:rPr>
          <w:rFonts w:ascii="Palatino Linotype" w:hAnsi="Palatino Linotype" w:cs="Arial"/>
          <w:i/>
          <w:color w:val="000000"/>
          <w:sz w:val="22"/>
          <w:szCs w:val="22"/>
          <w:lang w:val="es-MX" w:eastAsia="es-MX"/>
        </w:rPr>
      </w:pPr>
      <w:r w:rsidRPr="00645500">
        <w:rPr>
          <w:rFonts w:ascii="Palatino Linotype" w:hAnsi="Palatino Linotype" w:cs="Arial"/>
          <w:i/>
          <w:color w:val="000000"/>
          <w:sz w:val="22"/>
          <w:szCs w:val="22"/>
          <w:lang w:val="es-MX" w:eastAsia="es-MX"/>
        </w:rPr>
        <w:t> </w:t>
      </w:r>
    </w:p>
    <w:p w14:paraId="426EE652" w14:textId="77777777" w:rsidR="00214A98" w:rsidRPr="00645500" w:rsidRDefault="00214A98" w:rsidP="00214A98">
      <w:pPr>
        <w:ind w:left="567" w:right="567"/>
        <w:jc w:val="both"/>
        <w:rPr>
          <w:rFonts w:ascii="Palatino Linotype" w:eastAsia="Calibri" w:hAnsi="Palatino Linotype" w:cs="Arial"/>
          <w:lang w:val="es-MX" w:eastAsia="es-MX"/>
        </w:rPr>
      </w:pPr>
      <w:r w:rsidRPr="00645500">
        <w:rPr>
          <w:rFonts w:ascii="Palatino Linotype" w:hAnsi="Palatino Linotype" w:cs="Arial"/>
          <w:b/>
          <w:bCs/>
          <w:i/>
          <w:color w:val="000000"/>
          <w:sz w:val="22"/>
          <w:szCs w:val="22"/>
          <w:lang w:val="es-MX" w:eastAsia="es-MX"/>
        </w:rPr>
        <w:t xml:space="preserve">III. </w:t>
      </w:r>
      <w:r w:rsidRPr="00645500">
        <w:rPr>
          <w:rFonts w:ascii="Palatino Linotype" w:hAnsi="Palatino Linotype" w:cs="Arial"/>
          <w:b/>
          <w:i/>
          <w:color w:val="000000"/>
          <w:sz w:val="22"/>
          <w:szCs w:val="22"/>
          <w:u w:val="single"/>
          <w:lang w:val="es-MX" w:eastAsia="es-MX"/>
        </w:rPr>
        <w:t>Toda persona, sin necesidad de acreditar interés alguno o justificar su utilización, tendrá acceso gratuito a la información pública,</w:t>
      </w:r>
      <w:r w:rsidRPr="00645500">
        <w:rPr>
          <w:rFonts w:ascii="Palatino Linotype" w:hAnsi="Palatino Linotype" w:cs="Arial"/>
          <w:i/>
          <w:color w:val="000000"/>
          <w:sz w:val="22"/>
          <w:szCs w:val="22"/>
          <w:lang w:val="es-MX" w:eastAsia="es-MX"/>
        </w:rPr>
        <w:t xml:space="preserve"> a sus datos personales o a la rectificación de éstos.” (sic)</w:t>
      </w:r>
    </w:p>
    <w:p w14:paraId="3386ABDC" w14:textId="77777777" w:rsidR="00214A98" w:rsidRPr="00645500" w:rsidRDefault="00214A98" w:rsidP="00214A98">
      <w:pPr>
        <w:autoSpaceDE w:val="0"/>
        <w:autoSpaceDN w:val="0"/>
        <w:adjustRightInd w:val="0"/>
        <w:spacing w:line="360" w:lineRule="auto"/>
        <w:jc w:val="both"/>
        <w:rPr>
          <w:rFonts w:ascii="Palatino Linotype" w:eastAsia="Calibri" w:hAnsi="Palatino Linotype" w:cs="Arial"/>
          <w:lang w:val="es-MX" w:eastAsia="es-MX"/>
        </w:rPr>
      </w:pPr>
    </w:p>
    <w:p w14:paraId="507BE91E" w14:textId="77777777" w:rsidR="00214A98" w:rsidRPr="00645500" w:rsidRDefault="00214A98" w:rsidP="00214A98">
      <w:pPr>
        <w:autoSpaceDE w:val="0"/>
        <w:autoSpaceDN w:val="0"/>
        <w:adjustRightInd w:val="0"/>
        <w:spacing w:line="360" w:lineRule="auto"/>
        <w:jc w:val="both"/>
        <w:rPr>
          <w:rFonts w:ascii="Palatino Linotype" w:eastAsia="Calibri" w:hAnsi="Palatino Linotype" w:cs="Arial"/>
          <w:lang w:val="es-MX" w:eastAsia="es-MX"/>
        </w:rPr>
      </w:pPr>
      <w:r w:rsidRPr="00645500">
        <w:rPr>
          <w:rFonts w:ascii="Palatino Linotype" w:eastAsia="Calibri" w:hAnsi="Palatino Linotype" w:cs="Arial"/>
          <w:lang w:val="es-MX" w:eastAsia="es-MX"/>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3CAB07B4" w14:textId="77777777" w:rsidR="00214A98" w:rsidRPr="00645500" w:rsidRDefault="00214A98" w:rsidP="00214A98">
      <w:pPr>
        <w:rPr>
          <w:lang w:val="es-MX"/>
        </w:rPr>
      </w:pPr>
    </w:p>
    <w:p w14:paraId="08535C23" w14:textId="77777777" w:rsidR="00214A98" w:rsidRPr="00645500" w:rsidRDefault="00214A98" w:rsidP="00214A98">
      <w:pPr>
        <w:autoSpaceDE w:val="0"/>
        <w:autoSpaceDN w:val="0"/>
        <w:adjustRightInd w:val="0"/>
        <w:spacing w:line="360" w:lineRule="auto"/>
        <w:jc w:val="both"/>
        <w:rPr>
          <w:rFonts w:ascii="Palatino Linotype" w:eastAsia="Calibri" w:hAnsi="Palatino Linotype" w:cs="Arial"/>
          <w:lang w:val="es-MX" w:eastAsia="es-MX"/>
        </w:rPr>
      </w:pPr>
      <w:r w:rsidRPr="00645500">
        <w:rPr>
          <w:rFonts w:ascii="Palatino Linotype" w:eastAsia="Calibri" w:hAnsi="Palatino Linotype" w:cs="Arial"/>
          <w:lang w:val="es-MX" w:eastAsia="es-MX"/>
        </w:rPr>
        <w:t xml:space="preserve">Lo anterior se concatena con lo establecido en los artículos 4 y 12, de la Ley de Transparencia y Acceso a la Información Pública del Estado de México y Municipios, los cuales esgrimen: </w:t>
      </w:r>
    </w:p>
    <w:p w14:paraId="010252BB" w14:textId="77777777" w:rsidR="00214A98" w:rsidRPr="00645500" w:rsidRDefault="00214A98" w:rsidP="00214A98">
      <w:pPr>
        <w:autoSpaceDE w:val="0"/>
        <w:autoSpaceDN w:val="0"/>
        <w:adjustRightInd w:val="0"/>
        <w:spacing w:line="360" w:lineRule="auto"/>
        <w:jc w:val="both"/>
        <w:rPr>
          <w:rFonts w:ascii="Palatino Linotype" w:eastAsia="Calibri" w:hAnsi="Palatino Linotype" w:cs="Arial"/>
          <w:lang w:val="es-MX" w:eastAsia="es-MX"/>
        </w:rPr>
      </w:pPr>
    </w:p>
    <w:p w14:paraId="512C8342" w14:textId="77777777" w:rsidR="00214A98" w:rsidRPr="00645500" w:rsidRDefault="00214A98" w:rsidP="00214A98">
      <w:pPr>
        <w:autoSpaceDE w:val="0"/>
        <w:autoSpaceDN w:val="0"/>
        <w:adjustRightInd w:val="0"/>
        <w:ind w:left="567" w:right="567"/>
        <w:jc w:val="both"/>
        <w:rPr>
          <w:rFonts w:ascii="Palatino Linotype" w:eastAsia="Calibri" w:hAnsi="Palatino Linotype" w:cs="Arial"/>
          <w:i/>
          <w:sz w:val="22"/>
          <w:szCs w:val="22"/>
          <w:lang w:val="es-MX" w:eastAsia="es-MX"/>
        </w:rPr>
      </w:pPr>
      <w:r w:rsidRPr="00645500">
        <w:rPr>
          <w:rFonts w:ascii="Palatino Linotype" w:eastAsia="Calibri" w:hAnsi="Palatino Linotype" w:cs="Calibri"/>
          <w:b/>
          <w:i/>
          <w:sz w:val="22"/>
          <w:szCs w:val="22"/>
          <w:lang w:val="es-MX" w:eastAsia="es-MX"/>
        </w:rPr>
        <w:t>Artículo 4.</w:t>
      </w:r>
      <w:r w:rsidRPr="00645500">
        <w:rPr>
          <w:rFonts w:ascii="Palatino Linotype" w:eastAsia="Calibri" w:hAnsi="Palatino Linotype" w:cs="Calibri"/>
          <w:i/>
          <w:sz w:val="22"/>
          <w:szCs w:val="22"/>
          <w:lang w:val="es-MX"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3B46514" w14:textId="77777777" w:rsidR="00214A98" w:rsidRPr="00645500" w:rsidRDefault="00214A98" w:rsidP="00214A98">
      <w:pPr>
        <w:autoSpaceDE w:val="0"/>
        <w:autoSpaceDN w:val="0"/>
        <w:adjustRightInd w:val="0"/>
        <w:ind w:left="567" w:right="567"/>
        <w:jc w:val="both"/>
        <w:rPr>
          <w:rFonts w:ascii="Palatino Linotype" w:eastAsia="Calibri" w:hAnsi="Palatino Linotype" w:cs="Calibri"/>
          <w:i/>
          <w:sz w:val="22"/>
          <w:szCs w:val="22"/>
          <w:u w:val="single"/>
          <w:lang w:val="es-MX" w:eastAsia="es-MX"/>
        </w:rPr>
      </w:pPr>
    </w:p>
    <w:p w14:paraId="2A967700" w14:textId="77777777" w:rsidR="00214A98" w:rsidRPr="00645500" w:rsidRDefault="00214A98" w:rsidP="00214A98">
      <w:pPr>
        <w:autoSpaceDE w:val="0"/>
        <w:autoSpaceDN w:val="0"/>
        <w:adjustRightInd w:val="0"/>
        <w:ind w:left="567" w:right="567"/>
        <w:jc w:val="both"/>
        <w:rPr>
          <w:rFonts w:ascii="Palatino Linotype" w:eastAsia="Calibri" w:hAnsi="Palatino Linotype" w:cs="Arial"/>
          <w:i/>
          <w:sz w:val="22"/>
          <w:szCs w:val="22"/>
          <w:lang w:val="es-MX" w:eastAsia="es-MX"/>
        </w:rPr>
      </w:pPr>
      <w:r w:rsidRPr="00645500">
        <w:rPr>
          <w:rFonts w:ascii="Palatino Linotype" w:eastAsia="Calibri" w:hAnsi="Palatino Linotype" w:cs="Calibri"/>
          <w:i/>
          <w:sz w:val="22"/>
          <w:szCs w:val="22"/>
          <w:u w:val="single"/>
          <w:lang w:val="es-MX" w:eastAsia="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45500">
        <w:rPr>
          <w:rFonts w:ascii="Palatino Linotype" w:eastAsia="Calibri" w:hAnsi="Palatino Linotype" w:cs="Calibri"/>
          <w:i/>
          <w:sz w:val="22"/>
          <w:szCs w:val="22"/>
          <w:lang w:val="es-MX" w:eastAsia="es-MX"/>
        </w:rPr>
        <w:t xml:space="preserve"> Solo podrá ser clasificada excepcionalmente como reservada temporalmente por razones de interés público, en los términos de las causas legítimas y estrictamente necesarias previstas por esta Ley.</w:t>
      </w:r>
    </w:p>
    <w:p w14:paraId="69600075" w14:textId="77777777" w:rsidR="00214A98" w:rsidRPr="00645500" w:rsidRDefault="00214A98" w:rsidP="00214A98">
      <w:pPr>
        <w:autoSpaceDE w:val="0"/>
        <w:autoSpaceDN w:val="0"/>
        <w:adjustRightInd w:val="0"/>
        <w:ind w:left="567" w:right="567"/>
        <w:jc w:val="both"/>
        <w:rPr>
          <w:rFonts w:ascii="Palatino Linotype" w:eastAsia="Calibri" w:hAnsi="Palatino Linotype" w:cs="Arial"/>
          <w:i/>
          <w:sz w:val="22"/>
          <w:szCs w:val="22"/>
          <w:lang w:val="es-MX" w:eastAsia="es-MX"/>
        </w:rPr>
      </w:pPr>
      <w:r w:rsidRPr="00645500">
        <w:rPr>
          <w:rFonts w:ascii="Palatino Linotype" w:eastAsia="Calibri" w:hAnsi="Palatino Linotype" w:cs="Arial"/>
          <w:i/>
          <w:sz w:val="22"/>
          <w:szCs w:val="22"/>
          <w:lang w:val="es-MX" w:eastAsia="es-MX"/>
        </w:rPr>
        <w:t>[…]</w:t>
      </w:r>
    </w:p>
    <w:p w14:paraId="22FE70F5" w14:textId="77777777" w:rsidR="00214A98" w:rsidRPr="00645500" w:rsidRDefault="00214A98" w:rsidP="00214A98">
      <w:pPr>
        <w:autoSpaceDE w:val="0"/>
        <w:autoSpaceDN w:val="0"/>
        <w:adjustRightInd w:val="0"/>
        <w:ind w:left="567" w:right="567"/>
        <w:jc w:val="both"/>
        <w:rPr>
          <w:rFonts w:ascii="Palatino Linotype" w:eastAsia="Calibri" w:hAnsi="Palatino Linotype" w:cs="Calibri"/>
          <w:b/>
          <w:i/>
          <w:sz w:val="22"/>
          <w:szCs w:val="22"/>
          <w:lang w:val="es-MX" w:eastAsia="es-MX"/>
        </w:rPr>
      </w:pPr>
    </w:p>
    <w:p w14:paraId="1640226D" w14:textId="77777777" w:rsidR="00214A98" w:rsidRPr="00645500" w:rsidRDefault="00214A98" w:rsidP="00214A98">
      <w:pPr>
        <w:autoSpaceDE w:val="0"/>
        <w:autoSpaceDN w:val="0"/>
        <w:adjustRightInd w:val="0"/>
        <w:ind w:left="567" w:right="567"/>
        <w:jc w:val="both"/>
        <w:rPr>
          <w:rFonts w:ascii="Palatino Linotype" w:eastAsia="Calibri" w:hAnsi="Palatino Linotype" w:cs="Arial"/>
          <w:i/>
          <w:sz w:val="22"/>
          <w:szCs w:val="22"/>
          <w:lang w:val="es-MX" w:eastAsia="es-MX"/>
        </w:rPr>
      </w:pPr>
      <w:r w:rsidRPr="00645500">
        <w:rPr>
          <w:rFonts w:ascii="Palatino Linotype" w:eastAsia="Calibri" w:hAnsi="Palatino Linotype" w:cs="Calibri"/>
          <w:b/>
          <w:i/>
          <w:sz w:val="22"/>
          <w:szCs w:val="22"/>
          <w:lang w:val="es-MX" w:eastAsia="es-MX"/>
        </w:rPr>
        <w:lastRenderedPageBreak/>
        <w:t>Artículo 12.</w:t>
      </w:r>
      <w:r w:rsidRPr="00645500">
        <w:rPr>
          <w:rFonts w:ascii="Palatino Linotype" w:eastAsia="Calibri" w:hAnsi="Palatino Linotype" w:cs="Calibri"/>
          <w:i/>
          <w:sz w:val="22"/>
          <w:szCs w:val="22"/>
          <w:lang w:val="es-MX" w:eastAsia="es-MX"/>
        </w:rPr>
        <w:t xml:space="preserve"> Quienes generen, recopilen, administren, manejen, procesen, archiven o conserven información pública serán responsables de la misma en los términos de las disposiciones jurídicas aplicables.</w:t>
      </w:r>
    </w:p>
    <w:p w14:paraId="357564A6" w14:textId="77777777" w:rsidR="00214A98" w:rsidRPr="00645500" w:rsidRDefault="00214A98" w:rsidP="00214A98">
      <w:pPr>
        <w:autoSpaceDE w:val="0"/>
        <w:autoSpaceDN w:val="0"/>
        <w:adjustRightInd w:val="0"/>
        <w:ind w:left="567" w:right="567"/>
        <w:jc w:val="both"/>
        <w:rPr>
          <w:rFonts w:ascii="Palatino Linotype" w:eastAsia="Calibri" w:hAnsi="Palatino Linotype" w:cs="Calibri"/>
          <w:i/>
          <w:sz w:val="22"/>
          <w:szCs w:val="22"/>
          <w:u w:val="single"/>
          <w:lang w:val="es-MX" w:eastAsia="es-MX"/>
        </w:rPr>
      </w:pPr>
    </w:p>
    <w:p w14:paraId="73A2FEDB" w14:textId="77777777" w:rsidR="00214A98" w:rsidRPr="00645500" w:rsidRDefault="00214A98" w:rsidP="00214A98">
      <w:pPr>
        <w:autoSpaceDE w:val="0"/>
        <w:autoSpaceDN w:val="0"/>
        <w:adjustRightInd w:val="0"/>
        <w:ind w:left="567" w:right="567"/>
        <w:jc w:val="both"/>
        <w:rPr>
          <w:rFonts w:ascii="Palatino Linotype" w:eastAsia="Calibri" w:hAnsi="Palatino Linotype" w:cs="Calibri"/>
          <w:i/>
          <w:sz w:val="22"/>
          <w:szCs w:val="22"/>
          <w:u w:val="single"/>
          <w:lang w:val="es-MX" w:eastAsia="es-MX"/>
        </w:rPr>
      </w:pPr>
      <w:r w:rsidRPr="00645500">
        <w:rPr>
          <w:rFonts w:ascii="Palatino Linotype" w:eastAsia="Calibri" w:hAnsi="Palatino Linotype" w:cs="Calibri"/>
          <w:i/>
          <w:sz w:val="22"/>
          <w:szCs w:val="22"/>
          <w:u w:val="single"/>
          <w:lang w:val="es-MX"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180D7F" w14:textId="77777777" w:rsidR="00214A98" w:rsidRPr="00645500" w:rsidRDefault="00214A98" w:rsidP="00214A98">
      <w:pPr>
        <w:autoSpaceDE w:val="0"/>
        <w:autoSpaceDN w:val="0"/>
        <w:adjustRightInd w:val="0"/>
        <w:spacing w:line="360" w:lineRule="auto"/>
        <w:jc w:val="both"/>
        <w:rPr>
          <w:rFonts w:ascii="Palatino Linotype" w:eastAsia="Calibri" w:hAnsi="Palatino Linotype" w:cs="Arial"/>
          <w:lang w:val="es-MX" w:eastAsia="es-MX"/>
        </w:rPr>
      </w:pPr>
    </w:p>
    <w:p w14:paraId="68CA9761" w14:textId="77777777" w:rsidR="00214A98" w:rsidRPr="00645500" w:rsidRDefault="00214A98" w:rsidP="00214A98">
      <w:pPr>
        <w:autoSpaceDE w:val="0"/>
        <w:autoSpaceDN w:val="0"/>
        <w:adjustRightInd w:val="0"/>
        <w:spacing w:line="360" w:lineRule="auto"/>
        <w:jc w:val="both"/>
        <w:rPr>
          <w:rFonts w:ascii="Palatino Linotype" w:eastAsia="Calibri" w:hAnsi="Palatino Linotype" w:cs="Arial"/>
          <w:lang w:val="es-MX" w:eastAsia="es-MX"/>
        </w:rPr>
      </w:pPr>
      <w:r w:rsidRPr="00645500">
        <w:rPr>
          <w:rFonts w:ascii="Palatino Linotype" w:eastAsia="Calibri" w:hAnsi="Palatino Linotype" w:cs="Arial"/>
          <w:lang w:val="es-MX" w:eastAsia="es-MX"/>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F1E40B3" w14:textId="77777777" w:rsidR="00214A98" w:rsidRPr="00645500" w:rsidRDefault="00214A98" w:rsidP="00214A98">
      <w:pPr>
        <w:autoSpaceDE w:val="0"/>
        <w:autoSpaceDN w:val="0"/>
        <w:adjustRightInd w:val="0"/>
        <w:spacing w:line="360" w:lineRule="auto"/>
        <w:jc w:val="both"/>
        <w:rPr>
          <w:rFonts w:ascii="Palatino Linotype" w:eastAsia="Calibri" w:hAnsi="Palatino Linotype" w:cs="Arial"/>
          <w:lang w:val="es-MX" w:eastAsia="es-MX"/>
        </w:rPr>
      </w:pPr>
    </w:p>
    <w:p w14:paraId="06A4F26A" w14:textId="77777777" w:rsidR="00214A98" w:rsidRPr="00645500" w:rsidRDefault="00214A98" w:rsidP="00214A98">
      <w:pPr>
        <w:spacing w:line="360" w:lineRule="auto"/>
        <w:jc w:val="both"/>
        <w:rPr>
          <w:rFonts w:ascii="Palatino Linotype" w:eastAsia="Calibri" w:hAnsi="Palatino Linotype" w:cs="Arial"/>
          <w:lang w:val="es-MX" w:eastAsia="es-MX"/>
        </w:rPr>
      </w:pPr>
      <w:r w:rsidRPr="00645500">
        <w:rPr>
          <w:rFonts w:ascii="Palatino Linotype" w:eastAsia="Calibri" w:hAnsi="Palatino Linotype" w:cs="Arial"/>
          <w:lang w:val="es-MX"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645500">
        <w:rPr>
          <w:rFonts w:ascii="Palatino Linotype" w:eastAsia="Calibri" w:hAnsi="Palatino Linotype" w:cs="Arial"/>
          <w:i/>
          <w:lang w:val="es-MX" w:eastAsia="es-MX"/>
        </w:rPr>
        <w:t>a contrario sensu</w:t>
      </w:r>
      <w:r w:rsidRPr="00645500">
        <w:rPr>
          <w:rFonts w:ascii="Palatino Linotype" w:eastAsia="Calibri" w:hAnsi="Palatino Linotype" w:cs="Arial"/>
          <w:lang w:val="es-MX" w:eastAsia="es-MX"/>
        </w:rPr>
        <w:t xml:space="preserve"> significa que no se está obligado a proporcionar lo que no obre en sus archivos.</w:t>
      </w:r>
    </w:p>
    <w:p w14:paraId="00F488C1" w14:textId="77777777" w:rsidR="00214A98" w:rsidRPr="00645500" w:rsidRDefault="00214A98" w:rsidP="00214A98">
      <w:pPr>
        <w:autoSpaceDE w:val="0"/>
        <w:autoSpaceDN w:val="0"/>
        <w:adjustRightInd w:val="0"/>
        <w:spacing w:line="360" w:lineRule="auto"/>
        <w:jc w:val="both"/>
        <w:rPr>
          <w:rFonts w:ascii="Calibri" w:eastAsia="Calibri" w:hAnsi="Calibri" w:cs="Calibri"/>
          <w:sz w:val="22"/>
          <w:szCs w:val="22"/>
          <w:lang w:val="es-MX" w:eastAsia="es-MX"/>
        </w:rPr>
      </w:pPr>
    </w:p>
    <w:p w14:paraId="402F0917" w14:textId="77777777" w:rsidR="00214A98" w:rsidRPr="00645500" w:rsidRDefault="00214A98" w:rsidP="00214A98">
      <w:pPr>
        <w:spacing w:line="360" w:lineRule="auto"/>
        <w:jc w:val="both"/>
        <w:rPr>
          <w:rFonts w:ascii="Palatino Linotype" w:eastAsia="Calibri" w:hAnsi="Palatino Linotype" w:cs="Calibri"/>
          <w:lang w:val="es-MX" w:eastAsia="es-MX"/>
        </w:rPr>
      </w:pPr>
      <w:r w:rsidRPr="00645500">
        <w:rPr>
          <w:rFonts w:ascii="Palatino Linotype" w:eastAsia="Calibri" w:hAnsi="Palatino Linotype" w:cs="Calibri"/>
          <w:lang w:val="es-MX" w:eastAsia="es-MX"/>
        </w:rPr>
        <w:t xml:space="preserve">Por lo anterior, al no constituirse dicho cuestionamiento como materia del derecho de acceso a la información, se considera que el </w:t>
      </w:r>
      <w:r w:rsidRPr="00645500">
        <w:rPr>
          <w:rFonts w:ascii="Palatino Linotype" w:eastAsia="Calibri" w:hAnsi="Palatino Linotype" w:cs="Calibri"/>
          <w:b/>
          <w:bCs/>
          <w:lang w:val="es-MX" w:eastAsia="es-MX"/>
        </w:rPr>
        <w:t>Sujeto Obligado</w:t>
      </w:r>
      <w:r w:rsidRPr="00645500">
        <w:rPr>
          <w:rFonts w:ascii="Palatino Linotype" w:eastAsia="Calibri" w:hAnsi="Palatino Linotype" w:cs="Calibri"/>
          <w:color w:val="000000"/>
          <w:lang w:val="es-ES_tradnl" w:eastAsia="es-MX"/>
        </w:rPr>
        <w:t>,</w:t>
      </w:r>
      <w:r w:rsidRPr="00645500">
        <w:rPr>
          <w:rFonts w:ascii="Palatino Linotype" w:eastAsia="Calibri" w:hAnsi="Palatino Linotype" w:cs="Calibri"/>
          <w:lang w:val="es-MX" w:eastAsia="es-MX"/>
        </w:rPr>
        <w:t xml:space="preserve"> no está constreñido a </w:t>
      </w:r>
      <w:r w:rsidRPr="00645500">
        <w:rPr>
          <w:rFonts w:ascii="Palatino Linotype" w:eastAsia="Calibri" w:hAnsi="Palatino Linotype" w:cs="Calibri"/>
          <w:lang w:val="es-MX" w:eastAsia="es-MX"/>
        </w:rPr>
        <w:lastRenderedPageBreak/>
        <w:t>emitir una respuesta al mismo, por lo que se estima infundado el motivo de inconformidad del Recurrente.</w:t>
      </w:r>
    </w:p>
    <w:p w14:paraId="6E2969D1" w14:textId="77777777" w:rsidR="00214A98" w:rsidRPr="00645500" w:rsidRDefault="00214A98" w:rsidP="00214A98">
      <w:pPr>
        <w:autoSpaceDE w:val="0"/>
        <w:autoSpaceDN w:val="0"/>
        <w:adjustRightInd w:val="0"/>
        <w:spacing w:line="360" w:lineRule="auto"/>
        <w:jc w:val="both"/>
        <w:rPr>
          <w:rFonts w:ascii="Palatino Linotype" w:eastAsia="Calibri" w:hAnsi="Palatino Linotype" w:cs="Arial"/>
          <w:szCs w:val="22"/>
          <w:lang w:val="es-MX" w:eastAsia="es-MX"/>
        </w:rPr>
      </w:pPr>
    </w:p>
    <w:p w14:paraId="45CD5EA0" w14:textId="77777777" w:rsidR="00214A98" w:rsidRPr="00645500" w:rsidRDefault="00214A98" w:rsidP="00214A98">
      <w:pPr>
        <w:autoSpaceDE w:val="0"/>
        <w:autoSpaceDN w:val="0"/>
        <w:adjustRightInd w:val="0"/>
        <w:spacing w:line="360" w:lineRule="auto"/>
        <w:jc w:val="both"/>
        <w:rPr>
          <w:rFonts w:ascii="Palatino Linotype" w:eastAsia="Calibri" w:hAnsi="Palatino Linotype" w:cs="Arial"/>
          <w:szCs w:val="22"/>
          <w:lang w:val="es-MX" w:eastAsia="es-MX"/>
        </w:rPr>
      </w:pPr>
      <w:r w:rsidRPr="00645500">
        <w:rPr>
          <w:rFonts w:ascii="Palatino Linotype" w:eastAsia="Calibri" w:hAnsi="Palatino Linotype" w:cs="Arial"/>
          <w:szCs w:val="22"/>
          <w:lang w:val="es-MX" w:eastAsia="es-MX"/>
        </w:rPr>
        <w:t>En conclusión, la ley de la materia establece como causas de improcedencia que se trate de una consulta, o tramite en específico, lo que en la especie actualiza la fracción VI, del arábigo 191, de la multicitada ley en relación con el artículo 192 fracción IV, que a la letra rezan:</w:t>
      </w:r>
    </w:p>
    <w:p w14:paraId="72B408F2" w14:textId="77777777" w:rsidR="00214A98" w:rsidRPr="00645500" w:rsidRDefault="00214A98" w:rsidP="00214A98">
      <w:pPr>
        <w:rPr>
          <w:lang w:val="es-MX"/>
        </w:rPr>
      </w:pPr>
    </w:p>
    <w:p w14:paraId="7FC83089" w14:textId="77777777" w:rsidR="00214A98" w:rsidRPr="00645500" w:rsidRDefault="00214A98" w:rsidP="00214A98">
      <w:pPr>
        <w:autoSpaceDE w:val="0"/>
        <w:autoSpaceDN w:val="0"/>
        <w:adjustRightInd w:val="0"/>
        <w:ind w:left="709"/>
        <w:jc w:val="both"/>
        <w:rPr>
          <w:rFonts w:ascii="Palatino Linotype" w:eastAsia="Calibri" w:hAnsi="Palatino Linotype" w:cs="Calibri"/>
          <w:i/>
          <w:sz w:val="22"/>
          <w:szCs w:val="22"/>
          <w:lang w:val="es-MX" w:eastAsia="es-MX"/>
        </w:rPr>
      </w:pPr>
      <w:r w:rsidRPr="00645500">
        <w:rPr>
          <w:rFonts w:ascii="Palatino Linotype" w:eastAsia="Calibri" w:hAnsi="Palatino Linotype" w:cs="Calibri"/>
          <w:b/>
          <w:i/>
          <w:sz w:val="22"/>
          <w:szCs w:val="22"/>
          <w:lang w:val="es-MX" w:eastAsia="es-MX"/>
        </w:rPr>
        <w:t xml:space="preserve">“Artículo 191. </w:t>
      </w:r>
      <w:r w:rsidRPr="00645500">
        <w:rPr>
          <w:rFonts w:ascii="Palatino Linotype" w:eastAsia="Calibri" w:hAnsi="Palatino Linotype" w:cs="Calibri"/>
          <w:b/>
          <w:i/>
          <w:sz w:val="22"/>
          <w:szCs w:val="22"/>
          <w:u w:val="single"/>
          <w:lang w:val="es-MX" w:eastAsia="es-MX"/>
        </w:rPr>
        <w:t>El recurso será desechado por improcedente cuando</w:t>
      </w:r>
      <w:r w:rsidRPr="00645500">
        <w:rPr>
          <w:rFonts w:ascii="Palatino Linotype" w:eastAsia="Calibri" w:hAnsi="Palatino Linotype" w:cs="Calibri"/>
          <w:i/>
          <w:sz w:val="22"/>
          <w:szCs w:val="22"/>
          <w:lang w:val="es-MX" w:eastAsia="es-MX"/>
        </w:rPr>
        <w:t xml:space="preserve">: </w:t>
      </w:r>
    </w:p>
    <w:p w14:paraId="3DFAE517" w14:textId="77777777" w:rsidR="00214A98" w:rsidRPr="00645500" w:rsidRDefault="00214A98" w:rsidP="00214A98">
      <w:pPr>
        <w:numPr>
          <w:ilvl w:val="0"/>
          <w:numId w:val="24"/>
        </w:numPr>
        <w:autoSpaceDE w:val="0"/>
        <w:autoSpaceDN w:val="0"/>
        <w:adjustRightInd w:val="0"/>
        <w:spacing w:after="160" w:line="360" w:lineRule="auto"/>
        <w:jc w:val="both"/>
        <w:rPr>
          <w:rFonts w:ascii="Palatino Linotype" w:hAnsi="Palatino Linotype"/>
          <w:i/>
          <w:sz w:val="22"/>
          <w:szCs w:val="22"/>
        </w:rPr>
      </w:pPr>
      <w:r w:rsidRPr="00645500">
        <w:rPr>
          <w:rFonts w:ascii="Palatino Linotype" w:hAnsi="Palatino Linotype"/>
          <w:i/>
          <w:sz w:val="22"/>
          <w:szCs w:val="22"/>
        </w:rPr>
        <w:t xml:space="preserve">Sea extemporáneo por haber transcurrido el plazo establecido en la presente Ley, a partir de la respuesta; </w:t>
      </w:r>
    </w:p>
    <w:p w14:paraId="5D337DCB" w14:textId="77777777" w:rsidR="00214A98" w:rsidRPr="00645500" w:rsidRDefault="00214A98" w:rsidP="00214A98">
      <w:pPr>
        <w:numPr>
          <w:ilvl w:val="0"/>
          <w:numId w:val="24"/>
        </w:numPr>
        <w:autoSpaceDE w:val="0"/>
        <w:autoSpaceDN w:val="0"/>
        <w:adjustRightInd w:val="0"/>
        <w:spacing w:after="160" w:line="360" w:lineRule="auto"/>
        <w:jc w:val="both"/>
        <w:rPr>
          <w:rFonts w:ascii="Palatino Linotype" w:hAnsi="Palatino Linotype" w:cs="Arial"/>
          <w:i/>
          <w:sz w:val="22"/>
          <w:szCs w:val="22"/>
        </w:rPr>
      </w:pPr>
      <w:r w:rsidRPr="00645500">
        <w:rPr>
          <w:rFonts w:ascii="Palatino Linotype" w:hAnsi="Palatino Linotype"/>
          <w:i/>
          <w:sz w:val="22"/>
          <w:szCs w:val="22"/>
        </w:rPr>
        <w:t xml:space="preserve">Se esté tramitando ante el Poder Judicial de la Federación algún recurso o medio de defensa interpuesto por el recurrente; </w:t>
      </w:r>
    </w:p>
    <w:p w14:paraId="1B6DB7CE" w14:textId="77777777" w:rsidR="00214A98" w:rsidRPr="00645500" w:rsidRDefault="00214A98" w:rsidP="00214A98">
      <w:pPr>
        <w:numPr>
          <w:ilvl w:val="0"/>
          <w:numId w:val="24"/>
        </w:numPr>
        <w:autoSpaceDE w:val="0"/>
        <w:autoSpaceDN w:val="0"/>
        <w:adjustRightInd w:val="0"/>
        <w:spacing w:after="160" w:line="360" w:lineRule="auto"/>
        <w:jc w:val="both"/>
        <w:rPr>
          <w:rFonts w:ascii="Palatino Linotype" w:hAnsi="Palatino Linotype" w:cs="Arial"/>
          <w:i/>
          <w:sz w:val="22"/>
          <w:szCs w:val="22"/>
        </w:rPr>
      </w:pPr>
      <w:r w:rsidRPr="00645500">
        <w:rPr>
          <w:rFonts w:ascii="Palatino Linotype" w:hAnsi="Palatino Linotype"/>
          <w:i/>
          <w:sz w:val="22"/>
          <w:szCs w:val="22"/>
        </w:rPr>
        <w:t xml:space="preserve">No actualice alguno de los supuestos previstos en la presente Ley; </w:t>
      </w:r>
    </w:p>
    <w:p w14:paraId="5B311241" w14:textId="77777777" w:rsidR="00214A98" w:rsidRPr="00645500" w:rsidRDefault="00214A98" w:rsidP="00214A98">
      <w:pPr>
        <w:numPr>
          <w:ilvl w:val="0"/>
          <w:numId w:val="24"/>
        </w:numPr>
        <w:autoSpaceDE w:val="0"/>
        <w:autoSpaceDN w:val="0"/>
        <w:adjustRightInd w:val="0"/>
        <w:spacing w:after="160" w:line="360" w:lineRule="auto"/>
        <w:jc w:val="both"/>
        <w:rPr>
          <w:rFonts w:ascii="Palatino Linotype" w:hAnsi="Palatino Linotype" w:cs="Arial"/>
          <w:i/>
          <w:sz w:val="22"/>
          <w:szCs w:val="22"/>
        </w:rPr>
      </w:pPr>
      <w:r w:rsidRPr="00645500">
        <w:rPr>
          <w:rFonts w:ascii="Palatino Linotype" w:hAnsi="Palatino Linotype"/>
          <w:i/>
          <w:sz w:val="22"/>
          <w:szCs w:val="22"/>
        </w:rPr>
        <w:t xml:space="preserve">No se haya desahogado la prevención en los términos establecidos en la presente Ley; </w:t>
      </w:r>
    </w:p>
    <w:p w14:paraId="04963F34" w14:textId="77777777" w:rsidR="00214A98" w:rsidRPr="00645500" w:rsidRDefault="00214A98" w:rsidP="00214A98">
      <w:pPr>
        <w:numPr>
          <w:ilvl w:val="0"/>
          <w:numId w:val="24"/>
        </w:numPr>
        <w:autoSpaceDE w:val="0"/>
        <w:autoSpaceDN w:val="0"/>
        <w:adjustRightInd w:val="0"/>
        <w:spacing w:after="160" w:line="360" w:lineRule="auto"/>
        <w:jc w:val="both"/>
        <w:rPr>
          <w:rFonts w:ascii="Palatino Linotype" w:hAnsi="Palatino Linotype" w:cs="Arial"/>
          <w:i/>
          <w:sz w:val="22"/>
          <w:szCs w:val="22"/>
        </w:rPr>
      </w:pPr>
      <w:r w:rsidRPr="00645500">
        <w:rPr>
          <w:rFonts w:ascii="Palatino Linotype" w:hAnsi="Palatino Linotype"/>
          <w:i/>
          <w:sz w:val="22"/>
          <w:szCs w:val="22"/>
        </w:rPr>
        <w:t xml:space="preserve">Se impugne la veracidad de la información proporcionada; </w:t>
      </w:r>
    </w:p>
    <w:p w14:paraId="13035D79" w14:textId="77777777" w:rsidR="00214A98" w:rsidRPr="00645500" w:rsidRDefault="00214A98" w:rsidP="00214A98">
      <w:pPr>
        <w:numPr>
          <w:ilvl w:val="0"/>
          <w:numId w:val="24"/>
        </w:numPr>
        <w:autoSpaceDE w:val="0"/>
        <w:autoSpaceDN w:val="0"/>
        <w:adjustRightInd w:val="0"/>
        <w:spacing w:after="160" w:line="360" w:lineRule="auto"/>
        <w:jc w:val="both"/>
        <w:rPr>
          <w:rFonts w:ascii="Palatino Linotype" w:hAnsi="Palatino Linotype" w:cs="Arial"/>
          <w:b/>
          <w:i/>
          <w:sz w:val="22"/>
          <w:szCs w:val="22"/>
        </w:rPr>
      </w:pPr>
      <w:r w:rsidRPr="00645500">
        <w:rPr>
          <w:rFonts w:ascii="Palatino Linotype" w:hAnsi="Palatino Linotype"/>
          <w:b/>
          <w:i/>
          <w:sz w:val="22"/>
          <w:szCs w:val="22"/>
          <w:u w:val="single"/>
        </w:rPr>
        <w:t>Se trate de una consulta</w:t>
      </w:r>
      <w:r w:rsidRPr="00645500">
        <w:rPr>
          <w:rFonts w:ascii="Palatino Linotype" w:hAnsi="Palatino Linotype"/>
          <w:i/>
          <w:sz w:val="22"/>
          <w:szCs w:val="22"/>
        </w:rPr>
        <w:t>,</w:t>
      </w:r>
      <w:r w:rsidRPr="00645500">
        <w:rPr>
          <w:rFonts w:ascii="Palatino Linotype" w:hAnsi="Palatino Linotype"/>
          <w:b/>
          <w:i/>
          <w:sz w:val="22"/>
          <w:szCs w:val="22"/>
        </w:rPr>
        <w:t xml:space="preserve"> </w:t>
      </w:r>
      <w:r w:rsidRPr="00645500">
        <w:rPr>
          <w:rFonts w:ascii="Palatino Linotype" w:hAnsi="Palatino Linotype"/>
          <w:i/>
          <w:sz w:val="22"/>
          <w:szCs w:val="22"/>
        </w:rPr>
        <w:t>o trámite en específico; y</w:t>
      </w:r>
      <w:r w:rsidRPr="00645500">
        <w:rPr>
          <w:rFonts w:ascii="Palatino Linotype" w:hAnsi="Palatino Linotype"/>
          <w:b/>
          <w:i/>
          <w:sz w:val="22"/>
          <w:szCs w:val="22"/>
        </w:rPr>
        <w:t xml:space="preserve"> </w:t>
      </w:r>
    </w:p>
    <w:p w14:paraId="0325AB8D" w14:textId="77777777" w:rsidR="00214A98" w:rsidRPr="00645500" w:rsidRDefault="00214A98" w:rsidP="00214A98">
      <w:pPr>
        <w:numPr>
          <w:ilvl w:val="0"/>
          <w:numId w:val="24"/>
        </w:numPr>
        <w:autoSpaceDE w:val="0"/>
        <w:autoSpaceDN w:val="0"/>
        <w:adjustRightInd w:val="0"/>
        <w:spacing w:after="160" w:line="360" w:lineRule="auto"/>
        <w:jc w:val="both"/>
        <w:rPr>
          <w:rFonts w:ascii="Palatino Linotype" w:hAnsi="Palatino Linotype" w:cs="Arial"/>
          <w:i/>
          <w:sz w:val="22"/>
          <w:szCs w:val="22"/>
        </w:rPr>
      </w:pPr>
      <w:r w:rsidRPr="00645500">
        <w:rPr>
          <w:rFonts w:ascii="Palatino Linotype" w:hAnsi="Palatino Linotype"/>
          <w:i/>
          <w:sz w:val="22"/>
          <w:szCs w:val="22"/>
        </w:rPr>
        <w:t>El recurrente amplíe su solicitud en el recurso de revisión, únicamente respecto de los nuevos contenidos.</w:t>
      </w:r>
    </w:p>
    <w:p w14:paraId="5732E35D" w14:textId="77777777" w:rsidR="00214A98" w:rsidRPr="00645500" w:rsidRDefault="00214A98" w:rsidP="00214A98">
      <w:pPr>
        <w:autoSpaceDE w:val="0"/>
        <w:autoSpaceDN w:val="0"/>
        <w:adjustRightInd w:val="0"/>
        <w:spacing w:line="360" w:lineRule="auto"/>
        <w:jc w:val="both"/>
        <w:rPr>
          <w:rFonts w:ascii="Palatino Linotype" w:hAnsi="Palatino Linotype" w:cs="Arial"/>
        </w:rPr>
      </w:pPr>
    </w:p>
    <w:p w14:paraId="564947E5" w14:textId="77777777" w:rsidR="00214A98" w:rsidRPr="00645500" w:rsidRDefault="00214A98" w:rsidP="00214A98">
      <w:pPr>
        <w:autoSpaceDE w:val="0"/>
        <w:autoSpaceDN w:val="0"/>
        <w:adjustRightInd w:val="0"/>
        <w:spacing w:line="360" w:lineRule="auto"/>
        <w:jc w:val="both"/>
        <w:rPr>
          <w:rFonts w:ascii="Palatino Linotype" w:hAnsi="Palatino Linotype" w:cs="Arial"/>
        </w:rPr>
      </w:pPr>
      <w:r w:rsidRPr="00645500">
        <w:rPr>
          <w:rFonts w:ascii="Palatino Linotype" w:hAnsi="Palatino Linotype" w:cs="Arial"/>
        </w:rPr>
        <w:t>Artículo que concatenado con lo establecido en la fracción IV, del numeral 192, de la Ley de Transparencia vigente en la entidad, que a la letra establecen:</w:t>
      </w:r>
    </w:p>
    <w:p w14:paraId="5457F641" w14:textId="77777777" w:rsidR="00214A98" w:rsidRPr="00645500" w:rsidRDefault="00214A98" w:rsidP="00214A98">
      <w:pPr>
        <w:autoSpaceDE w:val="0"/>
        <w:autoSpaceDN w:val="0"/>
        <w:adjustRightInd w:val="0"/>
        <w:spacing w:line="360" w:lineRule="auto"/>
        <w:ind w:left="708"/>
        <w:jc w:val="both"/>
        <w:rPr>
          <w:rFonts w:ascii="Palatino Linotype" w:hAnsi="Palatino Linotype"/>
          <w:i/>
        </w:rPr>
      </w:pPr>
    </w:p>
    <w:p w14:paraId="4D8F0231" w14:textId="77777777" w:rsidR="00214A98" w:rsidRPr="00645500" w:rsidRDefault="00214A98" w:rsidP="00214A98">
      <w:pPr>
        <w:autoSpaceDE w:val="0"/>
        <w:autoSpaceDN w:val="0"/>
        <w:adjustRightInd w:val="0"/>
        <w:ind w:left="708"/>
        <w:jc w:val="both"/>
        <w:rPr>
          <w:rFonts w:ascii="Palatino Linotype" w:hAnsi="Palatino Linotype"/>
          <w:i/>
          <w:sz w:val="22"/>
        </w:rPr>
      </w:pPr>
      <w:r w:rsidRPr="00645500">
        <w:rPr>
          <w:rFonts w:ascii="Palatino Linotype" w:hAnsi="Palatino Linotype"/>
          <w:b/>
          <w:i/>
          <w:sz w:val="22"/>
        </w:rPr>
        <w:lastRenderedPageBreak/>
        <w:t xml:space="preserve">“Artículo 192. </w:t>
      </w:r>
      <w:r w:rsidRPr="00645500">
        <w:rPr>
          <w:rFonts w:ascii="Palatino Linotype" w:hAnsi="Palatino Linotype"/>
          <w:b/>
          <w:i/>
          <w:sz w:val="22"/>
          <w:u w:val="single"/>
        </w:rPr>
        <w:t>El recurso será sobreseído, en todo o en parte, cuando una vez admitido, se actualicen alguno de los siguientes supuestos</w:t>
      </w:r>
      <w:r w:rsidRPr="00645500">
        <w:rPr>
          <w:rFonts w:ascii="Palatino Linotype" w:hAnsi="Palatino Linotype"/>
          <w:i/>
          <w:sz w:val="22"/>
        </w:rPr>
        <w:t>:</w:t>
      </w:r>
    </w:p>
    <w:p w14:paraId="0253DED5" w14:textId="77777777" w:rsidR="00214A98" w:rsidRPr="00645500" w:rsidRDefault="00214A98" w:rsidP="00214A98">
      <w:pPr>
        <w:numPr>
          <w:ilvl w:val="0"/>
          <w:numId w:val="23"/>
        </w:numPr>
        <w:autoSpaceDE w:val="0"/>
        <w:autoSpaceDN w:val="0"/>
        <w:adjustRightInd w:val="0"/>
        <w:spacing w:after="160" w:line="360" w:lineRule="auto"/>
        <w:jc w:val="both"/>
        <w:rPr>
          <w:rFonts w:ascii="Palatino Linotype" w:hAnsi="Palatino Linotype"/>
          <w:i/>
          <w:sz w:val="22"/>
        </w:rPr>
      </w:pPr>
      <w:r w:rsidRPr="00645500">
        <w:rPr>
          <w:rFonts w:ascii="Palatino Linotype" w:hAnsi="Palatino Linotype"/>
          <w:i/>
          <w:sz w:val="22"/>
        </w:rPr>
        <w:t xml:space="preserve">El recurrente se desista expresamente del recurso; </w:t>
      </w:r>
    </w:p>
    <w:p w14:paraId="66983A5D" w14:textId="77777777" w:rsidR="00214A98" w:rsidRPr="00645500" w:rsidRDefault="00214A98" w:rsidP="00214A98">
      <w:pPr>
        <w:numPr>
          <w:ilvl w:val="0"/>
          <w:numId w:val="23"/>
        </w:numPr>
        <w:autoSpaceDE w:val="0"/>
        <w:autoSpaceDN w:val="0"/>
        <w:adjustRightInd w:val="0"/>
        <w:spacing w:after="160" w:line="360" w:lineRule="auto"/>
        <w:jc w:val="both"/>
        <w:rPr>
          <w:rFonts w:ascii="Palatino Linotype" w:hAnsi="Palatino Linotype" w:cs="Arial"/>
          <w:i/>
          <w:sz w:val="22"/>
        </w:rPr>
      </w:pPr>
      <w:r w:rsidRPr="00645500">
        <w:rPr>
          <w:rFonts w:ascii="Palatino Linotype" w:hAnsi="Palatino Linotype"/>
          <w:i/>
          <w:sz w:val="22"/>
        </w:rPr>
        <w:t xml:space="preserve">El recurrente fallezca o, tratándose de personas jurídicas colectivas, se disuelva; </w:t>
      </w:r>
    </w:p>
    <w:p w14:paraId="7903E956" w14:textId="77777777" w:rsidR="00214A98" w:rsidRPr="00645500" w:rsidRDefault="00214A98" w:rsidP="00214A98">
      <w:pPr>
        <w:numPr>
          <w:ilvl w:val="0"/>
          <w:numId w:val="23"/>
        </w:numPr>
        <w:autoSpaceDE w:val="0"/>
        <w:autoSpaceDN w:val="0"/>
        <w:adjustRightInd w:val="0"/>
        <w:spacing w:after="160" w:line="360" w:lineRule="auto"/>
        <w:jc w:val="both"/>
        <w:rPr>
          <w:rFonts w:ascii="Palatino Linotype" w:hAnsi="Palatino Linotype" w:cs="Arial"/>
          <w:i/>
          <w:sz w:val="22"/>
        </w:rPr>
      </w:pPr>
      <w:r w:rsidRPr="00645500">
        <w:rPr>
          <w:rFonts w:ascii="Palatino Linotype" w:hAnsi="Palatino Linotype"/>
          <w:i/>
          <w:sz w:val="22"/>
        </w:rPr>
        <w:t xml:space="preserve">El sujeto obligado responsable del acto lo modifique o revoque de tal manera que el recurso de revisión quede sin materia; </w:t>
      </w:r>
    </w:p>
    <w:p w14:paraId="261B7A23" w14:textId="77777777" w:rsidR="00214A98" w:rsidRPr="00645500" w:rsidRDefault="00214A98" w:rsidP="00214A98">
      <w:pPr>
        <w:numPr>
          <w:ilvl w:val="0"/>
          <w:numId w:val="23"/>
        </w:numPr>
        <w:autoSpaceDE w:val="0"/>
        <w:autoSpaceDN w:val="0"/>
        <w:adjustRightInd w:val="0"/>
        <w:spacing w:after="160" w:line="360" w:lineRule="auto"/>
        <w:jc w:val="both"/>
        <w:rPr>
          <w:rFonts w:ascii="Palatino Linotype" w:hAnsi="Palatino Linotype" w:cs="Arial"/>
          <w:b/>
          <w:i/>
          <w:sz w:val="22"/>
          <w:u w:val="single"/>
        </w:rPr>
      </w:pPr>
      <w:r w:rsidRPr="00645500">
        <w:rPr>
          <w:rFonts w:ascii="Palatino Linotype" w:hAnsi="Palatino Linotype"/>
          <w:b/>
          <w:i/>
          <w:sz w:val="22"/>
          <w:u w:val="single"/>
        </w:rPr>
        <w:t xml:space="preserve">Admitido el recurso de revisión, aparezca alguna causal de improcedencia en los términos de la presente Ley; y </w:t>
      </w:r>
    </w:p>
    <w:p w14:paraId="072947CA" w14:textId="77777777" w:rsidR="00214A98" w:rsidRPr="00645500" w:rsidRDefault="00214A98" w:rsidP="00214A98">
      <w:pPr>
        <w:numPr>
          <w:ilvl w:val="0"/>
          <w:numId w:val="23"/>
        </w:numPr>
        <w:autoSpaceDE w:val="0"/>
        <w:autoSpaceDN w:val="0"/>
        <w:adjustRightInd w:val="0"/>
        <w:spacing w:after="160" w:line="360" w:lineRule="auto"/>
        <w:jc w:val="both"/>
        <w:rPr>
          <w:rFonts w:ascii="Palatino Linotype" w:hAnsi="Palatino Linotype" w:cs="Arial"/>
          <w:i/>
          <w:sz w:val="22"/>
        </w:rPr>
      </w:pPr>
      <w:r w:rsidRPr="00645500">
        <w:rPr>
          <w:rFonts w:ascii="Palatino Linotype" w:hAnsi="Palatino Linotype"/>
          <w:i/>
          <w:sz w:val="22"/>
        </w:rPr>
        <w:t>Cuando por cualquier motivo quede sin materia el recurso.”</w:t>
      </w:r>
    </w:p>
    <w:p w14:paraId="55B3D744" w14:textId="77777777" w:rsidR="00214A98" w:rsidRPr="00645500" w:rsidRDefault="00214A98" w:rsidP="00214A98">
      <w:pPr>
        <w:autoSpaceDE w:val="0"/>
        <w:autoSpaceDN w:val="0"/>
        <w:adjustRightInd w:val="0"/>
        <w:spacing w:line="360" w:lineRule="auto"/>
        <w:jc w:val="both"/>
        <w:rPr>
          <w:rFonts w:ascii="Palatino Linotype" w:hAnsi="Palatino Linotype" w:cs="Arial"/>
        </w:rPr>
      </w:pPr>
    </w:p>
    <w:p w14:paraId="6F561F19" w14:textId="77777777" w:rsidR="00214A98" w:rsidRPr="00645500" w:rsidRDefault="00214A98" w:rsidP="00214A98">
      <w:pPr>
        <w:autoSpaceDE w:val="0"/>
        <w:autoSpaceDN w:val="0"/>
        <w:adjustRightInd w:val="0"/>
        <w:spacing w:line="360" w:lineRule="auto"/>
        <w:jc w:val="both"/>
        <w:rPr>
          <w:rFonts w:ascii="Palatino Linotype" w:hAnsi="Palatino Linotype"/>
        </w:rPr>
      </w:pPr>
      <w:r w:rsidRPr="00645500">
        <w:rPr>
          <w:rFonts w:ascii="Palatino Linotype" w:hAnsi="Palatino Linotype"/>
        </w:rPr>
        <w:t xml:space="preserve">Es importante resaltar a manera de analogía que la Suprema Corte de Justicia de la Nación mediante el número 2, de la Serie </w:t>
      </w:r>
      <w:r w:rsidRPr="00645500">
        <w:rPr>
          <w:rFonts w:ascii="Palatino Linotype" w:hAnsi="Palatino Linotype"/>
          <w:i/>
        </w:rPr>
        <w:t xml:space="preserve">Estudios Introductorios sobre el Juicio de Amparo </w:t>
      </w:r>
      <w:r w:rsidRPr="00645500">
        <w:rPr>
          <w:rFonts w:ascii="Palatino Linotype" w:hAnsi="Palatino Linotype"/>
        </w:rPr>
        <w:t xml:space="preserve">relativo a </w:t>
      </w:r>
      <w:r w:rsidRPr="00645500">
        <w:rPr>
          <w:rFonts w:ascii="Palatino Linotype" w:hAnsi="Palatino Linotype"/>
          <w:i/>
        </w:rPr>
        <w:t xml:space="preserve">LA IMPROCEDENCIA DE LA ACCIÓN DE AMPARO </w:t>
      </w:r>
      <w:r w:rsidRPr="00645500">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45500">
        <w:rPr>
          <w:rFonts w:ascii="Palatino Linotype" w:hAnsi="Palatino Linotype"/>
          <w:b/>
          <w:u w:val="single"/>
        </w:rPr>
        <w:t>lo que generará que la demanda sea desechada; o bien, después de admitida la demanda, lo que tendrá como consecuencia que se sobresea en el juicio.</w:t>
      </w:r>
    </w:p>
    <w:p w14:paraId="55F3E24A" w14:textId="77777777" w:rsidR="00214A98" w:rsidRPr="00645500" w:rsidRDefault="00214A98" w:rsidP="00214A98">
      <w:pPr>
        <w:spacing w:after="160" w:line="259" w:lineRule="auto"/>
        <w:rPr>
          <w:rFonts w:ascii="Calibri" w:eastAsia="Calibri" w:hAnsi="Calibri" w:cs="Calibri"/>
          <w:sz w:val="22"/>
          <w:szCs w:val="22"/>
          <w:lang w:val="es-MX" w:eastAsia="es-MX"/>
        </w:rPr>
      </w:pPr>
    </w:p>
    <w:p w14:paraId="3EE19DD6" w14:textId="77777777" w:rsidR="00F127B9" w:rsidRPr="00645500" w:rsidRDefault="00F127B9" w:rsidP="00F127B9">
      <w:pPr>
        <w:spacing w:line="360" w:lineRule="auto"/>
        <w:jc w:val="both"/>
        <w:rPr>
          <w:rFonts w:ascii="Palatino Linotype" w:eastAsiaTheme="minorHAnsi" w:hAnsi="Palatino Linotype" w:cs="Arial"/>
          <w:lang w:val="es-ES_tradnl" w:eastAsia="es-MX"/>
        </w:rPr>
      </w:pPr>
    </w:p>
    <w:p w14:paraId="7070E49E" w14:textId="77777777" w:rsidR="00F127B9" w:rsidRPr="00645500" w:rsidRDefault="00F127B9" w:rsidP="00F127B9">
      <w:pPr>
        <w:numPr>
          <w:ilvl w:val="0"/>
          <w:numId w:val="25"/>
        </w:numPr>
        <w:spacing w:line="360" w:lineRule="auto"/>
        <w:jc w:val="both"/>
        <w:rPr>
          <w:rFonts w:ascii="Palatino Linotype" w:hAnsi="Palatino Linotype"/>
          <w:b/>
          <w:bCs/>
          <w:i/>
          <w:iCs/>
          <w:sz w:val="28"/>
          <w:u w:val="single"/>
          <w:lang w:val="es-ES_tradnl" w:eastAsia="es-MX"/>
        </w:rPr>
      </w:pPr>
      <w:r w:rsidRPr="00645500">
        <w:rPr>
          <w:rFonts w:ascii="Palatino Linotype" w:hAnsi="Palatino Linotype"/>
          <w:b/>
          <w:bCs/>
          <w:i/>
          <w:iCs/>
          <w:sz w:val="28"/>
          <w:u w:val="single"/>
          <w:lang w:val="es-ES_tradnl" w:eastAsia="es-MX"/>
        </w:rPr>
        <w:t>DE LA VERSIÓN PÚBLICA</w:t>
      </w:r>
    </w:p>
    <w:p w14:paraId="35FF8559" w14:textId="77777777" w:rsidR="00F127B9" w:rsidRPr="00645500" w:rsidRDefault="00F127B9" w:rsidP="00F127B9">
      <w:pPr>
        <w:spacing w:line="360" w:lineRule="auto"/>
        <w:jc w:val="both"/>
        <w:rPr>
          <w:rFonts w:ascii="Palatino Linotype" w:eastAsia="Calibri" w:hAnsi="Palatino Linotype" w:cs="Calibri"/>
          <w:lang w:val="es-ES_tradnl" w:eastAsia="es-MX"/>
        </w:rPr>
      </w:pPr>
    </w:p>
    <w:p w14:paraId="26AB7C3A"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r w:rsidRPr="00645500">
        <w:rPr>
          <w:rFonts w:ascii="Palatino Linotype" w:eastAsia="Palatino Linotype" w:hAnsi="Palatino Linotype" w:cs="Palatino Linotype"/>
          <w:lang w:val="es-ES_tradnl" w:eastAsia="es-MX"/>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BC98F32"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p>
    <w:p w14:paraId="1E8727A4"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Artículo 3.</w:t>
      </w:r>
      <w:r w:rsidRPr="00645500">
        <w:rPr>
          <w:rFonts w:ascii="Palatino Linotype" w:eastAsia="Palatino Linotype" w:hAnsi="Palatino Linotype" w:cs="Palatino Linotype"/>
          <w:i/>
          <w:color w:val="000000"/>
          <w:lang w:val="es-ES_tradnl" w:eastAsia="es-MX"/>
        </w:rPr>
        <w:t xml:space="preserve"> Para los efectos de la presente Ley se entenderá por:</w:t>
      </w:r>
    </w:p>
    <w:p w14:paraId="42087414"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i/>
          <w:color w:val="000000"/>
          <w:lang w:val="es-ES_tradnl" w:eastAsia="es-MX"/>
        </w:rPr>
        <w:t>(…)</w:t>
      </w:r>
    </w:p>
    <w:p w14:paraId="5959F144"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IX. Datos personales:</w:t>
      </w:r>
      <w:r w:rsidRPr="00645500">
        <w:rPr>
          <w:rFonts w:ascii="Palatino Linotype" w:eastAsia="Palatino Linotype" w:hAnsi="Palatino Linotype" w:cs="Palatino Linotype"/>
          <w:i/>
          <w:color w:val="000000"/>
          <w:lang w:val="es-ES_tradnl" w:eastAsia="es-MX"/>
        </w:rPr>
        <w:t xml:space="preserve"> La información concerniente a una persona, identificada o identificable según lo dispuesto por la Ley de Protección de Datos Personales del Estado de México; </w:t>
      </w:r>
    </w:p>
    <w:p w14:paraId="6A899AE9"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XX.</w:t>
      </w:r>
      <w:r w:rsidRPr="00645500">
        <w:rPr>
          <w:rFonts w:ascii="Palatino Linotype" w:eastAsia="Palatino Linotype" w:hAnsi="Palatino Linotype" w:cs="Palatino Linotype"/>
          <w:i/>
          <w:color w:val="000000"/>
          <w:lang w:val="es-ES_tradnl" w:eastAsia="es-MX"/>
        </w:rPr>
        <w:t xml:space="preserve"> </w:t>
      </w:r>
      <w:r w:rsidRPr="00645500">
        <w:rPr>
          <w:rFonts w:ascii="Palatino Linotype" w:eastAsia="Palatino Linotype" w:hAnsi="Palatino Linotype" w:cs="Palatino Linotype"/>
          <w:b/>
          <w:i/>
          <w:color w:val="000000"/>
          <w:lang w:val="es-ES_tradnl" w:eastAsia="es-MX"/>
        </w:rPr>
        <w:t>Información clasificada:</w:t>
      </w:r>
      <w:r w:rsidRPr="00645500">
        <w:rPr>
          <w:rFonts w:ascii="Palatino Linotype" w:eastAsia="Palatino Linotype" w:hAnsi="Palatino Linotype" w:cs="Palatino Linotype"/>
          <w:i/>
          <w:color w:val="000000"/>
          <w:lang w:val="es-ES_tradnl" w:eastAsia="es-MX"/>
        </w:rPr>
        <w:t xml:space="preserve"> Aquella considerada por la presente Ley como reservada o confidencial;</w:t>
      </w:r>
    </w:p>
    <w:p w14:paraId="3C08DB59"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XXI.</w:t>
      </w:r>
      <w:r w:rsidRPr="00645500">
        <w:rPr>
          <w:rFonts w:ascii="Palatino Linotype" w:eastAsia="Palatino Linotype" w:hAnsi="Palatino Linotype" w:cs="Palatino Linotype"/>
          <w:i/>
          <w:color w:val="000000"/>
          <w:lang w:val="es-ES_tradnl" w:eastAsia="es-MX"/>
        </w:rPr>
        <w:t xml:space="preserve"> </w:t>
      </w:r>
      <w:r w:rsidRPr="00645500">
        <w:rPr>
          <w:rFonts w:ascii="Palatino Linotype" w:eastAsia="Palatino Linotype" w:hAnsi="Palatino Linotype" w:cs="Palatino Linotype"/>
          <w:b/>
          <w:i/>
          <w:color w:val="000000"/>
          <w:lang w:val="es-ES_tradnl" w:eastAsia="es-MX"/>
        </w:rPr>
        <w:t>Información confidencial:</w:t>
      </w:r>
      <w:r w:rsidRPr="00645500">
        <w:rPr>
          <w:rFonts w:ascii="Palatino Linotype" w:eastAsia="Palatino Linotype" w:hAnsi="Palatino Linotype" w:cs="Palatino Linotype"/>
          <w:i/>
          <w:color w:val="000000"/>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AD3C517"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w:t>
      </w:r>
    </w:p>
    <w:p w14:paraId="693CE270"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XLV.</w:t>
      </w:r>
      <w:r w:rsidRPr="00645500">
        <w:rPr>
          <w:rFonts w:ascii="Palatino Linotype" w:eastAsia="Palatino Linotype" w:hAnsi="Palatino Linotype" w:cs="Palatino Linotype"/>
          <w:i/>
          <w:color w:val="000000"/>
          <w:lang w:val="es-ES_tradnl" w:eastAsia="es-MX"/>
        </w:rPr>
        <w:t xml:space="preserve"> </w:t>
      </w:r>
      <w:r w:rsidRPr="00645500">
        <w:rPr>
          <w:rFonts w:ascii="Palatino Linotype" w:eastAsia="Palatino Linotype" w:hAnsi="Palatino Linotype" w:cs="Palatino Linotype"/>
          <w:b/>
          <w:i/>
          <w:color w:val="000000"/>
          <w:lang w:val="es-ES_tradnl" w:eastAsia="es-MX"/>
        </w:rPr>
        <w:t>Versión pública:</w:t>
      </w:r>
      <w:r w:rsidRPr="00645500">
        <w:rPr>
          <w:rFonts w:ascii="Palatino Linotype" w:eastAsia="Palatino Linotype" w:hAnsi="Palatino Linotype" w:cs="Palatino Linotype"/>
          <w:i/>
          <w:color w:val="000000"/>
          <w:lang w:val="es-ES_tradnl" w:eastAsia="es-MX"/>
        </w:rPr>
        <w:t xml:space="preserve"> Documento en el que se elimine, suprime o borra la información clasificada como reservada o confidencial para permitir su acceso.</w:t>
      </w:r>
    </w:p>
    <w:p w14:paraId="5FC7CFC8"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i/>
          <w:color w:val="000000"/>
          <w:lang w:val="es-ES_tradnl" w:eastAsia="es-MX"/>
        </w:rPr>
        <w:t>(…)</w:t>
      </w:r>
    </w:p>
    <w:p w14:paraId="0F7B177B"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p>
    <w:p w14:paraId="00408BC6"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 xml:space="preserve">Artículo 91. </w:t>
      </w:r>
      <w:r w:rsidRPr="00645500">
        <w:rPr>
          <w:rFonts w:ascii="Palatino Linotype" w:eastAsia="Palatino Linotype" w:hAnsi="Palatino Linotype" w:cs="Palatino Linotype"/>
          <w:i/>
          <w:color w:val="000000"/>
          <w:lang w:val="es-ES_tradnl" w:eastAsia="es-MX"/>
        </w:rPr>
        <w:t>El acceso a la información pública será restringido excepcionalmente, cuando ésta sea clasificada como reservada o confidencial.</w:t>
      </w:r>
    </w:p>
    <w:p w14:paraId="473EE659"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p>
    <w:p w14:paraId="5317BFBF"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Artículo 132.</w:t>
      </w:r>
      <w:r w:rsidRPr="00645500">
        <w:rPr>
          <w:rFonts w:ascii="Palatino Linotype" w:eastAsia="Palatino Linotype" w:hAnsi="Palatino Linotype" w:cs="Palatino Linotype"/>
          <w:i/>
          <w:color w:val="000000"/>
          <w:lang w:val="es-ES_tradnl" w:eastAsia="es-MX"/>
        </w:rPr>
        <w:t xml:space="preserve"> </w:t>
      </w:r>
      <w:r w:rsidRPr="00645500">
        <w:rPr>
          <w:rFonts w:ascii="Palatino Linotype" w:eastAsia="Palatino Linotype" w:hAnsi="Palatino Linotype" w:cs="Palatino Linotype"/>
          <w:i/>
          <w:color w:val="000000"/>
          <w:u w:val="single"/>
          <w:lang w:val="es-ES_tradnl" w:eastAsia="es-MX"/>
        </w:rPr>
        <w:t>La clasificación de la información se llevará a cabo en el momento en que</w:t>
      </w:r>
      <w:r w:rsidRPr="00645500">
        <w:rPr>
          <w:rFonts w:ascii="Palatino Linotype" w:eastAsia="Palatino Linotype" w:hAnsi="Palatino Linotype" w:cs="Palatino Linotype"/>
          <w:i/>
          <w:color w:val="000000"/>
          <w:lang w:val="es-ES_tradnl" w:eastAsia="es-MX"/>
        </w:rPr>
        <w:t>:</w:t>
      </w:r>
    </w:p>
    <w:p w14:paraId="5123DB53"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I.</w:t>
      </w:r>
      <w:r w:rsidRPr="00645500">
        <w:rPr>
          <w:rFonts w:ascii="Palatino Linotype" w:eastAsia="Palatino Linotype" w:hAnsi="Palatino Linotype" w:cs="Palatino Linotype"/>
          <w:i/>
          <w:color w:val="000000"/>
          <w:lang w:val="es-ES_tradnl" w:eastAsia="es-MX"/>
        </w:rPr>
        <w:t xml:space="preserve"> Se reciba una solicitud de acceso a la información;</w:t>
      </w:r>
    </w:p>
    <w:p w14:paraId="67A1F04B"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II.</w:t>
      </w:r>
      <w:r w:rsidRPr="00645500">
        <w:rPr>
          <w:rFonts w:ascii="Palatino Linotype" w:eastAsia="Palatino Linotype" w:hAnsi="Palatino Linotype" w:cs="Palatino Linotype"/>
          <w:i/>
          <w:color w:val="000000"/>
          <w:lang w:val="es-ES_tradnl" w:eastAsia="es-MX"/>
        </w:rPr>
        <w:t xml:space="preserve"> </w:t>
      </w:r>
      <w:r w:rsidRPr="00645500">
        <w:rPr>
          <w:rFonts w:ascii="Palatino Linotype" w:eastAsia="Palatino Linotype" w:hAnsi="Palatino Linotype" w:cs="Palatino Linotype"/>
          <w:i/>
          <w:color w:val="000000"/>
          <w:u w:val="single"/>
          <w:lang w:val="es-ES_tradnl" w:eastAsia="es-MX"/>
        </w:rPr>
        <w:t>Se determine mediante resolución de autoridad competente; o</w:t>
      </w:r>
    </w:p>
    <w:p w14:paraId="4A8C51BA"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lang w:val="es-ES_tradnl" w:eastAsia="es-MX"/>
        </w:rPr>
      </w:pPr>
      <w:r w:rsidRPr="00645500">
        <w:rPr>
          <w:rFonts w:ascii="Palatino Linotype" w:eastAsia="Palatino Linotype" w:hAnsi="Palatino Linotype" w:cs="Palatino Linotype"/>
          <w:b/>
          <w:i/>
          <w:color w:val="000000"/>
          <w:lang w:val="es-ES_tradnl" w:eastAsia="es-MX"/>
        </w:rPr>
        <w:t>III.</w:t>
      </w:r>
      <w:r w:rsidRPr="00645500">
        <w:rPr>
          <w:rFonts w:ascii="Palatino Linotype" w:eastAsia="Palatino Linotype" w:hAnsi="Palatino Linotype" w:cs="Palatino Linotype"/>
          <w:i/>
          <w:color w:val="000000"/>
          <w:lang w:val="es-ES_tradnl" w:eastAsia="es-MX"/>
        </w:rPr>
        <w:t xml:space="preserve"> </w:t>
      </w:r>
      <w:r w:rsidRPr="00645500">
        <w:rPr>
          <w:rFonts w:ascii="Palatino Linotype" w:eastAsia="Palatino Linotype" w:hAnsi="Palatino Linotype" w:cs="Palatino Linotype"/>
          <w:i/>
          <w:color w:val="000000"/>
          <w:u w:val="single"/>
          <w:lang w:val="es-ES_tradnl" w:eastAsia="es-MX"/>
        </w:rPr>
        <w:t>Se generen versiones públicas para dar cumplimiento a las obligaciones de transparencia previstas en esta Ley.</w:t>
      </w:r>
    </w:p>
    <w:p w14:paraId="0428164E"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i/>
          <w:color w:val="000000"/>
          <w:lang w:val="es-ES_tradnl" w:eastAsia="es-MX"/>
        </w:rPr>
        <w:t>(…)</w:t>
      </w:r>
    </w:p>
    <w:p w14:paraId="10EC57A0" w14:textId="77777777" w:rsidR="00F127B9" w:rsidRPr="00645500" w:rsidRDefault="00F127B9" w:rsidP="00F127B9">
      <w:pPr>
        <w:spacing w:line="360" w:lineRule="auto"/>
        <w:jc w:val="both"/>
        <w:rPr>
          <w:rFonts w:ascii="Palatino Linotype" w:eastAsia="Palatino Linotype" w:hAnsi="Palatino Linotype" w:cs="Palatino Linotype"/>
          <w:i/>
          <w:lang w:val="es-ES_tradnl" w:eastAsia="es-MX"/>
        </w:rPr>
      </w:pPr>
    </w:p>
    <w:p w14:paraId="55EA4BD2"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r w:rsidRPr="00645500">
        <w:rPr>
          <w:rFonts w:ascii="Palatino Linotype" w:eastAsia="Palatino Linotype" w:hAnsi="Palatino Linotype" w:cs="Palatino Linotype"/>
          <w:lang w:val="es-ES_tradnl"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6BA80F"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p>
    <w:p w14:paraId="751B0915"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r w:rsidRPr="00645500">
        <w:rPr>
          <w:rFonts w:ascii="Palatino Linotype" w:eastAsia="Palatino Linotype" w:hAnsi="Palatino Linotype" w:cs="Palatino Linotype"/>
          <w:lang w:val="es-ES_tradnl" w:eastAsia="es-MX"/>
        </w:rPr>
        <w:t xml:space="preserve">Por otro lado, los </w:t>
      </w:r>
      <w:r w:rsidRPr="00645500">
        <w:rPr>
          <w:rFonts w:ascii="Palatino Linotype" w:eastAsia="Palatino Linotype" w:hAnsi="Palatino Linotype" w:cs="Palatino Linotype"/>
          <w:i/>
          <w:lang w:val="es-ES_tradnl" w:eastAsia="es-MX"/>
        </w:rPr>
        <w:t>Lineamientos Generales en Materia de Clasificación y Desclasificación de la Información, así como para la elaboración de Versiones Públicas</w:t>
      </w:r>
      <w:r w:rsidRPr="00645500">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9386F54"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p>
    <w:p w14:paraId="7513B75D"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r w:rsidRPr="00645500">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106E606D"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p>
    <w:p w14:paraId="7575EFF7"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Quincuagésimo sexto.</w:t>
      </w:r>
      <w:r w:rsidRPr="00645500">
        <w:rPr>
          <w:rFonts w:ascii="Palatino Linotype" w:eastAsia="Palatino Linotype" w:hAnsi="Palatino Linotype" w:cs="Palatino Linotype"/>
          <w:i/>
          <w:color w:val="000000"/>
          <w:lang w:val="es-ES_tradnl" w:eastAsia="es-MX"/>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883C3AD"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p>
    <w:p w14:paraId="01F6A1E3"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Quincuagésimo séptimo.</w:t>
      </w:r>
      <w:r w:rsidRPr="00645500">
        <w:rPr>
          <w:rFonts w:ascii="Palatino Linotype" w:eastAsia="Palatino Linotype" w:hAnsi="Palatino Linotype" w:cs="Palatino Linotype"/>
          <w:i/>
          <w:color w:val="000000"/>
          <w:lang w:val="es-ES_tradnl" w:eastAsia="es-MX"/>
        </w:rPr>
        <w:t xml:space="preserve"> Se considera, en principio, como información pública y no podrá omitirse de las versiones públicas la siguiente:</w:t>
      </w:r>
    </w:p>
    <w:p w14:paraId="6DAD335D"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i/>
          <w:color w:val="000000"/>
          <w:lang w:val="es-ES_tradnl" w:eastAsia="es-MX"/>
        </w:rPr>
        <w:t xml:space="preserve"> </w:t>
      </w:r>
    </w:p>
    <w:p w14:paraId="289875F1"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i/>
          <w:color w:val="000000"/>
          <w:lang w:val="es-ES_tradnl" w:eastAsia="es-MX"/>
        </w:rPr>
        <w:t xml:space="preserve">I. La relativa a las Obligaciones de Transparencia que contempla el Título V de la Ley General y las demás disposiciones legales aplicables; </w:t>
      </w:r>
    </w:p>
    <w:p w14:paraId="7BF17264"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i/>
          <w:color w:val="000000"/>
          <w:lang w:val="es-ES_tradnl" w:eastAsia="es-MX"/>
        </w:rPr>
        <w:lastRenderedPageBreak/>
        <w:t xml:space="preserve">II. El nombre de los servidores públicos en los documentos, y sus firmas autógrafas, cuando sean utilizados en el ejercicio de las facultades conferidas para el desempeño del servicio público, y </w:t>
      </w:r>
    </w:p>
    <w:p w14:paraId="78BE7058"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i/>
          <w:color w:val="000000"/>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CE8D049"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p>
    <w:p w14:paraId="4A8B6526"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i/>
          <w:color w:val="000000"/>
          <w:lang w:val="es-ES_tradnl" w:eastAsia="es-MX"/>
        </w:rPr>
        <w:t xml:space="preserve">Lo anterior, siempre y cuando no se acredite alguna causal de clasificación, prevista en las leyes o en los tratados internacionales suscritos por el Estado mexicano. </w:t>
      </w:r>
    </w:p>
    <w:p w14:paraId="60B43A78"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p>
    <w:p w14:paraId="7D33FB5C" w14:textId="77777777" w:rsidR="00F127B9" w:rsidRPr="00645500" w:rsidRDefault="00F127B9" w:rsidP="00F127B9">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val="es-ES_tradnl" w:eastAsia="es-MX"/>
        </w:rPr>
      </w:pPr>
      <w:r w:rsidRPr="00645500">
        <w:rPr>
          <w:rFonts w:ascii="Palatino Linotype" w:eastAsia="Palatino Linotype" w:hAnsi="Palatino Linotype" w:cs="Palatino Linotype"/>
          <w:b/>
          <w:i/>
          <w:color w:val="000000"/>
          <w:lang w:val="es-ES_tradnl" w:eastAsia="es-MX"/>
        </w:rPr>
        <w:t>Quincuagésimo octavo.</w:t>
      </w:r>
      <w:r w:rsidRPr="00645500">
        <w:rPr>
          <w:rFonts w:ascii="Palatino Linotype" w:eastAsia="Palatino Linotype" w:hAnsi="Palatino Linotype" w:cs="Palatino Linotype"/>
          <w:i/>
          <w:color w:val="000000"/>
          <w:lang w:val="es-ES_tradnl" w:eastAsia="es-MX"/>
        </w:rPr>
        <w:t xml:space="preserve"> Los sujetos obligados garantizarán que los sistemas o medios empleados para eliminar la información en las versiones públicas no permitan la recuperación o visualización de la misma.</w:t>
      </w:r>
    </w:p>
    <w:p w14:paraId="4E3EFC98" w14:textId="77777777" w:rsidR="00F127B9" w:rsidRPr="00645500" w:rsidRDefault="00F127B9" w:rsidP="00F127B9">
      <w:pPr>
        <w:spacing w:line="360" w:lineRule="auto"/>
        <w:jc w:val="both"/>
        <w:rPr>
          <w:rFonts w:ascii="Palatino Linotype" w:eastAsia="Palatino Linotype" w:hAnsi="Palatino Linotype" w:cs="Palatino Linotype"/>
          <w:i/>
          <w:lang w:val="es-ES_tradnl" w:eastAsia="es-MX"/>
        </w:rPr>
      </w:pPr>
    </w:p>
    <w:p w14:paraId="616D3CF1"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r w:rsidRPr="00645500">
        <w:rPr>
          <w:rFonts w:ascii="Palatino Linotype" w:eastAsia="Palatino Linotype" w:hAnsi="Palatino Linotype" w:cs="Palatino Linotype"/>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C7CEB4"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p>
    <w:p w14:paraId="2A51B179"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r w:rsidRPr="00645500">
        <w:rPr>
          <w:rFonts w:ascii="Palatino Linotype" w:eastAsia="Palatino Linotype" w:hAnsi="Palatino Linotype" w:cs="Palatino Linotype"/>
          <w:lang w:val="es-ES_tradnl" w:eastAsia="es-MX"/>
        </w:rPr>
        <w:t>Por lo que respecta al Acuerdo del Comité de Transparencia que sustente la versión pública de la documentación a entregar, deberá ser notificado mediante el SAIMEX.</w:t>
      </w:r>
    </w:p>
    <w:p w14:paraId="1B123FE2" w14:textId="77777777" w:rsidR="00F127B9" w:rsidRPr="00645500" w:rsidRDefault="00F127B9" w:rsidP="00F127B9">
      <w:pPr>
        <w:spacing w:line="360" w:lineRule="auto"/>
        <w:jc w:val="both"/>
        <w:rPr>
          <w:rFonts w:ascii="Palatino Linotype" w:eastAsia="Palatino Linotype" w:hAnsi="Palatino Linotype" w:cs="Palatino Linotype"/>
          <w:lang w:val="es-ES_tradnl" w:eastAsia="es-MX"/>
        </w:rPr>
      </w:pPr>
    </w:p>
    <w:p w14:paraId="26297B2C" w14:textId="77777777" w:rsidR="00F127B9" w:rsidRPr="00645500" w:rsidRDefault="00F127B9" w:rsidP="00F127B9">
      <w:pPr>
        <w:spacing w:line="360" w:lineRule="auto"/>
        <w:jc w:val="both"/>
        <w:rPr>
          <w:rFonts w:ascii="Palatino Linotype" w:eastAsia="Calibri" w:hAnsi="Palatino Linotype" w:cs="Calibri"/>
          <w:lang w:val="es-ES_tradnl" w:eastAsia="es-MX"/>
        </w:rPr>
      </w:pPr>
      <w:r w:rsidRPr="00645500">
        <w:rPr>
          <w:rFonts w:ascii="Palatino Linotype" w:eastAsia="Palatino Linotype" w:hAnsi="Palatino Linotype" w:cs="Palatino Linotype"/>
          <w:color w:val="000000"/>
          <w:lang w:val="es-ES_tradnl" w:eastAsia="es-MX"/>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067180F" w14:textId="77777777" w:rsidR="00F127B9" w:rsidRPr="00645500" w:rsidRDefault="00F127B9" w:rsidP="00F127B9">
      <w:pPr>
        <w:spacing w:line="360" w:lineRule="auto"/>
        <w:jc w:val="both"/>
        <w:rPr>
          <w:rFonts w:ascii="Palatino Linotype" w:eastAsia="Calibri" w:hAnsi="Palatino Linotype" w:cs="Calibri"/>
          <w:lang w:val="es-ES_tradnl" w:eastAsia="es-MX"/>
        </w:rPr>
      </w:pPr>
    </w:p>
    <w:p w14:paraId="0C4776DE" w14:textId="77777777" w:rsidR="00F127B9" w:rsidRPr="00645500" w:rsidRDefault="00F127B9" w:rsidP="00F127B9">
      <w:pPr>
        <w:spacing w:line="360" w:lineRule="auto"/>
        <w:jc w:val="both"/>
        <w:rPr>
          <w:rFonts w:ascii="Palatino Linotype" w:hAnsi="Palatino Linotype"/>
        </w:rPr>
      </w:pPr>
      <w:r w:rsidRPr="00645500">
        <w:rPr>
          <w:rFonts w:ascii="Palatino Linotype" w:hAnsi="Palatino Linotype" w:cs="Arial"/>
          <w:lang w:eastAsia="es-MX"/>
        </w:rPr>
        <w:t xml:space="preserve">En mérito de lo expuesto en líneas anteriores </w:t>
      </w:r>
      <w:r w:rsidRPr="00645500">
        <w:rPr>
          <w:rFonts w:ascii="Palatino Linotype" w:hAnsi="Palatino Linotype"/>
        </w:rPr>
        <w:t xml:space="preserve">y en mérito de lo expuesto en líneas anteriores, resultan fundados los motivos de inconformidad vertidos por la parte </w:t>
      </w:r>
      <w:r w:rsidRPr="00645500">
        <w:rPr>
          <w:rFonts w:ascii="Palatino Linotype" w:hAnsi="Palatino Linotype"/>
          <w:b/>
        </w:rPr>
        <w:t>Recurrente</w:t>
      </w:r>
      <w:r w:rsidRPr="00645500">
        <w:rPr>
          <w:rFonts w:ascii="Palatino Linotype" w:hAnsi="Palatino Linotype"/>
        </w:rPr>
        <w:t xml:space="preserve">, por ello con fundamento en la </w:t>
      </w:r>
      <w:r w:rsidRPr="00645500">
        <w:rPr>
          <w:rFonts w:ascii="Palatino Linotype" w:hAnsi="Palatino Linotype"/>
          <w:i/>
        </w:rPr>
        <w:t>primera hipótesis</w:t>
      </w:r>
      <w:r w:rsidRPr="00645500">
        <w:rPr>
          <w:rFonts w:ascii="Palatino Linotype" w:hAnsi="Palatino Linotype"/>
        </w:rPr>
        <w:t xml:space="preserve"> del artículo 186, fracción III, de la Ley de Transparencia y Acceso a la Información Pública del Estado de México y Municipios, se </w:t>
      </w:r>
      <w:r w:rsidRPr="00645500">
        <w:rPr>
          <w:rFonts w:ascii="Palatino Linotype" w:hAnsi="Palatino Linotype"/>
          <w:b/>
        </w:rPr>
        <w:t xml:space="preserve">REVOCA </w:t>
      </w:r>
      <w:r w:rsidRPr="00645500">
        <w:rPr>
          <w:rFonts w:ascii="Palatino Linotype" w:hAnsi="Palatino Linotype"/>
        </w:rPr>
        <w:t xml:space="preserve">la respuesta a la solicitud de información </w:t>
      </w:r>
      <w:r w:rsidRPr="00645500">
        <w:rPr>
          <w:rFonts w:ascii="Palatino Linotype" w:hAnsi="Palatino Linotype" w:cs="Arial"/>
          <w:b/>
        </w:rPr>
        <w:t>00581/ECATEPEC/IP/2025</w:t>
      </w:r>
      <w:r w:rsidRPr="00645500">
        <w:rPr>
          <w:rFonts w:ascii="Palatino Linotype" w:hAnsi="Palatino Linotype" w:cs="Arial"/>
        </w:rPr>
        <w:t xml:space="preserve">, </w:t>
      </w:r>
      <w:r w:rsidRPr="00645500">
        <w:rPr>
          <w:rFonts w:ascii="Palatino Linotype" w:hAnsi="Palatino Linotype"/>
        </w:rPr>
        <w:t xml:space="preserve">que ha dado origen al medio de impugnación </w:t>
      </w:r>
      <w:r w:rsidRPr="00645500">
        <w:rPr>
          <w:rFonts w:ascii="Palatino Linotype" w:hAnsi="Palatino Linotype" w:cs="Arial"/>
          <w:b/>
          <w:bCs/>
        </w:rPr>
        <w:t xml:space="preserve">09795/INFOEM/IP/RR/2025, </w:t>
      </w:r>
      <w:r w:rsidRPr="00645500">
        <w:rPr>
          <w:rFonts w:ascii="Palatino Linotype" w:hAnsi="Palatino Linotype" w:cs="Arial"/>
          <w:bCs/>
        </w:rPr>
        <w:t>que ha</w:t>
      </w:r>
      <w:r w:rsidRPr="00645500">
        <w:rPr>
          <w:rFonts w:ascii="Palatino Linotype" w:hAnsi="Palatino Linotype"/>
        </w:rPr>
        <w:t xml:space="preserve"> sido materia del presente fallo.</w:t>
      </w:r>
    </w:p>
    <w:p w14:paraId="742DFA4B" w14:textId="77777777" w:rsidR="00F127B9" w:rsidRPr="00645500" w:rsidRDefault="00F127B9" w:rsidP="00214A98">
      <w:pPr>
        <w:spacing w:line="360" w:lineRule="auto"/>
        <w:ind w:right="51"/>
        <w:jc w:val="both"/>
        <w:rPr>
          <w:rFonts w:ascii="Palatino Linotype" w:hAnsi="Palatino Linotype"/>
          <w:noProof/>
          <w:lang w:eastAsia="es-MX"/>
        </w:rPr>
      </w:pPr>
    </w:p>
    <w:p w14:paraId="083D136B" w14:textId="7F636EF3" w:rsidR="00214A98" w:rsidRPr="00645500" w:rsidRDefault="00D11268" w:rsidP="00214A98">
      <w:pPr>
        <w:spacing w:line="360" w:lineRule="auto"/>
        <w:ind w:right="51"/>
        <w:jc w:val="both"/>
        <w:rPr>
          <w:rFonts w:ascii="Palatino Linotype" w:hAnsi="Palatino Linotype" w:cs="Arial"/>
          <w:bCs/>
          <w:lang w:eastAsia="es-MX"/>
        </w:rPr>
      </w:pPr>
      <w:r w:rsidRPr="00645500">
        <w:rPr>
          <w:rFonts w:ascii="Palatino Linotype" w:hAnsi="Palatino Linotype"/>
          <w:noProof/>
          <w:lang w:eastAsia="es-MX"/>
        </w:rPr>
        <w:t xml:space="preserve">Finalmente, </w:t>
      </w:r>
      <w:r w:rsidR="00214A98" w:rsidRPr="00645500">
        <w:rPr>
          <w:rFonts w:ascii="Palatino Linotype" w:hAnsi="Palatino Linotype"/>
          <w:noProof/>
          <w:lang w:eastAsia="es-MX"/>
        </w:rPr>
        <w:t xml:space="preserve">resultan inoperantes los motivos de inconformidad que arguye </w:t>
      </w:r>
      <w:r w:rsidR="00214A98" w:rsidRPr="00645500">
        <w:rPr>
          <w:rFonts w:ascii="Palatino Linotype" w:hAnsi="Palatino Linotype"/>
          <w:b/>
          <w:noProof/>
          <w:lang w:eastAsia="es-MX"/>
        </w:rPr>
        <w:t>el Recurrente</w:t>
      </w:r>
      <w:r w:rsidR="00214A98" w:rsidRPr="00645500">
        <w:rPr>
          <w:rFonts w:ascii="Palatino Linotype" w:hAnsi="Palatino Linotype"/>
          <w:noProof/>
          <w:lang w:eastAsia="es-MX"/>
        </w:rPr>
        <w:t xml:space="preserve"> en su medio de impugnación que fue materia de estudio, </w:t>
      </w:r>
      <w:r w:rsidR="00214A98" w:rsidRPr="00645500">
        <w:rPr>
          <w:rFonts w:ascii="Palatino Linotype" w:hAnsi="Palatino Linotype" w:cs="Arial"/>
        </w:rPr>
        <w:t xml:space="preserve">por ello con fundamento en el artículo 192, fracción IV, de la Ley de Transparencia y Acceso a la Información Pública del Estado de México y Municipios, se </w:t>
      </w:r>
      <w:r w:rsidR="00214A98" w:rsidRPr="00645500">
        <w:rPr>
          <w:rFonts w:ascii="Palatino Linotype" w:hAnsi="Palatino Linotype" w:cs="Arial"/>
          <w:b/>
        </w:rPr>
        <w:t>SOBRESEE</w:t>
      </w:r>
      <w:r w:rsidR="00214A98" w:rsidRPr="00645500">
        <w:rPr>
          <w:rFonts w:ascii="Palatino Linotype" w:hAnsi="Palatino Linotype" w:cs="Arial"/>
        </w:rPr>
        <w:t xml:space="preserve"> el recurso de revisión</w:t>
      </w:r>
      <w:r w:rsidR="00214A98" w:rsidRPr="00645500">
        <w:t xml:space="preserve"> </w:t>
      </w:r>
      <w:r w:rsidR="00214A98" w:rsidRPr="00645500">
        <w:rPr>
          <w:rFonts w:ascii="Palatino Linotype" w:hAnsi="Palatino Linotype" w:cs="Arial"/>
          <w:b/>
          <w:bCs/>
        </w:rPr>
        <w:t>0</w:t>
      </w:r>
      <w:r w:rsidR="00B11170" w:rsidRPr="00645500">
        <w:rPr>
          <w:rFonts w:ascii="Palatino Linotype" w:hAnsi="Palatino Linotype" w:cs="Arial"/>
          <w:b/>
          <w:bCs/>
        </w:rPr>
        <w:t>9798</w:t>
      </w:r>
      <w:r w:rsidR="00214A98" w:rsidRPr="00645500">
        <w:rPr>
          <w:rFonts w:ascii="Palatino Linotype" w:hAnsi="Palatino Linotype" w:cs="Arial"/>
          <w:b/>
          <w:bCs/>
        </w:rPr>
        <w:t>/INFOEM/IP/RR/2025</w:t>
      </w:r>
      <w:r w:rsidR="00214A98" w:rsidRPr="00645500">
        <w:rPr>
          <w:rFonts w:ascii="Palatino Linotype" w:hAnsi="Palatino Linotype" w:cs="Arial"/>
        </w:rPr>
        <w:t xml:space="preserve"> </w:t>
      </w:r>
      <w:r w:rsidR="00214A98" w:rsidRPr="00645500">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sidR="00214A98" w:rsidRPr="00645500">
        <w:rPr>
          <w:rFonts w:ascii="Palatino Linotype" w:eastAsiaTheme="minorEastAsia" w:hAnsi="Palatino Linotype" w:cstheme="minorBidi"/>
          <w:lang w:val="es-ES_tradnl"/>
        </w:rPr>
        <w:t>,</w:t>
      </w:r>
      <w:r w:rsidR="00214A98" w:rsidRPr="00645500">
        <w:rPr>
          <w:rFonts w:ascii="Palatino Linotype" w:eastAsiaTheme="minorEastAsia" w:hAnsi="Palatino Linotype" w:cstheme="minorBidi"/>
          <w:b/>
          <w:lang w:val="es-ES_tradnl"/>
        </w:rPr>
        <w:t xml:space="preserve"> </w:t>
      </w:r>
      <w:r w:rsidR="00214A98" w:rsidRPr="00645500">
        <w:rPr>
          <w:rFonts w:ascii="Palatino Linotype" w:hAnsi="Palatino Linotype" w:cs="Arial"/>
          <w:bCs/>
          <w:lang w:eastAsia="es-MX"/>
        </w:rPr>
        <w:t>que ha sido materia del presente fallo.</w:t>
      </w:r>
    </w:p>
    <w:p w14:paraId="48A496C2" w14:textId="3A833742" w:rsidR="003F73D9" w:rsidRPr="00645500" w:rsidRDefault="003F73D9" w:rsidP="00D448B5">
      <w:pPr>
        <w:spacing w:line="360" w:lineRule="auto"/>
        <w:jc w:val="both"/>
        <w:rPr>
          <w:rFonts w:ascii="Palatino Linotype" w:eastAsiaTheme="minorHAnsi" w:hAnsi="Palatino Linotype" w:cs="Arial"/>
          <w:szCs w:val="22"/>
          <w:lang w:val="es-MX" w:eastAsia="en-US"/>
        </w:rPr>
      </w:pPr>
    </w:p>
    <w:p w14:paraId="47AF91D2" w14:textId="77777777" w:rsidR="00843069" w:rsidRPr="00645500" w:rsidRDefault="00843069" w:rsidP="00843069">
      <w:pPr>
        <w:spacing w:line="360" w:lineRule="auto"/>
        <w:jc w:val="both"/>
        <w:rPr>
          <w:rFonts w:ascii="Palatino Linotype" w:hAnsi="Palatino Linotype"/>
        </w:rPr>
      </w:pPr>
    </w:p>
    <w:p w14:paraId="3579F550" w14:textId="77777777" w:rsidR="00843069" w:rsidRPr="00645500" w:rsidRDefault="00843069" w:rsidP="00843069">
      <w:pPr>
        <w:spacing w:line="360" w:lineRule="auto"/>
        <w:jc w:val="both"/>
        <w:rPr>
          <w:rFonts w:ascii="Palatino Linotype" w:hAnsi="Palatino Linotype"/>
        </w:rPr>
      </w:pPr>
      <w:r w:rsidRPr="00645500">
        <w:rPr>
          <w:rFonts w:ascii="Palatino Linotype" w:hAnsi="Palatino Linotype"/>
        </w:rPr>
        <w:t xml:space="preserve">Por lo antes expuesto y fundado. </w:t>
      </w:r>
    </w:p>
    <w:p w14:paraId="2C748087" w14:textId="77777777" w:rsidR="007D5DF8" w:rsidRPr="00645500" w:rsidRDefault="007D5DF8" w:rsidP="00843069">
      <w:pPr>
        <w:spacing w:line="360" w:lineRule="auto"/>
        <w:jc w:val="both"/>
        <w:rPr>
          <w:rFonts w:ascii="Palatino Linotype" w:hAnsi="Palatino Linotype"/>
        </w:rPr>
      </w:pPr>
    </w:p>
    <w:p w14:paraId="74900B1B" w14:textId="77777777" w:rsidR="00843069" w:rsidRPr="00645500" w:rsidRDefault="00843069" w:rsidP="00843069">
      <w:pPr>
        <w:spacing w:line="360" w:lineRule="auto"/>
        <w:jc w:val="center"/>
        <w:rPr>
          <w:rFonts w:ascii="Palatino Linotype" w:hAnsi="Palatino Linotype"/>
          <w:b/>
          <w:bCs/>
          <w:spacing w:val="60"/>
          <w:sz w:val="28"/>
          <w:lang w:val="es-ES_tradnl"/>
        </w:rPr>
      </w:pPr>
      <w:r w:rsidRPr="00645500">
        <w:rPr>
          <w:rFonts w:ascii="Palatino Linotype" w:hAnsi="Palatino Linotype"/>
          <w:b/>
          <w:bCs/>
          <w:spacing w:val="60"/>
          <w:sz w:val="28"/>
          <w:lang w:val="es-ES_tradnl"/>
        </w:rPr>
        <w:lastRenderedPageBreak/>
        <w:t>SE    RESUELVE</w:t>
      </w:r>
    </w:p>
    <w:p w14:paraId="5506F4AE" w14:textId="77777777" w:rsidR="00843069" w:rsidRPr="00645500" w:rsidRDefault="00843069" w:rsidP="00843069">
      <w:pPr>
        <w:spacing w:line="360" w:lineRule="auto"/>
        <w:jc w:val="center"/>
        <w:rPr>
          <w:rFonts w:ascii="Palatino Linotype" w:hAnsi="Palatino Linotype"/>
          <w:b/>
          <w:bCs/>
          <w:spacing w:val="60"/>
          <w:lang w:val="es-ES_tradnl"/>
        </w:rPr>
      </w:pPr>
    </w:p>
    <w:p w14:paraId="06E5AA61" w14:textId="0BC2E643" w:rsidR="00843069" w:rsidRPr="00645500" w:rsidRDefault="00843069" w:rsidP="00843069">
      <w:pPr>
        <w:autoSpaceDE w:val="0"/>
        <w:autoSpaceDN w:val="0"/>
        <w:adjustRightInd w:val="0"/>
        <w:spacing w:line="360" w:lineRule="auto"/>
        <w:ind w:right="49"/>
        <w:jc w:val="both"/>
        <w:rPr>
          <w:rFonts w:ascii="Palatino Linotype" w:hAnsi="Palatino Linotype" w:cs="Arial"/>
        </w:rPr>
      </w:pPr>
      <w:r w:rsidRPr="00645500">
        <w:rPr>
          <w:rFonts w:ascii="Palatino Linotype" w:hAnsi="Palatino Linotype" w:cs="Arial"/>
          <w:b/>
          <w:sz w:val="28"/>
          <w:szCs w:val="28"/>
          <w:lang w:val="es-ES_tradnl"/>
        </w:rPr>
        <w:t>PRIMERO.</w:t>
      </w:r>
      <w:r w:rsidRPr="00645500">
        <w:rPr>
          <w:rFonts w:ascii="Palatino Linotype" w:hAnsi="Palatino Linotype" w:cs="Arial"/>
          <w:lang w:val="es-ES_tradnl"/>
        </w:rPr>
        <w:t xml:space="preserve"> </w:t>
      </w:r>
      <w:r w:rsidRPr="00645500">
        <w:rPr>
          <w:rFonts w:ascii="Palatino Linotype" w:hAnsi="Palatino Linotype" w:cs="Arial"/>
        </w:rPr>
        <w:t>Se</w:t>
      </w:r>
      <w:r w:rsidRPr="00645500">
        <w:rPr>
          <w:rFonts w:ascii="Palatino Linotype" w:hAnsi="Palatino Linotype" w:cs="Arial"/>
          <w:b/>
        </w:rPr>
        <w:t xml:space="preserve"> </w:t>
      </w:r>
      <w:r w:rsidR="00CF10D8" w:rsidRPr="00645500">
        <w:rPr>
          <w:rFonts w:ascii="Palatino Linotype" w:hAnsi="Palatino Linotype" w:cs="Arial"/>
          <w:b/>
        </w:rPr>
        <w:t>REVOCA</w:t>
      </w:r>
      <w:r w:rsidRPr="00645500">
        <w:rPr>
          <w:rFonts w:ascii="Palatino Linotype" w:hAnsi="Palatino Linotype" w:cs="Arial"/>
          <w:b/>
        </w:rPr>
        <w:t xml:space="preserve"> </w:t>
      </w:r>
      <w:r w:rsidRPr="00645500">
        <w:rPr>
          <w:rFonts w:ascii="Palatino Linotype" w:eastAsia="Arial Unicode MS" w:hAnsi="Palatino Linotype" w:cs="Arial"/>
        </w:rPr>
        <w:t xml:space="preserve">la respuesta entregada por el </w:t>
      </w:r>
      <w:r w:rsidRPr="00645500">
        <w:rPr>
          <w:rFonts w:ascii="Palatino Linotype" w:eastAsia="Arial Unicode MS" w:hAnsi="Palatino Linotype" w:cs="Arial"/>
          <w:b/>
        </w:rPr>
        <w:t xml:space="preserve">Sujeto Obligado </w:t>
      </w:r>
      <w:r w:rsidRPr="00645500">
        <w:rPr>
          <w:rFonts w:ascii="Palatino Linotype" w:eastAsia="Arial Unicode MS" w:hAnsi="Palatino Linotype" w:cs="Arial"/>
        </w:rPr>
        <w:t xml:space="preserve">a la solicitud de información número </w:t>
      </w:r>
      <w:r w:rsidR="00CF10D8" w:rsidRPr="00645500">
        <w:rPr>
          <w:rFonts w:ascii="Palatino Linotype" w:hAnsi="Palatino Linotype" w:cs="Arial"/>
          <w:b/>
        </w:rPr>
        <w:t>00581/ECATEPEC/IP/2025</w:t>
      </w:r>
      <w:r w:rsidRPr="00645500">
        <w:rPr>
          <w:rFonts w:ascii="Palatino Linotype" w:hAnsi="Palatino Linotype" w:cs="Arial"/>
        </w:rPr>
        <w:t>, por resultar fundados los motivos de inconformidad vertidos por el</w:t>
      </w:r>
      <w:r w:rsidRPr="00645500">
        <w:rPr>
          <w:rFonts w:ascii="Palatino Linotype" w:hAnsi="Palatino Linotype" w:cs="Arial"/>
          <w:b/>
        </w:rPr>
        <w:t xml:space="preserve"> Recurrente</w:t>
      </w:r>
      <w:r w:rsidRPr="00645500">
        <w:rPr>
          <w:rFonts w:ascii="Palatino Linotype" w:hAnsi="Palatino Linotype" w:cs="Arial"/>
        </w:rPr>
        <w:t xml:space="preserve">, en términos del Considerando </w:t>
      </w:r>
      <w:r w:rsidR="00CF10D8" w:rsidRPr="00645500">
        <w:rPr>
          <w:rFonts w:ascii="Palatino Linotype" w:hAnsi="Palatino Linotype" w:cs="Arial"/>
          <w:b/>
        </w:rPr>
        <w:t>CUARTO</w:t>
      </w:r>
      <w:r w:rsidRPr="00645500">
        <w:rPr>
          <w:rFonts w:ascii="Palatino Linotype" w:hAnsi="Palatino Linotype" w:cs="Arial"/>
        </w:rPr>
        <w:t xml:space="preserve"> de esta resolución.</w:t>
      </w:r>
    </w:p>
    <w:p w14:paraId="33C605AF" w14:textId="77777777" w:rsidR="00843069" w:rsidRPr="00645500" w:rsidRDefault="00843069" w:rsidP="00843069">
      <w:pPr>
        <w:autoSpaceDE w:val="0"/>
        <w:autoSpaceDN w:val="0"/>
        <w:adjustRightInd w:val="0"/>
        <w:spacing w:line="360" w:lineRule="auto"/>
        <w:ind w:right="49"/>
        <w:jc w:val="both"/>
        <w:rPr>
          <w:rFonts w:ascii="Palatino Linotype" w:hAnsi="Palatino Linotype" w:cs="Arial"/>
        </w:rPr>
      </w:pPr>
    </w:p>
    <w:p w14:paraId="11959205" w14:textId="4244E690" w:rsidR="00C861B4" w:rsidRPr="00645500" w:rsidRDefault="00843069" w:rsidP="00C861B4">
      <w:pPr>
        <w:spacing w:line="360" w:lineRule="auto"/>
        <w:jc w:val="both"/>
        <w:rPr>
          <w:rFonts w:ascii="Palatino Linotype" w:hAnsi="Palatino Linotype" w:cs="Arial"/>
        </w:rPr>
      </w:pPr>
      <w:r w:rsidRPr="00645500">
        <w:rPr>
          <w:rFonts w:ascii="Palatino Linotype" w:hAnsi="Palatino Linotype" w:cs="Arial"/>
          <w:b/>
          <w:sz w:val="28"/>
          <w:szCs w:val="28"/>
        </w:rPr>
        <w:t>SEGUNDO.</w:t>
      </w:r>
      <w:r w:rsidRPr="00645500">
        <w:rPr>
          <w:rFonts w:ascii="Palatino Linotype" w:hAnsi="Palatino Linotype" w:cs="Arial"/>
        </w:rPr>
        <w:t xml:space="preserve"> Se </w:t>
      </w:r>
      <w:r w:rsidRPr="00645500">
        <w:rPr>
          <w:rFonts w:ascii="Palatino Linotype" w:hAnsi="Palatino Linotype" w:cs="Arial"/>
          <w:b/>
        </w:rPr>
        <w:t>ORDENA</w:t>
      </w:r>
      <w:r w:rsidRPr="00645500">
        <w:rPr>
          <w:rFonts w:ascii="Palatino Linotype" w:hAnsi="Palatino Linotype" w:cs="Arial"/>
        </w:rPr>
        <w:t xml:space="preserve"> al </w:t>
      </w:r>
      <w:r w:rsidRPr="00645500">
        <w:rPr>
          <w:rFonts w:ascii="Palatino Linotype" w:hAnsi="Palatino Linotype" w:cs="Arial"/>
          <w:b/>
        </w:rPr>
        <w:t>Sujeto Obligado</w:t>
      </w:r>
      <w:r w:rsidRPr="00645500">
        <w:rPr>
          <w:rFonts w:ascii="Palatino Linotype" w:hAnsi="Palatino Linotype" w:cs="Arial"/>
        </w:rPr>
        <w:t xml:space="preserve"> haga entrega al </w:t>
      </w:r>
      <w:r w:rsidRPr="00645500">
        <w:rPr>
          <w:rFonts w:ascii="Palatino Linotype" w:hAnsi="Palatino Linotype" w:cs="Arial"/>
          <w:b/>
        </w:rPr>
        <w:t xml:space="preserve">Recurrente </w:t>
      </w:r>
      <w:r w:rsidRPr="00645500">
        <w:rPr>
          <w:rFonts w:ascii="Palatino Linotype" w:hAnsi="Palatino Linotype" w:cs="Arial"/>
        </w:rPr>
        <w:t xml:space="preserve">en términos del Considerando </w:t>
      </w:r>
      <w:r w:rsidR="00CF10D8" w:rsidRPr="00645500">
        <w:rPr>
          <w:rFonts w:ascii="Palatino Linotype" w:hAnsi="Palatino Linotype" w:cs="Arial"/>
          <w:b/>
        </w:rPr>
        <w:t>CUARTO</w:t>
      </w:r>
      <w:r w:rsidRPr="00645500">
        <w:rPr>
          <w:rFonts w:ascii="Palatino Linotype" w:hAnsi="Palatino Linotype" w:cs="Arial"/>
          <w:b/>
        </w:rPr>
        <w:t xml:space="preserve"> </w:t>
      </w:r>
      <w:r w:rsidRPr="00645500">
        <w:rPr>
          <w:rFonts w:ascii="Palatino Linotype" w:hAnsi="Palatino Linotype" w:cs="Arial"/>
        </w:rPr>
        <w:t>de esta resolución, a través del</w:t>
      </w:r>
      <w:r w:rsidRPr="00645500">
        <w:rPr>
          <w:rFonts w:ascii="Palatino Linotype" w:hAnsi="Palatino Linotype" w:cs="Arial"/>
          <w:b/>
        </w:rPr>
        <w:t xml:space="preserve"> </w:t>
      </w:r>
      <w:r w:rsidRPr="00645500">
        <w:rPr>
          <w:rFonts w:ascii="Palatino Linotype" w:hAnsi="Palatino Linotype" w:cs="Arial"/>
        </w:rPr>
        <w:t xml:space="preserve">Sistema de Acceso a la Información Mexiquense </w:t>
      </w:r>
      <w:r w:rsidRPr="00645500">
        <w:rPr>
          <w:rFonts w:ascii="Palatino Linotype" w:hAnsi="Palatino Linotype" w:cs="Arial"/>
          <w:b/>
        </w:rPr>
        <w:t>(SAIMEX)</w:t>
      </w:r>
      <w:r w:rsidR="00C861B4" w:rsidRPr="00645500">
        <w:rPr>
          <w:rFonts w:ascii="Palatino Linotype" w:hAnsi="Palatino Linotype" w:cs="Arial"/>
        </w:rPr>
        <w:t>, de ser procedente en versión pública,</w:t>
      </w:r>
      <w:r w:rsidR="007C5A86" w:rsidRPr="00645500">
        <w:rPr>
          <w:rFonts w:ascii="Palatino Linotype" w:hAnsi="Palatino Linotype" w:cs="Arial"/>
        </w:rPr>
        <w:t xml:space="preserve"> </w:t>
      </w:r>
      <w:r w:rsidR="00CF10D8" w:rsidRPr="00645500">
        <w:rPr>
          <w:rFonts w:ascii="Palatino Linotype" w:hAnsi="Palatino Linotype" w:cs="Arial"/>
        </w:rPr>
        <w:t>previa búsqueda exhaustiva y razonable de lo siguiente:</w:t>
      </w:r>
    </w:p>
    <w:p w14:paraId="09448E04" w14:textId="77777777" w:rsidR="00CF10D8" w:rsidRPr="00645500" w:rsidRDefault="00CF10D8" w:rsidP="00C861B4">
      <w:pPr>
        <w:spacing w:line="360" w:lineRule="auto"/>
        <w:jc w:val="both"/>
        <w:rPr>
          <w:rFonts w:ascii="Palatino Linotype" w:hAnsi="Palatino Linotype" w:cs="Arial"/>
        </w:rPr>
      </w:pPr>
    </w:p>
    <w:p w14:paraId="21FDEF62" w14:textId="77777777" w:rsidR="005730B7" w:rsidRPr="00645500" w:rsidRDefault="005730B7" w:rsidP="005730B7">
      <w:pPr>
        <w:pStyle w:val="Prrafodelista"/>
        <w:numPr>
          <w:ilvl w:val="0"/>
          <w:numId w:val="26"/>
        </w:numPr>
        <w:spacing w:line="360" w:lineRule="auto"/>
        <w:jc w:val="both"/>
        <w:rPr>
          <w:rFonts w:ascii="Palatino Linotype" w:eastAsiaTheme="minorHAnsi" w:hAnsi="Palatino Linotype" w:cs="Arial"/>
          <w:szCs w:val="22"/>
          <w:lang w:val="es-MX" w:eastAsia="en-US"/>
        </w:rPr>
      </w:pPr>
      <w:r w:rsidRPr="00645500">
        <w:rPr>
          <w:rFonts w:ascii="Palatino Linotype" w:eastAsiaTheme="minorHAnsi" w:hAnsi="Palatino Linotype" w:cs="Arial"/>
          <w:szCs w:val="22"/>
          <w:lang w:val="es-MX" w:eastAsia="en-US"/>
        </w:rPr>
        <w:t xml:space="preserve">Documento de respuesta emitido por la Dirección de Medio Ambiente y Ecología, señalado en la solicitud </w:t>
      </w:r>
      <w:r w:rsidRPr="00645500">
        <w:rPr>
          <w:rFonts w:ascii="Palatino Linotype" w:eastAsiaTheme="minorHAnsi" w:hAnsi="Palatino Linotype" w:cs="Arial"/>
          <w:i/>
          <w:szCs w:val="22"/>
          <w:lang w:val="es-MX" w:eastAsia="en-US"/>
        </w:rPr>
        <w:t>00581/ECATEPEC/IP/2025</w:t>
      </w:r>
      <w:r w:rsidRPr="00645500">
        <w:rPr>
          <w:rFonts w:ascii="Palatino Linotype" w:eastAsiaTheme="minorHAnsi" w:hAnsi="Palatino Linotype" w:cs="Arial"/>
          <w:szCs w:val="22"/>
          <w:lang w:val="es-MX" w:eastAsia="en-US"/>
        </w:rPr>
        <w:t>.</w:t>
      </w:r>
    </w:p>
    <w:p w14:paraId="6679FF05" w14:textId="77777777" w:rsidR="005730B7" w:rsidRPr="00645500" w:rsidRDefault="005730B7" w:rsidP="005730B7">
      <w:pPr>
        <w:spacing w:line="360" w:lineRule="auto"/>
        <w:ind w:left="360"/>
        <w:jc w:val="both"/>
        <w:rPr>
          <w:rFonts w:ascii="Palatino Linotype" w:eastAsiaTheme="minorHAnsi" w:hAnsi="Palatino Linotype" w:cs="Arial"/>
          <w:szCs w:val="22"/>
          <w:lang w:val="es-MX" w:eastAsia="en-US"/>
        </w:rPr>
      </w:pPr>
    </w:p>
    <w:p w14:paraId="1C804D2F" w14:textId="77777777" w:rsidR="005730B7" w:rsidRPr="00645500" w:rsidRDefault="005730B7" w:rsidP="005730B7">
      <w:pPr>
        <w:autoSpaceDE w:val="0"/>
        <w:autoSpaceDN w:val="0"/>
        <w:adjustRightInd w:val="0"/>
        <w:spacing w:line="276" w:lineRule="auto"/>
        <w:ind w:left="284" w:right="190"/>
        <w:jc w:val="both"/>
        <w:rPr>
          <w:rFonts w:ascii="Palatino Linotype" w:hAnsi="Palatino Linotype" w:cs="Tahoma"/>
          <w:i/>
          <w:sz w:val="22"/>
          <w:szCs w:val="22"/>
        </w:rPr>
      </w:pPr>
      <w:r w:rsidRPr="00645500">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645500">
        <w:rPr>
          <w:rFonts w:ascii="Palatino Linotype" w:hAnsi="Palatino Linotype" w:cs="Tahoma"/>
          <w:b/>
          <w:i/>
          <w:sz w:val="22"/>
          <w:szCs w:val="22"/>
        </w:rPr>
        <w:t>Recurrente</w:t>
      </w:r>
      <w:r w:rsidRPr="00645500">
        <w:rPr>
          <w:rFonts w:ascii="Palatino Linotype" w:hAnsi="Palatino Linotype" w:cs="Tahoma"/>
          <w:i/>
          <w:sz w:val="22"/>
          <w:szCs w:val="22"/>
        </w:rPr>
        <w:t>.</w:t>
      </w:r>
    </w:p>
    <w:p w14:paraId="71394891" w14:textId="77777777" w:rsidR="005730B7" w:rsidRPr="00645500" w:rsidRDefault="005730B7" w:rsidP="005730B7">
      <w:pPr>
        <w:spacing w:line="360" w:lineRule="auto"/>
        <w:ind w:left="360"/>
        <w:jc w:val="both"/>
        <w:rPr>
          <w:rFonts w:ascii="Palatino Linotype" w:eastAsiaTheme="minorHAnsi" w:hAnsi="Palatino Linotype" w:cs="Arial"/>
          <w:szCs w:val="22"/>
          <w:lang w:val="es-MX" w:eastAsia="en-US"/>
        </w:rPr>
      </w:pPr>
    </w:p>
    <w:p w14:paraId="00BEE9CB" w14:textId="5706650F" w:rsidR="00C861B4" w:rsidRPr="00645500" w:rsidRDefault="005730B7" w:rsidP="0065063B">
      <w:pPr>
        <w:spacing w:line="360" w:lineRule="auto"/>
        <w:ind w:left="360" w:right="190"/>
        <w:jc w:val="both"/>
        <w:rPr>
          <w:rFonts w:ascii="Palatino Linotype" w:hAnsi="Palatino Linotype" w:cs="Tahoma"/>
          <w:i/>
          <w:sz w:val="22"/>
          <w:szCs w:val="22"/>
        </w:rPr>
      </w:pPr>
      <w:r w:rsidRPr="00645500">
        <w:rPr>
          <w:rFonts w:ascii="Palatino Linotype" w:hAnsi="Palatino Linotype" w:cs="Tahoma"/>
          <w:i/>
          <w:sz w:val="22"/>
          <w:szCs w:val="22"/>
        </w:rPr>
        <w:t>Para el caso de que a la fecha de la solicitud</w:t>
      </w:r>
      <w:r w:rsidR="0065063B" w:rsidRPr="00645500">
        <w:rPr>
          <w:rFonts w:ascii="Palatino Linotype" w:hAnsi="Palatino Linotype" w:cs="Tahoma"/>
          <w:i/>
          <w:sz w:val="22"/>
          <w:szCs w:val="22"/>
        </w:rPr>
        <w:t xml:space="preserve"> (14 de julio de 2025)</w:t>
      </w:r>
      <w:r w:rsidRPr="00645500">
        <w:rPr>
          <w:rFonts w:ascii="Palatino Linotype" w:hAnsi="Palatino Linotype" w:cs="Tahoma"/>
          <w:i/>
          <w:sz w:val="22"/>
          <w:szCs w:val="22"/>
        </w:rPr>
        <w:t>, no se haya pronunciado la Dirección de Medio Ambiente y Ecología, deberá hacerlo del conocimiento del Recurrente en términos claros y precisos.</w:t>
      </w:r>
    </w:p>
    <w:p w14:paraId="0040ECBE" w14:textId="77777777" w:rsidR="00AB4425" w:rsidRPr="00645500" w:rsidRDefault="00AB4425" w:rsidP="00843069">
      <w:pPr>
        <w:autoSpaceDE w:val="0"/>
        <w:autoSpaceDN w:val="0"/>
        <w:adjustRightInd w:val="0"/>
        <w:spacing w:line="360" w:lineRule="auto"/>
        <w:ind w:right="49"/>
        <w:jc w:val="both"/>
        <w:rPr>
          <w:rFonts w:ascii="Palatino Linotype" w:hAnsi="Palatino Linotype" w:cs="Tahoma"/>
          <w:i/>
          <w:sz w:val="22"/>
          <w:szCs w:val="22"/>
        </w:rPr>
      </w:pPr>
    </w:p>
    <w:p w14:paraId="611152D8" w14:textId="77777777" w:rsidR="005730B7" w:rsidRPr="00645500" w:rsidRDefault="005730B7" w:rsidP="00843069">
      <w:pPr>
        <w:autoSpaceDE w:val="0"/>
        <w:autoSpaceDN w:val="0"/>
        <w:adjustRightInd w:val="0"/>
        <w:spacing w:line="360" w:lineRule="auto"/>
        <w:ind w:right="49"/>
        <w:jc w:val="both"/>
        <w:rPr>
          <w:rFonts w:ascii="Palatino Linotype" w:hAnsi="Palatino Linotype" w:cs="Tahoma"/>
          <w:i/>
          <w:sz w:val="22"/>
          <w:szCs w:val="22"/>
        </w:rPr>
      </w:pPr>
    </w:p>
    <w:p w14:paraId="70A40A19" w14:textId="77777777" w:rsidR="005730B7" w:rsidRPr="00645500" w:rsidRDefault="005730B7" w:rsidP="00843069">
      <w:pPr>
        <w:autoSpaceDE w:val="0"/>
        <w:autoSpaceDN w:val="0"/>
        <w:adjustRightInd w:val="0"/>
        <w:spacing w:line="360" w:lineRule="auto"/>
        <w:ind w:right="49"/>
        <w:jc w:val="both"/>
        <w:rPr>
          <w:rFonts w:ascii="Palatino Linotype" w:hAnsi="Palatino Linotype" w:cs="Arial"/>
          <w:b/>
          <w:lang w:val="es-ES_tradnl"/>
        </w:rPr>
      </w:pPr>
    </w:p>
    <w:p w14:paraId="0E63C758" w14:textId="3D3D859B" w:rsidR="008B4D81" w:rsidRPr="00645500" w:rsidRDefault="00843069" w:rsidP="008B4D81">
      <w:pPr>
        <w:autoSpaceDE w:val="0"/>
        <w:autoSpaceDN w:val="0"/>
        <w:adjustRightInd w:val="0"/>
        <w:spacing w:line="360" w:lineRule="auto"/>
        <w:ind w:right="49"/>
        <w:jc w:val="both"/>
        <w:rPr>
          <w:rFonts w:ascii="Palatino Linotype" w:hAnsi="Palatino Linotype" w:cs="Arial"/>
          <w:b/>
          <w:sz w:val="28"/>
          <w:szCs w:val="28"/>
          <w:lang w:val="es-ES_tradnl"/>
        </w:rPr>
      </w:pPr>
      <w:r w:rsidRPr="00645500">
        <w:rPr>
          <w:rFonts w:ascii="Palatino Linotype" w:hAnsi="Palatino Linotype" w:cs="Arial"/>
          <w:b/>
          <w:sz w:val="28"/>
          <w:szCs w:val="28"/>
          <w:lang w:val="es-ES_tradnl"/>
        </w:rPr>
        <w:lastRenderedPageBreak/>
        <w:t xml:space="preserve">TERCERO. </w:t>
      </w:r>
      <w:r w:rsidR="008B4D81" w:rsidRPr="00645500">
        <w:rPr>
          <w:rFonts w:ascii="Palatino Linotype" w:hAnsi="Palatino Linotype" w:cs="Arial"/>
          <w:szCs w:val="28"/>
          <w:lang w:val="es-ES_tradnl"/>
        </w:rPr>
        <w:t xml:space="preserve">Se </w:t>
      </w:r>
      <w:r w:rsidR="008B4D81" w:rsidRPr="00645500">
        <w:rPr>
          <w:rFonts w:ascii="Palatino Linotype" w:hAnsi="Palatino Linotype" w:cs="Arial"/>
          <w:b/>
          <w:szCs w:val="28"/>
          <w:lang w:val="es-ES_tradnl"/>
        </w:rPr>
        <w:t>SOBRESEE</w:t>
      </w:r>
      <w:r w:rsidR="008B4D81" w:rsidRPr="00645500">
        <w:rPr>
          <w:rFonts w:ascii="Palatino Linotype" w:hAnsi="Palatino Linotype" w:cs="Arial"/>
          <w:szCs w:val="28"/>
          <w:lang w:val="es-ES_tradnl"/>
        </w:rPr>
        <w:t xml:space="preserve"> el recurso de revisión número </w:t>
      </w:r>
      <w:r w:rsidR="008B4D81" w:rsidRPr="00645500">
        <w:rPr>
          <w:rFonts w:ascii="Palatino Linotype" w:hAnsi="Palatino Linotype" w:cs="Arial"/>
          <w:b/>
          <w:szCs w:val="28"/>
          <w:lang w:val="es-ES_tradnl"/>
        </w:rPr>
        <w:t>0</w:t>
      </w:r>
      <w:r w:rsidR="0095366B" w:rsidRPr="00645500">
        <w:rPr>
          <w:rFonts w:ascii="Palatino Linotype" w:hAnsi="Palatino Linotype" w:cs="Arial"/>
          <w:b/>
          <w:szCs w:val="28"/>
          <w:lang w:val="es-ES_tradnl"/>
        </w:rPr>
        <w:t>9798</w:t>
      </w:r>
      <w:r w:rsidR="008B4D81" w:rsidRPr="00645500">
        <w:rPr>
          <w:rFonts w:ascii="Palatino Linotype" w:hAnsi="Palatino Linotype" w:cs="Arial"/>
          <w:b/>
          <w:szCs w:val="28"/>
          <w:lang w:val="es-ES_tradnl"/>
        </w:rPr>
        <w:t>/INFOEM/IP/RR/2025</w:t>
      </w:r>
      <w:r w:rsidR="008B4D81" w:rsidRPr="00645500">
        <w:rPr>
          <w:rFonts w:ascii="Palatino Linotype" w:hAnsi="Palatino Linotype" w:cs="Arial"/>
          <w:szCs w:val="28"/>
          <w:lang w:val="es-ES_tradnl"/>
        </w:rPr>
        <w:t>, de conformidad con el artículo 192 fracción IV por actualizarse la causal de improcedencia contenida en la fracci</w:t>
      </w:r>
      <w:r w:rsidR="002758DC" w:rsidRPr="00645500">
        <w:rPr>
          <w:rFonts w:ascii="Palatino Linotype" w:hAnsi="Palatino Linotype" w:cs="Arial"/>
          <w:szCs w:val="28"/>
          <w:lang w:val="es-ES_tradnl"/>
        </w:rPr>
        <w:t>ón</w:t>
      </w:r>
      <w:r w:rsidR="008B4D81" w:rsidRPr="00645500">
        <w:rPr>
          <w:rFonts w:ascii="Palatino Linotype" w:hAnsi="Palatino Linotype" w:cs="Arial"/>
          <w:szCs w:val="28"/>
          <w:lang w:val="es-ES_tradnl"/>
        </w:rPr>
        <w:t xml:space="preserve"> VI del artículo 191, ambos de la Ley de Transparencia y Acceso a la Información Pública del Estado de México y Municipios, en términos del Considerando </w:t>
      </w:r>
      <w:r w:rsidR="0095366B" w:rsidRPr="00645500">
        <w:rPr>
          <w:rFonts w:ascii="Palatino Linotype" w:hAnsi="Palatino Linotype" w:cs="Arial"/>
          <w:b/>
          <w:szCs w:val="28"/>
          <w:lang w:val="es-ES_tradnl"/>
        </w:rPr>
        <w:t>CUARTO</w:t>
      </w:r>
      <w:r w:rsidR="008B4D81" w:rsidRPr="00645500">
        <w:rPr>
          <w:rFonts w:ascii="Palatino Linotype" w:hAnsi="Palatino Linotype" w:cs="Arial"/>
          <w:szCs w:val="28"/>
          <w:lang w:val="es-ES_tradnl"/>
        </w:rPr>
        <w:t xml:space="preserve"> de la presente resolución.</w:t>
      </w:r>
    </w:p>
    <w:p w14:paraId="4389F367" w14:textId="77777777" w:rsidR="00CC4E4E" w:rsidRPr="00645500" w:rsidRDefault="00CC4E4E" w:rsidP="00843069">
      <w:pPr>
        <w:autoSpaceDE w:val="0"/>
        <w:autoSpaceDN w:val="0"/>
        <w:adjustRightInd w:val="0"/>
        <w:spacing w:line="360" w:lineRule="auto"/>
        <w:ind w:right="49"/>
        <w:jc w:val="both"/>
        <w:rPr>
          <w:rFonts w:ascii="Palatino Linotype" w:hAnsi="Palatino Linotype" w:cs="Arial"/>
          <w:b/>
          <w:sz w:val="28"/>
          <w:szCs w:val="28"/>
          <w:lang w:val="es-ES_tradnl"/>
        </w:rPr>
      </w:pPr>
    </w:p>
    <w:p w14:paraId="173F76B9" w14:textId="57055408" w:rsidR="00843069" w:rsidRPr="00645500" w:rsidRDefault="00CC4E4E" w:rsidP="00843069">
      <w:pPr>
        <w:autoSpaceDE w:val="0"/>
        <w:autoSpaceDN w:val="0"/>
        <w:adjustRightInd w:val="0"/>
        <w:spacing w:line="360" w:lineRule="auto"/>
        <w:ind w:right="49"/>
        <w:jc w:val="both"/>
        <w:rPr>
          <w:rFonts w:ascii="Palatino Linotype" w:hAnsi="Palatino Linotype" w:cs="Arial"/>
          <w:szCs w:val="28"/>
          <w:lang w:val="es-ES_tradnl"/>
        </w:rPr>
      </w:pPr>
      <w:r w:rsidRPr="00645500">
        <w:rPr>
          <w:rFonts w:ascii="Palatino Linotype" w:hAnsi="Palatino Linotype" w:cs="Arial"/>
          <w:b/>
          <w:sz w:val="28"/>
          <w:szCs w:val="28"/>
          <w:lang w:val="es-ES_tradnl"/>
        </w:rPr>
        <w:t xml:space="preserve">CUARTO. </w:t>
      </w:r>
      <w:r w:rsidR="00843069" w:rsidRPr="00645500">
        <w:rPr>
          <w:rFonts w:ascii="Palatino Linotype" w:hAnsi="Palatino Linotype" w:cs="Arial"/>
          <w:b/>
          <w:szCs w:val="28"/>
          <w:lang w:val="es-ES_tradnl"/>
        </w:rPr>
        <w:t xml:space="preserve">NOTIFÍQUESE </w:t>
      </w:r>
      <w:r w:rsidR="00843069" w:rsidRPr="00645500">
        <w:rPr>
          <w:rFonts w:ascii="Palatino Linotype" w:hAnsi="Palatino Linotype" w:cs="Arial"/>
          <w:szCs w:val="28"/>
          <w:lang w:val="es-ES_tradnl"/>
        </w:rPr>
        <w:t xml:space="preserve">la presente resolución </w:t>
      </w:r>
      <w:r w:rsidR="00843069" w:rsidRPr="00645500">
        <w:rPr>
          <w:rFonts w:ascii="Palatino Linotype" w:hAnsi="Palatino Linotype" w:cs="Arial"/>
        </w:rPr>
        <w:t xml:space="preserve">a través del Sistema de Acceso a la Información Mexiquense </w:t>
      </w:r>
      <w:r w:rsidR="00843069" w:rsidRPr="00645500">
        <w:rPr>
          <w:rFonts w:ascii="Palatino Linotype" w:hAnsi="Palatino Linotype" w:cs="Arial"/>
          <w:b/>
        </w:rPr>
        <w:t>(SAIMEX)</w:t>
      </w:r>
      <w:r w:rsidR="00843069" w:rsidRPr="00645500">
        <w:rPr>
          <w:rFonts w:ascii="Palatino Linotype" w:hAnsi="Palatino Linotype" w:cs="Arial"/>
          <w:szCs w:val="28"/>
          <w:lang w:val="es-ES_tradnl"/>
        </w:rPr>
        <w:t xml:space="preserve"> al Titular de la Unidad de Transparencia del </w:t>
      </w:r>
      <w:r w:rsidR="00843069" w:rsidRPr="00645500">
        <w:rPr>
          <w:rFonts w:ascii="Palatino Linotype" w:hAnsi="Palatino Linotype" w:cs="Arial"/>
          <w:b/>
          <w:szCs w:val="28"/>
          <w:lang w:val="es-ES_tradnl"/>
        </w:rPr>
        <w:t>Sujeto Obligado</w:t>
      </w:r>
      <w:r w:rsidR="00843069" w:rsidRPr="00645500">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BA667A" w14:textId="77777777" w:rsidR="00843069" w:rsidRPr="00645500" w:rsidRDefault="00843069" w:rsidP="00843069">
      <w:pPr>
        <w:autoSpaceDE w:val="0"/>
        <w:autoSpaceDN w:val="0"/>
        <w:adjustRightInd w:val="0"/>
        <w:spacing w:line="360" w:lineRule="auto"/>
        <w:ind w:right="49"/>
        <w:jc w:val="both"/>
        <w:rPr>
          <w:rFonts w:ascii="Palatino Linotype" w:hAnsi="Palatino Linotype" w:cs="Arial"/>
          <w:szCs w:val="28"/>
          <w:lang w:val="es-ES_tradnl"/>
        </w:rPr>
      </w:pPr>
    </w:p>
    <w:p w14:paraId="21FA5D45" w14:textId="7D3EBBCE" w:rsidR="00843069" w:rsidRPr="00645500" w:rsidRDefault="00CC4E4E" w:rsidP="00843069">
      <w:pPr>
        <w:spacing w:line="360" w:lineRule="auto"/>
        <w:jc w:val="both"/>
        <w:rPr>
          <w:rFonts w:ascii="Palatino Linotype" w:hAnsi="Palatino Linotype" w:cs="Arial"/>
          <w:bCs/>
          <w:szCs w:val="28"/>
        </w:rPr>
      </w:pPr>
      <w:r w:rsidRPr="00645500">
        <w:rPr>
          <w:rFonts w:ascii="Palatino Linotype" w:hAnsi="Palatino Linotype" w:cs="Arial"/>
          <w:b/>
          <w:bCs/>
          <w:sz w:val="28"/>
          <w:szCs w:val="28"/>
        </w:rPr>
        <w:t>QUINTO</w:t>
      </w:r>
      <w:r w:rsidR="00843069" w:rsidRPr="00645500">
        <w:rPr>
          <w:rFonts w:ascii="Palatino Linotype" w:hAnsi="Palatino Linotype" w:cs="Arial"/>
          <w:b/>
          <w:bCs/>
          <w:sz w:val="28"/>
          <w:szCs w:val="28"/>
        </w:rPr>
        <w:t>.</w:t>
      </w:r>
      <w:r w:rsidR="00843069" w:rsidRPr="00645500">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00843069" w:rsidRPr="00645500">
        <w:rPr>
          <w:rFonts w:ascii="Palatino Linotype" w:hAnsi="Palatino Linotype" w:cs="Arial"/>
          <w:b/>
          <w:bCs/>
          <w:szCs w:val="28"/>
        </w:rPr>
        <w:t>Sujeto Obligado</w:t>
      </w:r>
      <w:r w:rsidR="00843069" w:rsidRPr="00645500">
        <w:rPr>
          <w:rFonts w:ascii="Palatino Linotype" w:hAnsi="Palatino Linotype" w:cs="Arial"/>
          <w:bCs/>
          <w:szCs w:val="28"/>
        </w:rPr>
        <w:t xml:space="preserve"> de manera fundada y motivada, podrá solicitar una ampliación de plazo para el cumplimiento de la presente resolución.</w:t>
      </w:r>
    </w:p>
    <w:p w14:paraId="1CD8D8CA" w14:textId="77777777" w:rsidR="00843069" w:rsidRPr="00645500" w:rsidRDefault="00843069" w:rsidP="00843069">
      <w:pPr>
        <w:spacing w:line="360" w:lineRule="auto"/>
        <w:jc w:val="both"/>
        <w:rPr>
          <w:rFonts w:ascii="Palatino Linotype" w:hAnsi="Palatino Linotype" w:cs="Arial"/>
          <w:bCs/>
          <w:szCs w:val="28"/>
        </w:rPr>
      </w:pPr>
    </w:p>
    <w:p w14:paraId="4601841D" w14:textId="7B6BA944" w:rsidR="00843069" w:rsidRPr="00645500" w:rsidRDefault="00CC4E4E" w:rsidP="00843069">
      <w:pPr>
        <w:autoSpaceDE w:val="0"/>
        <w:autoSpaceDN w:val="0"/>
        <w:adjustRightInd w:val="0"/>
        <w:spacing w:line="360" w:lineRule="auto"/>
        <w:ind w:right="49"/>
        <w:jc w:val="both"/>
        <w:rPr>
          <w:rFonts w:ascii="Palatino Linotype" w:hAnsi="Palatino Linotype" w:cs="Arial"/>
        </w:rPr>
      </w:pPr>
      <w:r w:rsidRPr="00645500">
        <w:rPr>
          <w:rFonts w:ascii="Palatino Linotype" w:hAnsi="Palatino Linotype" w:cs="Arial"/>
          <w:b/>
          <w:sz w:val="28"/>
          <w:szCs w:val="28"/>
        </w:rPr>
        <w:lastRenderedPageBreak/>
        <w:t>SEXTO</w:t>
      </w:r>
      <w:r w:rsidR="00843069" w:rsidRPr="00645500">
        <w:rPr>
          <w:rFonts w:ascii="Palatino Linotype" w:hAnsi="Palatino Linotype" w:cs="Arial"/>
          <w:b/>
          <w:sz w:val="28"/>
          <w:szCs w:val="28"/>
        </w:rPr>
        <w:t>.</w:t>
      </w:r>
      <w:r w:rsidR="00843069" w:rsidRPr="00645500">
        <w:rPr>
          <w:rFonts w:ascii="Palatino Linotype" w:hAnsi="Palatino Linotype" w:cs="Arial"/>
          <w:b/>
        </w:rPr>
        <w:t xml:space="preserve"> NOTIFÍQUESE</w:t>
      </w:r>
      <w:r w:rsidR="00843069" w:rsidRPr="00645500">
        <w:rPr>
          <w:rFonts w:ascii="Palatino Linotype" w:hAnsi="Palatino Linotype" w:cs="Arial"/>
        </w:rPr>
        <w:t xml:space="preserve"> al </w:t>
      </w:r>
      <w:r w:rsidR="00843069" w:rsidRPr="00645500">
        <w:rPr>
          <w:rFonts w:ascii="Palatino Linotype" w:hAnsi="Palatino Linotype" w:cs="Arial"/>
          <w:b/>
        </w:rPr>
        <w:t>Recurrente</w:t>
      </w:r>
      <w:r w:rsidR="00843069" w:rsidRPr="00645500">
        <w:rPr>
          <w:rFonts w:ascii="Palatino Linotype" w:hAnsi="Palatino Linotype" w:cs="Arial"/>
        </w:rPr>
        <w:t xml:space="preserve"> la presente resolución a través del Sistema de Acceso a la Información Mexiquense </w:t>
      </w:r>
      <w:r w:rsidR="00843069" w:rsidRPr="00645500">
        <w:rPr>
          <w:rFonts w:ascii="Palatino Linotype" w:hAnsi="Palatino Linotype" w:cs="Arial"/>
          <w:b/>
        </w:rPr>
        <w:t>(SAIMEX),</w:t>
      </w:r>
      <w:r w:rsidR="00843069" w:rsidRPr="00645500">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77777777" w:rsidR="00177F56" w:rsidRPr="00645500" w:rsidRDefault="00177F56" w:rsidP="00177F56">
      <w:pPr>
        <w:autoSpaceDE w:val="0"/>
        <w:autoSpaceDN w:val="0"/>
        <w:adjustRightInd w:val="0"/>
        <w:spacing w:line="360" w:lineRule="auto"/>
        <w:ind w:right="49"/>
        <w:jc w:val="both"/>
        <w:rPr>
          <w:rFonts w:ascii="Palatino Linotype" w:hAnsi="Palatino Linotype" w:cs="Arial"/>
        </w:rPr>
      </w:pPr>
    </w:p>
    <w:p w14:paraId="59268B7F" w14:textId="7FF79FE2" w:rsidR="00F64526" w:rsidRPr="00645500" w:rsidRDefault="00645500" w:rsidP="00F64526">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55707A" w:rsidRPr="00645500">
        <w:rPr>
          <w:rFonts w:ascii="Palatino Linotype" w:eastAsiaTheme="minorHAnsi" w:hAnsi="Palatino Linotype" w:cs="Arial"/>
          <w:lang w:val="es-MX" w:eastAsia="en-US"/>
        </w:rPr>
        <w:t>.----------------</w:t>
      </w:r>
      <w:r w:rsidR="0020726A" w:rsidRPr="00645500">
        <w:rPr>
          <w:rFonts w:ascii="Palatino Linotype" w:eastAsiaTheme="minorHAnsi" w:hAnsi="Palatino Linotype" w:cs="Arial"/>
          <w:lang w:val="es-MX" w:eastAsia="en-US"/>
        </w:rPr>
        <w:t>------------------------------</w:t>
      </w:r>
      <w:r w:rsidR="00BC6C2D" w:rsidRPr="00645500">
        <w:rPr>
          <w:rFonts w:ascii="Palatino Linotype" w:eastAsiaTheme="minorHAnsi" w:hAnsi="Palatino Linotype" w:cs="Arial"/>
          <w:lang w:val="es-MX" w:eastAsia="en-US"/>
        </w:rPr>
        <w:t>-------------------------------------------</w:t>
      </w:r>
      <w:r w:rsidR="00F64526" w:rsidRPr="00645500">
        <w:rPr>
          <w:rFonts w:ascii="Palatino Linotype" w:eastAsiaTheme="minorHAnsi" w:hAnsi="Palatino Linotype" w:cs="Arial"/>
          <w:lang w:val="es-MX" w:eastAsia="en-US"/>
        </w:rPr>
        <w:t>-------------------------------</w:t>
      </w:r>
      <w:r w:rsidR="006A71CF" w:rsidRPr="00645500">
        <w:rPr>
          <w:rFonts w:ascii="Palatino Linotype" w:eastAsiaTheme="minorHAnsi" w:hAnsi="Palatino Linotype" w:cs="Arial"/>
          <w:lang w:val="es-MX" w:eastAsia="en-US"/>
        </w:rPr>
        <w:t>----------------</w:t>
      </w:r>
      <w:r w:rsidR="006A71CF" w:rsidRPr="00645500">
        <w:rPr>
          <w:rFonts w:ascii="Palatino Linotype" w:hAnsi="Palatino Linotype" w:cs="Arial"/>
          <w:lang w:val="es-ES_tradnl" w:eastAsia="es-MX"/>
        </w:rPr>
        <w:t>-----------------------------------------------------------------------------</w:t>
      </w:r>
      <w:r w:rsidR="006A71CF" w:rsidRPr="00645500">
        <w:rPr>
          <w:rFonts w:ascii="Palatino Linotype" w:hAnsi="Palatino Linotype" w:cs="Arial"/>
        </w:rPr>
        <w:t>--------------------------------------</w:t>
      </w:r>
      <w:r w:rsidR="006A71CF" w:rsidRPr="00645500">
        <w:rPr>
          <w:rFonts w:ascii="Palatino Linotype" w:hAnsi="Palatino Linotype" w:cs="Arial"/>
          <w:lang w:val="es-ES_tradnl" w:eastAsia="es-MX"/>
        </w:rPr>
        <w:t>-------------------------------------------------------------------------------</w:t>
      </w:r>
      <w:r w:rsidR="006A71CF" w:rsidRPr="00645500">
        <w:rPr>
          <w:rFonts w:ascii="Palatino Linotype" w:hAnsi="Palatino Linotype" w:cs="Arial"/>
        </w:rPr>
        <w:t>--------------------------------------</w:t>
      </w:r>
      <w:r w:rsidR="006A71CF" w:rsidRPr="00645500">
        <w:rPr>
          <w:rFonts w:ascii="Palatino Linotype" w:hAnsi="Palatino Linotype" w:cs="Arial"/>
          <w:lang w:val="es-ES_tradnl" w:eastAsia="es-MX"/>
        </w:rPr>
        <w:t>-------------------------------------------------------------------------------</w:t>
      </w:r>
      <w:r w:rsidR="006A71CF" w:rsidRPr="00645500">
        <w:rPr>
          <w:rFonts w:ascii="Palatino Linotype" w:hAnsi="Palatino Linotype" w:cs="Arial"/>
        </w:rPr>
        <w:t>-----------------------------</w:t>
      </w:r>
    </w:p>
    <w:p w14:paraId="60B5D489" w14:textId="77777777" w:rsidR="00F64526" w:rsidRPr="00645500" w:rsidRDefault="00F64526" w:rsidP="00F64526">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w:t>
      </w:r>
    </w:p>
    <w:p w14:paraId="3AA76469" w14:textId="77777777" w:rsidR="00F64526" w:rsidRPr="00645500" w:rsidRDefault="00F64526" w:rsidP="00F64526">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w:t>
      </w:r>
    </w:p>
    <w:p w14:paraId="42C3E56A" w14:textId="77777777" w:rsidR="00F64526" w:rsidRPr="00645500" w:rsidRDefault="00F64526" w:rsidP="00F64526">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w:t>
      </w:r>
    </w:p>
    <w:p w14:paraId="7044E21B" w14:textId="77777777" w:rsidR="00F64526" w:rsidRPr="00645500" w:rsidRDefault="00F64526" w:rsidP="00F64526">
      <w:pPr>
        <w:spacing w:line="360" w:lineRule="auto"/>
        <w:jc w:val="both"/>
        <w:rPr>
          <w:rFonts w:ascii="Palatino Linotype" w:eastAsiaTheme="minorHAnsi" w:hAnsi="Palatino Linotype" w:cs="Arial"/>
          <w:lang w:val="es-MX" w:eastAsia="en-US"/>
        </w:rPr>
      </w:pPr>
      <w:r w:rsidRPr="00645500">
        <w:rPr>
          <w:rFonts w:ascii="Palatino Linotype" w:eastAsiaTheme="minorHAnsi" w:hAnsi="Palatino Linotype" w:cs="Arial"/>
          <w:lang w:val="es-MX" w:eastAsia="en-US"/>
        </w:rPr>
        <w:t>------------------------------------------------------------------------------------------------------------------</w:t>
      </w:r>
    </w:p>
    <w:p w14:paraId="23D28F78" w14:textId="60372B64" w:rsidR="00054E04" w:rsidRPr="0051539C" w:rsidRDefault="00054E04" w:rsidP="00054E04">
      <w:pPr>
        <w:spacing w:line="360" w:lineRule="auto"/>
        <w:jc w:val="both"/>
        <w:rPr>
          <w:rFonts w:ascii="Palatino Linotype" w:eastAsiaTheme="minorHAnsi" w:hAnsi="Palatino Linotype" w:cs="Arial"/>
          <w:sz w:val="12"/>
          <w:lang w:val="es-MX" w:eastAsia="en-US"/>
        </w:rPr>
      </w:pPr>
      <w:r w:rsidRPr="00645500">
        <w:rPr>
          <w:rFonts w:ascii="Palatino Linotype" w:eastAsiaTheme="minorHAnsi" w:hAnsi="Palatino Linotype" w:cs="Arial"/>
          <w:sz w:val="18"/>
          <w:lang w:val="es-MX" w:eastAsia="en-US"/>
        </w:rPr>
        <w:t>JMV/CCR</w:t>
      </w:r>
      <w:r w:rsidR="00CC4E4E" w:rsidRPr="00645500">
        <w:rPr>
          <w:rFonts w:ascii="Palatino Linotype" w:eastAsiaTheme="minorHAnsi" w:hAnsi="Palatino Linotype" w:cs="Arial"/>
          <w:sz w:val="18"/>
          <w:lang w:val="es-MX" w:eastAsia="en-US"/>
        </w:rPr>
        <w:t>/IKDF</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4419BB55"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581E0" w14:textId="77777777" w:rsidR="000B2379" w:rsidRDefault="000B2379" w:rsidP="000B5E25">
      <w:r>
        <w:separator/>
      </w:r>
    </w:p>
  </w:endnote>
  <w:endnote w:type="continuationSeparator" w:id="0">
    <w:p w14:paraId="0BBA8DA4" w14:textId="77777777" w:rsidR="000B2379" w:rsidRDefault="000B237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5A506B7" w:rsidR="00D11268" w:rsidRPr="000D3AD4" w:rsidRDefault="00D1126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6640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66400">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1AFCAF93" w:rsidR="00D11268" w:rsidRPr="000D3AD4" w:rsidRDefault="00D1126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6640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66400">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AA17E" w14:textId="77777777" w:rsidR="000B2379" w:rsidRDefault="000B2379" w:rsidP="000B5E25">
      <w:r>
        <w:separator/>
      </w:r>
    </w:p>
  </w:footnote>
  <w:footnote w:type="continuationSeparator" w:id="0">
    <w:p w14:paraId="3E6A8312" w14:textId="77777777" w:rsidR="000B2379" w:rsidRDefault="000B2379" w:rsidP="000B5E25">
      <w:r>
        <w:continuationSeparator/>
      </w:r>
    </w:p>
  </w:footnote>
  <w:footnote w:id="1">
    <w:p w14:paraId="58BCF662" w14:textId="77777777" w:rsidR="00D11268" w:rsidRPr="008A64CB" w:rsidRDefault="00D11268"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D11268" w:rsidRDefault="00D11268" w:rsidP="006C7783">
      <w:pPr>
        <w:autoSpaceDE w:val="0"/>
        <w:autoSpaceDN w:val="0"/>
        <w:adjustRightInd w:val="0"/>
        <w:ind w:right="49"/>
        <w:jc w:val="both"/>
        <w:rPr>
          <w:rFonts w:ascii="Palatino Linotype" w:hAnsi="Palatino Linotype"/>
          <w:i/>
          <w:sz w:val="18"/>
          <w:szCs w:val="22"/>
        </w:rPr>
      </w:pPr>
    </w:p>
    <w:p w14:paraId="45AB867A" w14:textId="77777777" w:rsidR="00D11268" w:rsidRPr="008A64CB" w:rsidRDefault="00D11268"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D11268" w:rsidRPr="008A64CB" w:rsidRDefault="00D11268"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D11268" w:rsidRDefault="000B2379">
    <w:pPr>
      <w:pStyle w:val="Encabezado"/>
    </w:pPr>
    <w:r>
      <w:rPr>
        <w:noProof/>
        <w:lang w:val="es-MX" w:eastAsia="es-MX"/>
      </w:rPr>
      <w:pict w14:anchorId="12042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11268" w:rsidRPr="008F2CCC" w14:paraId="28CE974E" w14:textId="77777777" w:rsidTr="00BA27FC">
      <w:tc>
        <w:tcPr>
          <w:tcW w:w="2551" w:type="dxa"/>
          <w:vAlign w:val="center"/>
        </w:tcPr>
        <w:p w14:paraId="3F864768" w14:textId="77777777" w:rsidR="00D11268" w:rsidRPr="008F5DAE" w:rsidRDefault="00D1126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2862071D" w:rsidR="00D11268" w:rsidRPr="0029071C" w:rsidRDefault="00D11268"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09795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w:t>
          </w:r>
        </w:p>
      </w:tc>
    </w:tr>
    <w:tr w:rsidR="00D11268" w:rsidRPr="008F2CCC" w14:paraId="12E8FAE1" w14:textId="77777777" w:rsidTr="00BA27FC">
      <w:trPr>
        <w:trHeight w:val="228"/>
      </w:trPr>
      <w:tc>
        <w:tcPr>
          <w:tcW w:w="2551" w:type="dxa"/>
          <w:vAlign w:val="center"/>
        </w:tcPr>
        <w:p w14:paraId="188F609B" w14:textId="77777777" w:rsidR="00D11268" w:rsidRPr="008F5DAE" w:rsidRDefault="00D1126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4C77C3C0" w:rsidR="00D11268" w:rsidRPr="0029071C" w:rsidRDefault="00D11268" w:rsidP="00B6659F">
          <w:pPr>
            <w:spacing w:line="276" w:lineRule="auto"/>
            <w:jc w:val="right"/>
            <w:rPr>
              <w:rFonts w:ascii="Palatino Linotype" w:hAnsi="Palatino Linotype"/>
              <w:sz w:val="22"/>
              <w:szCs w:val="22"/>
            </w:rPr>
          </w:pPr>
          <w:r w:rsidRPr="003657CC">
            <w:rPr>
              <w:rFonts w:ascii="Palatino Linotype" w:hAnsi="Palatino Linotype"/>
              <w:sz w:val="22"/>
              <w:szCs w:val="22"/>
            </w:rPr>
            <w:t>Ayuntamiento de Ecatepec de Morelos</w:t>
          </w:r>
        </w:p>
      </w:tc>
    </w:tr>
    <w:tr w:rsidR="00D11268" w:rsidRPr="008F2CCC" w14:paraId="59A1BA5F" w14:textId="77777777" w:rsidTr="00BA27FC">
      <w:tc>
        <w:tcPr>
          <w:tcW w:w="2551" w:type="dxa"/>
          <w:vAlign w:val="center"/>
        </w:tcPr>
        <w:p w14:paraId="0EED411D" w14:textId="77777777" w:rsidR="00D11268" w:rsidRPr="008F5DAE" w:rsidRDefault="00D1126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D11268" w:rsidRPr="0029071C" w:rsidRDefault="00D1126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D11268" w:rsidRPr="001779E0" w:rsidRDefault="000B237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6EB1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3.15pt;margin-top:-118.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11268" w:rsidRPr="008F2CCC" w14:paraId="66906953" w14:textId="77777777" w:rsidTr="00BA27FC">
      <w:tc>
        <w:tcPr>
          <w:tcW w:w="2551" w:type="dxa"/>
          <w:vAlign w:val="center"/>
        </w:tcPr>
        <w:p w14:paraId="72F94BEB" w14:textId="77777777" w:rsidR="00D11268" w:rsidRPr="008F5DAE" w:rsidRDefault="00D1126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62B92EB7" w:rsidR="00D11268" w:rsidRPr="0029071C" w:rsidRDefault="00D11268"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09795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w:t>
          </w:r>
        </w:p>
      </w:tc>
    </w:tr>
    <w:tr w:rsidR="00D11268" w:rsidRPr="008F2CCC" w14:paraId="325226BE" w14:textId="77777777" w:rsidTr="00BA27FC">
      <w:tc>
        <w:tcPr>
          <w:tcW w:w="2551" w:type="dxa"/>
          <w:vAlign w:val="center"/>
        </w:tcPr>
        <w:p w14:paraId="4D258F96" w14:textId="77777777" w:rsidR="00D11268" w:rsidRPr="008F5DAE" w:rsidRDefault="00D1126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4AC830D8" w:rsidR="00D11268" w:rsidRPr="006D30E6" w:rsidRDefault="00B6640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w:t>
          </w:r>
        </w:p>
      </w:tc>
    </w:tr>
    <w:tr w:rsidR="00D11268" w:rsidRPr="008F2CCC" w14:paraId="3AEDEE75" w14:textId="77777777" w:rsidTr="00BA27FC">
      <w:trPr>
        <w:trHeight w:val="228"/>
      </w:trPr>
      <w:tc>
        <w:tcPr>
          <w:tcW w:w="2551" w:type="dxa"/>
          <w:vAlign w:val="center"/>
        </w:tcPr>
        <w:p w14:paraId="14A51EC4" w14:textId="77777777" w:rsidR="00D11268" w:rsidRPr="008F5DAE" w:rsidRDefault="00D1126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53CFA9FB" w:rsidR="00D11268" w:rsidRPr="0029071C" w:rsidRDefault="00D11268" w:rsidP="00E57BDB">
          <w:pPr>
            <w:spacing w:line="276" w:lineRule="auto"/>
            <w:jc w:val="right"/>
            <w:rPr>
              <w:rFonts w:ascii="Palatino Linotype" w:hAnsi="Palatino Linotype"/>
              <w:sz w:val="22"/>
              <w:szCs w:val="22"/>
            </w:rPr>
          </w:pPr>
          <w:r w:rsidRPr="003657CC">
            <w:rPr>
              <w:rFonts w:ascii="Palatino Linotype" w:hAnsi="Palatino Linotype"/>
              <w:sz w:val="22"/>
              <w:szCs w:val="22"/>
            </w:rPr>
            <w:t>Ayuntamiento de Ecatepec de Morelos</w:t>
          </w:r>
        </w:p>
      </w:tc>
    </w:tr>
    <w:tr w:rsidR="00D11268" w:rsidRPr="008F2CCC" w14:paraId="46645C39" w14:textId="77777777" w:rsidTr="00BA27FC">
      <w:tc>
        <w:tcPr>
          <w:tcW w:w="2551" w:type="dxa"/>
          <w:vAlign w:val="center"/>
        </w:tcPr>
        <w:p w14:paraId="54E1C23D" w14:textId="77777777" w:rsidR="00D11268" w:rsidRPr="008F5DAE" w:rsidRDefault="00D1126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D11268" w:rsidRPr="0029071C" w:rsidRDefault="00D1126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11268" w:rsidRPr="008F2CCC" w14:paraId="1FD798DB" w14:textId="77777777" w:rsidTr="00BA27FC">
      <w:tc>
        <w:tcPr>
          <w:tcW w:w="2551" w:type="dxa"/>
          <w:vAlign w:val="center"/>
        </w:tcPr>
        <w:p w14:paraId="1332C9A8" w14:textId="77777777" w:rsidR="00D11268" w:rsidRPr="008F5DAE" w:rsidRDefault="00D11268"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D11268" w:rsidRPr="00BA27FC" w:rsidRDefault="00D11268" w:rsidP="00BA27FC">
          <w:pPr>
            <w:spacing w:line="276" w:lineRule="auto"/>
            <w:rPr>
              <w:rFonts w:ascii="Palatino Linotype" w:hAnsi="Palatino Linotype"/>
              <w:sz w:val="14"/>
              <w:szCs w:val="22"/>
              <w:lang w:val="es-ES_tradnl"/>
            </w:rPr>
          </w:pPr>
        </w:p>
      </w:tc>
    </w:tr>
  </w:tbl>
  <w:p w14:paraId="2D0FDBAE" w14:textId="77777777" w:rsidR="00D11268" w:rsidRPr="009F1AB6" w:rsidRDefault="000B2379">
    <w:pPr>
      <w:pStyle w:val="Encabezado"/>
      <w:rPr>
        <w:sz w:val="10"/>
      </w:rPr>
    </w:pPr>
    <w:r>
      <w:rPr>
        <w:noProof/>
        <w:sz w:val="10"/>
        <w:lang w:val="es-MX" w:eastAsia="es-MX"/>
      </w:rPr>
      <w:pict w14:anchorId="1081E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34.1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23BF"/>
      </v:shape>
    </w:pict>
  </w:numPicBullet>
  <w:abstractNum w:abstractNumId="0" w15:restartNumberingAfterBreak="0">
    <w:nsid w:val="0330773F"/>
    <w:multiLevelType w:val="hybridMultilevel"/>
    <w:tmpl w:val="0022501A"/>
    <w:lvl w:ilvl="0" w:tplc="6C98A014">
      <w:start w:val="1"/>
      <w:numFmt w:val="upperRoman"/>
      <w:lvlText w:val="%1."/>
      <w:lvlJc w:val="left"/>
      <w:pPr>
        <w:ind w:left="1428" w:hanging="72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6A13F0"/>
    <w:multiLevelType w:val="hybridMultilevel"/>
    <w:tmpl w:val="DC02B338"/>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6211E"/>
    <w:multiLevelType w:val="hybridMultilevel"/>
    <w:tmpl w:val="4162A1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7497A"/>
    <w:multiLevelType w:val="hybridMultilevel"/>
    <w:tmpl w:val="BACA6DD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B600CE"/>
    <w:multiLevelType w:val="hybridMultilevel"/>
    <w:tmpl w:val="1E4214F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EC5A78"/>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15:restartNumberingAfterBreak="0">
    <w:nsid w:val="37C702DD"/>
    <w:multiLevelType w:val="hybridMultilevel"/>
    <w:tmpl w:val="2F043258"/>
    <w:lvl w:ilvl="0" w:tplc="C3E0069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24592C"/>
    <w:multiLevelType w:val="hybridMultilevel"/>
    <w:tmpl w:val="9B7EADD2"/>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7A193D"/>
    <w:multiLevelType w:val="hybridMultilevel"/>
    <w:tmpl w:val="DC02B338"/>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BD2067"/>
    <w:multiLevelType w:val="hybridMultilevel"/>
    <w:tmpl w:val="6F3CB9C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E06EF9"/>
    <w:multiLevelType w:val="hybridMultilevel"/>
    <w:tmpl w:val="0AE8BE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7"/>
  </w:num>
  <w:num w:numId="4">
    <w:abstractNumId w:val="2"/>
  </w:num>
  <w:num w:numId="5">
    <w:abstractNumId w:val="8"/>
  </w:num>
  <w:num w:numId="6">
    <w:abstractNumId w:val="21"/>
  </w:num>
  <w:num w:numId="7">
    <w:abstractNumId w:val="17"/>
  </w:num>
  <w:num w:numId="8">
    <w:abstractNumId w:val="3"/>
  </w:num>
  <w:num w:numId="9">
    <w:abstractNumId w:val="15"/>
  </w:num>
  <w:num w:numId="10">
    <w:abstractNumId w:val="19"/>
  </w:num>
  <w:num w:numId="11">
    <w:abstractNumId w:val="12"/>
  </w:num>
  <w:num w:numId="12">
    <w:abstractNumId w:val="16"/>
  </w:num>
  <w:num w:numId="13">
    <w:abstractNumId w:val="10"/>
  </w:num>
  <w:num w:numId="14">
    <w:abstractNumId w:val="25"/>
  </w:num>
  <w:num w:numId="15">
    <w:abstractNumId w:val="18"/>
  </w:num>
  <w:num w:numId="16">
    <w:abstractNumId w:val="5"/>
  </w:num>
  <w:num w:numId="17">
    <w:abstractNumId w:val="24"/>
  </w:num>
  <w:num w:numId="18">
    <w:abstractNumId w:val="23"/>
  </w:num>
  <w:num w:numId="19">
    <w:abstractNumId w:val="14"/>
  </w:num>
  <w:num w:numId="20">
    <w:abstractNumId w:val="6"/>
  </w:num>
  <w:num w:numId="21">
    <w:abstractNumId w:val="9"/>
  </w:num>
  <w:num w:numId="22">
    <w:abstractNumId w:val="1"/>
  </w:num>
  <w:num w:numId="23">
    <w:abstractNumId w:val="13"/>
  </w:num>
  <w:num w:numId="24">
    <w:abstractNumId w:val="0"/>
  </w:num>
  <w:num w:numId="25">
    <w:abstractNumId w:val="20"/>
  </w:num>
  <w:num w:numId="2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1745"/>
    <w:rsid w:val="000120BC"/>
    <w:rsid w:val="0002323F"/>
    <w:rsid w:val="00025892"/>
    <w:rsid w:val="000264B1"/>
    <w:rsid w:val="00030D61"/>
    <w:rsid w:val="0003147D"/>
    <w:rsid w:val="00031EFF"/>
    <w:rsid w:val="00032D08"/>
    <w:rsid w:val="000331A4"/>
    <w:rsid w:val="0003609F"/>
    <w:rsid w:val="00036207"/>
    <w:rsid w:val="00036228"/>
    <w:rsid w:val="0003698C"/>
    <w:rsid w:val="00036F8B"/>
    <w:rsid w:val="00037D70"/>
    <w:rsid w:val="00044C36"/>
    <w:rsid w:val="000460FC"/>
    <w:rsid w:val="000526B8"/>
    <w:rsid w:val="00054E04"/>
    <w:rsid w:val="00056362"/>
    <w:rsid w:val="000565DA"/>
    <w:rsid w:val="000572E9"/>
    <w:rsid w:val="000639AE"/>
    <w:rsid w:val="00064FDF"/>
    <w:rsid w:val="00070547"/>
    <w:rsid w:val="00071173"/>
    <w:rsid w:val="0007501E"/>
    <w:rsid w:val="000775FC"/>
    <w:rsid w:val="00077614"/>
    <w:rsid w:val="00087797"/>
    <w:rsid w:val="00093AE1"/>
    <w:rsid w:val="000A0590"/>
    <w:rsid w:val="000A2A3A"/>
    <w:rsid w:val="000A34BB"/>
    <w:rsid w:val="000A3E1B"/>
    <w:rsid w:val="000A5A27"/>
    <w:rsid w:val="000A717C"/>
    <w:rsid w:val="000B2379"/>
    <w:rsid w:val="000B2FA0"/>
    <w:rsid w:val="000B51C9"/>
    <w:rsid w:val="000B5876"/>
    <w:rsid w:val="000B5E25"/>
    <w:rsid w:val="000B7C6C"/>
    <w:rsid w:val="000C139F"/>
    <w:rsid w:val="000C411F"/>
    <w:rsid w:val="000C43CE"/>
    <w:rsid w:val="000C49B8"/>
    <w:rsid w:val="000C512C"/>
    <w:rsid w:val="000C5FDF"/>
    <w:rsid w:val="000C615C"/>
    <w:rsid w:val="000D3AD4"/>
    <w:rsid w:val="000D4E68"/>
    <w:rsid w:val="000E592F"/>
    <w:rsid w:val="000E66DA"/>
    <w:rsid w:val="000F16BA"/>
    <w:rsid w:val="00100C2B"/>
    <w:rsid w:val="00101AD8"/>
    <w:rsid w:val="00102F87"/>
    <w:rsid w:val="00103694"/>
    <w:rsid w:val="00103760"/>
    <w:rsid w:val="00103A9C"/>
    <w:rsid w:val="00106A50"/>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7F56"/>
    <w:rsid w:val="00181337"/>
    <w:rsid w:val="00184176"/>
    <w:rsid w:val="00186CCB"/>
    <w:rsid w:val="00191418"/>
    <w:rsid w:val="0019170F"/>
    <w:rsid w:val="00197AE1"/>
    <w:rsid w:val="001A46ED"/>
    <w:rsid w:val="001A6109"/>
    <w:rsid w:val="001B1166"/>
    <w:rsid w:val="001B1B9A"/>
    <w:rsid w:val="001B7A68"/>
    <w:rsid w:val="001C054C"/>
    <w:rsid w:val="001C14AC"/>
    <w:rsid w:val="001C3138"/>
    <w:rsid w:val="001C3352"/>
    <w:rsid w:val="001D0923"/>
    <w:rsid w:val="001D2DE0"/>
    <w:rsid w:val="001D4046"/>
    <w:rsid w:val="001D5495"/>
    <w:rsid w:val="001E2DA3"/>
    <w:rsid w:val="001E2F3D"/>
    <w:rsid w:val="001E45B5"/>
    <w:rsid w:val="001F1FCC"/>
    <w:rsid w:val="001F2305"/>
    <w:rsid w:val="001F2B66"/>
    <w:rsid w:val="001F384A"/>
    <w:rsid w:val="0020249A"/>
    <w:rsid w:val="00202C04"/>
    <w:rsid w:val="0020408C"/>
    <w:rsid w:val="0020726A"/>
    <w:rsid w:val="002119EF"/>
    <w:rsid w:val="00212884"/>
    <w:rsid w:val="00214A98"/>
    <w:rsid w:val="002167BB"/>
    <w:rsid w:val="00217E6C"/>
    <w:rsid w:val="002206C3"/>
    <w:rsid w:val="00220901"/>
    <w:rsid w:val="002210EC"/>
    <w:rsid w:val="00225163"/>
    <w:rsid w:val="00227455"/>
    <w:rsid w:val="00234AC9"/>
    <w:rsid w:val="00235936"/>
    <w:rsid w:val="00236CBA"/>
    <w:rsid w:val="0024323F"/>
    <w:rsid w:val="00245E9E"/>
    <w:rsid w:val="00247095"/>
    <w:rsid w:val="00247138"/>
    <w:rsid w:val="00255F1A"/>
    <w:rsid w:val="00261BC7"/>
    <w:rsid w:val="00261F8F"/>
    <w:rsid w:val="00266AE8"/>
    <w:rsid w:val="00267458"/>
    <w:rsid w:val="00267BB5"/>
    <w:rsid w:val="00267E7F"/>
    <w:rsid w:val="00270257"/>
    <w:rsid w:val="00270D62"/>
    <w:rsid w:val="0027553E"/>
    <w:rsid w:val="002758DC"/>
    <w:rsid w:val="0029071C"/>
    <w:rsid w:val="002934B4"/>
    <w:rsid w:val="00293807"/>
    <w:rsid w:val="00295B3F"/>
    <w:rsid w:val="00296485"/>
    <w:rsid w:val="00297A85"/>
    <w:rsid w:val="002A040B"/>
    <w:rsid w:val="002A07FF"/>
    <w:rsid w:val="002A4B43"/>
    <w:rsid w:val="002A676F"/>
    <w:rsid w:val="002A6E04"/>
    <w:rsid w:val="002A7EA9"/>
    <w:rsid w:val="002B48AD"/>
    <w:rsid w:val="002C0BE5"/>
    <w:rsid w:val="002C240F"/>
    <w:rsid w:val="002C352A"/>
    <w:rsid w:val="002D17B8"/>
    <w:rsid w:val="002D32D2"/>
    <w:rsid w:val="002D61F7"/>
    <w:rsid w:val="002D6656"/>
    <w:rsid w:val="002D6E4B"/>
    <w:rsid w:val="002E3085"/>
    <w:rsid w:val="002F1F25"/>
    <w:rsid w:val="002F3B20"/>
    <w:rsid w:val="002F6B68"/>
    <w:rsid w:val="00307006"/>
    <w:rsid w:val="0030701F"/>
    <w:rsid w:val="003073A7"/>
    <w:rsid w:val="0031159B"/>
    <w:rsid w:val="00314E62"/>
    <w:rsid w:val="00320F38"/>
    <w:rsid w:val="00324652"/>
    <w:rsid w:val="00326B44"/>
    <w:rsid w:val="00330FC3"/>
    <w:rsid w:val="00331E82"/>
    <w:rsid w:val="00333EE1"/>
    <w:rsid w:val="00340A06"/>
    <w:rsid w:val="00343F0B"/>
    <w:rsid w:val="00350E04"/>
    <w:rsid w:val="003520C5"/>
    <w:rsid w:val="00352879"/>
    <w:rsid w:val="0035559A"/>
    <w:rsid w:val="00355BF5"/>
    <w:rsid w:val="0036372A"/>
    <w:rsid w:val="003657CC"/>
    <w:rsid w:val="00371835"/>
    <w:rsid w:val="003746DE"/>
    <w:rsid w:val="003767C6"/>
    <w:rsid w:val="00377188"/>
    <w:rsid w:val="00377D02"/>
    <w:rsid w:val="003804E8"/>
    <w:rsid w:val="00380D3E"/>
    <w:rsid w:val="00386D38"/>
    <w:rsid w:val="00396DB6"/>
    <w:rsid w:val="003970A1"/>
    <w:rsid w:val="003A3713"/>
    <w:rsid w:val="003B1C85"/>
    <w:rsid w:val="003B57CE"/>
    <w:rsid w:val="003B70B0"/>
    <w:rsid w:val="003C37A0"/>
    <w:rsid w:val="003C6E1C"/>
    <w:rsid w:val="003C7856"/>
    <w:rsid w:val="003C7CF2"/>
    <w:rsid w:val="003D02DA"/>
    <w:rsid w:val="003D1214"/>
    <w:rsid w:val="003D2159"/>
    <w:rsid w:val="003D6710"/>
    <w:rsid w:val="003E21A7"/>
    <w:rsid w:val="003E56C9"/>
    <w:rsid w:val="003E7A9E"/>
    <w:rsid w:val="003F73D9"/>
    <w:rsid w:val="00401732"/>
    <w:rsid w:val="004018F9"/>
    <w:rsid w:val="00402FF8"/>
    <w:rsid w:val="004057ED"/>
    <w:rsid w:val="0040758D"/>
    <w:rsid w:val="0041331C"/>
    <w:rsid w:val="00423C70"/>
    <w:rsid w:val="00425E0F"/>
    <w:rsid w:val="004309A2"/>
    <w:rsid w:val="004344EA"/>
    <w:rsid w:val="00434AF2"/>
    <w:rsid w:val="0043515A"/>
    <w:rsid w:val="00435194"/>
    <w:rsid w:val="00435ED8"/>
    <w:rsid w:val="004403F7"/>
    <w:rsid w:val="00442545"/>
    <w:rsid w:val="00442FD8"/>
    <w:rsid w:val="00443892"/>
    <w:rsid w:val="00443920"/>
    <w:rsid w:val="004445A1"/>
    <w:rsid w:val="00444E57"/>
    <w:rsid w:val="00445CAA"/>
    <w:rsid w:val="00451E2B"/>
    <w:rsid w:val="004672ED"/>
    <w:rsid w:val="00471919"/>
    <w:rsid w:val="00473524"/>
    <w:rsid w:val="00473564"/>
    <w:rsid w:val="00477CFF"/>
    <w:rsid w:val="00485263"/>
    <w:rsid w:val="00486009"/>
    <w:rsid w:val="00487517"/>
    <w:rsid w:val="004A0B63"/>
    <w:rsid w:val="004A4C1A"/>
    <w:rsid w:val="004A543A"/>
    <w:rsid w:val="004A7CD4"/>
    <w:rsid w:val="004B1933"/>
    <w:rsid w:val="004B2314"/>
    <w:rsid w:val="004C71A1"/>
    <w:rsid w:val="004D18B6"/>
    <w:rsid w:val="004D1D73"/>
    <w:rsid w:val="004D59E1"/>
    <w:rsid w:val="004D5D2F"/>
    <w:rsid w:val="004D6F71"/>
    <w:rsid w:val="004D76D6"/>
    <w:rsid w:val="004E46DA"/>
    <w:rsid w:val="004E48A3"/>
    <w:rsid w:val="004E5628"/>
    <w:rsid w:val="004E5E9B"/>
    <w:rsid w:val="004E5F5F"/>
    <w:rsid w:val="004E7FE9"/>
    <w:rsid w:val="00500B82"/>
    <w:rsid w:val="0050130E"/>
    <w:rsid w:val="0050243E"/>
    <w:rsid w:val="005131F2"/>
    <w:rsid w:val="0051539C"/>
    <w:rsid w:val="00524A8D"/>
    <w:rsid w:val="00527A31"/>
    <w:rsid w:val="00540207"/>
    <w:rsid w:val="0054391A"/>
    <w:rsid w:val="00543DDF"/>
    <w:rsid w:val="0054400C"/>
    <w:rsid w:val="00555301"/>
    <w:rsid w:val="00555C87"/>
    <w:rsid w:val="00556CE0"/>
    <w:rsid w:val="0055707A"/>
    <w:rsid w:val="00563618"/>
    <w:rsid w:val="00563B39"/>
    <w:rsid w:val="00563FCD"/>
    <w:rsid w:val="00564339"/>
    <w:rsid w:val="0057289F"/>
    <w:rsid w:val="005730B7"/>
    <w:rsid w:val="00574FDC"/>
    <w:rsid w:val="00581DC8"/>
    <w:rsid w:val="005852FA"/>
    <w:rsid w:val="0059032F"/>
    <w:rsid w:val="00595195"/>
    <w:rsid w:val="0059614C"/>
    <w:rsid w:val="00597D71"/>
    <w:rsid w:val="005A21A5"/>
    <w:rsid w:val="005A6216"/>
    <w:rsid w:val="005B0692"/>
    <w:rsid w:val="005B234D"/>
    <w:rsid w:val="005B26AD"/>
    <w:rsid w:val="005B36A8"/>
    <w:rsid w:val="005B37DC"/>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BFB"/>
    <w:rsid w:val="006000C5"/>
    <w:rsid w:val="006002E0"/>
    <w:rsid w:val="006107BE"/>
    <w:rsid w:val="00620280"/>
    <w:rsid w:val="0062349E"/>
    <w:rsid w:val="006258FD"/>
    <w:rsid w:val="00626CDD"/>
    <w:rsid w:val="00632655"/>
    <w:rsid w:val="00632E48"/>
    <w:rsid w:val="006358FE"/>
    <w:rsid w:val="0063782D"/>
    <w:rsid w:val="00643AD6"/>
    <w:rsid w:val="00643B58"/>
    <w:rsid w:val="00645500"/>
    <w:rsid w:val="0065063B"/>
    <w:rsid w:val="00653BA5"/>
    <w:rsid w:val="00671C12"/>
    <w:rsid w:val="006810FF"/>
    <w:rsid w:val="006842CD"/>
    <w:rsid w:val="00687134"/>
    <w:rsid w:val="006924E3"/>
    <w:rsid w:val="00694976"/>
    <w:rsid w:val="006A71CF"/>
    <w:rsid w:val="006B321A"/>
    <w:rsid w:val="006B3E46"/>
    <w:rsid w:val="006B418F"/>
    <w:rsid w:val="006C18A8"/>
    <w:rsid w:val="006C1EC0"/>
    <w:rsid w:val="006C26E6"/>
    <w:rsid w:val="006C3931"/>
    <w:rsid w:val="006C3E32"/>
    <w:rsid w:val="006C7783"/>
    <w:rsid w:val="006D1713"/>
    <w:rsid w:val="006D30E6"/>
    <w:rsid w:val="006D3A03"/>
    <w:rsid w:val="006D5678"/>
    <w:rsid w:val="006D68BB"/>
    <w:rsid w:val="006E08FA"/>
    <w:rsid w:val="006E44A4"/>
    <w:rsid w:val="006E653C"/>
    <w:rsid w:val="006F5F93"/>
    <w:rsid w:val="00701474"/>
    <w:rsid w:val="00702FA5"/>
    <w:rsid w:val="00703AE6"/>
    <w:rsid w:val="007056BA"/>
    <w:rsid w:val="00710448"/>
    <w:rsid w:val="00710FED"/>
    <w:rsid w:val="007143C5"/>
    <w:rsid w:val="00716632"/>
    <w:rsid w:val="0071726E"/>
    <w:rsid w:val="00717A0C"/>
    <w:rsid w:val="00720B9C"/>
    <w:rsid w:val="007237B8"/>
    <w:rsid w:val="00725076"/>
    <w:rsid w:val="0072658E"/>
    <w:rsid w:val="00730DB7"/>
    <w:rsid w:val="00732345"/>
    <w:rsid w:val="00736A91"/>
    <w:rsid w:val="00740358"/>
    <w:rsid w:val="00741C95"/>
    <w:rsid w:val="00742143"/>
    <w:rsid w:val="007425B3"/>
    <w:rsid w:val="00745ED4"/>
    <w:rsid w:val="007532C7"/>
    <w:rsid w:val="007543C8"/>
    <w:rsid w:val="00756303"/>
    <w:rsid w:val="00756F04"/>
    <w:rsid w:val="00757D60"/>
    <w:rsid w:val="00762E8C"/>
    <w:rsid w:val="00763D8A"/>
    <w:rsid w:val="00765D2E"/>
    <w:rsid w:val="00765F51"/>
    <w:rsid w:val="00766B48"/>
    <w:rsid w:val="00770F18"/>
    <w:rsid w:val="007764BB"/>
    <w:rsid w:val="00781106"/>
    <w:rsid w:val="007828DC"/>
    <w:rsid w:val="00790677"/>
    <w:rsid w:val="00793541"/>
    <w:rsid w:val="00794628"/>
    <w:rsid w:val="007948C5"/>
    <w:rsid w:val="007A118C"/>
    <w:rsid w:val="007A377A"/>
    <w:rsid w:val="007A37FE"/>
    <w:rsid w:val="007A3B28"/>
    <w:rsid w:val="007A3CC6"/>
    <w:rsid w:val="007A482C"/>
    <w:rsid w:val="007A5B9E"/>
    <w:rsid w:val="007B13C9"/>
    <w:rsid w:val="007B3F6D"/>
    <w:rsid w:val="007C1D5B"/>
    <w:rsid w:val="007C3435"/>
    <w:rsid w:val="007C35A4"/>
    <w:rsid w:val="007C3E46"/>
    <w:rsid w:val="007C5A86"/>
    <w:rsid w:val="007D03B1"/>
    <w:rsid w:val="007D2A81"/>
    <w:rsid w:val="007D5DF8"/>
    <w:rsid w:val="007E52D5"/>
    <w:rsid w:val="007E534B"/>
    <w:rsid w:val="007E5ADC"/>
    <w:rsid w:val="007E7C02"/>
    <w:rsid w:val="007F55E7"/>
    <w:rsid w:val="007F666B"/>
    <w:rsid w:val="007F7462"/>
    <w:rsid w:val="00800A80"/>
    <w:rsid w:val="0081709C"/>
    <w:rsid w:val="00817BCD"/>
    <w:rsid w:val="0082025C"/>
    <w:rsid w:val="00827392"/>
    <w:rsid w:val="00835035"/>
    <w:rsid w:val="00837207"/>
    <w:rsid w:val="00837BF7"/>
    <w:rsid w:val="00840B80"/>
    <w:rsid w:val="00841E05"/>
    <w:rsid w:val="00843069"/>
    <w:rsid w:val="008436CF"/>
    <w:rsid w:val="00843D8D"/>
    <w:rsid w:val="00843F80"/>
    <w:rsid w:val="008455CA"/>
    <w:rsid w:val="008500D3"/>
    <w:rsid w:val="008502B0"/>
    <w:rsid w:val="00850678"/>
    <w:rsid w:val="008514B2"/>
    <w:rsid w:val="00852668"/>
    <w:rsid w:val="008558C0"/>
    <w:rsid w:val="008578BF"/>
    <w:rsid w:val="008579BB"/>
    <w:rsid w:val="00862B9B"/>
    <w:rsid w:val="00864E1A"/>
    <w:rsid w:val="008660D6"/>
    <w:rsid w:val="008754CF"/>
    <w:rsid w:val="00876776"/>
    <w:rsid w:val="008803EF"/>
    <w:rsid w:val="00896D29"/>
    <w:rsid w:val="008A12CF"/>
    <w:rsid w:val="008A1A90"/>
    <w:rsid w:val="008A64CB"/>
    <w:rsid w:val="008B0599"/>
    <w:rsid w:val="008B082B"/>
    <w:rsid w:val="008B1216"/>
    <w:rsid w:val="008B4D81"/>
    <w:rsid w:val="008B6546"/>
    <w:rsid w:val="008B735D"/>
    <w:rsid w:val="008C3B24"/>
    <w:rsid w:val="008C4890"/>
    <w:rsid w:val="008D0A00"/>
    <w:rsid w:val="008D2478"/>
    <w:rsid w:val="008D5621"/>
    <w:rsid w:val="008E01E4"/>
    <w:rsid w:val="008E7F32"/>
    <w:rsid w:val="008F0627"/>
    <w:rsid w:val="008F148C"/>
    <w:rsid w:val="008F530B"/>
    <w:rsid w:val="008F5DAE"/>
    <w:rsid w:val="00900380"/>
    <w:rsid w:val="00900C9B"/>
    <w:rsid w:val="00901487"/>
    <w:rsid w:val="00902F6D"/>
    <w:rsid w:val="00905928"/>
    <w:rsid w:val="00913034"/>
    <w:rsid w:val="0091502D"/>
    <w:rsid w:val="00921551"/>
    <w:rsid w:val="009217E8"/>
    <w:rsid w:val="009234B6"/>
    <w:rsid w:val="009234FA"/>
    <w:rsid w:val="00925B0B"/>
    <w:rsid w:val="0092622F"/>
    <w:rsid w:val="00926C44"/>
    <w:rsid w:val="00930196"/>
    <w:rsid w:val="00931269"/>
    <w:rsid w:val="00932B91"/>
    <w:rsid w:val="00934C63"/>
    <w:rsid w:val="009361D6"/>
    <w:rsid w:val="0093645B"/>
    <w:rsid w:val="0094381A"/>
    <w:rsid w:val="0095366B"/>
    <w:rsid w:val="00961002"/>
    <w:rsid w:val="009643CF"/>
    <w:rsid w:val="009758CB"/>
    <w:rsid w:val="00975A5E"/>
    <w:rsid w:val="00980909"/>
    <w:rsid w:val="00980D8C"/>
    <w:rsid w:val="00980E66"/>
    <w:rsid w:val="00982F59"/>
    <w:rsid w:val="00986282"/>
    <w:rsid w:val="00986336"/>
    <w:rsid w:val="00993406"/>
    <w:rsid w:val="00994DBB"/>
    <w:rsid w:val="00995162"/>
    <w:rsid w:val="009A0F77"/>
    <w:rsid w:val="009A5223"/>
    <w:rsid w:val="009A6AEF"/>
    <w:rsid w:val="009A6B97"/>
    <w:rsid w:val="009A6D6A"/>
    <w:rsid w:val="009A7559"/>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5658"/>
    <w:rsid w:val="009E7C14"/>
    <w:rsid w:val="009F0151"/>
    <w:rsid w:val="009F47A7"/>
    <w:rsid w:val="009F4FF4"/>
    <w:rsid w:val="009F62C3"/>
    <w:rsid w:val="009F71DC"/>
    <w:rsid w:val="00A0100D"/>
    <w:rsid w:val="00A0366D"/>
    <w:rsid w:val="00A05133"/>
    <w:rsid w:val="00A0597F"/>
    <w:rsid w:val="00A05D3A"/>
    <w:rsid w:val="00A06C3A"/>
    <w:rsid w:val="00A07F6D"/>
    <w:rsid w:val="00A16F28"/>
    <w:rsid w:val="00A2069A"/>
    <w:rsid w:val="00A25041"/>
    <w:rsid w:val="00A26BD8"/>
    <w:rsid w:val="00A30689"/>
    <w:rsid w:val="00A41901"/>
    <w:rsid w:val="00A44CD6"/>
    <w:rsid w:val="00A5260D"/>
    <w:rsid w:val="00A54C18"/>
    <w:rsid w:val="00A563B8"/>
    <w:rsid w:val="00A63C2F"/>
    <w:rsid w:val="00A65A41"/>
    <w:rsid w:val="00A6692F"/>
    <w:rsid w:val="00A66D56"/>
    <w:rsid w:val="00A6775F"/>
    <w:rsid w:val="00A67E2E"/>
    <w:rsid w:val="00A72262"/>
    <w:rsid w:val="00A7773A"/>
    <w:rsid w:val="00A803B2"/>
    <w:rsid w:val="00A8093F"/>
    <w:rsid w:val="00A825BC"/>
    <w:rsid w:val="00A82A21"/>
    <w:rsid w:val="00A83B4F"/>
    <w:rsid w:val="00A9048A"/>
    <w:rsid w:val="00A9389D"/>
    <w:rsid w:val="00A97381"/>
    <w:rsid w:val="00AA26B4"/>
    <w:rsid w:val="00AA5B96"/>
    <w:rsid w:val="00AA60BC"/>
    <w:rsid w:val="00AB15E3"/>
    <w:rsid w:val="00AB4425"/>
    <w:rsid w:val="00AB4982"/>
    <w:rsid w:val="00AB6552"/>
    <w:rsid w:val="00AB6C97"/>
    <w:rsid w:val="00AB75C2"/>
    <w:rsid w:val="00AC1FBA"/>
    <w:rsid w:val="00AC3DB9"/>
    <w:rsid w:val="00AC61E0"/>
    <w:rsid w:val="00AC687D"/>
    <w:rsid w:val="00AC74F6"/>
    <w:rsid w:val="00AD0894"/>
    <w:rsid w:val="00AD33BE"/>
    <w:rsid w:val="00AE138E"/>
    <w:rsid w:val="00AE1A47"/>
    <w:rsid w:val="00AE4E04"/>
    <w:rsid w:val="00AE5995"/>
    <w:rsid w:val="00AE6704"/>
    <w:rsid w:val="00AE78CA"/>
    <w:rsid w:val="00AF2A51"/>
    <w:rsid w:val="00AF47FC"/>
    <w:rsid w:val="00AF76A5"/>
    <w:rsid w:val="00AF77BB"/>
    <w:rsid w:val="00B00AEA"/>
    <w:rsid w:val="00B01BD5"/>
    <w:rsid w:val="00B04476"/>
    <w:rsid w:val="00B05B83"/>
    <w:rsid w:val="00B07EBD"/>
    <w:rsid w:val="00B11170"/>
    <w:rsid w:val="00B17992"/>
    <w:rsid w:val="00B20C2B"/>
    <w:rsid w:val="00B23344"/>
    <w:rsid w:val="00B2345B"/>
    <w:rsid w:val="00B2360F"/>
    <w:rsid w:val="00B24B11"/>
    <w:rsid w:val="00B250D7"/>
    <w:rsid w:val="00B26A85"/>
    <w:rsid w:val="00B26B23"/>
    <w:rsid w:val="00B309E3"/>
    <w:rsid w:val="00B31853"/>
    <w:rsid w:val="00B326EE"/>
    <w:rsid w:val="00B3329C"/>
    <w:rsid w:val="00B354AF"/>
    <w:rsid w:val="00B36260"/>
    <w:rsid w:val="00B36ED1"/>
    <w:rsid w:val="00B37F52"/>
    <w:rsid w:val="00B43221"/>
    <w:rsid w:val="00B441CF"/>
    <w:rsid w:val="00B50B07"/>
    <w:rsid w:val="00B51959"/>
    <w:rsid w:val="00B51AFB"/>
    <w:rsid w:val="00B57219"/>
    <w:rsid w:val="00B579E5"/>
    <w:rsid w:val="00B637FD"/>
    <w:rsid w:val="00B642EC"/>
    <w:rsid w:val="00B66400"/>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A73AA"/>
    <w:rsid w:val="00BB026A"/>
    <w:rsid w:val="00BB06D2"/>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2C80"/>
    <w:rsid w:val="00BF6E0F"/>
    <w:rsid w:val="00C02B84"/>
    <w:rsid w:val="00C031AB"/>
    <w:rsid w:val="00C0414E"/>
    <w:rsid w:val="00C058C8"/>
    <w:rsid w:val="00C13422"/>
    <w:rsid w:val="00C20F80"/>
    <w:rsid w:val="00C249A6"/>
    <w:rsid w:val="00C256B4"/>
    <w:rsid w:val="00C25D0E"/>
    <w:rsid w:val="00C343BE"/>
    <w:rsid w:val="00C367FF"/>
    <w:rsid w:val="00C37CDE"/>
    <w:rsid w:val="00C4326C"/>
    <w:rsid w:val="00C4376B"/>
    <w:rsid w:val="00C4490B"/>
    <w:rsid w:val="00C53377"/>
    <w:rsid w:val="00C56DD5"/>
    <w:rsid w:val="00C63F7B"/>
    <w:rsid w:val="00C64227"/>
    <w:rsid w:val="00C6588E"/>
    <w:rsid w:val="00C70447"/>
    <w:rsid w:val="00C753C2"/>
    <w:rsid w:val="00C802FB"/>
    <w:rsid w:val="00C80FC7"/>
    <w:rsid w:val="00C814ED"/>
    <w:rsid w:val="00C8276C"/>
    <w:rsid w:val="00C85653"/>
    <w:rsid w:val="00C861B4"/>
    <w:rsid w:val="00C9660B"/>
    <w:rsid w:val="00CA216C"/>
    <w:rsid w:val="00CA4BF9"/>
    <w:rsid w:val="00CA4D49"/>
    <w:rsid w:val="00CA701F"/>
    <w:rsid w:val="00CC0700"/>
    <w:rsid w:val="00CC0B81"/>
    <w:rsid w:val="00CC2630"/>
    <w:rsid w:val="00CC4E4E"/>
    <w:rsid w:val="00CD024D"/>
    <w:rsid w:val="00CD1A7A"/>
    <w:rsid w:val="00CD3A41"/>
    <w:rsid w:val="00CD431E"/>
    <w:rsid w:val="00CD71CA"/>
    <w:rsid w:val="00CD7B7B"/>
    <w:rsid w:val="00CE1C82"/>
    <w:rsid w:val="00CE418A"/>
    <w:rsid w:val="00CE51D0"/>
    <w:rsid w:val="00CE5CB6"/>
    <w:rsid w:val="00CF07B5"/>
    <w:rsid w:val="00CF10D8"/>
    <w:rsid w:val="00CF1DF5"/>
    <w:rsid w:val="00CF6512"/>
    <w:rsid w:val="00CF7FBE"/>
    <w:rsid w:val="00D018E1"/>
    <w:rsid w:val="00D01A63"/>
    <w:rsid w:val="00D02732"/>
    <w:rsid w:val="00D0346B"/>
    <w:rsid w:val="00D0476B"/>
    <w:rsid w:val="00D04BE0"/>
    <w:rsid w:val="00D05B7F"/>
    <w:rsid w:val="00D1017E"/>
    <w:rsid w:val="00D11268"/>
    <w:rsid w:val="00D12C36"/>
    <w:rsid w:val="00D21ECE"/>
    <w:rsid w:val="00D23117"/>
    <w:rsid w:val="00D253AB"/>
    <w:rsid w:val="00D27727"/>
    <w:rsid w:val="00D355C1"/>
    <w:rsid w:val="00D41079"/>
    <w:rsid w:val="00D41A67"/>
    <w:rsid w:val="00D41B9B"/>
    <w:rsid w:val="00D4431A"/>
    <w:rsid w:val="00D448B5"/>
    <w:rsid w:val="00D54E7E"/>
    <w:rsid w:val="00D553D4"/>
    <w:rsid w:val="00D55FC7"/>
    <w:rsid w:val="00D57210"/>
    <w:rsid w:val="00D57AED"/>
    <w:rsid w:val="00D57F74"/>
    <w:rsid w:val="00D6112B"/>
    <w:rsid w:val="00D73C8C"/>
    <w:rsid w:val="00D76A33"/>
    <w:rsid w:val="00D84F3E"/>
    <w:rsid w:val="00D85DC5"/>
    <w:rsid w:val="00D901D7"/>
    <w:rsid w:val="00D90DE2"/>
    <w:rsid w:val="00D92BFE"/>
    <w:rsid w:val="00DB5F02"/>
    <w:rsid w:val="00DB7B3D"/>
    <w:rsid w:val="00DC1583"/>
    <w:rsid w:val="00DC2B31"/>
    <w:rsid w:val="00DC39BF"/>
    <w:rsid w:val="00DD1866"/>
    <w:rsid w:val="00DD5A69"/>
    <w:rsid w:val="00DE0A8D"/>
    <w:rsid w:val="00DE44F1"/>
    <w:rsid w:val="00DE4BB6"/>
    <w:rsid w:val="00DE4BB8"/>
    <w:rsid w:val="00DE562A"/>
    <w:rsid w:val="00DE7148"/>
    <w:rsid w:val="00DF22DF"/>
    <w:rsid w:val="00DF233A"/>
    <w:rsid w:val="00DF2957"/>
    <w:rsid w:val="00DF62A4"/>
    <w:rsid w:val="00DF7A78"/>
    <w:rsid w:val="00E00D15"/>
    <w:rsid w:val="00E0248B"/>
    <w:rsid w:val="00E11B18"/>
    <w:rsid w:val="00E142CA"/>
    <w:rsid w:val="00E1472A"/>
    <w:rsid w:val="00E20C3D"/>
    <w:rsid w:val="00E2284B"/>
    <w:rsid w:val="00E24B9B"/>
    <w:rsid w:val="00E250C8"/>
    <w:rsid w:val="00E30B84"/>
    <w:rsid w:val="00E341AD"/>
    <w:rsid w:val="00E40828"/>
    <w:rsid w:val="00E42689"/>
    <w:rsid w:val="00E42B2B"/>
    <w:rsid w:val="00E51ABC"/>
    <w:rsid w:val="00E5647F"/>
    <w:rsid w:val="00E57BDB"/>
    <w:rsid w:val="00E625D3"/>
    <w:rsid w:val="00E65F37"/>
    <w:rsid w:val="00E707BE"/>
    <w:rsid w:val="00E70B77"/>
    <w:rsid w:val="00E711DE"/>
    <w:rsid w:val="00E74701"/>
    <w:rsid w:val="00E75E5F"/>
    <w:rsid w:val="00E769D6"/>
    <w:rsid w:val="00E80801"/>
    <w:rsid w:val="00E823B8"/>
    <w:rsid w:val="00E83ECD"/>
    <w:rsid w:val="00E85E17"/>
    <w:rsid w:val="00E8662C"/>
    <w:rsid w:val="00E9091C"/>
    <w:rsid w:val="00E91BE3"/>
    <w:rsid w:val="00E93BB3"/>
    <w:rsid w:val="00E93C17"/>
    <w:rsid w:val="00E95DD8"/>
    <w:rsid w:val="00E9680B"/>
    <w:rsid w:val="00EA46CC"/>
    <w:rsid w:val="00EA49B9"/>
    <w:rsid w:val="00EA5AA1"/>
    <w:rsid w:val="00EA61B9"/>
    <w:rsid w:val="00EA7BF4"/>
    <w:rsid w:val="00EA7CF3"/>
    <w:rsid w:val="00EB0EC7"/>
    <w:rsid w:val="00EB56A7"/>
    <w:rsid w:val="00EB62D7"/>
    <w:rsid w:val="00EB6C62"/>
    <w:rsid w:val="00EB7152"/>
    <w:rsid w:val="00EC6154"/>
    <w:rsid w:val="00EC7868"/>
    <w:rsid w:val="00ED3F15"/>
    <w:rsid w:val="00ED61E7"/>
    <w:rsid w:val="00ED6373"/>
    <w:rsid w:val="00EE2FB1"/>
    <w:rsid w:val="00EE466A"/>
    <w:rsid w:val="00EE4D9C"/>
    <w:rsid w:val="00EE515E"/>
    <w:rsid w:val="00EE571A"/>
    <w:rsid w:val="00EE6265"/>
    <w:rsid w:val="00EE6E31"/>
    <w:rsid w:val="00EE7518"/>
    <w:rsid w:val="00EF193B"/>
    <w:rsid w:val="00EF3C9E"/>
    <w:rsid w:val="00EF3F0F"/>
    <w:rsid w:val="00EF6E85"/>
    <w:rsid w:val="00F03A31"/>
    <w:rsid w:val="00F07FD2"/>
    <w:rsid w:val="00F127B9"/>
    <w:rsid w:val="00F14B57"/>
    <w:rsid w:val="00F241AD"/>
    <w:rsid w:val="00F269A2"/>
    <w:rsid w:val="00F30C1D"/>
    <w:rsid w:val="00F30C33"/>
    <w:rsid w:val="00F32EBF"/>
    <w:rsid w:val="00F33539"/>
    <w:rsid w:val="00F34A32"/>
    <w:rsid w:val="00F43F97"/>
    <w:rsid w:val="00F449A0"/>
    <w:rsid w:val="00F455F1"/>
    <w:rsid w:val="00F45966"/>
    <w:rsid w:val="00F5688F"/>
    <w:rsid w:val="00F570D3"/>
    <w:rsid w:val="00F618EB"/>
    <w:rsid w:val="00F62221"/>
    <w:rsid w:val="00F628E1"/>
    <w:rsid w:val="00F62E3F"/>
    <w:rsid w:val="00F64526"/>
    <w:rsid w:val="00F66575"/>
    <w:rsid w:val="00F712EE"/>
    <w:rsid w:val="00F719CB"/>
    <w:rsid w:val="00F73BB1"/>
    <w:rsid w:val="00F74123"/>
    <w:rsid w:val="00F7434B"/>
    <w:rsid w:val="00F76866"/>
    <w:rsid w:val="00F8513C"/>
    <w:rsid w:val="00F91BF8"/>
    <w:rsid w:val="00F94208"/>
    <w:rsid w:val="00F95F80"/>
    <w:rsid w:val="00F97C38"/>
    <w:rsid w:val="00FA0ED7"/>
    <w:rsid w:val="00FA4913"/>
    <w:rsid w:val="00FA7ED5"/>
    <w:rsid w:val="00FC0DAE"/>
    <w:rsid w:val="00FC1FC5"/>
    <w:rsid w:val="00FC218C"/>
    <w:rsid w:val="00FC38A8"/>
    <w:rsid w:val="00FC6F08"/>
    <w:rsid w:val="00FC7CC7"/>
    <w:rsid w:val="00FE047E"/>
    <w:rsid w:val="00FE0603"/>
    <w:rsid w:val="00FE2FFB"/>
    <w:rsid w:val="00FF0F71"/>
    <w:rsid w:val="00FF2D02"/>
    <w:rsid w:val="00FF6617"/>
    <w:rsid w:val="00FF6EB8"/>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0B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66435655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94853327">
      <w:bodyDiv w:val="1"/>
      <w:marLeft w:val="0"/>
      <w:marRight w:val="0"/>
      <w:marTop w:val="0"/>
      <w:marBottom w:val="0"/>
      <w:divBdr>
        <w:top w:val="none" w:sz="0" w:space="0" w:color="auto"/>
        <w:left w:val="none" w:sz="0" w:space="0" w:color="auto"/>
        <w:bottom w:val="none" w:sz="0" w:space="0" w:color="auto"/>
        <w:right w:val="none" w:sz="0" w:space="0" w:color="auto"/>
      </w:divBdr>
    </w:div>
    <w:div w:id="1067802937">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54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F7BF1-AF0D-4FBB-B495-187D1918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9609</Words>
  <Characters>52852</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2025-12-18T00:03:00Z</cp:lastPrinted>
  <dcterms:created xsi:type="dcterms:W3CDTF">2025-12-16T01:24:00Z</dcterms:created>
  <dcterms:modified xsi:type="dcterms:W3CDTF">2026-02-11T15:49:00Z</dcterms:modified>
</cp:coreProperties>
</file>