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5C6" w:rsidRPr="0024200F" w:rsidRDefault="009425C6" w:rsidP="009425C6">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55173A">
        <w:rPr>
          <w:rFonts w:ascii="Palatino Linotype" w:hAnsi="Palatino Linotype"/>
          <w:b/>
        </w:rPr>
        <w:t>doce</w:t>
      </w:r>
      <w:r w:rsidR="00E94C43" w:rsidRPr="005B2432">
        <w:rPr>
          <w:rFonts w:ascii="Palatino Linotype" w:hAnsi="Palatino Linotype"/>
          <w:b/>
        </w:rPr>
        <w:t xml:space="preserve"> de noviembre</w:t>
      </w:r>
      <w:r w:rsidRPr="005B2432">
        <w:rPr>
          <w:rFonts w:ascii="Palatino Linotype" w:hAnsi="Palatino Linotype"/>
          <w:b/>
        </w:rPr>
        <w:t xml:space="preserve"> de dos mil veinticinco</w:t>
      </w:r>
      <w:r>
        <w:rPr>
          <w:rFonts w:ascii="Palatino Linotype" w:hAnsi="Palatino Linotype"/>
        </w:rPr>
        <w:t>.</w:t>
      </w:r>
    </w:p>
    <w:p w:rsidR="009425C6" w:rsidRPr="0024200F" w:rsidRDefault="009425C6" w:rsidP="009425C6">
      <w:pPr>
        <w:spacing w:line="360" w:lineRule="auto"/>
        <w:jc w:val="both"/>
        <w:rPr>
          <w:rFonts w:ascii="Palatino Linotype" w:hAnsi="Palatino Linotype"/>
        </w:rPr>
      </w:pPr>
    </w:p>
    <w:p w:rsidR="009425C6" w:rsidRPr="002C3EC8" w:rsidRDefault="009425C6" w:rsidP="009425C6">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bookmarkStart w:id="0" w:name="_GoBack"/>
      <w:r>
        <w:rPr>
          <w:rFonts w:ascii="Palatino Linotype" w:hAnsi="Palatino Linotype" w:cs="Arial"/>
          <w:b/>
          <w:bCs/>
          <w:lang w:eastAsia="es-MX"/>
        </w:rPr>
        <w:t>0</w:t>
      </w:r>
      <w:r w:rsidR="00E94C43">
        <w:rPr>
          <w:rFonts w:ascii="Palatino Linotype" w:hAnsi="Palatino Linotype" w:cs="Arial"/>
          <w:b/>
          <w:bCs/>
          <w:lang w:eastAsia="es-MX"/>
        </w:rPr>
        <w:t>6165</w:t>
      </w:r>
      <w:r>
        <w:rPr>
          <w:rFonts w:ascii="Palatino Linotype" w:hAnsi="Palatino Linotype" w:cs="Arial"/>
          <w:b/>
          <w:bCs/>
          <w:lang w:eastAsia="es-MX"/>
        </w:rPr>
        <w:t>/INFOEM/IP/RR/2025</w:t>
      </w:r>
      <w:bookmarkEnd w:id="0"/>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E06CE6">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rsidR="009425C6" w:rsidRDefault="009425C6" w:rsidP="009425C6">
      <w:pPr>
        <w:pStyle w:val="infoemcitas"/>
        <w:jc w:val="center"/>
        <w:rPr>
          <w:b/>
          <w:bCs/>
          <w:i w:val="0"/>
          <w:iCs/>
          <w:sz w:val="28"/>
          <w:szCs w:val="28"/>
        </w:rPr>
      </w:pPr>
    </w:p>
    <w:p w:rsidR="009425C6" w:rsidRDefault="009425C6" w:rsidP="009425C6">
      <w:pPr>
        <w:pStyle w:val="infoemcitas"/>
        <w:jc w:val="center"/>
        <w:rPr>
          <w:b/>
          <w:bCs/>
          <w:i w:val="0"/>
          <w:iCs/>
          <w:sz w:val="28"/>
          <w:szCs w:val="28"/>
        </w:rPr>
      </w:pPr>
      <w:r w:rsidRPr="002C3EC8">
        <w:rPr>
          <w:b/>
          <w:bCs/>
          <w:i w:val="0"/>
          <w:iCs/>
          <w:sz w:val="28"/>
          <w:szCs w:val="28"/>
        </w:rPr>
        <w:t>A N T E C E D E N T E S   D E L   A S U N T O</w:t>
      </w:r>
    </w:p>
    <w:p w:rsidR="009425C6" w:rsidRPr="002C3EC8" w:rsidRDefault="009425C6" w:rsidP="009425C6">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9425C6" w:rsidRPr="00D705FF" w:rsidRDefault="009425C6" w:rsidP="009425C6">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siete de abril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solicitud de acceso a la información pública, registrada bajo el número de expediente</w:t>
      </w:r>
      <w:r w:rsidR="005B2432" w:rsidRPr="005B2432">
        <w:rPr>
          <w:rFonts w:ascii="Verdana" w:hAnsi="Verdana"/>
          <w:b/>
          <w:bCs/>
          <w:color w:val="FF0000"/>
        </w:rPr>
        <w:t xml:space="preserve"> </w:t>
      </w:r>
      <w:r w:rsidR="005B2432" w:rsidRPr="005B2432">
        <w:rPr>
          <w:rFonts w:ascii="Palatino Linotype" w:hAnsi="Palatino Linotype"/>
          <w:b/>
          <w:bCs/>
        </w:rPr>
        <w:t>02066/TOLUCA/IP/2025</w:t>
      </w:r>
      <w:r w:rsidRPr="005B2432">
        <w:rPr>
          <w:rFonts w:ascii="Palatino Linotype" w:hAnsi="Palatino Linotype" w:cs="Arial"/>
          <w:b/>
        </w:rPr>
        <w:t xml:space="preserve">, </w:t>
      </w:r>
      <w:r w:rsidRPr="00D705FF">
        <w:rPr>
          <w:rFonts w:ascii="Palatino Linotype" w:hAnsi="Palatino Linotype" w:cs="Arial"/>
        </w:rPr>
        <w:t xml:space="preserve">mediante la cual solicitó información en el tenor </w:t>
      </w:r>
      <w:proofErr w:type="gramStart"/>
      <w:r w:rsidRPr="00D705FF">
        <w:rPr>
          <w:rFonts w:ascii="Palatino Linotype" w:hAnsi="Palatino Linotype" w:cs="Arial"/>
        </w:rPr>
        <w:t>siguiente</w:t>
      </w:r>
      <w:proofErr w:type="gramEnd"/>
      <w:r w:rsidRPr="00D705FF">
        <w:rPr>
          <w:rFonts w:ascii="Palatino Linotype" w:hAnsi="Palatino Linotype" w:cs="Arial"/>
        </w:rPr>
        <w:t>:</w:t>
      </w:r>
    </w:p>
    <w:p w:rsidR="009425C6" w:rsidRPr="001C7F6F" w:rsidRDefault="009425C6" w:rsidP="009425C6">
      <w:pPr>
        <w:pStyle w:val="INFOEM"/>
        <w:rPr>
          <w:lang w:val="es-ES_tradnl" w:eastAsia="es-ES"/>
        </w:rPr>
      </w:pPr>
      <w:r w:rsidRPr="00D705FF">
        <w:rPr>
          <w:lang w:val="es-ES_tradnl" w:eastAsia="es-ES"/>
        </w:rPr>
        <w:t>“</w:t>
      </w:r>
      <w:r w:rsidR="005B2432" w:rsidRPr="005B2432">
        <w:rPr>
          <w:color w:val="000000"/>
          <w:sz w:val="24"/>
          <w:szCs w:val="24"/>
        </w:rPr>
        <w:t xml:space="preserve">Para el Segundo Regidor 1. Todas las solicitudes se solicitan las respuestas a los ejercicios fiscales de los años 2022 y 2023. 2. La cantidad de personal adscrito a la </w:t>
      </w:r>
      <w:proofErr w:type="spellStart"/>
      <w:r w:rsidR="005B2432" w:rsidRPr="005B2432">
        <w:rPr>
          <w:color w:val="000000"/>
          <w:sz w:val="24"/>
          <w:szCs w:val="24"/>
        </w:rPr>
        <w:t>area</w:t>
      </w:r>
      <w:proofErr w:type="spellEnd"/>
      <w:r w:rsidR="005B2432" w:rsidRPr="005B2432">
        <w:rPr>
          <w:color w:val="000000"/>
          <w:sz w:val="24"/>
          <w:szCs w:val="24"/>
        </w:rPr>
        <w:t xml:space="preserve">. 3. La cantidad de personal adscrito </w:t>
      </w:r>
      <w:proofErr w:type="gramStart"/>
      <w:r w:rsidR="005B2432" w:rsidRPr="005B2432">
        <w:rPr>
          <w:color w:val="000000"/>
          <w:sz w:val="24"/>
          <w:szCs w:val="24"/>
        </w:rPr>
        <w:t>a la</w:t>
      </w:r>
      <w:proofErr w:type="gramEnd"/>
      <w:r w:rsidR="005B2432" w:rsidRPr="005B2432">
        <w:rPr>
          <w:color w:val="000000"/>
          <w:sz w:val="24"/>
          <w:szCs w:val="24"/>
        </w:rPr>
        <w:t xml:space="preserve"> área que este comisionado a la misma, y de que direcciones del ayuntamiento han sido </w:t>
      </w:r>
      <w:r w:rsidR="005B2432" w:rsidRPr="005B2432">
        <w:rPr>
          <w:color w:val="000000"/>
          <w:sz w:val="24"/>
          <w:szCs w:val="24"/>
        </w:rPr>
        <w:lastRenderedPageBreak/>
        <w:t xml:space="preserve">adscritos a dicha regiduría. 4. </w:t>
      </w:r>
      <w:proofErr w:type="spellStart"/>
      <w:r w:rsidR="005B2432" w:rsidRPr="005B2432">
        <w:rPr>
          <w:color w:val="000000"/>
          <w:sz w:val="24"/>
          <w:szCs w:val="24"/>
        </w:rPr>
        <w:t>Cual</w:t>
      </w:r>
      <w:proofErr w:type="spellEnd"/>
      <w:r w:rsidR="005B2432" w:rsidRPr="005B2432">
        <w:rPr>
          <w:color w:val="000000"/>
          <w:sz w:val="24"/>
          <w:szCs w:val="24"/>
        </w:rPr>
        <w:t xml:space="preserve"> es el techo presupuestal asignado a la </w:t>
      </w:r>
      <w:proofErr w:type="spellStart"/>
      <w:r w:rsidR="005B2432" w:rsidRPr="005B2432">
        <w:rPr>
          <w:color w:val="000000"/>
          <w:sz w:val="24"/>
          <w:szCs w:val="24"/>
        </w:rPr>
        <w:t>area</w:t>
      </w:r>
      <w:proofErr w:type="spellEnd"/>
      <w:r w:rsidR="005B2432" w:rsidRPr="005B2432">
        <w:rPr>
          <w:color w:val="000000"/>
          <w:sz w:val="24"/>
          <w:szCs w:val="24"/>
        </w:rPr>
        <w:t xml:space="preserve"> por concepto de personal administrativo, desglosando los cargos de todo el personal adscrito con nombres y profesiones de cada integrante de la regiduría. 5. </w:t>
      </w:r>
      <w:proofErr w:type="spellStart"/>
      <w:r w:rsidR="005B2432" w:rsidRPr="005B2432">
        <w:rPr>
          <w:color w:val="000000"/>
          <w:sz w:val="24"/>
          <w:szCs w:val="24"/>
        </w:rPr>
        <w:t>Cual</w:t>
      </w:r>
      <w:proofErr w:type="spellEnd"/>
      <w:r w:rsidR="005B2432" w:rsidRPr="005B2432">
        <w:rPr>
          <w:color w:val="000000"/>
          <w:sz w:val="24"/>
          <w:szCs w:val="24"/>
        </w:rPr>
        <w:t xml:space="preserve"> es el techo presupuestal entregado a la área por los conceptos de gasolina, vehículos, estacionamiento, papelería, etc., y el acta de cabildo en la cual se </w:t>
      </w:r>
      <w:proofErr w:type="spellStart"/>
      <w:r w:rsidR="005B2432" w:rsidRPr="005B2432">
        <w:rPr>
          <w:color w:val="000000"/>
          <w:sz w:val="24"/>
          <w:szCs w:val="24"/>
        </w:rPr>
        <w:t>autorizo</w:t>
      </w:r>
      <w:proofErr w:type="spellEnd"/>
      <w:r w:rsidR="005B2432" w:rsidRPr="005B2432">
        <w:rPr>
          <w:color w:val="000000"/>
          <w:sz w:val="24"/>
          <w:szCs w:val="24"/>
        </w:rPr>
        <w:t xml:space="preserve"> el presupuesto para esta regiduría. 6. Cuantos vehículos automotores tiene adjudicados </w:t>
      </w:r>
      <w:proofErr w:type="gramStart"/>
      <w:r w:rsidR="005B2432" w:rsidRPr="005B2432">
        <w:rPr>
          <w:color w:val="000000"/>
          <w:sz w:val="24"/>
          <w:szCs w:val="24"/>
        </w:rPr>
        <w:t>la</w:t>
      </w:r>
      <w:proofErr w:type="gramEnd"/>
      <w:r w:rsidR="005B2432" w:rsidRPr="005B2432">
        <w:rPr>
          <w:color w:val="000000"/>
          <w:sz w:val="24"/>
          <w:szCs w:val="24"/>
        </w:rPr>
        <w:t xml:space="preserve"> área y quienes son los responsables de dichos vehículos. 7. A que grupo parlamentario o partido político pertenece esta </w:t>
      </w:r>
      <w:proofErr w:type="spellStart"/>
      <w:r w:rsidR="005B2432" w:rsidRPr="005B2432">
        <w:rPr>
          <w:color w:val="000000"/>
          <w:sz w:val="24"/>
          <w:szCs w:val="24"/>
        </w:rPr>
        <w:t>area</w:t>
      </w:r>
      <w:proofErr w:type="spellEnd"/>
      <w:r w:rsidR="005B2432" w:rsidRPr="005B2432">
        <w:rPr>
          <w:color w:val="000000"/>
          <w:sz w:val="24"/>
          <w:szCs w:val="24"/>
        </w:rPr>
        <w:t xml:space="preserve">. 8. Que propuestas ha realizado en favor de los toluqueños esta </w:t>
      </w:r>
      <w:proofErr w:type="spellStart"/>
      <w:r w:rsidR="005B2432" w:rsidRPr="005B2432">
        <w:rPr>
          <w:color w:val="000000"/>
          <w:sz w:val="24"/>
          <w:szCs w:val="24"/>
        </w:rPr>
        <w:t>area</w:t>
      </w:r>
      <w:proofErr w:type="spellEnd"/>
      <w:r w:rsidR="005B2432" w:rsidRPr="005B2432">
        <w:rPr>
          <w:color w:val="000000"/>
          <w:sz w:val="24"/>
          <w:szCs w:val="24"/>
        </w:rPr>
        <w:t xml:space="preserve"> y cuantos han sido aprobados y </w:t>
      </w:r>
      <w:proofErr w:type="spellStart"/>
      <w:r w:rsidR="005B2432" w:rsidRPr="005B2432">
        <w:rPr>
          <w:color w:val="000000"/>
          <w:sz w:val="24"/>
          <w:szCs w:val="24"/>
        </w:rPr>
        <w:t>cuales</w:t>
      </w:r>
      <w:proofErr w:type="spellEnd"/>
      <w:r w:rsidR="005B2432" w:rsidRPr="005B2432">
        <w:rPr>
          <w:color w:val="000000"/>
          <w:sz w:val="24"/>
          <w:szCs w:val="24"/>
        </w:rPr>
        <w:t xml:space="preserve"> son las fechas junto con las determinaciones de las actas de cabildo. 9. Cuantas horas al día trabaja en su oficina. 10. Cuantas horas al día trabaja en </w:t>
      </w:r>
      <w:proofErr w:type="gramStart"/>
      <w:r w:rsidR="005B2432" w:rsidRPr="005B2432">
        <w:rPr>
          <w:color w:val="000000"/>
          <w:sz w:val="24"/>
          <w:szCs w:val="24"/>
        </w:rPr>
        <w:t>campo .</w:t>
      </w:r>
      <w:proofErr w:type="gramEnd"/>
      <w:r w:rsidR="005B2432" w:rsidRPr="005B2432">
        <w:rPr>
          <w:color w:val="000000"/>
          <w:sz w:val="24"/>
          <w:szCs w:val="24"/>
        </w:rPr>
        <w:t xml:space="preserve"> 11. </w:t>
      </w:r>
      <w:proofErr w:type="spellStart"/>
      <w:r w:rsidR="005B2432" w:rsidRPr="005B2432">
        <w:rPr>
          <w:color w:val="000000"/>
          <w:sz w:val="24"/>
          <w:szCs w:val="24"/>
        </w:rPr>
        <w:t>Cual</w:t>
      </w:r>
      <w:proofErr w:type="spellEnd"/>
      <w:r w:rsidR="005B2432" w:rsidRPr="005B2432">
        <w:rPr>
          <w:color w:val="000000"/>
          <w:sz w:val="24"/>
          <w:szCs w:val="24"/>
        </w:rPr>
        <w:t xml:space="preserve"> es el nombre completo del titular de </w:t>
      </w:r>
      <w:proofErr w:type="gramStart"/>
      <w:r w:rsidR="005B2432" w:rsidRPr="005B2432">
        <w:rPr>
          <w:color w:val="000000"/>
          <w:sz w:val="24"/>
          <w:szCs w:val="24"/>
        </w:rPr>
        <w:t>esta ,</w:t>
      </w:r>
      <w:proofErr w:type="gramEnd"/>
      <w:r w:rsidR="005B2432" w:rsidRPr="005B2432">
        <w:rPr>
          <w:color w:val="000000"/>
          <w:sz w:val="24"/>
          <w:szCs w:val="24"/>
        </w:rPr>
        <w:t xml:space="preserve"> cuál es su ultimo grado de estudios, y </w:t>
      </w:r>
      <w:proofErr w:type="spellStart"/>
      <w:r w:rsidR="005B2432" w:rsidRPr="005B2432">
        <w:rPr>
          <w:color w:val="000000"/>
          <w:sz w:val="24"/>
          <w:szCs w:val="24"/>
        </w:rPr>
        <w:t>cuales</w:t>
      </w:r>
      <w:proofErr w:type="spellEnd"/>
      <w:r w:rsidR="005B2432" w:rsidRPr="005B2432">
        <w:rPr>
          <w:color w:val="000000"/>
          <w:sz w:val="24"/>
          <w:szCs w:val="24"/>
        </w:rPr>
        <w:t xml:space="preserve"> son los ingresos aparte de los recursos como regidor que recibe el titular de esa </w:t>
      </w:r>
      <w:proofErr w:type="spellStart"/>
      <w:r w:rsidR="005B2432" w:rsidRPr="005B2432">
        <w:rPr>
          <w:color w:val="000000"/>
          <w:sz w:val="24"/>
          <w:szCs w:val="24"/>
        </w:rPr>
        <w:t>area</w:t>
      </w:r>
      <w:proofErr w:type="spellEnd"/>
      <w:r w:rsidR="005B2432" w:rsidRPr="005B2432">
        <w:rPr>
          <w:color w:val="000000"/>
          <w:sz w:val="24"/>
          <w:szCs w:val="24"/>
        </w:rPr>
        <w:t xml:space="preserve"> 12. El titular de esta esa área utiliza los servicios del personal administrativo como chofer o como acompañante en campo y quienes son de la </w:t>
      </w:r>
      <w:proofErr w:type="spellStart"/>
      <w:r w:rsidR="005B2432" w:rsidRPr="005B2432">
        <w:rPr>
          <w:color w:val="000000"/>
          <w:sz w:val="24"/>
          <w:szCs w:val="24"/>
        </w:rPr>
        <w:t>listade</w:t>
      </w:r>
      <w:proofErr w:type="spellEnd"/>
      <w:r w:rsidR="005B2432" w:rsidRPr="005B2432">
        <w:rPr>
          <w:color w:val="000000"/>
          <w:sz w:val="24"/>
          <w:szCs w:val="24"/>
        </w:rPr>
        <w:t xml:space="preserve"> servidores públicos las personas que realizan estas actividades. 13. La secretaria de esta área, </w:t>
      </w:r>
      <w:proofErr w:type="spellStart"/>
      <w:r w:rsidR="005B2432" w:rsidRPr="005B2432">
        <w:rPr>
          <w:color w:val="000000"/>
          <w:sz w:val="24"/>
          <w:szCs w:val="24"/>
        </w:rPr>
        <w:t>esta</w:t>
      </w:r>
      <w:proofErr w:type="spellEnd"/>
      <w:r w:rsidR="005B2432" w:rsidRPr="005B2432">
        <w:rPr>
          <w:color w:val="000000"/>
          <w:sz w:val="24"/>
          <w:szCs w:val="24"/>
        </w:rPr>
        <w:t xml:space="preserve"> en </w:t>
      </w:r>
      <w:proofErr w:type="spellStart"/>
      <w:r w:rsidR="005B2432" w:rsidRPr="005B2432">
        <w:rPr>
          <w:color w:val="000000"/>
          <w:sz w:val="24"/>
          <w:szCs w:val="24"/>
        </w:rPr>
        <w:t>nomina</w:t>
      </w:r>
      <w:proofErr w:type="spellEnd"/>
      <w:r w:rsidR="005B2432" w:rsidRPr="005B2432">
        <w:rPr>
          <w:color w:val="000000"/>
          <w:sz w:val="24"/>
          <w:szCs w:val="24"/>
        </w:rPr>
        <w:t xml:space="preserve"> proveniente del techo presupuestal de la regiduría o de donde procede la adscripción de la secretaria, y señalar el nombre completo de la servidora pública. 14. Cuantas computadoras, </w:t>
      </w:r>
      <w:proofErr w:type="spellStart"/>
      <w:r w:rsidR="005B2432" w:rsidRPr="005B2432">
        <w:rPr>
          <w:color w:val="000000"/>
          <w:sz w:val="24"/>
          <w:szCs w:val="24"/>
        </w:rPr>
        <w:t>laptos</w:t>
      </w:r>
      <w:proofErr w:type="spellEnd"/>
      <w:r w:rsidR="005B2432" w:rsidRPr="005B2432">
        <w:rPr>
          <w:color w:val="000000"/>
          <w:sz w:val="24"/>
          <w:szCs w:val="24"/>
        </w:rPr>
        <w:t xml:space="preserve">, </w:t>
      </w:r>
      <w:proofErr w:type="spellStart"/>
      <w:r w:rsidR="005B2432" w:rsidRPr="005B2432">
        <w:rPr>
          <w:color w:val="000000"/>
          <w:sz w:val="24"/>
          <w:szCs w:val="24"/>
        </w:rPr>
        <w:t>tablets</w:t>
      </w:r>
      <w:proofErr w:type="spellEnd"/>
      <w:r w:rsidR="005B2432" w:rsidRPr="005B2432">
        <w:rPr>
          <w:color w:val="000000"/>
          <w:sz w:val="24"/>
          <w:szCs w:val="24"/>
        </w:rPr>
        <w:t xml:space="preserve">, </w:t>
      </w:r>
      <w:proofErr w:type="spellStart"/>
      <w:r w:rsidR="005B2432" w:rsidRPr="005B2432">
        <w:rPr>
          <w:color w:val="000000"/>
          <w:sz w:val="24"/>
          <w:szCs w:val="24"/>
        </w:rPr>
        <w:t>ipads</w:t>
      </w:r>
      <w:proofErr w:type="spellEnd"/>
      <w:r w:rsidR="005B2432" w:rsidRPr="005B2432">
        <w:rPr>
          <w:color w:val="000000"/>
          <w:sz w:val="24"/>
          <w:szCs w:val="24"/>
        </w:rPr>
        <w:t xml:space="preserve">, teléfonos celulares, sillas, sillones, impresoras, tiene adjudicada esta para sus trabajos diarios. 15. Cuantos hermanos, hijos, primos, novia, esposa, o familiares del titular de esa área o cualquier otra área hasta el tercer grado trabajan en la administración </w:t>
      </w:r>
      <w:proofErr w:type="spellStart"/>
      <w:r w:rsidR="005B2432" w:rsidRPr="005B2432">
        <w:rPr>
          <w:color w:val="000000"/>
          <w:sz w:val="24"/>
          <w:szCs w:val="24"/>
        </w:rPr>
        <w:t>publica</w:t>
      </w:r>
      <w:proofErr w:type="spellEnd"/>
      <w:r w:rsidR="005B2432" w:rsidRPr="005B2432">
        <w:rPr>
          <w:color w:val="000000"/>
          <w:sz w:val="24"/>
          <w:szCs w:val="24"/>
        </w:rPr>
        <w:t xml:space="preserve"> municipal de Toluca</w:t>
      </w:r>
      <w:r w:rsidRPr="00D705FF">
        <w:rPr>
          <w:lang w:val="es-ES_tradnl" w:eastAsia="es-ES"/>
        </w:rPr>
        <w:t>” (Sic)</w:t>
      </w:r>
    </w:p>
    <w:p w:rsidR="009425C6" w:rsidRPr="002C3EC8" w:rsidRDefault="009425C6" w:rsidP="009425C6">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rsidR="009425C6" w:rsidRDefault="009425C6" w:rsidP="009425C6">
      <w:pPr>
        <w:spacing w:before="240" w:line="360" w:lineRule="auto"/>
        <w:jc w:val="both"/>
        <w:rPr>
          <w:rFonts w:ascii="Palatino Linotype" w:hAnsi="Palatino Linotype" w:cs="Arial"/>
          <w:b/>
          <w:sz w:val="28"/>
        </w:rPr>
      </w:pPr>
    </w:p>
    <w:p w:rsidR="009425C6" w:rsidRDefault="009425C6" w:rsidP="009425C6">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rsidR="005B2432" w:rsidRPr="005B2432" w:rsidRDefault="009425C6" w:rsidP="005B2432">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siete de mayo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tbl>
      <w:tblPr>
        <w:tblW w:w="7878" w:type="dxa"/>
        <w:jc w:val="center"/>
        <w:tblCellSpacing w:w="0" w:type="dxa"/>
        <w:tblCellMar>
          <w:left w:w="0" w:type="dxa"/>
          <w:right w:w="0" w:type="dxa"/>
        </w:tblCellMar>
        <w:tblLook w:val="04A0" w:firstRow="1" w:lastRow="0" w:firstColumn="1" w:lastColumn="0" w:noHBand="0" w:noVBand="1"/>
      </w:tblPr>
      <w:tblGrid>
        <w:gridCol w:w="7878"/>
      </w:tblGrid>
      <w:tr w:rsidR="005B2432" w:rsidRPr="005B2432" w:rsidTr="005B2432">
        <w:trPr>
          <w:trHeight w:val="271"/>
          <w:tblCellSpacing w:w="0" w:type="dxa"/>
          <w:jc w:val="center"/>
        </w:trPr>
        <w:tc>
          <w:tcPr>
            <w:tcW w:w="0" w:type="auto"/>
            <w:vAlign w:val="center"/>
            <w:hideMark/>
          </w:tcPr>
          <w:p w:rsidR="005B2432" w:rsidRPr="005B2432" w:rsidRDefault="005B2432" w:rsidP="005B2432">
            <w:pPr>
              <w:jc w:val="right"/>
              <w:rPr>
                <w:rFonts w:ascii="Palatino Linotype" w:hAnsi="Palatino Linotype"/>
                <w:i/>
                <w:sz w:val="22"/>
                <w:szCs w:val="22"/>
                <w:lang w:val="es-MX" w:eastAsia="es-MX"/>
              </w:rPr>
            </w:pPr>
            <w:r>
              <w:rPr>
                <w:rFonts w:ascii="Palatino Linotype" w:hAnsi="Palatino Linotype"/>
                <w:i/>
                <w:sz w:val="22"/>
                <w:szCs w:val="22"/>
                <w:lang w:val="es-MX" w:eastAsia="es-MX"/>
              </w:rPr>
              <w:t>T</w:t>
            </w:r>
            <w:r w:rsidRPr="005B2432">
              <w:rPr>
                <w:rFonts w:ascii="Palatino Linotype" w:hAnsi="Palatino Linotype"/>
                <w:i/>
                <w:sz w:val="22"/>
                <w:szCs w:val="22"/>
                <w:lang w:val="es-MX" w:eastAsia="es-MX"/>
              </w:rPr>
              <w:t>oluca, México a 07 de Mayo de 2025</w:t>
            </w:r>
          </w:p>
        </w:tc>
      </w:tr>
      <w:tr w:rsidR="005B2432" w:rsidRPr="005B2432" w:rsidTr="005B2432">
        <w:trPr>
          <w:trHeight w:val="271"/>
          <w:tblCellSpacing w:w="0" w:type="dxa"/>
          <w:jc w:val="center"/>
        </w:trPr>
        <w:tc>
          <w:tcPr>
            <w:tcW w:w="0" w:type="auto"/>
            <w:vAlign w:val="center"/>
            <w:hideMark/>
          </w:tcPr>
          <w:p w:rsidR="005B2432" w:rsidRPr="005B2432" w:rsidRDefault="005B2432" w:rsidP="005B2432">
            <w:pPr>
              <w:jc w:val="right"/>
              <w:rPr>
                <w:rFonts w:ascii="Palatino Linotype" w:hAnsi="Palatino Linotype"/>
                <w:i/>
                <w:sz w:val="22"/>
                <w:szCs w:val="22"/>
                <w:lang w:val="es-MX" w:eastAsia="es-MX"/>
              </w:rPr>
            </w:pPr>
            <w:r w:rsidRPr="005B2432">
              <w:rPr>
                <w:rFonts w:ascii="Palatino Linotype" w:hAnsi="Palatino Linotype"/>
                <w:i/>
                <w:sz w:val="22"/>
                <w:szCs w:val="22"/>
                <w:lang w:val="es-MX" w:eastAsia="es-MX"/>
              </w:rPr>
              <w:t>Nombre del solicitante: C. Solicitante</w:t>
            </w:r>
          </w:p>
        </w:tc>
      </w:tr>
      <w:tr w:rsidR="005B2432" w:rsidRPr="005B2432" w:rsidTr="005B2432">
        <w:trPr>
          <w:trHeight w:val="271"/>
          <w:tblCellSpacing w:w="0" w:type="dxa"/>
          <w:jc w:val="center"/>
        </w:trPr>
        <w:tc>
          <w:tcPr>
            <w:tcW w:w="0" w:type="auto"/>
            <w:vAlign w:val="center"/>
            <w:hideMark/>
          </w:tcPr>
          <w:p w:rsidR="005B2432" w:rsidRPr="005B2432" w:rsidRDefault="005B2432" w:rsidP="005B2432">
            <w:pPr>
              <w:jc w:val="right"/>
              <w:rPr>
                <w:rFonts w:ascii="Palatino Linotype" w:hAnsi="Palatino Linotype"/>
                <w:i/>
                <w:sz w:val="22"/>
                <w:szCs w:val="22"/>
                <w:lang w:val="es-MX" w:eastAsia="es-MX"/>
              </w:rPr>
            </w:pPr>
            <w:r w:rsidRPr="005B2432">
              <w:rPr>
                <w:rFonts w:ascii="Palatino Linotype" w:hAnsi="Palatino Linotype"/>
                <w:i/>
                <w:sz w:val="22"/>
                <w:szCs w:val="22"/>
                <w:lang w:val="es-MX" w:eastAsia="es-MX"/>
              </w:rPr>
              <w:t>Folio de la solicitud: 02066/TOLUCA/IP/2025</w:t>
            </w:r>
          </w:p>
        </w:tc>
      </w:tr>
      <w:tr w:rsidR="005B2432" w:rsidRPr="005B2432" w:rsidTr="005B2432">
        <w:trPr>
          <w:trHeight w:val="407"/>
          <w:tblCellSpacing w:w="0" w:type="dxa"/>
          <w:jc w:val="center"/>
        </w:trPr>
        <w:tc>
          <w:tcPr>
            <w:tcW w:w="0" w:type="auto"/>
            <w:vAlign w:val="center"/>
            <w:hideMark/>
          </w:tcPr>
          <w:p w:rsidR="005B2432" w:rsidRPr="005B2432" w:rsidRDefault="005B2432" w:rsidP="005B2432">
            <w:pPr>
              <w:jc w:val="right"/>
              <w:rPr>
                <w:rFonts w:ascii="Palatino Linotype" w:hAnsi="Palatino Linotype"/>
                <w:i/>
                <w:sz w:val="22"/>
                <w:szCs w:val="22"/>
                <w:lang w:val="es-MX" w:eastAsia="es-MX"/>
              </w:rPr>
            </w:pPr>
          </w:p>
        </w:tc>
      </w:tr>
      <w:tr w:rsidR="005B2432" w:rsidRPr="005B2432" w:rsidTr="005B2432">
        <w:trPr>
          <w:trHeight w:val="135"/>
          <w:tblCellSpacing w:w="0" w:type="dxa"/>
          <w:jc w:val="center"/>
        </w:trPr>
        <w:tc>
          <w:tcPr>
            <w:tcW w:w="0" w:type="auto"/>
            <w:vAlign w:val="center"/>
            <w:hideMark/>
          </w:tcPr>
          <w:p w:rsidR="005B2432" w:rsidRPr="005B2432" w:rsidRDefault="005B2432" w:rsidP="005B2432">
            <w:pPr>
              <w:rPr>
                <w:rFonts w:ascii="Palatino Linotype" w:hAnsi="Palatino Linotype"/>
                <w:i/>
                <w:sz w:val="22"/>
                <w:szCs w:val="22"/>
                <w:lang w:val="es-MX" w:eastAsia="es-MX"/>
              </w:rPr>
            </w:pPr>
            <w:r w:rsidRPr="005B2432">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B2432" w:rsidRPr="005B2432" w:rsidTr="005B2432">
        <w:trPr>
          <w:trHeight w:val="339"/>
          <w:tblCellSpacing w:w="0" w:type="dxa"/>
          <w:jc w:val="center"/>
        </w:trPr>
        <w:tc>
          <w:tcPr>
            <w:tcW w:w="0" w:type="auto"/>
            <w:vAlign w:val="center"/>
            <w:hideMark/>
          </w:tcPr>
          <w:p w:rsidR="005B2432" w:rsidRPr="005B2432" w:rsidRDefault="005B2432" w:rsidP="005B2432">
            <w:pPr>
              <w:rPr>
                <w:rFonts w:ascii="Palatino Linotype" w:hAnsi="Palatino Linotype"/>
                <w:i/>
                <w:sz w:val="22"/>
                <w:szCs w:val="22"/>
                <w:lang w:val="es-MX" w:eastAsia="es-MX"/>
              </w:rPr>
            </w:pPr>
          </w:p>
        </w:tc>
      </w:tr>
      <w:tr w:rsidR="005B2432" w:rsidRPr="005B2432" w:rsidTr="005B2432">
        <w:trPr>
          <w:trHeight w:val="135"/>
          <w:tblCellSpacing w:w="0" w:type="dxa"/>
          <w:jc w:val="center"/>
        </w:trPr>
        <w:tc>
          <w:tcPr>
            <w:tcW w:w="0" w:type="auto"/>
            <w:vAlign w:val="center"/>
            <w:hideMark/>
          </w:tcPr>
          <w:p w:rsidR="005B2432" w:rsidRPr="005B2432" w:rsidRDefault="005B2432" w:rsidP="005B2432">
            <w:pPr>
              <w:rPr>
                <w:rFonts w:ascii="Palatino Linotype" w:hAnsi="Palatino Linotype"/>
                <w:i/>
                <w:sz w:val="22"/>
                <w:szCs w:val="22"/>
                <w:lang w:val="es-MX" w:eastAsia="es-MX"/>
              </w:rPr>
            </w:pPr>
            <w:r w:rsidRPr="005B2432">
              <w:rPr>
                <w:rFonts w:ascii="Palatino Linotype" w:hAnsi="Palatino Linotype"/>
                <w:i/>
                <w:sz w:val="22"/>
                <w:szCs w:val="22"/>
                <w:lang w:val="es-MX" w:eastAsia="es-MX"/>
              </w:rPr>
              <w:t>En atención a la solicitud con folio 02066/TOLUCA/IP/2025, me permito adjuntar al presente la respuesta correspondiente. Sin más por el momento, reciba un saludo.</w:t>
            </w:r>
          </w:p>
        </w:tc>
      </w:tr>
      <w:tr w:rsidR="005B2432" w:rsidRPr="005B2432" w:rsidTr="005B2432">
        <w:trPr>
          <w:trHeight w:val="135"/>
          <w:tblCellSpacing w:w="0" w:type="dxa"/>
          <w:jc w:val="center"/>
        </w:trPr>
        <w:tc>
          <w:tcPr>
            <w:tcW w:w="0" w:type="auto"/>
            <w:vAlign w:val="center"/>
          </w:tcPr>
          <w:p w:rsidR="005B2432" w:rsidRPr="005B2432" w:rsidRDefault="005B2432" w:rsidP="005B2432">
            <w:pPr>
              <w:rPr>
                <w:rFonts w:ascii="Verdana" w:hAnsi="Verdana"/>
                <w:sz w:val="18"/>
                <w:szCs w:val="18"/>
                <w:lang w:val="es-MX" w:eastAsia="es-MX"/>
              </w:rPr>
            </w:pPr>
          </w:p>
        </w:tc>
      </w:tr>
    </w:tbl>
    <w:p w:rsidR="005B2432" w:rsidRDefault="005B2432" w:rsidP="005B2432">
      <w:pPr>
        <w:ind w:right="567"/>
        <w:jc w:val="both"/>
        <w:rPr>
          <w:rFonts w:ascii="Palatino Linotype" w:hAnsi="Palatino Linotype" w:cs="Arial"/>
        </w:rPr>
      </w:pPr>
    </w:p>
    <w:p w:rsidR="009425C6" w:rsidRPr="005B2432" w:rsidRDefault="009425C6" w:rsidP="005B2432">
      <w:pPr>
        <w:ind w:right="567"/>
        <w:jc w:val="both"/>
        <w:rPr>
          <w:rFonts w:ascii="Palatino Linotype" w:hAnsi="Palatino Linotype" w:cs="Arial"/>
          <w:b/>
          <w:i/>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los archivos electrónicos denominados “</w:t>
      </w:r>
      <w:r w:rsidR="005B2432" w:rsidRPr="005B2432">
        <w:rPr>
          <w:rFonts w:ascii="Palatino Linotype" w:hAnsi="Palatino Linotype" w:cs="Arial"/>
          <w:b/>
          <w:bCs/>
          <w:i/>
        </w:rPr>
        <w:t>2066.pdf</w:t>
      </w:r>
      <w:r w:rsidR="005B2432">
        <w:rPr>
          <w:rFonts w:ascii="Palatino Linotype" w:hAnsi="Palatino Linotype" w:cs="Arial"/>
          <w:b/>
          <w:i/>
        </w:rPr>
        <w:t>”, “</w:t>
      </w:r>
      <w:r w:rsidR="005B2432" w:rsidRPr="005B2432">
        <w:rPr>
          <w:rFonts w:ascii="Palatino Linotype" w:hAnsi="Palatino Linotype" w:cs="Arial"/>
          <w:b/>
          <w:bCs/>
          <w:i/>
        </w:rPr>
        <w:t>2066.pdf</w:t>
      </w:r>
      <w:r w:rsidR="005B2432">
        <w:rPr>
          <w:rFonts w:ascii="Palatino Linotype" w:hAnsi="Palatino Linotype" w:cs="Arial"/>
          <w:b/>
          <w:i/>
        </w:rPr>
        <w:t>”, “</w:t>
      </w:r>
      <w:r w:rsidR="005B2432" w:rsidRPr="005B2432">
        <w:rPr>
          <w:rFonts w:ascii="Palatino Linotype" w:hAnsi="Palatino Linotype" w:cs="Arial"/>
          <w:b/>
          <w:bCs/>
          <w:i/>
        </w:rPr>
        <w:t>08-2025 Gaceta Municipal.pdf</w:t>
      </w:r>
      <w:r w:rsidR="005B2432">
        <w:rPr>
          <w:rFonts w:ascii="Palatino Linotype" w:hAnsi="Palatino Linotype" w:cs="Arial"/>
          <w:b/>
          <w:i/>
        </w:rPr>
        <w:t>” y “</w:t>
      </w:r>
      <w:r w:rsidR="005B2432" w:rsidRPr="005B2432">
        <w:rPr>
          <w:rFonts w:ascii="Palatino Linotype" w:hAnsi="Palatino Linotype" w:cs="Arial"/>
          <w:b/>
          <w:bCs/>
          <w:i/>
        </w:rPr>
        <w:t>R. 02066. 2025</w:t>
      </w:r>
      <w:proofErr w:type="gramStart"/>
      <w:r w:rsidR="005B2432" w:rsidRPr="005B2432">
        <w:rPr>
          <w:rFonts w:ascii="Palatino Linotype" w:hAnsi="Palatino Linotype" w:cs="Arial"/>
          <w:b/>
          <w:bCs/>
          <w:i/>
        </w:rPr>
        <w:t>.pdf</w:t>
      </w:r>
      <w:proofErr w:type="gramEnd"/>
      <w:r>
        <w:rPr>
          <w:rFonts w:ascii="Palatino Linotype" w:hAnsi="Palatino Linotype" w:cs="Arial"/>
          <w:b/>
          <w:i/>
        </w:rPr>
        <w:t xml:space="preserve">”, </w:t>
      </w:r>
      <w:r>
        <w:rPr>
          <w:rFonts w:ascii="Palatino Linotype" w:hAnsi="Palatino Linotype" w:cs="Arial"/>
        </w:rPr>
        <w:t xml:space="preserve">mismos que no se reproducen por ser del conocimiento de las partes, sin embargo, serán materia de estudio en el considerando respectivo. </w:t>
      </w:r>
    </w:p>
    <w:p w:rsidR="009425C6" w:rsidRDefault="009425C6" w:rsidP="009425C6">
      <w:pPr>
        <w:spacing w:line="360" w:lineRule="auto"/>
        <w:jc w:val="both"/>
        <w:rPr>
          <w:rFonts w:ascii="Palatino Linotype" w:hAnsi="Palatino Linotype" w:cs="Arial"/>
        </w:rPr>
      </w:pPr>
    </w:p>
    <w:p w:rsidR="009425C6" w:rsidRPr="00EE3575" w:rsidRDefault="009425C6" w:rsidP="009425C6">
      <w:pPr>
        <w:spacing w:before="240" w:line="360" w:lineRule="auto"/>
        <w:jc w:val="both"/>
        <w:rPr>
          <w:rFonts w:ascii="Palatino Linotype" w:hAnsi="Palatino Linotype" w:cs="Arial"/>
          <w:b/>
          <w:sz w:val="28"/>
        </w:rPr>
      </w:pPr>
      <w:r>
        <w:rPr>
          <w:rFonts w:ascii="Palatino Linotype" w:hAnsi="Palatino Linotype" w:cs="Arial"/>
          <w:b/>
          <w:sz w:val="28"/>
        </w:rPr>
        <w:t>TERCERO</w:t>
      </w:r>
      <w:r w:rsidRPr="00BD31A2">
        <w:rPr>
          <w:rFonts w:ascii="Palatino Linotype" w:hAnsi="Palatino Linotype" w:cs="Arial"/>
          <w:b/>
          <w:sz w:val="28"/>
        </w:rPr>
        <w:t>.</w:t>
      </w:r>
      <w:r w:rsidRPr="00EE3575">
        <w:rPr>
          <w:rFonts w:ascii="Palatino Linotype" w:hAnsi="Palatino Linotype" w:cs="Arial"/>
          <w:b/>
          <w:sz w:val="28"/>
        </w:rPr>
        <w:t xml:space="preserve"> </w:t>
      </w:r>
      <w:r w:rsidRPr="00EE3575">
        <w:rPr>
          <w:rFonts w:ascii="Palatino Linotype" w:hAnsi="Palatino Linotype"/>
          <w:b/>
          <w:sz w:val="28"/>
        </w:rPr>
        <w:t>Del recurso de revisión.</w:t>
      </w:r>
    </w:p>
    <w:p w:rsidR="009425C6" w:rsidRPr="00EE3575" w:rsidRDefault="009425C6" w:rsidP="009425C6">
      <w:pPr>
        <w:spacing w:before="240" w:line="360" w:lineRule="auto"/>
        <w:jc w:val="both"/>
        <w:rPr>
          <w:rFonts w:ascii="Palatino Linotype" w:hAnsi="Palatino Linotype" w:cs="Arial"/>
        </w:rPr>
      </w:pPr>
      <w:r w:rsidRPr="00EE3575">
        <w:rPr>
          <w:rFonts w:ascii="Palatino Linotype" w:hAnsi="Palatino Linotype" w:cs="Arial"/>
        </w:rPr>
        <w:t xml:space="preserve">Inconforme con la respuesta notificada por </w:t>
      </w:r>
      <w:r w:rsidRPr="00EE3575">
        <w:rPr>
          <w:rFonts w:ascii="Palatino Linotype" w:hAnsi="Palatino Linotype" w:cs="Arial"/>
          <w:b/>
        </w:rPr>
        <w:t xml:space="preserve">El Sujeto Obligado, </w:t>
      </w:r>
      <w:r w:rsidRPr="00EE3575">
        <w:rPr>
          <w:rFonts w:ascii="Palatino Linotype" w:hAnsi="Palatino Linotype" w:cs="Arial"/>
        </w:rPr>
        <w:t>el</w:t>
      </w:r>
      <w:r w:rsidRPr="00EE3575">
        <w:rPr>
          <w:rFonts w:ascii="Palatino Linotype" w:hAnsi="Palatino Linotype" w:cs="Arial"/>
          <w:b/>
        </w:rPr>
        <w:t xml:space="preserve"> Recurrente </w:t>
      </w:r>
      <w:r w:rsidRPr="00EE3575">
        <w:rPr>
          <w:rFonts w:ascii="Palatino Linotype" w:hAnsi="Palatino Linotype" w:cs="Arial"/>
        </w:rPr>
        <w:t xml:space="preserve">interpuso recurso de revisión, en fecha </w:t>
      </w:r>
      <w:r w:rsidR="005B2432">
        <w:rPr>
          <w:rFonts w:ascii="Palatino Linotype" w:hAnsi="Palatino Linotype" w:cs="Arial"/>
          <w:b/>
        </w:rPr>
        <w:t>veintiocho</w:t>
      </w:r>
      <w:r>
        <w:rPr>
          <w:rFonts w:ascii="Palatino Linotype" w:hAnsi="Palatino Linotype" w:cs="Arial"/>
          <w:b/>
        </w:rPr>
        <w:t xml:space="preserve"> de mayo</w:t>
      </w:r>
      <w:r w:rsidRPr="00EE3575">
        <w:rPr>
          <w:rFonts w:ascii="Palatino Linotype" w:hAnsi="Palatino Linotype" w:cs="Arial"/>
          <w:b/>
        </w:rPr>
        <w:t xml:space="preserve"> de dos mil veinticinco</w:t>
      </w:r>
      <w:r w:rsidRPr="00EE3575">
        <w:rPr>
          <w:rFonts w:ascii="Palatino Linotype" w:hAnsi="Palatino Linotype" w:cs="Arial"/>
        </w:rPr>
        <w:t xml:space="preserve">, el cual fue registrado en el sistema electrónico con el expediente número </w:t>
      </w:r>
      <w:r w:rsidRPr="00EE3575">
        <w:rPr>
          <w:rFonts w:ascii="Palatino Linotype" w:hAnsi="Palatino Linotype" w:cs="Arial"/>
          <w:b/>
        </w:rPr>
        <w:t>0</w:t>
      </w:r>
      <w:r w:rsidR="005B2432">
        <w:rPr>
          <w:rFonts w:ascii="Palatino Linotype" w:hAnsi="Palatino Linotype" w:cs="Arial"/>
          <w:b/>
        </w:rPr>
        <w:t>6165</w:t>
      </w:r>
      <w:r w:rsidRPr="00EE3575">
        <w:rPr>
          <w:rFonts w:ascii="Palatino Linotype" w:hAnsi="Palatino Linotype" w:cs="Arial"/>
          <w:b/>
        </w:rPr>
        <w:t xml:space="preserve">/INFOEM/IP/RR/2025; </w:t>
      </w:r>
      <w:r w:rsidRPr="00EE3575">
        <w:rPr>
          <w:rFonts w:ascii="Palatino Linotype" w:hAnsi="Palatino Linotype" w:cs="Arial"/>
        </w:rPr>
        <w:t>en los cuales arguye las siguientes manifestaciones:</w:t>
      </w:r>
    </w:p>
    <w:p w:rsidR="005B2432" w:rsidRPr="00EE3575" w:rsidRDefault="009425C6" w:rsidP="005B2432">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lastRenderedPageBreak/>
        <w:t xml:space="preserve">Acto impugnado </w:t>
      </w:r>
      <w:r w:rsidR="005B2432">
        <w:rPr>
          <w:rFonts w:ascii="Palatino Linotype" w:hAnsi="Palatino Linotype" w:cs="Arial"/>
          <w:b/>
          <w:i/>
        </w:rPr>
        <w:t xml:space="preserve">y </w:t>
      </w:r>
      <w:r w:rsidR="005B2432" w:rsidRPr="00EE3575">
        <w:rPr>
          <w:rFonts w:ascii="Palatino Linotype" w:hAnsi="Palatino Linotype" w:cs="Arial"/>
          <w:b/>
          <w:i/>
        </w:rPr>
        <w:t>Razones o motivos de inconformidad</w:t>
      </w:r>
    </w:p>
    <w:p w:rsidR="009425C6" w:rsidRPr="005B2432" w:rsidRDefault="009425C6" w:rsidP="005B2432">
      <w:pPr>
        <w:pStyle w:val="INFOEM"/>
        <w:ind w:left="0"/>
      </w:pPr>
      <w:proofErr w:type="gramStart"/>
      <w:r w:rsidRPr="00EE3575">
        <w:t>“</w:t>
      </w:r>
      <w:r w:rsidR="005B2432">
        <w:rPr>
          <w:rFonts w:ascii="Verdana" w:hAnsi="Verdana"/>
          <w:color w:val="000000"/>
          <w:sz w:val="14"/>
        </w:rPr>
        <w:t> </w:t>
      </w:r>
      <w:r w:rsidR="005B2432" w:rsidRPr="005B2432">
        <w:rPr>
          <w:color w:val="000000"/>
          <w:sz w:val="24"/>
          <w:szCs w:val="24"/>
        </w:rPr>
        <w:t>información</w:t>
      </w:r>
      <w:proofErr w:type="gramEnd"/>
      <w:r w:rsidR="005B2432" w:rsidRPr="005B2432">
        <w:rPr>
          <w:color w:val="000000"/>
          <w:sz w:val="24"/>
          <w:szCs w:val="24"/>
        </w:rPr>
        <w:t xml:space="preserve"> </w:t>
      </w:r>
      <w:proofErr w:type="spellStart"/>
      <w:r w:rsidR="005B2432" w:rsidRPr="005B2432">
        <w:rPr>
          <w:color w:val="000000"/>
          <w:sz w:val="24"/>
          <w:szCs w:val="24"/>
        </w:rPr>
        <w:t>esta</w:t>
      </w:r>
      <w:proofErr w:type="spellEnd"/>
      <w:r w:rsidR="005B2432" w:rsidRPr="005B2432">
        <w:rPr>
          <w:color w:val="000000"/>
          <w:sz w:val="24"/>
          <w:szCs w:val="24"/>
        </w:rPr>
        <w:t xml:space="preserve"> incompleta, se solicita se entregue los documentos que den cuenta de la información </w:t>
      </w:r>
      <w:proofErr w:type="spellStart"/>
      <w:r w:rsidR="005B2432" w:rsidRPr="005B2432">
        <w:rPr>
          <w:color w:val="000000"/>
          <w:sz w:val="24"/>
          <w:szCs w:val="24"/>
        </w:rPr>
        <w:t>solciitada</w:t>
      </w:r>
      <w:proofErr w:type="spellEnd"/>
      <w:r w:rsidR="005B2432" w:rsidRPr="005B2432">
        <w:rPr>
          <w:color w:val="000000"/>
          <w:sz w:val="24"/>
          <w:szCs w:val="24"/>
        </w:rPr>
        <w:t xml:space="preserve"> no link y falta información que se entregue completo no sean opacos</w:t>
      </w:r>
      <w:r w:rsidRPr="00EE3575">
        <w:t>” (sic)</w:t>
      </w:r>
    </w:p>
    <w:p w:rsidR="009425C6" w:rsidRPr="00EE3575" w:rsidRDefault="009425C6" w:rsidP="009425C6">
      <w:pPr>
        <w:spacing w:before="240" w:line="360" w:lineRule="auto"/>
        <w:jc w:val="both"/>
        <w:rPr>
          <w:rFonts w:ascii="Palatino Linotype" w:hAnsi="Palatino Linotype" w:cs="Arial"/>
          <w:b/>
        </w:rPr>
      </w:pPr>
      <w:r w:rsidRPr="00EE3575">
        <w:rPr>
          <w:rFonts w:ascii="Palatino Linotype" w:hAnsi="Palatino Linotype" w:cs="Arial"/>
          <w:b/>
          <w:sz w:val="28"/>
        </w:rPr>
        <w:t>CUARTO</w:t>
      </w:r>
      <w:r w:rsidRPr="00EE3575">
        <w:rPr>
          <w:rFonts w:ascii="Palatino Linotype" w:hAnsi="Palatino Linotype" w:cs="Arial"/>
          <w:b/>
        </w:rPr>
        <w:t xml:space="preserve">. </w:t>
      </w:r>
      <w:r w:rsidRPr="00EE3575">
        <w:rPr>
          <w:rFonts w:ascii="Palatino Linotype" w:hAnsi="Palatino Linotype" w:cs="Arial"/>
          <w:b/>
          <w:sz w:val="28"/>
          <w:szCs w:val="28"/>
        </w:rPr>
        <w:t>Del turno y admisión del recurso de revisión.</w:t>
      </w:r>
    </w:p>
    <w:p w:rsidR="009425C6" w:rsidRPr="00EE3575" w:rsidRDefault="009425C6" w:rsidP="009425C6">
      <w:pPr>
        <w:spacing w:before="240" w:line="360" w:lineRule="auto"/>
        <w:jc w:val="both"/>
        <w:rPr>
          <w:rFonts w:ascii="Palatino Linotype" w:hAnsi="Palatino Linotype" w:cs="Arial"/>
          <w:sz w:val="28"/>
        </w:rPr>
      </w:pPr>
      <w:r w:rsidRPr="00EE3575">
        <w:rPr>
          <w:rFonts w:ascii="Palatino Linotype" w:hAnsi="Palatino Linotype"/>
        </w:rPr>
        <w:t xml:space="preserve">El medio de impugnación fue turnado al Comisionado Presidente </w:t>
      </w:r>
      <w:r w:rsidRPr="00EE3575">
        <w:rPr>
          <w:rFonts w:ascii="Palatino Linotype" w:hAnsi="Palatino Linotype"/>
          <w:b/>
        </w:rPr>
        <w:t>José Martínez Vilchis,</w:t>
      </w:r>
      <w:r w:rsidRPr="00EE3575">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EE3575">
        <w:rPr>
          <w:rFonts w:ascii="Palatino Linotype" w:hAnsi="Palatino Linotype"/>
          <w:b/>
        </w:rPr>
        <w:t>admisión</w:t>
      </w:r>
      <w:r w:rsidRPr="00EE3575">
        <w:rPr>
          <w:rFonts w:ascii="Palatino Linotype" w:hAnsi="Palatino Linotype"/>
        </w:rPr>
        <w:t xml:space="preserve"> en fecha </w:t>
      </w:r>
      <w:r>
        <w:rPr>
          <w:rFonts w:ascii="Palatino Linotype" w:hAnsi="Palatino Linotype"/>
          <w:b/>
        </w:rPr>
        <w:t xml:space="preserve">veintinueve de mayo </w:t>
      </w:r>
      <w:r w:rsidRPr="00EE3575">
        <w:rPr>
          <w:rFonts w:ascii="Palatino Linotype" w:hAnsi="Palatino Linotype"/>
          <w:b/>
        </w:rPr>
        <w:t>de dos mil veinticinco</w:t>
      </w:r>
      <w:r w:rsidRPr="00EE3575">
        <w:rPr>
          <w:rFonts w:ascii="Palatino Linotype" w:hAnsi="Palatino Linotype"/>
        </w:rPr>
        <w:t>, determinándose en ellos, un plazo de siete días para que las partes manifestaran lo que a su derecho corresponda en términos del numeral ya citado.</w:t>
      </w:r>
    </w:p>
    <w:p w:rsidR="009425C6" w:rsidRPr="00EE3575" w:rsidRDefault="009425C6" w:rsidP="009425C6">
      <w:pPr>
        <w:spacing w:line="360" w:lineRule="auto"/>
        <w:jc w:val="both"/>
        <w:rPr>
          <w:rFonts w:ascii="Palatino Linotype" w:hAnsi="Palatino Linotype" w:cs="Arial"/>
        </w:rPr>
      </w:pPr>
    </w:p>
    <w:p w:rsidR="009425C6" w:rsidRPr="00EE3575" w:rsidRDefault="009425C6" w:rsidP="009425C6">
      <w:pPr>
        <w:pStyle w:val="Prrafodelista"/>
        <w:spacing w:line="360" w:lineRule="auto"/>
        <w:ind w:left="0"/>
        <w:jc w:val="both"/>
        <w:rPr>
          <w:rFonts w:ascii="Palatino Linotype" w:hAnsi="Palatino Linotype" w:cs="Arial"/>
          <w:b/>
          <w:sz w:val="28"/>
          <w:szCs w:val="28"/>
        </w:rPr>
      </w:pPr>
      <w:r w:rsidRPr="00EE3575">
        <w:rPr>
          <w:rFonts w:ascii="Palatino Linotype" w:hAnsi="Palatino Linotype" w:cs="Arial"/>
          <w:b/>
          <w:sz w:val="28"/>
        </w:rPr>
        <w:t>QUINTO</w:t>
      </w:r>
      <w:r w:rsidRPr="00EE3575">
        <w:rPr>
          <w:rFonts w:ascii="Palatino Linotype" w:hAnsi="Palatino Linotype" w:cs="Arial"/>
          <w:b/>
          <w:sz w:val="28"/>
          <w:szCs w:val="28"/>
        </w:rPr>
        <w:t>. De la etapa de instrucción.</w:t>
      </w:r>
    </w:p>
    <w:p w:rsidR="009425C6" w:rsidRPr="00590166" w:rsidRDefault="009425C6" w:rsidP="009425C6">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Pr>
          <w:rFonts w:ascii="Palatino Linotype" w:hAnsi="Palatino Linotype" w:cs="Arial"/>
        </w:rPr>
        <w:t>nueve de junio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5B2432">
        <w:rPr>
          <w:rFonts w:ascii="Palatino Linotype" w:hAnsi="Palatino Linotype" w:cs="Arial"/>
          <w:b/>
          <w:i/>
        </w:rPr>
        <w:t>Ratificación 06165</w:t>
      </w:r>
      <w:r w:rsidRPr="00EB0752">
        <w:rPr>
          <w:rFonts w:ascii="Palatino Linotype" w:hAnsi="Palatino Linotype" w:cs="Arial"/>
          <w:b/>
          <w:i/>
        </w:rPr>
        <w:t>.pdf</w:t>
      </w:r>
      <w:r>
        <w:rPr>
          <w:rFonts w:ascii="Palatino Linotype" w:hAnsi="Palatino Linotype" w:cs="Arial"/>
          <w:b/>
          <w:i/>
        </w:rPr>
        <w:t>” y “</w:t>
      </w:r>
      <w:r w:rsidR="005B2432">
        <w:rPr>
          <w:rFonts w:ascii="Palatino Linotype" w:hAnsi="Palatino Linotype" w:cs="Arial"/>
          <w:b/>
          <w:i/>
        </w:rPr>
        <w:t>ANEXOS 06165</w:t>
      </w:r>
      <w:r w:rsidRPr="00EB0752">
        <w:rPr>
          <w:rFonts w:ascii="Palatino Linotype" w:hAnsi="Palatino Linotype" w:cs="Arial"/>
          <w:b/>
          <w:i/>
        </w:rPr>
        <w:t>-2025.pdf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 que fue</w:t>
      </w:r>
      <w:r w:rsidRPr="00D32665">
        <w:rPr>
          <w:rFonts w:ascii="Palatino Linotype" w:hAnsi="Palatino Linotype" w:cs="Arial"/>
        </w:rPr>
        <w:t xml:space="preserve"> puesto a la vista </w:t>
      </w:r>
      <w:r>
        <w:rPr>
          <w:rFonts w:ascii="Palatino Linotype" w:hAnsi="Palatino Linotype" w:cs="Arial"/>
        </w:rPr>
        <w:t xml:space="preserve">del Recurrente </w:t>
      </w:r>
      <w:r w:rsidRPr="00D32665">
        <w:rPr>
          <w:rFonts w:ascii="Palatino Linotype" w:hAnsi="Palatino Linotype" w:cs="Arial"/>
        </w:rPr>
        <w:t xml:space="preserve">en fecha </w:t>
      </w:r>
      <w:r w:rsidR="005B2432">
        <w:rPr>
          <w:rFonts w:ascii="Palatino Linotype" w:hAnsi="Palatino Linotype" w:cs="Arial"/>
        </w:rPr>
        <w:t>diez de junio</w:t>
      </w:r>
      <w:r>
        <w:rPr>
          <w:rFonts w:ascii="Palatino Linotype" w:hAnsi="Palatino Linotype" w:cs="Arial"/>
        </w:rPr>
        <w:t xml:space="preserve"> de dos mil veinticinco</w:t>
      </w:r>
      <w:r w:rsidRPr="00D32665">
        <w:rPr>
          <w:rFonts w:ascii="Palatino Linotype" w:hAnsi="Palatino Linotype" w:cs="Arial"/>
          <w:b/>
          <w:i/>
        </w:rPr>
        <w:t>.</w:t>
      </w:r>
    </w:p>
    <w:p w:rsidR="009425C6" w:rsidRPr="00D32665" w:rsidRDefault="009425C6" w:rsidP="009425C6">
      <w:pPr>
        <w:spacing w:line="360" w:lineRule="auto"/>
        <w:jc w:val="both"/>
        <w:rPr>
          <w:rFonts w:ascii="Palatino Linotype" w:hAnsi="Palatino Linotype"/>
        </w:rPr>
      </w:pPr>
    </w:p>
    <w:p w:rsidR="009425C6" w:rsidRPr="00D32665" w:rsidRDefault="009425C6" w:rsidP="009425C6">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xml:space="preserve">; todo lo </w:t>
      </w:r>
      <w:r w:rsidRPr="00D32665">
        <w:rPr>
          <w:rFonts w:ascii="Palatino Linotype" w:hAnsi="Palatino Linotype" w:cs="Arial"/>
        </w:rPr>
        <w:lastRenderedPageBreak/>
        <w:t>anterior en términos de los artículos 185 fracciones II y IV, y 195 de la Ley de Transparencia y Acceso a la Información Pública del Estado de México y Municipios.</w:t>
      </w:r>
    </w:p>
    <w:p w:rsidR="009425C6" w:rsidRPr="00EE3575" w:rsidRDefault="009425C6" w:rsidP="009425C6">
      <w:pPr>
        <w:spacing w:line="360" w:lineRule="auto"/>
        <w:jc w:val="both"/>
        <w:rPr>
          <w:rFonts w:ascii="Palatino Linotype" w:eastAsia="Calibri" w:hAnsi="Palatino Linotype" w:cs="Arial"/>
          <w:b/>
          <w:sz w:val="28"/>
          <w:szCs w:val="28"/>
        </w:rPr>
      </w:pPr>
    </w:p>
    <w:p w:rsidR="005B2432" w:rsidRPr="00EE3575" w:rsidRDefault="009425C6" w:rsidP="005B2432">
      <w:pPr>
        <w:spacing w:line="360" w:lineRule="auto"/>
        <w:jc w:val="both"/>
        <w:rPr>
          <w:rFonts w:ascii="Palatino Linotype" w:hAnsi="Palatino Linotype" w:cs="Arial"/>
          <w:b/>
          <w:sz w:val="28"/>
          <w:szCs w:val="28"/>
        </w:rPr>
      </w:pPr>
      <w:r w:rsidRPr="00EE3575">
        <w:rPr>
          <w:rFonts w:ascii="Palatino Linotype" w:hAnsi="Palatino Linotype" w:cs="Arial"/>
          <w:b/>
          <w:sz w:val="28"/>
          <w:szCs w:val="28"/>
        </w:rPr>
        <w:t xml:space="preserve">SEXTO. </w:t>
      </w:r>
      <w:r w:rsidR="005B2432" w:rsidRPr="00EE3575">
        <w:rPr>
          <w:rFonts w:ascii="Palatino Linotype" w:hAnsi="Palatino Linotype" w:cs="Arial"/>
          <w:b/>
          <w:sz w:val="28"/>
          <w:szCs w:val="28"/>
        </w:rPr>
        <w:t>Del Cierre de Instrucción.</w:t>
      </w:r>
    </w:p>
    <w:p w:rsidR="009425C6" w:rsidRPr="00EE3575" w:rsidRDefault="005B2432" w:rsidP="005B2432">
      <w:pPr>
        <w:spacing w:line="360" w:lineRule="auto"/>
        <w:jc w:val="both"/>
        <w:rPr>
          <w:rFonts w:ascii="Palatino Linotype" w:hAnsi="Palatino Linotype" w:cs="Arial"/>
        </w:rPr>
      </w:pPr>
      <w:r w:rsidRPr="00EE357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rPr>
        <w:t>dieciséis de junio</w:t>
      </w:r>
      <w:r w:rsidRPr="00EE3575">
        <w:rPr>
          <w:rFonts w:ascii="Palatino Linotype" w:hAnsi="Palatino Linotype" w:cs="Arial"/>
          <w:b/>
        </w:rPr>
        <w:t xml:space="preserve"> de dos mil veinticinco</w:t>
      </w:r>
      <w:r w:rsidRPr="00EE357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9425C6" w:rsidRPr="00EE3575" w:rsidRDefault="009425C6" w:rsidP="009425C6">
      <w:pPr>
        <w:spacing w:line="360" w:lineRule="auto"/>
        <w:jc w:val="both"/>
        <w:rPr>
          <w:rFonts w:ascii="Palatino Linotype" w:hAnsi="Palatino Linotype" w:cs="Arial"/>
        </w:rPr>
      </w:pPr>
    </w:p>
    <w:p w:rsidR="005B2432" w:rsidRPr="005B2432" w:rsidRDefault="009425C6" w:rsidP="005B2432">
      <w:pPr>
        <w:spacing w:line="360" w:lineRule="auto"/>
        <w:jc w:val="both"/>
        <w:rPr>
          <w:rFonts w:ascii="Palatino Linotype" w:hAnsi="Palatino Linotype" w:cs="Arial"/>
        </w:rPr>
      </w:pPr>
      <w:r w:rsidRPr="00EE3575">
        <w:rPr>
          <w:rFonts w:ascii="Palatino Linotype" w:eastAsia="Calibri" w:hAnsi="Palatino Linotype" w:cs="Arial"/>
          <w:b/>
          <w:sz w:val="28"/>
          <w:lang w:val="es-ES_tradnl"/>
        </w:rPr>
        <w:t xml:space="preserve">SÉPTIMO. </w:t>
      </w:r>
      <w:r w:rsidR="005B2432" w:rsidRPr="00EE3575">
        <w:rPr>
          <w:rFonts w:ascii="Palatino Linotype" w:eastAsia="Calibri" w:hAnsi="Palatino Linotype" w:cs="Arial"/>
          <w:b/>
          <w:sz w:val="28"/>
          <w:lang w:val="es-ES_tradnl"/>
        </w:rPr>
        <w:t>De la ampliación del término para resolver.</w:t>
      </w:r>
    </w:p>
    <w:p w:rsidR="005B2432" w:rsidRPr="00EE3575" w:rsidRDefault="005B2432" w:rsidP="005B2432">
      <w:pPr>
        <w:spacing w:line="360" w:lineRule="auto"/>
        <w:jc w:val="both"/>
        <w:rPr>
          <w:rFonts w:ascii="Palatino Linotype" w:hAnsi="Palatino Linotype" w:cs="Arial"/>
        </w:rPr>
      </w:pPr>
      <w:r w:rsidRPr="00EE3575">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treinta de octubre</w:t>
      </w:r>
      <w:r w:rsidRPr="00EE3575">
        <w:rPr>
          <w:rFonts w:ascii="Palatino Linotype" w:hAnsi="Palatino Linotype" w:cs="Arial"/>
          <w:b/>
        </w:rPr>
        <w:t xml:space="preserve"> de dos mil veinticinco</w:t>
      </w:r>
      <w:r w:rsidRPr="00EE3575">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9425C6" w:rsidRDefault="009425C6" w:rsidP="009425C6">
      <w:pPr>
        <w:spacing w:line="360" w:lineRule="auto"/>
        <w:jc w:val="both"/>
        <w:rPr>
          <w:rFonts w:ascii="Palatino Linotype" w:hAnsi="Palatino Linotype" w:cs="Arial"/>
          <w:b/>
          <w:sz w:val="28"/>
          <w:szCs w:val="28"/>
        </w:rPr>
      </w:pPr>
    </w:p>
    <w:p w:rsidR="005B2432" w:rsidRDefault="005B2432" w:rsidP="009425C6">
      <w:pPr>
        <w:spacing w:line="360" w:lineRule="auto"/>
        <w:jc w:val="both"/>
        <w:rPr>
          <w:rFonts w:ascii="Palatino Linotype" w:hAnsi="Palatino Linotype" w:cs="Arial"/>
          <w:b/>
          <w:sz w:val="28"/>
          <w:szCs w:val="28"/>
        </w:rPr>
      </w:pPr>
    </w:p>
    <w:p w:rsidR="009425C6" w:rsidRDefault="009425C6" w:rsidP="009425C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5B2432" w:rsidRPr="0024200F" w:rsidRDefault="005B2432" w:rsidP="009425C6">
      <w:pPr>
        <w:spacing w:line="360" w:lineRule="auto"/>
        <w:jc w:val="center"/>
        <w:rPr>
          <w:rFonts w:ascii="Palatino Linotype" w:hAnsi="Palatino Linotype"/>
          <w:b/>
          <w:bCs/>
          <w:spacing w:val="60"/>
          <w:sz w:val="28"/>
          <w:lang w:val="es-ES_tradnl"/>
        </w:rPr>
      </w:pPr>
    </w:p>
    <w:p w:rsidR="009425C6" w:rsidRPr="002C3EC8" w:rsidRDefault="009425C6" w:rsidP="009425C6">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9425C6" w:rsidRPr="007C6AB6" w:rsidRDefault="009425C6" w:rsidP="009425C6">
      <w:pPr>
        <w:tabs>
          <w:tab w:val="left" w:pos="3402"/>
        </w:tabs>
        <w:spacing w:line="360" w:lineRule="auto"/>
        <w:jc w:val="both"/>
        <w:rPr>
          <w:rFonts w:ascii="Palatino Linotype" w:hAnsi="Palatino Linotype"/>
        </w:rPr>
      </w:pPr>
      <w:r w:rsidRPr="00EB075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9425C6" w:rsidRPr="002C3EC8" w:rsidRDefault="009425C6" w:rsidP="009425C6">
      <w:pPr>
        <w:spacing w:before="240" w:line="360" w:lineRule="auto"/>
        <w:jc w:val="both"/>
        <w:rPr>
          <w:rFonts w:ascii="Palatino Linotype" w:eastAsia="Calibri" w:hAnsi="Palatino Linotype"/>
          <w:b/>
          <w:color w:val="000000" w:themeColor="text1"/>
        </w:rPr>
      </w:pPr>
    </w:p>
    <w:p w:rsidR="009425C6" w:rsidRPr="002C3EC8" w:rsidRDefault="009425C6" w:rsidP="009425C6">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9425C6" w:rsidRDefault="009425C6" w:rsidP="009425C6">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C3EC8">
        <w:rPr>
          <w:rFonts w:ascii="Palatino Linotype" w:hAnsi="Palatino Linotype" w:cs="Arial"/>
        </w:rPr>
        <w:lastRenderedPageBreak/>
        <w:t>afectación al derecho de acceso a la información pública y garantizando el principio rector de máxima publicidad.</w:t>
      </w:r>
    </w:p>
    <w:p w:rsidR="009425C6" w:rsidRPr="00821CCD" w:rsidRDefault="009425C6" w:rsidP="009425C6">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9425C6" w:rsidRPr="00821CCD" w:rsidRDefault="009425C6" w:rsidP="009425C6">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rsidR="009425C6" w:rsidRPr="00821CCD" w:rsidRDefault="009425C6" w:rsidP="009425C6">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rsidR="009425C6" w:rsidRPr="00821CCD" w:rsidRDefault="009425C6" w:rsidP="009425C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rsidR="009425C6" w:rsidRPr="00821CCD" w:rsidRDefault="009425C6" w:rsidP="009425C6">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rsidR="009425C6" w:rsidRPr="00821CCD" w:rsidRDefault="009425C6" w:rsidP="009425C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9425C6" w:rsidRPr="00821CCD" w:rsidRDefault="009425C6" w:rsidP="009425C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rsidR="009425C6" w:rsidRPr="00821CCD" w:rsidRDefault="009425C6" w:rsidP="009425C6">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rsidR="009425C6" w:rsidRPr="00821CCD" w:rsidRDefault="009425C6" w:rsidP="009425C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rsidR="009425C6" w:rsidRPr="00821CCD" w:rsidRDefault="009425C6" w:rsidP="009425C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rsidR="009425C6" w:rsidRPr="00821CCD" w:rsidRDefault="009425C6" w:rsidP="009425C6">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rsidR="009425C6" w:rsidRPr="00821CCD" w:rsidRDefault="009425C6" w:rsidP="009425C6">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rsidR="009425C6" w:rsidRPr="005B2432" w:rsidRDefault="009425C6" w:rsidP="005B2432">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9425C6" w:rsidRPr="00821CCD" w:rsidRDefault="009425C6" w:rsidP="009425C6">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9425C6" w:rsidRPr="00821CCD" w:rsidTr="005B2432">
        <w:trPr>
          <w:trHeight w:val="1360"/>
        </w:trPr>
        <w:tc>
          <w:tcPr>
            <w:tcW w:w="7982" w:type="dxa"/>
          </w:tcPr>
          <w:p w:rsidR="009425C6" w:rsidRPr="00821CCD" w:rsidRDefault="009425C6" w:rsidP="005B243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9425C6" w:rsidRPr="00821CCD" w:rsidRDefault="009425C6" w:rsidP="009425C6">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9425C6" w:rsidRPr="00821CCD" w:rsidTr="005B2432">
        <w:trPr>
          <w:jc w:val="center"/>
        </w:trPr>
        <w:tc>
          <w:tcPr>
            <w:tcW w:w="8075" w:type="dxa"/>
          </w:tcPr>
          <w:p w:rsidR="009425C6" w:rsidRPr="00821CCD" w:rsidRDefault="009425C6" w:rsidP="005B2432">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rsidR="009425C6" w:rsidRPr="00821CCD" w:rsidRDefault="009425C6" w:rsidP="005B243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9425C6" w:rsidRPr="00821CCD" w:rsidRDefault="009425C6" w:rsidP="005B243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rsidR="009425C6" w:rsidRPr="00821CCD" w:rsidRDefault="009425C6" w:rsidP="005B243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9425C6" w:rsidRPr="00821CCD" w:rsidRDefault="009425C6" w:rsidP="005B243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rsidR="009425C6" w:rsidRPr="00821CCD" w:rsidRDefault="009425C6" w:rsidP="005B243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9425C6" w:rsidRPr="00821CCD" w:rsidRDefault="009425C6" w:rsidP="005B2432">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9425C6" w:rsidRPr="00821CCD" w:rsidRDefault="009425C6" w:rsidP="005B2432">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rsidR="009425C6" w:rsidRPr="00821CCD" w:rsidRDefault="009425C6" w:rsidP="005B243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9425C6" w:rsidRPr="00821CCD" w:rsidRDefault="009425C6" w:rsidP="005B243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9425C6" w:rsidRPr="00821CCD" w:rsidRDefault="009425C6" w:rsidP="005B243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9425C6" w:rsidRPr="00821CCD" w:rsidRDefault="009425C6" w:rsidP="005B243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9425C6" w:rsidRPr="00821CCD" w:rsidRDefault="009425C6" w:rsidP="005B243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9425C6" w:rsidRPr="00821CCD" w:rsidRDefault="009425C6" w:rsidP="005B243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425C6" w:rsidRPr="00821CCD" w:rsidRDefault="009425C6" w:rsidP="005B243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9425C6" w:rsidRPr="00821CCD" w:rsidRDefault="009425C6" w:rsidP="005B243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9425C6" w:rsidRPr="00821CCD" w:rsidRDefault="009425C6" w:rsidP="005B2432">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rsidR="009425C6" w:rsidRPr="00821CCD" w:rsidRDefault="009425C6" w:rsidP="005B2432">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9425C6" w:rsidRPr="00821CCD" w:rsidRDefault="009425C6" w:rsidP="009425C6">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rsidR="009425C6" w:rsidRPr="00821CCD" w:rsidRDefault="009425C6" w:rsidP="009425C6">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p>
    <w:p w:rsidR="009425C6" w:rsidRPr="00FF46DA" w:rsidRDefault="009425C6" w:rsidP="009425C6">
      <w:pPr>
        <w:pStyle w:val="Prrafodelista"/>
        <w:autoSpaceDE w:val="0"/>
        <w:autoSpaceDN w:val="0"/>
        <w:adjustRightInd w:val="0"/>
        <w:spacing w:before="240" w:after="160" w:line="360" w:lineRule="auto"/>
        <w:ind w:left="0"/>
        <w:jc w:val="both"/>
        <w:rPr>
          <w:rFonts w:ascii="Palatino Linotype" w:hAnsi="Palatino Linotype" w:cs="Arial"/>
        </w:rPr>
      </w:pPr>
    </w:p>
    <w:p w:rsidR="009425C6" w:rsidRPr="002C3EC8" w:rsidRDefault="009425C6" w:rsidP="009425C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9425C6" w:rsidRDefault="009425C6" w:rsidP="009425C6">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xml:space="preserve">, los cuales deben estudiarse con la finalidad de dar cumplimiento a los principios de legalidad y objetividad </w:t>
      </w:r>
      <w:r w:rsidRPr="002C3EC8">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rsidR="005B2432" w:rsidRPr="002C3EC8" w:rsidRDefault="005B2432" w:rsidP="009425C6">
      <w:pPr>
        <w:pStyle w:val="Prrafodelista"/>
        <w:autoSpaceDE w:val="0"/>
        <w:autoSpaceDN w:val="0"/>
        <w:adjustRightInd w:val="0"/>
        <w:spacing w:before="240" w:after="160" w:line="360" w:lineRule="auto"/>
        <w:ind w:left="0"/>
        <w:jc w:val="both"/>
        <w:rPr>
          <w:rFonts w:ascii="Palatino Linotype" w:hAnsi="Palatino Linotype" w:cs="Arial"/>
        </w:rPr>
      </w:pPr>
    </w:p>
    <w:p w:rsidR="009425C6" w:rsidRPr="002C3EC8" w:rsidRDefault="009425C6" w:rsidP="009425C6">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9425C6" w:rsidRDefault="009425C6" w:rsidP="009425C6">
      <w:pPr>
        <w:tabs>
          <w:tab w:val="left" w:pos="709"/>
        </w:tabs>
        <w:spacing w:before="240" w:line="360" w:lineRule="auto"/>
        <w:ind w:right="51"/>
        <w:jc w:val="both"/>
        <w:rPr>
          <w:rFonts w:ascii="Palatino Linotype" w:hAnsi="Palatino Linotype"/>
          <w:b/>
          <w:sz w:val="28"/>
          <w:szCs w:val="28"/>
        </w:rPr>
      </w:pPr>
    </w:p>
    <w:p w:rsidR="009425C6" w:rsidRPr="002C3EC8" w:rsidRDefault="009425C6" w:rsidP="009425C6">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9425C6" w:rsidRPr="007379EE" w:rsidRDefault="009425C6" w:rsidP="009425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425C6" w:rsidRDefault="009425C6" w:rsidP="009425C6">
      <w:pPr>
        <w:autoSpaceDE w:val="0"/>
        <w:autoSpaceDN w:val="0"/>
        <w:adjustRightInd w:val="0"/>
        <w:ind w:right="567"/>
        <w:rPr>
          <w:rFonts w:ascii="Palatino Linotype" w:eastAsia="Calibri" w:hAnsi="Palatino Linotype" w:cs="Arial"/>
        </w:rPr>
      </w:pPr>
    </w:p>
    <w:p w:rsidR="009425C6" w:rsidRDefault="009425C6" w:rsidP="009425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9425C6" w:rsidRDefault="009425C6" w:rsidP="009425C6">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rsidR="009425C6" w:rsidRPr="009A76A7" w:rsidRDefault="009425C6" w:rsidP="009425C6">
      <w:pPr>
        <w:pStyle w:val="Citas"/>
        <w:numPr>
          <w:ilvl w:val="0"/>
          <w:numId w:val="3"/>
        </w:numPr>
        <w:spacing w:before="0" w:after="0" w:line="240" w:lineRule="auto"/>
      </w:pPr>
      <w:r w:rsidRPr="009A76A7">
        <w:t xml:space="preserve">La negativa a la información solicitada; </w:t>
      </w:r>
    </w:p>
    <w:p w:rsidR="009425C6" w:rsidRDefault="009425C6" w:rsidP="009425C6">
      <w:pPr>
        <w:pStyle w:val="Citas"/>
        <w:numPr>
          <w:ilvl w:val="0"/>
          <w:numId w:val="3"/>
        </w:numPr>
        <w:spacing w:before="0" w:after="0" w:line="240" w:lineRule="auto"/>
      </w:pPr>
      <w:r w:rsidRPr="002E7A81">
        <w:t xml:space="preserve">La clasificación de la información; </w:t>
      </w:r>
    </w:p>
    <w:p w:rsidR="009425C6" w:rsidRDefault="009425C6" w:rsidP="009425C6">
      <w:pPr>
        <w:pStyle w:val="Citas"/>
        <w:numPr>
          <w:ilvl w:val="0"/>
          <w:numId w:val="3"/>
        </w:numPr>
        <w:spacing w:before="0" w:after="0" w:line="240" w:lineRule="auto"/>
      </w:pPr>
      <w:r w:rsidRPr="002E7A81">
        <w:t xml:space="preserve">La declaración de inexistencia de la información; </w:t>
      </w:r>
    </w:p>
    <w:p w:rsidR="009425C6" w:rsidRDefault="009425C6" w:rsidP="009425C6">
      <w:pPr>
        <w:pStyle w:val="Citas"/>
        <w:numPr>
          <w:ilvl w:val="0"/>
          <w:numId w:val="3"/>
        </w:numPr>
        <w:spacing w:before="0" w:after="0" w:line="240" w:lineRule="auto"/>
      </w:pPr>
      <w:r w:rsidRPr="002E7A81">
        <w:t xml:space="preserve">La declaración de incompetencia por el sujeto obligado; </w:t>
      </w:r>
    </w:p>
    <w:p w:rsidR="009425C6" w:rsidRPr="009A76A7" w:rsidRDefault="009425C6" w:rsidP="009425C6">
      <w:pPr>
        <w:pStyle w:val="Citas"/>
        <w:numPr>
          <w:ilvl w:val="0"/>
          <w:numId w:val="3"/>
        </w:numPr>
        <w:spacing w:before="0" w:after="0" w:line="240" w:lineRule="auto"/>
        <w:rPr>
          <w:b/>
        </w:rPr>
      </w:pPr>
      <w:r w:rsidRPr="009A76A7">
        <w:rPr>
          <w:b/>
        </w:rPr>
        <w:t xml:space="preserve">La entrega de información incompleta; </w:t>
      </w:r>
    </w:p>
    <w:p w:rsidR="009425C6" w:rsidRPr="00E06CE6" w:rsidRDefault="009425C6" w:rsidP="009425C6">
      <w:pPr>
        <w:pStyle w:val="Citas"/>
        <w:numPr>
          <w:ilvl w:val="0"/>
          <w:numId w:val="3"/>
        </w:numPr>
        <w:spacing w:before="0" w:after="0" w:line="240" w:lineRule="auto"/>
      </w:pPr>
      <w:r w:rsidRPr="00E06CE6">
        <w:t xml:space="preserve">La entrega de información que no corresponda con lo solicitado; </w:t>
      </w:r>
    </w:p>
    <w:p w:rsidR="009425C6" w:rsidRDefault="009425C6" w:rsidP="009425C6">
      <w:pPr>
        <w:pStyle w:val="Citas"/>
        <w:numPr>
          <w:ilvl w:val="0"/>
          <w:numId w:val="3"/>
        </w:numPr>
        <w:spacing w:before="0" w:after="0" w:line="240" w:lineRule="auto"/>
      </w:pPr>
      <w:r w:rsidRPr="002E7A81">
        <w:t xml:space="preserve">La falta de respuesta a una solicitud de acceso a la información; </w:t>
      </w:r>
    </w:p>
    <w:p w:rsidR="009425C6" w:rsidRDefault="009425C6" w:rsidP="009425C6">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rsidR="009425C6" w:rsidRDefault="009425C6" w:rsidP="009425C6">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rsidR="009425C6" w:rsidRDefault="009425C6" w:rsidP="009425C6">
      <w:pPr>
        <w:pStyle w:val="Citas"/>
        <w:numPr>
          <w:ilvl w:val="0"/>
          <w:numId w:val="3"/>
        </w:numPr>
        <w:spacing w:before="0" w:after="0" w:line="240" w:lineRule="auto"/>
      </w:pPr>
      <w:r w:rsidRPr="002E7A81">
        <w:t xml:space="preserve">Los costos o tiempos de entrega de la información; </w:t>
      </w:r>
    </w:p>
    <w:p w:rsidR="009425C6" w:rsidRDefault="009425C6" w:rsidP="009425C6">
      <w:pPr>
        <w:pStyle w:val="Citas"/>
        <w:numPr>
          <w:ilvl w:val="0"/>
          <w:numId w:val="3"/>
        </w:numPr>
        <w:spacing w:before="0" w:after="0" w:line="240" w:lineRule="auto"/>
      </w:pPr>
      <w:r w:rsidRPr="002E7A81">
        <w:t xml:space="preserve">La falta de trámite a una solicitud; </w:t>
      </w:r>
    </w:p>
    <w:p w:rsidR="009425C6" w:rsidRDefault="009425C6" w:rsidP="009425C6">
      <w:pPr>
        <w:pStyle w:val="Citas"/>
        <w:numPr>
          <w:ilvl w:val="0"/>
          <w:numId w:val="3"/>
        </w:numPr>
        <w:spacing w:before="0" w:after="0" w:line="240" w:lineRule="auto"/>
      </w:pPr>
      <w:r w:rsidRPr="002E7A81">
        <w:t xml:space="preserve">La negativa a permitir la consulta directa de la información; </w:t>
      </w:r>
    </w:p>
    <w:p w:rsidR="009425C6" w:rsidRDefault="009425C6" w:rsidP="009425C6">
      <w:pPr>
        <w:pStyle w:val="Citas"/>
        <w:numPr>
          <w:ilvl w:val="0"/>
          <w:numId w:val="3"/>
        </w:numPr>
        <w:spacing w:before="0" w:after="0" w:line="240" w:lineRule="auto"/>
      </w:pPr>
      <w:r w:rsidRPr="002E7A81">
        <w:lastRenderedPageBreak/>
        <w:t xml:space="preserve">La falta, deficiencia o insuficiencia de la fundamentación y/o motivación en la respuesta; y </w:t>
      </w:r>
    </w:p>
    <w:p w:rsidR="009425C6" w:rsidRDefault="009425C6" w:rsidP="009425C6">
      <w:pPr>
        <w:pStyle w:val="Citas"/>
        <w:numPr>
          <w:ilvl w:val="0"/>
          <w:numId w:val="3"/>
        </w:numPr>
        <w:spacing w:before="0" w:after="0" w:line="240" w:lineRule="auto"/>
      </w:pPr>
      <w:r w:rsidRPr="002E7A81">
        <w:t xml:space="preserve">La orientación a un trámite específico. </w:t>
      </w:r>
    </w:p>
    <w:p w:rsidR="009425C6" w:rsidRPr="007379EE" w:rsidRDefault="009425C6" w:rsidP="009425C6">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9425C6" w:rsidRDefault="009425C6" w:rsidP="009425C6">
      <w:pPr>
        <w:autoSpaceDE w:val="0"/>
        <w:autoSpaceDN w:val="0"/>
        <w:adjustRightInd w:val="0"/>
        <w:ind w:right="567"/>
        <w:rPr>
          <w:rFonts w:ascii="Palatino Linotype" w:eastAsia="Calibri" w:hAnsi="Palatino Linotype" w:cs="Arial"/>
        </w:rPr>
      </w:pPr>
    </w:p>
    <w:p w:rsidR="009425C6" w:rsidRDefault="009425C6" w:rsidP="009425C6">
      <w:pPr>
        <w:autoSpaceDE w:val="0"/>
        <w:autoSpaceDN w:val="0"/>
        <w:adjustRightInd w:val="0"/>
        <w:ind w:right="567"/>
        <w:rPr>
          <w:rFonts w:ascii="Palatino Linotype" w:eastAsia="Calibri" w:hAnsi="Palatino Linotype" w:cs="Arial"/>
        </w:rPr>
      </w:pPr>
    </w:p>
    <w:p w:rsidR="009425C6" w:rsidRDefault="009425C6" w:rsidP="009425C6">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rsidR="009425C6" w:rsidRDefault="009425C6" w:rsidP="009425C6">
      <w:pPr>
        <w:spacing w:line="360" w:lineRule="auto"/>
        <w:jc w:val="both"/>
        <w:rPr>
          <w:rFonts w:ascii="Palatino Linotype" w:hAnsi="Palatino Linotype" w:cs="Tahoma"/>
          <w:bCs/>
        </w:rPr>
      </w:pPr>
    </w:p>
    <w:p w:rsidR="009425C6" w:rsidRDefault="005B2432" w:rsidP="009425C6">
      <w:pPr>
        <w:pStyle w:val="Prrafodelista"/>
        <w:numPr>
          <w:ilvl w:val="0"/>
          <w:numId w:val="9"/>
        </w:numPr>
        <w:spacing w:line="360" w:lineRule="auto"/>
        <w:jc w:val="both"/>
        <w:rPr>
          <w:rFonts w:ascii="Palatino Linotype" w:hAnsi="Palatino Linotype" w:cs="Arial"/>
        </w:rPr>
      </w:pPr>
      <w:r>
        <w:rPr>
          <w:rFonts w:ascii="Palatino Linotype" w:hAnsi="Palatino Linotype" w:cs="Arial"/>
        </w:rPr>
        <w:t>Para el Segundo</w:t>
      </w:r>
      <w:r w:rsidR="009425C6">
        <w:rPr>
          <w:rFonts w:ascii="Palatino Linotype" w:hAnsi="Palatino Linotype" w:cs="Arial"/>
        </w:rPr>
        <w:t xml:space="preserve"> Regidor:</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Todas las solicitudes se solicitan las respuestas a los ejercicios fiscales de los años 2022 y 2023. </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La cantidad de personal adscrito al área. </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La cantidad de personal adscrito al área qu</w:t>
      </w:r>
      <w:r>
        <w:rPr>
          <w:rFonts w:ascii="Palatino Linotype" w:hAnsi="Palatino Linotype" w:cs="Arial"/>
        </w:rPr>
        <w:t>e este comisionado a la misma</w:t>
      </w:r>
    </w:p>
    <w:p w:rsidR="009425C6" w:rsidRDefault="009425C6" w:rsidP="009425C6">
      <w:pPr>
        <w:pStyle w:val="Prrafodelista"/>
        <w:numPr>
          <w:ilvl w:val="0"/>
          <w:numId w:val="4"/>
        </w:numPr>
        <w:spacing w:line="360" w:lineRule="auto"/>
        <w:jc w:val="both"/>
        <w:rPr>
          <w:rFonts w:ascii="Palatino Linotype" w:hAnsi="Palatino Linotype" w:cs="Arial"/>
        </w:rPr>
      </w:pPr>
      <w:r>
        <w:rPr>
          <w:rFonts w:ascii="Palatino Linotype" w:hAnsi="Palatino Linotype" w:cs="Arial"/>
        </w:rPr>
        <w:t>D</w:t>
      </w:r>
      <w:r w:rsidRPr="00EB0752">
        <w:rPr>
          <w:rFonts w:ascii="Palatino Linotype" w:hAnsi="Palatino Linotype" w:cs="Arial"/>
        </w:rPr>
        <w:t xml:space="preserve">e que direcciones del ayuntamiento han sido adscritos a dicha regiduría. </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Cuál es e</w:t>
      </w:r>
      <w:r>
        <w:rPr>
          <w:rFonts w:ascii="Palatino Linotype" w:hAnsi="Palatino Linotype" w:cs="Arial"/>
        </w:rPr>
        <w:t>l techo presupuestal asignado al</w:t>
      </w:r>
      <w:r w:rsidRPr="00EB0752">
        <w:rPr>
          <w:rFonts w:ascii="Palatino Linotype" w:hAnsi="Palatino Linotype" w:cs="Arial"/>
        </w:rPr>
        <w:t xml:space="preserve"> área por concepto de personal administrativo, desglosando los cargos de todo el personal adscrito con nombres y profesiones de cada integrante de la regiduría. </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Cuál es el</w:t>
      </w:r>
      <w:r>
        <w:rPr>
          <w:rFonts w:ascii="Palatino Linotype" w:hAnsi="Palatino Linotype" w:cs="Arial"/>
        </w:rPr>
        <w:t xml:space="preserve"> techo presupuestal entregado a</w:t>
      </w:r>
      <w:r w:rsidRPr="00EB0752">
        <w:rPr>
          <w:rFonts w:ascii="Palatino Linotype" w:hAnsi="Palatino Linotype" w:cs="Arial"/>
        </w:rPr>
        <w:t>l área por los conceptos de gasolina, vehículos, esta</w:t>
      </w:r>
      <w:r>
        <w:rPr>
          <w:rFonts w:ascii="Palatino Linotype" w:hAnsi="Palatino Linotype" w:cs="Arial"/>
        </w:rPr>
        <w:t>cionamiento, papelería, etc.</w:t>
      </w:r>
    </w:p>
    <w:p w:rsidR="009425C6" w:rsidRDefault="009425C6" w:rsidP="009425C6">
      <w:pPr>
        <w:pStyle w:val="Prrafodelista"/>
        <w:numPr>
          <w:ilvl w:val="0"/>
          <w:numId w:val="4"/>
        </w:numPr>
        <w:spacing w:line="360" w:lineRule="auto"/>
        <w:jc w:val="both"/>
        <w:rPr>
          <w:rFonts w:ascii="Palatino Linotype" w:hAnsi="Palatino Linotype" w:cs="Arial"/>
        </w:rPr>
      </w:pPr>
      <w:r>
        <w:rPr>
          <w:rFonts w:ascii="Palatino Linotype" w:hAnsi="Palatino Linotype" w:cs="Arial"/>
        </w:rPr>
        <w:t>A</w:t>
      </w:r>
      <w:r w:rsidRPr="00EB0752">
        <w:rPr>
          <w:rFonts w:ascii="Palatino Linotype" w:hAnsi="Palatino Linotype" w:cs="Arial"/>
        </w:rPr>
        <w:t xml:space="preserve">cta de cabildo en la cual se autorizó el presupuesto para esta regiduría. </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Cuantos vehículos automotores tiene adjudicados el área y quienes son los responsables de dichos vehículos. </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A que grupo parlamentario o partido político pertenece esta área. </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lastRenderedPageBreak/>
        <w:t xml:space="preserve">Que propuestas ha realizado en favor de los toluqueños esta área y cuantos han sido aprobados y cuáles son las fechas junto con las determinaciones de las actas de cabildo. </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Cuantas horas al día trabaja en su oficina. </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Cuantas </w:t>
      </w:r>
      <w:r>
        <w:rPr>
          <w:rFonts w:ascii="Palatino Linotype" w:hAnsi="Palatino Linotype" w:cs="Arial"/>
        </w:rPr>
        <w:t>horas al día trabaja en campo.</w:t>
      </w:r>
    </w:p>
    <w:p w:rsidR="009425C6" w:rsidRDefault="009425C6" w:rsidP="009425C6">
      <w:pPr>
        <w:pStyle w:val="Prrafodelista"/>
        <w:numPr>
          <w:ilvl w:val="0"/>
          <w:numId w:val="4"/>
        </w:numPr>
        <w:spacing w:line="360" w:lineRule="auto"/>
        <w:jc w:val="both"/>
        <w:rPr>
          <w:rFonts w:ascii="Palatino Linotype" w:hAnsi="Palatino Linotype" w:cs="Arial"/>
        </w:rPr>
      </w:pPr>
      <w:r>
        <w:rPr>
          <w:rFonts w:ascii="Palatino Linotype" w:hAnsi="Palatino Linotype" w:cs="Arial"/>
        </w:rPr>
        <w:t>N</w:t>
      </w:r>
      <w:r w:rsidRPr="00EB0752">
        <w:rPr>
          <w:rFonts w:ascii="Palatino Linotype" w:hAnsi="Palatino Linotype" w:cs="Arial"/>
        </w:rPr>
        <w:t>ombre</w:t>
      </w:r>
      <w:r>
        <w:rPr>
          <w:rFonts w:ascii="Palatino Linotype" w:hAnsi="Palatino Linotype" w:cs="Arial"/>
        </w:rPr>
        <w:t xml:space="preserve"> completo del titular de esta.</w:t>
      </w:r>
    </w:p>
    <w:p w:rsidR="009425C6" w:rsidRDefault="009425C6" w:rsidP="009425C6">
      <w:pPr>
        <w:pStyle w:val="Prrafodelista"/>
        <w:numPr>
          <w:ilvl w:val="0"/>
          <w:numId w:val="4"/>
        </w:numPr>
        <w:spacing w:line="360" w:lineRule="auto"/>
        <w:jc w:val="both"/>
        <w:rPr>
          <w:rFonts w:ascii="Palatino Linotype" w:hAnsi="Palatino Linotype" w:cs="Arial"/>
        </w:rPr>
      </w:pPr>
      <w:r>
        <w:rPr>
          <w:rFonts w:ascii="Palatino Linotype" w:hAnsi="Palatino Linotype" w:cs="Arial"/>
        </w:rPr>
        <w:t>Cuál es el último grado de estudios</w:t>
      </w:r>
    </w:p>
    <w:p w:rsidR="009425C6" w:rsidRDefault="009425C6" w:rsidP="009425C6">
      <w:pPr>
        <w:pStyle w:val="Prrafodelista"/>
        <w:numPr>
          <w:ilvl w:val="0"/>
          <w:numId w:val="4"/>
        </w:numPr>
        <w:spacing w:line="360" w:lineRule="auto"/>
        <w:jc w:val="both"/>
        <w:rPr>
          <w:rFonts w:ascii="Palatino Linotype" w:hAnsi="Palatino Linotype" w:cs="Arial"/>
        </w:rPr>
      </w:pPr>
      <w:r>
        <w:rPr>
          <w:rFonts w:ascii="Palatino Linotype" w:hAnsi="Palatino Linotype" w:cs="Arial"/>
        </w:rPr>
        <w:t>C</w:t>
      </w:r>
      <w:r w:rsidRPr="00EB0752">
        <w:rPr>
          <w:rFonts w:ascii="Palatino Linotype" w:hAnsi="Palatino Linotype" w:cs="Arial"/>
        </w:rPr>
        <w:t>uáles son los ingresos aparte de los recursos como regidor que recibe el titular de esa área</w:t>
      </w:r>
      <w:r>
        <w:rPr>
          <w:rFonts w:ascii="Palatino Linotype" w:hAnsi="Palatino Linotype" w:cs="Arial"/>
        </w:rPr>
        <w:t>.</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El titular de esta esa área utiliza los servicios del personal administrativo como chofer o como acompañante en campo y quienes son de la lista</w:t>
      </w:r>
      <w:r>
        <w:rPr>
          <w:rFonts w:ascii="Palatino Linotype" w:hAnsi="Palatino Linotype" w:cs="Arial"/>
        </w:rPr>
        <w:t xml:space="preserve"> </w:t>
      </w:r>
      <w:r w:rsidRPr="00EB0752">
        <w:rPr>
          <w:rFonts w:ascii="Palatino Linotype" w:hAnsi="Palatino Linotype" w:cs="Arial"/>
        </w:rPr>
        <w:t xml:space="preserve">de servidores públicos las personas que realizan estas actividades. </w:t>
      </w:r>
    </w:p>
    <w:p w:rsidR="009425C6" w:rsidRDefault="009425C6" w:rsidP="009425C6">
      <w:pPr>
        <w:pStyle w:val="Prrafodelista"/>
        <w:numPr>
          <w:ilvl w:val="0"/>
          <w:numId w:val="4"/>
        </w:numPr>
        <w:spacing w:line="360" w:lineRule="auto"/>
        <w:jc w:val="both"/>
        <w:rPr>
          <w:rFonts w:ascii="Palatino Linotype" w:hAnsi="Palatino Linotype" w:cs="Arial"/>
        </w:rPr>
      </w:pPr>
      <w:r>
        <w:rPr>
          <w:rFonts w:ascii="Palatino Linotype" w:hAnsi="Palatino Linotype" w:cs="Arial"/>
        </w:rPr>
        <w:t>N</w:t>
      </w:r>
      <w:r w:rsidRPr="00EB0752">
        <w:rPr>
          <w:rFonts w:ascii="Palatino Linotype" w:hAnsi="Palatino Linotype" w:cs="Arial"/>
        </w:rPr>
        <w:t xml:space="preserve">ombre completo de la </w:t>
      </w:r>
      <w:r>
        <w:rPr>
          <w:rFonts w:ascii="Palatino Linotype" w:hAnsi="Palatino Linotype" w:cs="Arial"/>
        </w:rPr>
        <w:t xml:space="preserve">secretaria, </w:t>
      </w:r>
      <w:r w:rsidRPr="00EB0752">
        <w:rPr>
          <w:rFonts w:ascii="Palatino Linotype" w:hAnsi="Palatino Linotype" w:cs="Arial"/>
        </w:rPr>
        <w:t xml:space="preserve">está en nómina proveniente del techo presupuestal de la regiduría o de donde procede la </w:t>
      </w:r>
      <w:r>
        <w:rPr>
          <w:rFonts w:ascii="Palatino Linotype" w:hAnsi="Palatino Linotype" w:cs="Arial"/>
        </w:rPr>
        <w:t>adscripción de la secretaria.</w:t>
      </w:r>
    </w:p>
    <w:p w:rsidR="009425C6"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 xml:space="preserve">Cuantas computadoras, </w:t>
      </w:r>
      <w:proofErr w:type="spellStart"/>
      <w:r w:rsidRPr="00EB0752">
        <w:rPr>
          <w:rFonts w:ascii="Palatino Linotype" w:hAnsi="Palatino Linotype" w:cs="Arial"/>
        </w:rPr>
        <w:t>laptos</w:t>
      </w:r>
      <w:proofErr w:type="spellEnd"/>
      <w:r w:rsidRPr="00EB0752">
        <w:rPr>
          <w:rFonts w:ascii="Palatino Linotype" w:hAnsi="Palatino Linotype" w:cs="Arial"/>
        </w:rPr>
        <w:t xml:space="preserve">, </w:t>
      </w:r>
      <w:proofErr w:type="spellStart"/>
      <w:r w:rsidRPr="00EB0752">
        <w:rPr>
          <w:rFonts w:ascii="Palatino Linotype" w:hAnsi="Palatino Linotype" w:cs="Arial"/>
        </w:rPr>
        <w:t>tablets</w:t>
      </w:r>
      <w:proofErr w:type="spellEnd"/>
      <w:r w:rsidRPr="00EB0752">
        <w:rPr>
          <w:rFonts w:ascii="Palatino Linotype" w:hAnsi="Palatino Linotype" w:cs="Arial"/>
        </w:rPr>
        <w:t xml:space="preserve">, </w:t>
      </w:r>
      <w:proofErr w:type="spellStart"/>
      <w:r w:rsidRPr="00EB0752">
        <w:rPr>
          <w:rFonts w:ascii="Palatino Linotype" w:hAnsi="Palatino Linotype" w:cs="Arial"/>
        </w:rPr>
        <w:t>ipads</w:t>
      </w:r>
      <w:proofErr w:type="spellEnd"/>
      <w:r w:rsidRPr="00EB0752">
        <w:rPr>
          <w:rFonts w:ascii="Palatino Linotype" w:hAnsi="Palatino Linotype" w:cs="Arial"/>
        </w:rPr>
        <w:t xml:space="preserve">, teléfonos celulares, sillas, sillones, impresoras, tiene adjudicada esta para sus trabajos diarios. </w:t>
      </w:r>
    </w:p>
    <w:p w:rsidR="009425C6" w:rsidRPr="00983697" w:rsidRDefault="009425C6" w:rsidP="009425C6">
      <w:pPr>
        <w:pStyle w:val="Prrafodelista"/>
        <w:numPr>
          <w:ilvl w:val="0"/>
          <w:numId w:val="4"/>
        </w:numPr>
        <w:spacing w:line="360" w:lineRule="auto"/>
        <w:jc w:val="both"/>
        <w:rPr>
          <w:rFonts w:ascii="Palatino Linotype" w:hAnsi="Palatino Linotype" w:cs="Arial"/>
        </w:rPr>
      </w:pPr>
      <w:r w:rsidRPr="00EB0752">
        <w:rPr>
          <w:rFonts w:ascii="Palatino Linotype" w:hAnsi="Palatino Linotype" w:cs="Arial"/>
        </w:rPr>
        <w:t>Cuantos hermanos, hijos, primos, novia, esposa, o familiares del titular de esa área o cualquier otra área hasta el tercer grado trabajan en la administración pública municipal de Toluca</w:t>
      </w:r>
      <w:r w:rsidRPr="00023642">
        <w:rPr>
          <w:rFonts w:ascii="Palatino Linotype" w:hAnsi="Palatino Linotype" w:cs="Arial"/>
        </w:rPr>
        <w:t>.</w:t>
      </w:r>
    </w:p>
    <w:p w:rsidR="009425C6" w:rsidRDefault="009425C6" w:rsidP="009425C6">
      <w:pPr>
        <w:spacing w:line="360" w:lineRule="auto"/>
        <w:jc w:val="both"/>
        <w:rPr>
          <w:rFonts w:ascii="Palatino Linotype" w:eastAsia="Palatino Linotype" w:hAnsi="Palatino Linotype" w:cs="Palatino Linotype"/>
        </w:rPr>
      </w:pPr>
    </w:p>
    <w:p w:rsidR="009425C6" w:rsidRPr="00A34DC0" w:rsidRDefault="009425C6" w:rsidP="009425C6">
      <w:pPr>
        <w:spacing w:before="240" w:line="360" w:lineRule="auto"/>
        <w:jc w:val="both"/>
        <w:rPr>
          <w:rFonts w:ascii="Palatino Linotype" w:eastAsia="Calibri" w:hAnsi="Palatino Linotype" w:cs="Calibri"/>
          <w:lang w:val="es-ES_tradnl" w:eastAsia="es-MX"/>
        </w:rPr>
      </w:pPr>
      <w:r w:rsidRPr="00A34DC0">
        <w:rPr>
          <w:rFonts w:ascii="Palatino Linotype" w:eastAsia="Calibri" w:hAnsi="Palatino Linotype" w:cs="Calibri"/>
          <w:lang w:val="es-ES_tradnl" w:eastAsia="es-MX"/>
        </w:rPr>
        <w:t xml:space="preserve">En una aproximación inicial, es procedente mencionar que mediante la solicitud de información </w:t>
      </w:r>
      <w:r w:rsidR="005B2432" w:rsidRPr="005B2432">
        <w:rPr>
          <w:rFonts w:ascii="Palatino Linotype" w:hAnsi="Palatino Linotype"/>
          <w:b/>
          <w:bCs/>
        </w:rPr>
        <w:t>02066/TOLUCA/IP/2025</w:t>
      </w:r>
      <w:r w:rsidR="005B2432">
        <w:rPr>
          <w:rFonts w:ascii="Palatino Linotype" w:hAnsi="Palatino Linotype"/>
          <w:b/>
          <w:bCs/>
        </w:rPr>
        <w:t xml:space="preserve"> </w:t>
      </w:r>
      <w:r w:rsidRPr="005B2432">
        <w:rPr>
          <w:rFonts w:ascii="Palatino Linotype" w:eastAsia="Calibri" w:hAnsi="Palatino Linotype" w:cs="Calibri"/>
          <w:lang w:val="es-ES_tradnl" w:eastAsia="es-MX"/>
        </w:rPr>
        <w:t xml:space="preserve">fueron </w:t>
      </w:r>
      <w:r w:rsidRPr="00A34DC0">
        <w:rPr>
          <w:rFonts w:ascii="Palatino Linotype" w:eastAsia="Calibri" w:hAnsi="Palatino Linotype" w:cs="Calibri"/>
          <w:lang w:val="es-ES_tradnl" w:eastAsia="es-MX"/>
        </w:rPr>
        <w:t xml:space="preserve">formulados </w:t>
      </w:r>
      <w:r>
        <w:rPr>
          <w:rFonts w:ascii="Palatino Linotype" w:eastAsia="Calibri" w:hAnsi="Palatino Linotype" w:cs="Calibri"/>
          <w:lang w:val="es-ES_tradnl" w:eastAsia="es-MX"/>
        </w:rPr>
        <w:t>19</w:t>
      </w:r>
      <w:r w:rsidRPr="00A34DC0">
        <w:rPr>
          <w:rFonts w:ascii="Palatino Linotype" w:eastAsia="Calibri" w:hAnsi="Palatino Linotype" w:cs="Calibri"/>
          <w:lang w:val="es-ES_tradnl" w:eastAsia="es-MX"/>
        </w:rPr>
        <w:t xml:space="preserve"> requerimientos respecto de los cuales se desprenden lo siguiente: </w:t>
      </w:r>
    </w:p>
    <w:p w:rsidR="009425C6" w:rsidRPr="00E57A0E" w:rsidRDefault="009425C6" w:rsidP="009425C6">
      <w:pPr>
        <w:numPr>
          <w:ilvl w:val="0"/>
          <w:numId w:val="12"/>
        </w:numPr>
        <w:autoSpaceDE w:val="0"/>
        <w:autoSpaceDN w:val="0"/>
        <w:adjustRightInd w:val="0"/>
        <w:spacing w:before="240" w:after="160" w:line="360" w:lineRule="auto"/>
        <w:jc w:val="both"/>
        <w:rPr>
          <w:rFonts w:ascii="Palatino Linotype" w:hAnsi="Palatino Linotype" w:cs="Arial"/>
          <w:lang w:val="es-MX" w:eastAsia="en-US"/>
        </w:rPr>
      </w:pPr>
      <w:r w:rsidRPr="00A34DC0">
        <w:rPr>
          <w:rFonts w:ascii="Palatino Linotype" w:hAnsi="Palatino Linotype" w:cs="Arial"/>
          <w:lang w:val="es-MX" w:eastAsia="en-US"/>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A34DC0">
        <w:rPr>
          <w:rFonts w:ascii="Palatino Linotype" w:hAnsi="Palatino Linotype" w:cs="Arial"/>
          <w:b/>
          <w:bCs/>
          <w:lang w:val="es-MX" w:eastAsia="en-US"/>
        </w:rPr>
        <w:t xml:space="preserve">Sujetos Obligados. </w:t>
      </w:r>
    </w:p>
    <w:p w:rsidR="009425C6" w:rsidRPr="007C6AB6" w:rsidRDefault="009425C6" w:rsidP="009425C6">
      <w:pPr>
        <w:pStyle w:val="Prrafodelista"/>
        <w:numPr>
          <w:ilvl w:val="0"/>
          <w:numId w:val="13"/>
        </w:numPr>
        <w:spacing w:before="240" w:after="160" w:line="360" w:lineRule="auto"/>
        <w:jc w:val="both"/>
        <w:rPr>
          <w:rFonts w:ascii="Palatino Linotype" w:hAnsi="Palatino Linotype"/>
        </w:rPr>
      </w:pPr>
      <w:r w:rsidRPr="007C6AB6">
        <w:rPr>
          <w:rFonts w:ascii="Palatino Linotype" w:hAnsi="Palatino Linotype" w:cs="Arial"/>
        </w:rPr>
        <w:t xml:space="preserve">Que cuando los particulares no identifican </w:t>
      </w:r>
      <w:r w:rsidRPr="007C6AB6">
        <w:rPr>
          <w:rFonts w:ascii="Palatino Linotype" w:hAnsi="Palatino Linotype"/>
        </w:rPr>
        <w:t xml:space="preserve">de forma precisa el documento requerido bastará con que se remita cualquiera que refleje la información requerida. Al respecto cobra relevancia el criterio emitido por el </w:t>
      </w:r>
      <w:r>
        <w:rPr>
          <w:rFonts w:ascii="Palatino Linotype" w:hAnsi="Palatino Linotype"/>
        </w:rPr>
        <w:t xml:space="preserve">entonces </w:t>
      </w:r>
      <w:r w:rsidRPr="007C6AB6">
        <w:rPr>
          <w:rFonts w:ascii="Palatino Linotype" w:hAnsi="Palatino Linotype"/>
        </w:rPr>
        <w:t xml:space="preserve">Órgano Garante Nacional con número </w:t>
      </w:r>
      <w:r w:rsidRPr="007C6AB6">
        <w:rPr>
          <w:rFonts w:ascii="Palatino Linotype" w:hAnsi="Palatino Linotype"/>
          <w:b/>
          <w:bCs/>
        </w:rPr>
        <w:t xml:space="preserve">16/17 </w:t>
      </w:r>
      <w:r w:rsidRPr="007C6AB6">
        <w:rPr>
          <w:rFonts w:ascii="Palatino Linotype" w:hAnsi="Palatino Linotype"/>
        </w:rPr>
        <w:t>cuyo rubro y texto disponen a la literalidad lo siguiente:</w:t>
      </w:r>
    </w:p>
    <w:p w:rsidR="009425C6" w:rsidRPr="00AB5B4A" w:rsidRDefault="009425C6" w:rsidP="009425C6">
      <w:pPr>
        <w:pStyle w:val="Citas"/>
        <w:jc w:val="center"/>
        <w:rPr>
          <w:b/>
          <w:bCs/>
          <w:sz w:val="24"/>
          <w:szCs w:val="24"/>
        </w:rPr>
      </w:pPr>
      <w:r w:rsidRPr="00AB5B4A">
        <w:rPr>
          <w:b/>
          <w:bCs/>
          <w:sz w:val="24"/>
          <w:szCs w:val="24"/>
        </w:rPr>
        <w:t>“EXPRESIÓN DOCUMENTAL.</w:t>
      </w:r>
    </w:p>
    <w:p w:rsidR="009425C6" w:rsidRPr="00AB5B4A" w:rsidRDefault="009425C6" w:rsidP="009425C6">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rsidR="009425C6" w:rsidRPr="005B2432" w:rsidRDefault="009425C6" w:rsidP="009425C6">
      <w:pPr>
        <w:pStyle w:val="Citas"/>
        <w:rPr>
          <w:b/>
          <w:sz w:val="16"/>
          <w:szCs w:val="16"/>
        </w:rPr>
      </w:pPr>
      <w:r w:rsidRPr="005B2432">
        <w:rPr>
          <w:b/>
          <w:sz w:val="16"/>
          <w:szCs w:val="16"/>
        </w:rPr>
        <w:t>Precedentes:</w:t>
      </w:r>
    </w:p>
    <w:p w:rsidR="009425C6" w:rsidRPr="005B2432" w:rsidRDefault="009425C6" w:rsidP="009425C6">
      <w:pPr>
        <w:pStyle w:val="Citas"/>
        <w:numPr>
          <w:ilvl w:val="0"/>
          <w:numId w:val="11"/>
        </w:numPr>
        <w:rPr>
          <w:color w:val="000000"/>
          <w:sz w:val="16"/>
          <w:szCs w:val="16"/>
        </w:rPr>
      </w:pPr>
      <w:r w:rsidRPr="005B2432">
        <w:rPr>
          <w:sz w:val="16"/>
          <w:szCs w:val="16"/>
        </w:rPr>
        <w:t xml:space="preserve">Acceso a la información pública. RRA 0774/16. Sesión del 31 de agosto de 2016. Votación por unanimidad. </w:t>
      </w:r>
      <w:r w:rsidRPr="005B2432">
        <w:rPr>
          <w:rFonts w:eastAsia="Arial"/>
          <w:sz w:val="16"/>
          <w:szCs w:val="16"/>
        </w:rPr>
        <w:t>Sin votos disidentes o particulares.</w:t>
      </w:r>
      <w:r w:rsidRPr="005B2432">
        <w:rPr>
          <w:sz w:val="16"/>
          <w:szCs w:val="16"/>
        </w:rPr>
        <w:t xml:space="preserve"> Secretaría de Salud. Comisionada Ponente María Patricia </w:t>
      </w:r>
      <w:proofErr w:type="spellStart"/>
      <w:r w:rsidRPr="005B2432">
        <w:rPr>
          <w:sz w:val="16"/>
          <w:szCs w:val="16"/>
        </w:rPr>
        <w:t>Kurczyn</w:t>
      </w:r>
      <w:proofErr w:type="spellEnd"/>
      <w:r w:rsidRPr="005B2432">
        <w:rPr>
          <w:sz w:val="16"/>
          <w:szCs w:val="16"/>
        </w:rPr>
        <w:t xml:space="preserve"> Villalobos.</w:t>
      </w:r>
    </w:p>
    <w:p w:rsidR="009425C6" w:rsidRPr="005B2432" w:rsidRDefault="009425C6" w:rsidP="009425C6">
      <w:pPr>
        <w:pStyle w:val="Citas"/>
        <w:numPr>
          <w:ilvl w:val="0"/>
          <w:numId w:val="11"/>
        </w:numPr>
        <w:rPr>
          <w:color w:val="000000"/>
          <w:sz w:val="16"/>
          <w:szCs w:val="16"/>
        </w:rPr>
      </w:pPr>
      <w:r w:rsidRPr="005B2432">
        <w:rPr>
          <w:sz w:val="16"/>
          <w:szCs w:val="16"/>
        </w:rPr>
        <w:t xml:space="preserve">Acceso a la información pública. RRA 0143/17. Sesión del 22 de febrero de 2017. Votación por unanimidad. </w:t>
      </w:r>
      <w:r w:rsidRPr="005B2432">
        <w:rPr>
          <w:rFonts w:eastAsia="Arial"/>
          <w:sz w:val="16"/>
          <w:szCs w:val="16"/>
        </w:rPr>
        <w:t>Sin votos disidentes o particulares.</w:t>
      </w:r>
      <w:r w:rsidRPr="005B2432">
        <w:rPr>
          <w:sz w:val="16"/>
          <w:szCs w:val="16"/>
        </w:rPr>
        <w:t xml:space="preserve"> Universidad Autónoma Agraria Antonio Narro. Comisionado Ponente Oscar Mauricio Guerra Ford. </w:t>
      </w:r>
    </w:p>
    <w:p w:rsidR="009425C6" w:rsidRPr="005B2432" w:rsidRDefault="009425C6" w:rsidP="009425C6">
      <w:pPr>
        <w:pStyle w:val="Citas"/>
        <w:numPr>
          <w:ilvl w:val="0"/>
          <w:numId w:val="11"/>
        </w:numPr>
        <w:rPr>
          <w:color w:val="000000"/>
          <w:sz w:val="16"/>
          <w:szCs w:val="16"/>
        </w:rPr>
      </w:pPr>
      <w:r w:rsidRPr="005B2432">
        <w:rPr>
          <w:sz w:val="16"/>
          <w:szCs w:val="16"/>
        </w:rPr>
        <w:t xml:space="preserve">Acceso a la información pública. RRA 0540/17. Sesión del 08 de marzo del 2017. Votación por unanimidad. </w:t>
      </w:r>
      <w:r w:rsidRPr="005B2432">
        <w:rPr>
          <w:rFonts w:eastAsia="Arial"/>
          <w:sz w:val="16"/>
          <w:szCs w:val="16"/>
        </w:rPr>
        <w:t>Sin votos disidentes o particulares.</w:t>
      </w:r>
      <w:r w:rsidRPr="005B2432">
        <w:rPr>
          <w:sz w:val="16"/>
          <w:szCs w:val="16"/>
        </w:rPr>
        <w:t xml:space="preserve"> Secretaría de Economía. Comisionado Ponente Francisco Javier Acuña Llamas. “ </w:t>
      </w:r>
      <w:r w:rsidRPr="005B2432">
        <w:rPr>
          <w:b/>
          <w:bCs/>
          <w:sz w:val="16"/>
          <w:szCs w:val="16"/>
        </w:rPr>
        <w:t>(Sic)</w:t>
      </w:r>
    </w:p>
    <w:p w:rsidR="009425C6" w:rsidRPr="00E57A0E" w:rsidRDefault="009425C6" w:rsidP="009425C6">
      <w:pPr>
        <w:spacing w:line="360" w:lineRule="auto"/>
        <w:ind w:left="720"/>
        <w:jc w:val="both"/>
        <w:rPr>
          <w:rFonts w:ascii="Palatino Linotype" w:eastAsia="Palatino Linotype" w:hAnsi="Palatino Linotype" w:cs="Palatino Linotype"/>
        </w:rPr>
      </w:pPr>
    </w:p>
    <w:p w:rsidR="007066E4" w:rsidRPr="00917E1F" w:rsidRDefault="009425C6" w:rsidP="00917E1F">
      <w:pPr>
        <w:numPr>
          <w:ilvl w:val="0"/>
          <w:numId w:val="14"/>
        </w:numPr>
        <w:spacing w:line="360" w:lineRule="auto"/>
        <w:jc w:val="both"/>
        <w:rPr>
          <w:rFonts w:ascii="Palatino Linotype" w:eastAsia="Palatino Linotype" w:hAnsi="Palatino Linotype" w:cs="Palatino Linotype"/>
        </w:rPr>
      </w:pPr>
      <w:r w:rsidRPr="00A34DC0">
        <w:rPr>
          <w:rFonts w:ascii="Palatino Linotype" w:eastAsiaTheme="minorHAnsi" w:hAnsi="Palatino Linotype" w:cs="Arial"/>
          <w:szCs w:val="22"/>
          <w:lang w:val="es-MX" w:eastAsia="en-US"/>
          <w14:ligatures w14:val="standardContextual"/>
        </w:rPr>
        <w:t>Que no fue delimitado un parámetro de inicio y conclusión de búsqueda de la información</w:t>
      </w:r>
      <w:r w:rsidRPr="00FE2217">
        <w:rPr>
          <w:rFonts w:ascii="Palatino Linotype" w:eastAsiaTheme="minorHAnsi" w:hAnsi="Palatino Linotype" w:cs="Arial"/>
          <w:szCs w:val="22"/>
          <w:lang w:val="es-MX" w:eastAsia="en-US"/>
          <w14:ligatures w14:val="standardContextual"/>
        </w:rPr>
        <w:t xml:space="preserve"> del punto a 2 al 19</w:t>
      </w:r>
      <w:r w:rsidRPr="00A34DC0">
        <w:rPr>
          <w:rFonts w:ascii="Palatino Linotype" w:eastAsiaTheme="minorHAnsi" w:hAnsi="Palatino Linotype" w:cs="Arial"/>
          <w:szCs w:val="22"/>
          <w:lang w:val="es-MX" w:eastAsia="en-US"/>
          <w14:ligatures w14:val="standardContextual"/>
        </w:rPr>
        <w:t xml:space="preserve">. En este tenor, debe de ser fijado del periodo comprendido del </w:t>
      </w:r>
      <w:r w:rsidRPr="00FE2217">
        <w:rPr>
          <w:rFonts w:ascii="Palatino Linotype" w:eastAsiaTheme="minorHAnsi" w:hAnsi="Palatino Linotype" w:cs="Arial"/>
          <w:szCs w:val="22"/>
          <w:lang w:val="es-MX" w:eastAsia="en-US"/>
          <w14:ligatures w14:val="standardContextual"/>
        </w:rPr>
        <w:t>primero de enero al siete de abril de dos mil veinticinco, ya que de la lectura a la solicitud, se interpreta que, la información a la que el Recurrente pretende acceder es de la presente administración, misma que inició su gestión el primero de enero del presente año.</w:t>
      </w:r>
    </w:p>
    <w:p w:rsidR="009425C6" w:rsidRPr="00023642" w:rsidRDefault="009425C6" w:rsidP="009425C6">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02074/TOLUCA/IP/2025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rsidR="007066E4" w:rsidRDefault="007066E4" w:rsidP="007066E4">
      <w:pPr>
        <w:pStyle w:val="Sinespaciado"/>
        <w:numPr>
          <w:ilvl w:val="0"/>
          <w:numId w:val="1"/>
        </w:numPr>
        <w:spacing w:before="240" w:line="360" w:lineRule="auto"/>
        <w:jc w:val="both"/>
      </w:pPr>
      <w:r>
        <w:rPr>
          <w:rFonts w:ascii="Palatino Linotype" w:hAnsi="Palatino Linotype" w:cs="Arial"/>
          <w:b/>
          <w:i/>
          <w:sz w:val="24"/>
        </w:rPr>
        <w:t>2066</w:t>
      </w:r>
      <w:r w:rsidR="009425C6" w:rsidRPr="00D9517E">
        <w:rPr>
          <w:rFonts w:ascii="Palatino Linotype" w:hAnsi="Palatino Linotype" w:cs="Arial"/>
          <w:b/>
          <w:i/>
          <w:sz w:val="24"/>
        </w:rPr>
        <w:t>.pdf</w:t>
      </w:r>
      <w:r w:rsidR="009425C6">
        <w:rPr>
          <w:rFonts w:ascii="Palatino Linotype" w:hAnsi="Palatino Linotype" w:cs="Arial"/>
          <w:b/>
          <w:i/>
          <w:sz w:val="24"/>
        </w:rPr>
        <w:t xml:space="preserve">: </w:t>
      </w:r>
      <w:r>
        <w:rPr>
          <w:rFonts w:ascii="Palatino Linotype" w:hAnsi="Palatino Linotype" w:cs="Arial"/>
          <w:sz w:val="24"/>
        </w:rPr>
        <w:t xml:space="preserve">Soporte documental que consta de una foja en formato PDF </w:t>
      </w:r>
      <w:r w:rsidR="009425C6">
        <w:rPr>
          <w:rFonts w:ascii="Palatino Linotype" w:hAnsi="Palatino Linotype" w:cs="Arial"/>
          <w:sz w:val="24"/>
        </w:rPr>
        <w:t xml:space="preserve"> de fecha 10 de abril de 2025, firmado por el Tesorero Municipal, en el que refiere enviar la Gaceta Municipal No. 8-2025 de fecha 24 de febrero de 2025, para dar respuesta a los puntos 4 y 5 de la solicitud, es decir, respecto del presupuesto.</w:t>
      </w:r>
    </w:p>
    <w:p w:rsidR="007066E4" w:rsidRPr="007066E4" w:rsidRDefault="007066E4" w:rsidP="007066E4">
      <w:pPr>
        <w:pStyle w:val="Sinespaciado"/>
        <w:numPr>
          <w:ilvl w:val="0"/>
          <w:numId w:val="1"/>
        </w:numPr>
        <w:spacing w:before="240" w:line="360" w:lineRule="auto"/>
        <w:jc w:val="both"/>
      </w:pPr>
      <w:r w:rsidRPr="007066E4">
        <w:rPr>
          <w:rFonts w:ascii="Palatino Linotype" w:hAnsi="Palatino Linotype" w:cs="Arial"/>
          <w:b/>
          <w:i/>
          <w:sz w:val="24"/>
        </w:rPr>
        <w:t>2066.pdf:</w:t>
      </w:r>
      <w:r w:rsidRPr="007066E4">
        <w:rPr>
          <w:rFonts w:ascii="Palatino Linotype" w:hAnsi="Palatino Linotype" w:cs="Arial"/>
          <w:sz w:val="24"/>
        </w:rPr>
        <w:t xml:space="preserve"> contiene la siguiente tabla:</w:t>
      </w:r>
    </w:p>
    <w:p w:rsidR="007066E4" w:rsidRPr="00D9517E" w:rsidRDefault="007066E4" w:rsidP="007066E4">
      <w:pPr>
        <w:pStyle w:val="Sinespaciado"/>
        <w:spacing w:before="240" w:line="360" w:lineRule="auto"/>
        <w:ind w:left="720"/>
        <w:jc w:val="both"/>
      </w:pPr>
      <w:r w:rsidRPr="007066E4">
        <w:rPr>
          <w:noProof/>
          <w:lang w:eastAsia="es-MX"/>
        </w:rPr>
        <w:drawing>
          <wp:inline distT="0" distB="0" distL="0" distR="0" wp14:anchorId="5EE59AD1" wp14:editId="63580A75">
            <wp:extent cx="5460062" cy="1650410"/>
            <wp:effectExtent l="0" t="0" r="762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05518" cy="1664150"/>
                    </a:xfrm>
                    <a:prstGeom prst="rect">
                      <a:avLst/>
                    </a:prstGeom>
                  </pic:spPr>
                </pic:pic>
              </a:graphicData>
            </a:graphic>
          </wp:inline>
        </w:drawing>
      </w:r>
    </w:p>
    <w:p w:rsidR="007066E4" w:rsidRPr="007066E4" w:rsidRDefault="007066E4" w:rsidP="007066E4">
      <w:pPr>
        <w:pStyle w:val="Sinespaciado"/>
        <w:numPr>
          <w:ilvl w:val="0"/>
          <w:numId w:val="1"/>
        </w:numPr>
        <w:spacing w:before="240" w:line="360" w:lineRule="auto"/>
        <w:jc w:val="both"/>
        <w:rPr>
          <w:rFonts w:ascii="Palatino Linotype" w:hAnsi="Palatino Linotype" w:cs="Arial"/>
          <w:b/>
          <w:i/>
          <w:sz w:val="24"/>
        </w:rPr>
      </w:pPr>
      <w:r w:rsidRPr="00D9517E">
        <w:rPr>
          <w:rFonts w:ascii="Palatino Linotype" w:hAnsi="Palatino Linotype" w:cs="Arial"/>
          <w:b/>
          <w:i/>
          <w:sz w:val="24"/>
        </w:rPr>
        <w:lastRenderedPageBreak/>
        <w:t>08-2025 Gaceta Municipal.pdf</w:t>
      </w:r>
      <w:r>
        <w:rPr>
          <w:rFonts w:ascii="Palatino Linotype" w:hAnsi="Palatino Linotype" w:cs="Arial"/>
          <w:b/>
          <w:i/>
          <w:sz w:val="24"/>
        </w:rPr>
        <w:t>:</w:t>
      </w:r>
      <w:r w:rsidRPr="00843D5D">
        <w:rPr>
          <w:rFonts w:ascii="Palatino Linotype" w:hAnsi="Palatino Linotype" w:cs="Arial"/>
          <w:sz w:val="24"/>
        </w:rPr>
        <w:t xml:space="preserve"> </w:t>
      </w:r>
      <w:r>
        <w:rPr>
          <w:rFonts w:ascii="Palatino Linotype" w:hAnsi="Palatino Linotype" w:cs="Arial"/>
          <w:sz w:val="24"/>
        </w:rPr>
        <w:t xml:space="preserve">contiene la Gaceta Municipal Semanal de Toluca 2025-2027, del Ayuntamiento contiene únicamente la caratula de presupuesto de ingresos y egresos. </w:t>
      </w:r>
    </w:p>
    <w:p w:rsidR="007066E4" w:rsidRPr="007066E4" w:rsidRDefault="007066E4" w:rsidP="007066E4">
      <w:pPr>
        <w:pStyle w:val="Sinespaciado"/>
        <w:numPr>
          <w:ilvl w:val="0"/>
          <w:numId w:val="1"/>
        </w:numPr>
        <w:spacing w:before="240" w:line="360" w:lineRule="auto"/>
        <w:jc w:val="both"/>
        <w:rPr>
          <w:rFonts w:ascii="Palatino Linotype" w:hAnsi="Palatino Linotype" w:cs="Arial"/>
          <w:b/>
          <w:i/>
          <w:sz w:val="24"/>
          <w:szCs w:val="24"/>
        </w:rPr>
      </w:pPr>
      <w:r w:rsidRPr="007066E4">
        <w:rPr>
          <w:rFonts w:ascii="Palatino Linotype" w:hAnsi="Palatino Linotype" w:cs="Arial"/>
          <w:b/>
          <w:bCs/>
          <w:sz w:val="24"/>
          <w:szCs w:val="24"/>
        </w:rPr>
        <w:t>R. 02066. 2025</w:t>
      </w:r>
      <w:proofErr w:type="gramStart"/>
      <w:r w:rsidRPr="007066E4">
        <w:rPr>
          <w:rFonts w:ascii="Palatino Linotype" w:hAnsi="Palatino Linotype" w:cs="Arial"/>
          <w:b/>
          <w:bCs/>
          <w:sz w:val="24"/>
          <w:szCs w:val="24"/>
        </w:rPr>
        <w:t>.pdf</w:t>
      </w:r>
      <w:proofErr w:type="gramEnd"/>
      <w:r>
        <w:rPr>
          <w:rFonts w:ascii="Palatino Linotype" w:hAnsi="Palatino Linotype" w:cs="Arial"/>
          <w:b/>
          <w:bCs/>
          <w:sz w:val="24"/>
          <w:szCs w:val="24"/>
        </w:rPr>
        <w:t xml:space="preserve">: </w:t>
      </w:r>
      <w:r>
        <w:rPr>
          <w:rFonts w:ascii="Palatino Linotype" w:hAnsi="Palatino Linotype" w:cs="Arial"/>
          <w:bCs/>
          <w:sz w:val="24"/>
          <w:szCs w:val="24"/>
        </w:rPr>
        <w:t xml:space="preserve">Soporte documental que consta de dos fojas en formato PDF de fecha siete de mayo de dos mil veinticinco por medio del cual el Titular de la Unidad de Transparencia Turna la solicitud de información. </w:t>
      </w:r>
    </w:p>
    <w:p w:rsidR="007066E4" w:rsidRDefault="007066E4" w:rsidP="009425C6">
      <w:pPr>
        <w:spacing w:line="360" w:lineRule="auto"/>
        <w:jc w:val="both"/>
        <w:rPr>
          <w:rFonts w:ascii="Palatino Linotype" w:hAnsi="Palatino Linotype" w:cs="Arial"/>
          <w:bCs/>
        </w:rPr>
      </w:pPr>
    </w:p>
    <w:p w:rsidR="009425C6" w:rsidRPr="00AB3BF1" w:rsidRDefault="009425C6" w:rsidP="009425C6">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7066E4">
        <w:rPr>
          <w:rFonts w:ascii="Palatino Linotype" w:hAnsi="Palatino Linotype"/>
          <w:i/>
        </w:rPr>
        <w:t>“</w:t>
      </w:r>
      <w:r w:rsidR="007066E4" w:rsidRPr="007066E4">
        <w:rPr>
          <w:rFonts w:ascii="Palatino Linotype" w:hAnsi="Palatino Linotype"/>
          <w:b/>
          <w:i/>
          <w:color w:val="000000"/>
        </w:rPr>
        <w:t xml:space="preserve">la información </w:t>
      </w:r>
      <w:proofErr w:type="spellStart"/>
      <w:r w:rsidR="007066E4" w:rsidRPr="007066E4">
        <w:rPr>
          <w:rFonts w:ascii="Palatino Linotype" w:hAnsi="Palatino Linotype"/>
          <w:b/>
          <w:i/>
          <w:color w:val="000000"/>
        </w:rPr>
        <w:t>esta</w:t>
      </w:r>
      <w:proofErr w:type="spellEnd"/>
      <w:r w:rsidR="007066E4" w:rsidRPr="007066E4">
        <w:rPr>
          <w:rFonts w:ascii="Palatino Linotype" w:hAnsi="Palatino Linotype"/>
          <w:b/>
          <w:i/>
          <w:color w:val="000000"/>
        </w:rPr>
        <w:t xml:space="preserve"> incompleta, se solicita se entregue los documentos que den cuenta de la información </w:t>
      </w:r>
      <w:proofErr w:type="spellStart"/>
      <w:r w:rsidR="007066E4" w:rsidRPr="007066E4">
        <w:rPr>
          <w:rFonts w:ascii="Palatino Linotype" w:hAnsi="Palatino Linotype"/>
          <w:b/>
          <w:i/>
          <w:color w:val="000000"/>
        </w:rPr>
        <w:t>solciitada</w:t>
      </w:r>
      <w:proofErr w:type="spellEnd"/>
      <w:r w:rsidR="007066E4" w:rsidRPr="007066E4">
        <w:rPr>
          <w:rFonts w:ascii="Palatino Linotype" w:hAnsi="Palatino Linotype"/>
          <w:b/>
          <w:i/>
          <w:color w:val="000000"/>
        </w:rPr>
        <w:t xml:space="preserve"> </w:t>
      </w:r>
      <w:r w:rsidR="007066E4" w:rsidRPr="007066E4">
        <w:rPr>
          <w:rFonts w:ascii="Palatino Linotype" w:hAnsi="Palatino Linotype"/>
          <w:i/>
          <w:color w:val="000000"/>
        </w:rPr>
        <w:t>no link y falta información que se entregue completo no sean opaco</w:t>
      </w:r>
      <w:r w:rsidRPr="007066E4">
        <w:rPr>
          <w:rFonts w:ascii="Palatino Linotype" w:hAnsi="Palatino Linotype"/>
          <w:i/>
        </w:rPr>
        <w:t>” (Sic).</w:t>
      </w:r>
    </w:p>
    <w:p w:rsidR="009425C6" w:rsidRDefault="009425C6" w:rsidP="009425C6">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Pr>
          <w:rFonts w:ascii="Palatino Linotype" w:eastAsia="Calibri" w:hAnsi="Palatino Linotype" w:cs="Calibri"/>
          <w:lang w:val="es-ES_tradnl" w:eastAsia="es-MX"/>
        </w:rPr>
        <w:t xml:space="preserve"> </w:t>
      </w:r>
      <w:r w:rsidRPr="00590166">
        <w:rPr>
          <w:rFonts w:ascii="Palatino Linotype" w:eastAsia="Calibri" w:hAnsi="Palatino Linotype" w:cs="Calibri"/>
          <w:lang w:val="es-ES_tradnl" w:eastAsia="es-MX"/>
        </w:rPr>
        <w:t>l</w:t>
      </w:r>
      <w:r>
        <w:rPr>
          <w:rFonts w:ascii="Palatino Linotype" w:eastAsia="Calibri" w:hAnsi="Palatino Linotype" w:cs="Calibri"/>
          <w:lang w:val="es-ES_tradnl" w:eastAsia="es-MX"/>
        </w:rPr>
        <w:t>os</w:t>
      </w:r>
      <w:r w:rsidRPr="00590166">
        <w:rPr>
          <w:rFonts w:ascii="Palatino Linotype" w:eastAsia="Calibri" w:hAnsi="Palatino Linotype" w:cs="Calibri"/>
          <w:lang w:val="es-ES_tradnl" w:eastAsia="es-MX"/>
        </w:rPr>
        <w:t xml:space="preserve"> archivo</w:t>
      </w:r>
      <w:r>
        <w:rPr>
          <w:rFonts w:ascii="Palatino Linotype" w:eastAsia="Calibri" w:hAnsi="Palatino Linotype" w:cs="Calibri"/>
          <w:lang w:val="es-ES_tradnl" w:eastAsia="es-MX"/>
        </w:rPr>
        <w:t>s</w:t>
      </w:r>
      <w:r w:rsidRPr="00590166">
        <w:rPr>
          <w:rFonts w:ascii="Palatino Linotype" w:eastAsia="Calibri" w:hAnsi="Palatino Linotype" w:cs="Calibri"/>
          <w:lang w:val="es-ES_tradnl" w:eastAsia="es-MX"/>
        </w:rPr>
        <w:t xml:space="preserve"> electrónico</w:t>
      </w:r>
      <w:r>
        <w:rPr>
          <w:rFonts w:ascii="Palatino Linotype" w:eastAsia="Calibri" w:hAnsi="Palatino Linotype" w:cs="Calibri"/>
          <w:lang w:val="es-ES_tradnl" w:eastAsia="es-MX"/>
        </w:rPr>
        <w:t>s denominados “</w:t>
      </w:r>
      <w:r w:rsidR="007066E4">
        <w:rPr>
          <w:rFonts w:ascii="Palatino Linotype" w:hAnsi="Palatino Linotype" w:cs="Arial"/>
          <w:b/>
          <w:i/>
        </w:rPr>
        <w:t>Ratificación 06165</w:t>
      </w:r>
      <w:r w:rsidRPr="00342F82">
        <w:rPr>
          <w:rFonts w:ascii="Palatino Linotype" w:hAnsi="Palatino Linotype" w:cs="Arial"/>
          <w:b/>
          <w:i/>
        </w:rPr>
        <w:t>.pdf</w:t>
      </w:r>
      <w:r>
        <w:rPr>
          <w:rFonts w:ascii="Palatino Linotype" w:hAnsi="Palatino Linotype" w:cs="Arial"/>
        </w:rPr>
        <w:t>” y “</w:t>
      </w:r>
      <w:r w:rsidR="007066E4">
        <w:rPr>
          <w:rFonts w:ascii="Palatino Linotype" w:hAnsi="Palatino Linotype" w:cs="Arial"/>
          <w:b/>
          <w:i/>
        </w:rPr>
        <w:t>ANEXOS 06165</w:t>
      </w:r>
      <w:r w:rsidRPr="00342F82">
        <w:rPr>
          <w:rFonts w:ascii="Palatino Linotype" w:hAnsi="Palatino Linotype" w:cs="Arial"/>
          <w:b/>
          <w:i/>
        </w:rPr>
        <w:t>-2025.pdf</w:t>
      </w:r>
      <w:r>
        <w:rPr>
          <w:rFonts w:ascii="Palatino Linotype" w:hAnsi="Palatino Linotype" w:cs="Arial"/>
        </w:rPr>
        <w:t>”, en los que ratifica su respuesta.</w:t>
      </w:r>
    </w:p>
    <w:p w:rsidR="009425C6" w:rsidRPr="007C3560" w:rsidRDefault="009425C6" w:rsidP="009425C6">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rsidR="00BF1172" w:rsidRDefault="009425C6" w:rsidP="009425C6">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023642">
        <w:rPr>
          <w:rFonts w:ascii="Palatino Linotype" w:eastAsia="Palatino Linotype" w:hAnsi="Palatino Linotype" w:cs="Palatino Linotype"/>
          <w:color w:val="000000"/>
          <w:szCs w:val="22"/>
          <w:lang w:val="es-ES_tradnl" w:eastAsia="es-MX"/>
        </w:rPr>
        <w:t>Ahora bien, quedando establecido lo anterior, este Órgano Garante considera viable establecer si</w:t>
      </w:r>
      <w:r w:rsidR="00BF1172">
        <w:rPr>
          <w:rFonts w:ascii="Palatino Linotype" w:eastAsia="Palatino Linotype" w:hAnsi="Palatino Linotype" w:cs="Palatino Linotype"/>
          <w:color w:val="000000"/>
          <w:szCs w:val="22"/>
          <w:lang w:val="es-ES_tradnl" w:eastAsia="es-MX"/>
        </w:rPr>
        <w:t xml:space="preserve"> la respuesta proporcionada </w:t>
      </w:r>
      <w:r w:rsidRPr="00023642">
        <w:rPr>
          <w:rFonts w:ascii="Palatino Linotype" w:eastAsia="Palatino Linotype" w:hAnsi="Palatino Linotype" w:cs="Palatino Linotype"/>
          <w:color w:val="000000"/>
          <w:szCs w:val="22"/>
          <w:lang w:val="es-ES_tradnl" w:eastAsia="es-MX"/>
        </w:rPr>
        <w:t>del Sujeto Obligado colma la pretensión del Recu</w:t>
      </w:r>
      <w:r w:rsidR="00BF1172">
        <w:rPr>
          <w:rFonts w:ascii="Palatino Linotype" w:eastAsia="Palatino Linotype" w:hAnsi="Palatino Linotype" w:cs="Palatino Linotype"/>
          <w:color w:val="000000"/>
          <w:szCs w:val="22"/>
          <w:lang w:val="es-ES_tradnl" w:eastAsia="es-MX"/>
        </w:rPr>
        <w:t xml:space="preserve">rrente. </w:t>
      </w:r>
    </w:p>
    <w:p w:rsidR="00BF1172" w:rsidRDefault="00BF1172" w:rsidP="009425C6">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BF1172" w:rsidRDefault="00BF1172" w:rsidP="009425C6">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BF1172" w:rsidRPr="00023642" w:rsidRDefault="00BF1172" w:rsidP="009425C6">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916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9"/>
        <w:gridCol w:w="3402"/>
        <w:gridCol w:w="3544"/>
        <w:gridCol w:w="1505"/>
      </w:tblGrid>
      <w:tr w:rsidR="009425C6" w:rsidRPr="00D12CA0" w:rsidTr="00BF1172">
        <w:trPr>
          <w:trHeight w:val="360"/>
        </w:trPr>
        <w:tc>
          <w:tcPr>
            <w:tcW w:w="4111" w:type="dxa"/>
            <w:gridSpan w:val="2"/>
            <w:shd w:val="clear" w:color="auto" w:fill="E7E6E6" w:themeFill="background2"/>
          </w:tcPr>
          <w:p w:rsidR="009425C6" w:rsidRPr="00D12CA0" w:rsidRDefault="009425C6" w:rsidP="005B2432">
            <w:pPr>
              <w:spacing w:line="360" w:lineRule="auto"/>
              <w:jc w:val="center"/>
              <w:rPr>
                <w:rFonts w:ascii="Palatino Linotype" w:eastAsiaTheme="minorHAnsi" w:hAnsi="Palatino Linotype" w:cstheme="minorBidi"/>
                <w:b/>
                <w:i/>
                <w:color w:val="000000"/>
                <w:sz w:val="22"/>
                <w:szCs w:val="22"/>
                <w:lang w:val="es-MX" w:eastAsia="en-US"/>
              </w:rPr>
            </w:pPr>
            <w:r w:rsidRPr="00D12CA0">
              <w:rPr>
                <w:rFonts w:ascii="Palatino Linotype" w:eastAsiaTheme="minorHAnsi" w:hAnsi="Palatino Linotype" w:cstheme="minorBidi"/>
                <w:b/>
                <w:i/>
                <w:color w:val="000000"/>
                <w:sz w:val="22"/>
                <w:szCs w:val="22"/>
                <w:lang w:val="es-MX" w:eastAsia="en-US"/>
              </w:rPr>
              <w:lastRenderedPageBreak/>
              <w:t>Requerimientos</w:t>
            </w:r>
          </w:p>
        </w:tc>
        <w:tc>
          <w:tcPr>
            <w:tcW w:w="3544" w:type="dxa"/>
            <w:shd w:val="clear" w:color="auto" w:fill="E7E6E6" w:themeFill="background2"/>
          </w:tcPr>
          <w:p w:rsidR="009425C6" w:rsidRPr="00D12CA0" w:rsidRDefault="009425C6" w:rsidP="005B2432">
            <w:pPr>
              <w:spacing w:line="360" w:lineRule="auto"/>
              <w:jc w:val="center"/>
              <w:rPr>
                <w:rFonts w:ascii="Palatino Linotype" w:eastAsiaTheme="minorHAnsi" w:hAnsi="Palatino Linotype" w:cstheme="minorBidi"/>
                <w:b/>
                <w:i/>
                <w:color w:val="000000"/>
                <w:sz w:val="22"/>
                <w:szCs w:val="22"/>
                <w:lang w:val="es-MX" w:eastAsia="en-US"/>
              </w:rPr>
            </w:pPr>
            <w:r w:rsidRPr="00D12CA0">
              <w:rPr>
                <w:rFonts w:ascii="Palatino Linotype" w:eastAsiaTheme="minorHAnsi" w:hAnsi="Palatino Linotype" w:cstheme="minorBidi"/>
                <w:b/>
                <w:i/>
                <w:color w:val="000000"/>
                <w:sz w:val="22"/>
                <w:szCs w:val="22"/>
                <w:lang w:val="es-MX" w:eastAsia="en-US"/>
              </w:rPr>
              <w:t xml:space="preserve">Respuesta </w:t>
            </w:r>
          </w:p>
        </w:tc>
        <w:tc>
          <w:tcPr>
            <w:tcW w:w="1505" w:type="dxa"/>
            <w:shd w:val="clear" w:color="auto" w:fill="E7E6E6" w:themeFill="background2"/>
          </w:tcPr>
          <w:p w:rsidR="009425C6" w:rsidRPr="00D12CA0" w:rsidRDefault="009425C6" w:rsidP="005B2432">
            <w:pPr>
              <w:spacing w:line="360" w:lineRule="auto"/>
              <w:jc w:val="center"/>
              <w:rPr>
                <w:rFonts w:ascii="Palatino Linotype" w:eastAsiaTheme="minorHAnsi" w:hAnsi="Palatino Linotype" w:cstheme="minorBidi"/>
                <w:b/>
                <w:i/>
                <w:color w:val="000000"/>
                <w:sz w:val="22"/>
                <w:szCs w:val="22"/>
                <w:lang w:val="es-MX" w:eastAsia="en-US"/>
              </w:rPr>
            </w:pPr>
            <w:r w:rsidRPr="00D12CA0">
              <w:rPr>
                <w:rFonts w:ascii="Palatino Linotype" w:eastAsiaTheme="minorHAnsi" w:hAnsi="Palatino Linotype" w:cstheme="minorBidi"/>
                <w:b/>
                <w:i/>
                <w:color w:val="000000"/>
                <w:sz w:val="22"/>
                <w:szCs w:val="22"/>
                <w:lang w:val="es-MX" w:eastAsia="en-US"/>
              </w:rPr>
              <w:t>Colma</w:t>
            </w:r>
          </w:p>
        </w:tc>
      </w:tr>
      <w:tr w:rsidR="00BF1172" w:rsidRPr="00D12CA0" w:rsidTr="00D12CA0">
        <w:trPr>
          <w:trHeight w:val="1009"/>
        </w:trPr>
        <w:tc>
          <w:tcPr>
            <w:tcW w:w="709" w:type="dxa"/>
          </w:tcPr>
          <w:p w:rsidR="00BF1172" w:rsidRPr="00D12CA0" w:rsidRDefault="00BF1172" w:rsidP="005B2432">
            <w:pPr>
              <w:pStyle w:val="Prrafodelista"/>
              <w:numPr>
                <w:ilvl w:val="0"/>
                <w:numId w:val="10"/>
              </w:numPr>
              <w:jc w:val="both"/>
              <w:rPr>
                <w:rFonts w:ascii="Palatino Linotype" w:hAnsi="Palatino Linotype" w:cs="Arial"/>
                <w:sz w:val="22"/>
                <w:szCs w:val="22"/>
              </w:rPr>
            </w:pPr>
          </w:p>
        </w:tc>
        <w:tc>
          <w:tcPr>
            <w:tcW w:w="3402" w:type="dxa"/>
          </w:tcPr>
          <w:p w:rsidR="00BF1172" w:rsidRPr="00D12CA0" w:rsidRDefault="00BF1172" w:rsidP="005B2432">
            <w:pPr>
              <w:jc w:val="both"/>
              <w:rPr>
                <w:rFonts w:ascii="Palatino Linotype" w:hAnsi="Palatino Linotype" w:cs="Arial"/>
                <w:sz w:val="22"/>
                <w:szCs w:val="22"/>
              </w:rPr>
            </w:pPr>
            <w:r w:rsidRPr="00D12CA0">
              <w:rPr>
                <w:rFonts w:ascii="Palatino Linotype" w:hAnsi="Palatino Linotype" w:cs="Arial"/>
                <w:sz w:val="22"/>
                <w:szCs w:val="22"/>
              </w:rPr>
              <w:t>Todas las solicitudes se solicitan las respuestas a los ejercicios fiscales de los años 2022 y 2023</w:t>
            </w:r>
          </w:p>
        </w:tc>
        <w:tc>
          <w:tcPr>
            <w:tcW w:w="3544" w:type="dxa"/>
          </w:tcPr>
          <w:p w:rsidR="00BF1172" w:rsidRPr="00D12CA0" w:rsidRDefault="00BF1172"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BF1172" w:rsidRPr="00D12CA0" w:rsidRDefault="00BF1172" w:rsidP="005B2432">
            <w:pPr>
              <w:jc w:val="center"/>
              <w:rPr>
                <w:rFonts w:ascii="Palatino Linotype" w:eastAsiaTheme="minorHAnsi" w:hAnsi="Palatino Linotype" w:cstheme="minorBidi"/>
                <w:i/>
                <w:color w:val="000000"/>
                <w:sz w:val="22"/>
                <w:szCs w:val="22"/>
                <w:lang w:val="es-MX" w:eastAsia="en-US"/>
              </w:rPr>
            </w:pPr>
            <w:r w:rsidRPr="00D12CA0">
              <w:rPr>
                <w:rFonts w:ascii="Palatino Linotype" w:eastAsiaTheme="minorHAnsi" w:hAnsi="Palatino Linotype" w:cstheme="minorBidi"/>
                <w:i/>
                <w:color w:val="000000"/>
                <w:sz w:val="22"/>
                <w:szCs w:val="22"/>
                <w:lang w:val="es-MX" w:eastAsia="en-US"/>
              </w:rPr>
              <w:t>No</w:t>
            </w:r>
          </w:p>
        </w:tc>
      </w:tr>
      <w:tr w:rsidR="00BF1172" w:rsidRPr="00D12CA0" w:rsidTr="00D12CA0">
        <w:trPr>
          <w:trHeight w:val="678"/>
        </w:trPr>
        <w:tc>
          <w:tcPr>
            <w:tcW w:w="709" w:type="dxa"/>
          </w:tcPr>
          <w:p w:rsidR="00BF1172" w:rsidRPr="00D12CA0" w:rsidRDefault="00BF1172" w:rsidP="005B2432">
            <w:pPr>
              <w:pStyle w:val="Prrafodelista"/>
              <w:numPr>
                <w:ilvl w:val="0"/>
                <w:numId w:val="10"/>
              </w:numPr>
              <w:jc w:val="both"/>
              <w:rPr>
                <w:rFonts w:ascii="Palatino Linotype" w:hAnsi="Palatino Linotype" w:cs="Arial"/>
                <w:sz w:val="22"/>
                <w:szCs w:val="22"/>
              </w:rPr>
            </w:pPr>
          </w:p>
        </w:tc>
        <w:tc>
          <w:tcPr>
            <w:tcW w:w="3402" w:type="dxa"/>
          </w:tcPr>
          <w:p w:rsidR="00BF1172" w:rsidRPr="00D12CA0" w:rsidRDefault="00BF1172" w:rsidP="005B2432">
            <w:pPr>
              <w:jc w:val="both"/>
              <w:rPr>
                <w:rFonts w:ascii="Palatino Linotype" w:hAnsi="Palatino Linotype" w:cs="Arial"/>
                <w:sz w:val="22"/>
                <w:szCs w:val="22"/>
              </w:rPr>
            </w:pPr>
            <w:r w:rsidRPr="00D12CA0">
              <w:rPr>
                <w:rFonts w:ascii="Palatino Linotype" w:hAnsi="Palatino Linotype" w:cs="Arial"/>
                <w:sz w:val="22"/>
                <w:szCs w:val="22"/>
              </w:rPr>
              <w:t>La cantidad de personal adscrito al área</w:t>
            </w:r>
          </w:p>
        </w:tc>
        <w:tc>
          <w:tcPr>
            <w:tcW w:w="3544" w:type="dxa"/>
          </w:tcPr>
          <w:p w:rsidR="00BF1172" w:rsidRPr="00D12CA0" w:rsidRDefault="00BF1172"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BF1172" w:rsidRPr="00D12CA0" w:rsidRDefault="00BF1172" w:rsidP="005B2432">
            <w:pPr>
              <w:jc w:val="center"/>
              <w:rPr>
                <w:rFonts w:ascii="Palatino Linotype" w:eastAsiaTheme="minorHAnsi" w:hAnsi="Palatino Linotype" w:cstheme="minorBidi"/>
                <w:i/>
                <w:color w:val="000000"/>
                <w:sz w:val="22"/>
                <w:szCs w:val="22"/>
                <w:lang w:val="es-MX" w:eastAsia="en-US"/>
              </w:rPr>
            </w:pPr>
            <w:r w:rsidRPr="00D12CA0">
              <w:rPr>
                <w:rFonts w:ascii="Palatino Linotype" w:eastAsiaTheme="minorHAnsi" w:hAnsi="Palatino Linotype" w:cstheme="minorBidi"/>
                <w:i/>
                <w:color w:val="000000"/>
                <w:sz w:val="22"/>
                <w:szCs w:val="22"/>
                <w:lang w:val="es-MX" w:eastAsia="en-US"/>
              </w:rPr>
              <w:t>No</w:t>
            </w:r>
          </w:p>
        </w:tc>
      </w:tr>
      <w:tr w:rsidR="009425C6" w:rsidRPr="00D12CA0" w:rsidTr="00D12CA0">
        <w:trPr>
          <w:trHeight w:val="1009"/>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La cantidad de personal adscrito al área que este comisionado a la misma</w:t>
            </w:r>
          </w:p>
        </w:tc>
        <w:tc>
          <w:tcPr>
            <w:tcW w:w="3544" w:type="dxa"/>
          </w:tcPr>
          <w:p w:rsidR="009425C6" w:rsidRPr="00D12CA0" w:rsidRDefault="009425C6"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9425C6" w:rsidRPr="00D12CA0" w:rsidRDefault="00BF1172" w:rsidP="005B2432">
            <w:pPr>
              <w:jc w:val="center"/>
              <w:rPr>
                <w:rFonts w:ascii="Palatino Linotype" w:eastAsiaTheme="minorHAnsi" w:hAnsi="Palatino Linotype" w:cstheme="minorBidi"/>
                <w:i/>
                <w:color w:val="000000"/>
                <w:sz w:val="22"/>
                <w:szCs w:val="22"/>
                <w:lang w:val="es-MX" w:eastAsia="en-US"/>
              </w:rPr>
            </w:pPr>
            <w:r w:rsidRPr="00D12CA0">
              <w:rPr>
                <w:rFonts w:ascii="Palatino Linotype" w:eastAsiaTheme="minorHAnsi" w:hAnsi="Palatino Linotype" w:cstheme="minorBidi"/>
                <w:i/>
                <w:color w:val="000000"/>
                <w:sz w:val="22"/>
                <w:szCs w:val="22"/>
                <w:lang w:val="es-MX" w:eastAsia="en-US"/>
              </w:rPr>
              <w:t>No</w:t>
            </w:r>
          </w:p>
        </w:tc>
      </w:tr>
      <w:tr w:rsidR="009425C6" w:rsidRPr="00D12CA0" w:rsidTr="00D12CA0">
        <w:trPr>
          <w:trHeight w:val="1009"/>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De que direcciones del ayuntamiento han sido adscritos a dicha regiduría</w:t>
            </w:r>
          </w:p>
        </w:tc>
        <w:tc>
          <w:tcPr>
            <w:tcW w:w="3544" w:type="dxa"/>
          </w:tcPr>
          <w:p w:rsidR="009425C6" w:rsidRPr="00D12CA0" w:rsidRDefault="009425C6"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9425C6" w:rsidRPr="00D12CA0" w:rsidRDefault="009425C6" w:rsidP="005B2432">
            <w:pPr>
              <w:jc w:val="center"/>
              <w:rPr>
                <w:rFonts w:ascii="Palatino Linotype" w:eastAsiaTheme="minorHAnsi" w:hAnsi="Palatino Linotype" w:cstheme="minorBidi"/>
                <w:i/>
                <w:color w:val="000000"/>
                <w:sz w:val="22"/>
                <w:szCs w:val="22"/>
                <w:lang w:val="es-MX" w:eastAsia="en-US"/>
              </w:rPr>
            </w:pPr>
            <w:r w:rsidRPr="00D12CA0">
              <w:rPr>
                <w:rFonts w:ascii="Palatino Linotype" w:eastAsiaTheme="minorHAnsi" w:hAnsi="Palatino Linotype" w:cstheme="minorBidi"/>
                <w:i/>
                <w:color w:val="000000"/>
                <w:sz w:val="22"/>
                <w:szCs w:val="22"/>
                <w:lang w:val="es-MX" w:eastAsia="en-US"/>
              </w:rPr>
              <w:t xml:space="preserve">No </w:t>
            </w:r>
          </w:p>
        </w:tc>
      </w:tr>
      <w:tr w:rsidR="009425C6" w:rsidRPr="00D12CA0" w:rsidTr="00D12CA0">
        <w:trPr>
          <w:trHeight w:val="1009"/>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Cuál es el techo presupuestal asignado al área por concepto de personal administrativo, desglosando los cargos de todo el personal adscrito con nombres y profesiones de cada integrante de la regiduría</w:t>
            </w:r>
          </w:p>
        </w:tc>
        <w:tc>
          <w:tcPr>
            <w:tcW w:w="3544" w:type="dxa"/>
            <w:vMerge w:val="restart"/>
          </w:tcPr>
          <w:p w:rsidR="009425C6" w:rsidRPr="00D12CA0" w:rsidRDefault="009425C6"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 xml:space="preserve">Gaceta Municipal Semanal de Toluca 2025-2027, del Ayuntamiento contiene únicamente la caratula de presupuesto de ingresos y egresos. </w:t>
            </w:r>
          </w:p>
          <w:p w:rsidR="009425C6" w:rsidRPr="00D12CA0" w:rsidRDefault="009425C6" w:rsidP="005B2432">
            <w:pPr>
              <w:jc w:val="both"/>
              <w:rPr>
                <w:rFonts w:ascii="Palatino Linotype" w:eastAsiaTheme="minorHAnsi" w:hAnsi="Palatino Linotype" w:cstheme="minorBidi"/>
                <w:color w:val="000000"/>
                <w:sz w:val="22"/>
                <w:szCs w:val="22"/>
                <w:lang w:val="es-MX" w:eastAsia="en-US"/>
              </w:rPr>
            </w:pPr>
          </w:p>
        </w:tc>
        <w:tc>
          <w:tcPr>
            <w:tcW w:w="1505" w:type="dxa"/>
          </w:tcPr>
          <w:p w:rsidR="009425C6" w:rsidRPr="00D12CA0" w:rsidRDefault="009425C6" w:rsidP="005B2432">
            <w:pPr>
              <w:jc w:val="center"/>
              <w:rPr>
                <w:rFonts w:ascii="Palatino Linotype" w:eastAsiaTheme="minorHAnsi" w:hAnsi="Palatino Linotype" w:cstheme="minorBidi"/>
                <w:i/>
                <w:color w:val="000000"/>
                <w:sz w:val="22"/>
                <w:szCs w:val="22"/>
                <w:lang w:val="es-MX" w:eastAsia="en-US"/>
              </w:rPr>
            </w:pPr>
            <w:r w:rsidRPr="00D12CA0">
              <w:rPr>
                <w:rFonts w:ascii="Palatino Linotype" w:eastAsiaTheme="minorHAnsi" w:hAnsi="Palatino Linotype" w:cstheme="minorBidi"/>
                <w:i/>
                <w:color w:val="000000"/>
                <w:sz w:val="22"/>
                <w:szCs w:val="22"/>
                <w:lang w:val="es-MX" w:eastAsia="en-US"/>
              </w:rPr>
              <w:t xml:space="preserve">No </w:t>
            </w:r>
          </w:p>
        </w:tc>
      </w:tr>
      <w:tr w:rsidR="009425C6" w:rsidRPr="00D12CA0" w:rsidTr="00D12CA0">
        <w:trPr>
          <w:trHeight w:val="1009"/>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 xml:space="preserve">Cuál es el techo presupuestal entregado al área por los conceptos de gasolina, vehículos, estacionamiento, papelería, </w:t>
            </w:r>
            <w:proofErr w:type="spellStart"/>
            <w:r w:rsidRPr="00D12CA0">
              <w:rPr>
                <w:rFonts w:ascii="Palatino Linotype" w:hAnsi="Palatino Linotype" w:cs="Arial"/>
                <w:sz w:val="22"/>
                <w:szCs w:val="22"/>
              </w:rPr>
              <w:t>etc</w:t>
            </w:r>
            <w:proofErr w:type="spellEnd"/>
          </w:p>
        </w:tc>
        <w:tc>
          <w:tcPr>
            <w:tcW w:w="3544" w:type="dxa"/>
            <w:vMerge/>
          </w:tcPr>
          <w:p w:rsidR="009425C6" w:rsidRPr="00D12CA0" w:rsidRDefault="009425C6" w:rsidP="005B2432">
            <w:pPr>
              <w:jc w:val="both"/>
              <w:rPr>
                <w:rFonts w:ascii="Palatino Linotype" w:eastAsiaTheme="minorHAnsi" w:hAnsi="Palatino Linotype" w:cstheme="minorBidi"/>
                <w:color w:val="000000"/>
                <w:sz w:val="22"/>
                <w:szCs w:val="22"/>
                <w:lang w:val="es-MX" w:eastAsia="en-US"/>
              </w:rPr>
            </w:pPr>
          </w:p>
        </w:tc>
        <w:tc>
          <w:tcPr>
            <w:tcW w:w="1505" w:type="dxa"/>
          </w:tcPr>
          <w:p w:rsidR="009425C6" w:rsidRPr="00D12CA0" w:rsidRDefault="009425C6" w:rsidP="005B2432">
            <w:pPr>
              <w:jc w:val="center"/>
              <w:rPr>
                <w:rFonts w:ascii="Palatino Linotype" w:eastAsiaTheme="minorHAnsi" w:hAnsi="Palatino Linotype" w:cstheme="minorBidi"/>
                <w:i/>
                <w:color w:val="000000"/>
                <w:sz w:val="22"/>
                <w:szCs w:val="22"/>
                <w:lang w:val="es-MX" w:eastAsia="en-US"/>
              </w:rPr>
            </w:pPr>
            <w:r w:rsidRPr="00D12CA0">
              <w:rPr>
                <w:rFonts w:ascii="Palatino Linotype" w:eastAsiaTheme="minorHAnsi" w:hAnsi="Palatino Linotype" w:cstheme="minorBidi"/>
                <w:i/>
                <w:color w:val="000000"/>
                <w:sz w:val="22"/>
                <w:szCs w:val="22"/>
                <w:lang w:val="es-MX" w:eastAsia="en-US"/>
              </w:rPr>
              <w:t xml:space="preserve">No </w:t>
            </w:r>
          </w:p>
        </w:tc>
      </w:tr>
      <w:tr w:rsidR="009425C6" w:rsidRPr="00D12CA0" w:rsidTr="00D12CA0">
        <w:trPr>
          <w:trHeight w:val="1009"/>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Acta de cabildo en la cual se autorizó el presupuesto para esta regiduría</w:t>
            </w:r>
          </w:p>
        </w:tc>
        <w:tc>
          <w:tcPr>
            <w:tcW w:w="3544" w:type="dxa"/>
          </w:tcPr>
          <w:p w:rsidR="009425C6" w:rsidRPr="00D12CA0" w:rsidRDefault="00D12CA0" w:rsidP="005B2432">
            <w:pPr>
              <w:jc w:val="both"/>
              <w:rPr>
                <w:rFonts w:ascii="Palatino Linotype" w:eastAsiaTheme="minorHAnsi" w:hAnsi="Palatino Linotype" w:cstheme="minorBidi"/>
                <w:color w:val="000000"/>
                <w:sz w:val="22"/>
                <w:szCs w:val="22"/>
                <w:lang w:val="es-MX" w:eastAsia="en-US"/>
              </w:rPr>
            </w:pPr>
            <w:r>
              <w:rPr>
                <w:rFonts w:ascii="Palatino Linotype" w:eastAsiaTheme="minorHAnsi" w:hAnsi="Palatino Linotype" w:cstheme="minorBidi"/>
                <w:color w:val="000000"/>
                <w:sz w:val="22"/>
                <w:szCs w:val="22"/>
                <w:lang w:val="es-MX" w:eastAsia="en-US"/>
              </w:rPr>
              <w:t>Únicamente proporciona</w:t>
            </w:r>
            <w:r w:rsidR="009425C6" w:rsidRPr="00D12CA0">
              <w:rPr>
                <w:rFonts w:ascii="Palatino Linotype" w:eastAsiaTheme="minorHAnsi" w:hAnsi="Palatino Linotype" w:cstheme="minorBidi"/>
                <w:color w:val="000000"/>
                <w:sz w:val="22"/>
                <w:szCs w:val="22"/>
                <w:lang w:val="es-MX" w:eastAsia="en-US"/>
              </w:rPr>
              <w:t xml:space="preserve"> la Gaceta Municipal Semanal 08/2025, del 24 de febrero de 2025.</w:t>
            </w:r>
          </w:p>
        </w:tc>
        <w:tc>
          <w:tcPr>
            <w:tcW w:w="1505" w:type="dxa"/>
          </w:tcPr>
          <w:p w:rsidR="009425C6" w:rsidRPr="00D12CA0" w:rsidRDefault="009425C6" w:rsidP="005B2432">
            <w:pPr>
              <w:jc w:val="center"/>
              <w:rPr>
                <w:rFonts w:ascii="Palatino Linotype" w:eastAsiaTheme="minorHAnsi" w:hAnsi="Palatino Linotype" w:cstheme="minorBidi"/>
                <w:i/>
                <w:color w:val="000000"/>
                <w:sz w:val="22"/>
                <w:szCs w:val="22"/>
                <w:lang w:val="es-MX" w:eastAsia="en-US"/>
              </w:rPr>
            </w:pPr>
            <w:r w:rsidRPr="00D12CA0">
              <w:rPr>
                <w:rFonts w:ascii="Palatino Linotype" w:eastAsiaTheme="minorHAnsi" w:hAnsi="Palatino Linotype" w:cstheme="minorBidi"/>
                <w:i/>
                <w:color w:val="000000"/>
                <w:sz w:val="22"/>
                <w:szCs w:val="22"/>
                <w:lang w:val="es-MX" w:eastAsia="en-US"/>
              </w:rPr>
              <w:t xml:space="preserve">No </w:t>
            </w:r>
          </w:p>
          <w:p w:rsidR="009425C6" w:rsidRPr="00D12CA0" w:rsidRDefault="009425C6" w:rsidP="005B2432">
            <w:pPr>
              <w:jc w:val="center"/>
              <w:rPr>
                <w:rFonts w:ascii="Palatino Linotype" w:eastAsiaTheme="minorHAnsi" w:hAnsi="Palatino Linotype" w:cstheme="minorBidi"/>
                <w:i/>
                <w:color w:val="000000"/>
                <w:sz w:val="22"/>
                <w:szCs w:val="22"/>
                <w:lang w:val="es-MX" w:eastAsia="en-US"/>
              </w:rPr>
            </w:pPr>
            <w:r w:rsidRPr="00D12CA0">
              <w:rPr>
                <w:rFonts w:ascii="Palatino Linotype" w:eastAsiaTheme="minorHAnsi" w:hAnsi="Palatino Linotype" w:cstheme="minorBidi"/>
                <w:i/>
                <w:color w:val="000000"/>
                <w:sz w:val="22"/>
                <w:szCs w:val="22"/>
                <w:lang w:val="es-MX" w:eastAsia="en-US"/>
              </w:rPr>
              <w:t xml:space="preserve">La gaceta no contiene información del Ayuntamiento, únicamente las caratulas. </w:t>
            </w:r>
          </w:p>
        </w:tc>
      </w:tr>
      <w:tr w:rsidR="009425C6" w:rsidRPr="00D12CA0" w:rsidTr="00D12CA0">
        <w:trPr>
          <w:trHeight w:val="1009"/>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Cuantos vehículos automotores tiene adjudicados el área y quienes son los responsables de dichos vehículos</w:t>
            </w:r>
          </w:p>
        </w:tc>
        <w:tc>
          <w:tcPr>
            <w:tcW w:w="3544" w:type="dxa"/>
          </w:tcPr>
          <w:p w:rsidR="009425C6" w:rsidRPr="00D12CA0" w:rsidRDefault="009425C6"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 xml:space="preserve">No hubo pronunciamiento </w:t>
            </w:r>
          </w:p>
        </w:tc>
        <w:tc>
          <w:tcPr>
            <w:tcW w:w="1505" w:type="dxa"/>
          </w:tcPr>
          <w:p w:rsidR="009425C6" w:rsidRPr="00D12CA0" w:rsidRDefault="009425C6" w:rsidP="005B2432">
            <w:pPr>
              <w:jc w:val="center"/>
              <w:rPr>
                <w:rFonts w:ascii="Palatino Linotype" w:eastAsiaTheme="minorHAnsi" w:hAnsi="Palatino Linotype" w:cstheme="minorBidi"/>
                <w:i/>
                <w:color w:val="000000"/>
                <w:sz w:val="22"/>
                <w:szCs w:val="22"/>
                <w:lang w:val="es-MX" w:eastAsia="en-US"/>
              </w:rPr>
            </w:pPr>
            <w:r w:rsidRPr="00D12CA0">
              <w:rPr>
                <w:rFonts w:ascii="Palatino Linotype" w:eastAsiaTheme="minorHAnsi" w:hAnsi="Palatino Linotype" w:cstheme="minorBidi"/>
                <w:i/>
                <w:color w:val="000000"/>
                <w:sz w:val="22"/>
                <w:szCs w:val="22"/>
                <w:lang w:val="es-MX" w:eastAsia="en-US"/>
              </w:rPr>
              <w:t xml:space="preserve">No </w:t>
            </w:r>
          </w:p>
        </w:tc>
      </w:tr>
      <w:tr w:rsidR="009425C6" w:rsidRPr="00D12CA0" w:rsidTr="00D12CA0">
        <w:trPr>
          <w:trHeight w:val="1009"/>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A que grupo parlamentario o partido político pertenece esta área</w:t>
            </w:r>
          </w:p>
        </w:tc>
        <w:tc>
          <w:tcPr>
            <w:tcW w:w="3544" w:type="dxa"/>
          </w:tcPr>
          <w:p w:rsidR="009425C6" w:rsidRPr="00D12CA0" w:rsidRDefault="00D12CA0"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9425C6" w:rsidRPr="00D12CA0" w:rsidRDefault="00D12CA0" w:rsidP="005B2432">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No</w:t>
            </w:r>
          </w:p>
        </w:tc>
      </w:tr>
      <w:tr w:rsidR="009425C6" w:rsidRPr="00D12CA0" w:rsidTr="00D12CA0">
        <w:trPr>
          <w:trHeight w:val="1862"/>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Que propuestas ha realizado en favor de los toluqueños esta área y cuantos han sido aprobados y cuáles son las fechas junto con las determinaciones de las actas de cabildo</w:t>
            </w:r>
          </w:p>
        </w:tc>
        <w:tc>
          <w:tcPr>
            <w:tcW w:w="3544" w:type="dxa"/>
          </w:tcPr>
          <w:p w:rsidR="009425C6" w:rsidRPr="00D12CA0" w:rsidRDefault="00D12CA0"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9425C6" w:rsidRPr="00D12CA0" w:rsidRDefault="009425C6" w:rsidP="005B2432">
            <w:pPr>
              <w:jc w:val="center"/>
              <w:rPr>
                <w:rFonts w:ascii="Palatino Linotype" w:eastAsiaTheme="minorHAnsi" w:hAnsi="Palatino Linotype" w:cstheme="minorBidi"/>
                <w:i/>
                <w:color w:val="000000"/>
                <w:sz w:val="22"/>
                <w:szCs w:val="22"/>
                <w:lang w:val="es-MX" w:eastAsia="en-US"/>
              </w:rPr>
            </w:pPr>
            <w:r w:rsidRPr="00D12CA0">
              <w:rPr>
                <w:rFonts w:ascii="Palatino Linotype" w:eastAsiaTheme="minorHAnsi" w:hAnsi="Palatino Linotype" w:cstheme="minorBidi"/>
                <w:i/>
                <w:color w:val="000000"/>
                <w:sz w:val="22"/>
                <w:szCs w:val="22"/>
                <w:lang w:val="es-MX" w:eastAsia="en-US"/>
              </w:rPr>
              <w:t xml:space="preserve">No </w:t>
            </w:r>
          </w:p>
        </w:tc>
      </w:tr>
      <w:tr w:rsidR="00D12CA0" w:rsidRPr="00D12CA0" w:rsidTr="00D12CA0">
        <w:trPr>
          <w:trHeight w:val="684"/>
        </w:trPr>
        <w:tc>
          <w:tcPr>
            <w:tcW w:w="709" w:type="dxa"/>
          </w:tcPr>
          <w:p w:rsidR="00D12CA0" w:rsidRPr="00D12CA0" w:rsidRDefault="00D12CA0" w:rsidP="005B2432">
            <w:pPr>
              <w:pStyle w:val="Prrafodelista"/>
              <w:numPr>
                <w:ilvl w:val="0"/>
                <w:numId w:val="10"/>
              </w:numPr>
              <w:jc w:val="both"/>
              <w:rPr>
                <w:rFonts w:ascii="Palatino Linotype" w:hAnsi="Palatino Linotype" w:cs="Arial"/>
                <w:sz w:val="22"/>
                <w:szCs w:val="22"/>
              </w:rPr>
            </w:pPr>
          </w:p>
        </w:tc>
        <w:tc>
          <w:tcPr>
            <w:tcW w:w="3402" w:type="dxa"/>
          </w:tcPr>
          <w:p w:rsidR="00D12CA0" w:rsidRPr="00D12CA0" w:rsidRDefault="00D12CA0" w:rsidP="005B2432">
            <w:pPr>
              <w:jc w:val="both"/>
              <w:rPr>
                <w:rFonts w:ascii="Palatino Linotype" w:hAnsi="Palatino Linotype" w:cs="Arial"/>
                <w:sz w:val="22"/>
                <w:szCs w:val="22"/>
              </w:rPr>
            </w:pPr>
            <w:r w:rsidRPr="00D12CA0">
              <w:rPr>
                <w:rFonts w:ascii="Palatino Linotype" w:hAnsi="Palatino Linotype" w:cs="Arial"/>
                <w:sz w:val="22"/>
                <w:szCs w:val="22"/>
              </w:rPr>
              <w:t>Cuantas horas al día trabaja en su oficina</w:t>
            </w:r>
            <w:r>
              <w:rPr>
                <w:rFonts w:ascii="Palatino Linotype" w:hAnsi="Palatino Linotype" w:cs="Arial"/>
                <w:sz w:val="22"/>
                <w:szCs w:val="22"/>
              </w:rPr>
              <w:t>.</w:t>
            </w:r>
          </w:p>
        </w:tc>
        <w:tc>
          <w:tcPr>
            <w:tcW w:w="3544" w:type="dxa"/>
          </w:tcPr>
          <w:p w:rsidR="00D12CA0" w:rsidRPr="00D12CA0" w:rsidRDefault="00D12CA0"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D12CA0" w:rsidRPr="00D12CA0" w:rsidRDefault="00D12CA0" w:rsidP="005B2432">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No</w:t>
            </w:r>
          </w:p>
        </w:tc>
      </w:tr>
      <w:tr w:rsidR="00D12CA0" w:rsidRPr="00D12CA0" w:rsidTr="00D12CA0">
        <w:trPr>
          <w:trHeight w:val="680"/>
        </w:trPr>
        <w:tc>
          <w:tcPr>
            <w:tcW w:w="709" w:type="dxa"/>
          </w:tcPr>
          <w:p w:rsidR="00D12CA0" w:rsidRPr="00D12CA0" w:rsidRDefault="00D12CA0" w:rsidP="005B2432">
            <w:pPr>
              <w:pStyle w:val="Prrafodelista"/>
              <w:numPr>
                <w:ilvl w:val="0"/>
                <w:numId w:val="10"/>
              </w:numPr>
              <w:jc w:val="both"/>
              <w:rPr>
                <w:rFonts w:ascii="Palatino Linotype" w:hAnsi="Palatino Linotype" w:cs="Arial"/>
                <w:sz w:val="22"/>
                <w:szCs w:val="22"/>
              </w:rPr>
            </w:pPr>
          </w:p>
        </w:tc>
        <w:tc>
          <w:tcPr>
            <w:tcW w:w="3402" w:type="dxa"/>
          </w:tcPr>
          <w:p w:rsidR="00D12CA0" w:rsidRPr="00D12CA0" w:rsidRDefault="00D12CA0" w:rsidP="005B2432">
            <w:pPr>
              <w:jc w:val="both"/>
              <w:rPr>
                <w:rFonts w:ascii="Palatino Linotype" w:hAnsi="Palatino Linotype" w:cs="Arial"/>
                <w:sz w:val="22"/>
                <w:szCs w:val="22"/>
              </w:rPr>
            </w:pPr>
            <w:r w:rsidRPr="00D12CA0">
              <w:rPr>
                <w:rFonts w:ascii="Palatino Linotype" w:hAnsi="Palatino Linotype" w:cs="Arial"/>
                <w:sz w:val="22"/>
                <w:szCs w:val="22"/>
              </w:rPr>
              <w:t>Cuantas ho</w:t>
            </w:r>
            <w:r>
              <w:rPr>
                <w:rFonts w:ascii="Palatino Linotype" w:hAnsi="Palatino Linotype" w:cs="Arial"/>
                <w:sz w:val="22"/>
                <w:szCs w:val="22"/>
              </w:rPr>
              <w:t>ras al día trabaja en campo.</w:t>
            </w:r>
          </w:p>
        </w:tc>
        <w:tc>
          <w:tcPr>
            <w:tcW w:w="3544" w:type="dxa"/>
          </w:tcPr>
          <w:p w:rsidR="00D12CA0" w:rsidRPr="00D12CA0" w:rsidRDefault="00D12CA0"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D12CA0" w:rsidRPr="00D12CA0" w:rsidRDefault="00D12CA0" w:rsidP="005B2432">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No</w:t>
            </w:r>
          </w:p>
        </w:tc>
      </w:tr>
      <w:tr w:rsidR="009425C6" w:rsidRPr="00D12CA0" w:rsidTr="00D12CA0">
        <w:trPr>
          <w:trHeight w:val="676"/>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Nombre completo del titular de esta</w:t>
            </w:r>
          </w:p>
        </w:tc>
        <w:tc>
          <w:tcPr>
            <w:tcW w:w="3544" w:type="dxa"/>
          </w:tcPr>
          <w:p w:rsidR="009425C6" w:rsidRPr="00D12CA0" w:rsidRDefault="00D12CA0"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9425C6" w:rsidRPr="00D12CA0" w:rsidRDefault="00D12CA0" w:rsidP="005B2432">
            <w:pPr>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i/>
                <w:color w:val="000000"/>
                <w:sz w:val="22"/>
                <w:szCs w:val="22"/>
                <w:lang w:val="es-MX" w:eastAsia="en-US"/>
              </w:rPr>
              <w:t>No</w:t>
            </w:r>
          </w:p>
        </w:tc>
      </w:tr>
      <w:tr w:rsidR="009425C6" w:rsidRPr="00D12CA0" w:rsidTr="00D12CA0">
        <w:trPr>
          <w:trHeight w:val="1701"/>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Cuál es el último grado de estudios</w:t>
            </w:r>
          </w:p>
        </w:tc>
        <w:tc>
          <w:tcPr>
            <w:tcW w:w="3544" w:type="dxa"/>
          </w:tcPr>
          <w:p w:rsidR="009425C6" w:rsidRPr="00D12CA0" w:rsidRDefault="009425C6"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9425C6" w:rsidRPr="00D12CA0" w:rsidRDefault="009425C6" w:rsidP="005B2432">
            <w:pPr>
              <w:jc w:val="center"/>
              <w:rPr>
                <w:rFonts w:ascii="Palatino Linotype" w:eastAsiaTheme="minorHAnsi" w:hAnsi="Palatino Linotype" w:cstheme="minorBidi"/>
                <w:b/>
                <w:i/>
                <w:color w:val="000000"/>
                <w:sz w:val="22"/>
                <w:szCs w:val="22"/>
                <w:lang w:val="es-MX" w:eastAsia="en-US"/>
              </w:rPr>
            </w:pPr>
            <w:r w:rsidRPr="00D12CA0">
              <w:rPr>
                <w:rFonts w:ascii="Palatino Linotype" w:eastAsiaTheme="minorHAnsi" w:hAnsi="Palatino Linotype" w:cstheme="minorBidi"/>
                <w:b/>
                <w:i/>
                <w:color w:val="000000"/>
                <w:sz w:val="22"/>
                <w:szCs w:val="22"/>
                <w:lang w:val="es-MX" w:eastAsia="en-US"/>
              </w:rPr>
              <w:t xml:space="preserve">No </w:t>
            </w:r>
          </w:p>
        </w:tc>
      </w:tr>
      <w:tr w:rsidR="009425C6" w:rsidRPr="00D12CA0" w:rsidTr="00D12CA0">
        <w:trPr>
          <w:trHeight w:val="1701"/>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Cuáles son los ingresos aparte de los recursos como regidor que recibe el titular de esa área</w:t>
            </w:r>
          </w:p>
        </w:tc>
        <w:tc>
          <w:tcPr>
            <w:tcW w:w="3544" w:type="dxa"/>
          </w:tcPr>
          <w:p w:rsidR="009425C6" w:rsidRPr="00D12CA0" w:rsidRDefault="009425C6" w:rsidP="005B2432">
            <w:pPr>
              <w:jc w:val="both"/>
              <w:rPr>
                <w:rFonts w:ascii="Palatino Linotype" w:eastAsiaTheme="minorHAnsi" w:hAnsi="Palatino Linotype" w:cstheme="minorBidi"/>
                <w:b/>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9425C6" w:rsidRPr="00D12CA0" w:rsidRDefault="009425C6" w:rsidP="005B2432">
            <w:pPr>
              <w:jc w:val="center"/>
              <w:rPr>
                <w:rFonts w:ascii="Palatino Linotype" w:eastAsiaTheme="minorHAnsi" w:hAnsi="Palatino Linotype" w:cstheme="minorBidi"/>
                <w:b/>
                <w:i/>
                <w:color w:val="000000"/>
                <w:sz w:val="22"/>
                <w:szCs w:val="22"/>
                <w:lang w:val="es-MX" w:eastAsia="en-US"/>
              </w:rPr>
            </w:pPr>
            <w:r w:rsidRPr="00D12CA0">
              <w:rPr>
                <w:rFonts w:ascii="Palatino Linotype" w:eastAsiaTheme="minorHAnsi" w:hAnsi="Palatino Linotype" w:cstheme="minorBidi"/>
                <w:b/>
                <w:i/>
                <w:color w:val="000000"/>
                <w:sz w:val="22"/>
                <w:szCs w:val="22"/>
                <w:lang w:val="es-MX" w:eastAsia="en-US"/>
              </w:rPr>
              <w:t xml:space="preserve">No </w:t>
            </w:r>
          </w:p>
        </w:tc>
      </w:tr>
      <w:tr w:rsidR="009425C6" w:rsidRPr="00D12CA0" w:rsidTr="00D12CA0">
        <w:trPr>
          <w:trHeight w:val="1701"/>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El titular de esta esa área utiliza los servicios del personal administrativo como chofer o como acompañante en campo y quienes son de la lista de servidores públicos las personas que realizan estas actividades</w:t>
            </w:r>
          </w:p>
        </w:tc>
        <w:tc>
          <w:tcPr>
            <w:tcW w:w="3544" w:type="dxa"/>
          </w:tcPr>
          <w:p w:rsidR="009425C6" w:rsidRPr="00D12CA0" w:rsidRDefault="009425C6"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9425C6" w:rsidRPr="00D12CA0" w:rsidRDefault="009425C6" w:rsidP="005B2432">
            <w:pPr>
              <w:jc w:val="center"/>
              <w:rPr>
                <w:rFonts w:ascii="Palatino Linotype" w:eastAsiaTheme="minorHAnsi" w:hAnsi="Palatino Linotype" w:cstheme="minorBidi"/>
                <w:b/>
                <w:i/>
                <w:color w:val="000000"/>
                <w:sz w:val="22"/>
                <w:szCs w:val="22"/>
                <w:lang w:val="es-MX" w:eastAsia="en-US"/>
              </w:rPr>
            </w:pPr>
            <w:r w:rsidRPr="00D12CA0">
              <w:rPr>
                <w:rFonts w:ascii="Palatino Linotype" w:eastAsiaTheme="minorHAnsi" w:hAnsi="Palatino Linotype" w:cstheme="minorBidi"/>
                <w:b/>
                <w:i/>
                <w:color w:val="000000"/>
                <w:sz w:val="22"/>
                <w:szCs w:val="22"/>
                <w:lang w:val="es-MX" w:eastAsia="en-US"/>
              </w:rPr>
              <w:t xml:space="preserve">No </w:t>
            </w:r>
          </w:p>
        </w:tc>
      </w:tr>
      <w:tr w:rsidR="009425C6" w:rsidRPr="00D12CA0" w:rsidTr="00D12CA0">
        <w:trPr>
          <w:trHeight w:val="1701"/>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Nombre completo de la secretaria, está en nómina proveniente del techo presupuestal de la regiduría o de donde procede la adscripción de la secretaria.</w:t>
            </w:r>
          </w:p>
        </w:tc>
        <w:tc>
          <w:tcPr>
            <w:tcW w:w="3544" w:type="dxa"/>
          </w:tcPr>
          <w:p w:rsidR="009425C6" w:rsidRPr="00D12CA0" w:rsidRDefault="009425C6"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9425C6" w:rsidRPr="00D12CA0" w:rsidRDefault="009425C6" w:rsidP="005B2432">
            <w:pPr>
              <w:jc w:val="center"/>
              <w:rPr>
                <w:rFonts w:ascii="Palatino Linotype" w:eastAsiaTheme="minorHAnsi" w:hAnsi="Palatino Linotype" w:cstheme="minorBidi"/>
                <w:b/>
                <w:i/>
                <w:color w:val="000000"/>
                <w:sz w:val="22"/>
                <w:szCs w:val="22"/>
                <w:lang w:val="es-MX" w:eastAsia="en-US"/>
              </w:rPr>
            </w:pPr>
            <w:r w:rsidRPr="00D12CA0">
              <w:rPr>
                <w:rFonts w:ascii="Palatino Linotype" w:eastAsiaTheme="minorHAnsi" w:hAnsi="Palatino Linotype" w:cstheme="minorBidi"/>
                <w:b/>
                <w:i/>
                <w:color w:val="000000"/>
                <w:sz w:val="22"/>
                <w:szCs w:val="22"/>
                <w:lang w:val="es-MX" w:eastAsia="en-US"/>
              </w:rPr>
              <w:t xml:space="preserve">No </w:t>
            </w:r>
          </w:p>
        </w:tc>
      </w:tr>
      <w:tr w:rsidR="009425C6" w:rsidRPr="00D12CA0" w:rsidTr="00D12CA0">
        <w:trPr>
          <w:trHeight w:val="1701"/>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 xml:space="preserve">Cuantas computadoras, </w:t>
            </w:r>
            <w:proofErr w:type="spellStart"/>
            <w:r w:rsidRPr="00D12CA0">
              <w:rPr>
                <w:rFonts w:ascii="Palatino Linotype" w:hAnsi="Palatino Linotype" w:cs="Arial"/>
                <w:sz w:val="22"/>
                <w:szCs w:val="22"/>
              </w:rPr>
              <w:t>laptos</w:t>
            </w:r>
            <w:proofErr w:type="spellEnd"/>
            <w:r w:rsidRPr="00D12CA0">
              <w:rPr>
                <w:rFonts w:ascii="Palatino Linotype" w:hAnsi="Palatino Linotype" w:cs="Arial"/>
                <w:sz w:val="22"/>
                <w:szCs w:val="22"/>
              </w:rPr>
              <w:t xml:space="preserve">, </w:t>
            </w:r>
            <w:proofErr w:type="spellStart"/>
            <w:r w:rsidRPr="00D12CA0">
              <w:rPr>
                <w:rFonts w:ascii="Palatino Linotype" w:hAnsi="Palatino Linotype" w:cs="Arial"/>
                <w:sz w:val="22"/>
                <w:szCs w:val="22"/>
              </w:rPr>
              <w:t>tablets</w:t>
            </w:r>
            <w:proofErr w:type="spellEnd"/>
            <w:r w:rsidRPr="00D12CA0">
              <w:rPr>
                <w:rFonts w:ascii="Palatino Linotype" w:hAnsi="Palatino Linotype" w:cs="Arial"/>
                <w:sz w:val="22"/>
                <w:szCs w:val="22"/>
              </w:rPr>
              <w:t xml:space="preserve">, </w:t>
            </w:r>
            <w:proofErr w:type="spellStart"/>
            <w:r w:rsidRPr="00D12CA0">
              <w:rPr>
                <w:rFonts w:ascii="Palatino Linotype" w:hAnsi="Palatino Linotype" w:cs="Arial"/>
                <w:sz w:val="22"/>
                <w:szCs w:val="22"/>
              </w:rPr>
              <w:t>ipads</w:t>
            </w:r>
            <w:proofErr w:type="spellEnd"/>
            <w:r w:rsidRPr="00D12CA0">
              <w:rPr>
                <w:rFonts w:ascii="Palatino Linotype" w:hAnsi="Palatino Linotype" w:cs="Arial"/>
                <w:sz w:val="22"/>
                <w:szCs w:val="22"/>
              </w:rPr>
              <w:t>, teléfonos celulares, sillas, sillones, impresoras, tiene adjudicada esta para sus trabajos diarios</w:t>
            </w:r>
          </w:p>
        </w:tc>
        <w:tc>
          <w:tcPr>
            <w:tcW w:w="3544" w:type="dxa"/>
          </w:tcPr>
          <w:p w:rsidR="009425C6" w:rsidRPr="00D12CA0" w:rsidRDefault="009425C6"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 xml:space="preserve">Lista que contiene el número de equipos asignados, número de inventario, descripción, marca, modelo, serie y área. </w:t>
            </w:r>
          </w:p>
        </w:tc>
        <w:tc>
          <w:tcPr>
            <w:tcW w:w="1505" w:type="dxa"/>
          </w:tcPr>
          <w:p w:rsidR="009425C6" w:rsidRPr="00D12CA0" w:rsidRDefault="009425C6" w:rsidP="005B2432">
            <w:pPr>
              <w:jc w:val="center"/>
              <w:rPr>
                <w:rFonts w:ascii="Palatino Linotype" w:eastAsiaTheme="minorHAnsi" w:hAnsi="Palatino Linotype" w:cstheme="minorBidi"/>
                <w:b/>
                <w:i/>
                <w:color w:val="000000"/>
                <w:sz w:val="22"/>
                <w:szCs w:val="22"/>
                <w:lang w:val="es-MX" w:eastAsia="en-US"/>
              </w:rPr>
            </w:pPr>
            <w:r w:rsidRPr="00D12CA0">
              <w:rPr>
                <w:rFonts w:ascii="Palatino Linotype" w:eastAsiaTheme="minorHAnsi" w:hAnsi="Palatino Linotype" w:cstheme="minorBidi"/>
                <w:b/>
                <w:i/>
                <w:color w:val="000000"/>
                <w:sz w:val="22"/>
                <w:szCs w:val="22"/>
                <w:lang w:val="es-MX" w:eastAsia="en-US"/>
              </w:rPr>
              <w:t xml:space="preserve">Si </w:t>
            </w:r>
          </w:p>
        </w:tc>
      </w:tr>
      <w:tr w:rsidR="009425C6" w:rsidRPr="00D12CA0" w:rsidTr="00D12CA0">
        <w:trPr>
          <w:trHeight w:val="1701"/>
        </w:trPr>
        <w:tc>
          <w:tcPr>
            <w:tcW w:w="709" w:type="dxa"/>
          </w:tcPr>
          <w:p w:rsidR="009425C6" w:rsidRPr="00D12CA0" w:rsidRDefault="009425C6" w:rsidP="005B2432">
            <w:pPr>
              <w:pStyle w:val="Prrafodelista"/>
              <w:numPr>
                <w:ilvl w:val="0"/>
                <w:numId w:val="10"/>
              </w:numPr>
              <w:jc w:val="both"/>
              <w:rPr>
                <w:rFonts w:ascii="Palatino Linotype" w:hAnsi="Palatino Linotype" w:cs="Arial"/>
                <w:sz w:val="22"/>
                <w:szCs w:val="22"/>
              </w:rPr>
            </w:pPr>
          </w:p>
        </w:tc>
        <w:tc>
          <w:tcPr>
            <w:tcW w:w="3402" w:type="dxa"/>
          </w:tcPr>
          <w:p w:rsidR="009425C6" w:rsidRPr="00D12CA0" w:rsidRDefault="009425C6" w:rsidP="005B2432">
            <w:pPr>
              <w:jc w:val="both"/>
              <w:rPr>
                <w:rFonts w:ascii="Palatino Linotype" w:hAnsi="Palatino Linotype" w:cs="Arial"/>
                <w:sz w:val="22"/>
                <w:szCs w:val="22"/>
              </w:rPr>
            </w:pPr>
            <w:r w:rsidRPr="00D12CA0">
              <w:rPr>
                <w:rFonts w:ascii="Palatino Linotype" w:hAnsi="Palatino Linotype" w:cs="Arial"/>
                <w:sz w:val="22"/>
                <w:szCs w:val="22"/>
              </w:rPr>
              <w:t>Cuantos hermanos, hijos, primos, novia, esposa, o familiares del titular de esa área o cualquier otra área hasta el tercer grado trabajan en la administración pública municipal de Toluca.</w:t>
            </w:r>
          </w:p>
        </w:tc>
        <w:tc>
          <w:tcPr>
            <w:tcW w:w="3544" w:type="dxa"/>
          </w:tcPr>
          <w:p w:rsidR="009425C6" w:rsidRPr="00D12CA0" w:rsidRDefault="009425C6" w:rsidP="005B2432">
            <w:pPr>
              <w:jc w:val="both"/>
              <w:rPr>
                <w:rFonts w:ascii="Palatino Linotype" w:eastAsiaTheme="minorHAnsi" w:hAnsi="Palatino Linotype" w:cstheme="minorBidi"/>
                <w:color w:val="000000"/>
                <w:sz w:val="22"/>
                <w:szCs w:val="22"/>
                <w:lang w:val="es-MX" w:eastAsia="en-US"/>
              </w:rPr>
            </w:pPr>
            <w:r w:rsidRPr="00D12CA0">
              <w:rPr>
                <w:rFonts w:ascii="Palatino Linotype" w:eastAsiaTheme="minorHAnsi" w:hAnsi="Palatino Linotype" w:cstheme="minorBidi"/>
                <w:color w:val="000000"/>
                <w:sz w:val="22"/>
                <w:szCs w:val="22"/>
                <w:lang w:val="es-MX" w:eastAsia="en-US"/>
              </w:rPr>
              <w:t>No hubo pronunciamiento</w:t>
            </w:r>
          </w:p>
        </w:tc>
        <w:tc>
          <w:tcPr>
            <w:tcW w:w="1505" w:type="dxa"/>
          </w:tcPr>
          <w:p w:rsidR="009425C6" w:rsidRPr="00D12CA0" w:rsidRDefault="009425C6" w:rsidP="005B2432">
            <w:pPr>
              <w:jc w:val="center"/>
              <w:rPr>
                <w:rFonts w:ascii="Palatino Linotype" w:eastAsiaTheme="minorHAnsi" w:hAnsi="Palatino Linotype" w:cstheme="minorBidi"/>
                <w:b/>
                <w:i/>
                <w:color w:val="000000"/>
                <w:sz w:val="22"/>
                <w:szCs w:val="22"/>
                <w:lang w:val="es-MX" w:eastAsia="en-US"/>
              </w:rPr>
            </w:pPr>
            <w:r w:rsidRPr="00D12CA0">
              <w:rPr>
                <w:rFonts w:ascii="Palatino Linotype" w:eastAsiaTheme="minorHAnsi" w:hAnsi="Palatino Linotype" w:cstheme="minorBidi"/>
                <w:b/>
                <w:i/>
                <w:color w:val="000000"/>
                <w:sz w:val="22"/>
                <w:szCs w:val="22"/>
                <w:lang w:val="es-MX" w:eastAsia="en-US"/>
              </w:rPr>
              <w:t xml:space="preserve">Derecho de petición </w:t>
            </w:r>
          </w:p>
        </w:tc>
      </w:tr>
    </w:tbl>
    <w:p w:rsidR="009425C6" w:rsidRDefault="009425C6" w:rsidP="009425C6">
      <w:pPr>
        <w:spacing w:line="360" w:lineRule="auto"/>
        <w:jc w:val="both"/>
        <w:rPr>
          <w:rFonts w:ascii="Palatino Linotype" w:eastAsia="Palatino Linotype" w:hAnsi="Palatino Linotype" w:cs="Palatino Linotype"/>
          <w:lang w:val="es-MX" w:eastAsia="en-US"/>
        </w:rPr>
      </w:pPr>
    </w:p>
    <w:p w:rsidR="009425C6" w:rsidRDefault="009425C6" w:rsidP="009425C6">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t xml:space="preserve">Una vez acotado lo anterior, resulta necesario analizar la fuente obligacional para generar, poseer o administrar la información requerida. </w:t>
      </w:r>
    </w:p>
    <w:p w:rsidR="009425C6" w:rsidRDefault="009425C6" w:rsidP="009425C6">
      <w:pPr>
        <w:spacing w:line="360" w:lineRule="auto"/>
        <w:jc w:val="both"/>
        <w:rPr>
          <w:rFonts w:ascii="Palatino Linotype" w:eastAsia="Calibri" w:hAnsi="Palatino Linotype" w:cs="Arial"/>
          <w:color w:val="000000"/>
          <w:lang w:val="es-ES_tradnl" w:eastAsia="es-MX"/>
        </w:rPr>
      </w:pPr>
    </w:p>
    <w:p w:rsidR="009425C6" w:rsidRPr="00C06F2C" w:rsidRDefault="009425C6" w:rsidP="00C06F2C">
      <w:pPr>
        <w:pStyle w:val="Prrafodelista"/>
        <w:numPr>
          <w:ilvl w:val="0"/>
          <w:numId w:val="14"/>
        </w:numPr>
        <w:spacing w:line="360" w:lineRule="auto"/>
        <w:rPr>
          <w:rFonts w:ascii="Palatino Linotype" w:hAnsi="Palatino Linotype" w:cs="Arial"/>
          <w:b/>
        </w:rPr>
      </w:pPr>
      <w:r w:rsidRPr="00C06F2C">
        <w:rPr>
          <w:rFonts w:ascii="Palatino Linotype" w:hAnsi="Palatino Linotype" w:cs="Arial"/>
          <w:b/>
        </w:rPr>
        <w:t>Personal adscrito</w:t>
      </w:r>
    </w:p>
    <w:p w:rsidR="009425C6" w:rsidRDefault="009425C6" w:rsidP="009425C6">
      <w:pPr>
        <w:spacing w:line="360" w:lineRule="auto"/>
        <w:jc w:val="both"/>
        <w:rPr>
          <w:rFonts w:ascii="Palatino Linotype" w:hAnsi="Palatino Linotype" w:cs="Arial"/>
        </w:rPr>
      </w:pPr>
      <w:r>
        <w:rPr>
          <w:rFonts w:ascii="Palatino Linotype" w:hAnsi="Palatino Linotype" w:cs="Arial"/>
        </w:rPr>
        <w:t xml:space="preserve">Por lo </w:t>
      </w:r>
      <w:r w:rsidR="00F76007">
        <w:rPr>
          <w:rFonts w:ascii="Palatino Linotype" w:hAnsi="Palatino Linotype" w:cs="Arial"/>
        </w:rPr>
        <w:t>que hace a los puntos</w:t>
      </w:r>
      <w:r>
        <w:rPr>
          <w:rFonts w:ascii="Palatino Linotype" w:hAnsi="Palatino Linotype" w:cs="Arial"/>
        </w:rPr>
        <w:t xml:space="preserve"> 2, 3,</w:t>
      </w:r>
      <w:r w:rsidR="00F76007">
        <w:rPr>
          <w:rFonts w:ascii="Palatino Linotype" w:hAnsi="Palatino Linotype" w:cs="Arial"/>
        </w:rPr>
        <w:t xml:space="preserve"> 4, 11, 12, 13 15, </w:t>
      </w:r>
      <w:r>
        <w:rPr>
          <w:rFonts w:ascii="Palatino Linotype" w:hAnsi="Palatino Linotype" w:cs="Arial"/>
        </w:rPr>
        <w:t>16</w:t>
      </w:r>
      <w:r w:rsidR="00F76007">
        <w:rPr>
          <w:rFonts w:ascii="Palatino Linotype" w:hAnsi="Palatino Linotype" w:cs="Arial"/>
        </w:rPr>
        <w:t xml:space="preserve"> y 17</w:t>
      </w:r>
      <w:r>
        <w:rPr>
          <w:rFonts w:ascii="Palatino Linotype" w:hAnsi="Palatino Linotype" w:cs="Arial"/>
        </w:rPr>
        <w:t xml:space="preserve"> de la tabla, al no haber requerido un documento en específico, se tiene que los documentos que dan cuenta de la información requerida, de manera enunciativa más no limitativa, son los recibos de nómina, conciliación de nómina, Formato Único de Movimiento de Personal, Contratos o Nombramientos. </w:t>
      </w:r>
    </w:p>
    <w:p w:rsidR="009425C6" w:rsidRDefault="009425C6" w:rsidP="009425C6">
      <w:pPr>
        <w:spacing w:line="360" w:lineRule="auto"/>
        <w:jc w:val="both"/>
        <w:rPr>
          <w:rFonts w:ascii="Palatino Linotype" w:hAnsi="Palatino Linotype" w:cs="Arial"/>
        </w:rPr>
      </w:pPr>
    </w:p>
    <w:p w:rsidR="009425C6" w:rsidRPr="0039499D" w:rsidRDefault="009425C6" w:rsidP="009425C6">
      <w:pPr>
        <w:spacing w:line="360" w:lineRule="auto"/>
        <w:jc w:val="both"/>
        <w:rPr>
          <w:rFonts w:ascii="Palatino Linotype" w:hAnsi="Palatino Linotype"/>
          <w:bCs/>
        </w:rPr>
      </w:pPr>
      <w:r>
        <w:rPr>
          <w:rFonts w:ascii="Palatino Linotype" w:hAnsi="Palatino Linotype"/>
          <w:bCs/>
        </w:rPr>
        <w:t>Ahora bien</w:t>
      </w:r>
      <w:r w:rsidRPr="0039499D">
        <w:rPr>
          <w:rFonts w:ascii="Palatino Linotype" w:hAnsi="Palatino Linotype"/>
          <w:bCs/>
        </w:rPr>
        <w:t>, la Ley del Trabajo de los Servidores Públicos del Estado y Municipios en su</w:t>
      </w:r>
      <w:r>
        <w:rPr>
          <w:rFonts w:ascii="Palatino Linotype" w:hAnsi="Palatino Linotype"/>
          <w:bCs/>
        </w:rPr>
        <w:t>s</w:t>
      </w:r>
      <w:r w:rsidRPr="0039499D">
        <w:rPr>
          <w:rFonts w:ascii="Palatino Linotype" w:hAnsi="Palatino Linotype"/>
          <w:bCs/>
        </w:rPr>
        <w:t xml:space="preserve"> artículo</w:t>
      </w:r>
      <w:r>
        <w:rPr>
          <w:rFonts w:ascii="Palatino Linotype" w:hAnsi="Palatino Linotype"/>
          <w:bCs/>
        </w:rPr>
        <w:t>s 5, 45, 47, 49 y 50</w:t>
      </w:r>
      <w:r w:rsidRPr="0039499D">
        <w:rPr>
          <w:rFonts w:ascii="Palatino Linotype" w:hAnsi="Palatino Linotype"/>
          <w:bCs/>
        </w:rPr>
        <w:t xml:space="preserve"> establece lo siguiente:</w:t>
      </w:r>
    </w:p>
    <w:p w:rsidR="009425C6" w:rsidRDefault="009425C6" w:rsidP="009425C6">
      <w:pPr>
        <w:pStyle w:val="infoemcitas"/>
      </w:pPr>
      <w:r w:rsidRPr="00F40D61">
        <w:rPr>
          <w:b/>
        </w:rPr>
        <w:lastRenderedPageBreak/>
        <w:t>ARTÍCULO 5.</w:t>
      </w:r>
      <w:r w:rsidRPr="00E04F77">
        <w:t xml:space="preserve">- </w:t>
      </w:r>
      <w:r w:rsidRPr="001429CF">
        <w:rPr>
          <w:b/>
          <w:u w:val="single"/>
        </w:rPr>
        <w:t>La relación de trabajo</w:t>
      </w:r>
      <w:r w:rsidRPr="00A74F83">
        <w:rPr>
          <w:b/>
        </w:rPr>
        <w:t xml:space="preserve"> entre las instituciones públicas y sus servidores públicos </w:t>
      </w:r>
      <w:r w:rsidRPr="001429CF">
        <w:rPr>
          <w:b/>
          <w:u w:val="single"/>
        </w:rPr>
        <w:t>se entiende establecida mediante nombramiento</w:t>
      </w:r>
      <w:r w:rsidRPr="001429CF">
        <w:rPr>
          <w:u w:val="single"/>
        </w:rPr>
        <w:t xml:space="preserve">, </w:t>
      </w:r>
      <w:r w:rsidRPr="001429CF">
        <w:rPr>
          <w:b/>
          <w:u w:val="single"/>
        </w:rPr>
        <w:t>formato único de movimiento de personal, contrato</w:t>
      </w:r>
      <w:r w:rsidRPr="00E04F77">
        <w:t xml:space="preserve"> o por cualquier otro acto que tenga como consecuencia la prestación personal</w:t>
      </w:r>
      <w:r>
        <w:t xml:space="preserve"> </w:t>
      </w:r>
      <w:r w:rsidRPr="00E04F77">
        <w:t>subordinada del servicio y la percepción de un sueldo.</w:t>
      </w:r>
    </w:p>
    <w:p w:rsidR="009425C6" w:rsidRPr="00A74F83" w:rsidRDefault="009425C6" w:rsidP="009425C6">
      <w:pPr>
        <w:pStyle w:val="infoemcitas"/>
        <w:rPr>
          <w:u w:val="single"/>
        </w:rPr>
      </w:pPr>
      <w:r w:rsidRPr="00F40D61">
        <w:rPr>
          <w:b/>
        </w:rPr>
        <w:t>ARTÍCULO 45.-</w:t>
      </w:r>
      <w:r w:rsidRPr="001429CF">
        <w:rPr>
          <w:b/>
          <w:u w:val="single"/>
        </w:rPr>
        <w:t>Los servidores públicos prestarán sus servicios mediante nombramiento, contrato o formato único de Movimientos de Personal</w:t>
      </w:r>
      <w:r w:rsidRPr="00A74F83">
        <w:rPr>
          <w:u w:val="single"/>
        </w:rPr>
        <w:t xml:space="preserve"> expedidos por quien estuviere facultado legalmente para extenderlo.</w:t>
      </w:r>
    </w:p>
    <w:p w:rsidR="009425C6" w:rsidRPr="00990BF3" w:rsidRDefault="009425C6" w:rsidP="009425C6">
      <w:pPr>
        <w:pStyle w:val="infoemcitas"/>
      </w:pPr>
      <w:r w:rsidRPr="00990BF3">
        <w:rPr>
          <w:b/>
        </w:rPr>
        <w:t>ARTÍCULO 47.</w:t>
      </w:r>
      <w:r w:rsidRPr="00990BF3">
        <w:t xml:space="preserve"> Para ingresar al servicio público se requiere:</w:t>
      </w:r>
    </w:p>
    <w:p w:rsidR="009425C6" w:rsidRPr="00990BF3" w:rsidRDefault="009425C6" w:rsidP="009425C6">
      <w:pPr>
        <w:pStyle w:val="infoemcitas"/>
        <w:spacing w:after="0" w:line="276" w:lineRule="auto"/>
      </w:pPr>
      <w:r w:rsidRPr="00990BF3">
        <w:t>I. Presentar una solicitud utilizando la forma oficial que se autorice por la institución pública o dependencia correspondiente;</w:t>
      </w:r>
    </w:p>
    <w:p w:rsidR="009425C6" w:rsidRPr="00990BF3" w:rsidRDefault="009425C6" w:rsidP="009425C6">
      <w:pPr>
        <w:pStyle w:val="infoemcitas"/>
        <w:spacing w:after="0" w:line="276" w:lineRule="auto"/>
      </w:pPr>
      <w:r w:rsidRPr="00990BF3">
        <w:t>II. Ser de nacionalidad mexicana, con la excepción prevista en el artículo 17 de la presente ley;</w:t>
      </w:r>
    </w:p>
    <w:p w:rsidR="009425C6" w:rsidRPr="00990BF3" w:rsidRDefault="009425C6" w:rsidP="009425C6">
      <w:pPr>
        <w:pStyle w:val="infoemcitas"/>
        <w:spacing w:line="276" w:lineRule="auto"/>
      </w:pPr>
      <w:r w:rsidRPr="00990BF3">
        <w:t>III. Estar en pleno ejercicio de sus derechos civiles y políticos, en su caso;</w:t>
      </w:r>
    </w:p>
    <w:p w:rsidR="009425C6" w:rsidRPr="00990BF3" w:rsidRDefault="009425C6" w:rsidP="009425C6">
      <w:pPr>
        <w:pStyle w:val="infoemcitas"/>
        <w:spacing w:after="0" w:line="276" w:lineRule="auto"/>
      </w:pPr>
      <w:r w:rsidRPr="00990BF3">
        <w:t>IV. Acreditar, cuando proceda, el cumplimiento de la Ley del Servicio Militar Nacional;</w:t>
      </w:r>
    </w:p>
    <w:p w:rsidR="009425C6" w:rsidRPr="00990BF3" w:rsidRDefault="009425C6" w:rsidP="009425C6">
      <w:pPr>
        <w:pStyle w:val="infoemcitas"/>
        <w:spacing w:line="276" w:lineRule="auto"/>
      </w:pPr>
      <w:r w:rsidRPr="00990BF3">
        <w:t>V. Derogada.</w:t>
      </w:r>
    </w:p>
    <w:p w:rsidR="009425C6" w:rsidRPr="00990BF3" w:rsidRDefault="009425C6" w:rsidP="009425C6">
      <w:pPr>
        <w:pStyle w:val="infoemcitas"/>
        <w:spacing w:after="0" w:line="276" w:lineRule="auto"/>
      </w:pPr>
      <w:r w:rsidRPr="00990BF3">
        <w:t>VI. No haber sido separado anteriormente del servicio por las causas previstas en el artículo 93 de la presente ley;</w:t>
      </w:r>
    </w:p>
    <w:p w:rsidR="009425C6" w:rsidRPr="00990BF3" w:rsidRDefault="009425C6" w:rsidP="009425C6">
      <w:pPr>
        <w:pStyle w:val="infoemcitas"/>
        <w:spacing w:after="0" w:line="276" w:lineRule="auto"/>
      </w:pPr>
      <w:r w:rsidRPr="00990BF3">
        <w:t>VII. Tener buena salud, lo que se comprobará con los certificados médicos correspondientes, en la forma en que se establezca en cada institución pública;</w:t>
      </w:r>
    </w:p>
    <w:p w:rsidR="009425C6" w:rsidRPr="00990BF3" w:rsidRDefault="009425C6" w:rsidP="009425C6">
      <w:pPr>
        <w:pStyle w:val="infoemcitas"/>
        <w:spacing w:after="0" w:line="276" w:lineRule="auto"/>
      </w:pPr>
      <w:r w:rsidRPr="00990BF3">
        <w:t>VIII. Cumplir con los requisitos que se establezcan para los diferentes puestos</w:t>
      </w:r>
    </w:p>
    <w:p w:rsidR="009425C6" w:rsidRPr="00990BF3" w:rsidRDefault="009425C6" w:rsidP="009425C6">
      <w:pPr>
        <w:pStyle w:val="infoemcitas"/>
        <w:spacing w:after="0" w:line="276" w:lineRule="auto"/>
      </w:pPr>
      <w:r w:rsidRPr="00990BF3">
        <w:t>IX. Acreditar por medio de los exámenes correspondientes los conocimientos y aptitudes necesarios para el desempeño del puesto; y</w:t>
      </w:r>
    </w:p>
    <w:p w:rsidR="009425C6" w:rsidRPr="00990BF3" w:rsidRDefault="009425C6" w:rsidP="009425C6">
      <w:pPr>
        <w:pStyle w:val="infoemcitas"/>
        <w:spacing w:line="276" w:lineRule="auto"/>
      </w:pPr>
      <w:r w:rsidRPr="00990BF3">
        <w:lastRenderedPageBreak/>
        <w:t>X. No estar inhabilitado para el ejercicio del servicio público.</w:t>
      </w:r>
    </w:p>
    <w:p w:rsidR="009425C6" w:rsidRDefault="009425C6" w:rsidP="009425C6">
      <w:pPr>
        <w:pStyle w:val="infoemcitas"/>
        <w:spacing w:line="276" w:lineRule="auto"/>
      </w:pPr>
      <w:r w:rsidRPr="00990BF3">
        <w:t xml:space="preserve">XI. Presentar certificado expedido por la Unidad del Registro de Deudores Alimentarios Morosos en el que conste, si se encuentra inscrito o no en el mismo. </w:t>
      </w:r>
    </w:p>
    <w:p w:rsidR="0038275A" w:rsidRDefault="0038275A" w:rsidP="009425C6">
      <w:pPr>
        <w:pStyle w:val="infoemcitas"/>
        <w:spacing w:line="276" w:lineRule="auto"/>
        <w:rPr>
          <w:b/>
        </w:rPr>
      </w:pPr>
    </w:p>
    <w:p w:rsidR="009425C6" w:rsidRPr="007B3ADC" w:rsidRDefault="009425C6" w:rsidP="009425C6">
      <w:pPr>
        <w:pStyle w:val="infoemcitas"/>
        <w:spacing w:line="276" w:lineRule="auto"/>
        <w:rPr>
          <w:b/>
          <w:u w:val="single"/>
        </w:rPr>
      </w:pPr>
      <w:r w:rsidRPr="00F40D61">
        <w:rPr>
          <w:b/>
        </w:rPr>
        <w:t>ARTÍCULO 49</w:t>
      </w:r>
      <w:r>
        <w:t xml:space="preserve">.- </w:t>
      </w:r>
      <w:r w:rsidRPr="007B3ADC">
        <w:rPr>
          <w:b/>
          <w:u w:val="single"/>
        </w:rPr>
        <w:t>Los nombramientos, contratos o formato único de Movimientos de Personal de los servidores públicos deberán contener:</w:t>
      </w:r>
    </w:p>
    <w:p w:rsidR="009425C6" w:rsidRDefault="009425C6" w:rsidP="009425C6">
      <w:pPr>
        <w:pStyle w:val="infoemcitas"/>
        <w:numPr>
          <w:ilvl w:val="0"/>
          <w:numId w:val="15"/>
        </w:numPr>
        <w:spacing w:before="0" w:line="240" w:lineRule="auto"/>
      </w:pPr>
      <w:r>
        <w:t xml:space="preserve">Nombre completo del servidor público; </w:t>
      </w:r>
    </w:p>
    <w:p w:rsidR="009425C6" w:rsidRDefault="009425C6" w:rsidP="009425C6">
      <w:pPr>
        <w:pStyle w:val="infoemcitas"/>
        <w:numPr>
          <w:ilvl w:val="0"/>
          <w:numId w:val="15"/>
        </w:numPr>
        <w:spacing w:before="0" w:line="240" w:lineRule="auto"/>
      </w:pPr>
      <w:r>
        <w:t>Cargo para el que es designado, fecha de inicio de sus servicios y lugar de adscripción;</w:t>
      </w:r>
    </w:p>
    <w:p w:rsidR="009425C6" w:rsidRDefault="009425C6" w:rsidP="009425C6">
      <w:pPr>
        <w:pStyle w:val="infoemcitas"/>
        <w:numPr>
          <w:ilvl w:val="0"/>
          <w:numId w:val="15"/>
        </w:numPr>
        <w:spacing w:before="0" w:line="240" w:lineRule="auto"/>
      </w:pPr>
      <w:r>
        <w:t>Carácter del nombramiento, ya sea de servidores públicos generales o de confianza, así como la temporalidad del mismo;</w:t>
      </w:r>
    </w:p>
    <w:p w:rsidR="009425C6" w:rsidRDefault="009425C6" w:rsidP="009425C6">
      <w:pPr>
        <w:pStyle w:val="infoemcitas"/>
        <w:numPr>
          <w:ilvl w:val="0"/>
          <w:numId w:val="15"/>
        </w:numPr>
        <w:spacing w:before="0" w:line="240" w:lineRule="auto"/>
      </w:pPr>
      <w:r>
        <w:t>Remuneración correspondiente al puesto;</w:t>
      </w:r>
    </w:p>
    <w:p w:rsidR="009425C6" w:rsidRDefault="009425C6" w:rsidP="009425C6">
      <w:pPr>
        <w:pStyle w:val="infoemcitas"/>
        <w:numPr>
          <w:ilvl w:val="0"/>
          <w:numId w:val="15"/>
        </w:numPr>
        <w:spacing w:before="0" w:line="240" w:lineRule="auto"/>
      </w:pPr>
      <w:r>
        <w:t xml:space="preserve"> Jornada de trabajo; </w:t>
      </w:r>
    </w:p>
    <w:p w:rsidR="009425C6" w:rsidRDefault="009425C6" w:rsidP="009425C6">
      <w:pPr>
        <w:pStyle w:val="infoemcitas"/>
        <w:numPr>
          <w:ilvl w:val="0"/>
          <w:numId w:val="15"/>
        </w:numPr>
        <w:spacing w:before="0" w:line="240" w:lineRule="auto"/>
      </w:pPr>
      <w:r>
        <w:t xml:space="preserve">Derogada; </w:t>
      </w:r>
    </w:p>
    <w:p w:rsidR="009425C6" w:rsidRDefault="009425C6" w:rsidP="009425C6">
      <w:pPr>
        <w:pStyle w:val="infoemcitas"/>
        <w:numPr>
          <w:ilvl w:val="0"/>
          <w:numId w:val="15"/>
        </w:numPr>
        <w:spacing w:before="0" w:line="240" w:lineRule="auto"/>
      </w:pPr>
      <w:r>
        <w:t>Firma del servidor público autorizado para emitir el nombramiento, contrato o formato único de Movimientos de Personal, así como el fundamento legal de esa atribución.</w:t>
      </w:r>
    </w:p>
    <w:p w:rsidR="009425C6" w:rsidRDefault="009425C6" w:rsidP="009425C6">
      <w:pPr>
        <w:pStyle w:val="infoemcitas"/>
        <w:spacing w:line="240" w:lineRule="auto"/>
        <w:rPr>
          <w:b/>
          <w:u w:val="single"/>
        </w:rPr>
      </w:pPr>
    </w:p>
    <w:p w:rsidR="009425C6" w:rsidRPr="00E841D1" w:rsidRDefault="009425C6" w:rsidP="009425C6">
      <w:pPr>
        <w:pStyle w:val="infoemcitas"/>
        <w:spacing w:line="240" w:lineRule="auto"/>
        <w:rPr>
          <w:b/>
          <w:u w:val="single"/>
        </w:rPr>
      </w:pPr>
      <w:r w:rsidRPr="00E841D1">
        <w:rPr>
          <w:b/>
          <w:u w:val="single"/>
        </w:rPr>
        <w:t xml:space="preserve">ARTÍCULO 50.- El nombramiento, contrato o formato único de Movimientos de Personal aceptado obliga al servidor público a cumplir con los deberes inherentes al puesto especificado en el mismo y a las consecuencias que sean conforme a la ley, al uso y a la buena fe. </w:t>
      </w:r>
    </w:p>
    <w:p w:rsidR="009425C6" w:rsidRDefault="009425C6" w:rsidP="0038275A">
      <w:pPr>
        <w:pStyle w:val="infoemcitas"/>
        <w:spacing w:line="240" w:lineRule="auto"/>
      </w:pPr>
      <w:r>
        <w:t>Iguales consecuencias se generarán para todos los servidores públicos, cuando la relación de trabajo se formalice mediante un contrato o por encontrarse en lista de raya.</w:t>
      </w:r>
    </w:p>
    <w:p w:rsidR="0038275A" w:rsidRPr="0038275A" w:rsidRDefault="0038275A" w:rsidP="0038275A">
      <w:pPr>
        <w:pStyle w:val="infoemcitas"/>
        <w:spacing w:line="240" w:lineRule="auto"/>
      </w:pPr>
    </w:p>
    <w:p w:rsidR="009425C6" w:rsidRPr="0038275A" w:rsidRDefault="009425C6" w:rsidP="009425C6">
      <w:pPr>
        <w:spacing w:line="360" w:lineRule="auto"/>
        <w:jc w:val="both"/>
        <w:rPr>
          <w:rFonts w:ascii="Palatino Linotype" w:hAnsi="Palatino Linotype" w:cs="Arial"/>
        </w:rPr>
      </w:pPr>
      <w:r>
        <w:rPr>
          <w:rFonts w:ascii="Palatino Linotype" w:hAnsi="Palatino Linotype" w:cs="Arial"/>
        </w:rPr>
        <w:t>Ahora bien, conforme a los artículos antes referidos se desprende que en una relación laboral debe haber un nombramiento, un contrato o bien un formato ú</w:t>
      </w:r>
      <w:r w:rsidR="0038275A">
        <w:rPr>
          <w:rFonts w:ascii="Palatino Linotype" w:hAnsi="Palatino Linotype" w:cs="Arial"/>
        </w:rPr>
        <w:t xml:space="preserve">nico de </w:t>
      </w:r>
      <w:r w:rsidR="0038275A">
        <w:rPr>
          <w:rFonts w:ascii="Palatino Linotype" w:hAnsi="Palatino Linotype" w:cs="Arial"/>
        </w:rPr>
        <w:lastRenderedPageBreak/>
        <w:t xml:space="preserve">movimiento de personal. </w:t>
      </w:r>
      <w:r>
        <w:rPr>
          <w:rFonts w:ascii="Palatino Linotype" w:hAnsi="Palatino Linotype" w:cs="Arial"/>
        </w:rPr>
        <w:t xml:space="preserve">Por otro lado, y para establecer la fuente obligacional resulta necesario traer a colación </w:t>
      </w:r>
      <w:r w:rsidRPr="00130611">
        <w:rPr>
          <w:rFonts w:ascii="Palatino Linotype" w:hAnsi="Palatino Linotype"/>
        </w:rPr>
        <w:t>la Ley Orgánica Municipal del Estado de México</w:t>
      </w:r>
      <w:r>
        <w:rPr>
          <w:rFonts w:ascii="Palatino Linotype" w:hAnsi="Palatino Linotype"/>
        </w:rPr>
        <w:t>, en la que se</w:t>
      </w:r>
      <w:r w:rsidRPr="00130611">
        <w:rPr>
          <w:rFonts w:ascii="Palatino Linotype" w:hAnsi="Palatino Linotype"/>
        </w:rPr>
        <w:t xml:space="preserve"> establece</w:t>
      </w:r>
      <w:r>
        <w:rPr>
          <w:rFonts w:ascii="Palatino Linotype" w:hAnsi="Palatino Linotype"/>
        </w:rPr>
        <w:t>n</w:t>
      </w:r>
      <w:r w:rsidRPr="00130611">
        <w:rPr>
          <w:rFonts w:ascii="Palatino Linotype" w:hAnsi="Palatino Linotype"/>
        </w:rPr>
        <w:t xml:space="preserve"> las atribuciones del tesorero municipal en </w:t>
      </w:r>
      <w:r w:rsidRPr="00130611">
        <w:rPr>
          <w:rFonts w:ascii="Palatino Linotype" w:hAnsi="Palatino Linotype" w:cs="Arial"/>
        </w:rPr>
        <w:t>los</w:t>
      </w:r>
      <w:r w:rsidRPr="00130611">
        <w:rPr>
          <w:rFonts w:ascii="Palatino Linotype" w:hAnsi="Palatino Linotype"/>
        </w:rPr>
        <w:t xml:space="preserve"> artículos 87, 93, 94 y 95, fracciones I, IV, V, XVI y XVII; porciones normativas que disponen a la literalidad lo siguiente: </w:t>
      </w:r>
    </w:p>
    <w:p w:rsidR="009425C6" w:rsidRPr="0038275A" w:rsidRDefault="009425C6" w:rsidP="009425C6">
      <w:pPr>
        <w:ind w:left="567" w:right="567"/>
        <w:jc w:val="center"/>
        <w:rPr>
          <w:rFonts w:ascii="Palatino Linotype" w:hAnsi="Palatino Linotype"/>
          <w:b/>
          <w:i/>
          <w:sz w:val="22"/>
          <w:szCs w:val="22"/>
        </w:rPr>
      </w:pPr>
      <w:r w:rsidRPr="0038275A">
        <w:rPr>
          <w:rFonts w:ascii="Palatino Linotype" w:hAnsi="Palatino Linotype"/>
          <w:b/>
          <w:i/>
          <w:sz w:val="22"/>
          <w:szCs w:val="22"/>
        </w:rPr>
        <w:t>LEY ORGÁNICA MUNICIPAL DEL ESTADO DE MÉXICO</w:t>
      </w:r>
    </w:p>
    <w:p w:rsidR="009425C6" w:rsidRPr="0038275A" w:rsidRDefault="009425C6" w:rsidP="009425C6">
      <w:pPr>
        <w:ind w:left="567" w:right="567"/>
        <w:jc w:val="both"/>
        <w:rPr>
          <w:rFonts w:ascii="Palatino Linotype" w:hAnsi="Palatino Linotype"/>
          <w:i/>
          <w:sz w:val="22"/>
          <w:szCs w:val="22"/>
        </w:rPr>
      </w:pP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w:t>
      </w:r>
      <w:r w:rsidRPr="0038275A">
        <w:rPr>
          <w:rFonts w:ascii="Palatino Linotype" w:hAnsi="Palatino Linotype"/>
          <w:b/>
          <w:i/>
          <w:sz w:val="22"/>
          <w:szCs w:val="22"/>
        </w:rPr>
        <w:t xml:space="preserve">Artículo 87.- </w:t>
      </w:r>
      <w:r w:rsidRPr="0038275A">
        <w:rPr>
          <w:rFonts w:ascii="Palatino Linotype" w:hAnsi="Palatino Linotype"/>
          <w:i/>
          <w:sz w:val="22"/>
          <w:szCs w:val="22"/>
        </w:rPr>
        <w:t>Para el despacho, estudio y planeación de los diversos asuntos de la administración municipal, el ayuntamiento contará por lo menos con las siguientes Dependencias:</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I. La secretaría del ayuntamiento;</w:t>
      </w:r>
    </w:p>
    <w:p w:rsidR="009425C6" w:rsidRPr="0038275A" w:rsidRDefault="009425C6" w:rsidP="009425C6">
      <w:pPr>
        <w:ind w:left="567" w:right="567"/>
        <w:jc w:val="both"/>
        <w:rPr>
          <w:rFonts w:ascii="Palatino Linotype" w:hAnsi="Palatino Linotype"/>
          <w:b/>
          <w:i/>
          <w:sz w:val="22"/>
          <w:szCs w:val="22"/>
        </w:rPr>
      </w:pPr>
      <w:r w:rsidRPr="0038275A">
        <w:rPr>
          <w:rFonts w:ascii="Palatino Linotype" w:hAnsi="Palatino Linotype"/>
          <w:b/>
          <w:i/>
          <w:sz w:val="22"/>
          <w:szCs w:val="22"/>
          <w:u w:val="single"/>
        </w:rPr>
        <w:t>II. La tesorería municipal</w:t>
      </w:r>
      <w:r w:rsidRPr="0038275A">
        <w:rPr>
          <w:rFonts w:ascii="Palatino Linotype" w:hAnsi="Palatino Linotype"/>
          <w:b/>
          <w:i/>
          <w:sz w:val="22"/>
          <w:szCs w:val="22"/>
        </w:rPr>
        <w:t>.</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III. La Dirección de Obras Públicas o equivalente.</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IV. La Dirección de Desarrollo Económico o equivalente.</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V. La Dirección de Desarrollo Urbano o equivalente;</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VI. La Dirección de Ecología o equivalente.</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VII. La Dirección de Desarrollo Social o equivalente.</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VIII. La Coordinación Municipal de Protección Civil o equivalente.</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IX. La Dirección de las Mujeres o equivalente.”</w:t>
      </w:r>
    </w:p>
    <w:p w:rsidR="009425C6" w:rsidRPr="0038275A" w:rsidRDefault="009425C6" w:rsidP="009425C6">
      <w:pPr>
        <w:ind w:left="567" w:right="567"/>
        <w:jc w:val="both"/>
        <w:rPr>
          <w:rFonts w:ascii="Palatino Linotype" w:hAnsi="Palatino Linotype"/>
          <w:i/>
          <w:sz w:val="22"/>
          <w:szCs w:val="22"/>
        </w:rPr>
      </w:pPr>
    </w:p>
    <w:p w:rsidR="009425C6" w:rsidRPr="0038275A" w:rsidRDefault="009425C6" w:rsidP="009425C6">
      <w:pPr>
        <w:ind w:left="567" w:right="567"/>
        <w:jc w:val="both"/>
        <w:rPr>
          <w:rFonts w:ascii="Palatino Linotype" w:eastAsia="Calibri" w:hAnsi="Palatino Linotype" w:cs="Arial"/>
          <w:i/>
          <w:sz w:val="22"/>
          <w:szCs w:val="22"/>
          <w:lang w:val="es-ES_tradnl"/>
        </w:rPr>
      </w:pPr>
      <w:r w:rsidRPr="0038275A">
        <w:rPr>
          <w:rFonts w:ascii="Palatino Linotype" w:eastAsia="Calibri" w:hAnsi="Palatino Linotype" w:cs="Arial"/>
          <w:b/>
          <w:i/>
          <w:sz w:val="22"/>
          <w:szCs w:val="22"/>
          <w:lang w:val="es-ES_tradnl"/>
        </w:rPr>
        <w:t>Artículo 93</w:t>
      </w:r>
      <w:r w:rsidRPr="0038275A">
        <w:rPr>
          <w:rFonts w:ascii="Palatino Linotype" w:eastAsia="Calibri" w:hAnsi="Palatino Linotype" w:cs="Arial"/>
          <w:i/>
          <w:sz w:val="22"/>
          <w:szCs w:val="22"/>
          <w:lang w:val="es-ES_tradnl"/>
        </w:rPr>
        <w:t xml:space="preserve">.- </w:t>
      </w:r>
      <w:r w:rsidRPr="0038275A">
        <w:rPr>
          <w:rFonts w:ascii="Palatino Linotype" w:eastAsia="Calibri" w:hAnsi="Palatino Linotype" w:cs="Arial"/>
          <w:b/>
          <w:bCs/>
          <w:i/>
          <w:sz w:val="22"/>
          <w:szCs w:val="22"/>
          <w:lang w:val="es-ES_tradnl"/>
        </w:rPr>
        <w:t>La tesorería municipal es el órgano encargado de la recaudación de los ingresos municipales y responsable de realizar las erogaciones que haga el ayuntamiento</w:t>
      </w:r>
      <w:r w:rsidRPr="0038275A">
        <w:rPr>
          <w:rFonts w:ascii="Palatino Linotype" w:eastAsia="Calibri" w:hAnsi="Palatino Linotype" w:cs="Arial"/>
          <w:i/>
          <w:sz w:val="22"/>
          <w:szCs w:val="22"/>
          <w:lang w:val="es-ES_tradnl"/>
        </w:rPr>
        <w:t>.</w:t>
      </w:r>
    </w:p>
    <w:p w:rsidR="009425C6" w:rsidRPr="0038275A" w:rsidRDefault="009425C6" w:rsidP="009425C6">
      <w:pPr>
        <w:ind w:left="567" w:right="567"/>
        <w:jc w:val="both"/>
        <w:rPr>
          <w:rFonts w:ascii="Palatino Linotype" w:eastAsia="Calibri" w:hAnsi="Palatino Linotype" w:cs="Arial"/>
          <w:i/>
          <w:sz w:val="22"/>
          <w:szCs w:val="22"/>
          <w:lang w:val="es-ES_tradnl"/>
        </w:rPr>
      </w:pPr>
    </w:p>
    <w:p w:rsidR="009425C6" w:rsidRPr="0038275A" w:rsidRDefault="009425C6" w:rsidP="009425C6">
      <w:pPr>
        <w:ind w:left="567" w:right="567"/>
        <w:jc w:val="both"/>
        <w:rPr>
          <w:rFonts w:ascii="Palatino Linotype" w:eastAsia="Calibri" w:hAnsi="Palatino Linotype" w:cs="Arial"/>
          <w:i/>
          <w:sz w:val="22"/>
          <w:szCs w:val="22"/>
          <w:lang w:val="es-ES_tradnl"/>
        </w:rPr>
      </w:pPr>
      <w:r w:rsidRPr="0038275A">
        <w:rPr>
          <w:rFonts w:ascii="Palatino Linotype" w:eastAsia="Calibri" w:hAnsi="Palatino Linotype" w:cs="Arial"/>
          <w:b/>
          <w:bCs/>
          <w:i/>
          <w:sz w:val="22"/>
          <w:szCs w:val="22"/>
          <w:lang w:val="es-ES_tradnl"/>
        </w:rPr>
        <w:t>Artículo 94.-</w:t>
      </w:r>
      <w:r w:rsidRPr="0038275A">
        <w:rPr>
          <w:rFonts w:ascii="Palatino Linotype" w:eastAsia="Calibri" w:hAnsi="Palatino Linotype" w:cs="Arial"/>
          <w:i/>
          <w:sz w:val="22"/>
          <w:szCs w:val="22"/>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9425C6" w:rsidRPr="0038275A" w:rsidRDefault="009425C6" w:rsidP="009425C6">
      <w:pPr>
        <w:ind w:left="567" w:right="567"/>
        <w:jc w:val="both"/>
        <w:rPr>
          <w:rFonts w:ascii="Palatino Linotype" w:hAnsi="Palatino Linotype"/>
          <w:i/>
          <w:sz w:val="22"/>
          <w:szCs w:val="22"/>
        </w:rPr>
      </w:pP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w:t>
      </w:r>
      <w:r w:rsidRPr="0038275A">
        <w:rPr>
          <w:rFonts w:ascii="Palatino Linotype" w:hAnsi="Palatino Linotype"/>
          <w:b/>
          <w:i/>
          <w:sz w:val="22"/>
          <w:szCs w:val="22"/>
        </w:rPr>
        <w:t>Artículo 95.-</w:t>
      </w:r>
      <w:r w:rsidRPr="0038275A">
        <w:rPr>
          <w:rFonts w:ascii="Palatino Linotype" w:hAnsi="Palatino Linotype"/>
          <w:i/>
          <w:sz w:val="22"/>
          <w:szCs w:val="22"/>
        </w:rPr>
        <w:t xml:space="preserve"> Son atribuciones del </w:t>
      </w:r>
      <w:r w:rsidRPr="0038275A">
        <w:rPr>
          <w:rFonts w:ascii="Palatino Linotype" w:hAnsi="Palatino Linotype"/>
          <w:b/>
          <w:i/>
          <w:sz w:val="22"/>
          <w:szCs w:val="22"/>
          <w:u w:val="single"/>
        </w:rPr>
        <w:t>tesorero municipal</w:t>
      </w:r>
      <w:r w:rsidRPr="0038275A">
        <w:rPr>
          <w:rFonts w:ascii="Palatino Linotype" w:hAnsi="Palatino Linotype"/>
          <w:i/>
          <w:sz w:val="22"/>
          <w:szCs w:val="22"/>
        </w:rPr>
        <w:t xml:space="preserve">: </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I. Administrar la hacienda pública municipal, de conformidad con las disposiciones legales aplicables;</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w:t>
      </w:r>
    </w:p>
    <w:p w:rsidR="009425C6" w:rsidRPr="0038275A" w:rsidRDefault="009425C6" w:rsidP="009425C6">
      <w:pPr>
        <w:ind w:left="567" w:right="567"/>
        <w:jc w:val="both"/>
        <w:rPr>
          <w:rFonts w:ascii="Palatino Linotype" w:hAnsi="Palatino Linotype"/>
          <w:i/>
          <w:sz w:val="22"/>
          <w:szCs w:val="22"/>
          <w:u w:val="single"/>
        </w:rPr>
      </w:pPr>
      <w:r w:rsidRPr="0038275A">
        <w:rPr>
          <w:rFonts w:ascii="Palatino Linotype" w:hAnsi="Palatino Linotype"/>
          <w:i/>
          <w:sz w:val="22"/>
          <w:szCs w:val="22"/>
        </w:rPr>
        <w:t>IV</w:t>
      </w:r>
      <w:r w:rsidRPr="0038275A">
        <w:rPr>
          <w:rFonts w:ascii="Palatino Linotype" w:hAnsi="Palatino Linotype"/>
          <w:b/>
          <w:i/>
          <w:sz w:val="22"/>
          <w:szCs w:val="22"/>
          <w:u w:val="single"/>
        </w:rPr>
        <w:t>. Llevar los registros contables, financieros y administrativos de los ingresos, egresos, e inventarios;</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 xml:space="preserve">XVI. Glosar oportunamente las cuentas del ayuntamiento; </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9425C6" w:rsidRPr="0038275A" w:rsidRDefault="009425C6" w:rsidP="009425C6">
      <w:pPr>
        <w:ind w:left="567" w:right="567"/>
        <w:jc w:val="both"/>
        <w:rPr>
          <w:rFonts w:ascii="Palatino Linotype" w:hAnsi="Palatino Linotype"/>
          <w:i/>
          <w:sz w:val="22"/>
          <w:szCs w:val="22"/>
        </w:rPr>
      </w:pPr>
      <w:r w:rsidRPr="0038275A">
        <w:rPr>
          <w:rFonts w:ascii="Palatino Linotype" w:hAnsi="Palatino Linotype"/>
          <w:i/>
          <w:sz w:val="22"/>
          <w:szCs w:val="22"/>
        </w:rPr>
        <w:t>(…)” (Sic)</w:t>
      </w:r>
    </w:p>
    <w:p w:rsidR="009425C6" w:rsidRPr="00130611" w:rsidRDefault="009425C6" w:rsidP="009425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9425C6" w:rsidRPr="00130611" w:rsidRDefault="009425C6" w:rsidP="009425C6">
      <w:pPr>
        <w:spacing w:line="360" w:lineRule="auto"/>
        <w:ind w:right="49"/>
        <w:contextualSpacing/>
        <w:jc w:val="both"/>
        <w:rPr>
          <w:rFonts w:ascii="Palatino Linotype" w:hAnsi="Palatino Linotype" w:cs="Arial"/>
        </w:rPr>
      </w:pPr>
      <w:r w:rsidRPr="00130611">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130611">
        <w:rPr>
          <w:rFonts w:ascii="Palatino Linotype" w:hAnsi="Palatino Linotype" w:cs="Arial"/>
          <w:b/>
        </w:rPr>
        <w:t>siendo atribución del Tesorero Municipal la de llevar los registros contables, financieros y administrativos de los ingresos, egresos e inventarios</w:t>
      </w:r>
      <w:r w:rsidRPr="00130611">
        <w:rPr>
          <w:rFonts w:ascii="Palatino Linotype" w:hAnsi="Palatino Linotype" w:cs="Arial"/>
        </w:rPr>
        <w:t>.</w:t>
      </w:r>
    </w:p>
    <w:p w:rsidR="009425C6" w:rsidRPr="00130611" w:rsidRDefault="009425C6" w:rsidP="009425C6">
      <w:pPr>
        <w:spacing w:line="360" w:lineRule="auto"/>
        <w:jc w:val="both"/>
        <w:rPr>
          <w:rFonts w:ascii="Palatino Linotype" w:eastAsia="Calibri" w:hAnsi="Palatino Linotype" w:cs="Arial"/>
          <w:lang w:val="es-MX" w:eastAsia="en-US"/>
        </w:rPr>
      </w:pPr>
    </w:p>
    <w:p w:rsidR="009425C6" w:rsidRPr="0038275A" w:rsidRDefault="009425C6" w:rsidP="009425C6">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130611">
        <w:rPr>
          <w:rFonts w:ascii="Palatino Linotype" w:eastAsia="Calibri" w:hAnsi="Palatino Linotype" w:cs="Arial"/>
          <w:lang w:val="es-MX" w:eastAsia="en-US"/>
        </w:rPr>
        <w:t>Presupuestación</w:t>
      </w:r>
      <w:proofErr w:type="spellEnd"/>
      <w:r w:rsidRPr="00130611">
        <w:rPr>
          <w:rFonts w:ascii="Palatino Linotype" w:eastAsia="Calibri" w:hAnsi="Palatino Linotype" w:cs="Arial"/>
          <w:lang w:val="es-MX" w:eastAsia="en-U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w:t>
      </w:r>
      <w:r w:rsidR="0038275A">
        <w:rPr>
          <w:rFonts w:ascii="Palatino Linotype" w:eastAsia="Calibri" w:hAnsi="Palatino Linotype" w:cs="Arial"/>
          <w:lang w:val="es-MX" w:eastAsia="en-US"/>
        </w:rPr>
        <w:t>iente definición de la palabra:</w:t>
      </w:r>
    </w:p>
    <w:p w:rsidR="009425C6" w:rsidRPr="0038275A" w:rsidRDefault="009425C6" w:rsidP="009425C6">
      <w:pPr>
        <w:ind w:left="567" w:right="567"/>
        <w:jc w:val="both"/>
        <w:rPr>
          <w:rFonts w:ascii="Palatino Linotype" w:eastAsia="Calibri" w:hAnsi="Palatino Linotype" w:cs="Arial"/>
          <w:i/>
          <w:sz w:val="22"/>
          <w:szCs w:val="22"/>
          <w:lang w:val="es-MX" w:eastAsia="en-US"/>
        </w:rPr>
      </w:pPr>
      <w:r w:rsidRPr="0038275A">
        <w:rPr>
          <w:rFonts w:ascii="Palatino Linotype" w:eastAsia="Calibri" w:hAnsi="Palatino Linotype" w:cs="Arial"/>
          <w:i/>
          <w:sz w:val="22"/>
          <w:szCs w:val="22"/>
          <w:lang w:val="es-MX" w:eastAsia="en-US"/>
        </w:rPr>
        <w:t>“</w:t>
      </w:r>
      <w:r w:rsidRPr="0038275A">
        <w:rPr>
          <w:rFonts w:ascii="Palatino Linotype" w:eastAsia="Calibri" w:hAnsi="Palatino Linotype" w:cs="Arial"/>
          <w:b/>
          <w:i/>
          <w:sz w:val="22"/>
          <w:szCs w:val="22"/>
          <w:lang w:val="es-MX" w:eastAsia="en-US"/>
        </w:rPr>
        <w:t>NÓMINA</w:t>
      </w:r>
      <w:r w:rsidRPr="0038275A">
        <w:rPr>
          <w:rFonts w:ascii="Palatino Linotype" w:eastAsia="Calibri" w:hAnsi="Palatino Linotype" w:cs="Arial"/>
          <w:i/>
          <w:sz w:val="22"/>
          <w:szCs w:val="22"/>
          <w:lang w:val="es-MX" w:eastAsia="en-US"/>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9425C6" w:rsidRPr="00130611" w:rsidRDefault="009425C6" w:rsidP="009425C6">
      <w:pPr>
        <w:spacing w:line="360" w:lineRule="auto"/>
        <w:jc w:val="both"/>
        <w:rPr>
          <w:rFonts w:ascii="Palatino Linotype" w:eastAsia="Calibri" w:hAnsi="Palatino Linotype" w:cs="Arial"/>
          <w:lang w:val="es-MX" w:eastAsia="en-US"/>
        </w:rPr>
      </w:pPr>
    </w:p>
    <w:p w:rsidR="009425C6" w:rsidRPr="00130611" w:rsidRDefault="009425C6" w:rsidP="009425C6">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lastRenderedPageBreak/>
        <w:t>Relativo 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9425C6" w:rsidRPr="00130611" w:rsidRDefault="009425C6" w:rsidP="009425C6">
      <w:pPr>
        <w:spacing w:line="360" w:lineRule="auto"/>
        <w:jc w:val="both"/>
        <w:rPr>
          <w:rFonts w:ascii="Palatino Linotype" w:eastAsia="Calibri" w:hAnsi="Palatino Linotype" w:cs="Arial"/>
          <w:lang w:val="es-MX" w:eastAsia="en-US"/>
        </w:rPr>
      </w:pPr>
    </w:p>
    <w:p w:rsidR="009425C6" w:rsidRPr="00130611" w:rsidRDefault="009425C6" w:rsidP="009425C6">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En el mismo sentido, el Código Financiero del Estado de México y Municipios, en su artículo 3° fracció</w:t>
      </w:r>
      <w:r w:rsidR="0038275A">
        <w:rPr>
          <w:rFonts w:ascii="Palatino Linotype" w:eastAsia="Calibri" w:hAnsi="Palatino Linotype" w:cs="Arial"/>
          <w:lang w:val="es-MX" w:eastAsia="en-US"/>
        </w:rPr>
        <w:t>n XXXXII estipula lo siguiente:</w:t>
      </w:r>
    </w:p>
    <w:p w:rsidR="009425C6" w:rsidRPr="00130611" w:rsidRDefault="009425C6" w:rsidP="009425C6">
      <w:pPr>
        <w:ind w:left="567" w:right="567"/>
        <w:jc w:val="both"/>
        <w:rPr>
          <w:rFonts w:ascii="Palatino Linotype" w:eastAsia="Calibri" w:hAnsi="Palatino Linotype" w:cs="Arial"/>
          <w:b/>
          <w:i/>
          <w:sz w:val="22"/>
          <w:lang w:val="es-MX" w:eastAsia="en-US"/>
        </w:rPr>
      </w:pPr>
      <w:r w:rsidRPr="00130611">
        <w:rPr>
          <w:rFonts w:ascii="Palatino Linotype" w:eastAsia="Calibri" w:hAnsi="Palatino Linotype" w:cs="Arial"/>
          <w:i/>
          <w:sz w:val="22"/>
          <w:lang w:val="es-MX" w:eastAsia="en-US"/>
        </w:rPr>
        <w:t>“</w:t>
      </w:r>
      <w:r w:rsidRPr="00130611">
        <w:rPr>
          <w:rFonts w:ascii="Palatino Linotype" w:eastAsia="Calibri" w:hAnsi="Palatino Linotype" w:cs="Arial"/>
          <w:b/>
          <w:i/>
          <w:sz w:val="22"/>
          <w:lang w:val="es-MX" w:eastAsia="en-US"/>
        </w:rPr>
        <w:t xml:space="preserve">Artículo 3. </w:t>
      </w:r>
    </w:p>
    <w:p w:rsidR="009425C6" w:rsidRPr="00130611" w:rsidRDefault="009425C6" w:rsidP="009425C6">
      <w:pPr>
        <w:ind w:left="567" w:right="567"/>
        <w:jc w:val="both"/>
        <w:rPr>
          <w:rFonts w:ascii="Palatino Linotype" w:eastAsia="Calibri" w:hAnsi="Palatino Linotype" w:cs="Arial"/>
          <w:b/>
          <w:i/>
          <w:sz w:val="22"/>
          <w:lang w:val="es-MX" w:eastAsia="en-US"/>
        </w:rPr>
      </w:pPr>
      <w:r w:rsidRPr="00130611">
        <w:rPr>
          <w:rFonts w:ascii="Palatino Linotype" w:eastAsia="Calibri" w:hAnsi="Palatino Linotype" w:cs="Arial"/>
          <w:b/>
          <w:i/>
          <w:sz w:val="22"/>
          <w:lang w:val="es-MX" w:eastAsia="en-US"/>
        </w:rPr>
        <w:t>(…)</w:t>
      </w:r>
    </w:p>
    <w:p w:rsidR="009425C6" w:rsidRPr="00130611" w:rsidRDefault="009425C6" w:rsidP="009425C6">
      <w:pPr>
        <w:ind w:left="567" w:right="567"/>
        <w:jc w:val="both"/>
        <w:rPr>
          <w:rFonts w:ascii="Palatino Linotype" w:eastAsia="Calibri" w:hAnsi="Palatino Linotype" w:cs="Arial"/>
          <w:i/>
          <w:sz w:val="22"/>
          <w:lang w:val="es-MX" w:eastAsia="en-US"/>
        </w:rPr>
      </w:pPr>
      <w:r w:rsidRPr="00130611">
        <w:rPr>
          <w:rFonts w:ascii="Palatino Linotype" w:eastAsia="Calibri" w:hAnsi="Palatino Linotype" w:cs="Arial"/>
          <w:b/>
          <w:i/>
          <w:sz w:val="22"/>
          <w:lang w:val="es-MX" w:eastAsia="en-US"/>
        </w:rPr>
        <w:t>XXXII. Remuneración:</w:t>
      </w:r>
      <w:r w:rsidRPr="00130611">
        <w:rPr>
          <w:rFonts w:ascii="Palatino Linotype" w:eastAsia="Calibri" w:hAnsi="Palatino Linotype" w:cs="Arial"/>
          <w:i/>
          <w:sz w:val="22"/>
          <w:lang w:val="es-MX" w:eastAsia="en-US"/>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9425C6" w:rsidRPr="00130611" w:rsidRDefault="009425C6" w:rsidP="009425C6">
      <w:pPr>
        <w:ind w:left="567" w:right="567"/>
        <w:jc w:val="both"/>
        <w:rPr>
          <w:rFonts w:ascii="Palatino Linotype" w:eastAsia="Calibri" w:hAnsi="Palatino Linotype" w:cs="Arial"/>
          <w:i/>
          <w:sz w:val="22"/>
          <w:lang w:val="es-MX" w:eastAsia="en-US"/>
        </w:rPr>
      </w:pPr>
      <w:r w:rsidRPr="00130611">
        <w:rPr>
          <w:rFonts w:ascii="Palatino Linotype" w:eastAsia="Calibri" w:hAnsi="Palatino Linotype" w:cs="Arial"/>
          <w:i/>
          <w:sz w:val="22"/>
          <w:lang w:val="es-MX" w:eastAsia="en-US"/>
        </w:rPr>
        <w:t>(…)”</w:t>
      </w:r>
    </w:p>
    <w:p w:rsidR="009425C6" w:rsidRPr="00130611" w:rsidRDefault="009425C6" w:rsidP="009425C6">
      <w:pPr>
        <w:spacing w:line="360" w:lineRule="auto"/>
        <w:jc w:val="both"/>
        <w:rPr>
          <w:rFonts w:ascii="Palatino Linotype" w:eastAsia="Calibri" w:hAnsi="Palatino Linotype" w:cs="Arial"/>
          <w:lang w:val="es-MX" w:eastAsia="en-US"/>
        </w:rPr>
      </w:pPr>
    </w:p>
    <w:p w:rsidR="009425C6" w:rsidRPr="00130611" w:rsidRDefault="009425C6" w:rsidP="009425C6">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Además, la Ley Orgánica Municipal del Estado de México en el artículo 31 fracción XIX establece como atribución de los Ayuntamientos aprobar su </w:t>
      </w:r>
      <w:r w:rsidRPr="00130611">
        <w:rPr>
          <w:rFonts w:ascii="Palatino Linotype" w:eastAsia="Calibri" w:hAnsi="Palatino Linotype" w:cs="Arial"/>
          <w:b/>
          <w:lang w:val="es-MX" w:eastAsia="en-US"/>
        </w:rPr>
        <w:t>Presupuesto de Egresos</w:t>
      </w:r>
      <w:r w:rsidRPr="00130611">
        <w:rPr>
          <w:rFonts w:ascii="Palatino Linotype" w:eastAsia="Calibri" w:hAnsi="Palatino Linotype" w:cs="Arial"/>
          <w:lang w:val="es-MX" w:eastAsia="en-US"/>
        </w:rPr>
        <w:t xml:space="preserve">, y al hacerlo deberán señalar </w:t>
      </w:r>
      <w:r w:rsidRPr="00130611">
        <w:rPr>
          <w:rFonts w:ascii="Palatino Linotype" w:eastAsia="Calibri" w:hAnsi="Palatino Linotype" w:cs="Arial"/>
          <w:i/>
          <w:lang w:val="es-MX" w:eastAsia="en-US"/>
        </w:rPr>
        <w:t>“</w:t>
      </w:r>
      <w:r w:rsidRPr="00130611">
        <w:rPr>
          <w:rFonts w:ascii="Palatino Linotype" w:eastAsia="Calibri" w:hAnsi="Palatino Linotype" w:cs="Arial"/>
          <w:b/>
          <w:i/>
          <w:lang w:val="es-MX" w:eastAsia="en-US"/>
        </w:rPr>
        <w:t>la remuneración</w:t>
      </w:r>
      <w:r w:rsidRPr="00130611">
        <w:rPr>
          <w:rFonts w:ascii="Palatino Linotype" w:eastAsia="Calibri" w:hAnsi="Palatino Linotype" w:cs="Arial"/>
          <w:i/>
          <w:lang w:val="es-MX" w:eastAsia="en-US"/>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y además “las remuneraciones de todo tipo del Presidente Municipal, Síndicos, Regidores y servidores públicos en general, incluyendo mandos medios y superiores de la administración municipal, serán </w:t>
      </w:r>
      <w:r w:rsidRPr="00130611">
        <w:rPr>
          <w:rFonts w:ascii="Palatino Linotype" w:eastAsia="Calibri" w:hAnsi="Palatino Linotype" w:cs="Arial"/>
          <w:b/>
          <w:i/>
          <w:lang w:val="es-MX" w:eastAsia="en-US"/>
        </w:rPr>
        <w:t>determinadas anualmente en el presupuesto de egresos</w:t>
      </w:r>
      <w:r w:rsidRPr="00130611">
        <w:rPr>
          <w:rFonts w:ascii="Palatino Linotype" w:eastAsia="Calibri" w:hAnsi="Palatino Linotype" w:cs="Arial"/>
          <w:i/>
          <w:lang w:val="es-MX" w:eastAsia="en-US"/>
        </w:rPr>
        <w:t xml:space="preserve"> correspondiente y se sujetarán a los lineamientos legales establecidos para todos los servidores públicos municipales”.(…)</w:t>
      </w:r>
    </w:p>
    <w:p w:rsidR="009425C6" w:rsidRPr="00130611" w:rsidRDefault="009425C6" w:rsidP="009425C6">
      <w:pPr>
        <w:spacing w:line="360" w:lineRule="auto"/>
        <w:jc w:val="both"/>
        <w:rPr>
          <w:rFonts w:ascii="Palatino Linotype" w:eastAsia="Calibri" w:hAnsi="Palatino Linotype" w:cs="Arial"/>
          <w:lang w:val="es-MX" w:eastAsia="en-US"/>
        </w:rPr>
      </w:pPr>
    </w:p>
    <w:p w:rsidR="009425C6" w:rsidRPr="00130611" w:rsidRDefault="009425C6" w:rsidP="009425C6">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lastRenderedPageBreak/>
        <w:t xml:space="preserve">Del ordenamiento legal citado se desprende que las remuneraciones se encuentran contenidas tanto en el presupuesto de egresos como en el informe mensual que se envía al Órgano Superior de Fiscalización, y que dichas facultades son conferidas a la </w:t>
      </w:r>
      <w:r w:rsidRPr="00130611">
        <w:rPr>
          <w:rFonts w:ascii="Palatino Linotype" w:eastAsia="Calibri" w:hAnsi="Palatino Linotype" w:cs="Arial"/>
          <w:b/>
          <w:lang w:val="es-MX" w:eastAsia="en-US"/>
        </w:rPr>
        <w:t>Tesorería Municipal</w:t>
      </w:r>
      <w:r w:rsidRPr="00130611">
        <w:rPr>
          <w:rFonts w:ascii="Palatino Linotype" w:eastAsia="Calibri" w:hAnsi="Palatino Linotype" w:cs="Arial"/>
          <w:lang w:val="es-MX" w:eastAsia="en-US"/>
        </w:rPr>
        <w:t>.</w:t>
      </w:r>
    </w:p>
    <w:p w:rsidR="009425C6" w:rsidRPr="00130611" w:rsidRDefault="009425C6" w:rsidP="009425C6">
      <w:pPr>
        <w:spacing w:line="360" w:lineRule="auto"/>
        <w:jc w:val="both"/>
        <w:rPr>
          <w:rFonts w:ascii="Palatino Linotype" w:eastAsia="Calibri" w:hAnsi="Palatino Linotype" w:cs="Arial"/>
          <w:lang w:val="es-MX" w:eastAsia="en-US"/>
        </w:rPr>
      </w:pPr>
    </w:p>
    <w:p w:rsidR="009425C6" w:rsidRPr="00130611" w:rsidRDefault="009425C6" w:rsidP="009425C6">
      <w:pPr>
        <w:spacing w:line="360" w:lineRule="auto"/>
        <w:jc w:val="both"/>
        <w:rPr>
          <w:rFonts w:ascii="Palatino Linotype" w:eastAsia="Calibri" w:hAnsi="Palatino Linotype" w:cs="Arial"/>
          <w:b/>
          <w:lang w:val="es-MX" w:eastAsia="en-US"/>
        </w:rPr>
      </w:pPr>
      <w:r w:rsidRPr="00130611">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130611">
        <w:rPr>
          <w:rFonts w:ascii="Palatino Linotype" w:eastAsia="Calibri" w:hAnsi="Palatino Linotype" w:cs="Arial"/>
          <w:b/>
          <w:lang w:val="es-MX" w:eastAsia="en-US"/>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9425C6" w:rsidRPr="00130611" w:rsidRDefault="009425C6" w:rsidP="009425C6">
      <w:pPr>
        <w:spacing w:line="360" w:lineRule="auto"/>
        <w:jc w:val="both"/>
        <w:rPr>
          <w:rFonts w:ascii="Palatino Linotype" w:eastAsia="Calibri" w:hAnsi="Palatino Linotype" w:cs="Arial"/>
          <w:lang w:val="es-MX" w:eastAsia="en-US"/>
        </w:rPr>
      </w:pPr>
    </w:p>
    <w:p w:rsidR="009425C6" w:rsidRPr="00130611" w:rsidRDefault="009425C6" w:rsidP="009425C6">
      <w:pPr>
        <w:spacing w:before="240" w:after="240" w:line="360" w:lineRule="auto"/>
        <w:jc w:val="both"/>
        <w:rPr>
          <w:rFonts w:ascii="Palatino Linotype" w:hAnsi="Palatino Linotype"/>
        </w:rPr>
      </w:pPr>
      <w:r w:rsidRPr="00130611">
        <w:rPr>
          <w:rFonts w:ascii="Palatino Linotype" w:hAnsi="Palatino Linotype"/>
        </w:rPr>
        <w:t xml:space="preserve">Aunado a lo anterior, </w:t>
      </w:r>
      <w:r w:rsidRPr="00130611">
        <w:rPr>
          <w:rFonts w:ascii="Palatino Linotype" w:hAnsi="Palatino Linotype" w:cs="Arial"/>
          <w:color w:val="000000"/>
        </w:rPr>
        <w:t>l</w:t>
      </w:r>
      <w:r w:rsidRPr="00130611">
        <w:rPr>
          <w:rFonts w:ascii="Palatino Linotype" w:hAnsi="Palatino Linotype"/>
          <w:color w:val="000000"/>
        </w:rPr>
        <w:t xml:space="preserve">os Lineamientos para la Presentación del Informe Trimestral Municipal Ejercicio Fiscal 2024, visibles en la página oficial del Órgano Superior de Fiscalización del Estado de México (OSFEM), </w:t>
      </w:r>
      <w:r w:rsidRPr="00130611">
        <w:rPr>
          <w:rFonts w:ascii="Palatino Linotype" w:hAnsi="Palatino Linotype"/>
        </w:rPr>
        <w:t xml:space="preserve">donde se destaca que dentro de los informes trimestrales que </w:t>
      </w:r>
      <w:r w:rsidRPr="00130611">
        <w:rPr>
          <w:rFonts w:ascii="Palatino Linotype" w:hAnsi="Palatino Linotype"/>
          <w:b/>
        </w:rPr>
        <w:t xml:space="preserve">El Sujeto Obligado </w:t>
      </w:r>
      <w:r w:rsidRPr="00130611">
        <w:rPr>
          <w:rFonts w:ascii="Palatino Linotype" w:hAnsi="Palatino Linotype"/>
        </w:rPr>
        <w:t>tiene la obligación de rendir, se contempla precisamente la presentación de la información referente a la Conciliación de Nómina, los cuales define como:</w:t>
      </w:r>
    </w:p>
    <w:p w:rsidR="009425C6" w:rsidRPr="00130611" w:rsidRDefault="009425C6" w:rsidP="009425C6">
      <w:pPr>
        <w:numPr>
          <w:ilvl w:val="0"/>
          <w:numId w:val="16"/>
        </w:numPr>
        <w:spacing w:before="240" w:after="240" w:line="360" w:lineRule="auto"/>
        <w:jc w:val="both"/>
        <w:rPr>
          <w:rFonts w:ascii="Palatino Linotype" w:hAnsi="Palatino Linotype"/>
        </w:rPr>
      </w:pPr>
      <w:r w:rsidRPr="00130611">
        <w:rPr>
          <w:rFonts w:ascii="Palatino Linotype" w:hAnsi="Palatino Linotype"/>
          <w:b/>
        </w:rPr>
        <w:t>Conciliación de Nómina:</w:t>
      </w:r>
      <w:r w:rsidRPr="00130611">
        <w:rPr>
          <w:rFonts w:ascii="Palatino Linotype" w:hAnsi="Palatino Linotype"/>
        </w:rPr>
        <w:t xml:space="preserve"> es el concentrado mensual de las cifras derivadas de todas las erogaciones realizadas por concepto de remuneraciones al trabajo, </w:t>
      </w:r>
      <w:r w:rsidRPr="00130611">
        <w:rPr>
          <w:rFonts w:ascii="Palatino Linotype" w:hAnsi="Palatino Linotype"/>
        </w:rPr>
        <w:lastRenderedPageBreak/>
        <w:t>registradas en la nómina; las cuales deben coincidir con las contenidas en los registros contables, por concepto de remuneraciones o trabajo personal.</w:t>
      </w:r>
    </w:p>
    <w:p w:rsidR="009425C6" w:rsidRPr="00130611" w:rsidRDefault="009425C6" w:rsidP="009425C6">
      <w:pPr>
        <w:spacing w:before="240" w:after="240" w:line="360" w:lineRule="auto"/>
        <w:ind w:left="720"/>
        <w:rPr>
          <w:rFonts w:ascii="Palatino Linotype" w:hAnsi="Palatino Linotype"/>
        </w:rPr>
      </w:pPr>
      <w:r w:rsidRPr="00130611">
        <w:rPr>
          <w:rFonts w:ascii="Palatino Linotype" w:hAnsi="Palatino Linotype"/>
          <w:noProof/>
          <w:lang w:val="es-MX" w:eastAsia="es-MX"/>
        </w:rPr>
        <w:drawing>
          <wp:inline distT="0" distB="0" distL="0" distR="0" wp14:anchorId="3D397F10" wp14:editId="61CC6952">
            <wp:extent cx="5229225" cy="400964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145C63.tmp"/>
                    <pic:cNvPicPr/>
                  </pic:nvPicPr>
                  <pic:blipFill>
                    <a:blip r:embed="rId8">
                      <a:extLst>
                        <a:ext uri="{28A0092B-C50C-407E-A947-70E740481C1C}">
                          <a14:useLocalDpi xmlns:a14="http://schemas.microsoft.com/office/drawing/2010/main" val="0"/>
                        </a:ext>
                      </a:extLst>
                    </a:blip>
                    <a:stretch>
                      <a:fillRect/>
                    </a:stretch>
                  </pic:blipFill>
                  <pic:spPr>
                    <a:xfrm>
                      <a:off x="0" y="0"/>
                      <a:ext cx="5240683" cy="4018429"/>
                    </a:xfrm>
                    <a:prstGeom prst="rect">
                      <a:avLst/>
                    </a:prstGeom>
                  </pic:spPr>
                </pic:pic>
              </a:graphicData>
            </a:graphic>
          </wp:inline>
        </w:drawing>
      </w:r>
    </w:p>
    <w:p w:rsidR="009425C6" w:rsidRPr="00130611" w:rsidRDefault="009425C6" w:rsidP="009425C6">
      <w:pPr>
        <w:spacing w:before="240" w:after="240" w:line="360" w:lineRule="auto"/>
        <w:ind w:left="720"/>
        <w:rPr>
          <w:rFonts w:ascii="Palatino Linotype" w:hAnsi="Palatino Linotype"/>
        </w:rPr>
      </w:pPr>
      <w:r w:rsidRPr="00130611">
        <w:rPr>
          <w:rFonts w:ascii="Palatino Linotype" w:hAnsi="Palatino Linotype"/>
          <w:noProof/>
          <w:lang w:val="es-MX" w:eastAsia="es-MX"/>
        </w:rPr>
        <w:drawing>
          <wp:inline distT="0" distB="0" distL="0" distR="0" wp14:anchorId="79F146D4" wp14:editId="38371D44">
            <wp:extent cx="5229225" cy="1652905"/>
            <wp:effectExtent l="0" t="0" r="952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14CAED.tmp"/>
                    <pic:cNvPicPr/>
                  </pic:nvPicPr>
                  <pic:blipFill>
                    <a:blip r:embed="rId9">
                      <a:extLst>
                        <a:ext uri="{28A0092B-C50C-407E-A947-70E740481C1C}">
                          <a14:useLocalDpi xmlns:a14="http://schemas.microsoft.com/office/drawing/2010/main" val="0"/>
                        </a:ext>
                      </a:extLst>
                    </a:blip>
                    <a:stretch>
                      <a:fillRect/>
                    </a:stretch>
                  </pic:blipFill>
                  <pic:spPr>
                    <a:xfrm>
                      <a:off x="0" y="0"/>
                      <a:ext cx="5229225" cy="1652905"/>
                    </a:xfrm>
                    <a:prstGeom prst="rect">
                      <a:avLst/>
                    </a:prstGeom>
                  </pic:spPr>
                </pic:pic>
              </a:graphicData>
            </a:graphic>
          </wp:inline>
        </w:drawing>
      </w:r>
    </w:p>
    <w:p w:rsidR="009425C6" w:rsidRPr="00130611" w:rsidRDefault="009425C6" w:rsidP="009425C6">
      <w:pPr>
        <w:spacing w:before="240" w:after="240" w:line="360" w:lineRule="auto"/>
        <w:jc w:val="center"/>
        <w:rPr>
          <w:rFonts w:ascii="Palatino Linotype" w:hAnsi="Palatino Linotype"/>
        </w:rPr>
      </w:pPr>
      <w:r w:rsidRPr="00130611">
        <w:rPr>
          <w:rFonts w:ascii="Palatino Linotype" w:hAnsi="Palatino Linotype"/>
          <w:noProof/>
          <w:lang w:val="es-MX" w:eastAsia="es-MX"/>
        </w:rPr>
        <w:lastRenderedPageBreak/>
        <w:drawing>
          <wp:inline distT="0" distB="0" distL="0" distR="0" wp14:anchorId="356A830F" wp14:editId="5232A99E">
            <wp:extent cx="4191000" cy="5366716"/>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149013.tmp"/>
                    <pic:cNvPicPr/>
                  </pic:nvPicPr>
                  <pic:blipFill>
                    <a:blip r:embed="rId10">
                      <a:extLst>
                        <a:ext uri="{28A0092B-C50C-407E-A947-70E740481C1C}">
                          <a14:useLocalDpi xmlns:a14="http://schemas.microsoft.com/office/drawing/2010/main" val="0"/>
                        </a:ext>
                      </a:extLst>
                    </a:blip>
                    <a:stretch>
                      <a:fillRect/>
                    </a:stretch>
                  </pic:blipFill>
                  <pic:spPr>
                    <a:xfrm>
                      <a:off x="0" y="0"/>
                      <a:ext cx="4196706" cy="5374022"/>
                    </a:xfrm>
                    <a:prstGeom prst="rect">
                      <a:avLst/>
                    </a:prstGeom>
                  </pic:spPr>
                </pic:pic>
              </a:graphicData>
            </a:graphic>
          </wp:inline>
        </w:drawing>
      </w:r>
    </w:p>
    <w:p w:rsidR="009425C6" w:rsidRPr="00130611" w:rsidRDefault="009425C6" w:rsidP="009425C6">
      <w:pPr>
        <w:spacing w:before="240" w:after="240" w:line="360" w:lineRule="auto"/>
        <w:jc w:val="center"/>
        <w:rPr>
          <w:rFonts w:ascii="Palatino Linotype" w:hAnsi="Palatino Linotype"/>
        </w:rPr>
      </w:pPr>
    </w:p>
    <w:p w:rsidR="009425C6" w:rsidRPr="00130611" w:rsidRDefault="009425C6" w:rsidP="009425C6">
      <w:pPr>
        <w:spacing w:before="240" w:after="240" w:line="360" w:lineRule="auto"/>
        <w:jc w:val="center"/>
        <w:rPr>
          <w:rFonts w:ascii="Palatino Linotype" w:hAnsi="Palatino Linotype"/>
        </w:rPr>
      </w:pPr>
      <w:r w:rsidRPr="00130611">
        <w:rPr>
          <w:rFonts w:ascii="Palatino Linotype" w:hAnsi="Palatino Linotype"/>
          <w:noProof/>
          <w:lang w:val="es-MX" w:eastAsia="es-MX"/>
        </w:rPr>
        <w:lastRenderedPageBreak/>
        <w:drawing>
          <wp:inline distT="0" distB="0" distL="0" distR="0" wp14:anchorId="7CA20410" wp14:editId="6E82C8B4">
            <wp:extent cx="5267325" cy="167681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14F575.tmp"/>
                    <pic:cNvPicPr/>
                  </pic:nvPicPr>
                  <pic:blipFill>
                    <a:blip r:embed="rId11">
                      <a:extLst>
                        <a:ext uri="{28A0092B-C50C-407E-A947-70E740481C1C}">
                          <a14:useLocalDpi xmlns:a14="http://schemas.microsoft.com/office/drawing/2010/main" val="0"/>
                        </a:ext>
                      </a:extLst>
                    </a:blip>
                    <a:stretch>
                      <a:fillRect/>
                    </a:stretch>
                  </pic:blipFill>
                  <pic:spPr>
                    <a:xfrm>
                      <a:off x="0" y="0"/>
                      <a:ext cx="5283127" cy="1681843"/>
                    </a:xfrm>
                    <a:prstGeom prst="rect">
                      <a:avLst/>
                    </a:prstGeom>
                  </pic:spPr>
                </pic:pic>
              </a:graphicData>
            </a:graphic>
          </wp:inline>
        </w:drawing>
      </w:r>
    </w:p>
    <w:p w:rsidR="009425C6" w:rsidRPr="00130611" w:rsidRDefault="009425C6" w:rsidP="009425C6">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130611">
        <w:rPr>
          <w:rFonts w:ascii="Palatino Linotype" w:eastAsia="Calibri" w:hAnsi="Palatino Linotype" w:cs="Arial"/>
          <w:b/>
          <w:lang w:val="es-MX" w:eastAsia="en-US"/>
        </w:rPr>
        <w:t>Constitución Política de los Estados Unidos Mexicanos</w:t>
      </w:r>
      <w:r w:rsidRPr="00130611">
        <w:rPr>
          <w:rFonts w:ascii="Palatino Linotype" w:eastAsia="Calibri" w:hAnsi="Palatino Linotype" w:cs="Arial"/>
          <w:lang w:val="es-MX" w:eastAsia="en-US"/>
        </w:rPr>
        <w:t xml:space="preserve"> y 3, fracción XXXII del </w:t>
      </w:r>
      <w:r w:rsidRPr="00130611">
        <w:rPr>
          <w:rFonts w:ascii="Palatino Linotype" w:eastAsia="Calibri" w:hAnsi="Palatino Linotype" w:cs="Arial"/>
          <w:b/>
          <w:lang w:val="es-MX" w:eastAsia="en-US"/>
        </w:rPr>
        <w:t>Código Financiero del Estado de México y Municipios</w:t>
      </w:r>
      <w:r w:rsidRPr="00130611">
        <w:rPr>
          <w:rFonts w:ascii="Palatino Linotype" w:eastAsia="Calibri" w:hAnsi="Palatino Linotype" w:cs="Arial"/>
          <w:lang w:val="es-MX" w:eastAsia="en-US"/>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9425C6" w:rsidRPr="00130611" w:rsidRDefault="009425C6" w:rsidP="009425C6">
      <w:pPr>
        <w:spacing w:before="240" w:after="240" w:line="360" w:lineRule="auto"/>
        <w:jc w:val="both"/>
        <w:rPr>
          <w:rFonts w:ascii="Palatino Linotype" w:hAnsi="Palatino Linotype" w:cs="Arial"/>
        </w:rPr>
      </w:pPr>
      <w:r w:rsidRPr="00130611">
        <w:rPr>
          <w:rFonts w:ascii="Palatino Linotype" w:hAnsi="Palatino Linotype" w:cs="Arial"/>
        </w:rPr>
        <w:t xml:space="preserve">En este sentido, </w:t>
      </w:r>
      <w:r w:rsidRPr="00130611">
        <w:rPr>
          <w:rFonts w:ascii="Palatino Linotype" w:hAnsi="Palatino Linotype" w:cs="Arial"/>
          <w:b/>
        </w:rPr>
        <w:t>El Sujeto Obligado</w:t>
      </w:r>
      <w:r w:rsidRPr="00130611">
        <w:rPr>
          <w:rFonts w:ascii="Palatino Linotype" w:hAnsi="Palatino Linotype" w:cs="Arial"/>
        </w:rPr>
        <w:t xml:space="preserve"> se encuentra constreñido a entregar la información solicitada por </w:t>
      </w:r>
      <w:r w:rsidRPr="00130611">
        <w:rPr>
          <w:rFonts w:ascii="Palatino Linotype" w:hAnsi="Palatino Linotype" w:cs="Arial"/>
          <w:b/>
        </w:rPr>
        <w:t>El</w:t>
      </w:r>
      <w:r w:rsidRPr="00130611">
        <w:rPr>
          <w:rFonts w:ascii="Palatino Linotype" w:hAnsi="Palatino Linotype" w:cs="Arial"/>
          <w:b/>
          <w:color w:val="000000"/>
          <w:lang w:eastAsia="es-MX"/>
        </w:rPr>
        <w:t xml:space="preserve"> Recurrente</w:t>
      </w:r>
      <w:r w:rsidRPr="00130611">
        <w:rPr>
          <w:rFonts w:ascii="Palatino Linotype" w:hAnsi="Palatino Linotype" w:cs="Arial"/>
        </w:rPr>
        <w:t xml:space="preserve">, de acuerdo a lo dispuesto por los artículos 3, fracción XI y 12 </w:t>
      </w:r>
      <w:r w:rsidRPr="00130611">
        <w:rPr>
          <w:rFonts w:ascii="Palatino Linotype" w:hAnsi="Palatino Linotype" w:cs="Arial"/>
          <w:bCs/>
        </w:rPr>
        <w:t>de la Ley de Transparencia y Acceso a la Información Pública del Estado de México y Municipios</w:t>
      </w:r>
      <w:r w:rsidRPr="00130611">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rsidR="009425C6" w:rsidRPr="00130611" w:rsidRDefault="009425C6" w:rsidP="009425C6">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9425C6" w:rsidRPr="00130611" w:rsidRDefault="009425C6" w:rsidP="009425C6">
      <w:pPr>
        <w:autoSpaceDE w:val="0"/>
        <w:autoSpaceDN w:val="0"/>
        <w:adjustRightInd w:val="0"/>
        <w:spacing w:before="240" w:after="160"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9425C6" w:rsidRPr="00130611" w:rsidRDefault="009425C6" w:rsidP="009425C6">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“Artículo 24. </w:t>
      </w:r>
      <w:r w:rsidRPr="00130611">
        <w:rPr>
          <w:rFonts w:ascii="Palatino Linotype" w:eastAsia="Calibr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rsidR="009425C6" w:rsidRPr="00130611" w:rsidRDefault="009425C6" w:rsidP="009425C6">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XII. </w:t>
      </w:r>
      <w:r w:rsidRPr="00130611">
        <w:rPr>
          <w:rFonts w:ascii="Palatino Linotype" w:eastAsia="Calibri" w:hAnsi="Palatino Linotype" w:cs="Arial"/>
          <w:b/>
          <w:i/>
          <w:color w:val="000000"/>
          <w:sz w:val="22"/>
          <w:szCs w:val="22"/>
          <w:u w:val="single"/>
          <w:lang w:val="es-MX" w:eastAsia="en-US"/>
        </w:rPr>
        <w:t>Publicar y mantener actualizada la información relativa a las obligaciones generales de transparencia</w:t>
      </w:r>
      <w:r w:rsidRPr="00130611">
        <w:rPr>
          <w:rFonts w:ascii="Palatino Linotype" w:eastAsia="Calibri" w:hAnsi="Palatino Linotype" w:cs="Arial"/>
          <w:i/>
          <w:color w:val="000000"/>
          <w:sz w:val="22"/>
          <w:szCs w:val="22"/>
          <w:lang w:val="es-MX" w:eastAsia="en-US"/>
        </w:rPr>
        <w:t xml:space="preserve"> previstas en la presente Ley o determinadas así por el Instituto, y en general aquella que sea de interés público;</w:t>
      </w:r>
    </w:p>
    <w:p w:rsidR="009425C6" w:rsidRPr="00130611" w:rsidRDefault="009425C6" w:rsidP="009425C6">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Artículo 92. </w:t>
      </w:r>
      <w:r w:rsidRPr="00130611">
        <w:rPr>
          <w:rFonts w:ascii="Palatino Linotype" w:eastAsia="Calibr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9425C6" w:rsidRPr="00130611" w:rsidRDefault="009425C6" w:rsidP="009425C6">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w:t>
      </w:r>
      <w:r w:rsidRPr="00130611">
        <w:rPr>
          <w:rFonts w:ascii="Palatino Linotype" w:eastAsia="Calibri" w:hAnsi="Palatino Linotype" w:cs="Arial"/>
          <w:i/>
          <w:color w:val="000000"/>
          <w:sz w:val="22"/>
          <w:szCs w:val="22"/>
          <w:lang w:val="es-MX" w:eastAsia="en-US"/>
        </w:rPr>
        <w:t>)</w:t>
      </w:r>
    </w:p>
    <w:p w:rsidR="009425C6" w:rsidRPr="00130611" w:rsidRDefault="009425C6" w:rsidP="009425C6">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130611">
        <w:rPr>
          <w:rFonts w:ascii="Palatino Linotype" w:eastAsia="Calibri" w:hAnsi="Palatino Linotype"/>
          <w:b/>
          <w:bCs/>
          <w:i/>
          <w:sz w:val="22"/>
          <w:szCs w:val="22"/>
          <w:u w:val="single"/>
          <w:lang w:val="es-MX" w:eastAsia="en-US"/>
        </w:rPr>
        <w:t xml:space="preserve">VIII. </w:t>
      </w:r>
      <w:r w:rsidRPr="00130611">
        <w:rPr>
          <w:rFonts w:ascii="Palatino Linotype" w:eastAsia="Calibri" w:hAnsi="Palatino Linotype"/>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9425C6" w:rsidRDefault="009425C6" w:rsidP="009425C6">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130611">
        <w:rPr>
          <w:rFonts w:ascii="Palatino Linotype" w:eastAsia="Calibri" w:hAnsi="Palatino Linotype"/>
          <w:b/>
          <w:i/>
          <w:sz w:val="22"/>
          <w:szCs w:val="22"/>
          <w:u w:val="single"/>
          <w:lang w:val="es-MX" w:eastAsia="en-US"/>
        </w:rPr>
        <w:t>(…)”</w:t>
      </w:r>
      <w:r w:rsidRPr="00130611">
        <w:rPr>
          <w:rFonts w:ascii="Palatino Linotype" w:eastAsia="Calibri" w:hAnsi="Palatino Linotype"/>
          <w:i/>
          <w:sz w:val="22"/>
          <w:szCs w:val="22"/>
          <w:u w:val="single"/>
          <w:lang w:val="es-MX" w:eastAsia="en-US"/>
        </w:rPr>
        <w:t xml:space="preserve"> </w:t>
      </w:r>
      <w:r w:rsidRPr="00130611">
        <w:rPr>
          <w:rFonts w:ascii="Palatino Linotype" w:eastAsia="Calibri" w:hAnsi="Palatino Linotype"/>
          <w:b/>
          <w:i/>
          <w:sz w:val="22"/>
          <w:szCs w:val="22"/>
          <w:u w:val="single"/>
          <w:lang w:val="es-MX" w:eastAsia="en-US"/>
        </w:rPr>
        <w:t>[Sic]</w:t>
      </w:r>
    </w:p>
    <w:p w:rsidR="009425C6" w:rsidRPr="00130611" w:rsidRDefault="009425C6" w:rsidP="009425C6">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p>
    <w:p w:rsidR="009425C6" w:rsidRPr="0038275A" w:rsidRDefault="009425C6" w:rsidP="0038275A">
      <w:pPr>
        <w:pStyle w:val="Prrafodelista"/>
        <w:numPr>
          <w:ilvl w:val="0"/>
          <w:numId w:val="16"/>
        </w:numPr>
        <w:spacing w:line="360" w:lineRule="auto"/>
        <w:rPr>
          <w:rFonts w:ascii="Palatino Linotype" w:hAnsi="Palatino Linotype" w:cs="Arial"/>
          <w:b/>
        </w:rPr>
      </w:pPr>
      <w:r w:rsidRPr="0038275A">
        <w:rPr>
          <w:rFonts w:ascii="Palatino Linotype" w:hAnsi="Palatino Linotype" w:cs="Arial"/>
          <w:b/>
        </w:rPr>
        <w:t>Del presupuesto, ingresos extras y vehículos asignados.</w:t>
      </w:r>
    </w:p>
    <w:p w:rsidR="009425C6" w:rsidRDefault="009425C6" w:rsidP="009425C6">
      <w:pPr>
        <w:spacing w:line="360" w:lineRule="auto"/>
        <w:jc w:val="both"/>
        <w:rPr>
          <w:rFonts w:ascii="Palatino Linotype" w:hAnsi="Palatino Linotype" w:cs="Arial"/>
        </w:rPr>
      </w:pPr>
      <w:r>
        <w:rPr>
          <w:rFonts w:ascii="Palatino Linotype" w:hAnsi="Palatino Linotype" w:cs="Arial"/>
        </w:rPr>
        <w:lastRenderedPageBreak/>
        <w:t>P</w:t>
      </w:r>
      <w:r w:rsidR="0038275A">
        <w:rPr>
          <w:rFonts w:ascii="Palatino Linotype" w:hAnsi="Palatino Linotype" w:cs="Arial"/>
        </w:rPr>
        <w:t xml:space="preserve">or lo que hace a los puntos </w:t>
      </w:r>
      <w:r>
        <w:rPr>
          <w:rFonts w:ascii="Palatino Linotype" w:hAnsi="Palatino Linotype" w:cs="Arial"/>
        </w:rPr>
        <w:t xml:space="preserve"> 5, 6, 7</w:t>
      </w:r>
      <w:r w:rsidR="0038275A">
        <w:rPr>
          <w:rFonts w:ascii="Palatino Linotype" w:hAnsi="Palatino Linotype" w:cs="Arial"/>
        </w:rPr>
        <w:t>, 8</w:t>
      </w:r>
      <w:r>
        <w:rPr>
          <w:rFonts w:ascii="Palatino Linotype" w:hAnsi="Palatino Linotype" w:cs="Arial"/>
        </w:rPr>
        <w:t xml:space="preserve"> y 14 de la tabla, resulta necesario traer a colación el Código Reglamentario de Toluca, en el que se establece que la Administración Pública cuenta con una tesorería y una Dirección General de Administración, la primera se encarga de presupuestar, mientras que la segunda se encarga de dotar de combustible al parque vehicular, tal como se transcribe:</w:t>
      </w:r>
    </w:p>
    <w:p w:rsidR="009425C6" w:rsidRDefault="009425C6" w:rsidP="009425C6">
      <w:pPr>
        <w:pStyle w:val="Citas"/>
      </w:pPr>
      <w:r w:rsidRPr="009109DE">
        <w:t xml:space="preserve">Artículo 3.2.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 Secretaría del Ayuntamiento y de las siguientes:  </w:t>
      </w:r>
    </w:p>
    <w:p w:rsidR="009425C6" w:rsidRDefault="009425C6" w:rsidP="009425C6">
      <w:pPr>
        <w:pStyle w:val="Citas"/>
        <w:spacing w:line="240" w:lineRule="auto"/>
      </w:pPr>
      <w:r w:rsidRPr="009109DE">
        <w:t xml:space="preserve">I. DEPENDENCIAS:  </w:t>
      </w:r>
    </w:p>
    <w:p w:rsidR="009425C6" w:rsidRDefault="009425C6" w:rsidP="009425C6">
      <w:pPr>
        <w:pStyle w:val="Citas"/>
        <w:numPr>
          <w:ilvl w:val="1"/>
          <w:numId w:val="4"/>
        </w:numPr>
        <w:spacing w:before="0" w:after="0" w:line="240" w:lineRule="auto"/>
      </w:pPr>
      <w:r w:rsidRPr="00801687">
        <w:t xml:space="preserve">Secretaría de Ayuntamiento; </w:t>
      </w:r>
    </w:p>
    <w:p w:rsidR="009425C6" w:rsidRDefault="009425C6" w:rsidP="009425C6">
      <w:pPr>
        <w:pStyle w:val="Citas"/>
        <w:numPr>
          <w:ilvl w:val="1"/>
          <w:numId w:val="4"/>
        </w:numPr>
        <w:spacing w:before="0" w:after="0" w:line="240" w:lineRule="auto"/>
      </w:pPr>
      <w:r w:rsidRPr="00801687">
        <w:t xml:space="preserve">Tesorería Municipal; </w:t>
      </w:r>
    </w:p>
    <w:p w:rsidR="009425C6" w:rsidRDefault="009425C6" w:rsidP="009425C6">
      <w:pPr>
        <w:pStyle w:val="Citas"/>
        <w:numPr>
          <w:ilvl w:val="1"/>
          <w:numId w:val="4"/>
        </w:numPr>
        <w:spacing w:before="0" w:after="0" w:line="240" w:lineRule="auto"/>
      </w:pPr>
      <w:r w:rsidRPr="00801687">
        <w:t xml:space="preserve">Órgano Interno de Control Municipal </w:t>
      </w:r>
    </w:p>
    <w:p w:rsidR="009425C6" w:rsidRDefault="009425C6" w:rsidP="009425C6">
      <w:pPr>
        <w:pStyle w:val="Citas"/>
        <w:numPr>
          <w:ilvl w:val="1"/>
          <w:numId w:val="4"/>
        </w:numPr>
        <w:spacing w:before="0" w:after="0" w:line="240" w:lineRule="auto"/>
      </w:pPr>
      <w:r w:rsidRPr="00801687">
        <w:t xml:space="preserve">Dirección General de Gobierno; </w:t>
      </w:r>
    </w:p>
    <w:p w:rsidR="009425C6" w:rsidRDefault="009425C6" w:rsidP="009425C6">
      <w:pPr>
        <w:pStyle w:val="Citas"/>
        <w:numPr>
          <w:ilvl w:val="1"/>
          <w:numId w:val="4"/>
        </w:numPr>
        <w:spacing w:before="0" w:after="0" w:line="240" w:lineRule="auto"/>
      </w:pPr>
      <w:r w:rsidRPr="00801687">
        <w:t xml:space="preserve">Dirección General de Seguridad y Protección; </w:t>
      </w:r>
    </w:p>
    <w:p w:rsidR="009425C6" w:rsidRDefault="009425C6" w:rsidP="009425C6">
      <w:pPr>
        <w:pStyle w:val="Citas"/>
        <w:numPr>
          <w:ilvl w:val="1"/>
          <w:numId w:val="4"/>
        </w:numPr>
        <w:spacing w:before="0" w:after="0" w:line="240" w:lineRule="auto"/>
      </w:pPr>
      <w:r w:rsidRPr="00801687">
        <w:t xml:space="preserve">Dirección General de Administración; </w:t>
      </w:r>
    </w:p>
    <w:p w:rsidR="009425C6" w:rsidRDefault="009425C6" w:rsidP="009425C6">
      <w:pPr>
        <w:pStyle w:val="Citas"/>
        <w:numPr>
          <w:ilvl w:val="1"/>
          <w:numId w:val="4"/>
        </w:numPr>
        <w:spacing w:before="0" w:after="0" w:line="240" w:lineRule="auto"/>
      </w:pPr>
      <w:r w:rsidRPr="00801687">
        <w:t xml:space="preserve">Dirección General de Medio Ambiente; </w:t>
      </w:r>
    </w:p>
    <w:p w:rsidR="009425C6" w:rsidRDefault="009425C6" w:rsidP="009425C6">
      <w:pPr>
        <w:pStyle w:val="Citas"/>
        <w:numPr>
          <w:ilvl w:val="1"/>
          <w:numId w:val="4"/>
        </w:numPr>
        <w:spacing w:before="0" w:after="0" w:line="240" w:lineRule="auto"/>
      </w:pPr>
      <w:r w:rsidRPr="00801687">
        <w:t xml:space="preserve">Dirección General de Servicios Públicos; </w:t>
      </w:r>
    </w:p>
    <w:p w:rsidR="009425C6" w:rsidRDefault="009425C6" w:rsidP="009425C6">
      <w:pPr>
        <w:pStyle w:val="Citas"/>
        <w:numPr>
          <w:ilvl w:val="1"/>
          <w:numId w:val="4"/>
        </w:numPr>
        <w:spacing w:before="0" w:after="0" w:line="240" w:lineRule="auto"/>
      </w:pPr>
      <w:r w:rsidRPr="00801687">
        <w:t xml:space="preserve">Dirección General de Innovación, Planeación y Gestión Urbana; </w:t>
      </w:r>
    </w:p>
    <w:p w:rsidR="009425C6" w:rsidRDefault="009425C6" w:rsidP="009425C6">
      <w:pPr>
        <w:pStyle w:val="Citas"/>
        <w:numPr>
          <w:ilvl w:val="1"/>
          <w:numId w:val="4"/>
        </w:numPr>
        <w:spacing w:before="0" w:after="0" w:line="240" w:lineRule="auto"/>
      </w:pPr>
      <w:r w:rsidRPr="00801687">
        <w:t xml:space="preserve">Dirección General de Obras Públicas; </w:t>
      </w:r>
    </w:p>
    <w:p w:rsidR="009425C6" w:rsidRDefault="009425C6" w:rsidP="009425C6">
      <w:pPr>
        <w:pStyle w:val="Citas"/>
        <w:numPr>
          <w:ilvl w:val="1"/>
          <w:numId w:val="4"/>
        </w:numPr>
        <w:spacing w:before="0" w:after="0" w:line="240" w:lineRule="auto"/>
      </w:pPr>
      <w:r w:rsidRPr="00801687">
        <w:t xml:space="preserve">Dirección General de Desarrollo Económico;  </w:t>
      </w:r>
    </w:p>
    <w:p w:rsidR="009425C6" w:rsidRDefault="009425C6" w:rsidP="009425C6">
      <w:pPr>
        <w:pStyle w:val="Citas"/>
        <w:numPr>
          <w:ilvl w:val="1"/>
          <w:numId w:val="4"/>
        </w:numPr>
        <w:spacing w:before="0" w:after="0" w:line="240" w:lineRule="auto"/>
      </w:pPr>
      <w:r w:rsidRPr="00801687">
        <w:t xml:space="preserve">Dirección General de Bienestar; y </w:t>
      </w:r>
    </w:p>
    <w:p w:rsidR="009425C6" w:rsidRPr="00801687" w:rsidRDefault="009425C6" w:rsidP="009425C6">
      <w:pPr>
        <w:pStyle w:val="Citas"/>
        <w:numPr>
          <w:ilvl w:val="1"/>
          <w:numId w:val="4"/>
        </w:numPr>
        <w:spacing w:before="0" w:after="0" w:line="240" w:lineRule="auto"/>
      </w:pPr>
      <w:r w:rsidRPr="00801687">
        <w:t xml:space="preserve">Dirección General de Educación, Cultura y Turismo </w:t>
      </w:r>
    </w:p>
    <w:p w:rsidR="009425C6" w:rsidRDefault="009425C6" w:rsidP="009425C6">
      <w:pPr>
        <w:pStyle w:val="Citas"/>
        <w:spacing w:line="240" w:lineRule="auto"/>
        <w:rPr>
          <w:b/>
        </w:rPr>
      </w:pPr>
    </w:p>
    <w:p w:rsidR="009425C6" w:rsidRPr="00C03EAB" w:rsidRDefault="009425C6" w:rsidP="009425C6">
      <w:pPr>
        <w:pStyle w:val="Citas"/>
        <w:spacing w:line="240" w:lineRule="auto"/>
        <w:rPr>
          <w:b/>
        </w:rPr>
      </w:pPr>
      <w:r>
        <w:rPr>
          <w:b/>
        </w:rPr>
        <w:t>Artículo 3.21</w:t>
      </w:r>
      <w:r w:rsidRPr="00C03EAB">
        <w:rPr>
          <w:b/>
        </w:rPr>
        <w:t xml:space="preserve">. La o el titular de la Tesorería Municipal tendrá las siguientes atribuciones:  </w:t>
      </w:r>
    </w:p>
    <w:p w:rsidR="009425C6" w:rsidRDefault="009425C6" w:rsidP="009425C6">
      <w:pPr>
        <w:pStyle w:val="Citas"/>
        <w:numPr>
          <w:ilvl w:val="0"/>
          <w:numId w:val="17"/>
        </w:numPr>
        <w:spacing w:before="0" w:after="0" w:line="240" w:lineRule="auto"/>
      </w:pPr>
      <w:r w:rsidRPr="00C03EAB">
        <w:t xml:space="preserve">Coordinar la orientación técnica a los contribuyentes en el cumplimiento de sus obligaciones fiscales, el calendario de aplicación de las disposiciones tributarias y los procedimientos para su debida observancia;  </w:t>
      </w:r>
    </w:p>
    <w:p w:rsidR="009425C6" w:rsidRDefault="009425C6" w:rsidP="009425C6">
      <w:pPr>
        <w:pStyle w:val="Citas"/>
        <w:numPr>
          <w:ilvl w:val="0"/>
          <w:numId w:val="17"/>
        </w:numPr>
        <w:spacing w:before="0" w:after="0" w:line="240" w:lineRule="auto"/>
      </w:pPr>
      <w:r w:rsidRPr="00801687">
        <w:lastRenderedPageBreak/>
        <w:t>Administrar, instrumentar, planear, implementar y supervisar la operación y desarrollo de la actividad catastral, para la inscripción o actualización de la información de los predios en el Padrón Catastral Municipal conforme a las disposiciones aplicables en la materia;</w:t>
      </w:r>
      <w:r w:rsidRPr="00C03EAB">
        <w:t xml:space="preserve">;  </w:t>
      </w:r>
    </w:p>
    <w:p w:rsidR="009425C6" w:rsidRDefault="009425C6" w:rsidP="009425C6">
      <w:pPr>
        <w:pStyle w:val="Citas"/>
        <w:numPr>
          <w:ilvl w:val="0"/>
          <w:numId w:val="17"/>
        </w:numPr>
        <w:spacing w:before="0" w:after="0" w:line="240" w:lineRule="auto"/>
      </w:pPr>
      <w:r w:rsidRPr="00C03EAB">
        <w:t xml:space="preserve">Aplicar el procedimiento administrativo de ejecución para recuperar y/o cancelar los créditos fiscales, cuentas incobrables y cuentas incosteables;  </w:t>
      </w:r>
    </w:p>
    <w:p w:rsidR="009425C6" w:rsidRDefault="009425C6" w:rsidP="009425C6">
      <w:pPr>
        <w:pStyle w:val="Citas"/>
        <w:numPr>
          <w:ilvl w:val="0"/>
          <w:numId w:val="17"/>
        </w:numPr>
        <w:spacing w:before="0" w:after="0" w:line="240" w:lineRule="auto"/>
      </w:pPr>
      <w:r w:rsidRPr="00C03EAB">
        <w:t xml:space="preserve">Emitir las políticas que en materia de ejercicio presupuestal sean de observancia por las dependencias municipales;  </w:t>
      </w:r>
    </w:p>
    <w:p w:rsidR="009425C6" w:rsidRDefault="009425C6" w:rsidP="009425C6">
      <w:pPr>
        <w:pStyle w:val="Citas"/>
        <w:numPr>
          <w:ilvl w:val="0"/>
          <w:numId w:val="17"/>
        </w:numPr>
        <w:spacing w:before="0" w:after="0" w:line="240" w:lineRule="auto"/>
      </w:pPr>
      <w:r w:rsidRPr="00C03EAB">
        <w:t xml:space="preserve">Proponer las disposiciones de racionalidad, austeridad y disciplina presupuestales;  </w:t>
      </w:r>
    </w:p>
    <w:p w:rsidR="009425C6" w:rsidRPr="000C01C9" w:rsidRDefault="009425C6" w:rsidP="009425C6">
      <w:pPr>
        <w:pStyle w:val="Citas"/>
        <w:numPr>
          <w:ilvl w:val="0"/>
          <w:numId w:val="17"/>
        </w:numPr>
        <w:spacing w:before="0" w:after="0" w:line="240" w:lineRule="auto"/>
        <w:rPr>
          <w:b/>
          <w:u w:val="single"/>
        </w:rPr>
      </w:pPr>
      <w:r w:rsidRPr="000C01C9">
        <w:rPr>
          <w:b/>
          <w:u w:val="single"/>
        </w:rPr>
        <w:t xml:space="preserve">Otorgar suficiencia presupuestal a las solicitudes de adquisiciones y servicios, así como las ampliaciones del monto del gasto operativo de las dependencias y organismos auxiliares;  </w:t>
      </w:r>
    </w:p>
    <w:p w:rsidR="009425C6" w:rsidRPr="00C03EAB" w:rsidRDefault="009425C6" w:rsidP="009425C6">
      <w:pPr>
        <w:pStyle w:val="Citas"/>
        <w:numPr>
          <w:ilvl w:val="0"/>
          <w:numId w:val="17"/>
        </w:numPr>
        <w:spacing w:before="0" w:after="0" w:line="240" w:lineRule="auto"/>
        <w:rPr>
          <w:b/>
        </w:rPr>
      </w:pPr>
      <w:r w:rsidRPr="00C03EAB">
        <w:rPr>
          <w:b/>
        </w:rPr>
        <w:t xml:space="preserve">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rsidR="009425C6" w:rsidRDefault="009425C6" w:rsidP="009425C6">
      <w:pPr>
        <w:pStyle w:val="Citas"/>
        <w:spacing w:before="0" w:after="0" w:line="240" w:lineRule="auto"/>
        <w:ind w:left="1571"/>
      </w:pPr>
      <w:r>
        <w:t>…</w:t>
      </w:r>
    </w:p>
    <w:p w:rsidR="009425C6" w:rsidRPr="00C03EAB" w:rsidRDefault="009425C6" w:rsidP="009425C6">
      <w:pPr>
        <w:pStyle w:val="Citas"/>
        <w:numPr>
          <w:ilvl w:val="0"/>
          <w:numId w:val="3"/>
        </w:numPr>
        <w:spacing w:before="0" w:after="0" w:line="240" w:lineRule="auto"/>
        <w:rPr>
          <w:b/>
        </w:rPr>
      </w:pPr>
      <w:r w:rsidRPr="00C03EAB">
        <w:rPr>
          <w:b/>
        </w:rPr>
        <w:t xml:space="preserve">Proponer al Ayuntamiento los presupuestos de ingresos y egresos los cuales deberán ser elaborados y etiquetados con perspectiva de género, informar de su ejercicio y sugerir las modificaciones, en caso necesario;  </w:t>
      </w:r>
    </w:p>
    <w:p w:rsidR="009425C6" w:rsidRDefault="009425C6" w:rsidP="009425C6">
      <w:pPr>
        <w:pStyle w:val="Citas"/>
        <w:spacing w:before="0" w:after="0" w:line="240" w:lineRule="auto"/>
        <w:ind w:left="1571"/>
      </w:pPr>
      <w:r>
        <w:t>…</w:t>
      </w:r>
    </w:p>
    <w:p w:rsidR="009425C6" w:rsidRDefault="009425C6" w:rsidP="009425C6">
      <w:pPr>
        <w:pStyle w:val="Citas"/>
        <w:numPr>
          <w:ilvl w:val="2"/>
          <w:numId w:val="4"/>
        </w:numPr>
        <w:spacing w:before="0" w:after="0" w:line="240" w:lineRule="auto"/>
        <w:ind w:left="1560"/>
        <w:rPr>
          <w:b/>
        </w:rPr>
      </w:pPr>
      <w:r w:rsidRPr="00C2786D">
        <w:rPr>
          <w:b/>
          <w:u w:val="single"/>
        </w:rPr>
        <w:t>Analizar las solicitudes de asignación presupuestaria entregadas por las áreas y, en su caso emitir las notificaciones correspondientes</w:t>
      </w:r>
      <w:r w:rsidRPr="00C03EAB">
        <w:rPr>
          <w:b/>
        </w:rPr>
        <w:t xml:space="preserve">;  </w:t>
      </w:r>
    </w:p>
    <w:p w:rsidR="009425C6" w:rsidRPr="00C03EAB" w:rsidRDefault="009425C6" w:rsidP="009425C6">
      <w:pPr>
        <w:pStyle w:val="Citas"/>
        <w:spacing w:before="0" w:after="0" w:line="240" w:lineRule="auto"/>
        <w:ind w:left="1571"/>
        <w:rPr>
          <w:b/>
        </w:rPr>
      </w:pPr>
      <w:r>
        <w:t>…</w:t>
      </w:r>
    </w:p>
    <w:p w:rsidR="009425C6" w:rsidRDefault="009425C6" w:rsidP="009425C6">
      <w:pPr>
        <w:pStyle w:val="Citas"/>
        <w:spacing w:line="240" w:lineRule="auto"/>
      </w:pPr>
      <w:r>
        <w:t>A</w:t>
      </w:r>
      <w:r w:rsidRPr="000C01C9">
        <w:t xml:space="preserve">rtículo 3.31. La o el titular de la Dirección General de Administración, tiene las siguientes atribuciones: </w:t>
      </w:r>
    </w:p>
    <w:p w:rsidR="009425C6" w:rsidRDefault="009425C6" w:rsidP="009425C6">
      <w:pPr>
        <w:pStyle w:val="Citas"/>
        <w:numPr>
          <w:ilvl w:val="0"/>
          <w:numId w:val="21"/>
        </w:numPr>
        <w:spacing w:line="240" w:lineRule="auto"/>
      </w:pPr>
      <w:r w:rsidRPr="000C01C9">
        <w:t xml:space="preserve">Coordinar y dirigir los sistemas de reclutamiento, selección, contratación e inducción y desarrollo de personal; </w:t>
      </w:r>
    </w:p>
    <w:p w:rsidR="009425C6" w:rsidRDefault="009425C6" w:rsidP="009425C6">
      <w:pPr>
        <w:pStyle w:val="Citas"/>
        <w:numPr>
          <w:ilvl w:val="0"/>
          <w:numId w:val="21"/>
        </w:numPr>
        <w:spacing w:line="240" w:lineRule="auto"/>
      </w:pPr>
      <w:r w:rsidRPr="000C01C9">
        <w:t xml:space="preserve">Verificar que se cumplan las disposiciones en materia de trabajo, seguridad e higiene laboral, así como las del Código Reglamentario, respecto de los derechos y obligaciones del personal; </w:t>
      </w:r>
    </w:p>
    <w:p w:rsidR="009425C6" w:rsidRDefault="009425C6" w:rsidP="009425C6">
      <w:pPr>
        <w:pStyle w:val="Citas"/>
        <w:numPr>
          <w:ilvl w:val="0"/>
          <w:numId w:val="21"/>
        </w:numPr>
        <w:spacing w:line="240" w:lineRule="auto"/>
      </w:pPr>
      <w:r w:rsidRPr="000C01C9">
        <w:t xml:space="preserve">Autorizar las altas, bajas, cambios, permisos, licencias, comisiones del personal, entre otras, para su trámite y efectos; </w:t>
      </w:r>
    </w:p>
    <w:p w:rsidR="009425C6" w:rsidRDefault="009425C6" w:rsidP="009425C6">
      <w:pPr>
        <w:pStyle w:val="Citas"/>
        <w:numPr>
          <w:ilvl w:val="0"/>
          <w:numId w:val="21"/>
        </w:numPr>
        <w:spacing w:line="240" w:lineRule="auto"/>
      </w:pPr>
      <w:r w:rsidRPr="000C01C9">
        <w:lastRenderedPageBreak/>
        <w:t xml:space="preserve">Autorizar la elaboración y distribución oportuna de la nómina al personal que labora en el Ayuntamiento, apegándose a la normatividad en la materia y al presupuesto autorizado; </w:t>
      </w:r>
    </w:p>
    <w:p w:rsidR="009425C6" w:rsidRDefault="009425C6" w:rsidP="009425C6">
      <w:pPr>
        <w:pStyle w:val="Citas"/>
        <w:numPr>
          <w:ilvl w:val="0"/>
          <w:numId w:val="21"/>
        </w:numPr>
        <w:spacing w:line="240" w:lineRule="auto"/>
      </w:pPr>
      <w:r w:rsidRPr="000C01C9">
        <w:t xml:space="preserve">Coordinar, programar y establecer las políticas de capacitación y adiestramiento para el desarrollo adecuado de personal, conforme a las necesidades institucionales y a las propias del personal; </w:t>
      </w:r>
    </w:p>
    <w:p w:rsidR="009425C6" w:rsidRDefault="009425C6" w:rsidP="009425C6">
      <w:pPr>
        <w:pStyle w:val="Citas"/>
        <w:numPr>
          <w:ilvl w:val="0"/>
          <w:numId w:val="21"/>
        </w:numPr>
        <w:spacing w:line="240" w:lineRule="auto"/>
      </w:pPr>
      <w:r w:rsidRPr="000C01C9">
        <w:t xml:space="preserve">Vigilar y verificar el cumplimiento de las cláusulas establecidas en los convenios sindicales, para mantener y fortalecer las relaciones con las instituciones, y a su vez buscar el beneficio en cuanto a las prestaciones y condiciones laborales de los trabajadores agremiados; </w:t>
      </w:r>
    </w:p>
    <w:p w:rsidR="009425C6" w:rsidRDefault="009425C6" w:rsidP="009425C6">
      <w:pPr>
        <w:pStyle w:val="Citas"/>
        <w:numPr>
          <w:ilvl w:val="0"/>
          <w:numId w:val="21"/>
        </w:numPr>
        <w:spacing w:line="240" w:lineRule="auto"/>
      </w:pPr>
      <w:r w:rsidRPr="000C01C9">
        <w:t xml:space="preserve">Intervenir, vigilar y dar el seguimiento correspondiente a todos los procedimientos de adquisición, arrendamiento de inmuebles, contratación de servicios, enajenación y subasta de bienes, conforme a los lineamientos establecidos en la normatividad correspondiente; </w:t>
      </w:r>
    </w:p>
    <w:p w:rsidR="009425C6" w:rsidRDefault="009425C6" w:rsidP="009425C6">
      <w:pPr>
        <w:pStyle w:val="Citas"/>
        <w:numPr>
          <w:ilvl w:val="0"/>
          <w:numId w:val="21"/>
        </w:numPr>
        <w:spacing w:line="240" w:lineRule="auto"/>
      </w:pPr>
      <w:r w:rsidRPr="000C01C9">
        <w:t xml:space="preserve">Coordinar la elaboración del programa anual de adquisiciones del Ayuntamiento, con base en los montos establecidos para cada partida por objeto de gasto en el presupuesto, con el fin de ponerlo a disposición de los comités para su debida aprobación; </w:t>
      </w:r>
    </w:p>
    <w:p w:rsidR="009425C6" w:rsidRDefault="009425C6" w:rsidP="009425C6">
      <w:pPr>
        <w:pStyle w:val="Citas"/>
        <w:numPr>
          <w:ilvl w:val="0"/>
          <w:numId w:val="21"/>
        </w:numPr>
        <w:spacing w:line="240" w:lineRule="auto"/>
      </w:pPr>
      <w:r w:rsidRPr="000C01C9">
        <w:t xml:space="preserve">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rsidR="009425C6" w:rsidRDefault="009425C6" w:rsidP="009425C6">
      <w:pPr>
        <w:pStyle w:val="Citas"/>
        <w:numPr>
          <w:ilvl w:val="0"/>
          <w:numId w:val="21"/>
        </w:numPr>
        <w:spacing w:line="240" w:lineRule="auto"/>
      </w:pPr>
      <w:r w:rsidRPr="000C01C9">
        <w:t xml:space="preserve">Supervisar y vigilar que los procedimientos de licitaciones públicas, así como sus excepciones, se desarrollen conforme lo establece la normatividad respectiva y en estricto apego a los lineamientos establecidos de eficiencia, eficacia, honradez y transparencia; </w:t>
      </w:r>
    </w:p>
    <w:p w:rsidR="009425C6" w:rsidRDefault="009425C6" w:rsidP="009425C6">
      <w:pPr>
        <w:pStyle w:val="Citas"/>
        <w:numPr>
          <w:ilvl w:val="0"/>
          <w:numId w:val="21"/>
        </w:numPr>
        <w:spacing w:line="240" w:lineRule="auto"/>
      </w:pPr>
      <w:r w:rsidRPr="000C01C9">
        <w:t xml:space="preserve">Establecer los mecanismos y procedimientos necesarios para la investigación y obtención de información sobre estudios de mercado y precios de referencia; </w:t>
      </w:r>
    </w:p>
    <w:p w:rsidR="009425C6" w:rsidRDefault="009425C6" w:rsidP="009425C6">
      <w:pPr>
        <w:pStyle w:val="Citas"/>
        <w:numPr>
          <w:ilvl w:val="0"/>
          <w:numId w:val="21"/>
        </w:numPr>
        <w:spacing w:line="240" w:lineRule="auto"/>
      </w:pPr>
      <w:r w:rsidRPr="000C01C9">
        <w:t xml:space="preserve">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rsidR="009425C6" w:rsidRDefault="009425C6" w:rsidP="009425C6">
      <w:pPr>
        <w:pStyle w:val="Citas"/>
        <w:numPr>
          <w:ilvl w:val="0"/>
          <w:numId w:val="21"/>
        </w:numPr>
        <w:spacing w:line="240" w:lineRule="auto"/>
      </w:pPr>
      <w:r w:rsidRPr="000C01C9">
        <w:lastRenderedPageBreak/>
        <w:t xml:space="preserve">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rsidR="009425C6" w:rsidRDefault="009425C6" w:rsidP="009425C6">
      <w:pPr>
        <w:pStyle w:val="Citas"/>
        <w:numPr>
          <w:ilvl w:val="0"/>
          <w:numId w:val="21"/>
        </w:numPr>
        <w:spacing w:line="240" w:lineRule="auto"/>
      </w:pPr>
      <w:r w:rsidRPr="000C01C9">
        <w:t xml:space="preserve">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rsidR="009425C6" w:rsidRDefault="009425C6" w:rsidP="009425C6">
      <w:pPr>
        <w:pStyle w:val="Citas"/>
        <w:numPr>
          <w:ilvl w:val="0"/>
          <w:numId w:val="21"/>
        </w:numPr>
        <w:spacing w:line="240" w:lineRule="auto"/>
      </w:pPr>
      <w:r w:rsidRPr="000C01C9">
        <w:t xml:space="preserve">Implementar las actividades relativas al mantenimiento preventivo y correctivo menor de los edificios públicos, que albergan oficinas de la administración pública municipal, incluyendo la adecuación de las áreas, el aseo y la limpieza de las dependencias que integran el gobierno municipal; </w:t>
      </w:r>
    </w:p>
    <w:p w:rsidR="009425C6" w:rsidRPr="000C01C9" w:rsidRDefault="009425C6" w:rsidP="009425C6">
      <w:pPr>
        <w:pStyle w:val="Citas"/>
        <w:numPr>
          <w:ilvl w:val="0"/>
          <w:numId w:val="21"/>
        </w:numPr>
        <w:spacing w:line="240" w:lineRule="auto"/>
        <w:rPr>
          <w:b/>
          <w:u w:val="single"/>
        </w:rPr>
      </w:pPr>
      <w:r w:rsidRPr="000C01C9">
        <w:rPr>
          <w:b/>
          <w:u w:val="single"/>
        </w:rPr>
        <w:t xml:space="preserve">Desarrollar, implementar y supervisar las actividades relativas a la dotación de combustible, gasolina y diésel al parque vehicular del Ayuntamiento, solicitar se realicen las contrataciones pertinentes con el propósito de establecer los mecanismos que coadyuven al control para la dotación de combustible; </w:t>
      </w:r>
    </w:p>
    <w:p w:rsidR="009425C6" w:rsidRDefault="009425C6" w:rsidP="009425C6">
      <w:pPr>
        <w:pStyle w:val="Citas"/>
        <w:spacing w:line="240" w:lineRule="auto"/>
        <w:ind w:left="1571"/>
      </w:pPr>
      <w:r>
        <w:t>…</w:t>
      </w:r>
    </w:p>
    <w:p w:rsidR="009425C6" w:rsidRDefault="009425C6" w:rsidP="009425C6">
      <w:pPr>
        <w:pStyle w:val="Citas"/>
        <w:spacing w:line="240" w:lineRule="auto"/>
      </w:pPr>
      <w:r w:rsidRPr="007C6939">
        <w:rPr>
          <w:b/>
        </w:rPr>
        <w:t>Artículo 3.32.</w:t>
      </w:r>
      <w:r w:rsidRPr="007C6939">
        <w:t xml:space="preserve">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rsidR="009425C6" w:rsidRDefault="009425C6" w:rsidP="009425C6">
      <w:pPr>
        <w:pStyle w:val="Sinespaciado"/>
        <w:spacing w:line="360" w:lineRule="auto"/>
        <w:jc w:val="both"/>
        <w:rPr>
          <w:rFonts w:ascii="Palatino Linotype" w:eastAsia="Palatino Linotype" w:hAnsi="Palatino Linotype" w:cs="Palatino Linotype"/>
          <w:color w:val="000000"/>
          <w:sz w:val="24"/>
          <w:lang w:val="es-ES_tradnl" w:eastAsia="es-MX"/>
        </w:rPr>
      </w:pPr>
    </w:p>
    <w:p w:rsidR="009425C6" w:rsidRPr="0038275A" w:rsidRDefault="009425C6" w:rsidP="0038275A">
      <w:pPr>
        <w:pStyle w:val="Sinespaciado"/>
        <w:spacing w:line="360" w:lineRule="auto"/>
        <w:jc w:val="both"/>
        <w:rPr>
          <w:rFonts w:ascii="Palatino Linotype" w:eastAsia="Palatino Linotype" w:hAnsi="Palatino Linotype" w:cs="Palatino Linotype"/>
          <w:color w:val="000000"/>
          <w:sz w:val="24"/>
          <w:lang w:val="es-ES_tradnl" w:eastAsia="es-MX"/>
        </w:rPr>
      </w:pPr>
      <w:r>
        <w:rPr>
          <w:rFonts w:ascii="Palatino Linotype" w:eastAsia="Palatino Linotype" w:hAnsi="Palatino Linotype" w:cs="Palatino Linotype"/>
          <w:color w:val="000000"/>
          <w:sz w:val="24"/>
          <w:lang w:val="es-ES_tradnl" w:eastAsia="es-MX"/>
        </w:rPr>
        <w:t xml:space="preserve">Conforme a las atribuciones conferidas por el Código Reglamentario de Toluca a la Tesorería Municipal y a la Dirección General de Administración, se tiene que la primera de ellas, es el área facultada para formular el presupuesto de egresos y realizar las erogaciones de la administración pública, mientras que la segunda, es el área encargada de abastecer de recursos a las diferentes áreas. </w:t>
      </w:r>
    </w:p>
    <w:p w:rsidR="009425C6" w:rsidRPr="003051C0" w:rsidRDefault="009425C6" w:rsidP="009425C6">
      <w:pPr>
        <w:widowControl w:val="0"/>
        <w:spacing w:line="360" w:lineRule="auto"/>
        <w:jc w:val="both"/>
        <w:rPr>
          <w:rFonts w:ascii="Palatino Linotype" w:eastAsia="Palatino Linotype" w:hAnsi="Palatino Linotype" w:cs="Palatino Linotype"/>
          <w:color w:val="000000"/>
        </w:rPr>
      </w:pPr>
      <w:r w:rsidRPr="00C544BF">
        <w:rPr>
          <w:rFonts w:ascii="Palatino Linotype" w:eastAsia="Palatino Linotype" w:hAnsi="Palatino Linotype" w:cs="Palatino Linotype"/>
          <w:b/>
          <w:color w:val="000000"/>
          <w:u w:val="single"/>
        </w:rPr>
        <w:lastRenderedPageBreak/>
        <w:t>Existen 4 tipos de cl</w:t>
      </w:r>
      <w:r>
        <w:rPr>
          <w:rFonts w:ascii="Palatino Linotype" w:eastAsia="Palatino Linotype" w:hAnsi="Palatino Linotype" w:cs="Palatino Linotype"/>
          <w:b/>
          <w:color w:val="000000"/>
          <w:u w:val="single"/>
        </w:rPr>
        <w:t xml:space="preserve">asificaciones del gasto público, </w:t>
      </w:r>
      <w:r>
        <w:rPr>
          <w:rFonts w:ascii="Palatino Linotype" w:eastAsia="Palatino Linotype" w:hAnsi="Palatino Linotype" w:cs="Palatino Linotype"/>
          <w:color w:val="000000"/>
        </w:rPr>
        <w:t>conforme al Presupuesto de Egresos del Gobierno del Estado de México para el Ejercicio Fiscal 2025:</w:t>
      </w:r>
    </w:p>
    <w:p w:rsidR="009425C6" w:rsidRDefault="009425C6" w:rsidP="009425C6">
      <w:pPr>
        <w:pStyle w:val="INFOEM"/>
      </w:pPr>
      <w:r w:rsidRPr="003051C0">
        <w:t>Artículo 4. Para efectos del presente Decreto se entenderá por:</w:t>
      </w:r>
    </w:p>
    <w:p w:rsidR="009425C6" w:rsidRDefault="009425C6" w:rsidP="009425C6">
      <w:pPr>
        <w:pStyle w:val="INFOEM"/>
      </w:pPr>
      <w:r w:rsidRPr="003051C0">
        <w:rPr>
          <w:b/>
        </w:rPr>
        <w:t>Clasificación Administrativa:</w:t>
      </w:r>
      <w:r w:rsidRPr="003051C0">
        <w:t xml:space="preserve"> A la identificación presupuestal asignada a las unidades administrativas; </w:t>
      </w:r>
    </w:p>
    <w:p w:rsidR="009425C6" w:rsidRDefault="009425C6" w:rsidP="009425C6">
      <w:pPr>
        <w:pStyle w:val="INFOEM"/>
      </w:pPr>
      <w:r w:rsidRPr="003051C0">
        <w:rPr>
          <w:b/>
        </w:rPr>
        <w:t>Clasificación Funcional Programática:</w:t>
      </w:r>
      <w:r w:rsidRPr="003051C0">
        <w:t xml:space="preserve"> A la presentación del Presupuesto según la naturaleza de los servicios gubernamentales brindados a la población, que permite organizar, en forma representativa y homogénea, los recursos en los Programas presupuestarios; </w:t>
      </w:r>
    </w:p>
    <w:p w:rsidR="009425C6" w:rsidRDefault="009425C6" w:rsidP="009425C6">
      <w:pPr>
        <w:pStyle w:val="INFOEM"/>
      </w:pPr>
      <w:r w:rsidRPr="003051C0">
        <w:rPr>
          <w:b/>
        </w:rPr>
        <w:t>Clasificación Económica:</w:t>
      </w:r>
      <w:r w:rsidRPr="003051C0">
        <w:t xml:space="preserve"> A la presentación del presupuesto mediante capítulos, en función del objeto del gasto; </w:t>
      </w:r>
    </w:p>
    <w:p w:rsidR="009425C6" w:rsidRDefault="009425C6" w:rsidP="009425C6">
      <w:pPr>
        <w:pStyle w:val="INFOEM"/>
      </w:pPr>
      <w:r w:rsidRPr="003051C0">
        <w:rPr>
          <w:b/>
        </w:rPr>
        <w:t>Clasificación por Fuente de Financiamiento:</w:t>
      </w:r>
      <w:r w:rsidRPr="003051C0">
        <w:t xml:space="preserve"> A la identificación de la fuente u origen del ingreso que financia el gasto y precisa la orientación específica de cada fuente a efecto de controlar su aplicación; </w:t>
      </w:r>
    </w:p>
    <w:p w:rsidR="009425C6" w:rsidRDefault="009425C6" w:rsidP="009425C6">
      <w:pPr>
        <w:pStyle w:val="INFOEM"/>
      </w:pPr>
      <w:r>
        <w:rPr>
          <w:b/>
        </w:rPr>
        <w:t>…</w:t>
      </w:r>
    </w:p>
    <w:p w:rsidR="009425C6" w:rsidRPr="0048680B" w:rsidRDefault="009425C6" w:rsidP="009425C6">
      <w:pPr>
        <w:pStyle w:val="INFOEM"/>
      </w:pPr>
      <w:r w:rsidRPr="0048680B">
        <w:rPr>
          <w:b/>
          <w:bCs/>
        </w:rPr>
        <w:t xml:space="preserve">ESTADO ANALÍTICO DEL EJERCICIO DEL PRESUPUESTO DE EGRESOS </w:t>
      </w:r>
    </w:p>
    <w:p w:rsidR="009425C6" w:rsidRPr="0048680B" w:rsidRDefault="009425C6" w:rsidP="009425C6">
      <w:pPr>
        <w:pStyle w:val="INFOEM"/>
      </w:pPr>
      <w:r w:rsidRPr="0048680B">
        <w:rPr>
          <w:b/>
          <w:bCs/>
        </w:rPr>
        <w:t xml:space="preserve">FINALIDAD </w:t>
      </w:r>
    </w:p>
    <w:p w:rsidR="009425C6" w:rsidRPr="0048680B" w:rsidRDefault="009425C6" w:rsidP="009425C6">
      <w:pPr>
        <w:pStyle w:val="INFOEM"/>
        <w:rPr>
          <w:u w:val="single"/>
        </w:rPr>
      </w:pPr>
      <w:r w:rsidRPr="0048680B">
        <w:rPr>
          <w:u w:val="single"/>
        </w:rPr>
        <w:t xml:space="preserve">Su finalidad es realizar periódicamente el seguimiento del ejercicio de los egresos presupuestarios. Dichos Estados deben mostrar, a una fecha determinada del ejercicio del Presupuesto de Egresos, los movimientos y la situación de cada cuenta de las </w:t>
      </w:r>
      <w:r w:rsidRPr="0048680B">
        <w:rPr>
          <w:u w:val="single"/>
        </w:rPr>
        <w:lastRenderedPageBreak/>
        <w:t xml:space="preserve">distintas clasificaciones, de acuerdo con los diferentes grados de desagregación de las mismas que se requiera. </w:t>
      </w:r>
    </w:p>
    <w:p w:rsidR="009425C6" w:rsidRPr="0048680B" w:rsidRDefault="009425C6" w:rsidP="009425C6">
      <w:pPr>
        <w:pStyle w:val="INFOEM"/>
      </w:pPr>
      <w:r w:rsidRPr="0048680B">
        <w:t xml:space="preserve">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 </w:t>
      </w:r>
    </w:p>
    <w:p w:rsidR="009425C6" w:rsidRPr="0048680B" w:rsidRDefault="009425C6" w:rsidP="009425C6">
      <w:pPr>
        <w:pStyle w:val="INFOEM"/>
      </w:pPr>
      <w:r w:rsidRPr="0048680B">
        <w:t xml:space="preserve">La clasificación de la información presupuestaria a generar será al menos la siguiente: </w:t>
      </w:r>
    </w:p>
    <w:p w:rsidR="009425C6" w:rsidRPr="0048680B" w:rsidRDefault="009425C6" w:rsidP="009425C6">
      <w:pPr>
        <w:pStyle w:val="INFOEM"/>
        <w:numPr>
          <w:ilvl w:val="0"/>
          <w:numId w:val="20"/>
        </w:numPr>
      </w:pPr>
      <w:r w:rsidRPr="0048680B">
        <w:t xml:space="preserve">Clasificación por Objeto del Gasto (Capítulo y Concepto). </w:t>
      </w:r>
    </w:p>
    <w:p w:rsidR="009425C6" w:rsidRPr="0048680B" w:rsidRDefault="009425C6" w:rsidP="009425C6">
      <w:pPr>
        <w:pStyle w:val="INFOEM"/>
        <w:numPr>
          <w:ilvl w:val="0"/>
          <w:numId w:val="20"/>
        </w:numPr>
      </w:pPr>
      <w:r w:rsidRPr="0048680B">
        <w:t xml:space="preserve">Clasificación Económica (por Tipo de Gasto). </w:t>
      </w:r>
    </w:p>
    <w:p w:rsidR="009425C6" w:rsidRPr="0048680B" w:rsidRDefault="009425C6" w:rsidP="009425C6">
      <w:pPr>
        <w:pStyle w:val="INFOEM"/>
        <w:numPr>
          <w:ilvl w:val="0"/>
          <w:numId w:val="20"/>
        </w:numPr>
      </w:pPr>
      <w:r w:rsidRPr="0048680B">
        <w:t xml:space="preserve">Clasificación Administrativa. </w:t>
      </w:r>
    </w:p>
    <w:p w:rsidR="009425C6" w:rsidRPr="0048680B" w:rsidRDefault="009425C6" w:rsidP="009425C6">
      <w:pPr>
        <w:pStyle w:val="INFOEM"/>
        <w:numPr>
          <w:ilvl w:val="0"/>
          <w:numId w:val="20"/>
        </w:numPr>
      </w:pPr>
      <w:r w:rsidRPr="0048680B">
        <w:t xml:space="preserve">Clasificación Funcional (Finalidad y Función). </w:t>
      </w:r>
    </w:p>
    <w:p w:rsidR="009425C6" w:rsidRDefault="009425C6" w:rsidP="009425C6">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9425C6" w:rsidRDefault="009425C6" w:rsidP="009425C6">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Esto viene a colación ya que, de manera enunciativa más no limitativa, los documentos que dan cuentan de la información que solicita la parte Recurrente es el Estado Analítico del Ejercicio del Presupuesto de Egresos Detallado – LDF Clasificación Funcional (Finalidad y Función), ya que este responde al cuestionamiento ¿para qué se gasta?; y el Estado Analítico del Presupuesto de Egresos Clasificación Económica (por tipo de gasto), responde a la pregunta ¿en qué se gasta?</w:t>
      </w:r>
    </w:p>
    <w:p w:rsidR="009425C6" w:rsidRDefault="009425C6" w:rsidP="009425C6">
      <w:pPr>
        <w:widowControl w:val="0"/>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lastRenderedPageBreak/>
        <w:drawing>
          <wp:inline distT="0" distB="0" distL="0" distR="0" wp14:anchorId="2A5A9B00" wp14:editId="70F92158">
            <wp:extent cx="2305050" cy="22860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241FCD.tmp"/>
                    <pic:cNvPicPr/>
                  </pic:nvPicPr>
                  <pic:blipFill rotWithShape="1">
                    <a:blip r:embed="rId12">
                      <a:extLst>
                        <a:ext uri="{28A0092B-C50C-407E-A947-70E740481C1C}">
                          <a14:useLocalDpi xmlns:a14="http://schemas.microsoft.com/office/drawing/2010/main" val="0"/>
                        </a:ext>
                      </a:extLst>
                    </a:blip>
                    <a:srcRect t="10781"/>
                    <a:stretch/>
                  </pic:blipFill>
                  <pic:spPr bwMode="auto">
                    <a:xfrm>
                      <a:off x="0" y="0"/>
                      <a:ext cx="2305372" cy="2286319"/>
                    </a:xfrm>
                    <a:prstGeom prst="rect">
                      <a:avLst/>
                    </a:prstGeom>
                    <a:ln>
                      <a:noFill/>
                    </a:ln>
                    <a:extLst>
                      <a:ext uri="{53640926-AAD7-44D8-BBD7-CCE9431645EC}">
                        <a14:shadowObscured xmlns:a14="http://schemas.microsoft.com/office/drawing/2010/main"/>
                      </a:ext>
                    </a:extLst>
                  </pic:spPr>
                </pic:pic>
              </a:graphicData>
            </a:graphic>
          </wp:inline>
        </w:drawing>
      </w:r>
    </w:p>
    <w:p w:rsidR="009425C6" w:rsidRDefault="009425C6" w:rsidP="009425C6">
      <w:pPr>
        <w:widowControl w:val="0"/>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20811EB6" wp14:editId="1483FBC5">
            <wp:extent cx="4048125" cy="444179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24F9C3.tmp"/>
                    <pic:cNvPicPr/>
                  </pic:nvPicPr>
                  <pic:blipFill>
                    <a:blip r:embed="rId13">
                      <a:extLst>
                        <a:ext uri="{28A0092B-C50C-407E-A947-70E740481C1C}">
                          <a14:useLocalDpi xmlns:a14="http://schemas.microsoft.com/office/drawing/2010/main" val="0"/>
                        </a:ext>
                      </a:extLst>
                    </a:blip>
                    <a:stretch>
                      <a:fillRect/>
                    </a:stretch>
                  </pic:blipFill>
                  <pic:spPr>
                    <a:xfrm>
                      <a:off x="0" y="0"/>
                      <a:ext cx="4055271" cy="4449638"/>
                    </a:xfrm>
                    <a:prstGeom prst="rect">
                      <a:avLst/>
                    </a:prstGeom>
                  </pic:spPr>
                </pic:pic>
              </a:graphicData>
            </a:graphic>
          </wp:inline>
        </w:drawing>
      </w:r>
    </w:p>
    <w:p w:rsidR="009425C6" w:rsidRDefault="009425C6" w:rsidP="009425C6">
      <w:pPr>
        <w:widowControl w:val="0"/>
        <w:spacing w:line="360" w:lineRule="auto"/>
        <w:jc w:val="both"/>
        <w:rPr>
          <w:rFonts w:ascii="Palatino Linotype" w:eastAsia="Palatino Linotype" w:hAnsi="Palatino Linotype" w:cs="Palatino Linotype"/>
          <w:color w:val="000000"/>
        </w:rPr>
      </w:pPr>
    </w:p>
    <w:p w:rsidR="009425C6" w:rsidRDefault="009425C6" w:rsidP="009425C6">
      <w:pPr>
        <w:spacing w:line="360" w:lineRule="auto"/>
        <w:jc w:val="both"/>
        <w:rPr>
          <w:rFonts w:ascii="Palatino Linotype" w:hAnsi="Palatino Linotype"/>
          <w:bCs/>
        </w:rPr>
      </w:pPr>
      <w:r w:rsidRPr="00F03644">
        <w:rPr>
          <w:rFonts w:ascii="Palatino Linotype" w:hAnsi="Palatino Linotype" w:cs="Arial"/>
        </w:rPr>
        <w:lastRenderedPageBreak/>
        <w:t>Es viable precisar</w:t>
      </w:r>
      <w:r>
        <w:rPr>
          <w:rFonts w:ascii="Palatino Linotype" w:hAnsi="Palatino Linotype" w:cs="Arial"/>
        </w:rPr>
        <w:t>, que respecto del punto 15, existen figuras denominadas</w:t>
      </w:r>
      <w:r w:rsidRPr="00F03644">
        <w:rPr>
          <w:rFonts w:ascii="Palatino Linotype" w:hAnsi="Palatino Linotype" w:cs="Arial"/>
        </w:rPr>
        <w:t xml:space="preserve"> Fondo Fijo</w:t>
      </w:r>
      <w:r>
        <w:rPr>
          <w:rFonts w:ascii="Palatino Linotype" w:hAnsi="Palatino Linotype" w:cs="Arial"/>
        </w:rPr>
        <w:t xml:space="preserve"> o Fondo </w:t>
      </w:r>
      <w:proofErr w:type="spellStart"/>
      <w:r>
        <w:rPr>
          <w:rFonts w:ascii="Palatino Linotype" w:hAnsi="Palatino Linotype" w:cs="Arial"/>
        </w:rPr>
        <w:t>Revolvente</w:t>
      </w:r>
      <w:proofErr w:type="spellEnd"/>
      <w:r>
        <w:rPr>
          <w:rFonts w:ascii="Palatino Linotype" w:hAnsi="Palatino Linotype" w:cs="Arial"/>
        </w:rPr>
        <w:t>, así como los “Viáticos”, los cuales pueden dar cuenta de “otros ingresos” que pueda tener el Regidor;</w:t>
      </w:r>
      <w:r w:rsidRPr="00F03644">
        <w:rPr>
          <w:rFonts w:ascii="Palatino Linotype" w:hAnsi="Palatino Linotype" w:cs="Arial"/>
        </w:rPr>
        <w:t xml:space="preserve"> se trae a colación el Manual de para la Planeación, Programación y Presupuesto de Egresos Municipal</w:t>
      </w:r>
      <w:r>
        <w:rPr>
          <w:rFonts w:ascii="Palatino Linotype" w:hAnsi="Palatino Linotype" w:cs="Arial"/>
        </w:rPr>
        <w:t xml:space="preserve"> 2025, </w:t>
      </w:r>
      <w:r w:rsidRPr="00C8686C">
        <w:rPr>
          <w:rFonts w:ascii="Palatino Linotype" w:hAnsi="Palatino Linotype"/>
          <w:bCs/>
        </w:rPr>
        <w:t>que señala lo siguiente:</w:t>
      </w:r>
    </w:p>
    <w:p w:rsidR="009425C6" w:rsidRDefault="009425C6" w:rsidP="009425C6">
      <w:pPr>
        <w:pStyle w:val="Citas"/>
      </w:pPr>
      <w:r w:rsidRPr="00C2786D">
        <w:rPr>
          <w:b/>
        </w:rPr>
        <w:t>Fondo Fijo de Caja:</w:t>
      </w:r>
      <w:r w:rsidRPr="00C2786D">
        <w:t xml:space="preserve"> Recursos presupuestarios que las unidades ejecutoras utilizan para cubrir necesidades urgentes de gasto corriente, que no rebasen los límites autorizados por la Subsecretaría de Planeación y Presupuesto y que deberán observar las normas establecidas para la operación de este fondo. </w:t>
      </w:r>
    </w:p>
    <w:p w:rsidR="009425C6" w:rsidRDefault="009425C6" w:rsidP="009425C6">
      <w:pPr>
        <w:pStyle w:val="Citas"/>
      </w:pPr>
      <w:r w:rsidRPr="00C2786D">
        <w:rPr>
          <w:b/>
        </w:rPr>
        <w:t xml:space="preserve">Fondo </w:t>
      </w:r>
      <w:proofErr w:type="spellStart"/>
      <w:r w:rsidRPr="00C2786D">
        <w:rPr>
          <w:b/>
        </w:rPr>
        <w:t>Revolvente</w:t>
      </w:r>
      <w:proofErr w:type="spellEnd"/>
      <w:r w:rsidRPr="00C2786D">
        <w:t>: Importe o monto que en las dependencias y organismos auxiliares de la administración pública se destina para cubrir necesidades urgentes que no rebasen determinados niveles y que se restituyen mediante la comprobación respectiva. Dicho monto es definido y autorizado por la Secretaría.</w:t>
      </w:r>
    </w:p>
    <w:p w:rsidR="009425C6" w:rsidRPr="00C8686C" w:rsidRDefault="009425C6" w:rsidP="009425C6">
      <w:pPr>
        <w:pStyle w:val="Sinespaciado"/>
        <w:spacing w:before="240" w:line="360" w:lineRule="auto"/>
        <w:jc w:val="both"/>
        <w:rPr>
          <w:rFonts w:ascii="Palatino Linotype" w:hAnsi="Palatino Linotype"/>
          <w:bCs/>
          <w:sz w:val="24"/>
          <w:lang w:val="es-ES"/>
        </w:rPr>
      </w:pPr>
      <w:r w:rsidRPr="00C8686C">
        <w:rPr>
          <w:rFonts w:ascii="Palatino Linotype" w:hAnsi="Palatino Linotype"/>
          <w:bCs/>
          <w:sz w:val="24"/>
          <w:lang w:val="es-ES"/>
        </w:rPr>
        <w:t xml:space="preserve">Por su parte, a manera de referencia se traen a colación los Lineamientos para el Manejo de Fondos Fijos o </w:t>
      </w:r>
      <w:proofErr w:type="spellStart"/>
      <w:r w:rsidRPr="00C8686C">
        <w:rPr>
          <w:rFonts w:ascii="Palatino Linotype" w:hAnsi="Palatino Linotype"/>
          <w:bCs/>
          <w:sz w:val="24"/>
          <w:lang w:val="es-ES"/>
        </w:rPr>
        <w:t>Revolventes</w:t>
      </w:r>
      <w:proofErr w:type="spellEnd"/>
      <w:r w:rsidRPr="00C8686C">
        <w:rPr>
          <w:rFonts w:ascii="Palatino Linotype" w:hAnsi="Palatino Linotype"/>
          <w:bCs/>
          <w:sz w:val="24"/>
          <w:lang w:val="es-ES"/>
        </w:rPr>
        <w:t xml:space="preserve"> del Gobierno Federal, que señalan lo siguiente:</w:t>
      </w:r>
    </w:p>
    <w:p w:rsidR="009425C6" w:rsidRPr="00C8686C" w:rsidRDefault="009425C6" w:rsidP="009425C6">
      <w:pPr>
        <w:pStyle w:val="Citas"/>
      </w:pPr>
      <w:r w:rsidRPr="00C8686C">
        <w:rPr>
          <w:lang w:val="es-ES"/>
        </w:rPr>
        <w:t>“</w:t>
      </w:r>
      <w:r w:rsidRPr="00C8686C">
        <w:rPr>
          <w:b/>
          <w:lang w:val="es-ES"/>
        </w:rPr>
        <w:t>FONDO:</w:t>
      </w:r>
      <w:r w:rsidRPr="00C8686C">
        <w:rPr>
          <w:lang w:val="es-ES"/>
        </w:rPr>
        <w:t xml:space="preserve"> </w:t>
      </w:r>
      <w:r w:rsidRPr="00C8686C">
        <w:rPr>
          <w:b/>
          <w:lang w:val="es-ES"/>
        </w:rPr>
        <w:t xml:space="preserve">Fondo Fijo o </w:t>
      </w:r>
      <w:proofErr w:type="spellStart"/>
      <w:r w:rsidRPr="00C8686C">
        <w:rPr>
          <w:b/>
          <w:lang w:val="es-ES"/>
        </w:rPr>
        <w:t>Revolvente</w:t>
      </w:r>
      <w:proofErr w:type="spellEnd"/>
      <w:r w:rsidRPr="00C8686C">
        <w:rPr>
          <w:lang w:val="es-ES"/>
        </w:rPr>
        <w:t xml:space="preserve">, </w:t>
      </w:r>
      <w:r w:rsidRPr="00C8686C">
        <w:rPr>
          <w:u w:val="single"/>
          <w:lang w:val="es-ES"/>
        </w:rPr>
        <w:t>que es la suma de dinero que se asigna a una Unidad, al encargo de una persona de mando medio o superior, para efectuar ciertos gastos. El encargado de su manejo rinde cuentas periódicamente, y se le hacen nuevas entregas de dinero para reponer el importe de los pagos efectuados</w:t>
      </w:r>
      <w:r w:rsidRPr="00C8686C">
        <w:rPr>
          <w:lang w:val="es-ES"/>
        </w:rPr>
        <w:t xml:space="preserve">. El Fondo Fijo o </w:t>
      </w:r>
      <w:proofErr w:type="spellStart"/>
      <w:r w:rsidRPr="00C8686C">
        <w:rPr>
          <w:lang w:val="es-ES"/>
        </w:rPr>
        <w:t>Revolvente</w:t>
      </w:r>
      <w:proofErr w:type="spellEnd"/>
      <w:r w:rsidRPr="00C8686C">
        <w:rPr>
          <w:lang w:val="es-ES"/>
        </w:rPr>
        <w:t xml:space="preserve"> se limita a una cantidad constante, aunque puede aumentarse o disminuirse según lo justifiquen las necesidades de operación. En todo momento, el efectivo más el importe de los comprobantes de pago, debe ser igual al monto asignado como Fondo Fijo o </w:t>
      </w:r>
      <w:proofErr w:type="spellStart"/>
      <w:r w:rsidRPr="00C8686C">
        <w:rPr>
          <w:lang w:val="es-ES"/>
        </w:rPr>
        <w:t>Revolvente</w:t>
      </w:r>
      <w:proofErr w:type="spellEnd"/>
      <w:r w:rsidRPr="00C8686C">
        <w:rPr>
          <w:lang w:val="es-ES"/>
        </w:rPr>
        <w:t>. Este mecanismo implica la asignación de recursos de manera previa al gasto. (Sic)</w:t>
      </w:r>
    </w:p>
    <w:p w:rsidR="009425C6" w:rsidRDefault="009425C6" w:rsidP="009425C6">
      <w:pPr>
        <w:pStyle w:val="Sinespaciado"/>
        <w:spacing w:before="240" w:line="360" w:lineRule="auto"/>
        <w:jc w:val="both"/>
        <w:rPr>
          <w:rFonts w:ascii="Palatino Linotype" w:hAnsi="Palatino Linotype"/>
          <w:bCs/>
          <w:noProof/>
          <w:sz w:val="24"/>
          <w:lang w:eastAsia="es-MX"/>
        </w:rPr>
      </w:pPr>
      <w:r>
        <w:rPr>
          <w:rFonts w:ascii="Palatino Linotype" w:hAnsi="Palatino Linotype"/>
          <w:bCs/>
          <w:noProof/>
          <w:sz w:val="24"/>
          <w:lang w:eastAsia="es-MX"/>
        </w:rPr>
        <w:lastRenderedPageBreak/>
        <w:drawing>
          <wp:inline distT="0" distB="0" distL="0" distR="0" wp14:anchorId="265E6B44" wp14:editId="0F45DA1C">
            <wp:extent cx="5791835" cy="151765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828E19A.tmp"/>
                    <pic:cNvPicPr/>
                  </pic:nvPicPr>
                  <pic:blipFill>
                    <a:blip r:embed="rId14">
                      <a:extLst>
                        <a:ext uri="{28A0092B-C50C-407E-A947-70E740481C1C}">
                          <a14:useLocalDpi xmlns:a14="http://schemas.microsoft.com/office/drawing/2010/main" val="0"/>
                        </a:ext>
                      </a:extLst>
                    </a:blip>
                    <a:stretch>
                      <a:fillRect/>
                    </a:stretch>
                  </pic:blipFill>
                  <pic:spPr>
                    <a:xfrm>
                      <a:off x="0" y="0"/>
                      <a:ext cx="5791835" cy="1517650"/>
                    </a:xfrm>
                    <a:prstGeom prst="rect">
                      <a:avLst/>
                    </a:prstGeom>
                  </pic:spPr>
                </pic:pic>
              </a:graphicData>
            </a:graphic>
          </wp:inline>
        </w:drawing>
      </w:r>
    </w:p>
    <w:p w:rsidR="009425C6" w:rsidRDefault="009425C6" w:rsidP="009425C6">
      <w:pPr>
        <w:pStyle w:val="Sinespaciado"/>
        <w:spacing w:before="240" w:line="360" w:lineRule="auto"/>
        <w:jc w:val="both"/>
        <w:rPr>
          <w:rFonts w:ascii="Palatino Linotype" w:hAnsi="Palatino Linotype"/>
          <w:bCs/>
          <w:sz w:val="24"/>
          <w:lang w:val="es-ES"/>
        </w:rPr>
      </w:pPr>
      <w:r>
        <w:rPr>
          <w:rFonts w:ascii="Palatino Linotype" w:hAnsi="Palatino Linotype"/>
          <w:bCs/>
          <w:noProof/>
          <w:sz w:val="24"/>
          <w:lang w:eastAsia="es-MX"/>
        </w:rPr>
        <w:drawing>
          <wp:inline distT="0" distB="0" distL="0" distR="0" wp14:anchorId="05CD25D0" wp14:editId="2A305489">
            <wp:extent cx="5791835" cy="553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89130.tmp"/>
                    <pic:cNvPicPr/>
                  </pic:nvPicPr>
                  <pic:blipFill>
                    <a:blip r:embed="rId15">
                      <a:extLst>
                        <a:ext uri="{28A0092B-C50C-407E-A947-70E740481C1C}">
                          <a14:useLocalDpi xmlns:a14="http://schemas.microsoft.com/office/drawing/2010/main" val="0"/>
                        </a:ext>
                      </a:extLst>
                    </a:blip>
                    <a:stretch>
                      <a:fillRect/>
                    </a:stretch>
                  </pic:blipFill>
                  <pic:spPr>
                    <a:xfrm>
                      <a:off x="0" y="0"/>
                      <a:ext cx="5791835" cy="553720"/>
                    </a:xfrm>
                    <a:prstGeom prst="rect">
                      <a:avLst/>
                    </a:prstGeom>
                  </pic:spPr>
                </pic:pic>
              </a:graphicData>
            </a:graphic>
          </wp:inline>
        </w:drawing>
      </w:r>
    </w:p>
    <w:p w:rsidR="009425C6" w:rsidRDefault="009425C6" w:rsidP="009425C6">
      <w:pPr>
        <w:pStyle w:val="Sinespaciado"/>
        <w:spacing w:before="240" w:line="360" w:lineRule="auto"/>
        <w:jc w:val="both"/>
        <w:rPr>
          <w:rFonts w:ascii="Palatino Linotype" w:hAnsi="Palatino Linotype"/>
          <w:bCs/>
          <w:sz w:val="24"/>
          <w:lang w:val="es-ES"/>
        </w:rPr>
      </w:pPr>
    </w:p>
    <w:p w:rsidR="009425C6" w:rsidRPr="00C8686C" w:rsidRDefault="009425C6" w:rsidP="009425C6">
      <w:pPr>
        <w:pStyle w:val="Sinespaciado"/>
        <w:spacing w:before="240" w:line="360" w:lineRule="auto"/>
        <w:jc w:val="both"/>
        <w:rPr>
          <w:rFonts w:ascii="Palatino Linotype" w:hAnsi="Palatino Linotype"/>
          <w:bCs/>
          <w:sz w:val="24"/>
          <w:lang w:val="es-ES"/>
        </w:rPr>
      </w:pPr>
      <w:r>
        <w:rPr>
          <w:rFonts w:ascii="Palatino Linotype" w:hAnsi="Palatino Linotype"/>
          <w:bCs/>
          <w:noProof/>
          <w:sz w:val="24"/>
          <w:lang w:eastAsia="es-MX"/>
        </w:rPr>
        <w:drawing>
          <wp:inline distT="0" distB="0" distL="0" distR="0" wp14:anchorId="1B27D98C" wp14:editId="62D1982A">
            <wp:extent cx="5791835" cy="1766570"/>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2840F.tmp"/>
                    <pic:cNvPicPr/>
                  </pic:nvPicPr>
                  <pic:blipFill>
                    <a:blip r:embed="rId16">
                      <a:extLst>
                        <a:ext uri="{28A0092B-C50C-407E-A947-70E740481C1C}">
                          <a14:useLocalDpi xmlns:a14="http://schemas.microsoft.com/office/drawing/2010/main" val="0"/>
                        </a:ext>
                      </a:extLst>
                    </a:blip>
                    <a:stretch>
                      <a:fillRect/>
                    </a:stretch>
                  </pic:blipFill>
                  <pic:spPr>
                    <a:xfrm>
                      <a:off x="0" y="0"/>
                      <a:ext cx="5791835" cy="1766570"/>
                    </a:xfrm>
                    <a:prstGeom prst="rect">
                      <a:avLst/>
                    </a:prstGeom>
                  </pic:spPr>
                </pic:pic>
              </a:graphicData>
            </a:graphic>
          </wp:inline>
        </w:drawing>
      </w:r>
    </w:p>
    <w:p w:rsidR="009425C6" w:rsidRDefault="009425C6" w:rsidP="009425C6">
      <w:pPr>
        <w:pStyle w:val="Sinespaciado"/>
        <w:spacing w:before="240" w:line="360" w:lineRule="auto"/>
        <w:jc w:val="both"/>
        <w:rPr>
          <w:rFonts w:ascii="Palatino Linotype" w:hAnsi="Palatino Linotype"/>
          <w:bCs/>
          <w:sz w:val="24"/>
          <w:lang w:val="es-ES"/>
        </w:rPr>
      </w:pPr>
      <w:r w:rsidRPr="00C8686C">
        <w:rPr>
          <w:rFonts w:ascii="Palatino Linotype" w:hAnsi="Palatino Linotype"/>
          <w:bCs/>
          <w:sz w:val="24"/>
          <w:lang w:val="es-ES"/>
        </w:rPr>
        <w:t xml:space="preserve">Entonces resulta que, lo solicitado por el particular, a saber, </w:t>
      </w:r>
      <w:r>
        <w:rPr>
          <w:rFonts w:ascii="Palatino Linotype" w:hAnsi="Palatino Linotype"/>
          <w:bCs/>
          <w:sz w:val="24"/>
          <w:lang w:val="es-ES"/>
        </w:rPr>
        <w:t>otros ingresos asignados al regidor</w:t>
      </w:r>
      <w:r w:rsidRPr="00C8686C">
        <w:rPr>
          <w:rFonts w:ascii="Palatino Linotype" w:hAnsi="Palatino Linotype"/>
          <w:bCs/>
          <w:sz w:val="24"/>
          <w:lang w:val="es-ES"/>
        </w:rPr>
        <w:t xml:space="preserve">, </w:t>
      </w:r>
      <w:r>
        <w:rPr>
          <w:rFonts w:ascii="Palatino Linotype" w:hAnsi="Palatino Linotype"/>
          <w:bCs/>
          <w:sz w:val="24"/>
          <w:lang w:val="es-ES"/>
        </w:rPr>
        <w:t xml:space="preserve">se tienen los fondos, los cuales </w:t>
      </w:r>
      <w:r w:rsidRPr="00C8686C">
        <w:rPr>
          <w:rFonts w:ascii="Palatino Linotype" w:hAnsi="Palatino Linotype"/>
          <w:bCs/>
          <w:sz w:val="24"/>
          <w:lang w:val="es-ES"/>
        </w:rPr>
        <w:t>se refiere</w:t>
      </w:r>
      <w:r>
        <w:rPr>
          <w:rFonts w:ascii="Palatino Linotype" w:hAnsi="Palatino Linotype"/>
          <w:bCs/>
          <w:sz w:val="24"/>
          <w:lang w:val="es-ES"/>
        </w:rPr>
        <w:t>n</w:t>
      </w:r>
      <w:r w:rsidRPr="00C8686C">
        <w:rPr>
          <w:rFonts w:ascii="Palatino Linotype" w:hAnsi="Palatino Linotype"/>
          <w:bCs/>
          <w:sz w:val="24"/>
          <w:lang w:val="es-ES"/>
        </w:rPr>
        <w:t xml:space="preserve"> a los recursos presupuestarios que las unidades ejecutoras utilizan para cubrir necesidades urgentes de gasto corriente y/o la suma de dinero que se le otorga a un Servidor Público con categoría de mando medio o superior, para efectuar gastos, con la finalidad de cubrir las necesidades de las áreas administrativas y así cumplan con sus atribuciones u objetivos.</w:t>
      </w:r>
    </w:p>
    <w:p w:rsidR="009425C6" w:rsidRDefault="009425C6" w:rsidP="009425C6">
      <w:pPr>
        <w:spacing w:line="360" w:lineRule="auto"/>
        <w:jc w:val="both"/>
        <w:rPr>
          <w:rFonts w:ascii="Palatino Linotype" w:hAnsi="Palatino Linotype" w:cs="Arial"/>
        </w:rPr>
      </w:pPr>
    </w:p>
    <w:p w:rsidR="009425C6" w:rsidRPr="0038275A" w:rsidRDefault="009425C6" w:rsidP="0038275A">
      <w:pPr>
        <w:pStyle w:val="Prrafodelista"/>
        <w:numPr>
          <w:ilvl w:val="0"/>
          <w:numId w:val="20"/>
        </w:numPr>
        <w:spacing w:line="360" w:lineRule="auto"/>
        <w:rPr>
          <w:rFonts w:ascii="Palatino Linotype" w:hAnsi="Palatino Linotype" w:cs="Arial"/>
          <w:b/>
        </w:rPr>
      </w:pPr>
      <w:r w:rsidRPr="0038275A">
        <w:rPr>
          <w:rFonts w:ascii="Palatino Linotype" w:hAnsi="Palatino Linotype" w:cs="Arial"/>
          <w:b/>
        </w:rPr>
        <w:t xml:space="preserve">Actas de cabildo </w:t>
      </w:r>
    </w:p>
    <w:p w:rsidR="009425C6" w:rsidRDefault="009425C6" w:rsidP="009425C6">
      <w:pPr>
        <w:spacing w:line="360" w:lineRule="auto"/>
        <w:ind w:right="214"/>
        <w:jc w:val="both"/>
        <w:rPr>
          <w:rFonts w:ascii="Palatino Linotype" w:hAnsi="Palatino Linotype"/>
        </w:rPr>
      </w:pPr>
      <w:r>
        <w:rPr>
          <w:rFonts w:ascii="Palatino Linotype" w:hAnsi="Palatino Linotype"/>
        </w:rPr>
        <w:lastRenderedPageBreak/>
        <w:t>En ese orden de ideas, la Ley Orgánica Municipal del Estado d</w:t>
      </w:r>
      <w:r w:rsidR="0038275A">
        <w:rPr>
          <w:rFonts w:ascii="Palatino Linotype" w:hAnsi="Palatino Linotype"/>
        </w:rPr>
        <w:t xml:space="preserve">e México en sus artículos 28, 30, 31 y 48  </w:t>
      </w:r>
      <w:r>
        <w:rPr>
          <w:rFonts w:ascii="Palatino Linotype" w:hAnsi="Palatino Linotype"/>
        </w:rPr>
        <w:t>establece la forma en que se deben llevar acabo las sesiones de cabildo, mientras que el 91,</w:t>
      </w:r>
      <w:r w:rsidRPr="00112C93">
        <w:rPr>
          <w:rFonts w:ascii="Palatino Linotype" w:hAnsi="Palatino Linotype"/>
        </w:rPr>
        <w:t xml:space="preserve"> </w:t>
      </w:r>
      <w:r>
        <w:rPr>
          <w:rFonts w:ascii="Palatino Linotype" w:hAnsi="Palatino Linotype"/>
        </w:rPr>
        <w:t>establece las facultades y competencias de la Secretaría del Ayuntamiento, tal como se cita:</w:t>
      </w:r>
    </w:p>
    <w:p w:rsidR="009425C6" w:rsidRPr="00D938D9" w:rsidRDefault="009425C6" w:rsidP="009425C6">
      <w:pPr>
        <w:pStyle w:val="Citas"/>
      </w:pPr>
      <w:r w:rsidRPr="009954BC">
        <w:rPr>
          <w:b/>
        </w:rPr>
        <w:t>Artículo 28.- Los ayuntamientos sesionarán cuando menos una vez cada ocho días en sesión ordinaria</w:t>
      </w:r>
      <w:r w:rsidRPr="00D938D9">
        <w:t xml:space="preserve"> o cuantas veces sea necesario en asuntos de urgente resolución por medio de sesiones extraordinarias, a petición de la mayoría de sus miembros y podrán declararse en sesión permanente cuando la importancia del asunto lo requiera. </w:t>
      </w:r>
    </w:p>
    <w:p w:rsidR="009425C6" w:rsidRPr="00D938D9" w:rsidRDefault="009425C6" w:rsidP="009425C6">
      <w:pPr>
        <w:pStyle w:val="Citas"/>
      </w:pPr>
      <w:r w:rsidRPr="00D938D9">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rsidR="0038275A" w:rsidRPr="0038275A" w:rsidRDefault="0038275A" w:rsidP="0038275A">
      <w:pPr>
        <w:pStyle w:val="Citas"/>
        <w:rPr>
          <w:lang w:val="es-ES"/>
        </w:rPr>
      </w:pPr>
      <w:r w:rsidRPr="0038275A">
        <w:rPr>
          <w:b/>
          <w:lang w:val="es-ES"/>
        </w:rPr>
        <w:t>Artículo 30.</w:t>
      </w:r>
      <w:r w:rsidRPr="00D938D9">
        <w:rPr>
          <w:lang w:val="es-ES"/>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p>
    <w:p w:rsidR="009425C6" w:rsidRDefault="009425C6" w:rsidP="009425C6">
      <w:pPr>
        <w:pStyle w:val="Citas"/>
        <w:spacing w:line="240" w:lineRule="auto"/>
      </w:pPr>
      <w:r w:rsidRPr="00E06840">
        <w:rPr>
          <w:b/>
        </w:rPr>
        <w:t>Artículo 31.- Son atribuciones de los ayuntamientos</w:t>
      </w:r>
      <w:r w:rsidRPr="00E06840">
        <w:t xml:space="preserve">: </w:t>
      </w:r>
    </w:p>
    <w:p w:rsidR="009425C6" w:rsidRDefault="009425C6" w:rsidP="009425C6">
      <w:pPr>
        <w:pStyle w:val="Citas"/>
        <w:spacing w:line="240" w:lineRule="auto"/>
      </w:pPr>
      <w:r w:rsidRPr="00E06840">
        <w:t xml:space="preserve">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w:t>
      </w:r>
    </w:p>
    <w:p w:rsidR="009425C6" w:rsidRDefault="009425C6" w:rsidP="009425C6">
      <w:pPr>
        <w:pStyle w:val="Citas"/>
        <w:spacing w:line="240" w:lineRule="auto"/>
      </w:pPr>
      <w:r>
        <w:t>…</w:t>
      </w:r>
    </w:p>
    <w:p w:rsidR="009425C6" w:rsidRDefault="009425C6" w:rsidP="009425C6">
      <w:pPr>
        <w:pStyle w:val="Citas"/>
        <w:spacing w:line="240" w:lineRule="auto"/>
      </w:pPr>
      <w:r w:rsidRPr="00E06840">
        <w:t xml:space="preserve">X. Conocer los informes contables y financieros anuales dentro de los tres meses siguientes a la terminación del ejercicio presupuestal que presentará el tesorero con el visto bueno del síndico; </w:t>
      </w:r>
    </w:p>
    <w:p w:rsidR="009425C6" w:rsidRDefault="009425C6" w:rsidP="009425C6">
      <w:pPr>
        <w:pStyle w:val="Citas"/>
        <w:spacing w:line="240" w:lineRule="auto"/>
      </w:pPr>
      <w:r>
        <w:lastRenderedPageBreak/>
        <w:t>…</w:t>
      </w:r>
    </w:p>
    <w:p w:rsidR="009425C6" w:rsidRPr="0097213F" w:rsidRDefault="009425C6" w:rsidP="009425C6">
      <w:pPr>
        <w:pStyle w:val="Citas"/>
        <w:spacing w:line="240" w:lineRule="auto"/>
        <w:rPr>
          <w:b/>
        </w:rPr>
      </w:pPr>
      <w:r w:rsidRPr="0097213F">
        <w:rPr>
          <w:b/>
        </w:rPr>
        <w:t xml:space="preserve">XVIII. Administrar su hacienda en términos de ley, y controlar a través del presidente y síndico la aplicación del presupuesto de egresos del municipio; </w:t>
      </w:r>
    </w:p>
    <w:p w:rsidR="009425C6" w:rsidRDefault="009425C6" w:rsidP="009425C6">
      <w:pPr>
        <w:pStyle w:val="Citas"/>
        <w:spacing w:line="240" w:lineRule="auto"/>
      </w:pPr>
      <w:r w:rsidRPr="0097213F">
        <w:rPr>
          <w:b/>
          <w:u w:val="single"/>
        </w:rPr>
        <w:t xml:space="preserve">XIX. Aprobar anualmente a más tardar el 20 de diciembre, su Presupuesto de Egresos, </w:t>
      </w:r>
      <w:r w:rsidRPr="0097213F">
        <w:t xml:space="preserve">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9425C6" w:rsidRDefault="009425C6" w:rsidP="009425C6">
      <w:pPr>
        <w:pStyle w:val="Citas"/>
        <w:spacing w:line="240" w:lineRule="auto"/>
      </w:pPr>
      <w:r w:rsidRPr="0097213F">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9425C6" w:rsidRDefault="009425C6" w:rsidP="009425C6">
      <w:pPr>
        <w:pStyle w:val="Citas"/>
        <w:spacing w:line="240" w:lineRule="auto"/>
      </w:pPr>
      <w:r w:rsidRPr="0097213F">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rsidR="009425C6" w:rsidRDefault="009425C6" w:rsidP="009425C6">
      <w:pPr>
        <w:pStyle w:val="Citas"/>
        <w:spacing w:line="240" w:lineRule="auto"/>
      </w:pPr>
      <w:r>
        <w:t>…</w:t>
      </w:r>
    </w:p>
    <w:p w:rsidR="009425C6" w:rsidRPr="003A7E92" w:rsidRDefault="009425C6" w:rsidP="009425C6">
      <w:pPr>
        <w:pStyle w:val="Citas"/>
        <w:spacing w:line="240" w:lineRule="auto"/>
        <w:rPr>
          <w:b/>
        </w:rPr>
      </w:pPr>
      <w:r w:rsidRPr="003A7E92">
        <w:rPr>
          <w:b/>
        </w:rPr>
        <w:t xml:space="preserve">Artículo 48.- La persona titular de la presidencia municipal tiene las siguientes atribuciones: </w:t>
      </w:r>
    </w:p>
    <w:p w:rsidR="009425C6" w:rsidRPr="003A7E92" w:rsidRDefault="009425C6" w:rsidP="009425C6">
      <w:pPr>
        <w:pStyle w:val="Citas"/>
        <w:spacing w:line="240" w:lineRule="auto"/>
        <w:rPr>
          <w:b/>
        </w:rPr>
      </w:pPr>
      <w:r w:rsidRPr="003A7E92">
        <w:rPr>
          <w:b/>
        </w:rPr>
        <w:t xml:space="preserve">I. Presidir y dirigir las sesiones del ayuntamiento; </w:t>
      </w:r>
    </w:p>
    <w:p w:rsidR="009425C6" w:rsidRPr="003A7E92" w:rsidRDefault="009425C6" w:rsidP="009425C6">
      <w:pPr>
        <w:pStyle w:val="Citas"/>
        <w:spacing w:line="240" w:lineRule="auto"/>
        <w:rPr>
          <w:b/>
        </w:rPr>
      </w:pPr>
      <w:r w:rsidRPr="003A7E92">
        <w:rPr>
          <w:b/>
        </w:rPr>
        <w:t>II. Ejecutar los acuerdos del ayuntamiento e informar su cumplimiento;</w:t>
      </w:r>
    </w:p>
    <w:p w:rsidR="009425C6" w:rsidRDefault="009425C6" w:rsidP="009425C6">
      <w:pPr>
        <w:pStyle w:val="Citas"/>
        <w:spacing w:line="240" w:lineRule="auto"/>
      </w:pPr>
      <w:r>
        <w:t>…</w:t>
      </w:r>
    </w:p>
    <w:p w:rsidR="009425C6" w:rsidRDefault="009425C6" w:rsidP="009425C6">
      <w:pPr>
        <w:pStyle w:val="Citas"/>
        <w:spacing w:line="240" w:lineRule="auto"/>
      </w:pPr>
      <w:r w:rsidRPr="003A7E92">
        <w:rPr>
          <w:b/>
        </w:rPr>
        <w:t>V. Convocar a sesiones ordinarias y extraordinarias a los integrantes del ayuntamiento</w:t>
      </w:r>
      <w:r w:rsidRPr="003A7E92">
        <w:t>;</w:t>
      </w:r>
    </w:p>
    <w:p w:rsidR="009425C6" w:rsidRDefault="009425C6" w:rsidP="009425C6">
      <w:pPr>
        <w:pStyle w:val="Citas"/>
        <w:rPr>
          <w:b/>
          <w:u w:val="single"/>
          <w:lang w:val="es-ES"/>
        </w:rPr>
      </w:pPr>
    </w:p>
    <w:p w:rsidR="009425C6" w:rsidRDefault="009425C6" w:rsidP="009425C6">
      <w:pPr>
        <w:pStyle w:val="Citas"/>
        <w:rPr>
          <w:lang w:val="es-ES"/>
        </w:rPr>
      </w:pPr>
      <w:r w:rsidRPr="001C7BE2">
        <w:rPr>
          <w:b/>
          <w:u w:val="single"/>
          <w:lang w:val="es-ES"/>
        </w:rPr>
        <w:t>Artículo 91.- La Secretaría del Ayuntamiento</w:t>
      </w:r>
      <w:r w:rsidRPr="001C7BE2">
        <w:rPr>
          <w:lang w:val="es-ES"/>
        </w:rPr>
        <w:t xml:space="preserve"> estará a cargo de un Secretario, el que, sin ser miembro del mismo, deberá ser nombrado por el propio Ayuntamiento a propuesta del Presidente Municipal como lo marca el artículo 31 de la presente ley. </w:t>
      </w:r>
      <w:r w:rsidRPr="001C7BE2">
        <w:rPr>
          <w:lang w:val="es-ES"/>
        </w:rPr>
        <w:lastRenderedPageBreak/>
        <w:t xml:space="preserve">Sus faltas temporales serán cubiertas por quien designe el Ayuntamiento y sus atribuciones son las siguientes: </w:t>
      </w:r>
    </w:p>
    <w:p w:rsidR="009425C6" w:rsidRPr="00DD3CE7" w:rsidRDefault="009425C6" w:rsidP="009425C6">
      <w:pPr>
        <w:pStyle w:val="Citas"/>
        <w:numPr>
          <w:ilvl w:val="0"/>
          <w:numId w:val="23"/>
        </w:numPr>
        <w:ind w:left="1276" w:hanging="437"/>
        <w:rPr>
          <w:b/>
          <w:u w:val="single"/>
          <w:lang w:val="es-ES"/>
        </w:rPr>
      </w:pPr>
      <w:r w:rsidRPr="00DD3CE7">
        <w:rPr>
          <w:b/>
          <w:u w:val="single"/>
          <w:lang w:val="es-ES"/>
        </w:rPr>
        <w:t xml:space="preserve">Asistir a las sesiones del ayuntamiento y levantar las actas correspondientes; </w:t>
      </w:r>
    </w:p>
    <w:p w:rsidR="009425C6" w:rsidRPr="001C7BE2" w:rsidRDefault="009425C6" w:rsidP="009425C6">
      <w:pPr>
        <w:pStyle w:val="Citas"/>
        <w:numPr>
          <w:ilvl w:val="0"/>
          <w:numId w:val="23"/>
        </w:numPr>
        <w:ind w:left="1276" w:hanging="437"/>
      </w:pPr>
      <w:r w:rsidRPr="001C7BE2">
        <w:rPr>
          <w:lang w:val="es-ES"/>
        </w:rPr>
        <w:t xml:space="preserve">Emitir los citatorios para la celebración de las sesiones de cabildo, convocadas legalmente; </w:t>
      </w:r>
    </w:p>
    <w:p w:rsidR="009425C6" w:rsidRPr="00DD3CE7" w:rsidRDefault="009425C6" w:rsidP="009425C6">
      <w:pPr>
        <w:pStyle w:val="Citas"/>
        <w:numPr>
          <w:ilvl w:val="0"/>
          <w:numId w:val="23"/>
        </w:numPr>
        <w:ind w:left="1276" w:hanging="437"/>
        <w:rPr>
          <w:b/>
        </w:rPr>
      </w:pPr>
      <w:r w:rsidRPr="00DD3CE7">
        <w:rPr>
          <w:b/>
          <w:lang w:val="es-ES"/>
        </w:rPr>
        <w:t xml:space="preserve">Dar cuenta en la primera sesión de cada mes, del número y contenido de los expedientes pasados a comisión, con mención de los que hayan sido resueltos y de los pendientes; </w:t>
      </w:r>
    </w:p>
    <w:p w:rsidR="009425C6" w:rsidRPr="00DD3CE7" w:rsidRDefault="009425C6" w:rsidP="009425C6">
      <w:pPr>
        <w:pStyle w:val="Citas"/>
        <w:numPr>
          <w:ilvl w:val="0"/>
          <w:numId w:val="23"/>
        </w:numPr>
        <w:ind w:left="1276" w:hanging="437"/>
        <w:rPr>
          <w:b/>
          <w:u w:val="single"/>
        </w:rPr>
      </w:pPr>
      <w:r w:rsidRPr="00DD3CE7">
        <w:rPr>
          <w:b/>
          <w:u w:val="single"/>
          <w:lang w:val="es-ES"/>
        </w:rPr>
        <w:t xml:space="preserve">Llevar y conservar los libros de actas de cabildo, obteniendo las firmas de los asistentes a las sesiones; </w:t>
      </w:r>
    </w:p>
    <w:p w:rsidR="009425C6" w:rsidRPr="001C7BE2" w:rsidRDefault="009425C6" w:rsidP="009425C6">
      <w:pPr>
        <w:pStyle w:val="Citas"/>
        <w:numPr>
          <w:ilvl w:val="0"/>
          <w:numId w:val="23"/>
        </w:numPr>
        <w:ind w:left="1276" w:hanging="437"/>
      </w:pPr>
      <w:r w:rsidRPr="001C7BE2">
        <w:rPr>
          <w:lang w:val="es-ES"/>
        </w:rPr>
        <w:t xml:space="preserve">Validar con su firma, los documentos oficiales emanados del ayuntamiento o de cualquiera de sus miembros; </w:t>
      </w:r>
    </w:p>
    <w:p w:rsidR="009425C6" w:rsidRPr="001C7BE2" w:rsidRDefault="009425C6" w:rsidP="009425C6">
      <w:pPr>
        <w:pStyle w:val="Citas"/>
        <w:numPr>
          <w:ilvl w:val="0"/>
          <w:numId w:val="23"/>
        </w:numPr>
        <w:ind w:left="1276" w:hanging="437"/>
      </w:pPr>
      <w:r w:rsidRPr="001C7BE2">
        <w:rPr>
          <w:lang w:val="es-ES"/>
        </w:rPr>
        <w:t xml:space="preserve">Tener a su cargo el archivo general del ayuntamiento; </w:t>
      </w:r>
    </w:p>
    <w:p w:rsidR="009425C6" w:rsidRPr="001C7BE2" w:rsidRDefault="009425C6" w:rsidP="009425C6">
      <w:pPr>
        <w:pStyle w:val="Citas"/>
        <w:numPr>
          <w:ilvl w:val="0"/>
          <w:numId w:val="23"/>
        </w:numPr>
        <w:ind w:left="1276" w:hanging="437"/>
      </w:pPr>
      <w:r w:rsidRPr="001C7BE2">
        <w:rPr>
          <w:lang w:val="es-ES"/>
        </w:rPr>
        <w:t xml:space="preserve">Controlar y distribuir la correspondencia oficial del ayuntamiento, dando cuenta diaria al presidente municipal para acordar su trámite; </w:t>
      </w:r>
    </w:p>
    <w:p w:rsidR="009425C6" w:rsidRPr="009954BC" w:rsidRDefault="009425C6" w:rsidP="009425C6">
      <w:pPr>
        <w:pStyle w:val="Citas"/>
        <w:numPr>
          <w:ilvl w:val="0"/>
          <w:numId w:val="23"/>
        </w:numPr>
        <w:ind w:left="1276" w:hanging="437"/>
        <w:rPr>
          <w:u w:val="single"/>
        </w:rPr>
      </w:pPr>
      <w:r w:rsidRPr="009954BC">
        <w:rPr>
          <w:u w:val="single"/>
          <w:lang w:val="es-ES"/>
        </w:rPr>
        <w:t xml:space="preserve">Publicar los reglamentos, circulares y demás disposiciones municipales de observancia general; </w:t>
      </w:r>
    </w:p>
    <w:p w:rsidR="009425C6" w:rsidRPr="001C7BE2" w:rsidRDefault="009425C6" w:rsidP="009425C6">
      <w:pPr>
        <w:pStyle w:val="Citas"/>
        <w:numPr>
          <w:ilvl w:val="0"/>
          <w:numId w:val="23"/>
        </w:numPr>
        <w:ind w:left="1276" w:hanging="437"/>
      </w:pPr>
      <w:r w:rsidRPr="001C7BE2">
        <w:rPr>
          <w:lang w:val="es-ES"/>
        </w:rPr>
        <w:t xml:space="preserve">Compilar leyes, decretos, reglamentos, periódicos oficiales del estado, circulares y órdenes relativas a los distintos sectores de la administración pública municipal; </w:t>
      </w:r>
    </w:p>
    <w:p w:rsidR="009425C6" w:rsidRPr="001C7BE2" w:rsidRDefault="009425C6" w:rsidP="009425C6">
      <w:pPr>
        <w:pStyle w:val="Citas"/>
        <w:numPr>
          <w:ilvl w:val="0"/>
          <w:numId w:val="23"/>
        </w:numPr>
        <w:ind w:left="1276" w:hanging="437"/>
      </w:pPr>
      <w:r w:rsidRPr="001C7BE2">
        <w:rPr>
          <w:lang w:val="es-ES"/>
        </w:rPr>
        <w:lastRenderedPageBreak/>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9425C6" w:rsidRPr="00DD3CE7" w:rsidRDefault="009425C6" w:rsidP="009425C6">
      <w:pPr>
        <w:pStyle w:val="Citas"/>
        <w:numPr>
          <w:ilvl w:val="0"/>
          <w:numId w:val="23"/>
        </w:numPr>
        <w:ind w:left="1276" w:hanging="437"/>
      </w:pPr>
      <w:r w:rsidRPr="001C7BE2">
        <w:rPr>
          <w:lang w:val="es-ES"/>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rsidR="009425C6" w:rsidRPr="001C7BE2" w:rsidRDefault="009425C6" w:rsidP="009425C6">
      <w:pPr>
        <w:pStyle w:val="Citas"/>
        <w:ind w:left="1276"/>
      </w:pPr>
      <w:r w:rsidRPr="001C7BE2">
        <w:rPr>
          <w:lang w:val="es-ES"/>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9425C6" w:rsidRPr="001C7BE2" w:rsidRDefault="009425C6" w:rsidP="009425C6">
      <w:pPr>
        <w:pStyle w:val="Citas"/>
        <w:numPr>
          <w:ilvl w:val="0"/>
          <w:numId w:val="23"/>
        </w:numPr>
        <w:ind w:left="1276" w:hanging="437"/>
      </w:pPr>
      <w:r w:rsidRPr="001C7BE2">
        <w:rPr>
          <w:lang w:val="es-ES"/>
        </w:rPr>
        <w:t>Integrar un sistema de información que contenga datos de los aspectos socio-económicos básicos del municipio;</w:t>
      </w:r>
    </w:p>
    <w:p w:rsidR="009425C6" w:rsidRPr="001C7BE2" w:rsidRDefault="009425C6" w:rsidP="009425C6">
      <w:pPr>
        <w:pStyle w:val="Citas"/>
        <w:numPr>
          <w:ilvl w:val="0"/>
          <w:numId w:val="23"/>
        </w:numPr>
        <w:ind w:left="1276" w:hanging="437"/>
      </w:pPr>
      <w:r w:rsidRPr="001C7BE2">
        <w:rPr>
          <w:lang w:val="es-ES"/>
        </w:rPr>
        <w:t xml:space="preserve">Ser responsable de la publicación de la Gaceta Municipal, así como de las publicaciones en los estrados de los Ayuntamientos; y </w:t>
      </w:r>
    </w:p>
    <w:p w:rsidR="009425C6" w:rsidRPr="00C665BC" w:rsidRDefault="009425C6" w:rsidP="009425C6">
      <w:pPr>
        <w:pStyle w:val="Citas"/>
        <w:numPr>
          <w:ilvl w:val="0"/>
          <w:numId w:val="23"/>
        </w:numPr>
        <w:ind w:left="1276" w:hanging="437"/>
      </w:pPr>
      <w:r w:rsidRPr="001C7BE2">
        <w:rPr>
          <w:lang w:val="es-ES"/>
        </w:rPr>
        <w:t>Las demás que le confieran esta Ley y disposiciones aplicables.</w:t>
      </w:r>
    </w:p>
    <w:p w:rsidR="009425C6" w:rsidRDefault="009425C6" w:rsidP="009425C6">
      <w:pPr>
        <w:pStyle w:val="Citas"/>
        <w:spacing w:line="240" w:lineRule="auto"/>
      </w:pPr>
      <w:r w:rsidRPr="00EB4532">
        <w:rPr>
          <w:b/>
        </w:rPr>
        <w:t>Artículo 99.-</w:t>
      </w:r>
      <w:r w:rsidRPr="00EB4532">
        <w:t xml:space="preserve"> El presidente municipal presentará anualmente al ayuntamiento a más tardar el 20 de diciembre, el proyecto de presupuesto de egresos, para su consideración y aprobación. </w:t>
      </w:r>
    </w:p>
    <w:p w:rsidR="009425C6" w:rsidRPr="00EB4532" w:rsidRDefault="009425C6" w:rsidP="009425C6">
      <w:pPr>
        <w:pStyle w:val="Citas"/>
        <w:spacing w:line="240" w:lineRule="auto"/>
        <w:rPr>
          <w:b/>
        </w:rPr>
      </w:pPr>
      <w:r w:rsidRPr="00EB4532">
        <w:rPr>
          <w:b/>
        </w:rPr>
        <w:t xml:space="preserve">Artículo 100.- El presupuesto de egresos deberá contener las previsiones de gasto público que habrán de realizar los municipios.  </w:t>
      </w:r>
    </w:p>
    <w:p w:rsidR="009425C6" w:rsidRDefault="009425C6" w:rsidP="009425C6">
      <w:pPr>
        <w:pStyle w:val="Citas"/>
        <w:spacing w:line="240" w:lineRule="auto"/>
      </w:pPr>
      <w:r w:rsidRPr="00EB4532">
        <w:rPr>
          <w:b/>
        </w:rPr>
        <w:lastRenderedPageBreak/>
        <w:t>Artículo 101.-</w:t>
      </w:r>
      <w:r w:rsidRPr="00EB4532">
        <w:t xml:space="preserve"> El proyecto del presupuesto de egresos se integrará básicamente con: </w:t>
      </w:r>
    </w:p>
    <w:p w:rsidR="009425C6" w:rsidRDefault="009425C6" w:rsidP="009425C6">
      <w:pPr>
        <w:pStyle w:val="Citas"/>
        <w:numPr>
          <w:ilvl w:val="0"/>
          <w:numId w:val="25"/>
        </w:numPr>
        <w:spacing w:line="240" w:lineRule="auto"/>
      </w:pPr>
      <w:r w:rsidRPr="00EB4532">
        <w:t xml:space="preserve">Los programas en que se señalen objetivos, metas y unidades responsables para su ejecución, así como la valuación estimada del programa; </w:t>
      </w:r>
    </w:p>
    <w:p w:rsidR="009425C6" w:rsidRDefault="009425C6" w:rsidP="009425C6">
      <w:pPr>
        <w:pStyle w:val="Citas"/>
        <w:numPr>
          <w:ilvl w:val="0"/>
          <w:numId w:val="25"/>
        </w:numPr>
        <w:spacing w:line="240" w:lineRule="auto"/>
      </w:pPr>
      <w:r w:rsidRPr="00EB4532">
        <w:t xml:space="preserve">Estimación de los ingresos y gastos del ejercicio fiscal calendarizados; </w:t>
      </w:r>
    </w:p>
    <w:p w:rsidR="009425C6" w:rsidRPr="004E3FE4" w:rsidRDefault="009425C6" w:rsidP="009425C6">
      <w:pPr>
        <w:pStyle w:val="Citas"/>
        <w:numPr>
          <w:ilvl w:val="0"/>
          <w:numId w:val="25"/>
        </w:numPr>
        <w:spacing w:line="240" w:lineRule="auto"/>
      </w:pPr>
      <w:r w:rsidRPr="00EB4532">
        <w:t>Situación de la deuda pública, incluyendo el contingente económico de los litigios laborales en los que el ayuntamiento forme parte.</w:t>
      </w:r>
    </w:p>
    <w:p w:rsidR="009425C6" w:rsidRDefault="009425C6" w:rsidP="009425C6">
      <w:pPr>
        <w:spacing w:line="360" w:lineRule="auto"/>
        <w:jc w:val="both"/>
        <w:rPr>
          <w:rFonts w:ascii="Palatino Linotype" w:hAnsi="Palatino Linotype" w:cs="Arial"/>
        </w:rPr>
      </w:pPr>
      <w:r>
        <w:rPr>
          <w:rFonts w:ascii="Palatino Linotype" w:hAnsi="Palatino Linotype" w:cs="Arial"/>
        </w:rPr>
        <w:t>Por lo anterior se tienen las siguientes consideraciones:</w:t>
      </w:r>
    </w:p>
    <w:p w:rsidR="009425C6" w:rsidRDefault="009425C6" w:rsidP="009425C6">
      <w:pPr>
        <w:pStyle w:val="Prrafodelista"/>
        <w:numPr>
          <w:ilvl w:val="0"/>
          <w:numId w:val="26"/>
        </w:numPr>
        <w:spacing w:line="360" w:lineRule="auto"/>
        <w:jc w:val="both"/>
        <w:rPr>
          <w:rFonts w:ascii="Palatino Linotype" w:hAnsi="Palatino Linotype" w:cs="Arial"/>
        </w:rPr>
      </w:pPr>
      <w:r w:rsidRPr="00C665BC">
        <w:rPr>
          <w:rFonts w:ascii="Palatino Linotype" w:hAnsi="Palatino Linotype" w:cs="Arial"/>
        </w:rPr>
        <w:t xml:space="preserve">Formatos </w:t>
      </w:r>
      <w:proofErr w:type="spellStart"/>
      <w:r w:rsidRPr="00C665BC">
        <w:rPr>
          <w:rFonts w:ascii="Palatino Linotype" w:hAnsi="Palatino Linotype" w:cs="Arial"/>
        </w:rPr>
        <w:t>PbRM</w:t>
      </w:r>
      <w:proofErr w:type="spellEnd"/>
      <w:r w:rsidRPr="00C665BC">
        <w:rPr>
          <w:rFonts w:ascii="Palatino Linotype" w:hAnsi="Palatino Linotype" w:cs="Arial"/>
        </w:rPr>
        <w:t>: Documentos diseñados por la Secretaría para anotar sistemáticamente la información de los programas a cargo de las dependencias 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rsidR="009425C6" w:rsidRPr="00D51F17" w:rsidRDefault="009425C6" w:rsidP="009425C6">
      <w:pPr>
        <w:pStyle w:val="Citas"/>
        <w:numPr>
          <w:ilvl w:val="0"/>
          <w:numId w:val="26"/>
        </w:numPr>
        <w:ind w:right="-93"/>
      </w:pPr>
      <w:r w:rsidRPr="00C665BC">
        <w:rPr>
          <w:rFonts w:eastAsia="Times New Roman"/>
          <w:i w:val="0"/>
          <w:sz w:val="24"/>
          <w:szCs w:val="24"/>
          <w:lang w:val="es-ES" w:eastAsia="es-ES"/>
        </w:rPr>
        <w:t>Las unidades administrativas del municipio elaboran el anteproyecto de presupuesto de egresos</w:t>
      </w:r>
      <w:r>
        <w:rPr>
          <w:rFonts w:eastAsia="Times New Roman"/>
          <w:i w:val="0"/>
          <w:sz w:val="24"/>
          <w:szCs w:val="24"/>
          <w:lang w:val="es-ES" w:eastAsia="es-ES"/>
        </w:rPr>
        <w:t>.</w:t>
      </w:r>
    </w:p>
    <w:p w:rsidR="009425C6" w:rsidRPr="00D51F17" w:rsidRDefault="009425C6" w:rsidP="009425C6">
      <w:pPr>
        <w:pStyle w:val="Citas"/>
        <w:numPr>
          <w:ilvl w:val="0"/>
          <w:numId w:val="26"/>
        </w:numPr>
        <w:rPr>
          <w:i w:val="0"/>
          <w:sz w:val="24"/>
        </w:rPr>
      </w:pPr>
      <w:r w:rsidRPr="00D51F17">
        <w:rPr>
          <w:i w:val="0"/>
          <w:sz w:val="24"/>
        </w:rPr>
        <w:t>El anteproyecto se envía a la Tesorería municipal para su revisión.</w:t>
      </w:r>
    </w:p>
    <w:p w:rsidR="009425C6" w:rsidRDefault="009425C6" w:rsidP="009425C6">
      <w:pPr>
        <w:pStyle w:val="Prrafodelista"/>
        <w:numPr>
          <w:ilvl w:val="0"/>
          <w:numId w:val="26"/>
        </w:numPr>
        <w:spacing w:line="360" w:lineRule="auto"/>
        <w:jc w:val="both"/>
        <w:rPr>
          <w:rFonts w:ascii="Palatino Linotype" w:hAnsi="Palatino Linotype" w:cs="Arial"/>
        </w:rPr>
      </w:pPr>
      <w:r>
        <w:rPr>
          <w:rFonts w:ascii="Palatino Linotype" w:hAnsi="Palatino Linotype" w:cs="Arial"/>
        </w:rPr>
        <w:t>El Presupuesto de Egresos Municipal es aprobado por el Cabildo.</w:t>
      </w:r>
    </w:p>
    <w:p w:rsidR="009425C6" w:rsidRDefault="009425C6" w:rsidP="009425C6">
      <w:pPr>
        <w:pStyle w:val="Prrafodelista"/>
        <w:numPr>
          <w:ilvl w:val="0"/>
          <w:numId w:val="26"/>
        </w:numPr>
        <w:spacing w:line="360" w:lineRule="auto"/>
        <w:jc w:val="both"/>
        <w:rPr>
          <w:rFonts w:ascii="Palatino Linotype" w:hAnsi="Palatino Linotype" w:cs="Arial"/>
        </w:rPr>
      </w:pPr>
      <w:r>
        <w:rPr>
          <w:rFonts w:ascii="Palatino Linotype" w:hAnsi="Palatino Linotype" w:cs="Arial"/>
        </w:rPr>
        <w:t>Se pública en la Gaceta de Gobierno.</w:t>
      </w:r>
    </w:p>
    <w:p w:rsidR="009425C6" w:rsidRDefault="009425C6" w:rsidP="009425C6">
      <w:pPr>
        <w:pStyle w:val="Prrafodelista"/>
        <w:numPr>
          <w:ilvl w:val="0"/>
          <w:numId w:val="26"/>
        </w:numPr>
        <w:spacing w:line="360" w:lineRule="auto"/>
        <w:jc w:val="both"/>
        <w:rPr>
          <w:rFonts w:ascii="Palatino Linotype" w:hAnsi="Palatino Linotype" w:cs="Arial"/>
        </w:rPr>
      </w:pPr>
      <w:r>
        <w:rPr>
          <w:rFonts w:ascii="Palatino Linotype" w:hAnsi="Palatino Linotype" w:cs="Arial"/>
        </w:rPr>
        <w:t>Dicho presupuesto debe contener las previsiones de gasto público que habrán de realizar los municipios.</w:t>
      </w:r>
    </w:p>
    <w:p w:rsidR="009425C6" w:rsidRDefault="009425C6" w:rsidP="009425C6">
      <w:pPr>
        <w:spacing w:line="360" w:lineRule="auto"/>
        <w:jc w:val="both"/>
        <w:rPr>
          <w:rFonts w:ascii="Palatino Linotype" w:eastAsia="Palatino Linotype" w:hAnsi="Palatino Linotype" w:cs="Palatino Linotype"/>
          <w:lang w:val="es-MX" w:eastAsia="en-US"/>
        </w:rPr>
      </w:pPr>
      <w:r>
        <w:rPr>
          <w:rFonts w:ascii="Palatino Linotype" w:eastAsia="Palatino Linotype" w:hAnsi="Palatino Linotype" w:cs="Palatino Linotype"/>
          <w:noProof/>
          <w:lang w:val="es-MX" w:eastAsia="es-MX"/>
        </w:rPr>
        <w:lastRenderedPageBreak/>
        <w:drawing>
          <wp:inline distT="0" distB="0" distL="0" distR="0" wp14:anchorId="1DC767F7" wp14:editId="05EC2701">
            <wp:extent cx="5791835" cy="26574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828ED2C.tmp"/>
                    <pic:cNvPicPr/>
                  </pic:nvPicPr>
                  <pic:blipFill>
                    <a:blip r:embed="rId17">
                      <a:extLst>
                        <a:ext uri="{28A0092B-C50C-407E-A947-70E740481C1C}">
                          <a14:useLocalDpi xmlns:a14="http://schemas.microsoft.com/office/drawing/2010/main" val="0"/>
                        </a:ext>
                      </a:extLst>
                    </a:blip>
                    <a:stretch>
                      <a:fillRect/>
                    </a:stretch>
                  </pic:blipFill>
                  <pic:spPr>
                    <a:xfrm>
                      <a:off x="0" y="0"/>
                      <a:ext cx="5791835" cy="2657475"/>
                    </a:xfrm>
                    <a:prstGeom prst="rect">
                      <a:avLst/>
                    </a:prstGeom>
                  </pic:spPr>
                </pic:pic>
              </a:graphicData>
            </a:graphic>
          </wp:inline>
        </w:drawing>
      </w:r>
    </w:p>
    <w:p w:rsidR="009425C6" w:rsidRDefault="009425C6" w:rsidP="009425C6">
      <w:pPr>
        <w:spacing w:line="360" w:lineRule="auto"/>
        <w:jc w:val="both"/>
        <w:rPr>
          <w:rFonts w:ascii="Palatino Linotype" w:eastAsia="Palatino Linotype" w:hAnsi="Palatino Linotype" w:cs="Palatino Linotype"/>
          <w:lang w:val="es-MX" w:eastAsia="en-US"/>
        </w:rPr>
      </w:pPr>
      <w:r>
        <w:rPr>
          <w:rFonts w:ascii="Palatino Linotype" w:eastAsia="Palatino Linotype" w:hAnsi="Palatino Linotype" w:cs="Palatino Linotype"/>
          <w:noProof/>
          <w:lang w:val="es-MX" w:eastAsia="es-MX"/>
        </w:rPr>
        <w:drawing>
          <wp:inline distT="0" distB="0" distL="0" distR="0" wp14:anchorId="4FA114A6" wp14:editId="71A2027D">
            <wp:extent cx="5791835" cy="126428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8281DC3.tmp"/>
                    <pic:cNvPicPr/>
                  </pic:nvPicPr>
                  <pic:blipFill>
                    <a:blip r:embed="rId18">
                      <a:extLst>
                        <a:ext uri="{28A0092B-C50C-407E-A947-70E740481C1C}">
                          <a14:useLocalDpi xmlns:a14="http://schemas.microsoft.com/office/drawing/2010/main" val="0"/>
                        </a:ext>
                      </a:extLst>
                    </a:blip>
                    <a:stretch>
                      <a:fillRect/>
                    </a:stretch>
                  </pic:blipFill>
                  <pic:spPr>
                    <a:xfrm>
                      <a:off x="0" y="0"/>
                      <a:ext cx="5791835" cy="1264285"/>
                    </a:xfrm>
                    <a:prstGeom prst="rect">
                      <a:avLst/>
                    </a:prstGeom>
                  </pic:spPr>
                </pic:pic>
              </a:graphicData>
            </a:graphic>
          </wp:inline>
        </w:drawing>
      </w:r>
    </w:p>
    <w:p w:rsidR="009425C6" w:rsidRDefault="009425C6" w:rsidP="009425C6">
      <w:pPr>
        <w:spacing w:line="360" w:lineRule="auto"/>
        <w:jc w:val="both"/>
        <w:rPr>
          <w:rFonts w:ascii="Palatino Linotype" w:hAnsi="Palatino Linotype" w:cs="Arial"/>
        </w:rPr>
      </w:pPr>
    </w:p>
    <w:p w:rsidR="00D607AC" w:rsidRPr="00E9006B" w:rsidRDefault="00544249" w:rsidP="00D607AC">
      <w:pPr>
        <w:pStyle w:val="Prrafodelista"/>
        <w:numPr>
          <w:ilvl w:val="0"/>
          <w:numId w:val="26"/>
        </w:numPr>
        <w:spacing w:line="360" w:lineRule="auto"/>
        <w:rPr>
          <w:rFonts w:ascii="Palatino Linotype" w:hAnsi="Palatino Linotype" w:cs="Arial"/>
          <w:b/>
        </w:rPr>
      </w:pPr>
      <w:r w:rsidRPr="00E9006B">
        <w:rPr>
          <w:rFonts w:ascii="Palatino Linotype" w:hAnsi="Palatino Linotype" w:cs="Arial"/>
          <w:b/>
        </w:rPr>
        <w:t>Propuestas del regidor</w:t>
      </w:r>
      <w:r>
        <w:rPr>
          <w:rFonts w:ascii="Palatino Linotype" w:hAnsi="Palatino Linotype" w:cs="Arial"/>
          <w:b/>
        </w:rPr>
        <w:t>, solicitudes  y Partido Político de Procedencia</w:t>
      </w:r>
      <w:r w:rsidRPr="00E9006B">
        <w:rPr>
          <w:rFonts w:ascii="Palatino Linotype" w:hAnsi="Palatino Linotype" w:cs="Arial"/>
          <w:b/>
        </w:rPr>
        <w:t xml:space="preserve"> </w:t>
      </w:r>
      <w:r w:rsidR="009425C6">
        <w:rPr>
          <w:rFonts w:ascii="Palatino Linotype" w:hAnsi="Palatino Linotype" w:cs="Arial"/>
        </w:rPr>
        <w:t>(</w:t>
      </w:r>
      <w:r w:rsidR="00D607AC" w:rsidRPr="00E9006B">
        <w:rPr>
          <w:rFonts w:ascii="Palatino Linotype" w:hAnsi="Palatino Linotype" w:cs="Arial"/>
          <w:b/>
        </w:rPr>
        <w:t>punto</w:t>
      </w:r>
      <w:r w:rsidR="00D607AC">
        <w:rPr>
          <w:rFonts w:ascii="Palatino Linotype" w:hAnsi="Palatino Linotype" w:cs="Arial"/>
          <w:b/>
        </w:rPr>
        <w:t xml:space="preserve">s 1, 9 y </w:t>
      </w:r>
      <w:r w:rsidR="00D607AC" w:rsidRPr="00E9006B">
        <w:rPr>
          <w:rFonts w:ascii="Palatino Linotype" w:hAnsi="Palatino Linotype" w:cs="Arial"/>
          <w:b/>
        </w:rPr>
        <w:t>10 de la tabla)</w:t>
      </w:r>
    </w:p>
    <w:p w:rsidR="009425C6" w:rsidRDefault="009425C6" w:rsidP="009425C6">
      <w:pPr>
        <w:spacing w:line="360" w:lineRule="auto"/>
        <w:jc w:val="center"/>
        <w:rPr>
          <w:rFonts w:ascii="Palatino Linotype" w:hAnsi="Palatino Linotype" w:cs="Arial"/>
        </w:rPr>
      </w:pPr>
    </w:p>
    <w:p w:rsidR="00FF47BF" w:rsidRDefault="00FF47BF" w:rsidP="00FF47BF">
      <w:pPr>
        <w:spacing w:line="360" w:lineRule="auto"/>
        <w:jc w:val="both"/>
        <w:rPr>
          <w:rFonts w:ascii="Palatino Linotype" w:hAnsi="Palatino Linotype" w:cs="Arial"/>
        </w:rPr>
      </w:pPr>
      <w:r>
        <w:rPr>
          <w:rFonts w:ascii="Palatino Linotype" w:hAnsi="Palatino Linotype" w:cs="Arial"/>
        </w:rPr>
        <w:t>L</w:t>
      </w:r>
      <w:r w:rsidRPr="00AC12AA">
        <w:rPr>
          <w:rFonts w:ascii="Palatino Linotype" w:hAnsi="Palatino Linotype" w:cs="Arial"/>
        </w:rPr>
        <w:t>a Ley Orgánica Municipal del Estado de México</w:t>
      </w:r>
      <w:r>
        <w:rPr>
          <w:rFonts w:ascii="Palatino Linotype" w:hAnsi="Palatino Linotype" w:cs="Arial"/>
        </w:rPr>
        <w:t>, en sus artículos 16, 55, 65, 66, 67, 68 69, 70 y 71 establece que lo</w:t>
      </w:r>
      <w:r>
        <w:rPr>
          <w:rFonts w:ascii="Palatino Linotype" w:hAnsi="Palatino Linotype"/>
        </w:rPr>
        <w:t>s a</w:t>
      </w:r>
      <w:r w:rsidRPr="00D5680E">
        <w:rPr>
          <w:rFonts w:ascii="Palatino Linotype" w:hAnsi="Palatino Linotype"/>
        </w:rPr>
        <w:t>yuntamientos se renovarán cada tres años, iniciarán su periodo el 1 de enero del año inmediato siguiente al de las elecciones municipales ordinarias</w:t>
      </w:r>
      <w:r>
        <w:rPr>
          <w:rFonts w:ascii="Palatino Linotype" w:hAnsi="Palatino Linotype"/>
        </w:rPr>
        <w:t xml:space="preserve"> es decir la elección municipal se regirá bajo los principios de elección popular por lo que para el presente caso el servidor público debió contender con otros partidos políticos con la finalidad de ganar las elecciones municipales,</w:t>
      </w:r>
      <w:r>
        <w:rPr>
          <w:rFonts w:ascii="Palatino Linotype" w:hAnsi="Palatino Linotype" w:cs="Arial"/>
        </w:rPr>
        <w:t xml:space="preserve"> así mismo se describen las atribuciones de los regidores, entre las que destacan primero la de dirigir </w:t>
      </w:r>
      <w:r>
        <w:rPr>
          <w:rFonts w:ascii="Palatino Linotype" w:hAnsi="Palatino Linotype" w:cs="Arial"/>
        </w:rPr>
        <w:lastRenderedPageBreak/>
        <w:t>en las comisiones que le sean encomendadas, participar en las comisiones que sean integrantes, y finalmente promover la participación ciudadana en apoyo a los programas que formule o promueva el ayun</w:t>
      </w:r>
      <w:r w:rsidR="002D5B01">
        <w:rPr>
          <w:rFonts w:ascii="Palatino Linotype" w:hAnsi="Palatino Linotype" w:cs="Arial"/>
        </w:rPr>
        <w:t xml:space="preserve">tamiento, conforme lo siguiente; </w:t>
      </w:r>
      <w:r>
        <w:rPr>
          <w:rFonts w:ascii="Palatino Linotype" w:hAnsi="Palatino Linotype" w:cs="Arial"/>
        </w:rPr>
        <w:t xml:space="preserve"> </w:t>
      </w:r>
    </w:p>
    <w:p w:rsidR="00FF47BF" w:rsidRPr="00FF47BF" w:rsidRDefault="00FF47BF" w:rsidP="00FF47BF">
      <w:pPr>
        <w:spacing w:line="360" w:lineRule="auto"/>
        <w:ind w:left="708"/>
        <w:jc w:val="both"/>
        <w:rPr>
          <w:rFonts w:ascii="Palatino Linotype" w:hAnsi="Palatino Linotype"/>
          <w:i/>
          <w:sz w:val="22"/>
          <w:szCs w:val="22"/>
        </w:rPr>
      </w:pPr>
      <w:r w:rsidRPr="00D5680E">
        <w:rPr>
          <w:rFonts w:ascii="Palatino Linotype" w:hAnsi="Palatino Linotype"/>
          <w:b/>
          <w:i/>
          <w:sz w:val="22"/>
          <w:szCs w:val="22"/>
        </w:rPr>
        <w:t>Artículo 16</w:t>
      </w:r>
      <w:r w:rsidRPr="00D5680E">
        <w:rPr>
          <w:rFonts w:ascii="Palatino Linotype" w:hAnsi="Palatino Linotype"/>
          <w:i/>
          <w:sz w:val="22"/>
          <w:szCs w:val="22"/>
        </w:rPr>
        <w:t xml:space="preserve">.- Los Ayuntamientos se renovarán cada tres años, iniciarán su periodo el 1 de enero del año inmediato siguiente al de las elecciones municipales ordinarias y concluirán el 31 de diciembre del año de las elecciones para su renovación; </w:t>
      </w:r>
    </w:p>
    <w:p w:rsidR="00FF47BF" w:rsidRPr="00FF47BF" w:rsidRDefault="00FF47BF" w:rsidP="00FF47BF">
      <w:pPr>
        <w:pStyle w:val="Citas"/>
        <w:jc w:val="center"/>
        <w:rPr>
          <w:b/>
          <w:lang w:val="es-ES"/>
        </w:rPr>
      </w:pPr>
      <w:r>
        <w:rPr>
          <w:b/>
          <w:lang w:val="es-ES"/>
        </w:rPr>
        <w:t>De los Regidores</w:t>
      </w:r>
    </w:p>
    <w:p w:rsidR="009425C6" w:rsidRDefault="009425C6" w:rsidP="009425C6">
      <w:pPr>
        <w:pStyle w:val="Citas"/>
        <w:rPr>
          <w:lang w:val="es-ES"/>
        </w:rPr>
      </w:pPr>
      <w:r w:rsidRPr="00FF47BF">
        <w:rPr>
          <w:b/>
          <w:lang w:val="es-ES"/>
        </w:rPr>
        <w:t>Artículo 55.-</w:t>
      </w:r>
      <w:r w:rsidRPr="005A7616">
        <w:rPr>
          <w:lang w:val="es-ES"/>
        </w:rPr>
        <w:t xml:space="preserve"> Son atribuciones de los regidores, las siguientes: </w:t>
      </w:r>
    </w:p>
    <w:p w:rsidR="009425C6" w:rsidRDefault="009425C6" w:rsidP="009425C6">
      <w:pPr>
        <w:pStyle w:val="Citas"/>
        <w:numPr>
          <w:ilvl w:val="0"/>
          <w:numId w:val="24"/>
        </w:numPr>
        <w:spacing w:line="240" w:lineRule="auto"/>
        <w:rPr>
          <w:lang w:val="es-ES"/>
        </w:rPr>
      </w:pPr>
      <w:r w:rsidRPr="003A7E92">
        <w:rPr>
          <w:b/>
          <w:lang w:val="es-ES"/>
        </w:rPr>
        <w:t>Asistir puntualmente a las sesiones que celebre el ayuntamiento</w:t>
      </w:r>
      <w:r w:rsidRPr="005A7616">
        <w:rPr>
          <w:lang w:val="es-ES"/>
        </w:rPr>
        <w:t xml:space="preserve">; </w:t>
      </w:r>
    </w:p>
    <w:p w:rsidR="009425C6" w:rsidRPr="005A7616" w:rsidRDefault="009425C6" w:rsidP="009425C6">
      <w:pPr>
        <w:pStyle w:val="Citas"/>
        <w:numPr>
          <w:ilvl w:val="0"/>
          <w:numId w:val="24"/>
        </w:numPr>
        <w:spacing w:line="240" w:lineRule="auto"/>
      </w:pPr>
      <w:r w:rsidRPr="005A7616">
        <w:rPr>
          <w:lang w:val="es-ES"/>
        </w:rPr>
        <w:t xml:space="preserve">Suplir al presidente municipal en sus faltas temporales, en los términos establecidos por este ordenamiento; </w:t>
      </w:r>
    </w:p>
    <w:p w:rsidR="009425C6" w:rsidRPr="00AC12AA" w:rsidRDefault="009425C6" w:rsidP="009425C6">
      <w:pPr>
        <w:pStyle w:val="Citas"/>
        <w:numPr>
          <w:ilvl w:val="0"/>
          <w:numId w:val="24"/>
        </w:numPr>
        <w:spacing w:line="240" w:lineRule="auto"/>
        <w:rPr>
          <w:b/>
        </w:rPr>
      </w:pPr>
      <w:r w:rsidRPr="00AC12AA">
        <w:rPr>
          <w:b/>
          <w:lang w:val="es-ES"/>
        </w:rPr>
        <w:t xml:space="preserve">Vigilar y atender el sector de la administración municipal que les sea encomendado por el ayuntamiento; </w:t>
      </w:r>
    </w:p>
    <w:p w:rsidR="009425C6" w:rsidRPr="00AC12AA" w:rsidRDefault="009425C6" w:rsidP="009425C6">
      <w:pPr>
        <w:pStyle w:val="Citas"/>
        <w:numPr>
          <w:ilvl w:val="0"/>
          <w:numId w:val="24"/>
        </w:numPr>
        <w:spacing w:line="240" w:lineRule="auto"/>
        <w:rPr>
          <w:b/>
        </w:rPr>
      </w:pPr>
      <w:r w:rsidRPr="00AC12AA">
        <w:rPr>
          <w:b/>
          <w:lang w:val="es-ES"/>
        </w:rPr>
        <w:t>Participar responsablemente en las comisiones conferidas por el ayuntamiento y aquéllas que le designe en forma concreta el presidente municipal;</w:t>
      </w:r>
    </w:p>
    <w:p w:rsidR="009425C6" w:rsidRPr="00AC12AA" w:rsidRDefault="009425C6" w:rsidP="009425C6">
      <w:pPr>
        <w:pStyle w:val="Citas"/>
        <w:numPr>
          <w:ilvl w:val="0"/>
          <w:numId w:val="24"/>
        </w:numPr>
        <w:spacing w:line="240" w:lineRule="auto"/>
      </w:pPr>
      <w:r w:rsidRPr="00AC12AA">
        <w:rPr>
          <w:lang w:val="es-ES"/>
        </w:rPr>
        <w:t xml:space="preserve">Proponer al ayuntamiento, alternativas de solución para la debida atención de los diferentes sectores de la administración municipal; </w:t>
      </w:r>
    </w:p>
    <w:p w:rsidR="009425C6" w:rsidRPr="00AC12AA" w:rsidRDefault="009425C6" w:rsidP="009425C6">
      <w:pPr>
        <w:pStyle w:val="Citas"/>
        <w:numPr>
          <w:ilvl w:val="0"/>
          <w:numId w:val="24"/>
        </w:numPr>
        <w:spacing w:line="240" w:lineRule="auto"/>
        <w:rPr>
          <w:b/>
        </w:rPr>
      </w:pPr>
      <w:r w:rsidRPr="00AC12AA">
        <w:rPr>
          <w:b/>
          <w:lang w:val="es-ES"/>
        </w:rPr>
        <w:t xml:space="preserve">Promover la participación ciudadana en apoyo a los programas que formule y apruebe el ayuntamiento; </w:t>
      </w:r>
    </w:p>
    <w:p w:rsidR="009425C6" w:rsidRPr="005A7616" w:rsidRDefault="009425C6" w:rsidP="009425C6">
      <w:pPr>
        <w:pStyle w:val="Citas"/>
        <w:numPr>
          <w:ilvl w:val="0"/>
          <w:numId w:val="24"/>
        </w:numPr>
        <w:spacing w:line="240" w:lineRule="auto"/>
      </w:pPr>
      <w:r w:rsidRPr="00AC12AA">
        <w:rPr>
          <w:lang w:val="es-ES"/>
        </w:rPr>
        <w:t>Firmar las Actas de Cabildo</w:t>
      </w:r>
      <w:r w:rsidRPr="005A7616">
        <w:rPr>
          <w:lang w:val="es-ES"/>
        </w:rPr>
        <w:t xml:space="preserve">, y </w:t>
      </w:r>
    </w:p>
    <w:p w:rsidR="009425C6" w:rsidRPr="00AC12AA" w:rsidRDefault="009425C6" w:rsidP="009425C6">
      <w:pPr>
        <w:pStyle w:val="Citas"/>
        <w:numPr>
          <w:ilvl w:val="0"/>
          <w:numId w:val="24"/>
        </w:numPr>
        <w:spacing w:line="240" w:lineRule="auto"/>
      </w:pPr>
      <w:r w:rsidRPr="005A7616">
        <w:rPr>
          <w:lang w:val="es-ES"/>
        </w:rPr>
        <w:t>Las demás que les otorgue esta Ley y otras disposiciones aplicables.</w:t>
      </w:r>
    </w:p>
    <w:p w:rsidR="009425C6" w:rsidRDefault="009425C6" w:rsidP="009425C6">
      <w:pPr>
        <w:pStyle w:val="INFOEM"/>
      </w:pPr>
      <w:r w:rsidRPr="00AC12AA">
        <w:t xml:space="preserve">Artículo 65.- Los integrantes de las comisiones del ayuntamiento serán nombrados por éste, de entre sus miembros, a propuesta del presidente municipal, a más tardar en la tercera sesión ordinaria que celebren al inicio de su gestión. </w:t>
      </w:r>
    </w:p>
    <w:p w:rsidR="009425C6" w:rsidRDefault="009425C6" w:rsidP="009425C6">
      <w:pPr>
        <w:pStyle w:val="INFOEM"/>
      </w:pPr>
      <w:r w:rsidRPr="00AC12AA">
        <w:lastRenderedPageBreak/>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rsidR="009425C6" w:rsidRDefault="009425C6" w:rsidP="009425C6">
      <w:pPr>
        <w:pStyle w:val="INFOEM"/>
      </w:pPr>
      <w:r w:rsidRPr="00AC12AA">
        <w:t xml:space="preserve">Una vez nombrados los integrantes de las comisiones, los presidentes de cada una tendrán treinta días para convocar a sesión a efecto de llevar a cabo su instalación e inicio de los trabajos. </w:t>
      </w:r>
    </w:p>
    <w:p w:rsidR="009425C6" w:rsidRDefault="009425C6" w:rsidP="009425C6">
      <w:pPr>
        <w:pStyle w:val="INFOEM"/>
      </w:pPr>
      <w:r>
        <w:t>A</w:t>
      </w:r>
      <w:r w:rsidRPr="00AC12AA">
        <w:t xml:space="preserve">rtículo 66.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rsidR="009425C6" w:rsidRPr="00150822" w:rsidRDefault="009425C6" w:rsidP="009425C6">
      <w:pPr>
        <w:pStyle w:val="INFOEM"/>
        <w:rPr>
          <w:b/>
          <w:u w:val="single"/>
        </w:rPr>
      </w:pPr>
      <w:r w:rsidRPr="00150822">
        <w:rPr>
          <w:b/>
          <w:u w:val="single"/>
        </w:rPr>
        <w:t xml:space="preserve">Las comisiones, deberán entregar al ayuntamiento, en sesión ordinaria, un informe trimestral que permita conocer y transparentar el desarrollo de sus actividades, trabajo y gestiones realizadas. </w:t>
      </w:r>
    </w:p>
    <w:p w:rsidR="009425C6" w:rsidRDefault="009425C6" w:rsidP="009425C6">
      <w:pPr>
        <w:pStyle w:val="INFOEM"/>
      </w:pPr>
      <w:r w:rsidRPr="00AC12AA">
        <w:t xml:space="preserve">Artículo 67.- </w:t>
      </w:r>
      <w:r w:rsidRPr="00150822">
        <w:rPr>
          <w:b/>
          <w:u w:val="single"/>
        </w:rPr>
        <w:t>Las comisiones, para el cumplimiento de sus fines y previa autorización del ayuntamiento</w:t>
      </w:r>
      <w:r w:rsidRPr="00AC12AA">
        <w:t xml:space="preserve">, podrán celebrar reuniones públicas en las localidades del municipio, para recabar la opinión de sus habitantes. Asimismo, en aquellos casos en que sea necesario, podrán solicitar asesoría externa especializada. </w:t>
      </w:r>
    </w:p>
    <w:p w:rsidR="009425C6" w:rsidRDefault="009425C6" w:rsidP="009425C6">
      <w:pPr>
        <w:pStyle w:val="INFOEM"/>
      </w:pPr>
      <w:r w:rsidRPr="00AC12AA">
        <w:t xml:space="preserve">Artículo 68.- Previa autorización del ayuntamiento, las comisiones podrán llamar a comparecer a los titulares de las dependencias administrativas municipales a efecto </w:t>
      </w:r>
      <w:r w:rsidRPr="00AC12AA">
        <w:lastRenderedPageBreak/>
        <w:t xml:space="preserve">de que les informen, cuando así se requiera, sobre el estado que guardan los asuntos de su dependencia. </w:t>
      </w:r>
    </w:p>
    <w:p w:rsidR="009425C6" w:rsidRDefault="009425C6" w:rsidP="009425C6">
      <w:pPr>
        <w:pStyle w:val="INFOEM"/>
      </w:pPr>
      <w:r w:rsidRPr="00AC12AA">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 </w:t>
      </w:r>
    </w:p>
    <w:p w:rsidR="009425C6" w:rsidRDefault="009425C6" w:rsidP="009425C6">
      <w:pPr>
        <w:pStyle w:val="INFOEM"/>
      </w:pPr>
      <w:r w:rsidRPr="00AC12AA">
        <w:t xml:space="preserve">Artículo 70.- Las comisiones del ayuntamiento coadyuvarán en la elaboración del Plan de Desarrollo Municipal y en su evaluación. </w:t>
      </w:r>
    </w:p>
    <w:p w:rsidR="009425C6" w:rsidRDefault="009425C6" w:rsidP="009425C6">
      <w:pPr>
        <w:pStyle w:val="INFOEM"/>
      </w:pPr>
      <w:r w:rsidRPr="00AC12AA">
        <w:t>Artículo 71.- Las comisiones del ayuntamiento carecen de facultades ejecutivas. Los asuntos y acuerdos que no estén señalados expresamente para una comisión quedarán bajo la responsabilidad del presidente municipal.</w:t>
      </w:r>
    </w:p>
    <w:p w:rsidR="009425C6" w:rsidRPr="00E06840" w:rsidRDefault="009425C6" w:rsidP="009425C6">
      <w:pPr>
        <w:pStyle w:val="INFOEM"/>
      </w:pPr>
    </w:p>
    <w:p w:rsidR="009425C6" w:rsidRDefault="009425C6" w:rsidP="009425C6">
      <w:pPr>
        <w:spacing w:line="360" w:lineRule="auto"/>
        <w:jc w:val="both"/>
        <w:rPr>
          <w:rFonts w:ascii="Palatino Linotype" w:hAnsi="Palatino Linotype" w:cs="Arial"/>
        </w:rPr>
      </w:pPr>
      <w:r>
        <w:rPr>
          <w:rFonts w:ascii="Palatino Linotype" w:hAnsi="Palatino Linotype" w:cs="Arial"/>
        </w:rPr>
        <w:t>Por su parte, el Código Reglamentario de Toluca define las comisiones con las que cuenta la administración pública, a su vez, deben entregar al Ayuntamiento un informe trimestral sobre sus actividades, trabajo y gestiones realizadas, a saber:</w:t>
      </w:r>
    </w:p>
    <w:p w:rsidR="009425C6" w:rsidRDefault="009425C6" w:rsidP="009425C6">
      <w:pPr>
        <w:pStyle w:val="INFOEM"/>
      </w:pPr>
      <w:r w:rsidRPr="00AC12AA">
        <w:t>Artículo 2.43. Para el eficaz desempeño de sus funciones, el Ayuntamiento se auxiliará de comisiones, que serán permanentes o transitorias.</w:t>
      </w:r>
    </w:p>
    <w:p w:rsidR="009425C6" w:rsidRDefault="009425C6" w:rsidP="009425C6">
      <w:pPr>
        <w:pStyle w:val="INFOEM"/>
      </w:pPr>
      <w:r w:rsidRPr="00AC12AA">
        <w:t xml:space="preserve">Artículo 2.44. En el Ayuntamiento, serán comisiones permanentes: </w:t>
      </w:r>
    </w:p>
    <w:p w:rsidR="009425C6" w:rsidRDefault="009425C6" w:rsidP="009425C6">
      <w:pPr>
        <w:pStyle w:val="INFOEM"/>
        <w:numPr>
          <w:ilvl w:val="0"/>
          <w:numId w:val="28"/>
        </w:numPr>
        <w:spacing w:before="0" w:after="0" w:line="240" w:lineRule="auto"/>
      </w:pPr>
      <w:r w:rsidRPr="00AC12AA">
        <w:t>Gobernación;</w:t>
      </w:r>
    </w:p>
    <w:p w:rsidR="009425C6" w:rsidRDefault="009425C6" w:rsidP="009425C6">
      <w:pPr>
        <w:pStyle w:val="INFOEM"/>
        <w:numPr>
          <w:ilvl w:val="0"/>
          <w:numId w:val="28"/>
        </w:numPr>
        <w:spacing w:before="0" w:after="0" w:line="240" w:lineRule="auto"/>
      </w:pPr>
      <w:r w:rsidRPr="00AC12AA">
        <w:t xml:space="preserve">Planeación para el desarrollo; </w:t>
      </w:r>
    </w:p>
    <w:p w:rsidR="009425C6" w:rsidRDefault="009425C6" w:rsidP="009425C6">
      <w:pPr>
        <w:pStyle w:val="INFOEM"/>
        <w:numPr>
          <w:ilvl w:val="0"/>
          <w:numId w:val="28"/>
        </w:numPr>
        <w:spacing w:before="0" w:after="0" w:line="240" w:lineRule="auto"/>
      </w:pPr>
      <w:r w:rsidRPr="00AC12AA">
        <w:t xml:space="preserve">Hacienda (Ingresos); </w:t>
      </w:r>
    </w:p>
    <w:p w:rsidR="009425C6" w:rsidRDefault="009425C6" w:rsidP="009425C6">
      <w:pPr>
        <w:pStyle w:val="INFOEM"/>
        <w:numPr>
          <w:ilvl w:val="0"/>
          <w:numId w:val="28"/>
        </w:numPr>
        <w:spacing w:before="0" w:after="0" w:line="240" w:lineRule="auto"/>
      </w:pPr>
      <w:r w:rsidRPr="00AC12AA">
        <w:t xml:space="preserve">Hacienda (Egresos); </w:t>
      </w:r>
    </w:p>
    <w:p w:rsidR="009425C6" w:rsidRDefault="009425C6" w:rsidP="009425C6">
      <w:pPr>
        <w:pStyle w:val="INFOEM"/>
        <w:numPr>
          <w:ilvl w:val="0"/>
          <w:numId w:val="28"/>
        </w:numPr>
        <w:spacing w:before="0" w:after="0" w:line="240" w:lineRule="auto"/>
      </w:pPr>
      <w:r w:rsidRPr="00AC12AA">
        <w:t xml:space="preserve">Salud pública y población; </w:t>
      </w:r>
    </w:p>
    <w:p w:rsidR="009425C6" w:rsidRDefault="009425C6" w:rsidP="009425C6">
      <w:pPr>
        <w:pStyle w:val="INFOEM"/>
        <w:numPr>
          <w:ilvl w:val="0"/>
          <w:numId w:val="28"/>
        </w:numPr>
        <w:spacing w:before="0" w:after="0" w:line="240" w:lineRule="auto"/>
      </w:pPr>
      <w:r w:rsidRPr="00AC12AA">
        <w:lastRenderedPageBreak/>
        <w:t xml:space="preserve">Reglamentación Municipal; </w:t>
      </w:r>
    </w:p>
    <w:p w:rsidR="009425C6" w:rsidRDefault="009425C6" w:rsidP="009425C6">
      <w:pPr>
        <w:pStyle w:val="INFOEM"/>
        <w:numPr>
          <w:ilvl w:val="0"/>
          <w:numId w:val="28"/>
        </w:numPr>
        <w:spacing w:before="0" w:after="0" w:line="240" w:lineRule="auto"/>
      </w:pPr>
      <w:r w:rsidRPr="00AC12AA">
        <w:t xml:space="preserve">Prevención y Atención de Conflictos Laborales; </w:t>
      </w:r>
    </w:p>
    <w:p w:rsidR="009425C6" w:rsidRDefault="009425C6" w:rsidP="009425C6">
      <w:pPr>
        <w:pStyle w:val="INFOEM"/>
        <w:numPr>
          <w:ilvl w:val="0"/>
          <w:numId w:val="28"/>
        </w:numPr>
        <w:spacing w:before="0" w:after="0" w:line="240" w:lineRule="auto"/>
      </w:pPr>
      <w:r w:rsidRPr="00AC12AA">
        <w:t>Prevención Social de la Violencia y Delincuencia;</w:t>
      </w:r>
    </w:p>
    <w:p w:rsidR="009425C6" w:rsidRDefault="009425C6" w:rsidP="009425C6">
      <w:pPr>
        <w:pStyle w:val="INFOEM"/>
        <w:numPr>
          <w:ilvl w:val="0"/>
          <w:numId w:val="28"/>
        </w:numPr>
        <w:spacing w:before="0" w:after="0" w:line="240" w:lineRule="auto"/>
      </w:pPr>
      <w:r w:rsidRPr="00AC12AA">
        <w:t xml:space="preserve"> Juventud, Deporte y Recreación; </w:t>
      </w:r>
    </w:p>
    <w:p w:rsidR="009425C6" w:rsidRDefault="009425C6" w:rsidP="009425C6">
      <w:pPr>
        <w:pStyle w:val="INFOEM"/>
        <w:numPr>
          <w:ilvl w:val="0"/>
          <w:numId w:val="28"/>
        </w:numPr>
        <w:spacing w:before="0" w:after="0" w:line="240" w:lineRule="auto"/>
      </w:pPr>
      <w:r w:rsidRPr="00AC12AA">
        <w:t xml:space="preserve">Cultura y Educación; </w:t>
      </w:r>
    </w:p>
    <w:p w:rsidR="009425C6" w:rsidRDefault="009425C6" w:rsidP="009425C6">
      <w:pPr>
        <w:pStyle w:val="INFOEM"/>
        <w:numPr>
          <w:ilvl w:val="0"/>
          <w:numId w:val="28"/>
        </w:numPr>
        <w:spacing w:before="0" w:after="0" w:line="240" w:lineRule="auto"/>
      </w:pPr>
      <w:r w:rsidRPr="00AC12AA">
        <w:t xml:space="preserve">Servicios Públicos (agua, alcantarillado, drenaje, panteones, alumbrado público); </w:t>
      </w:r>
    </w:p>
    <w:p w:rsidR="009425C6" w:rsidRDefault="009425C6" w:rsidP="009425C6">
      <w:pPr>
        <w:pStyle w:val="INFOEM"/>
        <w:numPr>
          <w:ilvl w:val="0"/>
          <w:numId w:val="28"/>
        </w:numPr>
        <w:spacing w:before="0" w:after="0" w:line="240" w:lineRule="auto"/>
      </w:pPr>
      <w:r w:rsidRPr="00AC12AA">
        <w:t xml:space="preserve">Medio Ambiente; </w:t>
      </w:r>
    </w:p>
    <w:p w:rsidR="009425C6" w:rsidRDefault="009425C6" w:rsidP="009425C6">
      <w:pPr>
        <w:pStyle w:val="INFOEM"/>
        <w:numPr>
          <w:ilvl w:val="0"/>
          <w:numId w:val="28"/>
        </w:numPr>
        <w:spacing w:before="0" w:after="0" w:line="240" w:lineRule="auto"/>
      </w:pPr>
      <w:r w:rsidRPr="00AC12AA">
        <w:t xml:space="preserve">Fomento Agropecuario y Forestal; </w:t>
      </w:r>
    </w:p>
    <w:p w:rsidR="009425C6" w:rsidRDefault="009425C6" w:rsidP="009425C6">
      <w:pPr>
        <w:pStyle w:val="INFOEM"/>
        <w:numPr>
          <w:ilvl w:val="0"/>
          <w:numId w:val="28"/>
        </w:numPr>
        <w:spacing w:before="0" w:after="0" w:line="240" w:lineRule="auto"/>
      </w:pPr>
      <w:r w:rsidRPr="00AC12AA">
        <w:t xml:space="preserve">Turismo; </w:t>
      </w:r>
    </w:p>
    <w:p w:rsidR="009425C6" w:rsidRDefault="009425C6" w:rsidP="009425C6">
      <w:pPr>
        <w:pStyle w:val="INFOEM"/>
        <w:numPr>
          <w:ilvl w:val="0"/>
          <w:numId w:val="28"/>
        </w:numPr>
        <w:spacing w:before="0" w:after="0" w:line="240" w:lineRule="auto"/>
      </w:pPr>
      <w:r w:rsidRPr="00AC12AA">
        <w:t xml:space="preserve">Asuntos indígenas; </w:t>
      </w:r>
    </w:p>
    <w:p w:rsidR="009425C6" w:rsidRDefault="009425C6" w:rsidP="009425C6">
      <w:pPr>
        <w:pStyle w:val="INFOEM"/>
        <w:numPr>
          <w:ilvl w:val="0"/>
          <w:numId w:val="28"/>
        </w:numPr>
        <w:spacing w:before="0" w:after="0" w:line="240" w:lineRule="auto"/>
      </w:pPr>
      <w:r w:rsidRPr="00AC12AA">
        <w:t xml:space="preserve">Infraestructura e Inversión Pública; </w:t>
      </w:r>
    </w:p>
    <w:p w:rsidR="009425C6" w:rsidRDefault="009425C6" w:rsidP="009425C6">
      <w:pPr>
        <w:pStyle w:val="INFOEM"/>
        <w:numPr>
          <w:ilvl w:val="0"/>
          <w:numId w:val="28"/>
        </w:numPr>
        <w:spacing w:before="0" w:after="0" w:line="240" w:lineRule="auto"/>
      </w:pPr>
      <w:r w:rsidRPr="00AC12AA">
        <w:t xml:space="preserve">Seguridad Pública, Tránsito y Protección Civil; </w:t>
      </w:r>
    </w:p>
    <w:p w:rsidR="009425C6" w:rsidRDefault="009425C6" w:rsidP="009425C6">
      <w:pPr>
        <w:pStyle w:val="INFOEM"/>
        <w:numPr>
          <w:ilvl w:val="0"/>
          <w:numId w:val="28"/>
        </w:numPr>
        <w:spacing w:before="0" w:after="0" w:line="240" w:lineRule="auto"/>
      </w:pPr>
      <w:r w:rsidRPr="00AC12AA">
        <w:t xml:space="preserve">Asuntos Internacionales y Apoyo al Migrante; </w:t>
      </w:r>
    </w:p>
    <w:p w:rsidR="009425C6" w:rsidRDefault="009425C6" w:rsidP="009425C6">
      <w:pPr>
        <w:pStyle w:val="INFOEM"/>
        <w:numPr>
          <w:ilvl w:val="0"/>
          <w:numId w:val="28"/>
        </w:numPr>
        <w:spacing w:before="0" w:after="0" w:line="240" w:lineRule="auto"/>
      </w:pPr>
      <w:r w:rsidRPr="00AC12AA">
        <w:t xml:space="preserve">Desarrollo Económico (mercados, tianguis, central de abastos, rastro); </w:t>
      </w:r>
    </w:p>
    <w:p w:rsidR="009425C6" w:rsidRDefault="009425C6" w:rsidP="009425C6">
      <w:pPr>
        <w:pStyle w:val="INFOEM"/>
        <w:numPr>
          <w:ilvl w:val="0"/>
          <w:numId w:val="28"/>
        </w:numPr>
        <w:spacing w:before="0" w:after="0" w:line="240" w:lineRule="auto"/>
      </w:pPr>
      <w:r w:rsidRPr="00AC12AA">
        <w:t xml:space="preserve">Protección e Inclusión a Personas con Discapacidad; </w:t>
      </w:r>
    </w:p>
    <w:p w:rsidR="009425C6" w:rsidRDefault="009425C6" w:rsidP="009425C6">
      <w:pPr>
        <w:pStyle w:val="INFOEM"/>
        <w:numPr>
          <w:ilvl w:val="0"/>
          <w:numId w:val="28"/>
        </w:numPr>
        <w:spacing w:before="0" w:after="0" w:line="240" w:lineRule="auto"/>
      </w:pPr>
      <w:r w:rsidRPr="00AC12AA">
        <w:t xml:space="preserve">Atención al Adulto Mayor; </w:t>
      </w:r>
    </w:p>
    <w:p w:rsidR="009425C6" w:rsidRDefault="009425C6" w:rsidP="009425C6">
      <w:pPr>
        <w:pStyle w:val="INFOEM"/>
        <w:numPr>
          <w:ilvl w:val="0"/>
          <w:numId w:val="28"/>
        </w:numPr>
        <w:spacing w:before="0" w:after="0" w:line="240" w:lineRule="auto"/>
      </w:pPr>
      <w:r w:rsidRPr="00AC12AA">
        <w:t xml:space="preserve">Protección y Bienestar Animal; </w:t>
      </w:r>
    </w:p>
    <w:p w:rsidR="009425C6" w:rsidRDefault="009425C6" w:rsidP="009425C6">
      <w:pPr>
        <w:pStyle w:val="INFOEM"/>
        <w:numPr>
          <w:ilvl w:val="0"/>
          <w:numId w:val="28"/>
        </w:numPr>
        <w:spacing w:before="0" w:after="0" w:line="240" w:lineRule="auto"/>
      </w:pPr>
      <w:r w:rsidRPr="00AC12AA">
        <w:t xml:space="preserve">Límites Territoriales y Nomenclatura Municipal; </w:t>
      </w:r>
    </w:p>
    <w:p w:rsidR="009425C6" w:rsidRDefault="009425C6" w:rsidP="009425C6">
      <w:pPr>
        <w:pStyle w:val="INFOEM"/>
        <w:numPr>
          <w:ilvl w:val="0"/>
          <w:numId w:val="28"/>
        </w:numPr>
        <w:spacing w:before="0" w:after="0" w:line="240" w:lineRule="auto"/>
      </w:pPr>
      <w:r w:rsidRPr="00AC12AA">
        <w:t xml:space="preserve">Movilidad; </w:t>
      </w:r>
    </w:p>
    <w:p w:rsidR="009425C6" w:rsidRDefault="009425C6" w:rsidP="009425C6">
      <w:pPr>
        <w:pStyle w:val="INFOEM"/>
        <w:numPr>
          <w:ilvl w:val="0"/>
          <w:numId w:val="28"/>
        </w:numPr>
        <w:spacing w:before="0" w:after="0" w:line="240" w:lineRule="auto"/>
      </w:pPr>
      <w:r w:rsidRPr="00AC12AA">
        <w:t xml:space="preserve">Comisión de atención a la violencia en contra de las mujeres; </w:t>
      </w:r>
    </w:p>
    <w:p w:rsidR="009425C6" w:rsidRDefault="009425C6" w:rsidP="009425C6">
      <w:pPr>
        <w:pStyle w:val="INFOEM"/>
        <w:numPr>
          <w:ilvl w:val="0"/>
          <w:numId w:val="28"/>
        </w:numPr>
        <w:spacing w:before="0" w:after="0" w:line="240" w:lineRule="auto"/>
      </w:pPr>
      <w:r w:rsidRPr="00AC12AA">
        <w:t xml:space="preserve">Derechos humanos; </w:t>
      </w:r>
    </w:p>
    <w:p w:rsidR="009425C6" w:rsidRDefault="009425C6" w:rsidP="009425C6">
      <w:pPr>
        <w:pStyle w:val="INFOEM"/>
        <w:numPr>
          <w:ilvl w:val="0"/>
          <w:numId w:val="28"/>
        </w:numPr>
        <w:spacing w:before="0" w:after="0" w:line="240" w:lineRule="auto"/>
      </w:pPr>
      <w:r w:rsidRPr="00AC12AA">
        <w:t xml:space="preserve">Transparencia, Acceso a la Información Pública y Protección de Datos Personales; </w:t>
      </w:r>
    </w:p>
    <w:p w:rsidR="009425C6" w:rsidRDefault="009425C6" w:rsidP="009425C6">
      <w:pPr>
        <w:pStyle w:val="INFOEM"/>
        <w:numPr>
          <w:ilvl w:val="0"/>
          <w:numId w:val="28"/>
        </w:numPr>
        <w:spacing w:before="0" w:after="0" w:line="240" w:lineRule="auto"/>
      </w:pPr>
      <w:r w:rsidRPr="00AC12AA">
        <w:t xml:space="preserve">Igualdad de Género; </w:t>
      </w:r>
    </w:p>
    <w:p w:rsidR="009425C6" w:rsidRDefault="009425C6" w:rsidP="009425C6">
      <w:pPr>
        <w:pStyle w:val="INFOEM"/>
        <w:numPr>
          <w:ilvl w:val="0"/>
          <w:numId w:val="28"/>
        </w:numPr>
        <w:spacing w:before="0" w:after="0" w:line="240" w:lineRule="auto"/>
      </w:pPr>
      <w:r w:rsidRPr="00AC12AA">
        <w:t xml:space="preserve">Desarrollo Metropolitano; </w:t>
      </w:r>
    </w:p>
    <w:p w:rsidR="009425C6" w:rsidRDefault="009425C6" w:rsidP="009425C6">
      <w:pPr>
        <w:pStyle w:val="INFOEM"/>
        <w:numPr>
          <w:ilvl w:val="0"/>
          <w:numId w:val="28"/>
        </w:numPr>
        <w:spacing w:before="0" w:after="0" w:line="240" w:lineRule="auto"/>
      </w:pPr>
      <w:r w:rsidRPr="00AC12AA">
        <w:t xml:space="preserve">Patrimonio Municipal; </w:t>
      </w:r>
    </w:p>
    <w:p w:rsidR="009425C6" w:rsidRDefault="009425C6" w:rsidP="009425C6">
      <w:pPr>
        <w:pStyle w:val="INFOEM"/>
        <w:numPr>
          <w:ilvl w:val="0"/>
          <w:numId w:val="28"/>
        </w:numPr>
        <w:spacing w:before="0" w:after="0" w:line="240" w:lineRule="auto"/>
      </w:pPr>
      <w:r w:rsidRPr="00AC12AA">
        <w:t xml:space="preserve">Innovación y Desarrollo Tecnológico; </w:t>
      </w:r>
    </w:p>
    <w:p w:rsidR="009425C6" w:rsidRDefault="009425C6" w:rsidP="009425C6">
      <w:pPr>
        <w:pStyle w:val="INFOEM"/>
        <w:numPr>
          <w:ilvl w:val="0"/>
          <w:numId w:val="28"/>
        </w:numPr>
        <w:spacing w:before="0" w:after="0" w:line="240" w:lineRule="auto"/>
      </w:pPr>
      <w:r w:rsidRPr="00AC12AA">
        <w:t xml:space="preserve">Para el Seguimiento a la Implementación de la Agenda 2030 en Toluca; </w:t>
      </w:r>
    </w:p>
    <w:p w:rsidR="009425C6" w:rsidRDefault="009425C6" w:rsidP="009425C6">
      <w:pPr>
        <w:pStyle w:val="INFOEM"/>
        <w:numPr>
          <w:ilvl w:val="0"/>
          <w:numId w:val="28"/>
        </w:numPr>
        <w:spacing w:before="0" w:after="0" w:line="240" w:lineRule="auto"/>
      </w:pPr>
      <w:r w:rsidRPr="00AC12AA">
        <w:t xml:space="preserve">Bienestar; y </w:t>
      </w:r>
    </w:p>
    <w:p w:rsidR="009425C6" w:rsidRDefault="009425C6" w:rsidP="009425C6">
      <w:pPr>
        <w:pStyle w:val="INFOEM"/>
        <w:numPr>
          <w:ilvl w:val="0"/>
          <w:numId w:val="28"/>
        </w:numPr>
        <w:spacing w:before="0" w:after="0" w:line="240" w:lineRule="auto"/>
      </w:pPr>
      <w:r w:rsidRPr="00AC12AA">
        <w:t>Las demás que determine el Ayuntamiento de acuerdo a las necesidades del Municipio.</w:t>
      </w:r>
    </w:p>
    <w:p w:rsidR="009425C6" w:rsidRDefault="009425C6" w:rsidP="009425C6">
      <w:pPr>
        <w:pStyle w:val="INFOEM"/>
      </w:pPr>
      <w:r w:rsidRPr="00621B58">
        <w:t xml:space="preserve">Artículo 2.45. Conforme a las disposiciones de la Ley Orgánica Municipal del Estado de México, las comisiones permanentes tendrán las siguientes atribuciones: </w:t>
      </w:r>
    </w:p>
    <w:p w:rsidR="009425C6" w:rsidRDefault="009425C6" w:rsidP="009425C6">
      <w:pPr>
        <w:pStyle w:val="INFOEM"/>
        <w:numPr>
          <w:ilvl w:val="0"/>
          <w:numId w:val="29"/>
        </w:numPr>
        <w:spacing w:before="0" w:after="0" w:line="240" w:lineRule="auto"/>
      </w:pPr>
      <w:r w:rsidRPr="00621B58">
        <w:t xml:space="preserve">Coadyuvar en la elaboración y evaluación del Plan de Desarrollo Municipal; </w:t>
      </w:r>
    </w:p>
    <w:p w:rsidR="009425C6" w:rsidRDefault="009425C6" w:rsidP="009425C6">
      <w:pPr>
        <w:pStyle w:val="INFOEM"/>
        <w:numPr>
          <w:ilvl w:val="0"/>
          <w:numId w:val="29"/>
        </w:numPr>
        <w:spacing w:before="0" w:after="0" w:line="240" w:lineRule="auto"/>
      </w:pPr>
      <w:r w:rsidRPr="00621B58">
        <w:t xml:space="preserve">Ser las responsables de estudiar, examinar y proponer los acuerdos, acciones y normas tendientes a mejorar la administración pública municipal, así como </w:t>
      </w:r>
      <w:r w:rsidRPr="00621B58">
        <w:lastRenderedPageBreak/>
        <w:t xml:space="preserve">de vigilar e informar sobre el cumplimiento de las disposiciones y acuerdos que dicte el Cabildo; </w:t>
      </w:r>
    </w:p>
    <w:p w:rsidR="009425C6" w:rsidRDefault="009425C6" w:rsidP="009425C6">
      <w:pPr>
        <w:pStyle w:val="INFOEM"/>
        <w:numPr>
          <w:ilvl w:val="0"/>
          <w:numId w:val="29"/>
        </w:numPr>
        <w:spacing w:before="0" w:after="0" w:line="240" w:lineRule="auto"/>
      </w:pPr>
      <w:r w:rsidRPr="00621B58">
        <w:t xml:space="preserve">Dar cumplimiento a las disposiciones y acuerdos que dicte el Cabildo mediante la elaboración de dictámenes; </w:t>
      </w:r>
    </w:p>
    <w:p w:rsidR="009425C6" w:rsidRDefault="009425C6" w:rsidP="009425C6">
      <w:pPr>
        <w:pStyle w:val="INFOEM"/>
        <w:numPr>
          <w:ilvl w:val="0"/>
          <w:numId w:val="29"/>
        </w:numPr>
        <w:spacing w:before="0" w:after="0" w:line="240" w:lineRule="auto"/>
      </w:pPr>
      <w:r w:rsidRPr="00621B58">
        <w:t xml:space="preserve">Vigilar el cumplimiento del presente ordenamiento, en coordinación con las personas titulares de las dependencias municipales y organismos auxiliares que sean competentes en cada ramo; </w:t>
      </w:r>
    </w:p>
    <w:p w:rsidR="009425C6" w:rsidRDefault="009425C6" w:rsidP="009425C6">
      <w:pPr>
        <w:pStyle w:val="INFOEM"/>
        <w:numPr>
          <w:ilvl w:val="0"/>
          <w:numId w:val="29"/>
        </w:numPr>
        <w:spacing w:before="0" w:after="0" w:line="240" w:lineRule="auto"/>
      </w:pPr>
      <w:r w:rsidRPr="00621B58">
        <w:t xml:space="preserve">Participar en la supervisión de las funciones y los servicios públicos municipales, en coordinación con las personas titulares de las dependencias y organismos competentes en cada área; </w:t>
      </w:r>
    </w:p>
    <w:p w:rsidR="009425C6" w:rsidRDefault="009425C6" w:rsidP="009425C6">
      <w:pPr>
        <w:pStyle w:val="INFOEM"/>
        <w:numPr>
          <w:ilvl w:val="0"/>
          <w:numId w:val="29"/>
        </w:numPr>
        <w:spacing w:before="0" w:after="0" w:line="240" w:lineRule="auto"/>
      </w:pPr>
      <w:r w:rsidRPr="00621B58">
        <w:t xml:space="preserve">Actuar con plena legalidad y libertad en los trabajos de análisis, discusión y decisión de los asuntos que le sean turnados; </w:t>
      </w:r>
    </w:p>
    <w:p w:rsidR="009425C6" w:rsidRDefault="009425C6" w:rsidP="009425C6">
      <w:pPr>
        <w:pStyle w:val="INFOEM"/>
        <w:numPr>
          <w:ilvl w:val="0"/>
          <w:numId w:val="29"/>
        </w:numPr>
        <w:spacing w:before="0" w:after="0" w:line="240" w:lineRule="auto"/>
      </w:pPr>
      <w:r w:rsidRPr="00621B58">
        <w:t xml:space="preserve">Solicitar a la Secretaría del Ayuntamiento, a través de la Presidenta o Presidente de la Comisión, la información necesaria con el propósito de que puedan atender los asuntos que les han sido encomendados, así como llevar a cabo el cumplimiento de sus funciones; </w:t>
      </w:r>
    </w:p>
    <w:p w:rsidR="009425C6" w:rsidRPr="00621B58" w:rsidRDefault="009425C6" w:rsidP="009425C6">
      <w:pPr>
        <w:pStyle w:val="INFOEM"/>
        <w:numPr>
          <w:ilvl w:val="0"/>
          <w:numId w:val="29"/>
        </w:numPr>
        <w:spacing w:before="0" w:after="0" w:line="240" w:lineRule="auto"/>
        <w:rPr>
          <w:b/>
          <w:u w:val="single"/>
        </w:rPr>
      </w:pPr>
      <w:r w:rsidRPr="00621B58">
        <w:rPr>
          <w:b/>
          <w:u w:val="single"/>
        </w:rPr>
        <w:t xml:space="preserve">Atender los asuntos que la población presente, conforme a los ramos de su competencia; </w:t>
      </w:r>
    </w:p>
    <w:p w:rsidR="009425C6" w:rsidRDefault="009425C6" w:rsidP="009425C6">
      <w:pPr>
        <w:pStyle w:val="INFOEM"/>
        <w:numPr>
          <w:ilvl w:val="0"/>
          <w:numId w:val="29"/>
        </w:numPr>
        <w:spacing w:before="0" w:after="0" w:line="240" w:lineRule="auto"/>
      </w:pPr>
      <w:r w:rsidRPr="00621B58">
        <w:t xml:space="preserve">Llevar a cabo reuniones periódicas con las personas titulares de las áreas que les correspondan, para estar enterados de su funcionamiento; </w:t>
      </w:r>
    </w:p>
    <w:p w:rsidR="009425C6" w:rsidRDefault="009425C6" w:rsidP="009425C6">
      <w:pPr>
        <w:pStyle w:val="INFOEM"/>
        <w:numPr>
          <w:ilvl w:val="0"/>
          <w:numId w:val="29"/>
        </w:numPr>
        <w:spacing w:before="0" w:after="0" w:line="240" w:lineRule="auto"/>
      </w:pPr>
      <w:r w:rsidRPr="00621B58">
        <w:t xml:space="preserve">Solicitar asesoría externa especializada, en los casos en que sea necesaria; </w:t>
      </w:r>
    </w:p>
    <w:p w:rsidR="009425C6" w:rsidRPr="00621B58" w:rsidRDefault="009425C6" w:rsidP="009425C6">
      <w:pPr>
        <w:pStyle w:val="INFOEM"/>
        <w:numPr>
          <w:ilvl w:val="0"/>
          <w:numId w:val="29"/>
        </w:numPr>
        <w:spacing w:before="0" w:after="0" w:line="240" w:lineRule="auto"/>
        <w:rPr>
          <w:b/>
          <w:u w:val="single"/>
        </w:rPr>
      </w:pPr>
      <w:r w:rsidRPr="00621B58">
        <w:rPr>
          <w:b/>
          <w:u w:val="single"/>
        </w:rPr>
        <w:t xml:space="preserve">Entregar al Ayuntamiento, en sesión ordinaria, por conducto de La Presidenta o Presidente de la Comisión, un informe trimestral que permita conocer y transparentar el desarrollo de sus actividades, trabajo y gestión realizadas; y </w:t>
      </w:r>
    </w:p>
    <w:p w:rsidR="009425C6" w:rsidRDefault="009425C6" w:rsidP="009425C6">
      <w:pPr>
        <w:pStyle w:val="INFOEM"/>
        <w:numPr>
          <w:ilvl w:val="0"/>
          <w:numId w:val="29"/>
        </w:numPr>
        <w:spacing w:before="0" w:after="0" w:line="240" w:lineRule="auto"/>
      </w:pPr>
      <w:r w:rsidRPr="00621B58">
        <w:t>Adoptar las demás medidas que estimen pertinentes para el mejor desempeño de sus funciones.</w:t>
      </w:r>
    </w:p>
    <w:p w:rsidR="009425C6" w:rsidRDefault="009425C6" w:rsidP="009425C6">
      <w:pPr>
        <w:pStyle w:val="INFOEM"/>
        <w:spacing w:before="0" w:after="0" w:line="240" w:lineRule="auto"/>
      </w:pPr>
    </w:p>
    <w:p w:rsidR="009425C6" w:rsidRPr="00621B58" w:rsidRDefault="009425C6" w:rsidP="009425C6">
      <w:pPr>
        <w:pStyle w:val="INFOEM"/>
        <w:spacing w:before="0" w:after="0" w:line="240" w:lineRule="auto"/>
        <w:rPr>
          <w:b/>
        </w:rPr>
      </w:pPr>
      <w:r w:rsidRPr="00621B58">
        <w:rPr>
          <w:b/>
        </w:rPr>
        <w:t>Artículo 2.46 Las comisiones del Ayuntamiento serán responsables de estudiar, examinar y proponer al Pleno los acuerdos, acciones o normas tendientes a mejorar la administración pública municipal, en los asuntos que les sean turnados para su estudio.</w:t>
      </w:r>
    </w:p>
    <w:p w:rsidR="009425C6" w:rsidRDefault="009425C6" w:rsidP="009425C6">
      <w:pPr>
        <w:spacing w:line="360" w:lineRule="auto"/>
        <w:jc w:val="center"/>
        <w:rPr>
          <w:rFonts w:ascii="Palatino Linotype" w:hAnsi="Palatino Linotype" w:cs="Arial"/>
          <w:b/>
        </w:rPr>
      </w:pPr>
    </w:p>
    <w:p w:rsidR="009425C6" w:rsidRDefault="009425C6" w:rsidP="009425C6">
      <w:pPr>
        <w:spacing w:line="360" w:lineRule="auto"/>
        <w:jc w:val="center"/>
        <w:rPr>
          <w:rFonts w:ascii="Palatino Linotype" w:hAnsi="Palatino Linotype" w:cs="Arial"/>
          <w:b/>
        </w:rPr>
      </w:pPr>
    </w:p>
    <w:p w:rsidR="009425C6" w:rsidRPr="00946DA5" w:rsidRDefault="009425C6" w:rsidP="00946DA5">
      <w:pPr>
        <w:pStyle w:val="Prrafodelista"/>
        <w:numPr>
          <w:ilvl w:val="0"/>
          <w:numId w:val="26"/>
        </w:numPr>
        <w:spacing w:line="360" w:lineRule="auto"/>
        <w:rPr>
          <w:rFonts w:ascii="Palatino Linotype" w:hAnsi="Palatino Linotype" w:cs="Arial"/>
          <w:b/>
        </w:rPr>
      </w:pPr>
      <w:r w:rsidRPr="00946DA5">
        <w:rPr>
          <w:rFonts w:ascii="Palatino Linotype" w:hAnsi="Palatino Linotype" w:cs="Arial"/>
          <w:b/>
        </w:rPr>
        <w:t>Ultimo grado de estudios.</w:t>
      </w:r>
    </w:p>
    <w:p w:rsidR="009425C6" w:rsidRPr="00B341AF" w:rsidRDefault="009425C6" w:rsidP="009425C6">
      <w:pPr>
        <w:spacing w:line="360" w:lineRule="auto"/>
        <w:ind w:right="49"/>
        <w:jc w:val="both"/>
        <w:rPr>
          <w:rFonts w:ascii="Palatino Linotype" w:eastAsia="Palatino Linotype" w:hAnsi="Palatino Linotype" w:cs="Palatino Linotype"/>
          <w:color w:val="222222"/>
          <w:szCs w:val="22"/>
        </w:rPr>
      </w:pPr>
      <w:r w:rsidRPr="00B341AF">
        <w:rPr>
          <w:rFonts w:ascii="Palatino Linotype" w:eastAsia="Palatino Linotype" w:hAnsi="Palatino Linotype" w:cs="Palatino Linotype"/>
          <w:szCs w:val="22"/>
        </w:rPr>
        <w:t xml:space="preserve">Por su parte, </w:t>
      </w:r>
      <w:r w:rsidRPr="00B341AF">
        <w:rPr>
          <w:rFonts w:ascii="Palatino Linotype" w:eastAsia="Palatino Linotype" w:hAnsi="Palatino Linotype" w:cs="Palatino Linotype"/>
          <w:color w:val="222222"/>
          <w:szCs w:val="22"/>
        </w:rPr>
        <w:t xml:space="preserve">resulta necesario traer a colación el Manual de Organización y de Procedimientos de la Dirección General de Administración del Ayuntamiento de </w:t>
      </w:r>
      <w:r w:rsidRPr="00B341AF">
        <w:rPr>
          <w:rFonts w:ascii="Palatino Linotype" w:eastAsia="Palatino Linotype" w:hAnsi="Palatino Linotype" w:cs="Palatino Linotype"/>
          <w:color w:val="222222"/>
          <w:szCs w:val="22"/>
        </w:rPr>
        <w:lastRenderedPageBreak/>
        <w:t>Toluca, el cual establece que la Dirección de Recursos Humanos contará con el Departamento de Reclutamiento, Selección y Capacitación de Personal quien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rsidR="009425C6" w:rsidRDefault="009425C6" w:rsidP="009425C6">
      <w:pPr>
        <w:spacing w:line="360" w:lineRule="auto"/>
        <w:ind w:right="49"/>
        <w:jc w:val="both"/>
        <w:rPr>
          <w:rFonts w:ascii="Palatino Linotype" w:eastAsia="Palatino Linotype" w:hAnsi="Palatino Linotype" w:cs="Palatino Linotype"/>
          <w:szCs w:val="22"/>
        </w:rPr>
      </w:pPr>
    </w:p>
    <w:p w:rsidR="009425C6" w:rsidRPr="00B341AF" w:rsidRDefault="009425C6" w:rsidP="009425C6">
      <w:pPr>
        <w:spacing w:line="360" w:lineRule="auto"/>
        <w:ind w:right="49"/>
        <w:jc w:val="both"/>
        <w:rPr>
          <w:rFonts w:ascii="Palatino Linotype" w:eastAsia="Palatino Linotype" w:hAnsi="Palatino Linotype" w:cs="Palatino Linotype"/>
          <w:szCs w:val="22"/>
        </w:rPr>
      </w:pPr>
      <w:r w:rsidRPr="00B341AF">
        <w:rPr>
          <w:rFonts w:ascii="Palatino Linotype" w:eastAsia="Palatino Linotype" w:hAnsi="Palatino Linotype" w:cs="Palatino Linotype"/>
          <w:szCs w:val="22"/>
        </w:rPr>
        <w:t>En este sentido, las políticas aplicables para el reclutamiento de personal que establecen el Manual de Procedimientos previamente citado establece entre otras que, se contratará al aspirante que reúna todos los requisitos de acuerdo con el artículo 47 de la Ley del Trabajo de los Servidores Públicos del Estado y Municipio, así como el artículo 11.11 del Código Reglamentario Municipal de Toluca, los cuales son:</w:t>
      </w:r>
    </w:p>
    <w:p w:rsidR="009425C6" w:rsidRPr="00B341AF" w:rsidRDefault="009425C6" w:rsidP="009425C6">
      <w:pPr>
        <w:spacing w:line="360" w:lineRule="auto"/>
        <w:ind w:right="49"/>
        <w:jc w:val="both"/>
        <w:rPr>
          <w:rFonts w:ascii="Palatino Linotype" w:eastAsia="Palatino Linotype" w:hAnsi="Palatino Linotype" w:cs="Palatino Linotype"/>
          <w:sz w:val="22"/>
          <w:szCs w:val="22"/>
        </w:rPr>
      </w:pPr>
      <w:r w:rsidRPr="00B341AF">
        <w:rPr>
          <w:rFonts w:ascii="Palatino Linotype" w:eastAsia="Palatino Linotype" w:hAnsi="Palatino Linotype" w:cs="Palatino Linotype"/>
          <w:sz w:val="22"/>
          <w:szCs w:val="22"/>
        </w:rPr>
        <w:t xml:space="preserve"> </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xml:space="preserve">Nombre del procedimiento: Alta de personal. </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Objetivo: Contratar al personal para ocupar las plazas vacantes disponibles en las áreas de la Dependencia, con el propósito de establecer la relación laboral entre la o el servidor público y el ayuntamiento</w:t>
      </w:r>
      <w:r w:rsidRPr="00B341AF">
        <w:rPr>
          <w:i/>
        </w:rPr>
        <w:t>.</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Cédula del R.F.C</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Cédula de la CURP</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Solicitud de empleo</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Currículum vitae</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b/>
          <w:i/>
          <w:sz w:val="22"/>
          <w:szCs w:val="22"/>
          <w:u w:val="single"/>
        </w:rPr>
      </w:pPr>
      <w:r w:rsidRPr="00B341AF">
        <w:rPr>
          <w:rFonts w:ascii="Palatino Linotype" w:eastAsia="Palatino Linotype" w:hAnsi="Palatino Linotype" w:cs="Palatino Linotype"/>
          <w:b/>
          <w:i/>
          <w:sz w:val="22"/>
          <w:szCs w:val="22"/>
          <w:u w:val="single"/>
        </w:rPr>
        <w:t>•         Copia del comprobante del grado máximo de estudios</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del comprobante de domicilio (Luz, agua, constancia domiciliaria)</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del Servicio Militar Nacional con liberación (para personal masculino)</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Original del certificado médico</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xml:space="preserve">•         Cédula de afiliación al </w:t>
      </w:r>
      <w:proofErr w:type="spellStart"/>
      <w:r w:rsidRPr="00B341AF">
        <w:rPr>
          <w:rFonts w:ascii="Palatino Linotype" w:eastAsia="Palatino Linotype" w:hAnsi="Palatino Linotype" w:cs="Palatino Linotype"/>
          <w:i/>
          <w:sz w:val="22"/>
          <w:szCs w:val="22"/>
        </w:rPr>
        <w:t>ISSEMyM</w:t>
      </w:r>
      <w:proofErr w:type="spellEnd"/>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del acta de nacimiento</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 identificación oficial vigente con fotografía (credencial para votar o pasaporte)</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lastRenderedPageBreak/>
        <w:t xml:space="preserve">•         Copia del documento que acredite la clave </w:t>
      </w:r>
      <w:proofErr w:type="spellStart"/>
      <w:r w:rsidRPr="00B341AF">
        <w:rPr>
          <w:rFonts w:ascii="Palatino Linotype" w:eastAsia="Palatino Linotype" w:hAnsi="Palatino Linotype" w:cs="Palatino Linotype"/>
          <w:i/>
          <w:sz w:val="22"/>
          <w:szCs w:val="22"/>
        </w:rPr>
        <w:t>ISSEMyM</w:t>
      </w:r>
      <w:proofErr w:type="spellEnd"/>
      <w:r w:rsidRPr="00B341AF">
        <w:rPr>
          <w:rFonts w:ascii="Palatino Linotype" w:eastAsia="Palatino Linotype" w:hAnsi="Palatino Linotype" w:cs="Palatino Linotype"/>
          <w:i/>
          <w:sz w:val="22"/>
          <w:szCs w:val="22"/>
        </w:rPr>
        <w:t xml:space="preserve">, en caso de haber cotizado anteriormente (movimiento de alta, baja, credencial del </w:t>
      </w:r>
      <w:proofErr w:type="spellStart"/>
      <w:r w:rsidRPr="00B341AF">
        <w:rPr>
          <w:rFonts w:ascii="Palatino Linotype" w:eastAsia="Palatino Linotype" w:hAnsi="Palatino Linotype" w:cs="Palatino Linotype"/>
          <w:i/>
          <w:sz w:val="22"/>
          <w:szCs w:val="22"/>
        </w:rPr>
        <w:t>ISSEMyM</w:t>
      </w:r>
      <w:proofErr w:type="spellEnd"/>
      <w:r w:rsidRPr="00B341AF">
        <w:rPr>
          <w:rFonts w:ascii="Palatino Linotype" w:eastAsia="Palatino Linotype" w:hAnsi="Palatino Linotype" w:cs="Palatino Linotype"/>
          <w:i/>
          <w:sz w:val="22"/>
          <w:szCs w:val="22"/>
        </w:rPr>
        <w:t>, recibo de pago)</w:t>
      </w:r>
    </w:p>
    <w:p w:rsidR="009425C6" w:rsidRPr="00B341AF"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Certificado expedido por la Unidad de Registro de Deudores Alimentarios Morosos.</w:t>
      </w:r>
    </w:p>
    <w:p w:rsidR="009425C6" w:rsidRDefault="009425C6" w:rsidP="009425C6">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Constancia de no inhabilitación, emitida por la Secretaría de la Contraloría del Gobierno del Estado de México</w:t>
      </w:r>
    </w:p>
    <w:p w:rsidR="009425C6" w:rsidRDefault="009425C6" w:rsidP="009425C6">
      <w:pPr>
        <w:spacing w:line="360" w:lineRule="auto"/>
        <w:jc w:val="both"/>
        <w:rPr>
          <w:rFonts w:ascii="Palatino Linotype" w:eastAsia="Calibri" w:hAnsi="Palatino Linotype" w:cs="Arial"/>
        </w:rPr>
      </w:pPr>
    </w:p>
    <w:p w:rsidR="009425C6" w:rsidRPr="00B71863" w:rsidRDefault="009425C6" w:rsidP="009425C6">
      <w:pPr>
        <w:autoSpaceDE w:val="0"/>
        <w:autoSpaceDN w:val="0"/>
        <w:adjustRightInd w:val="0"/>
        <w:spacing w:before="240" w:after="240" w:line="360" w:lineRule="auto"/>
        <w:jc w:val="both"/>
        <w:rPr>
          <w:rFonts w:ascii="Palatino Linotype" w:hAnsi="Palatino Linotype" w:cs="Arial"/>
        </w:rPr>
      </w:pPr>
      <w:r w:rsidRPr="00B71863">
        <w:rPr>
          <w:rFonts w:ascii="Palatino Linotype" w:eastAsia="Calibri" w:hAnsi="Palatino Linotype" w:cs="Arial"/>
        </w:rPr>
        <w:t>A mayor abundamiento,</w:t>
      </w:r>
      <w:r>
        <w:rPr>
          <w:rFonts w:ascii="Palatino Linotype" w:eastAsia="Calibri" w:hAnsi="Palatino Linotype" w:cs="Arial"/>
        </w:rPr>
        <w:t xml:space="preserve"> r</w:t>
      </w:r>
      <w:r w:rsidRPr="00B71863">
        <w:rPr>
          <w:rFonts w:ascii="Palatino Linotype" w:hAnsi="Palatino Linotype" w:cs="Arial"/>
        </w:rPr>
        <w:t xml:space="preserve">esulta oportuno referir que el </w:t>
      </w:r>
      <w:r w:rsidRPr="00764994">
        <w:rPr>
          <w:rFonts w:ascii="Palatino Linotype" w:hAnsi="Palatino Linotype" w:cs="Arial"/>
          <w:b/>
        </w:rPr>
        <w:t>título profesional</w:t>
      </w:r>
      <w:r w:rsidRPr="00B71863">
        <w:rPr>
          <w:rFonts w:ascii="Palatino Linotype" w:hAnsi="Palatino Linotype" w:cs="Arial"/>
        </w:rPr>
        <w:t xml:space="preserve"> es el documento expedido por instituciones del Estado o descentralizadas, y por instituciones particulares que tengan reconocimiento de validez oficial de estudios, a favor de la persona que haya concluido los estudios correspondientes o</w:t>
      </w:r>
      <w:r>
        <w:rPr>
          <w:rFonts w:ascii="Palatino Linotype" w:hAnsi="Palatino Linotype" w:cs="Arial"/>
        </w:rPr>
        <w:t>,</w:t>
      </w:r>
      <w:r w:rsidRPr="00B71863">
        <w:rPr>
          <w:rFonts w:ascii="Palatino Linotype" w:hAnsi="Palatino Linotype" w:cs="Arial"/>
        </w:rPr>
        <w:t xml:space="preserve"> demostrado tener los conocimientos necesarios de conformidad con la normatividad aplicable. </w:t>
      </w:r>
    </w:p>
    <w:p w:rsidR="009425C6" w:rsidRPr="00B71863" w:rsidRDefault="009425C6" w:rsidP="009425C6">
      <w:pPr>
        <w:spacing w:line="360" w:lineRule="auto"/>
        <w:jc w:val="both"/>
        <w:rPr>
          <w:rFonts w:ascii="Palatino Linotype" w:hAnsi="Palatino Linotype" w:cs="Arial"/>
        </w:rPr>
      </w:pPr>
      <w:r w:rsidRPr="00B71863">
        <w:rPr>
          <w:rFonts w:ascii="Palatino Linotype" w:hAnsi="Palatino Linotype" w:cs="Arial"/>
        </w:rPr>
        <w:t xml:space="preserve">En contraste, la </w:t>
      </w:r>
      <w:r w:rsidRPr="00764994">
        <w:rPr>
          <w:rFonts w:ascii="Palatino Linotype" w:hAnsi="Palatino Linotype" w:cs="Arial"/>
          <w:b/>
        </w:rPr>
        <w:t>cédula profesional</w:t>
      </w:r>
      <w:r w:rsidRPr="00B71863">
        <w:rPr>
          <w:rFonts w:ascii="Palatino Linotype" w:hAnsi="Palatino Linotype" w:cs="Arial"/>
        </w:rPr>
        <w:t xml:space="preserve">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rsidR="009425C6" w:rsidRPr="00B71863" w:rsidRDefault="009425C6" w:rsidP="009425C6">
      <w:pPr>
        <w:spacing w:line="360" w:lineRule="auto"/>
        <w:jc w:val="both"/>
        <w:rPr>
          <w:rFonts w:ascii="Palatino Linotype" w:hAnsi="Palatino Linotype" w:cs="Arial"/>
        </w:rPr>
      </w:pPr>
      <w:r w:rsidRPr="00B71863">
        <w:rPr>
          <w:rFonts w:ascii="Palatino Linotype" w:hAnsi="Palatino Linotype" w:cs="Arial"/>
        </w:rPr>
        <w:t>En este sentido, los documentos en cita son susceptibles de reflejar algunos de los siguientes atributos:</w:t>
      </w:r>
    </w:p>
    <w:p w:rsidR="009425C6" w:rsidRDefault="009425C6" w:rsidP="009425C6">
      <w:pPr>
        <w:spacing w:line="360" w:lineRule="auto"/>
        <w:jc w:val="both"/>
        <w:rPr>
          <w:rFonts w:ascii="Palatino Linotype" w:hAnsi="Palatino Linotype" w:cs="Arial"/>
        </w:rPr>
      </w:pPr>
    </w:p>
    <w:p w:rsidR="009425C6" w:rsidRPr="00B71863" w:rsidRDefault="009425C6" w:rsidP="009425C6">
      <w:pPr>
        <w:spacing w:line="360" w:lineRule="auto"/>
        <w:jc w:val="both"/>
        <w:rPr>
          <w:rFonts w:ascii="Palatino Linotype" w:hAnsi="Palatino Linotype" w:cs="Arial"/>
        </w:rPr>
      </w:pPr>
      <w:r w:rsidRPr="00B71863">
        <w:rPr>
          <w:rFonts w:ascii="Palatino Linotype" w:hAnsi="Palatino Linotype" w:cs="Arial"/>
        </w:rPr>
        <w:t>En este sentido, los documentos en cita son susceptibles de reflejar algunos de los siguientes atributos:</w:t>
      </w:r>
    </w:p>
    <w:p w:rsidR="009425C6" w:rsidRPr="00B71863" w:rsidRDefault="009425C6" w:rsidP="009425C6">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Número de cédula profesional:</w:t>
      </w:r>
      <w:r w:rsidRPr="00B71863">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rsidR="009425C6" w:rsidRDefault="009425C6" w:rsidP="009425C6">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lastRenderedPageBreak/>
        <w:t xml:space="preserve">Nombre del titular: </w:t>
      </w:r>
      <w:r w:rsidRPr="00B71863">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rsidR="009425C6" w:rsidRPr="00B71863" w:rsidRDefault="009425C6" w:rsidP="009425C6">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Clave Única de Registro de Población:</w:t>
      </w:r>
      <w:r w:rsidRPr="00B71863">
        <w:rPr>
          <w:rFonts w:ascii="Palatino Linotype" w:hAnsi="Palatino Linotype"/>
          <w:bCs/>
        </w:rPr>
        <w:t xml:space="preserve"> </w:t>
      </w:r>
      <w:r w:rsidRPr="00B71863">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9425C6" w:rsidRPr="00B71863" w:rsidRDefault="009425C6" w:rsidP="009425C6">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Nombre y firma del Director General de Profesiones de la Secretaría de Educación Pública</w:t>
      </w:r>
      <w:r>
        <w:rPr>
          <w:rFonts w:ascii="Palatino Linotype" w:hAnsi="Palatino Linotype"/>
          <w:b/>
          <w:bCs/>
        </w:rPr>
        <w:t xml:space="preserve"> y del Rector</w:t>
      </w:r>
      <w:r w:rsidRPr="00B71863">
        <w:rPr>
          <w:rFonts w:ascii="Palatino Linotype" w:hAnsi="Palatino Linotype"/>
          <w:b/>
          <w:bCs/>
        </w:rPr>
        <w:t>:</w:t>
      </w:r>
      <w:r w:rsidRPr="00B71863">
        <w:rPr>
          <w:rFonts w:ascii="Palatino Linotype" w:hAnsi="Palatino Linotype"/>
          <w:bCs/>
        </w:rPr>
        <w:t xml:space="preserve"> Se estima como un dato de carácter público, al dar fe de que la expedición </w:t>
      </w:r>
      <w:r>
        <w:rPr>
          <w:rFonts w:ascii="Palatino Linotype" w:hAnsi="Palatino Linotype"/>
          <w:bCs/>
        </w:rPr>
        <w:t>del Título</w:t>
      </w:r>
      <w:r w:rsidRPr="00B71863">
        <w:rPr>
          <w:rFonts w:ascii="Palatino Linotype" w:hAnsi="Palatino Linotype"/>
          <w:bCs/>
        </w:rPr>
        <w:t xml:space="preserve"> profesional fue en ejercicio de las facultades conferidas. </w:t>
      </w:r>
    </w:p>
    <w:p w:rsidR="009425C6" w:rsidRDefault="009425C6" w:rsidP="009425C6">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8B773C">
        <w:rPr>
          <w:rFonts w:ascii="Palatino Linotype" w:hAnsi="Palatino Linotype"/>
          <w:b/>
          <w:bCs/>
        </w:rPr>
        <w:t>Calificación:</w:t>
      </w:r>
      <w:r w:rsidRPr="008B773C">
        <w:rPr>
          <w:rFonts w:ascii="Palatino Linotype" w:hAnsi="Palatino Linotype"/>
          <w:bCs/>
        </w:rPr>
        <w:t xml:space="preserve"> Grado de una escala establecida, expresado mediante una denominación o una puntuación que se asigna a una persona para valorar el nivel de suficiencia o insuficiencia de los conocimientos o formación mostrados en un examen, un ejercicio o una prueba</w:t>
      </w:r>
      <w:r>
        <w:rPr>
          <w:rFonts w:ascii="Palatino Linotype" w:hAnsi="Palatino Linotype"/>
          <w:bCs/>
        </w:rPr>
        <w:t xml:space="preserve">, </w:t>
      </w:r>
      <w:r w:rsidRPr="000630E1">
        <w:rPr>
          <w:rFonts w:ascii="Palatino Linotype" w:hAnsi="Palatino Linotype"/>
          <w:u w:val="single"/>
        </w:rPr>
        <w:t>es información clasificada como confidencial.</w:t>
      </w:r>
    </w:p>
    <w:p w:rsidR="009425C6" w:rsidRPr="008D567A" w:rsidRDefault="009425C6" w:rsidP="009425C6">
      <w:pPr>
        <w:pStyle w:val="Encabezado"/>
        <w:numPr>
          <w:ilvl w:val="0"/>
          <w:numId w:val="27"/>
        </w:numPr>
        <w:tabs>
          <w:tab w:val="clear" w:pos="4252"/>
          <w:tab w:val="clear" w:pos="8504"/>
          <w:tab w:val="left" w:pos="7770"/>
        </w:tabs>
        <w:spacing w:line="360" w:lineRule="auto"/>
        <w:jc w:val="both"/>
        <w:rPr>
          <w:rFonts w:ascii="Palatino Linotype" w:hAnsi="Palatino Linotype"/>
          <w:bCs/>
          <w:u w:val="single"/>
        </w:rPr>
      </w:pPr>
      <w:r w:rsidRPr="00B71863">
        <w:rPr>
          <w:rFonts w:ascii="Palatino Linotype" w:hAnsi="Palatino Linotype"/>
          <w:b/>
          <w:bCs/>
        </w:rPr>
        <w:t xml:space="preserve">Firma del titular: </w:t>
      </w:r>
      <w:r w:rsidRPr="00B71863">
        <w:rPr>
          <w:rFonts w:ascii="Palatino Linotype" w:hAnsi="Palatino Linotype"/>
          <w:bCs/>
        </w:rPr>
        <w:t xml:space="preserve">Tratándose de personas físicas en el rol de ciudadanos, es </w:t>
      </w:r>
      <w:r w:rsidRPr="00B71863">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0630E1">
        <w:rPr>
          <w:rFonts w:ascii="Palatino Linotype" w:hAnsi="Palatino Linotype"/>
          <w:u w:val="single"/>
        </w:rPr>
        <w:t xml:space="preserve">es información clasificada como confidencial. </w:t>
      </w:r>
    </w:p>
    <w:p w:rsidR="009425C6" w:rsidRDefault="009425C6" w:rsidP="00946DA5">
      <w:pPr>
        <w:pStyle w:val="Encabezado"/>
        <w:tabs>
          <w:tab w:val="clear" w:pos="4252"/>
          <w:tab w:val="clear" w:pos="8504"/>
          <w:tab w:val="left" w:pos="7770"/>
        </w:tabs>
        <w:spacing w:line="360" w:lineRule="auto"/>
        <w:ind w:left="720"/>
        <w:jc w:val="both"/>
        <w:rPr>
          <w:rFonts w:ascii="Palatino Linotype" w:hAnsi="Palatino Linotype"/>
          <w:bCs/>
        </w:rPr>
      </w:pPr>
      <w:r w:rsidRPr="00590ADC">
        <w:rPr>
          <w:rFonts w:ascii="Palatino Linotype" w:hAnsi="Palatino Linotype"/>
          <w:bCs/>
        </w:rPr>
        <w:lastRenderedPageBreak/>
        <w:t xml:space="preserve">En contraste, tratándose de servidores públicos cuando se emite un acto de autoridad en ejercicio de las atribuciones que tiene conferidas, la firma mediante la cual valida dicho acto jurídico es pública. Lo anterior, en virtud de que </w:t>
      </w:r>
      <w:r w:rsidRPr="00590ADC">
        <w:rPr>
          <w:rFonts w:ascii="Palatino Linotype" w:hAnsi="Palatino Linotype"/>
          <w:b/>
          <w:bCs/>
          <w:u w:val="single"/>
        </w:rPr>
        <w:t>la firma se plasmó en cumplimiento de las obligaciones que le corresponden en términos de las disposiciones jurídicas aplicables, estribando entonces en un requisito de validez.</w:t>
      </w:r>
      <w:r w:rsidRPr="00590ADC">
        <w:rPr>
          <w:rFonts w:ascii="Palatino Linotype" w:hAnsi="Palatino Linotype"/>
          <w:bCs/>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946DA5" w:rsidRDefault="00946DA5" w:rsidP="00946DA5">
      <w:pPr>
        <w:pStyle w:val="Encabezado"/>
        <w:tabs>
          <w:tab w:val="clear" w:pos="4252"/>
          <w:tab w:val="clear" w:pos="8504"/>
          <w:tab w:val="left" w:pos="7770"/>
        </w:tabs>
        <w:spacing w:line="360" w:lineRule="auto"/>
        <w:ind w:left="720"/>
        <w:jc w:val="both"/>
        <w:rPr>
          <w:rFonts w:ascii="Palatino Linotype" w:hAnsi="Palatino Linotype"/>
          <w:bCs/>
        </w:rPr>
      </w:pPr>
    </w:p>
    <w:p w:rsidR="00946DA5" w:rsidRDefault="009425C6" w:rsidP="00946DA5">
      <w:pPr>
        <w:pStyle w:val="Encabezado"/>
        <w:tabs>
          <w:tab w:val="clear" w:pos="4252"/>
          <w:tab w:val="clear" w:pos="8504"/>
          <w:tab w:val="left" w:pos="7770"/>
        </w:tabs>
        <w:spacing w:line="360" w:lineRule="auto"/>
        <w:ind w:left="720"/>
        <w:jc w:val="both"/>
        <w:rPr>
          <w:rFonts w:ascii="Palatino Linotype" w:eastAsia="Calibri" w:hAnsi="Palatino Linotype" w:cs="Tahoma"/>
          <w:bCs/>
        </w:rPr>
      </w:pPr>
      <w:r w:rsidRPr="008D567A">
        <w:rPr>
          <w:rFonts w:ascii="Palatino Linotype" w:eastAsia="Calibri" w:hAnsi="Palatino Linotype" w:cs="Tahoma"/>
          <w:bC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946DA5" w:rsidRDefault="00946DA5" w:rsidP="00946DA5">
      <w:pPr>
        <w:pStyle w:val="Encabezado"/>
        <w:tabs>
          <w:tab w:val="clear" w:pos="4252"/>
          <w:tab w:val="clear" w:pos="8504"/>
          <w:tab w:val="left" w:pos="7770"/>
        </w:tabs>
        <w:spacing w:line="360" w:lineRule="auto"/>
        <w:ind w:left="720"/>
        <w:jc w:val="both"/>
        <w:rPr>
          <w:rFonts w:ascii="Palatino Linotype" w:eastAsia="Calibri" w:hAnsi="Palatino Linotype" w:cs="Tahoma"/>
          <w:bCs/>
        </w:rPr>
      </w:pPr>
    </w:p>
    <w:p w:rsidR="00946DA5" w:rsidRDefault="009425C6" w:rsidP="00946DA5">
      <w:pPr>
        <w:pStyle w:val="Encabezado"/>
        <w:tabs>
          <w:tab w:val="clear" w:pos="4252"/>
          <w:tab w:val="clear" w:pos="8504"/>
          <w:tab w:val="left" w:pos="7770"/>
        </w:tabs>
        <w:spacing w:line="360" w:lineRule="auto"/>
        <w:ind w:left="720"/>
        <w:jc w:val="both"/>
        <w:rPr>
          <w:rFonts w:ascii="Palatino Linotype" w:eastAsia="Calibri" w:hAnsi="Palatino Linotype" w:cs="Tahoma"/>
          <w:bCs/>
        </w:rPr>
      </w:pPr>
      <w:r w:rsidRPr="00900FD1">
        <w:rPr>
          <w:rFonts w:ascii="Palatino Linotype" w:eastAsia="Calibri" w:hAnsi="Palatino Linotype" w:cs="Tahoma"/>
          <w:bC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w:t>
      </w:r>
      <w:r w:rsidRPr="00900FD1">
        <w:rPr>
          <w:rFonts w:ascii="Palatino Linotype" w:eastAsia="Calibri" w:hAnsi="Palatino Linotype" w:cs="Tahoma"/>
          <w:bCs/>
        </w:rPr>
        <w:lastRenderedPageBreak/>
        <w:t>documentos de servidores públicos vinculados con el cumplimiento de disposiciones legales.</w:t>
      </w:r>
    </w:p>
    <w:p w:rsidR="00946DA5" w:rsidRDefault="00946DA5" w:rsidP="00946DA5">
      <w:pPr>
        <w:pStyle w:val="Encabezado"/>
        <w:tabs>
          <w:tab w:val="clear" w:pos="4252"/>
          <w:tab w:val="clear" w:pos="8504"/>
          <w:tab w:val="left" w:pos="7770"/>
        </w:tabs>
        <w:spacing w:line="360" w:lineRule="auto"/>
        <w:ind w:left="720"/>
        <w:jc w:val="both"/>
        <w:rPr>
          <w:rFonts w:ascii="Palatino Linotype" w:eastAsia="Calibri" w:hAnsi="Palatino Linotype" w:cs="Tahoma"/>
          <w:bCs/>
        </w:rPr>
      </w:pPr>
    </w:p>
    <w:p w:rsidR="00946DA5" w:rsidRDefault="009425C6" w:rsidP="00946DA5">
      <w:pPr>
        <w:pStyle w:val="Encabezado"/>
        <w:tabs>
          <w:tab w:val="clear" w:pos="4252"/>
          <w:tab w:val="clear" w:pos="8504"/>
          <w:tab w:val="left" w:pos="7770"/>
        </w:tabs>
        <w:spacing w:line="360" w:lineRule="auto"/>
        <w:ind w:left="720"/>
        <w:jc w:val="both"/>
        <w:rPr>
          <w:rFonts w:ascii="Palatino Linotype" w:eastAsia="Calibri" w:hAnsi="Palatino Linotype" w:cs="Tahoma"/>
          <w:b/>
          <w:bCs/>
        </w:rPr>
      </w:pPr>
      <w:r w:rsidRPr="00900FD1">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900FD1">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rsidR="00946DA5" w:rsidRDefault="00946DA5" w:rsidP="00946DA5">
      <w:pPr>
        <w:pStyle w:val="Encabezado"/>
        <w:tabs>
          <w:tab w:val="clear" w:pos="4252"/>
          <w:tab w:val="clear" w:pos="8504"/>
          <w:tab w:val="left" w:pos="7770"/>
        </w:tabs>
        <w:spacing w:line="360" w:lineRule="auto"/>
        <w:ind w:left="720"/>
        <w:jc w:val="both"/>
        <w:rPr>
          <w:rFonts w:ascii="Palatino Linotype" w:eastAsia="Calibri" w:hAnsi="Palatino Linotype" w:cs="Tahoma"/>
          <w:b/>
          <w:bCs/>
        </w:rPr>
      </w:pPr>
    </w:p>
    <w:p w:rsidR="00946DA5" w:rsidRDefault="009425C6" w:rsidP="00946DA5">
      <w:pPr>
        <w:pStyle w:val="Encabezado"/>
        <w:tabs>
          <w:tab w:val="clear" w:pos="4252"/>
          <w:tab w:val="clear" w:pos="8504"/>
          <w:tab w:val="left" w:pos="7770"/>
        </w:tabs>
        <w:spacing w:line="360" w:lineRule="auto"/>
        <w:ind w:left="720"/>
        <w:jc w:val="both"/>
        <w:rPr>
          <w:rFonts w:ascii="Palatino Linotype" w:eastAsia="Calibri" w:hAnsi="Palatino Linotype" w:cs="Tahoma"/>
          <w:bCs/>
        </w:rPr>
      </w:pPr>
      <w:r w:rsidRPr="00900FD1">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946DA5" w:rsidRDefault="00946DA5" w:rsidP="00946DA5">
      <w:pPr>
        <w:pStyle w:val="Encabezado"/>
        <w:tabs>
          <w:tab w:val="clear" w:pos="4252"/>
          <w:tab w:val="clear" w:pos="8504"/>
          <w:tab w:val="left" w:pos="7770"/>
        </w:tabs>
        <w:spacing w:line="360" w:lineRule="auto"/>
        <w:ind w:left="720"/>
        <w:jc w:val="both"/>
        <w:rPr>
          <w:rFonts w:ascii="Palatino Linotype" w:eastAsia="Calibri" w:hAnsi="Palatino Linotype" w:cs="Tahoma"/>
          <w:bCs/>
        </w:rPr>
      </w:pPr>
    </w:p>
    <w:p w:rsidR="00946DA5" w:rsidRDefault="009425C6" w:rsidP="00946DA5">
      <w:pPr>
        <w:pStyle w:val="Encabezado"/>
        <w:tabs>
          <w:tab w:val="clear" w:pos="4252"/>
          <w:tab w:val="clear" w:pos="8504"/>
          <w:tab w:val="left" w:pos="7770"/>
        </w:tabs>
        <w:spacing w:line="360" w:lineRule="auto"/>
        <w:ind w:left="720"/>
        <w:jc w:val="both"/>
        <w:rPr>
          <w:rFonts w:ascii="Palatino Linotype" w:eastAsia="Calibri" w:hAnsi="Palatino Linotype" w:cs="Tahoma"/>
          <w:bCs/>
        </w:rPr>
      </w:pPr>
      <w:r w:rsidRPr="00900FD1">
        <w:rPr>
          <w:rFonts w:ascii="Palatino Linotype" w:eastAsia="Calibri" w:hAnsi="Palatino Linotype" w:cs="Tahoma"/>
          <w:bC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w:t>
      </w:r>
      <w:r w:rsidRPr="00900FD1">
        <w:rPr>
          <w:rFonts w:ascii="Palatino Linotype" w:eastAsia="Calibri" w:hAnsi="Palatino Linotype" w:cs="Tahoma"/>
          <w:bCs/>
        </w:rPr>
        <w:lastRenderedPageBreak/>
        <w:t>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946DA5" w:rsidRDefault="00946DA5" w:rsidP="00946DA5">
      <w:pPr>
        <w:pStyle w:val="Encabezado"/>
        <w:tabs>
          <w:tab w:val="clear" w:pos="4252"/>
          <w:tab w:val="clear" w:pos="8504"/>
          <w:tab w:val="left" w:pos="7770"/>
        </w:tabs>
        <w:spacing w:line="360" w:lineRule="auto"/>
        <w:ind w:left="720"/>
        <w:jc w:val="both"/>
        <w:rPr>
          <w:rFonts w:ascii="Palatino Linotype" w:eastAsia="Calibri" w:hAnsi="Palatino Linotype" w:cs="Tahoma"/>
          <w:bCs/>
        </w:rPr>
      </w:pPr>
    </w:p>
    <w:p w:rsidR="00946DA5" w:rsidRDefault="009425C6" w:rsidP="00946DA5">
      <w:pPr>
        <w:pStyle w:val="Encabezado"/>
        <w:tabs>
          <w:tab w:val="clear" w:pos="4252"/>
          <w:tab w:val="clear" w:pos="8504"/>
          <w:tab w:val="left" w:pos="7770"/>
        </w:tabs>
        <w:spacing w:line="360" w:lineRule="auto"/>
        <w:ind w:left="720"/>
        <w:jc w:val="both"/>
        <w:rPr>
          <w:rFonts w:ascii="Palatino Linotype" w:eastAsia="Calibri" w:hAnsi="Palatino Linotype" w:cs="Tahoma"/>
          <w:bCs/>
        </w:rPr>
      </w:pPr>
      <w:r w:rsidRPr="00900FD1">
        <w:rPr>
          <w:rFonts w:ascii="Palatino Linotype" w:eastAsia="Calibri" w:hAnsi="Palatino Linotype" w:cs="Tahoma"/>
          <w:bCs/>
        </w:rPr>
        <w:t xml:space="preserve">Por lo anterior, cuando las fotografías de los servidores públicos obran en documentos que dan cuenta del cumplimiento de funciones, </w:t>
      </w:r>
      <w:r w:rsidRPr="00900FD1">
        <w:rPr>
          <w:rFonts w:ascii="Palatino Linotype" w:eastAsia="Calibri" w:hAnsi="Palatino Linotype" w:cs="Tahoma"/>
          <w:b/>
          <w:bCs/>
        </w:rPr>
        <w:t>requisitos legales</w:t>
      </w:r>
      <w:r w:rsidRPr="00900FD1">
        <w:rPr>
          <w:rFonts w:ascii="Palatino Linotype" w:eastAsia="Calibri" w:hAnsi="Palatino Linotype" w:cs="Tahoma"/>
          <w:bCs/>
        </w:rPr>
        <w:t xml:space="preserve"> o los acredita como servidores públicos, </w:t>
      </w:r>
      <w:r w:rsidRPr="00900FD1">
        <w:rPr>
          <w:rFonts w:ascii="Palatino Linotype" w:eastAsia="Calibri" w:hAnsi="Palatino Linotype" w:cs="Tahoma"/>
          <w:b/>
          <w:bCs/>
        </w:rPr>
        <w:t>deben ser consideradas un dato personal, que no puede ser clasificado como confidencial,</w:t>
      </w:r>
      <w:r w:rsidRPr="00900FD1">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946DA5" w:rsidRDefault="00946DA5" w:rsidP="00946DA5">
      <w:pPr>
        <w:pStyle w:val="Encabezado"/>
        <w:tabs>
          <w:tab w:val="clear" w:pos="4252"/>
          <w:tab w:val="clear" w:pos="8504"/>
          <w:tab w:val="left" w:pos="7770"/>
        </w:tabs>
        <w:spacing w:line="360" w:lineRule="auto"/>
        <w:ind w:left="720"/>
        <w:jc w:val="both"/>
        <w:rPr>
          <w:rFonts w:ascii="Palatino Linotype" w:eastAsia="Calibri" w:hAnsi="Palatino Linotype" w:cs="Tahoma"/>
          <w:bCs/>
        </w:rPr>
      </w:pPr>
    </w:p>
    <w:p w:rsidR="009425C6" w:rsidRPr="00946DA5" w:rsidRDefault="009425C6" w:rsidP="00946DA5">
      <w:pPr>
        <w:pStyle w:val="Encabezado"/>
        <w:tabs>
          <w:tab w:val="clear" w:pos="4252"/>
          <w:tab w:val="clear" w:pos="8504"/>
          <w:tab w:val="left" w:pos="7770"/>
        </w:tabs>
        <w:spacing w:line="360" w:lineRule="auto"/>
        <w:ind w:left="720"/>
        <w:jc w:val="both"/>
        <w:rPr>
          <w:rFonts w:ascii="Palatino Linotype" w:hAnsi="Palatino Linotype"/>
          <w:bCs/>
        </w:rPr>
      </w:pPr>
      <w:r w:rsidRPr="00900FD1">
        <w:rPr>
          <w:rFonts w:ascii="Palatino Linotype" w:eastAsia="Calibri" w:hAnsi="Palatino Linotype" w:cs="Tahoma"/>
          <w:b/>
          <w:bCs/>
        </w:rPr>
        <w:t>Conforme a lo anterior, las fotografías de servidores públicos sin importar el nivel o rango guardan la naturaleza de públicas</w:t>
      </w:r>
      <w:r w:rsidRPr="00900FD1">
        <w:rPr>
          <w:rFonts w:ascii="Palatino Linotype" w:eastAsia="Calibri" w:hAnsi="Palatino Linotype" w:cs="Tahoma"/>
          <w:bCs/>
        </w:rPr>
        <w:t xml:space="preserve"> (con excepción del personal operativo en materia de seguridad) </w:t>
      </w:r>
      <w:r w:rsidRPr="00900FD1">
        <w:rPr>
          <w:rFonts w:ascii="Palatino Linotype" w:eastAsia="Calibri" w:hAnsi="Palatino Linotype" w:cs="Tahoma"/>
          <w:b/>
          <w:bCs/>
        </w:rPr>
        <w:t>y no procede su clasificación</w:t>
      </w:r>
      <w:r w:rsidRPr="00900FD1">
        <w:rPr>
          <w:rFonts w:ascii="Palatino Linotype" w:eastAsia="Calibri" w:hAnsi="Palatino Linotype" w:cs="Tahoma"/>
          <w:bCs/>
        </w:rPr>
        <w:t xml:space="preserve">, en términos del artículo 143, fracción I, de la Ley de Transparencia y Acceso a la Información Pública del Estado de México y Municipios, </w:t>
      </w:r>
      <w:r w:rsidRPr="00900FD1">
        <w:rPr>
          <w:rFonts w:ascii="Palatino Linotype" w:eastAsia="Calibri" w:hAnsi="Palatino Linotype" w:cs="Tahoma"/>
          <w:b/>
          <w:bCs/>
        </w:rPr>
        <w:t>por lo que en las versiones públicas que se ordenen, no podrá clasificarse esa información.</w:t>
      </w:r>
    </w:p>
    <w:p w:rsidR="009425C6" w:rsidRDefault="009425C6" w:rsidP="009425C6">
      <w:pPr>
        <w:spacing w:line="360" w:lineRule="auto"/>
        <w:jc w:val="both"/>
        <w:rPr>
          <w:rFonts w:ascii="Palatino Linotype" w:hAnsi="Palatino Linotype" w:cs="Arial"/>
        </w:rPr>
      </w:pPr>
    </w:p>
    <w:p w:rsidR="009425C6" w:rsidRDefault="009425C6" w:rsidP="009425C6">
      <w:pPr>
        <w:spacing w:line="360" w:lineRule="auto"/>
        <w:jc w:val="both"/>
        <w:rPr>
          <w:rFonts w:ascii="Palatino Linotype" w:hAnsi="Palatino Linotype" w:cs="Arial"/>
        </w:rPr>
      </w:pPr>
    </w:p>
    <w:p w:rsidR="009425C6" w:rsidRPr="009E63DA" w:rsidRDefault="009425C6" w:rsidP="009425C6">
      <w:pPr>
        <w:spacing w:line="360" w:lineRule="auto"/>
        <w:jc w:val="both"/>
        <w:rPr>
          <w:rFonts w:ascii="Palatino Linotype" w:hAnsi="Palatino Linotype" w:cs="Arial"/>
        </w:rPr>
      </w:pPr>
      <w:r w:rsidRPr="009E63DA">
        <w:rPr>
          <w:rFonts w:ascii="Palatino Linotype" w:hAnsi="Palatino Linotype" w:cs="Arial"/>
        </w:rPr>
        <w:lastRenderedPageBreak/>
        <w:t>Ahora bien, en atención a lo dispuesto por los artículos 3, frac</w:t>
      </w:r>
      <w:r>
        <w:rPr>
          <w:rFonts w:ascii="Palatino Linotype" w:hAnsi="Palatino Linotype" w:cs="Arial"/>
        </w:rPr>
        <w:t xml:space="preserve">ción XI, 8 </w:t>
      </w:r>
      <w:r w:rsidRPr="009E63DA">
        <w:rPr>
          <w:rFonts w:ascii="Palatino Linotype" w:hAnsi="Palatino Linotype" w:cs="Arial"/>
        </w:rPr>
        <w:t xml:space="preserve">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rsidR="009425C6" w:rsidRPr="009E63DA" w:rsidRDefault="009425C6" w:rsidP="009425C6">
      <w:pPr>
        <w:ind w:left="567" w:right="567"/>
        <w:jc w:val="both"/>
        <w:rPr>
          <w:rFonts w:ascii="Palatino Linotype" w:hAnsi="Palatino Linotype"/>
        </w:rPr>
      </w:pPr>
    </w:p>
    <w:p w:rsidR="009425C6" w:rsidRPr="00B7670C" w:rsidRDefault="009425C6" w:rsidP="009425C6">
      <w:pPr>
        <w:ind w:left="851" w:right="851"/>
        <w:jc w:val="both"/>
        <w:rPr>
          <w:rFonts w:ascii="Palatino Linotype" w:hAnsi="Palatino Linotype"/>
          <w:i/>
          <w:sz w:val="22"/>
          <w:szCs w:val="22"/>
        </w:rPr>
      </w:pPr>
      <w:r w:rsidRPr="00B7670C">
        <w:rPr>
          <w:rFonts w:ascii="Palatino Linotype" w:hAnsi="Palatino Linotype"/>
          <w:b/>
          <w:bCs/>
          <w:i/>
          <w:sz w:val="22"/>
          <w:szCs w:val="22"/>
        </w:rPr>
        <w:t xml:space="preserve">Artículo 3.- </w:t>
      </w:r>
      <w:r w:rsidRPr="00B7670C">
        <w:rPr>
          <w:rFonts w:ascii="Palatino Linotype" w:hAnsi="Palatino Linotype"/>
          <w:i/>
          <w:sz w:val="22"/>
          <w:szCs w:val="22"/>
        </w:rPr>
        <w:t>Para los efectos de la presente Ley se entenderá por:</w:t>
      </w:r>
    </w:p>
    <w:p w:rsidR="009425C6" w:rsidRPr="00B7670C" w:rsidRDefault="009425C6" w:rsidP="009425C6">
      <w:pPr>
        <w:ind w:left="851" w:right="851"/>
        <w:jc w:val="both"/>
        <w:rPr>
          <w:rFonts w:ascii="Palatino Linotype" w:hAnsi="Palatino Linotype"/>
          <w:i/>
          <w:sz w:val="22"/>
          <w:szCs w:val="22"/>
        </w:rPr>
      </w:pPr>
      <w:r w:rsidRPr="00B7670C">
        <w:rPr>
          <w:rFonts w:ascii="Palatino Linotype" w:hAnsi="Palatino Linotype"/>
          <w:i/>
          <w:sz w:val="22"/>
          <w:szCs w:val="22"/>
        </w:rPr>
        <w:t>…</w:t>
      </w:r>
    </w:p>
    <w:p w:rsidR="009425C6" w:rsidRPr="00B7670C" w:rsidRDefault="009425C6" w:rsidP="009425C6">
      <w:pPr>
        <w:ind w:left="851" w:right="851"/>
        <w:jc w:val="both"/>
        <w:rPr>
          <w:rFonts w:ascii="Palatino Linotype" w:hAnsi="Palatino Linotype"/>
          <w:i/>
          <w:sz w:val="22"/>
          <w:szCs w:val="22"/>
        </w:rPr>
      </w:pPr>
      <w:r w:rsidRPr="00B7670C">
        <w:rPr>
          <w:rFonts w:ascii="Palatino Linotype" w:hAnsi="Palatino Linotype"/>
          <w:b/>
          <w:i/>
          <w:sz w:val="22"/>
          <w:szCs w:val="22"/>
        </w:rPr>
        <w:t>XI.</w:t>
      </w:r>
      <w:r w:rsidRPr="00B7670C">
        <w:rPr>
          <w:rFonts w:ascii="Palatino Linotype" w:hAnsi="Palatino Linotype"/>
          <w:i/>
          <w:sz w:val="22"/>
          <w:szCs w:val="22"/>
        </w:rPr>
        <w:t xml:space="preserve"> </w:t>
      </w:r>
      <w:r w:rsidRPr="00B7670C">
        <w:rPr>
          <w:rFonts w:ascii="Palatino Linotype" w:hAnsi="Palatino Linotype"/>
          <w:b/>
          <w:i/>
          <w:sz w:val="22"/>
          <w:szCs w:val="22"/>
        </w:rPr>
        <w:t>Documento:</w:t>
      </w:r>
      <w:r w:rsidRPr="00B7670C">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B7670C">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B7670C">
        <w:rPr>
          <w:rFonts w:ascii="Palatino Linotype" w:hAnsi="Palatino Linotype"/>
          <w:i/>
          <w:sz w:val="22"/>
          <w:szCs w:val="22"/>
        </w:rPr>
        <w:t xml:space="preserve"> Los documentos podrán estar en cualquier medio, sea escrito, impreso, sonoro, visual, electrónico, informático u holográfico;</w:t>
      </w:r>
    </w:p>
    <w:p w:rsidR="009425C6" w:rsidRPr="00B7670C" w:rsidRDefault="009425C6" w:rsidP="009425C6">
      <w:pPr>
        <w:ind w:left="851" w:right="851"/>
        <w:jc w:val="both"/>
        <w:rPr>
          <w:rFonts w:ascii="Palatino Linotype" w:hAnsi="Palatino Linotype"/>
          <w:i/>
          <w:sz w:val="22"/>
          <w:szCs w:val="22"/>
        </w:rPr>
      </w:pPr>
    </w:p>
    <w:p w:rsidR="009425C6" w:rsidRPr="00B7670C" w:rsidRDefault="009425C6" w:rsidP="009425C6">
      <w:pPr>
        <w:ind w:left="851" w:right="851"/>
        <w:jc w:val="both"/>
        <w:rPr>
          <w:rFonts w:ascii="Palatino Linotype" w:hAnsi="Palatino Linotype"/>
          <w:bCs/>
          <w:i/>
          <w:sz w:val="22"/>
          <w:szCs w:val="22"/>
        </w:rPr>
      </w:pPr>
      <w:r w:rsidRPr="00B7670C">
        <w:rPr>
          <w:rFonts w:ascii="Palatino Linotype" w:hAnsi="Palatino Linotype"/>
          <w:b/>
          <w:bCs/>
          <w:i/>
          <w:sz w:val="22"/>
          <w:szCs w:val="22"/>
        </w:rPr>
        <w:t>Artículo 4.</w:t>
      </w:r>
      <w:r w:rsidRPr="00B7670C">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425C6" w:rsidRPr="00B7670C" w:rsidRDefault="009425C6" w:rsidP="009425C6">
      <w:pPr>
        <w:ind w:left="851" w:right="851"/>
        <w:jc w:val="both"/>
        <w:rPr>
          <w:rFonts w:ascii="Palatino Linotype" w:hAnsi="Palatino Linotype"/>
          <w:bCs/>
          <w:i/>
          <w:sz w:val="22"/>
          <w:szCs w:val="22"/>
        </w:rPr>
      </w:pPr>
    </w:p>
    <w:p w:rsidR="009425C6" w:rsidRPr="00B7670C" w:rsidRDefault="009425C6" w:rsidP="009425C6">
      <w:pPr>
        <w:ind w:left="851" w:right="851"/>
        <w:jc w:val="both"/>
        <w:rPr>
          <w:rFonts w:ascii="Palatino Linotype" w:hAnsi="Palatino Linotype"/>
          <w:bCs/>
          <w:i/>
          <w:sz w:val="22"/>
          <w:szCs w:val="22"/>
        </w:rPr>
      </w:pPr>
      <w:r w:rsidRPr="00B7670C">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B7670C">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425C6" w:rsidRPr="00B7670C" w:rsidRDefault="009425C6" w:rsidP="009425C6">
      <w:pPr>
        <w:ind w:left="851" w:right="851"/>
        <w:jc w:val="both"/>
        <w:rPr>
          <w:rFonts w:ascii="Palatino Linotype" w:hAnsi="Palatino Linotype"/>
          <w:bCs/>
          <w:i/>
          <w:sz w:val="22"/>
          <w:szCs w:val="22"/>
        </w:rPr>
      </w:pPr>
    </w:p>
    <w:p w:rsidR="009425C6" w:rsidRPr="00B7670C" w:rsidRDefault="009425C6" w:rsidP="009425C6">
      <w:pPr>
        <w:ind w:left="851" w:right="851"/>
        <w:jc w:val="both"/>
        <w:rPr>
          <w:rFonts w:ascii="Palatino Linotype" w:hAnsi="Palatino Linotype"/>
          <w:bCs/>
          <w:i/>
          <w:sz w:val="22"/>
          <w:szCs w:val="22"/>
        </w:rPr>
      </w:pPr>
      <w:r w:rsidRPr="00B7670C">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9425C6" w:rsidRPr="00B7670C" w:rsidRDefault="009425C6" w:rsidP="009425C6">
      <w:pPr>
        <w:ind w:left="851" w:right="851"/>
        <w:jc w:val="both"/>
        <w:rPr>
          <w:rFonts w:ascii="Palatino Linotype" w:hAnsi="Palatino Linotype"/>
          <w:bCs/>
          <w:i/>
          <w:sz w:val="22"/>
          <w:szCs w:val="22"/>
        </w:rPr>
      </w:pPr>
    </w:p>
    <w:p w:rsidR="009425C6" w:rsidRPr="00B7670C" w:rsidRDefault="009425C6" w:rsidP="009425C6">
      <w:pPr>
        <w:ind w:left="851" w:right="851"/>
        <w:jc w:val="both"/>
        <w:rPr>
          <w:rFonts w:ascii="Palatino Linotype" w:hAnsi="Palatino Linotype"/>
          <w:i/>
          <w:sz w:val="22"/>
          <w:szCs w:val="22"/>
        </w:rPr>
      </w:pPr>
      <w:r w:rsidRPr="00B7670C">
        <w:rPr>
          <w:rFonts w:ascii="Palatino Linotype" w:hAnsi="Palatino Linotype"/>
          <w:b/>
          <w:i/>
          <w:sz w:val="22"/>
          <w:szCs w:val="22"/>
        </w:rPr>
        <w:t>Artículo 12.</w:t>
      </w:r>
      <w:r w:rsidRPr="00B7670C">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9425C6" w:rsidRPr="00B7670C" w:rsidRDefault="009425C6" w:rsidP="009425C6">
      <w:pPr>
        <w:ind w:left="851" w:right="851"/>
        <w:jc w:val="both"/>
        <w:rPr>
          <w:rFonts w:ascii="Palatino Linotype" w:hAnsi="Palatino Linotype"/>
          <w:i/>
          <w:sz w:val="22"/>
          <w:szCs w:val="22"/>
        </w:rPr>
      </w:pPr>
    </w:p>
    <w:p w:rsidR="009425C6" w:rsidRPr="00B7670C" w:rsidRDefault="009425C6" w:rsidP="009425C6">
      <w:pPr>
        <w:ind w:left="851" w:right="851"/>
        <w:jc w:val="both"/>
        <w:rPr>
          <w:rFonts w:ascii="Palatino Linotype" w:hAnsi="Palatino Linotype"/>
          <w:i/>
          <w:sz w:val="22"/>
          <w:szCs w:val="22"/>
        </w:rPr>
      </w:pPr>
      <w:r w:rsidRPr="00B7670C">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B7670C">
        <w:rPr>
          <w:rFonts w:ascii="Palatino Linotype" w:hAnsi="Palatino Linotype"/>
          <w:i/>
          <w:sz w:val="22"/>
          <w:szCs w:val="22"/>
        </w:rPr>
        <w:lastRenderedPageBreak/>
        <w:t>presentarla conforme al interés del solicitante; no estarán obligados a generarla, resumirla, efectuar cálculos o practicar investigaciones.</w:t>
      </w:r>
    </w:p>
    <w:p w:rsidR="009425C6" w:rsidRPr="009E63DA" w:rsidRDefault="009425C6" w:rsidP="009425C6">
      <w:pPr>
        <w:jc w:val="both"/>
        <w:rPr>
          <w:rFonts w:ascii="Palatino Linotype" w:hAnsi="Palatino Linotype"/>
        </w:rPr>
      </w:pPr>
    </w:p>
    <w:p w:rsidR="009425C6" w:rsidRDefault="009425C6" w:rsidP="009425C6">
      <w:pPr>
        <w:spacing w:line="360" w:lineRule="auto"/>
        <w:jc w:val="both"/>
        <w:rPr>
          <w:rFonts w:ascii="Palatino Linotype" w:eastAsia="Calibri" w:hAnsi="Palatino Linotype" w:cs="Arial"/>
          <w:color w:val="000000"/>
          <w:lang w:val="es-ES_tradnl" w:eastAsia="es-MX"/>
        </w:rPr>
      </w:pPr>
    </w:p>
    <w:p w:rsidR="009425C6" w:rsidRDefault="009425C6" w:rsidP="009425C6">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rsidR="002F374A" w:rsidRDefault="002F374A" w:rsidP="009425C6">
      <w:pPr>
        <w:spacing w:line="360" w:lineRule="auto"/>
        <w:jc w:val="both"/>
        <w:rPr>
          <w:rFonts w:ascii="Palatino Linotype" w:eastAsia="Calibri" w:hAnsi="Palatino Linotype" w:cs="Arial"/>
          <w:color w:val="000000"/>
          <w:lang w:val="es-ES_tradnl" w:eastAsia="es-MX"/>
        </w:rPr>
      </w:pPr>
    </w:p>
    <w:p w:rsidR="002F374A" w:rsidRPr="006B0B30" w:rsidRDefault="002F374A" w:rsidP="002F374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 anterior</w:t>
      </w:r>
      <w:r w:rsidRPr="006B0B30">
        <w:rPr>
          <w:rFonts w:ascii="Palatino Linotype" w:eastAsia="Palatino Linotype" w:hAnsi="Palatino Linotype" w:cs="Palatino Linotype"/>
        </w:rPr>
        <w:t xml:space="preserve"> resulta indispensable mencionar que en los artículos 59 y 84 de Ley del Trabajo de los Servidores Públicos del Estado y Municipios establecen que la </w:t>
      </w:r>
      <w:r w:rsidRPr="006B0B30">
        <w:rPr>
          <w:rFonts w:ascii="Palatino Linotype" w:eastAsia="Palatino Linotype" w:hAnsi="Palatino Linotype" w:cs="Palatino Linotype"/>
          <w:b/>
        </w:rPr>
        <w:t>jornada de trabajo, es el tiempo durante el cual la o el servidor público está a disposición del Ayuntamiento o Unidad Administrativa</w:t>
      </w:r>
      <w:r w:rsidRPr="006B0B30">
        <w:rPr>
          <w:rFonts w:ascii="Palatino Linotype" w:eastAsia="Palatino Linotype" w:hAnsi="Palatino Linotype" w:cs="Palatino Linotype"/>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w:t>
      </w:r>
    </w:p>
    <w:p w:rsidR="002F374A" w:rsidRPr="002F374A" w:rsidRDefault="002F374A" w:rsidP="002F374A">
      <w:pPr>
        <w:spacing w:line="276" w:lineRule="auto"/>
        <w:ind w:left="851" w:right="616"/>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w:t>
      </w:r>
      <w:r w:rsidRPr="002F374A">
        <w:rPr>
          <w:rFonts w:ascii="Palatino Linotype" w:eastAsia="Palatino Linotype" w:hAnsi="Palatino Linotype" w:cs="Palatino Linotype"/>
          <w:b/>
          <w:i/>
          <w:sz w:val="22"/>
          <w:szCs w:val="22"/>
        </w:rPr>
        <w:t>ARTÍCULO 59.</w:t>
      </w:r>
      <w:r w:rsidRPr="002F374A">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rsidR="002F374A" w:rsidRPr="002F374A" w:rsidRDefault="002F374A" w:rsidP="002F374A">
      <w:pPr>
        <w:spacing w:line="276" w:lineRule="auto"/>
        <w:ind w:left="851" w:right="616"/>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w:t>
      </w:r>
    </w:p>
    <w:p w:rsidR="002F374A" w:rsidRPr="002F374A" w:rsidRDefault="002F374A" w:rsidP="002F374A">
      <w:pPr>
        <w:spacing w:line="276" w:lineRule="auto"/>
        <w:ind w:left="851" w:right="616"/>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b/>
          <w:i/>
          <w:sz w:val="22"/>
          <w:szCs w:val="22"/>
        </w:rPr>
        <w:t>ARTÍCULO 84.</w:t>
      </w:r>
      <w:r w:rsidRPr="002F374A">
        <w:rPr>
          <w:rFonts w:ascii="Palatino Linotype" w:eastAsia="Palatino Linotype" w:hAnsi="Palatino Linotype" w:cs="Palatino Linotype"/>
          <w:i/>
          <w:sz w:val="22"/>
          <w:szCs w:val="22"/>
        </w:rPr>
        <w:t xml:space="preserve"> Sólo podrán hacerse retenciones, descuentos o deducciones al sueldo de los servidores públicos por concepto de:</w:t>
      </w:r>
    </w:p>
    <w:p w:rsidR="002F374A" w:rsidRPr="002F374A" w:rsidRDefault="002F374A" w:rsidP="002F374A">
      <w:pPr>
        <w:spacing w:line="276" w:lineRule="auto"/>
        <w:ind w:left="851" w:right="616"/>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w:t>
      </w:r>
    </w:p>
    <w:p w:rsidR="002F374A" w:rsidRPr="00B101B8" w:rsidRDefault="002F374A" w:rsidP="00B101B8">
      <w:pPr>
        <w:spacing w:line="276" w:lineRule="auto"/>
        <w:ind w:left="851" w:right="616"/>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b/>
          <w:i/>
          <w:sz w:val="22"/>
          <w:szCs w:val="22"/>
        </w:rPr>
        <w:t>VII.</w:t>
      </w:r>
      <w:r w:rsidRPr="002F374A">
        <w:rPr>
          <w:rFonts w:ascii="Palatino Linotype" w:eastAsia="Palatino Linotype" w:hAnsi="Palatino Linotype" w:cs="Palatino Linotype"/>
          <w:i/>
          <w:sz w:val="22"/>
          <w:szCs w:val="22"/>
        </w:rPr>
        <w:t xml:space="preserve"> Faltas de puntualidad o de asistencia injustificadas;”</w:t>
      </w:r>
    </w:p>
    <w:p w:rsidR="002F374A" w:rsidRPr="002F374A" w:rsidRDefault="002F374A" w:rsidP="002F374A">
      <w:pPr>
        <w:spacing w:line="360" w:lineRule="auto"/>
        <w:ind w:right="51"/>
        <w:jc w:val="both"/>
        <w:rPr>
          <w:rFonts w:ascii="Palatino Linotype" w:eastAsia="Palatino Linotype" w:hAnsi="Palatino Linotype" w:cs="Palatino Linotype"/>
          <w:sz w:val="22"/>
          <w:szCs w:val="22"/>
        </w:rPr>
      </w:pPr>
      <w:r w:rsidRPr="00E35BFE">
        <w:rPr>
          <w:rFonts w:ascii="Palatino Linotype" w:eastAsia="Palatino Linotype" w:hAnsi="Palatino Linotype" w:cs="Palatino Linotype"/>
        </w:rPr>
        <w:lastRenderedPageBreak/>
        <w:t xml:space="preserve">Asimismo, los artículos 88, fracción III, y 220 K, fracción III y penúltimo párrafo de la Ley del Trabajo de los Servidores Públicos, estipulan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w:t>
      </w:r>
      <w:r w:rsidRPr="002F374A">
        <w:rPr>
          <w:rFonts w:ascii="Palatino Linotype" w:eastAsia="Palatino Linotype" w:hAnsi="Palatino Linotype" w:cs="Palatino Linotype"/>
          <w:sz w:val="22"/>
          <w:szCs w:val="22"/>
        </w:rPr>
        <w:t>públicos.</w:t>
      </w:r>
    </w:p>
    <w:p w:rsidR="002F374A" w:rsidRPr="002F374A" w:rsidRDefault="002F374A" w:rsidP="002F374A">
      <w:pPr>
        <w:spacing w:line="276" w:lineRule="auto"/>
        <w:ind w:left="567" w:right="845"/>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b/>
          <w:i/>
          <w:sz w:val="22"/>
          <w:szCs w:val="22"/>
        </w:rPr>
        <w:t>“ARTÍCULO 88.</w:t>
      </w:r>
      <w:r w:rsidRPr="002F374A">
        <w:rPr>
          <w:rFonts w:ascii="Palatino Linotype" w:eastAsia="Palatino Linotype" w:hAnsi="Palatino Linotype" w:cs="Palatino Linotype"/>
          <w:i/>
          <w:sz w:val="22"/>
          <w:szCs w:val="22"/>
        </w:rPr>
        <w:t xml:space="preserve"> Son obligaciones de los servidores públicos: </w:t>
      </w:r>
    </w:p>
    <w:p w:rsidR="002F374A" w:rsidRPr="002F374A" w:rsidRDefault="002F374A" w:rsidP="002F374A">
      <w:pPr>
        <w:spacing w:line="276" w:lineRule="auto"/>
        <w:ind w:left="567" w:right="845"/>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w:t>
      </w:r>
    </w:p>
    <w:p w:rsidR="002F374A" w:rsidRPr="002F374A" w:rsidRDefault="002F374A" w:rsidP="002F374A">
      <w:pPr>
        <w:spacing w:line="276" w:lineRule="auto"/>
        <w:ind w:left="567" w:right="845"/>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b/>
          <w:i/>
          <w:sz w:val="22"/>
          <w:szCs w:val="22"/>
        </w:rPr>
        <w:t>III.</w:t>
      </w:r>
      <w:r w:rsidRPr="002F374A">
        <w:rPr>
          <w:rFonts w:ascii="Palatino Linotype" w:eastAsia="Palatino Linotype" w:hAnsi="Palatino Linotype" w:cs="Palatino Linotype"/>
          <w:i/>
          <w:sz w:val="22"/>
          <w:szCs w:val="22"/>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rsidR="002F374A" w:rsidRPr="002F374A" w:rsidRDefault="002F374A" w:rsidP="002F374A">
      <w:pPr>
        <w:spacing w:line="276" w:lineRule="auto"/>
        <w:ind w:left="567" w:right="845"/>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w:t>
      </w:r>
    </w:p>
    <w:p w:rsidR="002F374A" w:rsidRPr="002F374A" w:rsidRDefault="002F374A" w:rsidP="002F374A">
      <w:pPr>
        <w:spacing w:line="276" w:lineRule="auto"/>
        <w:ind w:left="567" w:right="845"/>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b/>
          <w:i/>
          <w:sz w:val="22"/>
          <w:szCs w:val="22"/>
        </w:rPr>
        <w:t>“ARTÍCULO 220 K.-</w:t>
      </w:r>
      <w:r w:rsidRPr="002F374A">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rsidR="002F374A" w:rsidRPr="002F374A" w:rsidRDefault="002F374A" w:rsidP="002F374A">
      <w:pPr>
        <w:spacing w:line="276" w:lineRule="auto"/>
        <w:ind w:left="567" w:right="845"/>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w:t>
      </w:r>
    </w:p>
    <w:p w:rsidR="002F374A" w:rsidRPr="002F374A" w:rsidRDefault="002F374A" w:rsidP="002F374A">
      <w:pPr>
        <w:spacing w:line="276" w:lineRule="auto"/>
        <w:ind w:left="567" w:right="845"/>
        <w:jc w:val="both"/>
        <w:rPr>
          <w:rFonts w:ascii="Palatino Linotype" w:eastAsia="Palatino Linotype" w:hAnsi="Palatino Linotype" w:cs="Palatino Linotype"/>
          <w:i/>
          <w:sz w:val="22"/>
          <w:szCs w:val="22"/>
          <w:u w:val="single"/>
        </w:rPr>
      </w:pPr>
      <w:r w:rsidRPr="002F374A">
        <w:rPr>
          <w:rFonts w:ascii="Palatino Linotype" w:eastAsia="Palatino Linotype" w:hAnsi="Palatino Linotype" w:cs="Palatino Linotype"/>
          <w:b/>
          <w:i/>
          <w:sz w:val="22"/>
          <w:szCs w:val="22"/>
        </w:rPr>
        <w:t xml:space="preserve">III. </w:t>
      </w:r>
      <w:r w:rsidRPr="002F374A">
        <w:rPr>
          <w:rFonts w:ascii="Palatino Linotype" w:eastAsia="Palatino Linotype" w:hAnsi="Palatino Linotype" w:cs="Palatino Linotype"/>
          <w:b/>
          <w:i/>
          <w:sz w:val="22"/>
          <w:szCs w:val="22"/>
          <w:u w:val="single"/>
        </w:rPr>
        <w:t>Controles de asistencia</w:t>
      </w:r>
      <w:r w:rsidRPr="002F374A">
        <w:rPr>
          <w:rFonts w:ascii="Palatino Linotype" w:eastAsia="Palatino Linotype" w:hAnsi="Palatino Linotype" w:cs="Palatino Linotype"/>
          <w:b/>
          <w:i/>
          <w:sz w:val="22"/>
          <w:szCs w:val="22"/>
        </w:rPr>
        <w:t xml:space="preserve"> </w:t>
      </w:r>
      <w:r w:rsidRPr="002F374A">
        <w:rPr>
          <w:rFonts w:ascii="Palatino Linotype" w:eastAsia="Palatino Linotype" w:hAnsi="Palatino Linotype" w:cs="Palatino Linotype"/>
          <w:b/>
          <w:i/>
          <w:sz w:val="22"/>
          <w:szCs w:val="22"/>
          <w:u w:val="single"/>
        </w:rPr>
        <w:t>o la información magnética o electrónica de asistencia de los servidores públicos</w:t>
      </w:r>
      <w:r w:rsidRPr="002F374A">
        <w:rPr>
          <w:rFonts w:ascii="Palatino Linotype" w:eastAsia="Palatino Linotype" w:hAnsi="Palatino Linotype" w:cs="Palatino Linotype"/>
          <w:i/>
          <w:sz w:val="22"/>
          <w:szCs w:val="22"/>
          <w:u w:val="single"/>
        </w:rPr>
        <w:t xml:space="preserve">; </w:t>
      </w:r>
    </w:p>
    <w:p w:rsidR="002F374A" w:rsidRPr="002F374A" w:rsidRDefault="002F374A" w:rsidP="002F374A">
      <w:pPr>
        <w:spacing w:line="276" w:lineRule="auto"/>
        <w:ind w:left="567" w:right="845"/>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w:t>
      </w:r>
    </w:p>
    <w:p w:rsidR="002F374A" w:rsidRPr="00B101B8" w:rsidRDefault="002F374A" w:rsidP="00B101B8">
      <w:pPr>
        <w:spacing w:line="276" w:lineRule="auto"/>
        <w:ind w:left="567" w:right="845"/>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2F374A">
        <w:rPr>
          <w:rFonts w:ascii="Palatino Linotype" w:eastAsia="Palatino Linotype" w:hAnsi="Palatino Linotype" w:cs="Palatino Linotype"/>
          <w:b/>
          <w:i/>
          <w:sz w:val="22"/>
          <w:szCs w:val="22"/>
        </w:rPr>
        <w:t>los señalados por las fracciones</w:t>
      </w:r>
      <w:r w:rsidRPr="002F374A">
        <w:rPr>
          <w:rFonts w:ascii="Palatino Linotype" w:eastAsia="Palatino Linotype" w:hAnsi="Palatino Linotype" w:cs="Palatino Linotype"/>
          <w:i/>
          <w:sz w:val="22"/>
          <w:szCs w:val="22"/>
        </w:rPr>
        <w:t xml:space="preserve"> II, </w:t>
      </w:r>
      <w:r w:rsidRPr="002F374A">
        <w:rPr>
          <w:rFonts w:ascii="Palatino Linotype" w:eastAsia="Palatino Linotype" w:hAnsi="Palatino Linotype" w:cs="Palatino Linotype"/>
          <w:b/>
          <w:i/>
          <w:sz w:val="22"/>
          <w:szCs w:val="22"/>
        </w:rPr>
        <w:t>III,</w:t>
      </w:r>
      <w:r w:rsidRPr="002F374A">
        <w:rPr>
          <w:rFonts w:ascii="Palatino Linotype" w:eastAsia="Palatino Linotype" w:hAnsi="Palatino Linotype" w:cs="Palatino Linotype"/>
          <w:i/>
          <w:sz w:val="22"/>
          <w:szCs w:val="22"/>
        </w:rPr>
        <w:t xml:space="preserve"> IV </w:t>
      </w:r>
      <w:r w:rsidRPr="002F374A">
        <w:rPr>
          <w:rFonts w:ascii="Palatino Linotype" w:eastAsia="Palatino Linotype" w:hAnsi="Palatino Linotype" w:cs="Palatino Linotype"/>
          <w:b/>
          <w:i/>
          <w:sz w:val="22"/>
          <w:szCs w:val="22"/>
        </w:rPr>
        <w:t>durante el último año y un año después de que se extinga la relación laboral</w:t>
      </w:r>
      <w:r w:rsidRPr="002F374A">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B101B8" w:rsidRDefault="00B101B8" w:rsidP="002F374A">
      <w:pPr>
        <w:spacing w:line="360" w:lineRule="auto"/>
        <w:jc w:val="both"/>
        <w:rPr>
          <w:rFonts w:ascii="Palatino Linotype" w:eastAsia="Palatino Linotype" w:hAnsi="Palatino Linotype" w:cs="Palatino Linotype"/>
        </w:rPr>
      </w:pPr>
    </w:p>
    <w:p w:rsidR="002F374A" w:rsidRPr="00BA168B" w:rsidRDefault="002F374A" w:rsidP="002F374A">
      <w:pPr>
        <w:spacing w:line="360" w:lineRule="auto"/>
        <w:jc w:val="both"/>
        <w:rPr>
          <w:rFonts w:ascii="Palatino Linotype" w:eastAsia="Palatino Linotype" w:hAnsi="Palatino Linotype" w:cs="Palatino Linotype"/>
        </w:rPr>
      </w:pPr>
      <w:r w:rsidRPr="00BA168B">
        <w:rPr>
          <w:rFonts w:ascii="Palatino Linotype" w:eastAsia="Palatino Linotype" w:hAnsi="Palatino Linotype" w:cs="Palatino Linotype"/>
        </w:rPr>
        <w:lastRenderedPageBreak/>
        <w:t>En ese mismo sentido, el Código Reglamentario del Municipio de Toluca establece en su artículo 11.44, que el control de asistencia de las y los servidores públicos se sujetará a las siguientes disposiciones:</w:t>
      </w:r>
    </w:p>
    <w:p w:rsidR="002F374A" w:rsidRPr="002F374A" w:rsidRDefault="002F374A" w:rsidP="002F374A">
      <w:pPr>
        <w:spacing w:line="276" w:lineRule="auto"/>
        <w:ind w:left="851" w:right="616"/>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w:t>
      </w:r>
      <w:r w:rsidRPr="002F374A">
        <w:rPr>
          <w:rFonts w:ascii="Palatino Linotype" w:eastAsia="Palatino Linotype" w:hAnsi="Palatino Linotype" w:cs="Palatino Linotype"/>
          <w:b/>
          <w:i/>
          <w:sz w:val="22"/>
          <w:szCs w:val="22"/>
        </w:rPr>
        <w:t>Artículo 11.44. El control de asistencia de las y los servidores públicos</w:t>
      </w:r>
      <w:r w:rsidRPr="002F374A">
        <w:rPr>
          <w:rFonts w:ascii="Palatino Linotype" w:eastAsia="Palatino Linotype" w:hAnsi="Palatino Linotype" w:cs="Palatino Linotype"/>
          <w:i/>
          <w:sz w:val="22"/>
          <w:szCs w:val="22"/>
        </w:rPr>
        <w:t xml:space="preserve"> se sujetará a las siguientes disposiciones:</w:t>
      </w:r>
    </w:p>
    <w:p w:rsidR="002F374A" w:rsidRPr="002F374A" w:rsidRDefault="002F374A" w:rsidP="002F374A">
      <w:pPr>
        <w:spacing w:line="276" w:lineRule="auto"/>
        <w:ind w:left="851" w:right="616"/>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 xml:space="preserve">I. </w:t>
      </w:r>
      <w:r w:rsidRPr="002F374A">
        <w:rPr>
          <w:rFonts w:ascii="Palatino Linotype" w:eastAsia="Palatino Linotype" w:hAnsi="Palatino Linotype" w:cs="Palatino Linotype"/>
          <w:b/>
          <w:i/>
          <w:sz w:val="22"/>
          <w:szCs w:val="22"/>
        </w:rPr>
        <w:t>El control se llevará mediante</w:t>
      </w:r>
      <w:r w:rsidRPr="002F374A">
        <w:rPr>
          <w:rFonts w:ascii="Palatino Linotype" w:eastAsia="Palatino Linotype" w:hAnsi="Palatino Linotype" w:cs="Palatino Linotype"/>
          <w:i/>
          <w:sz w:val="22"/>
          <w:szCs w:val="22"/>
        </w:rPr>
        <w:t xml:space="preserve"> </w:t>
      </w:r>
      <w:r w:rsidRPr="002F374A">
        <w:rPr>
          <w:rFonts w:ascii="Palatino Linotype" w:eastAsia="Palatino Linotype" w:hAnsi="Palatino Linotype" w:cs="Palatino Linotype"/>
          <w:b/>
          <w:i/>
          <w:sz w:val="22"/>
          <w:szCs w:val="22"/>
        </w:rPr>
        <w:t xml:space="preserve">lectores manuales, tarjetas, </w:t>
      </w:r>
      <w:r w:rsidRPr="002F374A">
        <w:rPr>
          <w:rFonts w:ascii="Palatino Linotype" w:eastAsia="Palatino Linotype" w:hAnsi="Palatino Linotype" w:cs="Palatino Linotype"/>
          <w:b/>
          <w:i/>
          <w:sz w:val="22"/>
          <w:szCs w:val="22"/>
          <w:u w:val="single"/>
        </w:rPr>
        <w:t>listas de asistencia</w:t>
      </w:r>
      <w:r w:rsidRPr="002F374A">
        <w:rPr>
          <w:rFonts w:ascii="Palatino Linotype" w:eastAsia="Palatino Linotype" w:hAnsi="Palatino Linotype" w:cs="Palatino Linotype"/>
          <w:b/>
          <w:i/>
          <w:sz w:val="22"/>
          <w:szCs w:val="22"/>
        </w:rPr>
        <w:t xml:space="preserve"> o</w:t>
      </w:r>
      <w:r w:rsidRPr="002F374A">
        <w:rPr>
          <w:rFonts w:ascii="Palatino Linotype" w:eastAsia="Palatino Linotype" w:hAnsi="Palatino Linotype" w:cs="Palatino Linotype"/>
          <w:i/>
          <w:sz w:val="22"/>
          <w:szCs w:val="22"/>
        </w:rPr>
        <w:t xml:space="preserve"> por cualquier otro sistema </w:t>
      </w:r>
      <w:r w:rsidRPr="002F374A">
        <w:rPr>
          <w:rFonts w:ascii="Palatino Linotype" w:eastAsia="Palatino Linotype" w:hAnsi="Palatino Linotype" w:cs="Palatino Linotype"/>
          <w:b/>
          <w:i/>
          <w:sz w:val="22"/>
          <w:szCs w:val="22"/>
        </w:rPr>
        <w:t>que disponga la Dirección General de Administración</w:t>
      </w:r>
      <w:r w:rsidRPr="002F374A">
        <w:rPr>
          <w:rFonts w:ascii="Palatino Linotype" w:eastAsia="Palatino Linotype" w:hAnsi="Palatino Linotype" w:cs="Palatino Linotype"/>
          <w:i/>
          <w:sz w:val="22"/>
          <w:szCs w:val="22"/>
        </w:rPr>
        <w:t>.</w:t>
      </w:r>
    </w:p>
    <w:p w:rsidR="002F374A" w:rsidRPr="002F374A" w:rsidRDefault="002F374A" w:rsidP="002F374A">
      <w:pPr>
        <w:spacing w:line="276" w:lineRule="auto"/>
        <w:ind w:left="851" w:right="616"/>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 xml:space="preserve">Las tarjetas y </w:t>
      </w:r>
      <w:r w:rsidRPr="002F374A">
        <w:rPr>
          <w:rFonts w:ascii="Palatino Linotype" w:eastAsia="Palatino Linotype" w:hAnsi="Palatino Linotype" w:cs="Palatino Linotype"/>
          <w:b/>
          <w:i/>
          <w:sz w:val="22"/>
          <w:szCs w:val="22"/>
        </w:rPr>
        <w:t>listas de asistencia deberán contener</w:t>
      </w:r>
      <w:r w:rsidRPr="002F374A">
        <w:rPr>
          <w:rFonts w:ascii="Palatino Linotype" w:eastAsia="Palatino Linotype" w:hAnsi="Palatino Linotype" w:cs="Palatino Linotype"/>
          <w:i/>
          <w:sz w:val="22"/>
          <w:szCs w:val="22"/>
        </w:rPr>
        <w:t xml:space="preserve"> el </w:t>
      </w:r>
      <w:r w:rsidRPr="002F374A">
        <w:rPr>
          <w:rFonts w:ascii="Palatino Linotype" w:eastAsia="Palatino Linotype" w:hAnsi="Palatino Linotype" w:cs="Palatino Linotype"/>
          <w:b/>
          <w:i/>
          <w:sz w:val="22"/>
          <w:szCs w:val="22"/>
        </w:rPr>
        <w:t>nombre de la Dependencia</w:t>
      </w:r>
      <w:r w:rsidRPr="002F374A">
        <w:rPr>
          <w:rFonts w:ascii="Palatino Linotype" w:eastAsia="Palatino Linotype" w:hAnsi="Palatino Linotype" w:cs="Palatino Linotype"/>
          <w:i/>
          <w:sz w:val="22"/>
          <w:szCs w:val="22"/>
        </w:rPr>
        <w:t xml:space="preserve"> o Unidad Administrativa donde presta sus servicios el servidor público, el </w:t>
      </w:r>
      <w:r w:rsidRPr="002F374A">
        <w:rPr>
          <w:rFonts w:ascii="Palatino Linotype" w:eastAsia="Palatino Linotype" w:hAnsi="Palatino Linotype" w:cs="Palatino Linotype"/>
          <w:b/>
          <w:i/>
          <w:sz w:val="22"/>
          <w:szCs w:val="22"/>
        </w:rPr>
        <w:t>nombre de éste, su lugar de adscripción, número de empleado y todo dato que permita el debido control.</w:t>
      </w:r>
      <w:r w:rsidRPr="002F374A">
        <w:rPr>
          <w:rFonts w:ascii="Palatino Linotype" w:eastAsia="Palatino Linotype" w:hAnsi="Palatino Linotype" w:cs="Palatino Linotype"/>
          <w:i/>
          <w:sz w:val="22"/>
          <w:szCs w:val="22"/>
        </w:rPr>
        <w:t xml:space="preserve"> Si el sistema dispuesto requiere que la tarjeta o similar se coloque en un lugar predeterminado, la o el servidor público no podrá retirarla sin la autorización correspondiente;</w:t>
      </w:r>
    </w:p>
    <w:p w:rsidR="002F374A" w:rsidRPr="002F374A" w:rsidRDefault="002F374A" w:rsidP="002F374A">
      <w:pPr>
        <w:spacing w:line="276" w:lineRule="auto"/>
        <w:ind w:left="851" w:right="616"/>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II. Se exceptúa del control de asistencia a los servidores públicos que en forma expresa hayan sido autorizados por los titulares de las Dependencias o Unidades Administrativas, en razón de la naturaleza del servicio o de las circunstancias especiales que medien, previa autorización de la Dirección General de Administración;</w:t>
      </w:r>
    </w:p>
    <w:p w:rsidR="002F374A" w:rsidRPr="002F374A" w:rsidRDefault="002F374A" w:rsidP="002F374A">
      <w:pPr>
        <w:spacing w:line="276" w:lineRule="auto"/>
        <w:ind w:left="851" w:right="616"/>
        <w:jc w:val="both"/>
        <w:rPr>
          <w:rFonts w:ascii="Palatino Linotype" w:eastAsia="Palatino Linotype" w:hAnsi="Palatino Linotype" w:cs="Palatino Linotype"/>
          <w:i/>
          <w:sz w:val="22"/>
          <w:szCs w:val="22"/>
        </w:rPr>
      </w:pPr>
      <w:r w:rsidRPr="002F374A">
        <w:rPr>
          <w:rFonts w:ascii="Palatino Linotype" w:eastAsia="Palatino Linotype" w:hAnsi="Palatino Linotype" w:cs="Palatino Linotype"/>
          <w:i/>
          <w:sz w:val="22"/>
          <w:szCs w:val="22"/>
        </w:rPr>
        <w:t>III. Cuando por alguna circunstancia el servidor público no pueda registrar su asistencia, inmediatamente deberá hacerlo del conocimiento de su Delegado Administrativo, para que tome las acciones conducentes.”</w:t>
      </w:r>
    </w:p>
    <w:p w:rsidR="002F374A" w:rsidRPr="002F374A" w:rsidRDefault="002F374A" w:rsidP="002F374A">
      <w:pPr>
        <w:spacing w:line="276" w:lineRule="auto"/>
        <w:ind w:left="851" w:right="616"/>
        <w:jc w:val="both"/>
        <w:rPr>
          <w:rFonts w:ascii="Palatino Linotype" w:eastAsia="Palatino Linotype" w:hAnsi="Palatino Linotype" w:cs="Palatino Linotype"/>
          <w:sz w:val="22"/>
          <w:szCs w:val="22"/>
        </w:rPr>
      </w:pPr>
      <w:r w:rsidRPr="002F374A">
        <w:rPr>
          <w:rFonts w:ascii="Palatino Linotype" w:eastAsia="Palatino Linotype" w:hAnsi="Palatino Linotype" w:cs="Palatino Linotype"/>
          <w:i/>
          <w:sz w:val="22"/>
          <w:szCs w:val="22"/>
        </w:rPr>
        <w:t>(Énfasis Añadido)</w:t>
      </w:r>
    </w:p>
    <w:p w:rsidR="002F374A" w:rsidRDefault="002F374A" w:rsidP="002F374A">
      <w:pPr>
        <w:spacing w:line="360" w:lineRule="auto"/>
        <w:jc w:val="both"/>
        <w:rPr>
          <w:rFonts w:ascii="Palatino Linotype" w:eastAsia="Palatino Linotype" w:hAnsi="Palatino Linotype" w:cs="Palatino Linotype"/>
        </w:rPr>
      </w:pPr>
    </w:p>
    <w:p w:rsidR="002F374A" w:rsidRDefault="002F374A" w:rsidP="002F374A">
      <w:pPr>
        <w:spacing w:line="360" w:lineRule="auto"/>
        <w:jc w:val="both"/>
        <w:rPr>
          <w:rFonts w:ascii="Palatino Linotype" w:eastAsia="Palatino Linotype" w:hAnsi="Palatino Linotype" w:cs="Palatino Linotype"/>
        </w:rPr>
      </w:pPr>
      <w:r w:rsidRPr="00E35BFE">
        <w:rPr>
          <w:rFonts w:ascii="Palatino Linotype" w:eastAsia="Palatino Linotype" w:hAnsi="Palatino Linotype" w:cs="Palatino Linotype"/>
        </w:rPr>
        <w:t>De lo anteriormente expuesto se advierte que las Instituciones, en el presente caso, el Ayuntamiento de Toluca deberá de llevar un control de asistencia de los servidores públicos, mismo que debe contener el nombre de la unidad administrativa en donde presta sus servicios el servidor público, el nombre del servidor público, lugar de adscripción, número de empleado y todo dato que permita el debido control.</w:t>
      </w:r>
    </w:p>
    <w:p w:rsidR="002F374A" w:rsidRPr="00E35BFE" w:rsidRDefault="002F374A" w:rsidP="002F374A">
      <w:pPr>
        <w:spacing w:line="360" w:lineRule="auto"/>
        <w:jc w:val="both"/>
        <w:rPr>
          <w:rFonts w:ascii="Palatino Linotype" w:eastAsia="Palatino Linotype" w:hAnsi="Palatino Linotype" w:cs="Palatino Linotype"/>
        </w:rPr>
      </w:pPr>
    </w:p>
    <w:p w:rsidR="002F374A" w:rsidRDefault="002F374A" w:rsidP="002F374A">
      <w:pPr>
        <w:spacing w:line="360" w:lineRule="auto"/>
        <w:contextualSpacing/>
        <w:jc w:val="both"/>
        <w:rPr>
          <w:rFonts w:ascii="Palatino Linotype" w:hAnsi="Palatino Linotype" w:cs="Tahoma"/>
        </w:rPr>
      </w:pPr>
      <w:r w:rsidRPr="00E35BFE">
        <w:rPr>
          <w:rFonts w:ascii="Palatino Linotype" w:hAnsi="Palatino Linotype" w:cs="Tahoma"/>
        </w:rPr>
        <w:lastRenderedPageBreak/>
        <w:t xml:space="preserve">En relación con el </w:t>
      </w:r>
      <w:r w:rsidRPr="00E35BFE">
        <w:rPr>
          <w:rFonts w:ascii="Palatino Linotype" w:hAnsi="Palatino Linotype" w:cs="Tahoma"/>
          <w:u w:val="single"/>
        </w:rPr>
        <w:t>número de empleado de servidores públicos o su equivalente,</w:t>
      </w:r>
      <w:r w:rsidRPr="00E35BFE">
        <w:rPr>
          <w:rFonts w:ascii="Palatino Linotype" w:hAnsi="Palatino Linotype" w:cs="Tahoma"/>
        </w:rPr>
        <w:t xml:space="preserve"> con independencia del nombre que reciba, constituye un instrumento de control interno que permite a las dependencias y entidades identificar a sus trabajadores y a estos les facilita la realización de gestiones en su carácter de empleado.</w:t>
      </w:r>
    </w:p>
    <w:p w:rsidR="002F374A" w:rsidRPr="00E35BFE" w:rsidRDefault="002F374A" w:rsidP="002F374A">
      <w:pPr>
        <w:spacing w:line="360" w:lineRule="auto"/>
        <w:contextualSpacing/>
        <w:jc w:val="both"/>
        <w:rPr>
          <w:rFonts w:ascii="Palatino Linotype" w:hAnsi="Palatino Linotype" w:cs="Tahoma"/>
        </w:rPr>
      </w:pPr>
    </w:p>
    <w:p w:rsidR="002F374A" w:rsidRPr="00E35BFE" w:rsidRDefault="002F374A" w:rsidP="002F374A">
      <w:pPr>
        <w:spacing w:line="360" w:lineRule="auto"/>
        <w:contextualSpacing/>
        <w:jc w:val="both"/>
        <w:rPr>
          <w:rFonts w:ascii="Palatino Linotype" w:hAnsi="Palatino Linotype" w:cs="Tahoma"/>
        </w:rPr>
      </w:pPr>
      <w:r w:rsidRPr="00E35BFE">
        <w:rPr>
          <w:rFonts w:ascii="Palatino Linotype" w:hAnsi="Palatino Linotype" w:cs="Tahoma"/>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2F374A" w:rsidRPr="00951436" w:rsidRDefault="002F374A" w:rsidP="002F374A">
      <w:pPr>
        <w:spacing w:line="360" w:lineRule="auto"/>
        <w:contextualSpacing/>
        <w:jc w:val="both"/>
        <w:rPr>
          <w:rFonts w:ascii="Palatino Linotype" w:hAnsi="Palatino Linotype" w:cs="Tahoma"/>
        </w:rPr>
      </w:pPr>
    </w:p>
    <w:p w:rsidR="002F374A" w:rsidRPr="0091542D" w:rsidRDefault="002F374A" w:rsidP="002F374A">
      <w:pPr>
        <w:spacing w:line="360" w:lineRule="auto"/>
        <w:jc w:val="both"/>
        <w:rPr>
          <w:rFonts w:ascii="Palatino Linotype" w:eastAsia="Calibri" w:hAnsi="Palatino Linotype" w:cs="Tahoma"/>
          <w:bCs/>
          <w:iCs/>
        </w:rPr>
      </w:pPr>
      <w:r w:rsidRPr="00951436">
        <w:rPr>
          <w:rFonts w:ascii="Palatino Linotype" w:eastAsia="Calibri" w:hAnsi="Palatino Linotype" w:cs="Tahoma"/>
          <w:bCs/>
          <w:iCs/>
        </w:rPr>
        <w:t xml:space="preserve">Lo anterior, toma sustento en el </w:t>
      </w:r>
      <w:r w:rsidRPr="00951436">
        <w:rPr>
          <w:rFonts w:ascii="Palatino Linotype" w:eastAsia="Calibri" w:hAnsi="Palatino Linotype" w:cs="Tahoma"/>
          <w:bCs/>
        </w:rPr>
        <w:t>Criterio de Interpretación, de la Segunda Época, con número de registro SO/006/2019</w:t>
      </w:r>
      <w:r w:rsidRPr="00951436">
        <w:rPr>
          <w:rFonts w:ascii="Palatino Linotype" w:eastAsia="Calibri" w:hAnsi="Palatino Linotype" w:cs="Tahoma"/>
          <w:bCs/>
          <w:iCs/>
        </w:rPr>
        <w:t>, emitido por el Instituto Nacional de Transparencia, Acceso a la Información y Protección de Datos Personales, que establece lo siguiente:</w:t>
      </w:r>
    </w:p>
    <w:p w:rsidR="002F374A" w:rsidRPr="002F374A" w:rsidRDefault="002F374A" w:rsidP="002F374A">
      <w:pPr>
        <w:spacing w:line="360" w:lineRule="auto"/>
        <w:ind w:left="567" w:right="567"/>
        <w:jc w:val="both"/>
        <w:rPr>
          <w:rFonts w:ascii="Palatino Linotype" w:eastAsia="Calibri" w:hAnsi="Palatino Linotype" w:cs="Tahoma"/>
          <w:bCs/>
          <w:i/>
          <w:iCs/>
          <w:sz w:val="22"/>
          <w:szCs w:val="22"/>
        </w:rPr>
      </w:pPr>
      <w:r w:rsidRPr="002F374A">
        <w:rPr>
          <w:rFonts w:ascii="Palatino Linotype" w:eastAsia="Calibri" w:hAnsi="Palatino Linotype" w:cs="Tahoma"/>
          <w:b/>
          <w:bCs/>
          <w:i/>
          <w:iCs/>
          <w:sz w:val="22"/>
          <w:szCs w:val="22"/>
        </w:rPr>
        <w:t xml:space="preserve">“Número de empleado. </w:t>
      </w:r>
      <w:r w:rsidRPr="002F374A">
        <w:rPr>
          <w:rFonts w:ascii="Palatino Linotype" w:eastAsia="Calibri" w:hAnsi="Palatino Linotype" w:cs="Tahoma"/>
          <w:bCs/>
          <w:i/>
          <w:iCs/>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2F374A" w:rsidRPr="00DC4123" w:rsidRDefault="002F374A" w:rsidP="002F374A">
      <w:pPr>
        <w:spacing w:line="360" w:lineRule="auto"/>
        <w:contextualSpacing/>
        <w:jc w:val="both"/>
        <w:rPr>
          <w:rFonts w:ascii="Palatino Linotype" w:hAnsi="Palatino Linotype" w:cs="Tahoma"/>
        </w:rPr>
      </w:pPr>
    </w:p>
    <w:p w:rsidR="002F374A" w:rsidRPr="0091542D" w:rsidRDefault="002F374A" w:rsidP="002F374A">
      <w:pPr>
        <w:spacing w:line="360" w:lineRule="auto"/>
        <w:contextualSpacing/>
        <w:jc w:val="both"/>
        <w:rPr>
          <w:rFonts w:ascii="Palatino Linotype" w:hAnsi="Palatino Linotype" w:cs="Tahoma"/>
          <w:bCs/>
        </w:rPr>
      </w:pPr>
      <w:r w:rsidRPr="0091542D">
        <w:rPr>
          <w:rFonts w:ascii="Palatino Linotype" w:hAnsi="Palatino Linotype" w:cs="Tahoma"/>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r w:rsidRPr="0091542D">
        <w:rPr>
          <w:rFonts w:ascii="Palatino Linotype" w:hAnsi="Palatino Linotype" w:cs="Tahoma"/>
          <w:bCs/>
        </w:rPr>
        <w:t xml:space="preserve">De tales circunstancias y toda vez que el Sujeto Obligado no precisó como se conformaba el número de empleado, se considera que deberá </w:t>
      </w:r>
      <w:r w:rsidRPr="0091542D">
        <w:rPr>
          <w:rFonts w:ascii="Palatino Linotype" w:hAnsi="Palatino Linotype" w:cs="Tahoma"/>
          <w:bCs/>
        </w:rPr>
        <w:lastRenderedPageBreak/>
        <w:t>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009425C6" w:rsidRDefault="009425C6" w:rsidP="009425C6">
      <w:pPr>
        <w:spacing w:line="360" w:lineRule="auto"/>
        <w:jc w:val="both"/>
        <w:rPr>
          <w:rFonts w:ascii="Palatino Linotype" w:eastAsia="Calibri" w:hAnsi="Palatino Linotype" w:cs="Arial"/>
          <w:color w:val="000000"/>
          <w:lang w:val="es-ES_tradnl" w:eastAsia="es-MX"/>
        </w:rPr>
      </w:pPr>
    </w:p>
    <w:p w:rsidR="009425C6" w:rsidRPr="009E63DA" w:rsidRDefault="009425C6" w:rsidP="009425C6">
      <w:pPr>
        <w:spacing w:line="360" w:lineRule="auto"/>
        <w:jc w:val="both"/>
        <w:rPr>
          <w:rFonts w:ascii="Palatino Linotype" w:hAnsi="Palatino Linotype" w:cs="Arial"/>
          <w:noProof/>
          <w:color w:val="000000"/>
          <w:lang w:eastAsia="es-MX"/>
        </w:rPr>
      </w:pPr>
      <w:r w:rsidRPr="009E63DA">
        <w:rPr>
          <w:rFonts w:ascii="Palatino Linotype" w:hAnsi="Palatino Linotype" w:cs="Arial"/>
          <w:noProof/>
          <w:color w:val="000000"/>
          <w:lang w:eastAsia="es-MX"/>
        </w:rPr>
        <w:t xml:space="preserve">Con base en lo anteriormente expuesto, se arriba a la conclusión de que la respuesta del </w:t>
      </w:r>
      <w:r w:rsidRPr="009E63DA">
        <w:rPr>
          <w:rFonts w:ascii="Palatino Linotype" w:hAnsi="Palatino Linotype" w:cs="Arial"/>
          <w:b/>
          <w:noProof/>
          <w:color w:val="000000"/>
          <w:lang w:eastAsia="es-MX"/>
        </w:rPr>
        <w:t xml:space="preserve">Sujeto Obligado </w:t>
      </w:r>
      <w:r w:rsidRPr="00424BB7">
        <w:rPr>
          <w:rFonts w:ascii="Palatino Linotype" w:hAnsi="Palatino Linotype" w:cs="Arial"/>
          <w:noProof/>
          <w:color w:val="000000"/>
          <w:lang w:eastAsia="es-MX"/>
        </w:rPr>
        <w:t>no</w:t>
      </w:r>
      <w:r>
        <w:rPr>
          <w:rFonts w:ascii="Palatino Linotype" w:hAnsi="Palatino Linotype" w:cs="Arial"/>
          <w:b/>
          <w:noProof/>
          <w:color w:val="000000"/>
          <w:lang w:eastAsia="es-MX"/>
        </w:rPr>
        <w:t xml:space="preserve"> </w:t>
      </w:r>
      <w:r w:rsidRPr="009E63DA">
        <w:rPr>
          <w:rFonts w:ascii="Palatino Linotype" w:hAnsi="Palatino Linotype" w:cs="Arial"/>
          <w:noProof/>
          <w:color w:val="000000"/>
          <w:lang w:eastAsia="es-MX"/>
        </w:rPr>
        <w:t xml:space="preserve">colmó el derecho de acceso a la información ejercido por el particular. </w:t>
      </w:r>
    </w:p>
    <w:p w:rsidR="009425C6" w:rsidRPr="00023642" w:rsidRDefault="009425C6" w:rsidP="009425C6">
      <w:pPr>
        <w:spacing w:after="160" w:line="360" w:lineRule="auto"/>
        <w:jc w:val="both"/>
        <w:rPr>
          <w:rFonts w:ascii="Palatino Linotype" w:eastAsiaTheme="minorHAnsi" w:hAnsi="Palatino Linotype" w:cs="Arial"/>
          <w:szCs w:val="22"/>
          <w:lang w:val="es-MX" w:eastAsia="en-US"/>
        </w:rPr>
      </w:pPr>
    </w:p>
    <w:p w:rsidR="009425C6" w:rsidRPr="007C7D03" w:rsidRDefault="009425C6" w:rsidP="009425C6">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rsidR="009425C6" w:rsidRPr="00F54FF7" w:rsidRDefault="009425C6" w:rsidP="009425C6">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9425C6" w:rsidRPr="00B7670C" w:rsidRDefault="009425C6" w:rsidP="009425C6">
      <w:pPr>
        <w:spacing w:before="240" w:line="360" w:lineRule="auto"/>
        <w:ind w:left="851" w:right="851"/>
        <w:jc w:val="both"/>
        <w:rPr>
          <w:rFonts w:ascii="Palatino Linotype" w:eastAsia="Calibri" w:hAnsi="Palatino Linotype" w:cs="Arial"/>
          <w:i/>
          <w:sz w:val="22"/>
          <w:szCs w:val="22"/>
          <w:lang w:val="es-ES_tradnl" w:eastAsia="es-MX"/>
        </w:rPr>
      </w:pPr>
      <w:r w:rsidRPr="00F54FF7">
        <w:rPr>
          <w:rFonts w:ascii="Palatino Linotype" w:eastAsia="Calibri" w:hAnsi="Palatino Linotype" w:cs="Arial"/>
          <w:i/>
          <w:lang w:val="es-ES_tradnl" w:eastAsia="es-MX"/>
        </w:rPr>
        <w:t>“</w:t>
      </w:r>
      <w:r w:rsidRPr="00B7670C">
        <w:rPr>
          <w:rFonts w:ascii="Palatino Linotype" w:eastAsia="Calibri" w:hAnsi="Palatino Linotype" w:cs="Arial"/>
          <w:i/>
          <w:sz w:val="22"/>
          <w:szCs w:val="22"/>
          <w:lang w:val="es-ES_tradnl" w:eastAsia="es-MX"/>
        </w:rPr>
        <w:t>Artículo 3. Para los efectos de la presente Ley se entenderá por:</w:t>
      </w:r>
    </w:p>
    <w:p w:rsidR="009425C6" w:rsidRPr="00B7670C" w:rsidRDefault="009425C6" w:rsidP="009425C6">
      <w:pPr>
        <w:spacing w:before="240" w:line="360" w:lineRule="auto"/>
        <w:ind w:left="851" w:right="851"/>
        <w:jc w:val="both"/>
        <w:rPr>
          <w:rFonts w:ascii="Palatino Linotype" w:eastAsia="Calibri" w:hAnsi="Palatino Linotype" w:cs="Arial"/>
          <w:i/>
          <w:sz w:val="22"/>
          <w:szCs w:val="22"/>
          <w:lang w:val="es-ES_tradnl" w:eastAsia="es-MX"/>
        </w:rPr>
      </w:pPr>
      <w:r w:rsidRPr="00B7670C">
        <w:rPr>
          <w:rFonts w:ascii="Palatino Linotype" w:eastAsia="Calibri" w:hAnsi="Palatino Linotype" w:cs="Arial"/>
          <w:i/>
          <w:sz w:val="22"/>
          <w:szCs w:val="22"/>
          <w:lang w:val="es-ES_tradnl" w:eastAsia="es-MX"/>
        </w:rPr>
        <w:t>(…)</w:t>
      </w:r>
    </w:p>
    <w:p w:rsidR="009425C6" w:rsidRPr="00B7670C" w:rsidRDefault="009425C6" w:rsidP="009425C6">
      <w:pPr>
        <w:spacing w:before="240" w:line="360" w:lineRule="auto"/>
        <w:ind w:left="851" w:right="851"/>
        <w:jc w:val="both"/>
        <w:rPr>
          <w:rFonts w:ascii="Palatino Linotype" w:eastAsia="Calibri" w:hAnsi="Palatino Linotype" w:cs="Arial"/>
          <w:b/>
          <w:i/>
          <w:sz w:val="22"/>
          <w:szCs w:val="22"/>
          <w:lang w:val="es-ES_tradnl" w:eastAsia="es-MX"/>
        </w:rPr>
      </w:pPr>
      <w:r w:rsidRPr="00B7670C">
        <w:rPr>
          <w:rFonts w:ascii="Palatino Linotype" w:eastAsia="Calibri" w:hAnsi="Palatino Linotype" w:cs="Arial"/>
          <w:b/>
          <w:i/>
          <w:sz w:val="22"/>
          <w:szCs w:val="22"/>
          <w:u w:val="single"/>
          <w:lang w:val="es-ES_tradnl" w:eastAsia="es-MX"/>
        </w:rPr>
        <w:lastRenderedPageBreak/>
        <w:t>IX. Datos personales:</w:t>
      </w:r>
      <w:r w:rsidRPr="00B7670C">
        <w:rPr>
          <w:rFonts w:ascii="Palatino Linotype" w:eastAsia="Calibri" w:hAnsi="Palatino Linotype" w:cs="Arial"/>
          <w:b/>
          <w:i/>
          <w:sz w:val="22"/>
          <w:szCs w:val="22"/>
          <w:lang w:val="es-ES_tradnl" w:eastAsia="es-MX"/>
        </w:rPr>
        <w:t xml:space="preserve"> </w:t>
      </w:r>
      <w:r w:rsidRPr="00B7670C">
        <w:rPr>
          <w:rFonts w:ascii="Palatino Linotype" w:eastAsia="Calibri" w:hAnsi="Palatino Linotype" w:cs="Arial"/>
          <w:i/>
          <w:sz w:val="22"/>
          <w:szCs w:val="22"/>
          <w:lang w:val="es-ES_tradnl" w:eastAsia="es-MX"/>
        </w:rPr>
        <w:t>La información concerniente a una persona, identificada o identificable según lo dispuesto por la Ley de Protección de Datos Personales del Estado de México;</w:t>
      </w:r>
    </w:p>
    <w:p w:rsidR="009425C6" w:rsidRPr="00B7670C" w:rsidRDefault="009425C6" w:rsidP="009425C6">
      <w:pPr>
        <w:spacing w:before="240" w:line="360" w:lineRule="auto"/>
        <w:ind w:left="851" w:right="851"/>
        <w:jc w:val="both"/>
        <w:rPr>
          <w:rFonts w:ascii="Palatino Linotype" w:eastAsia="Calibri" w:hAnsi="Palatino Linotype" w:cs="Arial"/>
          <w:b/>
          <w:i/>
          <w:sz w:val="22"/>
          <w:szCs w:val="22"/>
          <w:lang w:val="es-ES_tradnl" w:eastAsia="es-MX"/>
        </w:rPr>
      </w:pPr>
      <w:r w:rsidRPr="00B7670C">
        <w:rPr>
          <w:rFonts w:ascii="Palatino Linotype" w:eastAsia="Calibri" w:hAnsi="Palatino Linotype" w:cs="Arial"/>
          <w:b/>
          <w:i/>
          <w:sz w:val="22"/>
          <w:szCs w:val="22"/>
          <w:lang w:val="es-ES_tradnl" w:eastAsia="es-MX"/>
        </w:rPr>
        <w:t>(…)</w:t>
      </w:r>
    </w:p>
    <w:p w:rsidR="009425C6" w:rsidRPr="00B7670C" w:rsidRDefault="009425C6" w:rsidP="009425C6">
      <w:pPr>
        <w:spacing w:before="240" w:line="360" w:lineRule="auto"/>
        <w:ind w:left="851" w:right="851"/>
        <w:jc w:val="both"/>
        <w:rPr>
          <w:rFonts w:ascii="Palatino Linotype" w:eastAsia="Calibri" w:hAnsi="Palatino Linotype" w:cs="Arial"/>
          <w:b/>
          <w:i/>
          <w:sz w:val="22"/>
          <w:szCs w:val="22"/>
          <w:lang w:val="es-ES_tradnl" w:eastAsia="es-MX"/>
        </w:rPr>
      </w:pPr>
      <w:r w:rsidRPr="00B7670C">
        <w:rPr>
          <w:rFonts w:ascii="Palatino Linotype" w:eastAsia="Calibri" w:hAnsi="Palatino Linotype" w:cs="Arial"/>
          <w:b/>
          <w:i/>
          <w:sz w:val="22"/>
          <w:szCs w:val="22"/>
          <w:u w:val="single"/>
          <w:lang w:val="es-ES_tradnl" w:eastAsia="es-MX"/>
        </w:rPr>
        <w:t>XLV. Versión pública:</w:t>
      </w:r>
      <w:r w:rsidRPr="00B7670C">
        <w:rPr>
          <w:rFonts w:ascii="Palatino Linotype" w:eastAsia="Calibri" w:hAnsi="Palatino Linotype" w:cs="Arial"/>
          <w:b/>
          <w:i/>
          <w:sz w:val="22"/>
          <w:szCs w:val="22"/>
          <w:lang w:val="es-ES_tradnl" w:eastAsia="es-MX"/>
        </w:rPr>
        <w:t xml:space="preserve"> </w:t>
      </w:r>
      <w:r w:rsidRPr="00B7670C">
        <w:rPr>
          <w:rFonts w:ascii="Palatino Linotype" w:eastAsia="Calibri" w:hAnsi="Palatino Linotype" w:cs="Arial"/>
          <w:i/>
          <w:sz w:val="22"/>
          <w:szCs w:val="22"/>
          <w:lang w:val="es-ES_tradnl" w:eastAsia="es-MX"/>
        </w:rPr>
        <w:t>Documento en el que se elimine, suprime o borra la información clasificada como reservada o confidencial para permitir su acceso.</w:t>
      </w:r>
    </w:p>
    <w:p w:rsidR="009425C6" w:rsidRPr="00B7670C" w:rsidRDefault="009425C6" w:rsidP="009425C6">
      <w:pPr>
        <w:spacing w:before="240" w:line="360" w:lineRule="auto"/>
        <w:ind w:left="851" w:right="851"/>
        <w:jc w:val="both"/>
        <w:rPr>
          <w:rFonts w:ascii="Palatino Linotype" w:eastAsia="Calibri" w:hAnsi="Palatino Linotype" w:cs="Arial"/>
          <w:b/>
          <w:i/>
          <w:sz w:val="22"/>
          <w:szCs w:val="22"/>
          <w:lang w:val="es-ES_tradnl" w:eastAsia="es-MX"/>
        </w:rPr>
      </w:pPr>
      <w:r w:rsidRPr="00B7670C">
        <w:rPr>
          <w:rFonts w:ascii="Palatino Linotype" w:eastAsia="Calibri" w:hAnsi="Palatino Linotype" w:cs="Arial"/>
          <w:i/>
          <w:sz w:val="22"/>
          <w:szCs w:val="22"/>
          <w:lang w:val="es-ES_tradnl" w:eastAsia="es-MX"/>
        </w:rPr>
        <w:t xml:space="preserve">Artículo 122. </w:t>
      </w:r>
      <w:r w:rsidRPr="00B7670C">
        <w:rPr>
          <w:rFonts w:ascii="Palatino Linotype" w:eastAsia="Calibri" w:hAnsi="Palatino Linotype" w:cs="Arial"/>
          <w:b/>
          <w:i/>
          <w:sz w:val="22"/>
          <w:szCs w:val="22"/>
          <w:u w:val="single"/>
          <w:lang w:val="es-ES_tradnl" w:eastAsia="es-MX"/>
        </w:rPr>
        <w:t xml:space="preserve">La clasificación es el proceso mediante el cual el sujeto obligado determina que la información en su poder </w:t>
      </w:r>
      <w:proofErr w:type="spellStart"/>
      <w:r w:rsidRPr="00B7670C">
        <w:rPr>
          <w:rFonts w:ascii="Palatino Linotype" w:eastAsia="Calibri" w:hAnsi="Palatino Linotype" w:cs="Arial"/>
          <w:b/>
          <w:i/>
          <w:sz w:val="22"/>
          <w:szCs w:val="22"/>
          <w:u w:val="single"/>
          <w:lang w:val="es-ES_tradnl" w:eastAsia="es-MX"/>
        </w:rPr>
        <w:t>actualiza</w:t>
      </w:r>
      <w:proofErr w:type="spellEnd"/>
      <w:r w:rsidRPr="00B7670C">
        <w:rPr>
          <w:rFonts w:ascii="Palatino Linotype" w:eastAsia="Calibri" w:hAnsi="Palatino Linotype" w:cs="Arial"/>
          <w:b/>
          <w:i/>
          <w:sz w:val="22"/>
          <w:szCs w:val="22"/>
          <w:u w:val="single"/>
          <w:lang w:val="es-ES_tradnl" w:eastAsia="es-MX"/>
        </w:rPr>
        <w:t xml:space="preserve"> alguno de los supuestos de reserva o confidencialidad, de conformidad con lo dispuesto en el presente título.</w:t>
      </w:r>
    </w:p>
    <w:p w:rsidR="009425C6" w:rsidRPr="00B7670C" w:rsidRDefault="009425C6" w:rsidP="009425C6">
      <w:pPr>
        <w:spacing w:before="240" w:line="360" w:lineRule="auto"/>
        <w:ind w:left="851" w:right="851"/>
        <w:jc w:val="both"/>
        <w:rPr>
          <w:rFonts w:ascii="Palatino Linotype" w:eastAsia="Calibri" w:hAnsi="Palatino Linotype" w:cs="Arial"/>
          <w:i/>
          <w:sz w:val="22"/>
          <w:szCs w:val="22"/>
          <w:lang w:val="es-ES_tradnl" w:eastAsia="es-MX"/>
        </w:rPr>
      </w:pPr>
      <w:r w:rsidRPr="00B7670C">
        <w:rPr>
          <w:rFonts w:ascii="Palatino Linotype" w:eastAsia="Calibri" w:hAnsi="Palatino Linotype" w:cs="Arial"/>
          <w:i/>
          <w:sz w:val="22"/>
          <w:szCs w:val="22"/>
          <w:lang w:val="es-ES_tradnl" w:eastAsia="es-MX"/>
        </w:rPr>
        <w:t>[…]</w:t>
      </w:r>
    </w:p>
    <w:p w:rsidR="009425C6" w:rsidRPr="00B7670C" w:rsidRDefault="009425C6" w:rsidP="009425C6">
      <w:pPr>
        <w:spacing w:before="240" w:line="360" w:lineRule="auto"/>
        <w:ind w:left="851" w:right="851"/>
        <w:jc w:val="both"/>
        <w:rPr>
          <w:rFonts w:ascii="Palatino Linotype" w:eastAsia="Calibri" w:hAnsi="Palatino Linotype" w:cs="Arial"/>
          <w:i/>
          <w:sz w:val="22"/>
          <w:szCs w:val="22"/>
          <w:lang w:val="es-ES_tradnl" w:eastAsia="es-MX"/>
        </w:rPr>
      </w:pPr>
      <w:r w:rsidRPr="00B7670C">
        <w:rPr>
          <w:rFonts w:ascii="Palatino Linotype" w:eastAsia="Calibri" w:hAnsi="Palatino Linotype" w:cs="Arial"/>
          <w:i/>
          <w:sz w:val="22"/>
          <w:szCs w:val="22"/>
          <w:lang w:val="es-ES_tradnl" w:eastAsia="es-MX"/>
        </w:rPr>
        <w:t>Artículo 132. La clasificación de la información se llevará a cabo en el momento en que:</w:t>
      </w:r>
    </w:p>
    <w:p w:rsidR="009425C6" w:rsidRPr="00B7670C" w:rsidRDefault="009425C6" w:rsidP="009425C6">
      <w:pPr>
        <w:spacing w:before="240" w:line="360" w:lineRule="auto"/>
        <w:ind w:left="851" w:right="851"/>
        <w:jc w:val="both"/>
        <w:rPr>
          <w:rFonts w:ascii="Palatino Linotype" w:eastAsia="Calibri" w:hAnsi="Palatino Linotype" w:cs="Arial"/>
          <w:i/>
          <w:sz w:val="22"/>
          <w:szCs w:val="22"/>
          <w:lang w:val="es-ES_tradnl" w:eastAsia="es-MX"/>
        </w:rPr>
      </w:pPr>
      <w:r w:rsidRPr="00B7670C">
        <w:rPr>
          <w:rFonts w:ascii="Palatino Linotype" w:eastAsia="Calibri" w:hAnsi="Palatino Linotype" w:cs="Arial"/>
          <w:i/>
          <w:sz w:val="22"/>
          <w:szCs w:val="22"/>
          <w:lang w:val="es-ES_tradnl" w:eastAsia="es-MX"/>
        </w:rPr>
        <w:t>[…]</w:t>
      </w:r>
    </w:p>
    <w:p w:rsidR="009425C6" w:rsidRPr="00B7670C" w:rsidRDefault="009425C6" w:rsidP="009425C6">
      <w:pPr>
        <w:spacing w:before="240" w:line="360" w:lineRule="auto"/>
        <w:ind w:left="851" w:right="851"/>
        <w:jc w:val="both"/>
        <w:rPr>
          <w:rFonts w:ascii="Palatino Linotype" w:eastAsia="Calibri" w:hAnsi="Palatino Linotype" w:cs="Arial"/>
          <w:b/>
          <w:i/>
          <w:sz w:val="22"/>
          <w:szCs w:val="22"/>
          <w:u w:val="single"/>
          <w:lang w:val="es-ES_tradnl" w:eastAsia="es-MX"/>
        </w:rPr>
      </w:pPr>
      <w:r w:rsidRPr="00B7670C">
        <w:rPr>
          <w:rFonts w:ascii="Palatino Linotype" w:eastAsia="Calibri" w:hAnsi="Palatino Linotype" w:cs="Arial"/>
          <w:b/>
          <w:i/>
          <w:sz w:val="22"/>
          <w:szCs w:val="22"/>
          <w:u w:val="single"/>
          <w:lang w:val="es-ES_tradnl" w:eastAsia="es-MX"/>
        </w:rPr>
        <w:t>II. Se determine mediante resolución de autoridad competente; o</w:t>
      </w:r>
    </w:p>
    <w:p w:rsidR="009425C6" w:rsidRPr="00B7670C" w:rsidRDefault="009425C6" w:rsidP="009425C6">
      <w:pPr>
        <w:spacing w:before="240" w:line="360" w:lineRule="auto"/>
        <w:ind w:left="851" w:right="851"/>
        <w:jc w:val="both"/>
        <w:rPr>
          <w:rFonts w:ascii="Palatino Linotype" w:eastAsia="Calibri" w:hAnsi="Palatino Linotype" w:cs="Arial"/>
          <w:b/>
          <w:i/>
          <w:sz w:val="22"/>
          <w:szCs w:val="22"/>
          <w:lang w:val="es-ES_tradnl" w:eastAsia="es-MX"/>
        </w:rPr>
      </w:pPr>
      <w:r w:rsidRPr="00B7670C">
        <w:rPr>
          <w:rFonts w:ascii="Palatino Linotype" w:eastAsia="Calibri" w:hAnsi="Palatino Linotype" w:cs="Arial"/>
          <w:b/>
          <w:i/>
          <w:sz w:val="22"/>
          <w:szCs w:val="22"/>
          <w:lang w:val="es-ES_tradnl" w:eastAsia="es-MX"/>
        </w:rPr>
        <w:t>(…)</w:t>
      </w:r>
    </w:p>
    <w:p w:rsidR="009425C6" w:rsidRPr="00B7670C" w:rsidRDefault="009425C6" w:rsidP="009425C6">
      <w:pPr>
        <w:spacing w:before="240" w:line="360" w:lineRule="auto"/>
        <w:ind w:left="851" w:right="851"/>
        <w:jc w:val="both"/>
        <w:rPr>
          <w:rFonts w:ascii="Palatino Linotype" w:eastAsia="Calibri" w:hAnsi="Palatino Linotype" w:cs="Arial"/>
          <w:b/>
          <w:i/>
          <w:sz w:val="22"/>
          <w:szCs w:val="22"/>
          <w:lang w:val="es-ES_tradnl" w:eastAsia="es-MX"/>
        </w:rPr>
      </w:pPr>
      <w:r w:rsidRPr="00B7670C">
        <w:rPr>
          <w:rFonts w:ascii="Palatino Linotype" w:eastAsia="Calibri" w:hAnsi="Palatino Linotype" w:cs="Arial"/>
          <w:i/>
          <w:sz w:val="22"/>
          <w:szCs w:val="22"/>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B7670C">
        <w:rPr>
          <w:rFonts w:ascii="Palatino Linotype" w:eastAsia="Calibri" w:hAnsi="Palatino Linotype" w:cs="Arial"/>
          <w:b/>
          <w:i/>
          <w:sz w:val="22"/>
          <w:szCs w:val="22"/>
          <w:lang w:val="es-ES_tradnl" w:eastAsia="es-MX"/>
        </w:rPr>
        <w:t xml:space="preserve"> </w:t>
      </w:r>
      <w:r w:rsidRPr="00B7670C">
        <w:rPr>
          <w:rFonts w:ascii="Palatino Linotype" w:eastAsia="Calibri" w:hAnsi="Palatino Linotype" w:cs="Arial"/>
          <w:b/>
          <w:i/>
          <w:sz w:val="22"/>
          <w:szCs w:val="22"/>
          <w:u w:val="single"/>
          <w:lang w:val="es-ES_tradnl" w:eastAsia="es-MX"/>
        </w:rPr>
        <w:t xml:space="preserve">de manera genérica y fundando y motivando su clasificación.” </w:t>
      </w:r>
      <w:r w:rsidRPr="00B7670C">
        <w:rPr>
          <w:rFonts w:ascii="Palatino Linotype" w:eastAsia="Calibri" w:hAnsi="Palatino Linotype" w:cs="Arial"/>
          <w:b/>
          <w:i/>
          <w:sz w:val="22"/>
          <w:szCs w:val="22"/>
          <w:lang w:val="es-ES_tradnl" w:eastAsia="es-MX"/>
        </w:rPr>
        <w:t>[Sic]</w:t>
      </w:r>
    </w:p>
    <w:p w:rsidR="009425C6" w:rsidRDefault="009425C6" w:rsidP="009425C6">
      <w:pPr>
        <w:spacing w:line="360" w:lineRule="auto"/>
        <w:ind w:right="51"/>
        <w:jc w:val="both"/>
        <w:rPr>
          <w:rFonts w:ascii="Palatino Linotype" w:eastAsia="Arial Unicode MS" w:hAnsi="Palatino Linotype" w:cs="Arial"/>
          <w:lang w:val="es-ES_tradnl" w:eastAsia="es-MX"/>
        </w:rPr>
      </w:pPr>
    </w:p>
    <w:p w:rsidR="009425C6" w:rsidRDefault="009425C6" w:rsidP="009425C6">
      <w:pPr>
        <w:spacing w:line="360" w:lineRule="auto"/>
        <w:jc w:val="both"/>
        <w:rPr>
          <w:rFonts w:ascii="Palatino Linotype" w:hAnsi="Palatino Linotype" w:cs="Arial"/>
        </w:rPr>
      </w:pPr>
      <w:r w:rsidRPr="00130611">
        <w:rPr>
          <w:rFonts w:ascii="Palatino Linotype" w:hAnsi="Palatino Linotype" w:cs="Arial"/>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rsidR="00A95ED1" w:rsidRPr="00130611" w:rsidRDefault="00A95ED1" w:rsidP="009425C6">
      <w:pPr>
        <w:spacing w:line="360" w:lineRule="auto"/>
        <w:jc w:val="both"/>
        <w:rPr>
          <w:rFonts w:ascii="Palatino Linotype" w:hAnsi="Palatino Linotype" w:cs="Arial"/>
        </w:rPr>
      </w:pPr>
    </w:p>
    <w:p w:rsidR="009425C6" w:rsidRPr="0039499D" w:rsidRDefault="009425C6" w:rsidP="009425C6">
      <w:pPr>
        <w:spacing w:line="360" w:lineRule="auto"/>
        <w:jc w:val="both"/>
        <w:rPr>
          <w:rFonts w:ascii="Palatino Linotype" w:hAnsi="Palatino Linotype" w:cs="Arial"/>
        </w:rPr>
      </w:pPr>
      <w:r w:rsidRPr="0039499D">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rPr>
        <w:t>Registro Federal de Contribuyentes (RFC)</w:t>
      </w:r>
      <w:r w:rsidRPr="0039499D">
        <w:rPr>
          <w:rFonts w:ascii="Palatino Linotype" w:hAnsi="Palatino Linotype" w:cs="Arial"/>
        </w:rPr>
        <w:t xml:space="preserve">, la </w:t>
      </w:r>
      <w:r w:rsidRPr="0039499D">
        <w:rPr>
          <w:rFonts w:ascii="Palatino Linotype" w:hAnsi="Palatino Linotype" w:cs="Arial"/>
          <w:b/>
        </w:rPr>
        <w:t>Clave Única de Registro de Población (CURP)</w:t>
      </w:r>
      <w:r w:rsidRPr="0039499D">
        <w:rPr>
          <w:rFonts w:ascii="Palatino Linotype" w:hAnsi="Palatino Linotype" w:cs="Arial"/>
        </w:rPr>
        <w:t xml:space="preserve">, la </w:t>
      </w:r>
      <w:r w:rsidRPr="0039499D">
        <w:rPr>
          <w:rFonts w:ascii="Palatino Linotype" w:hAnsi="Palatino Linotype" w:cs="Arial"/>
          <w:b/>
        </w:rPr>
        <w:t>Clave de cualquier tipo de seguridad social</w:t>
      </w:r>
      <w:r w:rsidRPr="0039499D">
        <w:rPr>
          <w:rFonts w:ascii="Palatino Linotype" w:hAnsi="Palatino Linotype" w:cs="Arial"/>
        </w:rPr>
        <w:t xml:space="preserve"> (</w:t>
      </w:r>
      <w:r w:rsidRPr="0039499D">
        <w:rPr>
          <w:rFonts w:ascii="Palatino Linotype" w:hAnsi="Palatino Linotype" w:cs="Arial"/>
          <w:b/>
        </w:rPr>
        <w:t>ISSEMYM</w:t>
      </w:r>
      <w:r w:rsidRPr="0039499D">
        <w:rPr>
          <w:rFonts w:ascii="Palatino Linotype" w:hAnsi="Palatino Linotype" w:cs="Arial"/>
        </w:rPr>
        <w:t>, u otros)</w:t>
      </w:r>
      <w:r>
        <w:rPr>
          <w:rFonts w:ascii="Palatino Linotype" w:hAnsi="Palatino Linotype" w:cs="Arial"/>
        </w:rPr>
        <w:t>.</w:t>
      </w:r>
    </w:p>
    <w:p w:rsidR="009425C6" w:rsidRPr="0039499D" w:rsidRDefault="009425C6" w:rsidP="009425C6">
      <w:pPr>
        <w:spacing w:line="360" w:lineRule="auto"/>
        <w:jc w:val="both"/>
        <w:rPr>
          <w:rFonts w:ascii="Palatino Linotype" w:hAnsi="Palatino Linotype" w:cs="Arial"/>
        </w:rPr>
      </w:pPr>
    </w:p>
    <w:p w:rsidR="009425C6" w:rsidRPr="0039499D" w:rsidRDefault="009425C6" w:rsidP="009425C6">
      <w:pPr>
        <w:spacing w:line="360" w:lineRule="auto"/>
        <w:jc w:val="both"/>
        <w:rPr>
          <w:rFonts w:ascii="Palatino Linotype" w:hAnsi="Palatino Linotype" w:cs="Arial"/>
        </w:rPr>
      </w:pPr>
      <w:r w:rsidRPr="0039499D">
        <w:rPr>
          <w:rFonts w:ascii="Palatino Linotype" w:hAnsi="Palatino Linotype" w:cs="Arial"/>
        </w:rPr>
        <w:t xml:space="preserve">Por cuanto hace al </w:t>
      </w:r>
      <w:r w:rsidRPr="0039499D">
        <w:rPr>
          <w:rFonts w:ascii="Palatino Linotype" w:hAnsi="Palatino Linotype" w:cs="Arial"/>
          <w:b/>
        </w:rPr>
        <w:t>Registro Federal de Contribuyentes de las personas físicas</w:t>
      </w:r>
      <w:r w:rsidRPr="0039499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39499D">
        <w:rPr>
          <w:rFonts w:ascii="Palatino Linotype" w:hAnsi="Palatino Linotype" w:cs="Arial"/>
        </w:rPr>
        <w:t>homoclave</w:t>
      </w:r>
      <w:proofErr w:type="spellEnd"/>
      <w:r w:rsidRPr="0039499D">
        <w:rPr>
          <w:rFonts w:ascii="Palatino Linotype" w:hAnsi="Palatino Linotype" w:cs="Arial"/>
        </w:rPr>
        <w:t>; la cual para su obtención es necesario acreditar personalidad, fecha de nacimiento entre otros con documentos oficiales.</w:t>
      </w:r>
    </w:p>
    <w:p w:rsidR="009425C6" w:rsidRPr="0039499D" w:rsidRDefault="009425C6" w:rsidP="009425C6">
      <w:pPr>
        <w:spacing w:line="360" w:lineRule="auto"/>
        <w:jc w:val="both"/>
        <w:rPr>
          <w:rFonts w:ascii="Palatino Linotype" w:hAnsi="Palatino Linotype" w:cs="Arial"/>
        </w:rPr>
      </w:pPr>
    </w:p>
    <w:p w:rsidR="009425C6" w:rsidRPr="0039499D" w:rsidRDefault="009425C6" w:rsidP="009425C6">
      <w:pPr>
        <w:spacing w:line="360" w:lineRule="auto"/>
        <w:jc w:val="both"/>
        <w:rPr>
          <w:rFonts w:ascii="Palatino Linotype" w:hAnsi="Palatino Linotype" w:cs="Arial"/>
        </w:rPr>
      </w:pPr>
      <w:r w:rsidRPr="0039499D">
        <w:rPr>
          <w:rFonts w:ascii="Palatino Linotype" w:hAnsi="Palatino Linotype" w:cs="Arial"/>
        </w:rPr>
        <w:t>Al respecto, el Instituto Nacional Transparencia, Acceso a la Información y Protección de Datos Personales (INAI) a través del Criterio 19/17, se</w:t>
      </w:r>
      <w:r w:rsidR="00B7670C">
        <w:rPr>
          <w:rFonts w:ascii="Palatino Linotype" w:hAnsi="Palatino Linotype" w:cs="Arial"/>
        </w:rPr>
        <w:t>ñala literalmente lo siguiente:</w:t>
      </w:r>
    </w:p>
    <w:p w:rsidR="009425C6" w:rsidRPr="00B7670C" w:rsidRDefault="009425C6" w:rsidP="009425C6">
      <w:pPr>
        <w:spacing w:line="276" w:lineRule="auto"/>
        <w:ind w:left="567" w:right="567"/>
        <w:jc w:val="both"/>
        <w:rPr>
          <w:rFonts w:ascii="Palatino Linotype" w:hAnsi="Palatino Linotype" w:cs="Arial"/>
          <w:i/>
          <w:sz w:val="22"/>
          <w:szCs w:val="22"/>
        </w:rPr>
      </w:pPr>
      <w:r w:rsidRPr="00B7670C">
        <w:rPr>
          <w:rFonts w:ascii="Palatino Linotype" w:hAnsi="Palatino Linotype" w:cs="Arial"/>
          <w:i/>
          <w:sz w:val="22"/>
          <w:szCs w:val="22"/>
        </w:rPr>
        <w:t>“</w:t>
      </w:r>
      <w:r w:rsidRPr="00B7670C">
        <w:rPr>
          <w:rFonts w:ascii="Palatino Linotype" w:hAnsi="Palatino Linotype" w:cs="Arial"/>
          <w:b/>
          <w:i/>
          <w:sz w:val="22"/>
          <w:szCs w:val="22"/>
        </w:rPr>
        <w:t>Registro Federal de Contribuyentes (RFC) de personas físicas</w:t>
      </w:r>
      <w:r w:rsidRPr="00B7670C">
        <w:rPr>
          <w:rFonts w:ascii="Palatino Linotype" w:hAnsi="Palatino Linotype" w:cs="Arial"/>
          <w:i/>
          <w:sz w:val="22"/>
          <w:szCs w:val="22"/>
        </w:rPr>
        <w:t xml:space="preserve">. El RFC es una clave de carácter fiscal, </w:t>
      </w:r>
      <w:proofErr w:type="gramStart"/>
      <w:r w:rsidRPr="00B7670C">
        <w:rPr>
          <w:rFonts w:ascii="Palatino Linotype" w:hAnsi="Palatino Linotype" w:cs="Arial"/>
          <w:i/>
          <w:sz w:val="22"/>
          <w:szCs w:val="22"/>
        </w:rPr>
        <w:t>única</w:t>
      </w:r>
      <w:proofErr w:type="gramEnd"/>
      <w:r w:rsidRPr="00B7670C">
        <w:rPr>
          <w:rFonts w:ascii="Palatino Linotype" w:hAnsi="Palatino Linotype" w:cs="Arial"/>
          <w:i/>
          <w:sz w:val="22"/>
          <w:szCs w:val="22"/>
        </w:rPr>
        <w:t xml:space="preserve"> e irrepetible, que permite identificar al titular, su edad y fecha de nacimiento, por lo que es un dato personal de carácter confidencial.</w:t>
      </w:r>
    </w:p>
    <w:p w:rsidR="009425C6" w:rsidRPr="0039499D" w:rsidRDefault="009425C6" w:rsidP="009425C6">
      <w:pPr>
        <w:spacing w:line="360" w:lineRule="auto"/>
        <w:jc w:val="both"/>
        <w:rPr>
          <w:rFonts w:ascii="Palatino Linotype" w:hAnsi="Palatino Linotype" w:cs="Arial"/>
        </w:rPr>
      </w:pPr>
    </w:p>
    <w:p w:rsidR="009425C6" w:rsidRPr="0039499D" w:rsidRDefault="009425C6" w:rsidP="009425C6">
      <w:pPr>
        <w:spacing w:line="360" w:lineRule="auto"/>
        <w:jc w:val="both"/>
        <w:rPr>
          <w:rFonts w:ascii="Palatino Linotype" w:hAnsi="Palatino Linotype" w:cs="Arial"/>
        </w:rPr>
      </w:pPr>
      <w:r w:rsidRPr="0039499D">
        <w:rPr>
          <w:rFonts w:ascii="Palatino Linotype" w:hAnsi="Palatino Linotype" w:cs="Arial"/>
        </w:rPr>
        <w:lastRenderedPageBreak/>
        <w:t xml:space="preserve">De lo anterior, se desprende que el Registro Federal de Contribuyentes se vincula al nombre de su titular, permitiendo identificar la edad de la persona, fecha de nacimiento, así como su </w:t>
      </w:r>
      <w:proofErr w:type="spellStart"/>
      <w:r w:rsidRPr="0039499D">
        <w:rPr>
          <w:rFonts w:ascii="Palatino Linotype" w:hAnsi="Palatino Linotype" w:cs="Arial"/>
        </w:rPr>
        <w:t>homoclave</w:t>
      </w:r>
      <w:proofErr w:type="spellEnd"/>
      <w:r w:rsidRPr="0039499D">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9425C6" w:rsidRPr="0039499D" w:rsidRDefault="009425C6" w:rsidP="009425C6">
      <w:pPr>
        <w:spacing w:line="360" w:lineRule="auto"/>
        <w:jc w:val="both"/>
        <w:rPr>
          <w:rFonts w:ascii="Palatino Linotype" w:hAnsi="Palatino Linotype" w:cs="Arial"/>
        </w:rPr>
      </w:pPr>
    </w:p>
    <w:p w:rsidR="009425C6" w:rsidRPr="0039499D" w:rsidRDefault="009425C6" w:rsidP="009425C6">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Única de Registro de Población</w:t>
      </w:r>
      <w:r w:rsidRPr="0039499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425C6" w:rsidRPr="0039499D" w:rsidRDefault="009425C6" w:rsidP="009425C6">
      <w:pPr>
        <w:spacing w:line="360" w:lineRule="auto"/>
        <w:jc w:val="both"/>
        <w:rPr>
          <w:rFonts w:ascii="Palatino Linotype" w:hAnsi="Palatino Linotype" w:cs="Arial"/>
        </w:rPr>
      </w:pPr>
    </w:p>
    <w:p w:rsidR="009425C6" w:rsidRPr="0039499D" w:rsidRDefault="009425C6" w:rsidP="009425C6">
      <w:pPr>
        <w:spacing w:line="360" w:lineRule="auto"/>
        <w:jc w:val="both"/>
        <w:rPr>
          <w:rFonts w:ascii="Palatino Linotype" w:hAnsi="Palatino Linotype" w:cs="Arial"/>
        </w:rPr>
      </w:pPr>
      <w:r w:rsidRPr="0039499D">
        <w:rPr>
          <w:rFonts w:ascii="Palatino Linotype" w:hAnsi="Palatino Linotype" w:cs="Arial"/>
        </w:rPr>
        <w:t>Lo anterior, tiene sustento en los artículos 86 y 91, de la Ley General de Población, la cual señala lo siguiente:</w:t>
      </w:r>
    </w:p>
    <w:p w:rsidR="009425C6" w:rsidRPr="0039499D" w:rsidRDefault="009425C6" w:rsidP="009425C6">
      <w:pPr>
        <w:spacing w:line="276" w:lineRule="auto"/>
        <w:jc w:val="both"/>
        <w:rPr>
          <w:rFonts w:ascii="Palatino Linotype" w:hAnsi="Palatino Linotype" w:cs="Arial"/>
        </w:rPr>
      </w:pPr>
    </w:p>
    <w:p w:rsidR="009425C6" w:rsidRPr="00B7670C" w:rsidRDefault="009425C6" w:rsidP="009425C6">
      <w:pPr>
        <w:spacing w:line="276" w:lineRule="auto"/>
        <w:ind w:left="567" w:right="567"/>
        <w:jc w:val="both"/>
        <w:rPr>
          <w:rFonts w:ascii="Palatino Linotype" w:hAnsi="Palatino Linotype" w:cs="Arial"/>
          <w:i/>
          <w:sz w:val="20"/>
          <w:szCs w:val="20"/>
        </w:rPr>
      </w:pPr>
      <w:r w:rsidRPr="00B7670C">
        <w:rPr>
          <w:rFonts w:ascii="Palatino Linotype" w:hAnsi="Palatino Linotype" w:cs="Arial"/>
          <w:i/>
          <w:sz w:val="20"/>
          <w:szCs w:val="20"/>
        </w:rPr>
        <w:t>“</w:t>
      </w:r>
      <w:r w:rsidRPr="00B7670C">
        <w:rPr>
          <w:rFonts w:ascii="Palatino Linotype" w:hAnsi="Palatino Linotype" w:cs="Arial"/>
          <w:b/>
          <w:i/>
          <w:sz w:val="20"/>
          <w:szCs w:val="20"/>
        </w:rPr>
        <w:t>Artículo 86.</w:t>
      </w:r>
      <w:r w:rsidRPr="00B7670C">
        <w:rPr>
          <w:rFonts w:ascii="Palatino Linotype" w:hAnsi="Palatino Linotype" w:cs="Arial"/>
          <w:i/>
          <w:sz w:val="20"/>
          <w:szCs w:val="20"/>
        </w:rPr>
        <w:t xml:space="preserve"> El Registro Nacional de Población tiene como finalidad registrar a cada una de las personas que integran la población del país, con los datos que permitan certificar y acreditar fehacientemente su identidad.</w:t>
      </w:r>
    </w:p>
    <w:p w:rsidR="009425C6" w:rsidRPr="00B7670C" w:rsidRDefault="009425C6" w:rsidP="009425C6">
      <w:pPr>
        <w:spacing w:line="276" w:lineRule="auto"/>
        <w:ind w:left="567" w:right="567"/>
        <w:jc w:val="both"/>
        <w:rPr>
          <w:rFonts w:ascii="Palatino Linotype" w:hAnsi="Palatino Linotype" w:cs="Arial"/>
          <w:i/>
          <w:sz w:val="20"/>
          <w:szCs w:val="20"/>
        </w:rPr>
      </w:pPr>
    </w:p>
    <w:p w:rsidR="009425C6" w:rsidRPr="00B7670C" w:rsidRDefault="009425C6" w:rsidP="009425C6">
      <w:pPr>
        <w:spacing w:line="276" w:lineRule="auto"/>
        <w:ind w:left="567" w:right="567"/>
        <w:jc w:val="both"/>
        <w:rPr>
          <w:rFonts w:ascii="Palatino Linotype" w:hAnsi="Palatino Linotype" w:cs="Arial"/>
          <w:i/>
          <w:sz w:val="20"/>
          <w:szCs w:val="20"/>
        </w:rPr>
      </w:pPr>
      <w:r w:rsidRPr="00B7670C">
        <w:rPr>
          <w:rFonts w:ascii="Palatino Linotype" w:hAnsi="Palatino Linotype" w:cs="Arial"/>
          <w:b/>
          <w:i/>
          <w:sz w:val="20"/>
          <w:szCs w:val="20"/>
        </w:rPr>
        <w:t>Artículo 91.</w:t>
      </w:r>
      <w:r w:rsidRPr="00B7670C">
        <w:rPr>
          <w:rFonts w:ascii="Palatino Linotype" w:hAnsi="Palatino Linotype" w:cs="Arial"/>
          <w:i/>
          <w:sz w:val="20"/>
          <w:szCs w:val="20"/>
        </w:rPr>
        <w:t xml:space="preserve"> Al incorporar a una persona en el Registro Nacional de Población, se le asignará una clave que se denominará Clave Única de Registro de Población. Esta servirá para registrarla e identificarla en forma individual.”</w:t>
      </w:r>
    </w:p>
    <w:p w:rsidR="009425C6" w:rsidRPr="0039499D" w:rsidRDefault="009425C6" w:rsidP="009425C6">
      <w:pPr>
        <w:spacing w:line="360" w:lineRule="auto"/>
        <w:jc w:val="both"/>
        <w:rPr>
          <w:rFonts w:ascii="Palatino Linotype" w:hAnsi="Palatino Linotype" w:cs="Arial"/>
        </w:rPr>
      </w:pPr>
    </w:p>
    <w:p w:rsidR="009425C6" w:rsidRPr="0039499D" w:rsidRDefault="009425C6" w:rsidP="009425C6">
      <w:pPr>
        <w:spacing w:line="360" w:lineRule="auto"/>
        <w:jc w:val="both"/>
        <w:rPr>
          <w:rFonts w:ascii="Palatino Linotype" w:hAnsi="Palatino Linotype" w:cs="Arial"/>
        </w:rPr>
      </w:pPr>
      <w:r w:rsidRPr="0039499D">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w:t>
      </w:r>
      <w:r w:rsidRPr="0039499D">
        <w:rPr>
          <w:rFonts w:ascii="Palatino Linotype" w:hAnsi="Palatino Linotype" w:cs="Arial"/>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9425C6" w:rsidRPr="0039499D" w:rsidRDefault="009425C6" w:rsidP="009425C6">
      <w:pPr>
        <w:spacing w:line="360" w:lineRule="auto"/>
        <w:jc w:val="both"/>
        <w:rPr>
          <w:rFonts w:ascii="Palatino Linotype" w:hAnsi="Palatino Linotype" w:cs="Arial"/>
        </w:rPr>
      </w:pPr>
    </w:p>
    <w:p w:rsidR="009425C6" w:rsidRPr="00B7670C" w:rsidRDefault="009425C6" w:rsidP="009425C6">
      <w:pPr>
        <w:spacing w:line="360" w:lineRule="auto"/>
        <w:jc w:val="both"/>
        <w:rPr>
          <w:rFonts w:ascii="Palatino Linotype" w:hAnsi="Palatino Linotype" w:cs="Arial"/>
        </w:rPr>
      </w:pPr>
      <w:r w:rsidRPr="0039499D">
        <w:rPr>
          <w:rFonts w:ascii="Palatino Linotype" w:hAnsi="Palatino Linotype" w:cs="Arial"/>
        </w:rPr>
        <w:t>Al respecto, el Instituto Nacional de Transparencia, Acceso a la Información y Protección de Datos Personales (INAI) a través del Criterio 18/17, se</w:t>
      </w:r>
      <w:r w:rsidR="00B7670C">
        <w:rPr>
          <w:rFonts w:ascii="Palatino Linotype" w:hAnsi="Palatino Linotype" w:cs="Arial"/>
        </w:rPr>
        <w:t>ñala literalmente lo siguiente:</w:t>
      </w:r>
    </w:p>
    <w:p w:rsidR="009425C6" w:rsidRPr="00B7670C" w:rsidRDefault="009425C6" w:rsidP="009425C6">
      <w:pPr>
        <w:spacing w:line="276" w:lineRule="auto"/>
        <w:ind w:left="567" w:right="567"/>
        <w:jc w:val="both"/>
        <w:rPr>
          <w:rFonts w:ascii="Palatino Linotype" w:hAnsi="Palatino Linotype" w:cs="Arial"/>
          <w:i/>
          <w:sz w:val="22"/>
          <w:szCs w:val="22"/>
        </w:rPr>
      </w:pPr>
      <w:r w:rsidRPr="00B7670C">
        <w:rPr>
          <w:rFonts w:ascii="Palatino Linotype" w:hAnsi="Palatino Linotype" w:cs="Arial"/>
          <w:b/>
          <w:i/>
          <w:sz w:val="22"/>
          <w:szCs w:val="22"/>
        </w:rPr>
        <w:t>Clave Única de Registro de Población (CURP).</w:t>
      </w:r>
      <w:r w:rsidRPr="00B7670C">
        <w:rPr>
          <w:rFonts w:ascii="Palatino Linotype" w:hAnsi="Palatino Linotype" w:cs="Arial"/>
          <w:i/>
          <w:sz w:val="22"/>
          <w:szCs w:val="22"/>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425C6" w:rsidRPr="0039499D" w:rsidRDefault="009425C6" w:rsidP="009425C6">
      <w:pPr>
        <w:spacing w:line="276" w:lineRule="auto"/>
        <w:jc w:val="both"/>
        <w:rPr>
          <w:rFonts w:ascii="Palatino Linotype" w:hAnsi="Palatino Linotype" w:cs="Arial"/>
        </w:rPr>
      </w:pPr>
    </w:p>
    <w:p w:rsidR="009425C6" w:rsidRPr="0039499D" w:rsidRDefault="009425C6" w:rsidP="009425C6">
      <w:pPr>
        <w:spacing w:line="360" w:lineRule="auto"/>
        <w:jc w:val="both"/>
        <w:rPr>
          <w:rFonts w:ascii="Palatino Linotype" w:hAnsi="Palatino Linotype" w:cs="Arial"/>
        </w:rPr>
      </w:pPr>
      <w:r w:rsidRPr="0039499D">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425C6" w:rsidRPr="0039499D" w:rsidRDefault="009425C6" w:rsidP="009425C6">
      <w:pPr>
        <w:spacing w:line="360" w:lineRule="auto"/>
        <w:jc w:val="both"/>
        <w:rPr>
          <w:rFonts w:ascii="Palatino Linotype" w:hAnsi="Palatino Linotype" w:cs="Arial"/>
        </w:rPr>
      </w:pPr>
    </w:p>
    <w:p w:rsidR="009425C6" w:rsidRDefault="009425C6" w:rsidP="009425C6">
      <w:pPr>
        <w:spacing w:line="360" w:lineRule="auto"/>
        <w:jc w:val="both"/>
        <w:rPr>
          <w:rFonts w:ascii="Palatino Linotype" w:hAnsi="Palatino Linotype" w:cs="Arial"/>
        </w:rPr>
      </w:pPr>
      <w:r w:rsidRPr="0039499D">
        <w:rPr>
          <w:rFonts w:ascii="Palatino Linotype" w:hAnsi="Palatino Linotype" w:cs="Arial"/>
        </w:rPr>
        <w:lastRenderedPageBreak/>
        <w:t xml:space="preserve">Por cuanto hace a la </w:t>
      </w:r>
      <w:r w:rsidRPr="0039499D">
        <w:rPr>
          <w:rFonts w:ascii="Palatino Linotype" w:hAnsi="Palatino Linotype" w:cs="Arial"/>
          <w:b/>
        </w:rPr>
        <w:t>Clave de cualquier tipo de seguridad social</w:t>
      </w:r>
      <w:r w:rsidRPr="0039499D">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425C6" w:rsidRDefault="009425C6" w:rsidP="009425C6">
      <w:pPr>
        <w:spacing w:line="360" w:lineRule="auto"/>
        <w:jc w:val="both"/>
        <w:rPr>
          <w:rFonts w:ascii="Palatino Linotype" w:hAnsi="Palatino Linotype" w:cs="Arial"/>
        </w:rPr>
      </w:pPr>
    </w:p>
    <w:p w:rsidR="009425C6" w:rsidRDefault="009425C6" w:rsidP="009425C6">
      <w:pPr>
        <w:spacing w:line="360" w:lineRule="auto"/>
        <w:jc w:val="both"/>
        <w:rPr>
          <w:rFonts w:ascii="Palatino Linotype" w:hAnsi="Palatino Linotype" w:cs="Arial"/>
        </w:rPr>
      </w:pPr>
      <w:r w:rsidRPr="00557471">
        <w:rPr>
          <w:rFonts w:ascii="Palatino Linotype" w:hAnsi="Palatino Linotype" w:cs="Arial"/>
        </w:rPr>
        <w:t xml:space="preserve">Bajo este contexto, </w:t>
      </w:r>
      <w:r>
        <w:rPr>
          <w:rFonts w:ascii="Palatino Linotype" w:hAnsi="Palatino Linotype" w:cs="Arial"/>
        </w:rPr>
        <w:t>el Formato Único de Movimiento de Personal contiene información que debe ser clasificada como confidencial</w:t>
      </w:r>
      <w:r w:rsidRPr="00557471">
        <w:rPr>
          <w:rFonts w:ascii="Palatino Linotype" w:hAnsi="Palatino Linotype" w:cs="Arial"/>
        </w:rPr>
        <w:t>, tales como:</w:t>
      </w:r>
    </w:p>
    <w:p w:rsidR="009425C6" w:rsidRPr="00557471" w:rsidRDefault="009425C6" w:rsidP="009425C6">
      <w:pPr>
        <w:pStyle w:val="Prrafodelista"/>
        <w:numPr>
          <w:ilvl w:val="0"/>
          <w:numId w:val="31"/>
        </w:numPr>
        <w:spacing w:line="360" w:lineRule="auto"/>
        <w:jc w:val="both"/>
        <w:rPr>
          <w:rFonts w:ascii="Palatino Linotype" w:hAnsi="Palatino Linotype" w:cs="Arial"/>
        </w:rPr>
      </w:pPr>
      <w:r w:rsidRPr="00557471">
        <w:rPr>
          <w:rFonts w:ascii="Palatino Linotype" w:hAnsi="Palatino Linotype" w:cs="Arial"/>
          <w:b/>
        </w:rPr>
        <w:t>Código postal:</w:t>
      </w:r>
      <w:r w:rsidRPr="00557471">
        <w:rPr>
          <w:rFonts w:ascii="Palatino Linotype" w:hAnsi="Palatino Linotype" w:cs="Arial"/>
        </w:rPr>
        <w:t xml:space="preserve"> Es la composición de cinco dígitos, los dos primeros identifican la entidad federativa, o parte de la misma, o bien la división administrativa (Delegación) en la Ciudad de México; este adosado a la dirección sirve para facilitar y mecanizar el encaminamiento de una pieza de correo para que se ubique el domicilio del destinatario, motivo por el que se considera un dato personal asociado al derecho a la intimidad y la vida privada de las personas, por lo que debe ser protegido al tratarse de información confidencial.  </w:t>
      </w:r>
    </w:p>
    <w:p w:rsidR="009425C6" w:rsidRDefault="009425C6" w:rsidP="009425C6">
      <w:pPr>
        <w:pStyle w:val="Prrafodelista"/>
        <w:numPr>
          <w:ilvl w:val="0"/>
          <w:numId w:val="31"/>
        </w:numPr>
        <w:spacing w:line="360" w:lineRule="auto"/>
        <w:jc w:val="both"/>
        <w:rPr>
          <w:rFonts w:ascii="Palatino Linotype" w:hAnsi="Palatino Linotype" w:cs="Arial"/>
        </w:rPr>
      </w:pPr>
      <w:r w:rsidRPr="00557471">
        <w:rPr>
          <w:rFonts w:ascii="Palatino Linotype" w:hAnsi="Palatino Linotype" w:cs="Arial"/>
          <w:b/>
        </w:rPr>
        <w:t>Fecha de nacimiento:</w:t>
      </w:r>
      <w:r w:rsidRPr="00557471">
        <w:rPr>
          <w:rFonts w:ascii="Palatino Linotype" w:hAnsi="Palatino Linotype" w:cs="Arial"/>
        </w:rPr>
        <w:t xml:space="preserve"> La fecha de nacimiento como la edad son datos personales, toda vez que la misma se refiere al día, mes y año en el que nació una persona, los mismos consisten en información concerniente a una persona física identificada o identificable.</w:t>
      </w:r>
    </w:p>
    <w:p w:rsidR="009425C6" w:rsidRDefault="009425C6" w:rsidP="009425C6">
      <w:pPr>
        <w:pStyle w:val="Prrafodelista"/>
        <w:numPr>
          <w:ilvl w:val="0"/>
          <w:numId w:val="31"/>
        </w:numPr>
        <w:spacing w:line="360" w:lineRule="auto"/>
        <w:jc w:val="both"/>
        <w:rPr>
          <w:rFonts w:ascii="Palatino Linotype" w:hAnsi="Palatino Linotype" w:cs="Arial"/>
        </w:rPr>
      </w:pPr>
      <w:r w:rsidRPr="00557471">
        <w:rPr>
          <w:rFonts w:ascii="Palatino Linotype" w:hAnsi="Palatino Linotype" w:cs="Arial"/>
          <w:b/>
        </w:rPr>
        <w:lastRenderedPageBreak/>
        <w:t>Edad:</w:t>
      </w:r>
      <w:r w:rsidRPr="00557471">
        <w:rPr>
          <w:rFonts w:ascii="Palatino Linotype" w:hAnsi="Palatino Linotype" w:cs="Arial"/>
        </w:rPr>
        <w:t xml:space="preserve"> Se define como el tiempo que ha vivido una persona;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w:t>
      </w:r>
      <w:r>
        <w:rPr>
          <w:rFonts w:ascii="Palatino Linotype" w:hAnsi="Palatino Linotype" w:cs="Arial"/>
        </w:rPr>
        <w:t xml:space="preserve">concierne a su vida privada.  </w:t>
      </w:r>
    </w:p>
    <w:p w:rsidR="009425C6" w:rsidRDefault="009425C6" w:rsidP="009425C6">
      <w:pPr>
        <w:pStyle w:val="Prrafodelista"/>
        <w:numPr>
          <w:ilvl w:val="0"/>
          <w:numId w:val="31"/>
        </w:numPr>
        <w:spacing w:line="360" w:lineRule="auto"/>
        <w:jc w:val="both"/>
        <w:rPr>
          <w:rFonts w:ascii="Palatino Linotype" w:hAnsi="Palatino Linotype" w:cs="Arial"/>
        </w:rPr>
      </w:pPr>
      <w:r w:rsidRPr="00557471">
        <w:rPr>
          <w:rFonts w:ascii="Palatino Linotype" w:hAnsi="Palatino Linotype" w:cs="Arial"/>
          <w:b/>
        </w:rPr>
        <w:t>Nacionalidad:</w:t>
      </w:r>
      <w:r w:rsidRPr="00557471">
        <w:rPr>
          <w:rFonts w:ascii="Palatino Linotype" w:hAnsi="Palatino Linotype" w:cs="Arial"/>
        </w:rPr>
        <w:t xml:space="preserve"> Es un atributo de la personalidad que señala al individuo como miembro de un Estado, es decir, es el vínculo legal que relaciona a una persona con su nación de origen, información que al ser divulgada podría afectar la esfera de privacidad de este.</w:t>
      </w:r>
    </w:p>
    <w:p w:rsidR="009425C6" w:rsidRDefault="009425C6" w:rsidP="009425C6">
      <w:pPr>
        <w:pStyle w:val="Prrafodelista"/>
        <w:numPr>
          <w:ilvl w:val="0"/>
          <w:numId w:val="31"/>
        </w:numPr>
        <w:spacing w:line="360" w:lineRule="auto"/>
        <w:jc w:val="both"/>
        <w:rPr>
          <w:rFonts w:ascii="Palatino Linotype" w:hAnsi="Palatino Linotype" w:cs="Arial"/>
        </w:rPr>
      </w:pPr>
      <w:r w:rsidRPr="00557471">
        <w:rPr>
          <w:rFonts w:ascii="Palatino Linotype" w:hAnsi="Palatino Linotype" w:cs="Arial"/>
          <w:b/>
        </w:rPr>
        <w:t>Estado civil</w:t>
      </w:r>
      <w:r w:rsidRPr="00557471">
        <w:rPr>
          <w:rFonts w:ascii="Palatino Linotype" w:hAnsi="Palatino Linotype" w:cs="Arial"/>
        </w:rPr>
        <w:t xml:space="preserve">: Constituye un atributo de la personalidad que se refiere a la posición que ocupa una persona en relación con la familia; en razón de lo anterior, por su propia naturaleza es considerado un dato personal.  </w:t>
      </w:r>
    </w:p>
    <w:p w:rsidR="009425C6" w:rsidRDefault="009425C6" w:rsidP="009425C6">
      <w:pPr>
        <w:numPr>
          <w:ilvl w:val="0"/>
          <w:numId w:val="31"/>
        </w:numPr>
        <w:spacing w:after="160" w:line="360" w:lineRule="auto"/>
        <w:jc w:val="both"/>
        <w:rPr>
          <w:rFonts w:ascii="Palatino Linotype" w:hAnsi="Palatino Linotype"/>
        </w:rPr>
      </w:pPr>
      <w:r w:rsidRPr="00023642">
        <w:rPr>
          <w:rFonts w:ascii="Palatino Linotype" w:hAnsi="Palatino Linotype" w:cs="Arial"/>
          <w:b/>
        </w:rPr>
        <w:t>Domicilio:</w:t>
      </w:r>
      <w:r w:rsidRPr="00023642">
        <w:rPr>
          <w:rFonts w:ascii="Palatino Linotype" w:hAnsi="Palatino Linotype"/>
        </w:rPr>
        <w:t xml:space="preserve"> es un atributo de la personalidad que señala al individuo como miembro de una localidad, es decir, es el vínculo que relaciona a una persona con un espacio geográfico en específico, por lo que, en primera instancia se podría presumir que se trata de un dato confidencial.</w:t>
      </w:r>
    </w:p>
    <w:p w:rsidR="009425C6" w:rsidRDefault="009425C6" w:rsidP="009425C6">
      <w:pPr>
        <w:autoSpaceDE w:val="0"/>
        <w:autoSpaceDN w:val="0"/>
        <w:adjustRightInd w:val="0"/>
        <w:spacing w:after="160" w:line="360" w:lineRule="auto"/>
        <w:jc w:val="both"/>
        <w:rPr>
          <w:rFonts w:ascii="Palatino Linotype" w:eastAsiaTheme="minorHAnsi" w:hAnsi="Palatino Linotype" w:cstheme="minorBidi"/>
          <w:szCs w:val="22"/>
          <w:lang w:val="es-MX" w:eastAsia="en-US"/>
        </w:rPr>
      </w:pPr>
    </w:p>
    <w:p w:rsidR="009425C6" w:rsidRPr="00023642" w:rsidRDefault="009425C6" w:rsidP="009425C6">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023642">
        <w:rPr>
          <w:rFonts w:ascii="Palatino Linotype" w:eastAsiaTheme="minorHAnsi" w:hAnsi="Palatino Linotype" w:cs="Arial"/>
          <w:szCs w:val="22"/>
          <w:lang w:val="es-MX" w:eastAsia="en-US"/>
        </w:rPr>
        <w:t xml:space="preserve">En ese orden de ideas, el nombre, domicilio, firma o número telefónico de ciudadanos es información confidencial, por ello se debe arribar a las siguientes consideraciones: </w:t>
      </w:r>
    </w:p>
    <w:p w:rsidR="009425C6" w:rsidRPr="00023642" w:rsidRDefault="009425C6" w:rsidP="009425C6">
      <w:pPr>
        <w:numPr>
          <w:ilvl w:val="0"/>
          <w:numId w:val="6"/>
        </w:numPr>
        <w:autoSpaceDE w:val="0"/>
        <w:autoSpaceDN w:val="0"/>
        <w:adjustRightInd w:val="0"/>
        <w:spacing w:after="160" w:line="360" w:lineRule="auto"/>
        <w:jc w:val="both"/>
        <w:rPr>
          <w:rFonts w:ascii="Palatino Linotype" w:hAnsi="Palatino Linotype" w:cs="Arial"/>
        </w:rPr>
      </w:pPr>
      <w:r w:rsidRPr="00023642">
        <w:rPr>
          <w:rFonts w:ascii="Palatino Linotype" w:hAnsi="Palatino Linotype" w:cs="Arial"/>
          <w:b/>
        </w:rPr>
        <w:t>NOMBRE DE PARTICULAR:</w:t>
      </w:r>
      <w:r w:rsidRPr="00023642">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w:t>
      </w:r>
      <w:r w:rsidRPr="00023642">
        <w:rPr>
          <w:rFonts w:ascii="Palatino Linotype" w:hAnsi="Palatino Linotype" w:cs="Arial"/>
        </w:rPr>
        <w:lastRenderedPageBreak/>
        <w:t xml:space="preserve">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rsidR="009425C6" w:rsidRPr="00023642" w:rsidRDefault="009425C6" w:rsidP="009425C6">
      <w:pPr>
        <w:numPr>
          <w:ilvl w:val="0"/>
          <w:numId w:val="6"/>
        </w:numPr>
        <w:autoSpaceDE w:val="0"/>
        <w:autoSpaceDN w:val="0"/>
        <w:adjustRightInd w:val="0"/>
        <w:spacing w:after="160" w:line="360" w:lineRule="auto"/>
        <w:jc w:val="both"/>
        <w:rPr>
          <w:rFonts w:ascii="Palatino Linotype" w:hAnsi="Palatino Linotype" w:cs="Arial"/>
          <w:b/>
        </w:rPr>
      </w:pPr>
      <w:r w:rsidRPr="00023642">
        <w:rPr>
          <w:rFonts w:ascii="Palatino Linotype" w:hAnsi="Palatino Linotype" w:cs="Arial"/>
          <w:b/>
        </w:rPr>
        <w:t xml:space="preserve">Teléfono y celular particular: </w:t>
      </w:r>
      <w:r w:rsidRPr="00023642">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rsidR="009425C6" w:rsidRPr="00023642" w:rsidRDefault="009425C6" w:rsidP="009425C6">
      <w:pPr>
        <w:numPr>
          <w:ilvl w:val="0"/>
          <w:numId w:val="7"/>
        </w:numPr>
        <w:spacing w:after="160" w:line="360" w:lineRule="auto"/>
        <w:jc w:val="both"/>
        <w:rPr>
          <w:rFonts w:ascii="Palatino Linotype" w:hAnsi="Palatino Linotype" w:cs="Arial"/>
          <w:color w:val="000000"/>
          <w:lang w:val="es-ES_tradnl"/>
        </w:rPr>
      </w:pPr>
      <w:r w:rsidRPr="00023642">
        <w:rPr>
          <w:rFonts w:ascii="Palatino Linotype" w:hAnsi="Palatino Linotype" w:cs="Arial"/>
          <w:b/>
          <w:bCs/>
          <w:color w:val="000000"/>
          <w:lang w:val="es-ES_tradnl"/>
        </w:rPr>
        <w:t>Correo electrónico de particulares:</w:t>
      </w:r>
      <w:r w:rsidRPr="00023642">
        <w:rPr>
          <w:rFonts w:ascii="Palatino Linotype" w:hAnsi="Palatino Linotype" w:cs="Arial"/>
          <w:color w:val="000000"/>
          <w:lang w:val="es-ES_tradnl"/>
        </w:rPr>
        <w:t xml:space="preserve"> </w:t>
      </w:r>
      <w:r w:rsidRPr="00023642">
        <w:rPr>
          <w:rFonts w:ascii="Palatino Linotype" w:hAnsi="Palatino Linotype"/>
        </w:rPr>
        <w:t xml:space="preserve">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rsidR="009425C6" w:rsidRPr="005839AD" w:rsidRDefault="009425C6" w:rsidP="009425C6">
      <w:pPr>
        <w:pStyle w:val="Prrafodelista"/>
        <w:numPr>
          <w:ilvl w:val="0"/>
          <w:numId w:val="7"/>
        </w:numPr>
        <w:spacing w:line="360" w:lineRule="auto"/>
        <w:ind w:right="49"/>
        <w:jc w:val="both"/>
        <w:rPr>
          <w:rFonts w:ascii="Palatino Linotype" w:eastAsia="Calibri" w:hAnsi="Palatino Linotype" w:cs="Tahoma"/>
          <w:bCs/>
        </w:rPr>
      </w:pPr>
      <w:r w:rsidRPr="005839AD">
        <w:rPr>
          <w:rFonts w:ascii="Palatino Linotype" w:hAnsi="Palatino Linotype" w:cs="Arial"/>
          <w:b/>
        </w:rPr>
        <w:t xml:space="preserve">Foto de particulares: </w:t>
      </w:r>
      <w:r w:rsidRPr="005839AD">
        <w:rPr>
          <w:rFonts w:ascii="Palatino Linotype" w:eastAsia="Calibri" w:hAnsi="Palatino Linotype" w:cs="Tahoma"/>
          <w:bCs/>
        </w:rPr>
        <w:t>Por lo que hace a las fotografías, es preciso señalar que estas dan cuenta de las características físicas de las personas; por lo que, no debe perderse de vista que la imagen personal es la apariencia física, la cual puede ser captada en dibujo, pintura, escultura, fotografía, y video</w:t>
      </w:r>
      <w:r>
        <w:rPr>
          <w:rFonts w:ascii="Palatino Linotype" w:eastAsia="Calibri" w:hAnsi="Palatino Linotype" w:cs="Tahoma"/>
          <w:bCs/>
        </w:rPr>
        <w:t>.</w:t>
      </w:r>
    </w:p>
    <w:p w:rsidR="009425C6" w:rsidRDefault="009425C6" w:rsidP="009425C6">
      <w:pPr>
        <w:spacing w:line="360" w:lineRule="auto"/>
        <w:ind w:right="51"/>
        <w:jc w:val="both"/>
        <w:rPr>
          <w:rFonts w:ascii="Palatino Linotype" w:eastAsia="Calibri" w:hAnsi="Palatino Linotype" w:cs="Arial"/>
          <w:lang w:val="es-ES_tradnl" w:eastAsia="es-MX"/>
        </w:rPr>
      </w:pPr>
    </w:p>
    <w:p w:rsidR="009425C6" w:rsidRDefault="009425C6" w:rsidP="009425C6">
      <w:pPr>
        <w:spacing w:line="360" w:lineRule="auto"/>
        <w:ind w:right="51"/>
        <w:jc w:val="both"/>
        <w:rPr>
          <w:rFonts w:ascii="Palatino Linotype" w:eastAsia="Arial Unicode MS" w:hAnsi="Palatino Linotype" w:cs="Arial"/>
          <w:lang w:val="es-ES_tradnl" w:eastAsia="es-MX"/>
        </w:rPr>
      </w:pPr>
      <w:r w:rsidRPr="00F54FF7">
        <w:rPr>
          <w:rFonts w:ascii="Palatino Linotype" w:eastAsia="Calibri" w:hAnsi="Palatino Linotype" w:cs="Arial"/>
          <w:lang w:val="es-ES_tradnl" w:eastAsia="es-MX"/>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rsidR="009425C6" w:rsidRPr="00023642" w:rsidRDefault="009425C6" w:rsidP="009425C6">
      <w:pPr>
        <w:spacing w:after="160" w:line="360" w:lineRule="auto"/>
        <w:jc w:val="both"/>
        <w:rPr>
          <w:rFonts w:ascii="Palatino Linotype" w:eastAsiaTheme="minorHAnsi" w:hAnsi="Palatino Linotype" w:cs="Arial"/>
          <w:szCs w:val="22"/>
          <w:lang w:val="es-MX" w:eastAsia="en-US"/>
        </w:rPr>
      </w:pPr>
    </w:p>
    <w:p w:rsidR="009425C6" w:rsidRPr="002C3EC8" w:rsidRDefault="009425C6" w:rsidP="009425C6">
      <w:pPr>
        <w:spacing w:line="360" w:lineRule="auto"/>
        <w:jc w:val="both"/>
        <w:rPr>
          <w:rFonts w:ascii="Palatino Linotype" w:hAnsi="Palatino Linotype" w:cs="Arial"/>
        </w:rPr>
      </w:pPr>
      <w:r w:rsidRPr="002C3EC8">
        <w:rPr>
          <w:rFonts w:ascii="Palatino Linotype" w:hAnsi="Palatino Linotype"/>
        </w:rPr>
        <w:t>En mérito de lo exp</w:t>
      </w:r>
      <w:r w:rsidR="00B7670C">
        <w:rPr>
          <w:rFonts w:ascii="Palatino Linotype" w:hAnsi="Palatino Linotype"/>
        </w:rPr>
        <w:t>uesto en líneas anteriores,</w:t>
      </w:r>
      <w:r w:rsidRPr="002C3EC8">
        <w:rPr>
          <w:rFonts w:ascii="Palatino Linotype" w:hAnsi="Palatino Linotype"/>
        </w:rPr>
        <w:t xml:space="preserve"> </w:t>
      </w:r>
      <w:r w:rsidRPr="002C3EC8">
        <w:rPr>
          <w:rFonts w:ascii="Palatino Linotype" w:hAnsi="Palatino Linotype" w:cs="Arial"/>
        </w:rPr>
        <w:t>con fundamento en la</w:t>
      </w:r>
      <w:r w:rsidRPr="002C3EC8">
        <w:rPr>
          <w:rFonts w:ascii="Palatino Linotype" w:hAnsi="Palatino Linotype" w:cs="Arial"/>
          <w:b/>
        </w:rPr>
        <w:t xml:space="preserve"> </w:t>
      </w:r>
      <w:r>
        <w:rPr>
          <w:rFonts w:ascii="Palatino Linotype" w:hAnsi="Palatino Linotype" w:cs="Arial"/>
          <w:b/>
          <w:bCs/>
          <w:i/>
        </w:rPr>
        <w:t>segunda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sidRPr="00662A79">
        <w:rPr>
          <w:rFonts w:ascii="Palatino Linotype" w:hAnsi="Palatino Linotype" w:cs="Arial"/>
          <w:b/>
        </w:rPr>
        <w:t>MODIFICA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sidR="00B7670C" w:rsidRPr="00B7670C">
        <w:rPr>
          <w:rFonts w:ascii="Palatino Linotype" w:hAnsi="Palatino Linotype"/>
          <w:b/>
          <w:bCs/>
        </w:rPr>
        <w:t>02066/TOLUCA/IP/2025</w:t>
      </w:r>
      <w:r>
        <w:rPr>
          <w:rFonts w:ascii="Palatino Linotype" w:hAnsi="Palatino Linotype" w:cs="Arial"/>
          <w:b/>
        </w:rPr>
        <w:t xml:space="preserve">, </w:t>
      </w:r>
      <w:r>
        <w:rPr>
          <w:rFonts w:ascii="Palatino Linotype" w:hAnsi="Palatino Linotype" w:cs="Arial"/>
        </w:rPr>
        <w:t>que ha</w:t>
      </w:r>
      <w:r w:rsidRPr="002C3EC8">
        <w:rPr>
          <w:rFonts w:ascii="Palatino Linotype" w:hAnsi="Palatino Linotype" w:cs="Arial"/>
        </w:rPr>
        <w:t xml:space="preserve"> sido materia del presente fallo. </w:t>
      </w:r>
    </w:p>
    <w:p w:rsidR="009425C6" w:rsidRPr="002C3EC8" w:rsidRDefault="009425C6" w:rsidP="009425C6">
      <w:pPr>
        <w:spacing w:line="360" w:lineRule="auto"/>
        <w:jc w:val="both"/>
        <w:rPr>
          <w:rFonts w:ascii="Palatino Linotype" w:hAnsi="Palatino Linotype"/>
        </w:rPr>
      </w:pPr>
      <w:r w:rsidRPr="002C3EC8">
        <w:rPr>
          <w:rFonts w:ascii="Palatino Linotype" w:hAnsi="Palatino Linotype"/>
        </w:rPr>
        <w:t>Por lo antes expuesto y fundado es de resolverse y,</w:t>
      </w:r>
    </w:p>
    <w:p w:rsidR="009425C6" w:rsidRPr="009E63DA" w:rsidRDefault="009425C6" w:rsidP="009425C6">
      <w:pPr>
        <w:spacing w:line="360" w:lineRule="auto"/>
        <w:jc w:val="both"/>
        <w:rPr>
          <w:rFonts w:ascii="Palatino Linotype" w:hAnsi="Palatino Linotype"/>
        </w:rPr>
      </w:pPr>
    </w:p>
    <w:p w:rsidR="009425C6" w:rsidRPr="002C3EC8" w:rsidRDefault="009425C6" w:rsidP="009425C6">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rsidR="009425C6" w:rsidRPr="00165D42" w:rsidRDefault="009425C6" w:rsidP="009425C6">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Pr="00CD0257">
        <w:rPr>
          <w:rFonts w:ascii="Palatino Linotype" w:hAnsi="Palatino Linotype" w:cs="Arial"/>
          <w:b/>
        </w:rPr>
        <w:t>MODIFICA</w:t>
      </w:r>
      <w:r w:rsidRPr="00165D42">
        <w:rPr>
          <w:rFonts w:ascii="Palatino Linotype" w:hAnsi="Palatino Linotype" w:cs="Arial"/>
          <w:b/>
        </w:rPr>
        <w:t xml:space="preserve">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B7670C" w:rsidRPr="00B7670C">
        <w:rPr>
          <w:rFonts w:ascii="Palatino Linotype" w:hAnsi="Palatino Linotype"/>
          <w:b/>
          <w:bCs/>
        </w:rPr>
        <w:t>02066/TOLUCA/IP/2025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 xml:space="preserve">los motivos </w:t>
      </w:r>
      <w:r w:rsidRPr="00165D42">
        <w:rPr>
          <w:rFonts w:ascii="Palatino Linotype" w:hAnsi="Palatino Linotype" w:cs="Arial"/>
        </w:rPr>
        <w:lastRenderedPageBreak/>
        <w:t>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rsidR="009425C6" w:rsidRPr="00165D42" w:rsidRDefault="00924D63" w:rsidP="009425C6">
      <w:pPr>
        <w:spacing w:line="360" w:lineRule="auto"/>
        <w:jc w:val="both"/>
        <w:rPr>
          <w:rFonts w:ascii="Palatino Linotype" w:hAnsi="Palatino Linotype" w:cs="Arial"/>
        </w:rPr>
      </w:pPr>
      <w:r>
        <w:rPr>
          <w:rFonts w:ascii="Palatino Linotype" w:hAnsi="Palatino Linotype" w:cs="Arial"/>
        </w:rPr>
        <w:t xml:space="preserve"> </w:t>
      </w:r>
    </w:p>
    <w:p w:rsidR="00B7670C" w:rsidRDefault="009425C6" w:rsidP="00B7670C">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w:t>
      </w:r>
      <w:r>
        <w:rPr>
          <w:rFonts w:ascii="Palatino Linotype" w:hAnsi="Palatino Linotype" w:cs="Tahoma"/>
        </w:rPr>
        <w:t xml:space="preserve"> previa búsqueda exhaustiva y razonable,</w:t>
      </w:r>
      <w:r w:rsidRPr="00165D42">
        <w:rPr>
          <w:rFonts w:ascii="Palatino Linotype" w:hAnsi="Palatino Linotype" w:cs="Tahoma"/>
        </w:rPr>
        <w:t xml:space="preserve">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en versión pública de ser procedente, </w:t>
      </w:r>
      <w:r w:rsidR="00B7670C">
        <w:rPr>
          <w:rFonts w:ascii="Palatino Linotype" w:hAnsi="Palatino Linotype" w:cs="Tahoma"/>
        </w:rPr>
        <w:t>de la Segunda</w:t>
      </w:r>
      <w:r w:rsidR="00A95ED1">
        <w:rPr>
          <w:rFonts w:ascii="Palatino Linotype" w:hAnsi="Palatino Linotype" w:cs="Tahoma"/>
        </w:rPr>
        <w:t xml:space="preserve"> Regiduría de los ejercicios fiscales 2022 y 2023 haga entrega de </w:t>
      </w:r>
      <w:r w:rsidR="00B7670C">
        <w:rPr>
          <w:rFonts w:ascii="Palatino Linotype" w:hAnsi="Palatino Linotype" w:cs="Tahoma"/>
        </w:rPr>
        <w:t xml:space="preserve"> </w:t>
      </w:r>
      <w:r w:rsidR="00B7670C" w:rsidRPr="00165D42">
        <w:rPr>
          <w:rFonts w:ascii="Palatino Linotype" w:hAnsi="Palatino Linotype" w:cs="Tahoma"/>
        </w:rPr>
        <w:t>lo siguiente:</w:t>
      </w:r>
    </w:p>
    <w:p w:rsidR="009425C6" w:rsidRPr="00895494" w:rsidRDefault="009425C6" w:rsidP="00B7670C">
      <w:pPr>
        <w:spacing w:line="360" w:lineRule="auto"/>
        <w:jc w:val="both"/>
        <w:rPr>
          <w:rFonts w:ascii="Palatino Linotype" w:hAnsi="Palatino Linotype" w:cs="Arial"/>
        </w:rPr>
      </w:pPr>
    </w:p>
    <w:p w:rsidR="00A95ED1" w:rsidRDefault="00A95ED1" w:rsidP="00A95ED1">
      <w:pPr>
        <w:pStyle w:val="Prrafodelista"/>
        <w:numPr>
          <w:ilvl w:val="0"/>
          <w:numId w:val="5"/>
        </w:numPr>
        <w:spacing w:line="360" w:lineRule="auto"/>
        <w:jc w:val="both"/>
        <w:rPr>
          <w:rFonts w:ascii="Palatino Linotype" w:hAnsi="Palatino Linotype" w:cs="Arial"/>
        </w:rPr>
      </w:pPr>
      <w:r>
        <w:rPr>
          <w:rFonts w:ascii="Palatino Linotype" w:hAnsi="Palatino Linotype" w:cs="Arial"/>
        </w:rPr>
        <w:t>Documentos donde conste el nombre del personal adscrito, cargo y profesión.</w:t>
      </w:r>
    </w:p>
    <w:p w:rsidR="00A95ED1" w:rsidRDefault="00A95ED1" w:rsidP="00A95ED1">
      <w:pPr>
        <w:pStyle w:val="Prrafodelista"/>
        <w:numPr>
          <w:ilvl w:val="0"/>
          <w:numId w:val="5"/>
        </w:numPr>
        <w:spacing w:line="360" w:lineRule="auto"/>
        <w:jc w:val="both"/>
        <w:rPr>
          <w:rFonts w:ascii="Palatino Linotype" w:hAnsi="Palatino Linotype" w:cs="Arial"/>
        </w:rPr>
      </w:pPr>
      <w:r>
        <w:rPr>
          <w:rFonts w:ascii="Palatino Linotype" w:hAnsi="Palatino Linotype" w:cs="Arial"/>
        </w:rPr>
        <w:t xml:space="preserve">Documentos donde conste el personal adscrito a direcciones que fue movido a dicha regiduría. </w:t>
      </w:r>
    </w:p>
    <w:p w:rsidR="00A95ED1" w:rsidRDefault="00A95ED1" w:rsidP="00A95ED1">
      <w:pPr>
        <w:pStyle w:val="Prrafodelista"/>
        <w:numPr>
          <w:ilvl w:val="0"/>
          <w:numId w:val="5"/>
        </w:numPr>
        <w:spacing w:line="360" w:lineRule="auto"/>
        <w:jc w:val="both"/>
        <w:rPr>
          <w:rFonts w:ascii="Palatino Linotype" w:hAnsi="Palatino Linotype" w:cs="Arial"/>
        </w:rPr>
      </w:pPr>
      <w:r>
        <w:rPr>
          <w:rFonts w:ascii="Palatino Linotype" w:hAnsi="Palatino Linotype" w:cs="Arial"/>
        </w:rPr>
        <w:t>Presupuesto autorizado para nómina, actividades, programas y recursos materiales.</w:t>
      </w:r>
    </w:p>
    <w:p w:rsidR="00A95ED1" w:rsidRDefault="00A95ED1" w:rsidP="00A95ED1">
      <w:pPr>
        <w:pStyle w:val="Prrafodelista"/>
        <w:numPr>
          <w:ilvl w:val="0"/>
          <w:numId w:val="5"/>
        </w:numPr>
        <w:spacing w:line="360" w:lineRule="auto"/>
        <w:jc w:val="both"/>
        <w:rPr>
          <w:rFonts w:ascii="Palatino Linotype" w:hAnsi="Palatino Linotype" w:cs="Arial"/>
        </w:rPr>
      </w:pPr>
      <w:r>
        <w:rPr>
          <w:rFonts w:ascii="Palatino Linotype" w:hAnsi="Palatino Linotype" w:cs="Arial"/>
        </w:rPr>
        <w:t>Vehículos asignados y nombre de los responsables.</w:t>
      </w:r>
    </w:p>
    <w:p w:rsidR="00A95ED1" w:rsidRDefault="00A95ED1" w:rsidP="00A95ED1">
      <w:pPr>
        <w:pStyle w:val="Prrafodelista"/>
        <w:numPr>
          <w:ilvl w:val="0"/>
          <w:numId w:val="5"/>
        </w:numPr>
        <w:spacing w:line="360" w:lineRule="auto"/>
        <w:jc w:val="both"/>
        <w:rPr>
          <w:rFonts w:ascii="Palatino Linotype" w:hAnsi="Palatino Linotype" w:cs="Arial"/>
        </w:rPr>
      </w:pPr>
      <w:r>
        <w:rPr>
          <w:rFonts w:ascii="Palatino Linotype" w:hAnsi="Palatino Linotype" w:cs="Arial"/>
        </w:rPr>
        <w:t xml:space="preserve"> </w:t>
      </w:r>
      <w:r w:rsidRPr="0079746B">
        <w:rPr>
          <w:rFonts w:ascii="Palatino Linotype" w:hAnsi="Palatino Linotype" w:cs="Arial"/>
        </w:rPr>
        <w:t>Techo presupuestal para gasolina</w:t>
      </w:r>
      <w:r>
        <w:rPr>
          <w:rFonts w:ascii="Palatino Linotype" w:hAnsi="Palatino Linotype" w:cs="Arial"/>
        </w:rPr>
        <w:t>.</w:t>
      </w:r>
    </w:p>
    <w:p w:rsidR="00A95ED1" w:rsidRDefault="00A95ED1" w:rsidP="00A95ED1">
      <w:pPr>
        <w:pStyle w:val="Prrafodelista"/>
        <w:numPr>
          <w:ilvl w:val="0"/>
          <w:numId w:val="5"/>
        </w:numPr>
        <w:spacing w:line="360" w:lineRule="auto"/>
        <w:jc w:val="both"/>
        <w:rPr>
          <w:rFonts w:ascii="Palatino Linotype" w:hAnsi="Palatino Linotype" w:cs="Arial"/>
        </w:rPr>
      </w:pPr>
      <w:r>
        <w:rPr>
          <w:rFonts w:ascii="Palatino Linotype" w:hAnsi="Palatino Linotype" w:cs="Arial"/>
        </w:rPr>
        <w:t xml:space="preserve">Propuestas realizadas en favor de la sociedad, así como fechas de junta y actas de cabildo en las que fueron aprobadas. </w:t>
      </w:r>
    </w:p>
    <w:p w:rsidR="00A95ED1" w:rsidRDefault="00A95ED1" w:rsidP="00A95ED1">
      <w:pPr>
        <w:pStyle w:val="Prrafodelista"/>
        <w:numPr>
          <w:ilvl w:val="0"/>
          <w:numId w:val="5"/>
        </w:numPr>
        <w:spacing w:line="360" w:lineRule="auto"/>
        <w:jc w:val="both"/>
        <w:rPr>
          <w:rFonts w:ascii="Palatino Linotype" w:hAnsi="Palatino Linotype" w:cs="Arial"/>
        </w:rPr>
      </w:pPr>
      <w:r>
        <w:rPr>
          <w:rFonts w:ascii="Palatino Linotype" w:hAnsi="Palatino Linotype" w:cs="Arial"/>
        </w:rPr>
        <w:t>Partido político o grupo parlamentario al que pertenece el Titular de la Segunda Regiduría.</w:t>
      </w:r>
    </w:p>
    <w:p w:rsidR="00A95ED1" w:rsidRDefault="00A95ED1" w:rsidP="00A95ED1">
      <w:pPr>
        <w:pStyle w:val="Prrafodelista"/>
        <w:numPr>
          <w:ilvl w:val="0"/>
          <w:numId w:val="5"/>
        </w:numPr>
        <w:spacing w:line="360" w:lineRule="auto"/>
        <w:jc w:val="both"/>
        <w:rPr>
          <w:rFonts w:ascii="Palatino Linotype" w:hAnsi="Palatino Linotype" w:cs="Arial"/>
        </w:rPr>
      </w:pPr>
      <w:r>
        <w:rPr>
          <w:rFonts w:ascii="Palatino Linotype" w:hAnsi="Palatino Linotype" w:cs="Arial"/>
        </w:rPr>
        <w:t>Horas laborales que desempeña en su oficina y horas laborales que desempeña en campo.</w:t>
      </w:r>
    </w:p>
    <w:p w:rsidR="00A95ED1" w:rsidRPr="00564804" w:rsidRDefault="00A95ED1" w:rsidP="00A95ED1">
      <w:pPr>
        <w:pStyle w:val="Prrafodelista"/>
        <w:numPr>
          <w:ilvl w:val="0"/>
          <w:numId w:val="5"/>
        </w:numPr>
        <w:spacing w:line="360" w:lineRule="auto"/>
        <w:jc w:val="both"/>
        <w:rPr>
          <w:rFonts w:ascii="Palatino Linotype" w:hAnsi="Palatino Linotype" w:cs="Arial"/>
        </w:rPr>
      </w:pPr>
      <w:r>
        <w:rPr>
          <w:rFonts w:ascii="Palatino Linotype" w:hAnsi="Palatino Linotype" w:cs="Arial"/>
        </w:rPr>
        <w:t>Nombre y último grado de estudios del Titular de la Segunda Regiduría</w:t>
      </w:r>
      <w:r w:rsidRPr="00564804">
        <w:rPr>
          <w:rFonts w:ascii="Palatino Linotype" w:hAnsi="Palatino Linotype" w:cs="Arial"/>
        </w:rPr>
        <w:t xml:space="preserve">. </w:t>
      </w:r>
    </w:p>
    <w:p w:rsidR="00A95ED1" w:rsidRPr="00564804" w:rsidRDefault="00A95ED1" w:rsidP="00A95ED1">
      <w:pPr>
        <w:pStyle w:val="Prrafodelista"/>
        <w:numPr>
          <w:ilvl w:val="0"/>
          <w:numId w:val="5"/>
        </w:numPr>
        <w:spacing w:line="360" w:lineRule="auto"/>
        <w:jc w:val="both"/>
        <w:rPr>
          <w:rFonts w:ascii="Palatino Linotype" w:hAnsi="Palatino Linotype" w:cs="Arial"/>
        </w:rPr>
      </w:pPr>
      <w:r w:rsidRPr="0079746B">
        <w:rPr>
          <w:rFonts w:ascii="Palatino Linotype" w:hAnsi="Palatino Linotype" w:cs="Arial"/>
        </w:rPr>
        <w:t>Ingresos que percibe el regidor.</w:t>
      </w:r>
    </w:p>
    <w:p w:rsidR="00A95ED1" w:rsidRPr="0079746B" w:rsidRDefault="00A95ED1" w:rsidP="00A95ED1">
      <w:pPr>
        <w:pStyle w:val="Prrafodelista"/>
        <w:numPr>
          <w:ilvl w:val="0"/>
          <w:numId w:val="5"/>
        </w:numPr>
        <w:spacing w:line="360" w:lineRule="auto"/>
        <w:jc w:val="both"/>
        <w:rPr>
          <w:rFonts w:ascii="Palatino Linotype" w:hAnsi="Palatino Linotype" w:cs="Arial"/>
        </w:rPr>
      </w:pPr>
      <w:r w:rsidRPr="0079746B">
        <w:rPr>
          <w:rFonts w:ascii="Palatino Linotype" w:hAnsi="Palatino Linotype" w:cs="Arial"/>
        </w:rPr>
        <w:t>Nombre y adscripción de choferes.</w:t>
      </w:r>
    </w:p>
    <w:p w:rsidR="00A95ED1" w:rsidRPr="00D1599E" w:rsidRDefault="00A95ED1" w:rsidP="00A95ED1">
      <w:pPr>
        <w:pStyle w:val="Prrafodelista"/>
        <w:numPr>
          <w:ilvl w:val="0"/>
          <w:numId w:val="5"/>
        </w:numPr>
        <w:spacing w:line="360" w:lineRule="auto"/>
        <w:jc w:val="both"/>
        <w:rPr>
          <w:rFonts w:ascii="Palatino Linotype" w:hAnsi="Palatino Linotype" w:cs="Arial"/>
        </w:rPr>
      </w:pPr>
      <w:r w:rsidRPr="0079746B">
        <w:rPr>
          <w:rFonts w:ascii="Palatino Linotype" w:hAnsi="Palatino Linotype" w:cs="Arial"/>
        </w:rPr>
        <w:t>Nombre y adscripción de secretaria.</w:t>
      </w:r>
    </w:p>
    <w:p w:rsidR="00A95ED1" w:rsidRDefault="00A95ED1" w:rsidP="00A95ED1">
      <w:pPr>
        <w:pStyle w:val="INFOEM"/>
      </w:pPr>
      <w:r w:rsidRPr="00EE3575">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985FD1" w:rsidRPr="00EE3575" w:rsidRDefault="00985FD1" w:rsidP="00985FD1">
      <w:pPr>
        <w:pStyle w:val="INFOEM"/>
      </w:pPr>
      <w:r>
        <w:t xml:space="preserve">En el supuesto de que no cuente con la información que se ordena en los puntos </w:t>
      </w:r>
      <w:r w:rsidRPr="00ED1EA6">
        <w:rPr>
          <w:highlight w:val="yellow"/>
        </w:rPr>
        <w:t>2</w:t>
      </w:r>
      <w:r>
        <w:t xml:space="preserve">  por no haberse generado, poseído o administrado, bastara con que el área competente se manifieste de manera precisa y clara.</w:t>
      </w:r>
    </w:p>
    <w:p w:rsidR="00A95ED1" w:rsidRDefault="00A95ED1" w:rsidP="00A95ED1">
      <w:pPr>
        <w:pStyle w:val="INFOEM"/>
      </w:pPr>
      <w:r>
        <w:t xml:space="preserve">De ser el caso que de lo que se ordena en el </w:t>
      </w:r>
      <w:r w:rsidR="002206AD">
        <w:rPr>
          <w:b/>
        </w:rPr>
        <w:t xml:space="preserve">numeral </w:t>
      </w:r>
      <w:r w:rsidR="002206AD" w:rsidRPr="002206AD">
        <w:rPr>
          <w:b/>
          <w:highlight w:val="yellow"/>
        </w:rPr>
        <w:t>4</w:t>
      </w:r>
      <w:r>
        <w:t xml:space="preserve"> no se les hayan asignado vehículos bastara con que el área competente así lo manifieste de manera precisa y clara. </w:t>
      </w:r>
    </w:p>
    <w:p w:rsidR="00A95ED1" w:rsidRDefault="00A95ED1" w:rsidP="00A95ED1">
      <w:pPr>
        <w:pStyle w:val="INFOEM"/>
      </w:pPr>
      <w:r>
        <w:t xml:space="preserve">Respecto del punto </w:t>
      </w:r>
      <w:r w:rsidR="002206AD" w:rsidRPr="002206AD">
        <w:rPr>
          <w:b/>
          <w:highlight w:val="yellow"/>
        </w:rPr>
        <w:t>6</w:t>
      </w:r>
      <w:r w:rsidRPr="002206AD">
        <w:rPr>
          <w:b/>
          <w:highlight w:val="yellow"/>
        </w:rPr>
        <w:t>,</w:t>
      </w:r>
      <w:r>
        <w:t xml:space="preserve"> en el supuesto de que no se cuente con las fechas de junta y no se hayan aprobado propuestas en cabildo, bastara con que el área competente así lo manifieste de manera precisa y clara. </w:t>
      </w:r>
    </w:p>
    <w:p w:rsidR="009425C6" w:rsidRDefault="00A95ED1" w:rsidP="00A95ED1">
      <w:pPr>
        <w:pStyle w:val="INFOEM"/>
      </w:pPr>
      <w:r>
        <w:t xml:space="preserve">De ser el caso que no se cuente con lo que se ordena en el </w:t>
      </w:r>
      <w:r w:rsidR="002206AD">
        <w:rPr>
          <w:b/>
        </w:rPr>
        <w:t xml:space="preserve">numeral </w:t>
      </w:r>
      <w:r w:rsidR="002206AD" w:rsidRPr="002206AD">
        <w:rPr>
          <w:b/>
          <w:highlight w:val="yellow"/>
        </w:rPr>
        <w:t>8</w:t>
      </w:r>
      <w:r>
        <w:t xml:space="preserve">  respecto el soporte documental que diera cuenta del número de horas laborales en la oficina y en trabajo de campo, bastara con que el área competente así lo manifieste de manera precisa y clara. </w:t>
      </w:r>
    </w:p>
    <w:p w:rsidR="00B15251" w:rsidRDefault="00B15251" w:rsidP="00B15251">
      <w:pPr>
        <w:pStyle w:val="INFOEM"/>
      </w:pPr>
      <w:r>
        <w:t xml:space="preserve">En el punto </w:t>
      </w:r>
      <w:r w:rsidR="002206AD" w:rsidRPr="002206AD">
        <w:rPr>
          <w:b/>
          <w:highlight w:val="yellow"/>
        </w:rPr>
        <w:t>9</w:t>
      </w:r>
      <w:r w:rsidRPr="002206AD">
        <w:rPr>
          <w:highlight w:val="yellow"/>
        </w:rPr>
        <w:t>,</w:t>
      </w:r>
      <w:r>
        <w:t xml:space="preserve"> para el caso de que no sea requisito contar con título profesional o último grado de estudios para ostentar el cargo, bastara con que el área competente así lo manifieste de manera precisa y clara. </w:t>
      </w:r>
    </w:p>
    <w:p w:rsidR="00B15251" w:rsidRPr="00A95ED1" w:rsidRDefault="00B15251" w:rsidP="00A95ED1">
      <w:pPr>
        <w:pStyle w:val="INFOEM"/>
      </w:pPr>
    </w:p>
    <w:p w:rsidR="009425C6" w:rsidRPr="00DC5E29" w:rsidRDefault="009425C6" w:rsidP="009425C6">
      <w:pPr>
        <w:spacing w:line="360" w:lineRule="auto"/>
        <w:jc w:val="both"/>
        <w:rPr>
          <w:rFonts w:ascii="Palatino Linotype" w:hAnsi="Palatino Linotype" w:cs="Tahoma"/>
          <w:bCs/>
        </w:rPr>
      </w:pPr>
      <w:r w:rsidRPr="00DC5E29">
        <w:rPr>
          <w:rFonts w:ascii="Palatino Linotype" w:hAnsi="Palatino Linotype" w:cs="Arial"/>
          <w:b/>
          <w:sz w:val="28"/>
        </w:rPr>
        <w:lastRenderedPageBreak/>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425C6" w:rsidRPr="00DC5E29" w:rsidRDefault="009425C6" w:rsidP="009425C6">
      <w:pPr>
        <w:spacing w:line="360" w:lineRule="auto"/>
        <w:ind w:right="-595"/>
        <w:jc w:val="both"/>
        <w:rPr>
          <w:rFonts w:ascii="Palatino Linotype" w:hAnsi="Palatino Linotype" w:cs="Tahoma"/>
          <w:bCs/>
        </w:rPr>
      </w:pPr>
    </w:p>
    <w:p w:rsidR="009425C6" w:rsidRDefault="009425C6" w:rsidP="009425C6">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rsidR="009425C6" w:rsidRPr="00DC5E29" w:rsidRDefault="009425C6" w:rsidP="009425C6">
      <w:pPr>
        <w:autoSpaceDE w:val="0"/>
        <w:autoSpaceDN w:val="0"/>
        <w:adjustRightInd w:val="0"/>
        <w:spacing w:line="360" w:lineRule="auto"/>
        <w:jc w:val="both"/>
        <w:rPr>
          <w:rFonts w:ascii="Palatino Linotype" w:hAnsi="Palatino Linotype" w:cs="Arial"/>
        </w:rPr>
      </w:pPr>
    </w:p>
    <w:p w:rsidR="009425C6" w:rsidRDefault="009425C6" w:rsidP="009425C6">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425C6" w:rsidRDefault="009425C6" w:rsidP="009425C6">
      <w:pPr>
        <w:spacing w:line="360" w:lineRule="auto"/>
        <w:jc w:val="both"/>
        <w:rPr>
          <w:rFonts w:ascii="Palatino Linotype" w:hAnsi="Palatino Linotype" w:cs="Arial"/>
        </w:rPr>
      </w:pPr>
    </w:p>
    <w:p w:rsidR="009425C6" w:rsidRPr="007C3942" w:rsidRDefault="009425C6" w:rsidP="009425C6">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w:t>
      </w:r>
      <w:r w:rsidR="0055173A">
        <w:rPr>
          <w:rFonts w:ascii="Palatino Linotype" w:hAnsi="Palatino Linotype" w:cs="Arial"/>
        </w:rPr>
        <w:t xml:space="preserve"> (</w:t>
      </w:r>
      <w:r w:rsidR="00925DDF">
        <w:rPr>
          <w:rFonts w:ascii="Palatino Linotype" w:hAnsi="Palatino Linotype" w:cs="Arial"/>
          <w:u w:val="single"/>
        </w:rPr>
        <w:t xml:space="preserve">EMITIENDO </w:t>
      </w:r>
      <w:r w:rsidR="0055173A" w:rsidRPr="00666FC2">
        <w:rPr>
          <w:rFonts w:ascii="Palatino Linotype" w:hAnsi="Palatino Linotype" w:cs="Arial"/>
          <w:u w:val="single"/>
        </w:rPr>
        <w:t>VOTO PARTICULAR</w:t>
      </w:r>
      <w:r w:rsidR="0055173A">
        <w:rPr>
          <w:rFonts w:ascii="Palatino Linotype" w:hAnsi="Palatino Linotype" w:cs="Arial"/>
          <w:u w:val="single"/>
        </w:rPr>
        <w:t>)</w:t>
      </w:r>
      <w:r w:rsidRPr="007C3942">
        <w:rPr>
          <w:rFonts w:ascii="Palatino Linotype" w:hAnsi="Palatino Linotype" w:cs="Arial"/>
        </w:rPr>
        <w:t>, MARÍA DEL ROSARIO MEJÍA AYALA</w:t>
      </w:r>
      <w:r w:rsidR="00925DDF">
        <w:rPr>
          <w:rFonts w:ascii="Palatino Linotype" w:hAnsi="Palatino Linotype" w:cs="Arial"/>
        </w:rPr>
        <w:t xml:space="preserve"> </w:t>
      </w:r>
      <w:r w:rsidR="0055173A">
        <w:rPr>
          <w:rFonts w:ascii="Palatino Linotype" w:hAnsi="Palatino Linotype" w:cs="Arial"/>
        </w:rPr>
        <w:t>(</w:t>
      </w:r>
      <w:r w:rsidR="00925DDF">
        <w:rPr>
          <w:rFonts w:ascii="Palatino Linotype" w:hAnsi="Palatino Linotype" w:cs="Arial"/>
          <w:u w:val="single"/>
        </w:rPr>
        <w:t xml:space="preserve">EMITIENDO </w:t>
      </w:r>
      <w:r w:rsidR="0055173A" w:rsidRPr="00925DDF">
        <w:rPr>
          <w:rFonts w:ascii="Palatino Linotype" w:hAnsi="Palatino Linotype" w:cs="Arial"/>
          <w:u w:val="single"/>
        </w:rPr>
        <w:t xml:space="preserve">VOTO </w:t>
      </w:r>
      <w:r w:rsidR="0055173A" w:rsidRPr="00666FC2">
        <w:rPr>
          <w:rFonts w:ascii="Palatino Linotype" w:hAnsi="Palatino Linotype" w:cs="Arial"/>
          <w:u w:val="single"/>
        </w:rPr>
        <w:t>PARTICULAR</w:t>
      </w:r>
      <w:r w:rsidR="0055173A">
        <w:rPr>
          <w:rFonts w:ascii="Palatino Linotype" w:hAnsi="Palatino Linotype" w:cs="Arial"/>
          <w:u w:val="single"/>
        </w:rPr>
        <w:t>)</w:t>
      </w:r>
      <w:r w:rsidRPr="007C3942">
        <w:rPr>
          <w:rFonts w:ascii="Palatino Linotype" w:hAnsi="Palatino Linotype" w:cs="Arial"/>
        </w:rPr>
        <w:t>, SHARON CRISTINA MORALES MARTÍNEZ</w:t>
      </w:r>
      <w:r w:rsidR="0055173A">
        <w:rPr>
          <w:rFonts w:ascii="Palatino Linotype" w:hAnsi="Palatino Linotype" w:cs="Arial"/>
        </w:rPr>
        <w:t xml:space="preserve"> (</w:t>
      </w:r>
      <w:r w:rsidR="00925DDF">
        <w:rPr>
          <w:rFonts w:ascii="Palatino Linotype" w:hAnsi="Palatino Linotype" w:cs="Arial"/>
          <w:u w:val="single"/>
        </w:rPr>
        <w:t xml:space="preserve">EMITIENDO </w:t>
      </w:r>
      <w:r w:rsidR="0055173A" w:rsidRPr="00666FC2">
        <w:rPr>
          <w:rFonts w:ascii="Palatino Linotype" w:hAnsi="Palatino Linotype" w:cs="Arial"/>
          <w:u w:val="single"/>
        </w:rPr>
        <w:t>VOTO PARTICULAR</w:t>
      </w:r>
      <w:r w:rsidR="0055173A">
        <w:rPr>
          <w:rFonts w:ascii="Palatino Linotype" w:hAnsi="Palatino Linotype" w:cs="Arial"/>
          <w:u w:val="single"/>
        </w:rPr>
        <w:t>)</w:t>
      </w:r>
      <w:r w:rsidRPr="007C3942">
        <w:rPr>
          <w:rFonts w:ascii="Palatino Linotype" w:hAnsi="Palatino Linotype" w:cs="Arial"/>
        </w:rPr>
        <w:t>, LUIS GUSTAVO PARRA NORIEGA</w:t>
      </w:r>
      <w:r>
        <w:rPr>
          <w:rFonts w:ascii="Palatino Linotype" w:hAnsi="Palatino Linotype" w:cs="Arial"/>
        </w:rPr>
        <w:t xml:space="preserve"> </w:t>
      </w:r>
      <w:r w:rsidR="0055173A">
        <w:rPr>
          <w:rFonts w:ascii="Palatino Linotype" w:hAnsi="Palatino Linotype" w:cs="Arial"/>
        </w:rPr>
        <w:t>(</w:t>
      </w:r>
      <w:r w:rsidR="00925DDF">
        <w:rPr>
          <w:rFonts w:ascii="Palatino Linotype" w:hAnsi="Palatino Linotype" w:cs="Arial"/>
          <w:u w:val="single"/>
        </w:rPr>
        <w:t xml:space="preserve">EMITIENDO </w:t>
      </w:r>
      <w:r w:rsidR="0055173A" w:rsidRPr="00666FC2">
        <w:rPr>
          <w:rFonts w:ascii="Palatino Linotype" w:hAnsi="Palatino Linotype" w:cs="Arial"/>
          <w:u w:val="single"/>
        </w:rPr>
        <w:t>VOTO PARTICULAR</w:t>
      </w:r>
      <w:r w:rsidR="0055173A">
        <w:rPr>
          <w:rFonts w:ascii="Palatino Linotype" w:hAnsi="Palatino Linotype" w:cs="Arial"/>
        </w:rPr>
        <w:t xml:space="preserve">) </w:t>
      </w:r>
      <w:r w:rsidRPr="007C3942">
        <w:rPr>
          <w:rFonts w:ascii="Palatino Linotype" w:hAnsi="Palatino Linotype" w:cs="Arial"/>
        </w:rPr>
        <w:t>Y GUADALUPE RAMÍREZ PEÑA</w:t>
      </w:r>
      <w:r w:rsidR="0055173A">
        <w:rPr>
          <w:rFonts w:ascii="Palatino Linotype" w:hAnsi="Palatino Linotype" w:cs="Arial"/>
        </w:rPr>
        <w:t xml:space="preserve"> (</w:t>
      </w:r>
      <w:r w:rsidR="00925DDF">
        <w:rPr>
          <w:rFonts w:ascii="Palatino Linotype" w:hAnsi="Palatino Linotype" w:cs="Arial"/>
          <w:u w:val="single"/>
        </w:rPr>
        <w:t xml:space="preserve">EMITIENDO </w:t>
      </w:r>
      <w:r w:rsidR="0055173A" w:rsidRPr="00666FC2">
        <w:rPr>
          <w:rFonts w:ascii="Palatino Linotype" w:hAnsi="Palatino Linotype" w:cs="Arial"/>
          <w:u w:val="single"/>
        </w:rPr>
        <w:t>VOTO PARTICULAR</w:t>
      </w:r>
      <w:r w:rsidR="0055173A">
        <w:rPr>
          <w:rFonts w:ascii="Palatino Linotype" w:hAnsi="Palatino Linotype" w:cs="Arial"/>
          <w:u w:val="single"/>
        </w:rPr>
        <w:t>)</w:t>
      </w:r>
      <w:r w:rsidRPr="007C3942">
        <w:rPr>
          <w:rFonts w:ascii="Palatino Linotype" w:hAnsi="Palatino Linotype" w:cs="Arial"/>
        </w:rPr>
        <w:t xml:space="preserve">, EN LA </w:t>
      </w:r>
      <w:r w:rsidR="0055173A">
        <w:rPr>
          <w:rFonts w:ascii="Palatino Linotype" w:hAnsi="Palatino Linotype" w:cs="Arial"/>
          <w:b/>
        </w:rPr>
        <w:t>CUADRAGÉSIMA</w:t>
      </w:r>
      <w:r w:rsidRPr="0055173A">
        <w:rPr>
          <w:rFonts w:ascii="Palatino Linotype" w:hAnsi="Palatino Linotype" w:cs="Arial"/>
          <w:b/>
        </w:rPr>
        <w:t xml:space="preserve"> SESIÓN ORDINARIA CELEBRADA EL </w:t>
      </w:r>
      <w:r w:rsidR="0055173A">
        <w:rPr>
          <w:rFonts w:ascii="Palatino Linotype" w:hAnsi="Palatino Linotype" w:cs="Arial"/>
          <w:b/>
        </w:rPr>
        <w:t>DOCE DE NOVIEMBRE</w:t>
      </w:r>
      <w:r w:rsidRPr="0055173A">
        <w:rPr>
          <w:rFonts w:ascii="Palatino Linotype" w:hAnsi="Palatino Linotype" w:cs="Arial"/>
          <w:b/>
        </w:rPr>
        <w:t xml:space="preserve"> DE DOS MIL VEINTICINCO, ANTE EL SECRETARIO TÉCNICO DEL PLENO, ALEXIS TAPIA RAMÍREZ</w:t>
      </w:r>
      <w:r w:rsidRPr="007C3942">
        <w:rPr>
          <w:rFonts w:ascii="Palatino Linotype" w:hAnsi="Palatino Linotype" w:cs="Arial"/>
        </w:rPr>
        <w:t>.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925DDF" w:rsidRPr="00582A9A">
        <w:rPr>
          <w:rFonts w:ascii="Palatino Linotype" w:eastAsiaTheme="minorHAnsi" w:hAnsi="Palatino Linotype" w:cs="Arial"/>
          <w:lang w:val="es-MX" w:eastAsia="en-US"/>
        </w:rPr>
        <w:t>------------------------------------------------------------------------------------------------------------------------------------------------------------------------------------------------------------------------------------------------------------------------------------------------------------------------------------------------------------------------------------------------------------------------------------------------------------------------------------------------------------------------------------------------------------------------------------------------------------------------------------------------------------------------------------------------------------------------------------------------------------------------------------------------------------------------------------------------------------------------------------------------------------------------------------------------</w:t>
      </w:r>
    </w:p>
    <w:p w:rsidR="009425C6" w:rsidRDefault="00DA69A9" w:rsidP="009425C6">
      <w:pPr>
        <w:spacing w:line="360" w:lineRule="auto"/>
        <w:jc w:val="both"/>
        <w:rPr>
          <w:rFonts w:ascii="Palatino Linotype" w:hAnsi="Palatino Linotype" w:cs="Arial"/>
          <w:sz w:val="16"/>
        </w:rPr>
      </w:pPr>
      <w:r>
        <w:rPr>
          <w:rFonts w:ascii="Palatino Linotype" w:hAnsi="Palatino Linotype" w:cs="Arial"/>
          <w:sz w:val="16"/>
        </w:rPr>
        <w:t>JMV/CCR/NJMB</w:t>
      </w:r>
    </w:p>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425C6" w:rsidRDefault="009425C6" w:rsidP="009425C6"/>
    <w:p w:rsidR="00995EA3" w:rsidRDefault="00995EA3"/>
    <w:sectPr w:rsidR="00995EA3" w:rsidSect="005B2432">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B00" w:rsidRDefault="00DD1B00" w:rsidP="009425C6">
      <w:r>
        <w:separator/>
      </w:r>
    </w:p>
  </w:endnote>
  <w:endnote w:type="continuationSeparator" w:id="0">
    <w:p w:rsidR="00DD1B00" w:rsidRDefault="00DD1B00" w:rsidP="0094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432" w:rsidRPr="00A2780F" w:rsidRDefault="005B2432" w:rsidP="005B243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C235C">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C235C">
      <w:rPr>
        <w:rFonts w:ascii="Arial" w:hAnsi="Arial" w:cs="Arial"/>
        <w:b/>
        <w:bCs/>
        <w:noProof/>
        <w:sz w:val="20"/>
        <w:szCs w:val="20"/>
      </w:rPr>
      <w:t>76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432" w:rsidRPr="00070856" w:rsidRDefault="005B2432" w:rsidP="005B243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C235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C235C">
      <w:rPr>
        <w:rFonts w:ascii="Arial" w:hAnsi="Arial" w:cs="Arial"/>
        <w:b/>
        <w:bCs/>
        <w:noProof/>
        <w:sz w:val="20"/>
        <w:szCs w:val="20"/>
      </w:rPr>
      <w:t>76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B00" w:rsidRDefault="00DD1B00" w:rsidP="009425C6">
      <w:r>
        <w:separator/>
      </w:r>
    </w:p>
  </w:footnote>
  <w:footnote w:type="continuationSeparator" w:id="0">
    <w:p w:rsidR="00DD1B00" w:rsidRDefault="00DD1B00" w:rsidP="009425C6">
      <w:r>
        <w:continuationSeparator/>
      </w:r>
    </w:p>
  </w:footnote>
  <w:footnote w:id="1">
    <w:p w:rsidR="005B2432" w:rsidRPr="005552A8" w:rsidRDefault="005B2432" w:rsidP="009425C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B2432" w:rsidRPr="005552A8" w:rsidRDefault="005B2432" w:rsidP="009425C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B2432" w:rsidRPr="008F2CCC" w:rsidTr="005B2432">
      <w:tc>
        <w:tcPr>
          <w:tcW w:w="3620" w:type="dxa"/>
          <w:shd w:val="clear" w:color="auto" w:fill="auto"/>
        </w:tcPr>
        <w:p w:rsidR="005B2432" w:rsidRPr="007E5FC4" w:rsidRDefault="005B2432" w:rsidP="005B243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5B2432" w:rsidRPr="00664658" w:rsidRDefault="005B2432" w:rsidP="005B243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06165/INFOEM/IP/RR/2025</w:t>
          </w:r>
        </w:p>
      </w:tc>
    </w:tr>
    <w:tr w:rsidR="005B2432" w:rsidRPr="008F2CCC" w:rsidTr="005B2432">
      <w:tc>
        <w:tcPr>
          <w:tcW w:w="3620" w:type="dxa"/>
          <w:shd w:val="clear" w:color="auto" w:fill="auto"/>
        </w:tcPr>
        <w:p w:rsidR="005B2432" w:rsidRPr="007E5FC4" w:rsidRDefault="005B2432" w:rsidP="005B243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5B2432" w:rsidRPr="00664658" w:rsidRDefault="005B2432" w:rsidP="005B2432">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5B2432" w:rsidRPr="008F2CCC" w:rsidTr="005B2432">
      <w:trPr>
        <w:trHeight w:val="228"/>
      </w:trPr>
      <w:tc>
        <w:tcPr>
          <w:tcW w:w="3620" w:type="dxa"/>
          <w:shd w:val="clear" w:color="auto" w:fill="auto"/>
        </w:tcPr>
        <w:p w:rsidR="005B2432" w:rsidRPr="007E5FC4" w:rsidRDefault="005B2432" w:rsidP="005B243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5B2432" w:rsidRPr="00664658" w:rsidRDefault="005B2432" w:rsidP="005B243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B2432" w:rsidRDefault="005B2432" w:rsidP="005B2432">
    <w:pPr>
      <w:pStyle w:val="Encabezado"/>
      <w:tabs>
        <w:tab w:val="clear" w:pos="4252"/>
        <w:tab w:val="clear" w:pos="8504"/>
        <w:tab w:val="left" w:pos="2326"/>
      </w:tabs>
      <w:rPr>
        <w:rFonts w:ascii="Palatino Linotype" w:hAnsi="Palatino Linotype"/>
        <w:sz w:val="20"/>
      </w:rPr>
    </w:pPr>
  </w:p>
  <w:p w:rsidR="005B2432" w:rsidRPr="001779E0" w:rsidRDefault="005B2432" w:rsidP="005B243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D005661" wp14:editId="10FEBE6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B2432" w:rsidRPr="008F2CCC" w:rsidTr="005B2432">
      <w:tc>
        <w:tcPr>
          <w:tcW w:w="2977" w:type="dxa"/>
          <w:shd w:val="clear" w:color="auto" w:fill="auto"/>
        </w:tcPr>
        <w:p w:rsidR="005B2432" w:rsidRPr="007E5FC4" w:rsidRDefault="005B2432" w:rsidP="005B243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5B2432" w:rsidRPr="008F2CCC" w:rsidRDefault="005B2432" w:rsidP="005B243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06165/INFOEM/IP/RR/2025</w:t>
          </w:r>
        </w:p>
      </w:tc>
    </w:tr>
    <w:tr w:rsidR="005B2432" w:rsidRPr="008F2CCC" w:rsidTr="005B2432">
      <w:tc>
        <w:tcPr>
          <w:tcW w:w="2977" w:type="dxa"/>
          <w:shd w:val="clear" w:color="auto" w:fill="auto"/>
          <w:vAlign w:val="center"/>
        </w:tcPr>
        <w:p w:rsidR="005B2432" w:rsidRPr="007E5FC4" w:rsidRDefault="005B2432" w:rsidP="005B243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5B2432" w:rsidRPr="008F2CCC" w:rsidRDefault="002C235C" w:rsidP="005B243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5B2432" w:rsidRPr="008F2CCC" w:rsidTr="005B2432">
      <w:trPr>
        <w:trHeight w:val="228"/>
      </w:trPr>
      <w:tc>
        <w:tcPr>
          <w:tcW w:w="2977" w:type="dxa"/>
          <w:shd w:val="clear" w:color="auto" w:fill="auto"/>
        </w:tcPr>
        <w:p w:rsidR="005B2432" w:rsidRPr="007E5FC4" w:rsidRDefault="005B2432" w:rsidP="005B243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5B2432" w:rsidRPr="00DC41C8" w:rsidRDefault="005B2432" w:rsidP="005B2432">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5B2432" w:rsidRPr="008F2CCC" w:rsidTr="005B2432">
      <w:tc>
        <w:tcPr>
          <w:tcW w:w="2977" w:type="dxa"/>
          <w:shd w:val="clear" w:color="auto" w:fill="auto"/>
        </w:tcPr>
        <w:p w:rsidR="005B2432" w:rsidRPr="007E5FC4" w:rsidRDefault="005B2432" w:rsidP="005B243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5B2432" w:rsidRPr="008F2CCC" w:rsidRDefault="005B2432" w:rsidP="005B243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B2432" w:rsidRPr="009F1AB6" w:rsidRDefault="005B243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7DA3B86" wp14:editId="2A2A4492">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2000"/>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526709"/>
    <w:multiLevelType w:val="hybridMultilevel"/>
    <w:tmpl w:val="BEECD67C"/>
    <w:lvl w:ilvl="0" w:tplc="9D7C08D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C866B29"/>
    <w:multiLevelType w:val="hybridMultilevel"/>
    <w:tmpl w:val="AEB036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5B4A20"/>
    <w:multiLevelType w:val="hybridMultilevel"/>
    <w:tmpl w:val="617418B0"/>
    <w:lvl w:ilvl="0" w:tplc="D6E250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C2F523E"/>
    <w:multiLevelType w:val="hybridMultilevel"/>
    <w:tmpl w:val="F69A2FF2"/>
    <w:lvl w:ilvl="0" w:tplc="DE0616D8">
      <w:start w:val="1"/>
      <w:numFmt w:val="decimal"/>
      <w:lvlText w:val="%1."/>
      <w:lvlJc w:val="left"/>
      <w:pPr>
        <w:ind w:left="720" w:hanging="360"/>
      </w:pPr>
      <w:rPr>
        <w:rFonts w:ascii="Palatino Linotype" w:hAnsi="Palatino Linotype"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5E0A2C"/>
    <w:multiLevelType w:val="hybridMultilevel"/>
    <w:tmpl w:val="E0C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44DB7"/>
    <w:multiLevelType w:val="hybridMultilevel"/>
    <w:tmpl w:val="378449E6"/>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98556D"/>
    <w:multiLevelType w:val="hybridMultilevel"/>
    <w:tmpl w:val="F404076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94A09AB"/>
    <w:multiLevelType w:val="hybridMultilevel"/>
    <w:tmpl w:val="D8BE97A2"/>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DE40BAA"/>
    <w:multiLevelType w:val="hybridMultilevel"/>
    <w:tmpl w:val="325EAEE8"/>
    <w:lvl w:ilvl="0" w:tplc="BDC23DC8">
      <w:start w:val="1"/>
      <w:numFmt w:val="decimal"/>
      <w:lvlText w:val="%1."/>
      <w:lvlJc w:val="left"/>
      <w:pPr>
        <w:ind w:left="720" w:hanging="360"/>
      </w:pPr>
      <w:rPr>
        <w:rFonts w:cs="Tahoma" w:hint="default"/>
      </w:rPr>
    </w:lvl>
    <w:lvl w:ilvl="1" w:tplc="1E8085AE">
      <w:start w:val="1"/>
      <w:numFmt w:val="decimal"/>
      <w:lvlText w:val="%2."/>
      <w:lvlJc w:val="left"/>
      <w:pPr>
        <w:ind w:left="1440" w:hanging="360"/>
      </w:pPr>
      <w:rPr>
        <w:rFonts w:hint="default"/>
      </w:rPr>
    </w:lvl>
    <w:lvl w:ilvl="2" w:tplc="A236585E">
      <w:start w:val="27"/>
      <w:numFmt w:val="upperRoman"/>
      <w:lvlText w:val="%3."/>
      <w:lvlJc w:val="left"/>
      <w:pPr>
        <w:ind w:left="2700" w:hanging="720"/>
      </w:pPr>
      <w:rPr>
        <w:rFonts w:hint="default"/>
        <w:u w:val="single"/>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46353A"/>
    <w:multiLevelType w:val="hybridMultilevel"/>
    <w:tmpl w:val="006C6C9C"/>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B2C0EC8"/>
    <w:multiLevelType w:val="hybridMultilevel"/>
    <w:tmpl w:val="7896AC7A"/>
    <w:lvl w:ilvl="0" w:tplc="4E301E12">
      <w:start w:val="1"/>
      <w:numFmt w:val="upperRoman"/>
      <w:lvlText w:val="%1."/>
      <w:lvlJc w:val="left"/>
      <w:pPr>
        <w:ind w:left="2422" w:hanging="72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893511"/>
    <w:multiLevelType w:val="hybridMultilevel"/>
    <w:tmpl w:val="00F04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73709E"/>
    <w:multiLevelType w:val="hybridMultilevel"/>
    <w:tmpl w:val="582A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9262BF"/>
    <w:multiLevelType w:val="hybridMultilevel"/>
    <w:tmpl w:val="4E5A45CA"/>
    <w:lvl w:ilvl="0" w:tplc="8C52A53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64D33B09"/>
    <w:multiLevelType w:val="hybridMultilevel"/>
    <w:tmpl w:val="6B54F130"/>
    <w:lvl w:ilvl="0" w:tplc="018E0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668E198A"/>
    <w:multiLevelType w:val="hybridMultilevel"/>
    <w:tmpl w:val="2AE4E8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6431C7"/>
    <w:multiLevelType w:val="hybridMultilevel"/>
    <w:tmpl w:val="B712C8C4"/>
    <w:lvl w:ilvl="0" w:tplc="B0202842">
      <w:start w:val="23"/>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9"/>
  </w:num>
  <w:num w:numId="2">
    <w:abstractNumId w:val="1"/>
  </w:num>
  <w:num w:numId="3">
    <w:abstractNumId w:val="3"/>
  </w:num>
  <w:num w:numId="4">
    <w:abstractNumId w:val="15"/>
  </w:num>
  <w:num w:numId="5">
    <w:abstractNumId w:val="27"/>
  </w:num>
  <w:num w:numId="6">
    <w:abstractNumId w:val="17"/>
  </w:num>
  <w:num w:numId="7">
    <w:abstractNumId w:val="10"/>
  </w:num>
  <w:num w:numId="8">
    <w:abstractNumId w:val="22"/>
  </w:num>
  <w:num w:numId="9">
    <w:abstractNumId w:val="4"/>
  </w:num>
  <w:num w:numId="10">
    <w:abstractNumId w:val="0"/>
  </w:num>
  <w:num w:numId="11">
    <w:abstractNumId w:val="5"/>
  </w:num>
  <w:num w:numId="12">
    <w:abstractNumId w:val="16"/>
  </w:num>
  <w:num w:numId="13">
    <w:abstractNumId w:val="28"/>
  </w:num>
  <w:num w:numId="14">
    <w:abstractNumId w:val="7"/>
  </w:num>
  <w:num w:numId="15">
    <w:abstractNumId w:val="6"/>
  </w:num>
  <w:num w:numId="16">
    <w:abstractNumId w:val="12"/>
  </w:num>
  <w:num w:numId="17">
    <w:abstractNumId w:val="23"/>
  </w:num>
  <w:num w:numId="18">
    <w:abstractNumId w:val="30"/>
  </w:num>
  <w:num w:numId="19">
    <w:abstractNumId w:val="2"/>
  </w:num>
  <w:num w:numId="20">
    <w:abstractNumId w:val="13"/>
  </w:num>
  <w:num w:numId="21">
    <w:abstractNumId w:val="18"/>
  </w:num>
  <w:num w:numId="22">
    <w:abstractNumId w:val="19"/>
  </w:num>
  <w:num w:numId="23">
    <w:abstractNumId w:val="24"/>
  </w:num>
  <w:num w:numId="24">
    <w:abstractNumId w:val="26"/>
  </w:num>
  <w:num w:numId="25">
    <w:abstractNumId w:val="8"/>
  </w:num>
  <w:num w:numId="26">
    <w:abstractNumId w:val="21"/>
  </w:num>
  <w:num w:numId="27">
    <w:abstractNumId w:val="20"/>
  </w:num>
  <w:num w:numId="28">
    <w:abstractNumId w:val="11"/>
  </w:num>
  <w:num w:numId="29">
    <w:abstractNumId w:val="14"/>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C6"/>
    <w:rsid w:val="001F5A63"/>
    <w:rsid w:val="002206AD"/>
    <w:rsid w:val="002C235C"/>
    <w:rsid w:val="002D5B01"/>
    <w:rsid w:val="002F374A"/>
    <w:rsid w:val="0038275A"/>
    <w:rsid w:val="00544249"/>
    <w:rsid w:val="0055173A"/>
    <w:rsid w:val="005B2432"/>
    <w:rsid w:val="007066E4"/>
    <w:rsid w:val="008A66BB"/>
    <w:rsid w:val="00917E1F"/>
    <w:rsid w:val="00924D63"/>
    <w:rsid w:val="00925DDF"/>
    <w:rsid w:val="009425C6"/>
    <w:rsid w:val="00946DA5"/>
    <w:rsid w:val="00985FD1"/>
    <w:rsid w:val="00995EA3"/>
    <w:rsid w:val="00A95ED1"/>
    <w:rsid w:val="00B101B8"/>
    <w:rsid w:val="00B15251"/>
    <w:rsid w:val="00B17588"/>
    <w:rsid w:val="00B7670C"/>
    <w:rsid w:val="00BF1172"/>
    <w:rsid w:val="00C06F2C"/>
    <w:rsid w:val="00D12CA0"/>
    <w:rsid w:val="00D607AC"/>
    <w:rsid w:val="00DA69A9"/>
    <w:rsid w:val="00DD1B00"/>
    <w:rsid w:val="00E462E0"/>
    <w:rsid w:val="00E94C43"/>
    <w:rsid w:val="00F64C03"/>
    <w:rsid w:val="00F76007"/>
    <w:rsid w:val="00FF47BF"/>
    <w:rsid w:val="00FF6A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D7D59-4B19-482F-8E88-78625134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5C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25C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425C6"/>
    <w:rPr>
      <w:rFonts w:eastAsiaTheme="minorEastAsia"/>
      <w:sz w:val="24"/>
      <w:szCs w:val="24"/>
      <w:lang w:val="es-ES_tradnl" w:eastAsia="es-ES"/>
    </w:rPr>
  </w:style>
  <w:style w:type="paragraph" w:styleId="Piedepgina">
    <w:name w:val="footer"/>
    <w:basedOn w:val="Normal"/>
    <w:link w:val="PiedepginaCar"/>
    <w:uiPriority w:val="99"/>
    <w:unhideWhenUsed/>
    <w:rsid w:val="009425C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425C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5C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5C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425C6"/>
    <w:pPr>
      <w:spacing w:after="0" w:line="240" w:lineRule="auto"/>
    </w:pPr>
  </w:style>
  <w:style w:type="character" w:customStyle="1" w:styleId="SinespaciadoCar">
    <w:name w:val="Sin espaciado Car"/>
    <w:aliases w:val="Francesa Car,INAI Car"/>
    <w:link w:val="Sinespaciado"/>
    <w:uiPriority w:val="1"/>
    <w:locked/>
    <w:rsid w:val="009425C6"/>
  </w:style>
  <w:style w:type="character" w:styleId="Hipervnculo">
    <w:name w:val="Hyperlink"/>
    <w:aliases w:val="Hipervínculo1,Hipervínculo11,Hipervínculo12,Hipervínculo13,Hipervínculo14,Hipervínculo15"/>
    <w:basedOn w:val="Fuentedeprrafopredeter"/>
    <w:uiPriority w:val="99"/>
    <w:unhideWhenUsed/>
    <w:rsid w:val="009425C6"/>
    <w:rPr>
      <w:color w:val="0563C1" w:themeColor="hyperlink"/>
      <w:u w:val="single"/>
    </w:rPr>
  </w:style>
  <w:style w:type="paragraph" w:customStyle="1" w:styleId="INFOEM">
    <w:name w:val="INFOEM"/>
    <w:basedOn w:val="Normal"/>
    <w:qFormat/>
    <w:rsid w:val="009425C6"/>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9425C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5C6"/>
    <w:rPr>
      <w:vertAlign w:val="superscript"/>
    </w:rPr>
  </w:style>
  <w:style w:type="paragraph" w:customStyle="1" w:styleId="infoemcitas">
    <w:name w:val="infoem citas"/>
    <w:basedOn w:val="Normal"/>
    <w:qFormat/>
    <w:rsid w:val="009425C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942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42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425C6"/>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9425C6"/>
    <w:pPr>
      <w:spacing w:before="100" w:beforeAutospacing="1" w:after="100" w:afterAutospacing="1"/>
    </w:pPr>
    <w:rPr>
      <w:lang w:val="es-MX" w:eastAsia="es-MX"/>
    </w:rPr>
  </w:style>
  <w:style w:type="character" w:customStyle="1" w:styleId="bold">
    <w:name w:val="bold"/>
    <w:basedOn w:val="Fuentedeprrafopredeter"/>
    <w:rsid w:val="009425C6"/>
  </w:style>
  <w:style w:type="character" w:styleId="Hipervnculovisitado">
    <w:name w:val="FollowedHyperlink"/>
    <w:basedOn w:val="Fuentedeprrafopredeter"/>
    <w:uiPriority w:val="99"/>
    <w:semiHidden/>
    <w:unhideWhenUsed/>
    <w:rsid w:val="009425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2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image" Target="media/image12.tmp"/><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tmp"/><Relationship Id="rId17" Type="http://schemas.openxmlformats.org/officeDocument/2006/relationships/image" Target="media/image11.tmp"/><Relationship Id="rId2" Type="http://schemas.openxmlformats.org/officeDocument/2006/relationships/styles" Target="styles.xml"/><Relationship Id="rId16" Type="http://schemas.openxmlformats.org/officeDocument/2006/relationships/image" Target="media/image10.tmp"/><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tmp"/><Relationship Id="rId23" Type="http://schemas.openxmlformats.org/officeDocument/2006/relationships/fontTable" Target="fontTable.xml"/><Relationship Id="rId10" Type="http://schemas.openxmlformats.org/officeDocument/2006/relationships/image" Target="media/image4.tmp"/><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76</Pages>
  <Words>17212</Words>
  <Characters>94670</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21</cp:revision>
  <dcterms:created xsi:type="dcterms:W3CDTF">2025-10-28T22:13:00Z</dcterms:created>
  <dcterms:modified xsi:type="dcterms:W3CDTF">2026-01-14T17:03:00Z</dcterms:modified>
</cp:coreProperties>
</file>