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35BCC69" w:rsidR="00C4052B" w:rsidRPr="000C4E37" w:rsidRDefault="00C4052B" w:rsidP="007808E0">
          <w:pPr>
            <w:pStyle w:val="TtulodeTDC"/>
            <w:spacing w:before="0" w:line="360" w:lineRule="auto"/>
            <w:jc w:val="center"/>
            <w:rPr>
              <w:rFonts w:ascii="Palatino Linotype" w:hAnsi="Palatino Linotype"/>
              <w:color w:val="auto"/>
              <w:sz w:val="22"/>
              <w:szCs w:val="22"/>
            </w:rPr>
          </w:pPr>
          <w:r w:rsidRPr="000C4E37">
            <w:rPr>
              <w:rFonts w:ascii="Palatino Linotype" w:hAnsi="Palatino Linotype"/>
              <w:color w:val="auto"/>
              <w:sz w:val="22"/>
              <w:szCs w:val="22"/>
              <w:lang w:val="es-ES"/>
            </w:rPr>
            <w:t xml:space="preserve">RESOLUCIÓN DEL RECURSO DE REVISIÓN </w:t>
          </w:r>
          <w:r w:rsidR="006C1E67" w:rsidRPr="000C4E37">
            <w:rPr>
              <w:rFonts w:ascii="Palatino Linotype" w:hAnsi="Palatino Linotype"/>
              <w:color w:val="auto"/>
              <w:sz w:val="22"/>
              <w:szCs w:val="22"/>
            </w:rPr>
            <w:t>0</w:t>
          </w:r>
          <w:r w:rsidR="000F0EA6" w:rsidRPr="000C4E37">
            <w:rPr>
              <w:rFonts w:ascii="Palatino Linotype" w:hAnsi="Palatino Linotype"/>
              <w:color w:val="auto"/>
              <w:sz w:val="22"/>
              <w:szCs w:val="22"/>
            </w:rPr>
            <w:t>8831</w:t>
          </w:r>
          <w:r w:rsidR="000D392E" w:rsidRPr="000C4E37">
            <w:rPr>
              <w:rFonts w:ascii="Palatino Linotype" w:hAnsi="Palatino Linotype"/>
              <w:color w:val="auto"/>
              <w:sz w:val="22"/>
              <w:szCs w:val="22"/>
            </w:rPr>
            <w:t>/INFOEM/IP/RR/2025</w:t>
          </w:r>
        </w:p>
        <w:p w14:paraId="73933EFA" w14:textId="77777777" w:rsidR="00C4052B" w:rsidRPr="000C4E37" w:rsidRDefault="00C4052B" w:rsidP="007808E0">
          <w:pPr>
            <w:spacing w:after="0" w:line="360" w:lineRule="auto"/>
          </w:pPr>
        </w:p>
        <w:p w14:paraId="173FF07F" w14:textId="77777777" w:rsidR="00673D9B" w:rsidRDefault="00C4052B">
          <w:pPr>
            <w:pStyle w:val="TDC1"/>
            <w:tabs>
              <w:tab w:val="right" w:leader="dot" w:pos="8921"/>
            </w:tabs>
            <w:rPr>
              <w:rFonts w:asciiTheme="minorHAnsi" w:eastAsiaTheme="minorEastAsia" w:hAnsiTheme="minorHAnsi" w:cstheme="minorBidi"/>
              <w:noProof/>
              <w:color w:val="auto"/>
            </w:rPr>
          </w:pPr>
          <w:r w:rsidRPr="000C4E37">
            <w:fldChar w:fldCharType="begin"/>
          </w:r>
          <w:r w:rsidRPr="000C4E37">
            <w:instrText xml:space="preserve"> TOC \o "1-3" \h \z \u </w:instrText>
          </w:r>
          <w:r w:rsidRPr="000C4E37">
            <w:fldChar w:fldCharType="separate"/>
          </w:r>
          <w:hyperlink w:anchor="_Toc210315601" w:history="1">
            <w:r w:rsidR="00673D9B" w:rsidRPr="00E2093A">
              <w:rPr>
                <w:rStyle w:val="Hipervnculo"/>
                <w:noProof/>
              </w:rPr>
              <w:t>A N T E C E D E N T E S</w:t>
            </w:r>
            <w:r w:rsidR="00673D9B">
              <w:rPr>
                <w:noProof/>
                <w:webHidden/>
              </w:rPr>
              <w:tab/>
            </w:r>
            <w:r w:rsidR="00673D9B">
              <w:rPr>
                <w:noProof/>
                <w:webHidden/>
              </w:rPr>
              <w:fldChar w:fldCharType="begin"/>
            </w:r>
            <w:r w:rsidR="00673D9B">
              <w:rPr>
                <w:noProof/>
                <w:webHidden/>
              </w:rPr>
              <w:instrText xml:space="preserve"> PAGEREF _Toc210315601 \h </w:instrText>
            </w:r>
            <w:r w:rsidR="00673D9B">
              <w:rPr>
                <w:noProof/>
                <w:webHidden/>
              </w:rPr>
            </w:r>
            <w:r w:rsidR="00673D9B">
              <w:rPr>
                <w:noProof/>
                <w:webHidden/>
              </w:rPr>
              <w:fldChar w:fldCharType="separate"/>
            </w:r>
            <w:r w:rsidR="00457F7E">
              <w:rPr>
                <w:noProof/>
                <w:webHidden/>
              </w:rPr>
              <w:t>2</w:t>
            </w:r>
            <w:r w:rsidR="00673D9B">
              <w:rPr>
                <w:noProof/>
                <w:webHidden/>
              </w:rPr>
              <w:fldChar w:fldCharType="end"/>
            </w:r>
          </w:hyperlink>
        </w:p>
        <w:p w14:paraId="0AF9F43C"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02" w:history="1">
            <w:r w:rsidR="00673D9B" w:rsidRPr="00E2093A">
              <w:rPr>
                <w:rStyle w:val="Hipervnculo"/>
                <w:noProof/>
                <w:lang w:eastAsia="es-ES"/>
              </w:rPr>
              <w:t>I. Presentación de la solicitud de información</w:t>
            </w:r>
            <w:r w:rsidR="00673D9B">
              <w:rPr>
                <w:noProof/>
                <w:webHidden/>
              </w:rPr>
              <w:tab/>
            </w:r>
            <w:r w:rsidR="00673D9B">
              <w:rPr>
                <w:noProof/>
                <w:webHidden/>
              </w:rPr>
              <w:fldChar w:fldCharType="begin"/>
            </w:r>
            <w:r w:rsidR="00673D9B">
              <w:rPr>
                <w:noProof/>
                <w:webHidden/>
              </w:rPr>
              <w:instrText xml:space="preserve"> PAGEREF _Toc210315602 \h </w:instrText>
            </w:r>
            <w:r w:rsidR="00673D9B">
              <w:rPr>
                <w:noProof/>
                <w:webHidden/>
              </w:rPr>
            </w:r>
            <w:r w:rsidR="00673D9B">
              <w:rPr>
                <w:noProof/>
                <w:webHidden/>
              </w:rPr>
              <w:fldChar w:fldCharType="separate"/>
            </w:r>
            <w:r w:rsidR="00457F7E">
              <w:rPr>
                <w:noProof/>
                <w:webHidden/>
              </w:rPr>
              <w:t>2</w:t>
            </w:r>
            <w:r w:rsidR="00673D9B">
              <w:rPr>
                <w:noProof/>
                <w:webHidden/>
              </w:rPr>
              <w:fldChar w:fldCharType="end"/>
            </w:r>
          </w:hyperlink>
        </w:p>
        <w:p w14:paraId="321B48D6"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03" w:history="1">
            <w:r w:rsidR="00673D9B" w:rsidRPr="00E2093A">
              <w:rPr>
                <w:rStyle w:val="Hipervnculo"/>
                <w:rFonts w:cs="Tahoma"/>
                <w:noProof/>
              </w:rPr>
              <w:t>II.</w:t>
            </w:r>
            <w:r w:rsidR="00673D9B" w:rsidRPr="00E2093A">
              <w:rPr>
                <w:rStyle w:val="Hipervnculo"/>
                <w:noProof/>
              </w:rPr>
              <w:t xml:space="preserve"> Respuesta del Sujeto Obligado</w:t>
            </w:r>
            <w:r w:rsidR="00673D9B">
              <w:rPr>
                <w:noProof/>
                <w:webHidden/>
              </w:rPr>
              <w:tab/>
            </w:r>
            <w:r w:rsidR="00673D9B">
              <w:rPr>
                <w:noProof/>
                <w:webHidden/>
              </w:rPr>
              <w:fldChar w:fldCharType="begin"/>
            </w:r>
            <w:r w:rsidR="00673D9B">
              <w:rPr>
                <w:noProof/>
                <w:webHidden/>
              </w:rPr>
              <w:instrText xml:space="preserve"> PAGEREF _Toc210315603 \h </w:instrText>
            </w:r>
            <w:r w:rsidR="00673D9B">
              <w:rPr>
                <w:noProof/>
                <w:webHidden/>
              </w:rPr>
            </w:r>
            <w:r w:rsidR="00673D9B">
              <w:rPr>
                <w:noProof/>
                <w:webHidden/>
              </w:rPr>
              <w:fldChar w:fldCharType="separate"/>
            </w:r>
            <w:r w:rsidR="00457F7E">
              <w:rPr>
                <w:noProof/>
                <w:webHidden/>
              </w:rPr>
              <w:t>3</w:t>
            </w:r>
            <w:r w:rsidR="00673D9B">
              <w:rPr>
                <w:noProof/>
                <w:webHidden/>
              </w:rPr>
              <w:fldChar w:fldCharType="end"/>
            </w:r>
          </w:hyperlink>
        </w:p>
        <w:p w14:paraId="5BC60591"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04" w:history="1">
            <w:r w:rsidR="00673D9B" w:rsidRPr="00E2093A">
              <w:rPr>
                <w:rStyle w:val="Hipervnculo"/>
                <w:noProof/>
              </w:rPr>
              <w:t>III. Interposición del Recurso de Revisión</w:t>
            </w:r>
            <w:r w:rsidR="00673D9B">
              <w:rPr>
                <w:noProof/>
                <w:webHidden/>
              </w:rPr>
              <w:tab/>
            </w:r>
            <w:r w:rsidR="00673D9B">
              <w:rPr>
                <w:noProof/>
                <w:webHidden/>
              </w:rPr>
              <w:fldChar w:fldCharType="begin"/>
            </w:r>
            <w:r w:rsidR="00673D9B">
              <w:rPr>
                <w:noProof/>
                <w:webHidden/>
              </w:rPr>
              <w:instrText xml:space="preserve"> PAGEREF _Toc210315604 \h </w:instrText>
            </w:r>
            <w:r w:rsidR="00673D9B">
              <w:rPr>
                <w:noProof/>
                <w:webHidden/>
              </w:rPr>
            </w:r>
            <w:r w:rsidR="00673D9B">
              <w:rPr>
                <w:noProof/>
                <w:webHidden/>
              </w:rPr>
              <w:fldChar w:fldCharType="separate"/>
            </w:r>
            <w:r w:rsidR="00457F7E">
              <w:rPr>
                <w:noProof/>
                <w:webHidden/>
              </w:rPr>
              <w:t>4</w:t>
            </w:r>
            <w:r w:rsidR="00673D9B">
              <w:rPr>
                <w:noProof/>
                <w:webHidden/>
              </w:rPr>
              <w:fldChar w:fldCharType="end"/>
            </w:r>
          </w:hyperlink>
        </w:p>
        <w:p w14:paraId="56D084FC"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05" w:history="1">
            <w:r w:rsidR="00673D9B" w:rsidRPr="00E2093A">
              <w:rPr>
                <w:rStyle w:val="Hipervnculo"/>
                <w:noProof/>
              </w:rPr>
              <w:t>IV. Trámite del Recurso de Revisión ante este Instituto</w:t>
            </w:r>
            <w:r w:rsidR="00673D9B">
              <w:rPr>
                <w:noProof/>
                <w:webHidden/>
              </w:rPr>
              <w:tab/>
            </w:r>
            <w:r w:rsidR="00673D9B">
              <w:rPr>
                <w:noProof/>
                <w:webHidden/>
              </w:rPr>
              <w:fldChar w:fldCharType="begin"/>
            </w:r>
            <w:r w:rsidR="00673D9B">
              <w:rPr>
                <w:noProof/>
                <w:webHidden/>
              </w:rPr>
              <w:instrText xml:space="preserve"> PAGEREF _Toc210315605 \h </w:instrText>
            </w:r>
            <w:r w:rsidR="00673D9B">
              <w:rPr>
                <w:noProof/>
                <w:webHidden/>
              </w:rPr>
            </w:r>
            <w:r w:rsidR="00673D9B">
              <w:rPr>
                <w:noProof/>
                <w:webHidden/>
              </w:rPr>
              <w:fldChar w:fldCharType="separate"/>
            </w:r>
            <w:r w:rsidR="00457F7E">
              <w:rPr>
                <w:noProof/>
                <w:webHidden/>
              </w:rPr>
              <w:t>5</w:t>
            </w:r>
            <w:r w:rsidR="00673D9B">
              <w:rPr>
                <w:noProof/>
                <w:webHidden/>
              </w:rPr>
              <w:fldChar w:fldCharType="end"/>
            </w:r>
          </w:hyperlink>
        </w:p>
        <w:p w14:paraId="188A9450" w14:textId="77777777" w:rsidR="00673D9B" w:rsidRDefault="00C25252">
          <w:pPr>
            <w:pStyle w:val="TDC1"/>
            <w:tabs>
              <w:tab w:val="right" w:leader="dot" w:pos="8921"/>
            </w:tabs>
            <w:rPr>
              <w:rFonts w:asciiTheme="minorHAnsi" w:eastAsiaTheme="minorEastAsia" w:hAnsiTheme="minorHAnsi" w:cstheme="minorBidi"/>
              <w:noProof/>
              <w:color w:val="auto"/>
            </w:rPr>
          </w:pPr>
          <w:hyperlink w:anchor="_Toc210315606" w:history="1">
            <w:r w:rsidR="00673D9B" w:rsidRPr="00E2093A">
              <w:rPr>
                <w:rStyle w:val="Hipervnculo"/>
                <w:noProof/>
              </w:rPr>
              <w:t>C O N S I D E R A N D O S</w:t>
            </w:r>
            <w:r w:rsidR="00673D9B">
              <w:rPr>
                <w:noProof/>
                <w:webHidden/>
              </w:rPr>
              <w:tab/>
            </w:r>
            <w:r w:rsidR="00673D9B">
              <w:rPr>
                <w:noProof/>
                <w:webHidden/>
              </w:rPr>
              <w:fldChar w:fldCharType="begin"/>
            </w:r>
            <w:r w:rsidR="00673D9B">
              <w:rPr>
                <w:noProof/>
                <w:webHidden/>
              </w:rPr>
              <w:instrText xml:space="preserve"> PAGEREF _Toc210315606 \h </w:instrText>
            </w:r>
            <w:r w:rsidR="00673D9B">
              <w:rPr>
                <w:noProof/>
                <w:webHidden/>
              </w:rPr>
            </w:r>
            <w:r w:rsidR="00673D9B">
              <w:rPr>
                <w:noProof/>
                <w:webHidden/>
              </w:rPr>
              <w:fldChar w:fldCharType="separate"/>
            </w:r>
            <w:r w:rsidR="00457F7E">
              <w:rPr>
                <w:noProof/>
                <w:webHidden/>
              </w:rPr>
              <w:t>7</w:t>
            </w:r>
            <w:r w:rsidR="00673D9B">
              <w:rPr>
                <w:noProof/>
                <w:webHidden/>
              </w:rPr>
              <w:fldChar w:fldCharType="end"/>
            </w:r>
          </w:hyperlink>
        </w:p>
        <w:p w14:paraId="17686F99"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07" w:history="1">
            <w:r w:rsidR="00673D9B" w:rsidRPr="00E2093A">
              <w:rPr>
                <w:rStyle w:val="Hipervnculo"/>
                <w:noProof/>
              </w:rPr>
              <w:t>PRIMERO. Competencia</w:t>
            </w:r>
            <w:r w:rsidR="00673D9B">
              <w:rPr>
                <w:noProof/>
                <w:webHidden/>
              </w:rPr>
              <w:tab/>
            </w:r>
            <w:r w:rsidR="00673D9B">
              <w:rPr>
                <w:noProof/>
                <w:webHidden/>
              </w:rPr>
              <w:fldChar w:fldCharType="begin"/>
            </w:r>
            <w:r w:rsidR="00673D9B">
              <w:rPr>
                <w:noProof/>
                <w:webHidden/>
              </w:rPr>
              <w:instrText xml:space="preserve"> PAGEREF _Toc210315607 \h </w:instrText>
            </w:r>
            <w:r w:rsidR="00673D9B">
              <w:rPr>
                <w:noProof/>
                <w:webHidden/>
              </w:rPr>
            </w:r>
            <w:r w:rsidR="00673D9B">
              <w:rPr>
                <w:noProof/>
                <w:webHidden/>
              </w:rPr>
              <w:fldChar w:fldCharType="separate"/>
            </w:r>
            <w:r w:rsidR="00457F7E">
              <w:rPr>
                <w:noProof/>
                <w:webHidden/>
              </w:rPr>
              <w:t>7</w:t>
            </w:r>
            <w:r w:rsidR="00673D9B">
              <w:rPr>
                <w:noProof/>
                <w:webHidden/>
              </w:rPr>
              <w:fldChar w:fldCharType="end"/>
            </w:r>
          </w:hyperlink>
        </w:p>
        <w:p w14:paraId="1C8DEC58"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08" w:history="1">
            <w:r w:rsidR="00673D9B" w:rsidRPr="00E2093A">
              <w:rPr>
                <w:rStyle w:val="Hipervnculo"/>
                <w:noProof/>
              </w:rPr>
              <w:t>SEGUNDO. Causales de improcedencia y sobreseimiento</w:t>
            </w:r>
            <w:r w:rsidR="00673D9B">
              <w:rPr>
                <w:noProof/>
                <w:webHidden/>
              </w:rPr>
              <w:tab/>
            </w:r>
            <w:r w:rsidR="00673D9B">
              <w:rPr>
                <w:noProof/>
                <w:webHidden/>
              </w:rPr>
              <w:fldChar w:fldCharType="begin"/>
            </w:r>
            <w:r w:rsidR="00673D9B">
              <w:rPr>
                <w:noProof/>
                <w:webHidden/>
              </w:rPr>
              <w:instrText xml:space="preserve"> PAGEREF _Toc210315608 \h </w:instrText>
            </w:r>
            <w:r w:rsidR="00673D9B">
              <w:rPr>
                <w:noProof/>
                <w:webHidden/>
              </w:rPr>
            </w:r>
            <w:r w:rsidR="00673D9B">
              <w:rPr>
                <w:noProof/>
                <w:webHidden/>
              </w:rPr>
              <w:fldChar w:fldCharType="separate"/>
            </w:r>
            <w:r w:rsidR="00457F7E">
              <w:rPr>
                <w:noProof/>
                <w:webHidden/>
              </w:rPr>
              <w:t>8</w:t>
            </w:r>
            <w:r w:rsidR="00673D9B">
              <w:rPr>
                <w:noProof/>
                <w:webHidden/>
              </w:rPr>
              <w:fldChar w:fldCharType="end"/>
            </w:r>
          </w:hyperlink>
        </w:p>
        <w:p w14:paraId="0BB0A272"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09" w:history="1">
            <w:r w:rsidR="00673D9B" w:rsidRPr="00E2093A">
              <w:rPr>
                <w:rStyle w:val="Hipervnculo"/>
                <w:noProof/>
              </w:rPr>
              <w:t>TERCERO. Determinación de la Controversia</w:t>
            </w:r>
            <w:r w:rsidR="00673D9B">
              <w:rPr>
                <w:noProof/>
                <w:webHidden/>
              </w:rPr>
              <w:tab/>
            </w:r>
            <w:r w:rsidR="00673D9B">
              <w:rPr>
                <w:noProof/>
                <w:webHidden/>
              </w:rPr>
              <w:fldChar w:fldCharType="begin"/>
            </w:r>
            <w:r w:rsidR="00673D9B">
              <w:rPr>
                <w:noProof/>
                <w:webHidden/>
              </w:rPr>
              <w:instrText xml:space="preserve"> PAGEREF _Toc210315609 \h </w:instrText>
            </w:r>
            <w:r w:rsidR="00673D9B">
              <w:rPr>
                <w:noProof/>
                <w:webHidden/>
              </w:rPr>
            </w:r>
            <w:r w:rsidR="00673D9B">
              <w:rPr>
                <w:noProof/>
                <w:webHidden/>
              </w:rPr>
              <w:fldChar w:fldCharType="separate"/>
            </w:r>
            <w:r w:rsidR="00457F7E">
              <w:rPr>
                <w:noProof/>
                <w:webHidden/>
              </w:rPr>
              <w:t>9</w:t>
            </w:r>
            <w:r w:rsidR="00673D9B">
              <w:rPr>
                <w:noProof/>
                <w:webHidden/>
              </w:rPr>
              <w:fldChar w:fldCharType="end"/>
            </w:r>
          </w:hyperlink>
        </w:p>
        <w:p w14:paraId="1254A4EA"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10" w:history="1">
            <w:r w:rsidR="00673D9B" w:rsidRPr="00E2093A">
              <w:rPr>
                <w:rStyle w:val="Hipervnculo"/>
                <w:noProof/>
              </w:rPr>
              <w:t>CUARTO. Marco normativo aplicable en materia de transparencia y acceso a la información pública</w:t>
            </w:r>
            <w:r w:rsidR="00673D9B">
              <w:rPr>
                <w:noProof/>
                <w:webHidden/>
              </w:rPr>
              <w:tab/>
            </w:r>
            <w:r w:rsidR="00673D9B">
              <w:rPr>
                <w:noProof/>
                <w:webHidden/>
              </w:rPr>
              <w:fldChar w:fldCharType="begin"/>
            </w:r>
            <w:r w:rsidR="00673D9B">
              <w:rPr>
                <w:noProof/>
                <w:webHidden/>
              </w:rPr>
              <w:instrText xml:space="preserve"> PAGEREF _Toc210315610 \h </w:instrText>
            </w:r>
            <w:r w:rsidR="00673D9B">
              <w:rPr>
                <w:noProof/>
                <w:webHidden/>
              </w:rPr>
            </w:r>
            <w:r w:rsidR="00673D9B">
              <w:rPr>
                <w:noProof/>
                <w:webHidden/>
              </w:rPr>
              <w:fldChar w:fldCharType="separate"/>
            </w:r>
            <w:r w:rsidR="00457F7E">
              <w:rPr>
                <w:noProof/>
                <w:webHidden/>
              </w:rPr>
              <w:t>11</w:t>
            </w:r>
            <w:r w:rsidR="00673D9B">
              <w:rPr>
                <w:noProof/>
                <w:webHidden/>
              </w:rPr>
              <w:fldChar w:fldCharType="end"/>
            </w:r>
          </w:hyperlink>
        </w:p>
        <w:p w14:paraId="54477302"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11" w:history="1">
            <w:r w:rsidR="00673D9B" w:rsidRPr="00E2093A">
              <w:rPr>
                <w:rStyle w:val="Hipervnculo"/>
                <w:noProof/>
              </w:rPr>
              <w:t>QUINTO. Estudio de Fondo</w:t>
            </w:r>
            <w:r w:rsidR="00673D9B">
              <w:rPr>
                <w:noProof/>
                <w:webHidden/>
              </w:rPr>
              <w:tab/>
            </w:r>
            <w:r w:rsidR="00673D9B">
              <w:rPr>
                <w:noProof/>
                <w:webHidden/>
              </w:rPr>
              <w:fldChar w:fldCharType="begin"/>
            </w:r>
            <w:r w:rsidR="00673D9B">
              <w:rPr>
                <w:noProof/>
                <w:webHidden/>
              </w:rPr>
              <w:instrText xml:space="preserve"> PAGEREF _Toc210315611 \h </w:instrText>
            </w:r>
            <w:r w:rsidR="00673D9B">
              <w:rPr>
                <w:noProof/>
                <w:webHidden/>
              </w:rPr>
            </w:r>
            <w:r w:rsidR="00673D9B">
              <w:rPr>
                <w:noProof/>
                <w:webHidden/>
              </w:rPr>
              <w:fldChar w:fldCharType="separate"/>
            </w:r>
            <w:r w:rsidR="00457F7E">
              <w:rPr>
                <w:noProof/>
                <w:webHidden/>
              </w:rPr>
              <w:t>12</w:t>
            </w:r>
            <w:r w:rsidR="00673D9B">
              <w:rPr>
                <w:noProof/>
                <w:webHidden/>
              </w:rPr>
              <w:fldChar w:fldCharType="end"/>
            </w:r>
          </w:hyperlink>
        </w:p>
        <w:p w14:paraId="5413F0F0" w14:textId="77777777" w:rsidR="00673D9B" w:rsidRDefault="00C25252">
          <w:pPr>
            <w:pStyle w:val="TDC2"/>
            <w:tabs>
              <w:tab w:val="right" w:leader="dot" w:pos="8921"/>
            </w:tabs>
            <w:rPr>
              <w:rFonts w:asciiTheme="minorHAnsi" w:eastAsiaTheme="minorEastAsia" w:hAnsiTheme="minorHAnsi" w:cstheme="minorBidi"/>
              <w:noProof/>
              <w:color w:val="auto"/>
            </w:rPr>
          </w:pPr>
          <w:hyperlink w:anchor="_Toc210315612" w:history="1">
            <w:r w:rsidR="00673D9B" w:rsidRPr="00E2093A">
              <w:rPr>
                <w:rStyle w:val="Hipervnculo"/>
                <w:noProof/>
              </w:rPr>
              <w:t>SEXTO. Decisión</w:t>
            </w:r>
            <w:r w:rsidR="00673D9B">
              <w:rPr>
                <w:noProof/>
                <w:webHidden/>
              </w:rPr>
              <w:tab/>
            </w:r>
            <w:r w:rsidR="00673D9B">
              <w:rPr>
                <w:noProof/>
                <w:webHidden/>
              </w:rPr>
              <w:fldChar w:fldCharType="begin"/>
            </w:r>
            <w:r w:rsidR="00673D9B">
              <w:rPr>
                <w:noProof/>
                <w:webHidden/>
              </w:rPr>
              <w:instrText xml:space="preserve"> PAGEREF _Toc210315612 \h </w:instrText>
            </w:r>
            <w:r w:rsidR="00673D9B">
              <w:rPr>
                <w:noProof/>
                <w:webHidden/>
              </w:rPr>
            </w:r>
            <w:r w:rsidR="00673D9B">
              <w:rPr>
                <w:noProof/>
                <w:webHidden/>
              </w:rPr>
              <w:fldChar w:fldCharType="separate"/>
            </w:r>
            <w:r w:rsidR="00457F7E">
              <w:rPr>
                <w:noProof/>
                <w:webHidden/>
              </w:rPr>
              <w:t>24</w:t>
            </w:r>
            <w:r w:rsidR="00673D9B">
              <w:rPr>
                <w:noProof/>
                <w:webHidden/>
              </w:rPr>
              <w:fldChar w:fldCharType="end"/>
            </w:r>
          </w:hyperlink>
        </w:p>
        <w:p w14:paraId="1C0EFF88" w14:textId="77777777" w:rsidR="00673D9B" w:rsidRDefault="00C25252">
          <w:pPr>
            <w:pStyle w:val="TDC1"/>
            <w:tabs>
              <w:tab w:val="right" w:leader="dot" w:pos="8921"/>
            </w:tabs>
            <w:rPr>
              <w:rFonts w:asciiTheme="minorHAnsi" w:eastAsiaTheme="minorEastAsia" w:hAnsiTheme="minorHAnsi" w:cstheme="minorBidi"/>
              <w:noProof/>
              <w:color w:val="auto"/>
            </w:rPr>
          </w:pPr>
          <w:hyperlink w:anchor="_Toc210315613" w:history="1">
            <w:r w:rsidR="00673D9B" w:rsidRPr="00E2093A">
              <w:rPr>
                <w:rStyle w:val="Hipervnculo"/>
                <w:noProof/>
              </w:rPr>
              <w:t>R E S U E L V E</w:t>
            </w:r>
            <w:r w:rsidR="00673D9B">
              <w:rPr>
                <w:noProof/>
                <w:webHidden/>
              </w:rPr>
              <w:tab/>
            </w:r>
            <w:r w:rsidR="00673D9B">
              <w:rPr>
                <w:noProof/>
                <w:webHidden/>
              </w:rPr>
              <w:fldChar w:fldCharType="begin"/>
            </w:r>
            <w:r w:rsidR="00673D9B">
              <w:rPr>
                <w:noProof/>
                <w:webHidden/>
              </w:rPr>
              <w:instrText xml:space="preserve"> PAGEREF _Toc210315613 \h </w:instrText>
            </w:r>
            <w:r w:rsidR="00673D9B">
              <w:rPr>
                <w:noProof/>
                <w:webHidden/>
              </w:rPr>
            </w:r>
            <w:r w:rsidR="00673D9B">
              <w:rPr>
                <w:noProof/>
                <w:webHidden/>
              </w:rPr>
              <w:fldChar w:fldCharType="separate"/>
            </w:r>
            <w:r w:rsidR="00457F7E">
              <w:rPr>
                <w:noProof/>
                <w:webHidden/>
              </w:rPr>
              <w:t>25</w:t>
            </w:r>
            <w:r w:rsidR="00673D9B">
              <w:rPr>
                <w:noProof/>
                <w:webHidden/>
              </w:rPr>
              <w:fldChar w:fldCharType="end"/>
            </w:r>
          </w:hyperlink>
        </w:p>
        <w:p w14:paraId="5B9D6C11" w14:textId="33082FF9" w:rsidR="00C4052B" w:rsidRPr="000C4E37" w:rsidRDefault="00C4052B" w:rsidP="007808E0">
          <w:pPr>
            <w:spacing w:after="0" w:line="360" w:lineRule="auto"/>
          </w:pPr>
          <w:r w:rsidRPr="000C4E37">
            <w:rPr>
              <w:b/>
              <w:bCs/>
              <w:lang w:val="es-ES"/>
            </w:rPr>
            <w:fldChar w:fldCharType="end"/>
          </w:r>
        </w:p>
      </w:sdtContent>
    </w:sdt>
    <w:p w14:paraId="57481942" w14:textId="77777777" w:rsidR="00C4052B" w:rsidRPr="000C4E37" w:rsidRDefault="00C4052B" w:rsidP="007808E0">
      <w:pPr>
        <w:tabs>
          <w:tab w:val="left" w:pos="8931"/>
        </w:tabs>
        <w:spacing w:after="0" w:line="360" w:lineRule="auto"/>
      </w:pPr>
    </w:p>
    <w:p w14:paraId="411B5995" w14:textId="77777777" w:rsidR="00C4052B" w:rsidRPr="000C4E37" w:rsidRDefault="00C4052B" w:rsidP="007808E0">
      <w:pPr>
        <w:tabs>
          <w:tab w:val="left" w:pos="8931"/>
        </w:tabs>
        <w:spacing w:after="0" w:line="360" w:lineRule="auto"/>
      </w:pPr>
    </w:p>
    <w:p w14:paraId="6784625D" w14:textId="77777777" w:rsidR="00C4052B" w:rsidRPr="000C4E37" w:rsidRDefault="00C4052B" w:rsidP="007808E0">
      <w:pPr>
        <w:tabs>
          <w:tab w:val="left" w:pos="8931"/>
        </w:tabs>
        <w:spacing w:after="0" w:line="360" w:lineRule="auto"/>
      </w:pPr>
    </w:p>
    <w:p w14:paraId="140888DD" w14:textId="77777777" w:rsidR="00C4052B" w:rsidRPr="000C4E37" w:rsidRDefault="00C4052B" w:rsidP="007808E0">
      <w:pPr>
        <w:tabs>
          <w:tab w:val="left" w:pos="8931"/>
        </w:tabs>
        <w:spacing w:after="0" w:line="360" w:lineRule="auto"/>
      </w:pPr>
    </w:p>
    <w:p w14:paraId="46268890" w14:textId="77777777" w:rsidR="00C4052B" w:rsidRPr="000C4E37" w:rsidRDefault="00C4052B" w:rsidP="007808E0">
      <w:pPr>
        <w:tabs>
          <w:tab w:val="left" w:pos="8931"/>
        </w:tabs>
        <w:spacing w:after="0" w:line="360" w:lineRule="auto"/>
      </w:pPr>
    </w:p>
    <w:p w14:paraId="147CC638" w14:textId="77777777" w:rsidR="00C4052B" w:rsidRPr="000C4E37" w:rsidRDefault="00C4052B" w:rsidP="007808E0">
      <w:pPr>
        <w:tabs>
          <w:tab w:val="left" w:pos="8931"/>
        </w:tabs>
        <w:spacing w:after="0" w:line="360" w:lineRule="auto"/>
      </w:pPr>
    </w:p>
    <w:p w14:paraId="01BB5716" w14:textId="77777777" w:rsidR="00C4052B" w:rsidRPr="000C4E37" w:rsidRDefault="00C4052B" w:rsidP="007808E0">
      <w:pPr>
        <w:tabs>
          <w:tab w:val="left" w:pos="8931"/>
        </w:tabs>
        <w:spacing w:after="0" w:line="360" w:lineRule="auto"/>
      </w:pPr>
    </w:p>
    <w:p w14:paraId="62C1CEC9" w14:textId="77777777" w:rsidR="00C4052B" w:rsidRPr="000C4E37" w:rsidRDefault="00C4052B" w:rsidP="007808E0">
      <w:pPr>
        <w:tabs>
          <w:tab w:val="left" w:pos="8931"/>
        </w:tabs>
        <w:spacing w:after="0" w:line="360" w:lineRule="auto"/>
      </w:pPr>
    </w:p>
    <w:p w14:paraId="3FB7EB5E" w14:textId="7A89B4CA" w:rsidR="005C690F" w:rsidRPr="000C4E37" w:rsidRDefault="007D6307" w:rsidP="007808E0">
      <w:pPr>
        <w:tabs>
          <w:tab w:val="left" w:pos="8931"/>
        </w:tabs>
        <w:spacing w:after="0" w:line="360" w:lineRule="auto"/>
      </w:pPr>
      <w:r w:rsidRPr="000C4E37">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C4E37">
        <w:t xml:space="preserve">fecha </w:t>
      </w:r>
      <w:r w:rsidR="006C5747" w:rsidRPr="000C4E37">
        <w:t>primero de octubre</w:t>
      </w:r>
      <w:r w:rsidR="00CF7AA5" w:rsidRPr="000C4E37">
        <w:t xml:space="preserve"> </w:t>
      </w:r>
      <w:r w:rsidR="00945CB8" w:rsidRPr="000C4E37">
        <w:t>de dos mil veintic</w:t>
      </w:r>
      <w:r w:rsidR="00C11A18" w:rsidRPr="000C4E37">
        <w:t>inco</w:t>
      </w:r>
      <w:r w:rsidRPr="000C4E37">
        <w:t xml:space="preserve">. </w:t>
      </w:r>
    </w:p>
    <w:p w14:paraId="0DCD3B82" w14:textId="77777777" w:rsidR="005C690F" w:rsidRPr="000C4E37" w:rsidRDefault="005C690F" w:rsidP="007808E0">
      <w:pPr>
        <w:spacing w:after="0" w:line="360" w:lineRule="auto"/>
        <w:rPr>
          <w:b/>
        </w:rPr>
      </w:pPr>
    </w:p>
    <w:p w14:paraId="1570B336" w14:textId="532D55F3" w:rsidR="005C690F" w:rsidRPr="000C4E37" w:rsidRDefault="007D6307" w:rsidP="007808E0">
      <w:pPr>
        <w:spacing w:after="0" w:line="360" w:lineRule="auto"/>
        <w:rPr>
          <w:color w:val="0D0D0D"/>
        </w:rPr>
      </w:pPr>
      <w:r w:rsidRPr="000C4E37">
        <w:rPr>
          <w:b/>
        </w:rPr>
        <w:t xml:space="preserve">VISTO </w:t>
      </w:r>
      <w:r w:rsidRPr="000C4E37">
        <w:t xml:space="preserve">el expediente electrónico conformado con motivo del Recurso de Revisión </w:t>
      </w:r>
      <w:r w:rsidR="00EE1006" w:rsidRPr="00412C02">
        <w:rPr>
          <w:b/>
          <w:bCs/>
        </w:rPr>
        <w:t>0</w:t>
      </w:r>
      <w:r w:rsidR="000F0EA6" w:rsidRPr="00412C02">
        <w:rPr>
          <w:b/>
          <w:bCs/>
        </w:rPr>
        <w:t>8831</w:t>
      </w:r>
      <w:r w:rsidR="000D392E" w:rsidRPr="00412C02">
        <w:rPr>
          <w:b/>
          <w:bCs/>
        </w:rPr>
        <w:t>/INFOEM/IP/RR/2025</w:t>
      </w:r>
      <w:r w:rsidRPr="000C4E37">
        <w:rPr>
          <w:bCs/>
        </w:rPr>
        <w:t xml:space="preserve">, interpuesto </w:t>
      </w:r>
      <w:r w:rsidR="008415EA" w:rsidRPr="000C4E37">
        <w:rPr>
          <w:bCs/>
        </w:rPr>
        <w:t>por</w:t>
      </w:r>
      <w:r w:rsidR="00EE1006" w:rsidRPr="000C4E37">
        <w:rPr>
          <w:bCs/>
        </w:rPr>
        <w:t xml:space="preserve"> </w:t>
      </w:r>
      <w:r w:rsidR="00A64E74" w:rsidRPr="00A64E74">
        <w:rPr>
          <w:b/>
          <w:bCs/>
          <w:highlight w:val="black"/>
        </w:rPr>
        <w:t>XXXXXXXXXXXXXX</w:t>
      </w:r>
      <w:bookmarkStart w:id="0" w:name="_GoBack"/>
      <w:bookmarkEnd w:id="0"/>
      <w:r w:rsidR="000F0EA6" w:rsidRPr="000C4E37">
        <w:rPr>
          <w:bCs/>
        </w:rPr>
        <w:t xml:space="preserve">, quien será </w:t>
      </w:r>
      <w:r w:rsidR="00D906B2" w:rsidRPr="000C4E37">
        <w:rPr>
          <w:bCs/>
        </w:rPr>
        <w:t>la persona</w:t>
      </w:r>
      <w:r w:rsidRPr="000C4E37">
        <w:rPr>
          <w:bCs/>
        </w:rPr>
        <w:t xml:space="preserve"> </w:t>
      </w:r>
      <w:r w:rsidRPr="000C4E37">
        <w:rPr>
          <w:bCs/>
          <w:color w:val="0D0D0D"/>
        </w:rPr>
        <w:t>Recurrente o Particular, en contra de la respuesta del Sujeto Obligado</w:t>
      </w:r>
      <w:r w:rsidR="00705FBB" w:rsidRPr="000C4E37">
        <w:rPr>
          <w:bCs/>
          <w:color w:val="0D0D0D"/>
        </w:rPr>
        <w:t xml:space="preserve">, </w:t>
      </w:r>
      <w:r w:rsidR="000F0EA6" w:rsidRPr="00412C02">
        <w:rPr>
          <w:b/>
          <w:bCs/>
          <w:color w:val="0D0D0D"/>
        </w:rPr>
        <w:t>Organismo Público Descentralizado para la Prestación de Los Servicios de Agua Potable Alcantarillado y Saneamiento del Municipio de Naucalpan de Juárez</w:t>
      </w:r>
      <w:r w:rsidR="00EF0C39" w:rsidRPr="000C4E37">
        <w:rPr>
          <w:bCs/>
        </w:rPr>
        <w:t>,</w:t>
      </w:r>
      <w:r w:rsidRPr="000C4E37">
        <w:rPr>
          <w:bCs/>
          <w:color w:val="0D0D0D"/>
        </w:rPr>
        <w:t xml:space="preserve"> </w:t>
      </w:r>
      <w:r w:rsidRPr="000C4E37">
        <w:rPr>
          <w:color w:val="0D0D0D"/>
        </w:rPr>
        <w:t>a la solicitud de acceso a la información pública</w:t>
      </w:r>
      <w:r w:rsidR="00800641" w:rsidRPr="000C4E37">
        <w:rPr>
          <w:color w:val="0D0D0D"/>
        </w:rPr>
        <w:t xml:space="preserve"> </w:t>
      </w:r>
      <w:r w:rsidR="00D768A4" w:rsidRPr="000C4E37">
        <w:t>0</w:t>
      </w:r>
      <w:r w:rsidR="000F0EA6" w:rsidRPr="000C4E37">
        <w:t>0133</w:t>
      </w:r>
      <w:r w:rsidR="00EE1006" w:rsidRPr="000C4E37">
        <w:t>/</w:t>
      </w:r>
      <w:r w:rsidR="000F0EA6" w:rsidRPr="000C4E37">
        <w:t>OASNAUCAL</w:t>
      </w:r>
      <w:r w:rsidR="000D392E" w:rsidRPr="000C4E37">
        <w:t>/IP/2025</w:t>
      </w:r>
      <w:r w:rsidRPr="000C4E37">
        <w:rPr>
          <w:color w:val="000000"/>
        </w:rPr>
        <w:t xml:space="preserve">, </w:t>
      </w:r>
      <w:r w:rsidRPr="000C4E37">
        <w:rPr>
          <w:color w:val="0D0D0D"/>
        </w:rPr>
        <w:t>se emite la presente Resolución, con base en los Antecedentes y Considerandos que se exponen a continuación:</w:t>
      </w:r>
    </w:p>
    <w:p w14:paraId="1F97CEF3" w14:textId="77777777" w:rsidR="005C690F" w:rsidRPr="000C4E37" w:rsidRDefault="005C690F" w:rsidP="007808E0">
      <w:pPr>
        <w:spacing w:after="0" w:line="360" w:lineRule="auto"/>
        <w:rPr>
          <w:b/>
        </w:rPr>
      </w:pPr>
    </w:p>
    <w:p w14:paraId="1DEAF9D3" w14:textId="24D35555" w:rsidR="005C690F" w:rsidRPr="000C4E37" w:rsidRDefault="00CD6238" w:rsidP="007808E0">
      <w:pPr>
        <w:pStyle w:val="Ttulo1"/>
        <w:spacing w:before="0" w:after="0" w:line="360" w:lineRule="auto"/>
        <w:jc w:val="center"/>
        <w:rPr>
          <w:sz w:val="22"/>
          <w:szCs w:val="22"/>
        </w:rPr>
      </w:pPr>
      <w:bookmarkStart w:id="1" w:name="_Toc210315601"/>
      <w:r w:rsidRPr="000C4E37">
        <w:rPr>
          <w:sz w:val="22"/>
          <w:szCs w:val="22"/>
        </w:rPr>
        <w:t>A N T E C E D E N T E S</w:t>
      </w:r>
      <w:bookmarkEnd w:id="1"/>
    </w:p>
    <w:p w14:paraId="5A7EDA4F" w14:textId="77777777" w:rsidR="005C690F" w:rsidRPr="000C4E37" w:rsidRDefault="005C690F" w:rsidP="007808E0">
      <w:pPr>
        <w:spacing w:after="0" w:line="360" w:lineRule="auto"/>
        <w:jc w:val="center"/>
        <w:rPr>
          <w:b/>
        </w:rPr>
      </w:pPr>
    </w:p>
    <w:p w14:paraId="4930DAB9" w14:textId="701611A7" w:rsidR="00E22EA8" w:rsidRPr="000C4E37" w:rsidRDefault="009215C2" w:rsidP="007808E0">
      <w:pPr>
        <w:pStyle w:val="Ttulo2"/>
        <w:spacing w:before="0" w:after="0" w:line="360" w:lineRule="auto"/>
        <w:rPr>
          <w:sz w:val="22"/>
          <w:szCs w:val="22"/>
          <w:lang w:eastAsia="es-ES"/>
        </w:rPr>
      </w:pPr>
      <w:bookmarkStart w:id="2" w:name="_Toc210315602"/>
      <w:r w:rsidRPr="000C4E37">
        <w:rPr>
          <w:sz w:val="22"/>
          <w:szCs w:val="22"/>
          <w:lang w:eastAsia="es-ES"/>
        </w:rPr>
        <w:t xml:space="preserve">I. </w:t>
      </w:r>
      <w:r w:rsidR="00E22EA8" w:rsidRPr="000C4E37">
        <w:rPr>
          <w:sz w:val="22"/>
          <w:szCs w:val="22"/>
          <w:lang w:eastAsia="es-ES"/>
        </w:rPr>
        <w:t>Presentación de la solicitud de información</w:t>
      </w:r>
      <w:bookmarkEnd w:id="2"/>
    </w:p>
    <w:p w14:paraId="63A20E25" w14:textId="77777777" w:rsidR="009215C2" w:rsidRPr="000C4E37" w:rsidRDefault="009215C2" w:rsidP="007808E0">
      <w:pPr>
        <w:tabs>
          <w:tab w:val="left" w:pos="567"/>
        </w:tabs>
        <w:spacing w:after="0" w:line="360" w:lineRule="auto"/>
        <w:rPr>
          <w:rFonts w:eastAsia="Times New Roman" w:cs="Tahoma"/>
          <w:lang w:eastAsia="es-ES"/>
        </w:rPr>
      </w:pPr>
    </w:p>
    <w:p w14:paraId="301B8A4E" w14:textId="4B200246" w:rsidR="00E22EA8" w:rsidRPr="000C4E37" w:rsidRDefault="00D906B2" w:rsidP="007808E0">
      <w:pPr>
        <w:spacing w:after="0" w:line="360" w:lineRule="auto"/>
        <w:rPr>
          <w:rFonts w:eastAsia="Times New Roman" w:cs="Tahoma"/>
          <w:lang w:eastAsia="es-ES"/>
        </w:rPr>
      </w:pPr>
      <w:r w:rsidRPr="000C4E37">
        <w:rPr>
          <w:rFonts w:eastAsia="Times New Roman" w:cs="Tahoma"/>
          <w:lang w:eastAsia="es-ES"/>
        </w:rPr>
        <w:t>El</w:t>
      </w:r>
      <w:r w:rsidR="00D52EC1" w:rsidRPr="000C4E37">
        <w:rPr>
          <w:rFonts w:eastAsia="Times New Roman" w:cs="Tahoma"/>
          <w:lang w:eastAsia="es-ES"/>
        </w:rPr>
        <w:t xml:space="preserve"> </w:t>
      </w:r>
      <w:r w:rsidR="000F0EA6" w:rsidRPr="000C4E37">
        <w:rPr>
          <w:rFonts w:eastAsia="Times New Roman" w:cs="Tahoma"/>
          <w:lang w:eastAsia="es-ES"/>
        </w:rPr>
        <w:t>veintisiete</w:t>
      </w:r>
      <w:r w:rsidR="004229F9" w:rsidRPr="000C4E37">
        <w:rPr>
          <w:rFonts w:eastAsia="Times New Roman" w:cs="Tahoma"/>
          <w:lang w:eastAsia="es-ES"/>
        </w:rPr>
        <w:t xml:space="preserve"> de junio</w:t>
      </w:r>
      <w:r w:rsidR="00A41789" w:rsidRPr="000C4E37">
        <w:rPr>
          <w:rFonts w:eastAsia="Times New Roman" w:cs="Tahoma"/>
          <w:lang w:eastAsia="es-ES"/>
        </w:rPr>
        <w:t xml:space="preserve"> </w:t>
      </w:r>
      <w:r w:rsidR="008E0DC4" w:rsidRPr="000C4E37">
        <w:rPr>
          <w:rFonts w:eastAsia="Times New Roman" w:cs="Tahoma"/>
          <w:lang w:eastAsia="es-ES"/>
        </w:rPr>
        <w:t>de dos mil veinticinco</w:t>
      </w:r>
      <w:r w:rsidR="00BF362A" w:rsidRPr="000C4E37">
        <w:rPr>
          <w:rFonts w:eastAsia="Times New Roman" w:cs="Tahoma"/>
          <w:lang w:eastAsia="es-ES"/>
        </w:rPr>
        <w:t xml:space="preserve">, </w:t>
      </w:r>
      <w:r w:rsidR="00E22EA8" w:rsidRPr="000C4E37">
        <w:rPr>
          <w:rFonts w:eastAsia="Times New Roman" w:cs="Tahoma"/>
          <w:lang w:eastAsia="es-ES"/>
        </w:rPr>
        <w:t>el Particular presentó una solicitud de acceso a la información pública, a través del Sistema de Acceso a la Información Mexiquense (SAIMEX), ante</w:t>
      </w:r>
      <w:r w:rsidR="000B3C56" w:rsidRPr="000C4E37">
        <w:rPr>
          <w:rFonts w:eastAsia="Times New Roman" w:cs="Tahoma"/>
          <w:lang w:eastAsia="es-ES"/>
        </w:rPr>
        <w:t xml:space="preserve"> </w:t>
      </w:r>
      <w:r w:rsidR="00DC175C" w:rsidRPr="000C4E37">
        <w:rPr>
          <w:rFonts w:eastAsia="Times New Roman" w:cs="Tahoma"/>
          <w:lang w:eastAsia="es-ES"/>
        </w:rPr>
        <w:t>el</w:t>
      </w:r>
      <w:r w:rsidR="000F0EA6" w:rsidRPr="000C4E37">
        <w:t xml:space="preserve"> Organismo Público Descentralizado para la Prestación de Los Servicios de Agua Potable Alcantarillado y Saneamiento del Municipio de Naucalpan de Juárez</w:t>
      </w:r>
      <w:r w:rsidR="008E0DC4" w:rsidRPr="000C4E37">
        <w:rPr>
          <w:rFonts w:eastAsia="Calibri" w:cs="Times New Roman"/>
          <w:color w:val="000000"/>
        </w:rPr>
        <w:t>,</w:t>
      </w:r>
      <w:r w:rsidR="00DC175C" w:rsidRPr="000C4E37">
        <w:rPr>
          <w:rFonts w:eastAsia="Calibri" w:cs="Tahoma"/>
        </w:rPr>
        <w:t xml:space="preserve"> </w:t>
      </w:r>
      <w:r w:rsidR="00E22EA8" w:rsidRPr="000C4E37">
        <w:rPr>
          <w:rFonts w:eastAsia="Calibri" w:cs="Tahoma"/>
        </w:rPr>
        <w:t xml:space="preserve">en los siguientes términos: </w:t>
      </w:r>
    </w:p>
    <w:p w14:paraId="2B959865" w14:textId="77777777" w:rsidR="00E22EA8" w:rsidRPr="000C4E37" w:rsidRDefault="00E22EA8" w:rsidP="007808E0">
      <w:pPr>
        <w:spacing w:after="0" w:line="360" w:lineRule="auto"/>
        <w:rPr>
          <w:rFonts w:eastAsia="Calibri" w:cs="Tahoma"/>
        </w:rPr>
      </w:pPr>
    </w:p>
    <w:p w14:paraId="3FBC9D66" w14:textId="0F26255C" w:rsidR="00A41789" w:rsidRPr="000C4E37" w:rsidRDefault="00125F26" w:rsidP="007808E0">
      <w:pPr>
        <w:tabs>
          <w:tab w:val="left" w:pos="4667"/>
        </w:tabs>
        <w:spacing w:after="0" w:line="360" w:lineRule="auto"/>
        <w:ind w:left="567" w:right="567"/>
        <w:rPr>
          <w:rFonts w:eastAsia="Times New Roman" w:cs="Tahoma"/>
          <w:b/>
          <w:i/>
          <w:iCs/>
          <w:sz w:val="20"/>
          <w:szCs w:val="20"/>
          <w:lang w:eastAsia="es-ES"/>
        </w:rPr>
      </w:pPr>
      <w:r w:rsidRPr="000C4E37">
        <w:rPr>
          <w:rFonts w:eastAsia="Times New Roman" w:cs="Tahoma"/>
          <w:b/>
          <w:i/>
          <w:iCs/>
          <w:sz w:val="20"/>
          <w:szCs w:val="20"/>
          <w:lang w:eastAsia="es-ES"/>
        </w:rPr>
        <w:t>“</w:t>
      </w:r>
      <w:r w:rsidR="00E22EA8" w:rsidRPr="000C4E37">
        <w:rPr>
          <w:rFonts w:eastAsia="Times New Roman" w:cs="Tahoma"/>
          <w:b/>
          <w:i/>
          <w:iCs/>
          <w:sz w:val="20"/>
          <w:szCs w:val="20"/>
          <w:lang w:eastAsia="es-ES"/>
        </w:rPr>
        <w:t>DESCRIPCIÓN CLARA Y PRECI</w:t>
      </w:r>
      <w:r w:rsidR="0084143D" w:rsidRPr="000C4E37">
        <w:rPr>
          <w:rFonts w:eastAsia="Times New Roman" w:cs="Tahoma"/>
          <w:b/>
          <w:i/>
          <w:iCs/>
          <w:sz w:val="20"/>
          <w:szCs w:val="20"/>
          <w:lang w:eastAsia="es-ES"/>
        </w:rPr>
        <w:t xml:space="preserve">SA DE LA </w:t>
      </w:r>
      <w:r w:rsidR="00A41789" w:rsidRPr="000C4E37">
        <w:rPr>
          <w:rFonts w:eastAsia="Times New Roman" w:cs="Tahoma"/>
          <w:b/>
          <w:i/>
          <w:iCs/>
          <w:sz w:val="20"/>
          <w:szCs w:val="20"/>
          <w:lang w:eastAsia="es-ES"/>
        </w:rPr>
        <w:t>INFORMACIÓN SOLICITADA</w:t>
      </w:r>
    </w:p>
    <w:p w14:paraId="2C6BC213" w14:textId="3995F513" w:rsidR="00E22EA8" w:rsidRPr="000C4E37" w:rsidRDefault="000F0EA6" w:rsidP="007808E0">
      <w:pPr>
        <w:tabs>
          <w:tab w:val="left" w:pos="4667"/>
        </w:tabs>
        <w:spacing w:after="0" w:line="360" w:lineRule="auto"/>
        <w:ind w:left="567" w:right="567"/>
        <w:rPr>
          <w:rFonts w:eastAsia="Times New Roman" w:cs="Tahoma"/>
          <w:bCs/>
          <w:i/>
          <w:iCs/>
          <w:sz w:val="20"/>
          <w:szCs w:val="20"/>
          <w:lang w:eastAsia="es-ES"/>
        </w:rPr>
      </w:pPr>
      <w:r w:rsidRPr="000C4E37">
        <w:rPr>
          <w:i/>
          <w:iCs/>
          <w:sz w:val="20"/>
          <w:szCs w:val="20"/>
        </w:rPr>
        <w:lastRenderedPageBreak/>
        <w:t>SOLITITO SE ME PROPORCIONE FOTOCOPIA LEGIBLE DEL OFICIO DG/FACT/DTF/216/2018. DICTAMEN DE FACTIBILIDAD DE SERVICIOS, DE FECHA 21 DE NOVIEMBRE DE 2018, DIRIGIDO AL C. JOSÉ LUIS MARTIN VEGA REPETTO, REPRESENTANTE LEGAL DE "RESIDENCIAL 6 VEINTICUATRO, S.A. DE C.V.", POR MEDIO DEL CUAL SE LE NOTIFICA QUE SE EXPIDE DICTAMEN TÉCNICO DE FACTIBILIDAD DE SERVICIOS DE AGUA POTABLE, DRENAJE Y ALCANTARILLADO PARA OBTENER EL CAMBIO DE USO DE SUELO, AUTORIZACIÓN DE CONDOMINIO Y CONSTRUCCIÓN EN UN PREDIO DE SU PROPIEDAD UBICADO EN CRUZ DE LA FLORIDA No. 9, PUEBLO SANTA CRUZ DEL MONTE, MUNICIPIO DE NAUCALPAN DE JUÁREZ, ESTADO DE MÉXICO. ASÍ COMO FOTOCOPIA LEGIBLE DEL CONVENIO DE FACTIBILIDAD CONDICIONADA CELEBRADO PARA EL PREDIO ANTES MENCIONADO. ESTE DOCUMENTO SE UBICA DENTRO DEL EXPEDIENTE QUE EL ÁREA DE FACTIBILIDAD ABRIÓ PARA TODO O RELACIONADO CON ESTE PREDIO. GRACIAS</w:t>
      </w:r>
      <w:r w:rsidR="009215C2" w:rsidRPr="000C4E37">
        <w:rPr>
          <w:i/>
          <w:iCs/>
          <w:sz w:val="20"/>
          <w:szCs w:val="20"/>
        </w:rPr>
        <w:t>”</w:t>
      </w:r>
      <w:r w:rsidR="00857C17" w:rsidRPr="000C4E37">
        <w:rPr>
          <w:i/>
          <w:iCs/>
          <w:sz w:val="20"/>
          <w:szCs w:val="20"/>
        </w:rPr>
        <w:t xml:space="preserve"> (Sic.)</w:t>
      </w:r>
    </w:p>
    <w:p w14:paraId="5E88ED39" w14:textId="77777777" w:rsidR="00BF362A" w:rsidRPr="000C4E37"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0C4E37" w:rsidRDefault="00125F26" w:rsidP="007808E0">
      <w:pPr>
        <w:tabs>
          <w:tab w:val="left" w:pos="4667"/>
        </w:tabs>
        <w:spacing w:after="0" w:line="360" w:lineRule="auto"/>
        <w:ind w:left="567" w:right="567"/>
        <w:rPr>
          <w:rFonts w:eastAsia="Times New Roman" w:cs="Tahoma"/>
          <w:b/>
          <w:bCs/>
          <w:i/>
          <w:iCs/>
          <w:sz w:val="20"/>
          <w:lang w:eastAsia="es-ES"/>
        </w:rPr>
      </w:pPr>
      <w:r w:rsidRPr="000C4E37">
        <w:rPr>
          <w:rFonts w:eastAsia="Times New Roman" w:cs="Tahoma"/>
          <w:b/>
          <w:bCs/>
          <w:i/>
          <w:iCs/>
          <w:sz w:val="20"/>
          <w:lang w:eastAsia="es-ES"/>
        </w:rPr>
        <w:t>“</w:t>
      </w:r>
      <w:r w:rsidR="00E22EA8" w:rsidRPr="000C4E37">
        <w:rPr>
          <w:rFonts w:eastAsia="Times New Roman" w:cs="Tahoma"/>
          <w:b/>
          <w:bCs/>
          <w:i/>
          <w:iCs/>
          <w:sz w:val="20"/>
          <w:lang w:eastAsia="es-ES"/>
        </w:rPr>
        <w:t>MODALIDAD DE ENTREGA</w:t>
      </w:r>
    </w:p>
    <w:p w14:paraId="3CA8F82F" w14:textId="1B5A8200" w:rsidR="00EB386A" w:rsidRPr="000C4E37" w:rsidRDefault="00BB6693" w:rsidP="007808E0">
      <w:pPr>
        <w:spacing w:after="0" w:line="360" w:lineRule="auto"/>
        <w:ind w:left="567" w:right="567"/>
        <w:rPr>
          <w:rFonts w:eastAsia="Times New Roman" w:cs="Arial"/>
          <w:bCs/>
          <w:i/>
          <w:iCs/>
          <w:sz w:val="20"/>
          <w:lang w:eastAsia="es-ES"/>
        </w:rPr>
      </w:pPr>
      <w:r w:rsidRPr="000C4E37">
        <w:rPr>
          <w:rFonts w:eastAsia="Times New Roman" w:cs="Arial"/>
          <w:bCs/>
          <w:i/>
          <w:iCs/>
          <w:sz w:val="20"/>
          <w:lang w:eastAsia="es-ES"/>
        </w:rPr>
        <w:t>A través del SAIMEX</w:t>
      </w:r>
      <w:r w:rsidR="00E22EA8" w:rsidRPr="000C4E37">
        <w:rPr>
          <w:rFonts w:eastAsia="Times New Roman" w:cs="Arial"/>
          <w:bCs/>
          <w:i/>
          <w:iCs/>
          <w:sz w:val="20"/>
          <w:lang w:eastAsia="es-ES"/>
        </w:rPr>
        <w:t>”</w:t>
      </w:r>
    </w:p>
    <w:p w14:paraId="1F27D4B3" w14:textId="77777777" w:rsidR="002529FA" w:rsidRPr="000C4E37" w:rsidRDefault="002529FA" w:rsidP="002529FA">
      <w:pPr>
        <w:spacing w:after="0" w:line="360" w:lineRule="auto"/>
        <w:ind w:right="567"/>
        <w:rPr>
          <w:rFonts w:eastAsia="Times New Roman" w:cs="Arial"/>
          <w:bCs/>
          <w:i/>
          <w:iCs/>
          <w:sz w:val="20"/>
          <w:lang w:eastAsia="es-ES"/>
        </w:rPr>
      </w:pPr>
    </w:p>
    <w:p w14:paraId="0A604AAC" w14:textId="2872284F" w:rsidR="00E22EA8" w:rsidRPr="000C4E37" w:rsidRDefault="000B3C56" w:rsidP="007808E0">
      <w:pPr>
        <w:pStyle w:val="Ttulo2"/>
        <w:spacing w:before="0" w:after="0" w:line="360" w:lineRule="auto"/>
        <w:rPr>
          <w:sz w:val="22"/>
          <w:szCs w:val="22"/>
        </w:rPr>
      </w:pPr>
      <w:bookmarkStart w:id="3" w:name="_Toc210315603"/>
      <w:r w:rsidRPr="000C4E37">
        <w:rPr>
          <w:rFonts w:cs="Tahoma"/>
          <w:sz w:val="22"/>
          <w:szCs w:val="22"/>
        </w:rPr>
        <w:t>I</w:t>
      </w:r>
      <w:r w:rsidR="002529FA" w:rsidRPr="000C4E37">
        <w:rPr>
          <w:rFonts w:cs="Tahoma"/>
          <w:sz w:val="22"/>
          <w:szCs w:val="22"/>
        </w:rPr>
        <w:t>I</w:t>
      </w:r>
      <w:r w:rsidR="00E22EA8" w:rsidRPr="000C4E37">
        <w:rPr>
          <w:rFonts w:cs="Tahoma"/>
          <w:sz w:val="22"/>
          <w:szCs w:val="22"/>
        </w:rPr>
        <w:t>.</w:t>
      </w:r>
      <w:r w:rsidR="00E22EA8" w:rsidRPr="000C4E37">
        <w:rPr>
          <w:sz w:val="22"/>
          <w:szCs w:val="22"/>
        </w:rPr>
        <w:t xml:space="preserve"> Respuesta del Sujeto Obligado</w:t>
      </w:r>
      <w:bookmarkEnd w:id="3"/>
    </w:p>
    <w:p w14:paraId="10CE94A9" w14:textId="77777777" w:rsidR="00C06004" w:rsidRPr="000C4E37" w:rsidRDefault="00C06004" w:rsidP="007808E0">
      <w:pPr>
        <w:autoSpaceDE w:val="0"/>
        <w:autoSpaceDN w:val="0"/>
        <w:adjustRightInd w:val="0"/>
        <w:spacing w:after="0" w:line="360" w:lineRule="auto"/>
        <w:rPr>
          <w:b/>
          <w:bCs/>
        </w:rPr>
      </w:pPr>
    </w:p>
    <w:p w14:paraId="79284C7F" w14:textId="0565A29E" w:rsidR="00FF6B05" w:rsidRPr="000C4E37" w:rsidRDefault="00EB386A" w:rsidP="00322E84">
      <w:pPr>
        <w:spacing w:after="0" w:line="360" w:lineRule="auto"/>
      </w:pPr>
      <w:r w:rsidRPr="000C4E37">
        <w:t xml:space="preserve">El </w:t>
      </w:r>
      <w:r w:rsidR="000F0EA6" w:rsidRPr="000C4E37">
        <w:t>dieciocho</w:t>
      </w:r>
      <w:r w:rsidR="004229F9" w:rsidRPr="000C4E37">
        <w:t xml:space="preserve"> de julio</w:t>
      </w:r>
      <w:r w:rsidR="00CD4DE8" w:rsidRPr="000C4E37">
        <w:t xml:space="preserve"> de dos mil veinticinco</w:t>
      </w:r>
      <w:r w:rsidR="00E22EA8" w:rsidRPr="000C4E37">
        <w:t xml:space="preserve">, el Sujeto Obligado notificó, a través del Sistema de Acceso a la Información Mexiquense (SAIMEX), la respuesta a la solicitud de acceso a la información pública, </w:t>
      </w:r>
      <w:r w:rsidR="00D768A4" w:rsidRPr="000C4E37">
        <w:t>a través de</w:t>
      </w:r>
      <w:r w:rsidR="00FF6B05" w:rsidRPr="000C4E37">
        <w:t xml:space="preserve"> los documentos siguientes:</w:t>
      </w:r>
    </w:p>
    <w:p w14:paraId="271C364E" w14:textId="77777777" w:rsidR="00FF6B05" w:rsidRPr="000C4E37" w:rsidRDefault="00FF6B05" w:rsidP="00322E84">
      <w:pPr>
        <w:spacing w:after="0" w:line="360" w:lineRule="auto"/>
      </w:pPr>
    </w:p>
    <w:p w14:paraId="005C1CF1" w14:textId="17B1EDAA" w:rsidR="00FF6B05" w:rsidRPr="000C4E37" w:rsidRDefault="00FF6B05" w:rsidP="00322E84">
      <w:pPr>
        <w:spacing w:after="0" w:line="360" w:lineRule="auto"/>
      </w:pPr>
      <w:r w:rsidRPr="000C4E37">
        <w:lastRenderedPageBreak/>
        <w:t>i. Oficio número SGT/O/153/2025, del dieciocho de julio de dos mil veinticinco, suscrito por la Subgerente de Transparencia y dirigido al Solicitante, por medio del cual mencionó lo siguiente:</w:t>
      </w:r>
    </w:p>
    <w:p w14:paraId="1FF755AC" w14:textId="77777777" w:rsidR="00FF6B05" w:rsidRPr="000C4E37" w:rsidRDefault="00FF6B05" w:rsidP="00322E84">
      <w:pPr>
        <w:spacing w:after="0" w:line="360" w:lineRule="auto"/>
      </w:pPr>
    </w:p>
    <w:p w14:paraId="6E9E62D3" w14:textId="1564C7AB" w:rsidR="00FF6B05" w:rsidRPr="000C4E37" w:rsidRDefault="00FF6B05" w:rsidP="006C5747">
      <w:pPr>
        <w:spacing w:after="0" w:line="360" w:lineRule="auto"/>
        <w:ind w:left="567"/>
        <w:rPr>
          <w:i/>
          <w:sz w:val="20"/>
        </w:rPr>
      </w:pPr>
      <w:r w:rsidRPr="000C4E37">
        <w:rPr>
          <w:i/>
          <w:sz w:val="20"/>
        </w:rPr>
        <w:t>“… Derivado de una búsqueda exhaustiva y razonable en los expedientes y archivos de la Subgerencia de Factibilidades, se observó que en la administración 2022 2024 no dejaron información alguna, misma que a la fecha se encuentra en un proceso administrativo en control interno, se sometió a Comité de Transparencia a través del acuerdo OAPAS-CT-08-E-2025-028 como inexistencia de información.</w:t>
      </w:r>
    </w:p>
    <w:p w14:paraId="2E624C62" w14:textId="0E6A993E" w:rsidR="00FF6B05" w:rsidRPr="000C4E37" w:rsidRDefault="00FF6B05" w:rsidP="006C5747">
      <w:pPr>
        <w:spacing w:after="0" w:line="360" w:lineRule="auto"/>
        <w:ind w:left="567"/>
        <w:rPr>
          <w:i/>
          <w:sz w:val="20"/>
        </w:rPr>
      </w:pPr>
      <w:r w:rsidRPr="000C4E37">
        <w:rPr>
          <w:i/>
          <w:sz w:val="20"/>
        </w:rPr>
        <w:t>…”</w:t>
      </w:r>
    </w:p>
    <w:p w14:paraId="38689039" w14:textId="77777777" w:rsidR="00FF6B05" w:rsidRPr="000C4E37" w:rsidRDefault="00FF6B05" w:rsidP="00FF6B05">
      <w:pPr>
        <w:spacing w:after="0" w:line="360" w:lineRule="auto"/>
        <w:ind w:left="720"/>
      </w:pPr>
    </w:p>
    <w:p w14:paraId="2A859C4B" w14:textId="10D78DD3" w:rsidR="00FF6B05" w:rsidRPr="000C4E37" w:rsidRDefault="00FF6B05" w:rsidP="00322E84">
      <w:pPr>
        <w:spacing w:after="0" w:line="360" w:lineRule="auto"/>
      </w:pPr>
      <w:r w:rsidRPr="000C4E37">
        <w:t>ii. Acuerdo número OAPAS-CT-08-E-2025-028, de la Octava Sesión Extraordinaria del Comité de Transparencia donde se aprueba la inexistencia de la información de la información solicitada.</w:t>
      </w:r>
    </w:p>
    <w:p w14:paraId="0E38EDA6" w14:textId="77777777" w:rsidR="00794B3F" w:rsidRPr="000C4E37" w:rsidRDefault="00794B3F" w:rsidP="00EC7CBF">
      <w:pPr>
        <w:spacing w:after="0" w:line="360" w:lineRule="auto"/>
        <w:rPr>
          <w:i/>
          <w:iCs/>
          <w:sz w:val="20"/>
          <w:szCs w:val="20"/>
        </w:rPr>
      </w:pPr>
    </w:p>
    <w:p w14:paraId="7E7FBB31" w14:textId="064C6E13" w:rsidR="00E22EA8" w:rsidRPr="000C4E37" w:rsidRDefault="002207FA" w:rsidP="007808E0">
      <w:pPr>
        <w:pStyle w:val="Ttulo2"/>
        <w:spacing w:before="0" w:after="0" w:line="360" w:lineRule="auto"/>
        <w:rPr>
          <w:sz w:val="22"/>
          <w:szCs w:val="22"/>
        </w:rPr>
      </w:pPr>
      <w:bookmarkStart w:id="4" w:name="_Toc210315604"/>
      <w:r w:rsidRPr="000C4E37">
        <w:rPr>
          <w:sz w:val="22"/>
          <w:szCs w:val="22"/>
        </w:rPr>
        <w:t>I</w:t>
      </w:r>
      <w:r w:rsidR="005027D1" w:rsidRPr="000C4E37">
        <w:rPr>
          <w:sz w:val="22"/>
          <w:szCs w:val="22"/>
        </w:rPr>
        <w:t>II</w:t>
      </w:r>
      <w:r w:rsidR="00E22EA8" w:rsidRPr="000C4E37">
        <w:rPr>
          <w:sz w:val="22"/>
          <w:szCs w:val="22"/>
        </w:rPr>
        <w:t>. Interposición del Recurso de Revisión</w:t>
      </w:r>
      <w:bookmarkEnd w:id="4"/>
    </w:p>
    <w:p w14:paraId="053D45CF" w14:textId="77777777" w:rsidR="00E22EA8" w:rsidRPr="000C4E37" w:rsidRDefault="00E22EA8" w:rsidP="007808E0">
      <w:pPr>
        <w:spacing w:after="0" w:line="360" w:lineRule="auto"/>
        <w:rPr>
          <w:b/>
        </w:rPr>
      </w:pPr>
    </w:p>
    <w:p w14:paraId="355C8CC6" w14:textId="45D23CB4" w:rsidR="009C5A71" w:rsidRPr="000C4E37" w:rsidRDefault="00083169" w:rsidP="007808E0">
      <w:pPr>
        <w:spacing w:after="0" w:line="360" w:lineRule="auto"/>
        <w:rPr>
          <w:bCs/>
        </w:rPr>
      </w:pPr>
      <w:r w:rsidRPr="000C4E37">
        <w:rPr>
          <w:bCs/>
        </w:rPr>
        <w:t>El</w:t>
      </w:r>
      <w:r w:rsidR="008E5E71" w:rsidRPr="000C4E37">
        <w:rPr>
          <w:bCs/>
        </w:rPr>
        <w:t xml:space="preserve"> </w:t>
      </w:r>
      <w:r w:rsidR="00BA071C" w:rsidRPr="000C4E37">
        <w:t>cuatro</w:t>
      </w:r>
      <w:r w:rsidR="005027D1" w:rsidRPr="000C4E37">
        <w:t xml:space="preserve"> de agosto</w:t>
      </w:r>
      <w:r w:rsidR="00C2045C" w:rsidRPr="000C4E37">
        <w:t xml:space="preserve"> </w:t>
      </w:r>
      <w:r w:rsidR="008E5E71" w:rsidRPr="000C4E37">
        <w:t>de dos mil</w:t>
      </w:r>
      <w:r w:rsidR="00A51A71" w:rsidRPr="000C4E37">
        <w:t xml:space="preserve"> veinticinco</w:t>
      </w:r>
      <w:r w:rsidR="00BA071C" w:rsidRPr="000C4E37">
        <w:t xml:space="preserve"> (ya que si bien se registró el veinte de julio del mismo año, tan bien es que, fue día inhábil)</w:t>
      </w:r>
      <w:r w:rsidR="00E22EA8" w:rsidRPr="000C4E37">
        <w:rPr>
          <w:bCs/>
        </w:rPr>
        <w:t xml:space="preserve">, se recibió en este Instituto, a través del </w:t>
      </w:r>
      <w:r w:rsidR="00E22EA8" w:rsidRPr="000C4E37">
        <w:rPr>
          <w:bCs/>
          <w:lang w:val="es-ES"/>
        </w:rPr>
        <w:t>Sistema de Acceso a la Información Mexiquense (SAIMEX)</w:t>
      </w:r>
      <w:r w:rsidR="00E22EA8" w:rsidRPr="000C4E37">
        <w:rPr>
          <w:bCs/>
        </w:rPr>
        <w:t xml:space="preserve">, </w:t>
      </w:r>
      <w:r w:rsidR="009019A8" w:rsidRPr="000C4E37">
        <w:rPr>
          <w:bCs/>
        </w:rPr>
        <w:t xml:space="preserve">el </w:t>
      </w:r>
      <w:r w:rsidR="00E22EA8" w:rsidRPr="000C4E37">
        <w:rPr>
          <w:bCs/>
        </w:rPr>
        <w:t>Recurso de Revisión interpuesto por la p</w:t>
      </w:r>
      <w:r w:rsidRPr="000C4E37">
        <w:rPr>
          <w:bCs/>
        </w:rPr>
        <w:t>ersona</w:t>
      </w:r>
      <w:r w:rsidR="00E22EA8" w:rsidRPr="000C4E37">
        <w:rPr>
          <w:bCs/>
        </w:rPr>
        <w:t xml:space="preserve"> Recurrente, en contra de la respuesta por el Sujeto Obligado, a la solicitud de información</w:t>
      </w:r>
      <w:r w:rsidR="00F43789" w:rsidRPr="000C4E37">
        <w:rPr>
          <w:rFonts w:eastAsia="Calibri" w:cs="Times New Roman"/>
        </w:rPr>
        <w:t xml:space="preserve">, </w:t>
      </w:r>
      <w:r w:rsidR="00E22EA8" w:rsidRPr="000C4E37">
        <w:rPr>
          <w:bCs/>
        </w:rPr>
        <w:t>en los siguientes términos:</w:t>
      </w:r>
    </w:p>
    <w:p w14:paraId="499DDBDB" w14:textId="77777777" w:rsidR="008E5E71" w:rsidRPr="000C4E37" w:rsidRDefault="008E5E71" w:rsidP="007808E0">
      <w:pPr>
        <w:spacing w:after="0" w:line="360" w:lineRule="auto"/>
        <w:ind w:left="567" w:right="567"/>
        <w:rPr>
          <w:b/>
          <w:bCs/>
          <w:i/>
          <w:sz w:val="20"/>
          <w:szCs w:val="20"/>
        </w:rPr>
      </w:pPr>
    </w:p>
    <w:p w14:paraId="1B2CCD45" w14:textId="1F34B3A9" w:rsidR="00E22EA8" w:rsidRPr="000C4E37" w:rsidRDefault="00E12804" w:rsidP="007808E0">
      <w:pPr>
        <w:spacing w:after="0" w:line="360" w:lineRule="auto"/>
        <w:ind w:left="567" w:right="567"/>
        <w:rPr>
          <w:bCs/>
          <w:i/>
          <w:sz w:val="20"/>
          <w:szCs w:val="20"/>
        </w:rPr>
      </w:pPr>
      <w:r w:rsidRPr="000C4E37">
        <w:rPr>
          <w:b/>
          <w:bCs/>
          <w:i/>
          <w:sz w:val="20"/>
          <w:szCs w:val="20"/>
        </w:rPr>
        <w:t>‘’</w:t>
      </w:r>
      <w:r w:rsidR="00E22EA8" w:rsidRPr="000C4E37">
        <w:rPr>
          <w:b/>
          <w:bCs/>
          <w:i/>
          <w:sz w:val="20"/>
          <w:szCs w:val="20"/>
        </w:rPr>
        <w:t>ACTO IMPUGNADO</w:t>
      </w:r>
    </w:p>
    <w:p w14:paraId="20CB87D1" w14:textId="61E9F828" w:rsidR="00E22EA8" w:rsidRPr="000C4E37" w:rsidRDefault="00BA071C" w:rsidP="007808E0">
      <w:pPr>
        <w:spacing w:after="0" w:line="360" w:lineRule="auto"/>
        <w:ind w:left="567" w:right="567"/>
        <w:rPr>
          <w:i/>
          <w:sz w:val="20"/>
          <w:szCs w:val="20"/>
        </w:rPr>
      </w:pPr>
      <w:r w:rsidRPr="000C4E37">
        <w:rPr>
          <w:i/>
          <w:iCs/>
          <w:sz w:val="20"/>
          <w:szCs w:val="20"/>
        </w:rPr>
        <w:t>Respuesta de inexistencia de la información solicitada.</w:t>
      </w:r>
      <w:r w:rsidR="00E22EA8" w:rsidRPr="000C4E37">
        <w:rPr>
          <w:i/>
          <w:iCs/>
          <w:sz w:val="20"/>
          <w:szCs w:val="20"/>
        </w:rPr>
        <w:t>”</w:t>
      </w:r>
      <w:r w:rsidRPr="000C4E37">
        <w:rPr>
          <w:i/>
          <w:iCs/>
          <w:sz w:val="20"/>
          <w:szCs w:val="20"/>
        </w:rPr>
        <w:t xml:space="preserve"> </w:t>
      </w:r>
    </w:p>
    <w:p w14:paraId="3B2615CC" w14:textId="77777777" w:rsidR="00E22EA8" w:rsidRPr="000C4E37" w:rsidRDefault="00E22EA8" w:rsidP="007808E0">
      <w:pPr>
        <w:spacing w:after="0" w:line="360" w:lineRule="auto"/>
        <w:ind w:left="567" w:right="567"/>
        <w:rPr>
          <w:i/>
          <w:sz w:val="20"/>
          <w:szCs w:val="20"/>
        </w:rPr>
      </w:pPr>
    </w:p>
    <w:p w14:paraId="3F1F07C7" w14:textId="49F2AE96" w:rsidR="00E22EA8" w:rsidRPr="000C4E37" w:rsidRDefault="00E12804" w:rsidP="007808E0">
      <w:pPr>
        <w:spacing w:after="0" w:line="360" w:lineRule="auto"/>
        <w:ind w:left="567" w:right="567"/>
        <w:rPr>
          <w:b/>
          <w:i/>
          <w:sz w:val="20"/>
          <w:szCs w:val="20"/>
        </w:rPr>
      </w:pPr>
      <w:r w:rsidRPr="000C4E37">
        <w:rPr>
          <w:b/>
          <w:i/>
          <w:sz w:val="20"/>
          <w:szCs w:val="20"/>
        </w:rPr>
        <w:lastRenderedPageBreak/>
        <w:t>‘’</w:t>
      </w:r>
      <w:r w:rsidR="00E22EA8" w:rsidRPr="000C4E37">
        <w:rPr>
          <w:b/>
          <w:i/>
          <w:sz w:val="20"/>
          <w:szCs w:val="20"/>
        </w:rPr>
        <w:t>RAZONES O MOTIVOS DE LA INCONFORMIDAD</w:t>
      </w:r>
    </w:p>
    <w:p w14:paraId="31B716B5" w14:textId="012A9D79" w:rsidR="00E12804" w:rsidRPr="000C4E37" w:rsidRDefault="00BA071C" w:rsidP="007808E0">
      <w:pPr>
        <w:spacing w:after="0" w:line="360" w:lineRule="auto"/>
        <w:ind w:left="567" w:right="567"/>
        <w:rPr>
          <w:i/>
          <w:iCs/>
          <w:sz w:val="20"/>
          <w:szCs w:val="20"/>
        </w:rPr>
      </w:pPr>
      <w:r w:rsidRPr="000C4E37">
        <w:rPr>
          <w:i/>
          <w:iCs/>
          <w:sz w:val="20"/>
          <w:szCs w:val="20"/>
        </w:rPr>
        <w:t>En mi solicitud de información 00133/OASNAUCAL/IP/2025 se me responde que después de una búsqueda exhaustiva y razonable en los expedientes y archivos de la Subdirección de Factibilidades, se observó que en la administración 2022 – 2024 no dejaron información alguna, misma que a la fecha se encuentra en un proceso administrativo en control interno. En primer lugar, nunca me referí a la administración 2022 – 2024, lo que yo proporcioné fue el folio y fecha de un escrito de fecha 2018, cuyo folio de identificación vuelvo a proporcionar: OFICIO DG/FACT/DTF/216/2018, de fecha 21 de noviembre de 2018, el cual de no encontrarse en el área en donde se expidió, debió de haberse enviado al archivo documental del ORGANISMO PÚBLICO DESCENTRALIZADO PARA LA PRESTACIÓN DEL SERVICIO DE AGUA POTABLE, ALCANTARILLADO Y SANEAMIENTO DE NAUCALPNA DE JUÁREZ, así como debió de conservarse en un registro en donde se lleva un control de los Dictámenes Técnicos de Factibilidad de Servicios de Agua Potable, Drenaje y Alcantarillado expedidos por el O.A.P.A.S. para poder construir condominios, lo cual nos lleva a generar un Convenio de Factibilidad Condicionada celebrado con una persona jurídica colectiva: Residencial 6 Veinticuatro, S.A. de C.V., registrada en el Organismo con RFC:RVE-081211HJE. Por todo lo anteriormente manifestado, agradeceré a Ustedes localizar la información solicitada.</w:t>
      </w:r>
      <w:r w:rsidR="003C5F59" w:rsidRPr="000C4E37">
        <w:rPr>
          <w:i/>
          <w:iCs/>
          <w:sz w:val="20"/>
          <w:szCs w:val="20"/>
        </w:rPr>
        <w:t>”</w:t>
      </w:r>
      <w:r w:rsidR="002D6CA6" w:rsidRPr="000C4E37">
        <w:rPr>
          <w:i/>
          <w:iCs/>
          <w:sz w:val="20"/>
          <w:szCs w:val="20"/>
        </w:rPr>
        <w:t xml:space="preserve"> (Sic.)</w:t>
      </w:r>
    </w:p>
    <w:p w14:paraId="3111F1DF" w14:textId="77777777" w:rsidR="00A9319B" w:rsidRPr="000C4E37" w:rsidRDefault="00A9319B" w:rsidP="00A9319B">
      <w:pPr>
        <w:spacing w:after="0" w:line="360" w:lineRule="auto"/>
        <w:ind w:right="567"/>
        <w:rPr>
          <w:i/>
          <w:sz w:val="20"/>
          <w:szCs w:val="20"/>
        </w:rPr>
      </w:pPr>
    </w:p>
    <w:p w14:paraId="009DB65C" w14:textId="3D2791F7" w:rsidR="00E22EA8" w:rsidRPr="000C4E37" w:rsidRDefault="005027D1" w:rsidP="007808E0">
      <w:pPr>
        <w:pStyle w:val="Ttulo2"/>
        <w:spacing w:before="0" w:after="0" w:line="360" w:lineRule="auto"/>
        <w:rPr>
          <w:sz w:val="22"/>
          <w:szCs w:val="22"/>
        </w:rPr>
      </w:pPr>
      <w:bookmarkStart w:id="5" w:name="_Toc210315605"/>
      <w:r w:rsidRPr="000C4E37">
        <w:rPr>
          <w:sz w:val="22"/>
          <w:szCs w:val="22"/>
        </w:rPr>
        <w:t>I</w:t>
      </w:r>
      <w:r w:rsidR="00E22EA8" w:rsidRPr="000C4E37">
        <w:rPr>
          <w:sz w:val="22"/>
          <w:szCs w:val="22"/>
        </w:rPr>
        <w:t>V. Trámite del Recurso de Revisión ante este Instituto</w:t>
      </w:r>
      <w:bookmarkEnd w:id="5"/>
    </w:p>
    <w:p w14:paraId="5C9B63F8" w14:textId="77777777" w:rsidR="009B2DAB" w:rsidRPr="000C4E37" w:rsidRDefault="009B2DAB" w:rsidP="007808E0">
      <w:pPr>
        <w:spacing w:after="0" w:line="360" w:lineRule="auto"/>
        <w:rPr>
          <w:b/>
          <w:bCs/>
        </w:rPr>
      </w:pPr>
    </w:p>
    <w:p w14:paraId="173768ED" w14:textId="0DE6EECB" w:rsidR="00E22EA8" w:rsidRPr="000C4E37" w:rsidRDefault="00E22EA8" w:rsidP="007808E0">
      <w:pPr>
        <w:spacing w:after="0" w:line="360" w:lineRule="auto"/>
        <w:rPr>
          <w:bCs/>
        </w:rPr>
      </w:pPr>
      <w:r w:rsidRPr="000C4E37">
        <w:rPr>
          <w:b/>
          <w:bCs/>
        </w:rPr>
        <w:t>a) Turno del Medio de Impugnación.</w:t>
      </w:r>
      <w:r w:rsidR="000A706F" w:rsidRPr="000C4E37">
        <w:rPr>
          <w:bCs/>
        </w:rPr>
        <w:t xml:space="preserve"> </w:t>
      </w:r>
      <w:r w:rsidR="003C5F59" w:rsidRPr="000C4E37">
        <w:rPr>
          <w:bCs/>
        </w:rPr>
        <w:t xml:space="preserve">El </w:t>
      </w:r>
      <w:r w:rsidR="00BA071C" w:rsidRPr="000C4E37">
        <w:rPr>
          <w:bCs/>
        </w:rPr>
        <w:t>cuatro</w:t>
      </w:r>
      <w:r w:rsidR="005027D1" w:rsidRPr="000C4E37">
        <w:rPr>
          <w:bCs/>
        </w:rPr>
        <w:t xml:space="preserve"> de agosto</w:t>
      </w:r>
      <w:r w:rsidR="00E64E18" w:rsidRPr="000C4E37">
        <w:t xml:space="preserve"> de dos mil veinticinco</w:t>
      </w:r>
      <w:r w:rsidRPr="000C4E37">
        <w:rPr>
          <w:bCs/>
        </w:rPr>
        <w:t xml:space="preserve">, el </w:t>
      </w:r>
      <w:r w:rsidRPr="000C4E37">
        <w:rPr>
          <w:lang w:val="es-ES"/>
        </w:rPr>
        <w:t>Sistema de Acceso a la Información Mexiquense (SAIMEX),</w:t>
      </w:r>
      <w:r w:rsidRPr="000C4E37">
        <w:rPr>
          <w:bCs/>
        </w:rPr>
        <w:t xml:space="preserve"> asignó el número de expediente </w:t>
      </w:r>
      <w:r w:rsidR="002D6CA6" w:rsidRPr="000C4E37">
        <w:rPr>
          <w:b/>
          <w:bCs/>
        </w:rPr>
        <w:t>0</w:t>
      </w:r>
      <w:r w:rsidR="00BA071C" w:rsidRPr="000C4E37">
        <w:rPr>
          <w:b/>
          <w:bCs/>
        </w:rPr>
        <w:t>8831</w:t>
      </w:r>
      <w:r w:rsidR="000D392E" w:rsidRPr="000C4E37">
        <w:rPr>
          <w:b/>
          <w:bCs/>
        </w:rPr>
        <w:t>/INFOEM/IP/RR/2025</w:t>
      </w:r>
      <w:r w:rsidRPr="000C4E37">
        <w:rPr>
          <w:bCs/>
        </w:rPr>
        <w:t xml:space="preserve">, al medio de impugnación que nos ocupa, con base en el sistema aprobado por el Pleno de este </w:t>
      </w:r>
      <w:r w:rsidR="00B65BCA" w:rsidRPr="000C4E37">
        <w:rPr>
          <w:bCs/>
        </w:rPr>
        <w:t>Organismo</w:t>
      </w:r>
      <w:r w:rsidRPr="000C4E37">
        <w:rPr>
          <w:bCs/>
        </w:rPr>
        <w:t xml:space="preserve"> Garante y lo turnó al Comisionado Ponente Luis </w:t>
      </w:r>
      <w:r w:rsidRPr="000C4E37">
        <w:rPr>
          <w:bCs/>
        </w:rPr>
        <w:lastRenderedPageBreak/>
        <w:t>Gustavo Parra Noriega, para los efectos del artículo 185, fracción I de la Ley de Transparencia y Acceso a la Información Pública del Estado de México y Municipios.</w:t>
      </w:r>
    </w:p>
    <w:p w14:paraId="59FB24F3" w14:textId="77777777" w:rsidR="005914EE" w:rsidRPr="000C4E37" w:rsidRDefault="005914EE" w:rsidP="007808E0">
      <w:pPr>
        <w:spacing w:after="0" w:line="360" w:lineRule="auto"/>
        <w:rPr>
          <w:b/>
          <w:bCs/>
        </w:rPr>
      </w:pPr>
    </w:p>
    <w:p w14:paraId="61891480" w14:textId="296C0CB6" w:rsidR="00E22EA8" w:rsidRPr="000C4E37" w:rsidRDefault="00E22EA8" w:rsidP="007808E0">
      <w:pPr>
        <w:spacing w:after="0" w:line="360" w:lineRule="auto"/>
      </w:pPr>
      <w:r w:rsidRPr="000C4E37">
        <w:rPr>
          <w:b/>
          <w:bCs/>
        </w:rPr>
        <w:t>b) Admisión del Recurso de Revisión</w:t>
      </w:r>
      <w:r w:rsidRPr="000C4E37">
        <w:rPr>
          <w:b/>
          <w:bCs/>
          <w:lang w:val="es-ES_tradnl"/>
        </w:rPr>
        <w:t xml:space="preserve">. </w:t>
      </w:r>
      <w:r w:rsidR="003C5F59" w:rsidRPr="000C4E37">
        <w:t xml:space="preserve">El </w:t>
      </w:r>
      <w:r w:rsidR="00BA071C" w:rsidRPr="000C4E37">
        <w:t>siete</w:t>
      </w:r>
      <w:r w:rsidR="00CA7215" w:rsidRPr="000C4E37">
        <w:t xml:space="preserve"> de agosto</w:t>
      </w:r>
      <w:r w:rsidR="00E64E18" w:rsidRPr="000C4E37">
        <w:t xml:space="preserve"> de dos mil veinticinco</w:t>
      </w:r>
      <w:r w:rsidRPr="000C4E37">
        <w:rPr>
          <w:bCs/>
          <w:lang w:val="es-ES_tradnl"/>
        </w:rPr>
        <w:t xml:space="preserve">, se acordó la admisión del Recurso de Revisión interpuesto por </w:t>
      </w:r>
      <w:r w:rsidR="00261B92" w:rsidRPr="000C4E37">
        <w:rPr>
          <w:bCs/>
          <w:lang w:val="es-ES_tradnl"/>
        </w:rPr>
        <w:t>la persona</w:t>
      </w:r>
      <w:r w:rsidRPr="000C4E37">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C4E37">
        <w:rPr>
          <w:bCs/>
          <w:lang w:val="es-ES_tradnl"/>
        </w:rPr>
        <w:t>el</w:t>
      </w:r>
      <w:r w:rsidR="007C4D4E" w:rsidRPr="000C4E37">
        <w:rPr>
          <w:bCs/>
          <w:lang w:val="es-ES_tradnl"/>
        </w:rPr>
        <w:t xml:space="preserve"> mismo día</w:t>
      </w:r>
      <w:r w:rsidRPr="000C4E37">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C4E37" w:rsidRDefault="00E22EA8" w:rsidP="007808E0">
      <w:pPr>
        <w:spacing w:after="0" w:line="360" w:lineRule="auto"/>
        <w:rPr>
          <w:rFonts w:cs="Tahoma"/>
          <w:lang w:val="es-ES_tradnl"/>
        </w:rPr>
      </w:pPr>
    </w:p>
    <w:p w14:paraId="673ED79E" w14:textId="3FDDD6C0" w:rsidR="00447FEB" w:rsidRPr="000C4E37" w:rsidRDefault="000410E6" w:rsidP="00BA071C">
      <w:pPr>
        <w:spacing w:after="0" w:line="360" w:lineRule="auto"/>
      </w:pPr>
      <w:r w:rsidRPr="000C4E37">
        <w:rPr>
          <w:b/>
        </w:rPr>
        <w:t>c) Informe Justificado</w:t>
      </w:r>
      <w:r w:rsidR="00BA071C" w:rsidRPr="000C4E37">
        <w:rPr>
          <w:b/>
        </w:rPr>
        <w:t xml:space="preserve"> y Manifestaciones. </w:t>
      </w:r>
      <w:r w:rsidR="00BA071C" w:rsidRPr="000C4E37">
        <w:t>Las partes fueron omisas en emitir manifestaciones o alegatos.</w:t>
      </w:r>
    </w:p>
    <w:p w14:paraId="31C692E9" w14:textId="77777777" w:rsidR="00364788" w:rsidRPr="000C4E37" w:rsidRDefault="00364788" w:rsidP="00364788">
      <w:pPr>
        <w:spacing w:after="0" w:line="360" w:lineRule="auto"/>
      </w:pPr>
    </w:p>
    <w:p w14:paraId="24C398FA" w14:textId="210424C6" w:rsidR="000B20C2" w:rsidRPr="000C4E37" w:rsidRDefault="00BA071C" w:rsidP="00364788">
      <w:pPr>
        <w:spacing w:after="0" w:line="360" w:lineRule="auto"/>
        <w:rPr>
          <w:rFonts w:cs="Tahoma"/>
        </w:rPr>
      </w:pPr>
      <w:r w:rsidRPr="000C4E37">
        <w:rPr>
          <w:b/>
        </w:rPr>
        <w:t>d</w:t>
      </w:r>
      <w:r w:rsidR="00364788" w:rsidRPr="000C4E37">
        <w:rPr>
          <w:b/>
        </w:rPr>
        <w:t>) Ampliación de plazo para resolver.</w:t>
      </w:r>
      <w:r w:rsidR="00364788" w:rsidRPr="000C4E37">
        <w:t xml:space="preserve"> El </w:t>
      </w:r>
      <w:r w:rsidR="00861536" w:rsidRPr="000C4E37">
        <w:t>diecisiete</w:t>
      </w:r>
      <w:r w:rsidR="00C16DD7" w:rsidRPr="000C4E37">
        <w:t xml:space="preserve"> de septiembre</w:t>
      </w:r>
      <w:r w:rsidR="00364788" w:rsidRPr="000C4E37">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861536" w:rsidRPr="000C4E37">
        <w:t xml:space="preserve"> de quince días hábiles</w:t>
      </w:r>
      <w:r w:rsidR="00364788" w:rsidRPr="000C4E37">
        <w:t>, el plazo para resolver el Recurso de Revisión que nos ocupa; acto que fue notificado a las partes el mismo día, mediante el Sistema de Acceso a la Información Mexiquense (SAIMEX).</w:t>
      </w:r>
    </w:p>
    <w:p w14:paraId="6EFC71EC" w14:textId="77777777" w:rsidR="003C5FE0" w:rsidRPr="000C4E37" w:rsidRDefault="003C5FE0" w:rsidP="0037738F">
      <w:pPr>
        <w:spacing w:after="0" w:line="360" w:lineRule="auto"/>
        <w:rPr>
          <w:b/>
          <w:color w:val="000000"/>
        </w:rPr>
      </w:pPr>
      <w:bookmarkStart w:id="6" w:name="_Hlk182976945"/>
    </w:p>
    <w:p w14:paraId="1220E37C" w14:textId="158E3739" w:rsidR="003C5FE0" w:rsidRPr="000C4E37" w:rsidRDefault="00364788" w:rsidP="007808E0">
      <w:pPr>
        <w:spacing w:after="0" w:line="360" w:lineRule="auto"/>
        <w:contextualSpacing/>
      </w:pPr>
      <w:r w:rsidRPr="000C4E37">
        <w:rPr>
          <w:rFonts w:eastAsia="Batang" w:cs="Tahoma"/>
          <w:b/>
        </w:rPr>
        <w:t>f</w:t>
      </w:r>
      <w:r w:rsidR="003C5FE0" w:rsidRPr="000C4E37">
        <w:rPr>
          <w:rFonts w:eastAsia="Batang" w:cs="Tahoma"/>
          <w:b/>
        </w:rPr>
        <w:t xml:space="preserve">) </w:t>
      </w:r>
      <w:r w:rsidR="00002B20" w:rsidRPr="000C4E37">
        <w:rPr>
          <w:rFonts w:eastAsia="Times New Roman" w:cs="Tahoma"/>
          <w:b/>
          <w:szCs w:val="24"/>
          <w:lang w:eastAsia="es-ES"/>
        </w:rPr>
        <w:t>Cierre de instrucción.</w:t>
      </w:r>
      <w:r w:rsidR="00C06C06" w:rsidRPr="000C4E37">
        <w:rPr>
          <w:rFonts w:eastAsia="Times New Roman" w:cs="Tahoma"/>
          <w:szCs w:val="24"/>
          <w:lang w:eastAsia="es-ES"/>
        </w:rPr>
        <w:t xml:space="preserve"> El </w:t>
      </w:r>
      <w:r w:rsidR="00BA071C" w:rsidRPr="000C4E37">
        <w:rPr>
          <w:rFonts w:eastAsia="Times New Roman" w:cs="Tahoma"/>
          <w:szCs w:val="24"/>
          <w:lang w:eastAsia="es-ES"/>
        </w:rPr>
        <w:t>diecisiete</w:t>
      </w:r>
      <w:r w:rsidR="009C6DA9" w:rsidRPr="000C4E37">
        <w:rPr>
          <w:rFonts w:eastAsia="Times New Roman" w:cs="Tahoma"/>
          <w:szCs w:val="24"/>
          <w:lang w:eastAsia="es-ES"/>
        </w:rPr>
        <w:t xml:space="preserve"> de septiembre</w:t>
      </w:r>
      <w:r w:rsidR="00002B20" w:rsidRPr="000C4E37">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w:t>
      </w:r>
      <w:r w:rsidR="00002B20" w:rsidRPr="000C4E37">
        <w:rPr>
          <w:rFonts w:eastAsia="Times New Roman" w:cs="Tahoma"/>
          <w:szCs w:val="24"/>
          <w:lang w:eastAsia="es-ES"/>
        </w:rPr>
        <w:lastRenderedPageBreak/>
        <w:t xml:space="preserve">dispuesto en los artículos 185, fracciones VI y VIII, de la Ley de Transparencia y Acceso a la Información Pública del Estado de México y Municipios, </w:t>
      </w:r>
      <w:r w:rsidR="00002B20" w:rsidRPr="000C4E37">
        <w:rPr>
          <w:lang w:val="es-ES"/>
        </w:rPr>
        <w:t>acto que fue notificado a las partes, mediante el Sistema de Acceso a la Información Mexiquense (SAIMEX), el mismo día.</w:t>
      </w:r>
    </w:p>
    <w:bookmarkEnd w:id="6"/>
    <w:p w14:paraId="08D98E1D" w14:textId="77777777" w:rsidR="000410E6" w:rsidRPr="000C4E37" w:rsidRDefault="000410E6" w:rsidP="007808E0">
      <w:pPr>
        <w:spacing w:after="0" w:line="360" w:lineRule="auto"/>
        <w:rPr>
          <w:b/>
          <w:bCs/>
          <w:lang w:val="es-ES"/>
        </w:rPr>
      </w:pPr>
    </w:p>
    <w:p w14:paraId="1D2DAFCD" w14:textId="77777777" w:rsidR="000410E6" w:rsidRPr="000C4E37" w:rsidRDefault="000410E6" w:rsidP="007808E0">
      <w:pPr>
        <w:spacing w:after="0" w:line="360" w:lineRule="auto"/>
        <w:rPr>
          <w:color w:val="000000"/>
        </w:rPr>
      </w:pPr>
      <w:r w:rsidRPr="000C4E37">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0C4E37" w:rsidRDefault="00674DAF" w:rsidP="007808E0">
      <w:pPr>
        <w:spacing w:after="0" w:line="360" w:lineRule="auto"/>
        <w:rPr>
          <w:color w:val="000000"/>
        </w:rPr>
      </w:pPr>
    </w:p>
    <w:p w14:paraId="250F6589" w14:textId="3F880C72" w:rsidR="005C690F" w:rsidRPr="000C4E37" w:rsidRDefault="00CD6238" w:rsidP="007808E0">
      <w:pPr>
        <w:pStyle w:val="Ttulo1"/>
        <w:spacing w:before="0" w:after="0" w:line="360" w:lineRule="auto"/>
        <w:jc w:val="center"/>
        <w:rPr>
          <w:sz w:val="22"/>
          <w:szCs w:val="22"/>
        </w:rPr>
      </w:pPr>
      <w:bookmarkStart w:id="7" w:name="_Toc210315606"/>
      <w:r w:rsidRPr="000C4E37">
        <w:rPr>
          <w:sz w:val="22"/>
          <w:szCs w:val="22"/>
        </w:rPr>
        <w:t>C O N S I D E R A N D O S</w:t>
      </w:r>
      <w:bookmarkEnd w:id="7"/>
    </w:p>
    <w:p w14:paraId="5AB6ED71" w14:textId="77777777" w:rsidR="005C690F" w:rsidRPr="000C4E37" w:rsidRDefault="005C690F" w:rsidP="007808E0">
      <w:pPr>
        <w:spacing w:after="0" w:line="360" w:lineRule="auto"/>
        <w:jc w:val="center"/>
        <w:rPr>
          <w:b/>
          <w:color w:val="000000"/>
        </w:rPr>
      </w:pPr>
    </w:p>
    <w:p w14:paraId="36BFFC7E" w14:textId="2F0F17EA" w:rsidR="005C690F" w:rsidRPr="000C4E37" w:rsidRDefault="007D6307" w:rsidP="007808E0">
      <w:pPr>
        <w:pStyle w:val="Ttulo2"/>
        <w:spacing w:before="0" w:after="0" w:line="360" w:lineRule="auto"/>
        <w:rPr>
          <w:sz w:val="22"/>
          <w:szCs w:val="22"/>
        </w:rPr>
      </w:pPr>
      <w:bookmarkStart w:id="8" w:name="_Toc210315607"/>
      <w:r w:rsidRPr="000C4E37">
        <w:rPr>
          <w:sz w:val="22"/>
          <w:szCs w:val="22"/>
        </w:rPr>
        <w:t xml:space="preserve">PRIMERO. </w:t>
      </w:r>
      <w:r w:rsidR="00CD6238" w:rsidRPr="000C4E37">
        <w:rPr>
          <w:sz w:val="22"/>
          <w:szCs w:val="22"/>
        </w:rPr>
        <w:t>Competencia</w:t>
      </w:r>
      <w:bookmarkEnd w:id="8"/>
    </w:p>
    <w:p w14:paraId="34E42005" w14:textId="77777777" w:rsidR="0084143D" w:rsidRPr="000C4E37"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0C4E37" w:rsidRDefault="00A576F9" w:rsidP="007808E0">
      <w:pPr>
        <w:spacing w:after="0" w:line="360" w:lineRule="auto"/>
        <w:contextualSpacing/>
        <w:rPr>
          <w:rFonts w:eastAsia="Times New Roman" w:cs="Tahoma"/>
          <w:bCs/>
          <w:lang w:eastAsia="es-ES"/>
        </w:rPr>
      </w:pPr>
      <w:r w:rsidRPr="000C4E37">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0C4E37">
        <w:rPr>
          <w:rFonts w:eastAsia="Times New Roman" w:cs="Tahoma"/>
          <w:bCs/>
          <w:lang w:eastAsia="es-ES"/>
        </w:rPr>
        <w:t>noveno</w:t>
      </w:r>
      <w:r w:rsidRPr="000C4E37">
        <w:rPr>
          <w:rFonts w:eastAsia="Times New Roman" w:cs="Tahoma"/>
          <w:bCs/>
          <w:lang w:eastAsia="es-ES"/>
        </w:rPr>
        <w:t xml:space="preserve">, </w:t>
      </w:r>
      <w:r w:rsidR="00384E34" w:rsidRPr="000C4E37">
        <w:rPr>
          <w:rFonts w:eastAsia="Times New Roman" w:cs="Tahoma"/>
          <w:bCs/>
          <w:lang w:eastAsia="es-ES"/>
        </w:rPr>
        <w:t>cuadragésimo</w:t>
      </w:r>
      <w:r w:rsidRPr="000C4E37">
        <w:rPr>
          <w:rFonts w:eastAsia="Times New Roman" w:cs="Tahoma"/>
          <w:bCs/>
          <w:lang w:eastAsia="es-ES"/>
        </w:rPr>
        <w:t xml:space="preserve"> y </w:t>
      </w:r>
      <w:r w:rsidR="00384E34" w:rsidRPr="000C4E37">
        <w:rPr>
          <w:rFonts w:eastAsia="Times New Roman" w:cs="Tahoma"/>
          <w:bCs/>
          <w:lang w:eastAsia="es-ES"/>
        </w:rPr>
        <w:t>cuadragésimo primero</w:t>
      </w:r>
      <w:r w:rsidRPr="000C4E37">
        <w:rPr>
          <w:rFonts w:eastAsia="Times New Roman" w:cs="Tahoma"/>
          <w:bCs/>
          <w:lang w:eastAsia="es-ES"/>
        </w:rPr>
        <w:t>, fracciones I, II, III, IV y V de la Constitución Política del Estado Libre y Soberano de México;</w:t>
      </w:r>
      <w:r w:rsidR="00384E34" w:rsidRPr="000C4E37">
        <w:rPr>
          <w:rFonts w:eastAsia="Times New Roman" w:cs="Tahoma"/>
          <w:bCs/>
          <w:lang w:eastAsia="es-ES"/>
        </w:rPr>
        <w:t xml:space="preserve"> </w:t>
      </w:r>
      <w:r w:rsidRPr="000C4E37">
        <w:rPr>
          <w:rFonts w:eastAsia="Times New Roman" w:cs="Tahoma"/>
          <w:bCs/>
          <w:lang w:eastAsia="es-ES"/>
        </w:rPr>
        <w:t>1°, 2°, fracciones II y IV; 13, 29</w:t>
      </w:r>
      <w:r w:rsidR="00E50794" w:rsidRPr="000C4E37">
        <w:rPr>
          <w:rFonts w:eastAsia="Times New Roman" w:cs="Tahoma"/>
          <w:bCs/>
          <w:lang w:eastAsia="es-ES"/>
        </w:rPr>
        <w:t>,</w:t>
      </w:r>
      <w:r w:rsidRPr="000C4E37">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0C4E37" w:rsidRDefault="005C690F" w:rsidP="007808E0">
      <w:pPr>
        <w:spacing w:after="0" w:line="360" w:lineRule="auto"/>
        <w:rPr>
          <w:b/>
          <w:color w:val="000000"/>
        </w:rPr>
      </w:pPr>
    </w:p>
    <w:p w14:paraId="46691DD5" w14:textId="4C1C70AD" w:rsidR="005C690F" w:rsidRPr="000C4E37" w:rsidRDefault="007D6307" w:rsidP="007808E0">
      <w:pPr>
        <w:pStyle w:val="Ttulo2"/>
        <w:spacing w:before="0" w:after="0" w:line="360" w:lineRule="auto"/>
        <w:rPr>
          <w:sz w:val="22"/>
          <w:szCs w:val="22"/>
        </w:rPr>
      </w:pPr>
      <w:bookmarkStart w:id="10" w:name="_Toc210315608"/>
      <w:r w:rsidRPr="000C4E37">
        <w:rPr>
          <w:sz w:val="22"/>
          <w:szCs w:val="22"/>
        </w:rPr>
        <w:lastRenderedPageBreak/>
        <w:t>SEGUNDO. Causales de</w:t>
      </w:r>
      <w:r w:rsidR="00CD6238" w:rsidRPr="000C4E37">
        <w:rPr>
          <w:sz w:val="22"/>
          <w:szCs w:val="22"/>
        </w:rPr>
        <w:t xml:space="preserve"> improcedencia y sobreseimiento</w:t>
      </w:r>
      <w:bookmarkEnd w:id="10"/>
    </w:p>
    <w:p w14:paraId="49AA4CDE" w14:textId="77777777" w:rsidR="005C690F" w:rsidRPr="000C4E37" w:rsidRDefault="005C690F" w:rsidP="007808E0">
      <w:pPr>
        <w:spacing w:after="0" w:line="360" w:lineRule="auto"/>
        <w:rPr>
          <w:color w:val="000000"/>
        </w:rPr>
      </w:pPr>
    </w:p>
    <w:p w14:paraId="2553CE58" w14:textId="77777777" w:rsidR="005C690F" w:rsidRPr="000C4E37" w:rsidRDefault="007D6307" w:rsidP="007808E0">
      <w:pPr>
        <w:spacing w:after="0" w:line="360" w:lineRule="auto"/>
        <w:rPr>
          <w:color w:val="000000"/>
        </w:rPr>
      </w:pPr>
      <w:r w:rsidRPr="000C4E37">
        <w:rPr>
          <w:color w:val="000000"/>
        </w:rPr>
        <w:t xml:space="preserve">De las constancias que forma parte del Recurso de Revisión que se analiza, se advierte que previo al estudio del fondo de la </w:t>
      </w:r>
      <w:proofErr w:type="spellStart"/>
      <w:r w:rsidRPr="000C4E37">
        <w:rPr>
          <w:i/>
          <w:color w:val="000000"/>
        </w:rPr>
        <w:t>litis</w:t>
      </w:r>
      <w:proofErr w:type="spellEnd"/>
      <w:r w:rsidRPr="000C4E37">
        <w:rPr>
          <w:color w:val="000000"/>
        </w:rPr>
        <w:t>, es necesario estudiar las causales de improcedencia y sobreseimiento que se adviertan, para determinar lo que en Derecho proceda.</w:t>
      </w:r>
    </w:p>
    <w:p w14:paraId="35A30074" w14:textId="77777777" w:rsidR="009B2DAB" w:rsidRPr="000C4E37" w:rsidRDefault="009B2DAB" w:rsidP="007808E0">
      <w:pPr>
        <w:spacing w:after="0" w:line="360" w:lineRule="auto"/>
        <w:rPr>
          <w:color w:val="000000"/>
        </w:rPr>
      </w:pPr>
    </w:p>
    <w:p w14:paraId="3066DF0C" w14:textId="77777777" w:rsidR="005C690F" w:rsidRPr="000C4E37" w:rsidRDefault="007D6307" w:rsidP="007808E0">
      <w:pPr>
        <w:spacing w:after="0" w:line="360" w:lineRule="auto"/>
        <w:rPr>
          <w:b/>
        </w:rPr>
      </w:pPr>
      <w:r w:rsidRPr="000C4E37">
        <w:rPr>
          <w:b/>
        </w:rPr>
        <w:t>Causales de improcedencia</w:t>
      </w:r>
    </w:p>
    <w:p w14:paraId="706394D4" w14:textId="77777777" w:rsidR="00304DE6" w:rsidRPr="000C4E37" w:rsidRDefault="00304DE6" w:rsidP="007808E0">
      <w:pPr>
        <w:spacing w:after="0" w:line="360" w:lineRule="auto"/>
        <w:rPr>
          <w:b/>
        </w:rPr>
      </w:pPr>
    </w:p>
    <w:p w14:paraId="6C56CA88" w14:textId="77777777" w:rsidR="005C690F" w:rsidRPr="000C4E37" w:rsidRDefault="007D6307" w:rsidP="007808E0">
      <w:pPr>
        <w:spacing w:after="0" w:line="360" w:lineRule="auto"/>
        <w:rPr>
          <w:color w:val="000000"/>
        </w:rPr>
      </w:pPr>
      <w:r w:rsidRPr="000C4E37">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0C4E37" w:rsidRDefault="005C690F" w:rsidP="007808E0">
      <w:pPr>
        <w:spacing w:after="0" w:line="360" w:lineRule="auto"/>
        <w:rPr>
          <w:color w:val="000000"/>
        </w:rPr>
      </w:pPr>
    </w:p>
    <w:p w14:paraId="22563DDB" w14:textId="33D3D011" w:rsidR="008D3B3F" w:rsidRPr="000C4E37" w:rsidRDefault="007D6307" w:rsidP="007808E0">
      <w:pPr>
        <w:spacing w:after="0" w:line="360" w:lineRule="auto"/>
        <w:rPr>
          <w:color w:val="000000"/>
        </w:rPr>
      </w:pPr>
      <w:r w:rsidRPr="000C4E37">
        <w:rPr>
          <w:color w:val="000000"/>
        </w:rPr>
        <w:t>En el presente caso, </w:t>
      </w:r>
      <w:r w:rsidRPr="000C4E37">
        <w:rPr>
          <w:b/>
          <w:color w:val="000000"/>
        </w:rPr>
        <w:t>no se actualiza ninguna de las causales de improcedencia</w:t>
      </w:r>
      <w:r w:rsidRPr="000C4E37">
        <w:rPr>
          <w:color w:val="000000"/>
        </w:rPr>
        <w:t> establecidas en el ordenamiento jurídico previamente señalado, toda vez que: este Instituto no tiene conocimiento de que se encuentre en trámite algún medio de defensa presentado por la</w:t>
      </w:r>
      <w:r w:rsidR="00261B92" w:rsidRPr="000C4E37">
        <w:rPr>
          <w:color w:val="000000"/>
        </w:rPr>
        <w:t xml:space="preserve"> persona</w:t>
      </w:r>
      <w:r w:rsidRPr="000C4E37">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0C4E37" w:rsidRDefault="00874D8A" w:rsidP="007808E0">
      <w:pPr>
        <w:spacing w:after="0" w:line="360" w:lineRule="auto"/>
        <w:rPr>
          <w:color w:val="000000"/>
        </w:rPr>
      </w:pPr>
    </w:p>
    <w:p w14:paraId="1593A12B" w14:textId="72889F24" w:rsidR="00304DE6" w:rsidRPr="000C4E37" w:rsidRDefault="007D6307" w:rsidP="007808E0">
      <w:pPr>
        <w:spacing w:after="0" w:line="360" w:lineRule="auto"/>
      </w:pPr>
      <w:r w:rsidRPr="000C4E37">
        <w:lastRenderedPageBreak/>
        <w:t>Por lo cual, se actualiza la causal de procedencia del Recurso de Revisión señal</w:t>
      </w:r>
      <w:r w:rsidR="00261DF6" w:rsidRPr="000C4E37">
        <w:t>ada en el artículo 179, fracci</w:t>
      </w:r>
      <w:r w:rsidR="00C924B5" w:rsidRPr="000C4E37">
        <w:t>ón II</w:t>
      </w:r>
      <w:r w:rsidR="00447FEB" w:rsidRPr="000C4E37">
        <w:t>I</w:t>
      </w:r>
      <w:r w:rsidRPr="000C4E37">
        <w:t>, de la Ley en cita, pues la p</w:t>
      </w:r>
      <w:r w:rsidR="00261B92" w:rsidRPr="000C4E37">
        <w:t>ersona</w:t>
      </w:r>
      <w:r w:rsidRPr="000C4E37">
        <w:t xml:space="preserve"> Recurrente se inconformó </w:t>
      </w:r>
      <w:r w:rsidR="00C924B5" w:rsidRPr="000C4E37">
        <w:t>de la declaración de inexistencia de la información.</w:t>
      </w:r>
    </w:p>
    <w:p w14:paraId="7B59B025" w14:textId="77777777" w:rsidR="00712ED6" w:rsidRPr="000C4E37" w:rsidRDefault="00712ED6" w:rsidP="007808E0">
      <w:pPr>
        <w:spacing w:after="0" w:line="360" w:lineRule="auto"/>
      </w:pPr>
    </w:p>
    <w:p w14:paraId="55FF691A" w14:textId="6D373E30" w:rsidR="005C690F" w:rsidRPr="000C4E37" w:rsidRDefault="007D6307" w:rsidP="007808E0">
      <w:pPr>
        <w:spacing w:after="0" w:line="360" w:lineRule="auto"/>
        <w:rPr>
          <w:color w:val="0D0D0D"/>
        </w:rPr>
      </w:pPr>
      <w:r w:rsidRPr="000C4E37">
        <w:rPr>
          <w:b/>
          <w:color w:val="0D0D0D"/>
        </w:rPr>
        <w:t>Ca</w:t>
      </w:r>
      <w:r w:rsidR="00CD6238" w:rsidRPr="000C4E37">
        <w:rPr>
          <w:b/>
          <w:color w:val="0D0D0D"/>
        </w:rPr>
        <w:t>usales de sobreseimiento</w:t>
      </w:r>
    </w:p>
    <w:p w14:paraId="426FEE7A" w14:textId="77777777" w:rsidR="005C690F" w:rsidRPr="000C4E37" w:rsidRDefault="005C690F" w:rsidP="007808E0">
      <w:pPr>
        <w:spacing w:after="0" w:line="360" w:lineRule="auto"/>
        <w:rPr>
          <w:color w:val="0D0D0D"/>
        </w:rPr>
      </w:pPr>
    </w:p>
    <w:p w14:paraId="5B1C849A" w14:textId="77777777" w:rsidR="005C690F" w:rsidRPr="000C4E37" w:rsidRDefault="007D6307" w:rsidP="007808E0">
      <w:pPr>
        <w:spacing w:after="0" w:line="360" w:lineRule="auto"/>
        <w:rPr>
          <w:color w:val="0D0D0D"/>
        </w:rPr>
      </w:pPr>
      <w:r w:rsidRPr="000C4E37">
        <w:rPr>
          <w:color w:val="0D0D0D"/>
        </w:rPr>
        <w:t>Por ser de previo y especial pronunciamiento, este Instituto analiza si se actualiza alguna causal de sobreseimiento.</w:t>
      </w:r>
    </w:p>
    <w:p w14:paraId="5CEDF034" w14:textId="77777777" w:rsidR="00A96A4E" w:rsidRPr="000C4E37" w:rsidRDefault="00A96A4E" w:rsidP="007808E0">
      <w:pPr>
        <w:spacing w:after="0" w:line="360" w:lineRule="auto"/>
        <w:rPr>
          <w:color w:val="0D0D0D"/>
        </w:rPr>
      </w:pPr>
    </w:p>
    <w:p w14:paraId="766AB72D" w14:textId="77777777" w:rsidR="00BC038B" w:rsidRPr="000C4E37" w:rsidRDefault="00BC038B" w:rsidP="00BC038B">
      <w:pPr>
        <w:spacing w:after="0" w:line="360" w:lineRule="auto"/>
        <w:rPr>
          <w:color w:val="000000"/>
        </w:rPr>
      </w:pPr>
      <w:r w:rsidRPr="000C4E37">
        <w:rPr>
          <w:color w:val="0D0D0D"/>
        </w:rPr>
        <w:t>Sobre el tema, e</w:t>
      </w:r>
      <w:r w:rsidRPr="000C4E37">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0C4E37" w:rsidRDefault="00BC038B" w:rsidP="00BC038B">
      <w:pPr>
        <w:spacing w:after="0" w:line="360" w:lineRule="auto"/>
        <w:rPr>
          <w:color w:val="000000"/>
        </w:rPr>
      </w:pPr>
    </w:p>
    <w:p w14:paraId="5BDF3BB4" w14:textId="2A80B251" w:rsidR="00BC038B" w:rsidRPr="000C4E37" w:rsidRDefault="00BC038B" w:rsidP="00BC038B">
      <w:pPr>
        <w:spacing w:after="0" w:line="360" w:lineRule="auto"/>
        <w:rPr>
          <w:color w:val="0D0D0D"/>
        </w:rPr>
      </w:pPr>
      <w:r w:rsidRPr="000C4E37">
        <w:rPr>
          <w:color w:val="0D0D0D"/>
        </w:rPr>
        <w:t>Por tales motivos, se considera procedente entrar al fondo del presente asunto.</w:t>
      </w:r>
    </w:p>
    <w:p w14:paraId="275D3AA1" w14:textId="77777777" w:rsidR="001A44D1" w:rsidRPr="000C4E37" w:rsidRDefault="001A44D1" w:rsidP="007808E0">
      <w:pPr>
        <w:spacing w:after="0" w:line="360" w:lineRule="auto"/>
        <w:rPr>
          <w:b/>
          <w:color w:val="000000"/>
        </w:rPr>
      </w:pPr>
    </w:p>
    <w:p w14:paraId="0A6A0BAE" w14:textId="184EF292" w:rsidR="005C690F" w:rsidRPr="000C4E37" w:rsidRDefault="007D6307" w:rsidP="007808E0">
      <w:pPr>
        <w:pStyle w:val="Ttulo2"/>
        <w:spacing w:before="0" w:after="0" w:line="360" w:lineRule="auto"/>
        <w:rPr>
          <w:sz w:val="22"/>
          <w:szCs w:val="22"/>
        </w:rPr>
      </w:pPr>
      <w:bookmarkStart w:id="11" w:name="_Toc210315609"/>
      <w:r w:rsidRPr="000C4E37">
        <w:rPr>
          <w:sz w:val="22"/>
          <w:szCs w:val="22"/>
        </w:rPr>
        <w:t>TERCERO. De</w:t>
      </w:r>
      <w:r w:rsidR="00CD6238" w:rsidRPr="000C4E37">
        <w:rPr>
          <w:sz w:val="22"/>
          <w:szCs w:val="22"/>
        </w:rPr>
        <w:t>terminación de la Controversia</w:t>
      </w:r>
      <w:bookmarkEnd w:id="11"/>
    </w:p>
    <w:p w14:paraId="4A0739CB" w14:textId="77777777" w:rsidR="00897A05" w:rsidRPr="000C4E37" w:rsidRDefault="00897A05" w:rsidP="007808E0">
      <w:pPr>
        <w:spacing w:after="0" w:line="360" w:lineRule="auto"/>
        <w:rPr>
          <w:b/>
          <w:color w:val="000000"/>
        </w:rPr>
      </w:pPr>
    </w:p>
    <w:p w14:paraId="187D55BD" w14:textId="2231B3E1" w:rsidR="009D2203" w:rsidRPr="000C4E37" w:rsidRDefault="007C7BAF" w:rsidP="00F723DC">
      <w:pPr>
        <w:spacing w:after="0" w:line="360" w:lineRule="auto"/>
        <w:rPr>
          <w:rFonts w:cs="Tahoma"/>
        </w:rPr>
      </w:pPr>
      <w:r w:rsidRPr="000C4E37">
        <w:rPr>
          <w:rFonts w:cs="Tahoma"/>
        </w:rPr>
        <w:t xml:space="preserve">Con el objetivo de ilustrar la controversia planteada, resulta conveniente precisar, que una vez realizado el estudio de las constancias que integran el expediente en el que se actúa, se </w:t>
      </w:r>
      <w:r w:rsidRPr="000C4E37">
        <w:rPr>
          <w:rFonts w:cs="Tahoma"/>
        </w:rPr>
        <w:lastRenderedPageBreak/>
        <w:t xml:space="preserve">desprende que el Particular </w:t>
      </w:r>
      <w:r w:rsidR="00DF59CE" w:rsidRPr="000C4E37">
        <w:rPr>
          <w:rFonts w:cs="Tahoma"/>
        </w:rPr>
        <w:t>requirió</w:t>
      </w:r>
      <w:r w:rsidR="003E63AC" w:rsidRPr="000C4E37">
        <w:rPr>
          <w:rFonts w:cs="Tahoma"/>
        </w:rPr>
        <w:t>,</w:t>
      </w:r>
      <w:r w:rsidR="00321E54" w:rsidRPr="000C4E37">
        <w:rPr>
          <w:rFonts w:cs="Tahoma"/>
        </w:rPr>
        <w:t xml:space="preserve"> </w:t>
      </w:r>
      <w:r w:rsidR="000C4447" w:rsidRPr="000C4E37">
        <w:rPr>
          <w:rFonts w:cs="Tahoma"/>
        </w:rPr>
        <w:t>del expediente relacionado con el predio ubicado en Cruz de la Florida no. 9, Pueblo Santa Cruz del Monte, Municipio de Naucalpan de Juárez, Estado de México, lo siguiente:</w:t>
      </w:r>
    </w:p>
    <w:p w14:paraId="67CE7416" w14:textId="77777777" w:rsidR="000C4447" w:rsidRPr="000C4E37" w:rsidRDefault="000C4447" w:rsidP="00F723DC">
      <w:pPr>
        <w:spacing w:after="0" w:line="360" w:lineRule="auto"/>
        <w:rPr>
          <w:rFonts w:cs="Tahoma"/>
        </w:rPr>
      </w:pPr>
    </w:p>
    <w:p w14:paraId="7648566B" w14:textId="5C269D89" w:rsidR="000C4447" w:rsidRPr="000C4E37" w:rsidRDefault="000C4447" w:rsidP="000C4447">
      <w:pPr>
        <w:pStyle w:val="Prrafodelista"/>
        <w:numPr>
          <w:ilvl w:val="0"/>
          <w:numId w:val="10"/>
        </w:numPr>
        <w:spacing w:line="360" w:lineRule="auto"/>
        <w:rPr>
          <w:rFonts w:cs="Tahoma"/>
        </w:rPr>
      </w:pPr>
      <w:r w:rsidRPr="000C4E37">
        <w:rPr>
          <w:rFonts w:cs="Tahoma"/>
        </w:rPr>
        <w:t xml:space="preserve">Copia del ofició DG/FACT/DTF/216/2018, Dictamen de Factibilidad de </w:t>
      </w:r>
      <w:r w:rsidR="006C5747" w:rsidRPr="000C4E37">
        <w:rPr>
          <w:rFonts w:cs="Tahoma"/>
        </w:rPr>
        <w:t>S</w:t>
      </w:r>
      <w:r w:rsidRPr="000C4E37">
        <w:rPr>
          <w:rFonts w:cs="Tahoma"/>
        </w:rPr>
        <w:t xml:space="preserve">ervicios, de fecha 21 de </w:t>
      </w:r>
      <w:r w:rsidR="009306E3" w:rsidRPr="000C4E37">
        <w:rPr>
          <w:rFonts w:cs="Tahoma"/>
        </w:rPr>
        <w:t>noviembre de 2018</w:t>
      </w:r>
      <w:r w:rsidRPr="000C4E37">
        <w:rPr>
          <w:rFonts w:cs="Tahoma"/>
        </w:rPr>
        <w:t>, por medio del cua</w:t>
      </w:r>
      <w:r w:rsidR="009306E3" w:rsidRPr="000C4E37">
        <w:rPr>
          <w:rFonts w:cs="Tahoma"/>
        </w:rPr>
        <w:t>l se le notifica que se expide Dictamen Técnico de Factibilidad de Servicios de A</w:t>
      </w:r>
      <w:r w:rsidRPr="000C4E37">
        <w:rPr>
          <w:rFonts w:cs="Tahoma"/>
        </w:rPr>
        <w:t>gua</w:t>
      </w:r>
      <w:r w:rsidR="009306E3" w:rsidRPr="000C4E37">
        <w:rPr>
          <w:rFonts w:cs="Tahoma"/>
        </w:rPr>
        <w:t xml:space="preserve"> Potable, Drenaje y A</w:t>
      </w:r>
      <w:r w:rsidRPr="000C4E37">
        <w:rPr>
          <w:rFonts w:cs="Tahoma"/>
        </w:rPr>
        <w:t>lcantarillado para obtener el cambio de uso de suelo, autorización de</w:t>
      </w:r>
      <w:r w:rsidR="009306E3" w:rsidRPr="000C4E37">
        <w:rPr>
          <w:rFonts w:cs="Tahoma"/>
        </w:rPr>
        <w:t xml:space="preserve"> condominio y construcción en el</w:t>
      </w:r>
      <w:r w:rsidRPr="000C4E37">
        <w:rPr>
          <w:rFonts w:cs="Tahoma"/>
        </w:rPr>
        <w:t xml:space="preserve"> predio de su propiedad</w:t>
      </w:r>
      <w:r w:rsidR="009306E3" w:rsidRPr="000C4E37">
        <w:rPr>
          <w:rFonts w:cs="Tahoma"/>
        </w:rPr>
        <w:t xml:space="preserve"> referido, y</w:t>
      </w:r>
    </w:p>
    <w:p w14:paraId="3EE19D4E" w14:textId="77777777" w:rsidR="009306E3" w:rsidRPr="000C4E37" w:rsidRDefault="009306E3" w:rsidP="009306E3">
      <w:pPr>
        <w:pStyle w:val="Prrafodelista"/>
        <w:spacing w:line="360" w:lineRule="auto"/>
        <w:rPr>
          <w:rFonts w:cs="Tahoma"/>
        </w:rPr>
      </w:pPr>
    </w:p>
    <w:p w14:paraId="0DFD5730" w14:textId="56FA34F4" w:rsidR="009306E3" w:rsidRPr="000C4E37" w:rsidRDefault="009306E3" w:rsidP="009306E3">
      <w:pPr>
        <w:pStyle w:val="Prrafodelista"/>
        <w:numPr>
          <w:ilvl w:val="0"/>
          <w:numId w:val="10"/>
        </w:numPr>
        <w:spacing w:line="360" w:lineRule="auto"/>
        <w:rPr>
          <w:rFonts w:cs="Tahoma"/>
        </w:rPr>
      </w:pPr>
      <w:r w:rsidRPr="000C4E37">
        <w:rPr>
          <w:rFonts w:cs="Tahoma"/>
        </w:rPr>
        <w:t>Convenio de Factibilidad Condicionada.</w:t>
      </w:r>
    </w:p>
    <w:p w14:paraId="25847767" w14:textId="77777777" w:rsidR="001260CE" w:rsidRPr="000C4E37" w:rsidRDefault="001260CE" w:rsidP="007808E0">
      <w:pPr>
        <w:spacing w:after="0" w:line="360" w:lineRule="auto"/>
        <w:rPr>
          <w:rFonts w:cs="Tahoma"/>
        </w:rPr>
      </w:pPr>
    </w:p>
    <w:p w14:paraId="28F82416" w14:textId="3E8769EF" w:rsidR="00972243" w:rsidRPr="000C4E37" w:rsidRDefault="007C7BAF" w:rsidP="007808E0">
      <w:pPr>
        <w:spacing w:after="0" w:line="360" w:lineRule="auto"/>
        <w:rPr>
          <w:rFonts w:cs="Tahoma"/>
          <w:lang w:val="es-ES"/>
        </w:rPr>
      </w:pPr>
      <w:r w:rsidRPr="000C4E37">
        <w:rPr>
          <w:color w:val="000000"/>
        </w:rPr>
        <w:t>En respuesta, el Sujeto Obligado,</w:t>
      </w:r>
      <w:r w:rsidR="00644832" w:rsidRPr="000C4E37">
        <w:rPr>
          <w:color w:val="000000"/>
        </w:rPr>
        <w:t xml:space="preserve"> </w:t>
      </w:r>
      <w:r w:rsidR="00C672CD" w:rsidRPr="000C4E37">
        <w:rPr>
          <w:color w:val="000000"/>
        </w:rPr>
        <w:t>a través de</w:t>
      </w:r>
      <w:r w:rsidR="00A26E75" w:rsidRPr="000C4E37">
        <w:rPr>
          <w:color w:val="000000"/>
        </w:rPr>
        <w:t xml:space="preserve"> </w:t>
      </w:r>
      <w:r w:rsidR="0060180F" w:rsidRPr="000C4E37">
        <w:rPr>
          <w:color w:val="000000"/>
        </w:rPr>
        <w:t xml:space="preserve">la </w:t>
      </w:r>
      <w:r w:rsidR="009306E3" w:rsidRPr="000C4E37">
        <w:rPr>
          <w:color w:val="000000"/>
        </w:rPr>
        <w:t>Subgerencia de Factibilidades mencionó que después de una búsqueda exhaustiva y razonable en los expedientes y archivos de su área, en la administración 2022-2024 no dejaron información alguna, misma que a la fecha se encuentra en un proceso administrativo en control interno y adjuntó el Acuerdo número OAPAS-CT-08-E-2025-028, de la Octava Sesión Extraordinaria del Comité de Transparencia donde se aprueba la inexistencia de la información de la información solicitada</w:t>
      </w:r>
      <w:r w:rsidR="00C672CD" w:rsidRPr="000C4E37">
        <w:rPr>
          <w:color w:val="000000"/>
          <w:sz w:val="24"/>
        </w:rPr>
        <w:t>;</w:t>
      </w:r>
      <w:r w:rsidRPr="000C4E37">
        <w:t xml:space="preserve"> </w:t>
      </w:r>
      <w:r w:rsidRPr="000C4E37">
        <w:rPr>
          <w:rFonts w:cs="Tahoma"/>
          <w:lang w:val="es-ES"/>
        </w:rPr>
        <w:t>ante dicha circunstancia, el Particular se inconformó</w:t>
      </w:r>
      <w:r w:rsidR="00644832" w:rsidRPr="000C4E37">
        <w:rPr>
          <w:rFonts w:cs="Tahoma"/>
          <w:lang w:val="es-ES"/>
        </w:rPr>
        <w:t xml:space="preserve"> </w:t>
      </w:r>
      <w:r w:rsidR="00966BF0" w:rsidRPr="000C4E37">
        <w:rPr>
          <w:rFonts w:cs="Tahoma"/>
          <w:lang w:val="es-ES"/>
        </w:rPr>
        <w:t>de</w:t>
      </w:r>
      <w:r w:rsidR="00105B6E" w:rsidRPr="000C4E37">
        <w:rPr>
          <w:rFonts w:cs="Tahoma"/>
          <w:lang w:val="es-ES"/>
        </w:rPr>
        <w:t xml:space="preserve"> </w:t>
      </w:r>
      <w:r w:rsidR="006C15EC" w:rsidRPr="000C4E37">
        <w:rPr>
          <w:rFonts w:cs="Tahoma"/>
          <w:lang w:val="es-ES"/>
        </w:rPr>
        <w:t>la inexistencia de la información al mencionar que no preciso que se buscara solo en la Administración 2022-2024</w:t>
      </w:r>
      <w:r w:rsidR="001A7F04" w:rsidRPr="000C4E37">
        <w:rPr>
          <w:rFonts w:cs="Tahoma"/>
          <w:lang w:val="es-ES"/>
        </w:rPr>
        <w:t xml:space="preserve">, </w:t>
      </w:r>
      <w:r w:rsidRPr="000C4E37">
        <w:rPr>
          <w:rFonts w:cs="Tahoma"/>
          <w:lang w:val="es-ES"/>
        </w:rPr>
        <w:t xml:space="preserve">lo cual </w:t>
      </w:r>
      <w:r w:rsidRPr="000C4E37">
        <w:rPr>
          <w:rFonts w:eastAsia="Calibri" w:cs="Tahoma"/>
        </w:rPr>
        <w:t>actualiza la causal de proce</w:t>
      </w:r>
      <w:r w:rsidR="00413093" w:rsidRPr="000C4E37">
        <w:rPr>
          <w:rFonts w:eastAsia="Calibri" w:cs="Tahoma"/>
        </w:rPr>
        <w:t xml:space="preserve">dencia prevista en la fracción </w:t>
      </w:r>
      <w:r w:rsidR="006C15EC" w:rsidRPr="000C4E37">
        <w:rPr>
          <w:rFonts w:eastAsia="Calibri" w:cs="Tahoma"/>
        </w:rPr>
        <w:t>II</w:t>
      </w:r>
      <w:r w:rsidR="00036C63" w:rsidRPr="000C4E37">
        <w:rPr>
          <w:rFonts w:eastAsia="Calibri" w:cs="Tahoma"/>
        </w:rPr>
        <w:t>I</w:t>
      </w:r>
      <w:r w:rsidRPr="000C4E37">
        <w:rPr>
          <w:rFonts w:eastAsia="Calibri" w:cs="Tahoma"/>
        </w:rPr>
        <w:t>, del artículo 179 de la Ley de Transparencia y Acceso a la Información Pública del Estado de México y Municipios</w:t>
      </w:r>
      <w:r w:rsidRPr="000C4E37">
        <w:rPr>
          <w:color w:val="0D0D0D"/>
        </w:rPr>
        <w:t xml:space="preserve">. </w:t>
      </w:r>
      <w:r w:rsidRPr="000C4E37">
        <w:rPr>
          <w:rFonts w:eastAsia="Calibri" w:cs="Tahoma"/>
        </w:rPr>
        <w:t>Así, las cosas, una vez admitido y notificado el Recurso de Revisión</w:t>
      </w:r>
      <w:r w:rsidR="00036C63" w:rsidRPr="000C4E37">
        <w:rPr>
          <w:rFonts w:eastAsia="Calibri" w:cs="Tahoma"/>
        </w:rPr>
        <w:t xml:space="preserve"> a las partes, </w:t>
      </w:r>
      <w:r w:rsidR="006C15EC" w:rsidRPr="000C4E37">
        <w:rPr>
          <w:rFonts w:eastAsia="Calibri" w:cs="Tahoma"/>
        </w:rPr>
        <w:t>fueron omisas en emitir manifestaciones o alegatos.</w:t>
      </w:r>
    </w:p>
    <w:p w14:paraId="2CDF3A4B" w14:textId="77777777" w:rsidR="00F723DC" w:rsidRPr="000C4E37" w:rsidRDefault="00F723DC" w:rsidP="007808E0">
      <w:pPr>
        <w:spacing w:after="0" w:line="360" w:lineRule="auto"/>
        <w:rPr>
          <w:color w:val="000000"/>
        </w:rPr>
      </w:pPr>
    </w:p>
    <w:p w14:paraId="22C5958E" w14:textId="748255E6" w:rsidR="007C7BAF" w:rsidRPr="000C4E37" w:rsidRDefault="007C7BAF" w:rsidP="007808E0">
      <w:pPr>
        <w:tabs>
          <w:tab w:val="left" w:pos="4962"/>
        </w:tabs>
        <w:spacing w:after="0" w:line="360" w:lineRule="auto"/>
        <w:rPr>
          <w:rFonts w:eastAsia="Calibri" w:cs="Tahoma"/>
          <w:iCs/>
          <w:lang w:val="es-ES" w:eastAsia="es-ES_tradnl"/>
        </w:rPr>
      </w:pPr>
      <w:r w:rsidRPr="000C4E37">
        <w:rPr>
          <w:rFonts w:eastAsia="Calibri" w:cs="Tahoma"/>
          <w:iCs/>
          <w:lang w:val="es-ES" w:eastAsia="es-ES_tradnl"/>
        </w:rPr>
        <w:t>Lo anterior, se desprende de las documentales que obran en el expediente de referencia, materia de la presente resolución, consistente en: la solic</w:t>
      </w:r>
      <w:r w:rsidR="00BB3F28" w:rsidRPr="000C4E37">
        <w:rPr>
          <w:rFonts w:eastAsia="Calibri" w:cs="Tahoma"/>
          <w:iCs/>
          <w:lang w:val="es-ES" w:eastAsia="es-ES_tradnl"/>
        </w:rPr>
        <w:t>i</w:t>
      </w:r>
      <w:r w:rsidR="0076190F" w:rsidRPr="000C4E37">
        <w:rPr>
          <w:rFonts w:eastAsia="Calibri" w:cs="Tahoma"/>
          <w:iCs/>
          <w:lang w:val="es-ES" w:eastAsia="es-ES_tradnl"/>
        </w:rPr>
        <w:t xml:space="preserve">tud de acceso a </w:t>
      </w:r>
      <w:r w:rsidR="004E2EF2" w:rsidRPr="000C4E37">
        <w:rPr>
          <w:rFonts w:eastAsia="Calibri" w:cs="Tahoma"/>
          <w:iCs/>
          <w:lang w:val="es-ES" w:eastAsia="es-ES_tradnl"/>
        </w:rPr>
        <w:t>la información</w:t>
      </w:r>
      <w:r w:rsidR="006C15EC" w:rsidRPr="000C4E37">
        <w:rPr>
          <w:rFonts w:eastAsia="Calibri" w:cs="Tahoma"/>
          <w:iCs/>
          <w:lang w:val="es-ES" w:eastAsia="es-ES_tradnl"/>
        </w:rPr>
        <w:t xml:space="preserve"> y</w:t>
      </w:r>
      <w:r w:rsidR="00AE3A14" w:rsidRPr="000C4E37">
        <w:rPr>
          <w:rFonts w:eastAsia="Calibri" w:cs="Tahoma"/>
          <w:iCs/>
          <w:lang w:val="es-ES" w:eastAsia="es-ES_tradnl"/>
        </w:rPr>
        <w:t xml:space="preserve"> </w:t>
      </w:r>
      <w:r w:rsidRPr="000C4E37">
        <w:rPr>
          <w:rFonts w:eastAsia="Calibri" w:cs="Tahoma"/>
          <w:iCs/>
          <w:lang w:eastAsia="es-ES_tradnl"/>
        </w:rPr>
        <w:t xml:space="preserve">el escrito </w:t>
      </w:r>
      <w:proofErr w:type="spellStart"/>
      <w:r w:rsidRPr="000C4E37">
        <w:rPr>
          <w:rFonts w:eastAsia="Calibri" w:cs="Tahoma"/>
          <w:iCs/>
          <w:lang w:eastAsia="es-ES_tradnl"/>
        </w:rPr>
        <w:t>recursal</w:t>
      </w:r>
      <w:proofErr w:type="spellEnd"/>
      <w:r w:rsidRPr="000C4E37">
        <w:rPr>
          <w:rFonts w:eastAsia="Calibri" w:cs="Tahoma"/>
          <w:iCs/>
          <w:lang w:eastAsia="es-ES_tradnl"/>
        </w:rPr>
        <w:t xml:space="preserve">; </w:t>
      </w:r>
      <w:r w:rsidRPr="000C4E3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0C4E37" w:rsidRDefault="00C672CD" w:rsidP="007808E0">
      <w:pPr>
        <w:pStyle w:val="Ttulo2"/>
        <w:spacing w:before="0" w:after="0" w:line="360" w:lineRule="auto"/>
        <w:rPr>
          <w:sz w:val="22"/>
          <w:szCs w:val="22"/>
        </w:rPr>
      </w:pPr>
    </w:p>
    <w:p w14:paraId="36DCBD9D" w14:textId="0AA8912A" w:rsidR="005C690F" w:rsidRPr="000C4E37" w:rsidRDefault="007D6307" w:rsidP="007808E0">
      <w:pPr>
        <w:pStyle w:val="Ttulo2"/>
        <w:spacing w:before="0" w:after="0" w:line="360" w:lineRule="auto"/>
        <w:rPr>
          <w:sz w:val="22"/>
          <w:szCs w:val="22"/>
        </w:rPr>
      </w:pPr>
      <w:bookmarkStart w:id="12" w:name="_Toc210315610"/>
      <w:r w:rsidRPr="000C4E37">
        <w:rPr>
          <w:sz w:val="22"/>
          <w:szCs w:val="22"/>
        </w:rPr>
        <w:t xml:space="preserve">CUARTO. Marco normativo aplicable en materia de transparencia y </w:t>
      </w:r>
      <w:r w:rsidR="00CD6238" w:rsidRPr="000C4E37">
        <w:rPr>
          <w:sz w:val="22"/>
          <w:szCs w:val="22"/>
        </w:rPr>
        <w:t>acceso a la información pública</w:t>
      </w:r>
      <w:bookmarkEnd w:id="12"/>
    </w:p>
    <w:p w14:paraId="4D62F8F1" w14:textId="77777777" w:rsidR="005C690F" w:rsidRPr="000C4E37" w:rsidRDefault="005C690F" w:rsidP="007808E0">
      <w:pPr>
        <w:spacing w:after="0" w:line="360" w:lineRule="auto"/>
        <w:rPr>
          <w:color w:val="000000"/>
        </w:rPr>
      </w:pPr>
    </w:p>
    <w:p w14:paraId="68F50546" w14:textId="77777777" w:rsidR="005C690F" w:rsidRPr="000C4E37" w:rsidRDefault="007D6307" w:rsidP="007808E0">
      <w:pPr>
        <w:spacing w:after="0" w:line="360" w:lineRule="auto"/>
        <w:rPr>
          <w:color w:val="000000"/>
        </w:rPr>
      </w:pPr>
      <w:r w:rsidRPr="000C4E37">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C4E37" w:rsidRDefault="005C690F" w:rsidP="007808E0">
      <w:pPr>
        <w:spacing w:after="0" w:line="360" w:lineRule="auto"/>
        <w:rPr>
          <w:color w:val="000000"/>
        </w:rPr>
      </w:pPr>
    </w:p>
    <w:p w14:paraId="69458899" w14:textId="77777777" w:rsidR="005C690F" w:rsidRPr="000C4E37" w:rsidRDefault="007D6307" w:rsidP="007808E0">
      <w:pPr>
        <w:spacing w:after="0" w:line="360" w:lineRule="auto"/>
        <w:rPr>
          <w:color w:val="000000"/>
        </w:rPr>
      </w:pPr>
      <w:r w:rsidRPr="000C4E37">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C4E37" w:rsidRDefault="005C690F" w:rsidP="007808E0">
      <w:pPr>
        <w:spacing w:after="0" w:line="360" w:lineRule="auto"/>
        <w:rPr>
          <w:color w:val="000000"/>
        </w:rPr>
      </w:pPr>
    </w:p>
    <w:p w14:paraId="3D8EBDEC" w14:textId="77777777" w:rsidR="005C690F" w:rsidRPr="000C4E37" w:rsidRDefault="007D6307" w:rsidP="007808E0">
      <w:pPr>
        <w:spacing w:after="0" w:line="360" w:lineRule="auto"/>
        <w:rPr>
          <w:color w:val="000000"/>
        </w:rPr>
      </w:pPr>
      <w:r w:rsidRPr="000C4E37">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0C4E37" w:rsidRDefault="005C690F" w:rsidP="007808E0">
      <w:pPr>
        <w:spacing w:after="0" w:line="360" w:lineRule="auto"/>
        <w:rPr>
          <w:color w:val="000000"/>
        </w:rPr>
      </w:pPr>
    </w:p>
    <w:p w14:paraId="5BD9CB2E" w14:textId="77777777" w:rsidR="005C690F" w:rsidRPr="000C4E37" w:rsidRDefault="007D6307" w:rsidP="007808E0">
      <w:pPr>
        <w:spacing w:after="0" w:line="360" w:lineRule="auto"/>
        <w:rPr>
          <w:color w:val="000000"/>
        </w:rPr>
      </w:pPr>
      <w:r w:rsidRPr="000C4E37">
        <w:rPr>
          <w:color w:val="000000"/>
        </w:rPr>
        <w:lastRenderedPageBreak/>
        <w:t>El artículo 12, que, quienes generen, recopilen, administren, manejen, procesen, archiven o conserven información pública serán responsables de la misma.</w:t>
      </w:r>
    </w:p>
    <w:p w14:paraId="6BD1FFBB" w14:textId="77777777" w:rsidR="007C02D1" w:rsidRPr="000C4E37" w:rsidRDefault="007C02D1" w:rsidP="007808E0">
      <w:pPr>
        <w:spacing w:after="0" w:line="360" w:lineRule="auto"/>
        <w:rPr>
          <w:color w:val="000000"/>
        </w:rPr>
      </w:pPr>
    </w:p>
    <w:p w14:paraId="3D899A16" w14:textId="77777777" w:rsidR="005C690F" w:rsidRPr="000C4E37" w:rsidRDefault="007D6307" w:rsidP="007808E0">
      <w:pPr>
        <w:widowControl w:val="0"/>
        <w:spacing w:after="0" w:line="360" w:lineRule="auto"/>
        <w:rPr>
          <w:color w:val="000000"/>
        </w:rPr>
      </w:pPr>
      <w:r w:rsidRPr="000C4E37">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0C4E37" w:rsidRDefault="00B153FA" w:rsidP="007808E0">
      <w:pPr>
        <w:widowControl w:val="0"/>
        <w:spacing w:after="0" w:line="360" w:lineRule="auto"/>
        <w:rPr>
          <w:color w:val="000000"/>
        </w:rPr>
      </w:pPr>
    </w:p>
    <w:p w14:paraId="70E5B643" w14:textId="378E2A57" w:rsidR="00B04A35" w:rsidRPr="000C4E37" w:rsidRDefault="007D6307" w:rsidP="007808E0">
      <w:pPr>
        <w:spacing w:after="0" w:line="360" w:lineRule="auto"/>
        <w:rPr>
          <w:color w:val="000000"/>
        </w:rPr>
      </w:pPr>
      <w:r w:rsidRPr="000C4E37">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0C4E37" w:rsidRDefault="005C690F" w:rsidP="007808E0">
      <w:pPr>
        <w:spacing w:after="0" w:line="360" w:lineRule="auto"/>
      </w:pPr>
    </w:p>
    <w:p w14:paraId="3AF871E5" w14:textId="6FEB966D" w:rsidR="005C690F" w:rsidRPr="000C4E37" w:rsidRDefault="00CD6238" w:rsidP="007808E0">
      <w:pPr>
        <w:pStyle w:val="Ttulo2"/>
        <w:spacing w:before="0" w:after="0" w:line="360" w:lineRule="auto"/>
        <w:rPr>
          <w:sz w:val="22"/>
          <w:szCs w:val="22"/>
        </w:rPr>
      </w:pPr>
      <w:bookmarkStart w:id="13" w:name="_Toc210315611"/>
      <w:r w:rsidRPr="000C4E37">
        <w:rPr>
          <w:sz w:val="22"/>
          <w:szCs w:val="22"/>
        </w:rPr>
        <w:t>Q</w:t>
      </w:r>
      <w:r w:rsidR="0044017B" w:rsidRPr="000C4E37">
        <w:rPr>
          <w:sz w:val="22"/>
          <w:szCs w:val="22"/>
        </w:rPr>
        <w:t>UINTO</w:t>
      </w:r>
      <w:r w:rsidRPr="000C4E37">
        <w:rPr>
          <w:sz w:val="22"/>
          <w:szCs w:val="22"/>
        </w:rPr>
        <w:t>. Estudio de Fondo</w:t>
      </w:r>
      <w:bookmarkEnd w:id="13"/>
    </w:p>
    <w:p w14:paraId="2596B212" w14:textId="77777777" w:rsidR="00A56228" w:rsidRPr="000C4E37" w:rsidRDefault="00A56228" w:rsidP="007808E0">
      <w:pPr>
        <w:spacing w:after="0" w:line="360" w:lineRule="auto"/>
        <w:rPr>
          <w:b/>
          <w:color w:val="000000"/>
        </w:rPr>
      </w:pPr>
    </w:p>
    <w:p w14:paraId="63BCC1E3" w14:textId="100FCE1F" w:rsidR="00A6674B" w:rsidRPr="000C4E37" w:rsidRDefault="0064067B" w:rsidP="007808E0">
      <w:pPr>
        <w:spacing w:after="0" w:line="360" w:lineRule="auto"/>
        <w:rPr>
          <w:rFonts w:eastAsia="Times New Roman" w:cs="Tahoma"/>
          <w:bCs/>
          <w:iCs/>
          <w:lang w:eastAsia="es-ES"/>
        </w:rPr>
      </w:pPr>
      <w:r w:rsidRPr="000C4E37">
        <w:rPr>
          <w:color w:val="000000"/>
        </w:rPr>
        <w:t>Expuestas las posturas de las partes, se procede al análisis de los agravios hechos valer por la persona Recurrente</w:t>
      </w:r>
      <w:r w:rsidR="00731FB9" w:rsidRPr="000C4E37">
        <w:t xml:space="preserve">, </w:t>
      </w:r>
      <w:r w:rsidR="007F4407" w:rsidRPr="000C4E37">
        <w:rPr>
          <w:rFonts w:eastAsia="Times New Roman" w:cs="Tahoma"/>
          <w:bCs/>
          <w:iCs/>
          <w:lang w:eastAsia="es-ES"/>
        </w:rPr>
        <w:t>por lo que, en principio es necesario contextualizar la solicitud de información</w:t>
      </w:r>
      <w:r w:rsidR="00A6674B" w:rsidRPr="000C4E37">
        <w:rPr>
          <w:rFonts w:eastAsia="Times New Roman" w:cs="Tahoma"/>
          <w:bCs/>
          <w:iCs/>
          <w:lang w:eastAsia="es-ES"/>
        </w:rPr>
        <w:t>.</w:t>
      </w:r>
    </w:p>
    <w:p w14:paraId="238E2592" w14:textId="77777777" w:rsidR="00C73C17" w:rsidRPr="000C4E37" w:rsidRDefault="00C73C17" w:rsidP="007808E0">
      <w:pPr>
        <w:spacing w:after="0" w:line="360" w:lineRule="auto"/>
        <w:rPr>
          <w:rFonts w:eastAsia="Times New Roman" w:cs="Tahoma"/>
          <w:bCs/>
          <w:iCs/>
          <w:lang w:eastAsia="es-ES"/>
        </w:rPr>
      </w:pPr>
    </w:p>
    <w:p w14:paraId="105501F7" w14:textId="550B2811" w:rsidR="00C73C17" w:rsidRPr="000C4E37" w:rsidRDefault="00013C2F" w:rsidP="007808E0">
      <w:pPr>
        <w:spacing w:after="0" w:line="360" w:lineRule="auto"/>
        <w:rPr>
          <w:rFonts w:eastAsia="Times New Roman" w:cs="Tahoma"/>
          <w:bCs/>
          <w:iCs/>
          <w:lang w:eastAsia="es-ES"/>
        </w:rPr>
      </w:pPr>
      <w:r w:rsidRPr="000C4E37">
        <w:rPr>
          <w:rFonts w:eastAsia="Times New Roman" w:cs="Tahoma"/>
          <w:bCs/>
          <w:iCs/>
          <w:lang w:eastAsia="es-ES"/>
        </w:rPr>
        <w:t xml:space="preserve">Al respecto, los artículos 129 y 137, del Código Financiero del Estado de México, establece que, el Dictamen de factibilidad de servicios para conjuntos urbanos, subdivisiones y lotificaciones para condominios, es un servicio que solicitan las personas físicas o jurídicas colectivas y están obligadas al pago del servicio, su expedición tiene vigencia hasta de 12 meses para nuevos conjuntos urbanos, subdivisión o lotificaciones, cambio de uso de suelo, </w:t>
      </w:r>
      <w:r w:rsidRPr="000C4E37">
        <w:rPr>
          <w:rFonts w:eastAsia="Times New Roman" w:cs="Tahoma"/>
          <w:bCs/>
          <w:iCs/>
          <w:lang w:eastAsia="es-ES"/>
        </w:rPr>
        <w:lastRenderedPageBreak/>
        <w:t>densidad e intensidad de su aprovechamiento y altura, para edificaciones en condominio, edificaciones industriales y comerciales y obras de impacto regional.</w:t>
      </w:r>
    </w:p>
    <w:p w14:paraId="155E46BF" w14:textId="77777777" w:rsidR="00013C2F" w:rsidRPr="000C4E37" w:rsidRDefault="00013C2F" w:rsidP="007808E0">
      <w:pPr>
        <w:spacing w:after="0" w:line="360" w:lineRule="auto"/>
        <w:rPr>
          <w:rFonts w:eastAsia="Times New Roman" w:cs="Tahoma"/>
          <w:bCs/>
          <w:iCs/>
          <w:lang w:eastAsia="es-ES"/>
        </w:rPr>
      </w:pPr>
    </w:p>
    <w:p w14:paraId="24BF0CDC" w14:textId="764A9539" w:rsidR="00013C2F" w:rsidRPr="000C4E37" w:rsidRDefault="00013C2F" w:rsidP="007808E0">
      <w:pPr>
        <w:spacing w:after="0" w:line="360" w:lineRule="auto"/>
        <w:rPr>
          <w:rFonts w:eastAsia="Times New Roman" w:cs="Tahoma"/>
          <w:bCs/>
          <w:iCs/>
          <w:lang w:eastAsia="es-ES"/>
        </w:rPr>
      </w:pPr>
      <w:r w:rsidRPr="000C4E37">
        <w:rPr>
          <w:rFonts w:eastAsia="Times New Roman" w:cs="Tahoma"/>
          <w:bCs/>
          <w:iCs/>
          <w:lang w:eastAsia="es-ES"/>
        </w:rPr>
        <w:t>En ese sentido, el artículo 2</w:t>
      </w:r>
      <w:r w:rsidR="006C5747" w:rsidRPr="000C4E37">
        <w:rPr>
          <w:rFonts w:eastAsia="Times New Roman" w:cs="Tahoma"/>
          <w:bCs/>
          <w:iCs/>
          <w:lang w:eastAsia="es-ES"/>
        </w:rPr>
        <w:t xml:space="preserve">º </w:t>
      </w:r>
      <w:r w:rsidRPr="000C4E37">
        <w:rPr>
          <w:rFonts w:eastAsia="Times New Roman" w:cs="Tahoma"/>
          <w:bCs/>
          <w:iCs/>
          <w:lang w:eastAsia="es-ES"/>
        </w:rPr>
        <w:t xml:space="preserve">del Reglamento Orgánico del </w:t>
      </w:r>
      <w:r w:rsidRPr="000C4E37">
        <w:t xml:space="preserve">Organismo Público Descentralizado para la Prestación de los Servicios de Agua Potable Alcantarillado y Saneamiento del Municipio de Naucalpan de Juárez, precisa que, el </w:t>
      </w:r>
      <w:r w:rsidRPr="000C4E37">
        <w:rPr>
          <w:rFonts w:eastAsia="Times New Roman" w:cs="Tahoma"/>
          <w:bCs/>
          <w:iCs/>
          <w:lang w:eastAsia="es-ES"/>
        </w:rPr>
        <w:t>Dictamen Técnico de Factibilidad es el documento técnico vinculante y obligatorio que emite O.A.P.A.S. y que determina la viabilidad de otorgar la prestación de los servicios de agua potable, alcantarillado sanitario y tratamiento de aguas residuales en la circunscripción territorial del Municipio.</w:t>
      </w:r>
    </w:p>
    <w:p w14:paraId="5484A50C" w14:textId="1E8ABFEB" w:rsidR="00013C2F" w:rsidRPr="000C4E37" w:rsidRDefault="00013C2F" w:rsidP="007808E0">
      <w:pPr>
        <w:spacing w:after="0" w:line="360" w:lineRule="auto"/>
        <w:rPr>
          <w:rFonts w:eastAsia="Times New Roman" w:cs="Tahoma"/>
          <w:bCs/>
          <w:iCs/>
          <w:lang w:eastAsia="es-ES"/>
        </w:rPr>
      </w:pPr>
    </w:p>
    <w:p w14:paraId="77067547" w14:textId="1CE7A0CF" w:rsidR="00814F57" w:rsidRPr="000C4E37" w:rsidRDefault="0067587B" w:rsidP="007808E0">
      <w:pPr>
        <w:spacing w:after="0" w:line="360" w:lineRule="auto"/>
      </w:pPr>
      <w:r w:rsidRPr="000C4E37">
        <w:rPr>
          <w:rFonts w:eastAsia="Times New Roman" w:cs="Tahoma"/>
          <w:bCs/>
          <w:iCs/>
          <w:lang w:eastAsia="es-ES"/>
        </w:rPr>
        <w:t>En ese contexto, los artículos 27</w:t>
      </w:r>
      <w:r w:rsidR="00814F57" w:rsidRPr="000C4E37">
        <w:rPr>
          <w:rFonts w:eastAsia="Times New Roman" w:cs="Tahoma"/>
          <w:bCs/>
          <w:iCs/>
          <w:lang w:eastAsia="es-ES"/>
        </w:rPr>
        <w:t xml:space="preserve">, </w:t>
      </w:r>
      <w:r w:rsidRPr="000C4E37">
        <w:rPr>
          <w:rFonts w:eastAsia="Times New Roman" w:cs="Tahoma"/>
          <w:bCs/>
          <w:iCs/>
          <w:lang w:eastAsia="es-ES"/>
        </w:rPr>
        <w:t>33</w:t>
      </w:r>
      <w:r w:rsidR="00814F57" w:rsidRPr="000C4E37">
        <w:rPr>
          <w:rFonts w:eastAsia="Times New Roman" w:cs="Tahoma"/>
          <w:bCs/>
          <w:iCs/>
          <w:lang w:eastAsia="es-ES"/>
        </w:rPr>
        <w:t xml:space="preserve"> y 84</w:t>
      </w:r>
      <w:r w:rsidRPr="000C4E37">
        <w:rPr>
          <w:rFonts w:eastAsia="Times New Roman" w:cs="Tahoma"/>
          <w:bCs/>
          <w:iCs/>
          <w:lang w:eastAsia="es-ES"/>
        </w:rPr>
        <w:t xml:space="preserve">, del Reglamento mencionado, establecen que, para el despacho de los asuntos de su competencia, el Director General tendrá la asistencia de diversas áreas administrativas que integran la estructura orgánica, entre las cuales se encuentra la Dirección General que a través de su Subgerencia de Factibilidades se encargará de </w:t>
      </w:r>
      <w:r w:rsidR="00814F57" w:rsidRPr="000C4E37">
        <w:rPr>
          <w:rFonts w:eastAsia="Times New Roman" w:cs="Tahoma"/>
          <w:bCs/>
          <w:iCs/>
          <w:lang w:eastAsia="es-ES"/>
        </w:rPr>
        <w:t xml:space="preserve">la elaboración del dictamen de Factibilidad Única de Servicios y suscribir los convenios derivados de los dictámenes de factibilidad que cumplan con la normatividad vigente, asimismo, </w:t>
      </w:r>
      <w:r w:rsidR="00814F57" w:rsidRPr="000C4E37">
        <w:t>la Dirección Comercial será la responsable de la entrega del dictamen de la Factibilidad Única de Servicios y del Convenio respectivo al usuario solicitante para recabar firmas y complementar el expediente.</w:t>
      </w:r>
    </w:p>
    <w:p w14:paraId="0BB9A67D" w14:textId="77777777" w:rsidR="00814F57" w:rsidRPr="000C4E37" w:rsidRDefault="00814F57" w:rsidP="007808E0">
      <w:pPr>
        <w:spacing w:after="0" w:line="360" w:lineRule="auto"/>
      </w:pPr>
    </w:p>
    <w:p w14:paraId="74005715" w14:textId="7FF9AA8A" w:rsidR="00E7305F" w:rsidRPr="000C4E37" w:rsidRDefault="00E7305F" w:rsidP="007808E0">
      <w:pPr>
        <w:spacing w:after="0" w:line="360" w:lineRule="auto"/>
      </w:pPr>
      <w:r w:rsidRPr="000C4E37">
        <w:t xml:space="preserve">Ahora bien, se localizó en la página oficial del Organismo Público Descentralizado para la Prestación de Los Servicios de Agua Potable Alcantarillado y Saneamiento del Municipio de Naucalpan de Juárez, en el apartado de trámite y servicios, en la liga electrónica </w:t>
      </w:r>
      <w:hyperlink r:id="rId9" w:history="1">
        <w:r w:rsidRPr="000C4E37">
          <w:rPr>
            <w:rStyle w:val="Hipervnculo"/>
          </w:rPr>
          <w:t>https://www.oapasnaucalpan.gob.mx/_files/ugd/3040ba_22f6eb087ba14f07b0178b9a1899ebe2.pdf</w:t>
        </w:r>
      </w:hyperlink>
      <w:r w:rsidRPr="000C4E37">
        <w:t>, el trámite de Factibilidad Única de Servicios (otorgado por la Subgerencia de Factibilidades), donde precisa que es el Dictamen a través del cual el Organismo después de analizar la información presentada por el usuario, determina la posibilidad de otorgar los servicios solicitados de agua potable y drenaje en cantidad y forma, la factibilidad procede para obras nuevas para conjuntos urbanos, lotificaciones en condominio, ampliaciones, comercial, industrial, mixto, aumento de densidad, fusión, subdivisión y cambios de uso de suelo, y los documentos a obtener derivado del trámite son el Dictamen Técnico de Factibilidad Condicionada y el Convenio del Dictamen Técnico de Factibilidad Condicionada, como se muestra a continuación:</w:t>
      </w:r>
    </w:p>
    <w:p w14:paraId="1A2DFF81" w14:textId="77777777" w:rsidR="00E7305F" w:rsidRPr="000C4E37" w:rsidRDefault="00E7305F" w:rsidP="007808E0">
      <w:pPr>
        <w:spacing w:after="0" w:line="360" w:lineRule="auto"/>
      </w:pPr>
    </w:p>
    <w:p w14:paraId="0F3D2267" w14:textId="37CB3379" w:rsidR="009B3320" w:rsidRPr="000C4E37" w:rsidRDefault="00E7305F" w:rsidP="00836B4A">
      <w:pPr>
        <w:spacing w:after="0" w:line="360" w:lineRule="auto"/>
        <w:jc w:val="center"/>
        <w:rPr>
          <w:rFonts w:eastAsia="Times New Roman" w:cs="Tahoma"/>
          <w:bCs/>
          <w:iCs/>
          <w:lang w:eastAsia="es-ES"/>
        </w:rPr>
      </w:pPr>
      <w:r w:rsidRPr="000C4E37">
        <w:rPr>
          <w:rFonts w:eastAsia="Times New Roman" w:cs="Tahoma"/>
          <w:bCs/>
          <w:iCs/>
          <w:noProof/>
        </w:rPr>
        <w:drawing>
          <wp:inline distT="0" distB="0" distL="0" distR="0" wp14:anchorId="00F3F6DD" wp14:editId="6073972E">
            <wp:extent cx="4427220" cy="3579054"/>
            <wp:effectExtent l="0" t="0" r="0" b="2540"/>
            <wp:docPr id="1395603841"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03841" name="Imagen 2" descr="Texto&#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4438905" cy="3588501"/>
                    </a:xfrm>
                    <a:prstGeom prst="rect">
                      <a:avLst/>
                    </a:prstGeom>
                  </pic:spPr>
                </pic:pic>
              </a:graphicData>
            </a:graphic>
          </wp:inline>
        </w:drawing>
      </w:r>
    </w:p>
    <w:p w14:paraId="4DBDB136" w14:textId="77777777" w:rsidR="00836B4A" w:rsidRPr="000C4E37" w:rsidRDefault="00B0601E" w:rsidP="00836B4A">
      <w:pPr>
        <w:spacing w:after="0" w:line="360" w:lineRule="auto"/>
        <w:rPr>
          <w:rFonts w:cs="Tahoma"/>
        </w:rPr>
      </w:pPr>
      <w:r w:rsidRPr="000C4E37">
        <w:rPr>
          <w:rFonts w:eastAsia="Times New Roman" w:cs="Tahoma"/>
          <w:bCs/>
          <w:iCs/>
          <w:lang w:eastAsia="es-ES"/>
        </w:rPr>
        <w:lastRenderedPageBreak/>
        <w:t xml:space="preserve">De tales circunstancias, se logra vislumbrar que la pretensión de la persona Recurrente es obtener, </w:t>
      </w:r>
      <w:r w:rsidR="00836B4A" w:rsidRPr="000C4E37">
        <w:rPr>
          <w:rFonts w:cs="Tahoma"/>
        </w:rPr>
        <w:t>del expediente relacionado con el predio ubicado en Cruz de la Florida no. 9, Pueblo Santa Cruz del Monte, Municipio de Naucalpan de Juárez, Estado de México, lo siguiente:</w:t>
      </w:r>
    </w:p>
    <w:p w14:paraId="01444641" w14:textId="77777777" w:rsidR="00836B4A" w:rsidRPr="000C4E37" w:rsidRDefault="00836B4A" w:rsidP="00836B4A">
      <w:pPr>
        <w:spacing w:after="0" w:line="360" w:lineRule="auto"/>
        <w:rPr>
          <w:rFonts w:cs="Tahoma"/>
        </w:rPr>
      </w:pPr>
    </w:p>
    <w:p w14:paraId="3347D2BA" w14:textId="0D8418AC" w:rsidR="00836B4A" w:rsidRPr="000C4E37" w:rsidRDefault="00CD1E96" w:rsidP="00836B4A">
      <w:pPr>
        <w:pStyle w:val="Prrafodelista"/>
        <w:numPr>
          <w:ilvl w:val="0"/>
          <w:numId w:val="11"/>
        </w:numPr>
        <w:spacing w:line="360" w:lineRule="auto"/>
        <w:rPr>
          <w:rFonts w:cs="Tahoma"/>
        </w:rPr>
      </w:pPr>
      <w:r w:rsidRPr="000C4E37">
        <w:rPr>
          <w:rFonts w:cs="Tahoma"/>
        </w:rPr>
        <w:t>O</w:t>
      </w:r>
      <w:r w:rsidR="00836B4A" w:rsidRPr="000C4E37">
        <w:rPr>
          <w:rFonts w:cs="Tahoma"/>
        </w:rPr>
        <w:t>fici</w:t>
      </w:r>
      <w:r w:rsidRPr="000C4E37">
        <w:rPr>
          <w:rFonts w:cs="Tahoma"/>
        </w:rPr>
        <w:t xml:space="preserve">o número </w:t>
      </w:r>
      <w:r w:rsidR="00836B4A" w:rsidRPr="000C4E37">
        <w:rPr>
          <w:rFonts w:cs="Tahoma"/>
        </w:rPr>
        <w:t>DG/FACT/DTF/216/2018, Dictamen de Factibilidad de servicios, por medio del cual se le notifica que se expide Dictamen Técnico de Factibilidad de Servicios de Agua Potable, Drenaje y Alcantarillado para obtener el cambio de uso de suelo, autorización de condominio y construcción en el predio de su propiedad referido, y</w:t>
      </w:r>
    </w:p>
    <w:p w14:paraId="656BFC5E" w14:textId="77777777" w:rsidR="00836B4A" w:rsidRPr="000C4E37" w:rsidRDefault="00836B4A" w:rsidP="00836B4A">
      <w:pPr>
        <w:pStyle w:val="Prrafodelista"/>
        <w:spacing w:line="360" w:lineRule="auto"/>
        <w:rPr>
          <w:rFonts w:cs="Tahoma"/>
        </w:rPr>
      </w:pPr>
    </w:p>
    <w:p w14:paraId="7ABD7C79" w14:textId="77777777" w:rsidR="00836B4A" w:rsidRPr="000C4E37" w:rsidRDefault="00836B4A" w:rsidP="00836B4A">
      <w:pPr>
        <w:pStyle w:val="Prrafodelista"/>
        <w:numPr>
          <w:ilvl w:val="0"/>
          <w:numId w:val="11"/>
        </w:numPr>
        <w:spacing w:line="360" w:lineRule="auto"/>
        <w:rPr>
          <w:rFonts w:cs="Tahoma"/>
        </w:rPr>
      </w:pPr>
      <w:r w:rsidRPr="000C4E37">
        <w:rPr>
          <w:rFonts w:cs="Tahoma"/>
        </w:rPr>
        <w:t>Convenio de Factibilidad Condicionada.</w:t>
      </w:r>
    </w:p>
    <w:p w14:paraId="2E76F879" w14:textId="77777777" w:rsidR="00366D05" w:rsidRPr="000C4E37" w:rsidRDefault="00366D05" w:rsidP="00B0601E">
      <w:pPr>
        <w:spacing w:after="0" w:line="360" w:lineRule="auto"/>
        <w:rPr>
          <w:rFonts w:eastAsia="Times New Roman" w:cs="Tahoma"/>
          <w:bCs/>
          <w:iCs/>
          <w:lang w:eastAsia="es-ES"/>
        </w:rPr>
      </w:pPr>
    </w:p>
    <w:p w14:paraId="170B000F" w14:textId="77777777" w:rsidR="00E01FB6" w:rsidRPr="000C4E37" w:rsidRDefault="00B83D05" w:rsidP="00E01FB6">
      <w:pPr>
        <w:spacing w:after="0" w:line="360" w:lineRule="auto"/>
        <w:rPr>
          <w:rFonts w:eastAsia="Times New Roman" w:cs="Tahoma"/>
          <w:bCs/>
          <w:iCs/>
          <w:lang w:eastAsia="es-ES"/>
        </w:rPr>
      </w:pPr>
      <w:r w:rsidRPr="000C4E37">
        <w:rPr>
          <w:rFonts w:eastAsia="Times New Roman" w:cs="Tahoma"/>
          <w:bCs/>
          <w:iCs/>
          <w:lang w:eastAsia="es-ES"/>
        </w:rPr>
        <w:t>Ahora bien,</w:t>
      </w:r>
      <w:r w:rsidR="003303EB" w:rsidRPr="000C4E37">
        <w:rPr>
          <w:rFonts w:eastAsia="Times New Roman" w:cs="Tahoma"/>
          <w:bCs/>
          <w:iCs/>
          <w:lang w:eastAsia="es-ES"/>
        </w:rPr>
        <w:t xml:space="preserve"> </w:t>
      </w:r>
      <w:r w:rsidRPr="000C4E37">
        <w:rPr>
          <w:rFonts w:eastAsia="Times New Roman" w:cs="Tahoma"/>
          <w:bCs/>
          <w:iCs/>
          <w:lang w:eastAsia="es-ES"/>
        </w:rPr>
        <w:t>en respuesta</w:t>
      </w:r>
      <w:r w:rsidR="003303EB" w:rsidRPr="000C4E37">
        <w:rPr>
          <w:rFonts w:eastAsia="Times New Roman" w:cs="Tahoma"/>
          <w:bCs/>
          <w:iCs/>
          <w:lang w:eastAsia="es-ES"/>
        </w:rPr>
        <w:t>,</w:t>
      </w:r>
      <w:r w:rsidR="00BF2CD0" w:rsidRPr="000C4E37">
        <w:rPr>
          <w:rFonts w:eastAsia="Times New Roman" w:cs="Tahoma"/>
          <w:bCs/>
          <w:iCs/>
          <w:lang w:eastAsia="es-ES"/>
        </w:rPr>
        <w:t xml:space="preserve"> </w:t>
      </w:r>
      <w:r w:rsidR="00E01FB6" w:rsidRPr="000C4E37">
        <w:rPr>
          <w:rFonts w:eastAsia="Times New Roman" w:cs="Tahoma"/>
          <w:bCs/>
          <w:iCs/>
          <w:lang w:eastAsia="es-ES"/>
        </w:rPr>
        <w:t xml:space="preserve">la </w:t>
      </w:r>
      <w:r w:rsidR="00E01FB6" w:rsidRPr="000C4E37">
        <w:rPr>
          <w:color w:val="000000"/>
        </w:rPr>
        <w:t xml:space="preserve">Subgerencia de Factibilidades mencionó que después de una búsqueda exhaustiva y razonable en los expedientes y archivos de su área, en la administración 2022-2024 no dejaron información alguna, misma que a la fecha se encuentra en un proceso administrativo en control interno y adjuntó el Acuerdo número OAPAS-CT-08-E-2025-028, de la Octava Sesión Extraordinaria del Comité de Transparencia donde se aprueba la inexistencia de la información solicitada; </w:t>
      </w:r>
      <w:r w:rsidR="00E01FB6" w:rsidRPr="000C4E37">
        <w:rPr>
          <w:rFonts w:eastAsia="Times New Roman" w:cs="Tahoma"/>
          <w:bCs/>
          <w:iCs/>
          <w:lang w:eastAsia="es-ES"/>
        </w:rPr>
        <w:t xml:space="preserve">sobre el tema, el Criterio Orientador SO/014/2017, emitido por el Instituto Nacional de Transparencia, Acceso a la 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1C0E0AD4" w14:textId="77777777" w:rsidR="00E01FB6" w:rsidRPr="000C4E37" w:rsidRDefault="00E01FB6" w:rsidP="00E01FB6">
      <w:pPr>
        <w:spacing w:after="0" w:line="360" w:lineRule="auto"/>
        <w:rPr>
          <w:rFonts w:eastAsia="Times New Roman" w:cs="Tahoma"/>
          <w:bCs/>
          <w:iCs/>
          <w:lang w:eastAsia="es-ES"/>
        </w:rPr>
      </w:pPr>
    </w:p>
    <w:p w14:paraId="61C23683" w14:textId="77777777" w:rsidR="00E01FB6" w:rsidRPr="000C4E37" w:rsidRDefault="00E01FB6" w:rsidP="00E01FB6">
      <w:pPr>
        <w:spacing w:after="0" w:line="360" w:lineRule="auto"/>
        <w:rPr>
          <w:rFonts w:eastAsia="Times New Roman" w:cs="Tahoma"/>
          <w:bCs/>
          <w:iCs/>
          <w:lang w:eastAsia="es-ES"/>
        </w:rPr>
      </w:pPr>
      <w:r w:rsidRPr="000C4E37">
        <w:rPr>
          <w:rFonts w:eastAsia="Times New Roman" w:cs="Tahoma"/>
          <w:bCs/>
          <w:iCs/>
          <w:lang w:eastAsia="es-ES"/>
        </w:rPr>
        <w:lastRenderedPageBreak/>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2B23513" w14:textId="77777777" w:rsidR="00E01FB6" w:rsidRPr="000C4E37" w:rsidRDefault="00E01FB6" w:rsidP="00E01FB6">
      <w:pPr>
        <w:spacing w:after="0" w:line="360" w:lineRule="auto"/>
        <w:rPr>
          <w:rFonts w:eastAsia="Times New Roman" w:cs="Tahoma"/>
          <w:bCs/>
          <w:iCs/>
          <w:lang w:eastAsia="es-ES"/>
        </w:rPr>
      </w:pPr>
    </w:p>
    <w:p w14:paraId="39AB12EA" w14:textId="77777777" w:rsidR="00E01FB6" w:rsidRPr="000C4E37" w:rsidRDefault="00E01FB6" w:rsidP="00E01FB6">
      <w:pPr>
        <w:spacing w:after="0" w:line="360" w:lineRule="auto"/>
        <w:rPr>
          <w:rFonts w:eastAsia="Times New Roman" w:cs="Tahoma"/>
          <w:bCs/>
          <w:iCs/>
          <w:lang w:eastAsia="es-ES"/>
        </w:rPr>
      </w:pPr>
      <w:r w:rsidRPr="000C4E37">
        <w:rPr>
          <w:rFonts w:eastAsia="Times New Roman" w:cs="Tahoma"/>
          <w:bCs/>
          <w:iCs/>
          <w:lang w:eastAsia="es-ES"/>
        </w:rPr>
        <w:t>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73015BF8" w14:textId="77777777" w:rsidR="00E01FB6" w:rsidRPr="000C4E37" w:rsidRDefault="00E01FB6" w:rsidP="00E01FB6">
      <w:pPr>
        <w:spacing w:after="0" w:line="360" w:lineRule="auto"/>
        <w:rPr>
          <w:rFonts w:eastAsia="Times New Roman" w:cs="Tahoma"/>
          <w:bCs/>
          <w:iCs/>
          <w:lang w:eastAsia="es-ES"/>
        </w:rPr>
      </w:pPr>
    </w:p>
    <w:p w14:paraId="16322571" w14:textId="77777777" w:rsidR="00E01FB6" w:rsidRPr="000C4E37" w:rsidRDefault="00E01FB6" w:rsidP="00E01FB6">
      <w:pPr>
        <w:spacing w:after="0" w:line="360" w:lineRule="auto"/>
        <w:rPr>
          <w:rFonts w:eastAsia="Times New Roman" w:cs="Tahoma"/>
          <w:bCs/>
          <w:iCs/>
          <w:lang w:eastAsia="es-ES"/>
        </w:rPr>
      </w:pPr>
      <w:r w:rsidRPr="000C4E37">
        <w:rPr>
          <w:rFonts w:eastAsia="Times New Roman" w:cs="Tahoma"/>
          <w:bCs/>
          <w:iCs/>
          <w:lang w:eastAsia="es-ES"/>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1CD32CB4" w14:textId="77777777" w:rsidR="00E01FB6" w:rsidRPr="000C4E37" w:rsidRDefault="00E01FB6" w:rsidP="00E01FB6">
      <w:pPr>
        <w:spacing w:after="0" w:line="360" w:lineRule="auto"/>
        <w:rPr>
          <w:rFonts w:eastAsia="Times New Roman" w:cs="Tahoma"/>
          <w:bCs/>
          <w:iCs/>
          <w:lang w:eastAsia="es-ES"/>
        </w:rPr>
      </w:pPr>
    </w:p>
    <w:p w14:paraId="6C66C842" w14:textId="77777777" w:rsidR="00E01FB6" w:rsidRPr="000C4E37" w:rsidRDefault="00E01FB6" w:rsidP="00E01FB6">
      <w:pPr>
        <w:spacing w:after="0" w:line="360" w:lineRule="auto"/>
        <w:rPr>
          <w:rFonts w:eastAsia="Times New Roman" w:cs="Tahoma"/>
          <w:bCs/>
          <w:iCs/>
          <w:lang w:eastAsia="es-ES"/>
        </w:rPr>
      </w:pPr>
      <w:r w:rsidRPr="000C4E37">
        <w:rPr>
          <w:rFonts w:eastAsia="Times New Roman" w:cs="Tahoma"/>
          <w:bCs/>
          <w:iCs/>
          <w:lang w:eastAsia="es-ES"/>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3E1D8822" w14:textId="77777777" w:rsidR="00E01FB6" w:rsidRPr="000C4E37" w:rsidRDefault="00E01FB6" w:rsidP="00E01FB6">
      <w:pPr>
        <w:spacing w:after="0" w:line="360" w:lineRule="auto"/>
        <w:rPr>
          <w:rFonts w:eastAsia="Times New Roman" w:cs="Tahoma"/>
          <w:bCs/>
          <w:iCs/>
          <w:lang w:eastAsia="es-ES"/>
        </w:rPr>
      </w:pPr>
    </w:p>
    <w:p w14:paraId="0DFC5972" w14:textId="77777777" w:rsidR="00E01FB6" w:rsidRPr="000C4E37" w:rsidRDefault="00E01FB6" w:rsidP="00E01FB6">
      <w:pPr>
        <w:spacing w:after="0" w:line="360" w:lineRule="auto"/>
        <w:rPr>
          <w:rFonts w:eastAsia="Times New Roman" w:cs="Tahoma"/>
          <w:bCs/>
          <w:iCs/>
          <w:lang w:eastAsia="es-ES"/>
        </w:rPr>
      </w:pPr>
      <w:r w:rsidRPr="000C4E37">
        <w:rPr>
          <w:rFonts w:eastAsia="Times New Roman" w:cs="Tahoma"/>
          <w:bCs/>
          <w:iCs/>
          <w:lang w:eastAsia="es-ES"/>
        </w:rPr>
        <w:t xml:space="preserve">Conforme a lo anterior, para poder acreditar el carácter exhaustivo de la búsqueda realizada por los Sujetos Obligados, se deben motivar las razones por las que se buscó la información </w:t>
      </w:r>
      <w:r w:rsidRPr="000C4E37">
        <w:rPr>
          <w:rFonts w:eastAsia="Times New Roman" w:cs="Tahoma"/>
          <w:bCs/>
          <w:iCs/>
          <w:lang w:eastAsia="es-ES"/>
        </w:rPr>
        <w:lastRenderedPageBreak/>
        <w:t>en determinadas áreas, los criterios de búsqueda utilizados y demás circunstancias que fueron tomadas en cuenta.</w:t>
      </w:r>
    </w:p>
    <w:p w14:paraId="25001CC5" w14:textId="77777777" w:rsidR="00E01FB6" w:rsidRPr="000C4E37" w:rsidRDefault="00E01FB6" w:rsidP="00E01FB6">
      <w:pPr>
        <w:spacing w:after="0" w:line="360" w:lineRule="auto"/>
        <w:rPr>
          <w:rFonts w:eastAsia="Times New Roman" w:cs="Tahoma"/>
          <w:bCs/>
          <w:iCs/>
          <w:lang w:eastAsia="es-ES"/>
        </w:rPr>
      </w:pPr>
    </w:p>
    <w:p w14:paraId="105C6771" w14:textId="77777777" w:rsidR="00E01FB6" w:rsidRPr="000C4E37" w:rsidRDefault="00E01FB6" w:rsidP="00E01FB6">
      <w:pPr>
        <w:spacing w:after="0" w:line="360" w:lineRule="auto"/>
        <w:rPr>
          <w:rFonts w:eastAsia="Times New Roman" w:cs="Tahoma"/>
          <w:bCs/>
          <w:iCs/>
          <w:lang w:eastAsia="es-ES"/>
        </w:rPr>
      </w:pPr>
      <w:r w:rsidRPr="000C4E37">
        <w:rPr>
          <w:rFonts w:eastAsia="Times New Roman" w:cs="Tahoma"/>
          <w:bCs/>
          <w:iCs/>
          <w:lang w:eastAsia="es-ES"/>
        </w:rPr>
        <w:t>En ese contexto, de conformidad con los criterios orientadores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3F92488" w14:textId="77777777" w:rsidR="00E01FB6" w:rsidRPr="000C4E37" w:rsidRDefault="00E01FB6" w:rsidP="00E01FB6">
      <w:pPr>
        <w:spacing w:after="0" w:line="360" w:lineRule="auto"/>
        <w:rPr>
          <w:rFonts w:eastAsia="Times New Roman" w:cs="Tahoma"/>
          <w:bCs/>
          <w:iCs/>
          <w:lang w:eastAsia="es-ES"/>
        </w:rPr>
      </w:pPr>
    </w:p>
    <w:p w14:paraId="47FB3E03" w14:textId="77777777" w:rsidR="00E01FB6" w:rsidRPr="000C4E37" w:rsidRDefault="00E01FB6" w:rsidP="00E01FB6">
      <w:pPr>
        <w:pStyle w:val="Prrafodelista"/>
        <w:numPr>
          <w:ilvl w:val="0"/>
          <w:numId w:val="12"/>
        </w:numPr>
        <w:spacing w:line="360" w:lineRule="auto"/>
        <w:rPr>
          <w:rFonts w:cs="Tahoma"/>
          <w:bCs/>
          <w:iCs/>
        </w:rPr>
      </w:pPr>
      <w:r w:rsidRPr="000C4E37">
        <w:rPr>
          <w:rFonts w:cs="Tahoma"/>
          <w:bCs/>
          <w:iCs/>
        </w:rPr>
        <w:t>Motivación por las que se buscó la información, en determinadas unidades administrativas;</w:t>
      </w:r>
    </w:p>
    <w:p w14:paraId="0C86D34F" w14:textId="77777777" w:rsidR="00E01FB6" w:rsidRPr="000C4E37" w:rsidRDefault="00E01FB6" w:rsidP="00E01FB6">
      <w:pPr>
        <w:pStyle w:val="Prrafodelista"/>
        <w:numPr>
          <w:ilvl w:val="0"/>
          <w:numId w:val="12"/>
        </w:numPr>
        <w:spacing w:line="360" w:lineRule="auto"/>
        <w:rPr>
          <w:rFonts w:cs="Tahoma"/>
          <w:bCs/>
          <w:iCs/>
        </w:rPr>
      </w:pPr>
      <w:r w:rsidRPr="000C4E37">
        <w:rPr>
          <w:rFonts w:cs="Tahoma"/>
          <w:bCs/>
          <w:iCs/>
        </w:rPr>
        <w:t>Los criterios de búsqueda utilizados, y</w:t>
      </w:r>
    </w:p>
    <w:p w14:paraId="2B65257D" w14:textId="77777777" w:rsidR="00E01FB6" w:rsidRPr="000C4E37" w:rsidRDefault="00E01FB6" w:rsidP="00E01FB6">
      <w:pPr>
        <w:pStyle w:val="Prrafodelista"/>
        <w:numPr>
          <w:ilvl w:val="0"/>
          <w:numId w:val="12"/>
        </w:numPr>
        <w:spacing w:line="360" w:lineRule="auto"/>
        <w:rPr>
          <w:rFonts w:cs="Tahoma"/>
          <w:bCs/>
          <w:iCs/>
        </w:rPr>
      </w:pPr>
      <w:r w:rsidRPr="000C4E37">
        <w:rPr>
          <w:rFonts w:cs="Tahoma"/>
          <w:bCs/>
          <w:iCs/>
        </w:rPr>
        <w:t>Las circunstancias que fueron tomadas en cuenta.</w:t>
      </w:r>
    </w:p>
    <w:p w14:paraId="625BF131" w14:textId="77777777" w:rsidR="00E01FB6" w:rsidRPr="000C4E37" w:rsidRDefault="00E01FB6" w:rsidP="00E01FB6">
      <w:pPr>
        <w:spacing w:after="0" w:line="360" w:lineRule="auto"/>
        <w:rPr>
          <w:rFonts w:eastAsia="Times New Roman" w:cs="Tahoma"/>
          <w:bCs/>
          <w:iCs/>
          <w:lang w:eastAsia="es-ES"/>
        </w:rPr>
      </w:pPr>
    </w:p>
    <w:p w14:paraId="7C40DB42" w14:textId="77777777" w:rsidR="00E01FB6" w:rsidRPr="000C4E37" w:rsidRDefault="00E01FB6" w:rsidP="00E01FB6">
      <w:pPr>
        <w:spacing w:after="0" w:line="360" w:lineRule="auto"/>
        <w:rPr>
          <w:rFonts w:eastAsia="Times New Roman" w:cs="Tahoma"/>
          <w:bCs/>
          <w:iCs/>
          <w:lang w:eastAsia="es-ES"/>
        </w:rPr>
      </w:pPr>
      <w:r w:rsidRPr="000C4E37">
        <w:rPr>
          <w:rFonts w:eastAsia="Times New Roman" w:cs="Tahoma"/>
          <w:bCs/>
          <w:iCs/>
          <w:lang w:eastAsia="es-ES"/>
        </w:rPr>
        <w:t>De tales circunstancias, se considera que para que los Sujetos Obligado justifiquen que realizaron una búsqueda exhaustiva y razonable, deben indicar de manera clara, lo siguiente:</w:t>
      </w:r>
    </w:p>
    <w:p w14:paraId="5F2879D9" w14:textId="77777777" w:rsidR="00E01FB6" w:rsidRPr="000C4E37" w:rsidRDefault="00E01FB6" w:rsidP="00E01FB6">
      <w:pPr>
        <w:spacing w:after="0" w:line="360" w:lineRule="auto"/>
        <w:rPr>
          <w:rFonts w:eastAsia="Times New Roman" w:cs="Tahoma"/>
          <w:bCs/>
          <w:iCs/>
          <w:lang w:eastAsia="es-ES"/>
        </w:rPr>
      </w:pPr>
    </w:p>
    <w:p w14:paraId="2ED751E0" w14:textId="77777777" w:rsidR="00E01FB6" w:rsidRPr="000C4E37" w:rsidRDefault="00E01FB6" w:rsidP="00E01FB6">
      <w:pPr>
        <w:pStyle w:val="Prrafodelista"/>
        <w:numPr>
          <w:ilvl w:val="0"/>
          <w:numId w:val="13"/>
        </w:numPr>
        <w:spacing w:line="360" w:lineRule="auto"/>
        <w:rPr>
          <w:rFonts w:cs="Tahoma"/>
          <w:bCs/>
          <w:iCs/>
        </w:rPr>
      </w:pPr>
      <w:r w:rsidRPr="000C4E37">
        <w:rPr>
          <w:rFonts w:cs="Tahoma"/>
          <w:bCs/>
          <w:iCs/>
        </w:rPr>
        <w:t>Las áreas donde se buscó la información;</w:t>
      </w:r>
    </w:p>
    <w:p w14:paraId="156CC243" w14:textId="77777777" w:rsidR="00E01FB6" w:rsidRPr="000C4E37" w:rsidRDefault="00E01FB6" w:rsidP="00E01FB6">
      <w:pPr>
        <w:pStyle w:val="Prrafodelista"/>
        <w:numPr>
          <w:ilvl w:val="0"/>
          <w:numId w:val="13"/>
        </w:numPr>
        <w:spacing w:line="360" w:lineRule="auto"/>
        <w:rPr>
          <w:rFonts w:cs="Tahoma"/>
          <w:bCs/>
          <w:iCs/>
        </w:rPr>
      </w:pPr>
      <w:r w:rsidRPr="000C4E37">
        <w:rPr>
          <w:rFonts w:cs="Tahoma"/>
          <w:bCs/>
          <w:iCs/>
        </w:rPr>
        <w:t>Tipo de archivos buscados (físicos o electrónicos);</w:t>
      </w:r>
    </w:p>
    <w:p w14:paraId="08654D8C" w14:textId="77777777" w:rsidR="00E01FB6" w:rsidRPr="000C4E37" w:rsidRDefault="00E01FB6" w:rsidP="00E01FB6">
      <w:pPr>
        <w:pStyle w:val="Prrafodelista"/>
        <w:numPr>
          <w:ilvl w:val="0"/>
          <w:numId w:val="13"/>
        </w:numPr>
        <w:spacing w:line="360" w:lineRule="auto"/>
        <w:rPr>
          <w:rFonts w:cs="Tahoma"/>
          <w:bCs/>
          <w:iCs/>
        </w:rPr>
      </w:pPr>
      <w:r w:rsidRPr="000C4E37">
        <w:rPr>
          <w:rFonts w:cs="Tahoma"/>
          <w:bCs/>
          <w:iCs/>
        </w:rPr>
        <w:t xml:space="preserve">Los criterios de búsqueda utilizados, y </w:t>
      </w:r>
    </w:p>
    <w:p w14:paraId="315CB918" w14:textId="77777777" w:rsidR="00E01FB6" w:rsidRPr="000C4E37" w:rsidRDefault="00E01FB6" w:rsidP="00E01FB6">
      <w:pPr>
        <w:pStyle w:val="Prrafodelista"/>
        <w:numPr>
          <w:ilvl w:val="0"/>
          <w:numId w:val="13"/>
        </w:numPr>
        <w:spacing w:line="360" w:lineRule="auto"/>
        <w:rPr>
          <w:rFonts w:cs="Tahoma"/>
          <w:bCs/>
          <w:iCs/>
        </w:rPr>
      </w:pPr>
      <w:r w:rsidRPr="000C4E37">
        <w:rPr>
          <w:rFonts w:cs="Tahoma"/>
          <w:bCs/>
          <w:iCs/>
        </w:rPr>
        <w:t>Las circunstancias que fueron tomadas en cuenta.</w:t>
      </w:r>
      <w:r w:rsidRPr="000C4E37">
        <w:rPr>
          <w:rFonts w:cs="Tahoma"/>
          <w:bCs/>
          <w:iCs/>
        </w:rPr>
        <w:tab/>
      </w:r>
    </w:p>
    <w:p w14:paraId="015287A9" w14:textId="77777777" w:rsidR="004E12CC" w:rsidRPr="000C4E37" w:rsidRDefault="004E12CC" w:rsidP="00E01FB6">
      <w:pPr>
        <w:spacing w:after="0" w:line="360" w:lineRule="auto"/>
        <w:rPr>
          <w:rFonts w:eastAsia="Times New Roman" w:cs="Tahoma"/>
          <w:bCs/>
          <w:iCs/>
          <w:lang w:eastAsia="es-ES"/>
        </w:rPr>
      </w:pPr>
    </w:p>
    <w:p w14:paraId="243D0853" w14:textId="46E2A4C1" w:rsidR="004E12CC" w:rsidRPr="000C4E37" w:rsidRDefault="004E12CC" w:rsidP="004E12CC">
      <w:pPr>
        <w:spacing w:after="0" w:line="360" w:lineRule="auto"/>
        <w:rPr>
          <w:rFonts w:eastAsia="Times New Roman" w:cs="Tahoma"/>
          <w:bCs/>
          <w:iCs/>
          <w:lang w:eastAsia="es-ES"/>
        </w:rPr>
      </w:pPr>
      <w:r w:rsidRPr="000C4E37">
        <w:rPr>
          <w:rFonts w:eastAsia="Times New Roman" w:cs="Tahoma"/>
          <w:bCs/>
          <w:iCs/>
          <w:lang w:eastAsia="es-ES"/>
        </w:rPr>
        <w:lastRenderedPageBreak/>
        <w:t xml:space="preserve">En ese contexto a efecto de verificar si se cumplió con el procedimiento de búsqueda, es necesario precisar que cumplió con el primero de los requisitos establecidos, ya que turno la solicitud de información a la Subgerencia de factibilidades, área competente para conocer de lo solicitado; sin embargo, por lo que hace al resto de los requerimientos se considera que no los cumplió, pues el área ciño la búsqueda en los archivos y expedientes de la Administración 2022-2024, sin embargo, el número del </w:t>
      </w:r>
      <w:r w:rsidRPr="000C4E37">
        <w:rPr>
          <w:rFonts w:cs="Tahoma"/>
        </w:rPr>
        <w:t>Dictamen de Factibilidad de servicios DG/FACT/DTF/216/2018, da a conocer que es del ejercicio fiscal dos mil dieciocho, por tal motivo el Sujeto Obligado debió buscar la información de las Administraciones 2016-2018 y 2019-2021 y no solo enfocarse en la temporalidad de la</w:t>
      </w:r>
      <w:r w:rsidRPr="000C4E37">
        <w:rPr>
          <w:rFonts w:eastAsia="Times New Roman" w:cs="Tahoma"/>
          <w:bCs/>
          <w:iCs/>
          <w:lang w:eastAsia="es-ES"/>
        </w:rPr>
        <w:t xml:space="preserve"> Administración 2022-2024.</w:t>
      </w:r>
    </w:p>
    <w:p w14:paraId="73613B28" w14:textId="77777777" w:rsidR="004E12CC" w:rsidRPr="000C4E37" w:rsidRDefault="004E12CC" w:rsidP="004E12CC">
      <w:pPr>
        <w:spacing w:after="0" w:line="360" w:lineRule="auto"/>
        <w:rPr>
          <w:rFonts w:eastAsia="Times New Roman" w:cs="Tahoma"/>
          <w:bCs/>
          <w:iCs/>
          <w:lang w:eastAsia="es-ES"/>
        </w:rPr>
      </w:pPr>
    </w:p>
    <w:p w14:paraId="7427656A" w14:textId="42976AD0" w:rsidR="004E12CC" w:rsidRPr="000C4E37" w:rsidRDefault="004E12CC" w:rsidP="004E12CC">
      <w:pPr>
        <w:spacing w:after="0" w:line="360" w:lineRule="auto"/>
        <w:rPr>
          <w:rFonts w:eastAsia="Times New Roman" w:cs="Tahoma"/>
          <w:b/>
          <w:bCs/>
          <w:iCs/>
          <w:lang w:eastAsia="es-ES"/>
        </w:rPr>
      </w:pPr>
      <w:r w:rsidRPr="000C4E37">
        <w:rPr>
          <w:rFonts w:eastAsia="Times New Roman" w:cs="Tahoma"/>
          <w:bCs/>
          <w:iCs/>
          <w:lang w:eastAsia="es-ES"/>
        </w:rPr>
        <w:t xml:space="preserve">Por lo que, se logra vislumbrar que la indagación realizada por el Sujeto Obligado es restrictiva, ya que realizó una búsqueda en </w:t>
      </w:r>
      <w:r w:rsidRPr="000C4E37">
        <w:rPr>
          <w:rFonts w:cs="Tahoma"/>
        </w:rPr>
        <w:t xml:space="preserve">las Administraciones 2016-2018 y 2019-2021, solo se enfocó en la </w:t>
      </w:r>
      <w:r w:rsidRPr="000C4E37">
        <w:rPr>
          <w:rFonts w:eastAsia="Times New Roman" w:cs="Tahoma"/>
          <w:bCs/>
          <w:iCs/>
          <w:lang w:eastAsia="es-ES"/>
        </w:rPr>
        <w:t xml:space="preserve">Administración 2022-2024, lo cual da como resultado que el agravio sea </w:t>
      </w:r>
      <w:r w:rsidRPr="000C4E37">
        <w:rPr>
          <w:rFonts w:eastAsia="Times New Roman" w:cs="Tahoma"/>
          <w:b/>
          <w:bCs/>
          <w:iCs/>
          <w:lang w:eastAsia="es-ES"/>
        </w:rPr>
        <w:t>FUNDADO.</w:t>
      </w:r>
    </w:p>
    <w:p w14:paraId="2B5B27D3" w14:textId="77777777" w:rsidR="004E12CC" w:rsidRPr="000C4E37" w:rsidRDefault="004E12CC" w:rsidP="004E12CC">
      <w:pPr>
        <w:spacing w:after="0" w:line="360" w:lineRule="auto"/>
        <w:rPr>
          <w:rFonts w:eastAsia="Times New Roman" w:cs="Tahoma"/>
          <w:b/>
          <w:bCs/>
          <w:iCs/>
          <w:lang w:eastAsia="es-ES"/>
        </w:rPr>
      </w:pPr>
    </w:p>
    <w:p w14:paraId="05CA156E" w14:textId="1F4D9DF8" w:rsidR="004E12CC" w:rsidRPr="000C4E37" w:rsidRDefault="004E12CC" w:rsidP="004E12CC">
      <w:pPr>
        <w:spacing w:after="0" w:line="360" w:lineRule="auto"/>
        <w:rPr>
          <w:rFonts w:eastAsia="Times New Roman" w:cs="Tahoma"/>
          <w:bCs/>
          <w:iCs/>
          <w:lang w:eastAsia="es-ES"/>
        </w:rPr>
      </w:pPr>
      <w:r w:rsidRPr="000C4E37">
        <w:rPr>
          <w:rFonts w:eastAsia="Times New Roman" w:cs="Tahoma"/>
          <w:bCs/>
          <w:iCs/>
          <w:lang w:eastAsia="es-ES"/>
        </w:rPr>
        <w:t xml:space="preserve">Por lo anterior, este Instituto considera que, para atender el requerimiento de información, el Sujeto Obligado deberá realizar una búsqueda exhaustiva y razonable en los archivos de la Subdirección de Factibilidad, a efecto de que proporcione, </w:t>
      </w:r>
      <w:r w:rsidRPr="000C4E37">
        <w:rPr>
          <w:rFonts w:cs="Tahoma"/>
        </w:rPr>
        <w:t>del expediente relacionado con el predio ubicado en Cruz de la Florida no. 9, Pueblo Santa Cruz del Monte, Municipio de Naucalpan de Juárez, Estado de México, vigente al veintisiete de junio de dos mil veinticinco, lo siguiente:</w:t>
      </w:r>
    </w:p>
    <w:p w14:paraId="34A4D04A" w14:textId="77777777" w:rsidR="004E12CC" w:rsidRPr="000C4E37" w:rsidRDefault="004E12CC" w:rsidP="004E12CC">
      <w:pPr>
        <w:spacing w:after="0" w:line="360" w:lineRule="auto"/>
        <w:rPr>
          <w:rFonts w:cs="Tahoma"/>
        </w:rPr>
      </w:pPr>
    </w:p>
    <w:p w14:paraId="073890E2" w14:textId="5B849076" w:rsidR="003403E0" w:rsidRPr="000C4E37" w:rsidRDefault="003403E0" w:rsidP="003403E0">
      <w:pPr>
        <w:pStyle w:val="Prrafodelista"/>
        <w:numPr>
          <w:ilvl w:val="0"/>
          <w:numId w:val="15"/>
        </w:numPr>
        <w:spacing w:line="360" w:lineRule="auto"/>
        <w:rPr>
          <w:rFonts w:cs="Tahoma"/>
        </w:rPr>
      </w:pPr>
      <w:r w:rsidRPr="000C4E37">
        <w:rPr>
          <w:rFonts w:cs="Tahoma"/>
        </w:rPr>
        <w:t xml:space="preserve">El oficio número DG/FACT/DTF/216/2018, del veintiuno de noviembre de dos mil dieciocho, por medio del cual se notifica que se expide el Dictamen Técnico de </w:t>
      </w:r>
      <w:r w:rsidRPr="000C4E37">
        <w:rPr>
          <w:rFonts w:cs="Tahoma"/>
        </w:rPr>
        <w:lastRenderedPageBreak/>
        <w:t>Factibilidad de Servicios de Agua Potable, Drenaje y Alcantarillado para obtener el cambio de uso de suelo, autorización de condominio y construcción en el predio de su propiedad referido, y</w:t>
      </w:r>
    </w:p>
    <w:p w14:paraId="201AD225" w14:textId="77777777" w:rsidR="003403E0" w:rsidRPr="000C4E37" w:rsidRDefault="003403E0" w:rsidP="003403E0">
      <w:pPr>
        <w:pStyle w:val="Prrafodelista"/>
        <w:spacing w:line="360" w:lineRule="auto"/>
        <w:rPr>
          <w:rFonts w:cs="Tahoma"/>
        </w:rPr>
      </w:pPr>
    </w:p>
    <w:p w14:paraId="3FFC9714" w14:textId="2F942EB0" w:rsidR="003403E0" w:rsidRPr="000C4E37" w:rsidRDefault="003403E0" w:rsidP="003403E0">
      <w:pPr>
        <w:pStyle w:val="Prrafodelista"/>
        <w:numPr>
          <w:ilvl w:val="0"/>
          <w:numId w:val="15"/>
        </w:numPr>
        <w:spacing w:line="360" w:lineRule="auto"/>
        <w:rPr>
          <w:rFonts w:cs="Tahoma"/>
        </w:rPr>
      </w:pPr>
      <w:r w:rsidRPr="000C4E37">
        <w:rPr>
          <w:rFonts w:cs="Tahoma"/>
        </w:rPr>
        <w:t>El Convenio de Factibilidad Condicionada.</w:t>
      </w:r>
    </w:p>
    <w:p w14:paraId="36E83871" w14:textId="77777777" w:rsidR="004E12CC" w:rsidRPr="000C4E37" w:rsidRDefault="004E12CC" w:rsidP="004E12CC">
      <w:pPr>
        <w:spacing w:after="0" w:line="360" w:lineRule="auto"/>
        <w:ind w:right="-28"/>
        <w:contextualSpacing/>
        <w:rPr>
          <w:rFonts w:eastAsia="Times New Roman" w:cs="Tahoma"/>
          <w:bCs/>
          <w:iCs/>
          <w:lang w:eastAsia="es-ES"/>
        </w:rPr>
      </w:pPr>
    </w:p>
    <w:p w14:paraId="56EED860" w14:textId="77777777" w:rsidR="004E12CC" w:rsidRPr="000C4E37" w:rsidRDefault="004E12CC" w:rsidP="004E12CC">
      <w:pPr>
        <w:spacing w:after="0" w:line="360" w:lineRule="auto"/>
        <w:ind w:right="-28"/>
        <w:contextualSpacing/>
        <w:rPr>
          <w:rFonts w:eastAsia="Times New Roman" w:cs="Tahoma"/>
          <w:color w:val="auto"/>
          <w:lang w:eastAsia="es-ES"/>
        </w:rPr>
      </w:pPr>
      <w:r w:rsidRPr="000C4E37">
        <w:rPr>
          <w:rFonts w:eastAsia="Calibri" w:cs="Tahoma"/>
          <w:bCs/>
          <w:color w:val="auto"/>
        </w:rPr>
        <w:t>Dicha</w:t>
      </w:r>
      <w:r w:rsidRPr="000C4E37">
        <w:rPr>
          <w:rFonts w:eastAsia="Times New Roman" w:cs="Tahoma"/>
          <w:bCs/>
          <w:iCs/>
          <w:color w:val="auto"/>
          <w:szCs w:val="24"/>
          <w:lang w:val="es-ES" w:eastAsia="es-ES"/>
        </w:rPr>
        <w:t xml:space="preserve"> determinación toma relevancia, pues </w:t>
      </w:r>
      <w:r w:rsidRPr="000C4E37">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A3D845B" w14:textId="77777777" w:rsidR="003403E0" w:rsidRPr="000C4E37" w:rsidRDefault="003403E0" w:rsidP="004E12CC">
      <w:pPr>
        <w:spacing w:after="0" w:line="360" w:lineRule="auto"/>
        <w:ind w:right="-28"/>
        <w:contextualSpacing/>
        <w:rPr>
          <w:rFonts w:eastAsia="Times New Roman" w:cs="Tahoma"/>
          <w:color w:val="auto"/>
          <w:lang w:eastAsia="es-ES"/>
        </w:rPr>
      </w:pPr>
    </w:p>
    <w:p w14:paraId="23EFBE4F" w14:textId="77777777" w:rsidR="004E12CC" w:rsidRPr="000C4E37" w:rsidRDefault="004E12CC" w:rsidP="004E12CC">
      <w:pPr>
        <w:spacing w:after="0" w:line="360" w:lineRule="auto"/>
        <w:contextualSpacing/>
        <w:rPr>
          <w:rFonts w:eastAsia="Calibri" w:cs="Tahoma"/>
          <w:bCs/>
          <w:iCs/>
        </w:rPr>
      </w:pPr>
      <w:r w:rsidRPr="000C4E37">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3F649199" w14:textId="77777777" w:rsidR="004E12CC" w:rsidRPr="000C4E37" w:rsidRDefault="004E12CC" w:rsidP="004E12CC">
      <w:pPr>
        <w:spacing w:after="0" w:line="360" w:lineRule="auto"/>
        <w:contextualSpacing/>
        <w:rPr>
          <w:rFonts w:eastAsia="Calibri" w:cs="Tahoma"/>
          <w:bCs/>
          <w:iCs/>
        </w:rPr>
      </w:pPr>
    </w:p>
    <w:p w14:paraId="0040AF4F" w14:textId="5C448974" w:rsidR="004E12CC" w:rsidRPr="000C4E37" w:rsidRDefault="004E12CC" w:rsidP="004E12CC">
      <w:pPr>
        <w:spacing w:after="0" w:line="360" w:lineRule="auto"/>
        <w:rPr>
          <w:rFonts w:eastAsia="Times New Roman" w:cs="Tahoma"/>
          <w:szCs w:val="24"/>
          <w:lang w:val="es-ES" w:eastAsia="es-ES"/>
        </w:rPr>
      </w:pPr>
      <w:r w:rsidRPr="000C4E37">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0C4E37">
        <w:rPr>
          <w:rFonts w:eastAsia="Times New Roman" w:cs="Tahoma"/>
          <w:szCs w:val="24"/>
          <w:lang w:val="es-ES" w:eastAsia="es-ES"/>
        </w:rPr>
        <w:t xml:space="preserve">por lo que, en el presente caso, el Sujeto Obligado deberá </w:t>
      </w:r>
      <w:r w:rsidR="003403E0" w:rsidRPr="000C4E37">
        <w:rPr>
          <w:rFonts w:eastAsia="Times New Roman" w:cs="Tahoma"/>
          <w:szCs w:val="24"/>
          <w:lang w:val="es-ES" w:eastAsia="es-ES"/>
        </w:rPr>
        <w:t>entregar la información solicitada.</w:t>
      </w:r>
    </w:p>
    <w:p w14:paraId="596C3EBE" w14:textId="33FA1905" w:rsidR="00D9047D" w:rsidRPr="000C4E37" w:rsidRDefault="00D9047D" w:rsidP="00D9047D">
      <w:pPr>
        <w:spacing w:after="0" w:line="360" w:lineRule="auto"/>
        <w:rPr>
          <w:rFonts w:eastAsia="Times New Roman" w:cs="Tahoma"/>
          <w:bCs/>
          <w:iCs/>
          <w:lang w:eastAsia="es-ES"/>
        </w:rPr>
      </w:pPr>
      <w:r w:rsidRPr="000C4E37">
        <w:rPr>
          <w:rFonts w:eastAsia="Times New Roman" w:cs="Tahoma"/>
          <w:bCs/>
          <w:iCs/>
          <w:lang w:eastAsia="es-ES"/>
        </w:rPr>
        <w:lastRenderedPageBreak/>
        <w:t xml:space="preserve">Ahora bien, toda vez que el Particular requirió la información desde el dos mil dieciocho, en el caso de que no localice parte de la información requerida, porque hayan causado baja documental, deberá proporcionar el acta del Comité de Transparencia, donde confirme la inexistencia de la información. 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14:paraId="28AFF004" w14:textId="77777777" w:rsidR="00D9047D" w:rsidRPr="000C4E37" w:rsidRDefault="00D9047D" w:rsidP="00D9047D">
      <w:pPr>
        <w:spacing w:after="0" w:line="360" w:lineRule="auto"/>
        <w:rPr>
          <w:rFonts w:eastAsia="Times New Roman" w:cs="Tahoma"/>
          <w:bCs/>
          <w:iCs/>
          <w:lang w:eastAsia="es-ES"/>
        </w:rPr>
      </w:pPr>
    </w:p>
    <w:p w14:paraId="0097A000" w14:textId="77777777" w:rsidR="00D9047D" w:rsidRPr="000C4E37" w:rsidRDefault="00D9047D" w:rsidP="00D9047D">
      <w:pPr>
        <w:spacing w:after="0" w:line="360" w:lineRule="auto"/>
        <w:rPr>
          <w:rFonts w:eastAsia="Times New Roman" w:cs="Tahoma"/>
          <w:bCs/>
          <w:iCs/>
          <w:lang w:eastAsia="es-ES"/>
        </w:rPr>
      </w:pPr>
      <w:r w:rsidRPr="000C4E37">
        <w:rPr>
          <w:rFonts w:eastAsia="Times New Roman" w:cs="Tahoma"/>
          <w:bCs/>
          <w:iCs/>
          <w:lang w:eastAsia="es-ES"/>
        </w:rP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53E1CB9B" w14:textId="77777777" w:rsidR="00D9047D" w:rsidRPr="000C4E37" w:rsidRDefault="00D9047D" w:rsidP="00D9047D">
      <w:pPr>
        <w:spacing w:after="0" w:line="360" w:lineRule="auto"/>
        <w:rPr>
          <w:rFonts w:eastAsia="Times New Roman" w:cs="Tahoma"/>
          <w:bCs/>
          <w:iCs/>
          <w:lang w:eastAsia="es-ES"/>
        </w:rPr>
      </w:pPr>
    </w:p>
    <w:p w14:paraId="184CEE93" w14:textId="77777777" w:rsidR="00D9047D" w:rsidRPr="000C4E37" w:rsidRDefault="00D9047D" w:rsidP="00D9047D">
      <w:pPr>
        <w:spacing w:after="0" w:line="360" w:lineRule="auto"/>
        <w:rPr>
          <w:rFonts w:eastAsia="Times New Roman" w:cs="Tahoma"/>
          <w:bCs/>
          <w:iCs/>
          <w:lang w:eastAsia="es-ES"/>
        </w:rPr>
      </w:pPr>
      <w:r w:rsidRPr="000C4E37">
        <w:rPr>
          <w:rFonts w:eastAsia="Times New Roman" w:cs="Tahoma"/>
          <w:bCs/>
          <w:iCs/>
          <w:lang w:eastAsia="es-ES"/>
        </w:rPr>
        <w:t>En ese orden de ideas, el Criterio Orientador, de la Primera Época, con clave de control SO/012/2010, emitido por el Pleno del entonces Instituto Nacional de Transparencia, Acceso a la Información y Protección de Datos Personales, mismo que se cita por analogía, establece lo siguiente:</w:t>
      </w:r>
    </w:p>
    <w:p w14:paraId="5A69469B" w14:textId="77777777" w:rsidR="00D9047D" w:rsidRPr="000C4E37" w:rsidRDefault="00D9047D" w:rsidP="00D9047D">
      <w:pPr>
        <w:spacing w:after="0" w:line="360" w:lineRule="auto"/>
        <w:rPr>
          <w:rFonts w:eastAsia="Times New Roman" w:cs="Tahoma"/>
          <w:bCs/>
          <w:iCs/>
          <w:lang w:eastAsia="es-ES"/>
        </w:rPr>
      </w:pPr>
    </w:p>
    <w:p w14:paraId="13C693E9" w14:textId="77777777" w:rsidR="00D9047D" w:rsidRPr="000C4E37" w:rsidRDefault="00D9047D" w:rsidP="006C5747">
      <w:pPr>
        <w:spacing w:after="0" w:line="360" w:lineRule="auto"/>
        <w:ind w:left="567" w:right="567"/>
        <w:rPr>
          <w:rFonts w:eastAsia="Times New Roman" w:cs="Tahoma"/>
          <w:bCs/>
          <w:i/>
          <w:iCs/>
          <w:lang w:eastAsia="es-ES"/>
        </w:rPr>
      </w:pPr>
      <w:r w:rsidRPr="000C4E37">
        <w:rPr>
          <w:rFonts w:eastAsia="Times New Roman" w:cs="Tahoma"/>
          <w:b/>
          <w:i/>
          <w:iCs/>
          <w:sz w:val="20"/>
          <w:lang w:eastAsia="es-ES"/>
        </w:rPr>
        <w:t xml:space="preserve">“Propósito de la declaración formal de inexistencia. </w:t>
      </w:r>
      <w:r w:rsidRPr="000C4E37">
        <w:rPr>
          <w:rFonts w:eastAsia="Times New Roman" w:cs="Tahoma"/>
          <w:bCs/>
          <w:i/>
          <w:iCs/>
          <w:sz w:val="20"/>
          <w:lang w:eastAsia="es-ES"/>
        </w:rPr>
        <w:t xml:space="preserve">Atendiendo a lo dispuesto por los artículos 43, 46 de la Ley Federal de Transparencia y Acceso a la Información Pública Gubernamental y 70 de su Reglamento, en los que se prevé el procedimiento a seguir para declarar </w:t>
      </w:r>
      <w:r w:rsidRPr="000C4E37">
        <w:rPr>
          <w:rFonts w:eastAsia="Times New Roman" w:cs="Tahoma"/>
          <w:bCs/>
          <w:i/>
          <w:iCs/>
          <w:sz w:val="20"/>
          <w:lang w:eastAsia="es-ES"/>
        </w:rPr>
        <w:lastRenderedPageBreak/>
        <w:t xml:space="preserve">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4424FED4" w14:textId="77777777" w:rsidR="00D9047D" w:rsidRPr="000C4E37" w:rsidRDefault="00D9047D" w:rsidP="00D9047D">
      <w:pPr>
        <w:spacing w:after="0" w:line="360" w:lineRule="auto"/>
        <w:rPr>
          <w:rFonts w:eastAsia="Times New Roman" w:cs="Tahoma"/>
          <w:bCs/>
          <w:iCs/>
          <w:lang w:eastAsia="es-ES"/>
        </w:rPr>
      </w:pPr>
    </w:p>
    <w:p w14:paraId="5A50D2CC" w14:textId="77777777" w:rsidR="00D9047D" w:rsidRPr="000C4E37" w:rsidRDefault="00D9047D" w:rsidP="00D9047D">
      <w:pPr>
        <w:spacing w:after="0" w:line="360" w:lineRule="auto"/>
        <w:rPr>
          <w:rFonts w:eastAsia="Times New Roman" w:cs="Tahoma"/>
          <w:bCs/>
          <w:iCs/>
          <w:lang w:eastAsia="es-ES"/>
        </w:rPr>
      </w:pPr>
      <w:r w:rsidRPr="000C4E37">
        <w:rPr>
          <w:rFonts w:eastAsia="Times New Roman" w:cs="Tahoma"/>
          <w:bCs/>
          <w:iCs/>
          <w:lang w:eastAsia="es-ES"/>
        </w:rPr>
        <w:t xml:space="preserve">De la misma manera, el Criterio orientador, de la Segunda Época, con clave de control SO/004/2019, emitido por el Instituto Nacional de Transparencia, Acceso a la Información y Protección de Datos Personales, cuyo texto y rubro son los siguientes: </w:t>
      </w:r>
    </w:p>
    <w:p w14:paraId="69B3B665" w14:textId="77777777" w:rsidR="00D9047D" w:rsidRPr="000C4E37" w:rsidRDefault="00D9047D" w:rsidP="00D9047D">
      <w:pPr>
        <w:spacing w:after="0" w:line="360" w:lineRule="auto"/>
        <w:rPr>
          <w:rFonts w:eastAsia="Times New Roman" w:cs="Tahoma"/>
          <w:bCs/>
          <w:iCs/>
          <w:lang w:eastAsia="es-ES"/>
        </w:rPr>
      </w:pPr>
    </w:p>
    <w:p w14:paraId="2E693C2D" w14:textId="77777777" w:rsidR="00D9047D" w:rsidRPr="000C4E37" w:rsidRDefault="00D9047D" w:rsidP="006C5747">
      <w:pPr>
        <w:spacing w:after="0" w:line="360" w:lineRule="auto"/>
        <w:ind w:left="567" w:right="567"/>
        <w:rPr>
          <w:rFonts w:eastAsia="Times New Roman" w:cs="Tahoma"/>
          <w:bCs/>
          <w:i/>
          <w:iCs/>
          <w:sz w:val="20"/>
          <w:lang w:eastAsia="es-ES"/>
        </w:rPr>
      </w:pPr>
      <w:r w:rsidRPr="000C4E37">
        <w:rPr>
          <w:rFonts w:eastAsia="Times New Roman" w:cs="Tahoma"/>
          <w:b/>
          <w:i/>
          <w:iCs/>
          <w:sz w:val="20"/>
          <w:lang w:eastAsia="es-ES"/>
        </w:rPr>
        <w:t xml:space="preserve">“Propósito de la declaración formal de inexistencia. </w:t>
      </w:r>
      <w:r w:rsidRPr="000C4E37">
        <w:rPr>
          <w:rFonts w:eastAsia="Times New Roman" w:cs="Tahoma"/>
          <w:bCs/>
          <w:i/>
          <w:iCs/>
          <w:sz w:val="20"/>
          <w:lang w:eastAsia="es-ES"/>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16364B03" w14:textId="77777777" w:rsidR="00D9047D" w:rsidRPr="000C4E37" w:rsidRDefault="00D9047D" w:rsidP="00D9047D">
      <w:pPr>
        <w:spacing w:after="0" w:line="360" w:lineRule="auto"/>
        <w:rPr>
          <w:rFonts w:eastAsia="Times New Roman" w:cs="Tahoma"/>
          <w:bCs/>
          <w:iCs/>
          <w:lang w:eastAsia="es-ES"/>
        </w:rPr>
      </w:pPr>
    </w:p>
    <w:p w14:paraId="3BE88290" w14:textId="77777777" w:rsidR="00D9047D" w:rsidRPr="000C4E37" w:rsidRDefault="00D9047D" w:rsidP="00D9047D">
      <w:pPr>
        <w:spacing w:after="0" w:line="360" w:lineRule="auto"/>
        <w:rPr>
          <w:rFonts w:eastAsia="Times New Roman" w:cs="Tahoma"/>
          <w:bCs/>
          <w:iCs/>
          <w:lang w:eastAsia="es-ES"/>
        </w:rPr>
      </w:pPr>
      <w:r w:rsidRPr="000C4E37">
        <w:rPr>
          <w:rFonts w:eastAsia="Times New Roman" w:cs="Tahoma"/>
          <w:bCs/>
          <w:iCs/>
          <w:lang w:eastAsia="es-ES"/>
        </w:rPr>
        <w:t xml:space="preserve">De los criterios citados, se puede advertir que las declaraciones de inexistencia de los Comités de Transparencia, deben contener los elementos suficientes para generar en los solicitantes </w:t>
      </w:r>
      <w:r w:rsidRPr="000C4E37">
        <w:rPr>
          <w:rFonts w:eastAsia="Times New Roman" w:cs="Tahoma"/>
          <w:bCs/>
          <w:iCs/>
          <w:lang w:eastAsia="es-ES"/>
        </w:rPr>
        <w:lastRenderedPageBreak/>
        <w:t>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14:paraId="61E5AB4C" w14:textId="77777777" w:rsidR="00D9047D" w:rsidRPr="000C4E37" w:rsidRDefault="00D9047D" w:rsidP="00D9047D">
      <w:pPr>
        <w:spacing w:after="0" w:line="360" w:lineRule="auto"/>
        <w:rPr>
          <w:rFonts w:eastAsia="Times New Roman" w:cs="Tahoma"/>
          <w:bCs/>
          <w:iCs/>
          <w:lang w:eastAsia="es-ES"/>
        </w:rPr>
      </w:pPr>
    </w:p>
    <w:p w14:paraId="42E96C69" w14:textId="77777777" w:rsidR="00D9047D" w:rsidRPr="000C4E37" w:rsidRDefault="00D9047D" w:rsidP="00D9047D">
      <w:pPr>
        <w:pStyle w:val="Prrafodelista"/>
        <w:numPr>
          <w:ilvl w:val="0"/>
          <w:numId w:val="17"/>
        </w:numPr>
        <w:spacing w:line="360" w:lineRule="auto"/>
        <w:rPr>
          <w:rFonts w:cs="Tahoma"/>
          <w:bCs/>
          <w:iCs/>
        </w:rPr>
      </w:pPr>
      <w:r w:rsidRPr="000C4E37">
        <w:rPr>
          <w:rFonts w:cs="Tahoma"/>
          <w:bCs/>
          <w:iCs/>
        </w:rPr>
        <w:t>Los elementos que le permitan a los solicitantes tener certeza de que el Sujeto Obligado utilizó un criterio de búsqueda exhaustivo: Para atender dicho supuesto, se debe precisar en qué unidades administrativas buscó, así como en el tipo de archivos y la manera en que realizó la indagación;</w:t>
      </w:r>
    </w:p>
    <w:p w14:paraId="0FF0BDE8" w14:textId="77777777" w:rsidR="00D9047D" w:rsidRPr="000C4E37" w:rsidRDefault="00D9047D" w:rsidP="00D9047D">
      <w:pPr>
        <w:spacing w:after="0" w:line="360" w:lineRule="auto"/>
        <w:rPr>
          <w:rFonts w:eastAsia="Times New Roman" w:cs="Tahoma"/>
          <w:bCs/>
          <w:iCs/>
          <w:lang w:eastAsia="es-ES"/>
        </w:rPr>
      </w:pPr>
    </w:p>
    <w:p w14:paraId="21B224E1" w14:textId="77777777" w:rsidR="00D9047D" w:rsidRPr="000C4E37" w:rsidRDefault="00D9047D" w:rsidP="00D9047D">
      <w:pPr>
        <w:pStyle w:val="Prrafodelista"/>
        <w:numPr>
          <w:ilvl w:val="0"/>
          <w:numId w:val="17"/>
        </w:numPr>
        <w:spacing w:line="360" w:lineRule="auto"/>
        <w:rPr>
          <w:rFonts w:cs="Tahoma"/>
          <w:bCs/>
          <w:iCs/>
        </w:rPr>
      </w:pPr>
      <w:r w:rsidRPr="000C4E37">
        <w:rPr>
          <w:rFonts w:cs="Tahoma"/>
          <w:bCs/>
          <w:iCs/>
        </w:rPr>
        <w:t>Las circunstancias de tiempo, modo y lugar que motiven las razones por las cuales la información es inexistente: Al respecto, los sujetos obligados para acreditar dicho punto, deberán proveer la mayor cantidad de elementos posibles que permitan evidencia las razones por las cuales la información requerida no existe, y</w:t>
      </w:r>
    </w:p>
    <w:p w14:paraId="4A3D9D09" w14:textId="77777777" w:rsidR="00D9047D" w:rsidRPr="000C4E37" w:rsidRDefault="00D9047D" w:rsidP="00D9047D">
      <w:pPr>
        <w:spacing w:after="0" w:line="360" w:lineRule="auto"/>
        <w:rPr>
          <w:rFonts w:eastAsia="Times New Roman" w:cs="Tahoma"/>
          <w:bCs/>
          <w:iCs/>
          <w:lang w:eastAsia="es-ES"/>
        </w:rPr>
      </w:pPr>
    </w:p>
    <w:p w14:paraId="38BE3F2E" w14:textId="77777777" w:rsidR="00D9047D" w:rsidRPr="000C4E37" w:rsidRDefault="00D9047D" w:rsidP="00D9047D">
      <w:pPr>
        <w:pStyle w:val="Prrafodelista"/>
        <w:numPr>
          <w:ilvl w:val="0"/>
          <w:numId w:val="17"/>
        </w:numPr>
        <w:spacing w:line="360" w:lineRule="auto"/>
        <w:rPr>
          <w:rFonts w:cs="Tahoma"/>
          <w:bCs/>
          <w:iCs/>
        </w:rPr>
      </w:pPr>
      <w:r w:rsidRPr="000C4E37">
        <w:rPr>
          <w:rFonts w:cs="Tahoma"/>
          <w:bCs/>
          <w:iCs/>
        </w:rPr>
        <w:t>El servidor público responsable de contar con ésta: Es importante indicar, el cargo y las razones jurídicas por las cuales debió generar la información, es decir, que con base a la normatividad interna las facultades por las cuales tuvo que elaborar el documento requerido.</w:t>
      </w:r>
    </w:p>
    <w:p w14:paraId="758AAA8A" w14:textId="77777777" w:rsidR="00D9047D" w:rsidRPr="000C4E37" w:rsidRDefault="00D9047D" w:rsidP="00D9047D">
      <w:pPr>
        <w:spacing w:after="0" w:line="360" w:lineRule="auto"/>
        <w:rPr>
          <w:rFonts w:eastAsia="Times New Roman" w:cs="Tahoma"/>
          <w:bCs/>
          <w:iCs/>
          <w:lang w:eastAsia="es-ES"/>
        </w:rPr>
      </w:pPr>
    </w:p>
    <w:p w14:paraId="63BD6060" w14:textId="59D98D53" w:rsidR="00D9047D" w:rsidRPr="000C4E37" w:rsidRDefault="00D9047D" w:rsidP="00D9047D">
      <w:pPr>
        <w:spacing w:after="0" w:line="360" w:lineRule="auto"/>
        <w:rPr>
          <w:rFonts w:eastAsia="Times New Roman" w:cs="Tahoma"/>
          <w:bCs/>
          <w:iCs/>
          <w:lang w:eastAsia="es-ES"/>
        </w:rPr>
      </w:pPr>
      <w:r w:rsidRPr="000C4E37">
        <w:rPr>
          <w:rFonts w:eastAsia="Times New Roman" w:cs="Tahoma"/>
          <w:bCs/>
          <w:iCs/>
          <w:lang w:eastAsia="es-ES"/>
        </w:rPr>
        <w:lastRenderedPageBreak/>
        <w:t xml:space="preserve">Conforme a lo citado, se considera que es necesario que el </w:t>
      </w:r>
      <w:r w:rsidRPr="000C4E37">
        <w:t>Organismo Público Descentralizado para la Prestación de Los Servicios de Agua Potable Alcantarillado y Saneamiento del Municipio de Naucalpan de Juárez</w:t>
      </w:r>
      <w:r w:rsidRPr="000C4E37">
        <w:rPr>
          <w:rFonts w:eastAsia="Times New Roman" w:cs="Tahoma"/>
          <w:bCs/>
          <w:iCs/>
          <w:lang w:eastAsia="es-ES"/>
        </w:rPr>
        <w:t>, declare por medio de su Comité de Transparencia, la inexistencia de la información solicitada referida anteriormente del periodo que comprende a dos mil dieciocho, para el caso, que haya causado baja documental;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7327209C" w14:textId="77777777" w:rsidR="00D9047D" w:rsidRPr="000C4E37" w:rsidRDefault="00D9047D" w:rsidP="00D9047D">
      <w:pPr>
        <w:spacing w:after="0" w:line="360" w:lineRule="auto"/>
        <w:rPr>
          <w:rFonts w:eastAsia="Times New Roman" w:cs="Tahoma"/>
          <w:bCs/>
          <w:iCs/>
          <w:lang w:eastAsia="es-ES"/>
        </w:rPr>
      </w:pPr>
    </w:p>
    <w:p w14:paraId="3F1AE36E" w14:textId="77777777" w:rsidR="00D9047D" w:rsidRPr="000C4E37" w:rsidRDefault="00D9047D" w:rsidP="00D9047D">
      <w:pPr>
        <w:pStyle w:val="Prrafodelista"/>
        <w:numPr>
          <w:ilvl w:val="0"/>
          <w:numId w:val="18"/>
        </w:numPr>
        <w:spacing w:line="360" w:lineRule="auto"/>
        <w:rPr>
          <w:rFonts w:cs="Tahoma"/>
          <w:bCs/>
          <w:iCs/>
        </w:rPr>
      </w:pPr>
      <w:r w:rsidRPr="000C4E37">
        <w:rPr>
          <w:rFonts w:cs="Tahoma"/>
          <w:bCs/>
          <w:iCs/>
        </w:rPr>
        <w:t>Analizar el caso y tomar las medidas necesarias para localizar la información;</w:t>
      </w:r>
    </w:p>
    <w:p w14:paraId="0593B607" w14:textId="77777777" w:rsidR="00D9047D" w:rsidRPr="000C4E37" w:rsidRDefault="00D9047D" w:rsidP="00D9047D">
      <w:pPr>
        <w:spacing w:after="0" w:line="360" w:lineRule="auto"/>
        <w:rPr>
          <w:rFonts w:eastAsia="Times New Roman" w:cs="Tahoma"/>
          <w:bCs/>
          <w:iCs/>
          <w:lang w:eastAsia="es-ES"/>
        </w:rPr>
      </w:pPr>
    </w:p>
    <w:p w14:paraId="0EBACD77" w14:textId="77777777" w:rsidR="00D9047D" w:rsidRPr="000C4E37" w:rsidRDefault="00D9047D" w:rsidP="00D9047D">
      <w:pPr>
        <w:pStyle w:val="Prrafodelista"/>
        <w:numPr>
          <w:ilvl w:val="0"/>
          <w:numId w:val="18"/>
        </w:numPr>
        <w:spacing w:line="360" w:lineRule="auto"/>
        <w:rPr>
          <w:rFonts w:cs="Tahoma"/>
          <w:bCs/>
          <w:iCs/>
        </w:rPr>
      </w:pPr>
      <w:r w:rsidRPr="000C4E37">
        <w:rPr>
          <w:rFonts w:cs="Tahoma"/>
          <w:bCs/>
          <w:iC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2F68F412" w14:textId="77777777" w:rsidR="00D9047D" w:rsidRPr="000C4E37" w:rsidRDefault="00D9047D" w:rsidP="00D9047D">
      <w:pPr>
        <w:spacing w:after="0" w:line="360" w:lineRule="auto"/>
        <w:rPr>
          <w:rFonts w:eastAsia="Times New Roman" w:cs="Tahoma"/>
          <w:bCs/>
          <w:iCs/>
          <w:lang w:eastAsia="es-ES"/>
        </w:rPr>
      </w:pPr>
    </w:p>
    <w:p w14:paraId="686825F6" w14:textId="61590969" w:rsidR="00D9047D" w:rsidRPr="000C4E37" w:rsidRDefault="00D9047D" w:rsidP="00D9047D">
      <w:pPr>
        <w:pStyle w:val="Prrafodelista"/>
        <w:numPr>
          <w:ilvl w:val="0"/>
          <w:numId w:val="18"/>
        </w:numPr>
        <w:spacing w:line="360" w:lineRule="auto"/>
        <w:rPr>
          <w:rFonts w:cs="Tahoma"/>
          <w:bCs/>
          <w:iCs/>
        </w:rPr>
      </w:pPr>
      <w:r w:rsidRPr="000C4E37">
        <w:rPr>
          <w:rFonts w:cs="Tahoma"/>
          <w:bCs/>
          <w:iCs/>
        </w:rPr>
        <w:t>Ordenar, siempre que sea materialmente posible, que se genere o reponga la información en caso de que ésta tuviera que existir o previa acreditación de la imposibilidad de su generación, exponga de forma fundada y motivada las razones de dicha situación.</w:t>
      </w:r>
    </w:p>
    <w:p w14:paraId="7E853CE2" w14:textId="77777777" w:rsidR="00D9047D" w:rsidRPr="000C4E37" w:rsidRDefault="00D9047D" w:rsidP="00D9047D">
      <w:pPr>
        <w:spacing w:after="0" w:line="360" w:lineRule="auto"/>
        <w:rPr>
          <w:rFonts w:eastAsia="Times New Roman" w:cs="Tahoma"/>
          <w:bCs/>
          <w:iCs/>
          <w:lang w:eastAsia="es-ES"/>
        </w:rPr>
      </w:pPr>
    </w:p>
    <w:p w14:paraId="09E96249" w14:textId="717A7CA1" w:rsidR="00D9047D" w:rsidRPr="000C4E37" w:rsidRDefault="00D9047D" w:rsidP="004E12CC">
      <w:pPr>
        <w:spacing w:after="0" w:line="360" w:lineRule="auto"/>
        <w:rPr>
          <w:rFonts w:eastAsia="Times New Roman" w:cs="Tahoma"/>
          <w:bCs/>
          <w:iCs/>
          <w:lang w:eastAsia="es-ES"/>
        </w:rPr>
      </w:pPr>
      <w:r w:rsidRPr="000C4E37">
        <w:rPr>
          <w:rFonts w:eastAsia="Times New Roman" w:cs="Tahoma"/>
          <w:bCs/>
          <w:iCs/>
          <w:lang w:eastAsia="es-ES"/>
        </w:rPr>
        <w:lastRenderedPageBreak/>
        <w:t xml:space="preserve">Conforme a lo anterior, en el presente caso, se considera que es necesario que el </w:t>
      </w:r>
      <w:r w:rsidRPr="000C4E37">
        <w:t>Organismo Público Descentralizado para la Prestación de Los Servicios de Agua Potable Alcantarillado y Saneamiento del Municipio de Naucalpan de Juárez</w:t>
      </w:r>
      <w:r w:rsidRPr="000C4E37">
        <w:rPr>
          <w:rFonts w:eastAsia="Times New Roman" w:cs="Tahoma"/>
          <w:bCs/>
          <w:iCs/>
          <w:lang w:eastAsia="es-ES"/>
        </w:rPr>
        <w:t xml:space="preserve"> declare por medio de su Comité de Transparencia, la inexistencia de la información que no localice por la temporalidad, con el fin de dar cumplimiento al tercer párrafo, del artículo 19 de la Ley de Transparencia y Acceso a la Información Pública del Estado de México y Municipios.</w:t>
      </w:r>
    </w:p>
    <w:p w14:paraId="3067D3F5" w14:textId="77777777" w:rsidR="003403E0" w:rsidRPr="000C4E37" w:rsidRDefault="003403E0" w:rsidP="004E12CC">
      <w:pPr>
        <w:spacing w:after="0" w:line="360" w:lineRule="auto"/>
        <w:rPr>
          <w:rFonts w:eastAsia="Times New Roman" w:cs="Tahoma"/>
          <w:szCs w:val="24"/>
          <w:lang w:val="es-ES" w:eastAsia="es-ES"/>
        </w:rPr>
      </w:pPr>
    </w:p>
    <w:p w14:paraId="44058D1A" w14:textId="7CA924BD" w:rsidR="003403E0" w:rsidRPr="000C4E37" w:rsidRDefault="003403E0" w:rsidP="003403E0">
      <w:pPr>
        <w:pBdr>
          <w:top w:val="nil"/>
          <w:left w:val="nil"/>
          <w:bottom w:val="nil"/>
          <w:right w:val="nil"/>
          <w:between w:val="nil"/>
        </w:pBdr>
        <w:spacing w:after="0" w:line="360" w:lineRule="auto"/>
        <w:ind w:right="-30"/>
      </w:pPr>
      <w:r w:rsidRPr="000C4E37">
        <w:t>Finalmente, no pasa desapercibido para este Instituto que la información solicitada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402E9D3" w14:textId="77777777" w:rsidR="003403E0" w:rsidRPr="000C4E37" w:rsidRDefault="003403E0" w:rsidP="003403E0">
      <w:pPr>
        <w:widowControl w:val="0"/>
        <w:autoSpaceDE w:val="0"/>
        <w:autoSpaceDN w:val="0"/>
        <w:adjustRightInd w:val="0"/>
        <w:spacing w:after="0" w:line="360" w:lineRule="auto"/>
        <w:contextualSpacing/>
        <w:rPr>
          <w:rFonts w:eastAsia="Times New Roman" w:cs="Times New Roman"/>
          <w:bCs/>
          <w:iCs/>
          <w:szCs w:val="20"/>
          <w:lang w:eastAsia="es-ES"/>
        </w:rPr>
      </w:pPr>
    </w:p>
    <w:p w14:paraId="69E34D48" w14:textId="1ED11327" w:rsidR="003403E0" w:rsidRPr="000C4E37" w:rsidRDefault="003403E0" w:rsidP="003403E0">
      <w:pPr>
        <w:spacing w:after="0" w:line="360" w:lineRule="auto"/>
        <w:rPr>
          <w:rFonts w:eastAsia="Times New Roman" w:cs="Tahoma"/>
          <w:szCs w:val="24"/>
          <w:lang w:val="es-ES" w:eastAsia="es-ES"/>
        </w:rPr>
      </w:pPr>
      <w:r w:rsidRPr="000C4E37">
        <w:t>P</w:t>
      </w:r>
      <w:r w:rsidRPr="000C4E37">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0C4E37" w:rsidRDefault="00DA2C1D" w:rsidP="00287797">
      <w:pPr>
        <w:spacing w:after="0" w:line="360" w:lineRule="auto"/>
        <w:rPr>
          <w:rFonts w:cs="Tahoma"/>
          <w:bCs/>
          <w:iCs/>
        </w:rPr>
      </w:pPr>
    </w:p>
    <w:p w14:paraId="0CCF70E8" w14:textId="77777777" w:rsidR="00D1318A" w:rsidRPr="000C4E37" w:rsidRDefault="00D1318A" w:rsidP="007808E0">
      <w:pPr>
        <w:pStyle w:val="Ttulo2"/>
        <w:spacing w:before="0" w:after="0" w:line="360" w:lineRule="auto"/>
        <w:rPr>
          <w:sz w:val="22"/>
          <w:szCs w:val="22"/>
        </w:rPr>
      </w:pPr>
      <w:bookmarkStart w:id="14" w:name="_Toc210315612"/>
      <w:r w:rsidRPr="000C4E37">
        <w:rPr>
          <w:sz w:val="22"/>
          <w:szCs w:val="22"/>
        </w:rPr>
        <w:t>SEXTO. Decisión</w:t>
      </w:r>
      <w:bookmarkEnd w:id="14"/>
    </w:p>
    <w:p w14:paraId="0D2B29DC" w14:textId="77777777" w:rsidR="00D1318A" w:rsidRPr="000C4E37" w:rsidRDefault="00D1318A" w:rsidP="007808E0">
      <w:pPr>
        <w:spacing w:after="0" w:line="360" w:lineRule="auto"/>
        <w:contextualSpacing/>
        <w:rPr>
          <w:rFonts w:eastAsia="Calibri" w:cs="Tahoma"/>
          <w:b/>
        </w:rPr>
      </w:pPr>
    </w:p>
    <w:p w14:paraId="505E84A0" w14:textId="77777777" w:rsidR="006C5747" w:rsidRPr="000C4E37" w:rsidRDefault="006C5747" w:rsidP="007808E0">
      <w:pPr>
        <w:spacing w:after="0" w:line="360" w:lineRule="auto"/>
        <w:contextualSpacing/>
        <w:rPr>
          <w:rFonts w:eastAsia="Calibri" w:cs="Tahoma"/>
          <w:b/>
        </w:rPr>
      </w:pPr>
    </w:p>
    <w:p w14:paraId="4B494F04" w14:textId="77777777" w:rsidR="006C5747" w:rsidRPr="000C4E37" w:rsidRDefault="006C5747" w:rsidP="007808E0">
      <w:pPr>
        <w:spacing w:after="0" w:line="360" w:lineRule="auto"/>
        <w:contextualSpacing/>
        <w:rPr>
          <w:rFonts w:eastAsia="Calibri" w:cs="Tahoma"/>
          <w:b/>
        </w:rPr>
      </w:pPr>
    </w:p>
    <w:p w14:paraId="4BF18B87" w14:textId="0A353E1E" w:rsidR="00D1318A" w:rsidRPr="000C4E37" w:rsidRDefault="00D1318A" w:rsidP="007808E0">
      <w:pPr>
        <w:spacing w:after="0" w:line="360" w:lineRule="auto"/>
        <w:rPr>
          <w:b/>
        </w:rPr>
      </w:pPr>
      <w:r w:rsidRPr="000C4E37">
        <w:t xml:space="preserve">De acuerdo con lo expuesto y, con fundamento en el artículo 186, fracción III, de la Ley de Transparencia y Acceso a la Información Pública del Estado de México y Municipios, este Instituto considera procedente </w:t>
      </w:r>
      <w:r w:rsidR="006C5747" w:rsidRPr="000C4E37">
        <w:rPr>
          <w:b/>
        </w:rPr>
        <w:t>REVO</w:t>
      </w:r>
      <w:r w:rsidR="00E13CFC" w:rsidRPr="000C4E37">
        <w:rPr>
          <w:b/>
        </w:rPr>
        <w:t>CAR</w:t>
      </w:r>
      <w:r w:rsidRPr="000C4E37">
        <w:rPr>
          <w:b/>
        </w:rPr>
        <w:t xml:space="preserve"> </w:t>
      </w:r>
      <w:r w:rsidRPr="000C4E37">
        <w:t>la resp</w:t>
      </w:r>
      <w:r w:rsidR="00655068" w:rsidRPr="000C4E37">
        <w:t>uesta del</w:t>
      </w:r>
      <w:r w:rsidR="00191C48" w:rsidRPr="000C4E37">
        <w:t xml:space="preserve"> Organismo Público Descentralizado para la Prestación de Los Servicios de Agua Potable Alcantarillado y Saneamiento del Municipio de Naucalpan de Juárez</w:t>
      </w:r>
      <w:r w:rsidRPr="000C4E37">
        <w:rPr>
          <w:b/>
        </w:rPr>
        <w:t xml:space="preserve">, </w:t>
      </w:r>
      <w:r w:rsidRPr="000C4E37">
        <w:t xml:space="preserve">a efecto de que </w:t>
      </w:r>
      <w:r w:rsidR="004076BD" w:rsidRPr="000C4E37">
        <w:t>entregue</w:t>
      </w:r>
      <w:r w:rsidR="00287797" w:rsidRPr="000C4E37">
        <w:t xml:space="preserve"> la información </w:t>
      </w:r>
      <w:r w:rsidR="00191C48" w:rsidRPr="000C4E37">
        <w:t>solicitada</w:t>
      </w:r>
      <w:r w:rsidR="001C6B7A" w:rsidRPr="000C4E37">
        <w:t>.</w:t>
      </w:r>
    </w:p>
    <w:p w14:paraId="6A5669BA" w14:textId="77777777" w:rsidR="00240C8C" w:rsidRPr="000C4E37" w:rsidRDefault="00240C8C" w:rsidP="007808E0">
      <w:pPr>
        <w:spacing w:after="0" w:line="360" w:lineRule="auto"/>
      </w:pPr>
    </w:p>
    <w:p w14:paraId="0C829323" w14:textId="77777777" w:rsidR="00D1318A" w:rsidRPr="000C4E37" w:rsidRDefault="00D1318A" w:rsidP="007808E0">
      <w:pPr>
        <w:spacing w:after="0" w:line="360" w:lineRule="auto"/>
        <w:contextualSpacing/>
        <w:rPr>
          <w:rFonts w:eastAsia="Calibri" w:cs="Tahoma"/>
          <w:b/>
          <w:bCs/>
        </w:rPr>
      </w:pPr>
      <w:r w:rsidRPr="000C4E37">
        <w:rPr>
          <w:rFonts w:eastAsia="Calibri" w:cs="Tahoma"/>
          <w:b/>
          <w:bCs/>
        </w:rPr>
        <w:t>Términos de la Resolución para conocimiento del Particular</w:t>
      </w:r>
    </w:p>
    <w:p w14:paraId="08535812" w14:textId="77777777" w:rsidR="00D1318A" w:rsidRPr="000C4E37" w:rsidRDefault="00D1318A" w:rsidP="007808E0">
      <w:pPr>
        <w:spacing w:after="0" w:line="360" w:lineRule="auto"/>
        <w:contextualSpacing/>
        <w:rPr>
          <w:rFonts w:eastAsia="Calibri" w:cs="Tahoma"/>
          <w:b/>
          <w:bCs/>
        </w:rPr>
      </w:pPr>
    </w:p>
    <w:p w14:paraId="7FEFC6C7" w14:textId="77777777" w:rsidR="006C5747" w:rsidRPr="000C4E37" w:rsidRDefault="00D1318A" w:rsidP="007808E0">
      <w:pPr>
        <w:spacing w:after="0" w:line="360" w:lineRule="auto"/>
      </w:pPr>
      <w:r w:rsidRPr="000C4E37">
        <w:t>Se le hace del conocimiento a la persona Recurrente que, en el presente asunto, se le da</w:t>
      </w:r>
      <w:r w:rsidR="001C6B7A" w:rsidRPr="000C4E37">
        <w:t xml:space="preserve"> </w:t>
      </w:r>
      <w:r w:rsidRPr="000C4E37">
        <w:t xml:space="preserve">la razón, pues </w:t>
      </w:r>
      <w:r w:rsidR="00715343" w:rsidRPr="000C4E37">
        <w:t xml:space="preserve">si bien </w:t>
      </w:r>
      <w:r w:rsidR="004076BD" w:rsidRPr="000C4E37">
        <w:t>el Sujeto Obligado</w:t>
      </w:r>
      <w:r w:rsidR="00BF460D" w:rsidRPr="000C4E37">
        <w:t xml:space="preserve"> </w:t>
      </w:r>
      <w:r w:rsidR="00D9047D" w:rsidRPr="000C4E37">
        <w:t>dio respuesta, no realizó una búsqueda exhaustiva y razonable dentro de sus archivos de la temporalidad solicitada, por lo que, deberá hacer la entrega de la información solicitada</w:t>
      </w:r>
      <w:r w:rsidR="00655068" w:rsidRPr="000C4E37">
        <w:t>.</w:t>
      </w:r>
      <w:r w:rsidR="00F712A4" w:rsidRPr="000C4E37">
        <w:t xml:space="preserve"> </w:t>
      </w:r>
    </w:p>
    <w:p w14:paraId="05704F27" w14:textId="77777777" w:rsidR="006C5747" w:rsidRPr="000C4E37" w:rsidRDefault="006C5747" w:rsidP="007808E0">
      <w:pPr>
        <w:spacing w:after="0" w:line="360" w:lineRule="auto"/>
      </w:pPr>
    </w:p>
    <w:p w14:paraId="3B668E85" w14:textId="2CA9B422" w:rsidR="00D1318A" w:rsidRPr="000C4E37" w:rsidRDefault="00D1318A" w:rsidP="007808E0">
      <w:pPr>
        <w:spacing w:after="0" w:line="360" w:lineRule="auto"/>
      </w:pPr>
      <w:r w:rsidRPr="000C4E37">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0C4E37" w:rsidRDefault="00E50794" w:rsidP="007808E0">
      <w:pPr>
        <w:spacing w:after="0" w:line="360" w:lineRule="auto"/>
      </w:pPr>
    </w:p>
    <w:p w14:paraId="1C805ED0" w14:textId="77777777" w:rsidR="00D1318A" w:rsidRPr="000C4E37" w:rsidRDefault="00D1318A" w:rsidP="007808E0">
      <w:pPr>
        <w:spacing w:after="0" w:line="360" w:lineRule="auto"/>
        <w:contextualSpacing/>
        <w:rPr>
          <w:rFonts w:eastAsia="Calibri"/>
        </w:rPr>
      </w:pPr>
      <w:r w:rsidRPr="000C4E37">
        <w:rPr>
          <w:rFonts w:eastAsia="Calibri"/>
        </w:rPr>
        <w:t>Por lo expuesto y fundado, este Pleno:</w:t>
      </w:r>
    </w:p>
    <w:p w14:paraId="7E4B6E8F" w14:textId="77777777" w:rsidR="00057905" w:rsidRPr="000C4E37" w:rsidRDefault="00057905" w:rsidP="007808E0">
      <w:pPr>
        <w:spacing w:after="0" w:line="360" w:lineRule="auto"/>
        <w:contextualSpacing/>
        <w:rPr>
          <w:rFonts w:eastAsia="Calibri"/>
        </w:rPr>
      </w:pPr>
    </w:p>
    <w:p w14:paraId="4969F2B6" w14:textId="77777777" w:rsidR="00D1318A" w:rsidRPr="000C4E37" w:rsidRDefault="00D1318A" w:rsidP="007808E0">
      <w:pPr>
        <w:pStyle w:val="Ttulo1"/>
        <w:spacing w:before="0" w:after="0" w:line="360" w:lineRule="auto"/>
        <w:jc w:val="center"/>
        <w:rPr>
          <w:sz w:val="22"/>
          <w:szCs w:val="22"/>
        </w:rPr>
      </w:pPr>
      <w:bookmarkStart w:id="15" w:name="_Toc210315613"/>
      <w:r w:rsidRPr="000C4E37">
        <w:rPr>
          <w:sz w:val="22"/>
          <w:szCs w:val="22"/>
        </w:rPr>
        <w:t>R E S U E L V E</w:t>
      </w:r>
      <w:bookmarkEnd w:id="15"/>
    </w:p>
    <w:p w14:paraId="00911B7E" w14:textId="77777777" w:rsidR="00D1318A" w:rsidRPr="000C4E37" w:rsidRDefault="00D1318A" w:rsidP="007808E0">
      <w:pPr>
        <w:spacing w:after="0" w:line="360" w:lineRule="auto"/>
        <w:contextualSpacing/>
        <w:rPr>
          <w:rFonts w:eastAsia="Calibri"/>
          <w:b/>
          <w:bCs/>
        </w:rPr>
      </w:pPr>
    </w:p>
    <w:p w14:paraId="1BA9B484" w14:textId="77777777" w:rsidR="006C5747" w:rsidRPr="000C4E37" w:rsidRDefault="006C5747" w:rsidP="007808E0">
      <w:pPr>
        <w:spacing w:after="0" w:line="360" w:lineRule="auto"/>
        <w:contextualSpacing/>
        <w:rPr>
          <w:rFonts w:eastAsia="Calibri"/>
          <w:b/>
          <w:bCs/>
        </w:rPr>
      </w:pPr>
    </w:p>
    <w:p w14:paraId="59D86F6A" w14:textId="62198A01" w:rsidR="00D1318A" w:rsidRPr="000C4E37" w:rsidRDefault="00D1318A" w:rsidP="007808E0">
      <w:pPr>
        <w:spacing w:after="0" w:line="360" w:lineRule="auto"/>
        <w:contextualSpacing/>
        <w:rPr>
          <w:bCs/>
        </w:rPr>
      </w:pPr>
      <w:r w:rsidRPr="000C4E37">
        <w:rPr>
          <w:rFonts w:cs="Tahoma"/>
          <w:b/>
          <w:bCs/>
        </w:rPr>
        <w:t xml:space="preserve">PRIMERO. </w:t>
      </w:r>
      <w:r w:rsidRPr="000C4E37">
        <w:rPr>
          <w:rFonts w:cs="Tahoma"/>
          <w:bCs/>
        </w:rPr>
        <w:t xml:space="preserve">Se </w:t>
      </w:r>
      <w:r w:rsidR="006C5747" w:rsidRPr="000C4E37">
        <w:rPr>
          <w:rFonts w:cs="Tahoma"/>
          <w:b/>
          <w:bCs/>
        </w:rPr>
        <w:t>REVO</w:t>
      </w:r>
      <w:r w:rsidR="00B66A6D" w:rsidRPr="000C4E37">
        <w:rPr>
          <w:rFonts w:cs="Tahoma"/>
          <w:b/>
          <w:bCs/>
        </w:rPr>
        <w:t>CA</w:t>
      </w:r>
      <w:r w:rsidRPr="000C4E37">
        <w:rPr>
          <w:rFonts w:cs="Tahoma"/>
          <w:b/>
          <w:bCs/>
        </w:rPr>
        <w:t xml:space="preserve"> </w:t>
      </w:r>
      <w:r w:rsidRPr="000C4E37">
        <w:rPr>
          <w:rFonts w:cs="Tahoma"/>
          <w:bCs/>
        </w:rPr>
        <w:t>la respuesta entrega</w:t>
      </w:r>
      <w:r w:rsidR="00655068" w:rsidRPr="000C4E37">
        <w:rPr>
          <w:rFonts w:cs="Tahoma"/>
          <w:bCs/>
        </w:rPr>
        <w:t>da por el</w:t>
      </w:r>
      <w:r w:rsidR="00D9047D" w:rsidRPr="000C4E37">
        <w:rPr>
          <w:rFonts w:cs="Tahoma"/>
          <w:bCs/>
        </w:rPr>
        <w:t xml:space="preserve"> </w:t>
      </w:r>
      <w:r w:rsidR="00D9047D" w:rsidRPr="000C4E37">
        <w:t>Organismo Público Descentralizado para la Prestación de Los Servicios de Agua Potable Alcantarillado y Saneamiento del Municipio de Naucalpan de Juárez</w:t>
      </w:r>
      <w:r w:rsidRPr="000C4E37">
        <w:rPr>
          <w:rFonts w:cs="Tahoma"/>
          <w:bCs/>
        </w:rPr>
        <w:t>, a la solicitud de información</w:t>
      </w:r>
      <w:r w:rsidR="00655068" w:rsidRPr="000C4E37">
        <w:t xml:space="preserve"> </w:t>
      </w:r>
      <w:r w:rsidR="004068E7" w:rsidRPr="000C4E37">
        <w:t>0</w:t>
      </w:r>
      <w:r w:rsidR="00D9047D" w:rsidRPr="000C4E37">
        <w:t>0133</w:t>
      </w:r>
      <w:r w:rsidR="004068E7" w:rsidRPr="000C4E37">
        <w:t>/</w:t>
      </w:r>
      <w:r w:rsidR="00D9047D" w:rsidRPr="000C4E37">
        <w:t>OASNAUCAL</w:t>
      </w:r>
      <w:r w:rsidR="000D392E" w:rsidRPr="000C4E37">
        <w:t>/IP/2025</w:t>
      </w:r>
      <w:r w:rsidRPr="000C4E37">
        <w:rPr>
          <w:bCs/>
        </w:rPr>
        <w:t xml:space="preserve">, por resultar </w:t>
      </w:r>
      <w:r w:rsidRPr="000C4E37">
        <w:rPr>
          <w:b/>
          <w:bCs/>
        </w:rPr>
        <w:t>FUNDADAS</w:t>
      </w:r>
      <w:r w:rsidRPr="000C4E37">
        <w:rPr>
          <w:rFonts w:cs="Tahoma"/>
          <w:b/>
          <w:bCs/>
        </w:rPr>
        <w:t xml:space="preserve"> </w:t>
      </w:r>
      <w:r w:rsidRPr="000C4E37">
        <w:rPr>
          <w:rFonts w:eastAsia="Calibri" w:cs="Tahoma"/>
          <w:bCs/>
        </w:rPr>
        <w:t>las razones o motivos de inconformidad hechos valer por el Recurrente</w:t>
      </w:r>
      <w:r w:rsidRPr="000C4E37">
        <w:rPr>
          <w:rFonts w:cs="Tahoma"/>
          <w:bCs/>
        </w:rPr>
        <w:t xml:space="preserve">, </w:t>
      </w:r>
      <w:r w:rsidRPr="000C4E37">
        <w:rPr>
          <w:rFonts w:eastAsia="Calibri" w:cs="Tahoma"/>
          <w:bCs/>
        </w:rPr>
        <w:t>en términos de los considerandos QUINTO y SEXTO de la presente Resolución.</w:t>
      </w:r>
    </w:p>
    <w:p w14:paraId="5F3709A7" w14:textId="77777777" w:rsidR="00D1318A" w:rsidRPr="000C4E37" w:rsidRDefault="00D1318A" w:rsidP="007808E0">
      <w:pPr>
        <w:spacing w:after="0" w:line="360" w:lineRule="auto"/>
        <w:contextualSpacing/>
        <w:rPr>
          <w:rFonts w:eastAsia="Times New Roman" w:cs="Tahoma"/>
          <w:bCs/>
          <w:lang w:eastAsia="es-ES"/>
        </w:rPr>
      </w:pPr>
    </w:p>
    <w:p w14:paraId="0EA94AAB" w14:textId="77777777" w:rsidR="00D9047D" w:rsidRPr="000C4E37" w:rsidRDefault="00D1318A" w:rsidP="00D9047D">
      <w:pPr>
        <w:spacing w:after="0" w:line="360" w:lineRule="auto"/>
        <w:rPr>
          <w:rFonts w:eastAsia="Times New Roman" w:cs="Tahoma"/>
          <w:bCs/>
          <w:iCs/>
          <w:lang w:eastAsia="es-ES"/>
        </w:rPr>
      </w:pPr>
      <w:r w:rsidRPr="000C4E37">
        <w:rPr>
          <w:rFonts w:cs="Tahoma"/>
          <w:b/>
          <w:bCs/>
        </w:rPr>
        <w:t xml:space="preserve">SEGUNDO. </w:t>
      </w:r>
      <w:r w:rsidRPr="000C4E37">
        <w:t xml:space="preserve">Se </w:t>
      </w:r>
      <w:r w:rsidRPr="000C4E37">
        <w:rPr>
          <w:b/>
        </w:rPr>
        <w:t>ORDENA</w:t>
      </w:r>
      <w:r w:rsidRPr="000C4E37">
        <w:t xml:space="preserve"> al Ente Recurrido</w:t>
      </w:r>
      <w:r w:rsidRPr="000C4E37">
        <w:rPr>
          <w:b/>
        </w:rPr>
        <w:t xml:space="preserve">, </w:t>
      </w:r>
      <w:r w:rsidR="00D9047D" w:rsidRPr="000C4E37">
        <w:t xml:space="preserve">a efecto de que previa búsqueda exhaustiva entregue, a través del Sistema de Acceso a la Información Mexiquense (SAIMEX), en su caso, en versión pública, </w:t>
      </w:r>
      <w:r w:rsidR="00D9047D" w:rsidRPr="000C4E37">
        <w:rPr>
          <w:rFonts w:cs="Tahoma"/>
        </w:rPr>
        <w:t>del expediente relacionado con el predio ubicado en Cruz de la Florida no. 9, Pueblo Santa Cruz del Monte, Municipio de Naucalpan de Juárez, Estado de México, vigente al veintisiete de junio de dos mil veinticinco, lo siguiente:</w:t>
      </w:r>
    </w:p>
    <w:p w14:paraId="0FA22903" w14:textId="77777777" w:rsidR="00D9047D" w:rsidRPr="000C4E37" w:rsidRDefault="00D9047D" w:rsidP="00D9047D">
      <w:pPr>
        <w:spacing w:after="0" w:line="360" w:lineRule="auto"/>
        <w:rPr>
          <w:rFonts w:cs="Tahoma"/>
        </w:rPr>
      </w:pPr>
    </w:p>
    <w:p w14:paraId="5B0C15FB" w14:textId="77777777" w:rsidR="00D9047D" w:rsidRPr="000C4E37" w:rsidRDefault="00D9047D" w:rsidP="00D9047D">
      <w:pPr>
        <w:pStyle w:val="Prrafodelista"/>
        <w:numPr>
          <w:ilvl w:val="0"/>
          <w:numId w:val="16"/>
        </w:numPr>
        <w:spacing w:line="360" w:lineRule="auto"/>
        <w:rPr>
          <w:rFonts w:cs="Tahoma"/>
        </w:rPr>
      </w:pPr>
      <w:r w:rsidRPr="000C4E37">
        <w:rPr>
          <w:rFonts w:cs="Tahoma"/>
        </w:rPr>
        <w:t>El oficio número DG/FACT/DTF/216/2018, del veintiuno de noviembre de dos mil dieciocho, por medio del cual se notifica que se expide el Dictamen Técnico de Factibilidad de Servicios de Agua Potable, Drenaje y Alcantarillado para obtener el cambio de uso de suelo, autorización de condominio y construcción en el predio de su propiedad referido, y</w:t>
      </w:r>
    </w:p>
    <w:p w14:paraId="79B4195E" w14:textId="77777777" w:rsidR="00D9047D" w:rsidRPr="000C4E37" w:rsidRDefault="00D9047D" w:rsidP="00D9047D">
      <w:pPr>
        <w:pStyle w:val="Prrafodelista"/>
        <w:spacing w:line="360" w:lineRule="auto"/>
        <w:rPr>
          <w:rFonts w:cs="Tahoma"/>
        </w:rPr>
      </w:pPr>
    </w:p>
    <w:p w14:paraId="0D3E2D87" w14:textId="77777777" w:rsidR="00D9047D" w:rsidRPr="000C4E37" w:rsidRDefault="00D9047D" w:rsidP="00D9047D">
      <w:pPr>
        <w:pStyle w:val="Prrafodelista"/>
        <w:numPr>
          <w:ilvl w:val="0"/>
          <w:numId w:val="16"/>
        </w:numPr>
        <w:spacing w:line="360" w:lineRule="auto"/>
        <w:rPr>
          <w:rFonts w:cs="Tahoma"/>
        </w:rPr>
      </w:pPr>
      <w:r w:rsidRPr="000C4E37">
        <w:rPr>
          <w:rFonts w:cs="Tahoma"/>
        </w:rPr>
        <w:t>El Convenio de Factibilidad Condicionada.</w:t>
      </w:r>
    </w:p>
    <w:p w14:paraId="0D354BBF" w14:textId="2565499E" w:rsidR="00D9047D" w:rsidRPr="000C4E37" w:rsidRDefault="00D9047D" w:rsidP="00F712A4">
      <w:pPr>
        <w:spacing w:after="0" w:line="360" w:lineRule="auto"/>
      </w:pPr>
    </w:p>
    <w:p w14:paraId="07B37B2D" w14:textId="5F4DFA35" w:rsidR="00D9047D" w:rsidRPr="000C4E37" w:rsidRDefault="00D9047D" w:rsidP="00D9047D">
      <w:pPr>
        <w:spacing w:after="0" w:line="360" w:lineRule="auto"/>
        <w:rPr>
          <w:rFonts w:cs="Tahoma"/>
          <w:bCs/>
          <w:iCs/>
        </w:rPr>
      </w:pPr>
      <w:r w:rsidRPr="000C4E37">
        <w:rPr>
          <w:rFonts w:cs="Tahoma"/>
          <w:bCs/>
          <w:iCs/>
        </w:rPr>
        <w:t xml:space="preserve">Además, en su caso, deberá proporcionar el Acuerdo de Clasificación donde el Comité de Transparencia, confirme la eliminación de los datos confidenciales, en la versión pública, de </w:t>
      </w:r>
      <w:r w:rsidRPr="000C4E37">
        <w:rPr>
          <w:rFonts w:cs="Tahoma"/>
          <w:bCs/>
          <w:iCs/>
        </w:rPr>
        <w:lastRenderedPageBreak/>
        <w:t>conformidad con los artículos 49, fracciones II y VIII y 132, fracción II de la Ley de Transparencia y Acceso a la Información Pública del Estado de México y Municipios.</w:t>
      </w:r>
    </w:p>
    <w:p w14:paraId="2999057E" w14:textId="77777777" w:rsidR="00D9047D" w:rsidRPr="000C4E37" w:rsidRDefault="00D9047D" w:rsidP="00F712A4">
      <w:pPr>
        <w:spacing w:after="0" w:line="360" w:lineRule="auto"/>
      </w:pPr>
    </w:p>
    <w:p w14:paraId="3F2716F9" w14:textId="7090FA56" w:rsidR="00CF3928" w:rsidRPr="000C4E37" w:rsidRDefault="00CF3928" w:rsidP="00CF3928">
      <w:pPr>
        <w:spacing w:after="0" w:line="360" w:lineRule="auto"/>
        <w:ind w:right="-91"/>
        <w:rPr>
          <w:rFonts w:eastAsia="Calibri" w:cs="Tahoma"/>
          <w:bCs/>
        </w:rPr>
      </w:pPr>
      <w:r w:rsidRPr="000C4E37">
        <w:rPr>
          <w:rFonts w:eastAsia="Calibri" w:cs="Tahoma"/>
          <w:bCs/>
        </w:rPr>
        <w:t>Para el supuesto, que no cuente con la información solicitada,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1E8FDD21" w14:textId="77777777" w:rsidR="00F712A4" w:rsidRPr="000C4E37" w:rsidRDefault="00F712A4" w:rsidP="00B66A6D">
      <w:pPr>
        <w:spacing w:after="0" w:line="360" w:lineRule="auto"/>
        <w:rPr>
          <w:rFonts w:cs="Tahoma"/>
          <w:bCs/>
          <w:iCs/>
        </w:rPr>
      </w:pPr>
    </w:p>
    <w:p w14:paraId="7509C230" w14:textId="77777777" w:rsidR="006C5747" w:rsidRPr="000C4E37" w:rsidRDefault="00D1318A" w:rsidP="007808E0">
      <w:pPr>
        <w:spacing w:after="0" w:line="360" w:lineRule="auto"/>
        <w:ind w:right="-28"/>
        <w:contextualSpacing/>
        <w:rPr>
          <w:rFonts w:cs="Tahoma"/>
          <w:bCs/>
          <w:iCs/>
        </w:rPr>
      </w:pPr>
      <w:r w:rsidRPr="000C4E37">
        <w:rPr>
          <w:rFonts w:eastAsia="Calibri" w:cs="Tahoma"/>
          <w:b/>
          <w:bCs/>
        </w:rPr>
        <w:t xml:space="preserve">TERCERO. </w:t>
      </w:r>
      <w:r w:rsidRPr="000C4E37">
        <w:rPr>
          <w:rFonts w:cs="Tahoma"/>
          <w:b/>
          <w:bCs/>
          <w:iCs/>
        </w:rPr>
        <w:t xml:space="preserve">NOTIFÍQUESE POR SAIMEX </w:t>
      </w:r>
      <w:r w:rsidRPr="000C4E37">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0C4E37">
        <w:rPr>
          <w:rFonts w:cs="Tahoma"/>
          <w:bCs/>
          <w:iCs/>
        </w:rPr>
        <w:t>Ley de Transparencia y Acceso a la Información Pública del Estado de México y Municipios.</w:t>
      </w:r>
      <w:r w:rsidR="00850FFF" w:rsidRPr="000C4E37">
        <w:rPr>
          <w:rFonts w:cs="Tahoma"/>
          <w:bCs/>
          <w:iCs/>
        </w:rPr>
        <w:t xml:space="preserve"> </w:t>
      </w:r>
    </w:p>
    <w:p w14:paraId="45ECB809" w14:textId="77777777" w:rsidR="006C5747" w:rsidRPr="000C4E37" w:rsidRDefault="006C5747" w:rsidP="007808E0">
      <w:pPr>
        <w:spacing w:after="0" w:line="360" w:lineRule="auto"/>
        <w:ind w:right="-28"/>
        <w:contextualSpacing/>
        <w:rPr>
          <w:rFonts w:cs="Tahoma"/>
          <w:bCs/>
          <w:iCs/>
        </w:rPr>
      </w:pPr>
    </w:p>
    <w:p w14:paraId="3EAE0142" w14:textId="126BA02E" w:rsidR="00D1318A" w:rsidRPr="000C4E37" w:rsidRDefault="00D1318A" w:rsidP="007808E0">
      <w:pPr>
        <w:spacing w:after="0" w:line="360" w:lineRule="auto"/>
        <w:ind w:right="-28"/>
        <w:contextualSpacing/>
        <w:rPr>
          <w:rFonts w:cs="Tahoma"/>
          <w:bCs/>
          <w:iCs/>
        </w:rPr>
      </w:pPr>
      <w:r w:rsidRPr="000C4E37">
        <w:rPr>
          <w:rFonts w:eastAsia="Calibri" w:cs="Tahoma"/>
          <w:iCs/>
          <w:color w:val="000000"/>
        </w:rPr>
        <w:t xml:space="preserve">De conformidad con el artículo 198 de la </w:t>
      </w:r>
      <w:r w:rsidR="005B142C" w:rsidRPr="000C4E37">
        <w:rPr>
          <w:rFonts w:cs="Tahoma"/>
          <w:bCs/>
          <w:iCs/>
        </w:rPr>
        <w:t>Ley de Transparencia y Acceso a la Información Pública del Estado de México y Municipios</w:t>
      </w:r>
      <w:r w:rsidRPr="000C4E37">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0C4E37" w:rsidRDefault="00D1318A" w:rsidP="007808E0">
      <w:pPr>
        <w:spacing w:after="0" w:line="360" w:lineRule="auto"/>
        <w:contextualSpacing/>
        <w:rPr>
          <w:rFonts w:eastAsia="Calibri" w:cs="Tahoma"/>
          <w:color w:val="000000"/>
          <w:lang w:val="es-ES"/>
        </w:rPr>
      </w:pPr>
    </w:p>
    <w:p w14:paraId="3F59EFC7" w14:textId="77777777" w:rsidR="00D1318A" w:rsidRPr="000C4E37" w:rsidRDefault="00D1318A" w:rsidP="007808E0">
      <w:pPr>
        <w:spacing w:after="0" w:line="360" w:lineRule="auto"/>
        <w:contextualSpacing/>
        <w:rPr>
          <w:rFonts w:cs="Tahoma"/>
        </w:rPr>
      </w:pPr>
      <w:r w:rsidRPr="000C4E37">
        <w:rPr>
          <w:rFonts w:eastAsia="Calibri" w:cs="Tahoma"/>
          <w:b/>
        </w:rPr>
        <w:lastRenderedPageBreak/>
        <w:t>CUARTO</w:t>
      </w:r>
      <w:r w:rsidRPr="000C4E37">
        <w:rPr>
          <w:rFonts w:eastAsia="Calibri" w:cs="Tahoma"/>
          <w:b/>
          <w:bCs/>
        </w:rPr>
        <w:t xml:space="preserve">. </w:t>
      </w:r>
      <w:r w:rsidRPr="000C4E37">
        <w:rPr>
          <w:rFonts w:cs="Tahoma"/>
          <w:b/>
        </w:rPr>
        <w:t>NOTIFÍQUESE POR SAIMEX</w:t>
      </w:r>
      <w:r w:rsidRPr="000C4E37">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0C4E37" w:rsidRDefault="00D1318A" w:rsidP="007808E0">
      <w:pPr>
        <w:spacing w:after="0" w:line="360" w:lineRule="auto"/>
        <w:contextualSpacing/>
        <w:rPr>
          <w:rFonts w:cs="Arial"/>
          <w:b/>
          <w:bCs/>
        </w:rPr>
      </w:pPr>
    </w:p>
    <w:p w14:paraId="440D22CF" w14:textId="5D5FB0F5" w:rsidR="00D1318A" w:rsidRDefault="00D1318A" w:rsidP="007808E0">
      <w:pPr>
        <w:spacing w:after="0" w:line="360" w:lineRule="auto"/>
        <w:contextualSpacing/>
        <w:rPr>
          <w:rFonts w:cs="Tahoma"/>
          <w:b/>
          <w:bCs/>
        </w:rPr>
      </w:pPr>
      <w:r w:rsidRPr="000C4E37">
        <w:rPr>
          <w:rFonts w:eastAsia="Calibri" w:cs="Tahoma"/>
          <w:bCs/>
        </w:rPr>
        <w:t>ASÍ LO RESUELVE, POR </w:t>
      </w:r>
      <w:r w:rsidRPr="000C4E37">
        <w:rPr>
          <w:rFonts w:eastAsia="Calibri" w:cs="Tahoma"/>
          <w:b/>
          <w:bCs/>
        </w:rPr>
        <w:t>UNANIMIDAD</w:t>
      </w:r>
      <w:r w:rsidRPr="000C4E37">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0C4E37">
        <w:rPr>
          <w:rFonts w:eastAsia="Calibri" w:cs="Tahoma"/>
          <w:bCs/>
        </w:rPr>
        <w:t xml:space="preserve">, EN LA </w:t>
      </w:r>
      <w:r w:rsidR="0003288F" w:rsidRPr="000C4E37">
        <w:rPr>
          <w:rFonts w:eastAsia="Calibri" w:cs="Tahoma"/>
          <w:bCs/>
        </w:rPr>
        <w:t xml:space="preserve">TRIGÉSIMA </w:t>
      </w:r>
      <w:r w:rsidR="0022425A" w:rsidRPr="000C4E37">
        <w:rPr>
          <w:rFonts w:eastAsia="Calibri" w:cs="Tahoma"/>
          <w:bCs/>
        </w:rPr>
        <w:t>QUINTA</w:t>
      </w:r>
      <w:r w:rsidR="00715343" w:rsidRPr="000C4E37">
        <w:rPr>
          <w:rFonts w:eastAsia="Calibri" w:cs="Tahoma"/>
          <w:bCs/>
        </w:rPr>
        <w:t xml:space="preserve"> </w:t>
      </w:r>
      <w:r w:rsidRPr="000C4E37">
        <w:rPr>
          <w:rFonts w:eastAsia="Calibri" w:cs="Tahoma"/>
          <w:bCs/>
        </w:rPr>
        <w:t>SESIÓN ORDINA</w:t>
      </w:r>
      <w:r w:rsidR="00715343" w:rsidRPr="000C4E37">
        <w:rPr>
          <w:rFonts w:eastAsia="Calibri" w:cs="Tahoma"/>
          <w:bCs/>
        </w:rPr>
        <w:t>RIA, C</w:t>
      </w:r>
      <w:r w:rsidR="0052714E" w:rsidRPr="000C4E37">
        <w:rPr>
          <w:rFonts w:eastAsia="Calibri" w:cs="Tahoma"/>
          <w:bCs/>
        </w:rPr>
        <w:t xml:space="preserve">ELEBRADA EL </w:t>
      </w:r>
      <w:r w:rsidR="0022425A" w:rsidRPr="000C4E37">
        <w:rPr>
          <w:rFonts w:eastAsia="Calibri" w:cs="Tahoma"/>
          <w:bCs/>
        </w:rPr>
        <w:t>PRIMERO DE OCTUBRE</w:t>
      </w:r>
      <w:r w:rsidR="00655068" w:rsidRPr="000C4E37">
        <w:rPr>
          <w:rFonts w:eastAsia="Calibri" w:cs="Tahoma"/>
          <w:bCs/>
        </w:rPr>
        <w:t xml:space="preserve"> </w:t>
      </w:r>
      <w:r w:rsidRPr="000C4E37">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4C361" w14:textId="77777777" w:rsidR="003746FD" w:rsidRDefault="003746FD">
      <w:pPr>
        <w:spacing w:after="0" w:line="240" w:lineRule="auto"/>
      </w:pPr>
      <w:r>
        <w:separator/>
      </w:r>
    </w:p>
  </w:endnote>
  <w:endnote w:type="continuationSeparator" w:id="0">
    <w:p w14:paraId="6048263E" w14:textId="77777777" w:rsidR="003746FD" w:rsidRDefault="0037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036C63" w:rsidRDefault="00036C6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7F7E">
      <w:rPr>
        <w:b/>
        <w:noProof/>
        <w:color w:val="000000"/>
        <w:sz w:val="24"/>
        <w:szCs w:val="24"/>
      </w:rPr>
      <w:t>29</w:t>
    </w:r>
    <w:r>
      <w:rPr>
        <w:b/>
        <w:color w:val="000000"/>
        <w:sz w:val="24"/>
        <w:szCs w:val="24"/>
      </w:rPr>
      <w:fldChar w:fldCharType="end"/>
    </w:r>
  </w:p>
  <w:p w14:paraId="7EB9860B" w14:textId="77777777" w:rsidR="00036C63" w:rsidRDefault="00036C6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036C63" w:rsidRDefault="00036C6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25252">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25252">
      <w:rPr>
        <w:b/>
        <w:noProof/>
        <w:color w:val="000000"/>
        <w:sz w:val="24"/>
        <w:szCs w:val="24"/>
      </w:rPr>
      <w:t>29</w:t>
    </w:r>
    <w:r>
      <w:rPr>
        <w:b/>
        <w:color w:val="000000"/>
        <w:sz w:val="24"/>
        <w:szCs w:val="24"/>
      </w:rPr>
      <w:fldChar w:fldCharType="end"/>
    </w:r>
  </w:p>
  <w:p w14:paraId="0D7FA8D9" w14:textId="77777777" w:rsidR="00036C63" w:rsidRDefault="00036C6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036C63" w:rsidRDefault="00036C6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2525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25252">
      <w:rPr>
        <w:b/>
        <w:noProof/>
        <w:color w:val="000000"/>
        <w:sz w:val="24"/>
        <w:szCs w:val="24"/>
      </w:rPr>
      <w:t>29</w:t>
    </w:r>
    <w:r>
      <w:rPr>
        <w:b/>
        <w:color w:val="000000"/>
        <w:sz w:val="24"/>
        <w:szCs w:val="24"/>
      </w:rPr>
      <w:fldChar w:fldCharType="end"/>
    </w:r>
  </w:p>
  <w:p w14:paraId="6796AF5F" w14:textId="77777777" w:rsidR="00036C63" w:rsidRDefault="00036C6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ED15A" w14:textId="77777777" w:rsidR="003746FD" w:rsidRDefault="003746FD">
      <w:pPr>
        <w:spacing w:after="0" w:line="240" w:lineRule="auto"/>
      </w:pPr>
      <w:r>
        <w:separator/>
      </w:r>
    </w:p>
  </w:footnote>
  <w:footnote w:type="continuationSeparator" w:id="0">
    <w:p w14:paraId="1C2F7A7A" w14:textId="77777777" w:rsidR="003746FD" w:rsidRDefault="00374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036C63" w:rsidRDefault="00036C6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36C63" w14:paraId="10C29E94" w14:textId="77777777">
      <w:trPr>
        <w:trHeight w:val="132"/>
      </w:trPr>
      <w:tc>
        <w:tcPr>
          <w:tcW w:w="2691" w:type="dxa"/>
        </w:tcPr>
        <w:p w14:paraId="7D85A4B8" w14:textId="77777777" w:rsidR="00036C63" w:rsidRDefault="00036C63">
          <w:pPr>
            <w:tabs>
              <w:tab w:val="right" w:pos="8838"/>
            </w:tabs>
            <w:ind w:right="-105"/>
            <w:rPr>
              <w:b/>
            </w:rPr>
          </w:pPr>
          <w:r>
            <w:rPr>
              <w:b/>
            </w:rPr>
            <w:t>Recurso de Revisión:</w:t>
          </w:r>
        </w:p>
      </w:tc>
      <w:tc>
        <w:tcPr>
          <w:tcW w:w="3405" w:type="dxa"/>
        </w:tcPr>
        <w:p w14:paraId="0B0D1A9D" w14:textId="77777777" w:rsidR="00036C63" w:rsidRDefault="00036C63">
          <w:pPr>
            <w:tabs>
              <w:tab w:val="right" w:pos="8838"/>
            </w:tabs>
            <w:ind w:left="-28" w:right="-32"/>
          </w:pPr>
          <w:r>
            <w:t>03846/INFOEM/IP/RR/2020</w:t>
          </w:r>
        </w:p>
      </w:tc>
    </w:tr>
    <w:tr w:rsidR="00036C63" w14:paraId="2F47AC72" w14:textId="77777777">
      <w:trPr>
        <w:trHeight w:val="261"/>
      </w:trPr>
      <w:tc>
        <w:tcPr>
          <w:tcW w:w="2691" w:type="dxa"/>
        </w:tcPr>
        <w:p w14:paraId="154A4752" w14:textId="77777777" w:rsidR="00036C63" w:rsidRDefault="00036C63">
          <w:pPr>
            <w:tabs>
              <w:tab w:val="right" w:pos="8838"/>
            </w:tabs>
            <w:ind w:right="-105"/>
            <w:rPr>
              <w:b/>
            </w:rPr>
          </w:pPr>
          <w:r>
            <w:rPr>
              <w:b/>
            </w:rPr>
            <w:t>Sujeto Obligado:</w:t>
          </w:r>
        </w:p>
      </w:tc>
      <w:tc>
        <w:tcPr>
          <w:tcW w:w="3405" w:type="dxa"/>
        </w:tcPr>
        <w:p w14:paraId="5D9EC711" w14:textId="77777777" w:rsidR="00036C63" w:rsidRDefault="00036C63">
          <w:pPr>
            <w:tabs>
              <w:tab w:val="right" w:pos="8838"/>
            </w:tabs>
            <w:ind w:right="-32"/>
          </w:pPr>
          <w:r>
            <w:t xml:space="preserve">Ayuntamiento de </w:t>
          </w:r>
          <w:proofErr w:type="spellStart"/>
          <w:r>
            <w:t>Temascalcingo</w:t>
          </w:r>
          <w:proofErr w:type="spellEnd"/>
        </w:p>
      </w:tc>
    </w:tr>
    <w:tr w:rsidR="00036C63" w14:paraId="11FBB450" w14:textId="77777777">
      <w:trPr>
        <w:trHeight w:val="261"/>
      </w:trPr>
      <w:tc>
        <w:tcPr>
          <w:tcW w:w="2691" w:type="dxa"/>
        </w:tcPr>
        <w:p w14:paraId="6BAF6003" w14:textId="77777777" w:rsidR="00036C63" w:rsidRDefault="00036C63">
          <w:pPr>
            <w:tabs>
              <w:tab w:val="right" w:pos="8838"/>
            </w:tabs>
            <w:ind w:right="-105"/>
            <w:rPr>
              <w:b/>
            </w:rPr>
          </w:pPr>
          <w:r>
            <w:rPr>
              <w:b/>
            </w:rPr>
            <w:t>Comisionado Ponente:</w:t>
          </w:r>
        </w:p>
      </w:tc>
      <w:tc>
        <w:tcPr>
          <w:tcW w:w="3405" w:type="dxa"/>
        </w:tcPr>
        <w:p w14:paraId="420341AF" w14:textId="77777777" w:rsidR="00036C63" w:rsidRDefault="00036C63">
          <w:pPr>
            <w:tabs>
              <w:tab w:val="right" w:pos="8838"/>
            </w:tabs>
            <w:ind w:right="-32"/>
            <w:rPr>
              <w:b/>
            </w:rPr>
          </w:pPr>
          <w:r>
            <w:t>Luis Gustavo Parra Noriega</w:t>
          </w:r>
        </w:p>
      </w:tc>
    </w:tr>
  </w:tbl>
  <w:p w14:paraId="00411D75" w14:textId="77777777" w:rsidR="00036C63" w:rsidRDefault="00C25252">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036C63" w:rsidRDefault="00C25252">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410"/>
      <w:gridCol w:w="3969"/>
    </w:tblGrid>
    <w:tr w:rsidR="006C5747" w14:paraId="40D5D5A3" w14:textId="77777777" w:rsidTr="006C5747">
      <w:trPr>
        <w:trHeight w:val="138"/>
      </w:trPr>
      <w:tc>
        <w:tcPr>
          <w:tcW w:w="2410" w:type="dxa"/>
          <w:vAlign w:val="center"/>
        </w:tcPr>
        <w:p w14:paraId="43377EBE" w14:textId="77777777" w:rsidR="00036C63" w:rsidRDefault="00036C63" w:rsidP="008C266D">
          <w:pPr>
            <w:tabs>
              <w:tab w:val="right" w:pos="8838"/>
            </w:tabs>
            <w:ind w:left="-108" w:right="-105"/>
            <w:jc w:val="left"/>
            <w:rPr>
              <w:b/>
            </w:rPr>
          </w:pPr>
        </w:p>
        <w:p w14:paraId="1DB5C8D0" w14:textId="7E98B3D2" w:rsidR="00036C63" w:rsidRDefault="00036C63" w:rsidP="008C266D">
          <w:pPr>
            <w:tabs>
              <w:tab w:val="right" w:pos="8838"/>
            </w:tabs>
            <w:ind w:left="-108" w:right="-105"/>
            <w:jc w:val="left"/>
            <w:rPr>
              <w:b/>
            </w:rPr>
          </w:pPr>
          <w:r>
            <w:rPr>
              <w:b/>
            </w:rPr>
            <w:t>Recurso de Revisión:</w:t>
          </w:r>
        </w:p>
      </w:tc>
      <w:tc>
        <w:tcPr>
          <w:tcW w:w="3969" w:type="dxa"/>
        </w:tcPr>
        <w:p w14:paraId="5BCC69C4" w14:textId="77777777" w:rsidR="00036C63" w:rsidRPr="00EF0C39" w:rsidRDefault="00036C63" w:rsidP="008C266D">
          <w:pPr>
            <w:tabs>
              <w:tab w:val="right" w:pos="8838"/>
            </w:tabs>
            <w:ind w:right="57"/>
          </w:pPr>
        </w:p>
        <w:p w14:paraId="61E59D71" w14:textId="5E1051FB" w:rsidR="00036C63" w:rsidRPr="00EF0C39" w:rsidRDefault="000F0EA6" w:rsidP="008C266D">
          <w:pPr>
            <w:tabs>
              <w:tab w:val="right" w:pos="8838"/>
            </w:tabs>
            <w:ind w:right="57"/>
          </w:pPr>
          <w:r>
            <w:t>08831</w:t>
          </w:r>
          <w:r w:rsidR="00036C63">
            <w:t>/INFOEM/IP/RR/2025</w:t>
          </w:r>
        </w:p>
      </w:tc>
    </w:tr>
    <w:tr w:rsidR="006C5747" w14:paraId="7A281F30" w14:textId="77777777" w:rsidTr="006C5747">
      <w:trPr>
        <w:trHeight w:val="273"/>
      </w:trPr>
      <w:tc>
        <w:tcPr>
          <w:tcW w:w="2410" w:type="dxa"/>
        </w:tcPr>
        <w:p w14:paraId="6671A308" w14:textId="77777777" w:rsidR="00036C63" w:rsidRDefault="00036C63" w:rsidP="008C266D">
          <w:pPr>
            <w:tabs>
              <w:tab w:val="right" w:pos="8838"/>
            </w:tabs>
            <w:ind w:left="-108" w:right="-105"/>
            <w:rPr>
              <w:b/>
            </w:rPr>
          </w:pPr>
          <w:r>
            <w:rPr>
              <w:b/>
            </w:rPr>
            <w:t>Sujeto Obligado:</w:t>
          </w:r>
        </w:p>
      </w:tc>
      <w:tc>
        <w:tcPr>
          <w:tcW w:w="3969" w:type="dxa"/>
        </w:tcPr>
        <w:p w14:paraId="30885B6D" w14:textId="070FB303" w:rsidR="00036C63" w:rsidRPr="00EF0C39" w:rsidRDefault="000F0EA6" w:rsidP="007B4717">
          <w:pPr>
            <w:tabs>
              <w:tab w:val="right" w:pos="8838"/>
            </w:tabs>
            <w:ind w:right="180"/>
          </w:pPr>
          <w:r w:rsidRPr="000F0EA6">
            <w:t>Organismo Público Descentralizado para la Prestación de Los Servicios de Agua Potable Alcantarillado y Saneamiento del Municipio de Naucalpan de Juárez</w:t>
          </w:r>
        </w:p>
      </w:tc>
    </w:tr>
    <w:tr w:rsidR="006C5747" w14:paraId="00C22F2F" w14:textId="77777777" w:rsidTr="006C5747">
      <w:trPr>
        <w:trHeight w:val="273"/>
      </w:trPr>
      <w:tc>
        <w:tcPr>
          <w:tcW w:w="2410" w:type="dxa"/>
        </w:tcPr>
        <w:p w14:paraId="70417649" w14:textId="77777777" w:rsidR="00036C63" w:rsidRDefault="00036C63" w:rsidP="008C266D">
          <w:pPr>
            <w:tabs>
              <w:tab w:val="right" w:pos="8838"/>
            </w:tabs>
            <w:ind w:left="-108" w:right="-105"/>
            <w:rPr>
              <w:b/>
            </w:rPr>
          </w:pPr>
          <w:r>
            <w:rPr>
              <w:b/>
            </w:rPr>
            <w:t>Comisionado Ponente:</w:t>
          </w:r>
        </w:p>
      </w:tc>
      <w:tc>
        <w:tcPr>
          <w:tcW w:w="3969" w:type="dxa"/>
        </w:tcPr>
        <w:p w14:paraId="5E6EB38B" w14:textId="77777777" w:rsidR="00036C63" w:rsidRPr="00EF0C39" w:rsidRDefault="00036C63" w:rsidP="008C266D">
          <w:pPr>
            <w:tabs>
              <w:tab w:val="right" w:pos="8838"/>
            </w:tabs>
            <w:ind w:right="-170"/>
          </w:pPr>
          <w:r w:rsidRPr="00EF0C39">
            <w:t>Luis Gustavo Parra Noriega</w:t>
          </w:r>
        </w:p>
        <w:p w14:paraId="1A63C67B" w14:textId="77777777" w:rsidR="00036C63" w:rsidRPr="00EF0C39" w:rsidRDefault="00036C63" w:rsidP="008C266D">
          <w:pPr>
            <w:tabs>
              <w:tab w:val="right" w:pos="8838"/>
            </w:tabs>
            <w:ind w:right="-170"/>
            <w:rPr>
              <w:b/>
            </w:rPr>
          </w:pPr>
        </w:p>
      </w:tc>
    </w:tr>
  </w:tbl>
  <w:p w14:paraId="3498D107" w14:textId="7E17876C" w:rsidR="00036C63" w:rsidRDefault="00036C6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036C63" w:rsidRDefault="00036C63">
    <w:pPr>
      <w:widowControl w:val="0"/>
      <w:pBdr>
        <w:top w:val="nil"/>
        <w:left w:val="nil"/>
        <w:bottom w:val="nil"/>
        <w:right w:val="nil"/>
        <w:between w:val="nil"/>
      </w:pBdr>
      <w:spacing w:after="0" w:line="276" w:lineRule="auto"/>
      <w:jc w:val="left"/>
      <w:rPr>
        <w:color w:val="000000"/>
      </w:rPr>
    </w:pPr>
  </w:p>
  <w:tbl>
    <w:tblPr>
      <w:tblStyle w:val="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36C63" w14:paraId="6B3232BD" w14:textId="77777777" w:rsidTr="004A49FC">
      <w:trPr>
        <w:trHeight w:val="132"/>
      </w:trPr>
      <w:tc>
        <w:tcPr>
          <w:tcW w:w="2551" w:type="dxa"/>
        </w:tcPr>
        <w:p w14:paraId="38F16E2F" w14:textId="77777777" w:rsidR="00036C63" w:rsidRDefault="00036C63">
          <w:pPr>
            <w:tabs>
              <w:tab w:val="right" w:pos="8838"/>
            </w:tabs>
            <w:ind w:right="-105"/>
            <w:rPr>
              <w:b/>
            </w:rPr>
          </w:pPr>
          <w:r>
            <w:rPr>
              <w:b/>
            </w:rPr>
            <w:t>Recurso de Revisión:</w:t>
          </w:r>
        </w:p>
      </w:tc>
      <w:tc>
        <w:tcPr>
          <w:tcW w:w="4253" w:type="dxa"/>
        </w:tcPr>
        <w:p w14:paraId="211CDC0A" w14:textId="3E91C1AC" w:rsidR="00036C63" w:rsidRPr="00026C6B" w:rsidRDefault="004A49FC" w:rsidP="00026C6B">
          <w:r>
            <w:t>08831</w:t>
          </w:r>
          <w:r w:rsidR="00036C63">
            <w:t>/INFOEM/IP/RR/2025</w:t>
          </w:r>
        </w:p>
      </w:tc>
    </w:tr>
    <w:tr w:rsidR="00036C63" w14:paraId="6AA3CC58" w14:textId="77777777" w:rsidTr="004A49FC">
      <w:trPr>
        <w:trHeight w:val="132"/>
      </w:trPr>
      <w:tc>
        <w:tcPr>
          <w:tcW w:w="2551" w:type="dxa"/>
        </w:tcPr>
        <w:p w14:paraId="7FD164F5" w14:textId="77777777" w:rsidR="00036C63" w:rsidRDefault="00036C63">
          <w:pPr>
            <w:tabs>
              <w:tab w:val="left" w:pos="1875"/>
            </w:tabs>
            <w:ind w:right="-105"/>
            <w:rPr>
              <w:b/>
            </w:rPr>
          </w:pPr>
          <w:r>
            <w:rPr>
              <w:b/>
            </w:rPr>
            <w:t>Recurrente:</w:t>
          </w:r>
          <w:r>
            <w:rPr>
              <w:b/>
            </w:rPr>
            <w:tab/>
          </w:r>
        </w:p>
      </w:tc>
      <w:tc>
        <w:tcPr>
          <w:tcW w:w="4253" w:type="dxa"/>
        </w:tcPr>
        <w:p w14:paraId="1F1B0537" w14:textId="06AF9530" w:rsidR="00036C63" w:rsidRPr="00EF0C39" w:rsidRDefault="00A64E74" w:rsidP="006D7FDA">
          <w:pPr>
            <w:tabs>
              <w:tab w:val="right" w:pos="8838"/>
            </w:tabs>
            <w:ind w:right="-250"/>
          </w:pPr>
          <w:r w:rsidRPr="00A64E74">
            <w:rPr>
              <w:highlight w:val="black"/>
            </w:rPr>
            <w:t>XXXXXXXXXXXXXX</w:t>
          </w:r>
        </w:p>
      </w:tc>
    </w:tr>
    <w:tr w:rsidR="00036C63" w14:paraId="5113CAA6" w14:textId="77777777" w:rsidTr="004A49FC">
      <w:trPr>
        <w:trHeight w:val="261"/>
      </w:trPr>
      <w:tc>
        <w:tcPr>
          <w:tcW w:w="2551" w:type="dxa"/>
        </w:tcPr>
        <w:p w14:paraId="28E3431B" w14:textId="30EC7C18" w:rsidR="00036C63" w:rsidRDefault="00036C63">
          <w:pPr>
            <w:tabs>
              <w:tab w:val="right" w:pos="8838"/>
            </w:tabs>
            <w:ind w:right="-105"/>
            <w:rPr>
              <w:b/>
            </w:rPr>
          </w:pPr>
          <w:r>
            <w:rPr>
              <w:b/>
            </w:rPr>
            <w:t>Sujeto Obligado:</w:t>
          </w:r>
        </w:p>
      </w:tc>
      <w:tc>
        <w:tcPr>
          <w:tcW w:w="4253" w:type="dxa"/>
        </w:tcPr>
        <w:p w14:paraId="3192354E" w14:textId="0FC6E22D" w:rsidR="00036C63" w:rsidRPr="00026C6B" w:rsidRDefault="004A49FC" w:rsidP="00026C6B">
          <w:r w:rsidRPr="004A49FC">
            <w:t>Organismo Público Descentralizado para la Prestación de Los Servicios de Agua Potable Alcantarillado y Saneamiento del Municipio de Naucalpan de Juárez</w:t>
          </w:r>
        </w:p>
      </w:tc>
    </w:tr>
    <w:tr w:rsidR="00036C63" w14:paraId="5D4C2A35" w14:textId="77777777" w:rsidTr="004A49FC">
      <w:trPr>
        <w:trHeight w:val="261"/>
      </w:trPr>
      <w:tc>
        <w:tcPr>
          <w:tcW w:w="2551" w:type="dxa"/>
        </w:tcPr>
        <w:p w14:paraId="7F522FEC" w14:textId="77777777" w:rsidR="00036C63" w:rsidRDefault="00036C63">
          <w:pPr>
            <w:tabs>
              <w:tab w:val="right" w:pos="8838"/>
            </w:tabs>
            <w:ind w:right="-105"/>
            <w:rPr>
              <w:b/>
            </w:rPr>
          </w:pPr>
          <w:r>
            <w:rPr>
              <w:b/>
            </w:rPr>
            <w:t>Comisionado Ponente:</w:t>
          </w:r>
        </w:p>
      </w:tc>
      <w:tc>
        <w:tcPr>
          <w:tcW w:w="4253" w:type="dxa"/>
        </w:tcPr>
        <w:p w14:paraId="0F0566F9" w14:textId="77777777" w:rsidR="00036C63" w:rsidRPr="00EF0C39" w:rsidRDefault="00036C63" w:rsidP="00C46A25">
          <w:pPr>
            <w:tabs>
              <w:tab w:val="right" w:pos="8838"/>
            </w:tabs>
            <w:ind w:right="-32"/>
            <w:rPr>
              <w:b/>
            </w:rPr>
          </w:pPr>
          <w:r w:rsidRPr="00EF0C39">
            <w:t>Luis Gustavo Parra Noriega</w:t>
          </w:r>
        </w:p>
      </w:tc>
    </w:tr>
  </w:tbl>
  <w:p w14:paraId="4DFC2598" w14:textId="77777777" w:rsidR="00036C63" w:rsidRDefault="00C25252">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8494E"/>
    <w:multiLevelType w:val="hybridMultilevel"/>
    <w:tmpl w:val="3FDC3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8E197A"/>
    <w:multiLevelType w:val="hybridMultilevel"/>
    <w:tmpl w:val="47EA2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5632CE"/>
    <w:multiLevelType w:val="hybridMultilevel"/>
    <w:tmpl w:val="3FDC3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6F200E"/>
    <w:multiLevelType w:val="hybridMultilevel"/>
    <w:tmpl w:val="3FDC3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273038"/>
    <w:multiLevelType w:val="hybridMultilevel"/>
    <w:tmpl w:val="3FDC3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36591"/>
    <w:multiLevelType w:val="hybridMultilevel"/>
    <w:tmpl w:val="3FDC3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C4AB0"/>
    <w:multiLevelType w:val="hybridMultilevel"/>
    <w:tmpl w:val="E9341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2"/>
  </w:num>
  <w:num w:numId="3">
    <w:abstractNumId w:val="17"/>
  </w:num>
  <w:num w:numId="4">
    <w:abstractNumId w:val="9"/>
  </w:num>
  <w:num w:numId="5">
    <w:abstractNumId w:val="8"/>
  </w:num>
  <w:num w:numId="6">
    <w:abstractNumId w:val="7"/>
  </w:num>
  <w:num w:numId="7">
    <w:abstractNumId w:val="5"/>
  </w:num>
  <w:num w:numId="8">
    <w:abstractNumId w:val="4"/>
  </w:num>
  <w:num w:numId="9">
    <w:abstractNumId w:val="6"/>
  </w:num>
  <w:num w:numId="10">
    <w:abstractNumId w:val="11"/>
  </w:num>
  <w:num w:numId="11">
    <w:abstractNumId w:val="0"/>
  </w:num>
  <w:num w:numId="12">
    <w:abstractNumId w:val="15"/>
  </w:num>
  <w:num w:numId="13">
    <w:abstractNumId w:val="13"/>
  </w:num>
  <w:num w:numId="14">
    <w:abstractNumId w:val="10"/>
  </w:num>
  <w:num w:numId="15">
    <w:abstractNumId w:val="14"/>
  </w:num>
  <w:num w:numId="16">
    <w:abstractNumId w:val="2"/>
  </w:num>
  <w:num w:numId="17">
    <w:abstractNumId w:val="1"/>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3C2F"/>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6C63"/>
    <w:rsid w:val="0003740E"/>
    <w:rsid w:val="0003782D"/>
    <w:rsid w:val="000410E6"/>
    <w:rsid w:val="0004134C"/>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447"/>
    <w:rsid w:val="000C4A35"/>
    <w:rsid w:val="000C4E37"/>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0EA6"/>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27C70"/>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91C48"/>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425A"/>
    <w:rsid w:val="00227456"/>
    <w:rsid w:val="00230985"/>
    <w:rsid w:val="00230B8F"/>
    <w:rsid w:val="002374A0"/>
    <w:rsid w:val="002374EE"/>
    <w:rsid w:val="00240C8C"/>
    <w:rsid w:val="0024376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6E26"/>
    <w:rsid w:val="00267457"/>
    <w:rsid w:val="00271E85"/>
    <w:rsid w:val="00273A4E"/>
    <w:rsid w:val="00274745"/>
    <w:rsid w:val="00274EC1"/>
    <w:rsid w:val="002779C0"/>
    <w:rsid w:val="00277CFA"/>
    <w:rsid w:val="00280625"/>
    <w:rsid w:val="00280CF8"/>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03E0"/>
    <w:rsid w:val="00341669"/>
    <w:rsid w:val="00342465"/>
    <w:rsid w:val="00345E3B"/>
    <w:rsid w:val="00352906"/>
    <w:rsid w:val="00353296"/>
    <w:rsid w:val="0035368D"/>
    <w:rsid w:val="00354255"/>
    <w:rsid w:val="00354FD0"/>
    <w:rsid w:val="00355D05"/>
    <w:rsid w:val="00356E1B"/>
    <w:rsid w:val="003602C9"/>
    <w:rsid w:val="0036042F"/>
    <w:rsid w:val="00364788"/>
    <w:rsid w:val="003657F4"/>
    <w:rsid w:val="003663BF"/>
    <w:rsid w:val="00366BB8"/>
    <w:rsid w:val="00366D05"/>
    <w:rsid w:val="003746FD"/>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2C02"/>
    <w:rsid w:val="00413093"/>
    <w:rsid w:val="00417AAE"/>
    <w:rsid w:val="00417C0D"/>
    <w:rsid w:val="00417F3A"/>
    <w:rsid w:val="00420209"/>
    <w:rsid w:val="004214D5"/>
    <w:rsid w:val="00422311"/>
    <w:rsid w:val="004229F9"/>
    <w:rsid w:val="0043065C"/>
    <w:rsid w:val="004306AC"/>
    <w:rsid w:val="00430938"/>
    <w:rsid w:val="00430DD8"/>
    <w:rsid w:val="004326F9"/>
    <w:rsid w:val="00434B43"/>
    <w:rsid w:val="004352C6"/>
    <w:rsid w:val="00436F80"/>
    <w:rsid w:val="0044017B"/>
    <w:rsid w:val="004415DA"/>
    <w:rsid w:val="00442213"/>
    <w:rsid w:val="00442432"/>
    <w:rsid w:val="0044320C"/>
    <w:rsid w:val="0044451C"/>
    <w:rsid w:val="00444936"/>
    <w:rsid w:val="00445A40"/>
    <w:rsid w:val="00446CA3"/>
    <w:rsid w:val="004475C6"/>
    <w:rsid w:val="004479B9"/>
    <w:rsid w:val="00447FEB"/>
    <w:rsid w:val="0045046D"/>
    <w:rsid w:val="00455EA5"/>
    <w:rsid w:val="00456B23"/>
    <w:rsid w:val="00457F7E"/>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49FC"/>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12CC"/>
    <w:rsid w:val="004E22FF"/>
    <w:rsid w:val="004E2EF2"/>
    <w:rsid w:val="004E3063"/>
    <w:rsid w:val="004E47CC"/>
    <w:rsid w:val="004E59EB"/>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083"/>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13F2A"/>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D9B"/>
    <w:rsid w:val="00673F73"/>
    <w:rsid w:val="00674DAF"/>
    <w:rsid w:val="00674E18"/>
    <w:rsid w:val="0067587B"/>
    <w:rsid w:val="006771FF"/>
    <w:rsid w:val="00677F38"/>
    <w:rsid w:val="006800BB"/>
    <w:rsid w:val="00680F20"/>
    <w:rsid w:val="00684E69"/>
    <w:rsid w:val="00687BCB"/>
    <w:rsid w:val="00690202"/>
    <w:rsid w:val="0069037C"/>
    <w:rsid w:val="00692763"/>
    <w:rsid w:val="00692CEE"/>
    <w:rsid w:val="00694971"/>
    <w:rsid w:val="0069505A"/>
    <w:rsid w:val="0069657C"/>
    <w:rsid w:val="006A0CDD"/>
    <w:rsid w:val="006A40F4"/>
    <w:rsid w:val="006A707A"/>
    <w:rsid w:val="006B0607"/>
    <w:rsid w:val="006B083B"/>
    <w:rsid w:val="006B218E"/>
    <w:rsid w:val="006B3839"/>
    <w:rsid w:val="006B40EF"/>
    <w:rsid w:val="006B4C0B"/>
    <w:rsid w:val="006B634B"/>
    <w:rsid w:val="006B7D2D"/>
    <w:rsid w:val="006C0BD7"/>
    <w:rsid w:val="006C15EC"/>
    <w:rsid w:val="006C17DE"/>
    <w:rsid w:val="006C1E67"/>
    <w:rsid w:val="006C25E4"/>
    <w:rsid w:val="006C3470"/>
    <w:rsid w:val="006C350C"/>
    <w:rsid w:val="006C43E9"/>
    <w:rsid w:val="006C5747"/>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37604"/>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ACC"/>
    <w:rsid w:val="007F26CB"/>
    <w:rsid w:val="007F2BCB"/>
    <w:rsid w:val="007F4407"/>
    <w:rsid w:val="007F6273"/>
    <w:rsid w:val="007F75BA"/>
    <w:rsid w:val="00800641"/>
    <w:rsid w:val="008027F2"/>
    <w:rsid w:val="00802C8A"/>
    <w:rsid w:val="00803119"/>
    <w:rsid w:val="00803884"/>
    <w:rsid w:val="0081186D"/>
    <w:rsid w:val="00812FF1"/>
    <w:rsid w:val="00814F57"/>
    <w:rsid w:val="0081681D"/>
    <w:rsid w:val="0081756A"/>
    <w:rsid w:val="008201FA"/>
    <w:rsid w:val="008234EA"/>
    <w:rsid w:val="008246F7"/>
    <w:rsid w:val="00826071"/>
    <w:rsid w:val="00826E84"/>
    <w:rsid w:val="00830986"/>
    <w:rsid w:val="00832312"/>
    <w:rsid w:val="00836427"/>
    <w:rsid w:val="00836749"/>
    <w:rsid w:val="00836B4A"/>
    <w:rsid w:val="0084143D"/>
    <w:rsid w:val="008415EA"/>
    <w:rsid w:val="008416D9"/>
    <w:rsid w:val="008441D0"/>
    <w:rsid w:val="008449E4"/>
    <w:rsid w:val="008469C9"/>
    <w:rsid w:val="008473B9"/>
    <w:rsid w:val="00850BF6"/>
    <w:rsid w:val="00850FFF"/>
    <w:rsid w:val="00853828"/>
    <w:rsid w:val="00853A05"/>
    <w:rsid w:val="00853AA3"/>
    <w:rsid w:val="008546E5"/>
    <w:rsid w:val="0085490B"/>
    <w:rsid w:val="00856D1C"/>
    <w:rsid w:val="00857A87"/>
    <w:rsid w:val="00857B5B"/>
    <w:rsid w:val="00857C17"/>
    <w:rsid w:val="008614CC"/>
    <w:rsid w:val="00861536"/>
    <w:rsid w:val="0086265B"/>
    <w:rsid w:val="0086309F"/>
    <w:rsid w:val="008638A5"/>
    <w:rsid w:val="00864C7E"/>
    <w:rsid w:val="008659B7"/>
    <w:rsid w:val="008659CE"/>
    <w:rsid w:val="00865C80"/>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460F"/>
    <w:rsid w:val="008A519E"/>
    <w:rsid w:val="008A605A"/>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06E3"/>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5BEC"/>
    <w:rsid w:val="00956E0E"/>
    <w:rsid w:val="00960DEA"/>
    <w:rsid w:val="00960E46"/>
    <w:rsid w:val="00962C51"/>
    <w:rsid w:val="00963E6F"/>
    <w:rsid w:val="009643D0"/>
    <w:rsid w:val="009644D7"/>
    <w:rsid w:val="00965741"/>
    <w:rsid w:val="0096639A"/>
    <w:rsid w:val="00966606"/>
    <w:rsid w:val="00966BF0"/>
    <w:rsid w:val="00972243"/>
    <w:rsid w:val="009739BA"/>
    <w:rsid w:val="009750E8"/>
    <w:rsid w:val="0097583D"/>
    <w:rsid w:val="00977989"/>
    <w:rsid w:val="00980877"/>
    <w:rsid w:val="00980C12"/>
    <w:rsid w:val="00983208"/>
    <w:rsid w:val="00983A37"/>
    <w:rsid w:val="00983F77"/>
    <w:rsid w:val="0098557B"/>
    <w:rsid w:val="00986D91"/>
    <w:rsid w:val="00987E6B"/>
    <w:rsid w:val="00992901"/>
    <w:rsid w:val="009948FA"/>
    <w:rsid w:val="00996BDA"/>
    <w:rsid w:val="0099716B"/>
    <w:rsid w:val="009973CB"/>
    <w:rsid w:val="00997E6B"/>
    <w:rsid w:val="009A08E5"/>
    <w:rsid w:val="009A1E6D"/>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2203"/>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71E9"/>
    <w:rsid w:val="00A130E9"/>
    <w:rsid w:val="00A1369B"/>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4E74"/>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28CB"/>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071C"/>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4DAF"/>
    <w:rsid w:val="00C25252"/>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923"/>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3C17"/>
    <w:rsid w:val="00C74467"/>
    <w:rsid w:val="00C74954"/>
    <w:rsid w:val="00C75DFF"/>
    <w:rsid w:val="00C77D00"/>
    <w:rsid w:val="00C8054F"/>
    <w:rsid w:val="00C8214A"/>
    <w:rsid w:val="00C825E5"/>
    <w:rsid w:val="00C8345C"/>
    <w:rsid w:val="00C849B4"/>
    <w:rsid w:val="00C85CD7"/>
    <w:rsid w:val="00C8729E"/>
    <w:rsid w:val="00C91A6F"/>
    <w:rsid w:val="00C91E33"/>
    <w:rsid w:val="00C924B5"/>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1E96"/>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3928"/>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1270"/>
    <w:rsid w:val="00D3496C"/>
    <w:rsid w:val="00D36181"/>
    <w:rsid w:val="00D36A13"/>
    <w:rsid w:val="00D36A9F"/>
    <w:rsid w:val="00D42E23"/>
    <w:rsid w:val="00D43A3A"/>
    <w:rsid w:val="00D466A8"/>
    <w:rsid w:val="00D46E14"/>
    <w:rsid w:val="00D474D0"/>
    <w:rsid w:val="00D51004"/>
    <w:rsid w:val="00D5128D"/>
    <w:rsid w:val="00D52E5B"/>
    <w:rsid w:val="00D52EC1"/>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47D"/>
    <w:rsid w:val="00D906B2"/>
    <w:rsid w:val="00D91F3E"/>
    <w:rsid w:val="00D92325"/>
    <w:rsid w:val="00D931A0"/>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F84"/>
    <w:rsid w:val="00E00BC4"/>
    <w:rsid w:val="00E01FB6"/>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305F"/>
    <w:rsid w:val="00E73985"/>
    <w:rsid w:val="00E7452D"/>
    <w:rsid w:val="00E74CB0"/>
    <w:rsid w:val="00E81B7C"/>
    <w:rsid w:val="00E85AC5"/>
    <w:rsid w:val="00E864E9"/>
    <w:rsid w:val="00E865E5"/>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3D29"/>
    <w:rsid w:val="00F7642B"/>
    <w:rsid w:val="00F76769"/>
    <w:rsid w:val="00F80790"/>
    <w:rsid w:val="00F8257C"/>
    <w:rsid w:val="00F84FFC"/>
    <w:rsid w:val="00F8788F"/>
    <w:rsid w:val="00F87926"/>
    <w:rsid w:val="00F908B7"/>
    <w:rsid w:val="00F91851"/>
    <w:rsid w:val="00F933B4"/>
    <w:rsid w:val="00F936DE"/>
    <w:rsid w:val="00F93F64"/>
    <w:rsid w:val="00F94D19"/>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 w:val="00FF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7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UnresolvedMention">
    <w:name w:val="Unresolved Mention"/>
    <w:basedOn w:val="Fuentedeprrafopredeter"/>
    <w:uiPriority w:val="99"/>
    <w:semiHidden/>
    <w:unhideWhenUsed/>
    <w:rsid w:val="00E7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3830449">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22484391">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tmp"/><Relationship Id="rId4" Type="http://schemas.openxmlformats.org/officeDocument/2006/relationships/styles" Target="styles.xml"/><Relationship Id="rId9" Type="http://schemas.openxmlformats.org/officeDocument/2006/relationships/hyperlink" Target="https://www.oapasnaucalpan.gob.mx/_files/ugd/3040ba_22f6eb087ba14f07b0178b9a1899ebe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495D93-EB2A-4271-A97D-A83D0924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6318</Words>
  <Characters>34751</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6</cp:revision>
  <cp:lastPrinted>2025-10-03T16:03:00Z</cp:lastPrinted>
  <dcterms:created xsi:type="dcterms:W3CDTF">2025-10-03T16:02:00Z</dcterms:created>
  <dcterms:modified xsi:type="dcterms:W3CDTF">2025-11-06T20:21:00Z</dcterms:modified>
</cp:coreProperties>
</file>