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1443F9" w14:textId="77777777" w:rsidR="00121EC2" w:rsidRDefault="00121EC2">
      <w:pPr>
        <w:widowControl w:val="0"/>
        <w:pBdr>
          <w:top w:val="nil"/>
          <w:left w:val="nil"/>
          <w:bottom w:val="nil"/>
          <w:right w:val="nil"/>
          <w:between w:val="nil"/>
        </w:pBdr>
        <w:spacing w:line="276" w:lineRule="auto"/>
      </w:pPr>
    </w:p>
    <w:p w14:paraId="408097ED" w14:textId="77777777" w:rsidR="00121EC2" w:rsidRDefault="00121EC2">
      <w:pPr>
        <w:spacing w:line="360" w:lineRule="auto"/>
        <w:ind w:right="-28"/>
        <w:jc w:val="both"/>
        <w:rPr>
          <w:rFonts w:ascii="Palatino Linotype" w:eastAsia="Palatino Linotype" w:hAnsi="Palatino Linotype" w:cs="Palatino Linotype"/>
          <w:sz w:val="22"/>
          <w:szCs w:val="22"/>
        </w:rPr>
      </w:pPr>
    </w:p>
    <w:p w14:paraId="20512B3A" w14:textId="77777777" w:rsidR="00121EC2" w:rsidRPr="00E27143" w:rsidRDefault="00CA7FC6">
      <w:pPr>
        <w:keepNext/>
        <w:keepLines/>
        <w:pBdr>
          <w:top w:val="nil"/>
          <w:left w:val="nil"/>
          <w:bottom w:val="nil"/>
          <w:right w:val="nil"/>
          <w:between w:val="nil"/>
        </w:pBdr>
        <w:spacing w:line="360" w:lineRule="auto"/>
        <w:jc w:val="center"/>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RESOLUCIÓN DEL RECURSO DE REVISIÓN 00651/INFOEM/IP/RR/2025</w:t>
      </w:r>
    </w:p>
    <w:sdt>
      <w:sdtPr>
        <w:id w:val="1703274547"/>
        <w:docPartObj>
          <w:docPartGallery w:val="Table of Contents"/>
          <w:docPartUnique/>
        </w:docPartObj>
      </w:sdtPr>
      <w:sdtEndPr/>
      <w:sdtContent>
        <w:p w14:paraId="64F41886" w14:textId="77777777" w:rsidR="00121EC2" w:rsidRPr="00E27143" w:rsidRDefault="00CA7FC6">
          <w:pPr>
            <w:pBdr>
              <w:top w:val="nil"/>
              <w:left w:val="nil"/>
              <w:bottom w:val="nil"/>
              <w:right w:val="nil"/>
              <w:between w:val="nil"/>
            </w:pBdr>
            <w:tabs>
              <w:tab w:val="right" w:pos="9034"/>
            </w:tabs>
            <w:spacing w:line="360" w:lineRule="auto"/>
            <w:rPr>
              <w:rFonts w:ascii="Palatino Linotype" w:eastAsia="Palatino Linotype" w:hAnsi="Palatino Linotype" w:cs="Palatino Linotype"/>
              <w:color w:val="000000"/>
              <w:sz w:val="22"/>
              <w:szCs w:val="22"/>
            </w:rPr>
          </w:pPr>
          <w:r w:rsidRPr="00E27143">
            <w:fldChar w:fldCharType="begin"/>
          </w:r>
          <w:r w:rsidRPr="00E27143">
            <w:instrText xml:space="preserve"> TOC \h \u \z \t "Heading 1,1,Heading 2,2,Heading 3,3,"</w:instrText>
          </w:r>
          <w:r w:rsidRPr="00E27143">
            <w:fldChar w:fldCharType="separate"/>
          </w:r>
          <w:hyperlink w:anchor="_heading=h.gjdgxs">
            <w:r w:rsidRPr="00E27143">
              <w:rPr>
                <w:rFonts w:ascii="Palatino Linotype" w:eastAsia="Palatino Linotype" w:hAnsi="Palatino Linotype" w:cs="Palatino Linotype"/>
                <w:color w:val="000000"/>
                <w:sz w:val="22"/>
                <w:szCs w:val="22"/>
              </w:rPr>
              <w:t>A N T E C E D E N T E S</w:t>
            </w:r>
            <w:r w:rsidRPr="00E27143">
              <w:rPr>
                <w:rFonts w:ascii="Palatino Linotype" w:eastAsia="Palatino Linotype" w:hAnsi="Palatino Linotype" w:cs="Palatino Linotype"/>
                <w:color w:val="000000"/>
                <w:sz w:val="22"/>
                <w:szCs w:val="22"/>
              </w:rPr>
              <w:tab/>
              <w:t>2</w:t>
            </w:r>
          </w:hyperlink>
        </w:p>
        <w:p w14:paraId="035DBF53" w14:textId="77777777" w:rsidR="00121EC2" w:rsidRPr="00E27143" w:rsidRDefault="008C406A">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30j0zll">
            <w:r w:rsidR="00CA7FC6" w:rsidRPr="00E27143">
              <w:rPr>
                <w:rFonts w:ascii="Palatino Linotype" w:eastAsia="Palatino Linotype" w:hAnsi="Palatino Linotype" w:cs="Palatino Linotype"/>
                <w:color w:val="000000"/>
                <w:sz w:val="22"/>
                <w:szCs w:val="22"/>
              </w:rPr>
              <w:t>I. Presentación de la solicitud de información</w:t>
            </w:r>
            <w:r w:rsidR="00CA7FC6" w:rsidRPr="00E27143">
              <w:rPr>
                <w:rFonts w:ascii="Palatino Linotype" w:eastAsia="Palatino Linotype" w:hAnsi="Palatino Linotype" w:cs="Palatino Linotype"/>
                <w:color w:val="000000"/>
                <w:sz w:val="22"/>
                <w:szCs w:val="22"/>
              </w:rPr>
              <w:tab/>
              <w:t>2</w:t>
            </w:r>
          </w:hyperlink>
        </w:p>
        <w:p w14:paraId="3E81832F" w14:textId="77777777" w:rsidR="00121EC2" w:rsidRPr="00E27143" w:rsidRDefault="008C406A">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2et92p0">
            <w:r w:rsidR="00CA7FC6" w:rsidRPr="00E27143">
              <w:rPr>
                <w:rFonts w:ascii="Palatino Linotype" w:eastAsia="Palatino Linotype" w:hAnsi="Palatino Linotype" w:cs="Palatino Linotype"/>
                <w:color w:val="000000"/>
                <w:sz w:val="22"/>
                <w:szCs w:val="22"/>
              </w:rPr>
              <w:t>II. Respuesta del Sujeto Obligado</w:t>
            </w:r>
            <w:r w:rsidR="00CA7FC6" w:rsidRPr="00E27143">
              <w:rPr>
                <w:rFonts w:ascii="Palatino Linotype" w:eastAsia="Palatino Linotype" w:hAnsi="Palatino Linotype" w:cs="Palatino Linotype"/>
                <w:color w:val="000000"/>
                <w:sz w:val="22"/>
                <w:szCs w:val="22"/>
              </w:rPr>
              <w:tab/>
              <w:t>3</w:t>
            </w:r>
          </w:hyperlink>
        </w:p>
        <w:p w14:paraId="0992661D" w14:textId="77777777" w:rsidR="00121EC2" w:rsidRPr="00E27143" w:rsidRDefault="008C406A">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tyjcwt">
            <w:r w:rsidR="00CA7FC6" w:rsidRPr="00E27143">
              <w:rPr>
                <w:rFonts w:ascii="Palatino Linotype" w:eastAsia="Palatino Linotype" w:hAnsi="Palatino Linotype" w:cs="Palatino Linotype"/>
                <w:color w:val="000000"/>
                <w:sz w:val="22"/>
                <w:szCs w:val="22"/>
              </w:rPr>
              <w:t>III. Interposición del Recurso de Revisión</w:t>
            </w:r>
            <w:r w:rsidR="00CA7FC6" w:rsidRPr="00E27143">
              <w:rPr>
                <w:rFonts w:ascii="Palatino Linotype" w:eastAsia="Palatino Linotype" w:hAnsi="Palatino Linotype" w:cs="Palatino Linotype"/>
                <w:color w:val="000000"/>
                <w:sz w:val="22"/>
                <w:szCs w:val="22"/>
              </w:rPr>
              <w:tab/>
              <w:t>4</w:t>
            </w:r>
          </w:hyperlink>
        </w:p>
        <w:p w14:paraId="50641750" w14:textId="77777777" w:rsidR="00121EC2" w:rsidRPr="00E27143" w:rsidRDefault="008C406A">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3dy6vkm">
            <w:r w:rsidR="00CA7FC6" w:rsidRPr="00E27143">
              <w:rPr>
                <w:rFonts w:ascii="Palatino Linotype" w:eastAsia="Palatino Linotype" w:hAnsi="Palatino Linotype" w:cs="Palatino Linotype"/>
                <w:color w:val="000000"/>
                <w:sz w:val="22"/>
                <w:szCs w:val="22"/>
              </w:rPr>
              <w:t>IV. Trámite del Recurso de Revisión ante el Instituto</w:t>
            </w:r>
            <w:r w:rsidR="00CA7FC6" w:rsidRPr="00E27143">
              <w:rPr>
                <w:rFonts w:ascii="Palatino Linotype" w:eastAsia="Palatino Linotype" w:hAnsi="Palatino Linotype" w:cs="Palatino Linotype"/>
                <w:color w:val="000000"/>
                <w:sz w:val="22"/>
                <w:szCs w:val="22"/>
              </w:rPr>
              <w:tab/>
              <w:t>4</w:t>
            </w:r>
          </w:hyperlink>
        </w:p>
        <w:p w14:paraId="2ADF3B6B" w14:textId="77777777" w:rsidR="00121EC2" w:rsidRPr="00E27143" w:rsidRDefault="008C406A">
          <w:pPr>
            <w:pBdr>
              <w:top w:val="nil"/>
              <w:left w:val="nil"/>
              <w:bottom w:val="nil"/>
              <w:right w:val="nil"/>
              <w:between w:val="nil"/>
            </w:pBdr>
            <w:tabs>
              <w:tab w:val="right" w:pos="9034"/>
            </w:tabs>
            <w:spacing w:line="360" w:lineRule="auto"/>
            <w:rPr>
              <w:rFonts w:ascii="Palatino Linotype" w:eastAsia="Palatino Linotype" w:hAnsi="Palatino Linotype" w:cs="Palatino Linotype"/>
              <w:color w:val="000000"/>
              <w:sz w:val="22"/>
              <w:szCs w:val="22"/>
            </w:rPr>
          </w:pPr>
          <w:hyperlink w:anchor="_heading=h.1t3h5sf">
            <w:r w:rsidR="00CA7FC6" w:rsidRPr="00E27143">
              <w:rPr>
                <w:rFonts w:ascii="Palatino Linotype" w:eastAsia="Palatino Linotype" w:hAnsi="Palatino Linotype" w:cs="Palatino Linotype"/>
                <w:color w:val="000000"/>
                <w:sz w:val="22"/>
                <w:szCs w:val="22"/>
              </w:rPr>
              <w:t>C O N S I D E R A N D O S</w:t>
            </w:r>
            <w:r w:rsidR="00CA7FC6" w:rsidRPr="00E27143">
              <w:rPr>
                <w:rFonts w:ascii="Palatino Linotype" w:eastAsia="Palatino Linotype" w:hAnsi="Palatino Linotype" w:cs="Palatino Linotype"/>
                <w:color w:val="000000"/>
                <w:sz w:val="22"/>
                <w:szCs w:val="22"/>
              </w:rPr>
              <w:tab/>
              <w:t>5</w:t>
            </w:r>
          </w:hyperlink>
        </w:p>
        <w:p w14:paraId="50F74C2A" w14:textId="77777777" w:rsidR="00121EC2" w:rsidRPr="00E27143" w:rsidRDefault="008C406A">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4d34og8">
            <w:r w:rsidR="00CA7FC6" w:rsidRPr="00E27143">
              <w:rPr>
                <w:rFonts w:ascii="Palatino Linotype" w:eastAsia="Palatino Linotype" w:hAnsi="Palatino Linotype" w:cs="Palatino Linotype"/>
                <w:color w:val="000000"/>
                <w:sz w:val="22"/>
                <w:szCs w:val="22"/>
              </w:rPr>
              <w:t>PRIMERO. Competencia</w:t>
            </w:r>
            <w:r w:rsidR="00CA7FC6" w:rsidRPr="00E27143">
              <w:rPr>
                <w:rFonts w:ascii="Palatino Linotype" w:eastAsia="Palatino Linotype" w:hAnsi="Palatino Linotype" w:cs="Palatino Linotype"/>
                <w:color w:val="000000"/>
                <w:sz w:val="22"/>
                <w:szCs w:val="22"/>
              </w:rPr>
              <w:tab/>
              <w:t>5</w:t>
            </w:r>
          </w:hyperlink>
        </w:p>
        <w:p w14:paraId="3A31CE5C" w14:textId="77777777" w:rsidR="00121EC2" w:rsidRPr="00E27143" w:rsidRDefault="008C406A">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2s8eyo1">
            <w:r w:rsidR="00CA7FC6" w:rsidRPr="00E27143">
              <w:rPr>
                <w:rFonts w:ascii="Palatino Linotype" w:eastAsia="Palatino Linotype" w:hAnsi="Palatino Linotype" w:cs="Palatino Linotype"/>
                <w:color w:val="000000"/>
                <w:sz w:val="22"/>
                <w:szCs w:val="22"/>
              </w:rPr>
              <w:t>SEGUNDO. Causales de improcedencia y sobreseimiento</w:t>
            </w:r>
            <w:r w:rsidR="00CA7FC6" w:rsidRPr="00E27143">
              <w:rPr>
                <w:rFonts w:ascii="Palatino Linotype" w:eastAsia="Palatino Linotype" w:hAnsi="Palatino Linotype" w:cs="Palatino Linotype"/>
                <w:color w:val="000000"/>
                <w:sz w:val="22"/>
                <w:szCs w:val="22"/>
              </w:rPr>
              <w:tab/>
              <w:t>6</w:t>
            </w:r>
          </w:hyperlink>
        </w:p>
        <w:p w14:paraId="23C676DE" w14:textId="77777777" w:rsidR="00121EC2" w:rsidRPr="00E27143" w:rsidRDefault="008C406A">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3rdcrjn">
            <w:r w:rsidR="00CA7FC6" w:rsidRPr="00E27143">
              <w:rPr>
                <w:rFonts w:ascii="Palatino Linotype" w:eastAsia="Palatino Linotype" w:hAnsi="Palatino Linotype" w:cs="Palatino Linotype"/>
                <w:color w:val="000000"/>
                <w:sz w:val="22"/>
                <w:szCs w:val="22"/>
              </w:rPr>
              <w:t>TERCERO. Determinación de la Controversia</w:t>
            </w:r>
            <w:r w:rsidR="00CA7FC6" w:rsidRPr="00E27143">
              <w:rPr>
                <w:rFonts w:ascii="Palatino Linotype" w:eastAsia="Palatino Linotype" w:hAnsi="Palatino Linotype" w:cs="Palatino Linotype"/>
                <w:color w:val="000000"/>
                <w:sz w:val="22"/>
                <w:szCs w:val="22"/>
              </w:rPr>
              <w:tab/>
              <w:t>8</w:t>
            </w:r>
          </w:hyperlink>
        </w:p>
        <w:p w14:paraId="0FCAD527" w14:textId="77777777" w:rsidR="00121EC2" w:rsidRPr="00E27143" w:rsidRDefault="008C406A">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26in1rg">
            <w:r w:rsidR="00CA7FC6" w:rsidRPr="00E27143">
              <w:rPr>
                <w:rFonts w:ascii="Palatino Linotype" w:eastAsia="Palatino Linotype" w:hAnsi="Palatino Linotype" w:cs="Palatino Linotype"/>
                <w:color w:val="000000"/>
                <w:sz w:val="22"/>
                <w:szCs w:val="22"/>
              </w:rPr>
              <w:t>CUARTO. Marco normativo aplicable en materia de transparencia y acceso a la información pública</w:t>
            </w:r>
            <w:r w:rsidR="00CA7FC6" w:rsidRPr="00E27143">
              <w:rPr>
                <w:rFonts w:ascii="Palatino Linotype" w:eastAsia="Palatino Linotype" w:hAnsi="Palatino Linotype" w:cs="Palatino Linotype"/>
                <w:color w:val="000000"/>
                <w:sz w:val="22"/>
                <w:szCs w:val="22"/>
              </w:rPr>
              <w:tab/>
              <w:t>10</w:t>
            </w:r>
          </w:hyperlink>
        </w:p>
        <w:p w14:paraId="735FFCFA" w14:textId="77777777" w:rsidR="00121EC2" w:rsidRPr="00E27143" w:rsidRDefault="008C406A">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lnxbz9">
            <w:r w:rsidR="00CA7FC6" w:rsidRPr="00E27143">
              <w:rPr>
                <w:rFonts w:ascii="Palatino Linotype" w:eastAsia="Palatino Linotype" w:hAnsi="Palatino Linotype" w:cs="Palatino Linotype"/>
                <w:color w:val="000000"/>
                <w:sz w:val="22"/>
                <w:szCs w:val="22"/>
              </w:rPr>
              <w:t>QUINTO. Estudio de Fondo</w:t>
            </w:r>
            <w:r w:rsidR="00CA7FC6" w:rsidRPr="00E27143">
              <w:rPr>
                <w:rFonts w:ascii="Palatino Linotype" w:eastAsia="Palatino Linotype" w:hAnsi="Palatino Linotype" w:cs="Palatino Linotype"/>
                <w:color w:val="000000"/>
                <w:sz w:val="22"/>
                <w:szCs w:val="22"/>
              </w:rPr>
              <w:tab/>
              <w:t>11</w:t>
            </w:r>
          </w:hyperlink>
        </w:p>
        <w:p w14:paraId="4478EB6C" w14:textId="77777777" w:rsidR="00121EC2" w:rsidRPr="00E27143" w:rsidRDefault="008C406A">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35nkun2">
            <w:r w:rsidR="00CA7FC6" w:rsidRPr="00E27143">
              <w:rPr>
                <w:rFonts w:ascii="Palatino Linotype" w:eastAsia="Palatino Linotype" w:hAnsi="Palatino Linotype" w:cs="Palatino Linotype"/>
                <w:color w:val="000000"/>
                <w:sz w:val="22"/>
                <w:szCs w:val="22"/>
              </w:rPr>
              <w:t>SEXTO. Decisión</w:t>
            </w:r>
            <w:r w:rsidR="00CA7FC6" w:rsidRPr="00E27143">
              <w:rPr>
                <w:rFonts w:ascii="Palatino Linotype" w:eastAsia="Palatino Linotype" w:hAnsi="Palatino Linotype" w:cs="Palatino Linotype"/>
                <w:color w:val="000000"/>
                <w:sz w:val="22"/>
                <w:szCs w:val="22"/>
              </w:rPr>
              <w:tab/>
              <w:t>35</w:t>
            </w:r>
          </w:hyperlink>
        </w:p>
        <w:p w14:paraId="6DEC5796" w14:textId="77777777" w:rsidR="00121EC2" w:rsidRPr="00E27143" w:rsidRDefault="008C406A">
          <w:pPr>
            <w:pBdr>
              <w:top w:val="nil"/>
              <w:left w:val="nil"/>
              <w:bottom w:val="nil"/>
              <w:right w:val="nil"/>
              <w:between w:val="nil"/>
            </w:pBdr>
            <w:tabs>
              <w:tab w:val="right" w:pos="9034"/>
            </w:tabs>
            <w:spacing w:line="360" w:lineRule="auto"/>
            <w:rPr>
              <w:rFonts w:ascii="Palatino Linotype" w:eastAsia="Palatino Linotype" w:hAnsi="Palatino Linotype" w:cs="Palatino Linotype"/>
              <w:color w:val="000000"/>
              <w:sz w:val="22"/>
              <w:szCs w:val="22"/>
            </w:rPr>
          </w:pPr>
          <w:hyperlink w:anchor="_heading=h.1ksv4uv">
            <w:r w:rsidR="00CA7FC6" w:rsidRPr="00E27143">
              <w:rPr>
                <w:rFonts w:ascii="Palatino Linotype" w:eastAsia="Palatino Linotype" w:hAnsi="Palatino Linotype" w:cs="Palatino Linotype"/>
                <w:color w:val="000000"/>
                <w:sz w:val="22"/>
                <w:szCs w:val="22"/>
              </w:rPr>
              <w:t>R E S U E L V E</w:t>
            </w:r>
            <w:r w:rsidR="00CA7FC6" w:rsidRPr="00E27143">
              <w:rPr>
                <w:rFonts w:ascii="Palatino Linotype" w:eastAsia="Palatino Linotype" w:hAnsi="Palatino Linotype" w:cs="Palatino Linotype"/>
                <w:color w:val="000000"/>
                <w:sz w:val="22"/>
                <w:szCs w:val="22"/>
              </w:rPr>
              <w:tab/>
              <w:t>36</w:t>
            </w:r>
          </w:hyperlink>
        </w:p>
        <w:p w14:paraId="1EE90F07" w14:textId="77777777" w:rsidR="00121EC2" w:rsidRPr="00E27143" w:rsidRDefault="00CA7FC6">
          <w:pPr>
            <w:spacing w:line="360" w:lineRule="auto"/>
          </w:pPr>
          <w:r w:rsidRPr="00E27143">
            <w:fldChar w:fldCharType="end"/>
          </w:r>
        </w:p>
      </w:sdtContent>
    </w:sdt>
    <w:p w14:paraId="6DF24AFE" w14:textId="77777777" w:rsidR="00121EC2" w:rsidRPr="00E27143" w:rsidRDefault="00CA7FC6">
      <w:pPr>
        <w:spacing w:line="360" w:lineRule="auto"/>
        <w:ind w:right="-28"/>
        <w:jc w:val="both"/>
        <w:rPr>
          <w:rFonts w:ascii="Palatino Linotype" w:eastAsia="Palatino Linotype" w:hAnsi="Palatino Linotype" w:cs="Palatino Linotype"/>
          <w:sz w:val="22"/>
          <w:szCs w:val="22"/>
        </w:rPr>
      </w:pPr>
      <w:r w:rsidRPr="00E27143">
        <w:br w:type="column"/>
      </w:r>
      <w:r w:rsidRPr="00E27143">
        <w:rPr>
          <w:rFonts w:ascii="Palatino Linotype" w:eastAsia="Palatino Linotype" w:hAnsi="Palatino Linotype" w:cs="Palatino Linotype"/>
          <w:sz w:val="22"/>
          <w:szCs w:val="22"/>
        </w:rPr>
        <w:lastRenderedPageBreak/>
        <w:t>Resolución del Pleno del Instituto de Transparencia, Acceso a la Información Pública y Protección de Datos Personales del Estado de México y Municipios, con domicilio en Metepec, Estado de México, de fecha veintiséis de febrero de dos mil veinticinco.</w:t>
      </w:r>
    </w:p>
    <w:p w14:paraId="0333EF1C" w14:textId="77777777" w:rsidR="00121EC2" w:rsidRPr="00E27143" w:rsidRDefault="00121EC2">
      <w:pPr>
        <w:spacing w:line="360" w:lineRule="auto"/>
        <w:ind w:right="-28"/>
        <w:jc w:val="both"/>
        <w:rPr>
          <w:rFonts w:ascii="Palatino Linotype" w:eastAsia="Palatino Linotype" w:hAnsi="Palatino Linotype" w:cs="Palatino Linotype"/>
          <w:sz w:val="22"/>
          <w:szCs w:val="22"/>
        </w:rPr>
      </w:pPr>
    </w:p>
    <w:p w14:paraId="7A68A9F5" w14:textId="1C0E01CD" w:rsidR="00121EC2" w:rsidRPr="00E27143" w:rsidRDefault="00CA7FC6">
      <w:pPr>
        <w:spacing w:line="360" w:lineRule="auto"/>
        <w:ind w:right="-28"/>
        <w:jc w:val="both"/>
        <w:rPr>
          <w:rFonts w:ascii="Palatino Linotype" w:eastAsia="Palatino Linotype" w:hAnsi="Palatino Linotype" w:cs="Palatino Linotype"/>
          <w:sz w:val="22"/>
          <w:szCs w:val="22"/>
        </w:rPr>
      </w:pPr>
      <w:r w:rsidRPr="00E27143">
        <w:rPr>
          <w:rFonts w:ascii="Palatino Linotype" w:eastAsia="Palatino Linotype" w:hAnsi="Palatino Linotype" w:cs="Palatino Linotype"/>
          <w:b/>
          <w:sz w:val="22"/>
          <w:szCs w:val="22"/>
        </w:rPr>
        <w:t xml:space="preserve">VISTO </w:t>
      </w:r>
      <w:r w:rsidRPr="00E27143">
        <w:rPr>
          <w:rFonts w:ascii="Palatino Linotype" w:eastAsia="Palatino Linotype" w:hAnsi="Palatino Linotype" w:cs="Palatino Linotype"/>
          <w:sz w:val="22"/>
          <w:szCs w:val="22"/>
        </w:rPr>
        <w:t xml:space="preserve">el expediente conformado con motivo del Recurso de Revisión </w:t>
      </w:r>
      <w:r w:rsidRPr="0002769B">
        <w:rPr>
          <w:rFonts w:ascii="Palatino Linotype" w:eastAsia="Palatino Linotype" w:hAnsi="Palatino Linotype" w:cs="Palatino Linotype"/>
          <w:b/>
          <w:bCs/>
          <w:color w:val="0D0D0D"/>
          <w:sz w:val="22"/>
          <w:szCs w:val="22"/>
        </w:rPr>
        <w:t>00651/INFOEM/IP/RR/2025</w:t>
      </w:r>
      <w:r w:rsidRPr="00E27143">
        <w:rPr>
          <w:rFonts w:ascii="Palatino Linotype" w:eastAsia="Palatino Linotype" w:hAnsi="Palatino Linotype" w:cs="Palatino Linotype"/>
          <w:sz w:val="22"/>
          <w:szCs w:val="22"/>
        </w:rPr>
        <w:t xml:space="preserve">, interpuesto por </w:t>
      </w:r>
      <w:r w:rsidR="00934E10" w:rsidRPr="005070B3">
        <w:rPr>
          <w:bCs/>
          <w:highlight w:val="black"/>
        </w:rPr>
        <w:t>XXXXXXXXXXXX</w:t>
      </w:r>
      <w:r w:rsidR="00934E10" w:rsidRPr="00E27143">
        <w:rPr>
          <w:rFonts w:ascii="Palatino Linotype" w:eastAsia="Palatino Linotype" w:hAnsi="Palatino Linotype" w:cs="Palatino Linotype"/>
          <w:sz w:val="22"/>
          <w:szCs w:val="22"/>
        </w:rPr>
        <w:t xml:space="preserve"> </w:t>
      </w:r>
      <w:r w:rsidRPr="00E27143">
        <w:rPr>
          <w:rFonts w:ascii="Palatino Linotype" w:eastAsia="Palatino Linotype" w:hAnsi="Palatino Linotype" w:cs="Palatino Linotype"/>
          <w:sz w:val="22"/>
          <w:szCs w:val="22"/>
        </w:rPr>
        <w:t xml:space="preserve">en lo sucesivo el Recurrente o Particular, en contra de la respuesta del Sujeto Obligado, </w:t>
      </w:r>
      <w:r w:rsidRPr="0002769B">
        <w:rPr>
          <w:rFonts w:ascii="Palatino Linotype" w:eastAsia="Palatino Linotype" w:hAnsi="Palatino Linotype" w:cs="Palatino Linotype"/>
          <w:b/>
          <w:bCs/>
          <w:color w:val="000000"/>
          <w:sz w:val="22"/>
          <w:szCs w:val="22"/>
        </w:rPr>
        <w:t>Ayuntamiento de Chiconcuac</w:t>
      </w:r>
      <w:r w:rsidRPr="0002769B">
        <w:rPr>
          <w:rFonts w:ascii="Palatino Linotype" w:eastAsia="Palatino Linotype" w:hAnsi="Palatino Linotype" w:cs="Palatino Linotype"/>
          <w:b/>
          <w:bCs/>
          <w:sz w:val="22"/>
          <w:szCs w:val="22"/>
        </w:rPr>
        <w:t>,</w:t>
      </w:r>
      <w:r w:rsidRPr="00E27143">
        <w:rPr>
          <w:rFonts w:ascii="Palatino Linotype" w:eastAsia="Palatino Linotype" w:hAnsi="Palatino Linotype" w:cs="Palatino Linotype"/>
          <w:sz w:val="22"/>
          <w:szCs w:val="22"/>
        </w:rPr>
        <w:t xml:space="preserve"> a la solicitud de acceso a la información pública con número de folio </w:t>
      </w:r>
      <w:r w:rsidRPr="00E27143">
        <w:rPr>
          <w:rFonts w:ascii="Palatino Linotype" w:eastAsia="Palatino Linotype" w:hAnsi="Palatino Linotype" w:cs="Palatino Linotype"/>
          <w:color w:val="000000"/>
          <w:sz w:val="22"/>
          <w:szCs w:val="22"/>
        </w:rPr>
        <w:t>00004/CHICONCU/IP/2025</w:t>
      </w:r>
      <w:r w:rsidRPr="00E27143">
        <w:rPr>
          <w:rFonts w:ascii="Palatino Linotype" w:eastAsia="Palatino Linotype" w:hAnsi="Palatino Linotype" w:cs="Palatino Linotype"/>
          <w:sz w:val="22"/>
          <w:szCs w:val="22"/>
        </w:rPr>
        <w:t>, se emite la presente Resolución, con base en los Antecedentes y Considerandos que se exponen a continuación:</w:t>
      </w:r>
      <w:bookmarkStart w:id="0" w:name="_GoBack"/>
      <w:bookmarkEnd w:id="0"/>
    </w:p>
    <w:p w14:paraId="1C4D2354" w14:textId="77777777" w:rsidR="00121EC2" w:rsidRPr="00E27143" w:rsidRDefault="00CA7FC6">
      <w:pPr>
        <w:pStyle w:val="Ttulo1"/>
        <w:spacing w:before="0" w:after="0" w:line="360" w:lineRule="auto"/>
        <w:jc w:val="center"/>
        <w:rPr>
          <w:rFonts w:ascii="Palatino Linotype" w:eastAsia="Palatino Linotype" w:hAnsi="Palatino Linotype" w:cs="Palatino Linotype"/>
          <w:b/>
          <w:color w:val="000000"/>
          <w:sz w:val="22"/>
          <w:szCs w:val="22"/>
        </w:rPr>
      </w:pPr>
      <w:bookmarkStart w:id="1" w:name="_heading=h.gjdgxs" w:colFirst="0" w:colLast="0"/>
      <w:bookmarkEnd w:id="1"/>
      <w:r w:rsidRPr="00E27143">
        <w:rPr>
          <w:rFonts w:ascii="Palatino Linotype" w:eastAsia="Palatino Linotype" w:hAnsi="Palatino Linotype" w:cs="Palatino Linotype"/>
          <w:b/>
          <w:color w:val="000000"/>
          <w:sz w:val="22"/>
          <w:szCs w:val="22"/>
        </w:rPr>
        <w:t>A N T E C E D E N T E S</w:t>
      </w:r>
    </w:p>
    <w:p w14:paraId="565119B7" w14:textId="77777777" w:rsidR="00121EC2" w:rsidRPr="00E27143" w:rsidRDefault="00121EC2">
      <w:pPr>
        <w:tabs>
          <w:tab w:val="center" w:pos="4522"/>
          <w:tab w:val="left" w:pos="7245"/>
          <w:tab w:val="right" w:pos="9044"/>
        </w:tabs>
        <w:spacing w:line="360" w:lineRule="auto"/>
        <w:ind w:right="-28"/>
        <w:rPr>
          <w:rFonts w:ascii="Palatino Linotype" w:eastAsia="Palatino Linotype" w:hAnsi="Palatino Linotype" w:cs="Palatino Linotype"/>
          <w:b/>
          <w:sz w:val="22"/>
          <w:szCs w:val="22"/>
        </w:rPr>
      </w:pPr>
    </w:p>
    <w:p w14:paraId="00547746" w14:textId="77777777" w:rsidR="00121EC2" w:rsidRPr="00E27143" w:rsidRDefault="00CA7FC6">
      <w:pPr>
        <w:pStyle w:val="Ttulo2"/>
        <w:spacing w:before="0" w:after="0" w:line="360" w:lineRule="auto"/>
        <w:rPr>
          <w:rFonts w:ascii="Palatino Linotype" w:eastAsia="Palatino Linotype" w:hAnsi="Palatino Linotype" w:cs="Palatino Linotype"/>
          <w:b/>
          <w:color w:val="000000"/>
          <w:sz w:val="22"/>
          <w:szCs w:val="22"/>
        </w:rPr>
      </w:pPr>
      <w:bookmarkStart w:id="2" w:name="_heading=h.30j0zll" w:colFirst="0" w:colLast="0"/>
      <w:bookmarkEnd w:id="2"/>
      <w:r w:rsidRPr="00E27143">
        <w:rPr>
          <w:rFonts w:ascii="Palatino Linotype" w:eastAsia="Palatino Linotype" w:hAnsi="Palatino Linotype" w:cs="Palatino Linotype"/>
          <w:b/>
          <w:color w:val="000000"/>
          <w:sz w:val="22"/>
          <w:szCs w:val="22"/>
        </w:rPr>
        <w:t>I. Presentación de la solicitud de información</w:t>
      </w:r>
    </w:p>
    <w:p w14:paraId="43705A39" w14:textId="77777777" w:rsidR="00121EC2" w:rsidRPr="00E27143" w:rsidRDefault="00121EC2">
      <w:pPr>
        <w:spacing w:line="360" w:lineRule="auto"/>
        <w:jc w:val="both"/>
        <w:rPr>
          <w:rFonts w:ascii="Palatino Linotype" w:eastAsia="Palatino Linotype" w:hAnsi="Palatino Linotype" w:cs="Palatino Linotype"/>
          <w:sz w:val="22"/>
          <w:szCs w:val="22"/>
        </w:rPr>
      </w:pPr>
    </w:p>
    <w:p w14:paraId="4842137A" w14:textId="77777777" w:rsidR="00121EC2" w:rsidRPr="00E27143" w:rsidRDefault="00CA7FC6">
      <w:pPr>
        <w:spacing w:line="360" w:lineRule="auto"/>
        <w:jc w:val="both"/>
        <w:rPr>
          <w:rFonts w:ascii="Palatino Linotype" w:eastAsia="Palatino Linotype" w:hAnsi="Palatino Linotype" w:cs="Palatino Linotype"/>
          <w:sz w:val="22"/>
          <w:szCs w:val="22"/>
        </w:rPr>
      </w:pPr>
      <w:r w:rsidRPr="00E27143">
        <w:rPr>
          <w:rFonts w:ascii="Palatino Linotype" w:eastAsia="Palatino Linotype" w:hAnsi="Palatino Linotype" w:cs="Palatino Linotype"/>
          <w:sz w:val="22"/>
          <w:szCs w:val="22"/>
        </w:rPr>
        <w:t xml:space="preserve">Con fecha trece de enero de dos mil veinticinco, el Particular presentó una solicitud de acceso a la información pública, a través del Sistema de Acceso a la Información Mexiquense (SAIMEX), ante el </w:t>
      </w:r>
      <w:r w:rsidRPr="00E27143">
        <w:rPr>
          <w:rFonts w:ascii="Palatino Linotype" w:eastAsia="Palatino Linotype" w:hAnsi="Palatino Linotype" w:cs="Palatino Linotype"/>
          <w:color w:val="000000"/>
          <w:sz w:val="22"/>
          <w:szCs w:val="22"/>
        </w:rPr>
        <w:t xml:space="preserve">Ayuntamiento de Chiconcuac, </w:t>
      </w:r>
      <w:r w:rsidRPr="00E27143">
        <w:rPr>
          <w:rFonts w:ascii="Palatino Linotype" w:eastAsia="Palatino Linotype" w:hAnsi="Palatino Linotype" w:cs="Palatino Linotype"/>
          <w:b/>
          <w:color w:val="000000"/>
          <w:sz w:val="22"/>
          <w:szCs w:val="22"/>
        </w:rPr>
        <w:t>ya que, si bien se presentó el cinco de dicho mes y año, lo cierto es que fue inhábil, por lo que se tuvo por presentada el día hábil subsecuente,</w:t>
      </w:r>
      <w:r w:rsidRPr="00E27143">
        <w:rPr>
          <w:rFonts w:ascii="Palatino Linotype" w:eastAsia="Palatino Linotype" w:hAnsi="Palatino Linotype" w:cs="Palatino Linotype"/>
          <w:b/>
          <w:sz w:val="22"/>
          <w:szCs w:val="22"/>
        </w:rPr>
        <w:t xml:space="preserve"> </w:t>
      </w:r>
      <w:r w:rsidRPr="00E27143">
        <w:rPr>
          <w:rFonts w:ascii="Palatino Linotype" w:eastAsia="Palatino Linotype" w:hAnsi="Palatino Linotype" w:cs="Palatino Linotype"/>
          <w:sz w:val="22"/>
          <w:szCs w:val="22"/>
        </w:rPr>
        <w:t>mediante la cual requirió lo siguiente:</w:t>
      </w:r>
    </w:p>
    <w:p w14:paraId="29F1FE39" w14:textId="77777777" w:rsidR="00121EC2" w:rsidRPr="00E27143" w:rsidRDefault="00121EC2">
      <w:pPr>
        <w:tabs>
          <w:tab w:val="left" w:pos="4667"/>
        </w:tabs>
        <w:spacing w:line="360" w:lineRule="auto"/>
        <w:ind w:right="567"/>
        <w:jc w:val="both"/>
        <w:rPr>
          <w:rFonts w:ascii="Palatino Linotype" w:eastAsia="Palatino Linotype" w:hAnsi="Palatino Linotype" w:cs="Palatino Linotype"/>
          <w:b/>
          <w:i/>
        </w:rPr>
      </w:pPr>
    </w:p>
    <w:p w14:paraId="43B28E73" w14:textId="77777777" w:rsidR="00121EC2" w:rsidRPr="00E27143" w:rsidRDefault="00CA7FC6">
      <w:pPr>
        <w:tabs>
          <w:tab w:val="left" w:pos="4667"/>
        </w:tabs>
        <w:spacing w:line="360" w:lineRule="auto"/>
        <w:ind w:left="567" w:right="567"/>
        <w:jc w:val="both"/>
        <w:rPr>
          <w:rFonts w:ascii="Palatino Linotype" w:eastAsia="Palatino Linotype" w:hAnsi="Palatino Linotype" w:cs="Palatino Linotype"/>
          <w:b/>
          <w:i/>
        </w:rPr>
      </w:pPr>
      <w:bookmarkStart w:id="3" w:name="_heading=h.1fob9te" w:colFirst="0" w:colLast="0"/>
      <w:bookmarkEnd w:id="3"/>
      <w:r w:rsidRPr="00E27143">
        <w:rPr>
          <w:rFonts w:ascii="Palatino Linotype" w:eastAsia="Palatino Linotype" w:hAnsi="Palatino Linotype" w:cs="Palatino Linotype"/>
          <w:b/>
          <w:i/>
        </w:rPr>
        <w:t>“DESCRIPCIÓN CLARA Y PRECISA DE LA INFORMACIÓN SOLICITADA:</w:t>
      </w:r>
    </w:p>
    <w:p w14:paraId="340F9F08" w14:textId="77777777" w:rsidR="00121EC2" w:rsidRPr="00E27143" w:rsidRDefault="00CA7FC6">
      <w:pPr>
        <w:spacing w:line="360" w:lineRule="auto"/>
        <w:ind w:left="567" w:right="567"/>
        <w:jc w:val="both"/>
        <w:rPr>
          <w:rFonts w:ascii="Palatino Linotype" w:eastAsia="Palatino Linotype" w:hAnsi="Palatino Linotype" w:cs="Palatino Linotype"/>
          <w:i/>
        </w:rPr>
      </w:pPr>
      <w:r w:rsidRPr="00E27143">
        <w:rPr>
          <w:rFonts w:ascii="Palatino Linotype" w:eastAsia="Palatino Linotype" w:hAnsi="Palatino Linotype" w:cs="Palatino Linotype"/>
          <w:i/>
        </w:rPr>
        <w:t xml:space="preserve">Nombres completos en orden </w:t>
      </w:r>
      <w:proofErr w:type="spellStart"/>
      <w:r w:rsidRPr="00E27143">
        <w:rPr>
          <w:rFonts w:ascii="Palatino Linotype" w:eastAsia="Palatino Linotype" w:hAnsi="Palatino Linotype" w:cs="Palatino Linotype"/>
          <w:i/>
        </w:rPr>
        <w:t>alfabetico</w:t>
      </w:r>
      <w:proofErr w:type="spellEnd"/>
      <w:r w:rsidRPr="00E27143">
        <w:rPr>
          <w:rFonts w:ascii="Palatino Linotype" w:eastAsia="Palatino Linotype" w:hAnsi="Palatino Linotype" w:cs="Palatino Linotype"/>
          <w:i/>
        </w:rPr>
        <w:t xml:space="preserve">, </w:t>
      </w:r>
      <w:proofErr w:type="spellStart"/>
      <w:r w:rsidRPr="00E27143">
        <w:rPr>
          <w:rFonts w:ascii="Palatino Linotype" w:eastAsia="Palatino Linotype" w:hAnsi="Palatino Linotype" w:cs="Palatino Linotype"/>
          <w:i/>
        </w:rPr>
        <w:t>area</w:t>
      </w:r>
      <w:proofErr w:type="spellEnd"/>
      <w:r w:rsidRPr="00E27143">
        <w:rPr>
          <w:rFonts w:ascii="Palatino Linotype" w:eastAsia="Palatino Linotype" w:hAnsi="Palatino Linotype" w:cs="Palatino Linotype"/>
          <w:i/>
        </w:rPr>
        <w:t xml:space="preserve"> de adscripción, sueldo nominal diario y quincenal, </w:t>
      </w:r>
      <w:proofErr w:type="spellStart"/>
      <w:r w:rsidRPr="00E27143">
        <w:rPr>
          <w:rFonts w:ascii="Palatino Linotype" w:eastAsia="Palatino Linotype" w:hAnsi="Palatino Linotype" w:cs="Palatino Linotype"/>
          <w:i/>
        </w:rPr>
        <w:t>gratificacion</w:t>
      </w:r>
      <w:proofErr w:type="spellEnd"/>
      <w:r w:rsidRPr="00E27143">
        <w:rPr>
          <w:rFonts w:ascii="Palatino Linotype" w:eastAsia="Palatino Linotype" w:hAnsi="Palatino Linotype" w:cs="Palatino Linotype"/>
          <w:i/>
        </w:rPr>
        <w:t xml:space="preserve"> anual (aguinaldo) y Prima Vacacional, correspondiente a la 2a quincena del mes de Diciembre del año 2024, de TODO el Personal Sindicalizado en activo del H Ayuntamiento de </w:t>
      </w:r>
      <w:proofErr w:type="spellStart"/>
      <w:r w:rsidRPr="00E27143">
        <w:rPr>
          <w:rFonts w:ascii="Palatino Linotype" w:eastAsia="Palatino Linotype" w:hAnsi="Palatino Linotype" w:cs="Palatino Linotype"/>
          <w:i/>
        </w:rPr>
        <w:t>Chiconcuac,Méx</w:t>
      </w:r>
      <w:proofErr w:type="spellEnd"/>
      <w:r w:rsidRPr="00E27143">
        <w:rPr>
          <w:rFonts w:ascii="Palatino Linotype" w:eastAsia="Palatino Linotype" w:hAnsi="Palatino Linotype" w:cs="Palatino Linotype"/>
          <w:i/>
        </w:rPr>
        <w:t>.” (Sic)</w:t>
      </w:r>
    </w:p>
    <w:p w14:paraId="5654B3CC" w14:textId="77777777" w:rsidR="00121EC2" w:rsidRPr="00E27143" w:rsidRDefault="00121EC2">
      <w:pPr>
        <w:tabs>
          <w:tab w:val="left" w:pos="4667"/>
        </w:tabs>
        <w:spacing w:line="360" w:lineRule="auto"/>
        <w:ind w:left="567" w:right="567"/>
        <w:jc w:val="both"/>
        <w:rPr>
          <w:rFonts w:ascii="Palatino Linotype" w:eastAsia="Palatino Linotype" w:hAnsi="Palatino Linotype" w:cs="Palatino Linotype"/>
          <w:i/>
        </w:rPr>
      </w:pPr>
    </w:p>
    <w:p w14:paraId="0A82744D" w14:textId="77777777" w:rsidR="00121EC2" w:rsidRPr="00E27143" w:rsidRDefault="00CA7FC6">
      <w:pPr>
        <w:tabs>
          <w:tab w:val="left" w:pos="4667"/>
        </w:tabs>
        <w:spacing w:line="360" w:lineRule="auto"/>
        <w:ind w:left="567" w:right="567"/>
        <w:jc w:val="both"/>
        <w:rPr>
          <w:rFonts w:ascii="Palatino Linotype" w:eastAsia="Palatino Linotype" w:hAnsi="Palatino Linotype" w:cs="Palatino Linotype"/>
          <w:b/>
          <w:i/>
        </w:rPr>
      </w:pPr>
      <w:r w:rsidRPr="00E27143">
        <w:rPr>
          <w:rFonts w:ascii="Palatino Linotype" w:eastAsia="Palatino Linotype" w:hAnsi="Palatino Linotype" w:cs="Palatino Linotype"/>
          <w:b/>
          <w:i/>
        </w:rPr>
        <w:t>“Modalidad de Entrega</w:t>
      </w:r>
    </w:p>
    <w:p w14:paraId="49B4639F" w14:textId="77777777" w:rsidR="00121EC2" w:rsidRPr="00E27143" w:rsidRDefault="00CA7FC6">
      <w:pPr>
        <w:tabs>
          <w:tab w:val="left" w:pos="567"/>
        </w:tabs>
        <w:spacing w:line="360" w:lineRule="auto"/>
        <w:ind w:left="567" w:right="567"/>
        <w:jc w:val="both"/>
        <w:rPr>
          <w:rFonts w:ascii="Palatino Linotype" w:eastAsia="Palatino Linotype" w:hAnsi="Palatino Linotype" w:cs="Palatino Linotype"/>
          <w:i/>
        </w:rPr>
      </w:pPr>
      <w:r w:rsidRPr="00E27143">
        <w:rPr>
          <w:rFonts w:ascii="Palatino Linotype" w:eastAsia="Palatino Linotype" w:hAnsi="Palatino Linotype" w:cs="Palatino Linotype"/>
          <w:i/>
        </w:rPr>
        <w:lastRenderedPageBreak/>
        <w:t xml:space="preserve">A través del SAIMEX”  </w:t>
      </w:r>
    </w:p>
    <w:p w14:paraId="285EA6B3" w14:textId="77777777" w:rsidR="00121EC2" w:rsidRPr="00E27143" w:rsidRDefault="00121EC2">
      <w:pPr>
        <w:spacing w:line="360" w:lineRule="auto"/>
        <w:rPr>
          <w:rFonts w:ascii="Palatino Linotype" w:eastAsia="Palatino Linotype" w:hAnsi="Palatino Linotype" w:cs="Palatino Linotype"/>
          <w:b/>
          <w:sz w:val="22"/>
          <w:szCs w:val="22"/>
        </w:rPr>
      </w:pPr>
      <w:bookmarkStart w:id="4" w:name="_heading=h.3znysh7" w:colFirst="0" w:colLast="0"/>
      <w:bookmarkEnd w:id="4"/>
    </w:p>
    <w:p w14:paraId="522DF5FF" w14:textId="77777777" w:rsidR="00121EC2" w:rsidRPr="00E27143" w:rsidRDefault="00CA7FC6">
      <w:pPr>
        <w:pStyle w:val="Ttulo2"/>
        <w:spacing w:before="0" w:after="0" w:line="360" w:lineRule="auto"/>
        <w:rPr>
          <w:rFonts w:ascii="Palatino Linotype" w:eastAsia="Palatino Linotype" w:hAnsi="Palatino Linotype" w:cs="Palatino Linotype"/>
          <w:b/>
          <w:color w:val="000000"/>
          <w:sz w:val="22"/>
          <w:szCs w:val="22"/>
        </w:rPr>
      </w:pPr>
      <w:bookmarkStart w:id="5" w:name="_heading=h.2et92p0" w:colFirst="0" w:colLast="0"/>
      <w:bookmarkEnd w:id="5"/>
      <w:r w:rsidRPr="00E27143">
        <w:rPr>
          <w:rFonts w:ascii="Palatino Linotype" w:eastAsia="Palatino Linotype" w:hAnsi="Palatino Linotype" w:cs="Palatino Linotype"/>
          <w:b/>
          <w:color w:val="000000"/>
          <w:sz w:val="22"/>
          <w:szCs w:val="22"/>
        </w:rPr>
        <w:t>II. Respuesta del Sujeto Obligado</w:t>
      </w:r>
    </w:p>
    <w:p w14:paraId="484310BA" w14:textId="77777777" w:rsidR="00121EC2" w:rsidRPr="00E27143" w:rsidRDefault="00121EC2">
      <w:pPr>
        <w:tabs>
          <w:tab w:val="left" w:pos="4667"/>
        </w:tabs>
        <w:spacing w:line="360" w:lineRule="auto"/>
        <w:ind w:right="567"/>
        <w:jc w:val="both"/>
        <w:rPr>
          <w:rFonts w:ascii="Palatino Linotype" w:eastAsia="Palatino Linotype" w:hAnsi="Palatino Linotype" w:cs="Palatino Linotype"/>
          <w:b/>
          <w:sz w:val="22"/>
          <w:szCs w:val="22"/>
        </w:rPr>
      </w:pPr>
    </w:p>
    <w:p w14:paraId="4FE58849" w14:textId="77777777" w:rsidR="00121EC2" w:rsidRPr="00E27143" w:rsidRDefault="00CA7FC6">
      <w:pPr>
        <w:spacing w:line="360" w:lineRule="auto"/>
        <w:jc w:val="both"/>
        <w:rPr>
          <w:rFonts w:ascii="Palatino Linotype" w:eastAsia="Palatino Linotype" w:hAnsi="Palatino Linotype" w:cs="Palatino Linotype"/>
          <w:sz w:val="22"/>
          <w:szCs w:val="22"/>
        </w:rPr>
      </w:pPr>
      <w:r w:rsidRPr="00E27143">
        <w:rPr>
          <w:rFonts w:ascii="Palatino Linotype" w:eastAsia="Palatino Linotype" w:hAnsi="Palatino Linotype" w:cs="Palatino Linotype"/>
          <w:sz w:val="22"/>
          <w:szCs w:val="22"/>
        </w:rPr>
        <w:t>Con fecha primero de febrero de dos mil veinticinco, el</w:t>
      </w:r>
      <w:r w:rsidRPr="00E27143">
        <w:rPr>
          <w:rFonts w:ascii="Palatino Linotype" w:eastAsia="Palatino Linotype" w:hAnsi="Palatino Linotype" w:cs="Palatino Linotype"/>
          <w:b/>
          <w:sz w:val="22"/>
          <w:szCs w:val="22"/>
        </w:rPr>
        <w:t xml:space="preserve"> </w:t>
      </w:r>
      <w:r w:rsidRPr="00E27143">
        <w:rPr>
          <w:rFonts w:ascii="Palatino Linotype" w:eastAsia="Palatino Linotype" w:hAnsi="Palatino Linotype" w:cs="Palatino Linotype"/>
          <w:sz w:val="22"/>
          <w:szCs w:val="22"/>
        </w:rPr>
        <w:t>Sujeto Obligado dio respuesta a la solicitud de acceso a la información a través del Sistema de Acceso a la Información Mexiquense (SAIMEX), por medio del oficio número MCHJ/TM/015/2025, de fecha veintinueve de enero de la presente anualidad, suscrito por la Tesorera Municipal, dirigido a la Titular de la Unidad de Transparencia, por medio del cual manifiesta y expone lo siguiente:</w:t>
      </w:r>
    </w:p>
    <w:p w14:paraId="33AA34C2" w14:textId="77777777" w:rsidR="00121EC2" w:rsidRPr="00E27143" w:rsidRDefault="00121EC2">
      <w:pPr>
        <w:spacing w:line="360" w:lineRule="auto"/>
        <w:jc w:val="both"/>
        <w:rPr>
          <w:rFonts w:ascii="Palatino Linotype" w:eastAsia="Palatino Linotype" w:hAnsi="Palatino Linotype" w:cs="Palatino Linotype"/>
          <w:sz w:val="22"/>
          <w:szCs w:val="22"/>
        </w:rPr>
      </w:pPr>
    </w:p>
    <w:p w14:paraId="23B6C0F5" w14:textId="77777777" w:rsidR="00121EC2" w:rsidRPr="00E27143" w:rsidRDefault="00CA7FC6">
      <w:pPr>
        <w:spacing w:line="360" w:lineRule="auto"/>
        <w:ind w:left="567" w:right="567"/>
        <w:jc w:val="both"/>
        <w:rPr>
          <w:rFonts w:ascii="Palatino Linotype" w:eastAsia="Palatino Linotype" w:hAnsi="Palatino Linotype" w:cs="Palatino Linotype"/>
          <w:i/>
        </w:rPr>
      </w:pPr>
      <w:r w:rsidRPr="00E27143">
        <w:rPr>
          <w:rFonts w:ascii="Palatino Linotype" w:eastAsia="Palatino Linotype" w:hAnsi="Palatino Linotype" w:cs="Palatino Linotype"/>
          <w:i/>
        </w:rPr>
        <w:t>“…</w:t>
      </w:r>
    </w:p>
    <w:p w14:paraId="35153F9C" w14:textId="77777777" w:rsidR="00121EC2" w:rsidRPr="00E27143" w:rsidRDefault="00CA7FC6">
      <w:pPr>
        <w:spacing w:line="360" w:lineRule="auto"/>
        <w:ind w:left="567" w:right="567"/>
        <w:jc w:val="both"/>
      </w:pPr>
      <w:r w:rsidRPr="00E27143">
        <w:rPr>
          <w:rFonts w:ascii="Palatino Linotype" w:eastAsia="Palatino Linotype" w:hAnsi="Palatino Linotype" w:cs="Palatino Linotype"/>
          <w:i/>
        </w:rPr>
        <w:t>De acuerdo al requerimiento que antecede y derivado a la protección de datos personales de la Ley de protección de datos personales en su artículo 44, se optan por otorgar medidas de seguridad en los datos personales, se adjunta la información solicitada como a continuación se aprecia en la tabla siguiente:</w:t>
      </w:r>
      <w:r w:rsidRPr="00E27143">
        <w:t xml:space="preserve"> </w:t>
      </w:r>
    </w:p>
    <w:p w14:paraId="0B361DE4" w14:textId="77777777" w:rsidR="00121EC2" w:rsidRPr="00E27143" w:rsidRDefault="00121EC2">
      <w:pPr>
        <w:spacing w:line="360" w:lineRule="auto"/>
        <w:ind w:left="567" w:right="567"/>
        <w:jc w:val="both"/>
      </w:pPr>
    </w:p>
    <w:p w14:paraId="36255B9E" w14:textId="77777777" w:rsidR="00121EC2" w:rsidRPr="00E27143" w:rsidRDefault="00CA7FC6">
      <w:pPr>
        <w:pStyle w:val="Ttulo2"/>
        <w:spacing w:before="0" w:after="0" w:line="360" w:lineRule="auto"/>
        <w:jc w:val="center"/>
        <w:rPr>
          <w:rFonts w:ascii="Palatino Linotype" w:eastAsia="Palatino Linotype" w:hAnsi="Palatino Linotype" w:cs="Palatino Linotype"/>
        </w:rPr>
      </w:pPr>
      <w:r w:rsidRPr="00E27143">
        <w:rPr>
          <w:rFonts w:ascii="Palatino Linotype" w:eastAsia="Palatino Linotype" w:hAnsi="Palatino Linotype" w:cs="Palatino Linotype"/>
          <w:noProof/>
          <w:lang w:eastAsia="es-MX"/>
        </w:rPr>
        <w:drawing>
          <wp:inline distT="0" distB="0" distL="0" distR="0" wp14:anchorId="795C2789" wp14:editId="5F65AB2D">
            <wp:extent cx="5029835" cy="1627505"/>
            <wp:effectExtent l="0" t="0" r="0" b="0"/>
            <wp:docPr id="21402807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029835" cy="1627505"/>
                    </a:xfrm>
                    <a:prstGeom prst="rect">
                      <a:avLst/>
                    </a:prstGeom>
                    <a:ln/>
                  </pic:spPr>
                </pic:pic>
              </a:graphicData>
            </a:graphic>
          </wp:inline>
        </w:drawing>
      </w:r>
    </w:p>
    <w:p w14:paraId="5238812F" w14:textId="77777777" w:rsidR="00121EC2" w:rsidRPr="00E27143" w:rsidRDefault="00CA7FC6">
      <w:pPr>
        <w:spacing w:line="360" w:lineRule="auto"/>
        <w:ind w:left="567" w:right="567"/>
        <w:jc w:val="both"/>
        <w:rPr>
          <w:rFonts w:ascii="Palatino Linotype" w:eastAsia="Palatino Linotype" w:hAnsi="Palatino Linotype" w:cs="Palatino Linotype"/>
          <w:i/>
        </w:rPr>
      </w:pPr>
      <w:r w:rsidRPr="00E27143">
        <w:rPr>
          <w:rFonts w:ascii="Palatino Linotype" w:eastAsia="Palatino Linotype" w:hAnsi="Palatino Linotype" w:cs="Palatino Linotype"/>
          <w:i/>
        </w:rPr>
        <w:t>…”</w:t>
      </w:r>
    </w:p>
    <w:p w14:paraId="5CC0B82C" w14:textId="77777777" w:rsidR="00121EC2" w:rsidRPr="00E27143" w:rsidRDefault="00121EC2">
      <w:pPr>
        <w:spacing w:line="360" w:lineRule="auto"/>
        <w:ind w:left="567" w:right="567"/>
        <w:jc w:val="both"/>
        <w:rPr>
          <w:rFonts w:ascii="Palatino Linotype" w:eastAsia="Palatino Linotype" w:hAnsi="Palatino Linotype" w:cs="Palatino Linotype"/>
          <w:i/>
        </w:rPr>
      </w:pPr>
    </w:p>
    <w:p w14:paraId="6866507D" w14:textId="77777777" w:rsidR="00121EC2" w:rsidRPr="00E27143" w:rsidRDefault="00CA7FC6">
      <w:pPr>
        <w:pStyle w:val="Ttulo2"/>
        <w:spacing w:before="0" w:after="0" w:line="360" w:lineRule="auto"/>
        <w:rPr>
          <w:rFonts w:ascii="Palatino Linotype" w:eastAsia="Palatino Linotype" w:hAnsi="Palatino Linotype" w:cs="Palatino Linotype"/>
          <w:b/>
          <w:sz w:val="22"/>
          <w:szCs w:val="22"/>
        </w:rPr>
      </w:pPr>
      <w:bookmarkStart w:id="6" w:name="_heading=h.tyjcwt" w:colFirst="0" w:colLast="0"/>
      <w:bookmarkEnd w:id="6"/>
      <w:r w:rsidRPr="00E27143">
        <w:rPr>
          <w:rFonts w:ascii="Palatino Linotype" w:eastAsia="Palatino Linotype" w:hAnsi="Palatino Linotype" w:cs="Palatino Linotype"/>
          <w:b/>
          <w:color w:val="000000"/>
          <w:sz w:val="22"/>
          <w:szCs w:val="22"/>
        </w:rPr>
        <w:t>III. Interposición del Recurso de Revisión</w:t>
      </w:r>
    </w:p>
    <w:p w14:paraId="382AC9D1" w14:textId="77777777" w:rsidR="00121EC2" w:rsidRPr="00E27143" w:rsidRDefault="00121EC2">
      <w:pPr>
        <w:spacing w:line="360" w:lineRule="auto"/>
        <w:ind w:right="-28"/>
        <w:jc w:val="both"/>
        <w:rPr>
          <w:rFonts w:ascii="Palatino Linotype" w:eastAsia="Palatino Linotype" w:hAnsi="Palatino Linotype" w:cs="Palatino Linotype"/>
          <w:sz w:val="22"/>
          <w:szCs w:val="22"/>
        </w:rPr>
      </w:pPr>
    </w:p>
    <w:p w14:paraId="5C8D1ACF" w14:textId="77777777" w:rsidR="00121EC2" w:rsidRPr="00E27143" w:rsidRDefault="00CA7FC6">
      <w:pPr>
        <w:spacing w:line="360" w:lineRule="auto"/>
        <w:jc w:val="both"/>
        <w:rPr>
          <w:rFonts w:ascii="Palatino Linotype" w:eastAsia="Palatino Linotype" w:hAnsi="Palatino Linotype" w:cs="Palatino Linotype"/>
          <w:sz w:val="22"/>
          <w:szCs w:val="22"/>
        </w:rPr>
      </w:pPr>
      <w:r w:rsidRPr="00E27143">
        <w:rPr>
          <w:rFonts w:ascii="Palatino Linotype" w:eastAsia="Palatino Linotype" w:hAnsi="Palatino Linotype" w:cs="Palatino Linotype"/>
          <w:sz w:val="22"/>
          <w:szCs w:val="22"/>
        </w:rPr>
        <w:lastRenderedPageBreak/>
        <w:t>Con fecha cinco de febrero de dos mil veinticinco, se recibió en este Instituto, a través del Sistema de Acceso a la Información Mexiquense (SAIMEX), el Recurso de Revisión interpuesto por la parte Recurrente, en contra de la respuesta del Sujeto Obligado</w:t>
      </w:r>
      <w:r w:rsidRPr="00E27143">
        <w:rPr>
          <w:rFonts w:ascii="Palatino Linotype" w:eastAsia="Palatino Linotype" w:hAnsi="Palatino Linotype" w:cs="Palatino Linotype"/>
          <w:b/>
          <w:sz w:val="22"/>
          <w:szCs w:val="22"/>
        </w:rPr>
        <w:t xml:space="preserve">, </w:t>
      </w:r>
      <w:r w:rsidRPr="00E27143">
        <w:rPr>
          <w:rFonts w:ascii="Palatino Linotype" w:eastAsia="Palatino Linotype" w:hAnsi="Palatino Linotype" w:cs="Palatino Linotype"/>
          <w:sz w:val="22"/>
          <w:szCs w:val="22"/>
        </w:rPr>
        <w:t>en los siguientes términos:</w:t>
      </w:r>
    </w:p>
    <w:p w14:paraId="2C4A66C5" w14:textId="77777777" w:rsidR="00121EC2" w:rsidRPr="00E27143" w:rsidRDefault="00121EC2">
      <w:pPr>
        <w:spacing w:line="360" w:lineRule="auto"/>
        <w:ind w:right="-28"/>
        <w:jc w:val="both"/>
        <w:rPr>
          <w:rFonts w:ascii="Palatino Linotype" w:eastAsia="Palatino Linotype" w:hAnsi="Palatino Linotype" w:cs="Palatino Linotype"/>
          <w:i/>
        </w:rPr>
      </w:pPr>
    </w:p>
    <w:p w14:paraId="3D5558CD" w14:textId="77777777" w:rsidR="00121EC2" w:rsidRPr="00E27143" w:rsidRDefault="00CA7FC6">
      <w:pPr>
        <w:tabs>
          <w:tab w:val="left" w:pos="4667"/>
        </w:tabs>
        <w:spacing w:line="360" w:lineRule="auto"/>
        <w:ind w:left="567" w:right="567"/>
        <w:jc w:val="both"/>
        <w:rPr>
          <w:rFonts w:ascii="Palatino Linotype" w:eastAsia="Palatino Linotype" w:hAnsi="Palatino Linotype" w:cs="Palatino Linotype"/>
          <w:b/>
          <w:i/>
        </w:rPr>
      </w:pPr>
      <w:r w:rsidRPr="00E27143">
        <w:rPr>
          <w:rFonts w:ascii="Palatino Linotype" w:eastAsia="Palatino Linotype" w:hAnsi="Palatino Linotype" w:cs="Palatino Linotype"/>
          <w:b/>
          <w:i/>
        </w:rPr>
        <w:t>“ACTO IMPUGNADO</w:t>
      </w:r>
    </w:p>
    <w:p w14:paraId="0E3C8405" w14:textId="77777777" w:rsidR="00121EC2" w:rsidRPr="00E27143" w:rsidRDefault="00CA7FC6">
      <w:pPr>
        <w:spacing w:line="360" w:lineRule="auto"/>
        <w:ind w:left="567" w:right="567"/>
        <w:jc w:val="both"/>
        <w:rPr>
          <w:rFonts w:ascii="Palatino Linotype" w:eastAsia="Palatino Linotype" w:hAnsi="Palatino Linotype" w:cs="Palatino Linotype"/>
          <w:i/>
        </w:rPr>
      </w:pPr>
      <w:r w:rsidRPr="00E27143">
        <w:rPr>
          <w:rFonts w:ascii="Palatino Linotype" w:eastAsia="Palatino Linotype" w:hAnsi="Palatino Linotype" w:cs="Palatino Linotype"/>
          <w:i/>
          <w:color w:val="000000"/>
        </w:rPr>
        <w:t>INFORMACION INCOMPLETA A LO SOLICITADO.</w:t>
      </w:r>
      <w:r w:rsidRPr="00E27143">
        <w:rPr>
          <w:rFonts w:ascii="Palatino Linotype" w:eastAsia="Palatino Linotype" w:hAnsi="Palatino Linotype" w:cs="Palatino Linotype"/>
          <w:i/>
        </w:rPr>
        <w:t>” (Sic.)</w:t>
      </w:r>
    </w:p>
    <w:p w14:paraId="42A17B99" w14:textId="77777777" w:rsidR="00121EC2" w:rsidRPr="00E27143" w:rsidRDefault="00121EC2">
      <w:pPr>
        <w:tabs>
          <w:tab w:val="left" w:pos="4667"/>
        </w:tabs>
        <w:spacing w:line="360" w:lineRule="auto"/>
        <w:ind w:left="567" w:right="567"/>
        <w:jc w:val="both"/>
        <w:rPr>
          <w:rFonts w:ascii="Palatino Linotype" w:eastAsia="Palatino Linotype" w:hAnsi="Palatino Linotype" w:cs="Palatino Linotype"/>
          <w:i/>
        </w:rPr>
      </w:pPr>
    </w:p>
    <w:p w14:paraId="480F76DF" w14:textId="77777777" w:rsidR="00121EC2" w:rsidRPr="00E27143" w:rsidRDefault="00CA7FC6">
      <w:pPr>
        <w:tabs>
          <w:tab w:val="left" w:pos="4667"/>
        </w:tabs>
        <w:spacing w:line="360" w:lineRule="auto"/>
        <w:ind w:left="567" w:right="567"/>
        <w:jc w:val="both"/>
        <w:rPr>
          <w:rFonts w:ascii="Palatino Linotype" w:eastAsia="Palatino Linotype" w:hAnsi="Palatino Linotype" w:cs="Palatino Linotype"/>
          <w:b/>
          <w:i/>
        </w:rPr>
      </w:pPr>
      <w:r w:rsidRPr="00E27143">
        <w:rPr>
          <w:rFonts w:ascii="Palatino Linotype" w:eastAsia="Palatino Linotype" w:hAnsi="Palatino Linotype" w:cs="Palatino Linotype"/>
          <w:b/>
          <w:i/>
        </w:rPr>
        <w:t>“RAZONES O MOTIVOS DE LA INCONFORMIDAD</w:t>
      </w:r>
    </w:p>
    <w:p w14:paraId="14501E22" w14:textId="77777777" w:rsidR="00121EC2" w:rsidRPr="00E27143" w:rsidRDefault="00CA7FC6">
      <w:pPr>
        <w:spacing w:line="360" w:lineRule="auto"/>
        <w:ind w:left="567" w:right="567"/>
        <w:jc w:val="both"/>
        <w:rPr>
          <w:rFonts w:ascii="Palatino Linotype" w:eastAsia="Palatino Linotype" w:hAnsi="Palatino Linotype" w:cs="Palatino Linotype"/>
          <w:i/>
        </w:rPr>
      </w:pPr>
      <w:r w:rsidRPr="00E27143">
        <w:rPr>
          <w:rFonts w:ascii="Palatino Linotype" w:eastAsia="Palatino Linotype" w:hAnsi="Palatino Linotype" w:cs="Palatino Linotype"/>
          <w:i/>
          <w:color w:val="000000"/>
        </w:rPr>
        <w:t xml:space="preserve">No fueron proporcionados los NOMBRES COMPLETOS EN ORDEN ALFABETICO de todo el personal sindicalizado en activo </w:t>
      </w:r>
      <w:proofErr w:type="spellStart"/>
      <w:r w:rsidRPr="00E27143">
        <w:rPr>
          <w:rFonts w:ascii="Palatino Linotype" w:eastAsia="Palatino Linotype" w:hAnsi="Palatino Linotype" w:cs="Palatino Linotype"/>
          <w:i/>
          <w:color w:val="000000"/>
        </w:rPr>
        <w:t>actualmente</w:t>
      </w:r>
      <w:proofErr w:type="gramStart"/>
      <w:r w:rsidRPr="00E27143">
        <w:rPr>
          <w:rFonts w:ascii="Palatino Linotype" w:eastAsia="Palatino Linotype" w:hAnsi="Palatino Linotype" w:cs="Palatino Linotype"/>
          <w:i/>
          <w:color w:val="000000"/>
        </w:rPr>
        <w:t>,EN</w:t>
      </w:r>
      <w:proofErr w:type="spellEnd"/>
      <w:proofErr w:type="gramEnd"/>
      <w:r w:rsidRPr="00E27143">
        <w:rPr>
          <w:rFonts w:ascii="Palatino Linotype" w:eastAsia="Palatino Linotype" w:hAnsi="Palatino Linotype" w:cs="Palatino Linotype"/>
          <w:i/>
          <w:color w:val="000000"/>
        </w:rPr>
        <w:t xml:space="preserve"> EL AYUNTAMIENTO como fueron solicitados. Solo proporcionaron: Departamento, sueldo base diario, sueldo base quincenal, aguinaldo proporcional y prima vacacional.</w:t>
      </w:r>
      <w:r w:rsidRPr="00E27143">
        <w:rPr>
          <w:rFonts w:ascii="Palatino Linotype" w:eastAsia="Palatino Linotype" w:hAnsi="Palatino Linotype" w:cs="Palatino Linotype"/>
          <w:i/>
        </w:rPr>
        <w:t>” (Sic)</w:t>
      </w:r>
    </w:p>
    <w:p w14:paraId="60A0BF03" w14:textId="77777777" w:rsidR="00121EC2" w:rsidRPr="00E27143" w:rsidRDefault="00121EC2">
      <w:pPr>
        <w:spacing w:line="360" w:lineRule="auto"/>
        <w:ind w:right="-28"/>
        <w:jc w:val="both"/>
        <w:rPr>
          <w:rFonts w:ascii="Palatino Linotype" w:eastAsia="Palatino Linotype" w:hAnsi="Palatino Linotype" w:cs="Palatino Linotype"/>
          <w:b/>
          <w:sz w:val="22"/>
          <w:szCs w:val="22"/>
        </w:rPr>
      </w:pPr>
    </w:p>
    <w:p w14:paraId="11CCCCEE" w14:textId="77777777" w:rsidR="00121EC2" w:rsidRPr="00E27143" w:rsidRDefault="00CA7FC6">
      <w:pPr>
        <w:pStyle w:val="Ttulo2"/>
        <w:spacing w:before="0" w:after="0" w:line="360" w:lineRule="auto"/>
        <w:rPr>
          <w:rFonts w:ascii="Palatino Linotype" w:eastAsia="Palatino Linotype" w:hAnsi="Palatino Linotype" w:cs="Palatino Linotype"/>
          <w:b/>
          <w:color w:val="000000"/>
          <w:sz w:val="22"/>
          <w:szCs w:val="22"/>
        </w:rPr>
      </w:pPr>
      <w:bookmarkStart w:id="7" w:name="_heading=h.3dy6vkm" w:colFirst="0" w:colLast="0"/>
      <w:bookmarkEnd w:id="7"/>
      <w:r w:rsidRPr="00E27143">
        <w:rPr>
          <w:rFonts w:ascii="Palatino Linotype" w:eastAsia="Palatino Linotype" w:hAnsi="Palatino Linotype" w:cs="Palatino Linotype"/>
          <w:b/>
          <w:color w:val="000000"/>
          <w:sz w:val="22"/>
          <w:szCs w:val="22"/>
        </w:rPr>
        <w:t>IV. Trámite del Recurso de Revisión ante el Instituto</w:t>
      </w:r>
    </w:p>
    <w:p w14:paraId="78DE7D15" w14:textId="77777777" w:rsidR="00121EC2" w:rsidRPr="00E27143" w:rsidRDefault="00121EC2">
      <w:pPr>
        <w:spacing w:line="360" w:lineRule="auto"/>
        <w:ind w:right="-28"/>
        <w:jc w:val="both"/>
        <w:rPr>
          <w:rFonts w:ascii="Palatino Linotype" w:eastAsia="Palatino Linotype" w:hAnsi="Palatino Linotype" w:cs="Palatino Linotype"/>
          <w:b/>
          <w:sz w:val="22"/>
          <w:szCs w:val="22"/>
        </w:rPr>
      </w:pPr>
    </w:p>
    <w:p w14:paraId="0A71786E" w14:textId="77777777" w:rsidR="00121EC2" w:rsidRPr="00E27143" w:rsidRDefault="00CA7FC6">
      <w:pPr>
        <w:spacing w:line="360" w:lineRule="auto"/>
        <w:ind w:right="-28"/>
        <w:jc w:val="both"/>
        <w:rPr>
          <w:rFonts w:ascii="Palatino Linotype" w:eastAsia="Palatino Linotype" w:hAnsi="Palatino Linotype" w:cs="Palatino Linotype"/>
          <w:sz w:val="22"/>
          <w:szCs w:val="22"/>
        </w:rPr>
      </w:pPr>
      <w:r w:rsidRPr="00E27143">
        <w:rPr>
          <w:rFonts w:ascii="Palatino Linotype" w:eastAsia="Palatino Linotype" w:hAnsi="Palatino Linotype" w:cs="Palatino Linotype"/>
          <w:b/>
          <w:sz w:val="22"/>
          <w:szCs w:val="22"/>
        </w:rPr>
        <w:t xml:space="preserve">a) Turno del Recurso de Revisión. </w:t>
      </w:r>
      <w:r w:rsidRPr="00E27143">
        <w:rPr>
          <w:rFonts w:ascii="Palatino Linotype" w:eastAsia="Palatino Linotype" w:hAnsi="Palatino Linotype" w:cs="Palatino Linotype"/>
          <w:sz w:val="22"/>
          <w:szCs w:val="22"/>
        </w:rPr>
        <w:t xml:space="preserve">El cinco de febrero de dos mil veinticinco, el Sistema de Acceso a la Información Mexiquense (SAIMEX), asignó el número de expediente </w:t>
      </w:r>
      <w:r w:rsidRPr="00E27143">
        <w:rPr>
          <w:rFonts w:ascii="Palatino Linotype" w:eastAsia="Palatino Linotype" w:hAnsi="Palatino Linotype" w:cs="Palatino Linotype"/>
          <w:b/>
          <w:sz w:val="22"/>
          <w:szCs w:val="22"/>
        </w:rPr>
        <w:t xml:space="preserve">000651/INFOEM/IP/RR/2025, </w:t>
      </w:r>
      <w:r w:rsidRPr="00E27143">
        <w:rPr>
          <w:rFonts w:ascii="Palatino Linotype" w:eastAsia="Palatino Linotype" w:hAnsi="Palatino Linotype" w:cs="Palatino Linotype"/>
          <w:sz w:val="22"/>
          <w:szCs w:val="22"/>
        </w:rPr>
        <w:t xml:space="preserve">al Recurso de Revisión y lo turnó al Comisionado Ponente </w:t>
      </w:r>
      <w:r w:rsidRPr="00E27143">
        <w:rPr>
          <w:rFonts w:ascii="Palatino Linotype" w:eastAsia="Palatino Linotype" w:hAnsi="Palatino Linotype" w:cs="Palatino Linotype"/>
          <w:b/>
          <w:sz w:val="22"/>
          <w:szCs w:val="22"/>
        </w:rPr>
        <w:t>Luis Gustavo Parra Noriega</w:t>
      </w:r>
      <w:r w:rsidRPr="00E27143">
        <w:rPr>
          <w:rFonts w:ascii="Palatino Linotype" w:eastAsia="Palatino Linotype" w:hAnsi="Palatino Linotype" w:cs="Palatino Linotype"/>
          <w:sz w:val="22"/>
          <w:szCs w:val="22"/>
        </w:rPr>
        <w:t>, para los efectos del artículo 185, fracción I, de la Ley de Transparencia y Acceso a la Información Pública del Estado de México y Municipios.</w:t>
      </w:r>
    </w:p>
    <w:p w14:paraId="3E25D9B8" w14:textId="77777777" w:rsidR="00121EC2" w:rsidRPr="00E27143" w:rsidRDefault="00121EC2">
      <w:pPr>
        <w:spacing w:line="360" w:lineRule="auto"/>
        <w:ind w:right="-28"/>
        <w:jc w:val="both"/>
        <w:rPr>
          <w:rFonts w:ascii="Palatino Linotype" w:eastAsia="Palatino Linotype" w:hAnsi="Palatino Linotype" w:cs="Palatino Linotype"/>
          <w:sz w:val="22"/>
          <w:szCs w:val="22"/>
        </w:rPr>
      </w:pPr>
    </w:p>
    <w:p w14:paraId="4D1E45CE" w14:textId="77777777" w:rsidR="00121EC2" w:rsidRPr="00E27143" w:rsidRDefault="00CA7FC6">
      <w:pPr>
        <w:spacing w:line="360" w:lineRule="auto"/>
        <w:jc w:val="both"/>
        <w:rPr>
          <w:rFonts w:ascii="Palatino Linotype" w:eastAsia="Palatino Linotype" w:hAnsi="Palatino Linotype" w:cs="Palatino Linotype"/>
          <w:sz w:val="22"/>
          <w:szCs w:val="22"/>
        </w:rPr>
      </w:pPr>
      <w:r w:rsidRPr="00E27143">
        <w:rPr>
          <w:rFonts w:ascii="Palatino Linotype" w:eastAsia="Palatino Linotype" w:hAnsi="Palatino Linotype" w:cs="Palatino Linotype"/>
          <w:b/>
          <w:sz w:val="22"/>
          <w:szCs w:val="22"/>
        </w:rPr>
        <w:t xml:space="preserve">b) Admisión del Recurso de Revisión. </w:t>
      </w:r>
      <w:r w:rsidRPr="00E27143">
        <w:rPr>
          <w:rFonts w:ascii="Palatino Linotype" w:eastAsia="Palatino Linotype" w:hAnsi="Palatino Linotype" w:cs="Palatino Linotype"/>
          <w:sz w:val="22"/>
          <w:szCs w:val="22"/>
        </w:rPr>
        <w:t xml:space="preserve">El siete de febrero de dos mil veinticinco,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w:t>
      </w:r>
      <w:r w:rsidRPr="00E27143">
        <w:rPr>
          <w:rFonts w:ascii="Palatino Linotype" w:eastAsia="Palatino Linotype" w:hAnsi="Palatino Linotype" w:cs="Palatino Linotype"/>
          <w:sz w:val="22"/>
          <w:szCs w:val="22"/>
        </w:rPr>
        <w:lastRenderedPageBreak/>
        <w:t>se les otorgó un plazo de siete días hábiles posteriores a la misma, para que manifestaran lo que a su derecho conviniera y formularan alegatos.</w:t>
      </w:r>
    </w:p>
    <w:p w14:paraId="1D68C123" w14:textId="77777777" w:rsidR="00121EC2" w:rsidRPr="00E27143" w:rsidRDefault="00121EC2">
      <w:pPr>
        <w:spacing w:line="360" w:lineRule="auto"/>
        <w:jc w:val="both"/>
        <w:rPr>
          <w:rFonts w:ascii="Palatino Linotype" w:eastAsia="Palatino Linotype" w:hAnsi="Palatino Linotype" w:cs="Palatino Linotype"/>
          <w:sz w:val="22"/>
          <w:szCs w:val="22"/>
        </w:rPr>
      </w:pPr>
    </w:p>
    <w:p w14:paraId="56C61243" w14:textId="77777777" w:rsidR="00121EC2" w:rsidRPr="00E27143" w:rsidRDefault="00CA7FC6">
      <w:pPr>
        <w:spacing w:line="360" w:lineRule="auto"/>
        <w:jc w:val="both"/>
        <w:rPr>
          <w:rFonts w:ascii="Palatino Linotype" w:eastAsia="Palatino Linotype" w:hAnsi="Palatino Linotype" w:cs="Palatino Linotype"/>
          <w:sz w:val="22"/>
          <w:szCs w:val="22"/>
        </w:rPr>
      </w:pPr>
      <w:r w:rsidRPr="00E27143">
        <w:rPr>
          <w:rFonts w:ascii="Palatino Linotype" w:eastAsia="Palatino Linotype" w:hAnsi="Palatino Linotype" w:cs="Palatino Linotype"/>
          <w:b/>
          <w:sz w:val="22"/>
          <w:szCs w:val="22"/>
        </w:rPr>
        <w:t xml:space="preserve">c) Informe Justificado o Manifestaciones. </w:t>
      </w:r>
      <w:r w:rsidRPr="00E27143">
        <w:rPr>
          <w:rFonts w:ascii="Palatino Linotype" w:eastAsia="Palatino Linotype" w:hAnsi="Palatino Linotype" w:cs="Palatino Linotype"/>
          <w:sz w:val="22"/>
          <w:szCs w:val="22"/>
        </w:rPr>
        <w:t>Las partes fueron omisas en realizar manifestaciones o alegatos.</w:t>
      </w:r>
    </w:p>
    <w:p w14:paraId="07B7772D" w14:textId="77777777" w:rsidR="00121EC2" w:rsidRPr="00E27143" w:rsidRDefault="00CA7FC6">
      <w:pPr>
        <w:spacing w:line="360" w:lineRule="auto"/>
        <w:jc w:val="both"/>
        <w:rPr>
          <w:rFonts w:ascii="Palatino Linotype" w:eastAsia="Palatino Linotype" w:hAnsi="Palatino Linotype" w:cs="Palatino Linotype"/>
          <w:sz w:val="22"/>
          <w:szCs w:val="22"/>
        </w:rPr>
      </w:pPr>
      <w:r w:rsidRPr="00E27143">
        <w:rPr>
          <w:rFonts w:ascii="Palatino Linotype" w:eastAsia="Palatino Linotype" w:hAnsi="Palatino Linotype" w:cs="Palatino Linotype"/>
          <w:sz w:val="22"/>
          <w:szCs w:val="22"/>
        </w:rPr>
        <w:t xml:space="preserve"> </w:t>
      </w:r>
    </w:p>
    <w:p w14:paraId="24639CDE" w14:textId="77777777" w:rsidR="00121EC2" w:rsidRPr="00E27143" w:rsidRDefault="00CA7FC6">
      <w:pPr>
        <w:spacing w:line="360" w:lineRule="auto"/>
        <w:jc w:val="both"/>
        <w:rPr>
          <w:rFonts w:ascii="Palatino Linotype" w:eastAsia="Palatino Linotype" w:hAnsi="Palatino Linotype" w:cs="Palatino Linotype"/>
          <w:b/>
          <w:sz w:val="22"/>
          <w:szCs w:val="22"/>
        </w:rPr>
      </w:pPr>
      <w:r w:rsidRPr="00E27143">
        <w:rPr>
          <w:rFonts w:ascii="Palatino Linotype" w:eastAsia="Palatino Linotype" w:hAnsi="Palatino Linotype" w:cs="Palatino Linotype"/>
          <w:b/>
          <w:sz w:val="22"/>
          <w:szCs w:val="22"/>
        </w:rPr>
        <w:t xml:space="preserve">d) Cierre de instrucción. </w:t>
      </w:r>
      <w:r w:rsidRPr="00E27143">
        <w:rPr>
          <w:rFonts w:ascii="Palatino Linotype" w:eastAsia="Palatino Linotype" w:hAnsi="Palatino Linotype" w:cs="Palatino Linotype"/>
          <w:sz w:val="22"/>
          <w:szCs w:val="22"/>
        </w:rPr>
        <w:t>El diecinueve de febrero de dos mil veinticinco, al no existir diligencias pendientes por desahogar, se emitió el acuerdo por medio del cual se declaró cerrada la instrucción y se determinó pasar el expediente a resolución, en términos de lo dispuesto en el artículo 185, fracciones VI y VIII, de la Ley de Transparencia y Acceso a la Información Pública del Estado de México y Municipios, mismo que fue notificado a las partes el mismo día, a través del Sistema de Acceso a la Información Mexiquense (SAIMEX).</w:t>
      </w:r>
    </w:p>
    <w:p w14:paraId="1C85A7E0" w14:textId="77777777" w:rsidR="00121EC2" w:rsidRPr="00E27143" w:rsidRDefault="00121EC2">
      <w:pPr>
        <w:spacing w:line="360" w:lineRule="auto"/>
        <w:ind w:right="-28"/>
        <w:jc w:val="both"/>
        <w:rPr>
          <w:rFonts w:ascii="Palatino Linotype" w:eastAsia="Palatino Linotype" w:hAnsi="Palatino Linotype" w:cs="Palatino Linotype"/>
          <w:sz w:val="22"/>
          <w:szCs w:val="22"/>
        </w:rPr>
      </w:pPr>
    </w:p>
    <w:p w14:paraId="4E85EAD4" w14:textId="77777777" w:rsidR="00121EC2" w:rsidRPr="00E27143" w:rsidRDefault="00CA7FC6">
      <w:pPr>
        <w:spacing w:line="360" w:lineRule="auto"/>
        <w:ind w:right="-28"/>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En razón de que fue debidamente sustanciado el expediente electrónico y no existe diligencia pendiente de desahogo, se emite la resolución que conforme a Derecho proceda, de acuerdo a los siguientes:</w:t>
      </w:r>
    </w:p>
    <w:p w14:paraId="028EB889" w14:textId="77777777" w:rsidR="00121EC2" w:rsidRPr="00E27143" w:rsidRDefault="00CA7FC6">
      <w:pPr>
        <w:pStyle w:val="Ttulo1"/>
        <w:spacing w:before="0" w:after="0" w:line="360" w:lineRule="auto"/>
        <w:jc w:val="center"/>
        <w:rPr>
          <w:rFonts w:ascii="Palatino Linotype" w:eastAsia="Palatino Linotype" w:hAnsi="Palatino Linotype" w:cs="Palatino Linotype"/>
          <w:b/>
          <w:color w:val="000000"/>
          <w:sz w:val="22"/>
          <w:szCs w:val="22"/>
        </w:rPr>
      </w:pPr>
      <w:bookmarkStart w:id="8" w:name="_heading=h.1t3h5sf" w:colFirst="0" w:colLast="0"/>
      <w:bookmarkEnd w:id="8"/>
      <w:r w:rsidRPr="00E27143">
        <w:rPr>
          <w:rFonts w:ascii="Palatino Linotype" w:eastAsia="Palatino Linotype" w:hAnsi="Palatino Linotype" w:cs="Palatino Linotype"/>
          <w:b/>
          <w:color w:val="000000"/>
          <w:sz w:val="22"/>
          <w:szCs w:val="22"/>
        </w:rPr>
        <w:t>C O N S I D E R A N D O S</w:t>
      </w:r>
    </w:p>
    <w:p w14:paraId="384A1A5D" w14:textId="77777777" w:rsidR="00121EC2" w:rsidRPr="00E27143" w:rsidRDefault="00121EC2">
      <w:pPr>
        <w:spacing w:line="360" w:lineRule="auto"/>
      </w:pPr>
    </w:p>
    <w:p w14:paraId="0DE23D47" w14:textId="77777777" w:rsidR="00121EC2" w:rsidRPr="00E27143" w:rsidRDefault="00CA7FC6">
      <w:pPr>
        <w:pStyle w:val="Ttulo2"/>
        <w:spacing w:before="0" w:after="0" w:line="360" w:lineRule="auto"/>
        <w:rPr>
          <w:rFonts w:ascii="Palatino Linotype" w:eastAsia="Palatino Linotype" w:hAnsi="Palatino Linotype" w:cs="Palatino Linotype"/>
          <w:b/>
          <w:color w:val="000000"/>
          <w:sz w:val="22"/>
          <w:szCs w:val="22"/>
        </w:rPr>
      </w:pPr>
      <w:bookmarkStart w:id="9" w:name="_heading=h.4d34og8" w:colFirst="0" w:colLast="0"/>
      <w:bookmarkEnd w:id="9"/>
      <w:r w:rsidRPr="00E27143">
        <w:rPr>
          <w:rFonts w:ascii="Palatino Linotype" w:eastAsia="Palatino Linotype" w:hAnsi="Palatino Linotype" w:cs="Palatino Linotype"/>
          <w:b/>
          <w:color w:val="000000"/>
          <w:sz w:val="22"/>
          <w:szCs w:val="22"/>
        </w:rPr>
        <w:t>PRIMERO. Competencia</w:t>
      </w:r>
    </w:p>
    <w:p w14:paraId="3B558EF5" w14:textId="77777777" w:rsidR="00121EC2" w:rsidRPr="00E27143" w:rsidRDefault="00121EC2">
      <w:pPr>
        <w:spacing w:line="360" w:lineRule="auto"/>
        <w:ind w:right="-28"/>
        <w:jc w:val="both"/>
        <w:rPr>
          <w:rFonts w:ascii="Palatino Linotype" w:eastAsia="Palatino Linotype" w:hAnsi="Palatino Linotype" w:cs="Palatino Linotype"/>
          <w:b/>
          <w:sz w:val="22"/>
          <w:szCs w:val="22"/>
        </w:rPr>
      </w:pPr>
    </w:p>
    <w:p w14:paraId="5C5A0F64" w14:textId="77777777" w:rsidR="00121EC2" w:rsidRPr="00E27143" w:rsidRDefault="00CA7FC6">
      <w:pPr>
        <w:spacing w:line="360" w:lineRule="auto"/>
        <w:ind w:right="-28"/>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w:t>
      </w:r>
      <w:r w:rsidRPr="00E27143">
        <w:rPr>
          <w:rFonts w:ascii="Palatino Linotype" w:eastAsia="Palatino Linotype" w:hAnsi="Palatino Linotype" w:cs="Palatino Linotype"/>
          <w:color w:val="000000"/>
          <w:sz w:val="22"/>
          <w:szCs w:val="22"/>
        </w:rPr>
        <w:lastRenderedPageBreak/>
        <w:t>185, 188 y 189 de la Ley Transparencia y Acceso a la Información Pública del Estado de México y Municipios;</w:t>
      </w:r>
      <w:r w:rsidRPr="00E27143">
        <w:rPr>
          <w:rFonts w:ascii="Palatino Linotype" w:eastAsia="Palatino Linotype" w:hAnsi="Palatino Linotype" w:cs="Palatino Linotype"/>
          <w:color w:val="000000"/>
        </w:rPr>
        <w:t xml:space="preserve"> 7°, </w:t>
      </w:r>
      <w:r w:rsidRPr="00E27143">
        <w:rPr>
          <w:rFonts w:ascii="Palatino Linotype" w:eastAsia="Palatino Linotype" w:hAnsi="Palatino Linotype" w:cs="Palatino Linotype"/>
          <w:color w:val="000000"/>
          <w:sz w:val="22"/>
          <w:szCs w:val="22"/>
        </w:rPr>
        <w:t>9°, fracciones I y XXIII y 11 del Reglamento Interior del Instituto de Transparencia, Acceso a la Información Pública y Protección de Datos Personales del Estado de México y Municipios.</w:t>
      </w:r>
    </w:p>
    <w:p w14:paraId="060D46A0" w14:textId="77777777" w:rsidR="00121EC2" w:rsidRPr="00E27143" w:rsidRDefault="00121EC2">
      <w:pPr>
        <w:spacing w:line="360" w:lineRule="auto"/>
        <w:ind w:right="-28"/>
        <w:jc w:val="both"/>
        <w:rPr>
          <w:rFonts w:ascii="Palatino Linotype" w:eastAsia="Palatino Linotype" w:hAnsi="Palatino Linotype" w:cs="Palatino Linotype"/>
          <w:color w:val="000000"/>
          <w:sz w:val="22"/>
          <w:szCs w:val="22"/>
        </w:rPr>
      </w:pPr>
    </w:p>
    <w:p w14:paraId="465B0CB1" w14:textId="77777777" w:rsidR="00121EC2" w:rsidRPr="00E27143" w:rsidRDefault="00CA7FC6">
      <w:pPr>
        <w:pStyle w:val="Ttulo2"/>
        <w:spacing w:before="0" w:after="0" w:line="360" w:lineRule="auto"/>
        <w:rPr>
          <w:rFonts w:ascii="Palatino Linotype" w:eastAsia="Palatino Linotype" w:hAnsi="Palatino Linotype" w:cs="Palatino Linotype"/>
          <w:b/>
          <w:color w:val="000000"/>
          <w:sz w:val="22"/>
          <w:szCs w:val="22"/>
        </w:rPr>
      </w:pPr>
      <w:bookmarkStart w:id="10" w:name="_heading=h.2s8eyo1" w:colFirst="0" w:colLast="0"/>
      <w:bookmarkEnd w:id="10"/>
      <w:r w:rsidRPr="00E27143">
        <w:rPr>
          <w:rFonts w:ascii="Palatino Linotype" w:eastAsia="Palatino Linotype" w:hAnsi="Palatino Linotype" w:cs="Palatino Linotype"/>
          <w:b/>
          <w:color w:val="000000"/>
          <w:sz w:val="22"/>
          <w:szCs w:val="22"/>
        </w:rPr>
        <w:t>SEGUNDO. Causales de improcedencia y sobreseimiento</w:t>
      </w:r>
    </w:p>
    <w:p w14:paraId="2E02AE5B" w14:textId="77777777" w:rsidR="00121EC2" w:rsidRPr="00E27143" w:rsidRDefault="00121EC2">
      <w:pPr>
        <w:spacing w:line="360" w:lineRule="auto"/>
        <w:jc w:val="both"/>
        <w:rPr>
          <w:rFonts w:ascii="Palatino Linotype" w:eastAsia="Palatino Linotype" w:hAnsi="Palatino Linotype" w:cs="Palatino Linotype"/>
          <w:sz w:val="22"/>
          <w:szCs w:val="22"/>
        </w:rPr>
      </w:pPr>
    </w:p>
    <w:p w14:paraId="37E79A8C" w14:textId="77777777" w:rsidR="00121EC2" w:rsidRPr="00E27143" w:rsidRDefault="00CA7FC6">
      <w:pPr>
        <w:spacing w:line="360" w:lineRule="auto"/>
        <w:jc w:val="both"/>
        <w:rPr>
          <w:rFonts w:ascii="Palatino Linotype" w:eastAsia="Palatino Linotype" w:hAnsi="Palatino Linotype" w:cs="Palatino Linotype"/>
          <w:sz w:val="22"/>
          <w:szCs w:val="22"/>
        </w:rPr>
      </w:pPr>
      <w:r w:rsidRPr="00E27143">
        <w:rPr>
          <w:rFonts w:ascii="Palatino Linotype" w:eastAsia="Palatino Linotype" w:hAnsi="Palatino Linotype" w:cs="Palatino Linotype"/>
          <w:sz w:val="22"/>
          <w:szCs w:val="22"/>
        </w:rPr>
        <w:t xml:space="preserve">De las constancias que forma parte del Recurso de Revisión que se analiza, se advierte que previo al estudio del fondo de la </w:t>
      </w:r>
      <w:r w:rsidRPr="00E27143">
        <w:rPr>
          <w:rFonts w:ascii="Palatino Linotype" w:eastAsia="Palatino Linotype" w:hAnsi="Palatino Linotype" w:cs="Palatino Linotype"/>
          <w:i/>
          <w:sz w:val="22"/>
          <w:szCs w:val="22"/>
        </w:rPr>
        <w:t>litis</w:t>
      </w:r>
      <w:r w:rsidRPr="00E27143">
        <w:rPr>
          <w:rFonts w:ascii="Palatino Linotype" w:eastAsia="Palatino Linotype" w:hAnsi="Palatino Linotype" w:cs="Palatino Linotype"/>
          <w:sz w:val="22"/>
          <w:szCs w:val="22"/>
        </w:rPr>
        <w:t>, es necesario estudiar las causales de improcedencia, para determinar lo que en Derecho proceda.</w:t>
      </w:r>
    </w:p>
    <w:p w14:paraId="4B20BD42" w14:textId="77777777" w:rsidR="00121EC2" w:rsidRPr="00E27143" w:rsidRDefault="00121EC2">
      <w:pPr>
        <w:spacing w:line="360" w:lineRule="auto"/>
        <w:jc w:val="both"/>
        <w:rPr>
          <w:rFonts w:ascii="Palatino Linotype" w:eastAsia="Palatino Linotype" w:hAnsi="Palatino Linotype" w:cs="Palatino Linotype"/>
          <w:b/>
          <w:color w:val="000000"/>
          <w:sz w:val="22"/>
          <w:szCs w:val="22"/>
        </w:rPr>
      </w:pPr>
    </w:p>
    <w:p w14:paraId="420962FF" w14:textId="77777777" w:rsidR="00121EC2" w:rsidRPr="00E27143" w:rsidRDefault="00CA7FC6">
      <w:pPr>
        <w:spacing w:line="360" w:lineRule="auto"/>
        <w:jc w:val="both"/>
        <w:rPr>
          <w:rFonts w:ascii="Palatino Linotype" w:eastAsia="Palatino Linotype" w:hAnsi="Palatino Linotype" w:cs="Palatino Linotype"/>
          <w:b/>
          <w:color w:val="000000"/>
          <w:sz w:val="22"/>
          <w:szCs w:val="22"/>
        </w:rPr>
      </w:pPr>
      <w:r w:rsidRPr="00E27143">
        <w:rPr>
          <w:rFonts w:ascii="Palatino Linotype" w:eastAsia="Palatino Linotype" w:hAnsi="Palatino Linotype" w:cs="Palatino Linotype"/>
          <w:b/>
          <w:color w:val="000000"/>
          <w:sz w:val="22"/>
          <w:szCs w:val="22"/>
        </w:rPr>
        <w:t>Causales de improcedencia</w:t>
      </w:r>
    </w:p>
    <w:p w14:paraId="7D279831" w14:textId="77777777" w:rsidR="00121EC2" w:rsidRPr="00E27143" w:rsidRDefault="00121EC2">
      <w:pPr>
        <w:spacing w:line="360" w:lineRule="auto"/>
        <w:jc w:val="both"/>
        <w:rPr>
          <w:rFonts w:ascii="Palatino Linotype" w:eastAsia="Palatino Linotype" w:hAnsi="Palatino Linotype" w:cs="Palatino Linotype"/>
          <w:color w:val="000000"/>
          <w:sz w:val="22"/>
          <w:szCs w:val="22"/>
        </w:rPr>
      </w:pPr>
    </w:p>
    <w:p w14:paraId="73067B8B" w14:textId="77777777" w:rsidR="00121EC2" w:rsidRPr="00E27143" w:rsidRDefault="00CA7FC6">
      <w:pPr>
        <w:spacing w:line="360" w:lineRule="auto"/>
        <w:ind w:right="-28"/>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Este Instituto realizará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ABE8B7D" w14:textId="77777777" w:rsidR="00121EC2" w:rsidRPr="00E27143" w:rsidRDefault="00121EC2">
      <w:pPr>
        <w:spacing w:line="360" w:lineRule="auto"/>
        <w:ind w:right="-28"/>
        <w:jc w:val="both"/>
        <w:rPr>
          <w:rFonts w:ascii="Palatino Linotype" w:eastAsia="Palatino Linotype" w:hAnsi="Palatino Linotype" w:cs="Palatino Linotype"/>
          <w:color w:val="000000"/>
          <w:sz w:val="22"/>
          <w:szCs w:val="22"/>
        </w:rPr>
      </w:pPr>
    </w:p>
    <w:p w14:paraId="5AFA2E53" w14:textId="77777777" w:rsidR="00121EC2" w:rsidRPr="00E27143" w:rsidRDefault="00CA7FC6">
      <w:p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sz w:val="22"/>
          <w:szCs w:val="22"/>
        </w:rPr>
        <w:t>En el presente caso, </w:t>
      </w:r>
      <w:r w:rsidRPr="00E27143">
        <w:rPr>
          <w:rFonts w:ascii="Palatino Linotype" w:eastAsia="Palatino Linotype" w:hAnsi="Palatino Linotype" w:cs="Palatino Linotype"/>
          <w:b/>
          <w:sz w:val="22"/>
          <w:szCs w:val="22"/>
        </w:rPr>
        <w:t>no se actualiza ninguna de las causales de improcedencia</w:t>
      </w:r>
      <w:r w:rsidRPr="00E27143">
        <w:rPr>
          <w:rFonts w:ascii="Palatino Linotype" w:eastAsia="Palatino Linotype" w:hAnsi="Palatino Linotype" w:cs="Palatino Linotype"/>
          <w:sz w:val="22"/>
          <w:szCs w:val="22"/>
        </w:rPr>
        <w:t xml:space="preserve">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w:t>
      </w:r>
      <w:r w:rsidRPr="00E27143">
        <w:rPr>
          <w:rFonts w:ascii="Palatino Linotype" w:eastAsia="Palatino Linotype" w:hAnsi="Palatino Linotype" w:cs="Palatino Linotype"/>
          <w:sz w:val="22"/>
          <w:szCs w:val="22"/>
        </w:rPr>
        <w:lastRenderedPageBreak/>
        <w:t xml:space="preserve">no formó parte del agravio; ni se realizó una consulta o ampliación a los alcances del requerimiento informativo; además de que </w:t>
      </w:r>
      <w:r w:rsidRPr="00E27143">
        <w:rPr>
          <w:rFonts w:ascii="Palatino Linotype" w:eastAsia="Palatino Linotype" w:hAnsi="Palatino Linotype" w:cs="Palatino Linotype"/>
          <w:color w:val="000000"/>
          <w:sz w:val="22"/>
          <w:szCs w:val="22"/>
        </w:rPr>
        <w:t>el medio de impugnación fue presentado en tiempo.</w:t>
      </w:r>
    </w:p>
    <w:p w14:paraId="4ACFFFEB" w14:textId="77777777" w:rsidR="00121EC2" w:rsidRPr="00E27143" w:rsidRDefault="00121EC2">
      <w:pPr>
        <w:spacing w:line="360" w:lineRule="auto"/>
        <w:jc w:val="both"/>
        <w:rPr>
          <w:rFonts w:ascii="Palatino Linotype" w:eastAsia="Palatino Linotype" w:hAnsi="Palatino Linotype" w:cs="Palatino Linotype"/>
          <w:color w:val="000000"/>
          <w:sz w:val="22"/>
          <w:szCs w:val="22"/>
        </w:rPr>
      </w:pPr>
    </w:p>
    <w:p w14:paraId="2899A514" w14:textId="77777777" w:rsidR="00121EC2" w:rsidRPr="00E27143" w:rsidRDefault="00CA7FC6">
      <w:pPr>
        <w:widowControl w:val="0"/>
        <w:spacing w:line="360" w:lineRule="auto"/>
        <w:jc w:val="both"/>
        <w:rPr>
          <w:rFonts w:ascii="Palatino Linotype" w:eastAsia="Palatino Linotype" w:hAnsi="Palatino Linotype" w:cs="Palatino Linotype"/>
          <w:sz w:val="22"/>
          <w:szCs w:val="22"/>
        </w:rPr>
      </w:pPr>
      <w:bookmarkStart w:id="11" w:name="_heading=h.17dp8vu" w:colFirst="0" w:colLast="0"/>
      <w:bookmarkEnd w:id="11"/>
      <w:r w:rsidRPr="00E27143">
        <w:rPr>
          <w:rFonts w:ascii="Palatino Linotype" w:eastAsia="Palatino Linotype" w:hAnsi="Palatino Linotype" w:cs="Palatino Linotype"/>
          <w:sz w:val="22"/>
          <w:szCs w:val="22"/>
        </w:rPr>
        <w:t xml:space="preserve">Asimismo, se actualiza la causal de procedencia del Recurso de Revisión señalada en el artículo 179, fracción II y V, de la Ley en cita, </w:t>
      </w:r>
      <w:r w:rsidRPr="00E27143">
        <w:rPr>
          <w:rFonts w:ascii="Palatino Linotype" w:eastAsia="Palatino Linotype" w:hAnsi="Palatino Linotype" w:cs="Palatino Linotype"/>
          <w:color w:val="000000"/>
          <w:sz w:val="22"/>
          <w:szCs w:val="22"/>
        </w:rPr>
        <w:t xml:space="preserve">pues el Recurrente se inconformó con </w:t>
      </w:r>
      <w:r w:rsidRPr="00E27143">
        <w:rPr>
          <w:rFonts w:ascii="Palatino Linotype" w:eastAsia="Palatino Linotype" w:hAnsi="Palatino Linotype" w:cs="Palatino Linotype"/>
          <w:sz w:val="22"/>
          <w:szCs w:val="22"/>
        </w:rPr>
        <w:t>la clasificación y entrega de información incompleta.</w:t>
      </w:r>
    </w:p>
    <w:p w14:paraId="295EA76A" w14:textId="77777777" w:rsidR="00121EC2" w:rsidRPr="00E27143" w:rsidRDefault="00121EC2">
      <w:pPr>
        <w:widowControl w:val="0"/>
        <w:spacing w:line="360" w:lineRule="auto"/>
        <w:jc w:val="both"/>
        <w:rPr>
          <w:rFonts w:ascii="Palatino Linotype" w:eastAsia="Palatino Linotype" w:hAnsi="Palatino Linotype" w:cs="Palatino Linotype"/>
          <w:b/>
          <w:sz w:val="22"/>
          <w:szCs w:val="22"/>
        </w:rPr>
      </w:pPr>
    </w:p>
    <w:p w14:paraId="2F495B5C" w14:textId="77777777" w:rsidR="00121EC2" w:rsidRPr="00E27143" w:rsidRDefault="00CA7FC6">
      <w:pPr>
        <w:spacing w:line="360" w:lineRule="auto"/>
        <w:jc w:val="both"/>
        <w:rPr>
          <w:rFonts w:ascii="Palatino Linotype" w:eastAsia="Palatino Linotype" w:hAnsi="Palatino Linotype" w:cs="Palatino Linotype"/>
          <w:color w:val="0D0D0D"/>
          <w:sz w:val="22"/>
          <w:szCs w:val="22"/>
        </w:rPr>
      </w:pPr>
      <w:r w:rsidRPr="00E27143">
        <w:rPr>
          <w:rFonts w:ascii="Palatino Linotype" w:eastAsia="Palatino Linotype" w:hAnsi="Palatino Linotype" w:cs="Palatino Linotype"/>
          <w:b/>
          <w:color w:val="0D0D0D"/>
          <w:sz w:val="22"/>
          <w:szCs w:val="22"/>
        </w:rPr>
        <w:t>Causales de sobreseimiento</w:t>
      </w:r>
    </w:p>
    <w:p w14:paraId="2C42A7B3" w14:textId="77777777" w:rsidR="00121EC2" w:rsidRPr="00E27143" w:rsidRDefault="00121EC2">
      <w:pPr>
        <w:spacing w:line="360" w:lineRule="auto"/>
        <w:jc w:val="both"/>
        <w:rPr>
          <w:rFonts w:ascii="Palatino Linotype" w:eastAsia="Palatino Linotype" w:hAnsi="Palatino Linotype" w:cs="Palatino Linotype"/>
          <w:color w:val="0D0D0D"/>
          <w:sz w:val="22"/>
          <w:szCs w:val="22"/>
        </w:rPr>
      </w:pPr>
    </w:p>
    <w:p w14:paraId="14283840" w14:textId="77777777" w:rsidR="00121EC2" w:rsidRPr="00E27143" w:rsidRDefault="00CA7FC6">
      <w:pPr>
        <w:spacing w:line="360" w:lineRule="auto"/>
        <w:jc w:val="both"/>
        <w:rPr>
          <w:rFonts w:ascii="Palatino Linotype" w:eastAsia="Palatino Linotype" w:hAnsi="Palatino Linotype" w:cs="Palatino Linotype"/>
          <w:sz w:val="22"/>
          <w:szCs w:val="22"/>
        </w:rPr>
      </w:pPr>
      <w:r w:rsidRPr="00E27143">
        <w:rPr>
          <w:rFonts w:ascii="Palatino Linotype" w:eastAsia="Palatino Linotype" w:hAnsi="Palatino Linotype" w:cs="Palatino Linotype"/>
          <w:sz w:val="22"/>
          <w:szCs w:val="22"/>
        </w:rPr>
        <w:t>Por ser de previo y especial pronunciamiento, este Instituto analiza si se actualiza alguna causal de sobreseimiento.</w:t>
      </w:r>
    </w:p>
    <w:p w14:paraId="6602A7E5" w14:textId="77777777" w:rsidR="00121EC2" w:rsidRPr="00E27143" w:rsidRDefault="00121EC2">
      <w:pPr>
        <w:spacing w:line="360" w:lineRule="auto"/>
        <w:jc w:val="both"/>
        <w:rPr>
          <w:rFonts w:ascii="Palatino Linotype" w:eastAsia="Palatino Linotype" w:hAnsi="Palatino Linotype" w:cs="Palatino Linotype"/>
          <w:sz w:val="22"/>
          <w:szCs w:val="22"/>
        </w:rPr>
      </w:pPr>
    </w:p>
    <w:p w14:paraId="0EEFE252" w14:textId="77777777" w:rsidR="00121EC2" w:rsidRPr="00E27143" w:rsidRDefault="00CA7FC6">
      <w:pPr>
        <w:spacing w:line="360" w:lineRule="auto"/>
        <w:jc w:val="both"/>
        <w:rPr>
          <w:rFonts w:ascii="Palatino Linotype" w:eastAsia="Palatino Linotype" w:hAnsi="Palatino Linotype" w:cs="Palatino Linotype"/>
          <w:sz w:val="22"/>
          <w:szCs w:val="22"/>
        </w:rPr>
      </w:pPr>
      <w:r w:rsidRPr="00E27143">
        <w:rPr>
          <w:rFonts w:ascii="Palatino Linotype" w:eastAsia="Palatino Linotype" w:hAnsi="Palatino Linotype" w:cs="Palatino Linotype"/>
          <w:sz w:val="22"/>
          <w:szCs w:val="22"/>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14:paraId="23CA2D5F" w14:textId="77777777" w:rsidR="00121EC2" w:rsidRPr="00E27143" w:rsidRDefault="00121EC2">
      <w:pPr>
        <w:spacing w:line="360" w:lineRule="auto"/>
        <w:jc w:val="both"/>
        <w:rPr>
          <w:rFonts w:ascii="Palatino Linotype" w:eastAsia="Palatino Linotype" w:hAnsi="Palatino Linotype" w:cs="Palatino Linotype"/>
          <w:sz w:val="22"/>
          <w:szCs w:val="22"/>
        </w:rPr>
      </w:pPr>
    </w:p>
    <w:p w14:paraId="1E3B573A" w14:textId="77777777" w:rsidR="00121EC2" w:rsidRPr="00E27143" w:rsidRDefault="00CA7FC6">
      <w:pPr>
        <w:tabs>
          <w:tab w:val="left" w:pos="4962"/>
        </w:tabs>
        <w:spacing w:line="360" w:lineRule="auto"/>
        <w:jc w:val="both"/>
        <w:rPr>
          <w:rFonts w:ascii="Palatino Linotype" w:eastAsia="Palatino Linotype" w:hAnsi="Palatino Linotype" w:cs="Palatino Linotype"/>
          <w:sz w:val="22"/>
          <w:szCs w:val="22"/>
        </w:rPr>
      </w:pPr>
      <w:r w:rsidRPr="00E27143">
        <w:rPr>
          <w:rFonts w:ascii="Palatino Linotype" w:eastAsia="Palatino Linotype" w:hAnsi="Palatino Linotype" w:cs="Palatino Linotype"/>
          <w:sz w:val="22"/>
          <w:szCs w:val="22"/>
        </w:rPr>
        <w:t xml:space="preserve">Por tales motivos, se considera procedente entrar al fondo del presente asunto. </w:t>
      </w:r>
    </w:p>
    <w:p w14:paraId="658E0B02" w14:textId="77777777" w:rsidR="00121EC2" w:rsidRPr="00E27143" w:rsidRDefault="00121EC2">
      <w:pPr>
        <w:tabs>
          <w:tab w:val="left" w:pos="4962"/>
        </w:tabs>
        <w:spacing w:line="360" w:lineRule="auto"/>
        <w:jc w:val="both"/>
        <w:rPr>
          <w:rFonts w:ascii="Palatino Linotype" w:eastAsia="Palatino Linotype" w:hAnsi="Palatino Linotype" w:cs="Palatino Linotype"/>
          <w:sz w:val="22"/>
          <w:szCs w:val="22"/>
        </w:rPr>
      </w:pPr>
    </w:p>
    <w:p w14:paraId="15493BBF" w14:textId="77777777" w:rsidR="00121EC2" w:rsidRPr="00E27143" w:rsidRDefault="00CA7FC6">
      <w:pPr>
        <w:pStyle w:val="Ttulo2"/>
        <w:spacing w:before="0" w:after="0" w:line="360" w:lineRule="auto"/>
        <w:rPr>
          <w:rFonts w:ascii="Palatino Linotype" w:eastAsia="Palatino Linotype" w:hAnsi="Palatino Linotype" w:cs="Palatino Linotype"/>
          <w:b/>
          <w:color w:val="000000"/>
          <w:sz w:val="22"/>
          <w:szCs w:val="22"/>
        </w:rPr>
      </w:pPr>
      <w:bookmarkStart w:id="12" w:name="_heading=h.3rdcrjn" w:colFirst="0" w:colLast="0"/>
      <w:bookmarkEnd w:id="12"/>
      <w:r w:rsidRPr="00E27143">
        <w:rPr>
          <w:rFonts w:ascii="Palatino Linotype" w:eastAsia="Palatino Linotype" w:hAnsi="Palatino Linotype" w:cs="Palatino Linotype"/>
          <w:b/>
          <w:color w:val="000000"/>
          <w:sz w:val="22"/>
          <w:szCs w:val="22"/>
        </w:rPr>
        <w:t>TERCERO. Determinación de la Controversia</w:t>
      </w:r>
    </w:p>
    <w:p w14:paraId="3585D711" w14:textId="77777777" w:rsidR="00121EC2" w:rsidRPr="00E27143" w:rsidRDefault="00121EC2">
      <w:pPr>
        <w:tabs>
          <w:tab w:val="left" w:pos="4962"/>
        </w:tabs>
        <w:spacing w:line="360" w:lineRule="auto"/>
        <w:jc w:val="both"/>
        <w:rPr>
          <w:rFonts w:ascii="Palatino Linotype" w:eastAsia="Palatino Linotype" w:hAnsi="Palatino Linotype" w:cs="Palatino Linotype"/>
          <w:b/>
          <w:sz w:val="22"/>
          <w:szCs w:val="22"/>
        </w:rPr>
      </w:pPr>
    </w:p>
    <w:p w14:paraId="6A98885B" w14:textId="77777777" w:rsidR="00121EC2" w:rsidRPr="00E27143" w:rsidRDefault="00CA7FC6">
      <w:pPr>
        <w:spacing w:line="360" w:lineRule="auto"/>
        <w:jc w:val="both"/>
        <w:rPr>
          <w:rFonts w:ascii="Palatino Linotype" w:eastAsia="Palatino Linotype" w:hAnsi="Palatino Linotype" w:cs="Palatino Linotype"/>
          <w:sz w:val="22"/>
          <w:szCs w:val="22"/>
        </w:rPr>
      </w:pPr>
      <w:r w:rsidRPr="00E27143">
        <w:rPr>
          <w:rFonts w:ascii="Palatino Linotype" w:eastAsia="Palatino Linotype" w:hAnsi="Palatino Linotype" w:cs="Palatino Linotype"/>
          <w:sz w:val="22"/>
          <w:szCs w:val="22"/>
        </w:rPr>
        <w:t xml:space="preserve">Una vez realizado el estudio de las constancias que integran el expediente en que se actúa, se desprende que el Particular requirió respecto del personal sindicalizado adscrito al </w:t>
      </w:r>
      <w:r w:rsidRPr="00E27143">
        <w:rPr>
          <w:rFonts w:ascii="Palatino Linotype" w:eastAsia="Palatino Linotype" w:hAnsi="Palatino Linotype" w:cs="Palatino Linotype"/>
          <w:sz w:val="22"/>
          <w:szCs w:val="22"/>
        </w:rPr>
        <w:lastRenderedPageBreak/>
        <w:t>Ayuntamiento, de la segunda quincena de diciembre de dos mil veinticuatro, los documentos que dieran cuenta de lo siguiente:</w:t>
      </w:r>
    </w:p>
    <w:p w14:paraId="78B3FB73" w14:textId="77777777" w:rsidR="00121EC2" w:rsidRPr="00E27143" w:rsidRDefault="00121EC2">
      <w:pPr>
        <w:spacing w:line="360" w:lineRule="auto"/>
        <w:jc w:val="both"/>
        <w:rPr>
          <w:rFonts w:ascii="Palatino Linotype" w:eastAsia="Palatino Linotype" w:hAnsi="Palatino Linotype" w:cs="Palatino Linotype"/>
          <w:sz w:val="22"/>
          <w:szCs w:val="22"/>
        </w:rPr>
      </w:pPr>
    </w:p>
    <w:p w14:paraId="2BC2564D" w14:textId="77777777" w:rsidR="00121EC2" w:rsidRPr="00E27143" w:rsidRDefault="00CA7FC6">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Nombre completo;</w:t>
      </w:r>
    </w:p>
    <w:p w14:paraId="597594A0" w14:textId="77777777" w:rsidR="00121EC2" w:rsidRPr="00E27143" w:rsidRDefault="00CA7FC6">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Área de adscripción;</w:t>
      </w:r>
    </w:p>
    <w:p w14:paraId="0ED39100" w14:textId="77777777" w:rsidR="00121EC2" w:rsidRPr="00E27143" w:rsidRDefault="00CA7FC6">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Sueldo, aguinaldo y prima vacacional;</w:t>
      </w:r>
    </w:p>
    <w:p w14:paraId="656E5C6D" w14:textId="77777777" w:rsidR="00121EC2" w:rsidRPr="00E27143" w:rsidRDefault="00121EC2">
      <w:pPr>
        <w:spacing w:line="360" w:lineRule="auto"/>
        <w:rPr>
          <w:rFonts w:ascii="Palatino Linotype" w:eastAsia="Palatino Linotype" w:hAnsi="Palatino Linotype" w:cs="Palatino Linotype"/>
          <w:sz w:val="22"/>
          <w:szCs w:val="22"/>
        </w:rPr>
      </w:pPr>
    </w:p>
    <w:p w14:paraId="55DCC0FA" w14:textId="77777777" w:rsidR="00121EC2" w:rsidRPr="00E27143" w:rsidRDefault="00CA7FC6">
      <w:pPr>
        <w:spacing w:line="360" w:lineRule="auto"/>
        <w:jc w:val="both"/>
        <w:rPr>
          <w:rFonts w:ascii="Palatino Linotype" w:eastAsia="Palatino Linotype" w:hAnsi="Palatino Linotype" w:cs="Palatino Linotype"/>
          <w:sz w:val="22"/>
          <w:szCs w:val="22"/>
        </w:rPr>
      </w:pPr>
      <w:r w:rsidRPr="00E27143">
        <w:rPr>
          <w:rFonts w:ascii="Palatino Linotype" w:eastAsia="Palatino Linotype" w:hAnsi="Palatino Linotype" w:cs="Palatino Linotype"/>
          <w:sz w:val="22"/>
          <w:szCs w:val="22"/>
        </w:rPr>
        <w:t>En respuesta, el Sujeto Obligado proporcionó a través de la Tesorería Municipal, un listado con el departamento, sueldo base y quincenal, aguinaldo y prima vacacional del personal sindicalizado, y precisó que el nombre de los servidores públicos era dato personal por lo que se deben otorgar medidas de seguridad de dicho dato</w:t>
      </w:r>
      <w:r w:rsidRPr="00E27143">
        <w:rPr>
          <w:rFonts w:ascii="Palatino Linotype" w:eastAsia="Palatino Linotype" w:hAnsi="Palatino Linotype" w:cs="Palatino Linotype"/>
          <w:color w:val="000000"/>
          <w:sz w:val="22"/>
          <w:szCs w:val="22"/>
        </w:rPr>
        <w:t>;</w:t>
      </w:r>
      <w:r w:rsidRPr="00E27143">
        <w:rPr>
          <w:rFonts w:ascii="Palatino Linotype" w:eastAsia="Palatino Linotype" w:hAnsi="Palatino Linotype" w:cs="Palatino Linotype"/>
          <w:sz w:val="22"/>
          <w:szCs w:val="22"/>
        </w:rPr>
        <w:t xml:space="preserve"> ante dicha circunstancia, el Particular se agravió con la clasificación y entrega de información incompleta, al señalar que no le habían proporcionado el nombre de los servidores públicos; circunstancia que actualiza las causales de procedencia prevista en la fracción II y V, del artículo 179 de la Ley de Transparencia y Acceso a la Información Pública del Estado de México y Municipios. </w:t>
      </w:r>
    </w:p>
    <w:p w14:paraId="10E40892" w14:textId="77777777" w:rsidR="00121EC2" w:rsidRPr="00E27143" w:rsidRDefault="00121EC2">
      <w:pPr>
        <w:spacing w:line="360" w:lineRule="auto"/>
        <w:jc w:val="both"/>
        <w:rPr>
          <w:rFonts w:ascii="Palatino Linotype" w:eastAsia="Palatino Linotype" w:hAnsi="Palatino Linotype" w:cs="Palatino Linotype"/>
          <w:sz w:val="22"/>
          <w:szCs w:val="22"/>
        </w:rPr>
      </w:pPr>
    </w:p>
    <w:p w14:paraId="17298309" w14:textId="77777777" w:rsidR="00121EC2" w:rsidRPr="00E27143" w:rsidRDefault="00CA7FC6">
      <w:pPr>
        <w:tabs>
          <w:tab w:val="left" w:pos="4667"/>
        </w:tabs>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 xml:space="preserve">Conforme a lo anterior, se logra vislumbrar que el ahora Recurrente no se agravió del lugar de adscripción, </w:t>
      </w:r>
      <w:r w:rsidRPr="00E27143">
        <w:rPr>
          <w:rFonts w:ascii="Palatino Linotype" w:eastAsia="Palatino Linotype" w:hAnsi="Palatino Linotype" w:cs="Palatino Linotype"/>
          <w:sz w:val="22"/>
          <w:szCs w:val="22"/>
        </w:rPr>
        <w:t>sueldo base y quincenal, aguinaldo y prima vacacional del personal</w:t>
      </w:r>
      <w:r w:rsidRPr="00E27143">
        <w:rPr>
          <w:rFonts w:ascii="Palatino Linotype" w:eastAsia="Palatino Linotype" w:hAnsi="Palatino Linotype" w:cs="Palatino Linotype"/>
          <w:color w:val="000000"/>
          <w:sz w:val="22"/>
          <w:szCs w:val="22"/>
        </w:rPr>
        <w:t xml:space="preserve">, sino porque no le habían proporcionado el nombre de los servidores públicos sindicalizados; por lo que, no se hará pronunciamiento alguno de conformidad con el artículo 195 de la Ley de Transparencia y Acceso a la Información Pública del Estado de México y Municipios, con relación con el diverso 195, fracción IV, de Código de Procedimientos Administrativos del Estado de México, que establece que será improcedente el recurso contra </w:t>
      </w:r>
      <w:r w:rsidRPr="00E27143">
        <w:rPr>
          <w:rFonts w:ascii="Palatino Linotype" w:eastAsia="Palatino Linotype" w:hAnsi="Palatino Linotype" w:cs="Palatino Linotype"/>
          <w:b/>
          <w:color w:val="000000"/>
          <w:sz w:val="22"/>
          <w:szCs w:val="22"/>
        </w:rPr>
        <w:t>los actos que se hayan consentido tácitamente,</w:t>
      </w:r>
      <w:r w:rsidRPr="00E27143">
        <w:rPr>
          <w:rFonts w:ascii="Palatino Linotype" w:eastAsia="Palatino Linotype" w:hAnsi="Palatino Linotype" w:cs="Palatino Linotype"/>
          <w:color w:val="000000"/>
          <w:sz w:val="22"/>
          <w:szCs w:val="22"/>
        </w:rPr>
        <w:t xml:space="preserve"> entendiéndose por estos cuando el agravio no se haya promovido en el plazo señalado para el efecto.</w:t>
      </w:r>
    </w:p>
    <w:p w14:paraId="2E94BA60" w14:textId="77777777" w:rsidR="00121EC2" w:rsidRPr="00E27143" w:rsidRDefault="00CA7FC6">
      <w:pPr>
        <w:tabs>
          <w:tab w:val="left" w:pos="4667"/>
        </w:tabs>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 xml:space="preserve"> </w:t>
      </w:r>
    </w:p>
    <w:p w14:paraId="1ABEC101" w14:textId="77777777" w:rsidR="00121EC2" w:rsidRPr="00E27143" w:rsidRDefault="00CA7FC6">
      <w:pPr>
        <w:tabs>
          <w:tab w:val="left" w:pos="4667"/>
        </w:tabs>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lastRenderedPageBreak/>
        <w:t xml:space="preserve">De la misma manera resulta aplicable el criterio sostenido por el Poder Judicial de la Federación de rubro </w:t>
      </w:r>
      <w:r w:rsidRPr="00E27143">
        <w:rPr>
          <w:rFonts w:ascii="Palatino Linotype" w:eastAsia="Palatino Linotype" w:hAnsi="Palatino Linotype" w:cs="Palatino Linotype"/>
          <w:b/>
          <w:color w:val="000000"/>
          <w:sz w:val="22"/>
          <w:szCs w:val="22"/>
        </w:rPr>
        <w:t>ACTOS CONSENTIDOS TÁCITAMENTE</w:t>
      </w:r>
      <w:r w:rsidRPr="00E27143">
        <w:rPr>
          <w:rFonts w:ascii="Palatino Linotype" w:eastAsia="Palatino Linotype" w:hAnsi="Palatino Linotype" w:cs="Palatino Linotype"/>
          <w:color w:val="000000"/>
          <w:sz w:val="22"/>
          <w:szCs w:val="22"/>
        </w:rPr>
        <w:t>, Tesis VI.2o. J/21, emitida en la novena época, por el Segundo Tribunal Colegiado del Sexto Circuito, publicada en la Gaceta del Semanario Judicial de la Federación en agosto de 1995, página 291, número de registro 204707, del que se desprende que cuando no se reclaman los actos de autoridad en la vía y plazos establecidos en la Ley, se presume que el Particular está conforme con los mismos.</w:t>
      </w:r>
    </w:p>
    <w:p w14:paraId="22FF0BD2" w14:textId="77777777" w:rsidR="00121EC2" w:rsidRPr="00E27143" w:rsidRDefault="00CA7FC6">
      <w:pPr>
        <w:tabs>
          <w:tab w:val="left" w:pos="4667"/>
        </w:tabs>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 xml:space="preserve"> </w:t>
      </w:r>
    </w:p>
    <w:p w14:paraId="2D754391" w14:textId="77777777" w:rsidR="00121EC2" w:rsidRPr="00E27143" w:rsidRDefault="00CA7FC6">
      <w:pPr>
        <w:tabs>
          <w:tab w:val="left" w:pos="4667"/>
        </w:tabs>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 xml:space="preserve">Por lo cual, en el caso de que la Solicitante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quedaron firmes. </w:t>
      </w:r>
    </w:p>
    <w:p w14:paraId="06ADE812" w14:textId="77777777" w:rsidR="00121EC2" w:rsidRPr="00E27143" w:rsidRDefault="00CA7FC6">
      <w:pPr>
        <w:tabs>
          <w:tab w:val="left" w:pos="4667"/>
        </w:tabs>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 xml:space="preserve"> </w:t>
      </w:r>
    </w:p>
    <w:p w14:paraId="58ACBE93" w14:textId="77777777" w:rsidR="00121EC2" w:rsidRPr="00E27143" w:rsidRDefault="00CA7FC6">
      <w:pPr>
        <w:tabs>
          <w:tab w:val="left" w:pos="4667"/>
        </w:tabs>
        <w:spacing w:line="360" w:lineRule="auto"/>
        <w:jc w:val="both"/>
        <w:rPr>
          <w:rFonts w:ascii="Palatino Linotype" w:eastAsia="Palatino Linotype" w:hAnsi="Palatino Linotype" w:cs="Palatino Linotype"/>
          <w:sz w:val="22"/>
          <w:szCs w:val="22"/>
        </w:rPr>
      </w:pPr>
      <w:r w:rsidRPr="00E27143">
        <w:rPr>
          <w:rFonts w:ascii="Palatino Linotype" w:eastAsia="Palatino Linotype" w:hAnsi="Palatino Linotype" w:cs="Palatino Linotype"/>
          <w:color w:val="000000"/>
          <w:sz w:val="22"/>
          <w:szCs w:val="22"/>
        </w:rPr>
        <w:t xml:space="preserve">Asimismo, resulta relevante traer a colación el Criterio de Interpretación SO/001/2020, emitido por el Instituto Nacional de Transparencia, Acceso a la Información y Protección de Datos Personales, el cual establece que es improcedente entrar al análisis de las partes de la respuesta del Sujeto Obligado que no fueron impugnadas por la parte Recurrente; por lo que, en el presente caso, se tiene por consentida la información entregada por el Sujeto Obligado, por lo que, únicamente se analizará lo relacionado a la modalidad de entrega y la falta de entrega del ancho y plano cartográfico. </w:t>
      </w:r>
    </w:p>
    <w:p w14:paraId="7617E48A" w14:textId="77777777" w:rsidR="00121EC2" w:rsidRPr="00E27143" w:rsidRDefault="00121EC2">
      <w:pPr>
        <w:spacing w:line="360" w:lineRule="auto"/>
        <w:jc w:val="both"/>
        <w:rPr>
          <w:rFonts w:ascii="Palatino Linotype" w:eastAsia="Palatino Linotype" w:hAnsi="Palatino Linotype" w:cs="Palatino Linotype"/>
          <w:sz w:val="22"/>
          <w:szCs w:val="22"/>
        </w:rPr>
      </w:pPr>
    </w:p>
    <w:p w14:paraId="0DA78BDB" w14:textId="77777777" w:rsidR="00121EC2" w:rsidRPr="00E27143" w:rsidRDefault="00CA7FC6">
      <w:pPr>
        <w:tabs>
          <w:tab w:val="left" w:pos="4667"/>
        </w:tabs>
        <w:spacing w:line="360" w:lineRule="auto"/>
        <w:jc w:val="both"/>
        <w:rPr>
          <w:rFonts w:ascii="Palatino Linotype" w:eastAsia="Palatino Linotype" w:hAnsi="Palatino Linotype" w:cs="Palatino Linotype"/>
          <w:sz w:val="22"/>
          <w:szCs w:val="22"/>
        </w:rPr>
      </w:pPr>
      <w:r w:rsidRPr="00E27143">
        <w:rPr>
          <w:rFonts w:ascii="Palatino Linotype" w:eastAsia="Palatino Linotype" w:hAnsi="Palatino Linotype" w:cs="Palatino Linotype"/>
          <w:sz w:val="22"/>
          <w:szCs w:val="22"/>
        </w:rPr>
        <w:t xml:space="preserve">Lo anterior, se desprende de las documentales que obran en el expediente de referencia, materia de la presente resolución, consistente en: la solicitud de acceso a la información, la respuesta proporcionada, y el escrito </w:t>
      </w:r>
      <w:proofErr w:type="spellStart"/>
      <w:r w:rsidRPr="00E27143">
        <w:rPr>
          <w:rFonts w:ascii="Palatino Linotype" w:eastAsia="Palatino Linotype" w:hAnsi="Palatino Linotype" w:cs="Palatino Linotype"/>
          <w:sz w:val="22"/>
          <w:szCs w:val="22"/>
        </w:rPr>
        <w:t>recursal</w:t>
      </w:r>
      <w:proofErr w:type="spellEnd"/>
      <w:r w:rsidRPr="00E27143">
        <w:rPr>
          <w:rFonts w:ascii="Palatino Linotype" w:eastAsia="Palatino Linotype" w:hAnsi="Palatino Linotype" w:cs="Palatino Linotype"/>
          <w:sz w:val="22"/>
          <w:szCs w:val="22"/>
        </w:rPr>
        <w:t xml:space="preserve">; instrumentales que se toman en cuenta a efecto de resolver el presente medio de impugnación, conforme a lo dispuesto por el artículo 185, fracción IV, de la Ley de Transparencia y Acceso a la Información Pública del Estado de </w:t>
      </w:r>
      <w:r w:rsidRPr="00E27143">
        <w:rPr>
          <w:rFonts w:ascii="Palatino Linotype" w:eastAsia="Palatino Linotype" w:hAnsi="Palatino Linotype" w:cs="Palatino Linotype"/>
          <w:sz w:val="22"/>
          <w:szCs w:val="22"/>
        </w:rPr>
        <w:lastRenderedPageBreak/>
        <w:t>México y Municipios.</w:t>
      </w:r>
      <w:r w:rsidRPr="00E27143">
        <w:rPr>
          <w:rFonts w:ascii="Palatino Linotype" w:eastAsia="Palatino Linotype" w:hAnsi="Palatino Linotype" w:cs="Palatino Linotype"/>
          <w:b/>
          <w:sz w:val="22"/>
          <w:szCs w:val="22"/>
        </w:rPr>
        <w:t xml:space="preserve"> Así, las cosas, una vez admitido y notificado el Recurso de Revisión a las partes, estas fueron omisas en realizar manifestaciones y alegatos.</w:t>
      </w:r>
    </w:p>
    <w:p w14:paraId="6FACFEA3" w14:textId="77777777" w:rsidR="00121EC2" w:rsidRPr="00E27143" w:rsidRDefault="00121EC2">
      <w:pPr>
        <w:spacing w:line="360" w:lineRule="auto"/>
        <w:jc w:val="both"/>
        <w:rPr>
          <w:rFonts w:ascii="Palatino Linotype" w:eastAsia="Palatino Linotype" w:hAnsi="Palatino Linotype" w:cs="Palatino Linotype"/>
          <w:b/>
          <w:sz w:val="22"/>
          <w:szCs w:val="22"/>
        </w:rPr>
      </w:pPr>
    </w:p>
    <w:p w14:paraId="5AB1A840" w14:textId="77777777" w:rsidR="00121EC2" w:rsidRPr="00E27143" w:rsidRDefault="00CA7FC6">
      <w:pPr>
        <w:pStyle w:val="Ttulo2"/>
        <w:spacing w:before="0" w:after="0" w:line="360" w:lineRule="auto"/>
        <w:jc w:val="both"/>
        <w:rPr>
          <w:rFonts w:ascii="Palatino Linotype" w:eastAsia="Palatino Linotype" w:hAnsi="Palatino Linotype" w:cs="Palatino Linotype"/>
          <w:b/>
          <w:color w:val="000000"/>
          <w:sz w:val="22"/>
          <w:szCs w:val="22"/>
        </w:rPr>
      </w:pPr>
      <w:bookmarkStart w:id="13" w:name="_heading=h.26in1rg" w:colFirst="0" w:colLast="0"/>
      <w:bookmarkEnd w:id="13"/>
      <w:r w:rsidRPr="00E27143">
        <w:rPr>
          <w:rFonts w:ascii="Palatino Linotype" w:eastAsia="Palatino Linotype" w:hAnsi="Palatino Linotype" w:cs="Palatino Linotype"/>
          <w:b/>
          <w:color w:val="000000"/>
          <w:sz w:val="22"/>
          <w:szCs w:val="22"/>
        </w:rPr>
        <w:t>CUARTO. Marco normativo aplicable en materia de transparencia y acceso a la información pública</w:t>
      </w:r>
    </w:p>
    <w:p w14:paraId="6C9094F6" w14:textId="77777777" w:rsidR="00121EC2" w:rsidRPr="00E27143" w:rsidRDefault="00121EC2">
      <w:pPr>
        <w:spacing w:line="360" w:lineRule="auto"/>
        <w:jc w:val="both"/>
        <w:rPr>
          <w:rFonts w:ascii="Palatino Linotype" w:eastAsia="Palatino Linotype" w:hAnsi="Palatino Linotype" w:cs="Palatino Linotype"/>
          <w:b/>
          <w:sz w:val="22"/>
          <w:szCs w:val="22"/>
        </w:rPr>
      </w:pPr>
    </w:p>
    <w:p w14:paraId="01AF88EC" w14:textId="77777777" w:rsidR="00121EC2" w:rsidRPr="00E27143" w:rsidRDefault="00CA7FC6">
      <w:pPr>
        <w:spacing w:line="360" w:lineRule="auto"/>
        <w:jc w:val="both"/>
        <w:rPr>
          <w:rFonts w:ascii="Palatino Linotype" w:eastAsia="Palatino Linotype" w:hAnsi="Palatino Linotype" w:cs="Palatino Linotype"/>
          <w:sz w:val="22"/>
          <w:szCs w:val="22"/>
        </w:rPr>
      </w:pPr>
      <w:r w:rsidRPr="00E27143">
        <w:rPr>
          <w:rFonts w:ascii="Palatino Linotype" w:eastAsia="Palatino Linotype" w:hAnsi="Palatino Linotype" w:cs="Palatino Linotype"/>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46247A69" w14:textId="77777777" w:rsidR="00121EC2" w:rsidRPr="00E27143" w:rsidRDefault="00121EC2">
      <w:pPr>
        <w:spacing w:line="360" w:lineRule="auto"/>
        <w:jc w:val="both"/>
        <w:rPr>
          <w:rFonts w:ascii="Palatino Linotype" w:eastAsia="Palatino Linotype" w:hAnsi="Palatino Linotype" w:cs="Palatino Linotype"/>
          <w:sz w:val="22"/>
          <w:szCs w:val="22"/>
        </w:rPr>
      </w:pPr>
    </w:p>
    <w:p w14:paraId="0078DC3A" w14:textId="77777777" w:rsidR="00121EC2" w:rsidRPr="00E27143" w:rsidRDefault="00CA7FC6">
      <w:pPr>
        <w:spacing w:line="360" w:lineRule="auto"/>
        <w:jc w:val="both"/>
        <w:rPr>
          <w:rFonts w:ascii="Palatino Linotype" w:eastAsia="Palatino Linotype" w:hAnsi="Palatino Linotype" w:cs="Palatino Linotype"/>
          <w:sz w:val="22"/>
          <w:szCs w:val="22"/>
        </w:rPr>
      </w:pPr>
      <w:r w:rsidRPr="00E27143">
        <w:rPr>
          <w:rFonts w:ascii="Palatino Linotype" w:eastAsia="Palatino Linotype" w:hAnsi="Palatino Linotype" w:cs="Palatino Linotype"/>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37A54B87" w14:textId="77777777" w:rsidR="00121EC2" w:rsidRPr="00E27143" w:rsidRDefault="00121EC2">
      <w:pPr>
        <w:spacing w:line="360" w:lineRule="auto"/>
        <w:jc w:val="both"/>
        <w:rPr>
          <w:rFonts w:ascii="Palatino Linotype" w:eastAsia="Palatino Linotype" w:hAnsi="Palatino Linotype" w:cs="Palatino Linotype"/>
          <w:sz w:val="22"/>
          <w:szCs w:val="22"/>
        </w:rPr>
      </w:pPr>
    </w:p>
    <w:p w14:paraId="5B4F4532" w14:textId="77777777" w:rsidR="00121EC2" w:rsidRPr="00E27143" w:rsidRDefault="00CA7FC6">
      <w:pPr>
        <w:spacing w:line="360" w:lineRule="auto"/>
        <w:jc w:val="both"/>
        <w:rPr>
          <w:rFonts w:ascii="Palatino Linotype" w:eastAsia="Palatino Linotype" w:hAnsi="Palatino Linotype" w:cs="Palatino Linotype"/>
          <w:sz w:val="22"/>
          <w:szCs w:val="22"/>
        </w:rPr>
      </w:pPr>
      <w:r w:rsidRPr="00E27143">
        <w:rPr>
          <w:rFonts w:ascii="Palatino Linotype" w:eastAsia="Palatino Linotype" w:hAnsi="Palatino Linotype" w:cs="Palatino Linotype"/>
          <w:sz w:val="22"/>
          <w:szCs w:val="22"/>
        </w:rPr>
        <w:t xml:space="preserve">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 </w:t>
      </w:r>
    </w:p>
    <w:p w14:paraId="0B1E7B97" w14:textId="77777777" w:rsidR="00121EC2" w:rsidRPr="00E27143" w:rsidRDefault="00121EC2">
      <w:pPr>
        <w:spacing w:line="360" w:lineRule="auto"/>
        <w:jc w:val="both"/>
        <w:rPr>
          <w:rFonts w:ascii="Palatino Linotype" w:eastAsia="Palatino Linotype" w:hAnsi="Palatino Linotype" w:cs="Palatino Linotype"/>
          <w:sz w:val="22"/>
          <w:szCs w:val="22"/>
        </w:rPr>
      </w:pPr>
    </w:p>
    <w:p w14:paraId="2B77FCF7" w14:textId="77777777" w:rsidR="00121EC2" w:rsidRPr="00E27143" w:rsidRDefault="00CA7FC6">
      <w:pPr>
        <w:spacing w:line="360" w:lineRule="auto"/>
        <w:jc w:val="both"/>
        <w:rPr>
          <w:rFonts w:ascii="Palatino Linotype" w:eastAsia="Palatino Linotype" w:hAnsi="Palatino Linotype" w:cs="Palatino Linotype"/>
          <w:sz w:val="22"/>
          <w:szCs w:val="22"/>
        </w:rPr>
      </w:pPr>
      <w:r w:rsidRPr="00E27143">
        <w:rPr>
          <w:rFonts w:ascii="Palatino Linotype" w:eastAsia="Palatino Linotype" w:hAnsi="Palatino Linotype" w:cs="Palatino Linotype"/>
          <w:sz w:val="22"/>
          <w:szCs w:val="22"/>
        </w:rPr>
        <w:t>Por su parte, la Ley de Transparencia y Acceso a la Información Pública del Estado de México y Municipios (Reglamentaria del artículo 5° de la Constitución Local), establece lo siguiente:</w:t>
      </w:r>
    </w:p>
    <w:p w14:paraId="3530508B" w14:textId="77777777" w:rsidR="00121EC2" w:rsidRPr="00E27143" w:rsidRDefault="00CA7FC6">
      <w:pPr>
        <w:spacing w:line="360" w:lineRule="auto"/>
        <w:jc w:val="both"/>
        <w:rPr>
          <w:rFonts w:ascii="Palatino Linotype" w:eastAsia="Palatino Linotype" w:hAnsi="Palatino Linotype" w:cs="Palatino Linotype"/>
          <w:sz w:val="22"/>
          <w:szCs w:val="22"/>
        </w:rPr>
      </w:pPr>
      <w:r w:rsidRPr="00E27143">
        <w:rPr>
          <w:rFonts w:ascii="Palatino Linotype" w:eastAsia="Palatino Linotype" w:hAnsi="Palatino Linotype" w:cs="Palatino Linotype"/>
          <w:sz w:val="22"/>
          <w:szCs w:val="22"/>
        </w:rPr>
        <w:t>El artículo 12, que, quienes generen, recopilen, administren, manejen, procesen, archiven o conserven información pública serán responsables de la misma.</w:t>
      </w:r>
    </w:p>
    <w:p w14:paraId="198EC2E9" w14:textId="77777777" w:rsidR="00121EC2" w:rsidRPr="00E27143" w:rsidRDefault="00121EC2">
      <w:pPr>
        <w:spacing w:line="360" w:lineRule="auto"/>
        <w:jc w:val="both"/>
        <w:rPr>
          <w:rFonts w:ascii="Palatino Linotype" w:eastAsia="Palatino Linotype" w:hAnsi="Palatino Linotype" w:cs="Palatino Linotype"/>
          <w:sz w:val="22"/>
          <w:szCs w:val="22"/>
        </w:rPr>
      </w:pPr>
    </w:p>
    <w:p w14:paraId="14D81307" w14:textId="77777777" w:rsidR="00121EC2" w:rsidRPr="00E27143" w:rsidRDefault="00CA7FC6">
      <w:pPr>
        <w:spacing w:line="360" w:lineRule="auto"/>
        <w:jc w:val="both"/>
        <w:rPr>
          <w:rFonts w:ascii="Palatino Linotype" w:eastAsia="Palatino Linotype" w:hAnsi="Palatino Linotype" w:cs="Palatino Linotype"/>
          <w:sz w:val="22"/>
          <w:szCs w:val="22"/>
        </w:rPr>
      </w:pPr>
      <w:r w:rsidRPr="00E27143">
        <w:rPr>
          <w:rFonts w:ascii="Palatino Linotype" w:eastAsia="Palatino Linotype" w:hAnsi="Palatino Linotype" w:cs="Palatino Linotype"/>
          <w:sz w:val="22"/>
          <w:szCs w:val="22"/>
        </w:rPr>
        <w:lastRenderedPageBreak/>
        <w:t>El artículo 18, que, los Sujetos Obligados deberán documentar todo acto que derive del ejercicio de sus facultades, competencias o funciones, considerando desde su origen la eventual publicidad y reutilización de la información que generen.</w:t>
      </w:r>
    </w:p>
    <w:p w14:paraId="405EB7BA" w14:textId="77777777" w:rsidR="00121EC2" w:rsidRPr="00E27143" w:rsidRDefault="00121EC2">
      <w:pPr>
        <w:spacing w:line="360" w:lineRule="auto"/>
        <w:jc w:val="both"/>
        <w:rPr>
          <w:rFonts w:ascii="Palatino Linotype" w:eastAsia="Palatino Linotype" w:hAnsi="Palatino Linotype" w:cs="Palatino Linotype"/>
          <w:sz w:val="22"/>
          <w:szCs w:val="22"/>
        </w:rPr>
      </w:pPr>
    </w:p>
    <w:p w14:paraId="0CBB3FA7" w14:textId="77777777" w:rsidR="00121EC2" w:rsidRPr="00E27143" w:rsidRDefault="00CA7FC6">
      <w:pPr>
        <w:spacing w:line="360" w:lineRule="auto"/>
        <w:jc w:val="both"/>
        <w:rPr>
          <w:rFonts w:ascii="Palatino Linotype" w:eastAsia="Palatino Linotype" w:hAnsi="Palatino Linotype" w:cs="Palatino Linotype"/>
          <w:sz w:val="22"/>
          <w:szCs w:val="22"/>
        </w:rPr>
      </w:pPr>
      <w:r w:rsidRPr="00E27143">
        <w:rPr>
          <w:rFonts w:ascii="Palatino Linotype" w:eastAsia="Palatino Linotype" w:hAnsi="Palatino Linotype" w:cs="Palatino Linotype"/>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06859E6C" w14:textId="77777777" w:rsidR="00121EC2" w:rsidRPr="00E27143" w:rsidRDefault="00121EC2">
      <w:pPr>
        <w:spacing w:line="360" w:lineRule="auto"/>
        <w:jc w:val="both"/>
        <w:rPr>
          <w:rFonts w:ascii="Palatino Linotype" w:eastAsia="Palatino Linotype" w:hAnsi="Palatino Linotype" w:cs="Palatino Linotype"/>
          <w:b/>
          <w:sz w:val="22"/>
          <w:szCs w:val="22"/>
        </w:rPr>
      </w:pPr>
    </w:p>
    <w:p w14:paraId="4F1B43EA" w14:textId="77777777" w:rsidR="00121EC2" w:rsidRPr="00E27143" w:rsidRDefault="00CA7FC6">
      <w:pPr>
        <w:pStyle w:val="Ttulo2"/>
        <w:spacing w:before="0" w:after="0" w:line="360" w:lineRule="auto"/>
        <w:rPr>
          <w:rFonts w:ascii="Palatino Linotype" w:eastAsia="Palatino Linotype" w:hAnsi="Palatino Linotype" w:cs="Palatino Linotype"/>
          <w:b/>
          <w:color w:val="000000"/>
          <w:sz w:val="22"/>
          <w:szCs w:val="22"/>
        </w:rPr>
      </w:pPr>
      <w:bookmarkStart w:id="14" w:name="_heading=h.lnxbz9" w:colFirst="0" w:colLast="0"/>
      <w:bookmarkEnd w:id="14"/>
      <w:r w:rsidRPr="00E27143">
        <w:rPr>
          <w:rFonts w:ascii="Palatino Linotype" w:eastAsia="Palatino Linotype" w:hAnsi="Palatino Linotype" w:cs="Palatino Linotype"/>
          <w:b/>
          <w:color w:val="000000"/>
          <w:sz w:val="22"/>
          <w:szCs w:val="22"/>
        </w:rPr>
        <w:t>QUINTO. Estudio de Fondo</w:t>
      </w:r>
    </w:p>
    <w:p w14:paraId="64094810" w14:textId="77777777" w:rsidR="00121EC2" w:rsidRPr="00E27143" w:rsidRDefault="00121EC2">
      <w:pPr>
        <w:spacing w:line="360" w:lineRule="auto"/>
        <w:jc w:val="both"/>
        <w:rPr>
          <w:rFonts w:ascii="Palatino Linotype" w:eastAsia="Palatino Linotype" w:hAnsi="Palatino Linotype" w:cs="Palatino Linotype"/>
          <w:sz w:val="22"/>
          <w:szCs w:val="22"/>
        </w:rPr>
      </w:pPr>
    </w:p>
    <w:p w14:paraId="531E88C5" w14:textId="77777777" w:rsidR="00121EC2" w:rsidRPr="00E27143" w:rsidRDefault="00CA7FC6">
      <w:pPr>
        <w:widowControl w:val="0"/>
        <w:spacing w:line="360" w:lineRule="auto"/>
        <w:jc w:val="both"/>
        <w:rPr>
          <w:rFonts w:ascii="Palatino Linotype" w:eastAsia="Palatino Linotype" w:hAnsi="Palatino Linotype" w:cs="Palatino Linotype"/>
          <w:sz w:val="22"/>
          <w:szCs w:val="22"/>
        </w:rPr>
      </w:pPr>
      <w:r w:rsidRPr="00E27143">
        <w:rPr>
          <w:rFonts w:ascii="Palatino Linotype" w:eastAsia="Palatino Linotype" w:hAnsi="Palatino Linotype" w:cs="Palatino Linotype"/>
          <w:sz w:val="22"/>
          <w:szCs w:val="22"/>
        </w:rPr>
        <w:t>Expuestas las posturas de las partes, se procede a realizar el análisis de los agravios hechos valer por el ahora Recurrente, concernientes a la clasificación y entrega de información incompleta, por lo que en principio se procede a contextualizar la solicitud de información.</w:t>
      </w:r>
    </w:p>
    <w:p w14:paraId="5571CA2D" w14:textId="77777777" w:rsidR="00121EC2" w:rsidRPr="00E27143" w:rsidRDefault="00121EC2">
      <w:pPr>
        <w:widowControl w:val="0"/>
        <w:spacing w:line="360" w:lineRule="auto"/>
        <w:jc w:val="both"/>
        <w:rPr>
          <w:rFonts w:ascii="Palatino Linotype" w:eastAsia="Palatino Linotype" w:hAnsi="Palatino Linotype" w:cs="Palatino Linotype"/>
          <w:sz w:val="22"/>
          <w:szCs w:val="22"/>
        </w:rPr>
      </w:pPr>
    </w:p>
    <w:p w14:paraId="09660DAC" w14:textId="77777777" w:rsidR="00121EC2" w:rsidRPr="00E27143" w:rsidRDefault="00CA7FC6">
      <w:p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Sobre este punto, el artículo 108 de la Constitución Política de los Estados Unidos Mexicanos, con relación al diverso 130 de la Constitución Política del Estado Libre y Soberano de México, establecen que se considera como servidor público a toda persona que desempeñe un empleo, cargo o comisión en alguno de los poderes del Estado, organismos autónomos, en los municipios y organismos auxiliares, así como los titulares o quienes hagan sus veces en empresas de participación estatal o municipal, sociedades o asociaciones asimiladas a éstas y en los fideicomisos públicos.</w:t>
      </w:r>
    </w:p>
    <w:p w14:paraId="2B27337C" w14:textId="77777777" w:rsidR="00121EC2" w:rsidRPr="00E27143" w:rsidRDefault="00121EC2">
      <w:pPr>
        <w:spacing w:line="360" w:lineRule="auto"/>
        <w:jc w:val="both"/>
        <w:rPr>
          <w:rFonts w:ascii="Palatino Linotype" w:eastAsia="Palatino Linotype" w:hAnsi="Palatino Linotype" w:cs="Palatino Linotype"/>
          <w:color w:val="000000"/>
          <w:sz w:val="22"/>
          <w:szCs w:val="22"/>
        </w:rPr>
      </w:pPr>
    </w:p>
    <w:p w14:paraId="19EEF823" w14:textId="77777777" w:rsidR="00121EC2" w:rsidRPr="00E27143" w:rsidRDefault="00CA7FC6">
      <w:pPr>
        <w:tabs>
          <w:tab w:val="left" w:pos="4962"/>
        </w:tabs>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 xml:space="preserve">En ese sentido, el artículo 4°, fracción VI, de la Ley del Trabajo de los Servidores Públicos del Estado y Municipios, establece que </w:t>
      </w:r>
      <w:r w:rsidRPr="00E27143">
        <w:rPr>
          <w:rFonts w:ascii="Palatino Linotype" w:eastAsia="Palatino Linotype" w:hAnsi="Palatino Linotype" w:cs="Palatino Linotype"/>
          <w:b/>
          <w:color w:val="000000"/>
          <w:sz w:val="22"/>
          <w:szCs w:val="22"/>
        </w:rPr>
        <w:t>un servidor público</w:t>
      </w:r>
      <w:r w:rsidRPr="00E27143">
        <w:rPr>
          <w:rFonts w:ascii="Palatino Linotype" w:eastAsia="Palatino Linotype" w:hAnsi="Palatino Linotype" w:cs="Palatino Linotype"/>
          <w:color w:val="000000"/>
          <w:sz w:val="22"/>
          <w:szCs w:val="22"/>
        </w:rPr>
        <w:t xml:space="preserve"> es toda persona física que preste a una institución pública un trabajo personal subordinado de carácter material o intelectual, o de ambos géneros, mediante el pago de un sueldo.</w:t>
      </w:r>
    </w:p>
    <w:p w14:paraId="7FB21341" w14:textId="77777777" w:rsidR="00121EC2" w:rsidRPr="00E27143" w:rsidRDefault="00121EC2">
      <w:pPr>
        <w:spacing w:line="360" w:lineRule="auto"/>
        <w:jc w:val="both"/>
        <w:rPr>
          <w:rFonts w:ascii="Palatino Linotype" w:eastAsia="Palatino Linotype" w:hAnsi="Palatino Linotype" w:cs="Palatino Linotype"/>
          <w:color w:val="000000"/>
          <w:sz w:val="22"/>
          <w:szCs w:val="22"/>
        </w:rPr>
      </w:pPr>
    </w:p>
    <w:p w14:paraId="6D999BD2" w14:textId="77777777" w:rsidR="00121EC2" w:rsidRPr="00E27143" w:rsidRDefault="00CA7FC6">
      <w:p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 xml:space="preserve">Además, conforme a los artículos 356 de la Ley Federal del Trabajo y 138 de la Ley del Trabajo de los Servidores Públicos del Estado de México y Municipios, un sindicato es una asociación de </w:t>
      </w:r>
      <w:r w:rsidRPr="00E27143">
        <w:rPr>
          <w:rFonts w:ascii="Palatino Linotype" w:eastAsia="Palatino Linotype" w:hAnsi="Palatino Linotype" w:cs="Palatino Linotype"/>
          <w:b/>
          <w:color w:val="000000"/>
          <w:sz w:val="22"/>
          <w:szCs w:val="22"/>
        </w:rPr>
        <w:t>servidores públicos</w:t>
      </w:r>
      <w:r w:rsidRPr="00E27143">
        <w:rPr>
          <w:rFonts w:ascii="Palatino Linotype" w:eastAsia="Palatino Linotype" w:hAnsi="Palatino Linotype" w:cs="Palatino Linotype"/>
          <w:color w:val="000000"/>
          <w:sz w:val="22"/>
          <w:szCs w:val="22"/>
        </w:rPr>
        <w:t xml:space="preserve"> generales, constituida para el estudio, mejoramiento y defensa de sus intereses comunes.</w:t>
      </w:r>
    </w:p>
    <w:p w14:paraId="38FBC731" w14:textId="77777777" w:rsidR="00121EC2" w:rsidRPr="00E27143" w:rsidRDefault="00121EC2">
      <w:pPr>
        <w:spacing w:line="360" w:lineRule="auto"/>
        <w:jc w:val="both"/>
        <w:rPr>
          <w:rFonts w:ascii="Palatino Linotype" w:eastAsia="Palatino Linotype" w:hAnsi="Palatino Linotype" w:cs="Palatino Linotype"/>
          <w:color w:val="000000"/>
          <w:sz w:val="22"/>
          <w:szCs w:val="22"/>
        </w:rPr>
      </w:pPr>
    </w:p>
    <w:p w14:paraId="2E157F0A" w14:textId="77777777" w:rsidR="00121EC2" w:rsidRPr="00E27143" w:rsidRDefault="00CA7FC6">
      <w:pPr>
        <w:widowControl w:val="0"/>
        <w:spacing w:line="360" w:lineRule="auto"/>
        <w:jc w:val="both"/>
        <w:rPr>
          <w:rFonts w:ascii="Palatino Linotype" w:eastAsia="Palatino Linotype" w:hAnsi="Palatino Linotype" w:cs="Palatino Linotype"/>
          <w:sz w:val="22"/>
          <w:szCs w:val="22"/>
        </w:rPr>
      </w:pPr>
      <w:r w:rsidRPr="00E27143">
        <w:rPr>
          <w:rFonts w:ascii="Palatino Linotype" w:eastAsia="Palatino Linotype" w:hAnsi="Palatino Linotype" w:cs="Palatino Linotype"/>
          <w:color w:val="000000"/>
          <w:sz w:val="22"/>
          <w:szCs w:val="22"/>
        </w:rPr>
        <w:t>Conforme a la normatividad analizada, se logra advertir la posibilidad del Sujeto Obligado, de contratar a trabajadores pertenecientes a un gremio; tan es así, que este Instituto localizó en el Tabulador de Sueldos del Ente Recurrido, de los ejercicios fiscales, dos mil veintidós y dos mil veintitrés, del cual se logra vislumbrar que cuenta con plazas sindicalizadas</w:t>
      </w:r>
    </w:p>
    <w:p w14:paraId="09B76D1D" w14:textId="77777777" w:rsidR="00121EC2" w:rsidRPr="00E27143" w:rsidRDefault="00121EC2">
      <w:pPr>
        <w:widowControl w:val="0"/>
        <w:spacing w:line="360" w:lineRule="auto"/>
        <w:jc w:val="both"/>
        <w:rPr>
          <w:rFonts w:ascii="Palatino Linotype" w:eastAsia="Palatino Linotype" w:hAnsi="Palatino Linotype" w:cs="Palatino Linotype"/>
          <w:sz w:val="22"/>
          <w:szCs w:val="22"/>
        </w:rPr>
      </w:pPr>
    </w:p>
    <w:p w14:paraId="5CE1BA24" w14:textId="77777777" w:rsidR="00121EC2" w:rsidRPr="00E27143" w:rsidRDefault="00CA7FC6">
      <w:p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 xml:space="preserve">Ahora bien, el artículo 147 de la Constitución Política del Estado Libre y Soberano de México, que establece que los trabajadores al servicio del Estado, como los miembros de los ayuntamientos y demás servidores públicos municipales recibirán una retribución adecuada e irrenunciable por el desempeño de su empleo, cargo o comisión, </w:t>
      </w:r>
      <w:r w:rsidRPr="00E27143">
        <w:rPr>
          <w:rFonts w:ascii="Palatino Linotype" w:eastAsia="Palatino Linotype" w:hAnsi="Palatino Linotype" w:cs="Palatino Linotype"/>
          <w:b/>
          <w:color w:val="000000"/>
          <w:sz w:val="22"/>
          <w:szCs w:val="22"/>
        </w:rPr>
        <w:t xml:space="preserve">que será determinada en el presupuesto de egresos que corresponda. </w:t>
      </w:r>
    </w:p>
    <w:p w14:paraId="5AAED14A" w14:textId="77777777" w:rsidR="00121EC2" w:rsidRPr="00E27143" w:rsidRDefault="00121EC2">
      <w:pPr>
        <w:spacing w:line="360" w:lineRule="auto"/>
        <w:ind w:right="-28"/>
        <w:jc w:val="both"/>
        <w:rPr>
          <w:rFonts w:ascii="Palatino Linotype" w:eastAsia="Palatino Linotype" w:hAnsi="Palatino Linotype" w:cs="Palatino Linotype"/>
          <w:color w:val="000000"/>
          <w:sz w:val="22"/>
          <w:szCs w:val="22"/>
        </w:rPr>
      </w:pPr>
    </w:p>
    <w:p w14:paraId="7F9FF865" w14:textId="77777777" w:rsidR="00121EC2" w:rsidRPr="00E27143" w:rsidRDefault="00CA7FC6">
      <w:pPr>
        <w:spacing w:line="360" w:lineRule="auto"/>
        <w:ind w:right="-28"/>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En ese contexto,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14:paraId="370925D7" w14:textId="77777777" w:rsidR="00121EC2" w:rsidRPr="00E27143" w:rsidRDefault="00121EC2">
      <w:pPr>
        <w:spacing w:line="360" w:lineRule="auto"/>
        <w:jc w:val="both"/>
        <w:rPr>
          <w:rFonts w:ascii="Palatino Linotype" w:eastAsia="Palatino Linotype" w:hAnsi="Palatino Linotype" w:cs="Palatino Linotype"/>
          <w:color w:val="000000"/>
          <w:sz w:val="22"/>
          <w:szCs w:val="22"/>
        </w:rPr>
      </w:pPr>
    </w:p>
    <w:p w14:paraId="74FD795A" w14:textId="77777777" w:rsidR="00121EC2" w:rsidRPr="00E27143" w:rsidRDefault="00CA7FC6">
      <w:p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Da la misma manera, el Glosario de Términos, del Manual para la Planeación, Programación y Presupuesto de Egresos Municipal para el ejercicio fiscal dos mil veinticuatro, establece que la remuneración es la percepción de un trabajador o retribución monetaria que se da en pago por su servicio o actividad desarrollada.</w:t>
      </w:r>
    </w:p>
    <w:p w14:paraId="3B256024" w14:textId="77777777" w:rsidR="00121EC2" w:rsidRPr="00E27143" w:rsidRDefault="00121EC2">
      <w:pPr>
        <w:spacing w:line="360" w:lineRule="auto"/>
        <w:jc w:val="both"/>
        <w:rPr>
          <w:rFonts w:ascii="Palatino Linotype" w:eastAsia="Palatino Linotype" w:hAnsi="Palatino Linotype" w:cs="Palatino Linotype"/>
          <w:color w:val="000000"/>
          <w:sz w:val="22"/>
          <w:szCs w:val="22"/>
        </w:rPr>
      </w:pPr>
    </w:p>
    <w:p w14:paraId="23E61507" w14:textId="77777777" w:rsidR="00121EC2" w:rsidRPr="00E27143" w:rsidRDefault="00CA7FC6">
      <w:p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lastRenderedPageBreak/>
        <w:t xml:space="preserve">Ahora bien, el artículo 41 de la Ley del Trabajo de los Servidores Públicos del Estado y Municipios, establece que los trabajadores </w:t>
      </w:r>
      <w:r w:rsidRPr="00E27143">
        <w:rPr>
          <w:rFonts w:ascii="Palatino Linotype" w:eastAsia="Palatino Linotype" w:hAnsi="Palatino Linotype" w:cs="Palatino Linotype"/>
          <w:b/>
          <w:color w:val="000000"/>
          <w:sz w:val="22"/>
          <w:szCs w:val="22"/>
        </w:rPr>
        <w:t>tendrán derecho a un aguilando</w:t>
      </w:r>
      <w:r w:rsidRPr="00E27143">
        <w:rPr>
          <w:rFonts w:ascii="Palatino Linotype" w:eastAsia="Palatino Linotype" w:hAnsi="Palatino Linotype" w:cs="Palatino Linotype"/>
          <w:color w:val="000000"/>
          <w:sz w:val="22"/>
          <w:szCs w:val="22"/>
        </w:rPr>
        <w:t>.</w:t>
      </w:r>
    </w:p>
    <w:p w14:paraId="4CC1801D" w14:textId="77777777" w:rsidR="00121EC2" w:rsidRPr="00E27143" w:rsidRDefault="00121EC2">
      <w:pPr>
        <w:spacing w:line="360" w:lineRule="auto"/>
        <w:jc w:val="both"/>
        <w:rPr>
          <w:rFonts w:ascii="Palatino Linotype" w:eastAsia="Palatino Linotype" w:hAnsi="Palatino Linotype" w:cs="Palatino Linotype"/>
          <w:color w:val="000000"/>
          <w:sz w:val="22"/>
          <w:szCs w:val="22"/>
        </w:rPr>
      </w:pPr>
    </w:p>
    <w:p w14:paraId="365CB8D2" w14:textId="77777777" w:rsidR="00121EC2" w:rsidRPr="00E27143" w:rsidRDefault="00CA7FC6">
      <w:p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En esa tesitura, el artículo 78 de la Ley de comento, prevé que el derecho a un aguinaldo anual equivale a cuarenta días de sueldo base, cuando menos, sin deducción alguna, y estará comprendido en el presupuesto de egresos correspondiente.</w:t>
      </w:r>
    </w:p>
    <w:p w14:paraId="1E2B136D" w14:textId="77777777" w:rsidR="00121EC2" w:rsidRPr="00E27143" w:rsidRDefault="00121EC2">
      <w:pPr>
        <w:spacing w:line="360" w:lineRule="auto"/>
        <w:jc w:val="both"/>
        <w:rPr>
          <w:rFonts w:ascii="Palatino Linotype" w:eastAsia="Palatino Linotype" w:hAnsi="Palatino Linotype" w:cs="Palatino Linotype"/>
          <w:color w:val="000000"/>
          <w:sz w:val="22"/>
          <w:szCs w:val="22"/>
        </w:rPr>
      </w:pPr>
    </w:p>
    <w:p w14:paraId="75950CD8" w14:textId="77777777" w:rsidR="00121EC2" w:rsidRPr="00E27143" w:rsidRDefault="00CA7FC6">
      <w:pPr>
        <w:spacing w:line="360" w:lineRule="auto"/>
        <w:jc w:val="both"/>
        <w:rPr>
          <w:rFonts w:ascii="Palatino Linotype" w:eastAsia="Palatino Linotype" w:hAnsi="Palatino Linotype" w:cs="Palatino Linotype"/>
          <w:b/>
          <w:sz w:val="22"/>
          <w:szCs w:val="22"/>
        </w:rPr>
      </w:pPr>
      <w:r w:rsidRPr="00E27143">
        <w:rPr>
          <w:rFonts w:ascii="Palatino Linotype" w:eastAsia="Palatino Linotype" w:hAnsi="Palatino Linotype" w:cs="Palatino Linotype"/>
          <w:sz w:val="22"/>
          <w:szCs w:val="22"/>
        </w:rPr>
        <w:t>Además, respecto al pago de aguinaldo y prima vacacional, es necesario traer a colación los artículos 66, 68 y 81 de la Ley del Trabajo de los Servidores Públicos del Estado y Municipios, establecen respecto a la prima vacacional, que los trabajadores gubernamentales contarán con dos períodos anuales de vacaciones, de diez días laborales cada uno;</w:t>
      </w:r>
      <w:r w:rsidRPr="00E27143">
        <w:rPr>
          <w:rFonts w:ascii="Palatino Linotype" w:eastAsia="Palatino Linotype" w:hAnsi="Palatino Linotype" w:cs="Palatino Linotype"/>
          <w:b/>
          <w:sz w:val="22"/>
          <w:szCs w:val="22"/>
        </w:rPr>
        <w:t xml:space="preserve"> </w:t>
      </w:r>
      <w:r w:rsidRPr="00E27143">
        <w:rPr>
          <w:rFonts w:ascii="Palatino Linotype" w:eastAsia="Palatino Linotype" w:hAnsi="Palatino Linotype" w:cs="Palatino Linotype"/>
          <w:sz w:val="22"/>
          <w:szCs w:val="22"/>
        </w:rPr>
        <w:t>para lo cual percibirán una prima vacacional del veinticinco por ciento del sueldo base, como mínimo, en cada periodo.</w:t>
      </w:r>
    </w:p>
    <w:p w14:paraId="721AA8E9" w14:textId="77777777" w:rsidR="00121EC2" w:rsidRPr="00E27143" w:rsidRDefault="00121EC2">
      <w:pPr>
        <w:spacing w:line="360" w:lineRule="auto"/>
        <w:jc w:val="both"/>
        <w:rPr>
          <w:rFonts w:ascii="Palatino Linotype" w:eastAsia="Palatino Linotype" w:hAnsi="Palatino Linotype" w:cs="Palatino Linotype"/>
          <w:color w:val="000000"/>
          <w:sz w:val="22"/>
          <w:szCs w:val="22"/>
        </w:rPr>
      </w:pPr>
    </w:p>
    <w:p w14:paraId="03CEE8F6" w14:textId="77777777" w:rsidR="00121EC2" w:rsidRPr="00E27143" w:rsidRDefault="00CA7FC6">
      <w:p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En ese sentido,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w:t>
      </w:r>
    </w:p>
    <w:p w14:paraId="33CBD1A7" w14:textId="77777777" w:rsidR="00121EC2" w:rsidRPr="00E27143" w:rsidRDefault="00121EC2">
      <w:pPr>
        <w:spacing w:line="360" w:lineRule="auto"/>
        <w:jc w:val="both"/>
        <w:rPr>
          <w:rFonts w:ascii="Palatino Linotype" w:eastAsia="Palatino Linotype" w:hAnsi="Palatino Linotype" w:cs="Palatino Linotype"/>
          <w:color w:val="000000"/>
          <w:sz w:val="22"/>
          <w:szCs w:val="22"/>
        </w:rPr>
      </w:pPr>
    </w:p>
    <w:p w14:paraId="2D36B48F" w14:textId="77777777" w:rsidR="00121EC2" w:rsidRPr="00E27143" w:rsidRDefault="00CA7FC6">
      <w:p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 xml:space="preserve">Además, el Anexo Clasificación por objeto del gasto, del Manual para la Planeación, Programación y Presupuesto de Egresos Municipal para el ejercicio fiscal dos mil veinticuatro, establece que los Presupuestos de Egresos Municipales, se tendrán que generar, conforme al “Clasificador por Objeto del Gasto”, el cual se conforma de diversos capítulos, entre los cuales, se encuentra el 1000 Servicios Personales, que agrupa las remuneraciones del personal al </w:t>
      </w:r>
      <w:r w:rsidRPr="00E27143">
        <w:rPr>
          <w:rFonts w:ascii="Palatino Linotype" w:eastAsia="Palatino Linotype" w:hAnsi="Palatino Linotype" w:cs="Palatino Linotype"/>
          <w:color w:val="000000"/>
          <w:sz w:val="22"/>
          <w:szCs w:val="22"/>
        </w:rPr>
        <w:lastRenderedPageBreak/>
        <w:t>servicio de los entes públicos, tales como el sueldo, salarios, dietas, honorarios, prestaciones</w:t>
      </w:r>
      <w:r w:rsidRPr="00E27143">
        <w:rPr>
          <w:rFonts w:ascii="Palatino Linotype" w:eastAsia="Palatino Linotype" w:hAnsi="Palatino Linotype" w:cs="Palatino Linotype"/>
          <w:b/>
          <w:color w:val="000000"/>
          <w:sz w:val="22"/>
          <w:szCs w:val="22"/>
        </w:rPr>
        <w:t>, aguinaldo</w:t>
      </w:r>
      <w:r w:rsidRPr="00E27143">
        <w:rPr>
          <w:rFonts w:ascii="Palatino Linotype" w:eastAsia="Palatino Linotype" w:hAnsi="Palatino Linotype" w:cs="Palatino Linotype"/>
          <w:color w:val="000000"/>
          <w:sz w:val="22"/>
          <w:szCs w:val="22"/>
        </w:rPr>
        <w:t>, obligaciones laborales, primas, entre otras.</w:t>
      </w:r>
    </w:p>
    <w:p w14:paraId="26B990F7" w14:textId="77777777" w:rsidR="00121EC2" w:rsidRPr="00E27143" w:rsidRDefault="00121EC2">
      <w:pPr>
        <w:widowControl w:val="0"/>
        <w:spacing w:line="360" w:lineRule="auto"/>
        <w:jc w:val="both"/>
        <w:rPr>
          <w:rFonts w:ascii="Palatino Linotype" w:eastAsia="Palatino Linotype" w:hAnsi="Palatino Linotype" w:cs="Palatino Linotype"/>
          <w:sz w:val="22"/>
          <w:szCs w:val="22"/>
        </w:rPr>
      </w:pPr>
    </w:p>
    <w:p w14:paraId="37FB245B" w14:textId="77777777" w:rsidR="00121EC2" w:rsidRPr="00E27143" w:rsidRDefault="00CA7FC6">
      <w:pPr>
        <w:spacing w:line="360" w:lineRule="auto"/>
        <w:jc w:val="both"/>
        <w:rPr>
          <w:rFonts w:ascii="Palatino Linotype" w:eastAsia="Palatino Linotype" w:hAnsi="Palatino Linotype" w:cs="Palatino Linotype"/>
          <w:sz w:val="22"/>
          <w:szCs w:val="22"/>
        </w:rPr>
      </w:pPr>
      <w:r w:rsidRPr="00E27143">
        <w:rPr>
          <w:rFonts w:ascii="Palatino Linotype" w:eastAsia="Palatino Linotype" w:hAnsi="Palatino Linotype" w:cs="Palatino Linotype"/>
          <w:sz w:val="22"/>
          <w:szCs w:val="22"/>
        </w:rPr>
        <w:t>Conforme a lo anterior, se logra vislumbrar que la pretensión de la persona Recurrente, es obtener los documentos que contengan las remuneraciones pagadas al personal sindicalizado adscrito al Ayuntamiento, de la segunda quincena de diciembre de dos mil veinticuatro, así como, los montos de pago de aguinaldo y prima vacacional referidos en respuesta.</w:t>
      </w:r>
    </w:p>
    <w:p w14:paraId="38AE7B9E" w14:textId="77777777" w:rsidR="00121EC2" w:rsidRPr="00E27143" w:rsidRDefault="00121EC2">
      <w:pPr>
        <w:spacing w:line="360" w:lineRule="auto"/>
        <w:jc w:val="both"/>
        <w:rPr>
          <w:rFonts w:ascii="Palatino Linotype" w:eastAsia="Palatino Linotype" w:hAnsi="Palatino Linotype" w:cs="Palatino Linotype"/>
          <w:sz w:val="22"/>
          <w:szCs w:val="22"/>
        </w:rPr>
      </w:pPr>
    </w:p>
    <w:p w14:paraId="18C93DF5" w14:textId="77777777" w:rsidR="00121EC2" w:rsidRPr="00E27143" w:rsidRDefault="00CA7FC6">
      <w:pPr>
        <w:spacing w:line="360" w:lineRule="auto"/>
        <w:ind w:right="-28"/>
        <w:jc w:val="both"/>
        <w:rPr>
          <w:rFonts w:ascii="Palatino Linotype" w:eastAsia="Palatino Linotype" w:hAnsi="Palatino Linotype" w:cs="Palatino Linotype"/>
          <w:sz w:val="22"/>
          <w:szCs w:val="22"/>
        </w:rPr>
      </w:pPr>
      <w:r w:rsidRPr="00E27143">
        <w:rPr>
          <w:rFonts w:ascii="Palatino Linotype" w:eastAsia="Palatino Linotype" w:hAnsi="Palatino Linotype" w:cs="Palatino Linotype"/>
          <w:sz w:val="22"/>
          <w:szCs w:val="22"/>
        </w:rPr>
        <w:t>Establecida dicha circunstancia, se procede analizar la respuesta entregada, para lo cual, es de señalar que de las constancias que de las constancias que obran en el expediente, se logra vislumbrar que el Sujeto Obligado turno la solicitud de información a la Tesorería Municipal; así, resulta necesario hacer referencia al procedimiento de búsqueda que deben seguir los Sujetos Obligados para localizar la información,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p>
    <w:p w14:paraId="7B5AA682" w14:textId="77777777" w:rsidR="00121EC2" w:rsidRPr="00E27143" w:rsidRDefault="00121EC2">
      <w:pPr>
        <w:spacing w:line="360" w:lineRule="auto"/>
        <w:ind w:right="-28"/>
        <w:jc w:val="both"/>
        <w:rPr>
          <w:rFonts w:ascii="Palatino Linotype" w:eastAsia="Palatino Linotype" w:hAnsi="Palatino Linotype" w:cs="Palatino Linotype"/>
          <w:sz w:val="22"/>
          <w:szCs w:val="22"/>
        </w:rPr>
      </w:pPr>
    </w:p>
    <w:p w14:paraId="5FB2C681" w14:textId="77777777" w:rsidR="00121EC2" w:rsidRPr="00E27143" w:rsidRDefault="00CA7FC6">
      <w:pPr>
        <w:spacing w:line="360" w:lineRule="auto"/>
        <w:ind w:right="-28"/>
        <w:jc w:val="both"/>
        <w:rPr>
          <w:rFonts w:ascii="Palatino Linotype" w:eastAsia="Palatino Linotype" w:hAnsi="Palatino Linotype" w:cs="Palatino Linotype"/>
          <w:sz w:val="22"/>
          <w:szCs w:val="22"/>
        </w:rPr>
      </w:pPr>
      <w:r w:rsidRPr="00E27143">
        <w:rPr>
          <w:rFonts w:ascii="Palatino Linotype" w:eastAsia="Palatino Linotype" w:hAnsi="Palatino Linotype" w:cs="Palatino Linotype"/>
          <w:sz w:val="22"/>
          <w:szCs w:val="22"/>
        </w:rPr>
        <w:t>Así, es necesario traer al estudio el artículo 46 fracción I, letra F inciso a) del Bando Municipal de Chiconcuac, en el que se establece que el Sujeto Obligado para el ejercicio de sus funciones contará con diversas unidades administrativas, entre otras la Tesorería Municipal quien se auxiliará de la Unidad de Recursos Humanos; encargada de conocer sobre lo peticionado, por lo que, se considera que cumplió con el procedimiento de búsqueda establecido en la Ley de Transparencia y Acceso a la Información Pública.</w:t>
      </w:r>
    </w:p>
    <w:p w14:paraId="687637AD" w14:textId="77777777" w:rsidR="00121EC2" w:rsidRPr="00E27143" w:rsidRDefault="00121EC2">
      <w:pPr>
        <w:spacing w:line="360" w:lineRule="auto"/>
        <w:ind w:right="-28"/>
        <w:jc w:val="both"/>
        <w:rPr>
          <w:rFonts w:ascii="Palatino Linotype" w:eastAsia="Palatino Linotype" w:hAnsi="Palatino Linotype" w:cs="Palatino Linotype"/>
          <w:sz w:val="22"/>
          <w:szCs w:val="22"/>
        </w:rPr>
      </w:pPr>
    </w:p>
    <w:p w14:paraId="1A42C882" w14:textId="77777777" w:rsidR="00121EC2" w:rsidRPr="00E27143" w:rsidRDefault="00CA7FC6">
      <w:pPr>
        <w:spacing w:line="360" w:lineRule="auto"/>
        <w:ind w:right="-28"/>
        <w:jc w:val="both"/>
        <w:rPr>
          <w:rFonts w:ascii="Palatino Linotype" w:eastAsia="Palatino Linotype" w:hAnsi="Palatino Linotype" w:cs="Palatino Linotype"/>
          <w:sz w:val="22"/>
          <w:szCs w:val="22"/>
        </w:rPr>
      </w:pPr>
      <w:r w:rsidRPr="00E27143">
        <w:rPr>
          <w:rFonts w:ascii="Palatino Linotype" w:eastAsia="Palatino Linotype" w:hAnsi="Palatino Linotype" w:cs="Palatino Linotype"/>
          <w:sz w:val="22"/>
          <w:szCs w:val="22"/>
        </w:rPr>
        <w:lastRenderedPageBreak/>
        <w:t>Ahora bien, es de señalar que, si bien el Sujeto Obligado proporcionó parte de lo solicitado, pues entregó el sueldo de la segunda quincena de diciembre de dos mil veinticuatro, aguinaldo, prima vacacional y área de adscripción de los servidores públicos sindicalizados, lo cierto es que como lo señaló el Particular, no se le entregó el nombre de los servidores públicos sindicalizados; lo cual toma relevancia, pues ante la falta de dicho dato, no se puede identificar a quién pertenece la información entregada.</w:t>
      </w:r>
    </w:p>
    <w:p w14:paraId="0F12E2D8" w14:textId="77777777" w:rsidR="00121EC2" w:rsidRPr="00E27143" w:rsidRDefault="00121EC2">
      <w:pPr>
        <w:spacing w:line="360" w:lineRule="auto"/>
        <w:ind w:right="-28"/>
        <w:jc w:val="both"/>
        <w:rPr>
          <w:rFonts w:ascii="Palatino Linotype" w:eastAsia="Palatino Linotype" w:hAnsi="Palatino Linotype" w:cs="Palatino Linotype"/>
          <w:sz w:val="22"/>
          <w:szCs w:val="22"/>
        </w:rPr>
      </w:pPr>
    </w:p>
    <w:p w14:paraId="6295341C" w14:textId="77777777" w:rsidR="00121EC2" w:rsidRPr="00E27143" w:rsidRDefault="00CA7FC6">
      <w:pPr>
        <w:spacing w:line="360" w:lineRule="auto"/>
        <w:jc w:val="both"/>
        <w:rPr>
          <w:rFonts w:ascii="Palatino Linotype" w:eastAsia="Palatino Linotype" w:hAnsi="Palatino Linotype" w:cs="Palatino Linotype"/>
          <w:sz w:val="22"/>
          <w:szCs w:val="22"/>
        </w:rPr>
      </w:pPr>
      <w:r w:rsidRPr="00E27143">
        <w:rPr>
          <w:rFonts w:ascii="Palatino Linotype" w:eastAsia="Palatino Linotype" w:hAnsi="Palatino Linotype" w:cs="Palatino Linotype"/>
          <w:sz w:val="22"/>
          <w:szCs w:val="22"/>
        </w:rPr>
        <w:t>Sobre dicha situación, la Tesorería Municipal indicó que por lo que hacía al nombre de los servidores públicos no podía proporcionarlos al ser un dato personal por lo que se encontraba supeditado a garantizar su protección conforme a las leyes en la materia; al respecto</w:t>
      </w:r>
      <w:r w:rsidRPr="00E27143">
        <w:rPr>
          <w:rFonts w:ascii="Palatino Linotype" w:eastAsia="Palatino Linotype" w:hAnsi="Palatino Linotype" w:cs="Palatino Linotype"/>
          <w:color w:val="0D0D0D"/>
          <w:sz w:val="22"/>
          <w:szCs w:val="22"/>
        </w:rPr>
        <w:t xml:space="preserve">, cabe precisar, que conforme al artículo 20 de la Ley de Transparencia y Acceso a la Información Pública del Estado de México y Municipios, </w:t>
      </w:r>
      <w:r w:rsidRPr="00E27143">
        <w:rPr>
          <w:rFonts w:ascii="Palatino Linotype" w:eastAsia="Palatino Linotype" w:hAnsi="Palatino Linotype" w:cs="Palatino Linotype"/>
          <w:b/>
          <w:color w:val="0D0D0D"/>
          <w:sz w:val="22"/>
          <w:szCs w:val="22"/>
        </w:rPr>
        <w:t>ante la negativa de acceso a la información o su inexistencia, el sujeto obligado deberá demostrar que encuentra en alguna de las excepciones establecidas en la normatividad aplicable.</w:t>
      </w:r>
    </w:p>
    <w:p w14:paraId="10FD067E" w14:textId="77777777" w:rsidR="00121EC2" w:rsidRPr="00E27143" w:rsidRDefault="00121EC2">
      <w:pPr>
        <w:spacing w:line="360" w:lineRule="auto"/>
        <w:jc w:val="both"/>
        <w:rPr>
          <w:rFonts w:ascii="Palatino Linotype" w:eastAsia="Palatino Linotype" w:hAnsi="Palatino Linotype" w:cs="Palatino Linotype"/>
          <w:color w:val="0D0D0D"/>
          <w:sz w:val="22"/>
          <w:szCs w:val="22"/>
        </w:rPr>
      </w:pPr>
    </w:p>
    <w:p w14:paraId="55EECDF7" w14:textId="77777777" w:rsidR="00121EC2" w:rsidRPr="00E27143" w:rsidRDefault="00CA7FC6">
      <w:pPr>
        <w:spacing w:line="360" w:lineRule="auto"/>
        <w:jc w:val="both"/>
        <w:rPr>
          <w:rFonts w:ascii="Palatino Linotype" w:eastAsia="Palatino Linotype" w:hAnsi="Palatino Linotype" w:cs="Palatino Linotype"/>
          <w:color w:val="0D0D0D"/>
          <w:sz w:val="22"/>
          <w:szCs w:val="22"/>
        </w:rPr>
      </w:pPr>
      <w:r w:rsidRPr="00E27143">
        <w:rPr>
          <w:rFonts w:ascii="Palatino Linotype" w:eastAsia="Palatino Linotype" w:hAnsi="Palatino Linotype" w:cs="Palatino Linotype"/>
          <w:color w:val="0D0D0D"/>
          <w:sz w:val="22"/>
          <w:szCs w:val="22"/>
        </w:rPr>
        <w:t xml:space="preserve">En ese sentido, según Trujillo, Humberto (2019), en el “Diccionario de Transparencia y Acceso a la Información Pública” (p. 201), </w:t>
      </w:r>
      <w:r w:rsidRPr="00E27143">
        <w:rPr>
          <w:rFonts w:ascii="Palatino Linotype" w:eastAsia="Palatino Linotype" w:hAnsi="Palatino Linotype" w:cs="Palatino Linotype"/>
          <w:b/>
          <w:color w:val="0D0D0D"/>
          <w:sz w:val="22"/>
          <w:szCs w:val="22"/>
        </w:rPr>
        <w:t xml:space="preserve">la negativa de acceso a la información </w:t>
      </w:r>
      <w:r w:rsidRPr="00E27143">
        <w:rPr>
          <w:rFonts w:ascii="Palatino Linotype" w:eastAsia="Palatino Linotype" w:hAnsi="Palatino Linotype" w:cs="Palatino Linotype"/>
          <w:color w:val="0D0D0D"/>
          <w:sz w:val="22"/>
          <w:szCs w:val="22"/>
        </w:rPr>
        <w:t xml:space="preserve">ocurre cuanto de manera fundada y motivada, una autoridad la niega o la limita, por alguna de las siguientes razones: </w:t>
      </w:r>
    </w:p>
    <w:p w14:paraId="45604D6E" w14:textId="77777777" w:rsidR="00121EC2" w:rsidRPr="00E27143" w:rsidRDefault="00121EC2">
      <w:pPr>
        <w:spacing w:line="360" w:lineRule="auto"/>
        <w:jc w:val="both"/>
        <w:rPr>
          <w:rFonts w:ascii="Palatino Linotype" w:eastAsia="Palatino Linotype" w:hAnsi="Palatino Linotype" w:cs="Palatino Linotype"/>
          <w:color w:val="0D0D0D"/>
          <w:sz w:val="22"/>
          <w:szCs w:val="22"/>
        </w:rPr>
      </w:pPr>
    </w:p>
    <w:p w14:paraId="1A87407E" w14:textId="77777777" w:rsidR="00121EC2" w:rsidRPr="00E27143" w:rsidRDefault="00CA7FC6">
      <w:pPr>
        <w:numPr>
          <w:ilvl w:val="0"/>
          <w:numId w:val="10"/>
        </w:numPr>
        <w:spacing w:line="360" w:lineRule="auto"/>
        <w:jc w:val="both"/>
        <w:rPr>
          <w:rFonts w:ascii="Palatino Linotype" w:eastAsia="Palatino Linotype" w:hAnsi="Palatino Linotype" w:cs="Palatino Linotype"/>
          <w:b/>
          <w:color w:val="0D0D0D"/>
          <w:sz w:val="22"/>
          <w:szCs w:val="22"/>
        </w:rPr>
      </w:pPr>
      <w:r w:rsidRPr="00E27143">
        <w:rPr>
          <w:rFonts w:ascii="Palatino Linotype" w:eastAsia="Palatino Linotype" w:hAnsi="Palatino Linotype" w:cs="Palatino Linotype"/>
          <w:b/>
          <w:color w:val="0D0D0D"/>
          <w:sz w:val="22"/>
          <w:szCs w:val="22"/>
        </w:rPr>
        <w:t xml:space="preserve">La inexistencia de la información (p. 171): </w:t>
      </w:r>
      <w:r w:rsidRPr="00E27143">
        <w:rPr>
          <w:rFonts w:ascii="Palatino Linotype" w:eastAsia="Palatino Linotype" w:hAnsi="Palatino Linotype" w:cs="Palatino Linotype"/>
          <w:color w:val="0D0D0D"/>
          <w:sz w:val="22"/>
          <w:szCs w:val="22"/>
        </w:rPr>
        <w:t>Sucede cuando la información solicitada no se encuentra en los archivos públicos o clasificados de los entes sujetos a las Leyes de Transparencia.</w:t>
      </w:r>
    </w:p>
    <w:p w14:paraId="51C1D8D8" w14:textId="77777777" w:rsidR="00121EC2" w:rsidRPr="00E27143" w:rsidRDefault="00CA7FC6">
      <w:pPr>
        <w:numPr>
          <w:ilvl w:val="0"/>
          <w:numId w:val="10"/>
        </w:numPr>
        <w:spacing w:line="360" w:lineRule="auto"/>
        <w:jc w:val="both"/>
        <w:rPr>
          <w:rFonts w:ascii="Palatino Linotype" w:eastAsia="Palatino Linotype" w:hAnsi="Palatino Linotype" w:cs="Palatino Linotype"/>
          <w:b/>
          <w:color w:val="0D0D0D"/>
          <w:sz w:val="22"/>
          <w:szCs w:val="22"/>
        </w:rPr>
      </w:pPr>
      <w:r w:rsidRPr="00E27143">
        <w:rPr>
          <w:rFonts w:ascii="Palatino Linotype" w:eastAsia="Palatino Linotype" w:hAnsi="Palatino Linotype" w:cs="Palatino Linotype"/>
          <w:b/>
          <w:color w:val="0D0D0D"/>
          <w:sz w:val="22"/>
          <w:szCs w:val="22"/>
        </w:rPr>
        <w:t xml:space="preserve">La incompetencia del Sujeto Obligado (p. 171): </w:t>
      </w:r>
      <w:r w:rsidRPr="00E27143">
        <w:rPr>
          <w:rFonts w:ascii="Palatino Linotype" w:eastAsia="Palatino Linotype" w:hAnsi="Palatino Linotype" w:cs="Palatino Linotype"/>
          <w:color w:val="0D0D0D"/>
          <w:sz w:val="22"/>
          <w:szCs w:val="22"/>
        </w:rPr>
        <w:t>Ocurre cuando el Sujeto Obligado carece de atribuciones para poseer la información peticionada.</w:t>
      </w:r>
    </w:p>
    <w:p w14:paraId="14A8C3B8" w14:textId="77777777" w:rsidR="00121EC2" w:rsidRPr="00E27143" w:rsidRDefault="00121EC2">
      <w:pPr>
        <w:spacing w:line="360" w:lineRule="auto"/>
        <w:ind w:left="720"/>
        <w:jc w:val="both"/>
        <w:rPr>
          <w:rFonts w:ascii="Palatino Linotype" w:eastAsia="Palatino Linotype" w:hAnsi="Palatino Linotype" w:cs="Palatino Linotype"/>
          <w:b/>
          <w:color w:val="0D0D0D"/>
          <w:sz w:val="22"/>
          <w:szCs w:val="22"/>
        </w:rPr>
      </w:pPr>
    </w:p>
    <w:p w14:paraId="296916E1" w14:textId="77777777" w:rsidR="00121EC2" w:rsidRPr="00E27143" w:rsidRDefault="00CA7FC6">
      <w:pPr>
        <w:numPr>
          <w:ilvl w:val="0"/>
          <w:numId w:val="10"/>
        </w:numPr>
        <w:spacing w:line="360" w:lineRule="auto"/>
        <w:jc w:val="both"/>
        <w:rPr>
          <w:rFonts w:ascii="Palatino Linotype" w:eastAsia="Palatino Linotype" w:hAnsi="Palatino Linotype" w:cs="Palatino Linotype"/>
          <w:b/>
          <w:color w:val="0D0D0D"/>
          <w:sz w:val="22"/>
          <w:szCs w:val="22"/>
        </w:rPr>
      </w:pPr>
      <w:r w:rsidRPr="00E27143">
        <w:rPr>
          <w:rFonts w:ascii="Palatino Linotype" w:eastAsia="Palatino Linotype" w:hAnsi="Palatino Linotype" w:cs="Palatino Linotype"/>
          <w:b/>
          <w:color w:val="0D0D0D"/>
          <w:sz w:val="22"/>
          <w:szCs w:val="22"/>
        </w:rPr>
        <w:lastRenderedPageBreak/>
        <w:t xml:space="preserve">La clasificación de la información (p. 70): </w:t>
      </w:r>
      <w:r w:rsidRPr="00E27143">
        <w:rPr>
          <w:rFonts w:ascii="Palatino Linotype" w:eastAsia="Palatino Linotype" w:hAnsi="Palatino Linotype" w:cs="Palatino Linotype"/>
          <w:color w:val="0D0D0D"/>
          <w:sz w:val="22"/>
          <w:szCs w:val="22"/>
        </w:rPr>
        <w:t>Es el proceso o conjunto de acciones que realizan los sujetos obligados para establecer que determinada información se encuentra en alguno de los supuestos de reserva o confidencialidad establecidos en la legislación en materia de transparencia.</w:t>
      </w:r>
    </w:p>
    <w:p w14:paraId="3F9F6F95" w14:textId="77777777" w:rsidR="00121EC2" w:rsidRPr="00E27143" w:rsidRDefault="00121EC2">
      <w:pPr>
        <w:spacing w:line="360" w:lineRule="auto"/>
        <w:jc w:val="both"/>
        <w:rPr>
          <w:rFonts w:ascii="Palatino Linotype" w:eastAsia="Palatino Linotype" w:hAnsi="Palatino Linotype" w:cs="Palatino Linotype"/>
          <w:color w:val="0D0D0D"/>
          <w:sz w:val="22"/>
          <w:szCs w:val="22"/>
        </w:rPr>
      </w:pPr>
    </w:p>
    <w:p w14:paraId="628889A8" w14:textId="77777777" w:rsidR="00121EC2" w:rsidRPr="00E27143" w:rsidRDefault="00CA7FC6">
      <w:pPr>
        <w:spacing w:line="360" w:lineRule="auto"/>
        <w:jc w:val="both"/>
        <w:rPr>
          <w:rFonts w:ascii="Palatino Linotype" w:eastAsia="Palatino Linotype" w:hAnsi="Palatino Linotype" w:cs="Palatino Linotype"/>
          <w:b/>
          <w:color w:val="0D0D0D"/>
          <w:sz w:val="22"/>
          <w:szCs w:val="22"/>
        </w:rPr>
      </w:pPr>
      <w:r w:rsidRPr="00E27143">
        <w:rPr>
          <w:rFonts w:ascii="Palatino Linotype" w:eastAsia="Palatino Linotype" w:hAnsi="Palatino Linotype" w:cs="Palatino Linotype"/>
          <w:color w:val="0D0D0D"/>
          <w:sz w:val="22"/>
          <w:szCs w:val="22"/>
        </w:rPr>
        <w:t xml:space="preserve">En ese orden de ideas y en atención a lo anterior, es de señalar que las excepciones al derecho de acceso a la información, consisten en que la documentación sea inexistente, </w:t>
      </w:r>
      <w:r w:rsidRPr="00E27143">
        <w:rPr>
          <w:rFonts w:ascii="Palatino Linotype" w:eastAsia="Palatino Linotype" w:hAnsi="Palatino Linotype" w:cs="Palatino Linotype"/>
          <w:b/>
          <w:color w:val="0D0D0D"/>
          <w:sz w:val="22"/>
          <w:szCs w:val="22"/>
        </w:rPr>
        <w:t>se encuentre clasificada</w:t>
      </w:r>
      <w:r w:rsidRPr="00E27143">
        <w:rPr>
          <w:rFonts w:ascii="Palatino Linotype" w:eastAsia="Palatino Linotype" w:hAnsi="Palatino Linotype" w:cs="Palatino Linotype"/>
          <w:color w:val="0D0D0D"/>
          <w:sz w:val="22"/>
          <w:szCs w:val="22"/>
        </w:rPr>
        <w:t xml:space="preserve">, o bien, el Sujeto Obligado sea incompetente para contar con esta; esto es, la negativa de acceso a la información, recae cuando la documentación no se encuentre en los archivos del sujeto obligado, o bien exista, pero no pueda proporcionarse por contener datos </w:t>
      </w:r>
      <w:r w:rsidRPr="00E27143">
        <w:rPr>
          <w:rFonts w:ascii="Palatino Linotype" w:eastAsia="Palatino Linotype" w:hAnsi="Palatino Linotype" w:cs="Palatino Linotype"/>
          <w:b/>
          <w:color w:val="0D0D0D"/>
          <w:sz w:val="22"/>
          <w:szCs w:val="22"/>
        </w:rPr>
        <w:t>confidenciales o reservados.</w:t>
      </w:r>
    </w:p>
    <w:p w14:paraId="2B15ECC4" w14:textId="77777777" w:rsidR="00121EC2" w:rsidRPr="00E27143" w:rsidRDefault="00121EC2">
      <w:pPr>
        <w:spacing w:line="360" w:lineRule="auto"/>
        <w:jc w:val="both"/>
        <w:rPr>
          <w:rFonts w:ascii="Palatino Linotype" w:eastAsia="Palatino Linotype" w:hAnsi="Palatino Linotype" w:cs="Palatino Linotype"/>
          <w:color w:val="0D0D0D"/>
          <w:sz w:val="22"/>
          <w:szCs w:val="22"/>
        </w:rPr>
      </w:pPr>
    </w:p>
    <w:p w14:paraId="0328E2EA" w14:textId="77777777" w:rsidR="00121EC2" w:rsidRPr="00E27143" w:rsidRDefault="00CA7FC6">
      <w:pPr>
        <w:spacing w:line="360" w:lineRule="auto"/>
        <w:jc w:val="both"/>
        <w:rPr>
          <w:rFonts w:ascii="Palatino Linotype" w:eastAsia="Palatino Linotype" w:hAnsi="Palatino Linotype" w:cs="Palatino Linotype"/>
          <w:color w:val="0D0D0D"/>
          <w:sz w:val="22"/>
          <w:szCs w:val="22"/>
        </w:rPr>
      </w:pPr>
      <w:r w:rsidRPr="00E27143">
        <w:rPr>
          <w:rFonts w:ascii="Palatino Linotype" w:eastAsia="Palatino Linotype" w:hAnsi="Palatino Linotype" w:cs="Palatino Linotype"/>
          <w:color w:val="0D0D0D"/>
          <w:sz w:val="22"/>
          <w:szCs w:val="22"/>
        </w:rPr>
        <w:t xml:space="preserve">Así, en los artículos 122, 128 y 130 de la Ley Transparencia y Acceso a la Información Pública del Estado de México y Municipios, se prevé que </w:t>
      </w:r>
      <w:r w:rsidRPr="00E27143">
        <w:rPr>
          <w:rFonts w:ascii="Palatino Linotype" w:eastAsia="Palatino Linotype" w:hAnsi="Palatino Linotype" w:cs="Palatino Linotype"/>
          <w:b/>
          <w:color w:val="0D0D0D"/>
          <w:sz w:val="22"/>
          <w:szCs w:val="22"/>
        </w:rPr>
        <w:t xml:space="preserve">la clasificación </w:t>
      </w:r>
      <w:r w:rsidRPr="00E27143">
        <w:rPr>
          <w:rFonts w:ascii="Palatino Linotype" w:eastAsia="Palatino Linotype" w:hAnsi="Palatino Linotype" w:cs="Palatino Linotype"/>
          <w:color w:val="0D0D0D"/>
          <w:sz w:val="22"/>
          <w:szCs w:val="22"/>
        </w:rPr>
        <w:t>es el proceso mediante el cual los sujetos obligados determinan que la información en su poder, actualiza alguno de los supuestos de reserva o confidencialidad. Además, que dichos entes deberán aplicar de manera restrictiva y limitada, las excepciones al derecho de acceso a la información, por lo que, tendrán que acreditar la procedencia.</w:t>
      </w:r>
    </w:p>
    <w:p w14:paraId="5295D7F7" w14:textId="77777777" w:rsidR="00121EC2" w:rsidRPr="00E27143" w:rsidRDefault="00121EC2">
      <w:pPr>
        <w:spacing w:line="360" w:lineRule="auto"/>
        <w:jc w:val="both"/>
        <w:rPr>
          <w:rFonts w:ascii="Palatino Linotype" w:eastAsia="Palatino Linotype" w:hAnsi="Palatino Linotype" w:cs="Palatino Linotype"/>
          <w:color w:val="0D0D0D"/>
          <w:sz w:val="22"/>
          <w:szCs w:val="22"/>
        </w:rPr>
      </w:pPr>
    </w:p>
    <w:p w14:paraId="598AF7F9" w14:textId="77777777" w:rsidR="00121EC2" w:rsidRPr="00E27143" w:rsidRDefault="00CA7FC6">
      <w:p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 xml:space="preserve">En ese contexto, es de referir que el Sujeto Obligado, precisó </w:t>
      </w:r>
      <w:r w:rsidRPr="00E27143">
        <w:rPr>
          <w:rFonts w:ascii="Palatino Linotype" w:eastAsia="Palatino Linotype" w:hAnsi="Palatino Linotype" w:cs="Palatino Linotype"/>
          <w:sz w:val="22"/>
          <w:szCs w:val="22"/>
        </w:rPr>
        <w:t>que el nombre de los servidores públicos era dato personal por lo que se deben otorgar medidas de seguridad de dicho dato</w:t>
      </w:r>
      <w:r w:rsidRPr="00E27143">
        <w:rPr>
          <w:rFonts w:ascii="Palatino Linotype" w:eastAsia="Palatino Linotype" w:hAnsi="Palatino Linotype" w:cs="Palatino Linotype"/>
          <w:color w:val="000000"/>
          <w:sz w:val="22"/>
          <w:szCs w:val="22"/>
        </w:rPr>
        <w:t xml:space="preserve">, por contener datos personales; sobre el tema, en los artículos 100, 103 y 105 de la Ley General de Transparencia y Acceso a la Información Pública y los diversos 122, 128 y 130 de la Ley Transparencia y Acceso a la Información Pública del Estado de México y Municipios, se prevé que </w:t>
      </w:r>
      <w:r w:rsidRPr="00E27143">
        <w:rPr>
          <w:rFonts w:ascii="Palatino Linotype" w:eastAsia="Palatino Linotype" w:hAnsi="Palatino Linotype" w:cs="Palatino Linotype"/>
          <w:b/>
          <w:color w:val="000000"/>
          <w:sz w:val="22"/>
          <w:szCs w:val="22"/>
        </w:rPr>
        <w:t xml:space="preserve">la clasificación </w:t>
      </w:r>
      <w:r w:rsidRPr="00E27143">
        <w:rPr>
          <w:rFonts w:ascii="Palatino Linotype" w:eastAsia="Palatino Linotype" w:hAnsi="Palatino Linotype" w:cs="Palatino Linotype"/>
          <w:color w:val="000000"/>
          <w:sz w:val="22"/>
          <w:szCs w:val="22"/>
        </w:rPr>
        <w:t xml:space="preserve">es el proceso mediante el cual los sujetos obligados determinan que la información en su poder, actualiza alguno de los supuestos de reserva o confidencialidad. </w:t>
      </w:r>
      <w:r w:rsidRPr="00E27143">
        <w:rPr>
          <w:rFonts w:ascii="Palatino Linotype" w:eastAsia="Palatino Linotype" w:hAnsi="Palatino Linotype" w:cs="Palatino Linotype"/>
          <w:color w:val="000000"/>
          <w:sz w:val="22"/>
          <w:szCs w:val="22"/>
        </w:rPr>
        <w:lastRenderedPageBreak/>
        <w:t>Además, que dichos entes deberán aplicar de manera restrictiva y limitada, las excepciones al derecho de acceso a la información, por lo que, tendrán que acreditar la procedencia.</w:t>
      </w:r>
    </w:p>
    <w:p w14:paraId="4357E2C0" w14:textId="77777777" w:rsidR="00121EC2" w:rsidRPr="00E27143" w:rsidRDefault="00121EC2">
      <w:pPr>
        <w:spacing w:line="360" w:lineRule="auto"/>
        <w:jc w:val="both"/>
        <w:rPr>
          <w:rFonts w:ascii="Palatino Linotype" w:eastAsia="Palatino Linotype" w:hAnsi="Palatino Linotype" w:cs="Palatino Linotype"/>
          <w:color w:val="000000"/>
          <w:sz w:val="22"/>
          <w:szCs w:val="22"/>
        </w:rPr>
      </w:pPr>
    </w:p>
    <w:p w14:paraId="1DA2AAAE" w14:textId="77777777" w:rsidR="00121EC2" w:rsidRPr="00E27143" w:rsidRDefault="00CA7FC6">
      <w:p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 xml:space="preserve">Por lo cual, en los casos en que se niegue el acceso a la información, por actualizarse alguno de los supuestos de clasificación, </w:t>
      </w:r>
      <w:r w:rsidRPr="00E27143">
        <w:rPr>
          <w:rFonts w:ascii="Palatino Linotype" w:eastAsia="Palatino Linotype" w:hAnsi="Palatino Linotype" w:cs="Palatino Linotype"/>
          <w:b/>
          <w:color w:val="000000"/>
          <w:sz w:val="22"/>
          <w:szCs w:val="22"/>
        </w:rPr>
        <w:t xml:space="preserve">el Comité de Transparencia deberá confirmar, modificar o revocar la decisión; </w:t>
      </w:r>
      <w:r w:rsidRPr="00E27143">
        <w:rPr>
          <w:rFonts w:ascii="Palatino Linotype" w:eastAsia="Palatino Linotype" w:hAnsi="Palatino Linotype" w:cs="Palatino Linotype"/>
          <w:color w:val="000000"/>
          <w:sz w:val="22"/>
          <w:szCs w:val="22"/>
        </w:rPr>
        <w:t>además, deberá motivar la confirmación de dicha situación, señalando las razones, motivos o circunstancias especiales que llevaron al sujeto obligado a concluir que en el caso particular se ajusta al supuesto previsto por la norma legal invocada como fundamento.</w:t>
      </w:r>
    </w:p>
    <w:p w14:paraId="047AA144" w14:textId="77777777" w:rsidR="00121EC2" w:rsidRPr="00E27143" w:rsidRDefault="00121EC2">
      <w:pPr>
        <w:spacing w:line="360" w:lineRule="auto"/>
        <w:jc w:val="both"/>
        <w:rPr>
          <w:rFonts w:ascii="Palatino Linotype" w:eastAsia="Palatino Linotype" w:hAnsi="Palatino Linotype" w:cs="Palatino Linotype"/>
          <w:color w:val="000000"/>
          <w:sz w:val="22"/>
          <w:szCs w:val="22"/>
        </w:rPr>
      </w:pPr>
    </w:p>
    <w:p w14:paraId="6F896F30" w14:textId="77777777" w:rsidR="00121EC2" w:rsidRPr="00E27143" w:rsidRDefault="00CA7FC6">
      <w:pPr>
        <w:spacing w:line="360" w:lineRule="auto"/>
        <w:jc w:val="both"/>
        <w:rPr>
          <w:rFonts w:ascii="Palatino Linotype" w:eastAsia="Palatino Linotype" w:hAnsi="Palatino Linotype" w:cs="Palatino Linotype"/>
          <w:b/>
          <w:color w:val="000000"/>
          <w:sz w:val="22"/>
          <w:szCs w:val="22"/>
        </w:rPr>
      </w:pPr>
      <w:r w:rsidRPr="00E27143">
        <w:rPr>
          <w:rFonts w:ascii="Palatino Linotype" w:eastAsia="Palatino Linotype" w:hAnsi="Palatino Linotype" w:cs="Palatino Linotype"/>
          <w:color w:val="000000"/>
          <w:sz w:val="22"/>
          <w:szCs w:val="22"/>
        </w:rPr>
        <w:t xml:space="preserve">En ese contexto, de la interpretación del artículo 108 de la Ley General de Transparencia y Acceso a la Información Pública, el 134 de la Ley de Transparencia y Acceso a la Información Pública del Estado de México y Municipios, se logra observar que </w:t>
      </w:r>
      <w:r w:rsidRPr="00E27143">
        <w:rPr>
          <w:rFonts w:ascii="Palatino Linotype" w:eastAsia="Palatino Linotype" w:hAnsi="Palatino Linotype" w:cs="Palatino Linotype"/>
          <w:b/>
          <w:color w:val="000000"/>
          <w:sz w:val="22"/>
          <w:szCs w:val="22"/>
        </w:rPr>
        <w:t>la clasificación depende del contenido de los documentos, pues de su análisis se establece si corresponde a una clasificación total o parcial.</w:t>
      </w:r>
    </w:p>
    <w:p w14:paraId="067B7B34" w14:textId="77777777" w:rsidR="00121EC2" w:rsidRPr="00E27143" w:rsidRDefault="00121EC2">
      <w:pPr>
        <w:spacing w:line="360" w:lineRule="auto"/>
        <w:jc w:val="both"/>
        <w:rPr>
          <w:rFonts w:ascii="Palatino Linotype" w:eastAsia="Palatino Linotype" w:hAnsi="Palatino Linotype" w:cs="Palatino Linotype"/>
          <w:color w:val="000000"/>
          <w:sz w:val="22"/>
          <w:szCs w:val="22"/>
        </w:rPr>
      </w:pPr>
    </w:p>
    <w:p w14:paraId="4A32299F" w14:textId="77777777" w:rsidR="00121EC2" w:rsidRPr="00E27143" w:rsidRDefault="00CA7FC6">
      <w:pPr>
        <w:spacing w:line="360" w:lineRule="auto"/>
        <w:jc w:val="both"/>
        <w:rPr>
          <w:rFonts w:ascii="Palatino Linotype" w:eastAsia="Palatino Linotype" w:hAnsi="Palatino Linotype" w:cs="Palatino Linotype"/>
          <w:b/>
          <w:color w:val="000000"/>
          <w:sz w:val="22"/>
          <w:szCs w:val="22"/>
        </w:rPr>
      </w:pPr>
      <w:r w:rsidRPr="00E27143">
        <w:rPr>
          <w:rFonts w:ascii="Palatino Linotype" w:eastAsia="Palatino Linotype" w:hAnsi="Palatino Linotype" w:cs="Palatino Linotype"/>
          <w:color w:val="000000"/>
          <w:sz w:val="22"/>
          <w:szCs w:val="22"/>
        </w:rPr>
        <w:t>En otro orden de ideas, la clasificación como reservada o confidencial, en materia de transparencia y acceso a la información, va tendiente al contenido de los documentos, sin tomar en cuenta otras situaciones como la localización o ubicación de los archivos, pues su fin es proteger la información contenida en estos.</w:t>
      </w:r>
    </w:p>
    <w:p w14:paraId="0173874A" w14:textId="77777777" w:rsidR="00121EC2" w:rsidRPr="00E27143" w:rsidRDefault="00121EC2">
      <w:pPr>
        <w:widowControl w:val="0"/>
        <w:spacing w:line="360" w:lineRule="auto"/>
        <w:jc w:val="both"/>
        <w:rPr>
          <w:rFonts w:ascii="Palatino Linotype" w:eastAsia="Palatino Linotype" w:hAnsi="Palatino Linotype" w:cs="Palatino Linotype"/>
          <w:color w:val="000000"/>
          <w:sz w:val="22"/>
          <w:szCs w:val="22"/>
        </w:rPr>
      </w:pPr>
    </w:p>
    <w:p w14:paraId="4819E325" w14:textId="77777777" w:rsidR="00121EC2" w:rsidRPr="00E27143" w:rsidRDefault="00CA7FC6">
      <w:pPr>
        <w:spacing w:line="360" w:lineRule="auto"/>
        <w:jc w:val="both"/>
        <w:rPr>
          <w:rFonts w:ascii="Palatino Linotype" w:eastAsia="Palatino Linotype" w:hAnsi="Palatino Linotype" w:cs="Palatino Linotype"/>
          <w:b/>
          <w:color w:val="000000"/>
          <w:sz w:val="22"/>
          <w:szCs w:val="22"/>
        </w:rPr>
      </w:pPr>
      <w:r w:rsidRPr="00E27143">
        <w:rPr>
          <w:rFonts w:ascii="Palatino Linotype" w:eastAsia="Palatino Linotype" w:hAnsi="Palatino Linotype" w:cs="Palatino Linotype"/>
          <w:color w:val="000000"/>
          <w:sz w:val="22"/>
          <w:szCs w:val="22"/>
        </w:rPr>
        <w:t xml:space="preserve">En ese contexto, según Bonifaz, Leticia (2016), en la “Ley General de Transparencia y Acceso a la Información Pública Comentada” (p. 342), la </w:t>
      </w:r>
      <w:r w:rsidRPr="00E27143">
        <w:rPr>
          <w:rFonts w:ascii="Palatino Linotype" w:eastAsia="Palatino Linotype" w:hAnsi="Palatino Linotype" w:cs="Palatino Linotype"/>
          <w:b/>
          <w:color w:val="000000"/>
          <w:sz w:val="22"/>
          <w:szCs w:val="22"/>
        </w:rPr>
        <w:t>clasificación de la información</w:t>
      </w:r>
      <w:r w:rsidRPr="00E27143">
        <w:rPr>
          <w:rFonts w:ascii="Palatino Linotype" w:eastAsia="Palatino Linotype" w:hAnsi="Palatino Linotype" w:cs="Palatino Linotype"/>
          <w:color w:val="000000"/>
          <w:sz w:val="22"/>
          <w:szCs w:val="22"/>
        </w:rPr>
        <w:t xml:space="preserve">, ocurre cuando la autoridad niega el acceso a esta, por ser confidencial o reservada, para lo cual, los sujetos obligados, deberán realizar el proceso de clasificación, a la luz de los principios y disposiciones establecidas en las Leyes de Transparencia, fundando y motivando, </w:t>
      </w:r>
      <w:r w:rsidRPr="00E27143">
        <w:rPr>
          <w:rFonts w:ascii="Palatino Linotype" w:eastAsia="Palatino Linotype" w:hAnsi="Palatino Linotype" w:cs="Palatino Linotype"/>
          <w:b/>
          <w:color w:val="000000"/>
          <w:sz w:val="22"/>
          <w:szCs w:val="22"/>
        </w:rPr>
        <w:t>de manera adecuada la negativa de información.</w:t>
      </w:r>
    </w:p>
    <w:p w14:paraId="242BE44D" w14:textId="77777777" w:rsidR="00121EC2" w:rsidRPr="00E27143" w:rsidRDefault="00121EC2">
      <w:pPr>
        <w:spacing w:line="360" w:lineRule="auto"/>
        <w:jc w:val="both"/>
        <w:rPr>
          <w:rFonts w:ascii="Palatino Linotype" w:eastAsia="Palatino Linotype" w:hAnsi="Palatino Linotype" w:cs="Palatino Linotype"/>
          <w:color w:val="000000"/>
          <w:sz w:val="22"/>
          <w:szCs w:val="22"/>
        </w:rPr>
      </w:pPr>
    </w:p>
    <w:p w14:paraId="42E22574" w14:textId="77777777" w:rsidR="00121EC2" w:rsidRPr="00E27143" w:rsidRDefault="00CA7FC6">
      <w:pPr>
        <w:spacing w:line="360" w:lineRule="auto"/>
        <w:jc w:val="both"/>
        <w:rPr>
          <w:rFonts w:ascii="Palatino Linotype" w:eastAsia="Palatino Linotype" w:hAnsi="Palatino Linotype" w:cs="Palatino Linotype"/>
          <w:b/>
          <w:color w:val="000000"/>
          <w:sz w:val="22"/>
          <w:szCs w:val="22"/>
        </w:rPr>
      </w:pPr>
      <w:r w:rsidRPr="00E27143">
        <w:rPr>
          <w:rFonts w:ascii="Palatino Linotype" w:eastAsia="Palatino Linotype" w:hAnsi="Palatino Linotype" w:cs="Palatino Linotype"/>
          <w:color w:val="000000"/>
          <w:sz w:val="22"/>
          <w:szCs w:val="22"/>
        </w:rPr>
        <w:lastRenderedPageBreak/>
        <w:t xml:space="preserve">Además, conforme al artículo 108, de la Ley General de Transparencia y Acceso a la Información Pública, el 134 de la Ley de Transparencia y Acceso a la Información Pública del Estado de México y Municipios y el Sexto de los Lineamientos Generales en Materia de Clasificación y Desclasificación de la Información, así como para la Elaboración de Versiones Públicas –Lineamientos Generales-, los sujetos obligados no podrán emitir acuerdos de carácter general que clasifiquen documentos o expedientes; por lo que, la clasificación de información se llevará a cabo mediante un </w:t>
      </w:r>
      <w:r w:rsidRPr="00E27143">
        <w:rPr>
          <w:rFonts w:ascii="Palatino Linotype" w:eastAsia="Palatino Linotype" w:hAnsi="Palatino Linotype" w:cs="Palatino Linotype"/>
          <w:b/>
          <w:color w:val="000000"/>
          <w:sz w:val="22"/>
          <w:szCs w:val="22"/>
        </w:rPr>
        <w:t>análisis caso por caso.</w:t>
      </w:r>
    </w:p>
    <w:p w14:paraId="78C3B7EB" w14:textId="77777777" w:rsidR="00121EC2" w:rsidRPr="00E27143" w:rsidRDefault="00121EC2">
      <w:pPr>
        <w:spacing w:line="360" w:lineRule="auto"/>
        <w:jc w:val="both"/>
        <w:rPr>
          <w:rFonts w:ascii="Palatino Linotype" w:eastAsia="Palatino Linotype" w:hAnsi="Palatino Linotype" w:cs="Palatino Linotype"/>
          <w:b/>
          <w:color w:val="000000"/>
          <w:sz w:val="22"/>
          <w:szCs w:val="22"/>
        </w:rPr>
      </w:pPr>
    </w:p>
    <w:p w14:paraId="077397FA" w14:textId="77777777" w:rsidR="00121EC2" w:rsidRPr="00E27143" w:rsidRDefault="00CA7FC6">
      <w:p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 xml:space="preserve">Sobre lo anterior, el artículo 131 de la Ley referida, así como el Quinto de los Lineamientos Generales, establecen que los sujetos obligados </w:t>
      </w:r>
      <w:r w:rsidRPr="00E27143">
        <w:rPr>
          <w:rFonts w:ascii="Palatino Linotype" w:eastAsia="Palatino Linotype" w:hAnsi="Palatino Linotype" w:cs="Palatino Linotype"/>
          <w:b/>
          <w:color w:val="000000"/>
          <w:sz w:val="22"/>
          <w:szCs w:val="22"/>
        </w:rPr>
        <w:t>deberán fundar y motivar</w:t>
      </w:r>
      <w:r w:rsidRPr="00E27143">
        <w:rPr>
          <w:rFonts w:ascii="Palatino Linotype" w:eastAsia="Palatino Linotype" w:hAnsi="Palatino Linotype" w:cs="Palatino Linotype"/>
          <w:color w:val="000000"/>
          <w:sz w:val="22"/>
          <w:szCs w:val="22"/>
        </w:rPr>
        <w:t xml:space="preserve"> debidamente la clasificación de la información.</w:t>
      </w:r>
    </w:p>
    <w:p w14:paraId="789A10FB" w14:textId="77777777" w:rsidR="00121EC2" w:rsidRPr="00E27143" w:rsidRDefault="00121EC2">
      <w:pPr>
        <w:spacing w:line="360" w:lineRule="auto"/>
        <w:jc w:val="both"/>
        <w:rPr>
          <w:rFonts w:ascii="Palatino Linotype" w:eastAsia="Palatino Linotype" w:hAnsi="Palatino Linotype" w:cs="Palatino Linotype"/>
          <w:b/>
          <w:color w:val="000000"/>
          <w:sz w:val="22"/>
          <w:szCs w:val="22"/>
        </w:rPr>
      </w:pPr>
    </w:p>
    <w:p w14:paraId="498A721B" w14:textId="77777777" w:rsidR="00121EC2" w:rsidRPr="00E27143" w:rsidRDefault="00CA7FC6">
      <w:p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Al respecto, el Octavo de los Lineamientos Generales, precisa lo siguiente:</w:t>
      </w:r>
    </w:p>
    <w:p w14:paraId="5F4858A3" w14:textId="77777777" w:rsidR="00121EC2" w:rsidRPr="00E27143" w:rsidRDefault="00121EC2">
      <w:pPr>
        <w:spacing w:line="360" w:lineRule="auto"/>
        <w:jc w:val="both"/>
        <w:rPr>
          <w:rFonts w:ascii="Palatino Linotype" w:eastAsia="Palatino Linotype" w:hAnsi="Palatino Linotype" w:cs="Palatino Linotype"/>
          <w:color w:val="000000"/>
          <w:sz w:val="22"/>
          <w:szCs w:val="22"/>
        </w:rPr>
      </w:pPr>
    </w:p>
    <w:p w14:paraId="757D5574" w14:textId="77777777" w:rsidR="00121EC2" w:rsidRPr="00E27143" w:rsidRDefault="00CA7FC6">
      <w:pPr>
        <w:numPr>
          <w:ilvl w:val="0"/>
          <w:numId w:val="8"/>
        </w:numPr>
        <w:spacing w:line="360" w:lineRule="auto"/>
        <w:jc w:val="both"/>
        <w:rPr>
          <w:rFonts w:ascii="Palatino Linotype" w:eastAsia="Palatino Linotype" w:hAnsi="Palatino Linotype" w:cs="Palatino Linotype"/>
          <w:color w:val="000000"/>
          <w:sz w:val="22"/>
          <w:szCs w:val="22"/>
          <w:u w:val="single"/>
        </w:rPr>
      </w:pPr>
      <w:r w:rsidRPr="00E27143">
        <w:rPr>
          <w:rFonts w:ascii="Palatino Linotype" w:eastAsia="Palatino Linotype" w:hAnsi="Palatino Linotype" w:cs="Palatino Linotype"/>
          <w:b/>
          <w:color w:val="000000"/>
          <w:sz w:val="22"/>
          <w:szCs w:val="22"/>
        </w:rPr>
        <w:t>Para fundar la clasificación</w:t>
      </w:r>
      <w:r w:rsidRPr="00E27143">
        <w:rPr>
          <w:rFonts w:ascii="Palatino Linotype" w:eastAsia="Palatino Linotype" w:hAnsi="Palatino Linotype" w:cs="Palatino Linotype"/>
          <w:color w:val="000000"/>
          <w:sz w:val="22"/>
          <w:szCs w:val="22"/>
        </w:rPr>
        <w:t xml:space="preserve"> de la información se deberán </w:t>
      </w:r>
      <w:r w:rsidRPr="00E27143">
        <w:rPr>
          <w:rFonts w:ascii="Palatino Linotype" w:eastAsia="Palatino Linotype" w:hAnsi="Palatino Linotype" w:cs="Palatino Linotype"/>
          <w:color w:val="000000"/>
          <w:sz w:val="22"/>
          <w:szCs w:val="22"/>
          <w:u w:val="single"/>
        </w:rPr>
        <w:t>señalar el artículo, fracción, inciso, párrafo o numeral de la Ley aplicable;</w:t>
      </w:r>
    </w:p>
    <w:p w14:paraId="64444716" w14:textId="77777777" w:rsidR="00121EC2" w:rsidRPr="00E27143" w:rsidRDefault="00121EC2">
      <w:pPr>
        <w:spacing w:line="360" w:lineRule="auto"/>
        <w:jc w:val="both"/>
        <w:rPr>
          <w:rFonts w:ascii="Palatino Linotype" w:eastAsia="Palatino Linotype" w:hAnsi="Palatino Linotype" w:cs="Palatino Linotype"/>
          <w:color w:val="000000"/>
          <w:sz w:val="22"/>
          <w:szCs w:val="22"/>
        </w:rPr>
      </w:pPr>
    </w:p>
    <w:p w14:paraId="2A681240" w14:textId="77777777" w:rsidR="00121EC2" w:rsidRPr="00E27143" w:rsidRDefault="00CA7FC6">
      <w:pPr>
        <w:numPr>
          <w:ilvl w:val="0"/>
          <w:numId w:val="8"/>
        </w:num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b/>
          <w:color w:val="000000"/>
          <w:sz w:val="22"/>
          <w:szCs w:val="22"/>
        </w:rPr>
        <w:t>Para motivar la clasificación</w:t>
      </w:r>
      <w:r w:rsidRPr="00E27143">
        <w:rPr>
          <w:rFonts w:ascii="Palatino Linotype" w:eastAsia="Palatino Linotype" w:hAnsi="Palatino Linotype" w:cs="Palatino Linotype"/>
          <w:color w:val="000000"/>
          <w:sz w:val="22"/>
          <w:szCs w:val="22"/>
        </w:rPr>
        <w:t xml:space="preserve"> se deberán </w:t>
      </w:r>
      <w:r w:rsidRPr="00E27143">
        <w:rPr>
          <w:rFonts w:ascii="Palatino Linotype" w:eastAsia="Palatino Linotype" w:hAnsi="Palatino Linotype" w:cs="Palatino Linotype"/>
          <w:color w:val="000000"/>
          <w:sz w:val="22"/>
          <w:szCs w:val="22"/>
          <w:u w:val="single"/>
        </w:rPr>
        <w:t>indicar las razones y circunstancias</w:t>
      </w:r>
      <w:r w:rsidRPr="00E27143">
        <w:rPr>
          <w:rFonts w:ascii="Palatino Linotype" w:eastAsia="Palatino Linotype" w:hAnsi="Palatino Linotype" w:cs="Palatino Linotype"/>
          <w:color w:val="000000"/>
          <w:sz w:val="22"/>
          <w:szCs w:val="22"/>
        </w:rPr>
        <w:t xml:space="preserve"> especiales que lo llevaron a concluir que el caso particular se ajusta al supuesto previsto por la norma legal invocada.</w:t>
      </w:r>
    </w:p>
    <w:p w14:paraId="7590F35E" w14:textId="77777777" w:rsidR="00121EC2" w:rsidRPr="00E27143" w:rsidRDefault="00121EC2">
      <w:pPr>
        <w:spacing w:line="360" w:lineRule="auto"/>
        <w:ind w:left="720"/>
        <w:jc w:val="both"/>
        <w:rPr>
          <w:rFonts w:ascii="Palatino Linotype" w:eastAsia="Palatino Linotype" w:hAnsi="Palatino Linotype" w:cs="Palatino Linotype"/>
          <w:color w:val="000000"/>
          <w:sz w:val="22"/>
          <w:szCs w:val="22"/>
        </w:rPr>
      </w:pPr>
    </w:p>
    <w:p w14:paraId="54D56059" w14:textId="77777777" w:rsidR="00121EC2" w:rsidRPr="00E27143" w:rsidRDefault="00CA7FC6">
      <w:p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 xml:space="preserve">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se trae cita por analogía la Tesis aislada número I. 4o. P. 56 P, </w:t>
      </w:r>
      <w:r w:rsidRPr="00E27143">
        <w:rPr>
          <w:rFonts w:ascii="Palatino Linotype" w:eastAsia="Palatino Linotype" w:hAnsi="Palatino Linotype" w:cs="Palatino Linotype"/>
          <w:color w:val="000000"/>
          <w:sz w:val="22"/>
          <w:szCs w:val="22"/>
        </w:rPr>
        <w:lastRenderedPageBreak/>
        <w:t>Octava Época, publicada en el Semanario Judicial de la Federación, Tomo XIV, noviembre de mil novecientos noventa y cuatro, (p. 450), que establece lo siguiente:</w:t>
      </w:r>
    </w:p>
    <w:p w14:paraId="18DE1246" w14:textId="77777777" w:rsidR="00121EC2" w:rsidRPr="00E27143" w:rsidRDefault="00121EC2">
      <w:pPr>
        <w:spacing w:line="360" w:lineRule="auto"/>
        <w:jc w:val="both"/>
        <w:rPr>
          <w:rFonts w:ascii="Palatino Linotype" w:eastAsia="Palatino Linotype" w:hAnsi="Palatino Linotype" w:cs="Palatino Linotype"/>
          <w:color w:val="000000"/>
          <w:sz w:val="22"/>
          <w:szCs w:val="22"/>
        </w:rPr>
      </w:pPr>
    </w:p>
    <w:p w14:paraId="1A6FB60A" w14:textId="77777777" w:rsidR="00121EC2" w:rsidRPr="00E27143" w:rsidRDefault="00CA7FC6">
      <w:pPr>
        <w:spacing w:line="360" w:lineRule="auto"/>
        <w:ind w:left="567" w:right="567"/>
        <w:jc w:val="both"/>
        <w:rPr>
          <w:rFonts w:ascii="Palatino Linotype" w:eastAsia="Palatino Linotype" w:hAnsi="Palatino Linotype" w:cs="Palatino Linotype"/>
          <w:i/>
          <w:color w:val="000000"/>
        </w:rPr>
      </w:pPr>
      <w:r w:rsidRPr="00E27143">
        <w:rPr>
          <w:rFonts w:ascii="Palatino Linotype" w:eastAsia="Palatino Linotype" w:hAnsi="Palatino Linotype" w:cs="Palatino Linotype"/>
          <w:b/>
          <w:i/>
          <w:color w:val="000000"/>
        </w:rPr>
        <w:t xml:space="preserve">“FUNDAMENTACION Y MOTIVACION, CONCEPTO DE. </w:t>
      </w:r>
      <w:r w:rsidRPr="00E27143">
        <w:rPr>
          <w:rFonts w:ascii="Palatino Linotype" w:eastAsia="Palatino Linotype" w:hAnsi="Palatino Linotype" w:cs="Palatino Linotype"/>
          <w:i/>
          <w:color w:val="000000"/>
        </w:rPr>
        <w:t>La garantía de legalidad consagrada en el artículo 16 de nuestra Carta Magna,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14:paraId="4AA7505C" w14:textId="77777777" w:rsidR="00121EC2" w:rsidRPr="00E27143" w:rsidRDefault="00CA7FC6">
      <w:p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Conforme a lo anterior, se advierte lo siguiente:</w:t>
      </w:r>
    </w:p>
    <w:p w14:paraId="0FC2B224" w14:textId="77777777" w:rsidR="00121EC2" w:rsidRPr="00E27143" w:rsidRDefault="00121EC2">
      <w:pPr>
        <w:spacing w:line="360" w:lineRule="auto"/>
        <w:jc w:val="both"/>
        <w:rPr>
          <w:rFonts w:ascii="Palatino Linotype" w:eastAsia="Palatino Linotype" w:hAnsi="Palatino Linotype" w:cs="Palatino Linotype"/>
          <w:color w:val="000000"/>
          <w:sz w:val="22"/>
          <w:szCs w:val="22"/>
        </w:rPr>
      </w:pPr>
    </w:p>
    <w:p w14:paraId="3B38C4F4" w14:textId="77777777" w:rsidR="00121EC2" w:rsidRPr="00E27143" w:rsidRDefault="00CA7FC6">
      <w:pPr>
        <w:numPr>
          <w:ilvl w:val="0"/>
          <w:numId w:val="9"/>
        </w:numPr>
        <w:spacing w:line="360" w:lineRule="auto"/>
        <w:jc w:val="both"/>
        <w:rPr>
          <w:rFonts w:ascii="Palatino Linotype" w:eastAsia="Palatino Linotype" w:hAnsi="Palatino Linotype" w:cs="Palatino Linotype"/>
          <w:b/>
          <w:color w:val="000000"/>
          <w:sz w:val="22"/>
          <w:szCs w:val="22"/>
        </w:rPr>
      </w:pPr>
      <w:r w:rsidRPr="00E27143">
        <w:rPr>
          <w:rFonts w:ascii="Palatino Linotype" w:eastAsia="Palatino Linotype" w:hAnsi="Palatino Linotype" w:cs="Palatino Linotype"/>
          <w:b/>
          <w:color w:val="000000"/>
          <w:sz w:val="22"/>
          <w:szCs w:val="22"/>
        </w:rPr>
        <w:t xml:space="preserve">Fundamentación: </w:t>
      </w:r>
      <w:r w:rsidRPr="00E27143">
        <w:rPr>
          <w:rFonts w:ascii="Palatino Linotype" w:eastAsia="Palatino Linotype" w:hAnsi="Palatino Linotype" w:cs="Palatino Linotype"/>
          <w:color w:val="000000"/>
          <w:sz w:val="22"/>
          <w:szCs w:val="22"/>
        </w:rPr>
        <w:t>Obligación de la autoridad que emite un acto, para citar los preceptos legales, sustantivos y adjetivos, en que se apoye para la determinación tomada.</w:t>
      </w:r>
    </w:p>
    <w:p w14:paraId="0BE88F1F" w14:textId="77777777" w:rsidR="00121EC2" w:rsidRPr="00E27143" w:rsidRDefault="00121EC2">
      <w:pPr>
        <w:spacing w:line="360" w:lineRule="auto"/>
        <w:ind w:left="720"/>
        <w:jc w:val="both"/>
        <w:rPr>
          <w:rFonts w:ascii="Palatino Linotype" w:eastAsia="Palatino Linotype" w:hAnsi="Palatino Linotype" w:cs="Palatino Linotype"/>
          <w:b/>
          <w:color w:val="000000"/>
          <w:sz w:val="22"/>
          <w:szCs w:val="22"/>
        </w:rPr>
      </w:pPr>
    </w:p>
    <w:p w14:paraId="73C760DD" w14:textId="77777777" w:rsidR="00121EC2" w:rsidRPr="00E27143" w:rsidRDefault="00CA7FC6">
      <w:pPr>
        <w:numPr>
          <w:ilvl w:val="0"/>
          <w:numId w:val="9"/>
        </w:numPr>
        <w:spacing w:line="360" w:lineRule="auto"/>
        <w:jc w:val="both"/>
        <w:rPr>
          <w:rFonts w:ascii="Palatino Linotype" w:eastAsia="Palatino Linotype" w:hAnsi="Palatino Linotype" w:cs="Palatino Linotype"/>
          <w:b/>
          <w:color w:val="000000"/>
          <w:sz w:val="22"/>
          <w:szCs w:val="22"/>
        </w:rPr>
      </w:pPr>
      <w:r w:rsidRPr="00E27143">
        <w:rPr>
          <w:rFonts w:ascii="Palatino Linotype" w:eastAsia="Palatino Linotype" w:hAnsi="Palatino Linotype" w:cs="Palatino Linotype"/>
          <w:b/>
          <w:color w:val="000000"/>
          <w:sz w:val="22"/>
          <w:szCs w:val="22"/>
        </w:rPr>
        <w:t xml:space="preserve">Motivación: </w:t>
      </w:r>
      <w:r w:rsidRPr="00E27143">
        <w:rPr>
          <w:rFonts w:ascii="Palatino Linotype" w:eastAsia="Palatino Linotype" w:hAnsi="Palatino Linotype" w:cs="Palatino Linotype"/>
          <w:color w:val="000000"/>
          <w:sz w:val="22"/>
          <w:szCs w:val="22"/>
        </w:rPr>
        <w:t>Razonamientos lógico-jurídicos sobre porque se consideró en el caso en concreto, que se ajusta a la hipótesis normativa.</w:t>
      </w:r>
    </w:p>
    <w:p w14:paraId="42DBFEDD" w14:textId="77777777" w:rsidR="00121EC2" w:rsidRPr="00E27143" w:rsidRDefault="00121EC2">
      <w:pPr>
        <w:spacing w:line="360" w:lineRule="auto"/>
        <w:jc w:val="both"/>
        <w:rPr>
          <w:rFonts w:ascii="Palatino Linotype" w:eastAsia="Palatino Linotype" w:hAnsi="Palatino Linotype" w:cs="Palatino Linotype"/>
          <w:color w:val="000000"/>
          <w:sz w:val="22"/>
          <w:szCs w:val="22"/>
        </w:rPr>
      </w:pPr>
    </w:p>
    <w:p w14:paraId="0CCD3270" w14:textId="77777777" w:rsidR="00121EC2" w:rsidRPr="00E27143" w:rsidRDefault="00CA7FC6">
      <w:p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Situación que toma relevancia, pues conforme al artículo 149 de la Ley de Transparencia y Acceso a la Información Pública del Estado de México y Municipios, todo acuerdo que clasifique la información como confidencial, deberá contener un razonamiento lógico en el que se demuestre que la información actualiza alguna de las hipótesis previstas en el artículo 143 del ordenamiento jurídico establecido.</w:t>
      </w:r>
    </w:p>
    <w:p w14:paraId="3714B779" w14:textId="77777777" w:rsidR="00121EC2" w:rsidRPr="00E27143" w:rsidRDefault="00121EC2">
      <w:pPr>
        <w:widowControl w:val="0"/>
        <w:spacing w:line="360" w:lineRule="auto"/>
        <w:jc w:val="both"/>
        <w:rPr>
          <w:rFonts w:ascii="Palatino Linotype" w:eastAsia="Palatino Linotype" w:hAnsi="Palatino Linotype" w:cs="Palatino Linotype"/>
          <w:color w:val="000000"/>
          <w:sz w:val="22"/>
          <w:szCs w:val="22"/>
        </w:rPr>
      </w:pPr>
    </w:p>
    <w:p w14:paraId="30CF6D0E" w14:textId="77777777" w:rsidR="00121EC2" w:rsidRPr="00E27143" w:rsidRDefault="00CA7FC6">
      <w:p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sz w:val="22"/>
          <w:szCs w:val="22"/>
        </w:rPr>
        <w:t>En ese contexto, es de señalar que Ayuntamiento de Cocotitlán, no precisó de manera fundada y motivada las razones por las cuales, consideraba que los documentos solicitados</w:t>
      </w:r>
      <w:r w:rsidRPr="00E27143">
        <w:rPr>
          <w:rFonts w:ascii="Palatino Linotype" w:eastAsia="Palatino Linotype" w:hAnsi="Palatino Linotype" w:cs="Palatino Linotype"/>
          <w:i/>
          <w:sz w:val="22"/>
          <w:szCs w:val="22"/>
        </w:rPr>
        <w:t xml:space="preserve"> </w:t>
      </w:r>
      <w:r w:rsidRPr="00E27143">
        <w:rPr>
          <w:rFonts w:ascii="Palatino Linotype" w:eastAsia="Palatino Linotype" w:hAnsi="Palatino Linotype" w:cs="Palatino Linotype"/>
          <w:sz w:val="22"/>
          <w:szCs w:val="22"/>
        </w:rPr>
        <w:t xml:space="preserve">eran </w:t>
      </w:r>
      <w:r w:rsidRPr="00E27143">
        <w:rPr>
          <w:rFonts w:ascii="Palatino Linotype" w:eastAsia="Palatino Linotype" w:hAnsi="Palatino Linotype" w:cs="Palatino Linotype"/>
          <w:sz w:val="22"/>
          <w:szCs w:val="22"/>
        </w:rPr>
        <w:lastRenderedPageBreak/>
        <w:t>clasificados; ni el Comité de Transparencia emitió el acuerdo que confirmará dicha circunstancia</w:t>
      </w:r>
      <w:r w:rsidRPr="00E27143">
        <w:rPr>
          <w:rFonts w:ascii="Palatino Linotype" w:eastAsia="Palatino Linotype" w:hAnsi="Palatino Linotype" w:cs="Palatino Linotype"/>
          <w:color w:val="000000"/>
          <w:sz w:val="22"/>
          <w:szCs w:val="22"/>
        </w:rPr>
        <w:t>.</w:t>
      </w:r>
    </w:p>
    <w:p w14:paraId="20979299" w14:textId="77777777" w:rsidR="00121EC2" w:rsidRPr="00E27143" w:rsidRDefault="00CA7FC6">
      <w:pPr>
        <w:spacing w:line="360" w:lineRule="auto"/>
        <w:jc w:val="both"/>
        <w:rPr>
          <w:rFonts w:ascii="Palatino Linotype" w:eastAsia="Palatino Linotype" w:hAnsi="Palatino Linotype" w:cs="Palatino Linotype"/>
          <w:sz w:val="22"/>
          <w:szCs w:val="22"/>
        </w:rPr>
      </w:pPr>
      <w:r w:rsidRPr="00E27143">
        <w:rPr>
          <w:rFonts w:ascii="Palatino Linotype" w:eastAsia="Palatino Linotype" w:hAnsi="Palatino Linotype" w:cs="Palatino Linotype"/>
          <w:sz w:val="22"/>
          <w:szCs w:val="22"/>
        </w:rPr>
        <w:t>Además, los artículos 112 de la Ley General de Transparencia y Acceso a la Información Pública, 138 de la Ley de Transparencia y Acceso a la Información Pública del Estado de México y Municipios y Quincuagésimo séptimo de los Lineamientos Generales, establecen que no se podrá omitir de las versiones públicas la información relativa a las obligaciones de transparencia; lo cual se traduce al hecho de que no se puede clasificar información que corresponda a una obligación de transparencia.</w:t>
      </w:r>
    </w:p>
    <w:p w14:paraId="71DFA942" w14:textId="77777777" w:rsidR="00121EC2" w:rsidRPr="00E27143" w:rsidRDefault="00121EC2">
      <w:pPr>
        <w:spacing w:line="360" w:lineRule="auto"/>
        <w:jc w:val="both"/>
        <w:rPr>
          <w:rFonts w:ascii="Palatino Linotype" w:eastAsia="Palatino Linotype" w:hAnsi="Palatino Linotype" w:cs="Palatino Linotype"/>
          <w:sz w:val="22"/>
          <w:szCs w:val="22"/>
        </w:rPr>
      </w:pPr>
    </w:p>
    <w:p w14:paraId="2C6D333A" w14:textId="77777777" w:rsidR="00121EC2" w:rsidRPr="00E27143" w:rsidRDefault="00CA7FC6">
      <w:p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 xml:space="preserve">Sobre dicha circunstancia, el artículo 70, fracción VII y VIII, de la Ley General de Transparencia y Acceso a la Información Pública, con relación con el 92, fracciones VII y VIII, de la Ley de Transparencia y Acceso a la Información Pública del Estado de México y Municipios y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precisa que el nombre de los servidores públicos guardan la naturaleza de pública. </w:t>
      </w:r>
    </w:p>
    <w:p w14:paraId="7453016C" w14:textId="77777777" w:rsidR="00121EC2" w:rsidRPr="00E27143" w:rsidRDefault="00121EC2">
      <w:pPr>
        <w:spacing w:line="360" w:lineRule="auto"/>
        <w:jc w:val="both"/>
        <w:rPr>
          <w:rFonts w:ascii="Palatino Linotype" w:eastAsia="Palatino Linotype" w:hAnsi="Palatino Linotype" w:cs="Palatino Linotype"/>
          <w:color w:val="000000"/>
          <w:sz w:val="22"/>
          <w:szCs w:val="22"/>
        </w:rPr>
      </w:pPr>
    </w:p>
    <w:p w14:paraId="2F6A85C5" w14:textId="77777777" w:rsidR="00121EC2" w:rsidRPr="00E27143" w:rsidRDefault="00CA7FC6">
      <w:p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 xml:space="preserve">Lo cual, toma relevancia pues el artículo 23, fracción XVIII, de la Ley Local de Transparencia, precisa que los Sujetos Obligados deben de hacer público el nombre de las personas que reciben recursos públicos, lo cual sucede en el presente caso, pues al pagarle las remuneraciones y prestaciones, los trabajadores sindicalizados reciben recursos del erario público. </w:t>
      </w:r>
    </w:p>
    <w:p w14:paraId="249AA205" w14:textId="77777777" w:rsidR="00121EC2" w:rsidRPr="00E27143" w:rsidRDefault="00121EC2">
      <w:pPr>
        <w:spacing w:line="360" w:lineRule="auto"/>
        <w:jc w:val="both"/>
        <w:rPr>
          <w:rFonts w:ascii="Palatino Linotype" w:eastAsia="Palatino Linotype" w:hAnsi="Palatino Linotype" w:cs="Palatino Linotype"/>
          <w:color w:val="000000"/>
          <w:sz w:val="22"/>
          <w:szCs w:val="22"/>
        </w:rPr>
      </w:pPr>
    </w:p>
    <w:p w14:paraId="5B467048" w14:textId="77777777" w:rsidR="00121EC2" w:rsidRPr="00E27143" w:rsidRDefault="00CA7FC6">
      <w:p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 xml:space="preserve">Además, es de señalar que proporcionar la información, permite a los sujetos obligados rendir cuentas a la ciudadanía y permite a este conocer la relación de los trabajadores </w:t>
      </w:r>
      <w:r w:rsidRPr="00E27143">
        <w:rPr>
          <w:rFonts w:ascii="Palatino Linotype" w:eastAsia="Palatino Linotype" w:hAnsi="Palatino Linotype" w:cs="Palatino Linotype"/>
          <w:color w:val="000000"/>
          <w:sz w:val="22"/>
          <w:szCs w:val="22"/>
        </w:rPr>
        <w:lastRenderedPageBreak/>
        <w:t>gubernamentales que integran al Sujeto Obligado, así como los recursos que perciben por el ejercicio de sus funciones.</w:t>
      </w:r>
    </w:p>
    <w:p w14:paraId="384E6B86" w14:textId="77777777" w:rsidR="00121EC2" w:rsidRPr="00E27143" w:rsidRDefault="00CA7FC6">
      <w:pPr>
        <w:spacing w:line="360" w:lineRule="auto"/>
        <w:jc w:val="both"/>
        <w:rPr>
          <w:rFonts w:ascii="Palatino Linotype" w:eastAsia="Palatino Linotype" w:hAnsi="Palatino Linotype" w:cs="Palatino Linotype"/>
          <w:b/>
          <w:sz w:val="22"/>
          <w:szCs w:val="22"/>
        </w:rPr>
      </w:pPr>
      <w:r w:rsidRPr="00E27143">
        <w:rPr>
          <w:rFonts w:ascii="Palatino Linotype" w:eastAsia="Palatino Linotype" w:hAnsi="Palatino Linotype" w:cs="Palatino Linotype"/>
          <w:sz w:val="22"/>
          <w:szCs w:val="22"/>
        </w:rPr>
        <w:t xml:space="preserve">Así, en el presente caso, no procede la clasificación del nombre de los servidores públicos sindicalizados, en términos del artículo 143, fracción I, de la Ley de Transparencia y Acceso a la Información Pública del Estado de México y Municipios, lo cual da como resultado que el agravio sea </w:t>
      </w:r>
      <w:r w:rsidRPr="00E27143">
        <w:rPr>
          <w:rFonts w:ascii="Palatino Linotype" w:eastAsia="Palatino Linotype" w:hAnsi="Palatino Linotype" w:cs="Palatino Linotype"/>
          <w:b/>
          <w:sz w:val="22"/>
          <w:szCs w:val="22"/>
        </w:rPr>
        <w:t>FUNDADO.</w:t>
      </w:r>
    </w:p>
    <w:p w14:paraId="337FC6B4" w14:textId="77777777" w:rsidR="00121EC2" w:rsidRPr="00E27143" w:rsidRDefault="00121EC2">
      <w:pPr>
        <w:spacing w:line="360" w:lineRule="auto"/>
        <w:ind w:right="-28"/>
        <w:jc w:val="both"/>
        <w:rPr>
          <w:rFonts w:ascii="Palatino Linotype" w:eastAsia="Palatino Linotype" w:hAnsi="Palatino Linotype" w:cs="Palatino Linotype"/>
          <w:sz w:val="22"/>
          <w:szCs w:val="22"/>
        </w:rPr>
      </w:pPr>
    </w:p>
    <w:p w14:paraId="47F6A4C2" w14:textId="77777777" w:rsidR="00121EC2" w:rsidRPr="00E27143" w:rsidRDefault="00CA7FC6">
      <w:p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sz w:val="22"/>
          <w:szCs w:val="22"/>
        </w:rPr>
        <w:t xml:space="preserve">Conforme a lo anterior, se logra vislumbrar que, para atender el requerimiento de información, el Sujeto Obligado, deberá </w:t>
      </w:r>
      <w:r w:rsidRPr="00E27143">
        <w:rPr>
          <w:rFonts w:ascii="Palatino Linotype" w:eastAsia="Palatino Linotype" w:hAnsi="Palatino Linotype" w:cs="Palatino Linotype"/>
          <w:color w:val="000000"/>
          <w:sz w:val="22"/>
          <w:szCs w:val="22"/>
        </w:rPr>
        <w:t>realizar una búsqueda exhaustiva y razonable en las unidades administrativas competentes, a efecto de que proporcione respecto a los servidores públicos sindicalizados en funciones al treinta y uno de diciembre de dos mil veinticuatro, los documentos donde conste el pago de sueldos de la segunda quincena de dicho mes y año, el aguinaldo y prima vacacional referida en respuesta, que incluya el nombre de dichos trabajadores.</w:t>
      </w:r>
    </w:p>
    <w:p w14:paraId="5C1B773F" w14:textId="77777777" w:rsidR="00121EC2" w:rsidRPr="00E27143" w:rsidRDefault="00121EC2">
      <w:pPr>
        <w:spacing w:line="360" w:lineRule="auto"/>
        <w:jc w:val="both"/>
        <w:rPr>
          <w:rFonts w:ascii="Palatino Linotype" w:eastAsia="Palatino Linotype" w:hAnsi="Palatino Linotype" w:cs="Palatino Linotype"/>
          <w:color w:val="000000"/>
          <w:sz w:val="22"/>
          <w:szCs w:val="22"/>
        </w:rPr>
      </w:pPr>
    </w:p>
    <w:p w14:paraId="24BAA4BF" w14:textId="77777777" w:rsidR="00121EC2" w:rsidRPr="00E27143" w:rsidRDefault="00CA7FC6">
      <w:p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Lo anterior, es así pues ordenar el puro nombre de los servidores públicos, impediría a la persona recurrente a obtener la información de manera completa, pues no podría identificar a que trabajador le pertenece cada monto; por lo que, para dar cumplimiento al Principio de Máxima Publicidad, se considera necesario, que el Sujeto Obligado proporcione el documento que contenga los datos solicitados vinculados de manera directa con los nombres, entre los cuales se encuentran los recibos de nómina y pago de prestaciones.</w:t>
      </w:r>
    </w:p>
    <w:p w14:paraId="274F0CB4" w14:textId="77777777" w:rsidR="00121EC2" w:rsidRPr="00E27143" w:rsidRDefault="00121EC2">
      <w:pPr>
        <w:spacing w:line="360" w:lineRule="auto"/>
        <w:jc w:val="both"/>
        <w:rPr>
          <w:rFonts w:ascii="Palatino Linotype" w:eastAsia="Palatino Linotype" w:hAnsi="Palatino Linotype" w:cs="Palatino Linotype"/>
          <w:color w:val="000000"/>
          <w:sz w:val="22"/>
          <w:szCs w:val="22"/>
        </w:rPr>
      </w:pPr>
    </w:p>
    <w:p w14:paraId="1EA71CA6" w14:textId="77777777" w:rsidR="00121EC2" w:rsidRPr="00E27143" w:rsidRDefault="00CA7FC6">
      <w:pPr>
        <w:tabs>
          <w:tab w:val="left" w:pos="4962"/>
        </w:tabs>
        <w:spacing w:line="360" w:lineRule="auto"/>
        <w:jc w:val="both"/>
        <w:rPr>
          <w:rFonts w:ascii="Palatino Linotype" w:eastAsia="Palatino Linotype" w:hAnsi="Palatino Linotype" w:cs="Palatino Linotype"/>
          <w:sz w:val="22"/>
          <w:szCs w:val="22"/>
        </w:rPr>
      </w:pPr>
      <w:r w:rsidRPr="00E27143">
        <w:rPr>
          <w:rFonts w:ascii="Palatino Linotype" w:eastAsia="Palatino Linotype" w:hAnsi="Palatino Linotype" w:cs="Palatino Linotype"/>
          <w:sz w:val="22"/>
          <w:szCs w:val="22"/>
        </w:rPr>
        <w:t>Dicha situación toma sustento en el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14:paraId="0C02DC2F" w14:textId="77777777" w:rsidR="00121EC2" w:rsidRPr="00E27143" w:rsidRDefault="00121EC2">
      <w:pPr>
        <w:spacing w:line="360" w:lineRule="auto"/>
        <w:jc w:val="both"/>
        <w:rPr>
          <w:rFonts w:ascii="Palatino Linotype" w:eastAsia="Palatino Linotype" w:hAnsi="Palatino Linotype" w:cs="Palatino Linotype"/>
          <w:color w:val="FF0000"/>
          <w:sz w:val="22"/>
          <w:szCs w:val="22"/>
        </w:rPr>
      </w:pPr>
    </w:p>
    <w:p w14:paraId="64C59C50" w14:textId="77777777" w:rsidR="00121EC2" w:rsidRPr="00E27143" w:rsidRDefault="00CA7FC6">
      <w:pPr>
        <w:spacing w:line="360" w:lineRule="auto"/>
        <w:jc w:val="both"/>
        <w:rPr>
          <w:rFonts w:ascii="Palatino Linotype" w:eastAsia="Palatino Linotype" w:hAnsi="Palatino Linotype" w:cs="Palatino Linotype"/>
          <w:sz w:val="22"/>
          <w:szCs w:val="22"/>
        </w:rPr>
      </w:pPr>
      <w:r w:rsidRPr="00E27143">
        <w:rPr>
          <w:rFonts w:ascii="Palatino Linotype" w:eastAsia="Palatino Linotype" w:hAnsi="Palatino Linotype" w:cs="Palatino Linotype"/>
          <w:sz w:val="22"/>
          <w:szCs w:val="22"/>
        </w:rPr>
        <w:t xml:space="preserve">De esta manera, el derecho de acceso a la información pública se satisface en aquellos casos en que se entregue el soporte documental en el que conste la información solicitada, sin necesidad de elaborar documentos </w:t>
      </w:r>
      <w:r w:rsidRPr="00E27143">
        <w:rPr>
          <w:rFonts w:ascii="Palatino Linotype" w:eastAsia="Palatino Linotype" w:hAnsi="Palatino Linotype" w:cs="Palatino Linotype"/>
          <w:i/>
          <w:sz w:val="22"/>
          <w:szCs w:val="22"/>
        </w:rPr>
        <w:t>ad hoc</w:t>
      </w:r>
      <w:r w:rsidRPr="00E27143">
        <w:rPr>
          <w:rFonts w:ascii="Palatino Linotype" w:eastAsia="Palatino Linotype" w:hAnsi="Palatino Linotype" w:cs="Palatino Linotype"/>
          <w:sz w:val="22"/>
          <w:szCs w:val="22"/>
        </w:rPr>
        <w:t>; lo cual, de conformidad con en el artículo 160 de la Ley de Transparencia y Acceso a la Información Pública del Estado de México y Municipios, el cual refiere que los sujetos obligados deberán entregar la información que obre en sus archivos.</w:t>
      </w:r>
    </w:p>
    <w:p w14:paraId="0C0A8D78" w14:textId="77777777" w:rsidR="00121EC2" w:rsidRPr="00E27143" w:rsidRDefault="00121EC2">
      <w:pPr>
        <w:spacing w:line="360" w:lineRule="auto"/>
        <w:jc w:val="both"/>
        <w:rPr>
          <w:rFonts w:ascii="Palatino Linotype" w:eastAsia="Palatino Linotype" w:hAnsi="Palatino Linotype" w:cs="Palatino Linotype"/>
          <w:sz w:val="22"/>
          <w:szCs w:val="22"/>
        </w:rPr>
      </w:pPr>
    </w:p>
    <w:p w14:paraId="0BE1F75C" w14:textId="77777777" w:rsidR="00121EC2" w:rsidRPr="00E27143" w:rsidRDefault="00CA7FC6">
      <w:pPr>
        <w:spacing w:line="360" w:lineRule="auto"/>
        <w:jc w:val="both"/>
        <w:rPr>
          <w:rFonts w:ascii="Palatino Linotype" w:eastAsia="Palatino Linotype" w:hAnsi="Palatino Linotype" w:cs="Palatino Linotype"/>
          <w:sz w:val="22"/>
          <w:szCs w:val="22"/>
        </w:rPr>
      </w:pPr>
      <w:r w:rsidRPr="00E27143">
        <w:rPr>
          <w:rFonts w:ascii="Palatino Linotype" w:eastAsia="Palatino Linotype" w:hAnsi="Palatino Linotype" w:cs="Palatino Linotype"/>
          <w:sz w:val="22"/>
          <w:szCs w:val="22"/>
        </w:rPr>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entregar la documentación que contenga los datos señalados en respuesta, vinculados con el nombre de sindicalizados.</w:t>
      </w:r>
    </w:p>
    <w:p w14:paraId="76DB31D3" w14:textId="77777777" w:rsidR="00121EC2" w:rsidRPr="00E27143" w:rsidRDefault="00121EC2">
      <w:pPr>
        <w:spacing w:line="360" w:lineRule="auto"/>
        <w:jc w:val="both"/>
        <w:rPr>
          <w:rFonts w:ascii="Palatino Linotype" w:eastAsia="Palatino Linotype" w:hAnsi="Palatino Linotype" w:cs="Palatino Linotype"/>
          <w:color w:val="000000"/>
          <w:sz w:val="22"/>
          <w:szCs w:val="22"/>
        </w:rPr>
      </w:pPr>
    </w:p>
    <w:p w14:paraId="52136EB3" w14:textId="77777777" w:rsidR="00121EC2" w:rsidRPr="00E27143" w:rsidRDefault="00CA7FC6">
      <w:pPr>
        <w:widowControl w:val="0"/>
        <w:tabs>
          <w:tab w:val="center" w:pos="4522"/>
        </w:tabs>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Ahora bien, no pasa desapercibido que la información pudiera contener datos confidenciales, entre los cuales se encuentran los siguientes:</w:t>
      </w:r>
    </w:p>
    <w:p w14:paraId="4E8ABD64" w14:textId="77777777" w:rsidR="00121EC2" w:rsidRPr="00E27143" w:rsidRDefault="00121EC2">
      <w:pPr>
        <w:widowControl w:val="0"/>
        <w:tabs>
          <w:tab w:val="center" w:pos="4522"/>
        </w:tabs>
        <w:spacing w:line="360" w:lineRule="auto"/>
        <w:jc w:val="both"/>
        <w:rPr>
          <w:rFonts w:ascii="Palatino Linotype" w:eastAsia="Palatino Linotype" w:hAnsi="Palatino Linotype" w:cs="Palatino Linotype"/>
          <w:color w:val="000000"/>
          <w:sz w:val="22"/>
          <w:szCs w:val="22"/>
        </w:rPr>
      </w:pPr>
    </w:p>
    <w:p w14:paraId="3B90828A" w14:textId="77777777" w:rsidR="00121EC2" w:rsidRPr="00E27143" w:rsidRDefault="00CA7FC6">
      <w:pPr>
        <w:numPr>
          <w:ilvl w:val="0"/>
          <w:numId w:val="11"/>
        </w:num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Clave Única de Registro de Población;</w:t>
      </w:r>
    </w:p>
    <w:p w14:paraId="31ECC079" w14:textId="77777777" w:rsidR="00121EC2" w:rsidRPr="00E27143" w:rsidRDefault="00CA7FC6">
      <w:pPr>
        <w:numPr>
          <w:ilvl w:val="0"/>
          <w:numId w:val="11"/>
        </w:num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Registro Federal de Contribuyentes;</w:t>
      </w:r>
    </w:p>
    <w:p w14:paraId="62A0C1B7" w14:textId="77777777" w:rsidR="00121EC2" w:rsidRPr="00E27143" w:rsidRDefault="00CA7FC6">
      <w:pPr>
        <w:numPr>
          <w:ilvl w:val="0"/>
          <w:numId w:val="11"/>
        </w:num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Código bidimensional o QR;</w:t>
      </w:r>
    </w:p>
    <w:p w14:paraId="4C346890" w14:textId="77777777" w:rsidR="00121EC2" w:rsidRPr="00E27143" w:rsidRDefault="00CA7FC6">
      <w:pPr>
        <w:numPr>
          <w:ilvl w:val="0"/>
          <w:numId w:val="11"/>
        </w:num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Número de seguridad social del Instituto de Seguridad Social del Estado de México y Municipios;</w:t>
      </w:r>
    </w:p>
    <w:p w14:paraId="119C4969" w14:textId="77777777" w:rsidR="00121EC2" w:rsidRPr="00E27143" w:rsidRDefault="00CA7FC6">
      <w:pPr>
        <w:numPr>
          <w:ilvl w:val="0"/>
          <w:numId w:val="11"/>
        </w:num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Deducciones personales, y</w:t>
      </w:r>
    </w:p>
    <w:p w14:paraId="33B9069B" w14:textId="77777777" w:rsidR="00121EC2" w:rsidRPr="00E27143" w:rsidRDefault="00CA7FC6">
      <w:pPr>
        <w:numPr>
          <w:ilvl w:val="0"/>
          <w:numId w:val="11"/>
        </w:num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Sellos digitales del emisor y del Servicio de Administración Tributaria y cadena original del complemento de certificación digital del órgano previamente señalado.</w:t>
      </w:r>
    </w:p>
    <w:p w14:paraId="5C3F2A65" w14:textId="77777777" w:rsidR="00121EC2" w:rsidRPr="00E27143" w:rsidRDefault="00121EC2">
      <w:pPr>
        <w:spacing w:line="360" w:lineRule="auto"/>
        <w:jc w:val="both"/>
        <w:rPr>
          <w:rFonts w:ascii="Palatino Linotype" w:eastAsia="Palatino Linotype" w:hAnsi="Palatino Linotype" w:cs="Palatino Linotype"/>
          <w:color w:val="000000"/>
          <w:sz w:val="22"/>
          <w:szCs w:val="22"/>
        </w:rPr>
      </w:pPr>
    </w:p>
    <w:p w14:paraId="7E4A4678" w14:textId="77777777" w:rsidR="00121EC2" w:rsidRPr="00E27143" w:rsidRDefault="00CA7FC6">
      <w:p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 xml:space="preserve">Al respecto, resulta procedente analizar si dichos datos son públicos o privados; en principio, cabe mencionar que el artículo 6°, Apartado A), fracción II, de la Constitución Política de los </w:t>
      </w:r>
      <w:r w:rsidRPr="00E27143">
        <w:rPr>
          <w:rFonts w:ascii="Palatino Linotype" w:eastAsia="Palatino Linotype" w:hAnsi="Palatino Linotype" w:cs="Palatino Linotype"/>
          <w:color w:val="000000"/>
          <w:sz w:val="22"/>
          <w:szCs w:val="22"/>
        </w:rPr>
        <w:lastRenderedPageBreak/>
        <w:t>Estados Unidos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027E6B60" w14:textId="77777777" w:rsidR="00121EC2" w:rsidRPr="00E27143" w:rsidRDefault="00121EC2">
      <w:pPr>
        <w:spacing w:line="360" w:lineRule="auto"/>
        <w:jc w:val="both"/>
        <w:rPr>
          <w:rFonts w:ascii="Palatino Linotype" w:eastAsia="Palatino Linotype" w:hAnsi="Palatino Linotype" w:cs="Palatino Linotype"/>
          <w:color w:val="000000"/>
          <w:sz w:val="22"/>
          <w:szCs w:val="22"/>
        </w:rPr>
      </w:pPr>
    </w:p>
    <w:p w14:paraId="46E9E611" w14:textId="77777777" w:rsidR="00121EC2" w:rsidRPr="00E27143" w:rsidRDefault="00CA7FC6">
      <w:p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Además, la Ley General de Transparencia y Acceso a la Información Pública, en su artículo 116, dispone que se considera información confidencial la que contenga datos personales concernientes a una persona física identificada o identificable.</w:t>
      </w:r>
    </w:p>
    <w:p w14:paraId="162BE9C1" w14:textId="77777777" w:rsidR="00121EC2" w:rsidRPr="00E27143" w:rsidRDefault="00CA7FC6">
      <w:pPr>
        <w:tabs>
          <w:tab w:val="left" w:pos="2145"/>
        </w:tabs>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ab/>
      </w:r>
    </w:p>
    <w:p w14:paraId="2DB357D9" w14:textId="77777777" w:rsidR="00121EC2" w:rsidRPr="00E27143" w:rsidRDefault="00CA7FC6">
      <w:p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543DE54A" w14:textId="77777777" w:rsidR="00121EC2" w:rsidRPr="00E27143" w:rsidRDefault="00121EC2">
      <w:pPr>
        <w:spacing w:line="360" w:lineRule="auto"/>
        <w:jc w:val="both"/>
        <w:rPr>
          <w:rFonts w:ascii="Palatino Linotype" w:eastAsia="Palatino Linotype" w:hAnsi="Palatino Linotype" w:cs="Palatino Linotype"/>
          <w:color w:val="000000"/>
          <w:sz w:val="22"/>
          <w:szCs w:val="22"/>
        </w:rPr>
      </w:pPr>
    </w:p>
    <w:p w14:paraId="65923055" w14:textId="77777777" w:rsidR="00121EC2" w:rsidRPr="00E27143" w:rsidRDefault="00CA7FC6">
      <w:p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34550EA9" w14:textId="77777777" w:rsidR="00121EC2" w:rsidRPr="00E27143" w:rsidRDefault="00121EC2">
      <w:pPr>
        <w:spacing w:line="360" w:lineRule="auto"/>
        <w:jc w:val="both"/>
        <w:rPr>
          <w:rFonts w:ascii="Palatino Linotype" w:eastAsia="Palatino Linotype" w:hAnsi="Palatino Linotype" w:cs="Palatino Linotype"/>
          <w:color w:val="000000"/>
          <w:sz w:val="22"/>
          <w:szCs w:val="22"/>
        </w:rPr>
      </w:pPr>
    </w:p>
    <w:p w14:paraId="3E2044CF" w14:textId="77777777" w:rsidR="00121EC2" w:rsidRPr="00E27143" w:rsidRDefault="00CA7FC6">
      <w:p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76FC83C0" w14:textId="77777777" w:rsidR="00121EC2" w:rsidRPr="00E27143" w:rsidRDefault="00121EC2">
      <w:pPr>
        <w:spacing w:line="360" w:lineRule="auto"/>
        <w:jc w:val="both"/>
        <w:rPr>
          <w:rFonts w:ascii="Palatino Linotype" w:eastAsia="Palatino Linotype" w:hAnsi="Palatino Linotype" w:cs="Palatino Linotype"/>
          <w:color w:val="000000"/>
          <w:sz w:val="22"/>
          <w:szCs w:val="22"/>
        </w:rPr>
      </w:pPr>
    </w:p>
    <w:p w14:paraId="505752B0" w14:textId="77777777" w:rsidR="00121EC2" w:rsidRPr="00E27143" w:rsidRDefault="00CA7FC6">
      <w:p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410C002E" w14:textId="77777777" w:rsidR="00121EC2" w:rsidRPr="00E27143" w:rsidRDefault="00121EC2">
      <w:pPr>
        <w:spacing w:line="360" w:lineRule="auto"/>
        <w:jc w:val="both"/>
        <w:rPr>
          <w:rFonts w:ascii="Palatino Linotype" w:eastAsia="Palatino Linotype" w:hAnsi="Palatino Linotype" w:cs="Palatino Linotype"/>
          <w:color w:val="000000"/>
          <w:sz w:val="22"/>
          <w:szCs w:val="22"/>
        </w:rPr>
      </w:pPr>
    </w:p>
    <w:p w14:paraId="046FC12D" w14:textId="77777777" w:rsidR="00121EC2" w:rsidRPr="00E27143" w:rsidRDefault="00CA7FC6">
      <w:p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En términos de lo expuesto, la documentación y aquellos datos que se consideren confidenciales, serán una limitante del derecho de acceso a la información, siempre y cuando:</w:t>
      </w:r>
    </w:p>
    <w:p w14:paraId="4E52945E" w14:textId="77777777" w:rsidR="00121EC2" w:rsidRPr="00E27143" w:rsidRDefault="00121EC2">
      <w:pPr>
        <w:spacing w:line="360" w:lineRule="auto"/>
        <w:jc w:val="both"/>
        <w:rPr>
          <w:rFonts w:ascii="Palatino Linotype" w:eastAsia="Palatino Linotype" w:hAnsi="Palatino Linotype" w:cs="Palatino Linotype"/>
          <w:color w:val="000000"/>
          <w:sz w:val="22"/>
          <w:szCs w:val="22"/>
        </w:rPr>
      </w:pPr>
    </w:p>
    <w:p w14:paraId="5112BCC1" w14:textId="77777777" w:rsidR="00121EC2" w:rsidRPr="00E27143" w:rsidRDefault="00CA7FC6">
      <w:pPr>
        <w:numPr>
          <w:ilvl w:val="0"/>
          <w:numId w:val="2"/>
        </w:num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 xml:space="preserve">Se trate de datos personales o información privada; esto es, información concerniente a una persona física o jurídico colectiva y que esta sea identificada o identificable. </w:t>
      </w:r>
    </w:p>
    <w:p w14:paraId="56E01373" w14:textId="77777777" w:rsidR="00121EC2" w:rsidRPr="00E27143" w:rsidRDefault="00CA7FC6">
      <w:pPr>
        <w:numPr>
          <w:ilvl w:val="0"/>
          <w:numId w:val="2"/>
        </w:num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 xml:space="preserve">Para la difusión de los datos, se requiera el consentimiento del titular. </w:t>
      </w:r>
    </w:p>
    <w:p w14:paraId="6D570CB9" w14:textId="77777777" w:rsidR="00121EC2" w:rsidRPr="00E27143" w:rsidRDefault="00121EC2">
      <w:pPr>
        <w:spacing w:line="360" w:lineRule="auto"/>
        <w:jc w:val="both"/>
        <w:rPr>
          <w:rFonts w:ascii="Palatino Linotype" w:eastAsia="Palatino Linotype" w:hAnsi="Palatino Linotype" w:cs="Palatino Linotype"/>
          <w:color w:val="000000"/>
          <w:sz w:val="22"/>
          <w:szCs w:val="22"/>
        </w:rPr>
      </w:pPr>
    </w:p>
    <w:p w14:paraId="3F900F44" w14:textId="77777777" w:rsidR="00121EC2" w:rsidRPr="00E27143" w:rsidRDefault="00CA7FC6">
      <w:p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En este sentido, un dato personal es cualquier información que pueda hacer a una persona física o jurídica colectiva identificada e identificable; por lo que, bajo esos parámetros, se analizarán si los datos mencionados son confidenciales o públicos.</w:t>
      </w:r>
    </w:p>
    <w:p w14:paraId="14A67980" w14:textId="77777777" w:rsidR="00121EC2" w:rsidRPr="00E27143" w:rsidRDefault="00121EC2">
      <w:pPr>
        <w:spacing w:line="360" w:lineRule="auto"/>
        <w:jc w:val="both"/>
        <w:rPr>
          <w:rFonts w:ascii="Palatino Linotype" w:eastAsia="Palatino Linotype" w:hAnsi="Palatino Linotype" w:cs="Palatino Linotype"/>
          <w:color w:val="000000"/>
          <w:sz w:val="22"/>
          <w:szCs w:val="22"/>
        </w:rPr>
      </w:pPr>
    </w:p>
    <w:p w14:paraId="518FD627" w14:textId="77777777" w:rsidR="00121EC2" w:rsidRPr="00E27143" w:rsidRDefault="00CA7FC6">
      <w:pPr>
        <w:numPr>
          <w:ilvl w:val="0"/>
          <w:numId w:val="4"/>
        </w:numPr>
        <w:spacing w:line="360" w:lineRule="auto"/>
        <w:jc w:val="both"/>
        <w:rPr>
          <w:rFonts w:ascii="Palatino Linotype" w:eastAsia="Palatino Linotype" w:hAnsi="Palatino Linotype" w:cs="Palatino Linotype"/>
          <w:b/>
          <w:color w:val="000000"/>
          <w:sz w:val="22"/>
          <w:szCs w:val="22"/>
        </w:rPr>
      </w:pPr>
      <w:r w:rsidRPr="00E27143">
        <w:rPr>
          <w:rFonts w:ascii="Palatino Linotype" w:eastAsia="Palatino Linotype" w:hAnsi="Palatino Linotype" w:cs="Palatino Linotype"/>
          <w:b/>
          <w:color w:val="000000"/>
          <w:sz w:val="22"/>
          <w:szCs w:val="22"/>
        </w:rPr>
        <w:t>Clave Única de Registro de Población (CURP)</w:t>
      </w:r>
    </w:p>
    <w:p w14:paraId="161767EB" w14:textId="77777777" w:rsidR="00121EC2" w:rsidRPr="00E27143" w:rsidRDefault="00121EC2">
      <w:pPr>
        <w:tabs>
          <w:tab w:val="left" w:pos="4962"/>
        </w:tabs>
        <w:spacing w:line="360" w:lineRule="auto"/>
        <w:jc w:val="both"/>
        <w:rPr>
          <w:rFonts w:ascii="Palatino Linotype" w:eastAsia="Palatino Linotype" w:hAnsi="Palatino Linotype" w:cs="Palatino Linotype"/>
          <w:color w:val="000000"/>
          <w:sz w:val="22"/>
          <w:szCs w:val="22"/>
        </w:rPr>
      </w:pPr>
    </w:p>
    <w:p w14:paraId="1AFA5C5E" w14:textId="77777777" w:rsidR="00121EC2" w:rsidRPr="00E27143" w:rsidRDefault="00CA7FC6">
      <w:pPr>
        <w:tabs>
          <w:tab w:val="left" w:pos="4962"/>
        </w:tabs>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 xml:space="preserve">El artículo 36 de la Constitución Política de los Estados Unidos Mexicanos, dispone la obligación de los ciudadanos de inscribirse en el Registro Nacional de Ciudadanos; además, el diverso 85 de la Ley General de Población, prevé que corresponde a la Secretaría de </w:t>
      </w:r>
      <w:r w:rsidRPr="00E27143">
        <w:rPr>
          <w:rFonts w:ascii="Palatino Linotype" w:eastAsia="Palatino Linotype" w:hAnsi="Palatino Linotype" w:cs="Palatino Linotype"/>
          <w:color w:val="000000"/>
          <w:sz w:val="22"/>
          <w:szCs w:val="22"/>
        </w:rPr>
        <w:lastRenderedPageBreak/>
        <w:t>Gobernación el registro y acreditación de la identidad de todas las personas residentes en el país y de los nacionales que residan en el extranjero.</w:t>
      </w:r>
    </w:p>
    <w:p w14:paraId="11B64C41" w14:textId="77777777" w:rsidR="00121EC2" w:rsidRPr="00E27143" w:rsidRDefault="00121EC2">
      <w:pPr>
        <w:tabs>
          <w:tab w:val="left" w:pos="4962"/>
        </w:tabs>
        <w:spacing w:line="360" w:lineRule="auto"/>
        <w:jc w:val="both"/>
        <w:rPr>
          <w:rFonts w:ascii="Palatino Linotype" w:eastAsia="Palatino Linotype" w:hAnsi="Palatino Linotype" w:cs="Palatino Linotype"/>
          <w:color w:val="000000"/>
          <w:sz w:val="22"/>
          <w:szCs w:val="22"/>
        </w:rPr>
      </w:pPr>
    </w:p>
    <w:p w14:paraId="199825BE" w14:textId="77777777" w:rsidR="00121EC2" w:rsidRPr="00E27143" w:rsidRDefault="00CA7FC6">
      <w:pPr>
        <w:tabs>
          <w:tab w:val="left" w:pos="4962"/>
        </w:tabs>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7CECB27A" w14:textId="77777777" w:rsidR="00121EC2" w:rsidRPr="00E27143" w:rsidRDefault="00121EC2">
      <w:pPr>
        <w:tabs>
          <w:tab w:val="left" w:pos="4962"/>
        </w:tabs>
        <w:spacing w:line="360" w:lineRule="auto"/>
        <w:jc w:val="both"/>
        <w:rPr>
          <w:rFonts w:ascii="Palatino Linotype" w:eastAsia="Palatino Linotype" w:hAnsi="Palatino Linotype" w:cs="Palatino Linotype"/>
          <w:color w:val="000000"/>
          <w:sz w:val="22"/>
          <w:szCs w:val="22"/>
        </w:rPr>
      </w:pPr>
    </w:p>
    <w:p w14:paraId="1F87E4F7" w14:textId="77777777" w:rsidR="00121EC2" w:rsidRPr="00E27143" w:rsidRDefault="00CA7FC6">
      <w:pPr>
        <w:tabs>
          <w:tab w:val="left" w:pos="4962"/>
        </w:tabs>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En ese orden de ideas, la Secretaría de Gobernación en las direcciones https://consultas.curp.gob.mx/CurpSP/html/informacionecurpPS.html y https://www.gob.mx/segob/renapo/acciones-y-programas/clave-unica-de-registro-de-</w:t>
      </w:r>
    </w:p>
    <w:p w14:paraId="3B6787E9" w14:textId="77777777" w:rsidR="00121EC2" w:rsidRPr="00E27143" w:rsidRDefault="00CA7FC6">
      <w:pPr>
        <w:tabs>
          <w:tab w:val="left" w:pos="4962"/>
        </w:tabs>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 xml:space="preserve">poblacion-curp-142226 (consultadas el diecisiete de mayo de dos mil veintitrés),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w:t>
      </w:r>
      <w:r w:rsidRPr="00E27143">
        <w:rPr>
          <w:rFonts w:ascii="Palatino Linotype" w:eastAsia="Palatino Linotype" w:hAnsi="Palatino Linotype" w:cs="Palatino Linotype"/>
          <w:b/>
          <w:color w:val="000000"/>
          <w:sz w:val="22"/>
          <w:szCs w:val="22"/>
        </w:rPr>
        <w:t>se generan a partir de los datos contenidos en el documento probatorio de la identidad del interesado</w:t>
      </w:r>
      <w:r w:rsidRPr="00E27143">
        <w:rPr>
          <w:rFonts w:ascii="Palatino Linotype" w:eastAsia="Palatino Linotype" w:hAnsi="Palatino Linotype" w:cs="Palatino Linotype"/>
          <w:color w:val="000000"/>
          <w:sz w:val="22"/>
          <w:szCs w:val="22"/>
        </w:rPr>
        <w:t xml:space="preserve"> (acta de nacimiento, carta de naturalización o documento migratorio) de la siguiente forma:</w:t>
      </w:r>
    </w:p>
    <w:p w14:paraId="0DD5C79F" w14:textId="77777777" w:rsidR="00121EC2" w:rsidRPr="00E27143" w:rsidRDefault="00121EC2">
      <w:pPr>
        <w:tabs>
          <w:tab w:val="left" w:pos="4962"/>
        </w:tabs>
        <w:spacing w:line="360" w:lineRule="auto"/>
        <w:jc w:val="both"/>
        <w:rPr>
          <w:rFonts w:ascii="Palatino Linotype" w:eastAsia="Palatino Linotype" w:hAnsi="Palatino Linotype" w:cs="Palatino Linotype"/>
          <w:color w:val="000000"/>
          <w:sz w:val="22"/>
          <w:szCs w:val="22"/>
        </w:rPr>
      </w:pPr>
    </w:p>
    <w:p w14:paraId="5D57C74C" w14:textId="77777777" w:rsidR="00121EC2" w:rsidRPr="00E27143" w:rsidRDefault="00CA7FC6">
      <w:pPr>
        <w:numPr>
          <w:ilvl w:val="0"/>
          <w:numId w:val="3"/>
        </w:numPr>
        <w:tabs>
          <w:tab w:val="left" w:pos="4962"/>
        </w:tabs>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El primero y segundo apellidos, así como al nombre de pila;</w:t>
      </w:r>
    </w:p>
    <w:p w14:paraId="0B8592B8" w14:textId="77777777" w:rsidR="00121EC2" w:rsidRPr="00E27143" w:rsidRDefault="00CA7FC6">
      <w:pPr>
        <w:numPr>
          <w:ilvl w:val="0"/>
          <w:numId w:val="3"/>
        </w:numPr>
        <w:tabs>
          <w:tab w:val="left" w:pos="4962"/>
        </w:tabs>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La fecha de nacimiento;</w:t>
      </w:r>
    </w:p>
    <w:p w14:paraId="1E5A43BC" w14:textId="77777777" w:rsidR="00121EC2" w:rsidRPr="00E27143" w:rsidRDefault="00CA7FC6">
      <w:pPr>
        <w:numPr>
          <w:ilvl w:val="0"/>
          <w:numId w:val="3"/>
        </w:numPr>
        <w:tabs>
          <w:tab w:val="left" w:pos="4962"/>
        </w:tabs>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El sexo, y</w:t>
      </w:r>
    </w:p>
    <w:p w14:paraId="07E54131" w14:textId="77777777" w:rsidR="00121EC2" w:rsidRPr="00E27143" w:rsidRDefault="00CA7FC6">
      <w:pPr>
        <w:numPr>
          <w:ilvl w:val="0"/>
          <w:numId w:val="3"/>
        </w:numPr>
        <w:tabs>
          <w:tab w:val="left" w:pos="4962"/>
        </w:tabs>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La entidad federativa de nacimiento.</w:t>
      </w:r>
    </w:p>
    <w:p w14:paraId="0102A9A1" w14:textId="77777777" w:rsidR="00121EC2" w:rsidRPr="00E27143" w:rsidRDefault="00121EC2">
      <w:pPr>
        <w:tabs>
          <w:tab w:val="left" w:pos="4962"/>
        </w:tabs>
        <w:spacing w:line="360" w:lineRule="auto"/>
        <w:jc w:val="both"/>
        <w:rPr>
          <w:rFonts w:ascii="Palatino Linotype" w:eastAsia="Palatino Linotype" w:hAnsi="Palatino Linotype" w:cs="Palatino Linotype"/>
          <w:color w:val="000000"/>
          <w:sz w:val="22"/>
          <w:szCs w:val="22"/>
        </w:rPr>
      </w:pPr>
    </w:p>
    <w:p w14:paraId="5E323B23" w14:textId="77777777" w:rsidR="00121EC2" w:rsidRPr="00E27143" w:rsidRDefault="00CA7FC6">
      <w:pPr>
        <w:tabs>
          <w:tab w:val="left" w:pos="4962"/>
        </w:tabs>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Los dos últimos elementos de la Clave Única de Registro de Población evitan la duplicidad de la Clave y garantizan su correcta integración.</w:t>
      </w:r>
    </w:p>
    <w:p w14:paraId="481389A7" w14:textId="77777777" w:rsidR="00121EC2" w:rsidRPr="00E27143" w:rsidRDefault="00121EC2">
      <w:pPr>
        <w:tabs>
          <w:tab w:val="left" w:pos="4962"/>
        </w:tabs>
        <w:spacing w:line="360" w:lineRule="auto"/>
        <w:jc w:val="both"/>
        <w:rPr>
          <w:rFonts w:ascii="Palatino Linotype" w:eastAsia="Palatino Linotype" w:hAnsi="Palatino Linotype" w:cs="Palatino Linotype"/>
          <w:color w:val="000000"/>
          <w:sz w:val="22"/>
          <w:szCs w:val="22"/>
        </w:rPr>
      </w:pPr>
    </w:p>
    <w:p w14:paraId="3094AC1A" w14:textId="77777777" w:rsidR="00121EC2" w:rsidRPr="00E27143" w:rsidRDefault="00CA7FC6">
      <w:pPr>
        <w:tabs>
          <w:tab w:val="left" w:pos="4962"/>
        </w:tabs>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529B3284" w14:textId="77777777" w:rsidR="00121EC2" w:rsidRPr="00E27143" w:rsidRDefault="00121EC2">
      <w:pPr>
        <w:tabs>
          <w:tab w:val="left" w:pos="4962"/>
        </w:tabs>
        <w:spacing w:line="360" w:lineRule="auto"/>
        <w:jc w:val="both"/>
        <w:rPr>
          <w:rFonts w:ascii="Palatino Linotype" w:eastAsia="Palatino Linotype" w:hAnsi="Palatino Linotype" w:cs="Palatino Linotype"/>
          <w:color w:val="000000"/>
          <w:sz w:val="22"/>
          <w:szCs w:val="22"/>
        </w:rPr>
      </w:pPr>
    </w:p>
    <w:p w14:paraId="26EDE053" w14:textId="77777777" w:rsidR="00121EC2" w:rsidRPr="00E27143" w:rsidRDefault="00CA7FC6">
      <w:p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Situación que se robustece, con el Criterio de Interpretación, de la Segunda Época, con número de registro SO/018/2017, emitido por el Instituto Nacional de Transparencia, Acceso a la Información y Protección de Datos Personales, que establece lo siguiente:</w:t>
      </w:r>
    </w:p>
    <w:p w14:paraId="0EC398FC" w14:textId="77777777" w:rsidR="00121EC2" w:rsidRPr="00E27143" w:rsidRDefault="00121EC2">
      <w:pPr>
        <w:spacing w:line="360" w:lineRule="auto"/>
        <w:jc w:val="both"/>
        <w:rPr>
          <w:rFonts w:ascii="Palatino Linotype" w:eastAsia="Palatino Linotype" w:hAnsi="Palatino Linotype" w:cs="Palatino Linotype"/>
          <w:color w:val="000000"/>
          <w:sz w:val="22"/>
          <w:szCs w:val="22"/>
        </w:rPr>
      </w:pPr>
    </w:p>
    <w:p w14:paraId="00D0C44E" w14:textId="77777777" w:rsidR="00121EC2" w:rsidRPr="00E27143" w:rsidRDefault="00CA7FC6">
      <w:pPr>
        <w:spacing w:line="360" w:lineRule="auto"/>
        <w:ind w:left="567" w:right="567"/>
        <w:jc w:val="both"/>
        <w:rPr>
          <w:rFonts w:ascii="Palatino Linotype" w:eastAsia="Palatino Linotype" w:hAnsi="Palatino Linotype" w:cs="Palatino Linotype"/>
          <w:i/>
          <w:color w:val="000000"/>
        </w:rPr>
      </w:pPr>
      <w:r w:rsidRPr="00E27143">
        <w:rPr>
          <w:rFonts w:ascii="Palatino Linotype" w:eastAsia="Palatino Linotype" w:hAnsi="Palatino Linotype" w:cs="Palatino Linotype"/>
          <w:b/>
          <w:i/>
          <w:color w:val="000000"/>
        </w:rPr>
        <w:t xml:space="preserve">“Clave Única de Registro de Población (CURP). </w:t>
      </w:r>
      <w:r w:rsidRPr="00E27143">
        <w:rPr>
          <w:rFonts w:ascii="Palatino Linotype" w:eastAsia="Palatino Linotype" w:hAnsi="Palatino Linotype" w:cs="Palatino Linotype"/>
          <w:i/>
          <w:color w:val="000000"/>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6407A61F" w14:textId="77777777" w:rsidR="00121EC2" w:rsidRPr="00E27143" w:rsidRDefault="00121EC2">
      <w:pPr>
        <w:spacing w:line="360" w:lineRule="auto"/>
        <w:jc w:val="both"/>
        <w:rPr>
          <w:rFonts w:ascii="Palatino Linotype" w:eastAsia="Palatino Linotype" w:hAnsi="Palatino Linotype" w:cs="Palatino Linotype"/>
          <w:i/>
          <w:color w:val="000000"/>
          <w:sz w:val="22"/>
          <w:szCs w:val="22"/>
        </w:rPr>
      </w:pPr>
    </w:p>
    <w:p w14:paraId="147CDF8A" w14:textId="77777777" w:rsidR="00121EC2" w:rsidRPr="00E27143" w:rsidRDefault="00CA7FC6">
      <w:p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 xml:space="preserve">De acuerdo con lo anterior, resulta procedente la clasificación de </w:t>
      </w:r>
      <w:r w:rsidRPr="00E27143">
        <w:rPr>
          <w:rFonts w:ascii="Palatino Linotype" w:eastAsia="Palatino Linotype" w:hAnsi="Palatino Linotype" w:cs="Palatino Linotype"/>
          <w:b/>
          <w:color w:val="000000"/>
          <w:sz w:val="22"/>
          <w:szCs w:val="22"/>
        </w:rPr>
        <w:t>la Clave Única de Registro de Población</w:t>
      </w:r>
      <w:r w:rsidRPr="00E27143">
        <w:rPr>
          <w:rFonts w:ascii="Palatino Linotype" w:eastAsia="Palatino Linotype" w:hAnsi="Palatino Linotype" w:cs="Palatino Linotype"/>
          <w:color w:val="000000"/>
          <w:sz w:val="22"/>
          <w:szCs w:val="22"/>
        </w:rPr>
        <w:t xml:space="preserve">, por tratarse de un dato personal confidencial, en términos del artículo 143, fracción I, de la Ley de Transparencia y Acceso a la Información Pública del Estado de México y Municipios. </w:t>
      </w:r>
    </w:p>
    <w:p w14:paraId="15985BC5" w14:textId="77777777" w:rsidR="00121EC2" w:rsidRPr="00E27143" w:rsidRDefault="00121EC2">
      <w:pPr>
        <w:tabs>
          <w:tab w:val="left" w:pos="4962"/>
        </w:tabs>
        <w:spacing w:line="360" w:lineRule="auto"/>
        <w:jc w:val="both"/>
        <w:rPr>
          <w:rFonts w:ascii="Palatino Linotype" w:eastAsia="Palatino Linotype" w:hAnsi="Palatino Linotype" w:cs="Palatino Linotype"/>
          <w:color w:val="000000"/>
          <w:sz w:val="22"/>
          <w:szCs w:val="22"/>
        </w:rPr>
      </w:pPr>
    </w:p>
    <w:p w14:paraId="1105559B" w14:textId="77777777" w:rsidR="00121EC2" w:rsidRPr="00E27143" w:rsidRDefault="00CA7FC6">
      <w:pPr>
        <w:numPr>
          <w:ilvl w:val="0"/>
          <w:numId w:val="4"/>
        </w:numPr>
        <w:spacing w:line="360" w:lineRule="auto"/>
        <w:jc w:val="both"/>
        <w:rPr>
          <w:rFonts w:ascii="Palatino Linotype" w:eastAsia="Palatino Linotype" w:hAnsi="Palatino Linotype" w:cs="Palatino Linotype"/>
          <w:b/>
          <w:color w:val="000000"/>
          <w:sz w:val="22"/>
          <w:szCs w:val="22"/>
        </w:rPr>
      </w:pPr>
      <w:r w:rsidRPr="00E27143">
        <w:rPr>
          <w:rFonts w:ascii="Palatino Linotype" w:eastAsia="Palatino Linotype" w:hAnsi="Palatino Linotype" w:cs="Palatino Linotype"/>
          <w:b/>
          <w:color w:val="000000"/>
          <w:sz w:val="22"/>
          <w:szCs w:val="22"/>
        </w:rPr>
        <w:t>Registro Federal de Contribuyentes (RFC)</w:t>
      </w:r>
    </w:p>
    <w:p w14:paraId="14B1E843" w14:textId="77777777" w:rsidR="00121EC2" w:rsidRPr="00E27143" w:rsidRDefault="00121EC2">
      <w:pPr>
        <w:spacing w:line="360" w:lineRule="auto"/>
        <w:jc w:val="both"/>
        <w:rPr>
          <w:rFonts w:ascii="Palatino Linotype" w:eastAsia="Palatino Linotype" w:hAnsi="Palatino Linotype" w:cs="Palatino Linotype"/>
          <w:color w:val="000000"/>
          <w:sz w:val="22"/>
          <w:szCs w:val="22"/>
        </w:rPr>
      </w:pPr>
    </w:p>
    <w:p w14:paraId="08281AB9" w14:textId="77777777" w:rsidR="00121EC2" w:rsidRPr="00E27143" w:rsidRDefault="00CA7FC6">
      <w:p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 xml:space="preserve">Al respecto, cabe precisar que las personas físicas que deban presentar declaraciones periódicas o que están obligadas a expedir comprobantes fiscales, tienen que solicitar su </w:t>
      </w:r>
      <w:r w:rsidRPr="00E27143">
        <w:rPr>
          <w:rFonts w:ascii="Palatino Linotype" w:eastAsia="Palatino Linotype" w:hAnsi="Palatino Linotype" w:cs="Palatino Linotype"/>
          <w:color w:val="000000"/>
          <w:sz w:val="22"/>
          <w:szCs w:val="22"/>
        </w:rPr>
        <w:lastRenderedPageBreak/>
        <w:t>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0595F085" w14:textId="77777777" w:rsidR="00121EC2" w:rsidRPr="00E27143" w:rsidRDefault="00121EC2">
      <w:pPr>
        <w:spacing w:line="360" w:lineRule="auto"/>
        <w:jc w:val="both"/>
        <w:rPr>
          <w:rFonts w:ascii="Palatino Linotype" w:eastAsia="Palatino Linotype" w:hAnsi="Palatino Linotype" w:cs="Palatino Linotype"/>
          <w:color w:val="000000"/>
          <w:sz w:val="22"/>
          <w:szCs w:val="22"/>
        </w:rPr>
      </w:pPr>
    </w:p>
    <w:p w14:paraId="6438D277" w14:textId="77777777" w:rsidR="00121EC2" w:rsidRPr="00E27143" w:rsidRDefault="00CA7FC6">
      <w:p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 xml:space="preserve">De acuerdo a lo establecido en el artículo en comento, esta clave se compone de trece caracteres alfanuméricos, con datos obtenidos de los apellidos, nombre(s), fecha de nacimiento del titular, más una </w:t>
      </w:r>
      <w:proofErr w:type="spellStart"/>
      <w:r w:rsidRPr="00E27143">
        <w:rPr>
          <w:rFonts w:ascii="Palatino Linotype" w:eastAsia="Palatino Linotype" w:hAnsi="Palatino Linotype" w:cs="Palatino Linotype"/>
          <w:color w:val="000000"/>
          <w:sz w:val="22"/>
          <w:szCs w:val="22"/>
        </w:rPr>
        <w:t>homoclave</w:t>
      </w:r>
      <w:proofErr w:type="spellEnd"/>
      <w:r w:rsidRPr="00E27143">
        <w:rPr>
          <w:rFonts w:ascii="Palatino Linotype" w:eastAsia="Palatino Linotype" w:hAnsi="Palatino Linotype" w:cs="Palatino Linotype"/>
          <w:color w:val="000000"/>
          <w:sz w:val="22"/>
          <w:szCs w:val="22"/>
        </w:rPr>
        <w:t xml:space="preserve"> que establece el sistema automático del Servicio de Administración Tributaria.</w:t>
      </w:r>
    </w:p>
    <w:p w14:paraId="72EF0940" w14:textId="77777777" w:rsidR="00121EC2" w:rsidRPr="00E27143" w:rsidRDefault="00121EC2">
      <w:pPr>
        <w:spacing w:line="360" w:lineRule="auto"/>
        <w:jc w:val="both"/>
        <w:rPr>
          <w:rFonts w:ascii="Palatino Linotype" w:eastAsia="Palatino Linotype" w:hAnsi="Palatino Linotype" w:cs="Palatino Linotype"/>
          <w:color w:val="000000"/>
          <w:sz w:val="22"/>
          <w:szCs w:val="22"/>
        </w:rPr>
      </w:pPr>
    </w:p>
    <w:p w14:paraId="5742DD47" w14:textId="77777777" w:rsidR="00121EC2" w:rsidRPr="00E27143" w:rsidRDefault="00CA7FC6">
      <w:p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3B2FBE8A" w14:textId="77777777" w:rsidR="00121EC2" w:rsidRPr="00E27143" w:rsidRDefault="00121EC2">
      <w:pPr>
        <w:spacing w:line="360" w:lineRule="auto"/>
        <w:jc w:val="both"/>
        <w:rPr>
          <w:rFonts w:ascii="Palatino Linotype" w:eastAsia="Palatino Linotype" w:hAnsi="Palatino Linotype" w:cs="Palatino Linotype"/>
          <w:color w:val="000000"/>
          <w:sz w:val="22"/>
          <w:szCs w:val="22"/>
        </w:rPr>
      </w:pPr>
    </w:p>
    <w:p w14:paraId="31AD947E" w14:textId="77777777" w:rsidR="00121EC2" w:rsidRPr="00E27143" w:rsidRDefault="00CA7FC6">
      <w:p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Lo anterior, resulta congruente con el Criterio de Interpretación, de la Segunda Época, con número de registro SO/019/2017, emitido por el Instituto Nacional de Transparencia, Acceso a la Información y Protección de Datos Personales, en el cual se señala lo siguiente:</w:t>
      </w:r>
    </w:p>
    <w:p w14:paraId="6B266FE0" w14:textId="77777777" w:rsidR="00121EC2" w:rsidRPr="00E27143" w:rsidRDefault="00121EC2">
      <w:pPr>
        <w:spacing w:line="360" w:lineRule="auto"/>
        <w:jc w:val="both"/>
        <w:rPr>
          <w:rFonts w:ascii="Palatino Linotype" w:eastAsia="Palatino Linotype" w:hAnsi="Palatino Linotype" w:cs="Palatino Linotype"/>
          <w:color w:val="000000"/>
          <w:sz w:val="22"/>
          <w:szCs w:val="22"/>
        </w:rPr>
      </w:pPr>
    </w:p>
    <w:p w14:paraId="3C9ED6DE" w14:textId="77777777" w:rsidR="00121EC2" w:rsidRPr="00E27143" w:rsidRDefault="00CA7FC6">
      <w:pPr>
        <w:spacing w:line="360" w:lineRule="auto"/>
        <w:ind w:left="567" w:right="567"/>
        <w:jc w:val="both"/>
        <w:rPr>
          <w:rFonts w:ascii="Palatino Linotype" w:eastAsia="Palatino Linotype" w:hAnsi="Palatino Linotype" w:cs="Palatino Linotype"/>
          <w:i/>
          <w:color w:val="000000"/>
        </w:rPr>
      </w:pPr>
      <w:r w:rsidRPr="00E27143">
        <w:rPr>
          <w:rFonts w:ascii="Palatino Linotype" w:eastAsia="Palatino Linotype" w:hAnsi="Palatino Linotype" w:cs="Palatino Linotype"/>
          <w:b/>
          <w:i/>
          <w:color w:val="000000"/>
        </w:rPr>
        <w:lastRenderedPageBreak/>
        <w:t>“Registro Federal de Contribuyentes (RFC) de personas físicas.</w:t>
      </w:r>
      <w:r w:rsidRPr="00E27143">
        <w:rPr>
          <w:rFonts w:ascii="Palatino Linotype" w:eastAsia="Palatino Linotype" w:hAnsi="Palatino Linotype" w:cs="Palatino Linotype"/>
          <w:i/>
          <w:color w:val="000000"/>
        </w:rPr>
        <w:t xml:space="preserve"> El RFC es una clave de carácter fiscal, única e irrepetible, que permite identificar al titular, su edad y fecha de nacimiento, por lo que es un dato personal de carácter confidencial.”</w:t>
      </w:r>
    </w:p>
    <w:p w14:paraId="34A5CB1B" w14:textId="77777777" w:rsidR="00121EC2" w:rsidRPr="00E27143" w:rsidRDefault="00CA7FC6">
      <w:p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r w:rsidRPr="00E27143">
        <w:rPr>
          <w:rFonts w:ascii="Palatino Linotype" w:eastAsia="Palatino Linotype" w:hAnsi="Palatino Linotype" w:cs="Palatino Linotype"/>
          <w:b/>
          <w:color w:val="000000"/>
          <w:sz w:val="22"/>
          <w:szCs w:val="22"/>
        </w:rPr>
        <w:t xml:space="preserve"> </w:t>
      </w:r>
    </w:p>
    <w:p w14:paraId="576D9716" w14:textId="77777777" w:rsidR="00121EC2" w:rsidRPr="00E27143" w:rsidRDefault="00121EC2">
      <w:pPr>
        <w:spacing w:line="360" w:lineRule="auto"/>
        <w:jc w:val="both"/>
        <w:rPr>
          <w:rFonts w:ascii="Palatino Linotype" w:eastAsia="Palatino Linotype" w:hAnsi="Palatino Linotype" w:cs="Palatino Linotype"/>
          <w:color w:val="000000"/>
          <w:sz w:val="22"/>
          <w:szCs w:val="22"/>
        </w:rPr>
      </w:pPr>
    </w:p>
    <w:p w14:paraId="2249FD63" w14:textId="77777777" w:rsidR="00121EC2" w:rsidRPr="00E27143" w:rsidRDefault="00CA7FC6">
      <w:pPr>
        <w:numPr>
          <w:ilvl w:val="0"/>
          <w:numId w:val="6"/>
        </w:numPr>
        <w:spacing w:line="360" w:lineRule="auto"/>
        <w:jc w:val="both"/>
        <w:rPr>
          <w:rFonts w:ascii="Palatino Linotype" w:eastAsia="Palatino Linotype" w:hAnsi="Palatino Linotype" w:cs="Palatino Linotype"/>
          <w:b/>
          <w:color w:val="000000"/>
          <w:sz w:val="22"/>
          <w:szCs w:val="22"/>
        </w:rPr>
      </w:pPr>
      <w:r w:rsidRPr="00E27143">
        <w:rPr>
          <w:rFonts w:ascii="Palatino Linotype" w:eastAsia="Palatino Linotype" w:hAnsi="Palatino Linotype" w:cs="Palatino Linotype"/>
          <w:b/>
          <w:color w:val="000000"/>
          <w:sz w:val="22"/>
          <w:szCs w:val="22"/>
        </w:rPr>
        <w:t xml:space="preserve">Código bidimensional o </w:t>
      </w:r>
      <w:proofErr w:type="spellStart"/>
      <w:r w:rsidRPr="00E27143">
        <w:rPr>
          <w:rFonts w:ascii="Palatino Linotype" w:eastAsia="Palatino Linotype" w:hAnsi="Palatino Linotype" w:cs="Palatino Linotype"/>
          <w:b/>
          <w:color w:val="000000"/>
          <w:sz w:val="22"/>
          <w:szCs w:val="22"/>
        </w:rPr>
        <w:t>Qr</w:t>
      </w:r>
      <w:proofErr w:type="spellEnd"/>
    </w:p>
    <w:p w14:paraId="0B8A8301" w14:textId="77777777" w:rsidR="00121EC2" w:rsidRPr="00E27143" w:rsidRDefault="00121EC2">
      <w:pPr>
        <w:spacing w:line="360" w:lineRule="auto"/>
        <w:jc w:val="both"/>
        <w:rPr>
          <w:rFonts w:ascii="Palatino Linotype" w:eastAsia="Palatino Linotype" w:hAnsi="Palatino Linotype" w:cs="Palatino Linotype"/>
          <w:b/>
          <w:color w:val="000000"/>
          <w:sz w:val="22"/>
          <w:szCs w:val="22"/>
        </w:rPr>
      </w:pPr>
    </w:p>
    <w:p w14:paraId="5BD06E24" w14:textId="77777777" w:rsidR="00121EC2" w:rsidRPr="00E27143" w:rsidRDefault="00CA7FC6">
      <w:p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 xml:space="preserve">En principio, resulta necesario señalar que los comprobantes fiscales digitales por Internet, deben de incluir un código bidimensional conforme al formato </w:t>
      </w:r>
      <w:r w:rsidRPr="00E27143">
        <w:rPr>
          <w:rFonts w:ascii="Palatino Linotype" w:eastAsia="Palatino Linotype" w:hAnsi="Palatino Linotype" w:cs="Palatino Linotype"/>
          <w:i/>
          <w:color w:val="000000"/>
          <w:sz w:val="22"/>
          <w:szCs w:val="22"/>
        </w:rPr>
        <w:t xml:space="preserve">QR </w:t>
      </w:r>
      <w:proofErr w:type="spellStart"/>
      <w:r w:rsidRPr="00E27143">
        <w:rPr>
          <w:rFonts w:ascii="Palatino Linotype" w:eastAsia="Palatino Linotype" w:hAnsi="Palatino Linotype" w:cs="Palatino Linotype"/>
          <w:i/>
          <w:color w:val="000000"/>
          <w:sz w:val="22"/>
          <w:szCs w:val="22"/>
        </w:rPr>
        <w:t>Code</w:t>
      </w:r>
      <w:proofErr w:type="spellEnd"/>
      <w:r w:rsidRPr="00E27143">
        <w:rPr>
          <w:rFonts w:ascii="Palatino Linotype" w:eastAsia="Palatino Linotype" w:hAnsi="Palatino Linotype" w:cs="Palatino Linotype"/>
          <w:i/>
          <w:color w:val="000000"/>
          <w:sz w:val="22"/>
          <w:szCs w:val="22"/>
        </w:rPr>
        <w:t xml:space="preserve"> (Quick Response </w:t>
      </w:r>
      <w:proofErr w:type="spellStart"/>
      <w:r w:rsidRPr="00E27143">
        <w:rPr>
          <w:rFonts w:ascii="Palatino Linotype" w:eastAsia="Palatino Linotype" w:hAnsi="Palatino Linotype" w:cs="Palatino Linotype"/>
          <w:i/>
          <w:color w:val="000000"/>
          <w:sz w:val="22"/>
          <w:szCs w:val="22"/>
        </w:rPr>
        <w:t>Code</w:t>
      </w:r>
      <w:proofErr w:type="spellEnd"/>
      <w:r w:rsidRPr="00E27143">
        <w:rPr>
          <w:rFonts w:ascii="Palatino Linotype" w:eastAsia="Palatino Linotype" w:hAnsi="Palatino Linotype" w:cs="Palatino Linotype"/>
          <w:i/>
          <w:color w:val="000000"/>
          <w:sz w:val="22"/>
          <w:szCs w:val="22"/>
        </w:rPr>
        <w:t>)</w:t>
      </w:r>
      <w:r w:rsidRPr="00E27143">
        <w:rPr>
          <w:rFonts w:ascii="Palatino Linotype" w:eastAsia="Palatino Linotype" w:hAnsi="Palatino Linotype" w:cs="Palatino Linotype"/>
          <w:color w:val="000000"/>
          <w:sz w:val="22"/>
          <w:szCs w:val="22"/>
        </w:rPr>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9">
        <w:r w:rsidRPr="00E27143">
          <w:rPr>
            <w:rFonts w:ascii="Palatino Linotype" w:eastAsia="Palatino Linotype" w:hAnsi="Palatino Linotype" w:cs="Palatino Linotype"/>
            <w:color w:val="0563C1"/>
            <w:sz w:val="22"/>
            <w:szCs w:val="22"/>
            <w:u w:val="single"/>
          </w:rPr>
          <w:t>http://dof.gob.mx/nota_detalle.php?codigo=5492254&amp;fecha=28/07/2017</w:t>
        </w:r>
      </w:hyperlink>
      <w:r w:rsidRPr="00E27143">
        <w:rPr>
          <w:rFonts w:ascii="Palatino Linotype" w:eastAsia="Palatino Linotype" w:hAnsi="Palatino Linotype" w:cs="Palatino Linotype"/>
          <w:color w:val="000000"/>
          <w:sz w:val="22"/>
          <w:szCs w:val="22"/>
        </w:rPr>
        <w:t>. Incluso con la captura de dicho código, a través de la aplicación móvil del Servicio de Administración Tributaria, permite el acceso al Registro Federal de Contribuyentes, como del Sujeto Obligado, como de los servidores públicos.</w:t>
      </w:r>
    </w:p>
    <w:p w14:paraId="661E3E6E" w14:textId="77777777" w:rsidR="00121EC2" w:rsidRPr="00E27143" w:rsidRDefault="00121EC2">
      <w:pPr>
        <w:spacing w:line="360" w:lineRule="auto"/>
        <w:jc w:val="both"/>
        <w:rPr>
          <w:rFonts w:ascii="Palatino Linotype" w:eastAsia="Palatino Linotype" w:hAnsi="Palatino Linotype" w:cs="Palatino Linotype"/>
          <w:color w:val="000000"/>
          <w:sz w:val="22"/>
          <w:szCs w:val="22"/>
        </w:rPr>
      </w:pPr>
    </w:p>
    <w:p w14:paraId="314DFC9F" w14:textId="77777777" w:rsidR="00121EC2" w:rsidRPr="00E27143" w:rsidRDefault="00CA7FC6">
      <w:p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De tales circunstancias, se considera que dicho dato actualiza la causal de clasificación prevista en el artículo 143, fracción I de la Ley de la materia, toda vez que da acceso al Registro Federal de Contribuyentes de los servidores públicos del Sujeto Obligado, datos que tal como se señaló previamente, son clasificados.</w:t>
      </w:r>
    </w:p>
    <w:p w14:paraId="17E12081" w14:textId="77777777" w:rsidR="00121EC2" w:rsidRPr="00E27143" w:rsidRDefault="00121EC2">
      <w:pPr>
        <w:spacing w:line="360" w:lineRule="auto"/>
        <w:jc w:val="both"/>
        <w:rPr>
          <w:rFonts w:ascii="Palatino Linotype" w:eastAsia="Palatino Linotype" w:hAnsi="Palatino Linotype" w:cs="Palatino Linotype"/>
          <w:color w:val="000000"/>
          <w:sz w:val="22"/>
          <w:szCs w:val="22"/>
        </w:rPr>
      </w:pPr>
    </w:p>
    <w:p w14:paraId="32A8A5F1" w14:textId="77777777" w:rsidR="00121EC2" w:rsidRPr="00E27143" w:rsidRDefault="00CA7FC6">
      <w:pPr>
        <w:numPr>
          <w:ilvl w:val="0"/>
          <w:numId w:val="6"/>
        </w:numPr>
        <w:spacing w:line="360" w:lineRule="auto"/>
        <w:jc w:val="both"/>
        <w:rPr>
          <w:rFonts w:ascii="Palatino Linotype" w:eastAsia="Palatino Linotype" w:hAnsi="Palatino Linotype" w:cs="Palatino Linotype"/>
          <w:b/>
          <w:color w:val="000000"/>
          <w:sz w:val="22"/>
          <w:szCs w:val="22"/>
        </w:rPr>
      </w:pPr>
      <w:r w:rsidRPr="00E27143">
        <w:rPr>
          <w:rFonts w:ascii="Palatino Linotype" w:eastAsia="Palatino Linotype" w:hAnsi="Palatino Linotype" w:cs="Palatino Linotype"/>
          <w:b/>
          <w:color w:val="000000"/>
          <w:sz w:val="22"/>
          <w:szCs w:val="22"/>
        </w:rPr>
        <w:lastRenderedPageBreak/>
        <w:t>Número de seguridad social del Instituto de Seguridad Social del Estado de México y Municipios.</w:t>
      </w:r>
    </w:p>
    <w:p w14:paraId="0AF2E76B" w14:textId="77777777" w:rsidR="00121EC2" w:rsidRPr="00E27143" w:rsidRDefault="00121EC2">
      <w:pPr>
        <w:spacing w:line="360" w:lineRule="auto"/>
        <w:jc w:val="both"/>
        <w:rPr>
          <w:rFonts w:ascii="Palatino Linotype" w:eastAsia="Palatino Linotype" w:hAnsi="Palatino Linotype" w:cs="Palatino Linotype"/>
          <w:b/>
          <w:color w:val="000000"/>
          <w:sz w:val="22"/>
          <w:szCs w:val="22"/>
        </w:rPr>
      </w:pPr>
    </w:p>
    <w:p w14:paraId="23A4B7AF" w14:textId="77777777" w:rsidR="00121EC2" w:rsidRPr="00E27143" w:rsidRDefault="00CA7FC6">
      <w:p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012776D1" w14:textId="77777777" w:rsidR="00121EC2" w:rsidRPr="00E27143" w:rsidRDefault="00121EC2">
      <w:pPr>
        <w:spacing w:line="360" w:lineRule="auto"/>
        <w:jc w:val="both"/>
        <w:rPr>
          <w:rFonts w:ascii="Palatino Linotype" w:eastAsia="Palatino Linotype" w:hAnsi="Palatino Linotype" w:cs="Palatino Linotype"/>
          <w:color w:val="000000"/>
          <w:sz w:val="22"/>
          <w:szCs w:val="22"/>
        </w:rPr>
      </w:pPr>
    </w:p>
    <w:p w14:paraId="6205D2EA" w14:textId="77777777" w:rsidR="00121EC2" w:rsidRPr="00E27143" w:rsidRDefault="00CA7FC6">
      <w:p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 xml:space="preserve">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w:t>
      </w:r>
      <w:r w:rsidRPr="00E27143">
        <w:rPr>
          <w:rFonts w:ascii="Palatino Linotype" w:eastAsia="Palatino Linotype" w:hAnsi="Palatino Linotype" w:cs="Palatino Linotype"/>
          <w:b/>
          <w:color w:val="000000"/>
          <w:sz w:val="22"/>
          <w:szCs w:val="22"/>
        </w:rPr>
        <w:t>y se le asigna una clave para hacer identificable al trabajador con el objetivo de poder proporcionar los servicios que brinda el Instituto de Seguridad Social del Estado de México y Municipios.</w:t>
      </w:r>
    </w:p>
    <w:p w14:paraId="1479548C" w14:textId="77777777" w:rsidR="00121EC2" w:rsidRPr="00E27143" w:rsidRDefault="00121EC2">
      <w:pPr>
        <w:spacing w:line="360" w:lineRule="auto"/>
        <w:jc w:val="both"/>
        <w:rPr>
          <w:rFonts w:ascii="Palatino Linotype" w:eastAsia="Palatino Linotype" w:hAnsi="Palatino Linotype" w:cs="Palatino Linotype"/>
          <w:color w:val="000000"/>
          <w:sz w:val="22"/>
          <w:szCs w:val="22"/>
        </w:rPr>
      </w:pPr>
    </w:p>
    <w:p w14:paraId="0DAD2F44" w14:textId="77777777" w:rsidR="00121EC2" w:rsidRPr="00E27143" w:rsidRDefault="00CA7FC6">
      <w:p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47FB0437" w14:textId="77777777" w:rsidR="00121EC2" w:rsidRPr="00E27143" w:rsidRDefault="00121EC2">
      <w:pPr>
        <w:spacing w:line="360" w:lineRule="auto"/>
        <w:jc w:val="both"/>
        <w:rPr>
          <w:rFonts w:ascii="Palatino Linotype" w:eastAsia="Palatino Linotype" w:hAnsi="Palatino Linotype" w:cs="Palatino Linotype"/>
          <w:color w:val="000000"/>
          <w:sz w:val="22"/>
          <w:szCs w:val="22"/>
        </w:rPr>
      </w:pPr>
    </w:p>
    <w:p w14:paraId="03DD9AE2" w14:textId="77777777" w:rsidR="00121EC2" w:rsidRPr="00E27143" w:rsidRDefault="00CA7FC6">
      <w:pPr>
        <w:spacing w:line="360" w:lineRule="auto"/>
        <w:jc w:val="both"/>
        <w:rPr>
          <w:rFonts w:ascii="Palatino Linotype" w:eastAsia="Palatino Linotype" w:hAnsi="Palatino Linotype" w:cs="Palatino Linotype"/>
          <w:b/>
          <w:color w:val="000000"/>
          <w:sz w:val="22"/>
          <w:szCs w:val="22"/>
        </w:rPr>
      </w:pPr>
      <w:r w:rsidRPr="00E27143">
        <w:rPr>
          <w:rFonts w:ascii="Palatino Linotype" w:eastAsia="Palatino Linotype" w:hAnsi="Palatino Linotype" w:cs="Palatino Linotype"/>
          <w:color w:val="000000"/>
          <w:sz w:val="22"/>
          <w:szCs w:val="22"/>
        </w:rPr>
        <w:lastRenderedPageBreak/>
        <w:t>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p>
    <w:p w14:paraId="678B8EF7" w14:textId="77777777" w:rsidR="00121EC2" w:rsidRPr="00E27143" w:rsidRDefault="00121EC2">
      <w:pPr>
        <w:spacing w:line="360" w:lineRule="auto"/>
        <w:jc w:val="both"/>
        <w:rPr>
          <w:rFonts w:ascii="Palatino Linotype" w:eastAsia="Palatino Linotype" w:hAnsi="Palatino Linotype" w:cs="Palatino Linotype"/>
          <w:b/>
          <w:color w:val="000000"/>
          <w:sz w:val="22"/>
          <w:szCs w:val="22"/>
        </w:rPr>
      </w:pPr>
    </w:p>
    <w:p w14:paraId="6FF882C7" w14:textId="77777777" w:rsidR="00121EC2" w:rsidRPr="00E27143" w:rsidRDefault="00CA7FC6">
      <w:pPr>
        <w:numPr>
          <w:ilvl w:val="0"/>
          <w:numId w:val="5"/>
        </w:numPr>
        <w:spacing w:line="360" w:lineRule="auto"/>
        <w:jc w:val="both"/>
        <w:rPr>
          <w:rFonts w:ascii="Palatino Linotype" w:eastAsia="Palatino Linotype" w:hAnsi="Palatino Linotype" w:cs="Palatino Linotype"/>
          <w:b/>
          <w:color w:val="000000"/>
          <w:sz w:val="22"/>
          <w:szCs w:val="22"/>
        </w:rPr>
      </w:pPr>
      <w:r w:rsidRPr="00E27143">
        <w:rPr>
          <w:rFonts w:ascii="Palatino Linotype" w:eastAsia="Palatino Linotype" w:hAnsi="Palatino Linotype" w:cs="Palatino Linotype"/>
          <w:b/>
          <w:color w:val="000000"/>
          <w:sz w:val="22"/>
          <w:szCs w:val="22"/>
        </w:rPr>
        <w:t>Descuentos personales</w:t>
      </w:r>
    </w:p>
    <w:p w14:paraId="2BBDFF76" w14:textId="77777777" w:rsidR="00121EC2" w:rsidRPr="00E27143" w:rsidRDefault="00121EC2">
      <w:pPr>
        <w:spacing w:line="360" w:lineRule="auto"/>
        <w:jc w:val="both"/>
        <w:rPr>
          <w:rFonts w:ascii="Palatino Linotype" w:eastAsia="Palatino Linotype" w:hAnsi="Palatino Linotype" w:cs="Palatino Linotype"/>
          <w:b/>
          <w:color w:val="000000"/>
          <w:sz w:val="22"/>
          <w:szCs w:val="22"/>
        </w:rPr>
      </w:pPr>
    </w:p>
    <w:p w14:paraId="32FE0C63" w14:textId="77777777" w:rsidR="00121EC2" w:rsidRPr="00E27143" w:rsidRDefault="00CA7FC6">
      <w:p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Es necesario precisar que existen deducciones que se generan con motivo de una decisión libre y voluntaria de los servidores públicos, como son: créditos personales, cuotas sindicales, los fondos de resistencia, de mutualidad y de ahorro del Sindicato Único de Trabajadores de los Poderes, Municipios e Institución Descentralizadas del Estado de México, seguro de vida, accidentes y enfermedades.</w:t>
      </w:r>
    </w:p>
    <w:p w14:paraId="572E067C" w14:textId="77777777" w:rsidR="00121EC2" w:rsidRPr="00E27143" w:rsidRDefault="00121EC2">
      <w:pPr>
        <w:spacing w:line="360" w:lineRule="auto"/>
        <w:jc w:val="both"/>
        <w:rPr>
          <w:rFonts w:ascii="Palatino Linotype" w:eastAsia="Palatino Linotype" w:hAnsi="Palatino Linotype" w:cs="Palatino Linotype"/>
          <w:color w:val="000000"/>
          <w:sz w:val="22"/>
          <w:szCs w:val="22"/>
        </w:rPr>
      </w:pPr>
    </w:p>
    <w:p w14:paraId="1BBB98B1" w14:textId="77777777" w:rsidR="00121EC2" w:rsidRPr="00E27143" w:rsidRDefault="00CA7FC6">
      <w:p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Asimismo, hay otras que se generan con motivo de una sentencia judicial, como es la pensión alimenticia que periódicamente se retira de la cuenta de un empleado, a efecto de que sea entregado a un tercero.  </w:t>
      </w:r>
    </w:p>
    <w:p w14:paraId="06DD8962" w14:textId="77777777" w:rsidR="00121EC2" w:rsidRPr="00E27143" w:rsidRDefault="00121EC2">
      <w:pPr>
        <w:spacing w:line="360" w:lineRule="auto"/>
        <w:jc w:val="both"/>
        <w:rPr>
          <w:rFonts w:ascii="Palatino Linotype" w:eastAsia="Palatino Linotype" w:hAnsi="Palatino Linotype" w:cs="Palatino Linotype"/>
          <w:color w:val="000000"/>
          <w:sz w:val="22"/>
          <w:szCs w:val="22"/>
        </w:rPr>
      </w:pPr>
    </w:p>
    <w:p w14:paraId="7BEC2839" w14:textId="77777777" w:rsidR="00121EC2" w:rsidRPr="00E27143" w:rsidRDefault="00CA7FC6">
      <w:p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14:paraId="2DD018AE" w14:textId="77777777" w:rsidR="00121EC2" w:rsidRPr="00E27143" w:rsidRDefault="00121EC2">
      <w:pPr>
        <w:spacing w:line="360" w:lineRule="auto"/>
        <w:jc w:val="both"/>
        <w:rPr>
          <w:rFonts w:ascii="Palatino Linotype" w:eastAsia="Palatino Linotype" w:hAnsi="Palatino Linotype" w:cs="Palatino Linotype"/>
          <w:color w:val="000000"/>
          <w:sz w:val="22"/>
          <w:szCs w:val="22"/>
        </w:rPr>
      </w:pPr>
    </w:p>
    <w:p w14:paraId="234F9C5C" w14:textId="77777777" w:rsidR="00121EC2" w:rsidRPr="00E27143" w:rsidRDefault="00CA7FC6">
      <w:p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lastRenderedPageBreak/>
        <w:t>Así, dichas deducciones reflejan el destino que un servidor público da a su patrimonio y, por lo tanto, resulta procedente clasificar dichos datos, en el caso, que obren, en los documentos que dan cuenta de lo requerido, en términos del artículo 143, fracción I de la Ley de Transparencia y Acceso a la Información Pública del Estado de México y Municipios. Cabe precisar que, tanto en respuesta, como Informe Justificado, el Sujeto Obligado dejó visible las cuotas sindicales y los fondos de resistencia, de mutualidad y de ahorro del Sindicato Único de Trabajadores de los Poderes, Municipios e Institución Descentralizadas del Estado de México.</w:t>
      </w:r>
    </w:p>
    <w:p w14:paraId="402E4466" w14:textId="77777777" w:rsidR="00121EC2" w:rsidRPr="00E27143" w:rsidRDefault="00121EC2">
      <w:pPr>
        <w:spacing w:line="360" w:lineRule="auto"/>
        <w:jc w:val="both"/>
        <w:rPr>
          <w:rFonts w:ascii="Palatino Linotype" w:eastAsia="Palatino Linotype" w:hAnsi="Palatino Linotype" w:cs="Palatino Linotype"/>
          <w:b/>
          <w:color w:val="000000"/>
          <w:sz w:val="22"/>
          <w:szCs w:val="22"/>
        </w:rPr>
      </w:pPr>
    </w:p>
    <w:p w14:paraId="4A02C1C3" w14:textId="77777777" w:rsidR="00121EC2" w:rsidRPr="00E27143" w:rsidRDefault="00CA7FC6">
      <w:pPr>
        <w:numPr>
          <w:ilvl w:val="0"/>
          <w:numId w:val="6"/>
        </w:num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b/>
          <w:color w:val="000000"/>
          <w:sz w:val="22"/>
          <w:szCs w:val="22"/>
        </w:rPr>
        <w:t>Sellos digitales del emisor y del Servicio de Administración Tributaria y cadena original del complemento de certificación digital del órgano previamente señalado.</w:t>
      </w:r>
    </w:p>
    <w:p w14:paraId="66D04555" w14:textId="77777777" w:rsidR="00121EC2" w:rsidRPr="00E27143" w:rsidRDefault="00121EC2">
      <w:pPr>
        <w:spacing w:line="360" w:lineRule="auto"/>
        <w:ind w:left="720"/>
        <w:jc w:val="both"/>
        <w:rPr>
          <w:rFonts w:ascii="Palatino Linotype" w:eastAsia="Palatino Linotype" w:hAnsi="Palatino Linotype" w:cs="Palatino Linotype"/>
          <w:color w:val="000000"/>
          <w:sz w:val="22"/>
          <w:szCs w:val="22"/>
        </w:rPr>
      </w:pPr>
    </w:p>
    <w:p w14:paraId="5F00B282" w14:textId="77777777" w:rsidR="00121EC2" w:rsidRPr="00E27143" w:rsidRDefault="00CA7FC6">
      <w:p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Cuando, de la secuencia de números y letras, no se advierta un Registro Federal de Contribuyentes o una Clave Única de Registro de Población, que pueda hacer identificable al titular del dato personal, no puede tenerse como dato personal y por 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directa a la Secretaría de Hacienda y Crédito Público y si bien, dichas cadenas sí derivan de la información personal de los contribuyentes, esta se encuentra encriptada como se verá a continuación.</w:t>
      </w:r>
    </w:p>
    <w:p w14:paraId="38CCFCE5" w14:textId="77777777" w:rsidR="00121EC2" w:rsidRPr="00E27143" w:rsidRDefault="00CA7FC6">
      <w:p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 </w:t>
      </w:r>
    </w:p>
    <w:p w14:paraId="2B0EA49A" w14:textId="77777777" w:rsidR="00121EC2" w:rsidRPr="00E27143" w:rsidRDefault="00CA7FC6">
      <w:p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Las cadenas originales y sellos que se agregan a las facturas</w:t>
      </w:r>
      <w:r w:rsidRPr="00E27143">
        <w:rPr>
          <w:rFonts w:ascii="Palatino Linotype" w:eastAsia="Palatino Linotype" w:hAnsi="Palatino Linotype" w:cs="Palatino Linotype"/>
          <w:b/>
          <w:color w:val="000000"/>
          <w:sz w:val="22"/>
          <w:szCs w:val="22"/>
        </w:rPr>
        <w:t>,</w:t>
      </w:r>
      <w:r w:rsidRPr="00E27143">
        <w:rPr>
          <w:rFonts w:ascii="Palatino Linotype" w:eastAsia="Palatino Linotype" w:hAnsi="Palatino Linotype" w:cs="Palatino Linotype"/>
          <w:color w:val="000000"/>
          <w:sz w:val="22"/>
          <w:szCs w:val="22"/>
        </w:rPr>
        <w:t xml:space="preserve"> tienen una secuencia de generación, determinados con base en el ANEXO 20 de la Segunda Resolución de modificaciones a la Resolución Miscelánea Fiscal para dos mil veintitrés, publicada en el </w:t>
      </w:r>
      <w:r w:rsidRPr="00E27143">
        <w:rPr>
          <w:rFonts w:ascii="Palatino Linotype" w:eastAsia="Palatino Linotype" w:hAnsi="Palatino Linotype" w:cs="Palatino Linotype"/>
          <w:color w:val="000000"/>
          <w:sz w:val="22"/>
          <w:szCs w:val="22"/>
        </w:rPr>
        <w:lastRenderedPageBreak/>
        <w:t>Diario Oficial de la Federación el dieciocho de julio de dos mil diecisiete, que precisa los datos de los que se componen los elementos de seguridad y se puntualiza que dicha información está encriptada.</w:t>
      </w:r>
    </w:p>
    <w:p w14:paraId="6BCD5F64" w14:textId="77777777" w:rsidR="00121EC2" w:rsidRPr="00E27143" w:rsidRDefault="00CA7FC6">
      <w:p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 </w:t>
      </w:r>
    </w:p>
    <w:p w14:paraId="40D1690D" w14:textId="77777777" w:rsidR="00121EC2" w:rsidRPr="00E27143" w:rsidRDefault="00121EC2">
      <w:pPr>
        <w:spacing w:line="360" w:lineRule="auto"/>
        <w:jc w:val="both"/>
        <w:rPr>
          <w:rFonts w:ascii="Palatino Linotype" w:eastAsia="Palatino Linotype" w:hAnsi="Palatino Linotype" w:cs="Palatino Linotype"/>
          <w:color w:val="000000"/>
          <w:sz w:val="22"/>
          <w:szCs w:val="22"/>
        </w:rPr>
      </w:pPr>
    </w:p>
    <w:p w14:paraId="3CB7FCF4" w14:textId="77777777" w:rsidR="00121EC2" w:rsidRPr="00E27143" w:rsidRDefault="00CA7FC6">
      <w:pPr>
        <w:spacing w:line="360" w:lineRule="auto"/>
        <w:ind w:left="567" w:right="539"/>
        <w:jc w:val="both"/>
        <w:rPr>
          <w:rFonts w:ascii="Palatino Linotype" w:eastAsia="Palatino Linotype" w:hAnsi="Palatino Linotype" w:cs="Palatino Linotype"/>
          <w:i/>
          <w:color w:val="000000"/>
        </w:rPr>
      </w:pPr>
      <w:r w:rsidRPr="00E27143">
        <w:rPr>
          <w:rFonts w:ascii="Palatino Linotype" w:eastAsia="Palatino Linotype" w:hAnsi="Palatino Linotype" w:cs="Palatino Linotype"/>
          <w:i/>
          <w:color w:val="000000"/>
        </w:rPr>
        <w:t>“…</w:t>
      </w:r>
    </w:p>
    <w:p w14:paraId="796FDF53" w14:textId="77777777" w:rsidR="00121EC2" w:rsidRPr="00E27143" w:rsidRDefault="00CA7FC6">
      <w:pPr>
        <w:spacing w:line="360" w:lineRule="auto"/>
        <w:ind w:left="567" w:right="539"/>
        <w:jc w:val="both"/>
        <w:rPr>
          <w:rFonts w:ascii="Palatino Linotype" w:eastAsia="Palatino Linotype" w:hAnsi="Palatino Linotype" w:cs="Palatino Linotype"/>
          <w:i/>
          <w:color w:val="000000"/>
        </w:rPr>
      </w:pPr>
      <w:r w:rsidRPr="00E27143">
        <w:rPr>
          <w:rFonts w:ascii="Palatino Linotype" w:eastAsia="Palatino Linotype" w:hAnsi="Palatino Linotype" w:cs="Palatino Linotype"/>
          <w:i/>
          <w:color w:val="000000"/>
        </w:rPr>
        <w:t>Elementos utilizados en la generación de Sellos Digitales:</w:t>
      </w:r>
    </w:p>
    <w:p w14:paraId="53D76651" w14:textId="77777777" w:rsidR="00121EC2" w:rsidRPr="00E27143" w:rsidRDefault="00CA7FC6">
      <w:pPr>
        <w:spacing w:line="360" w:lineRule="auto"/>
        <w:ind w:left="567" w:right="539"/>
        <w:jc w:val="both"/>
        <w:rPr>
          <w:rFonts w:ascii="Palatino Linotype" w:eastAsia="Palatino Linotype" w:hAnsi="Palatino Linotype" w:cs="Palatino Linotype"/>
          <w:i/>
          <w:color w:val="000000"/>
        </w:rPr>
      </w:pPr>
      <w:r w:rsidRPr="00E27143">
        <w:rPr>
          <w:rFonts w:ascii="Palatino Linotype" w:eastAsia="Palatino Linotype" w:hAnsi="Palatino Linotype" w:cs="Palatino Linotype"/>
          <w:i/>
          <w:color w:val="000000"/>
        </w:rPr>
        <w:t>•</w:t>
      </w:r>
      <w:r w:rsidRPr="00E27143">
        <w:rPr>
          <w:rFonts w:ascii="Palatino Linotype" w:eastAsia="Palatino Linotype" w:hAnsi="Palatino Linotype" w:cs="Palatino Linotype"/>
          <w:i/>
          <w:color w:val="000000"/>
        </w:rPr>
        <w:tab/>
        <w:t>Cadena Original, el elemento a sellar, en este caso de un comprobante fiscal digital a través de Internet.</w:t>
      </w:r>
    </w:p>
    <w:p w14:paraId="097D1250" w14:textId="77777777" w:rsidR="00121EC2" w:rsidRPr="00E27143" w:rsidRDefault="00CA7FC6">
      <w:pPr>
        <w:spacing w:line="360" w:lineRule="auto"/>
        <w:ind w:left="567" w:right="539"/>
        <w:jc w:val="both"/>
        <w:rPr>
          <w:rFonts w:ascii="Palatino Linotype" w:eastAsia="Palatino Linotype" w:hAnsi="Palatino Linotype" w:cs="Palatino Linotype"/>
          <w:i/>
          <w:color w:val="000000"/>
        </w:rPr>
      </w:pPr>
      <w:r w:rsidRPr="00E27143">
        <w:rPr>
          <w:rFonts w:ascii="Palatino Linotype" w:eastAsia="Palatino Linotype" w:hAnsi="Palatino Linotype" w:cs="Palatino Linotype"/>
          <w:i/>
          <w:color w:val="000000"/>
        </w:rPr>
        <w:t>•</w:t>
      </w:r>
      <w:r w:rsidRPr="00E27143">
        <w:rPr>
          <w:rFonts w:ascii="Palatino Linotype" w:eastAsia="Palatino Linotype" w:hAnsi="Palatino Linotype" w:cs="Palatino Linotype"/>
          <w:i/>
          <w:color w:val="000000"/>
        </w:rPr>
        <w:tab/>
        <w:t>Certificado de Sello Digital y su correspondiente clave privada.</w:t>
      </w:r>
    </w:p>
    <w:p w14:paraId="1E343539" w14:textId="77777777" w:rsidR="00121EC2" w:rsidRPr="00E27143" w:rsidRDefault="00CA7FC6">
      <w:pPr>
        <w:spacing w:line="360" w:lineRule="auto"/>
        <w:ind w:left="567" w:right="539"/>
        <w:jc w:val="both"/>
        <w:rPr>
          <w:rFonts w:ascii="Palatino Linotype" w:eastAsia="Palatino Linotype" w:hAnsi="Palatino Linotype" w:cs="Palatino Linotype"/>
          <w:i/>
          <w:color w:val="000000"/>
        </w:rPr>
      </w:pPr>
      <w:r w:rsidRPr="00E27143">
        <w:rPr>
          <w:rFonts w:ascii="Palatino Linotype" w:eastAsia="Palatino Linotype" w:hAnsi="Palatino Linotype" w:cs="Palatino Linotype"/>
          <w:i/>
          <w:color w:val="000000"/>
        </w:rPr>
        <w:t>•</w:t>
      </w:r>
      <w:r w:rsidRPr="00E27143">
        <w:rPr>
          <w:rFonts w:ascii="Palatino Linotype" w:eastAsia="Palatino Linotype" w:hAnsi="Palatino Linotype" w:cs="Palatino Linotype"/>
          <w:i/>
          <w:color w:val="000000"/>
        </w:rPr>
        <w:tab/>
        <w:t>Algoritmos de criptografía de clave pública para firma electrónica avanzada.</w:t>
      </w:r>
    </w:p>
    <w:p w14:paraId="53EA7AFC" w14:textId="77777777" w:rsidR="00121EC2" w:rsidRPr="00E27143" w:rsidRDefault="00CA7FC6">
      <w:pPr>
        <w:spacing w:line="360" w:lineRule="auto"/>
        <w:ind w:left="567" w:right="539"/>
        <w:jc w:val="both"/>
        <w:rPr>
          <w:rFonts w:ascii="Palatino Linotype" w:eastAsia="Palatino Linotype" w:hAnsi="Palatino Linotype" w:cs="Palatino Linotype"/>
          <w:i/>
          <w:color w:val="000000"/>
        </w:rPr>
      </w:pPr>
      <w:r w:rsidRPr="00E27143">
        <w:rPr>
          <w:rFonts w:ascii="Palatino Linotype" w:eastAsia="Palatino Linotype" w:hAnsi="Palatino Linotype" w:cs="Palatino Linotype"/>
          <w:i/>
          <w:color w:val="000000"/>
        </w:rPr>
        <w:t>•</w:t>
      </w:r>
      <w:r w:rsidRPr="00E27143">
        <w:rPr>
          <w:rFonts w:ascii="Palatino Linotype" w:eastAsia="Palatino Linotype" w:hAnsi="Palatino Linotype" w:cs="Palatino Linotype"/>
          <w:i/>
          <w:color w:val="000000"/>
        </w:rPr>
        <w:tab/>
        <w:t>Especificaciones de conversión de la firma electrónica avanzada a Base 64.</w:t>
      </w:r>
    </w:p>
    <w:p w14:paraId="657D06FD" w14:textId="77777777" w:rsidR="00121EC2" w:rsidRPr="00E27143" w:rsidRDefault="00CA7FC6">
      <w:pPr>
        <w:spacing w:line="360" w:lineRule="auto"/>
        <w:ind w:left="567" w:right="539"/>
        <w:jc w:val="both"/>
        <w:rPr>
          <w:rFonts w:ascii="Palatino Linotype" w:eastAsia="Palatino Linotype" w:hAnsi="Palatino Linotype" w:cs="Palatino Linotype"/>
          <w:i/>
          <w:color w:val="000000"/>
        </w:rPr>
      </w:pPr>
      <w:r w:rsidRPr="00E27143">
        <w:rPr>
          <w:rFonts w:ascii="Palatino Linotype" w:eastAsia="Palatino Linotype" w:hAnsi="Palatino Linotype" w:cs="Palatino Linotype"/>
          <w:i/>
          <w:color w:val="000000"/>
        </w:rPr>
        <w:t>Para la generación de sellos digitales se utiliza criptografía de clave pública aplicada a una cadena original.</w:t>
      </w:r>
    </w:p>
    <w:p w14:paraId="0881F1E7" w14:textId="77777777" w:rsidR="00121EC2" w:rsidRPr="00E27143" w:rsidRDefault="00CA7FC6">
      <w:pPr>
        <w:spacing w:line="360" w:lineRule="auto"/>
        <w:ind w:left="567" w:right="539"/>
        <w:jc w:val="both"/>
        <w:rPr>
          <w:rFonts w:ascii="Palatino Linotype" w:eastAsia="Palatino Linotype" w:hAnsi="Palatino Linotype" w:cs="Palatino Linotype"/>
          <w:i/>
          <w:color w:val="000000"/>
        </w:rPr>
      </w:pPr>
      <w:r w:rsidRPr="00E27143">
        <w:rPr>
          <w:rFonts w:ascii="Palatino Linotype" w:eastAsia="Palatino Linotype" w:hAnsi="Palatino Linotype" w:cs="Palatino Linotype"/>
          <w:i/>
          <w:color w:val="000000"/>
        </w:rPr>
        <w:t>Criptografía de la Clave Pública</w:t>
      </w:r>
    </w:p>
    <w:p w14:paraId="7C29E429" w14:textId="77777777" w:rsidR="00121EC2" w:rsidRPr="00E27143" w:rsidRDefault="00CA7FC6">
      <w:pPr>
        <w:spacing w:line="360" w:lineRule="auto"/>
        <w:ind w:left="567" w:right="539"/>
        <w:jc w:val="both"/>
        <w:rPr>
          <w:rFonts w:ascii="Palatino Linotype" w:eastAsia="Palatino Linotype" w:hAnsi="Palatino Linotype" w:cs="Palatino Linotype"/>
          <w:i/>
          <w:color w:val="000000"/>
        </w:rPr>
      </w:pPr>
      <w:r w:rsidRPr="00E27143">
        <w:rPr>
          <w:rFonts w:ascii="Palatino Linotype" w:eastAsia="Palatino Linotype" w:hAnsi="Palatino Linotype" w:cs="Palatino Linotype"/>
          <w:i/>
          <w:color w:val="000000"/>
        </w:rPr>
        <w:t xml:space="preserve">La criptografía de Clave Pública se basa en la generación de una pareja de números muy grandes relacionados íntimamente entre sí, de tal manera que una operación de </w:t>
      </w:r>
      <w:proofErr w:type="spellStart"/>
      <w:r w:rsidRPr="00E27143">
        <w:rPr>
          <w:rFonts w:ascii="Palatino Linotype" w:eastAsia="Palatino Linotype" w:hAnsi="Palatino Linotype" w:cs="Palatino Linotype"/>
          <w:i/>
          <w:color w:val="000000"/>
        </w:rPr>
        <w:t>encripción</w:t>
      </w:r>
      <w:proofErr w:type="spellEnd"/>
      <w:r w:rsidRPr="00E27143">
        <w:rPr>
          <w:rFonts w:ascii="Palatino Linotype" w:eastAsia="Palatino Linotype" w:hAnsi="Palatino Linotype" w:cs="Palatino Linotype"/>
          <w:i/>
          <w:color w:val="000000"/>
        </w:rPr>
        <w:t xml:space="preserve"> sobre un mensaje tomando como clave de </w:t>
      </w:r>
      <w:proofErr w:type="spellStart"/>
      <w:r w:rsidRPr="00E27143">
        <w:rPr>
          <w:rFonts w:ascii="Palatino Linotype" w:eastAsia="Palatino Linotype" w:hAnsi="Palatino Linotype" w:cs="Palatino Linotype"/>
          <w:i/>
          <w:color w:val="000000"/>
        </w:rPr>
        <w:t>encripción</w:t>
      </w:r>
      <w:proofErr w:type="spellEnd"/>
      <w:r w:rsidRPr="00E27143">
        <w:rPr>
          <w:rFonts w:ascii="Palatino Linotype" w:eastAsia="Palatino Linotype" w:hAnsi="Palatino Linotype" w:cs="Palatino Linotype"/>
          <w:i/>
          <w:color w:val="000000"/>
        </w:rPr>
        <w:t xml:space="preserve"> a uno de los dos números, produce un mensaje alterado en su significado que solo puede ser devuelto a su estado original mediante la operación de </w:t>
      </w:r>
      <w:proofErr w:type="spellStart"/>
      <w:r w:rsidRPr="00E27143">
        <w:rPr>
          <w:rFonts w:ascii="Palatino Linotype" w:eastAsia="Palatino Linotype" w:hAnsi="Palatino Linotype" w:cs="Palatino Linotype"/>
          <w:i/>
          <w:color w:val="000000"/>
        </w:rPr>
        <w:t>desencripción</w:t>
      </w:r>
      <w:proofErr w:type="spellEnd"/>
      <w:r w:rsidRPr="00E27143">
        <w:rPr>
          <w:rFonts w:ascii="Palatino Linotype" w:eastAsia="Palatino Linotype" w:hAnsi="Palatino Linotype" w:cs="Palatino Linotype"/>
          <w:i/>
          <w:color w:val="000000"/>
        </w:rPr>
        <w:t xml:space="preserve"> correspondiente tomando como clave de </w:t>
      </w:r>
      <w:proofErr w:type="spellStart"/>
      <w:r w:rsidRPr="00E27143">
        <w:rPr>
          <w:rFonts w:ascii="Palatino Linotype" w:eastAsia="Palatino Linotype" w:hAnsi="Palatino Linotype" w:cs="Palatino Linotype"/>
          <w:i/>
          <w:color w:val="000000"/>
        </w:rPr>
        <w:t>desencripción</w:t>
      </w:r>
      <w:proofErr w:type="spellEnd"/>
      <w:r w:rsidRPr="00E27143">
        <w:rPr>
          <w:rFonts w:ascii="Palatino Linotype" w:eastAsia="Palatino Linotype" w:hAnsi="Palatino Linotype" w:cs="Palatino Linotype"/>
          <w:i/>
          <w:color w:val="000000"/>
        </w:rPr>
        <w:t xml:space="preserve"> al otro número de la pareja.</w:t>
      </w:r>
    </w:p>
    <w:p w14:paraId="6E22F067" w14:textId="77777777" w:rsidR="00121EC2" w:rsidRPr="00E27143" w:rsidRDefault="00CA7FC6">
      <w:pPr>
        <w:spacing w:line="360" w:lineRule="auto"/>
        <w:ind w:left="567" w:right="539"/>
        <w:jc w:val="both"/>
        <w:rPr>
          <w:rFonts w:ascii="Palatino Linotype" w:eastAsia="Palatino Linotype" w:hAnsi="Palatino Linotype" w:cs="Palatino Linotype"/>
          <w:i/>
          <w:color w:val="000000"/>
        </w:rPr>
      </w:pPr>
      <w:r w:rsidRPr="00E27143">
        <w:rPr>
          <w:rFonts w:ascii="Palatino Linotype" w:eastAsia="Palatino Linotype" w:hAnsi="Palatino Linotype" w:cs="Palatino Linotype"/>
          <w:i/>
          <w:color w:val="000000"/>
        </w:rPr>
        <w:t>…”</w:t>
      </w:r>
    </w:p>
    <w:p w14:paraId="4D6D94D5" w14:textId="77777777" w:rsidR="00121EC2" w:rsidRPr="00E27143" w:rsidRDefault="00CA7FC6">
      <w:p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 </w:t>
      </w:r>
    </w:p>
    <w:p w14:paraId="7FF37B21" w14:textId="77777777" w:rsidR="00121EC2" w:rsidRPr="00E27143" w:rsidRDefault="00CA7FC6">
      <w:p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Es decir, por sí solos las cadenas y los sellos originales no contienen datos personales confidenciales, por lo que se considera que no actualizan en supuesto de confidencialidad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w:t>
      </w:r>
    </w:p>
    <w:p w14:paraId="3AC79354" w14:textId="77777777" w:rsidR="00121EC2" w:rsidRPr="00E27143" w:rsidRDefault="00121EC2">
      <w:pPr>
        <w:spacing w:line="360" w:lineRule="auto"/>
        <w:jc w:val="both"/>
        <w:rPr>
          <w:rFonts w:ascii="Palatino Linotype" w:eastAsia="Palatino Linotype" w:hAnsi="Palatino Linotype" w:cs="Palatino Linotype"/>
          <w:color w:val="000000"/>
          <w:sz w:val="22"/>
          <w:szCs w:val="22"/>
        </w:rPr>
      </w:pPr>
    </w:p>
    <w:p w14:paraId="156BDE8D" w14:textId="77777777" w:rsidR="00121EC2" w:rsidRPr="00E27143" w:rsidRDefault="00CA7FC6">
      <w:p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lastRenderedPageBreak/>
        <w:t>Ahora bien, 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14:paraId="66458350" w14:textId="77777777" w:rsidR="00121EC2" w:rsidRPr="00E27143" w:rsidRDefault="00CA7FC6">
      <w:p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 </w:t>
      </w:r>
    </w:p>
    <w:p w14:paraId="13CB87D4" w14:textId="77777777" w:rsidR="00121EC2" w:rsidRPr="00E27143" w:rsidRDefault="00CA7FC6">
      <w:pPr>
        <w:spacing w:line="360" w:lineRule="auto"/>
        <w:jc w:val="center"/>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noProof/>
          <w:color w:val="000000"/>
          <w:sz w:val="22"/>
          <w:szCs w:val="22"/>
          <w:lang w:eastAsia="es-MX"/>
        </w:rPr>
        <w:drawing>
          <wp:inline distT="0" distB="0" distL="0" distR="0" wp14:anchorId="5A64D9A7" wp14:editId="69FEC29E">
            <wp:extent cx="5465445" cy="1233170"/>
            <wp:effectExtent l="0" t="0" r="0" b="0"/>
            <wp:docPr id="2140280732" name="image2.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Texto&#10;&#10;Descripción generada automáticamente"/>
                    <pic:cNvPicPr preferRelativeResize="0"/>
                  </pic:nvPicPr>
                  <pic:blipFill>
                    <a:blip r:embed="rId10"/>
                    <a:srcRect b="47096"/>
                    <a:stretch>
                      <a:fillRect/>
                    </a:stretch>
                  </pic:blipFill>
                  <pic:spPr>
                    <a:xfrm>
                      <a:off x="0" y="0"/>
                      <a:ext cx="5465445" cy="1233170"/>
                    </a:xfrm>
                    <a:prstGeom prst="rect">
                      <a:avLst/>
                    </a:prstGeom>
                    <a:ln/>
                  </pic:spPr>
                </pic:pic>
              </a:graphicData>
            </a:graphic>
          </wp:inline>
        </w:drawing>
      </w:r>
    </w:p>
    <w:p w14:paraId="02269BD9" w14:textId="77777777" w:rsidR="00121EC2" w:rsidRPr="00E27143" w:rsidRDefault="00121EC2">
      <w:pPr>
        <w:spacing w:line="360" w:lineRule="auto"/>
        <w:jc w:val="center"/>
        <w:rPr>
          <w:rFonts w:ascii="Palatino Linotype" w:eastAsia="Palatino Linotype" w:hAnsi="Palatino Linotype" w:cs="Palatino Linotype"/>
          <w:color w:val="000000"/>
          <w:sz w:val="22"/>
          <w:szCs w:val="22"/>
        </w:rPr>
      </w:pPr>
    </w:p>
    <w:p w14:paraId="1E35806B" w14:textId="77777777" w:rsidR="00121EC2" w:rsidRPr="00E27143" w:rsidRDefault="00CA7FC6">
      <w:p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058C3F46" w14:textId="77777777" w:rsidR="00121EC2" w:rsidRPr="00E27143" w:rsidRDefault="00121EC2">
      <w:pPr>
        <w:tabs>
          <w:tab w:val="left" w:pos="4962"/>
        </w:tabs>
        <w:spacing w:line="360" w:lineRule="auto"/>
        <w:jc w:val="both"/>
        <w:rPr>
          <w:rFonts w:ascii="Palatino Linotype" w:eastAsia="Palatino Linotype" w:hAnsi="Palatino Linotype" w:cs="Palatino Linotype"/>
          <w:color w:val="000000"/>
          <w:sz w:val="22"/>
          <w:szCs w:val="22"/>
        </w:rPr>
      </w:pPr>
    </w:p>
    <w:p w14:paraId="706425F6" w14:textId="77777777" w:rsidR="00121EC2" w:rsidRPr="00E27143" w:rsidRDefault="00CA7FC6">
      <w:p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Cabe señalar que, en algunos casos, las cadenas originales y sellos digitales, se pueden conformar de datos confidenciales, tales como el Registro Federal de Contribuyentes o la Clave Única de Registro de Población o parte de las deducciones personales; por lo que, en su caso actualizarían actualiza la clasificación, en términos del artículo 143, fracción I, de la Ley de la materia.</w:t>
      </w:r>
    </w:p>
    <w:p w14:paraId="4D113DC9" w14:textId="77777777" w:rsidR="00121EC2" w:rsidRPr="00E27143" w:rsidRDefault="00121EC2">
      <w:pPr>
        <w:tabs>
          <w:tab w:val="left" w:pos="4962"/>
        </w:tabs>
        <w:spacing w:line="360" w:lineRule="auto"/>
        <w:jc w:val="both"/>
        <w:rPr>
          <w:rFonts w:ascii="Palatino Linotype" w:eastAsia="Palatino Linotype" w:hAnsi="Palatino Linotype" w:cs="Palatino Linotype"/>
          <w:color w:val="000000"/>
          <w:sz w:val="22"/>
          <w:szCs w:val="22"/>
        </w:rPr>
      </w:pPr>
    </w:p>
    <w:p w14:paraId="297C25C2" w14:textId="77777777" w:rsidR="00121EC2" w:rsidRPr="00E27143" w:rsidRDefault="00CA7FC6">
      <w:pPr>
        <w:tabs>
          <w:tab w:val="left" w:pos="4962"/>
        </w:tabs>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Así, este Instituto considera que el Sujeto Obligado deberá proporcionar lo solicitado, en su caso, en versión pública; sobre dicha circunstancia, el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1AC13FDF" w14:textId="77777777" w:rsidR="00121EC2" w:rsidRPr="00E27143" w:rsidRDefault="00121EC2">
      <w:pPr>
        <w:spacing w:line="360" w:lineRule="auto"/>
        <w:jc w:val="both"/>
        <w:rPr>
          <w:rFonts w:ascii="Palatino Linotype" w:eastAsia="Palatino Linotype" w:hAnsi="Palatino Linotype" w:cs="Palatino Linotype"/>
          <w:color w:val="000000"/>
          <w:sz w:val="22"/>
          <w:szCs w:val="22"/>
        </w:rPr>
      </w:pPr>
    </w:p>
    <w:p w14:paraId="02BC10ED" w14:textId="77777777" w:rsidR="00121EC2" w:rsidRPr="00E27143" w:rsidRDefault="00CA7FC6">
      <w:p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03E20F72" w14:textId="77777777" w:rsidR="00121EC2" w:rsidRPr="00E27143" w:rsidRDefault="00121EC2">
      <w:pPr>
        <w:spacing w:line="360" w:lineRule="auto"/>
        <w:jc w:val="both"/>
        <w:rPr>
          <w:rFonts w:ascii="Palatino Linotype" w:eastAsia="Palatino Linotype" w:hAnsi="Palatino Linotype" w:cs="Palatino Linotype"/>
          <w:color w:val="000000"/>
          <w:sz w:val="22"/>
          <w:szCs w:val="22"/>
        </w:rPr>
      </w:pPr>
    </w:p>
    <w:p w14:paraId="12773680" w14:textId="77777777" w:rsidR="00121EC2" w:rsidRPr="00E27143" w:rsidRDefault="00CA7FC6">
      <w:pPr>
        <w:pStyle w:val="Ttulo2"/>
        <w:spacing w:before="0" w:after="0" w:line="360" w:lineRule="auto"/>
        <w:rPr>
          <w:rFonts w:ascii="Palatino Linotype" w:eastAsia="Palatino Linotype" w:hAnsi="Palatino Linotype" w:cs="Palatino Linotype"/>
          <w:b/>
          <w:color w:val="000000"/>
          <w:sz w:val="22"/>
          <w:szCs w:val="22"/>
        </w:rPr>
      </w:pPr>
      <w:bookmarkStart w:id="15" w:name="_heading=h.35nkun2" w:colFirst="0" w:colLast="0"/>
      <w:bookmarkEnd w:id="15"/>
      <w:r w:rsidRPr="00E27143">
        <w:rPr>
          <w:rFonts w:ascii="Palatino Linotype" w:eastAsia="Palatino Linotype" w:hAnsi="Palatino Linotype" w:cs="Palatino Linotype"/>
          <w:b/>
          <w:color w:val="000000"/>
          <w:sz w:val="22"/>
          <w:szCs w:val="22"/>
        </w:rPr>
        <w:t xml:space="preserve">SEXTO. Decisión </w:t>
      </w:r>
    </w:p>
    <w:p w14:paraId="02728BCF" w14:textId="77777777" w:rsidR="00121EC2" w:rsidRPr="00E27143" w:rsidRDefault="00CA7FC6">
      <w:pPr>
        <w:spacing w:line="360" w:lineRule="auto"/>
        <w:jc w:val="both"/>
        <w:rPr>
          <w:rFonts w:ascii="Palatino Linotype" w:eastAsia="Palatino Linotype" w:hAnsi="Palatino Linotype" w:cs="Palatino Linotype"/>
          <w:b/>
          <w:sz w:val="22"/>
          <w:szCs w:val="22"/>
        </w:rPr>
      </w:pPr>
      <w:r w:rsidRPr="00E27143">
        <w:rPr>
          <w:rFonts w:ascii="Palatino Linotype" w:eastAsia="Palatino Linotype" w:hAnsi="Palatino Linotype" w:cs="Palatino Linotype"/>
          <w:b/>
          <w:sz w:val="22"/>
          <w:szCs w:val="22"/>
        </w:rPr>
        <w:t xml:space="preserve"> </w:t>
      </w:r>
    </w:p>
    <w:p w14:paraId="7F6A3B15" w14:textId="77777777" w:rsidR="00121EC2" w:rsidRPr="00E27143" w:rsidRDefault="00CA7FC6">
      <w:pPr>
        <w:spacing w:line="360" w:lineRule="auto"/>
        <w:jc w:val="both"/>
        <w:rPr>
          <w:rFonts w:ascii="Palatino Linotype" w:eastAsia="Palatino Linotype" w:hAnsi="Palatino Linotype" w:cs="Palatino Linotype"/>
          <w:sz w:val="22"/>
          <w:szCs w:val="22"/>
        </w:rPr>
      </w:pPr>
      <w:r w:rsidRPr="00E27143">
        <w:rPr>
          <w:rFonts w:ascii="Palatino Linotype" w:eastAsia="Palatino Linotype" w:hAnsi="Palatino Linotype" w:cs="Palatino Linotype"/>
          <w:color w:val="000000"/>
          <w:sz w:val="22"/>
          <w:szCs w:val="22"/>
        </w:rPr>
        <w:t xml:space="preserve">De acuerdo con lo expuesto y, con fundamento en el artículo 186, fracción III, de la Ley de Transparencia y Acceso a la Información Pública del Estado de México y Municipios, este Instituto considera procedente </w:t>
      </w:r>
      <w:r w:rsidRPr="00E27143">
        <w:rPr>
          <w:rFonts w:ascii="Palatino Linotype" w:eastAsia="Palatino Linotype" w:hAnsi="Palatino Linotype" w:cs="Palatino Linotype"/>
          <w:b/>
          <w:color w:val="000000"/>
          <w:sz w:val="22"/>
          <w:szCs w:val="22"/>
        </w:rPr>
        <w:t xml:space="preserve">MODIFICAR </w:t>
      </w:r>
      <w:r w:rsidRPr="00E27143">
        <w:rPr>
          <w:rFonts w:ascii="Palatino Linotype" w:eastAsia="Palatino Linotype" w:hAnsi="Palatino Linotype" w:cs="Palatino Linotype"/>
          <w:color w:val="000000"/>
          <w:sz w:val="22"/>
          <w:szCs w:val="22"/>
        </w:rPr>
        <w:t>la respuesta del Ayuntamiento de Chiconcuac, a efecto de que entregue la información requerida de los servidores públicos sindicalizados.</w:t>
      </w:r>
    </w:p>
    <w:p w14:paraId="296983A4" w14:textId="77777777" w:rsidR="00121EC2" w:rsidRPr="00E27143" w:rsidRDefault="00121EC2">
      <w:pPr>
        <w:spacing w:line="360" w:lineRule="auto"/>
        <w:jc w:val="both"/>
        <w:rPr>
          <w:rFonts w:ascii="Palatino Linotype" w:eastAsia="Palatino Linotype" w:hAnsi="Palatino Linotype" w:cs="Palatino Linotype"/>
          <w:sz w:val="22"/>
          <w:szCs w:val="22"/>
        </w:rPr>
      </w:pPr>
    </w:p>
    <w:p w14:paraId="4FEBE5D9" w14:textId="77777777" w:rsidR="00121EC2" w:rsidRPr="00E27143" w:rsidRDefault="00CA7FC6">
      <w:pPr>
        <w:spacing w:line="360" w:lineRule="auto"/>
        <w:jc w:val="both"/>
        <w:rPr>
          <w:rFonts w:ascii="Palatino Linotype" w:eastAsia="Palatino Linotype" w:hAnsi="Palatino Linotype" w:cs="Palatino Linotype"/>
          <w:b/>
          <w:color w:val="000000"/>
          <w:sz w:val="22"/>
          <w:szCs w:val="22"/>
        </w:rPr>
      </w:pPr>
      <w:r w:rsidRPr="00E27143">
        <w:rPr>
          <w:rFonts w:ascii="Palatino Linotype" w:eastAsia="Palatino Linotype" w:hAnsi="Palatino Linotype" w:cs="Palatino Linotype"/>
          <w:b/>
          <w:color w:val="000000"/>
          <w:sz w:val="22"/>
          <w:szCs w:val="22"/>
        </w:rPr>
        <w:t>Términos de la Resolución para conocimiento del Particular.</w:t>
      </w:r>
    </w:p>
    <w:p w14:paraId="27DD834F" w14:textId="77777777" w:rsidR="00121EC2" w:rsidRPr="00E27143" w:rsidRDefault="00121EC2">
      <w:pPr>
        <w:spacing w:line="360" w:lineRule="auto"/>
        <w:jc w:val="both"/>
        <w:rPr>
          <w:rFonts w:ascii="Palatino Linotype" w:eastAsia="Palatino Linotype" w:hAnsi="Palatino Linotype" w:cs="Palatino Linotype"/>
          <w:b/>
          <w:color w:val="000000"/>
          <w:sz w:val="22"/>
          <w:szCs w:val="22"/>
        </w:rPr>
      </w:pPr>
    </w:p>
    <w:p w14:paraId="7803407E" w14:textId="77777777" w:rsidR="00121EC2" w:rsidRPr="00E27143" w:rsidRDefault="00CA7FC6">
      <w:pPr>
        <w:spacing w:line="360" w:lineRule="auto"/>
        <w:ind w:right="-28"/>
        <w:jc w:val="both"/>
        <w:rPr>
          <w:rFonts w:ascii="Palatino Linotype" w:eastAsia="Palatino Linotype" w:hAnsi="Palatino Linotype" w:cs="Palatino Linotype"/>
          <w:sz w:val="22"/>
          <w:szCs w:val="22"/>
        </w:rPr>
      </w:pPr>
      <w:r w:rsidRPr="00E27143">
        <w:rPr>
          <w:rFonts w:ascii="Palatino Linotype" w:eastAsia="Palatino Linotype" w:hAnsi="Palatino Linotype" w:cs="Palatino Linotype"/>
          <w:color w:val="000000"/>
          <w:sz w:val="22"/>
          <w:szCs w:val="22"/>
        </w:rPr>
        <w:t xml:space="preserve">Se le hace del conocimiento al Particular, que, en el presente caso, se le concede parcialmente la razón, pues el Sujetó Obligado si bien, proporcionó lugar de adscripción, </w:t>
      </w:r>
      <w:r w:rsidRPr="00E27143">
        <w:rPr>
          <w:rFonts w:ascii="Palatino Linotype" w:eastAsia="Palatino Linotype" w:hAnsi="Palatino Linotype" w:cs="Palatino Linotype"/>
          <w:sz w:val="22"/>
          <w:szCs w:val="22"/>
        </w:rPr>
        <w:t>sueldo base y quincenal, aguinaldo y prima vacacional del personal sindicalizado</w:t>
      </w:r>
      <w:r w:rsidRPr="00E27143">
        <w:rPr>
          <w:rFonts w:ascii="Palatino Linotype" w:eastAsia="Palatino Linotype" w:hAnsi="Palatino Linotype" w:cs="Palatino Linotype"/>
          <w:color w:val="000000"/>
          <w:sz w:val="22"/>
          <w:szCs w:val="22"/>
        </w:rPr>
        <w:t xml:space="preserve">, lo cierto es que no </w:t>
      </w:r>
      <w:r w:rsidRPr="00E27143">
        <w:rPr>
          <w:rFonts w:ascii="Palatino Linotype" w:eastAsia="Palatino Linotype" w:hAnsi="Palatino Linotype" w:cs="Palatino Linotype"/>
          <w:color w:val="000000"/>
          <w:sz w:val="22"/>
          <w:szCs w:val="22"/>
        </w:rPr>
        <w:lastRenderedPageBreak/>
        <w:t xml:space="preserve">proporcionó los documentos que dieran cuenta del nombre de dichos servidores públicos, por lo que deberá realizar una búsqueda exhaustiva y razonable en sus archivos y proporcionarlos. </w:t>
      </w:r>
    </w:p>
    <w:p w14:paraId="2FCE16F6" w14:textId="77777777" w:rsidR="00121EC2" w:rsidRPr="00E27143" w:rsidRDefault="00121EC2">
      <w:pPr>
        <w:spacing w:line="360" w:lineRule="auto"/>
        <w:ind w:right="-28"/>
        <w:jc w:val="both"/>
        <w:rPr>
          <w:rFonts w:ascii="Palatino Linotype" w:eastAsia="Palatino Linotype" w:hAnsi="Palatino Linotype" w:cs="Palatino Linotype"/>
          <w:sz w:val="22"/>
          <w:szCs w:val="22"/>
        </w:rPr>
      </w:pPr>
    </w:p>
    <w:p w14:paraId="1053B882" w14:textId="77777777" w:rsidR="00121EC2" w:rsidRPr="00E27143" w:rsidRDefault="00CA7FC6">
      <w:pPr>
        <w:spacing w:line="360" w:lineRule="auto"/>
        <w:ind w:right="-28"/>
        <w:jc w:val="both"/>
        <w:rPr>
          <w:rFonts w:ascii="Palatino Linotype" w:eastAsia="Palatino Linotype" w:hAnsi="Palatino Linotype" w:cs="Palatino Linotype"/>
          <w:sz w:val="22"/>
          <w:szCs w:val="22"/>
        </w:rPr>
      </w:pPr>
      <w:r w:rsidRPr="00E27143">
        <w:rPr>
          <w:rFonts w:ascii="Palatino Linotype" w:eastAsia="Palatino Linotype" w:hAnsi="Palatino Linotype" w:cs="Palatino Linotype"/>
          <w:sz w:val="22"/>
          <w:szCs w:val="22"/>
        </w:rPr>
        <w:t>Finalmente, se le informa que la labor de este Instituto de Transparencia, Acceso a la Información Pública y Protección de Datos Personales del Estado de México y Municipios, es apoyar a la población a acceder a la información pública y es garantizar la protección de los datos personales.</w:t>
      </w:r>
    </w:p>
    <w:p w14:paraId="76D9FE3B" w14:textId="77777777" w:rsidR="00121EC2" w:rsidRPr="00E27143" w:rsidRDefault="00121EC2">
      <w:pPr>
        <w:spacing w:line="360" w:lineRule="auto"/>
        <w:ind w:right="-28"/>
        <w:jc w:val="both"/>
        <w:rPr>
          <w:rFonts w:ascii="Palatino Linotype" w:eastAsia="Palatino Linotype" w:hAnsi="Palatino Linotype" w:cs="Palatino Linotype"/>
          <w:sz w:val="22"/>
          <w:szCs w:val="22"/>
        </w:rPr>
      </w:pPr>
    </w:p>
    <w:p w14:paraId="23FB27AE" w14:textId="77777777" w:rsidR="00121EC2" w:rsidRPr="00E27143" w:rsidRDefault="00CA7FC6">
      <w:pPr>
        <w:spacing w:line="360" w:lineRule="auto"/>
        <w:jc w:val="both"/>
        <w:rPr>
          <w:rFonts w:ascii="Palatino Linotype" w:eastAsia="Palatino Linotype" w:hAnsi="Palatino Linotype" w:cs="Palatino Linotype"/>
          <w:sz w:val="22"/>
          <w:szCs w:val="22"/>
        </w:rPr>
      </w:pPr>
      <w:r w:rsidRPr="00E27143">
        <w:rPr>
          <w:rFonts w:ascii="Palatino Linotype" w:eastAsia="Palatino Linotype" w:hAnsi="Palatino Linotype" w:cs="Palatino Linotype"/>
          <w:sz w:val="22"/>
          <w:szCs w:val="22"/>
        </w:rPr>
        <w:t>Por lo expuesto y fundado, este Pleno:</w:t>
      </w:r>
    </w:p>
    <w:p w14:paraId="752DF6A1" w14:textId="77777777" w:rsidR="00121EC2" w:rsidRPr="00E27143" w:rsidRDefault="00121EC2">
      <w:pPr>
        <w:spacing w:line="360" w:lineRule="auto"/>
        <w:jc w:val="both"/>
        <w:rPr>
          <w:rFonts w:ascii="Palatino Linotype" w:eastAsia="Palatino Linotype" w:hAnsi="Palatino Linotype" w:cs="Palatino Linotype"/>
          <w:sz w:val="22"/>
          <w:szCs w:val="22"/>
        </w:rPr>
      </w:pPr>
    </w:p>
    <w:p w14:paraId="7F5B7612" w14:textId="77777777" w:rsidR="00121EC2" w:rsidRPr="00E27143" w:rsidRDefault="00CA7FC6">
      <w:pPr>
        <w:pStyle w:val="Ttulo1"/>
        <w:spacing w:before="0" w:after="0" w:line="360" w:lineRule="auto"/>
        <w:jc w:val="center"/>
        <w:rPr>
          <w:rFonts w:ascii="Palatino Linotype" w:eastAsia="Palatino Linotype" w:hAnsi="Palatino Linotype" w:cs="Palatino Linotype"/>
          <w:b/>
          <w:color w:val="000000"/>
          <w:sz w:val="22"/>
          <w:szCs w:val="22"/>
        </w:rPr>
      </w:pPr>
      <w:bookmarkStart w:id="16" w:name="_heading=h.1ksv4uv" w:colFirst="0" w:colLast="0"/>
      <w:bookmarkEnd w:id="16"/>
      <w:r w:rsidRPr="00E27143">
        <w:rPr>
          <w:rFonts w:ascii="Palatino Linotype" w:eastAsia="Palatino Linotype" w:hAnsi="Palatino Linotype" w:cs="Palatino Linotype"/>
          <w:b/>
          <w:color w:val="000000"/>
          <w:sz w:val="22"/>
          <w:szCs w:val="22"/>
        </w:rPr>
        <w:t>R E S U E L V E</w:t>
      </w:r>
    </w:p>
    <w:p w14:paraId="72CD8CD8" w14:textId="77777777" w:rsidR="00121EC2" w:rsidRPr="00E27143" w:rsidRDefault="00CA7FC6">
      <w:pPr>
        <w:spacing w:line="360" w:lineRule="auto"/>
        <w:jc w:val="both"/>
        <w:rPr>
          <w:rFonts w:ascii="Palatino Linotype" w:eastAsia="Palatino Linotype" w:hAnsi="Palatino Linotype" w:cs="Palatino Linotype"/>
          <w:sz w:val="22"/>
          <w:szCs w:val="22"/>
        </w:rPr>
      </w:pPr>
      <w:r w:rsidRPr="00E27143">
        <w:rPr>
          <w:rFonts w:ascii="Palatino Linotype" w:eastAsia="Palatino Linotype" w:hAnsi="Palatino Linotype" w:cs="Palatino Linotype"/>
          <w:sz w:val="22"/>
          <w:szCs w:val="22"/>
        </w:rPr>
        <w:t xml:space="preserve"> </w:t>
      </w:r>
    </w:p>
    <w:p w14:paraId="52A1217F" w14:textId="77777777" w:rsidR="00121EC2" w:rsidRPr="00E27143" w:rsidRDefault="00CA7FC6">
      <w:p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b/>
          <w:sz w:val="22"/>
          <w:szCs w:val="22"/>
        </w:rPr>
        <w:t xml:space="preserve">PRIMERO. </w:t>
      </w:r>
      <w:r w:rsidRPr="00E27143">
        <w:rPr>
          <w:rFonts w:ascii="Palatino Linotype" w:eastAsia="Palatino Linotype" w:hAnsi="Palatino Linotype" w:cs="Palatino Linotype"/>
          <w:color w:val="000000"/>
          <w:sz w:val="22"/>
          <w:szCs w:val="22"/>
        </w:rPr>
        <w:t xml:space="preserve">Se </w:t>
      </w:r>
      <w:r w:rsidRPr="00E27143">
        <w:rPr>
          <w:rFonts w:ascii="Palatino Linotype" w:eastAsia="Palatino Linotype" w:hAnsi="Palatino Linotype" w:cs="Palatino Linotype"/>
          <w:b/>
          <w:color w:val="000000"/>
          <w:sz w:val="22"/>
          <w:szCs w:val="22"/>
        </w:rPr>
        <w:t>MODIFICA</w:t>
      </w:r>
      <w:r w:rsidRPr="00E27143">
        <w:rPr>
          <w:rFonts w:ascii="Palatino Linotype" w:eastAsia="Palatino Linotype" w:hAnsi="Palatino Linotype" w:cs="Palatino Linotype"/>
          <w:color w:val="000000"/>
          <w:sz w:val="22"/>
          <w:szCs w:val="22"/>
        </w:rPr>
        <w:t xml:space="preserve"> la respuesta entregada por el Ayuntamiento de Chiconcuac, a la solicitud de información 00004/CHICONCU/IP/2025, por resultar parcialmente </w:t>
      </w:r>
      <w:r w:rsidRPr="00E27143">
        <w:rPr>
          <w:rFonts w:ascii="Palatino Linotype" w:eastAsia="Palatino Linotype" w:hAnsi="Palatino Linotype" w:cs="Palatino Linotype"/>
          <w:b/>
          <w:color w:val="000000"/>
          <w:sz w:val="22"/>
          <w:szCs w:val="22"/>
        </w:rPr>
        <w:t>FUNDADAS</w:t>
      </w:r>
      <w:r w:rsidRPr="00E27143">
        <w:rPr>
          <w:rFonts w:ascii="Palatino Linotype" w:eastAsia="Palatino Linotype" w:hAnsi="Palatino Linotype" w:cs="Palatino Linotype"/>
          <w:color w:val="000000"/>
          <w:sz w:val="22"/>
          <w:szCs w:val="22"/>
        </w:rPr>
        <w:t xml:space="preserve"> las razones o motivos de inconformidad hechos valer por la Particular, en términos de los considerandos QUINTO y SEXTO de la presente Resolución.</w:t>
      </w:r>
    </w:p>
    <w:p w14:paraId="0A8ED5B0" w14:textId="77777777" w:rsidR="00121EC2" w:rsidRPr="00E27143" w:rsidRDefault="00121EC2">
      <w:pPr>
        <w:spacing w:line="360" w:lineRule="auto"/>
        <w:jc w:val="both"/>
        <w:rPr>
          <w:rFonts w:ascii="Palatino Linotype" w:eastAsia="Palatino Linotype" w:hAnsi="Palatino Linotype" w:cs="Palatino Linotype"/>
          <w:b/>
          <w:sz w:val="22"/>
          <w:szCs w:val="22"/>
        </w:rPr>
      </w:pPr>
    </w:p>
    <w:p w14:paraId="24A87E88" w14:textId="77777777" w:rsidR="00121EC2" w:rsidRPr="00E27143" w:rsidRDefault="00CA7FC6">
      <w:pPr>
        <w:spacing w:line="360" w:lineRule="auto"/>
        <w:jc w:val="both"/>
        <w:rPr>
          <w:rFonts w:ascii="Palatino Linotype" w:eastAsia="Palatino Linotype" w:hAnsi="Palatino Linotype" w:cs="Palatino Linotype"/>
          <w:sz w:val="22"/>
          <w:szCs w:val="22"/>
        </w:rPr>
      </w:pPr>
      <w:r w:rsidRPr="00E27143">
        <w:rPr>
          <w:rFonts w:ascii="Palatino Linotype" w:eastAsia="Palatino Linotype" w:hAnsi="Palatino Linotype" w:cs="Palatino Linotype"/>
          <w:b/>
          <w:sz w:val="22"/>
          <w:szCs w:val="22"/>
        </w:rPr>
        <w:t xml:space="preserve">SEGUNDO. </w:t>
      </w:r>
      <w:r w:rsidRPr="00E27143">
        <w:rPr>
          <w:rFonts w:ascii="Palatino Linotype" w:eastAsia="Palatino Linotype" w:hAnsi="Palatino Linotype" w:cs="Palatino Linotype"/>
          <w:sz w:val="22"/>
          <w:szCs w:val="22"/>
        </w:rPr>
        <w:t xml:space="preserve">Se </w:t>
      </w:r>
      <w:r w:rsidRPr="00E27143">
        <w:rPr>
          <w:rFonts w:ascii="Palatino Linotype" w:eastAsia="Palatino Linotype" w:hAnsi="Palatino Linotype" w:cs="Palatino Linotype"/>
          <w:b/>
          <w:sz w:val="22"/>
          <w:szCs w:val="22"/>
        </w:rPr>
        <w:t xml:space="preserve">ORDENA </w:t>
      </w:r>
      <w:r w:rsidRPr="00E27143">
        <w:rPr>
          <w:rFonts w:ascii="Palatino Linotype" w:eastAsia="Palatino Linotype" w:hAnsi="Palatino Linotype" w:cs="Palatino Linotype"/>
          <w:sz w:val="22"/>
          <w:szCs w:val="22"/>
        </w:rPr>
        <w:t>al Ente Recurrido, a efecto de que previa búsqueda exhaustiva y razonable en todas las unidades administrativas competentes, entregue a través del Sistema de Acceso a la Información Mexiquense (SAIMEX), en su caso, en versión pública, respecto del personal sindicalizado en funciones al treinta y uno de diciembre de dos mil veinticuatro, los documentos donde conste lo siguiente:</w:t>
      </w:r>
    </w:p>
    <w:p w14:paraId="6F0AE6B8" w14:textId="77777777" w:rsidR="00121EC2" w:rsidRPr="00E27143" w:rsidRDefault="00121EC2">
      <w:pPr>
        <w:spacing w:line="360" w:lineRule="auto"/>
        <w:jc w:val="both"/>
        <w:rPr>
          <w:rFonts w:ascii="Palatino Linotype" w:eastAsia="Palatino Linotype" w:hAnsi="Palatino Linotype" w:cs="Palatino Linotype"/>
          <w:sz w:val="22"/>
          <w:szCs w:val="22"/>
        </w:rPr>
      </w:pPr>
    </w:p>
    <w:p w14:paraId="10420D58" w14:textId="77777777" w:rsidR="00121EC2" w:rsidRPr="00E27143" w:rsidRDefault="00CA7FC6">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Nombre, adscripción, sueldo de la segunda quincena de diciembre de dos mil veinticuatro, aguinaldo y prima vacacional (prestaciones referidas en respuesta).</w:t>
      </w:r>
    </w:p>
    <w:p w14:paraId="51069D0B" w14:textId="77777777" w:rsidR="00121EC2" w:rsidRPr="00E27143" w:rsidRDefault="00121EC2">
      <w:pPr>
        <w:spacing w:line="360" w:lineRule="auto"/>
        <w:jc w:val="both"/>
        <w:rPr>
          <w:rFonts w:ascii="Palatino Linotype" w:eastAsia="Palatino Linotype" w:hAnsi="Palatino Linotype" w:cs="Palatino Linotype"/>
          <w:color w:val="000000"/>
          <w:sz w:val="22"/>
          <w:szCs w:val="22"/>
        </w:rPr>
      </w:pPr>
    </w:p>
    <w:p w14:paraId="05C3920E" w14:textId="77777777" w:rsidR="00121EC2" w:rsidRPr="00E27143" w:rsidRDefault="00CA7FC6">
      <w:p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lastRenderedPageBreak/>
        <w:t>Además, de ser necesario, deberá proporcionar el Acuerdo de Clasificación donde el Comité de Transparencia, confirme la eliminación de los datos o información, en la versión pública, de conformidad con los artículos 49, fracciones II y VIII y 132, fracción II, de la Ley de Transparencia y Acceso a la Información Pública del Estado de México y Municipios.</w:t>
      </w:r>
    </w:p>
    <w:p w14:paraId="3AC6DB82" w14:textId="77777777" w:rsidR="00121EC2" w:rsidRPr="00E27143" w:rsidRDefault="00121EC2">
      <w:pPr>
        <w:spacing w:line="360" w:lineRule="auto"/>
        <w:ind w:right="-28"/>
        <w:jc w:val="both"/>
        <w:rPr>
          <w:rFonts w:ascii="Palatino Linotype" w:eastAsia="Palatino Linotype" w:hAnsi="Palatino Linotype" w:cs="Palatino Linotype"/>
          <w:sz w:val="22"/>
          <w:szCs w:val="22"/>
        </w:rPr>
      </w:pPr>
    </w:p>
    <w:p w14:paraId="79DFDB72" w14:textId="77777777" w:rsidR="00121EC2" w:rsidRPr="00E27143" w:rsidRDefault="00CA7FC6">
      <w:pPr>
        <w:spacing w:line="360" w:lineRule="auto"/>
        <w:ind w:right="-28"/>
        <w:jc w:val="both"/>
        <w:rPr>
          <w:rFonts w:ascii="Palatino Linotype" w:eastAsia="Palatino Linotype" w:hAnsi="Palatino Linotype" w:cs="Palatino Linotype"/>
          <w:b/>
          <w:sz w:val="22"/>
          <w:szCs w:val="22"/>
        </w:rPr>
      </w:pPr>
      <w:r w:rsidRPr="00E27143">
        <w:rPr>
          <w:rFonts w:ascii="Palatino Linotype" w:eastAsia="Palatino Linotype" w:hAnsi="Palatino Linotype" w:cs="Palatino Linotype"/>
          <w:b/>
          <w:sz w:val="22"/>
          <w:szCs w:val="22"/>
        </w:rPr>
        <w:t xml:space="preserve">TERCERO. NOTIFÍQUESE POR SAIMEX </w:t>
      </w:r>
      <w:r w:rsidRPr="00E27143">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1BF2A0B9" w14:textId="77777777" w:rsidR="00121EC2" w:rsidRPr="00E27143" w:rsidRDefault="00121EC2">
      <w:pPr>
        <w:spacing w:line="360" w:lineRule="auto"/>
        <w:ind w:right="-28"/>
        <w:jc w:val="both"/>
        <w:rPr>
          <w:rFonts w:ascii="Palatino Linotype" w:eastAsia="Palatino Linotype" w:hAnsi="Palatino Linotype" w:cs="Palatino Linotype"/>
          <w:color w:val="000000"/>
          <w:sz w:val="22"/>
          <w:szCs w:val="22"/>
        </w:rPr>
      </w:pPr>
    </w:p>
    <w:p w14:paraId="460C99DF" w14:textId="77777777" w:rsidR="00121EC2" w:rsidRPr="00E27143" w:rsidRDefault="00CA7FC6">
      <w:pPr>
        <w:spacing w:line="360" w:lineRule="auto"/>
        <w:jc w:val="both"/>
        <w:rPr>
          <w:rFonts w:ascii="Palatino Linotype" w:eastAsia="Palatino Linotype" w:hAnsi="Palatino Linotype" w:cs="Palatino Linotype"/>
          <w:color w:val="000000"/>
          <w:sz w:val="22"/>
          <w:szCs w:val="22"/>
        </w:rPr>
      </w:pPr>
      <w:r w:rsidRPr="00E27143">
        <w:rPr>
          <w:rFonts w:ascii="Palatino Linotype" w:eastAsia="Palatino Linotype" w:hAnsi="Palatino Linotype" w:cs="Palatino Linotype"/>
          <w:color w:val="000000"/>
          <w:sz w:val="22"/>
          <w:szCs w:val="22"/>
        </w:rPr>
        <w:t xml:space="preserve">De conformidad con el artículo 198 de la </w:t>
      </w:r>
      <w:r w:rsidRPr="00E27143">
        <w:rPr>
          <w:rFonts w:ascii="Palatino Linotype" w:eastAsia="Palatino Linotype" w:hAnsi="Palatino Linotype" w:cs="Palatino Linotype"/>
          <w:sz w:val="22"/>
          <w:szCs w:val="22"/>
        </w:rPr>
        <w:t>Ley de Transparencia y Acceso a la Información Pública del Estado de México y Municipios</w:t>
      </w:r>
      <w:r w:rsidRPr="00E27143">
        <w:rPr>
          <w:rFonts w:ascii="Palatino Linotype" w:eastAsia="Palatino Linotype" w:hAnsi="Palatino Linotype" w:cs="Palatino Linotype"/>
          <w:color w:val="000000"/>
          <w:sz w:val="22"/>
          <w:szCs w:val="22"/>
        </w:rPr>
        <w:t>, de considerarlo procedente, el Sujeto Obligado de manera fundada y motivada, podrá solicitar una ampliación de plazo para el cumplimiento de la presente resolución.</w:t>
      </w:r>
    </w:p>
    <w:p w14:paraId="6C77D07B" w14:textId="77777777" w:rsidR="00121EC2" w:rsidRPr="00E27143" w:rsidRDefault="00121EC2">
      <w:pPr>
        <w:spacing w:line="360" w:lineRule="auto"/>
        <w:ind w:right="-28"/>
        <w:jc w:val="both"/>
        <w:rPr>
          <w:rFonts w:ascii="Palatino Linotype" w:eastAsia="Palatino Linotype" w:hAnsi="Palatino Linotype" w:cs="Palatino Linotype"/>
          <w:b/>
          <w:sz w:val="22"/>
          <w:szCs w:val="22"/>
        </w:rPr>
      </w:pPr>
    </w:p>
    <w:p w14:paraId="4B860208" w14:textId="77777777" w:rsidR="00121EC2" w:rsidRPr="00E27143" w:rsidRDefault="00CA7FC6">
      <w:pPr>
        <w:spacing w:line="360" w:lineRule="auto"/>
        <w:jc w:val="both"/>
        <w:rPr>
          <w:rFonts w:ascii="Palatino Linotype" w:eastAsia="Palatino Linotype" w:hAnsi="Palatino Linotype" w:cs="Palatino Linotype"/>
          <w:sz w:val="22"/>
          <w:szCs w:val="22"/>
        </w:rPr>
      </w:pPr>
      <w:r w:rsidRPr="00E27143">
        <w:rPr>
          <w:rFonts w:ascii="Palatino Linotype" w:eastAsia="Palatino Linotype" w:hAnsi="Palatino Linotype" w:cs="Palatino Linotype"/>
          <w:b/>
          <w:sz w:val="22"/>
          <w:szCs w:val="22"/>
        </w:rPr>
        <w:t>CUARTO. NOTIFÍQUESE POR SAIMEX</w:t>
      </w:r>
      <w:r w:rsidRPr="00E27143">
        <w:rPr>
          <w:rFonts w:ascii="Palatino Linotype" w:eastAsia="Palatino Linotype" w:hAnsi="Palatino Linotype" w:cs="Palatino Linotype"/>
          <w:sz w:val="22"/>
          <w:szCs w:val="22"/>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6F08D6C7" w14:textId="77777777" w:rsidR="00121EC2" w:rsidRPr="00E27143" w:rsidRDefault="00121EC2">
      <w:pPr>
        <w:spacing w:line="360" w:lineRule="auto"/>
        <w:ind w:right="-28"/>
        <w:jc w:val="both"/>
        <w:rPr>
          <w:rFonts w:ascii="Palatino Linotype" w:eastAsia="Palatino Linotype" w:hAnsi="Palatino Linotype" w:cs="Palatino Linotype"/>
          <w:color w:val="000000"/>
          <w:sz w:val="22"/>
          <w:szCs w:val="22"/>
        </w:rPr>
      </w:pPr>
    </w:p>
    <w:p w14:paraId="41248362" w14:textId="77777777" w:rsidR="00121EC2" w:rsidRDefault="00CA7FC6">
      <w:pPr>
        <w:spacing w:line="360" w:lineRule="auto"/>
        <w:jc w:val="both"/>
        <w:rPr>
          <w:rFonts w:ascii="Palatino Linotype" w:eastAsia="Palatino Linotype" w:hAnsi="Palatino Linotype" w:cs="Palatino Linotype"/>
          <w:sz w:val="22"/>
          <w:szCs w:val="22"/>
        </w:rPr>
      </w:pPr>
      <w:r w:rsidRPr="00E27143">
        <w:rPr>
          <w:rFonts w:ascii="Palatino Linotype" w:eastAsia="Palatino Linotype" w:hAnsi="Palatino Linotype" w:cs="Palatino Linotype"/>
          <w:sz w:val="22"/>
          <w:szCs w:val="22"/>
        </w:rPr>
        <w:t xml:space="preserve">ASÍ LO RESUELVE, POR </w:t>
      </w:r>
      <w:r w:rsidRPr="0002769B">
        <w:rPr>
          <w:rFonts w:ascii="Palatino Linotype" w:eastAsia="Palatino Linotype" w:hAnsi="Palatino Linotype" w:cs="Palatino Linotype"/>
          <w:b/>
          <w:bCs/>
          <w:sz w:val="22"/>
          <w:szCs w:val="22"/>
        </w:rPr>
        <w:t xml:space="preserve">UNANIMIDAD </w:t>
      </w:r>
      <w:r w:rsidRPr="00E27143">
        <w:rPr>
          <w:rFonts w:ascii="Palatino Linotype" w:eastAsia="Palatino Linotype" w:hAnsi="Palatino Linotype" w:cs="Palatino Linotype"/>
          <w:sz w:val="22"/>
          <w:szCs w:val="22"/>
        </w:rPr>
        <w:t xml:space="preserve">DE VOTOS EL PLENO DEL INSTITUTO DE TRANSPARENCIA, ACCESO A LA INFORMACIÓN PÚBLICA Y PROTECCIÓN DE </w:t>
      </w:r>
      <w:r w:rsidRPr="00E27143">
        <w:rPr>
          <w:rFonts w:ascii="Palatino Linotype" w:eastAsia="Palatino Linotype" w:hAnsi="Palatino Linotype" w:cs="Palatino Linotype"/>
          <w:sz w:val="22"/>
          <w:szCs w:val="22"/>
        </w:rPr>
        <w:lastRenderedPageBreak/>
        <w:t>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VEINTISÉIS DE FEBRERO DE DOS MIL VEINTICINCO, ANTE EL SECRETARIO TÉCNICO DEL PLENO, ALEXIS TAPIA RAMÍREZ.</w:t>
      </w:r>
    </w:p>
    <w:p w14:paraId="30D12071" w14:textId="77777777" w:rsidR="00121EC2" w:rsidRDefault="00121EC2">
      <w:pPr>
        <w:spacing w:line="360" w:lineRule="auto"/>
        <w:ind w:right="-28"/>
        <w:jc w:val="both"/>
        <w:rPr>
          <w:rFonts w:ascii="Palatino Linotype" w:eastAsia="Palatino Linotype" w:hAnsi="Palatino Linotype" w:cs="Palatino Linotype"/>
          <w:sz w:val="22"/>
          <w:szCs w:val="22"/>
        </w:rPr>
      </w:pPr>
    </w:p>
    <w:p w14:paraId="61D660B9" w14:textId="77777777" w:rsidR="00121EC2" w:rsidRDefault="00121EC2">
      <w:pPr>
        <w:spacing w:line="360" w:lineRule="auto"/>
        <w:rPr>
          <w:rFonts w:ascii="Palatino Linotype" w:eastAsia="Palatino Linotype" w:hAnsi="Palatino Linotype" w:cs="Palatino Linotype"/>
        </w:rPr>
      </w:pPr>
    </w:p>
    <w:p w14:paraId="78497298" w14:textId="77777777" w:rsidR="00121EC2" w:rsidRDefault="00121EC2">
      <w:pPr>
        <w:spacing w:line="360" w:lineRule="auto"/>
        <w:rPr>
          <w:rFonts w:ascii="Palatino Linotype" w:eastAsia="Palatino Linotype" w:hAnsi="Palatino Linotype" w:cs="Palatino Linotype"/>
        </w:rPr>
      </w:pPr>
    </w:p>
    <w:p w14:paraId="34BE25CF" w14:textId="77777777" w:rsidR="00121EC2" w:rsidRDefault="00121EC2">
      <w:pPr>
        <w:spacing w:line="360" w:lineRule="auto"/>
        <w:rPr>
          <w:rFonts w:ascii="Palatino Linotype" w:eastAsia="Palatino Linotype" w:hAnsi="Palatino Linotype" w:cs="Palatino Linotype"/>
        </w:rPr>
      </w:pPr>
    </w:p>
    <w:p w14:paraId="7DBD41F3" w14:textId="77777777" w:rsidR="00121EC2" w:rsidRDefault="00121EC2">
      <w:pPr>
        <w:spacing w:line="360" w:lineRule="auto"/>
        <w:rPr>
          <w:rFonts w:ascii="Palatino Linotype" w:eastAsia="Palatino Linotype" w:hAnsi="Palatino Linotype" w:cs="Palatino Linotype"/>
        </w:rPr>
      </w:pPr>
    </w:p>
    <w:p w14:paraId="6097F99E" w14:textId="77777777" w:rsidR="00121EC2" w:rsidRDefault="00121EC2">
      <w:pPr>
        <w:spacing w:line="360" w:lineRule="auto"/>
        <w:rPr>
          <w:rFonts w:ascii="Palatino Linotype" w:eastAsia="Palatino Linotype" w:hAnsi="Palatino Linotype" w:cs="Palatino Linotype"/>
        </w:rPr>
      </w:pPr>
    </w:p>
    <w:p w14:paraId="4150036E" w14:textId="77777777" w:rsidR="00121EC2" w:rsidRDefault="00121EC2">
      <w:pPr>
        <w:spacing w:line="360" w:lineRule="auto"/>
        <w:rPr>
          <w:rFonts w:ascii="Palatino Linotype" w:eastAsia="Palatino Linotype" w:hAnsi="Palatino Linotype" w:cs="Palatino Linotype"/>
        </w:rPr>
      </w:pPr>
    </w:p>
    <w:p w14:paraId="35A0756B" w14:textId="77777777" w:rsidR="00121EC2" w:rsidRDefault="00121EC2">
      <w:pPr>
        <w:spacing w:line="360" w:lineRule="auto"/>
        <w:rPr>
          <w:rFonts w:ascii="Palatino Linotype" w:eastAsia="Palatino Linotype" w:hAnsi="Palatino Linotype" w:cs="Palatino Linotype"/>
        </w:rPr>
      </w:pPr>
    </w:p>
    <w:p w14:paraId="67C55745" w14:textId="77777777" w:rsidR="00121EC2" w:rsidRDefault="00121EC2">
      <w:pPr>
        <w:spacing w:line="360" w:lineRule="auto"/>
        <w:rPr>
          <w:rFonts w:ascii="Palatino Linotype" w:eastAsia="Palatino Linotype" w:hAnsi="Palatino Linotype" w:cs="Palatino Linotype"/>
        </w:rPr>
      </w:pPr>
    </w:p>
    <w:p w14:paraId="18B1E443" w14:textId="77777777" w:rsidR="00121EC2" w:rsidRDefault="00121EC2">
      <w:pPr>
        <w:spacing w:line="360" w:lineRule="auto"/>
        <w:rPr>
          <w:rFonts w:ascii="Palatino Linotype" w:eastAsia="Palatino Linotype" w:hAnsi="Palatino Linotype" w:cs="Palatino Linotype"/>
        </w:rPr>
      </w:pPr>
    </w:p>
    <w:p w14:paraId="7B8E8AEB" w14:textId="77777777" w:rsidR="00121EC2" w:rsidRDefault="00121EC2">
      <w:pPr>
        <w:spacing w:line="360" w:lineRule="auto"/>
        <w:rPr>
          <w:rFonts w:ascii="Palatino Linotype" w:eastAsia="Palatino Linotype" w:hAnsi="Palatino Linotype" w:cs="Palatino Linotype"/>
        </w:rPr>
      </w:pPr>
    </w:p>
    <w:p w14:paraId="26745C7F" w14:textId="77777777" w:rsidR="00121EC2" w:rsidRDefault="00121EC2">
      <w:pPr>
        <w:spacing w:line="360" w:lineRule="auto"/>
        <w:rPr>
          <w:rFonts w:ascii="Palatino Linotype" w:eastAsia="Palatino Linotype" w:hAnsi="Palatino Linotype" w:cs="Palatino Linotype"/>
        </w:rPr>
      </w:pPr>
    </w:p>
    <w:p w14:paraId="590D492E" w14:textId="77777777" w:rsidR="00121EC2" w:rsidRDefault="00121EC2">
      <w:pPr>
        <w:spacing w:line="360" w:lineRule="auto"/>
        <w:rPr>
          <w:rFonts w:ascii="Palatino Linotype" w:eastAsia="Palatino Linotype" w:hAnsi="Palatino Linotype" w:cs="Palatino Linotype"/>
        </w:rPr>
      </w:pPr>
    </w:p>
    <w:p w14:paraId="6DBD49C4" w14:textId="77777777" w:rsidR="00121EC2" w:rsidRDefault="00121EC2">
      <w:pPr>
        <w:spacing w:line="360" w:lineRule="auto"/>
        <w:rPr>
          <w:rFonts w:ascii="Palatino Linotype" w:eastAsia="Palatino Linotype" w:hAnsi="Palatino Linotype" w:cs="Palatino Linotype"/>
        </w:rPr>
      </w:pPr>
    </w:p>
    <w:p w14:paraId="11C3DF2A" w14:textId="77777777" w:rsidR="00121EC2" w:rsidRDefault="00121EC2">
      <w:pPr>
        <w:spacing w:line="360" w:lineRule="auto"/>
        <w:rPr>
          <w:rFonts w:ascii="Palatino Linotype" w:eastAsia="Palatino Linotype" w:hAnsi="Palatino Linotype" w:cs="Palatino Linotype"/>
        </w:rPr>
      </w:pPr>
    </w:p>
    <w:p w14:paraId="22550495" w14:textId="77777777" w:rsidR="00121EC2" w:rsidRDefault="00121EC2">
      <w:pPr>
        <w:spacing w:line="360" w:lineRule="auto"/>
        <w:rPr>
          <w:rFonts w:ascii="Palatino Linotype" w:eastAsia="Palatino Linotype" w:hAnsi="Palatino Linotype" w:cs="Palatino Linotype"/>
        </w:rPr>
      </w:pPr>
    </w:p>
    <w:p w14:paraId="329D960E" w14:textId="77777777" w:rsidR="00121EC2" w:rsidRDefault="00121EC2">
      <w:pPr>
        <w:spacing w:line="360" w:lineRule="auto"/>
        <w:rPr>
          <w:rFonts w:ascii="Palatino Linotype" w:eastAsia="Palatino Linotype" w:hAnsi="Palatino Linotype" w:cs="Palatino Linotype"/>
        </w:rPr>
      </w:pPr>
    </w:p>
    <w:p w14:paraId="62926D54" w14:textId="77777777" w:rsidR="00121EC2" w:rsidRDefault="00121EC2">
      <w:pPr>
        <w:spacing w:line="360" w:lineRule="auto"/>
        <w:rPr>
          <w:rFonts w:ascii="Palatino Linotype" w:eastAsia="Palatino Linotype" w:hAnsi="Palatino Linotype" w:cs="Palatino Linotype"/>
        </w:rPr>
      </w:pPr>
    </w:p>
    <w:p w14:paraId="26790BFB" w14:textId="77777777" w:rsidR="00121EC2" w:rsidRDefault="00121EC2">
      <w:pPr>
        <w:spacing w:line="360" w:lineRule="auto"/>
        <w:rPr>
          <w:rFonts w:ascii="Palatino Linotype" w:eastAsia="Palatino Linotype" w:hAnsi="Palatino Linotype" w:cs="Palatino Linotype"/>
        </w:rPr>
      </w:pPr>
    </w:p>
    <w:p w14:paraId="0CCD5535" w14:textId="77777777" w:rsidR="00121EC2" w:rsidRDefault="00121EC2">
      <w:pPr>
        <w:spacing w:line="360" w:lineRule="auto"/>
        <w:rPr>
          <w:rFonts w:ascii="Palatino Linotype" w:eastAsia="Palatino Linotype" w:hAnsi="Palatino Linotype" w:cs="Palatino Linotype"/>
        </w:rPr>
      </w:pPr>
    </w:p>
    <w:p w14:paraId="3C4A8E7F" w14:textId="77777777" w:rsidR="00121EC2" w:rsidRDefault="00121EC2">
      <w:pPr>
        <w:spacing w:line="360" w:lineRule="auto"/>
        <w:rPr>
          <w:rFonts w:ascii="Palatino Linotype" w:eastAsia="Palatino Linotype" w:hAnsi="Palatino Linotype" w:cs="Palatino Linotype"/>
        </w:rPr>
      </w:pPr>
    </w:p>
    <w:p w14:paraId="1349797A" w14:textId="77777777" w:rsidR="00121EC2" w:rsidRDefault="00121EC2">
      <w:pPr>
        <w:spacing w:line="360" w:lineRule="auto"/>
        <w:rPr>
          <w:rFonts w:ascii="Palatino Linotype" w:eastAsia="Palatino Linotype" w:hAnsi="Palatino Linotype" w:cs="Palatino Linotype"/>
        </w:rPr>
      </w:pPr>
    </w:p>
    <w:p w14:paraId="04C600E9" w14:textId="77777777" w:rsidR="00121EC2" w:rsidRDefault="00121EC2">
      <w:pPr>
        <w:spacing w:line="360" w:lineRule="auto"/>
      </w:pPr>
    </w:p>
    <w:p w14:paraId="3B1D97FA" w14:textId="77777777" w:rsidR="00121EC2" w:rsidRDefault="00121EC2">
      <w:pPr>
        <w:spacing w:line="360" w:lineRule="auto"/>
      </w:pPr>
    </w:p>
    <w:sectPr w:rsidR="00121EC2">
      <w:headerReference w:type="even" r:id="rId11"/>
      <w:headerReference w:type="default" r:id="rId12"/>
      <w:footerReference w:type="default" r:id="rId13"/>
      <w:headerReference w:type="first" r:id="rId14"/>
      <w:footerReference w:type="first" r:id="rId15"/>
      <w:pgSz w:w="12240" w:h="15840"/>
      <w:pgMar w:top="80" w:right="1608" w:bottom="1134" w:left="1588" w:header="850" w:footer="6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A570F" w14:textId="77777777" w:rsidR="008C406A" w:rsidRDefault="008C406A">
      <w:r>
        <w:separator/>
      </w:r>
    </w:p>
  </w:endnote>
  <w:endnote w:type="continuationSeparator" w:id="0">
    <w:p w14:paraId="0DD56DD6" w14:textId="77777777" w:rsidR="008C406A" w:rsidRDefault="008C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BBD06" w14:textId="77777777" w:rsidR="00121EC2" w:rsidRDefault="00121EC2">
    <w:pPr>
      <w:pBdr>
        <w:top w:val="nil"/>
        <w:left w:val="nil"/>
        <w:bottom w:val="nil"/>
        <w:right w:val="nil"/>
        <w:between w:val="nil"/>
      </w:pBdr>
      <w:tabs>
        <w:tab w:val="center" w:pos="4419"/>
        <w:tab w:val="right" w:pos="8838"/>
      </w:tabs>
      <w:jc w:val="right"/>
      <w:rPr>
        <w:color w:val="000000"/>
        <w:sz w:val="26"/>
        <w:szCs w:val="26"/>
      </w:rPr>
    </w:pPr>
  </w:p>
  <w:p w14:paraId="5BCF6845" w14:textId="77777777" w:rsidR="00121EC2" w:rsidRDefault="00CA7FC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34E10">
      <w:rPr>
        <w:b/>
        <w:noProof/>
        <w:color w:val="000000"/>
        <w:sz w:val="24"/>
        <w:szCs w:val="24"/>
      </w:rPr>
      <w:t>33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34E10">
      <w:rPr>
        <w:b/>
        <w:noProof/>
        <w:color w:val="000000"/>
        <w:sz w:val="24"/>
        <w:szCs w:val="24"/>
      </w:rPr>
      <w:t>38</w:t>
    </w:r>
    <w:r>
      <w:rPr>
        <w:b/>
        <w:color w:val="000000"/>
        <w:sz w:val="24"/>
        <w:szCs w:val="24"/>
      </w:rPr>
      <w:fldChar w:fldCharType="end"/>
    </w:r>
  </w:p>
  <w:p w14:paraId="3EDFF7C8" w14:textId="77777777" w:rsidR="00121EC2" w:rsidRDefault="00121EC2">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C5338" w14:textId="77777777" w:rsidR="00121EC2" w:rsidRDefault="00121EC2">
    <w:pPr>
      <w:pBdr>
        <w:top w:val="nil"/>
        <w:left w:val="nil"/>
        <w:bottom w:val="nil"/>
        <w:right w:val="nil"/>
        <w:between w:val="nil"/>
      </w:pBdr>
      <w:tabs>
        <w:tab w:val="center" w:pos="4419"/>
        <w:tab w:val="right" w:pos="8838"/>
      </w:tabs>
      <w:jc w:val="right"/>
      <w:rPr>
        <w:color w:val="000000"/>
      </w:rPr>
    </w:pPr>
  </w:p>
  <w:p w14:paraId="51F16448" w14:textId="77777777" w:rsidR="00121EC2" w:rsidRDefault="00121EC2">
    <w:pPr>
      <w:pBdr>
        <w:top w:val="nil"/>
        <w:left w:val="nil"/>
        <w:bottom w:val="nil"/>
        <w:right w:val="nil"/>
        <w:between w:val="nil"/>
      </w:pBdr>
      <w:tabs>
        <w:tab w:val="center" w:pos="4419"/>
        <w:tab w:val="right" w:pos="8838"/>
      </w:tabs>
      <w:jc w:val="right"/>
      <w:rPr>
        <w:color w:val="000000"/>
      </w:rPr>
    </w:pPr>
  </w:p>
  <w:p w14:paraId="34A10F4D" w14:textId="77777777" w:rsidR="00121EC2" w:rsidRDefault="00121EC2">
    <w:pPr>
      <w:pBdr>
        <w:top w:val="nil"/>
        <w:left w:val="nil"/>
        <w:bottom w:val="nil"/>
        <w:right w:val="nil"/>
        <w:between w:val="nil"/>
      </w:pBdr>
      <w:tabs>
        <w:tab w:val="center" w:pos="4419"/>
        <w:tab w:val="right" w:pos="8838"/>
      </w:tabs>
      <w:jc w:val="right"/>
      <w:rPr>
        <w:color w:val="000000"/>
      </w:rPr>
    </w:pPr>
  </w:p>
  <w:p w14:paraId="21D4BB17" w14:textId="77777777" w:rsidR="00121EC2" w:rsidRDefault="00CA7FC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34E10">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34E10">
      <w:rPr>
        <w:b/>
        <w:noProof/>
        <w:color w:val="000000"/>
        <w:sz w:val="24"/>
        <w:szCs w:val="24"/>
      </w:rPr>
      <w:t>38</w:t>
    </w:r>
    <w:r>
      <w:rPr>
        <w:b/>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40CDB" w14:textId="77777777" w:rsidR="008C406A" w:rsidRDefault="008C406A">
      <w:r>
        <w:separator/>
      </w:r>
    </w:p>
  </w:footnote>
  <w:footnote w:type="continuationSeparator" w:id="0">
    <w:p w14:paraId="10378BCF" w14:textId="77777777" w:rsidR="008C406A" w:rsidRDefault="008C40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4BB64" w14:textId="77777777" w:rsidR="00121EC2" w:rsidRDefault="008C406A">
    <w:pPr>
      <w:pBdr>
        <w:top w:val="nil"/>
        <w:left w:val="nil"/>
        <w:bottom w:val="nil"/>
        <w:right w:val="nil"/>
        <w:between w:val="nil"/>
      </w:pBdr>
      <w:tabs>
        <w:tab w:val="center" w:pos="4419"/>
        <w:tab w:val="right" w:pos="8838"/>
      </w:tabs>
      <w:rPr>
        <w:color w:val="000000"/>
      </w:rPr>
    </w:pPr>
    <w:r>
      <w:rPr>
        <w:color w:val="000000"/>
      </w:rPr>
      <w:pict w14:anchorId="504C02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marcaaguaINFOEM" style="position:absolute;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B813E" w14:textId="77777777" w:rsidR="00121EC2" w:rsidRDefault="008C406A">
    <w:pPr>
      <w:tabs>
        <w:tab w:val="left" w:pos="3416"/>
      </w:tabs>
      <w:rPr>
        <w:sz w:val="22"/>
        <w:szCs w:val="22"/>
      </w:rPr>
    </w:pPr>
    <w:r>
      <w:rPr>
        <w:sz w:val="14"/>
        <w:szCs w:val="14"/>
      </w:rPr>
      <w:pict w14:anchorId="0F10F7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marcaaguaINFOEM" style="position:absolute;margin-left:-100.7pt;margin-top:-126.25pt;width:663.5pt;height:12in;z-index:-251659776;mso-position-horizontal:absolute;mso-position-horizontal-relative:margin;mso-position-vertical:absolute;mso-position-vertical-relative:margin">
          <v:imagedata r:id="rId1" o:title="image1"/>
          <w10:wrap anchorx="margin" anchory="margin"/>
        </v:shape>
      </w:pict>
    </w:r>
  </w:p>
  <w:tbl>
    <w:tblPr>
      <w:tblStyle w:val="a"/>
      <w:tblW w:w="9461" w:type="dxa"/>
      <w:tblInd w:w="0" w:type="dxa"/>
      <w:tblLayout w:type="fixed"/>
      <w:tblLook w:val="0400" w:firstRow="0" w:lastRow="0" w:firstColumn="0" w:lastColumn="0" w:noHBand="0" w:noVBand="1"/>
    </w:tblPr>
    <w:tblGrid>
      <w:gridCol w:w="2268"/>
      <w:gridCol w:w="7193"/>
    </w:tblGrid>
    <w:tr w:rsidR="00121EC2" w14:paraId="0F3EE837" w14:textId="77777777">
      <w:trPr>
        <w:trHeight w:val="70"/>
      </w:trPr>
      <w:tc>
        <w:tcPr>
          <w:tcW w:w="2268" w:type="dxa"/>
          <w:shd w:val="clear" w:color="auto" w:fill="auto"/>
        </w:tcPr>
        <w:p w14:paraId="4429FDB1" w14:textId="77777777" w:rsidR="00121EC2" w:rsidRDefault="00121EC2">
          <w:pPr>
            <w:tabs>
              <w:tab w:val="right" w:pos="4273"/>
            </w:tabs>
            <w:rPr>
              <w:rFonts w:ascii="Garamond" w:eastAsia="Garamond" w:hAnsi="Garamond" w:cs="Garamond"/>
              <w:sz w:val="16"/>
              <w:szCs w:val="16"/>
            </w:rPr>
          </w:pPr>
        </w:p>
      </w:tc>
      <w:tc>
        <w:tcPr>
          <w:tcW w:w="7193" w:type="dxa"/>
          <w:shd w:val="clear" w:color="auto" w:fill="auto"/>
        </w:tcPr>
        <w:p w14:paraId="19F644CC" w14:textId="77777777" w:rsidR="00121EC2" w:rsidRDefault="00121EC2">
          <w:pPr>
            <w:widowControl w:val="0"/>
            <w:pBdr>
              <w:top w:val="nil"/>
              <w:left w:val="nil"/>
              <w:bottom w:val="nil"/>
              <w:right w:val="nil"/>
              <w:between w:val="nil"/>
            </w:pBdr>
            <w:spacing w:line="276" w:lineRule="auto"/>
            <w:rPr>
              <w:rFonts w:ascii="Garamond" w:eastAsia="Garamond" w:hAnsi="Garamond" w:cs="Garamond"/>
              <w:sz w:val="16"/>
              <w:szCs w:val="16"/>
            </w:rPr>
          </w:pPr>
        </w:p>
        <w:tbl>
          <w:tblPr>
            <w:tblStyle w:val="a0"/>
            <w:tblW w:w="79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726"/>
            <w:gridCol w:w="4212"/>
          </w:tblGrid>
          <w:tr w:rsidR="00121EC2" w14:paraId="7A829D8A" w14:textId="77777777">
            <w:trPr>
              <w:trHeight w:val="128"/>
            </w:trPr>
            <w:tc>
              <w:tcPr>
                <w:tcW w:w="3726" w:type="dxa"/>
                <w:vAlign w:val="bottom"/>
              </w:tcPr>
              <w:p w14:paraId="17BA0341" w14:textId="77777777" w:rsidR="00121EC2" w:rsidRDefault="00CA7FC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4212" w:type="dxa"/>
              </w:tcPr>
              <w:p w14:paraId="561B907B" w14:textId="77777777" w:rsidR="00121EC2" w:rsidRDefault="00CA7FC6">
                <w:pPr>
                  <w:tabs>
                    <w:tab w:val="right" w:pos="8838"/>
                  </w:tabs>
                  <w:ind w:left="-28" w:right="68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00651/INFOEM/IP/RR/2025</w:t>
                </w:r>
              </w:p>
            </w:tc>
          </w:tr>
          <w:tr w:rsidR="00121EC2" w14:paraId="1D50C3C0" w14:textId="77777777">
            <w:trPr>
              <w:trHeight w:val="251"/>
            </w:trPr>
            <w:tc>
              <w:tcPr>
                <w:tcW w:w="3726" w:type="dxa"/>
              </w:tcPr>
              <w:p w14:paraId="7FE2B5AF" w14:textId="77777777" w:rsidR="00121EC2" w:rsidRDefault="00CA7FC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4212" w:type="dxa"/>
              </w:tcPr>
              <w:p w14:paraId="3760F2D6" w14:textId="77777777" w:rsidR="00121EC2" w:rsidRDefault="00CA7FC6">
                <w:pPr>
                  <w:tabs>
                    <w:tab w:val="right" w:pos="8838"/>
                  </w:tabs>
                  <w:ind w:left="-28" w:right="1008"/>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Ayuntamiento de Chiconcuac</w:t>
                </w:r>
              </w:p>
            </w:tc>
          </w:tr>
          <w:tr w:rsidR="00121EC2" w14:paraId="047A3F41" w14:textId="77777777">
            <w:trPr>
              <w:trHeight w:val="251"/>
            </w:trPr>
            <w:tc>
              <w:tcPr>
                <w:tcW w:w="3726" w:type="dxa"/>
              </w:tcPr>
              <w:p w14:paraId="3E726595" w14:textId="77777777" w:rsidR="00121EC2" w:rsidRDefault="00CA7FC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4212" w:type="dxa"/>
              </w:tcPr>
              <w:p w14:paraId="45AFCDE2" w14:textId="77777777" w:rsidR="00121EC2" w:rsidRDefault="00CA7FC6">
                <w:pPr>
                  <w:tabs>
                    <w:tab w:val="right" w:pos="8838"/>
                  </w:tabs>
                  <w:ind w:left="-28" w:right="-32"/>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Luis Gustavo Parra Noriega</w:t>
                </w:r>
              </w:p>
            </w:tc>
          </w:tr>
        </w:tbl>
        <w:p w14:paraId="60D96685" w14:textId="77777777" w:rsidR="00121EC2" w:rsidRDefault="00121EC2">
          <w:pPr>
            <w:tabs>
              <w:tab w:val="right" w:pos="8838"/>
            </w:tabs>
            <w:ind w:left="-28"/>
            <w:rPr>
              <w:rFonts w:ascii="Arial" w:eastAsia="Arial" w:hAnsi="Arial" w:cs="Arial"/>
              <w:b/>
            </w:rPr>
          </w:pPr>
        </w:p>
      </w:tc>
    </w:tr>
  </w:tbl>
  <w:p w14:paraId="7B5F4F08" w14:textId="77777777" w:rsidR="00121EC2" w:rsidRDefault="00121EC2">
    <w:pPr>
      <w:pBdr>
        <w:top w:val="nil"/>
        <w:left w:val="nil"/>
        <w:bottom w:val="nil"/>
        <w:right w:val="nil"/>
        <w:between w:val="nil"/>
      </w:pBdr>
      <w:tabs>
        <w:tab w:val="center" w:pos="4419"/>
        <w:tab w:val="right" w:pos="8838"/>
      </w:tabs>
      <w:rPr>
        <w:color w:val="000000"/>
        <w:sz w:val="14"/>
        <w:szCs w:val="14"/>
      </w:rPr>
    </w:pPr>
  </w:p>
  <w:p w14:paraId="1267E9EF" w14:textId="77777777" w:rsidR="00121EC2" w:rsidRDefault="00121EC2">
    <w:pPr>
      <w:pBdr>
        <w:top w:val="nil"/>
        <w:left w:val="nil"/>
        <w:bottom w:val="nil"/>
        <w:right w:val="nil"/>
        <w:between w:val="nil"/>
      </w:pBdr>
      <w:tabs>
        <w:tab w:val="center" w:pos="4419"/>
        <w:tab w:val="right" w:pos="8838"/>
      </w:tabs>
      <w:rPr>
        <w:color w:val="000000"/>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A0EAB" w14:textId="77777777" w:rsidR="00121EC2" w:rsidRDefault="00121EC2">
    <w:pPr>
      <w:widowControl w:val="0"/>
      <w:pBdr>
        <w:top w:val="nil"/>
        <w:left w:val="nil"/>
        <w:bottom w:val="nil"/>
        <w:right w:val="nil"/>
        <w:between w:val="nil"/>
      </w:pBdr>
      <w:spacing w:line="276" w:lineRule="auto"/>
      <w:rPr>
        <w:color w:val="000000"/>
        <w:sz w:val="14"/>
        <w:szCs w:val="14"/>
      </w:rPr>
    </w:pPr>
  </w:p>
  <w:tbl>
    <w:tblPr>
      <w:tblStyle w:val="a1"/>
      <w:tblW w:w="6946" w:type="dxa"/>
      <w:tblInd w:w="2268" w:type="dxa"/>
      <w:tblBorders>
        <w:top w:val="nil"/>
        <w:left w:val="nil"/>
        <w:bottom w:val="nil"/>
        <w:right w:val="nil"/>
        <w:insideH w:val="nil"/>
        <w:insideV w:val="nil"/>
      </w:tblBorders>
      <w:tblLayout w:type="fixed"/>
      <w:tblLook w:val="0400" w:firstRow="0" w:lastRow="0" w:firstColumn="0" w:lastColumn="0" w:noHBand="0" w:noVBand="1"/>
    </w:tblPr>
    <w:tblGrid>
      <w:gridCol w:w="3828"/>
      <w:gridCol w:w="3118"/>
    </w:tblGrid>
    <w:tr w:rsidR="00121EC2" w14:paraId="6531D830" w14:textId="77777777">
      <w:trPr>
        <w:trHeight w:val="302"/>
      </w:trPr>
      <w:tc>
        <w:tcPr>
          <w:tcW w:w="3828" w:type="dxa"/>
        </w:tcPr>
        <w:p w14:paraId="60C1A517" w14:textId="77777777" w:rsidR="00121EC2" w:rsidRDefault="00CA7FC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3118" w:type="dxa"/>
        </w:tcPr>
        <w:p w14:paraId="7FE73D91" w14:textId="77777777" w:rsidR="00121EC2" w:rsidRDefault="00CA7FC6">
          <w:pPr>
            <w:tabs>
              <w:tab w:val="right" w:pos="8838"/>
            </w:tabs>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00651/INFOEM/IP/RR/2025</w:t>
          </w:r>
        </w:p>
      </w:tc>
    </w:tr>
    <w:tr w:rsidR="00121EC2" w14:paraId="14670142" w14:textId="77777777">
      <w:trPr>
        <w:trHeight w:val="110"/>
      </w:trPr>
      <w:tc>
        <w:tcPr>
          <w:tcW w:w="3828" w:type="dxa"/>
        </w:tcPr>
        <w:p w14:paraId="443F94A9" w14:textId="77777777" w:rsidR="00121EC2" w:rsidRDefault="00CA7FC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Recurrente:</w:t>
          </w:r>
        </w:p>
      </w:tc>
      <w:tc>
        <w:tcPr>
          <w:tcW w:w="3118" w:type="dxa"/>
        </w:tcPr>
        <w:p w14:paraId="5636EE76" w14:textId="72FD3966" w:rsidR="00121EC2" w:rsidRDefault="00934E10">
          <w:pPr>
            <w:jc w:val="both"/>
            <w:rPr>
              <w:rFonts w:ascii="Palatino Linotype" w:eastAsia="Palatino Linotype" w:hAnsi="Palatino Linotype" w:cs="Palatino Linotype"/>
              <w:sz w:val="22"/>
              <w:szCs w:val="22"/>
            </w:rPr>
          </w:pPr>
          <w:r w:rsidRPr="005070B3">
            <w:rPr>
              <w:bCs/>
              <w:highlight w:val="black"/>
            </w:rPr>
            <w:t>XXXXXXXXXXXX</w:t>
          </w:r>
        </w:p>
      </w:tc>
    </w:tr>
    <w:tr w:rsidR="00121EC2" w14:paraId="0E7F4408" w14:textId="77777777">
      <w:trPr>
        <w:trHeight w:val="248"/>
      </w:trPr>
      <w:tc>
        <w:tcPr>
          <w:tcW w:w="3828" w:type="dxa"/>
        </w:tcPr>
        <w:p w14:paraId="4EA7F307" w14:textId="77777777" w:rsidR="00121EC2" w:rsidRDefault="00CA7FC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3118" w:type="dxa"/>
        </w:tcPr>
        <w:p w14:paraId="1C233A46" w14:textId="77777777" w:rsidR="00121EC2" w:rsidRDefault="00CA7FC6">
          <w:pPr>
            <w:tabs>
              <w:tab w:val="right" w:pos="8838"/>
            </w:tabs>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Ayuntamiento de Chiconcuac</w:t>
          </w:r>
        </w:p>
      </w:tc>
    </w:tr>
    <w:tr w:rsidR="00121EC2" w14:paraId="419F7D2C" w14:textId="77777777">
      <w:trPr>
        <w:trHeight w:val="248"/>
      </w:trPr>
      <w:tc>
        <w:tcPr>
          <w:tcW w:w="3828" w:type="dxa"/>
        </w:tcPr>
        <w:p w14:paraId="4361AE03" w14:textId="77777777" w:rsidR="00121EC2" w:rsidRDefault="00CA7FC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3118" w:type="dxa"/>
        </w:tcPr>
        <w:p w14:paraId="155D9165" w14:textId="77777777" w:rsidR="00121EC2" w:rsidRDefault="00CA7FC6">
          <w:pPr>
            <w:tabs>
              <w:tab w:val="right" w:pos="8838"/>
            </w:tabs>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14:paraId="1E91E4A4" w14:textId="77777777" w:rsidR="00121EC2" w:rsidRDefault="008C406A">
    <w:pPr>
      <w:ind w:right="-312"/>
    </w:pPr>
    <w:r>
      <w:pict w14:anchorId="190429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marcaaguaINFOEM" style="position:absolute;margin-left:-92.55pt;margin-top:-120.95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877B3"/>
    <w:multiLevelType w:val="multilevel"/>
    <w:tmpl w:val="E3108ABE"/>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237433"/>
    <w:multiLevelType w:val="multilevel"/>
    <w:tmpl w:val="251883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34A153A"/>
    <w:multiLevelType w:val="multilevel"/>
    <w:tmpl w:val="2774E4F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B3F38B7"/>
    <w:multiLevelType w:val="multilevel"/>
    <w:tmpl w:val="023049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D837EA5"/>
    <w:multiLevelType w:val="multilevel"/>
    <w:tmpl w:val="A3CAEF9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7B06DBD"/>
    <w:multiLevelType w:val="multilevel"/>
    <w:tmpl w:val="68FC00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A3F1208"/>
    <w:multiLevelType w:val="multilevel"/>
    <w:tmpl w:val="D2EC5A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CD7205D"/>
    <w:multiLevelType w:val="multilevel"/>
    <w:tmpl w:val="9A6A7EEA"/>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FAB1539"/>
    <w:multiLevelType w:val="multilevel"/>
    <w:tmpl w:val="A5BCCD3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9" w15:restartNumberingAfterBreak="0">
    <w:nsid w:val="534F387E"/>
    <w:multiLevelType w:val="multilevel"/>
    <w:tmpl w:val="165875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45B76D9"/>
    <w:multiLevelType w:val="multilevel"/>
    <w:tmpl w:val="649E8B38"/>
    <w:lvl w:ilvl="0">
      <w:start w:val="2"/>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4"/>
  </w:num>
  <w:num w:numId="3">
    <w:abstractNumId w:val="3"/>
  </w:num>
  <w:num w:numId="4">
    <w:abstractNumId w:val="7"/>
  </w:num>
  <w:num w:numId="5">
    <w:abstractNumId w:val="1"/>
  </w:num>
  <w:num w:numId="6">
    <w:abstractNumId w:val="0"/>
  </w:num>
  <w:num w:numId="7">
    <w:abstractNumId w:val="2"/>
  </w:num>
  <w:num w:numId="8">
    <w:abstractNumId w:val="6"/>
  </w:num>
  <w:num w:numId="9">
    <w:abstractNumId w:val="9"/>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EC2"/>
    <w:rsid w:val="0002769B"/>
    <w:rsid w:val="00121EC2"/>
    <w:rsid w:val="0048003F"/>
    <w:rsid w:val="008C406A"/>
    <w:rsid w:val="008F5595"/>
    <w:rsid w:val="00934E10"/>
    <w:rsid w:val="00C06B2E"/>
    <w:rsid w:val="00CA7FC6"/>
    <w:rsid w:val="00E27143"/>
    <w:rsid w:val="00FB75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F5367F"/>
  <w15:docId w15:val="{B1C784D5-6587-4A27-AB68-CC769AEF5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485"/>
    <w:rPr>
      <w:lang w:eastAsia="es-ES"/>
    </w:rPr>
  </w:style>
  <w:style w:type="paragraph" w:styleId="Ttulo1">
    <w:name w:val="heading 1"/>
    <w:basedOn w:val="Normal"/>
    <w:next w:val="Normal"/>
    <w:link w:val="Ttulo1Car"/>
    <w:uiPriority w:val="9"/>
    <w:qFormat/>
    <w:rsid w:val="003504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3504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35048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35048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35048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350485"/>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50485"/>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50485"/>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50485"/>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350485"/>
    <w:pPr>
      <w:spacing w:after="80"/>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35048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35048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350485"/>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350485"/>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350485"/>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35048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5048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5048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50485"/>
    <w:rPr>
      <w:rFonts w:eastAsiaTheme="majorEastAsia" w:cstheme="majorBidi"/>
      <w:color w:val="272727" w:themeColor="text1" w:themeTint="D8"/>
    </w:rPr>
  </w:style>
  <w:style w:type="character" w:customStyle="1" w:styleId="PuestoCar">
    <w:name w:val="Puesto Car"/>
    <w:basedOn w:val="Fuentedeprrafopredeter"/>
    <w:link w:val="Puesto"/>
    <w:uiPriority w:val="10"/>
    <w:rsid w:val="0035048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35048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50485"/>
    <w:pPr>
      <w:spacing w:before="160"/>
      <w:jc w:val="center"/>
    </w:pPr>
    <w:rPr>
      <w:i/>
      <w:iCs/>
      <w:color w:val="404040" w:themeColor="text1" w:themeTint="BF"/>
    </w:rPr>
  </w:style>
  <w:style w:type="character" w:customStyle="1" w:styleId="CitaCar">
    <w:name w:val="Cita Car"/>
    <w:basedOn w:val="Fuentedeprrafopredeter"/>
    <w:link w:val="Cita"/>
    <w:uiPriority w:val="29"/>
    <w:rsid w:val="00350485"/>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50485"/>
    <w:pPr>
      <w:ind w:left="720"/>
      <w:contextualSpacing/>
    </w:pPr>
  </w:style>
  <w:style w:type="character" w:styleId="nfasisintenso">
    <w:name w:val="Intense Emphasis"/>
    <w:basedOn w:val="Fuentedeprrafopredeter"/>
    <w:uiPriority w:val="21"/>
    <w:qFormat/>
    <w:rsid w:val="00350485"/>
    <w:rPr>
      <w:i/>
      <w:iCs/>
      <w:color w:val="2F5496" w:themeColor="accent1" w:themeShade="BF"/>
    </w:rPr>
  </w:style>
  <w:style w:type="paragraph" w:styleId="Citadestacada">
    <w:name w:val="Intense Quote"/>
    <w:basedOn w:val="Normal"/>
    <w:next w:val="Normal"/>
    <w:link w:val="CitadestacadaCar"/>
    <w:uiPriority w:val="30"/>
    <w:qFormat/>
    <w:rsid w:val="003504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350485"/>
    <w:rPr>
      <w:i/>
      <w:iCs/>
      <w:color w:val="2F5496" w:themeColor="accent1" w:themeShade="BF"/>
    </w:rPr>
  </w:style>
  <w:style w:type="character" w:styleId="Referenciaintensa">
    <w:name w:val="Intense Reference"/>
    <w:basedOn w:val="Fuentedeprrafopredeter"/>
    <w:uiPriority w:val="32"/>
    <w:qFormat/>
    <w:rsid w:val="00350485"/>
    <w:rPr>
      <w:b/>
      <w:bCs/>
      <w:smallCaps/>
      <w:color w:val="2F5496" w:themeColor="accent1" w:themeShade="BF"/>
      <w:spacing w:val="5"/>
    </w:rPr>
  </w:style>
  <w:style w:type="paragraph" w:styleId="Encabezado">
    <w:name w:val="header"/>
    <w:basedOn w:val="Normal"/>
    <w:link w:val="EncabezadoCar"/>
    <w:uiPriority w:val="99"/>
    <w:unhideWhenUsed/>
    <w:rsid w:val="00350485"/>
    <w:pPr>
      <w:tabs>
        <w:tab w:val="center" w:pos="4419"/>
        <w:tab w:val="right" w:pos="8838"/>
      </w:tabs>
    </w:pPr>
  </w:style>
  <w:style w:type="character" w:customStyle="1" w:styleId="EncabezadoCar">
    <w:name w:val="Encabezado Car"/>
    <w:basedOn w:val="Fuentedeprrafopredeter"/>
    <w:link w:val="Encabezado"/>
    <w:uiPriority w:val="99"/>
    <w:rsid w:val="00350485"/>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350485"/>
    <w:pPr>
      <w:tabs>
        <w:tab w:val="center" w:pos="4419"/>
        <w:tab w:val="right" w:pos="8838"/>
      </w:tabs>
    </w:pPr>
  </w:style>
  <w:style w:type="character" w:customStyle="1" w:styleId="PiedepginaCar">
    <w:name w:val="Pie de página Car"/>
    <w:basedOn w:val="Fuentedeprrafopredeter"/>
    <w:link w:val="Piedepgina"/>
    <w:uiPriority w:val="99"/>
    <w:rsid w:val="00350485"/>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350485"/>
  </w:style>
  <w:style w:type="table" w:styleId="Tablaconcuadrcula">
    <w:name w:val="Table Grid"/>
    <w:basedOn w:val="Tablanormal"/>
    <w:uiPriority w:val="39"/>
    <w:rsid w:val="00350485"/>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50485"/>
    <w:rPr>
      <w:color w:val="0563C1" w:themeColor="hyperlink"/>
      <w:u w:val="single"/>
    </w:rPr>
  </w:style>
  <w:style w:type="paragraph" w:styleId="TDC1">
    <w:name w:val="toc 1"/>
    <w:basedOn w:val="Normal"/>
    <w:next w:val="Normal"/>
    <w:autoRedefine/>
    <w:uiPriority w:val="39"/>
    <w:unhideWhenUsed/>
    <w:rsid w:val="00350485"/>
    <w:pPr>
      <w:spacing w:after="100"/>
    </w:pPr>
  </w:style>
  <w:style w:type="paragraph" w:styleId="TtulodeTDC">
    <w:name w:val="TOC Heading"/>
    <w:basedOn w:val="Ttulo1"/>
    <w:next w:val="Normal"/>
    <w:uiPriority w:val="39"/>
    <w:unhideWhenUsed/>
    <w:qFormat/>
    <w:rsid w:val="00350485"/>
    <w:pPr>
      <w:spacing w:before="240" w:after="0"/>
      <w:outlineLvl w:val="9"/>
    </w:pPr>
    <w:rPr>
      <w:sz w:val="32"/>
      <w:szCs w:val="32"/>
      <w:lang w:eastAsia="es-MX"/>
    </w:rPr>
  </w:style>
  <w:style w:type="paragraph" w:styleId="TDC2">
    <w:name w:val="toc 2"/>
    <w:basedOn w:val="Normal"/>
    <w:next w:val="Normal"/>
    <w:autoRedefine/>
    <w:uiPriority w:val="39"/>
    <w:unhideWhenUsed/>
    <w:rsid w:val="00350485"/>
    <w:pPr>
      <w:spacing w:after="100"/>
      <w:ind w:left="200"/>
    </w:p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dof.gob.mx/nota_detalle.php?codigo=5492254&amp;fecha=28/07/2017"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gwelKNnrSFFHMvTJbHZxB2nCw==">CgMxLjAyCGguZ2pkZ3hzMgloLjMwajB6bGwyCWguMWZvYjl0ZTIJaC4zem55c2g3MgloLjJldDkycDAyCGgudHlqY3d0MgloLjNkeTZ2a20yCWguMXQzaDVzZjIJaC40ZDM0b2c4MgloLjJzOGV5bzEyCWguMTdkcDh2dTIJaC4zcmRjcmpuMgloLjI2aW4xcmcyCGgubG54Yno5MgloLjM1bmt1bjIyCWguMWtzdjR1djgAciExRExfUm1VSFliRlU5ZnlvSWg5X0RLLVo4Vzg0cHdUdl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9500</Words>
  <Characters>52255</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PEÑA VARA</dc:creator>
  <cp:lastModifiedBy>INFOEM415</cp:lastModifiedBy>
  <cp:revision>4</cp:revision>
  <cp:lastPrinted>2025-02-28T03:05:00Z</cp:lastPrinted>
  <dcterms:created xsi:type="dcterms:W3CDTF">2025-02-28T03:05:00Z</dcterms:created>
  <dcterms:modified xsi:type="dcterms:W3CDTF">2025-03-10T23:02:00Z</dcterms:modified>
</cp:coreProperties>
</file>