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CADC5" w14:textId="77777777" w:rsidR="001B3B17" w:rsidRDefault="001B3B17" w:rsidP="001B3B17">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cuatro de junio de dos mil veinticinco.</w:t>
      </w:r>
    </w:p>
    <w:p w14:paraId="6EC320A7" w14:textId="77777777" w:rsidR="001B3B17" w:rsidRDefault="001B3B17" w:rsidP="001B3B17">
      <w:pPr>
        <w:shd w:val="clear" w:color="auto" w:fill="FFFFFF"/>
        <w:spacing w:after="0" w:line="360" w:lineRule="auto"/>
        <w:jc w:val="both"/>
        <w:rPr>
          <w:rFonts w:ascii="Palatino Linotype" w:eastAsia="Palatino Linotype" w:hAnsi="Palatino Linotype" w:cs="Palatino Linotype"/>
          <w:color w:val="000000"/>
          <w:sz w:val="24"/>
          <w:szCs w:val="24"/>
        </w:rPr>
      </w:pPr>
    </w:p>
    <w:p w14:paraId="4EC88873" w14:textId="2AE45B82" w:rsidR="001B3B17" w:rsidRDefault="001B3B17" w:rsidP="001B3B17">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w:t>
      </w:r>
      <w:r w:rsidR="0058057D">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 xml:space="preserve"> recurso de revisión con número </w:t>
      </w:r>
      <w:bookmarkStart w:id="0" w:name="_GoBack"/>
      <w:r w:rsidR="00BA6B43">
        <w:rPr>
          <w:rFonts w:ascii="Palatino Linotype" w:eastAsia="Palatino Linotype" w:hAnsi="Palatino Linotype" w:cs="Palatino Linotype"/>
          <w:b/>
          <w:bCs/>
          <w:sz w:val="24"/>
          <w:szCs w:val="24"/>
        </w:rPr>
        <w:t>0</w:t>
      </w:r>
      <w:r>
        <w:rPr>
          <w:rFonts w:ascii="Palatino Linotype" w:hAnsi="Palatino Linotype"/>
          <w:b/>
          <w:sz w:val="24"/>
        </w:rPr>
        <w:t>3310/INFOEM/IP/RR/2025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por </w:t>
      </w:r>
      <w:r w:rsidRPr="00A44305">
        <w:rPr>
          <w:rFonts w:ascii="Palatino Linotype" w:eastAsia="Palatino Linotype" w:hAnsi="Palatino Linotype" w:cs="Palatino Linotype"/>
          <w:color w:val="000000"/>
          <w:sz w:val="24"/>
          <w:szCs w:val="24"/>
        </w:rPr>
        <w:t>un particular que no proporcionó nombre o seudónimo</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58057D" w:rsidRPr="0058057D">
        <w:rPr>
          <w:rFonts w:ascii="Palatino Linotype" w:eastAsia="Palatino Linotype" w:hAnsi="Palatino Linotype" w:cs="Palatino Linotype"/>
          <w:b/>
          <w:color w:val="000000"/>
          <w:sz w:val="24"/>
          <w:szCs w:val="24"/>
        </w:rPr>
        <w:t>Ayuntamiento de Toluca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7E277F43" w14:textId="77777777" w:rsidR="001B3B17" w:rsidRDefault="001B3B17" w:rsidP="001B3B17">
      <w:pPr>
        <w:tabs>
          <w:tab w:val="left" w:pos="6960"/>
        </w:tabs>
        <w:spacing w:after="0" w:line="360" w:lineRule="auto"/>
        <w:jc w:val="both"/>
        <w:rPr>
          <w:rFonts w:ascii="Palatino Linotype" w:eastAsia="Palatino Linotype" w:hAnsi="Palatino Linotype" w:cs="Palatino Linotype"/>
          <w:sz w:val="24"/>
          <w:szCs w:val="24"/>
        </w:rPr>
      </w:pPr>
    </w:p>
    <w:p w14:paraId="4C4A253A" w14:textId="77777777" w:rsidR="001B3B17" w:rsidRDefault="001B3B17" w:rsidP="001B3B17">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5382ED86" w14:textId="77777777" w:rsidR="001B3B17" w:rsidRDefault="001B3B17" w:rsidP="001B3B17">
      <w:pPr>
        <w:spacing w:after="0" w:line="360" w:lineRule="auto"/>
        <w:rPr>
          <w:rFonts w:ascii="Palatino Linotype" w:eastAsia="Palatino Linotype" w:hAnsi="Palatino Linotype" w:cs="Palatino Linotype"/>
          <w:b/>
          <w:sz w:val="24"/>
          <w:szCs w:val="24"/>
        </w:rPr>
      </w:pPr>
    </w:p>
    <w:p w14:paraId="60DF0425" w14:textId="77777777" w:rsidR="001B3B17" w:rsidRPr="00782BD1" w:rsidRDefault="001B3B17" w:rsidP="001B3B17">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66AEF0CE" w14:textId="77777777" w:rsidR="001B3B17" w:rsidRDefault="001B3B17" w:rsidP="001B3B1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w:t>
      </w:r>
      <w:r w:rsidR="000506B3">
        <w:rPr>
          <w:rFonts w:ascii="Palatino Linotype" w:eastAsia="Palatino Linotype" w:hAnsi="Palatino Linotype" w:cs="Palatino Linotype"/>
          <w:b/>
          <w:sz w:val="24"/>
          <w:szCs w:val="24"/>
        </w:rPr>
        <w:t>veinticuatro</w:t>
      </w:r>
      <w:r w:rsidRPr="006B6933">
        <w:rPr>
          <w:rFonts w:ascii="Palatino Linotype" w:eastAsia="Palatino Linotype" w:hAnsi="Palatino Linotype" w:cs="Palatino Linotype"/>
          <w:b/>
          <w:sz w:val="24"/>
          <w:szCs w:val="24"/>
        </w:rPr>
        <w:t xml:space="preserve"> de febrero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la solicitud de acceso a la información pública</w:t>
      </w:r>
      <w:r w:rsidR="0058057D">
        <w:rPr>
          <w:rFonts w:ascii="Palatino Linotype" w:eastAsia="Palatino Linotype" w:hAnsi="Palatino Linotype" w:cs="Palatino Linotype"/>
          <w:sz w:val="24"/>
          <w:szCs w:val="24"/>
        </w:rPr>
        <w:t xml:space="preserve"> número </w:t>
      </w:r>
      <w:r w:rsidR="0058057D" w:rsidRPr="0058057D">
        <w:rPr>
          <w:rFonts w:ascii="Palatino Linotype" w:eastAsia="Palatino Linotype" w:hAnsi="Palatino Linotype" w:cs="Palatino Linotype"/>
          <w:b/>
          <w:sz w:val="24"/>
          <w:szCs w:val="24"/>
        </w:rPr>
        <w:t>01110/TOLUCA/IP/2025</w:t>
      </w:r>
      <w:r w:rsidR="0058057D">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conforme a lo </w:t>
      </w:r>
      <w:proofErr w:type="gramStart"/>
      <w:r>
        <w:rPr>
          <w:rFonts w:ascii="Palatino Linotype" w:eastAsia="Palatino Linotype" w:hAnsi="Palatino Linotype" w:cs="Palatino Linotype"/>
          <w:sz w:val="24"/>
          <w:szCs w:val="24"/>
        </w:rPr>
        <w:t>siguiente</w:t>
      </w:r>
      <w:proofErr w:type="gramEnd"/>
      <w:r>
        <w:rPr>
          <w:rFonts w:ascii="Palatino Linotype" w:eastAsia="Palatino Linotype" w:hAnsi="Palatino Linotype" w:cs="Palatino Linotype"/>
          <w:sz w:val="24"/>
          <w:szCs w:val="24"/>
        </w:rPr>
        <w:t>:</w:t>
      </w:r>
    </w:p>
    <w:p w14:paraId="60590838" w14:textId="77777777" w:rsidR="001B3B17" w:rsidRDefault="001B3B17" w:rsidP="0058057D">
      <w:pPr>
        <w:pStyle w:val="Citas"/>
        <w:rPr>
          <w:rFonts w:eastAsia="Palatino Linotype" w:cs="Palatino Linotype"/>
          <w:b/>
          <w:sz w:val="24"/>
          <w:szCs w:val="24"/>
        </w:rPr>
      </w:pPr>
      <w:r>
        <w:rPr>
          <w:rFonts w:eastAsia="Palatino Linotype" w:cs="Palatino Linotype"/>
          <w:sz w:val="24"/>
          <w:szCs w:val="24"/>
        </w:rPr>
        <w:t xml:space="preserve"> </w:t>
      </w:r>
      <w:r w:rsidR="0058057D" w:rsidRPr="00B710E1">
        <w:rPr>
          <w:lang w:val="es-ES_tradnl"/>
        </w:rPr>
        <w:t>“</w:t>
      </w:r>
      <w:r w:rsidR="0058057D" w:rsidRPr="0058057D">
        <w:rPr>
          <w:lang w:val="es-ES_tradnl"/>
        </w:rPr>
        <w:t>El registro de audiencias ciudadanos con nombre, colonia, teléfono y asuntos atendidas por el 10 Regidor en 2025.</w:t>
      </w:r>
      <w:r w:rsidR="0058057D" w:rsidRPr="00B710E1">
        <w:rPr>
          <w:lang w:val="es-ES_tradnl"/>
        </w:rPr>
        <w:t>” (Sic)</w:t>
      </w:r>
    </w:p>
    <w:p w14:paraId="529D3013" w14:textId="77777777" w:rsidR="001B3B17" w:rsidRDefault="001B3B17" w:rsidP="001B3B17">
      <w:pPr>
        <w:spacing w:before="240" w:line="360" w:lineRule="auto"/>
        <w:jc w:val="both"/>
        <w:rPr>
          <w:rFonts w:ascii="Palatino Linotype" w:hAnsi="Palatino Linotype"/>
          <w:b/>
          <w:lang w:val="es-ES_tradnl"/>
        </w:rPr>
      </w:pPr>
    </w:p>
    <w:p w14:paraId="734A19AC" w14:textId="77777777" w:rsidR="001B3B17" w:rsidRPr="00782BD1" w:rsidRDefault="001B3B17" w:rsidP="001B3B17">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7CC7D457" w14:textId="77777777" w:rsidR="001B3B17" w:rsidRDefault="001B3B17" w:rsidP="001B3B1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192A0D5C" w14:textId="77777777" w:rsidR="001B3B17" w:rsidRPr="00782BD1" w:rsidRDefault="001B3B17" w:rsidP="001B3B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lastRenderedPageBreak/>
        <w:t>SEGUNDO. De la falta de respuesta</w:t>
      </w:r>
      <w:r>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del Sujeto Obligado.</w:t>
      </w:r>
    </w:p>
    <w:p w14:paraId="7D4F50B8" w14:textId="77777777" w:rsidR="001B3B17" w:rsidRDefault="001B3B17" w:rsidP="001B3B1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respuestas a las solicitudes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6D89BED" w14:textId="77777777" w:rsidR="001B3B17" w:rsidRPr="00782BD1" w:rsidRDefault="001B3B17" w:rsidP="001B3B17">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EE2C152" w14:textId="77777777" w:rsidR="001B3B17" w:rsidRPr="00782BD1" w:rsidRDefault="001B3B17" w:rsidP="001B3B1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7C1F21AE" w14:textId="77777777" w:rsidR="001B3B17" w:rsidRDefault="001B3B17" w:rsidP="001B3B1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recurso de revisión en fecha </w:t>
      </w:r>
      <w:r w:rsidRPr="000506B3">
        <w:rPr>
          <w:rFonts w:ascii="Palatino Linotype" w:eastAsia="Palatino Linotype" w:hAnsi="Palatino Linotype" w:cs="Palatino Linotype"/>
          <w:b/>
          <w:sz w:val="24"/>
          <w:szCs w:val="24"/>
        </w:rPr>
        <w:t>veint</w:t>
      </w:r>
      <w:r w:rsidR="00DB7B4D" w:rsidRPr="000506B3">
        <w:rPr>
          <w:rFonts w:ascii="Palatino Linotype" w:eastAsia="Palatino Linotype" w:hAnsi="Palatino Linotype" w:cs="Palatino Linotype"/>
          <w:b/>
          <w:sz w:val="24"/>
          <w:szCs w:val="24"/>
        </w:rPr>
        <w:t>e</w:t>
      </w:r>
      <w:r w:rsidRPr="000506B3">
        <w:rPr>
          <w:rFonts w:ascii="Palatino Linotype" w:eastAsia="Palatino Linotype" w:hAnsi="Palatino Linotype" w:cs="Palatino Linotype"/>
          <w:b/>
          <w:sz w:val="24"/>
          <w:szCs w:val="24"/>
        </w:rPr>
        <w:t xml:space="preserve"> de marzo de dos mil veinticinco</w:t>
      </w:r>
      <w:r>
        <w:rPr>
          <w:rFonts w:ascii="Palatino Linotype" w:eastAsia="Palatino Linotype" w:hAnsi="Palatino Linotype" w:cs="Palatino Linotype"/>
          <w:sz w:val="24"/>
          <w:szCs w:val="24"/>
        </w:rPr>
        <w:t>, registrados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números de expediente </w:t>
      </w:r>
      <w:r>
        <w:rPr>
          <w:rFonts w:ascii="Palatino Linotype" w:eastAsia="Palatino Linotype" w:hAnsi="Palatino Linotype" w:cs="Palatino Linotype"/>
          <w:b/>
          <w:sz w:val="24"/>
          <w:szCs w:val="24"/>
        </w:rPr>
        <w:t xml:space="preserve">03310/INFOEM/IP/RR/2025, </w:t>
      </w:r>
      <w:r>
        <w:rPr>
          <w:rFonts w:ascii="Palatino Linotype" w:eastAsia="Palatino Linotype" w:hAnsi="Palatino Linotype" w:cs="Palatino Linotype"/>
          <w:sz w:val="24"/>
          <w:szCs w:val="24"/>
        </w:rPr>
        <w:t>señaló como acto impugnado y razones o motivos de inconformidad, lo siguiente:</w:t>
      </w:r>
    </w:p>
    <w:p w14:paraId="515C0792" w14:textId="77777777" w:rsidR="001B3B17" w:rsidRDefault="001B3B17" w:rsidP="001B3B17">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529B5384" w14:textId="77777777" w:rsidR="001B3B17" w:rsidRPr="0038340D" w:rsidRDefault="001B3B17" w:rsidP="001B3B17">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Acto Impugnado</w:t>
      </w:r>
      <w:r w:rsidR="00DB7B4D">
        <w:rPr>
          <w:rFonts w:ascii="Palatino Linotype" w:eastAsia="Palatino Linotype" w:hAnsi="Palatino Linotype" w:cs="Palatino Linotype"/>
          <w:b/>
          <w:i/>
          <w:color w:val="000000"/>
        </w:rPr>
        <w:t xml:space="preserve"> y Razones o Motivos de Inconformidad</w:t>
      </w:r>
      <w:r>
        <w:rPr>
          <w:rFonts w:ascii="Palatino Linotype" w:eastAsia="Palatino Linotype" w:hAnsi="Palatino Linotype" w:cs="Palatino Linotype"/>
          <w:b/>
          <w:i/>
          <w:color w:val="000000"/>
        </w:rPr>
        <w:t xml:space="preserve">: </w:t>
      </w:r>
    </w:p>
    <w:p w14:paraId="2BDFC2E0" w14:textId="77777777" w:rsidR="001B3B17" w:rsidRDefault="001B3B17" w:rsidP="001B3B17">
      <w:pPr>
        <w:pBdr>
          <w:top w:val="nil"/>
          <w:left w:val="nil"/>
          <w:bottom w:val="nil"/>
          <w:right w:val="nil"/>
          <w:between w:val="nil"/>
        </w:pBdr>
        <w:spacing w:after="0" w:line="360" w:lineRule="auto"/>
        <w:ind w:left="720"/>
        <w:jc w:val="both"/>
        <w:rPr>
          <w:i/>
        </w:rPr>
      </w:pPr>
      <w:r>
        <w:rPr>
          <w:rFonts w:ascii="Palatino Linotype" w:eastAsia="Palatino Linotype" w:hAnsi="Palatino Linotype" w:cs="Palatino Linotype"/>
          <w:i/>
          <w:color w:val="000000"/>
        </w:rPr>
        <w:t>“</w:t>
      </w:r>
      <w:r w:rsidR="00DB7B4D" w:rsidRPr="00DB7B4D">
        <w:rPr>
          <w:rFonts w:ascii="Palatino Linotype" w:eastAsia="Palatino Linotype" w:hAnsi="Palatino Linotype" w:cs="Palatino Linotype"/>
          <w:i/>
          <w:color w:val="000000"/>
        </w:rPr>
        <w:t>Falta de respuesta</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4243CFA3" w14:textId="77777777" w:rsidR="001B3B17" w:rsidRDefault="001B3B17" w:rsidP="001B3B17">
      <w:pPr>
        <w:spacing w:after="0" w:line="360" w:lineRule="auto"/>
        <w:jc w:val="both"/>
        <w:rPr>
          <w:rFonts w:ascii="Palatino Linotype" w:eastAsia="Palatino Linotype" w:hAnsi="Palatino Linotype" w:cs="Palatino Linotype"/>
          <w:b/>
          <w:sz w:val="28"/>
          <w:szCs w:val="28"/>
        </w:rPr>
      </w:pPr>
    </w:p>
    <w:p w14:paraId="3E8165E6" w14:textId="77777777" w:rsidR="001B3B17" w:rsidRPr="002C3EC8" w:rsidRDefault="001B3B17" w:rsidP="001B3B17">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52EFF8D" w14:textId="77777777" w:rsidR="001B3B17" w:rsidRPr="00EB21AC" w:rsidRDefault="001B3B17" w:rsidP="001B3B17">
      <w:pPr>
        <w:spacing w:before="240" w:line="360" w:lineRule="auto"/>
        <w:jc w:val="both"/>
        <w:rPr>
          <w:rFonts w:ascii="Palatino Linotype" w:hAnsi="Palatino Linotype" w:cs="Arial"/>
          <w:sz w:val="32"/>
        </w:rPr>
      </w:pPr>
      <w:r w:rsidRPr="00EB21AC">
        <w:rPr>
          <w:rFonts w:ascii="Palatino Linotype" w:hAnsi="Palatino Linotype"/>
          <w:sz w:val="24"/>
        </w:rPr>
        <w:t>El medio de impugnación fue turnado al Comisionado</w:t>
      </w:r>
      <w:r w:rsidR="00DB7B4D">
        <w:rPr>
          <w:rFonts w:ascii="Palatino Linotype" w:hAnsi="Palatino Linotype"/>
          <w:sz w:val="24"/>
        </w:rPr>
        <w:t xml:space="preserve"> Presidente</w:t>
      </w:r>
      <w:r w:rsidRPr="00EB21AC">
        <w:rPr>
          <w:rFonts w:ascii="Palatino Linotype" w:hAnsi="Palatino Linotype"/>
          <w:sz w:val="24"/>
        </w:rPr>
        <w:t xml:space="preserve"> </w:t>
      </w:r>
      <w:r w:rsidR="00DB7B4D">
        <w:rPr>
          <w:rFonts w:ascii="Palatino Linotype" w:hAnsi="Palatino Linotype"/>
          <w:b/>
          <w:sz w:val="24"/>
        </w:rPr>
        <w:t>José Martínez Vilchis</w:t>
      </w:r>
      <w:r w:rsidRPr="00EB21AC">
        <w:rPr>
          <w:rFonts w:ascii="Palatino Linotype" w:hAnsi="Palatino Linotype"/>
          <w:b/>
          <w:sz w:val="24"/>
        </w:rPr>
        <w:t>,</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w:t>
      </w:r>
      <w:r>
        <w:rPr>
          <w:rFonts w:ascii="Palatino Linotype" w:hAnsi="Palatino Linotype"/>
          <w:sz w:val="24"/>
        </w:rPr>
        <w:t xml:space="preserve"> </w:t>
      </w:r>
      <w:r w:rsidR="00DB7B4D">
        <w:rPr>
          <w:rFonts w:ascii="Palatino Linotype" w:hAnsi="Palatino Linotype"/>
          <w:b/>
          <w:sz w:val="24"/>
        </w:rPr>
        <w:t>veinticuatro</w:t>
      </w:r>
      <w:r>
        <w:rPr>
          <w:rFonts w:ascii="Palatino Linotype" w:hAnsi="Palatino Linotype"/>
          <w:b/>
          <w:sz w:val="24"/>
        </w:rPr>
        <w:t xml:space="preserve"> de marzo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770E7346" w14:textId="77777777" w:rsidR="001B3B17" w:rsidRPr="006B6933" w:rsidRDefault="001B3B17" w:rsidP="001B3B17">
      <w:pPr>
        <w:spacing w:after="0" w:line="360" w:lineRule="auto"/>
        <w:jc w:val="both"/>
        <w:rPr>
          <w:rFonts w:ascii="Palatino Linotype" w:eastAsia="Palatino Linotype" w:hAnsi="Palatino Linotype" w:cs="Palatino Linotype"/>
          <w:b/>
          <w:sz w:val="24"/>
          <w:szCs w:val="28"/>
        </w:rPr>
      </w:pPr>
    </w:p>
    <w:p w14:paraId="00694755" w14:textId="77777777" w:rsidR="001B3B17" w:rsidRDefault="001B3B17" w:rsidP="00DB7B4D">
      <w:pPr>
        <w:spacing w:line="360" w:lineRule="auto"/>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w:t>
      </w:r>
      <w:r w:rsidR="00DB7B4D" w:rsidRPr="002C3EC8">
        <w:rPr>
          <w:rFonts w:ascii="Palatino Linotype" w:hAnsi="Palatino Linotype" w:cs="Arial"/>
          <w:b/>
          <w:sz w:val="28"/>
          <w:szCs w:val="28"/>
        </w:rPr>
        <w:t>De la etapa de instrucción</w:t>
      </w:r>
      <w:r w:rsidR="00DB7B4D">
        <w:rPr>
          <w:rFonts w:ascii="Palatino Linotype" w:hAnsi="Palatino Linotype" w:cs="Arial"/>
          <w:b/>
          <w:sz w:val="28"/>
          <w:szCs w:val="28"/>
        </w:rPr>
        <w:t>.</w:t>
      </w:r>
    </w:p>
    <w:p w14:paraId="61E247F1" w14:textId="77777777" w:rsidR="00DB7B4D" w:rsidRDefault="00DB7B4D" w:rsidP="00DB7B4D">
      <w:pPr>
        <w:spacing w:line="360" w:lineRule="auto"/>
        <w:jc w:val="both"/>
        <w:rPr>
          <w:rFonts w:ascii="Palatino Linotype" w:hAnsi="Palatino Linotype" w:cs="Arial"/>
          <w:sz w:val="24"/>
        </w:rPr>
      </w:pPr>
      <w:r w:rsidRPr="00E2293C">
        <w:rPr>
          <w:rFonts w:ascii="Palatino Linotype" w:hAnsi="Palatino Linotype" w:cs="Arial"/>
          <w:sz w:val="24"/>
        </w:rPr>
        <w:t xml:space="preserve">De las constancias que obran en el expediente electrónico del SAIMEX, se advierte que el </w:t>
      </w:r>
      <w:r w:rsidRPr="00E2293C">
        <w:rPr>
          <w:rFonts w:ascii="Palatino Linotype" w:hAnsi="Palatino Linotype" w:cs="Arial"/>
          <w:b/>
          <w:sz w:val="24"/>
        </w:rPr>
        <w:t>Sujeto Obligado</w:t>
      </w:r>
      <w:r w:rsidRPr="00E2293C">
        <w:rPr>
          <w:rFonts w:ascii="Palatino Linotype" w:hAnsi="Palatino Linotype" w:cs="Arial"/>
          <w:sz w:val="24"/>
        </w:rPr>
        <w:t xml:space="preserve"> rindió su informe justificado en fecha </w:t>
      </w:r>
      <w:r w:rsidRPr="00DB7B4D">
        <w:rPr>
          <w:rFonts w:ascii="Palatino Linotype" w:hAnsi="Palatino Linotype" w:cs="Arial"/>
          <w:b/>
          <w:sz w:val="24"/>
        </w:rPr>
        <w:t xml:space="preserve">dos </w:t>
      </w:r>
      <w:r w:rsidRPr="006B6933">
        <w:rPr>
          <w:rFonts w:ascii="Palatino Linotype" w:hAnsi="Palatino Linotype" w:cs="Arial"/>
          <w:b/>
          <w:sz w:val="24"/>
        </w:rPr>
        <w:t>de abril de dos mil veinticinco</w:t>
      </w:r>
      <w:r>
        <w:rPr>
          <w:rFonts w:ascii="Palatino Linotype" w:hAnsi="Palatino Linotype" w:cs="Arial"/>
          <w:sz w:val="24"/>
        </w:rPr>
        <w:t>, mismo que fue puesto</w:t>
      </w:r>
      <w:r w:rsidRPr="00E2293C">
        <w:rPr>
          <w:rFonts w:ascii="Palatino Linotype" w:hAnsi="Palatino Linotype" w:cs="Arial"/>
          <w:sz w:val="24"/>
        </w:rPr>
        <w:t xml:space="preserve"> a la vista del Recurrente en fecha </w:t>
      </w:r>
      <w:r>
        <w:rPr>
          <w:rFonts w:ascii="Palatino Linotype" w:hAnsi="Palatino Linotype" w:cs="Arial"/>
          <w:sz w:val="24"/>
        </w:rPr>
        <w:t>veintidós</w:t>
      </w:r>
      <w:r w:rsidRPr="00E2293C">
        <w:rPr>
          <w:rFonts w:ascii="Palatino Linotype" w:hAnsi="Palatino Linotype" w:cs="Arial"/>
          <w:sz w:val="24"/>
        </w:rPr>
        <w:t xml:space="preserve"> de mayo de dos mil veinticinco</w:t>
      </w:r>
      <w:r>
        <w:rPr>
          <w:rFonts w:ascii="Palatino Linotype" w:hAnsi="Palatino Linotype" w:cs="Arial"/>
          <w:sz w:val="24"/>
        </w:rPr>
        <w:t xml:space="preserve">, por medio de los archivos electrónico denominado </w:t>
      </w:r>
      <w:r w:rsidRPr="00DB7B4D">
        <w:rPr>
          <w:rFonts w:ascii="Palatino Linotype" w:hAnsi="Palatino Linotype" w:cs="Arial"/>
          <w:b/>
          <w:i/>
          <w:sz w:val="24"/>
        </w:rPr>
        <w:t>“3310.pdf”</w:t>
      </w:r>
      <w:r>
        <w:rPr>
          <w:rFonts w:ascii="Palatino Linotype" w:hAnsi="Palatino Linotype" w:cs="Arial"/>
          <w:sz w:val="24"/>
        </w:rPr>
        <w:t xml:space="preserve">, mismo que no se reproduce por ser del conocimiento de las partes, sin embargo, será materia de estudio en el Considerando respectivo. </w:t>
      </w:r>
    </w:p>
    <w:p w14:paraId="40EECE01" w14:textId="77777777" w:rsidR="00DB7B4D" w:rsidRDefault="00DB7B4D" w:rsidP="001B3B17">
      <w:pPr>
        <w:spacing w:line="360" w:lineRule="auto"/>
        <w:jc w:val="both"/>
        <w:rPr>
          <w:rFonts w:ascii="Palatino Linotype" w:eastAsia="Calibri" w:hAnsi="Palatino Linotype" w:cs="Arial"/>
          <w:b/>
          <w:sz w:val="24"/>
          <w:szCs w:val="28"/>
        </w:rPr>
      </w:pPr>
    </w:p>
    <w:p w14:paraId="2461E258" w14:textId="77777777" w:rsidR="001B3B17" w:rsidRPr="00E2293C" w:rsidRDefault="001B3B17" w:rsidP="001B3B17">
      <w:pPr>
        <w:spacing w:line="360" w:lineRule="auto"/>
        <w:jc w:val="both"/>
        <w:rPr>
          <w:rFonts w:ascii="Palatino Linotype" w:hAnsi="Palatino Linotype" w:cs="Arial"/>
          <w:sz w:val="24"/>
        </w:rPr>
      </w:pPr>
      <w:r w:rsidRPr="00E2293C">
        <w:rPr>
          <w:rFonts w:ascii="Palatino Linotype" w:hAnsi="Palatino Linotype" w:cs="Arial"/>
          <w:sz w:val="24"/>
        </w:rPr>
        <w:t xml:space="preserve">Así mismo, se aprecia que no se llevaron a cabo audiencias durante la sustanciación del recurso de revisión, ni se ofrecieron pruebas por parte del </w:t>
      </w:r>
      <w:r w:rsidRPr="00E2293C">
        <w:rPr>
          <w:rFonts w:ascii="Palatino Linotype" w:hAnsi="Palatino Linotype" w:cs="Arial"/>
          <w:b/>
          <w:sz w:val="24"/>
        </w:rPr>
        <w:t>Recurrente</w:t>
      </w:r>
      <w:r w:rsidRPr="00E2293C">
        <w:rPr>
          <w:rFonts w:ascii="Palatino Linotype" w:hAnsi="Palatino Linotype" w:cs="Arial"/>
          <w:sz w:val="24"/>
        </w:rPr>
        <w:t>; todo lo anterior en términos de los artículos 185 fracciones II y IV, y 195 de la Ley de Transparencia y Acceso a la Información Pública del Estado de México y Municipios.</w:t>
      </w:r>
    </w:p>
    <w:p w14:paraId="5A35059C" w14:textId="77777777" w:rsidR="001B3B17" w:rsidRPr="006B6933" w:rsidRDefault="001B3B17" w:rsidP="001B3B17">
      <w:pPr>
        <w:spacing w:line="360" w:lineRule="auto"/>
        <w:jc w:val="both"/>
        <w:rPr>
          <w:rFonts w:ascii="Palatino Linotype" w:hAnsi="Palatino Linotype" w:cs="Arial"/>
          <w:b/>
          <w:sz w:val="24"/>
          <w:szCs w:val="28"/>
        </w:rPr>
      </w:pPr>
    </w:p>
    <w:p w14:paraId="3F2521FD" w14:textId="77777777" w:rsidR="001B3B17" w:rsidRPr="00821CCD" w:rsidRDefault="00DB7B4D" w:rsidP="00DB7B4D">
      <w:pPr>
        <w:pStyle w:val="Prrafodelista"/>
        <w:spacing w:line="360" w:lineRule="auto"/>
        <w:ind w:left="0"/>
        <w:jc w:val="both"/>
        <w:rPr>
          <w:rFonts w:ascii="Palatino Linotype" w:eastAsia="Calibri" w:hAnsi="Palatino Linotype" w:cs="Arial"/>
          <w:b/>
          <w:sz w:val="28"/>
          <w:lang w:val="es-ES_tradnl"/>
        </w:rPr>
      </w:pPr>
      <w:r>
        <w:rPr>
          <w:rFonts w:ascii="Palatino Linotype" w:eastAsia="Calibri" w:hAnsi="Palatino Linotype" w:cs="Arial"/>
          <w:b/>
          <w:sz w:val="28"/>
          <w:szCs w:val="28"/>
        </w:rPr>
        <w:t>SEXTO</w:t>
      </w:r>
      <w:r>
        <w:rPr>
          <w:rFonts w:ascii="Palatino Linotype" w:hAnsi="Palatino Linotype" w:cs="Arial"/>
          <w:b/>
          <w:sz w:val="28"/>
          <w:szCs w:val="28"/>
        </w:rPr>
        <w:t>.</w:t>
      </w:r>
      <w:r w:rsidRPr="0036587B">
        <w:rPr>
          <w:rFonts w:ascii="Palatino Linotype" w:hAnsi="Palatino Linotype" w:cs="Arial"/>
          <w:b/>
          <w:sz w:val="28"/>
        </w:rPr>
        <w:t xml:space="preserve"> </w:t>
      </w:r>
      <w:r w:rsidR="001B3B17" w:rsidRPr="00821CCD">
        <w:rPr>
          <w:rFonts w:ascii="Palatino Linotype" w:eastAsia="Calibri" w:hAnsi="Palatino Linotype" w:cs="Arial"/>
          <w:b/>
          <w:sz w:val="28"/>
          <w:lang w:val="es-ES_tradnl"/>
        </w:rPr>
        <w:t>De la ampliación del término para resolver.</w:t>
      </w:r>
    </w:p>
    <w:p w14:paraId="0E95CB78" w14:textId="77777777" w:rsidR="001B3B17" w:rsidRPr="0011721E" w:rsidRDefault="001B3B17" w:rsidP="001B3B17">
      <w:pPr>
        <w:spacing w:line="360" w:lineRule="auto"/>
        <w:jc w:val="both"/>
        <w:rPr>
          <w:rFonts w:ascii="Palatino Linotype" w:hAnsi="Palatino Linotype" w:cs="Arial"/>
          <w:sz w:val="24"/>
        </w:rPr>
      </w:pPr>
      <w:r w:rsidRPr="00E2293C">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00DB7B4D">
        <w:rPr>
          <w:rFonts w:ascii="Palatino Linotype" w:hAnsi="Palatino Linotype" w:cs="Arial"/>
          <w:b/>
          <w:sz w:val="24"/>
        </w:rPr>
        <w:t>quince</w:t>
      </w:r>
      <w:r w:rsidRPr="00E2293C">
        <w:rPr>
          <w:rFonts w:ascii="Palatino Linotype" w:hAnsi="Palatino Linotype" w:cs="Arial"/>
          <w:b/>
          <w:sz w:val="24"/>
        </w:rPr>
        <w:t xml:space="preserve"> de mayo de dos mil veinticinco</w:t>
      </w:r>
      <w:r w:rsidRPr="00E2293C">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AB64EE" w14:textId="77777777" w:rsidR="001B3B17" w:rsidRPr="002C3EC8" w:rsidRDefault="00DB7B4D" w:rsidP="001B3B17">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lastRenderedPageBreak/>
        <w:t>SÉPTIMO</w:t>
      </w:r>
      <w:r w:rsidR="001B3B17" w:rsidRPr="00821CCD">
        <w:rPr>
          <w:rFonts w:ascii="Palatino Linotype" w:eastAsia="Calibri" w:hAnsi="Palatino Linotype" w:cs="Arial"/>
          <w:b/>
          <w:sz w:val="28"/>
          <w:lang w:val="es-ES_tradnl"/>
        </w:rPr>
        <w:t xml:space="preserve">. </w:t>
      </w:r>
      <w:r w:rsidR="001B3B17" w:rsidRPr="002C3EC8">
        <w:rPr>
          <w:rFonts w:ascii="Palatino Linotype" w:hAnsi="Palatino Linotype" w:cs="Arial"/>
          <w:b/>
          <w:sz w:val="28"/>
          <w:szCs w:val="28"/>
        </w:rPr>
        <w:t>Del Cierre de Instrucción.</w:t>
      </w:r>
    </w:p>
    <w:p w14:paraId="014BC9FE" w14:textId="77777777" w:rsidR="001B3B17" w:rsidRPr="00E2293C" w:rsidRDefault="001B3B17" w:rsidP="001B3B17">
      <w:pPr>
        <w:spacing w:line="360" w:lineRule="auto"/>
        <w:jc w:val="both"/>
        <w:rPr>
          <w:rFonts w:ascii="Palatino Linotype" w:hAnsi="Palatino Linotype" w:cs="Arial"/>
          <w:sz w:val="24"/>
        </w:rPr>
      </w:pPr>
      <w:r w:rsidRPr="00E2293C">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B7B4D">
        <w:rPr>
          <w:rFonts w:ascii="Palatino Linotype" w:hAnsi="Palatino Linotype" w:cs="Arial"/>
          <w:b/>
          <w:sz w:val="24"/>
        </w:rPr>
        <w:t>veintiocho</w:t>
      </w:r>
      <w:r w:rsidRPr="00E2293C">
        <w:rPr>
          <w:rFonts w:ascii="Palatino Linotype" w:hAnsi="Palatino Linotype" w:cs="Arial"/>
          <w:b/>
          <w:sz w:val="24"/>
        </w:rPr>
        <w:t xml:space="preserve"> de mayo de dos mil veinticinco</w:t>
      </w:r>
      <w:r w:rsidRPr="00E2293C">
        <w:rPr>
          <w:rFonts w:ascii="Palatino Linotype" w:hAnsi="Palatino Linotype" w:cs="Arial"/>
          <w:sz w:val="24"/>
        </w:rPr>
        <w:t>, en términos del artículo 185 fracción VI de la Ley de Transparencia y Acceso a la Información Pública del Estado de México y Municipios, ordenándose turnar el expediente a la resolución que en derecho proceda.</w:t>
      </w:r>
    </w:p>
    <w:p w14:paraId="5390CC58"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74FC3936" w14:textId="77777777" w:rsidR="001B3B17" w:rsidRDefault="001B3B17" w:rsidP="001B3B17">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0B2BD1D8"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2B1DFD73" w14:textId="77777777" w:rsidR="001B3B17" w:rsidRPr="00EB21AC" w:rsidRDefault="001B3B17" w:rsidP="001B3B17">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3890DE2C" w14:textId="77777777" w:rsidR="001B3B17" w:rsidRPr="00975F8D" w:rsidRDefault="001B3B17" w:rsidP="001B3B17">
      <w:pPr>
        <w:tabs>
          <w:tab w:val="left" w:pos="3402"/>
        </w:tabs>
        <w:spacing w:line="360" w:lineRule="auto"/>
        <w:jc w:val="both"/>
        <w:rPr>
          <w:rFonts w:ascii="Palatino Linotype" w:hAnsi="Palatino Linotype"/>
          <w:sz w:val="24"/>
        </w:rPr>
      </w:pPr>
      <w:r w:rsidRPr="00975F8D">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8A81D12"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54700245" w14:textId="77777777" w:rsidR="001B3B17" w:rsidRPr="00667998" w:rsidRDefault="001B3B17" w:rsidP="001B3B1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813FCE3"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r w:rsidRPr="006B6933">
        <w:rPr>
          <w:rFonts w:ascii="Palatino Linotype" w:hAnsi="Palatino Linotype" w:cs="Arial"/>
          <w:sz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1D978EA" w14:textId="77777777" w:rsidR="001B3B17" w:rsidRPr="006B6933" w:rsidRDefault="001B3B17" w:rsidP="00DB7B4D">
      <w:pPr>
        <w:autoSpaceDE w:val="0"/>
        <w:autoSpaceDN w:val="0"/>
        <w:adjustRightInd w:val="0"/>
        <w:spacing w:after="0" w:line="360" w:lineRule="auto"/>
        <w:jc w:val="both"/>
        <w:rPr>
          <w:rFonts w:ascii="Palatino Linotype" w:hAnsi="Palatino Linotype" w:cs="Arial"/>
          <w:sz w:val="24"/>
        </w:rPr>
      </w:pPr>
    </w:p>
    <w:p w14:paraId="6F008AC9"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r w:rsidRPr="006B6933">
        <w:rPr>
          <w:rFonts w:ascii="Palatino Linotype" w:hAnsi="Palatino Linotype" w:cs="Arial"/>
          <w:sz w:val="24"/>
        </w:rPr>
        <w:t>Es de precisar que la Ley de Transparencia y Acceso a la Información Pública del Estado de México y Municipios, describe el mecanismo de procedencia de los recursos de revisión, en ese sentido en su artículo 163 se indica lo siguiente:</w:t>
      </w:r>
    </w:p>
    <w:p w14:paraId="02D942CD" w14:textId="77777777" w:rsidR="001B3B17" w:rsidRPr="00DF23DA" w:rsidRDefault="001B3B17" w:rsidP="001B3B17">
      <w:pPr>
        <w:autoSpaceDE w:val="0"/>
        <w:autoSpaceDN w:val="0"/>
        <w:adjustRightInd w:val="0"/>
        <w:spacing w:line="360" w:lineRule="auto"/>
        <w:jc w:val="both"/>
        <w:rPr>
          <w:rFonts w:ascii="Palatino Linotype" w:hAnsi="Palatino Linotype" w:cs="Arial"/>
        </w:rPr>
      </w:pPr>
    </w:p>
    <w:p w14:paraId="63E456A9" w14:textId="77777777" w:rsidR="001B3B17" w:rsidRPr="00DF23DA" w:rsidRDefault="001B3B17" w:rsidP="001B3B17">
      <w:pPr>
        <w:autoSpaceDE w:val="0"/>
        <w:autoSpaceDN w:val="0"/>
        <w:adjustRightInd w:val="0"/>
        <w:ind w:left="567" w:right="567"/>
        <w:jc w:val="both"/>
        <w:rPr>
          <w:rFonts w:ascii="Palatino Linotype" w:hAnsi="Palatino Linotype" w:cs="Arial"/>
          <w:i/>
        </w:rPr>
      </w:pPr>
      <w:r w:rsidRPr="00DF23DA">
        <w:rPr>
          <w:rFonts w:ascii="Palatino Linotype" w:hAnsi="Palatino Linotype" w:cs="Arial"/>
          <w:i/>
        </w:rPr>
        <w:t>“</w:t>
      </w:r>
      <w:r w:rsidRPr="00DF23DA">
        <w:rPr>
          <w:rFonts w:ascii="Palatino Linotype" w:hAnsi="Palatino Linotype" w:cs="Arial"/>
          <w:b/>
          <w:i/>
        </w:rPr>
        <w:t>Artículo 163.</w:t>
      </w:r>
      <w:r w:rsidRPr="00DF23DA">
        <w:rPr>
          <w:rFonts w:ascii="Palatino Linotype" w:hAnsi="Palatino Linotype" w:cs="Arial"/>
          <w:i/>
        </w:rPr>
        <w:t xml:space="preserve"> </w:t>
      </w:r>
      <w:r w:rsidRPr="00DF23DA">
        <w:rPr>
          <w:rFonts w:ascii="Palatino Linotype" w:hAnsi="Palatino Linotype" w:cs="Arial"/>
          <w:i/>
          <w:u w:val="single"/>
        </w:rPr>
        <w:t>La Unidad de Transparencia deberá notificar la respuesta a la solicitud al interesado en el menor tiempo posible, que no podrá exceder de quince días hábiles, contados a partir del día siguiente a la presentación de aquélla.</w:t>
      </w:r>
    </w:p>
    <w:p w14:paraId="49DD8755" w14:textId="77777777" w:rsidR="001B3B17" w:rsidRPr="00DF23DA" w:rsidRDefault="001B3B17" w:rsidP="001B3B17">
      <w:pPr>
        <w:autoSpaceDE w:val="0"/>
        <w:autoSpaceDN w:val="0"/>
        <w:adjustRightInd w:val="0"/>
        <w:ind w:left="567" w:right="567"/>
        <w:jc w:val="both"/>
        <w:rPr>
          <w:rFonts w:ascii="Palatino Linotype" w:hAnsi="Palatino Linotype" w:cs="Arial"/>
          <w:i/>
        </w:rPr>
      </w:pPr>
      <w:r w:rsidRPr="00DF23DA">
        <w:rPr>
          <w:rFonts w:ascii="Palatino Linotype" w:hAnsi="Palatino Linotype" w:cs="Arial"/>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29DB4F9" w14:textId="77777777" w:rsidR="001B3B17" w:rsidRPr="00DF23DA" w:rsidRDefault="001B3B17" w:rsidP="001B3B17">
      <w:pPr>
        <w:autoSpaceDE w:val="0"/>
        <w:autoSpaceDN w:val="0"/>
        <w:adjustRightInd w:val="0"/>
        <w:ind w:left="567" w:right="567"/>
        <w:jc w:val="right"/>
        <w:rPr>
          <w:rFonts w:ascii="Palatino Linotype" w:hAnsi="Palatino Linotype" w:cs="Arial"/>
        </w:rPr>
      </w:pPr>
      <w:r w:rsidRPr="00DF23DA">
        <w:rPr>
          <w:rFonts w:ascii="Palatino Linotype" w:hAnsi="Palatino Linotype" w:cs="Arial"/>
        </w:rPr>
        <w:t>(Énfasis añadido)</w:t>
      </w:r>
    </w:p>
    <w:p w14:paraId="0734A048"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p>
    <w:p w14:paraId="08F5AC3F"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r w:rsidRPr="006B6933">
        <w:rPr>
          <w:rFonts w:ascii="Palatino Linotype" w:hAnsi="Palatino Linotype" w:cs="Arial"/>
          <w:sz w:val="24"/>
        </w:rPr>
        <w:lastRenderedPageBreak/>
        <w:t xml:space="preserve">De la interpretación al precepto legal inserto, se advierte que el plazo que les asiste a los </w:t>
      </w:r>
      <w:r w:rsidRPr="006B6933">
        <w:rPr>
          <w:rFonts w:ascii="Palatino Linotype" w:hAnsi="Palatino Linotype" w:cs="Arial"/>
          <w:b/>
          <w:sz w:val="24"/>
        </w:rPr>
        <w:t>sujetos</w:t>
      </w:r>
      <w:r w:rsidRPr="006B6933">
        <w:rPr>
          <w:rFonts w:ascii="Palatino Linotype" w:hAnsi="Palatino Linotype" w:cs="Arial"/>
          <w:sz w:val="24"/>
        </w:rPr>
        <w:t xml:space="preserve"> </w:t>
      </w:r>
      <w:r w:rsidRPr="006B6933">
        <w:rPr>
          <w:rFonts w:ascii="Palatino Linotype" w:hAnsi="Palatino Linotype" w:cs="Arial"/>
          <w:b/>
          <w:sz w:val="24"/>
        </w:rPr>
        <w:t>obligados</w:t>
      </w:r>
      <w:r w:rsidRPr="006B6933">
        <w:rPr>
          <w:rFonts w:ascii="Palatino Linotype" w:hAnsi="Palatino Linotype" w:cs="Arial"/>
          <w:sz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3DDA84E"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p>
    <w:p w14:paraId="798E93BF"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r w:rsidRPr="006B6933">
        <w:rPr>
          <w:rFonts w:ascii="Palatino Linotype" w:hAnsi="Palatino Linotype" w:cs="Arial"/>
          <w:sz w:val="24"/>
        </w:rPr>
        <w:t xml:space="preserve">Se constituye la figura jurídica de la </w:t>
      </w:r>
      <w:r w:rsidRPr="006B6933">
        <w:rPr>
          <w:rFonts w:ascii="Palatino Linotype" w:hAnsi="Palatino Linotype" w:cs="Arial"/>
          <w:b/>
          <w:i/>
          <w:sz w:val="24"/>
        </w:rPr>
        <w:t>NEGATIVA FICTA</w:t>
      </w:r>
      <w:r w:rsidRPr="006B6933">
        <w:rPr>
          <w:rFonts w:ascii="Palatino Linotype" w:hAnsi="Palatino Linotype" w:cs="Arial"/>
          <w:sz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DC6F74D" w14:textId="77777777" w:rsidR="001B3B17" w:rsidRPr="00DF23DA" w:rsidRDefault="001B3B17" w:rsidP="001B3B17">
      <w:pPr>
        <w:rPr>
          <w:rFonts w:ascii="Palatino Linotype" w:hAnsi="Palatino Linotype"/>
        </w:rPr>
      </w:pPr>
    </w:p>
    <w:p w14:paraId="050A3AFD" w14:textId="77777777" w:rsidR="001B3B17" w:rsidRPr="00DF23DA" w:rsidRDefault="001B3B17" w:rsidP="001B3B17">
      <w:pPr>
        <w:autoSpaceDE w:val="0"/>
        <w:autoSpaceDN w:val="0"/>
        <w:adjustRightInd w:val="0"/>
        <w:ind w:left="567" w:right="567"/>
        <w:jc w:val="both"/>
        <w:rPr>
          <w:rFonts w:ascii="Palatino Linotype" w:hAnsi="Palatino Linotype" w:cs="Arial"/>
          <w:i/>
        </w:rPr>
      </w:pPr>
      <w:r w:rsidRPr="00DF23DA">
        <w:rPr>
          <w:rFonts w:ascii="Palatino Linotype" w:hAnsi="Palatino Linotype" w:cs="Arial"/>
          <w:i/>
        </w:rPr>
        <w:t>“</w:t>
      </w:r>
      <w:r w:rsidRPr="00DF23DA">
        <w:rPr>
          <w:rFonts w:ascii="Palatino Linotype" w:hAnsi="Palatino Linotype" w:cs="Arial"/>
          <w:b/>
          <w:i/>
        </w:rPr>
        <w:t>Artículo 178.</w:t>
      </w:r>
      <w:r w:rsidRPr="00DF23DA">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85B2AE" w14:textId="77777777" w:rsidR="001B3B17" w:rsidRPr="00DF23DA" w:rsidRDefault="001B3B17" w:rsidP="001B3B17">
      <w:pPr>
        <w:autoSpaceDE w:val="0"/>
        <w:autoSpaceDN w:val="0"/>
        <w:adjustRightInd w:val="0"/>
        <w:ind w:left="567" w:right="567"/>
        <w:jc w:val="both"/>
        <w:rPr>
          <w:rFonts w:ascii="Palatino Linotype" w:hAnsi="Palatino Linotype" w:cs="Arial"/>
          <w:i/>
        </w:rPr>
      </w:pPr>
    </w:p>
    <w:p w14:paraId="4824B4F2" w14:textId="77777777" w:rsidR="001B3B17" w:rsidRPr="00DF23DA" w:rsidRDefault="001B3B17" w:rsidP="001B3B17">
      <w:pPr>
        <w:autoSpaceDE w:val="0"/>
        <w:autoSpaceDN w:val="0"/>
        <w:adjustRightInd w:val="0"/>
        <w:ind w:left="567" w:right="567"/>
        <w:jc w:val="both"/>
        <w:rPr>
          <w:rFonts w:ascii="Palatino Linotype" w:hAnsi="Palatino Linotype" w:cs="Arial"/>
          <w:i/>
        </w:rPr>
      </w:pPr>
      <w:r w:rsidRPr="00DF23DA">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DF23DA">
        <w:rPr>
          <w:rFonts w:ascii="Palatino Linotype" w:hAnsi="Palatino Linotype" w:cs="Arial"/>
          <w:i/>
        </w:rPr>
        <w:t>, acompañado con el documento que pruebe la fecha en que presentó la solicitud.</w:t>
      </w:r>
    </w:p>
    <w:p w14:paraId="433E8BF2" w14:textId="77777777" w:rsidR="001B3B17" w:rsidRPr="00DF23DA" w:rsidRDefault="001B3B17" w:rsidP="001B3B17">
      <w:pPr>
        <w:autoSpaceDE w:val="0"/>
        <w:autoSpaceDN w:val="0"/>
        <w:adjustRightInd w:val="0"/>
        <w:ind w:left="567" w:right="567"/>
        <w:jc w:val="both"/>
        <w:rPr>
          <w:rFonts w:ascii="Palatino Linotype" w:hAnsi="Palatino Linotype" w:cs="Arial"/>
          <w:i/>
        </w:rPr>
      </w:pPr>
    </w:p>
    <w:p w14:paraId="518B8932" w14:textId="77777777" w:rsidR="001B3B17" w:rsidRPr="00DF23DA" w:rsidRDefault="001B3B17" w:rsidP="001B3B17">
      <w:pPr>
        <w:autoSpaceDE w:val="0"/>
        <w:autoSpaceDN w:val="0"/>
        <w:adjustRightInd w:val="0"/>
        <w:ind w:left="567" w:right="567"/>
        <w:jc w:val="both"/>
        <w:rPr>
          <w:rFonts w:ascii="Palatino Linotype" w:hAnsi="Palatino Linotype" w:cs="Arial"/>
          <w:i/>
        </w:rPr>
      </w:pPr>
      <w:r w:rsidRPr="00DF23DA">
        <w:rPr>
          <w:rFonts w:ascii="Palatino Linotype" w:hAnsi="Palatino Linotype" w:cs="Arial"/>
          <w:i/>
        </w:rPr>
        <w:t>En el caso de que se interponga ante la Unidad de Transparencia, ésta deberá remitir el recurso de revisión al Instituto a más tardar al día siguiente de haberlo recibido.”</w:t>
      </w:r>
    </w:p>
    <w:p w14:paraId="711B2B89" w14:textId="77777777" w:rsidR="001B3B17" w:rsidRPr="00DF23DA" w:rsidRDefault="001B3B17" w:rsidP="001B3B17">
      <w:pPr>
        <w:autoSpaceDE w:val="0"/>
        <w:autoSpaceDN w:val="0"/>
        <w:adjustRightInd w:val="0"/>
        <w:ind w:left="567" w:right="567"/>
        <w:jc w:val="both"/>
        <w:rPr>
          <w:rFonts w:ascii="Palatino Linotype" w:hAnsi="Palatino Linotype" w:cs="Arial"/>
          <w:i/>
        </w:rPr>
      </w:pPr>
    </w:p>
    <w:p w14:paraId="3A6227F2" w14:textId="77777777" w:rsidR="001B3B17" w:rsidRPr="00DF23DA" w:rsidRDefault="001B3B17" w:rsidP="001B3B17">
      <w:pPr>
        <w:autoSpaceDE w:val="0"/>
        <w:autoSpaceDN w:val="0"/>
        <w:adjustRightInd w:val="0"/>
        <w:ind w:left="567" w:right="567"/>
        <w:jc w:val="right"/>
        <w:rPr>
          <w:rFonts w:ascii="Palatino Linotype" w:hAnsi="Palatino Linotype" w:cs="Arial"/>
        </w:rPr>
      </w:pPr>
      <w:r w:rsidRPr="00DF23DA">
        <w:rPr>
          <w:rFonts w:ascii="Palatino Linotype" w:hAnsi="Palatino Linotype" w:cs="Arial"/>
        </w:rPr>
        <w:t>(Énfasis añadido)</w:t>
      </w:r>
    </w:p>
    <w:p w14:paraId="62A34E72"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p>
    <w:p w14:paraId="2E055BF5"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r w:rsidRPr="006B6933">
        <w:rPr>
          <w:rFonts w:ascii="Palatino Linotype" w:hAnsi="Palatino Linotype" w:cs="Arial"/>
          <w:sz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6B6933">
        <w:rPr>
          <w:rFonts w:ascii="Palatino Linotype" w:hAnsi="Palatino Linotype" w:cs="Arial"/>
          <w:b/>
          <w:sz w:val="24"/>
        </w:rPr>
        <w:t>Sujeto Obligado</w:t>
      </w:r>
      <w:r w:rsidRPr="006B6933">
        <w:rPr>
          <w:rFonts w:ascii="Palatino Linotype" w:hAnsi="Palatino Linotype" w:cs="Arial"/>
          <w:sz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EA5991A" w14:textId="77777777" w:rsidR="001B3B17" w:rsidRDefault="001B3B17" w:rsidP="001B3B17">
      <w:pPr>
        <w:pStyle w:val="Prrafodelista"/>
        <w:autoSpaceDE w:val="0"/>
        <w:autoSpaceDN w:val="0"/>
        <w:adjustRightInd w:val="0"/>
        <w:spacing w:line="360" w:lineRule="auto"/>
        <w:ind w:left="0"/>
        <w:jc w:val="both"/>
        <w:rPr>
          <w:rFonts w:ascii="Palatino Linotype" w:hAnsi="Palatino Linotype" w:cs="Arial"/>
          <w:b/>
        </w:rPr>
      </w:pPr>
    </w:p>
    <w:p w14:paraId="51EF3EC7" w14:textId="77777777" w:rsidR="001B3B17" w:rsidRPr="00DF23DA" w:rsidRDefault="001B3B17" w:rsidP="001B3B17">
      <w:pPr>
        <w:spacing w:line="360" w:lineRule="auto"/>
        <w:ind w:right="49"/>
        <w:jc w:val="both"/>
        <w:rPr>
          <w:rFonts w:ascii="Palatino Linotype" w:hAnsi="Palatino Linotype" w:cs="Arial"/>
          <w:b/>
          <w:sz w:val="28"/>
          <w:szCs w:val="28"/>
        </w:rPr>
      </w:pPr>
      <w:r w:rsidRPr="00DF23DA">
        <w:rPr>
          <w:rFonts w:ascii="Palatino Linotype" w:hAnsi="Palatino Linotype" w:cs="Arial"/>
          <w:b/>
          <w:sz w:val="28"/>
          <w:szCs w:val="28"/>
        </w:rPr>
        <w:t>TERCERO.</w:t>
      </w:r>
      <w:r w:rsidRPr="00DF23DA">
        <w:rPr>
          <w:rFonts w:ascii="Palatino Linotype" w:hAnsi="Palatino Linotype" w:cs="Arial"/>
          <w:sz w:val="28"/>
          <w:szCs w:val="28"/>
        </w:rPr>
        <w:t xml:space="preserve"> </w:t>
      </w:r>
      <w:r w:rsidRPr="00DF23DA">
        <w:rPr>
          <w:rFonts w:ascii="Palatino Linotype" w:hAnsi="Palatino Linotype" w:cs="Arial"/>
          <w:b/>
          <w:sz w:val="28"/>
          <w:szCs w:val="28"/>
        </w:rPr>
        <w:t xml:space="preserve">De las causas de improcedencia. </w:t>
      </w:r>
    </w:p>
    <w:p w14:paraId="62484B4E" w14:textId="77777777" w:rsidR="001B3B17" w:rsidRPr="006B6933" w:rsidRDefault="001B3B17" w:rsidP="001B3B17">
      <w:pPr>
        <w:spacing w:line="360" w:lineRule="auto"/>
        <w:ind w:right="49"/>
        <w:jc w:val="both"/>
        <w:rPr>
          <w:rFonts w:ascii="Palatino Linotype" w:hAnsi="Palatino Linotype" w:cs="Arial"/>
          <w:sz w:val="24"/>
        </w:rPr>
      </w:pPr>
      <w:r w:rsidRPr="006B6933">
        <w:rPr>
          <w:rFonts w:ascii="Palatino Linotype" w:hAnsi="Palatino Linotype" w:cs="Arial"/>
          <w:sz w:val="24"/>
        </w:rPr>
        <w:t xml:space="preserve">El estudio de las causas de improcedencia que se hagan valer por las partes o que se advierta de oficio por este </w:t>
      </w:r>
      <w:proofErr w:type="spellStart"/>
      <w:r w:rsidRPr="006B6933">
        <w:rPr>
          <w:rFonts w:ascii="Palatino Linotype" w:hAnsi="Palatino Linotype" w:cs="Arial"/>
          <w:sz w:val="24"/>
        </w:rPr>
        <w:t>Resolutor</w:t>
      </w:r>
      <w:proofErr w:type="spellEnd"/>
      <w:r w:rsidRPr="006B6933">
        <w:rPr>
          <w:rFonts w:ascii="Palatino Linotype" w:hAnsi="Palatino Linotype" w:cs="Arial"/>
          <w:sz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B6933">
        <w:rPr>
          <w:rFonts w:ascii="Palatino Linotype" w:hAnsi="Palatino Linotype" w:cs="Arial"/>
          <w:sz w:val="24"/>
        </w:rPr>
        <w:lastRenderedPageBreak/>
        <w:t>acceso a la justicia, ya que éste no se coarta por regular causas de improcedencia y sobreseimiento con tales fines</w:t>
      </w:r>
      <w:r w:rsidRPr="006B6933">
        <w:rPr>
          <w:rFonts w:ascii="Palatino Linotype" w:hAnsi="Palatino Linotype" w:cs="Arial"/>
          <w:sz w:val="24"/>
          <w:vertAlign w:val="superscript"/>
        </w:rPr>
        <w:footnoteReference w:id="1"/>
      </w:r>
      <w:r w:rsidRPr="006B6933">
        <w:rPr>
          <w:rFonts w:ascii="Palatino Linotype" w:hAnsi="Palatino Linotype" w:cs="Arial"/>
          <w:sz w:val="24"/>
        </w:rPr>
        <w:t>.</w:t>
      </w:r>
    </w:p>
    <w:p w14:paraId="0A7DE893" w14:textId="77777777" w:rsidR="001B3B17" w:rsidRPr="006B6933" w:rsidRDefault="001B3B17" w:rsidP="001B3B17">
      <w:pPr>
        <w:spacing w:line="360" w:lineRule="auto"/>
        <w:ind w:right="49"/>
        <w:jc w:val="both"/>
        <w:rPr>
          <w:rFonts w:ascii="Palatino Linotype" w:hAnsi="Palatino Linotype" w:cs="Arial"/>
          <w:sz w:val="24"/>
        </w:rPr>
      </w:pPr>
    </w:p>
    <w:p w14:paraId="1B4FFED6" w14:textId="77777777" w:rsidR="001B3B17" w:rsidRPr="006B6933" w:rsidRDefault="001B3B17" w:rsidP="001B3B17">
      <w:pPr>
        <w:autoSpaceDE w:val="0"/>
        <w:autoSpaceDN w:val="0"/>
        <w:adjustRightInd w:val="0"/>
        <w:spacing w:line="360" w:lineRule="auto"/>
        <w:jc w:val="both"/>
        <w:rPr>
          <w:rFonts w:ascii="Palatino Linotype" w:hAnsi="Palatino Linotype" w:cs="Arial"/>
          <w:sz w:val="24"/>
        </w:rPr>
      </w:pPr>
      <w:r w:rsidRPr="006B6933">
        <w:rPr>
          <w:rFonts w:ascii="Palatino Linotype" w:hAnsi="Palatino Linotype" w:cs="Arial"/>
          <w:sz w:val="24"/>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6F00A64" w14:textId="77777777" w:rsidR="001B3B17" w:rsidRPr="006B6933" w:rsidRDefault="001B3B17" w:rsidP="001B3B17">
      <w:pPr>
        <w:widowControl w:val="0"/>
        <w:autoSpaceDE w:val="0"/>
        <w:autoSpaceDN w:val="0"/>
        <w:adjustRightInd w:val="0"/>
        <w:spacing w:line="360" w:lineRule="auto"/>
        <w:jc w:val="both"/>
        <w:rPr>
          <w:rFonts w:ascii="Palatino Linotype" w:hAnsi="Palatino Linotype" w:cs="Arial"/>
          <w:b/>
          <w:sz w:val="24"/>
          <w:szCs w:val="28"/>
        </w:rPr>
      </w:pPr>
    </w:p>
    <w:p w14:paraId="21CB9671" w14:textId="77777777" w:rsidR="001B3B17" w:rsidRDefault="001B3B17" w:rsidP="001B3B17">
      <w:pPr>
        <w:widowControl w:val="0"/>
        <w:autoSpaceDE w:val="0"/>
        <w:autoSpaceDN w:val="0"/>
        <w:adjustRightInd w:val="0"/>
        <w:spacing w:line="360" w:lineRule="auto"/>
        <w:jc w:val="both"/>
        <w:rPr>
          <w:rFonts w:ascii="Palatino Linotype" w:hAnsi="Palatino Linotype"/>
          <w:b/>
          <w:sz w:val="28"/>
          <w:szCs w:val="28"/>
        </w:rPr>
      </w:pPr>
      <w:r w:rsidRPr="00DF23DA">
        <w:rPr>
          <w:rFonts w:ascii="Palatino Linotype" w:hAnsi="Palatino Linotype" w:cs="Arial"/>
          <w:b/>
          <w:sz w:val="28"/>
          <w:szCs w:val="28"/>
        </w:rPr>
        <w:t>CUARTO. Estudio y resolución del asunto</w:t>
      </w:r>
      <w:r w:rsidRPr="00DF23DA">
        <w:rPr>
          <w:rFonts w:ascii="Palatino Linotype" w:hAnsi="Palatino Linotype"/>
          <w:b/>
          <w:sz w:val="28"/>
          <w:szCs w:val="28"/>
        </w:rPr>
        <w:t xml:space="preserve">. </w:t>
      </w:r>
    </w:p>
    <w:p w14:paraId="1A57270C" w14:textId="77777777" w:rsidR="001B3B17" w:rsidRPr="006B6933" w:rsidRDefault="001B3B17" w:rsidP="001B3B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6B6933">
        <w:rPr>
          <w:rFonts w:ascii="Palatino Linotype" w:eastAsia="Palatino Linotype" w:hAnsi="Palatino Linotype" w:cs="Palatino Linotype"/>
          <w:color w:val="000000"/>
          <w:sz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C81C177" w14:textId="77777777" w:rsidR="001B3B17" w:rsidRPr="006B6933" w:rsidRDefault="001B3B17" w:rsidP="00DB7B4D">
      <w:pPr>
        <w:autoSpaceDE w:val="0"/>
        <w:autoSpaceDN w:val="0"/>
        <w:adjustRightInd w:val="0"/>
        <w:spacing w:after="0" w:line="360" w:lineRule="auto"/>
        <w:jc w:val="both"/>
        <w:rPr>
          <w:rFonts w:ascii="Palatino Linotype" w:hAnsi="Palatino Linotype" w:cs="Arial"/>
          <w:sz w:val="24"/>
        </w:rPr>
      </w:pPr>
    </w:p>
    <w:p w14:paraId="38E7BE5C" w14:textId="77777777" w:rsidR="001B3B17" w:rsidRDefault="001B3B17" w:rsidP="001B3B17">
      <w:pPr>
        <w:spacing w:line="360" w:lineRule="auto"/>
        <w:jc w:val="both"/>
        <w:rPr>
          <w:rFonts w:ascii="Palatino Linotype" w:hAnsi="Palatino Linotype" w:cs="Arial"/>
          <w:sz w:val="24"/>
        </w:rPr>
      </w:pPr>
      <w:r w:rsidRPr="006B6933">
        <w:rPr>
          <w:rFonts w:ascii="Palatino Linotype" w:hAnsi="Palatino Linotype" w:cs="Arial"/>
          <w:sz w:val="24"/>
        </w:rPr>
        <w:t xml:space="preserve">Ahora bien, de los requerimientos contenidos en la solicitud de información, se aprecia que objetivamente el </w:t>
      </w:r>
      <w:r w:rsidRPr="006B6933">
        <w:rPr>
          <w:rFonts w:ascii="Palatino Linotype" w:hAnsi="Palatino Linotype" w:cs="Arial"/>
          <w:b/>
          <w:sz w:val="24"/>
        </w:rPr>
        <w:t>Recurrente</w:t>
      </w:r>
      <w:r w:rsidRPr="006B6933">
        <w:rPr>
          <w:rFonts w:ascii="Palatino Linotype" w:hAnsi="Palatino Linotype" w:cs="Arial"/>
          <w:sz w:val="24"/>
        </w:rPr>
        <w:t xml:space="preserve"> peticiona le sea entregado por el sistema SAIMEX, lo siguiente:</w:t>
      </w:r>
    </w:p>
    <w:p w14:paraId="2D7E97E1" w14:textId="77777777" w:rsidR="001B3B17" w:rsidRPr="006B6933" w:rsidRDefault="00DB7B4D" w:rsidP="00DB7B4D">
      <w:pPr>
        <w:pStyle w:val="Prrafodelista"/>
        <w:numPr>
          <w:ilvl w:val="0"/>
          <w:numId w:val="4"/>
        </w:numPr>
        <w:spacing w:line="360" w:lineRule="auto"/>
        <w:jc w:val="both"/>
        <w:rPr>
          <w:rFonts w:ascii="Palatino Linotype" w:hAnsi="Palatino Linotype" w:cs="Arial"/>
        </w:rPr>
      </w:pPr>
      <w:r>
        <w:rPr>
          <w:rFonts w:ascii="Palatino Linotype" w:hAnsi="Palatino Linotype" w:cs="Arial"/>
        </w:rPr>
        <w:t>R</w:t>
      </w:r>
      <w:r w:rsidRPr="00DB7B4D">
        <w:rPr>
          <w:rFonts w:ascii="Palatino Linotype" w:hAnsi="Palatino Linotype" w:cs="Arial"/>
        </w:rPr>
        <w:t>egistro de audiencias ciudadanos con nombre, colonia, teléfono y asuntos atendidas por el 10 Regidor en 2025.</w:t>
      </w:r>
    </w:p>
    <w:p w14:paraId="6C955F03"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396AF2D9" w14:textId="77777777" w:rsidR="007D7EED" w:rsidRDefault="007D7EED" w:rsidP="007D7EE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importante precisar que ordenar la información al treinta y uno de diciembre de dos mil veinticinco, constituye hechos futuros, por lo que la temporalidad se acotará a la fecha de la solicitud.</w:t>
      </w:r>
    </w:p>
    <w:p w14:paraId="56F332F1" w14:textId="77777777" w:rsidR="001B3B17" w:rsidRPr="006B6933" w:rsidRDefault="001B3B17" w:rsidP="001B3B17">
      <w:pPr>
        <w:spacing w:before="240" w:line="360" w:lineRule="auto"/>
        <w:jc w:val="both"/>
        <w:rPr>
          <w:rFonts w:ascii="Palatino Linotype" w:hAnsi="Palatino Linotype"/>
          <w:sz w:val="24"/>
          <w:szCs w:val="14"/>
        </w:rPr>
      </w:pPr>
      <w:r w:rsidRPr="006B6933">
        <w:rPr>
          <w:rFonts w:ascii="Palatino Linotype" w:eastAsia="Palatino Linotype" w:hAnsi="Palatino Linotype" w:cs="Palatino Linotype"/>
          <w:color w:val="000000"/>
          <w:sz w:val="24"/>
        </w:rPr>
        <w:t xml:space="preserve">Ante la falta respuesta por parte del </w:t>
      </w:r>
      <w:r w:rsidRPr="006B6933">
        <w:rPr>
          <w:rFonts w:ascii="Palatino Linotype" w:eastAsia="Palatino Linotype" w:hAnsi="Palatino Linotype" w:cs="Palatino Linotype"/>
          <w:b/>
          <w:color w:val="000000"/>
          <w:sz w:val="24"/>
        </w:rPr>
        <w:t>Sujeto Obligado</w:t>
      </w:r>
      <w:r w:rsidRPr="006B6933">
        <w:rPr>
          <w:rFonts w:ascii="Palatino Linotype" w:eastAsia="Palatino Linotype" w:hAnsi="Palatino Linotype" w:cs="Palatino Linotype"/>
          <w:color w:val="000000"/>
          <w:sz w:val="24"/>
        </w:rPr>
        <w:t xml:space="preserve">, el </w:t>
      </w:r>
      <w:r w:rsidRPr="006B6933">
        <w:rPr>
          <w:rFonts w:ascii="Palatino Linotype" w:eastAsia="Palatino Linotype" w:hAnsi="Palatino Linotype" w:cs="Palatino Linotype"/>
          <w:b/>
          <w:color w:val="000000"/>
          <w:sz w:val="24"/>
        </w:rPr>
        <w:t>Recurrente</w:t>
      </w:r>
      <w:r w:rsidRPr="006B6933">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w:t>
      </w:r>
      <w:r w:rsidRPr="006B6933">
        <w:rPr>
          <w:rFonts w:ascii="Palatino Linotype" w:hAnsi="Palatino Linotype" w:cs="Arial"/>
          <w:bCs/>
          <w:sz w:val="24"/>
          <w:szCs w:val="14"/>
        </w:rPr>
        <w:t>, señalando sustancialmente como sus razones o motivos de inconformidad, lo siguiente:</w:t>
      </w:r>
      <w:r w:rsidRPr="006B6933" w:rsidDel="00107C3B">
        <w:rPr>
          <w:rFonts w:ascii="Palatino Linotype" w:hAnsi="Palatino Linotype"/>
          <w:b/>
          <w:sz w:val="24"/>
          <w:szCs w:val="14"/>
        </w:rPr>
        <w:t xml:space="preserve"> </w:t>
      </w:r>
      <w:r w:rsidRPr="006B6933">
        <w:rPr>
          <w:rFonts w:ascii="Palatino Linotype" w:hAnsi="Palatino Linotype"/>
          <w:sz w:val="24"/>
          <w:szCs w:val="14"/>
        </w:rPr>
        <w:t>“</w:t>
      </w:r>
      <w:r w:rsidR="00DB7B4D" w:rsidRPr="00DB7B4D">
        <w:rPr>
          <w:rFonts w:ascii="Palatino Linotype" w:eastAsia="Palatino Linotype" w:hAnsi="Palatino Linotype" w:cs="Palatino Linotype"/>
          <w:i/>
          <w:color w:val="000000"/>
        </w:rPr>
        <w:t>Falta de respuesta</w:t>
      </w:r>
      <w:r w:rsidRPr="006B6933">
        <w:rPr>
          <w:rFonts w:ascii="Palatino Linotype" w:hAnsi="Palatino Linotype"/>
          <w:i/>
          <w:sz w:val="24"/>
          <w:szCs w:val="14"/>
        </w:rPr>
        <w:t>” (Sic)</w:t>
      </w:r>
      <w:r w:rsidRPr="006B6933">
        <w:rPr>
          <w:rFonts w:ascii="Palatino Linotype" w:hAnsi="Palatino Linotype"/>
          <w:sz w:val="24"/>
          <w:szCs w:val="14"/>
        </w:rPr>
        <w:t xml:space="preserve">. </w:t>
      </w:r>
    </w:p>
    <w:p w14:paraId="4AF625A9"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600FA3A0" w14:textId="77777777" w:rsidR="001B3B17" w:rsidRPr="006B6933" w:rsidRDefault="001B3B17" w:rsidP="001B3B17">
      <w:pPr>
        <w:tabs>
          <w:tab w:val="left" w:pos="709"/>
        </w:tabs>
        <w:spacing w:line="360" w:lineRule="auto"/>
        <w:jc w:val="both"/>
        <w:rPr>
          <w:rFonts w:ascii="Palatino Linotype" w:hAnsi="Palatino Linotype" w:cs="Arial"/>
          <w:sz w:val="24"/>
        </w:rPr>
      </w:pPr>
      <w:r w:rsidRPr="006B6933">
        <w:rPr>
          <w:rFonts w:ascii="Palatino Linotype" w:hAnsi="Palatino Linotype" w:cs="Arial"/>
          <w:sz w:val="24"/>
        </w:rPr>
        <w:lastRenderedPageBreak/>
        <w:t xml:space="preserve">Aunado a lo anterior, mediante informe justificado rendido por </w:t>
      </w:r>
      <w:r w:rsidRPr="006B6933">
        <w:rPr>
          <w:rFonts w:ascii="Palatino Linotype" w:hAnsi="Palatino Linotype" w:cs="Arial"/>
          <w:b/>
          <w:sz w:val="24"/>
        </w:rPr>
        <w:t>El Sujeto Obligado</w:t>
      </w:r>
      <w:r w:rsidRPr="006B6933">
        <w:rPr>
          <w:rFonts w:ascii="Palatino Linotype" w:hAnsi="Palatino Linotype" w:cs="Arial"/>
          <w:sz w:val="24"/>
        </w:rPr>
        <w:t xml:space="preserve">, se advierte que </w:t>
      </w:r>
      <w:r w:rsidRPr="006B6933">
        <w:rPr>
          <w:rFonts w:ascii="Palatino Linotype" w:hAnsi="Palatino Linotype" w:cs="Arial"/>
          <w:bCs/>
          <w:sz w:val="24"/>
        </w:rPr>
        <w:t>remitió a</w:t>
      </w:r>
      <w:r w:rsidRPr="006B6933">
        <w:rPr>
          <w:rFonts w:ascii="Palatino Linotype" w:hAnsi="Palatino Linotype" w:cs="Arial"/>
          <w:sz w:val="24"/>
        </w:rPr>
        <w:t xml:space="preserve"> través del Sistema de Acceso a la Información Mexiquense (</w:t>
      </w:r>
      <w:r w:rsidRPr="006B6933">
        <w:rPr>
          <w:rFonts w:ascii="Palatino Linotype" w:hAnsi="Palatino Linotype" w:cs="Arial"/>
          <w:b/>
          <w:sz w:val="24"/>
        </w:rPr>
        <w:t>SAIMEX)</w:t>
      </w:r>
      <w:r>
        <w:rPr>
          <w:rFonts w:ascii="Palatino Linotype" w:hAnsi="Palatino Linotype" w:cs="Arial"/>
          <w:b/>
          <w:sz w:val="24"/>
        </w:rPr>
        <w:t>,</w:t>
      </w:r>
      <w:r w:rsidRPr="006B6933">
        <w:rPr>
          <w:rFonts w:ascii="Palatino Linotype" w:hAnsi="Palatino Linotype" w:cs="Arial"/>
          <w:b/>
          <w:sz w:val="24"/>
        </w:rPr>
        <w:t xml:space="preserve"> </w:t>
      </w:r>
      <w:r>
        <w:rPr>
          <w:rFonts w:ascii="Palatino Linotype" w:hAnsi="Palatino Linotype" w:cs="Arial"/>
          <w:sz w:val="24"/>
        </w:rPr>
        <w:t>los</w:t>
      </w:r>
      <w:r w:rsidRPr="006B6933">
        <w:rPr>
          <w:rFonts w:ascii="Palatino Linotype" w:hAnsi="Palatino Linotype" w:cs="Arial"/>
          <w:sz w:val="24"/>
        </w:rPr>
        <w:t xml:space="preserve"> archivo</w:t>
      </w:r>
      <w:r>
        <w:rPr>
          <w:rFonts w:ascii="Palatino Linotype" w:hAnsi="Palatino Linotype" w:cs="Arial"/>
          <w:sz w:val="24"/>
        </w:rPr>
        <w:t>s</w:t>
      </w:r>
      <w:r w:rsidRPr="006B6933">
        <w:rPr>
          <w:rFonts w:ascii="Palatino Linotype" w:hAnsi="Palatino Linotype" w:cs="Arial"/>
          <w:sz w:val="24"/>
        </w:rPr>
        <w:t xml:space="preserve"> denominado</w:t>
      </w:r>
      <w:r>
        <w:rPr>
          <w:rFonts w:ascii="Palatino Linotype" w:hAnsi="Palatino Linotype" w:cs="Arial"/>
          <w:sz w:val="24"/>
        </w:rPr>
        <w:t>s</w:t>
      </w:r>
      <w:r w:rsidRPr="006B6933">
        <w:rPr>
          <w:rFonts w:ascii="Palatino Linotype" w:hAnsi="Palatino Linotype" w:cs="Arial"/>
          <w:sz w:val="24"/>
        </w:rPr>
        <w:t>:</w:t>
      </w:r>
    </w:p>
    <w:p w14:paraId="53052C28" w14:textId="77777777" w:rsidR="001B3B17" w:rsidRDefault="00DB7B4D" w:rsidP="00DB7B4D">
      <w:pPr>
        <w:pStyle w:val="Prrafodelista"/>
        <w:numPr>
          <w:ilvl w:val="3"/>
          <w:numId w:val="1"/>
        </w:numPr>
        <w:spacing w:line="360" w:lineRule="auto"/>
        <w:ind w:left="851"/>
        <w:jc w:val="both"/>
        <w:rPr>
          <w:rFonts w:ascii="Palatino Linotype" w:eastAsia="Palatino Linotype" w:hAnsi="Palatino Linotype" w:cs="Palatino Linotype"/>
        </w:rPr>
      </w:pPr>
      <w:r w:rsidRPr="00DB7B4D">
        <w:rPr>
          <w:rFonts w:ascii="Palatino Linotype" w:eastAsia="Palatino Linotype" w:hAnsi="Palatino Linotype" w:cs="Palatino Linotype"/>
          <w:b/>
          <w:i/>
        </w:rPr>
        <w:t>3310.pdf</w:t>
      </w:r>
      <w:r w:rsidR="001B3B17" w:rsidRPr="008D4DF2">
        <w:rPr>
          <w:rFonts w:ascii="Palatino Linotype" w:eastAsia="Palatino Linotype" w:hAnsi="Palatino Linotype" w:cs="Palatino Linotype"/>
        </w:rPr>
        <w:t xml:space="preserve">: constante de </w:t>
      </w:r>
      <w:r>
        <w:rPr>
          <w:rFonts w:ascii="Palatino Linotype" w:eastAsia="Palatino Linotype" w:hAnsi="Palatino Linotype" w:cs="Palatino Linotype"/>
        </w:rPr>
        <w:t>una</w:t>
      </w:r>
      <w:r w:rsidR="001B3B17" w:rsidRPr="008D4DF2">
        <w:rPr>
          <w:rFonts w:ascii="Palatino Linotype" w:eastAsia="Palatino Linotype" w:hAnsi="Palatino Linotype" w:cs="Palatino Linotype"/>
        </w:rPr>
        <w:t xml:space="preserve"> </w:t>
      </w:r>
      <w:r>
        <w:rPr>
          <w:rFonts w:ascii="Palatino Linotype" w:eastAsia="Palatino Linotype" w:hAnsi="Palatino Linotype" w:cs="Palatino Linotype"/>
        </w:rPr>
        <w:t>foja</w:t>
      </w:r>
      <w:r w:rsidR="001B3B17">
        <w:rPr>
          <w:rFonts w:ascii="Palatino Linotype" w:eastAsia="Palatino Linotype" w:hAnsi="Palatino Linotype" w:cs="Palatino Linotype"/>
        </w:rPr>
        <w:t xml:space="preserve">, en formato </w:t>
      </w:r>
      <w:proofErr w:type="spellStart"/>
      <w:r w:rsidR="001B3B17">
        <w:rPr>
          <w:rFonts w:ascii="Palatino Linotype" w:eastAsia="Palatino Linotype" w:hAnsi="Palatino Linotype" w:cs="Palatino Linotype"/>
        </w:rPr>
        <w:t>pdf</w:t>
      </w:r>
      <w:proofErr w:type="spellEnd"/>
      <w:r w:rsidR="001B3B17">
        <w:rPr>
          <w:rFonts w:ascii="Palatino Linotype" w:eastAsia="Palatino Linotype" w:hAnsi="Palatino Linotype" w:cs="Palatino Linotype"/>
        </w:rPr>
        <w:t xml:space="preserve">, contiene  </w:t>
      </w:r>
      <w:r w:rsidR="007D7EED">
        <w:rPr>
          <w:rFonts w:ascii="Palatino Linotype" w:eastAsia="Palatino Linotype" w:hAnsi="Palatino Linotype" w:cs="Palatino Linotype"/>
        </w:rPr>
        <w:t>el informe justificado, suscrito por el Titular de la Unidad de Transparencia, en el que refiere lo siguiente:</w:t>
      </w:r>
    </w:p>
    <w:p w14:paraId="087BDE1D" w14:textId="77777777" w:rsidR="007D7EED" w:rsidRDefault="007D7EED" w:rsidP="007D7EED">
      <w:pPr>
        <w:pStyle w:val="Citas"/>
      </w:pPr>
      <w:r>
        <w:t>“…</w:t>
      </w:r>
    </w:p>
    <w:p w14:paraId="1304C160" w14:textId="77777777" w:rsidR="007D7EED" w:rsidRDefault="007D7EED" w:rsidP="007D7EED">
      <w:pPr>
        <w:pStyle w:val="Citas"/>
      </w:pPr>
      <w:r w:rsidRPr="007D7EED">
        <w:t>Con fundamento en lo dispuesto por el artículo 6 apartado A de la Constitución Política de los Estados Unidos Mexicanos; artículos 5, 122 y 143 de la Constitución Política del Estado Libre y Soberano de México; 1, 10, 12, 23 fracción IV, 24 último párrafo, 25, 53, 185 fracción II y demás aplicables de la Ley de Transparencia y Acceso a la Información Pública del Estado de México y Municipios; artículo 5.41 Bis del Código Reglamentario de Toluca; además de lo relativo al Manual de Organización de la Secretaría del Ayuntamiento y al Manual de Procedimientos de la Secretaría del Ayuntamiento de Toluca, a través de este acto, comparezco para informar que</w:t>
      </w:r>
      <w:r w:rsidRPr="007D7EED">
        <w:rPr>
          <w:b/>
        </w:rPr>
        <w:t xml:space="preserve"> </w:t>
      </w:r>
      <w:r w:rsidRPr="007D7EED">
        <w:rPr>
          <w:b/>
          <w:u w:val="single"/>
        </w:rPr>
        <w:t xml:space="preserve">el Servidor Público Habilitado no rindió respuesta e informe justificado </w:t>
      </w:r>
      <w:r w:rsidRPr="007D7EED">
        <w:rPr>
          <w:b/>
        </w:rPr>
        <w:t>de la solicitud 01110/TOLUCA/IP/2025</w:t>
      </w:r>
      <w:r w:rsidRPr="007D7EED">
        <w:t xml:space="preserve">, relacionada con el Recurso de Revisión </w:t>
      </w:r>
      <w:r w:rsidRPr="007D7EED">
        <w:rPr>
          <w:b/>
        </w:rPr>
        <w:t>03310/INFOEM/IP/RR/2025</w:t>
      </w:r>
      <w:r w:rsidRPr="007D7EED">
        <w:t>.</w:t>
      </w:r>
    </w:p>
    <w:p w14:paraId="387B3440" w14:textId="77777777" w:rsidR="007D7EED" w:rsidRDefault="007D7EED" w:rsidP="007D7EED">
      <w:pPr>
        <w:pStyle w:val="Citas"/>
      </w:pPr>
      <w:r>
        <w:t>…“ (Sic)</w:t>
      </w:r>
    </w:p>
    <w:p w14:paraId="699053D0" w14:textId="77777777" w:rsidR="001B3B17" w:rsidRDefault="001B3B17" w:rsidP="001B3B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lang w:val="es-ES_tradnl" w:eastAsia="es-MX"/>
        </w:rPr>
      </w:pPr>
    </w:p>
    <w:p w14:paraId="60EC4739" w14:textId="77777777" w:rsidR="001B3B17" w:rsidRDefault="001B3B17" w:rsidP="001B3B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lang w:val="es-ES_tradnl" w:eastAsia="es-MX"/>
        </w:rPr>
      </w:pPr>
      <w:r w:rsidRPr="006B6933">
        <w:rPr>
          <w:rFonts w:ascii="Palatino Linotype" w:eastAsia="Palatino Linotype" w:hAnsi="Palatino Linotype" w:cs="Palatino Linotype"/>
          <w:color w:val="000000"/>
          <w:sz w:val="24"/>
          <w:lang w:val="es-ES_tradnl" w:eastAsia="es-MX"/>
        </w:rPr>
        <w:t>Ahora bien, quedando establecido lo anterior, este Órgano Garante considera viable establecer si el informe justificado del Sujeto Obligado colma l</w:t>
      </w:r>
      <w:r>
        <w:rPr>
          <w:rFonts w:ascii="Palatino Linotype" w:eastAsia="Palatino Linotype" w:hAnsi="Palatino Linotype" w:cs="Palatino Linotype"/>
          <w:color w:val="000000"/>
          <w:sz w:val="24"/>
          <w:lang w:val="es-ES_tradnl" w:eastAsia="es-MX"/>
        </w:rPr>
        <w:t>a pretensión del Recurrente</w:t>
      </w:r>
      <w:r w:rsidRPr="006B6933">
        <w:rPr>
          <w:rFonts w:ascii="Palatino Linotype" w:eastAsia="Palatino Linotype" w:hAnsi="Palatino Linotype" w:cs="Palatino Linotype"/>
          <w:color w:val="000000"/>
          <w:sz w:val="24"/>
          <w:lang w:val="es-ES_tradnl" w:eastAsia="es-MX"/>
        </w:rPr>
        <w:t xml:space="preserve">. </w:t>
      </w:r>
    </w:p>
    <w:p w14:paraId="63754ECA" w14:textId="77777777" w:rsidR="001B3B17" w:rsidRPr="006B6933" w:rsidRDefault="001B3B17" w:rsidP="001B3B1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4536"/>
        <w:gridCol w:w="1686"/>
      </w:tblGrid>
      <w:tr w:rsidR="001B3B17" w14:paraId="1CA044DE" w14:textId="77777777" w:rsidTr="007D7EED">
        <w:trPr>
          <w:trHeight w:val="828"/>
        </w:trPr>
        <w:tc>
          <w:tcPr>
            <w:tcW w:w="2820" w:type="dxa"/>
            <w:shd w:val="clear" w:color="auto" w:fill="E7E6E6" w:themeFill="background2"/>
          </w:tcPr>
          <w:p w14:paraId="265C899B" w14:textId="77777777" w:rsidR="001B3B17" w:rsidRPr="00E80E99" w:rsidRDefault="001B3B17" w:rsidP="007D7EED">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4536" w:type="dxa"/>
            <w:shd w:val="clear" w:color="auto" w:fill="E7E6E6" w:themeFill="background2"/>
          </w:tcPr>
          <w:p w14:paraId="4717BA34" w14:textId="77777777" w:rsidR="001B3B17" w:rsidRPr="00E80E99" w:rsidRDefault="001B3B17" w:rsidP="007D7EED">
            <w:pPr>
              <w:spacing w:line="360" w:lineRule="auto"/>
              <w:jc w:val="center"/>
              <w:rPr>
                <w:rFonts w:ascii="Palatino Linotype" w:hAnsi="Palatino Linotype"/>
                <w:b/>
                <w:i/>
                <w:color w:val="000000"/>
              </w:rPr>
            </w:pPr>
            <w:r>
              <w:rPr>
                <w:rFonts w:ascii="Palatino Linotype" w:hAnsi="Palatino Linotype"/>
                <w:b/>
                <w:i/>
                <w:color w:val="000000"/>
              </w:rPr>
              <w:t>Informe Justificado</w:t>
            </w:r>
          </w:p>
        </w:tc>
        <w:tc>
          <w:tcPr>
            <w:tcW w:w="1686" w:type="dxa"/>
            <w:shd w:val="clear" w:color="auto" w:fill="E7E6E6" w:themeFill="background2"/>
          </w:tcPr>
          <w:p w14:paraId="744F2DE3" w14:textId="77777777" w:rsidR="001B3B17" w:rsidRPr="00E80E99" w:rsidRDefault="001B3B17" w:rsidP="007D7EED">
            <w:pPr>
              <w:spacing w:line="360" w:lineRule="auto"/>
              <w:jc w:val="center"/>
              <w:rPr>
                <w:rFonts w:ascii="Palatino Linotype" w:hAnsi="Palatino Linotype"/>
                <w:b/>
                <w:i/>
                <w:color w:val="000000"/>
              </w:rPr>
            </w:pPr>
            <w:r w:rsidRPr="00E80E99">
              <w:rPr>
                <w:rFonts w:ascii="Palatino Linotype" w:hAnsi="Palatino Linotype"/>
                <w:b/>
                <w:i/>
                <w:color w:val="000000"/>
              </w:rPr>
              <w:t>Colma</w:t>
            </w:r>
          </w:p>
        </w:tc>
      </w:tr>
      <w:tr w:rsidR="001B3B17" w:rsidRPr="00C73DD1" w14:paraId="05DA1D2B" w14:textId="77777777" w:rsidTr="007D7EED">
        <w:trPr>
          <w:trHeight w:val="828"/>
        </w:trPr>
        <w:tc>
          <w:tcPr>
            <w:tcW w:w="2820" w:type="dxa"/>
          </w:tcPr>
          <w:p w14:paraId="4B7EC599" w14:textId="77777777" w:rsidR="001B3B17" w:rsidRPr="00957801" w:rsidRDefault="007D7EED" w:rsidP="007D7EED">
            <w:pPr>
              <w:jc w:val="both"/>
              <w:rPr>
                <w:rFonts w:ascii="Palatino Linotype" w:hAnsi="Palatino Linotype"/>
                <w:color w:val="000000"/>
              </w:rPr>
            </w:pPr>
            <w:r>
              <w:rPr>
                <w:rFonts w:ascii="Palatino Linotype" w:hAnsi="Palatino Linotype" w:cs="Arial"/>
              </w:rPr>
              <w:t>R</w:t>
            </w:r>
            <w:r w:rsidRPr="00DB7B4D">
              <w:rPr>
                <w:rFonts w:ascii="Palatino Linotype" w:hAnsi="Palatino Linotype" w:cs="Arial"/>
              </w:rPr>
              <w:t>egistro de audiencias ciudadanos con nombre, colonia, teléfono y asuntos atendidas por el 10 Regidor en 2025</w:t>
            </w:r>
          </w:p>
        </w:tc>
        <w:tc>
          <w:tcPr>
            <w:tcW w:w="4536" w:type="dxa"/>
          </w:tcPr>
          <w:p w14:paraId="596F6D53" w14:textId="77777777" w:rsidR="001B3B17" w:rsidRPr="007D7EED" w:rsidRDefault="007D7EED" w:rsidP="007D7EED">
            <w:pPr>
              <w:jc w:val="both"/>
              <w:rPr>
                <w:rFonts w:ascii="Palatino Linotype" w:hAnsi="Palatino Linotype"/>
                <w:color w:val="000000"/>
              </w:rPr>
            </w:pPr>
            <w:r>
              <w:rPr>
                <w:rFonts w:ascii="Palatino Linotype" w:hAnsi="Palatino Linotype"/>
                <w:color w:val="000000"/>
              </w:rPr>
              <w:t>El TUT refirió que el Servidor Público Habilitado no rindió respuesta ni informe justificado.</w:t>
            </w:r>
          </w:p>
        </w:tc>
        <w:tc>
          <w:tcPr>
            <w:tcW w:w="1686" w:type="dxa"/>
          </w:tcPr>
          <w:p w14:paraId="22C1F4D4" w14:textId="77777777" w:rsidR="001B3B17" w:rsidRPr="00C73DD1" w:rsidRDefault="007D7EED" w:rsidP="007D7EED">
            <w:pPr>
              <w:jc w:val="center"/>
              <w:rPr>
                <w:rFonts w:ascii="Palatino Linotype" w:hAnsi="Palatino Linotype"/>
                <w:b/>
                <w:i/>
                <w:color w:val="000000"/>
              </w:rPr>
            </w:pPr>
            <w:r>
              <w:rPr>
                <w:rFonts w:ascii="Palatino Linotype" w:hAnsi="Palatino Linotype"/>
                <w:b/>
                <w:i/>
                <w:color w:val="000000"/>
              </w:rPr>
              <w:t>No</w:t>
            </w:r>
          </w:p>
        </w:tc>
      </w:tr>
    </w:tbl>
    <w:p w14:paraId="1B9DBE49"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0D99AAD3" w14:textId="77777777" w:rsidR="007D7EED" w:rsidRPr="007D7EED" w:rsidRDefault="007D7EED" w:rsidP="007D7EED">
      <w:pPr>
        <w:spacing w:line="360" w:lineRule="auto"/>
        <w:jc w:val="both"/>
        <w:rPr>
          <w:rFonts w:ascii="Palatino Linotype" w:hAnsi="Palatino Linotype" w:cs="Arial"/>
          <w:sz w:val="24"/>
        </w:rPr>
      </w:pPr>
      <w:r w:rsidRPr="007D7EED">
        <w:rPr>
          <w:rFonts w:ascii="Palatino Linotype" w:hAnsi="Palatino Linotype" w:cs="Arial"/>
          <w:sz w:val="24"/>
        </w:rPr>
        <w:t>Ahora bien, conforme a la Ley Orgánica Municipal del Estado de México establece la forma en que los Ayuntamientos se integran, así como sus atribuciones:</w:t>
      </w:r>
    </w:p>
    <w:p w14:paraId="5B3B0BE2" w14:textId="77777777" w:rsidR="007D7EED" w:rsidRPr="005A7616" w:rsidRDefault="007D7EED" w:rsidP="007D7EED">
      <w:pPr>
        <w:pStyle w:val="Citas"/>
        <w:jc w:val="center"/>
        <w:rPr>
          <w:b/>
          <w:lang w:val="es-ES"/>
        </w:rPr>
      </w:pPr>
      <w:r w:rsidRPr="005A7616">
        <w:rPr>
          <w:b/>
          <w:lang w:val="es-ES"/>
        </w:rPr>
        <w:t>Integración e Instalación de los Ayuntamientos</w:t>
      </w:r>
    </w:p>
    <w:p w14:paraId="0343D5E4" w14:textId="77777777" w:rsidR="007D7EED" w:rsidRDefault="007D7EED" w:rsidP="007D7EED">
      <w:pPr>
        <w:pStyle w:val="Citas"/>
        <w:rPr>
          <w:lang w:val="es-ES"/>
        </w:rPr>
      </w:pPr>
      <w:r w:rsidRPr="005A7616">
        <w:rPr>
          <w:b/>
          <w:lang w:val="es-ES"/>
        </w:rPr>
        <w:t>Artículo 16.-</w:t>
      </w:r>
      <w:r w:rsidRPr="004E3FE4">
        <w:rPr>
          <w:lang w:val="es-ES"/>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5C7137CF" w14:textId="77777777" w:rsidR="007D7EED" w:rsidRDefault="007D7EED" w:rsidP="007D7EED">
      <w:pPr>
        <w:pStyle w:val="Citas"/>
        <w:rPr>
          <w:lang w:val="es-ES"/>
        </w:rPr>
      </w:pPr>
      <w:r>
        <w:rPr>
          <w:lang w:val="es-ES"/>
        </w:rPr>
        <w:t>…</w:t>
      </w:r>
    </w:p>
    <w:p w14:paraId="7E76F1F0" w14:textId="77777777" w:rsidR="007D7EED" w:rsidRDefault="007D7EED" w:rsidP="007D7EED">
      <w:pPr>
        <w:pStyle w:val="Citas"/>
      </w:pPr>
      <w:r w:rsidRPr="005A7616">
        <w:rPr>
          <w:b/>
        </w:rPr>
        <w:t>III. Un presidente, un síndico y siete regidores</w:t>
      </w:r>
      <w:r w:rsidRPr="004E3FE4">
        <w:t>, electos por planilla según el principio de mayoría relativa; un síndico y cinco regidores designados según el principio de representación proporcional, cuando se trate de municipios que tengan una población de más de 500 mil habitantes.</w:t>
      </w:r>
    </w:p>
    <w:p w14:paraId="342C910E" w14:textId="77777777" w:rsidR="007D7EED" w:rsidRPr="005A7616" w:rsidRDefault="007D7EED" w:rsidP="007D7EED">
      <w:pPr>
        <w:pStyle w:val="Citas"/>
        <w:jc w:val="center"/>
        <w:rPr>
          <w:b/>
          <w:lang w:val="es-ES"/>
        </w:rPr>
      </w:pPr>
      <w:r w:rsidRPr="005A7616">
        <w:rPr>
          <w:b/>
          <w:lang w:val="es-ES"/>
        </w:rPr>
        <w:t>De los Regidores</w:t>
      </w:r>
    </w:p>
    <w:p w14:paraId="2CC58C25" w14:textId="77777777" w:rsidR="007D7EED" w:rsidRDefault="007D7EED" w:rsidP="007D7EED">
      <w:pPr>
        <w:pStyle w:val="Citas"/>
        <w:rPr>
          <w:lang w:val="es-ES"/>
        </w:rPr>
      </w:pPr>
      <w:r w:rsidRPr="005A7616">
        <w:rPr>
          <w:lang w:val="es-ES"/>
        </w:rPr>
        <w:t xml:space="preserve">Artículo 55.- Son atribuciones de los regidores, las siguientes: </w:t>
      </w:r>
    </w:p>
    <w:p w14:paraId="319E3AEA" w14:textId="77777777" w:rsidR="007D7EED" w:rsidRDefault="007D7EED" w:rsidP="007D7EED">
      <w:pPr>
        <w:pStyle w:val="Citas"/>
        <w:numPr>
          <w:ilvl w:val="0"/>
          <w:numId w:val="11"/>
        </w:numPr>
        <w:rPr>
          <w:lang w:val="es-ES"/>
        </w:rPr>
      </w:pPr>
      <w:r w:rsidRPr="005A7616">
        <w:rPr>
          <w:lang w:val="es-ES"/>
        </w:rPr>
        <w:t xml:space="preserve">Asistir puntualmente a las sesiones que celebre el ayuntamiento; </w:t>
      </w:r>
    </w:p>
    <w:p w14:paraId="1E46E3D3" w14:textId="77777777" w:rsidR="007D7EED" w:rsidRPr="005A7616" w:rsidRDefault="007D7EED" w:rsidP="007D7EED">
      <w:pPr>
        <w:pStyle w:val="Citas"/>
        <w:numPr>
          <w:ilvl w:val="0"/>
          <w:numId w:val="11"/>
        </w:numPr>
      </w:pPr>
      <w:r w:rsidRPr="005A7616">
        <w:rPr>
          <w:lang w:val="es-ES"/>
        </w:rPr>
        <w:lastRenderedPageBreak/>
        <w:t xml:space="preserve">Suplir al presidente municipal en sus faltas temporales, en los términos establecidos por este ordenamiento; </w:t>
      </w:r>
    </w:p>
    <w:p w14:paraId="209ECDB3" w14:textId="77777777" w:rsidR="007D7EED" w:rsidRPr="005A7616" w:rsidRDefault="007D7EED" w:rsidP="007D7EED">
      <w:pPr>
        <w:pStyle w:val="Citas"/>
        <w:numPr>
          <w:ilvl w:val="0"/>
          <w:numId w:val="11"/>
        </w:numPr>
      </w:pPr>
      <w:r w:rsidRPr="005A7616">
        <w:rPr>
          <w:lang w:val="es-ES"/>
        </w:rPr>
        <w:t xml:space="preserve">Vigilar y atender el sector de la administración municipal que les sea encomendado por el ayuntamiento; </w:t>
      </w:r>
    </w:p>
    <w:p w14:paraId="074620C6" w14:textId="77777777" w:rsidR="007D7EED" w:rsidRPr="005A7616" w:rsidRDefault="007D7EED" w:rsidP="007D7EED">
      <w:pPr>
        <w:pStyle w:val="Citas"/>
        <w:numPr>
          <w:ilvl w:val="0"/>
          <w:numId w:val="11"/>
        </w:numPr>
      </w:pPr>
      <w:r w:rsidRPr="005A7616">
        <w:rPr>
          <w:lang w:val="es-ES"/>
        </w:rPr>
        <w:t>Participar responsablemente en las comisiones conferidas por el ayuntamiento y aquéllas que le designe en forma concreta el presidente municipal;</w:t>
      </w:r>
    </w:p>
    <w:p w14:paraId="2864101E" w14:textId="77777777" w:rsidR="007D7EED" w:rsidRPr="005A7616" w:rsidRDefault="007D7EED" w:rsidP="007D7EED">
      <w:pPr>
        <w:pStyle w:val="Citas"/>
        <w:numPr>
          <w:ilvl w:val="0"/>
          <w:numId w:val="11"/>
        </w:numPr>
      </w:pPr>
      <w:r w:rsidRPr="005A7616">
        <w:rPr>
          <w:lang w:val="es-ES"/>
        </w:rPr>
        <w:t xml:space="preserve">Proponer al ayuntamiento, alternativas de solución para la debida atención de los diferentes sectores de la administración municipal; </w:t>
      </w:r>
    </w:p>
    <w:p w14:paraId="21CB0D9E" w14:textId="77777777" w:rsidR="007D7EED" w:rsidRPr="005A7616" w:rsidRDefault="007D7EED" w:rsidP="007D7EED">
      <w:pPr>
        <w:pStyle w:val="Citas"/>
        <w:numPr>
          <w:ilvl w:val="0"/>
          <w:numId w:val="11"/>
        </w:numPr>
      </w:pPr>
      <w:r w:rsidRPr="005A7616">
        <w:rPr>
          <w:lang w:val="es-ES"/>
        </w:rPr>
        <w:t xml:space="preserve">Promover la participación ciudadana en apoyo a los programas que formule y apruebe el ayuntamiento; </w:t>
      </w:r>
    </w:p>
    <w:p w14:paraId="05D61B27" w14:textId="77777777" w:rsidR="007D7EED" w:rsidRPr="005A7616" w:rsidRDefault="007D7EED" w:rsidP="007D7EED">
      <w:pPr>
        <w:pStyle w:val="Citas"/>
        <w:numPr>
          <w:ilvl w:val="0"/>
          <w:numId w:val="11"/>
        </w:numPr>
      </w:pPr>
      <w:r w:rsidRPr="005A7616">
        <w:rPr>
          <w:lang w:val="es-ES"/>
        </w:rPr>
        <w:t xml:space="preserve">Firmar las Actas de Cabildo, y </w:t>
      </w:r>
    </w:p>
    <w:p w14:paraId="01DC55DA" w14:textId="77777777" w:rsidR="007D7EED" w:rsidRPr="004E3FE4" w:rsidRDefault="007D7EED" w:rsidP="007D7EED">
      <w:pPr>
        <w:pStyle w:val="Citas"/>
        <w:numPr>
          <w:ilvl w:val="0"/>
          <w:numId w:val="11"/>
        </w:numPr>
      </w:pPr>
      <w:r w:rsidRPr="005A7616">
        <w:rPr>
          <w:lang w:val="es-ES"/>
        </w:rPr>
        <w:t>Las demás que les otorgue esta Ley y otras disposiciones aplicables.</w:t>
      </w:r>
    </w:p>
    <w:p w14:paraId="7CD645E3"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4344106D" w14:textId="77777777" w:rsidR="007C6A0B" w:rsidRPr="007C6A0B" w:rsidRDefault="007C6A0B" w:rsidP="007C6A0B">
      <w:pPr>
        <w:spacing w:after="0" w:line="360" w:lineRule="auto"/>
        <w:jc w:val="both"/>
        <w:rPr>
          <w:rFonts w:ascii="Palatino Linotype" w:eastAsia="Times New Roman" w:hAnsi="Palatino Linotype" w:cs="Times New Roman"/>
          <w:sz w:val="24"/>
          <w:szCs w:val="24"/>
          <w:lang w:val="es-ES" w:eastAsia="es-ES"/>
        </w:rPr>
      </w:pPr>
      <w:r w:rsidRPr="007C6A0B">
        <w:rPr>
          <w:rFonts w:ascii="Palatino Linotype" w:eastAsia="Times New Roman" w:hAnsi="Palatino Linotype" w:cs="Times New Roman"/>
          <w:sz w:val="24"/>
          <w:szCs w:val="24"/>
          <w:lang w:val="es-ES" w:eastAsia="es-ES"/>
        </w:rPr>
        <w:t>En principio, es relevante señalar que la protección de los datos personales se encuentra prevista desde la Constitución Política de los Estados Unidos Mexicanos, que establece lo siguiente:</w:t>
      </w:r>
    </w:p>
    <w:p w14:paraId="2536F2DA" w14:textId="77777777" w:rsidR="007C6A0B" w:rsidRPr="007C6A0B" w:rsidRDefault="007C6A0B" w:rsidP="007C6A0B">
      <w:pPr>
        <w:spacing w:after="0" w:line="360" w:lineRule="auto"/>
        <w:jc w:val="both"/>
        <w:rPr>
          <w:rFonts w:ascii="Palatino Linotype" w:eastAsia="Times New Roman" w:hAnsi="Palatino Linotype" w:cs="Times New Roman"/>
          <w:sz w:val="24"/>
          <w:szCs w:val="24"/>
          <w:lang w:val="es-ES" w:eastAsia="es-ES"/>
        </w:rPr>
      </w:pPr>
    </w:p>
    <w:p w14:paraId="480F5316"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r w:rsidRPr="007C6A0B">
        <w:rPr>
          <w:rFonts w:ascii="Palatino Linotype" w:eastAsia="Times New Roman" w:hAnsi="Palatino Linotype" w:cs="Times New Roman"/>
          <w:i/>
          <w:sz w:val="24"/>
          <w:szCs w:val="24"/>
          <w:lang w:val="es-ES" w:eastAsia="es-ES"/>
        </w:rPr>
        <w:t>“</w:t>
      </w:r>
      <w:r w:rsidRPr="007C6A0B">
        <w:rPr>
          <w:rFonts w:ascii="Palatino Linotype" w:eastAsia="Times New Roman" w:hAnsi="Palatino Linotype" w:cs="Times New Roman"/>
          <w:b/>
          <w:i/>
          <w:sz w:val="24"/>
          <w:szCs w:val="24"/>
          <w:lang w:val="es-ES" w:eastAsia="es-ES"/>
        </w:rPr>
        <w:t>Artículo 6.</w:t>
      </w:r>
      <w:r w:rsidRPr="007C6A0B">
        <w:rPr>
          <w:rFonts w:ascii="Palatino Linotype" w:eastAsia="Times New Roman" w:hAnsi="Palatino Linotype" w:cs="Times New Roman"/>
          <w:i/>
          <w:sz w:val="24"/>
          <w:szCs w:val="24"/>
          <w:lang w:val="es-ES" w:eastAsia="es-E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0EF34E2F"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p>
    <w:p w14:paraId="270B16BA"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r w:rsidRPr="007C6A0B">
        <w:rPr>
          <w:rFonts w:ascii="Palatino Linotype" w:eastAsia="Times New Roman" w:hAnsi="Palatino Linotype" w:cs="Times New Roman"/>
          <w:i/>
          <w:sz w:val="24"/>
          <w:szCs w:val="24"/>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6F739324"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r w:rsidRPr="007C6A0B">
        <w:rPr>
          <w:rFonts w:ascii="Palatino Linotype" w:eastAsia="Times New Roman" w:hAnsi="Palatino Linotype" w:cs="Times New Roman"/>
          <w:i/>
          <w:sz w:val="24"/>
          <w:szCs w:val="24"/>
          <w:lang w:val="es-ES" w:eastAsia="es-ES"/>
        </w:rPr>
        <w:t>…</w:t>
      </w:r>
    </w:p>
    <w:p w14:paraId="3FE0C769" w14:textId="77777777" w:rsidR="007C6A0B" w:rsidRPr="007C6A0B" w:rsidRDefault="007C6A0B" w:rsidP="007C6A0B">
      <w:pPr>
        <w:spacing w:after="0" w:line="240" w:lineRule="auto"/>
        <w:ind w:left="567" w:right="567"/>
        <w:jc w:val="both"/>
        <w:rPr>
          <w:rFonts w:ascii="Palatino Linotype" w:eastAsia="Times New Roman" w:hAnsi="Palatino Linotype" w:cs="Times New Roman"/>
          <w:b/>
          <w:i/>
          <w:sz w:val="24"/>
          <w:szCs w:val="24"/>
          <w:lang w:val="es-ES" w:eastAsia="es-ES"/>
        </w:rPr>
      </w:pPr>
      <w:r w:rsidRPr="007C6A0B">
        <w:rPr>
          <w:rFonts w:ascii="Palatino Linotype" w:eastAsia="Times New Roman" w:hAnsi="Palatino Linotype" w:cs="Times New Roman"/>
          <w:b/>
          <w:i/>
          <w:sz w:val="24"/>
          <w:szCs w:val="24"/>
          <w:lang w:val="es-ES" w:eastAsia="es-ES"/>
        </w:rPr>
        <w:t>II. La información que se refiere a la vida privada y los datos personales será protegida en los términos y con las excepciones que fijen las leyes.</w:t>
      </w:r>
    </w:p>
    <w:p w14:paraId="2D4EE063"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r w:rsidRPr="007C6A0B">
        <w:rPr>
          <w:rFonts w:ascii="Palatino Linotype" w:eastAsia="Times New Roman" w:hAnsi="Palatino Linotype" w:cs="Times New Roman"/>
          <w:i/>
          <w:sz w:val="24"/>
          <w:szCs w:val="24"/>
          <w:lang w:val="es-ES" w:eastAsia="es-ES"/>
        </w:rPr>
        <w:t>…</w:t>
      </w:r>
    </w:p>
    <w:p w14:paraId="4602F641"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p>
    <w:p w14:paraId="7AADEF9B" w14:textId="77777777" w:rsidR="007C6A0B" w:rsidRPr="007C6A0B" w:rsidRDefault="007C6A0B" w:rsidP="007C6A0B">
      <w:pPr>
        <w:spacing w:after="0" w:line="240" w:lineRule="auto"/>
        <w:ind w:left="567" w:right="567"/>
        <w:jc w:val="both"/>
        <w:rPr>
          <w:rFonts w:ascii="Palatino Linotype" w:eastAsia="Times New Roman" w:hAnsi="Palatino Linotype" w:cs="Times New Roman"/>
          <w:b/>
          <w:i/>
          <w:sz w:val="24"/>
          <w:szCs w:val="24"/>
          <w:lang w:val="es-ES" w:eastAsia="es-ES"/>
        </w:rPr>
      </w:pPr>
      <w:r w:rsidRPr="007C6A0B">
        <w:rPr>
          <w:rFonts w:ascii="Palatino Linotype" w:eastAsia="Times New Roman" w:hAnsi="Palatino Linotype" w:cs="Times New Roman"/>
          <w:b/>
          <w:i/>
          <w:sz w:val="24"/>
          <w:szCs w:val="24"/>
          <w:lang w:val="es-ES" w:eastAsia="es-ES"/>
        </w:rPr>
        <w:t>Artículo 16. …</w:t>
      </w:r>
    </w:p>
    <w:p w14:paraId="7DCDFEE5"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p>
    <w:p w14:paraId="62B8A57A"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r w:rsidRPr="007C6A0B">
        <w:rPr>
          <w:rFonts w:ascii="Palatino Linotype" w:eastAsia="Times New Roman" w:hAnsi="Palatino Linotype" w:cs="Times New Roman"/>
          <w:b/>
          <w:i/>
          <w:sz w:val="24"/>
          <w:szCs w:val="24"/>
          <w:lang w:val="es-ES" w:eastAsia="es-ES"/>
        </w:rPr>
        <w:t>Toda persona tiene derecho a la protección de sus datos personales</w:t>
      </w:r>
      <w:r w:rsidRPr="007C6A0B">
        <w:rPr>
          <w:rFonts w:ascii="Palatino Linotype" w:eastAsia="Times New Roman" w:hAnsi="Palatino Linotype" w:cs="Times New Roman"/>
          <w:i/>
          <w:sz w:val="24"/>
          <w:szCs w:val="24"/>
          <w:lang w:val="es-ES" w:eastAsia="es-E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0B13720" w14:textId="77777777" w:rsidR="007C6A0B" w:rsidRPr="007C6A0B" w:rsidRDefault="007C6A0B" w:rsidP="007C6A0B">
      <w:pPr>
        <w:spacing w:after="0" w:line="240" w:lineRule="auto"/>
        <w:ind w:left="567" w:right="567"/>
        <w:jc w:val="both"/>
        <w:rPr>
          <w:rFonts w:ascii="Palatino Linotype" w:eastAsia="Times New Roman" w:hAnsi="Palatino Linotype" w:cs="Times New Roman"/>
          <w:i/>
          <w:sz w:val="24"/>
          <w:szCs w:val="24"/>
          <w:lang w:val="es-ES" w:eastAsia="es-ES"/>
        </w:rPr>
      </w:pPr>
      <w:r w:rsidRPr="007C6A0B">
        <w:rPr>
          <w:rFonts w:ascii="Palatino Linotype" w:eastAsia="Times New Roman" w:hAnsi="Palatino Linotype" w:cs="Times New Roman"/>
          <w:i/>
          <w:sz w:val="24"/>
          <w:szCs w:val="24"/>
          <w:lang w:val="es-ES" w:eastAsia="es-ES"/>
        </w:rPr>
        <w:t>…”</w:t>
      </w:r>
    </w:p>
    <w:p w14:paraId="099C9F7E" w14:textId="77777777" w:rsidR="007C6A0B" w:rsidRDefault="007C6A0B" w:rsidP="007D7EED">
      <w:pPr>
        <w:spacing w:line="360" w:lineRule="auto"/>
        <w:jc w:val="both"/>
        <w:rPr>
          <w:rFonts w:ascii="Palatino Linotype" w:hAnsi="Palatino Linotype" w:cs="Arial"/>
          <w:sz w:val="24"/>
        </w:rPr>
      </w:pPr>
    </w:p>
    <w:p w14:paraId="589F6895" w14:textId="77777777" w:rsidR="007C6A0B" w:rsidRPr="007C6A0B" w:rsidRDefault="007C6A0B" w:rsidP="007C6A0B">
      <w:pPr>
        <w:spacing w:line="360" w:lineRule="auto"/>
        <w:jc w:val="both"/>
        <w:rPr>
          <w:rFonts w:ascii="Palatino Linotype" w:hAnsi="Palatino Linotype"/>
          <w:sz w:val="24"/>
        </w:rPr>
      </w:pPr>
      <w:r w:rsidRPr="007C6A0B">
        <w:rPr>
          <w:rFonts w:ascii="Palatino Linotype" w:hAnsi="Palatino Linotype"/>
          <w:sz w:val="24"/>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767C04BA" w14:textId="77777777" w:rsidR="009673A3" w:rsidRDefault="009673A3" w:rsidP="007C6A0B">
      <w:pPr>
        <w:spacing w:line="360" w:lineRule="auto"/>
        <w:jc w:val="both"/>
        <w:rPr>
          <w:rFonts w:ascii="Palatino Linotype" w:hAnsi="Palatino Linotype"/>
          <w:sz w:val="24"/>
        </w:rPr>
      </w:pPr>
    </w:p>
    <w:p w14:paraId="0ECE434B" w14:textId="77777777" w:rsidR="007C6A0B" w:rsidRPr="007C6A0B" w:rsidRDefault="007C6A0B" w:rsidP="007C6A0B">
      <w:pPr>
        <w:spacing w:line="360" w:lineRule="auto"/>
        <w:jc w:val="both"/>
        <w:rPr>
          <w:rFonts w:ascii="Palatino Linotype" w:hAnsi="Palatino Linotype"/>
          <w:sz w:val="24"/>
        </w:rPr>
      </w:pPr>
      <w:r w:rsidRPr="007C6A0B">
        <w:rPr>
          <w:rFonts w:ascii="Palatino Linotype" w:hAnsi="Palatino Linotype"/>
          <w:sz w:val="24"/>
        </w:rPr>
        <w:t xml:space="preserve">Conforme a lo anterior, se advierte que la información </w:t>
      </w:r>
      <w:r w:rsidRPr="007C6A0B">
        <w:rPr>
          <w:rFonts w:ascii="Palatino Linotype" w:hAnsi="Palatino Linotype"/>
          <w:b/>
          <w:sz w:val="24"/>
        </w:rPr>
        <w:t>confidencial</w:t>
      </w:r>
      <w:r w:rsidRPr="007C6A0B">
        <w:rPr>
          <w:rFonts w:ascii="Palatino Linotype" w:hAnsi="Palatino Linotype"/>
          <w:sz w:val="24"/>
        </w:rPr>
        <w:t xml:space="preserve">, es aquella que </w:t>
      </w:r>
      <w:r w:rsidRPr="007C6A0B">
        <w:rPr>
          <w:rFonts w:ascii="Palatino Linotype" w:hAnsi="Palatino Linotype"/>
          <w:b/>
          <w:sz w:val="24"/>
        </w:rPr>
        <w:t>refiera a información de la vida privada o que contenga datos personales concernientes a una persona identificada o identificable</w:t>
      </w:r>
      <w:r w:rsidRPr="007C6A0B">
        <w:rPr>
          <w:rFonts w:ascii="Palatino Linotype" w:hAnsi="Palatino Linotype"/>
          <w:sz w:val="24"/>
        </w:rPr>
        <w:t xml:space="preserve">, misma que no estará sujeta a temporalidad alguna y </w:t>
      </w:r>
      <w:r w:rsidRPr="007C6A0B">
        <w:rPr>
          <w:rFonts w:ascii="Palatino Linotype" w:hAnsi="Palatino Linotype"/>
          <w:b/>
          <w:sz w:val="24"/>
        </w:rPr>
        <w:t>sólo podrán tener acceso a ella los titulares de la misma</w:t>
      </w:r>
      <w:r w:rsidRPr="007C6A0B">
        <w:rPr>
          <w:rFonts w:ascii="Palatino Linotype" w:hAnsi="Palatino Linotype"/>
          <w:sz w:val="24"/>
        </w:rPr>
        <w:t>, sus representantes y los servidores públicos facultados para ello.</w:t>
      </w:r>
    </w:p>
    <w:p w14:paraId="19F84121" w14:textId="77777777" w:rsidR="007C6A0B" w:rsidRDefault="007C6A0B" w:rsidP="007D7EED">
      <w:pPr>
        <w:spacing w:line="360" w:lineRule="auto"/>
        <w:jc w:val="both"/>
        <w:rPr>
          <w:rFonts w:ascii="Palatino Linotype" w:hAnsi="Palatino Linotype" w:cs="Arial"/>
          <w:sz w:val="24"/>
        </w:rPr>
      </w:pPr>
    </w:p>
    <w:p w14:paraId="63E76142" w14:textId="77777777" w:rsidR="007C6A0B" w:rsidRPr="00493216" w:rsidRDefault="007C6A0B" w:rsidP="007C6A0B">
      <w:pPr>
        <w:spacing w:line="360" w:lineRule="auto"/>
        <w:jc w:val="both"/>
        <w:rPr>
          <w:rFonts w:ascii="Palatino Linotype" w:hAnsi="Palatino Linotype"/>
        </w:rPr>
      </w:pPr>
      <w:r w:rsidRPr="007C6A0B">
        <w:rPr>
          <w:rFonts w:ascii="Palatino Linotype" w:hAnsi="Palatino Linotype"/>
          <w:sz w:val="24"/>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3E8B0BC0" w14:textId="77777777" w:rsidR="007C6A0B" w:rsidRPr="00493216" w:rsidRDefault="007C6A0B" w:rsidP="007C6A0B">
      <w:pPr>
        <w:pStyle w:val="Prrafodelista"/>
        <w:numPr>
          <w:ilvl w:val="0"/>
          <w:numId w:val="15"/>
        </w:numPr>
        <w:spacing w:line="360" w:lineRule="auto"/>
        <w:jc w:val="both"/>
        <w:rPr>
          <w:rFonts w:ascii="Palatino Linotype" w:hAnsi="Palatino Linotype"/>
        </w:rPr>
      </w:pPr>
      <w:r w:rsidRPr="00493216">
        <w:rPr>
          <w:rFonts w:ascii="Palatino Linotype" w:hAnsi="Palatino Linotype"/>
        </w:rPr>
        <w:t xml:space="preserve">Se trate de datos personales, esto es, información concerniente a una persona física y que ésta sea identificada o identificable o bien, sea aquella que refiera aspectos de la vida privada o íntima de las personas. </w:t>
      </w:r>
    </w:p>
    <w:p w14:paraId="774E985E" w14:textId="77777777" w:rsidR="007C6A0B" w:rsidRPr="00493216" w:rsidRDefault="007C6A0B" w:rsidP="007C6A0B">
      <w:pPr>
        <w:pStyle w:val="Prrafodelista"/>
        <w:numPr>
          <w:ilvl w:val="0"/>
          <w:numId w:val="15"/>
        </w:numPr>
        <w:spacing w:line="360" w:lineRule="auto"/>
        <w:jc w:val="both"/>
        <w:rPr>
          <w:rFonts w:ascii="Palatino Linotype" w:hAnsi="Palatino Linotype"/>
        </w:rPr>
      </w:pPr>
      <w:r w:rsidRPr="00493216">
        <w:rPr>
          <w:rFonts w:ascii="Palatino Linotype" w:hAnsi="Palatino Linotype"/>
        </w:rPr>
        <w:t xml:space="preserve">Para la difusión de los datos, se requiera el consentimiento del titular. </w:t>
      </w:r>
    </w:p>
    <w:p w14:paraId="1D384344" w14:textId="77777777" w:rsidR="007C6A0B" w:rsidRPr="00493216" w:rsidRDefault="007C6A0B" w:rsidP="007C6A0B">
      <w:pPr>
        <w:spacing w:line="360" w:lineRule="auto"/>
        <w:jc w:val="both"/>
        <w:rPr>
          <w:rFonts w:ascii="Palatino Linotype" w:hAnsi="Palatino Linotype"/>
        </w:rPr>
      </w:pPr>
    </w:p>
    <w:p w14:paraId="12793796" w14:textId="77777777" w:rsidR="007C6A0B" w:rsidRPr="007C6A0B" w:rsidRDefault="007C6A0B" w:rsidP="007C6A0B">
      <w:pPr>
        <w:spacing w:line="360" w:lineRule="auto"/>
        <w:jc w:val="both"/>
        <w:rPr>
          <w:rFonts w:ascii="Palatino Linotype" w:hAnsi="Palatino Linotype"/>
          <w:sz w:val="24"/>
        </w:rPr>
      </w:pPr>
      <w:r w:rsidRPr="007C6A0B">
        <w:rPr>
          <w:rFonts w:ascii="Palatino Linotype" w:hAnsi="Palatino Linotype"/>
          <w:sz w:val="24"/>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4F562B97" w14:textId="77777777" w:rsidR="007C6A0B" w:rsidRPr="00493216" w:rsidRDefault="007C6A0B" w:rsidP="007C6A0B">
      <w:pPr>
        <w:pStyle w:val="Prrafodelista"/>
        <w:numPr>
          <w:ilvl w:val="1"/>
          <w:numId w:val="14"/>
        </w:numPr>
        <w:spacing w:line="360" w:lineRule="auto"/>
        <w:ind w:left="993" w:hanging="567"/>
        <w:jc w:val="both"/>
        <w:rPr>
          <w:rFonts w:ascii="Palatino Linotype" w:hAnsi="Palatino Linotype"/>
        </w:rPr>
      </w:pPr>
      <w:r w:rsidRPr="00493216">
        <w:rPr>
          <w:rFonts w:ascii="Palatino Linotype" w:hAnsi="Palatino Linotype"/>
          <w:b/>
        </w:rPr>
        <w:t>Datos Personales:</w:t>
      </w:r>
      <w:r w:rsidRPr="00493216">
        <w:rPr>
          <w:rFonts w:ascii="Palatino Linotype" w:hAnsi="Palatino Linotype"/>
        </w:rPr>
        <w:t xml:space="preserve"> Son cualquier información concerniente a una persona física identificada o identificable, y</w:t>
      </w:r>
    </w:p>
    <w:p w14:paraId="37D31F3D" w14:textId="77777777" w:rsidR="007C6A0B" w:rsidRPr="00493216" w:rsidRDefault="007C6A0B" w:rsidP="007C6A0B">
      <w:pPr>
        <w:pStyle w:val="Prrafodelista"/>
        <w:numPr>
          <w:ilvl w:val="1"/>
          <w:numId w:val="14"/>
        </w:numPr>
        <w:spacing w:line="360" w:lineRule="auto"/>
        <w:ind w:left="993" w:hanging="567"/>
        <w:jc w:val="both"/>
        <w:rPr>
          <w:rFonts w:ascii="Palatino Linotype" w:hAnsi="Palatino Linotype"/>
        </w:rPr>
      </w:pPr>
      <w:r w:rsidRPr="00493216">
        <w:rPr>
          <w:rFonts w:ascii="Palatino Linotype" w:hAnsi="Palatino Linotype"/>
          <w:b/>
        </w:rPr>
        <w:t>Datos Personales Sensibles:</w:t>
      </w:r>
      <w:r w:rsidRPr="00493216">
        <w:rPr>
          <w:rFonts w:ascii="Palatino Linotype" w:hAnsi="Palatino Linotype"/>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396249C4" w14:textId="77777777" w:rsidR="007C6A0B" w:rsidRDefault="007C6A0B" w:rsidP="007D7EED">
      <w:pPr>
        <w:spacing w:line="360" w:lineRule="auto"/>
        <w:jc w:val="both"/>
        <w:rPr>
          <w:rFonts w:ascii="Palatino Linotype" w:hAnsi="Palatino Linotype" w:cs="Arial"/>
          <w:sz w:val="24"/>
        </w:rPr>
      </w:pPr>
    </w:p>
    <w:p w14:paraId="0AB4BF8B" w14:textId="77777777" w:rsidR="006518F2" w:rsidRDefault="006518F2" w:rsidP="006518F2">
      <w:pPr>
        <w:spacing w:line="360" w:lineRule="auto"/>
        <w:jc w:val="both"/>
        <w:rPr>
          <w:rFonts w:ascii="Palatino Linotype" w:hAnsi="Palatino Linotype"/>
          <w:sz w:val="24"/>
        </w:rPr>
      </w:pPr>
      <w:r w:rsidRPr="006518F2">
        <w:rPr>
          <w:rFonts w:ascii="Palatino Linotype" w:hAnsi="Palatino Linotype"/>
          <w:sz w:val="24"/>
        </w:rPr>
        <w:lastRenderedPageBreak/>
        <w:t xml:space="preserve">Con base en lo anterior, y tal como se expuesto en párrafos anteriores, la pretensión del ahora </w:t>
      </w:r>
      <w:r w:rsidRPr="006518F2">
        <w:rPr>
          <w:rFonts w:ascii="Palatino Linotype" w:hAnsi="Palatino Linotype"/>
          <w:b/>
          <w:sz w:val="24"/>
        </w:rPr>
        <w:t>Recurrente</w:t>
      </w:r>
      <w:r w:rsidRPr="006518F2">
        <w:rPr>
          <w:rFonts w:ascii="Palatino Linotype" w:hAnsi="Palatino Linotype"/>
          <w:sz w:val="24"/>
        </w:rPr>
        <w:t xml:space="preserve"> consiste en obtener información relacionada con el</w:t>
      </w:r>
      <w:r>
        <w:rPr>
          <w:rFonts w:ascii="Palatino Linotype" w:hAnsi="Palatino Linotype"/>
          <w:sz w:val="24"/>
        </w:rPr>
        <w:t xml:space="preserve"> registro de audiencias donde conste el</w:t>
      </w:r>
      <w:r w:rsidRPr="006518F2">
        <w:rPr>
          <w:rFonts w:ascii="Palatino Linotype" w:hAnsi="Palatino Linotype"/>
          <w:sz w:val="24"/>
        </w:rPr>
        <w:t xml:space="preserve"> </w:t>
      </w:r>
      <w:r>
        <w:rPr>
          <w:rFonts w:ascii="Palatino Linotype" w:hAnsi="Palatino Linotype"/>
          <w:sz w:val="24"/>
        </w:rPr>
        <w:t>nombre, colonia, teléfono y asunto de ciudadanos.</w:t>
      </w:r>
    </w:p>
    <w:p w14:paraId="5324FB15" w14:textId="77777777" w:rsidR="00EA0978" w:rsidRDefault="00EA0978" w:rsidP="006518F2">
      <w:pPr>
        <w:spacing w:line="360" w:lineRule="auto"/>
        <w:jc w:val="both"/>
        <w:rPr>
          <w:rFonts w:ascii="Palatino Linotype" w:hAnsi="Palatino Linotype"/>
          <w:sz w:val="24"/>
        </w:rPr>
      </w:pPr>
    </w:p>
    <w:p w14:paraId="4CC12853" w14:textId="77777777" w:rsidR="009F7C5E" w:rsidRPr="009F7C5E" w:rsidRDefault="009F7C5E" w:rsidP="009F7C5E">
      <w:pPr>
        <w:autoSpaceDE w:val="0"/>
        <w:autoSpaceDN w:val="0"/>
        <w:adjustRightInd w:val="0"/>
        <w:spacing w:line="360" w:lineRule="auto"/>
        <w:jc w:val="both"/>
        <w:rPr>
          <w:rFonts w:ascii="Palatino Linotype" w:hAnsi="Palatino Linotype" w:cs="Arial"/>
          <w:sz w:val="24"/>
        </w:rPr>
      </w:pPr>
      <w:r w:rsidRPr="009F7C5E">
        <w:rPr>
          <w:rFonts w:ascii="Palatino Linotype" w:hAnsi="Palatino Linotype" w:cs="Arial"/>
          <w:sz w:val="24"/>
        </w:rPr>
        <w:t xml:space="preserve">En ese orden de ideas, el nombre, </w:t>
      </w:r>
      <w:r w:rsidR="00EA0978">
        <w:rPr>
          <w:rFonts w:ascii="Palatino Linotype" w:hAnsi="Palatino Linotype" w:cs="Arial"/>
          <w:sz w:val="24"/>
        </w:rPr>
        <w:t xml:space="preserve">domicilio, </w:t>
      </w:r>
      <w:r w:rsidRPr="009F7C5E">
        <w:rPr>
          <w:rFonts w:ascii="Palatino Linotype" w:hAnsi="Palatino Linotype" w:cs="Arial"/>
          <w:sz w:val="24"/>
        </w:rPr>
        <w:t>firma o número telefónico de ciudadanos</w:t>
      </w:r>
      <w:r>
        <w:rPr>
          <w:rFonts w:ascii="Palatino Linotype" w:hAnsi="Palatino Linotype" w:cs="Arial"/>
          <w:sz w:val="24"/>
        </w:rPr>
        <w:t xml:space="preserve"> es información confidencial</w:t>
      </w:r>
      <w:r w:rsidRPr="009F7C5E">
        <w:rPr>
          <w:rFonts w:ascii="Palatino Linotype" w:hAnsi="Palatino Linotype" w:cs="Arial"/>
          <w:sz w:val="24"/>
        </w:rPr>
        <w:t xml:space="preserve">, por ello se debe arribar a las siguientes consideraciones: </w:t>
      </w:r>
    </w:p>
    <w:p w14:paraId="2934CDDF" w14:textId="77777777" w:rsidR="009F7C5E" w:rsidRPr="009F7C5E" w:rsidRDefault="009F7C5E" w:rsidP="009F7C5E">
      <w:pPr>
        <w:pStyle w:val="Prrafodelista"/>
        <w:numPr>
          <w:ilvl w:val="0"/>
          <w:numId w:val="12"/>
        </w:numPr>
        <w:autoSpaceDE w:val="0"/>
        <w:autoSpaceDN w:val="0"/>
        <w:adjustRightInd w:val="0"/>
        <w:spacing w:line="360" w:lineRule="auto"/>
        <w:jc w:val="both"/>
        <w:rPr>
          <w:rFonts w:ascii="Palatino Linotype" w:hAnsi="Palatino Linotype" w:cs="Arial"/>
        </w:rPr>
      </w:pPr>
      <w:r w:rsidRPr="009F7C5E">
        <w:rPr>
          <w:rFonts w:ascii="Palatino Linotype" w:hAnsi="Palatino Linotype" w:cs="Arial"/>
          <w:b/>
        </w:rPr>
        <w:t>NOMBRE DE PARTICULAR:</w:t>
      </w:r>
      <w:r w:rsidRPr="009F7C5E">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w:t>
      </w:r>
      <w:r w:rsidR="00EA0978">
        <w:rPr>
          <w:rFonts w:ascii="Palatino Linotype" w:hAnsi="Palatino Linotype" w:cs="Arial"/>
        </w:rPr>
        <w:t xml:space="preserve"> sujeto en el caso en concreto, </w:t>
      </w:r>
      <w:r w:rsidR="00EA0978" w:rsidRPr="00EA0978">
        <w:rPr>
          <w:rFonts w:ascii="Palatino Linotype" w:hAnsi="Palatino Linotype"/>
          <w:b/>
          <w:szCs w:val="22"/>
          <w:u w:val="single"/>
        </w:rPr>
        <w:t>información clasificada como confidencial</w:t>
      </w:r>
      <w:r w:rsidR="00EA0978" w:rsidRPr="009F7C5E">
        <w:rPr>
          <w:rFonts w:ascii="Palatino Linotype" w:hAnsi="Palatino Linotype"/>
          <w:szCs w:val="22"/>
        </w:rPr>
        <w:t>.</w:t>
      </w:r>
    </w:p>
    <w:p w14:paraId="69CAB60E" w14:textId="77777777" w:rsidR="009F7C5E" w:rsidRPr="009F7C5E" w:rsidRDefault="009F7C5E" w:rsidP="009F7C5E">
      <w:pPr>
        <w:pStyle w:val="Prrafodelista"/>
        <w:numPr>
          <w:ilvl w:val="0"/>
          <w:numId w:val="12"/>
        </w:numPr>
        <w:autoSpaceDE w:val="0"/>
        <w:autoSpaceDN w:val="0"/>
        <w:adjustRightInd w:val="0"/>
        <w:spacing w:line="360" w:lineRule="auto"/>
        <w:jc w:val="both"/>
        <w:rPr>
          <w:rFonts w:ascii="Palatino Linotype" w:hAnsi="Palatino Linotype" w:cs="Arial"/>
          <w:b/>
        </w:rPr>
      </w:pPr>
      <w:r w:rsidRPr="009F7C5E">
        <w:rPr>
          <w:rFonts w:ascii="Palatino Linotype" w:hAnsi="Palatino Linotype" w:cs="Arial"/>
          <w:b/>
        </w:rPr>
        <w:t xml:space="preserve">Teléfono y celular particular: </w:t>
      </w:r>
      <w:r w:rsidRPr="009F7C5E">
        <w:rPr>
          <w:rFonts w:ascii="Palatino Linotype" w:hAnsi="Palatino Linotype" w:cs="Arial"/>
        </w:rPr>
        <w:t>El número asignado a un teléfono particular o celular permite localizar a una persona física identificada o identificable, ya sea a través de un dispositivo móvil o bien,</w:t>
      </w:r>
      <w:r w:rsidR="00EA0978">
        <w:rPr>
          <w:rFonts w:ascii="Palatino Linotype" w:hAnsi="Palatino Linotype" w:cs="Arial"/>
        </w:rPr>
        <w:t xml:space="preserve"> en un lugar como el domicilio, </w:t>
      </w:r>
      <w:r w:rsidR="00EA0978" w:rsidRPr="00EA0978">
        <w:rPr>
          <w:rFonts w:ascii="Palatino Linotype" w:hAnsi="Palatino Linotype"/>
          <w:b/>
          <w:szCs w:val="22"/>
          <w:u w:val="single"/>
        </w:rPr>
        <w:t>información clasificada como confidencial</w:t>
      </w:r>
      <w:r w:rsidR="00EA0978" w:rsidRPr="009F7C5E">
        <w:rPr>
          <w:rFonts w:ascii="Palatino Linotype" w:hAnsi="Palatino Linotype"/>
          <w:szCs w:val="22"/>
        </w:rPr>
        <w:t>.</w:t>
      </w:r>
    </w:p>
    <w:p w14:paraId="20B73352" w14:textId="77777777" w:rsidR="009F7C5E" w:rsidRPr="009F7C5E" w:rsidRDefault="009F7C5E" w:rsidP="009F7C5E">
      <w:pPr>
        <w:pStyle w:val="Prrafodelista"/>
        <w:numPr>
          <w:ilvl w:val="0"/>
          <w:numId w:val="13"/>
        </w:numPr>
        <w:autoSpaceDE w:val="0"/>
        <w:autoSpaceDN w:val="0"/>
        <w:adjustRightInd w:val="0"/>
        <w:spacing w:line="360" w:lineRule="auto"/>
        <w:jc w:val="both"/>
        <w:rPr>
          <w:rFonts w:ascii="Palatino Linotype" w:hAnsi="Palatino Linotype" w:cs="Arial"/>
        </w:rPr>
      </w:pPr>
      <w:r w:rsidRPr="009F7C5E">
        <w:rPr>
          <w:rFonts w:ascii="Palatino Linotype" w:hAnsi="Palatino Linotype" w:cs="Arial"/>
          <w:b/>
        </w:rPr>
        <w:lastRenderedPageBreak/>
        <w:t xml:space="preserve">Firma de particulares: </w:t>
      </w:r>
      <w:r w:rsidRPr="009F7C5E">
        <w:rPr>
          <w:rFonts w:ascii="Palatino Linotype" w:hAnsi="Palatino Linotype"/>
          <w:bCs/>
          <w:szCs w:val="22"/>
        </w:rPr>
        <w:t xml:space="preserve">Tratándose de personas físicas </w:t>
      </w:r>
      <w:r w:rsidRPr="009F7C5E">
        <w:rPr>
          <w:rFonts w:ascii="Palatino Linotype" w:hAnsi="Palatino Linotype"/>
          <w:b/>
          <w:szCs w:val="22"/>
          <w:u w:val="single"/>
        </w:rPr>
        <w:t>en el rol de ciudadanos</w:t>
      </w:r>
      <w:r w:rsidRPr="009F7C5E">
        <w:rPr>
          <w:rFonts w:ascii="Palatino Linotype" w:hAnsi="Palatino Linotype"/>
          <w:bCs/>
          <w:szCs w:val="22"/>
        </w:rPr>
        <w:t xml:space="preserve">, es </w:t>
      </w:r>
      <w:r w:rsidRPr="009F7C5E">
        <w:rPr>
          <w:rFonts w:ascii="Palatino Linotype" w:hAnsi="Palatino Linotype"/>
          <w:szCs w:val="22"/>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EA0978">
        <w:rPr>
          <w:rFonts w:ascii="Palatino Linotype" w:hAnsi="Palatino Linotype"/>
          <w:b/>
          <w:szCs w:val="22"/>
          <w:u w:val="single"/>
        </w:rPr>
        <w:t>es información clasificada como confidencial</w:t>
      </w:r>
      <w:r w:rsidRPr="009F7C5E">
        <w:rPr>
          <w:rFonts w:ascii="Palatino Linotype" w:hAnsi="Palatino Linotype"/>
          <w:szCs w:val="22"/>
        </w:rPr>
        <w:t>.</w:t>
      </w:r>
    </w:p>
    <w:p w14:paraId="2F388A69" w14:textId="77777777" w:rsidR="009F7C5E" w:rsidRPr="009F7C5E" w:rsidRDefault="009F7C5E" w:rsidP="009F7C5E">
      <w:pPr>
        <w:pStyle w:val="Prrafodelista"/>
        <w:numPr>
          <w:ilvl w:val="0"/>
          <w:numId w:val="13"/>
        </w:numPr>
        <w:spacing w:line="360" w:lineRule="auto"/>
        <w:jc w:val="both"/>
        <w:rPr>
          <w:rFonts w:ascii="Palatino Linotype" w:hAnsi="Palatino Linotype" w:cs="Arial"/>
          <w:color w:val="000000"/>
          <w:lang w:val="es-ES_tradnl"/>
        </w:rPr>
      </w:pPr>
      <w:r w:rsidRPr="009F7C5E">
        <w:rPr>
          <w:rFonts w:ascii="Palatino Linotype" w:hAnsi="Palatino Linotype" w:cs="Arial"/>
          <w:b/>
          <w:bCs/>
          <w:color w:val="000000"/>
          <w:lang w:val="es-ES_tradnl"/>
        </w:rPr>
        <w:t>Correo electrónico de particulares:</w:t>
      </w:r>
      <w:r w:rsidRPr="009F7C5E">
        <w:rPr>
          <w:rFonts w:ascii="Palatino Linotype" w:hAnsi="Palatino Linotype" w:cs="Arial"/>
          <w:color w:val="000000"/>
          <w:lang w:val="es-ES_tradnl"/>
        </w:rPr>
        <w:t xml:space="preserve"> </w:t>
      </w:r>
      <w:r w:rsidRPr="009F7C5E">
        <w:rPr>
          <w:rFonts w:ascii="Palatino Linotype" w:hAnsi="Palatino Linotype"/>
        </w:rPr>
        <w:t>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w:t>
      </w:r>
      <w:r w:rsidR="00EA0978">
        <w:rPr>
          <w:rFonts w:ascii="Palatino Linotype" w:hAnsi="Palatino Linotype"/>
        </w:rPr>
        <w:t xml:space="preserve">pellidos y fechas de nacimiento; </w:t>
      </w:r>
      <w:r w:rsidR="00EA0978" w:rsidRPr="00EA0978">
        <w:rPr>
          <w:rFonts w:ascii="Palatino Linotype" w:hAnsi="Palatino Linotype"/>
          <w:b/>
          <w:szCs w:val="22"/>
          <w:u w:val="single"/>
        </w:rPr>
        <w:t>información clasificada como confidencial</w:t>
      </w:r>
      <w:r w:rsidR="00EA0978" w:rsidRPr="009F7C5E">
        <w:rPr>
          <w:rFonts w:ascii="Palatino Linotype" w:hAnsi="Palatino Linotype"/>
          <w:szCs w:val="22"/>
        </w:rPr>
        <w:t>.</w:t>
      </w:r>
    </w:p>
    <w:p w14:paraId="2722ABC6" w14:textId="77777777" w:rsidR="009F7C5E" w:rsidRPr="009F7C5E" w:rsidRDefault="009F7C5E" w:rsidP="009F7C5E">
      <w:pPr>
        <w:pStyle w:val="Prrafodelista"/>
        <w:numPr>
          <w:ilvl w:val="0"/>
          <w:numId w:val="13"/>
        </w:numPr>
        <w:spacing w:line="360" w:lineRule="auto"/>
        <w:jc w:val="both"/>
        <w:rPr>
          <w:rFonts w:ascii="Palatino Linotype" w:hAnsi="Palatino Linotype" w:cs="Arial"/>
        </w:rPr>
      </w:pPr>
      <w:r w:rsidRPr="009F7C5E">
        <w:rPr>
          <w:rFonts w:ascii="Palatino Linotype" w:hAnsi="Palatino Linotype" w:cs="Arial"/>
          <w:b/>
        </w:rPr>
        <w:t>Edad:</w:t>
      </w:r>
      <w:r w:rsidRPr="009F7C5E">
        <w:rPr>
          <w:rFonts w:ascii="Palatino Linotype" w:hAnsi="Palatino Linotype" w:cs="Arial"/>
        </w:rPr>
        <w:t xml:space="preserve"> 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  </w:t>
      </w:r>
    </w:p>
    <w:p w14:paraId="7824854C" w14:textId="77777777" w:rsidR="009F7C5E" w:rsidRPr="009F7C5E" w:rsidRDefault="009F7C5E" w:rsidP="006518F2">
      <w:pPr>
        <w:pStyle w:val="Prrafodelista"/>
        <w:numPr>
          <w:ilvl w:val="0"/>
          <w:numId w:val="13"/>
        </w:numPr>
        <w:spacing w:line="360" w:lineRule="auto"/>
        <w:jc w:val="both"/>
        <w:rPr>
          <w:rFonts w:ascii="Palatino Linotype" w:hAnsi="Palatino Linotype"/>
        </w:rPr>
      </w:pPr>
      <w:r w:rsidRPr="009F7C5E">
        <w:rPr>
          <w:rFonts w:ascii="Palatino Linotype" w:hAnsi="Palatino Linotype" w:cs="Arial"/>
          <w:b/>
        </w:rPr>
        <w:t>Nacionalidad:</w:t>
      </w:r>
      <w:r w:rsidRPr="009F7C5E">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14:paraId="2C1AA18F" w14:textId="77777777" w:rsidR="006518F2" w:rsidRPr="009F7C5E" w:rsidRDefault="009F7C5E" w:rsidP="006518F2">
      <w:pPr>
        <w:pStyle w:val="Prrafodelista"/>
        <w:numPr>
          <w:ilvl w:val="0"/>
          <w:numId w:val="13"/>
        </w:numPr>
        <w:spacing w:line="360" w:lineRule="auto"/>
        <w:jc w:val="both"/>
        <w:rPr>
          <w:rFonts w:ascii="Palatino Linotype" w:hAnsi="Palatino Linotype"/>
        </w:rPr>
      </w:pPr>
      <w:r>
        <w:rPr>
          <w:rFonts w:ascii="Palatino Linotype" w:hAnsi="Palatino Linotype" w:cs="Arial"/>
          <w:b/>
        </w:rPr>
        <w:t>Domicilio:</w:t>
      </w:r>
      <w:r w:rsidR="006518F2" w:rsidRPr="009F7C5E">
        <w:rPr>
          <w:rFonts w:ascii="Palatino Linotype" w:hAnsi="Palatino Linotype"/>
        </w:rPr>
        <w:t xml:space="preserve"> es un atributo de la personalidad que señala al individuo como miembro de una localidad, es decir, es el vínculo que relaciona a una persona </w:t>
      </w:r>
      <w:r w:rsidR="006518F2" w:rsidRPr="009F7C5E">
        <w:rPr>
          <w:rFonts w:ascii="Palatino Linotype" w:hAnsi="Palatino Linotype"/>
        </w:rPr>
        <w:lastRenderedPageBreak/>
        <w:t>con un espacio geográfico en específico, por lo que, en primera instancia se podría presumir que se trata de un dato confidencial.</w:t>
      </w:r>
    </w:p>
    <w:p w14:paraId="14B4A2A0" w14:textId="77777777" w:rsidR="006518F2" w:rsidRDefault="006518F2" w:rsidP="007D7EED">
      <w:pPr>
        <w:spacing w:line="360" w:lineRule="auto"/>
        <w:jc w:val="both"/>
        <w:rPr>
          <w:rFonts w:ascii="Palatino Linotype" w:hAnsi="Palatino Linotype" w:cs="Arial"/>
          <w:sz w:val="24"/>
        </w:rPr>
      </w:pPr>
    </w:p>
    <w:p w14:paraId="70CF8606"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r w:rsidRPr="006518F2">
        <w:rPr>
          <w:rFonts w:ascii="Palatino Linotype" w:eastAsia="Times New Roman" w:hAnsi="Palatino Linotype" w:cs="Times New Roman"/>
          <w:sz w:val="24"/>
          <w:szCs w:val="24"/>
          <w:lang w:val="es-ES" w:eastAsia="es-E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64559355"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p>
    <w:p w14:paraId="42020729" w14:textId="77777777" w:rsidR="006518F2" w:rsidRPr="006518F2" w:rsidRDefault="006518F2" w:rsidP="006518F2">
      <w:pPr>
        <w:spacing w:after="0" w:line="240" w:lineRule="auto"/>
        <w:ind w:left="567" w:right="567"/>
        <w:jc w:val="both"/>
        <w:rPr>
          <w:rFonts w:ascii="Palatino Linotype" w:eastAsia="Times New Roman" w:hAnsi="Palatino Linotype" w:cs="Times New Roman"/>
          <w:i/>
          <w:sz w:val="24"/>
          <w:szCs w:val="24"/>
          <w:lang w:val="es-ES" w:eastAsia="es-ES"/>
        </w:rPr>
      </w:pPr>
      <w:r w:rsidRPr="006518F2">
        <w:rPr>
          <w:rFonts w:ascii="Palatino Linotype" w:eastAsia="Times New Roman" w:hAnsi="Palatino Linotype" w:cs="Times New Roman"/>
          <w:i/>
          <w:sz w:val="24"/>
          <w:szCs w:val="24"/>
          <w:lang w:val="es-ES" w:eastAsia="es-ES"/>
        </w:rPr>
        <w:t>“</w:t>
      </w:r>
      <w:r w:rsidRPr="006518F2">
        <w:rPr>
          <w:rFonts w:ascii="Palatino Linotype" w:eastAsia="Times New Roman" w:hAnsi="Palatino Linotype" w:cs="Times New Roman"/>
          <w:b/>
          <w:i/>
          <w:sz w:val="24"/>
          <w:szCs w:val="24"/>
          <w:lang w:val="es-ES" w:eastAsia="es-ES"/>
        </w:rPr>
        <w:t>DERECHO A LA PRIVACIDAD O INTIMIDAD. ESTÁ PROTEGIDO POR EL ARTÍCULO 16, PRIMER PÁRRAFO, DE LA CONSTITUCIÓN POLÍTICA DE LOS ESTADOS UNIDOS MEXICANOS</w:t>
      </w:r>
      <w:r w:rsidRPr="006518F2">
        <w:rPr>
          <w:rFonts w:ascii="Palatino Linotype" w:eastAsia="Times New Roman" w:hAnsi="Palatino Linotype" w:cs="Times New Roman"/>
          <w:i/>
          <w:sz w:val="24"/>
          <w:szCs w:val="24"/>
          <w:lang w:val="es-ES" w:eastAsia="es-ES"/>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62D97D38"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p>
    <w:p w14:paraId="4CA5B891"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r w:rsidRPr="006518F2">
        <w:rPr>
          <w:rFonts w:ascii="Palatino Linotype" w:eastAsia="Times New Roman" w:hAnsi="Palatino Linotype" w:cs="Times New Roman"/>
          <w:sz w:val="24"/>
          <w:szCs w:val="24"/>
          <w:lang w:val="es-ES" w:eastAsia="es-E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w:t>
      </w:r>
      <w:r w:rsidRPr="006518F2">
        <w:rPr>
          <w:rFonts w:ascii="Palatino Linotype" w:eastAsia="Times New Roman" w:hAnsi="Palatino Linotype" w:cs="Times New Roman"/>
          <w:sz w:val="24"/>
          <w:szCs w:val="24"/>
          <w:lang w:val="es-ES" w:eastAsia="es-ES"/>
        </w:rPr>
        <w:lastRenderedPageBreak/>
        <w:t xml:space="preserve">de la vida privada personal y familiar que debe quedar excluido del conocimiento ajeno y de las intromisiones de los demás, con la limitante prevista en la Constitución Política de los Estados Unidos Mexicanos. </w:t>
      </w:r>
    </w:p>
    <w:p w14:paraId="0CA669BF" w14:textId="77777777" w:rsidR="006518F2" w:rsidRDefault="006518F2" w:rsidP="007D7EED">
      <w:pPr>
        <w:spacing w:line="360" w:lineRule="auto"/>
        <w:jc w:val="both"/>
        <w:rPr>
          <w:rFonts w:ascii="Palatino Linotype" w:hAnsi="Palatino Linotype" w:cs="Arial"/>
          <w:sz w:val="24"/>
        </w:rPr>
      </w:pPr>
    </w:p>
    <w:p w14:paraId="67337A68"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r w:rsidRPr="006518F2">
        <w:rPr>
          <w:rFonts w:ascii="Palatino Linotype" w:eastAsia="Times New Roman" w:hAnsi="Palatino Linotype" w:cs="Times New Roman"/>
          <w:sz w:val="24"/>
          <w:szCs w:val="24"/>
          <w:lang w:val="es-ES" w:eastAsia="es-ES"/>
        </w:rPr>
        <w:t>En ese contexto, toda vez que resultó procedente la clasificación previamente señalada,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3CEBE68F" w14:textId="77777777" w:rsidR="006518F2" w:rsidRPr="006518F2" w:rsidRDefault="006518F2" w:rsidP="006518F2">
      <w:pPr>
        <w:numPr>
          <w:ilvl w:val="0"/>
          <w:numId w:val="16"/>
        </w:numPr>
        <w:spacing w:before="240" w:after="0" w:line="360" w:lineRule="auto"/>
        <w:jc w:val="both"/>
        <w:rPr>
          <w:rFonts w:ascii="Palatino Linotype" w:eastAsia="Times New Roman" w:hAnsi="Palatino Linotype" w:cs="Times New Roman"/>
          <w:sz w:val="24"/>
          <w:szCs w:val="24"/>
          <w:lang w:val="es-ES" w:eastAsia="es-ES"/>
        </w:rPr>
      </w:pPr>
      <w:r w:rsidRPr="006518F2">
        <w:rPr>
          <w:rFonts w:ascii="Palatino Linotype" w:eastAsia="Times New Roman" w:hAnsi="Palatino Linotype" w:cs="Times New Roman"/>
          <w:sz w:val="24"/>
          <w:szCs w:val="24"/>
          <w:lang w:val="es-ES" w:eastAsia="es-ES"/>
        </w:rPr>
        <w:t>Confirmar la clasificación;</w:t>
      </w:r>
    </w:p>
    <w:p w14:paraId="40F8E2AD" w14:textId="77777777" w:rsidR="006518F2" w:rsidRPr="006518F2" w:rsidRDefault="006518F2" w:rsidP="006518F2">
      <w:pPr>
        <w:numPr>
          <w:ilvl w:val="0"/>
          <w:numId w:val="16"/>
        </w:numPr>
        <w:spacing w:after="0" w:line="360" w:lineRule="auto"/>
        <w:jc w:val="both"/>
        <w:rPr>
          <w:rFonts w:ascii="Palatino Linotype" w:eastAsia="Times New Roman" w:hAnsi="Palatino Linotype" w:cs="Times New Roman"/>
          <w:sz w:val="24"/>
          <w:szCs w:val="24"/>
          <w:lang w:val="es-ES" w:eastAsia="es-ES"/>
        </w:rPr>
      </w:pPr>
      <w:r w:rsidRPr="006518F2">
        <w:rPr>
          <w:rFonts w:ascii="Palatino Linotype" w:eastAsia="Times New Roman" w:hAnsi="Palatino Linotype" w:cs="Times New Roman"/>
          <w:sz w:val="24"/>
          <w:szCs w:val="24"/>
          <w:lang w:val="es-ES" w:eastAsia="es-ES"/>
        </w:rPr>
        <w:t>Modificar la clasificación y, otorgar total o parcialmente el acceso a la información, o</w:t>
      </w:r>
    </w:p>
    <w:p w14:paraId="271CE1D0" w14:textId="77777777" w:rsidR="006518F2" w:rsidRPr="006518F2" w:rsidRDefault="006518F2" w:rsidP="006518F2">
      <w:pPr>
        <w:numPr>
          <w:ilvl w:val="0"/>
          <w:numId w:val="16"/>
        </w:numPr>
        <w:spacing w:after="0" w:line="360" w:lineRule="auto"/>
        <w:jc w:val="both"/>
        <w:rPr>
          <w:rFonts w:ascii="Palatino Linotype" w:eastAsia="Times New Roman" w:hAnsi="Palatino Linotype" w:cs="Times New Roman"/>
          <w:sz w:val="24"/>
          <w:szCs w:val="24"/>
          <w:lang w:val="es-ES" w:eastAsia="es-ES"/>
        </w:rPr>
      </w:pPr>
      <w:r w:rsidRPr="006518F2">
        <w:rPr>
          <w:rFonts w:ascii="Palatino Linotype" w:eastAsia="Times New Roman" w:hAnsi="Palatino Linotype" w:cs="Times New Roman"/>
          <w:sz w:val="24"/>
          <w:szCs w:val="24"/>
          <w:lang w:val="es-ES" w:eastAsia="es-ES"/>
        </w:rPr>
        <w:t>Revocar la clasificación y conceder el acceso a la información.</w:t>
      </w:r>
    </w:p>
    <w:p w14:paraId="1A0FAFAC"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p>
    <w:p w14:paraId="66D31B6B"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r w:rsidRPr="006518F2">
        <w:rPr>
          <w:rFonts w:ascii="Palatino Linotype" w:eastAsia="Times New Roman" w:hAnsi="Palatino Linotype" w:cs="Times New Roman"/>
          <w:sz w:val="24"/>
          <w:szCs w:val="24"/>
          <w:lang w:val="es-ES" w:eastAsia="es-E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4BCFD214" w14:textId="77777777" w:rsidR="006518F2" w:rsidRPr="006518F2" w:rsidRDefault="006518F2" w:rsidP="006518F2">
      <w:pPr>
        <w:spacing w:after="0" w:line="360" w:lineRule="auto"/>
        <w:jc w:val="both"/>
        <w:rPr>
          <w:rFonts w:ascii="Palatino Linotype" w:eastAsia="Times New Roman" w:hAnsi="Palatino Linotype" w:cs="Times New Roman"/>
          <w:sz w:val="24"/>
          <w:szCs w:val="24"/>
          <w:lang w:val="es-ES" w:eastAsia="es-ES"/>
        </w:rPr>
      </w:pPr>
    </w:p>
    <w:p w14:paraId="7EBB2CEB" w14:textId="77777777" w:rsidR="009673A3" w:rsidRPr="009673A3" w:rsidRDefault="009673A3" w:rsidP="009673A3">
      <w:pPr>
        <w:spacing w:line="360" w:lineRule="auto"/>
        <w:jc w:val="both"/>
        <w:rPr>
          <w:rFonts w:ascii="Palatino Linotype" w:hAnsi="Palatino Linotype" w:cs="Arial"/>
          <w:sz w:val="24"/>
        </w:rPr>
      </w:pPr>
      <w:r w:rsidRPr="009673A3">
        <w:rPr>
          <w:rFonts w:ascii="Palatino Linotype" w:hAnsi="Palatino Linotype" w:cs="Arial"/>
          <w:sz w:val="24"/>
        </w:rPr>
        <w:lastRenderedPageBreak/>
        <w:t>Para tales efectos se deberá observar lo dispuesto por los artículos 91, 132 fracciones II y III, y 143, fracción I, de la Ley de Transparencia y Acceso a la Información Pública del Estado de México y Municipios que establecen:</w:t>
      </w:r>
    </w:p>
    <w:p w14:paraId="6DB72389" w14:textId="77777777" w:rsidR="009673A3" w:rsidRPr="00B15976" w:rsidRDefault="009673A3" w:rsidP="009673A3">
      <w:pPr>
        <w:spacing w:line="360" w:lineRule="auto"/>
        <w:jc w:val="both"/>
        <w:rPr>
          <w:rFonts w:ascii="Palatino Linotype" w:hAnsi="Palatino Linotype" w:cs="Arial"/>
        </w:rPr>
      </w:pPr>
    </w:p>
    <w:p w14:paraId="25DB3BD4" w14:textId="77777777" w:rsidR="009673A3" w:rsidRPr="00B15976" w:rsidRDefault="009673A3" w:rsidP="009673A3">
      <w:pPr>
        <w:ind w:left="851" w:right="851"/>
        <w:jc w:val="both"/>
        <w:rPr>
          <w:rFonts w:ascii="Palatino Linotype" w:hAnsi="Palatino Linotype" w:cs="Arial"/>
          <w:i/>
        </w:rPr>
      </w:pPr>
      <w:r w:rsidRPr="00B15976">
        <w:rPr>
          <w:rFonts w:ascii="Palatino Linotype" w:hAnsi="Palatino Linotype" w:cs="Arial"/>
          <w:b/>
          <w:i/>
        </w:rPr>
        <w:t>Artículo 91.</w:t>
      </w:r>
      <w:r w:rsidRPr="00B15976">
        <w:rPr>
          <w:rFonts w:ascii="Palatino Linotype" w:hAnsi="Palatino Linotype" w:cs="Arial"/>
          <w:i/>
        </w:rPr>
        <w:t xml:space="preserve"> El acceso a la información pública será restringido excepcionalmente, cuando ésta sea clasificada como reservada o confidencial.</w:t>
      </w:r>
    </w:p>
    <w:p w14:paraId="6692EDA2" w14:textId="77777777" w:rsidR="009673A3" w:rsidRPr="00B15976" w:rsidRDefault="009673A3" w:rsidP="009673A3">
      <w:pPr>
        <w:ind w:left="851" w:right="851"/>
        <w:jc w:val="both"/>
        <w:rPr>
          <w:rFonts w:ascii="Palatino Linotype" w:hAnsi="Palatino Linotype" w:cs="Arial"/>
          <w:i/>
        </w:rPr>
      </w:pPr>
    </w:p>
    <w:p w14:paraId="2DB353D8" w14:textId="77777777" w:rsidR="009673A3" w:rsidRPr="00B15976" w:rsidRDefault="009673A3" w:rsidP="009673A3">
      <w:pPr>
        <w:ind w:right="851"/>
        <w:jc w:val="both"/>
        <w:rPr>
          <w:rFonts w:ascii="Palatino Linotype" w:hAnsi="Palatino Linotype" w:cs="Arial"/>
          <w:i/>
        </w:rPr>
      </w:pPr>
    </w:p>
    <w:p w14:paraId="53A43FD6" w14:textId="77777777" w:rsidR="009673A3" w:rsidRPr="00B15976" w:rsidRDefault="009673A3" w:rsidP="009673A3">
      <w:pPr>
        <w:ind w:left="851" w:right="851"/>
        <w:jc w:val="both"/>
        <w:rPr>
          <w:rFonts w:ascii="Palatino Linotype" w:hAnsi="Palatino Linotype" w:cs="Arial"/>
          <w:i/>
        </w:rPr>
      </w:pPr>
      <w:r w:rsidRPr="00B15976">
        <w:rPr>
          <w:rFonts w:ascii="Palatino Linotype" w:hAnsi="Palatino Linotype" w:cs="Arial"/>
          <w:b/>
          <w:i/>
        </w:rPr>
        <w:t>Artículo 143.</w:t>
      </w:r>
      <w:r w:rsidRPr="00B15976">
        <w:rPr>
          <w:rFonts w:ascii="Palatino Linotype" w:hAnsi="Palatino Linotype" w:cs="Arial"/>
          <w:i/>
        </w:rPr>
        <w:t xml:space="preserve"> </w:t>
      </w:r>
      <w:r w:rsidRPr="00B15976">
        <w:rPr>
          <w:rFonts w:ascii="Palatino Linotype" w:hAnsi="Palatino Linotype" w:cs="Arial"/>
          <w:i/>
          <w:u w:val="single"/>
        </w:rPr>
        <w:t>Para los efectos de esta Ley se considera información confidencial, la clasificada como tal, de manera permanente, por su naturaleza, cuando</w:t>
      </w:r>
      <w:r w:rsidRPr="00B15976">
        <w:rPr>
          <w:rFonts w:ascii="Palatino Linotype" w:hAnsi="Palatino Linotype" w:cs="Arial"/>
          <w:i/>
        </w:rPr>
        <w:t>:</w:t>
      </w:r>
    </w:p>
    <w:p w14:paraId="5F31E1B0" w14:textId="77777777" w:rsidR="009673A3" w:rsidRPr="00B15976" w:rsidRDefault="009673A3" w:rsidP="009673A3">
      <w:pPr>
        <w:ind w:left="851" w:right="851"/>
        <w:jc w:val="both"/>
        <w:rPr>
          <w:rFonts w:ascii="Palatino Linotype" w:hAnsi="Palatino Linotype" w:cs="Arial"/>
          <w:b/>
          <w:i/>
        </w:rPr>
      </w:pPr>
    </w:p>
    <w:p w14:paraId="17ABFAD3" w14:textId="77777777" w:rsidR="009673A3" w:rsidRPr="00B15976" w:rsidRDefault="009673A3" w:rsidP="009673A3">
      <w:pPr>
        <w:ind w:left="851" w:right="851"/>
        <w:jc w:val="both"/>
        <w:rPr>
          <w:rFonts w:ascii="Palatino Linotype" w:hAnsi="Palatino Linotype" w:cs="Arial"/>
          <w:i/>
        </w:rPr>
      </w:pPr>
      <w:r w:rsidRPr="00B15976">
        <w:rPr>
          <w:rFonts w:ascii="Palatino Linotype" w:hAnsi="Palatino Linotype" w:cs="Arial"/>
          <w:b/>
          <w:i/>
        </w:rPr>
        <w:t>I.</w:t>
      </w:r>
      <w:r w:rsidRPr="00B15976">
        <w:rPr>
          <w:rFonts w:ascii="Palatino Linotype" w:hAnsi="Palatino Linotype" w:cs="Arial"/>
          <w:i/>
        </w:rPr>
        <w:t xml:space="preserve"> </w:t>
      </w:r>
      <w:r w:rsidRPr="00B15976">
        <w:rPr>
          <w:rFonts w:ascii="Palatino Linotype" w:hAnsi="Palatino Linotype" w:cs="Arial"/>
          <w:i/>
          <w:u w:val="single"/>
        </w:rPr>
        <w:t xml:space="preserve">Se refiera a la información privada y los datos personales concernientes a una persona física o </w:t>
      </w:r>
      <w:proofErr w:type="gramStart"/>
      <w:r w:rsidRPr="00B15976">
        <w:rPr>
          <w:rFonts w:ascii="Palatino Linotype" w:hAnsi="Palatino Linotype" w:cs="Arial"/>
          <w:i/>
          <w:u w:val="single"/>
        </w:rPr>
        <w:t>jurídico</w:t>
      </w:r>
      <w:proofErr w:type="gramEnd"/>
      <w:r w:rsidRPr="00B15976">
        <w:rPr>
          <w:rFonts w:ascii="Palatino Linotype" w:hAnsi="Palatino Linotype" w:cs="Arial"/>
          <w:i/>
          <w:u w:val="single"/>
        </w:rPr>
        <w:t xml:space="preserve"> colectiva identificada o identificable</w:t>
      </w:r>
      <w:r w:rsidRPr="00B15976">
        <w:rPr>
          <w:rFonts w:ascii="Palatino Linotype" w:hAnsi="Palatino Linotype" w:cs="Arial"/>
          <w:i/>
        </w:rPr>
        <w:t>;</w:t>
      </w:r>
    </w:p>
    <w:p w14:paraId="3BC23AFB" w14:textId="77777777" w:rsidR="009673A3" w:rsidRPr="00B15976" w:rsidRDefault="009673A3" w:rsidP="009673A3">
      <w:pPr>
        <w:ind w:left="851" w:right="851"/>
        <w:jc w:val="both"/>
        <w:rPr>
          <w:rFonts w:ascii="Palatino Linotype" w:hAnsi="Palatino Linotype" w:cs="Arial"/>
          <w:i/>
          <w:u w:val="single"/>
        </w:rPr>
      </w:pPr>
      <w:r w:rsidRPr="00B15976">
        <w:rPr>
          <w:rFonts w:ascii="Palatino Linotype" w:hAnsi="Palatino Linotype" w:cs="Arial"/>
          <w:b/>
          <w:i/>
        </w:rPr>
        <w:t>II.</w:t>
      </w:r>
      <w:r w:rsidRPr="00B15976">
        <w:rPr>
          <w:rFonts w:ascii="Palatino Linotype" w:hAnsi="Palatino Linotype" w:cs="Arial"/>
          <w:i/>
        </w:rPr>
        <w:t xml:space="preserve"> </w:t>
      </w:r>
      <w:r w:rsidRPr="00B15976">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55D9038" w14:textId="77777777" w:rsidR="009673A3" w:rsidRPr="00B15976" w:rsidRDefault="009673A3" w:rsidP="009673A3">
      <w:pPr>
        <w:ind w:left="851" w:right="851"/>
        <w:jc w:val="both"/>
        <w:rPr>
          <w:rFonts w:ascii="Palatino Linotype" w:hAnsi="Palatino Linotype" w:cs="Arial"/>
          <w:i/>
        </w:rPr>
      </w:pPr>
      <w:r w:rsidRPr="00B15976">
        <w:rPr>
          <w:rFonts w:ascii="Palatino Linotype" w:hAnsi="Palatino Linotype" w:cs="Arial"/>
          <w:b/>
          <w:i/>
        </w:rPr>
        <w:t>III.</w:t>
      </w:r>
      <w:r w:rsidRPr="00B15976">
        <w:rPr>
          <w:rFonts w:ascii="Palatino Linotype" w:hAnsi="Palatino Linotype" w:cs="Arial"/>
          <w:i/>
        </w:rPr>
        <w:t xml:space="preserve"> La que presenten los particulares a los sujetos obligados, de conformidad con lo dispuesto por las leyes o los tratados internacionales.</w:t>
      </w:r>
    </w:p>
    <w:p w14:paraId="11727070" w14:textId="77777777" w:rsidR="009673A3" w:rsidRPr="00B15976" w:rsidRDefault="009673A3" w:rsidP="009673A3">
      <w:pPr>
        <w:ind w:left="851" w:right="851"/>
        <w:jc w:val="both"/>
        <w:rPr>
          <w:rFonts w:ascii="Palatino Linotype" w:hAnsi="Palatino Linotype" w:cs="Arial"/>
          <w:i/>
        </w:rPr>
      </w:pPr>
    </w:p>
    <w:p w14:paraId="6E504616" w14:textId="77777777" w:rsidR="009673A3" w:rsidRPr="00B15976" w:rsidRDefault="009673A3" w:rsidP="009673A3">
      <w:pPr>
        <w:ind w:left="851" w:right="851"/>
        <w:jc w:val="both"/>
        <w:rPr>
          <w:rFonts w:ascii="Palatino Linotype" w:hAnsi="Palatino Linotype" w:cs="Arial"/>
          <w:i/>
        </w:rPr>
      </w:pPr>
      <w:r w:rsidRPr="00B15976">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189DAC30" w14:textId="77777777" w:rsidR="009673A3" w:rsidRPr="00B15976" w:rsidRDefault="009673A3" w:rsidP="009673A3">
      <w:pPr>
        <w:ind w:left="851" w:right="851"/>
        <w:jc w:val="both"/>
        <w:rPr>
          <w:rFonts w:ascii="Palatino Linotype" w:hAnsi="Palatino Linotype" w:cs="Arial"/>
          <w:i/>
        </w:rPr>
      </w:pPr>
    </w:p>
    <w:p w14:paraId="73E35A04" w14:textId="77777777" w:rsidR="009673A3" w:rsidRPr="00B15976" w:rsidRDefault="009673A3" w:rsidP="009673A3">
      <w:pPr>
        <w:ind w:left="851" w:right="851"/>
        <w:jc w:val="both"/>
        <w:rPr>
          <w:rFonts w:ascii="Palatino Linotype" w:hAnsi="Palatino Linotype" w:cs="Arial"/>
          <w:i/>
        </w:rPr>
      </w:pPr>
      <w:r w:rsidRPr="00B15976">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14:paraId="74014E93" w14:textId="77777777" w:rsidR="009673A3" w:rsidRPr="00B15976" w:rsidRDefault="009673A3" w:rsidP="009673A3">
      <w:pPr>
        <w:spacing w:line="360" w:lineRule="auto"/>
        <w:jc w:val="both"/>
        <w:rPr>
          <w:rFonts w:ascii="Palatino Linotype" w:hAnsi="Palatino Linotype"/>
          <w:lang w:eastAsia="es-MX"/>
        </w:rPr>
      </w:pPr>
    </w:p>
    <w:p w14:paraId="713058CE" w14:textId="77777777" w:rsidR="009673A3" w:rsidRPr="009673A3" w:rsidRDefault="009673A3" w:rsidP="009673A3">
      <w:pPr>
        <w:spacing w:line="360" w:lineRule="auto"/>
        <w:jc w:val="both"/>
        <w:rPr>
          <w:rFonts w:ascii="Palatino Linotype" w:hAnsi="Palatino Linotype" w:cs="Arial"/>
          <w:sz w:val="24"/>
          <w:lang w:eastAsia="es-CO"/>
        </w:rPr>
      </w:pPr>
      <w:r w:rsidRPr="009673A3">
        <w:rPr>
          <w:rFonts w:ascii="Palatino Linotype" w:hAnsi="Palatino Linotype" w:cs="Arial"/>
          <w:sz w:val="24"/>
          <w:lang w:eastAsia="es-CO"/>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673A3">
        <w:rPr>
          <w:rFonts w:ascii="Palatino Linotype" w:hAnsi="Palatino Linotype" w:cs="Arial"/>
          <w:b/>
          <w:sz w:val="24"/>
          <w:lang w:eastAsia="es-CO"/>
        </w:rPr>
        <w:t>Sujeto Obligado</w:t>
      </w:r>
      <w:r w:rsidRPr="009673A3">
        <w:rPr>
          <w:rFonts w:ascii="Palatino Linotype" w:hAnsi="Palatino Linotype" w:cs="Arial"/>
          <w:sz w:val="24"/>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CBDD55"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35F6E184" w14:textId="77777777" w:rsidR="001B3B17" w:rsidRPr="00BE2F6F" w:rsidRDefault="001B3B17" w:rsidP="001B3B17">
      <w:pPr>
        <w:numPr>
          <w:ilvl w:val="0"/>
          <w:numId w:val="2"/>
        </w:numPr>
        <w:spacing w:after="0" w:line="360" w:lineRule="auto"/>
        <w:ind w:left="142"/>
        <w:jc w:val="both"/>
        <w:rPr>
          <w:b/>
          <w:i/>
          <w:sz w:val="28"/>
          <w:szCs w:val="28"/>
        </w:rPr>
      </w:pPr>
      <w:r w:rsidRPr="00BE2F6F">
        <w:rPr>
          <w:rFonts w:ascii="Palatino Linotype" w:eastAsia="Palatino Linotype" w:hAnsi="Palatino Linotype" w:cs="Palatino Linotype"/>
          <w:b/>
          <w:i/>
          <w:sz w:val="28"/>
          <w:szCs w:val="28"/>
        </w:rPr>
        <w:t>De la versión pública</w:t>
      </w:r>
    </w:p>
    <w:p w14:paraId="5B366469" w14:textId="77777777" w:rsidR="001B3B17" w:rsidRPr="00BE2F6F" w:rsidRDefault="001B3B17" w:rsidP="001B3B17">
      <w:pPr>
        <w:tabs>
          <w:tab w:val="left" w:pos="7938"/>
        </w:tabs>
        <w:spacing w:before="240" w:after="240" w:line="360" w:lineRule="auto"/>
        <w:jc w:val="both"/>
        <w:rPr>
          <w:rFonts w:ascii="Palatino Linotype" w:eastAsia="Arial Unicode MS" w:hAnsi="Palatino Linotype" w:cs="Arial"/>
          <w:sz w:val="24"/>
          <w:szCs w:val="24"/>
          <w:lang w:val="es-ES_tradnl" w:eastAsia="es-MX"/>
        </w:rPr>
      </w:pPr>
      <w:r w:rsidRPr="00BE2F6F">
        <w:rPr>
          <w:rFonts w:ascii="Palatino Linotype" w:eastAsia="Arial Unicode MS" w:hAnsi="Palatino Linotype" w:cs="Arial"/>
          <w:sz w:val="24"/>
          <w:szCs w:val="24"/>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0B6F9B8" w14:textId="77777777" w:rsidR="001B3B17" w:rsidRPr="00BE2F6F" w:rsidRDefault="001B3B17" w:rsidP="007C6A0B">
      <w:pPr>
        <w:spacing w:before="240" w:after="0" w:line="240" w:lineRule="auto"/>
        <w:ind w:left="851" w:right="851"/>
        <w:jc w:val="both"/>
        <w:rPr>
          <w:rFonts w:ascii="Palatino Linotype" w:eastAsia="Calibri" w:hAnsi="Palatino Linotype" w:cs="Arial"/>
          <w:i/>
          <w:sz w:val="24"/>
          <w:szCs w:val="24"/>
          <w:lang w:val="es-ES_tradnl" w:eastAsia="es-MX"/>
        </w:rPr>
      </w:pPr>
      <w:r w:rsidRPr="00BE2F6F">
        <w:rPr>
          <w:rFonts w:ascii="Palatino Linotype" w:eastAsia="Calibri" w:hAnsi="Palatino Linotype" w:cs="Arial"/>
          <w:i/>
          <w:sz w:val="24"/>
          <w:szCs w:val="24"/>
          <w:lang w:val="es-ES_tradnl" w:eastAsia="es-MX"/>
        </w:rPr>
        <w:t>“Artículo 3. Para los efectos de la presente Ley se entenderá por:</w:t>
      </w:r>
    </w:p>
    <w:p w14:paraId="1696DF10" w14:textId="77777777" w:rsidR="001B3B17" w:rsidRPr="00BE2F6F" w:rsidRDefault="001B3B17" w:rsidP="007C6A0B">
      <w:pPr>
        <w:spacing w:before="240" w:after="0" w:line="240" w:lineRule="auto"/>
        <w:ind w:left="851" w:right="851"/>
        <w:jc w:val="both"/>
        <w:rPr>
          <w:rFonts w:ascii="Palatino Linotype" w:eastAsia="Calibri" w:hAnsi="Palatino Linotype" w:cs="Arial"/>
          <w:i/>
          <w:sz w:val="24"/>
          <w:szCs w:val="24"/>
          <w:lang w:val="es-ES_tradnl" w:eastAsia="es-MX"/>
        </w:rPr>
      </w:pPr>
      <w:r w:rsidRPr="00BE2F6F">
        <w:rPr>
          <w:rFonts w:ascii="Palatino Linotype" w:eastAsia="Calibri" w:hAnsi="Palatino Linotype" w:cs="Arial"/>
          <w:i/>
          <w:sz w:val="24"/>
          <w:szCs w:val="24"/>
          <w:lang w:val="es-ES_tradnl" w:eastAsia="es-MX"/>
        </w:rPr>
        <w:t>(…)</w:t>
      </w:r>
    </w:p>
    <w:p w14:paraId="34F82CC6" w14:textId="77777777" w:rsidR="001B3B17" w:rsidRPr="00BE2F6F" w:rsidRDefault="001B3B17" w:rsidP="007C6A0B">
      <w:pPr>
        <w:spacing w:before="240" w:after="0" w:line="240" w:lineRule="auto"/>
        <w:ind w:left="851" w:right="851"/>
        <w:jc w:val="both"/>
        <w:rPr>
          <w:rFonts w:ascii="Palatino Linotype" w:eastAsia="Calibri" w:hAnsi="Palatino Linotype" w:cs="Arial"/>
          <w:b/>
          <w:i/>
          <w:sz w:val="24"/>
          <w:szCs w:val="24"/>
          <w:lang w:val="es-ES_tradnl" w:eastAsia="es-MX"/>
        </w:rPr>
      </w:pPr>
      <w:r w:rsidRPr="00BE2F6F">
        <w:rPr>
          <w:rFonts w:ascii="Palatino Linotype" w:eastAsia="Calibri" w:hAnsi="Palatino Linotype" w:cs="Arial"/>
          <w:b/>
          <w:i/>
          <w:sz w:val="24"/>
          <w:szCs w:val="24"/>
          <w:u w:val="single"/>
          <w:lang w:val="es-ES_tradnl" w:eastAsia="es-MX"/>
        </w:rPr>
        <w:lastRenderedPageBreak/>
        <w:t>IX. Datos personales:</w:t>
      </w:r>
      <w:r w:rsidRPr="00BE2F6F">
        <w:rPr>
          <w:rFonts w:ascii="Palatino Linotype" w:eastAsia="Calibri" w:hAnsi="Palatino Linotype" w:cs="Arial"/>
          <w:b/>
          <w:i/>
          <w:sz w:val="24"/>
          <w:szCs w:val="24"/>
          <w:lang w:val="es-ES_tradnl" w:eastAsia="es-MX"/>
        </w:rPr>
        <w:t xml:space="preserve"> </w:t>
      </w:r>
      <w:r w:rsidRPr="00BE2F6F">
        <w:rPr>
          <w:rFonts w:ascii="Palatino Linotype" w:eastAsia="Calibri" w:hAnsi="Palatino Linotype" w:cs="Arial"/>
          <w:i/>
          <w:sz w:val="24"/>
          <w:szCs w:val="24"/>
          <w:lang w:val="es-ES_tradnl" w:eastAsia="es-MX"/>
        </w:rPr>
        <w:t>La información concerniente a una persona, identificada o identificable según lo dispuesto por la Ley de Protección de Datos Personales del Estado de México;</w:t>
      </w:r>
    </w:p>
    <w:p w14:paraId="2FDA781B" w14:textId="77777777" w:rsidR="001B3B17" w:rsidRPr="00BE2F6F" w:rsidRDefault="001B3B17" w:rsidP="007C6A0B">
      <w:pPr>
        <w:spacing w:before="240" w:after="0" w:line="240" w:lineRule="auto"/>
        <w:ind w:left="851" w:right="851"/>
        <w:jc w:val="both"/>
        <w:rPr>
          <w:rFonts w:ascii="Palatino Linotype" w:eastAsia="Calibri" w:hAnsi="Palatino Linotype" w:cs="Arial"/>
          <w:b/>
          <w:i/>
          <w:sz w:val="24"/>
          <w:szCs w:val="24"/>
          <w:lang w:val="es-ES_tradnl" w:eastAsia="es-MX"/>
        </w:rPr>
      </w:pPr>
      <w:r w:rsidRPr="00BE2F6F">
        <w:rPr>
          <w:rFonts w:ascii="Palatino Linotype" w:eastAsia="Calibri" w:hAnsi="Palatino Linotype" w:cs="Arial"/>
          <w:b/>
          <w:i/>
          <w:sz w:val="24"/>
          <w:szCs w:val="24"/>
          <w:lang w:val="es-ES_tradnl" w:eastAsia="es-MX"/>
        </w:rPr>
        <w:t>(…)</w:t>
      </w:r>
    </w:p>
    <w:p w14:paraId="6B3E64EB" w14:textId="77777777" w:rsidR="001B3B17" w:rsidRPr="00BE2F6F" w:rsidRDefault="001B3B17" w:rsidP="007C6A0B">
      <w:pPr>
        <w:spacing w:before="240" w:after="0" w:line="240" w:lineRule="auto"/>
        <w:ind w:left="851" w:right="851"/>
        <w:jc w:val="both"/>
        <w:rPr>
          <w:rFonts w:ascii="Palatino Linotype" w:eastAsia="Calibri" w:hAnsi="Palatino Linotype" w:cs="Arial"/>
          <w:b/>
          <w:i/>
          <w:sz w:val="24"/>
          <w:szCs w:val="24"/>
          <w:lang w:val="es-ES_tradnl" w:eastAsia="es-MX"/>
        </w:rPr>
      </w:pPr>
      <w:r w:rsidRPr="00BE2F6F">
        <w:rPr>
          <w:rFonts w:ascii="Palatino Linotype" w:eastAsia="Calibri" w:hAnsi="Palatino Linotype" w:cs="Arial"/>
          <w:b/>
          <w:i/>
          <w:sz w:val="24"/>
          <w:szCs w:val="24"/>
          <w:u w:val="single"/>
          <w:lang w:val="es-ES_tradnl" w:eastAsia="es-MX"/>
        </w:rPr>
        <w:t>XLV. Versión pública:</w:t>
      </w:r>
      <w:r w:rsidRPr="00BE2F6F">
        <w:rPr>
          <w:rFonts w:ascii="Palatino Linotype" w:eastAsia="Calibri" w:hAnsi="Palatino Linotype" w:cs="Arial"/>
          <w:b/>
          <w:i/>
          <w:sz w:val="24"/>
          <w:szCs w:val="24"/>
          <w:lang w:val="es-ES_tradnl" w:eastAsia="es-MX"/>
        </w:rPr>
        <w:t xml:space="preserve"> </w:t>
      </w:r>
      <w:r w:rsidRPr="00BE2F6F">
        <w:rPr>
          <w:rFonts w:ascii="Palatino Linotype" w:eastAsia="Calibri" w:hAnsi="Palatino Linotype" w:cs="Arial"/>
          <w:i/>
          <w:sz w:val="24"/>
          <w:szCs w:val="24"/>
          <w:lang w:val="es-ES_tradnl" w:eastAsia="es-MX"/>
        </w:rPr>
        <w:t>Documento en el que se elimine, suprime o borra la información clasificada como reservada o confidencial para permitir su acceso.</w:t>
      </w:r>
    </w:p>
    <w:p w14:paraId="53B285A7" w14:textId="77777777" w:rsidR="001B3B17" w:rsidRPr="00BE2F6F" w:rsidRDefault="001B3B17" w:rsidP="007C6A0B">
      <w:pPr>
        <w:spacing w:before="240" w:after="0" w:line="240" w:lineRule="auto"/>
        <w:ind w:left="851" w:right="851"/>
        <w:jc w:val="both"/>
        <w:rPr>
          <w:rFonts w:ascii="Palatino Linotype" w:eastAsia="Calibri" w:hAnsi="Palatino Linotype" w:cs="Arial"/>
          <w:b/>
          <w:i/>
          <w:sz w:val="24"/>
          <w:szCs w:val="24"/>
          <w:lang w:val="es-ES_tradnl" w:eastAsia="es-MX"/>
        </w:rPr>
      </w:pPr>
      <w:r w:rsidRPr="00BE2F6F">
        <w:rPr>
          <w:rFonts w:ascii="Palatino Linotype" w:eastAsia="Calibri" w:hAnsi="Palatino Linotype" w:cs="Arial"/>
          <w:i/>
          <w:sz w:val="24"/>
          <w:szCs w:val="24"/>
          <w:lang w:val="es-ES_tradnl" w:eastAsia="es-MX"/>
        </w:rPr>
        <w:t xml:space="preserve">Artículo 122. </w:t>
      </w:r>
      <w:r w:rsidRPr="00BE2F6F">
        <w:rPr>
          <w:rFonts w:ascii="Palatino Linotype" w:eastAsia="Calibri" w:hAnsi="Palatino Linotype" w:cs="Arial"/>
          <w:b/>
          <w:i/>
          <w:sz w:val="24"/>
          <w:szCs w:val="24"/>
          <w:u w:val="single"/>
          <w:lang w:val="es-ES_tradnl" w:eastAsia="es-MX"/>
        </w:rPr>
        <w:t xml:space="preserve">La clasificación es el proceso mediante el cual el sujeto obligado determina que la información en su poder </w:t>
      </w:r>
      <w:proofErr w:type="spellStart"/>
      <w:r w:rsidRPr="00BE2F6F">
        <w:rPr>
          <w:rFonts w:ascii="Palatino Linotype" w:eastAsia="Calibri" w:hAnsi="Palatino Linotype" w:cs="Arial"/>
          <w:b/>
          <w:i/>
          <w:sz w:val="24"/>
          <w:szCs w:val="24"/>
          <w:u w:val="single"/>
          <w:lang w:val="es-ES_tradnl" w:eastAsia="es-MX"/>
        </w:rPr>
        <w:t>actualiza</w:t>
      </w:r>
      <w:proofErr w:type="spellEnd"/>
      <w:r w:rsidRPr="00BE2F6F">
        <w:rPr>
          <w:rFonts w:ascii="Palatino Linotype" w:eastAsia="Calibri" w:hAnsi="Palatino Linotype" w:cs="Arial"/>
          <w:b/>
          <w:i/>
          <w:sz w:val="24"/>
          <w:szCs w:val="24"/>
          <w:u w:val="single"/>
          <w:lang w:val="es-ES_tradnl" w:eastAsia="es-MX"/>
        </w:rPr>
        <w:t xml:space="preserve"> alguno de los supuestos de reserva o confidencialidad, de conformidad con lo dispuesto en el presente título.</w:t>
      </w:r>
    </w:p>
    <w:p w14:paraId="02BE424C" w14:textId="77777777" w:rsidR="001B3B17" w:rsidRPr="00BE2F6F" w:rsidRDefault="001B3B17" w:rsidP="007C6A0B">
      <w:pPr>
        <w:spacing w:before="240" w:after="0" w:line="240" w:lineRule="auto"/>
        <w:ind w:left="851" w:right="851"/>
        <w:jc w:val="both"/>
        <w:rPr>
          <w:rFonts w:ascii="Palatino Linotype" w:eastAsia="Calibri" w:hAnsi="Palatino Linotype" w:cs="Arial"/>
          <w:i/>
          <w:sz w:val="24"/>
          <w:szCs w:val="24"/>
          <w:lang w:val="es-ES_tradnl" w:eastAsia="es-MX"/>
        </w:rPr>
      </w:pPr>
      <w:r w:rsidRPr="00BE2F6F">
        <w:rPr>
          <w:rFonts w:ascii="Palatino Linotype" w:eastAsia="Calibri" w:hAnsi="Palatino Linotype" w:cs="Arial"/>
          <w:i/>
          <w:sz w:val="24"/>
          <w:szCs w:val="24"/>
          <w:lang w:val="es-ES_tradnl" w:eastAsia="es-MX"/>
        </w:rPr>
        <w:t>[…]</w:t>
      </w:r>
    </w:p>
    <w:p w14:paraId="5801FCEE" w14:textId="77777777" w:rsidR="001B3B17" w:rsidRPr="00BE2F6F" w:rsidRDefault="001B3B17" w:rsidP="007C6A0B">
      <w:pPr>
        <w:spacing w:before="240" w:after="0" w:line="240" w:lineRule="auto"/>
        <w:ind w:left="851" w:right="851"/>
        <w:jc w:val="both"/>
        <w:rPr>
          <w:rFonts w:ascii="Palatino Linotype" w:eastAsia="Calibri" w:hAnsi="Palatino Linotype" w:cs="Arial"/>
          <w:i/>
          <w:sz w:val="24"/>
          <w:szCs w:val="24"/>
          <w:lang w:val="es-ES_tradnl" w:eastAsia="es-MX"/>
        </w:rPr>
      </w:pPr>
      <w:r w:rsidRPr="00BE2F6F">
        <w:rPr>
          <w:rFonts w:ascii="Palatino Linotype" w:eastAsia="Calibri" w:hAnsi="Palatino Linotype" w:cs="Arial"/>
          <w:i/>
          <w:sz w:val="24"/>
          <w:szCs w:val="24"/>
          <w:lang w:val="es-ES_tradnl" w:eastAsia="es-MX"/>
        </w:rPr>
        <w:t>Artículo 132. La clasificación de la información se llevará a cabo en el momento en que:</w:t>
      </w:r>
    </w:p>
    <w:p w14:paraId="5F510D74" w14:textId="77777777" w:rsidR="001B3B17" w:rsidRPr="00BE2F6F" w:rsidRDefault="001B3B17" w:rsidP="007C6A0B">
      <w:pPr>
        <w:spacing w:before="240" w:after="0" w:line="240" w:lineRule="auto"/>
        <w:ind w:left="851" w:right="851"/>
        <w:jc w:val="both"/>
        <w:rPr>
          <w:rFonts w:ascii="Palatino Linotype" w:eastAsia="Calibri" w:hAnsi="Palatino Linotype" w:cs="Arial"/>
          <w:i/>
          <w:sz w:val="24"/>
          <w:szCs w:val="24"/>
          <w:lang w:val="es-ES_tradnl" w:eastAsia="es-MX"/>
        </w:rPr>
      </w:pPr>
      <w:r w:rsidRPr="00BE2F6F">
        <w:rPr>
          <w:rFonts w:ascii="Palatino Linotype" w:eastAsia="Calibri" w:hAnsi="Palatino Linotype" w:cs="Arial"/>
          <w:i/>
          <w:sz w:val="24"/>
          <w:szCs w:val="24"/>
          <w:lang w:val="es-ES_tradnl" w:eastAsia="es-MX"/>
        </w:rPr>
        <w:t>[…]</w:t>
      </w:r>
    </w:p>
    <w:p w14:paraId="437E0790" w14:textId="77777777" w:rsidR="001B3B17" w:rsidRPr="00BE2F6F" w:rsidRDefault="001B3B17" w:rsidP="007C6A0B">
      <w:pPr>
        <w:spacing w:before="240" w:after="0" w:line="240" w:lineRule="auto"/>
        <w:ind w:left="851" w:right="851"/>
        <w:jc w:val="both"/>
        <w:rPr>
          <w:rFonts w:ascii="Palatino Linotype" w:eastAsia="Calibri" w:hAnsi="Palatino Linotype" w:cs="Arial"/>
          <w:b/>
          <w:i/>
          <w:sz w:val="24"/>
          <w:szCs w:val="24"/>
          <w:u w:val="single"/>
          <w:lang w:val="es-ES_tradnl" w:eastAsia="es-MX"/>
        </w:rPr>
      </w:pPr>
      <w:r w:rsidRPr="00BE2F6F">
        <w:rPr>
          <w:rFonts w:ascii="Palatino Linotype" w:eastAsia="Calibri" w:hAnsi="Palatino Linotype" w:cs="Arial"/>
          <w:b/>
          <w:i/>
          <w:sz w:val="24"/>
          <w:szCs w:val="24"/>
          <w:u w:val="single"/>
          <w:lang w:val="es-ES_tradnl" w:eastAsia="es-MX"/>
        </w:rPr>
        <w:t>II. Se determine mediante resolución de autoridad competente; o</w:t>
      </w:r>
    </w:p>
    <w:p w14:paraId="54F4F2C8" w14:textId="77777777" w:rsidR="001B3B17" w:rsidRPr="00BE2F6F" w:rsidRDefault="001B3B17" w:rsidP="007C6A0B">
      <w:pPr>
        <w:spacing w:before="240" w:after="0" w:line="240" w:lineRule="auto"/>
        <w:ind w:left="851" w:right="851"/>
        <w:jc w:val="both"/>
        <w:rPr>
          <w:rFonts w:ascii="Palatino Linotype" w:eastAsia="Calibri" w:hAnsi="Palatino Linotype" w:cs="Arial"/>
          <w:b/>
          <w:i/>
          <w:sz w:val="24"/>
          <w:szCs w:val="24"/>
          <w:lang w:val="es-ES_tradnl" w:eastAsia="es-MX"/>
        </w:rPr>
      </w:pPr>
      <w:r w:rsidRPr="00BE2F6F">
        <w:rPr>
          <w:rFonts w:ascii="Palatino Linotype" w:eastAsia="Calibri" w:hAnsi="Palatino Linotype" w:cs="Arial"/>
          <w:b/>
          <w:i/>
          <w:sz w:val="24"/>
          <w:szCs w:val="24"/>
          <w:lang w:val="es-ES_tradnl" w:eastAsia="es-MX"/>
        </w:rPr>
        <w:t>(…)</w:t>
      </w:r>
    </w:p>
    <w:p w14:paraId="5412C9D5" w14:textId="77777777" w:rsidR="001B3B17" w:rsidRPr="00BE2F6F" w:rsidRDefault="001B3B17" w:rsidP="007C6A0B">
      <w:pPr>
        <w:spacing w:before="240" w:after="0" w:line="240" w:lineRule="auto"/>
        <w:ind w:left="851" w:right="851"/>
        <w:jc w:val="both"/>
        <w:rPr>
          <w:rFonts w:ascii="Palatino Linotype" w:eastAsia="Calibri" w:hAnsi="Palatino Linotype" w:cs="Arial"/>
          <w:b/>
          <w:i/>
          <w:sz w:val="24"/>
          <w:szCs w:val="24"/>
          <w:lang w:val="es-ES_tradnl" w:eastAsia="es-MX"/>
        </w:rPr>
      </w:pPr>
      <w:r w:rsidRPr="00BE2F6F">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E2F6F">
        <w:rPr>
          <w:rFonts w:ascii="Palatino Linotype" w:eastAsia="Calibri" w:hAnsi="Palatino Linotype" w:cs="Arial"/>
          <w:b/>
          <w:i/>
          <w:sz w:val="24"/>
          <w:szCs w:val="24"/>
          <w:lang w:val="es-ES_tradnl" w:eastAsia="es-MX"/>
        </w:rPr>
        <w:t xml:space="preserve"> </w:t>
      </w:r>
      <w:r w:rsidRPr="00BE2F6F">
        <w:rPr>
          <w:rFonts w:ascii="Palatino Linotype" w:eastAsia="Calibri" w:hAnsi="Palatino Linotype" w:cs="Arial"/>
          <w:b/>
          <w:i/>
          <w:sz w:val="24"/>
          <w:szCs w:val="24"/>
          <w:u w:val="single"/>
          <w:lang w:val="es-ES_tradnl" w:eastAsia="es-MX"/>
        </w:rPr>
        <w:t xml:space="preserve">de manera genérica y fundando y motivando su clasificación.” </w:t>
      </w:r>
      <w:r w:rsidRPr="00BE2F6F">
        <w:rPr>
          <w:rFonts w:ascii="Palatino Linotype" w:eastAsia="Calibri" w:hAnsi="Palatino Linotype" w:cs="Arial"/>
          <w:b/>
          <w:i/>
          <w:sz w:val="24"/>
          <w:szCs w:val="24"/>
          <w:lang w:val="es-ES_tradnl" w:eastAsia="es-MX"/>
        </w:rPr>
        <w:t>[Sic]</w:t>
      </w:r>
    </w:p>
    <w:p w14:paraId="6FD5CEC9" w14:textId="77777777" w:rsidR="001B3B17" w:rsidRPr="00BE2F6F" w:rsidRDefault="001B3B17" w:rsidP="001B3B17">
      <w:pPr>
        <w:spacing w:after="0" w:line="360" w:lineRule="auto"/>
        <w:jc w:val="both"/>
        <w:rPr>
          <w:rFonts w:ascii="Palatino Linotype" w:eastAsia="Times New Roman" w:hAnsi="Palatino Linotype" w:cs="Arial"/>
          <w:sz w:val="24"/>
          <w:szCs w:val="24"/>
          <w:lang w:val="es-ES" w:eastAsia="es-ES"/>
        </w:rPr>
      </w:pPr>
    </w:p>
    <w:p w14:paraId="786AF020" w14:textId="77777777" w:rsidR="007D7EED" w:rsidRPr="00A83E1E" w:rsidRDefault="007D7EED" w:rsidP="001B3B17">
      <w:pPr>
        <w:spacing w:after="0" w:line="360" w:lineRule="auto"/>
        <w:ind w:right="51"/>
        <w:jc w:val="both"/>
        <w:rPr>
          <w:rFonts w:ascii="Palatino Linotype" w:eastAsia="Calibri" w:hAnsi="Palatino Linotype" w:cs="Arial"/>
          <w:sz w:val="24"/>
          <w:szCs w:val="24"/>
          <w:lang w:val="es-ES_tradnl" w:eastAsia="es-MX"/>
        </w:rPr>
      </w:pPr>
    </w:p>
    <w:p w14:paraId="398AE640" w14:textId="77777777" w:rsidR="001B3B17" w:rsidRPr="00A83E1E" w:rsidRDefault="001B3B17" w:rsidP="001B3B17">
      <w:pPr>
        <w:spacing w:after="0" w:line="360" w:lineRule="auto"/>
        <w:ind w:right="51"/>
        <w:jc w:val="both"/>
        <w:rPr>
          <w:rFonts w:ascii="Palatino Linotype" w:eastAsia="Arial Unicode MS" w:hAnsi="Palatino Linotype" w:cs="Arial"/>
          <w:sz w:val="24"/>
          <w:szCs w:val="24"/>
          <w:lang w:val="es-ES_tradnl" w:eastAsia="es-MX"/>
        </w:rPr>
      </w:pPr>
      <w:r w:rsidRPr="00A83E1E">
        <w:rPr>
          <w:rFonts w:ascii="Palatino Linotype" w:eastAsia="Calibri"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A83E1E">
        <w:rPr>
          <w:rFonts w:ascii="Palatino Linotype" w:eastAsia="Calibri" w:hAnsi="Palatino Linotype" w:cs="Arial"/>
          <w:sz w:val="24"/>
          <w:szCs w:val="24"/>
          <w:lang w:val="es-ES_tradnl" w:eastAsia="es-MX"/>
        </w:rPr>
        <w:lastRenderedPageBreak/>
        <w:t xml:space="preserve">deberá cumplir cabalmente las formalidades previstas en el artículo 137 de la Ley de Transparencia y Acceso a la Información Pública del Estado de México y Municipios, así como los numerales aplicables de los </w:t>
      </w:r>
      <w:r w:rsidRPr="00A83E1E">
        <w:rPr>
          <w:rFonts w:ascii="Palatino Linotype" w:eastAsia="Calibri" w:hAnsi="Palatino Linotype" w:cs="Arial"/>
          <w:b/>
          <w:sz w:val="24"/>
          <w:szCs w:val="24"/>
          <w:lang w:val="es-ES_tradnl" w:eastAsia="es-MX"/>
        </w:rPr>
        <w:t>LINEAMIENTOS GENERALES EN MATERIA DE CLASIFICACIÓN Y DESCLASIFICACIÓN DE LA INFORMACIÓN, ASÍ COMO PARA LA ELABORACIÓN DE VERSIONES PÚBLICAS,</w:t>
      </w:r>
      <w:r w:rsidRPr="00A83E1E">
        <w:rPr>
          <w:rFonts w:ascii="Palatino Linotype" w:eastAsia="Calibri"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20AFEB03"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17D789B0" w14:textId="77777777" w:rsidR="001B3B17" w:rsidRDefault="001B3B17" w:rsidP="001B3B17">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De la vista a los órganos de control interno competentes.</w:t>
      </w:r>
    </w:p>
    <w:p w14:paraId="42C9F63C" w14:textId="77777777" w:rsidR="001B3B17" w:rsidRDefault="001B3B17" w:rsidP="001B3B17">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F838B5" w14:textId="77777777" w:rsidR="001B3B17" w:rsidRDefault="001B3B17" w:rsidP="001B3B17">
      <w:pPr>
        <w:spacing w:line="360" w:lineRule="auto"/>
        <w:ind w:right="49"/>
        <w:jc w:val="both"/>
        <w:rPr>
          <w:rFonts w:ascii="Palatino Linotype" w:eastAsia="Palatino Linotype" w:hAnsi="Palatino Linotype" w:cs="Palatino Linotype"/>
          <w:sz w:val="24"/>
          <w:szCs w:val="24"/>
        </w:rPr>
      </w:pPr>
    </w:p>
    <w:p w14:paraId="45A45A96" w14:textId="77777777" w:rsidR="001B3B17" w:rsidRDefault="001B3B17" w:rsidP="001B3B1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sidR="00A058B8">
        <w:rPr>
          <w:rFonts w:ascii="Palatino Linotype" w:eastAsia="Palatino Linotype" w:hAnsi="Palatino Linotype" w:cs="Palatino Linotype"/>
          <w:sz w:val="24"/>
          <w:szCs w:val="24"/>
        </w:rPr>
        <w:t>, atienda la solicitud</w:t>
      </w:r>
      <w:r>
        <w:rPr>
          <w:rFonts w:ascii="Palatino Linotype" w:eastAsia="Palatino Linotype" w:hAnsi="Palatino Linotype" w:cs="Palatino Linotype"/>
          <w:sz w:val="24"/>
          <w:szCs w:val="24"/>
        </w:rPr>
        <w:t xml:space="preserve"> de información </w:t>
      </w:r>
      <w:r w:rsidR="00A058B8" w:rsidRPr="00A058B8">
        <w:rPr>
          <w:rFonts w:ascii="Palatino Linotype" w:eastAsia="Palatino Linotype" w:hAnsi="Palatino Linotype" w:cs="Palatino Linotype"/>
          <w:b/>
          <w:sz w:val="24"/>
          <w:szCs w:val="24"/>
        </w:rPr>
        <w:t>01110/TOLUCA/IP/2025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4D33F65F"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5D7F7818" w14:textId="77777777" w:rsidR="001B3B17" w:rsidRDefault="001B3B17" w:rsidP="001B3B1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7E2F2BE6"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72B40811" w14:textId="77777777" w:rsidR="001B3B17" w:rsidRDefault="001B3B17" w:rsidP="001B3B17">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7FA67B91" w14:textId="77777777" w:rsidR="001B3B17" w:rsidRDefault="001B3B17" w:rsidP="001B3B1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de la presente resolución.</w:t>
      </w:r>
    </w:p>
    <w:p w14:paraId="30DF7292" w14:textId="77777777" w:rsidR="001B3B17" w:rsidRDefault="001B3B17" w:rsidP="001B3B17">
      <w:pPr>
        <w:tabs>
          <w:tab w:val="left" w:pos="8647"/>
        </w:tabs>
        <w:spacing w:after="0" w:line="360" w:lineRule="auto"/>
        <w:ind w:right="51"/>
        <w:jc w:val="both"/>
        <w:rPr>
          <w:rFonts w:ascii="Palatino Linotype" w:eastAsia="Palatino Linotype" w:hAnsi="Palatino Linotype" w:cs="Palatino Linotype"/>
          <w:sz w:val="24"/>
          <w:szCs w:val="24"/>
        </w:rPr>
      </w:pPr>
    </w:p>
    <w:p w14:paraId="073B1F7D" w14:textId="77777777" w:rsidR="001B3B17" w:rsidRDefault="001B3B17" w:rsidP="001B3B17">
      <w:pPr>
        <w:tabs>
          <w:tab w:val="left" w:pos="8647"/>
        </w:tabs>
        <w:spacing w:after="0" w:line="360" w:lineRule="auto"/>
        <w:ind w:right="51"/>
        <w:jc w:val="both"/>
        <w:rPr>
          <w:rFonts w:ascii="Palatino Linotype" w:hAnsi="Palatino Linotype"/>
          <w:bCs/>
          <w:sz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sidR="00A058B8">
        <w:rPr>
          <w:rFonts w:ascii="Palatino Linotype" w:eastAsia="Palatino Linotype" w:hAnsi="Palatino Linotype" w:cs="Palatino Linotype"/>
          <w:sz w:val="24"/>
          <w:szCs w:val="24"/>
        </w:rPr>
        <w:t xml:space="preserve"> en la solicitud</w:t>
      </w:r>
      <w:r>
        <w:rPr>
          <w:rFonts w:ascii="Palatino Linotype" w:eastAsia="Palatino Linotype" w:hAnsi="Palatino Linotype" w:cs="Palatino Linotype"/>
          <w:sz w:val="24"/>
          <w:szCs w:val="24"/>
        </w:rPr>
        <w:t xml:space="preserve"> de información </w:t>
      </w:r>
      <w:r w:rsidR="00A058B8" w:rsidRPr="00A058B8">
        <w:rPr>
          <w:rFonts w:ascii="Palatino Linotype" w:eastAsia="Palatino Linotype" w:hAnsi="Palatino Linotype" w:cs="Palatino Linotype"/>
          <w:b/>
          <w:sz w:val="24"/>
          <w:szCs w:val="24"/>
        </w:rPr>
        <w:t>01110/TOLUCA/IP/2025</w:t>
      </w:r>
      <w:r>
        <w:rPr>
          <w:rFonts w:ascii="Palatino Linotype" w:eastAsia="Palatino Linotype" w:hAnsi="Palatino Linotype" w:cs="Palatino Linotype"/>
          <w:sz w:val="24"/>
          <w:szCs w:val="24"/>
        </w:rPr>
        <w:t xml:space="preserve">, vía Sistema de Acceso a la Información Mexiquense (SAIMEX), </w:t>
      </w:r>
      <w:r w:rsidRPr="002856A3">
        <w:rPr>
          <w:rFonts w:ascii="Palatino Linotype" w:hAnsi="Palatino Linotype"/>
          <w:bCs/>
          <w:lang w:eastAsia="es-MX"/>
        </w:rPr>
        <w:t xml:space="preserve">en </w:t>
      </w:r>
      <w:r w:rsidRPr="006B6933">
        <w:rPr>
          <w:rFonts w:ascii="Palatino Linotype" w:hAnsi="Palatino Linotype"/>
          <w:bCs/>
          <w:sz w:val="24"/>
          <w:lang w:eastAsia="es-MX"/>
        </w:rPr>
        <w:t xml:space="preserve">términos del Considerando </w:t>
      </w:r>
      <w:r w:rsidRPr="006B6933">
        <w:rPr>
          <w:rFonts w:ascii="Palatino Linotype" w:hAnsi="Palatino Linotype"/>
          <w:b/>
          <w:bCs/>
          <w:sz w:val="24"/>
          <w:lang w:eastAsia="es-MX"/>
        </w:rPr>
        <w:t>CUARTO</w:t>
      </w:r>
      <w:r w:rsidRPr="006B6933">
        <w:rPr>
          <w:rFonts w:ascii="Palatino Linotype" w:hAnsi="Palatino Linotype"/>
          <w:bCs/>
          <w:sz w:val="24"/>
          <w:lang w:eastAsia="es-MX"/>
        </w:rPr>
        <w:t xml:space="preserve"> de esta resolución, </w:t>
      </w:r>
      <w:r w:rsidR="009673A3">
        <w:rPr>
          <w:rFonts w:ascii="Palatino Linotype" w:hAnsi="Palatino Linotype"/>
          <w:bCs/>
          <w:sz w:val="24"/>
          <w:lang w:eastAsia="es-MX"/>
        </w:rPr>
        <w:t xml:space="preserve">previa búsqueda exhaustiva y razonable, haga entrega en versión pública, </w:t>
      </w:r>
      <w:r w:rsidRPr="006B6933">
        <w:rPr>
          <w:rFonts w:ascii="Palatino Linotype" w:hAnsi="Palatino Linotype" w:cs="Arial"/>
          <w:sz w:val="24"/>
        </w:rPr>
        <w:t>de lo siguiente</w:t>
      </w:r>
      <w:r w:rsidRPr="006B6933">
        <w:rPr>
          <w:rFonts w:ascii="Palatino Linotype" w:hAnsi="Palatino Linotype"/>
          <w:bCs/>
          <w:sz w:val="24"/>
        </w:rPr>
        <w:t>:</w:t>
      </w:r>
    </w:p>
    <w:p w14:paraId="0233A6BA" w14:textId="77777777" w:rsidR="001B3B17" w:rsidRDefault="001B3B17" w:rsidP="001B3B17">
      <w:pPr>
        <w:tabs>
          <w:tab w:val="left" w:pos="8647"/>
        </w:tabs>
        <w:spacing w:after="0" w:line="360" w:lineRule="auto"/>
        <w:ind w:right="51"/>
        <w:jc w:val="both"/>
        <w:rPr>
          <w:rFonts w:ascii="Palatino Linotype" w:hAnsi="Palatino Linotype"/>
          <w:bCs/>
          <w:sz w:val="24"/>
        </w:rPr>
      </w:pPr>
    </w:p>
    <w:p w14:paraId="128FD669" w14:textId="77777777" w:rsidR="00A058B8" w:rsidRPr="00A058B8" w:rsidRDefault="00BE2F6F" w:rsidP="000C4032">
      <w:pPr>
        <w:pStyle w:val="Prrafodelista"/>
        <w:numPr>
          <w:ilvl w:val="6"/>
          <w:numId w:val="1"/>
        </w:numPr>
        <w:spacing w:before="240" w:line="360" w:lineRule="auto"/>
        <w:ind w:left="426" w:hanging="284"/>
        <w:jc w:val="both"/>
        <w:rPr>
          <w:rFonts w:ascii="Palatino Linotype" w:eastAsiaTheme="minorHAnsi" w:hAnsi="Palatino Linotype" w:cs="Tahoma"/>
          <w:bCs/>
          <w:szCs w:val="14"/>
        </w:rPr>
      </w:pPr>
      <w:r>
        <w:rPr>
          <w:rFonts w:ascii="Palatino Linotype" w:eastAsiaTheme="minorHAnsi" w:hAnsi="Palatino Linotype" w:cs="Tahoma"/>
          <w:bCs/>
          <w:szCs w:val="14"/>
        </w:rPr>
        <w:t>Documento donde conste el registro de audiencias</w:t>
      </w:r>
      <w:r w:rsidR="000C4032">
        <w:rPr>
          <w:rFonts w:ascii="Palatino Linotype" w:eastAsiaTheme="minorHAnsi" w:hAnsi="Palatino Linotype" w:cs="Tahoma"/>
          <w:bCs/>
          <w:szCs w:val="14"/>
        </w:rPr>
        <w:t xml:space="preserve"> a ciudadanos,</w:t>
      </w:r>
      <w:r>
        <w:rPr>
          <w:rFonts w:ascii="Palatino Linotype" w:eastAsiaTheme="minorHAnsi" w:hAnsi="Palatino Linotype" w:cs="Tahoma"/>
          <w:bCs/>
          <w:szCs w:val="14"/>
        </w:rPr>
        <w:t xml:space="preserve"> </w:t>
      </w:r>
      <w:r w:rsidR="009673A3">
        <w:rPr>
          <w:rFonts w:ascii="Palatino Linotype" w:eastAsiaTheme="minorHAnsi" w:hAnsi="Palatino Linotype" w:cs="Tahoma"/>
          <w:bCs/>
          <w:szCs w:val="14"/>
        </w:rPr>
        <w:t xml:space="preserve">atendidas por el Décimo Regidor, </w:t>
      </w:r>
      <w:r w:rsidR="000C4032">
        <w:rPr>
          <w:rFonts w:ascii="Palatino Linotype" w:eastAsiaTheme="minorHAnsi" w:hAnsi="Palatino Linotype" w:cs="Tahoma"/>
          <w:bCs/>
          <w:szCs w:val="14"/>
        </w:rPr>
        <w:t xml:space="preserve">del primero de enero al </w:t>
      </w:r>
      <w:r w:rsidR="009673A3">
        <w:rPr>
          <w:rFonts w:ascii="Palatino Linotype" w:eastAsiaTheme="minorHAnsi" w:hAnsi="Palatino Linotype" w:cs="Tahoma"/>
          <w:bCs/>
          <w:szCs w:val="14"/>
        </w:rPr>
        <w:t xml:space="preserve">veinticuatro de </w:t>
      </w:r>
      <w:r w:rsidR="000C4032">
        <w:rPr>
          <w:rFonts w:ascii="Palatino Linotype" w:eastAsiaTheme="minorHAnsi" w:hAnsi="Palatino Linotype" w:cs="Tahoma"/>
          <w:bCs/>
          <w:szCs w:val="14"/>
        </w:rPr>
        <w:t>febrero</w:t>
      </w:r>
      <w:r w:rsidR="009673A3">
        <w:rPr>
          <w:rFonts w:ascii="Palatino Linotype" w:eastAsiaTheme="minorHAnsi" w:hAnsi="Palatino Linotype" w:cs="Tahoma"/>
          <w:bCs/>
          <w:szCs w:val="14"/>
        </w:rPr>
        <w:t xml:space="preserve"> de dos mil veinticinco. </w:t>
      </w:r>
    </w:p>
    <w:p w14:paraId="33212D66" w14:textId="77777777" w:rsidR="009673A3" w:rsidRDefault="009673A3" w:rsidP="009673A3">
      <w:pPr>
        <w:pStyle w:val="Citas"/>
        <w:ind w:left="720"/>
      </w:pPr>
      <w:r w:rsidRPr="00C960DD">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AD775D4" w14:textId="77777777" w:rsidR="001B3B17" w:rsidRDefault="001B3B17" w:rsidP="001B3B17">
      <w:pPr>
        <w:pStyle w:val="INFOEM"/>
        <w:spacing w:before="0" w:after="0"/>
        <w:ind w:left="720" w:right="567"/>
      </w:pPr>
    </w:p>
    <w:p w14:paraId="56CFFC56" w14:textId="77777777" w:rsidR="001B3B17" w:rsidRDefault="005D583C" w:rsidP="001B3B17">
      <w:pPr>
        <w:pStyle w:val="INFOEM"/>
        <w:spacing w:before="0" w:after="0"/>
        <w:ind w:left="720" w:right="567"/>
      </w:pPr>
      <w:r>
        <w:t xml:space="preserve">En el supuesto de que no se cuente con la información que se ordena, por no haberse generado, poseído y/o administrado, bastará con que el área competente se manifieste de manera precisa y clara. </w:t>
      </w:r>
    </w:p>
    <w:p w14:paraId="04106389" w14:textId="77777777" w:rsidR="001B3B17" w:rsidRDefault="001B3B17" w:rsidP="001B3B17">
      <w:pPr>
        <w:tabs>
          <w:tab w:val="left" w:pos="8647"/>
        </w:tabs>
        <w:spacing w:after="0" w:line="360" w:lineRule="auto"/>
        <w:ind w:right="51"/>
        <w:jc w:val="both"/>
        <w:rPr>
          <w:rFonts w:ascii="Palatino Linotype" w:eastAsia="Palatino Linotype" w:hAnsi="Palatino Linotype" w:cs="Palatino Linotype"/>
          <w:sz w:val="24"/>
          <w:szCs w:val="24"/>
        </w:rPr>
      </w:pPr>
    </w:p>
    <w:p w14:paraId="03C72EA7" w14:textId="77777777" w:rsidR="001B3B17" w:rsidRPr="00DF23DA" w:rsidRDefault="001B3B17" w:rsidP="001B3B17">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5572C5" w14:textId="77777777" w:rsidR="001B3B17" w:rsidRPr="00DF23DA" w:rsidRDefault="001B3B17" w:rsidP="001B3B17">
      <w:pPr>
        <w:tabs>
          <w:tab w:val="left" w:pos="8647"/>
        </w:tabs>
        <w:spacing w:after="0" w:line="360" w:lineRule="auto"/>
        <w:ind w:right="51"/>
        <w:jc w:val="both"/>
        <w:rPr>
          <w:rFonts w:ascii="Palatino Linotype" w:hAnsi="Palatino Linotype" w:cs="Arial"/>
          <w:sz w:val="24"/>
          <w:szCs w:val="24"/>
        </w:rPr>
      </w:pPr>
    </w:p>
    <w:p w14:paraId="6820A896" w14:textId="77777777" w:rsidR="001B3B17" w:rsidRPr="00DF23DA" w:rsidRDefault="001B3B17" w:rsidP="001B3B17">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7F06519" w14:textId="77777777" w:rsidR="001B3B17" w:rsidRPr="00DF23DA" w:rsidRDefault="001B3B17" w:rsidP="001B3B17">
      <w:pPr>
        <w:spacing w:after="0" w:line="360" w:lineRule="auto"/>
        <w:jc w:val="both"/>
        <w:rPr>
          <w:rFonts w:ascii="Palatino Linotype" w:hAnsi="Palatino Linotype"/>
          <w:sz w:val="24"/>
          <w:szCs w:val="24"/>
          <w:lang w:eastAsia="es-ES_tradnl"/>
        </w:rPr>
      </w:pPr>
    </w:p>
    <w:p w14:paraId="6C634B6B" w14:textId="77777777" w:rsidR="001B3B17" w:rsidRPr="00DF23DA" w:rsidRDefault="001B3B17" w:rsidP="001B3B17">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lastRenderedPageBreak/>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385131D2" w14:textId="77777777" w:rsidR="001B3B17" w:rsidRPr="00DF23DA" w:rsidRDefault="001B3B17" w:rsidP="001B3B17">
      <w:pPr>
        <w:spacing w:after="0" w:line="360" w:lineRule="auto"/>
        <w:jc w:val="both"/>
        <w:rPr>
          <w:rFonts w:ascii="Palatino Linotype" w:hAnsi="Palatino Linotype" w:cs="Times New Roman"/>
          <w:sz w:val="24"/>
          <w:szCs w:val="24"/>
          <w:lang w:eastAsia="es-ES_tradnl"/>
        </w:rPr>
      </w:pPr>
    </w:p>
    <w:p w14:paraId="1DF11923" w14:textId="77777777" w:rsidR="001B3B17" w:rsidRDefault="001B3B17" w:rsidP="001B3B17">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CUARTO</w:t>
      </w:r>
      <w:r w:rsidRPr="00354C36">
        <w:rPr>
          <w:rFonts w:ascii="Palatino Linotype" w:hAnsi="Palatino Linotype"/>
          <w:sz w:val="24"/>
          <w:szCs w:val="24"/>
          <w:lang w:eastAsia="es-ES_tradnl"/>
        </w:rPr>
        <w:t xml:space="preserve"> de la presente resolución.</w:t>
      </w:r>
    </w:p>
    <w:p w14:paraId="455E1102"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44BF4388" w14:textId="69F56838" w:rsidR="001B3B17" w:rsidRDefault="001B3B17" w:rsidP="001B3B1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D583C">
        <w:rPr>
          <w:rFonts w:ascii="Palatino Linotype" w:eastAsia="Palatino Linotype" w:hAnsi="Palatino Linotype" w:cs="Palatino Linotype"/>
          <w:sz w:val="24"/>
          <w:szCs w:val="24"/>
        </w:rPr>
        <w:t>VIGÉS</w:t>
      </w:r>
      <w:r>
        <w:rPr>
          <w:rFonts w:ascii="Palatino Linotype" w:eastAsia="Palatino Linotype" w:hAnsi="Palatino Linotype" w:cs="Palatino Linotype"/>
          <w:sz w:val="24"/>
          <w:szCs w:val="24"/>
        </w:rPr>
        <w:t xml:space="preserve">IMA SESIÓN ORDINARIA CELEBRADA EL </w:t>
      </w:r>
      <w:r w:rsidR="005D583C">
        <w:rPr>
          <w:rFonts w:ascii="Palatino Linotype" w:eastAsia="Palatino Linotype" w:hAnsi="Palatino Linotype" w:cs="Palatino Linotype"/>
          <w:sz w:val="24"/>
          <w:szCs w:val="24"/>
        </w:rPr>
        <w:t>CUATRO DE JUNIO</w:t>
      </w:r>
      <w:r>
        <w:rPr>
          <w:rFonts w:ascii="Palatino Linotype" w:eastAsia="Palatino Linotype" w:hAnsi="Palatino Linotype" w:cs="Palatino Linotype"/>
          <w:sz w:val="24"/>
          <w:szCs w:val="24"/>
        </w:rPr>
        <w:t xml:space="preserve"> DE DOS MIL VEINTICINCO, ANTE EL SECRETARIO TÉCNICO DEL PLENO, ALEXIS TAPIA RAMÍREZ. ------------------------------------------------------------------------------------------------------------------------------------------------------------------------------------------------------------------------------------------------------------------------------------------------------------------------------------</w:t>
      </w:r>
    </w:p>
    <w:p w14:paraId="788E8F05" w14:textId="77777777" w:rsidR="001B3B17" w:rsidRPr="00D2150D" w:rsidRDefault="001B3B17" w:rsidP="001B3B17">
      <w:pPr>
        <w:spacing w:after="0" w:line="360" w:lineRule="auto"/>
        <w:jc w:val="both"/>
        <w:rPr>
          <w:rFonts w:ascii="Palatino Linotype" w:eastAsia="Palatino Linotype" w:hAnsi="Palatino Linotype" w:cs="Palatino Linotype"/>
          <w:sz w:val="16"/>
          <w:szCs w:val="20"/>
        </w:rPr>
      </w:pPr>
      <w:r>
        <w:rPr>
          <w:rFonts w:ascii="Palatino Linotype" w:eastAsia="Palatino Linotype" w:hAnsi="Palatino Linotype" w:cs="Palatino Linotype"/>
          <w:sz w:val="16"/>
          <w:szCs w:val="20"/>
        </w:rPr>
        <w:t>JMV/CCR/</w:t>
      </w:r>
      <w:r w:rsidR="001F106A">
        <w:rPr>
          <w:rFonts w:ascii="Palatino Linotype" w:eastAsia="Palatino Linotype" w:hAnsi="Palatino Linotype" w:cs="Palatino Linotype"/>
          <w:sz w:val="16"/>
          <w:szCs w:val="20"/>
        </w:rPr>
        <w:t>LMST</w:t>
      </w:r>
    </w:p>
    <w:p w14:paraId="1011B21F"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11EB1A1E"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0355B5FD" w14:textId="77777777" w:rsidR="001B3B17" w:rsidRDefault="001B3B17" w:rsidP="001B3B17">
      <w:pPr>
        <w:spacing w:after="0" w:line="360" w:lineRule="auto"/>
        <w:jc w:val="both"/>
        <w:rPr>
          <w:rFonts w:ascii="Palatino Linotype" w:eastAsia="Palatino Linotype" w:hAnsi="Palatino Linotype" w:cs="Palatino Linotype"/>
          <w:sz w:val="24"/>
          <w:szCs w:val="24"/>
        </w:rPr>
      </w:pPr>
    </w:p>
    <w:p w14:paraId="0A334A29" w14:textId="77777777" w:rsidR="001B3B17" w:rsidRDefault="001B3B17" w:rsidP="001B3B17">
      <w:pPr>
        <w:spacing w:after="0"/>
        <w:rPr>
          <w:rFonts w:ascii="Palatino Linotype" w:eastAsia="Palatino Linotype" w:hAnsi="Palatino Linotype" w:cs="Palatino Linotype"/>
        </w:rPr>
      </w:pPr>
    </w:p>
    <w:p w14:paraId="6CB0B08D" w14:textId="77777777" w:rsidR="001B3B17" w:rsidRDefault="001B3B17" w:rsidP="001B3B17">
      <w:pPr>
        <w:spacing w:after="0"/>
        <w:rPr>
          <w:rFonts w:ascii="Palatino Linotype" w:eastAsia="Palatino Linotype" w:hAnsi="Palatino Linotype" w:cs="Palatino Linotype"/>
        </w:rPr>
      </w:pPr>
    </w:p>
    <w:p w14:paraId="51721120" w14:textId="77777777" w:rsidR="001B3B17" w:rsidRDefault="001B3B17" w:rsidP="001B3B17">
      <w:pPr>
        <w:spacing w:after="0"/>
        <w:rPr>
          <w:rFonts w:ascii="Palatino Linotype" w:eastAsia="Palatino Linotype" w:hAnsi="Palatino Linotype" w:cs="Palatino Linotype"/>
        </w:rPr>
      </w:pPr>
    </w:p>
    <w:p w14:paraId="2007D4DD" w14:textId="77777777" w:rsidR="001B3B17" w:rsidRDefault="001B3B17" w:rsidP="001B3B17">
      <w:pPr>
        <w:spacing w:after="0"/>
        <w:rPr>
          <w:rFonts w:ascii="Palatino Linotype" w:eastAsia="Palatino Linotype" w:hAnsi="Palatino Linotype" w:cs="Palatino Linotype"/>
        </w:rPr>
      </w:pPr>
    </w:p>
    <w:p w14:paraId="677DECC3" w14:textId="77777777" w:rsidR="001B3B17" w:rsidRDefault="001B3B17" w:rsidP="001B3B17">
      <w:pPr>
        <w:spacing w:after="0"/>
        <w:rPr>
          <w:rFonts w:ascii="Palatino Linotype" w:eastAsia="Palatino Linotype" w:hAnsi="Palatino Linotype" w:cs="Palatino Linotype"/>
        </w:rPr>
      </w:pPr>
    </w:p>
    <w:p w14:paraId="64F0E3CF" w14:textId="77777777" w:rsidR="001B3B17" w:rsidRDefault="001B3B17" w:rsidP="001B3B17">
      <w:pPr>
        <w:spacing w:after="0"/>
        <w:rPr>
          <w:rFonts w:ascii="Palatino Linotype" w:eastAsia="Palatino Linotype" w:hAnsi="Palatino Linotype" w:cs="Palatino Linotype"/>
        </w:rPr>
      </w:pPr>
    </w:p>
    <w:p w14:paraId="0860566B" w14:textId="77777777" w:rsidR="001B3B17" w:rsidRDefault="001B3B17" w:rsidP="001B3B17">
      <w:pPr>
        <w:spacing w:after="0"/>
        <w:rPr>
          <w:rFonts w:ascii="Palatino Linotype" w:eastAsia="Palatino Linotype" w:hAnsi="Palatino Linotype" w:cs="Palatino Linotype"/>
        </w:rPr>
      </w:pPr>
    </w:p>
    <w:p w14:paraId="72DFEEA8" w14:textId="77777777" w:rsidR="001B3B17" w:rsidRDefault="001B3B17" w:rsidP="001B3B17">
      <w:pPr>
        <w:spacing w:after="0"/>
        <w:rPr>
          <w:rFonts w:ascii="Palatino Linotype" w:eastAsia="Palatino Linotype" w:hAnsi="Palatino Linotype" w:cs="Palatino Linotype"/>
        </w:rPr>
      </w:pPr>
    </w:p>
    <w:p w14:paraId="13D38E2F" w14:textId="77777777" w:rsidR="001B3B17" w:rsidRDefault="001B3B17" w:rsidP="001B3B17">
      <w:pPr>
        <w:spacing w:after="0"/>
        <w:rPr>
          <w:rFonts w:ascii="Palatino Linotype" w:eastAsia="Palatino Linotype" w:hAnsi="Palatino Linotype" w:cs="Palatino Linotype"/>
        </w:rPr>
      </w:pPr>
    </w:p>
    <w:p w14:paraId="36024AF6" w14:textId="77777777" w:rsidR="001B3B17" w:rsidRDefault="001B3B17" w:rsidP="001B3B17">
      <w:pPr>
        <w:spacing w:after="0"/>
        <w:rPr>
          <w:rFonts w:ascii="Palatino Linotype" w:eastAsia="Palatino Linotype" w:hAnsi="Palatino Linotype" w:cs="Palatino Linotype"/>
        </w:rPr>
      </w:pPr>
    </w:p>
    <w:p w14:paraId="11028774" w14:textId="77777777" w:rsidR="001B3B17" w:rsidRDefault="001B3B17" w:rsidP="001B3B17">
      <w:pPr>
        <w:spacing w:after="0"/>
      </w:pPr>
    </w:p>
    <w:p w14:paraId="29131694" w14:textId="77777777" w:rsidR="001B3B17" w:rsidRDefault="001B3B17" w:rsidP="001B3B17"/>
    <w:p w14:paraId="5C55F066" w14:textId="77777777" w:rsidR="001B3B17" w:rsidRDefault="001B3B17" w:rsidP="001B3B17"/>
    <w:p w14:paraId="67F46194" w14:textId="77777777" w:rsidR="001B3B17" w:rsidRDefault="001B3B17" w:rsidP="001B3B17"/>
    <w:p w14:paraId="25505384" w14:textId="77777777" w:rsidR="001B3B17" w:rsidRDefault="001B3B17" w:rsidP="001B3B17"/>
    <w:p w14:paraId="15A0C63F" w14:textId="77777777" w:rsidR="001B3B17" w:rsidRDefault="001B3B17" w:rsidP="001B3B17"/>
    <w:p w14:paraId="53E229D0" w14:textId="77777777" w:rsidR="001B3B17" w:rsidRDefault="001B3B17" w:rsidP="001B3B17"/>
    <w:p w14:paraId="266B02FB" w14:textId="77777777" w:rsidR="001B3B17" w:rsidRDefault="001B3B17" w:rsidP="001B3B17"/>
    <w:p w14:paraId="725E18AB" w14:textId="77777777" w:rsidR="001B3B17" w:rsidRDefault="001B3B17" w:rsidP="001B3B17"/>
    <w:p w14:paraId="1EE54EE3" w14:textId="77777777" w:rsidR="001B3B17" w:rsidRDefault="001B3B17" w:rsidP="001B3B17"/>
    <w:p w14:paraId="5E100A31" w14:textId="77777777" w:rsidR="001B3B17" w:rsidRDefault="001B3B17" w:rsidP="001B3B17"/>
    <w:p w14:paraId="2863EEB1" w14:textId="77777777" w:rsidR="001B3B17" w:rsidRDefault="001B3B17" w:rsidP="001B3B17"/>
    <w:p w14:paraId="1CC8BD91" w14:textId="77777777" w:rsidR="001B3B17" w:rsidRDefault="001B3B17" w:rsidP="001B3B17"/>
    <w:p w14:paraId="5C1D1F2B" w14:textId="77777777" w:rsidR="001B3B17" w:rsidRDefault="001B3B17" w:rsidP="001B3B17"/>
    <w:p w14:paraId="64419700" w14:textId="77777777" w:rsidR="00E25AE2" w:rsidRDefault="00E25AE2"/>
    <w:sectPr w:rsidR="00E25AE2">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EBA1C" w14:textId="77777777" w:rsidR="00F14D4C" w:rsidRDefault="00F14D4C" w:rsidP="001B3B17">
      <w:pPr>
        <w:spacing w:after="0" w:line="240" w:lineRule="auto"/>
      </w:pPr>
      <w:r>
        <w:separator/>
      </w:r>
    </w:p>
  </w:endnote>
  <w:endnote w:type="continuationSeparator" w:id="0">
    <w:p w14:paraId="77CBE7CD" w14:textId="77777777" w:rsidR="00F14D4C" w:rsidRDefault="00F14D4C" w:rsidP="001B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945F" w14:textId="77777777" w:rsidR="007D7EED" w:rsidRDefault="007D7EE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5278">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5278">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14:paraId="7A2BC644" w14:textId="77777777" w:rsidR="007D7EED" w:rsidRDefault="007D7EE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EEDD9" w14:textId="77777777" w:rsidR="007D7EED" w:rsidRDefault="007D7EE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527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5278">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14:paraId="00A795DF" w14:textId="77777777" w:rsidR="007D7EED" w:rsidRDefault="007D7EE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3EA6E" w14:textId="77777777" w:rsidR="00F14D4C" w:rsidRDefault="00F14D4C" w:rsidP="001B3B17">
      <w:pPr>
        <w:spacing w:after="0" w:line="240" w:lineRule="auto"/>
      </w:pPr>
      <w:r>
        <w:separator/>
      </w:r>
    </w:p>
  </w:footnote>
  <w:footnote w:type="continuationSeparator" w:id="0">
    <w:p w14:paraId="54D0F87C" w14:textId="77777777" w:rsidR="00F14D4C" w:rsidRDefault="00F14D4C" w:rsidP="001B3B17">
      <w:pPr>
        <w:spacing w:after="0" w:line="240" w:lineRule="auto"/>
      </w:pPr>
      <w:r>
        <w:continuationSeparator/>
      </w:r>
    </w:p>
  </w:footnote>
  <w:footnote w:id="1">
    <w:p w14:paraId="7BDBCC0D" w14:textId="77777777" w:rsidR="007D7EED" w:rsidRPr="00946E1F" w:rsidRDefault="007D7EED" w:rsidP="001B3B17">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A0EA" w14:textId="77777777" w:rsidR="007D7EED" w:rsidRDefault="007D7EED">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eastAsia="es-MX"/>
      </w:rPr>
      <w:drawing>
        <wp:anchor distT="0" distB="0" distL="0" distR="0" simplePos="0" relativeHeight="251659264" behindDoc="1" locked="0" layoutInCell="1" hidden="0" allowOverlap="1" wp14:anchorId="6F6412EB" wp14:editId="6D36AC71">
          <wp:simplePos x="0" y="0"/>
          <wp:positionH relativeFrom="page">
            <wp:posOffset>-271145</wp:posOffset>
          </wp:positionH>
          <wp:positionV relativeFrom="margin">
            <wp:posOffset>-1578610</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7376" w:type="dxa"/>
      <w:tblInd w:w="1838" w:type="dxa"/>
      <w:tblLayout w:type="fixed"/>
      <w:tblLook w:val="0400" w:firstRow="0" w:lastRow="0" w:firstColumn="0" w:lastColumn="0" w:noHBand="0" w:noVBand="1"/>
    </w:tblPr>
    <w:tblGrid>
      <w:gridCol w:w="2835"/>
      <w:gridCol w:w="4541"/>
    </w:tblGrid>
    <w:tr w:rsidR="007D7EED" w14:paraId="7D556597" w14:textId="77777777" w:rsidTr="00DB7B4D">
      <w:trPr>
        <w:trHeight w:val="227"/>
      </w:trPr>
      <w:tc>
        <w:tcPr>
          <w:tcW w:w="2835" w:type="dxa"/>
        </w:tcPr>
        <w:p w14:paraId="296E229A" w14:textId="77777777" w:rsidR="007D7EED" w:rsidRDefault="007D7EE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Recurso de Revisión N°:</w:t>
          </w:r>
        </w:p>
      </w:tc>
      <w:tc>
        <w:tcPr>
          <w:tcW w:w="4541" w:type="dxa"/>
        </w:tcPr>
        <w:p w14:paraId="01322F83" w14:textId="77777777" w:rsidR="007D7EED" w:rsidRDefault="007D7EED" w:rsidP="001B3B1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03310/INFOEM/IP/RR/2025</w:t>
          </w:r>
        </w:p>
      </w:tc>
    </w:tr>
    <w:tr w:rsidR="007D7EED" w14:paraId="290FC132" w14:textId="77777777" w:rsidTr="00DB7B4D">
      <w:trPr>
        <w:trHeight w:val="242"/>
      </w:trPr>
      <w:tc>
        <w:tcPr>
          <w:tcW w:w="2835" w:type="dxa"/>
        </w:tcPr>
        <w:p w14:paraId="50274A1E" w14:textId="77777777" w:rsidR="007D7EED" w:rsidRDefault="007D7EE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541" w:type="dxa"/>
        </w:tcPr>
        <w:p w14:paraId="0E533472" w14:textId="77777777" w:rsidR="007D7EED" w:rsidRDefault="007D7EED">
          <w:pPr>
            <w:spacing w:after="120" w:line="256" w:lineRule="auto"/>
            <w:ind w:left="-486" w:right="214" w:firstLine="284"/>
            <w:jc w:val="right"/>
            <w:rPr>
              <w:rFonts w:ascii="Palatino Linotype" w:eastAsia="Palatino Linotype" w:hAnsi="Palatino Linotype" w:cs="Palatino Linotype"/>
              <w:b/>
              <w:sz w:val="24"/>
              <w:szCs w:val="24"/>
            </w:rPr>
          </w:pPr>
          <w:r w:rsidRPr="001B3B17">
            <w:rPr>
              <w:rFonts w:ascii="Palatino Linotype" w:eastAsia="Palatino Linotype" w:hAnsi="Palatino Linotype" w:cs="Palatino Linotype"/>
              <w:b/>
              <w:color w:val="000000"/>
              <w:sz w:val="24"/>
              <w:szCs w:val="24"/>
            </w:rPr>
            <w:t>Ayuntamiento de Toluca</w:t>
          </w:r>
        </w:p>
      </w:tc>
    </w:tr>
    <w:tr w:rsidR="007D7EED" w14:paraId="1042A302" w14:textId="77777777" w:rsidTr="00DB7B4D">
      <w:trPr>
        <w:trHeight w:val="342"/>
      </w:trPr>
      <w:tc>
        <w:tcPr>
          <w:tcW w:w="2835" w:type="dxa"/>
        </w:tcPr>
        <w:p w14:paraId="5C737574" w14:textId="77777777" w:rsidR="007D7EED" w:rsidRDefault="007D7EE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541" w:type="dxa"/>
        </w:tcPr>
        <w:p w14:paraId="546DB842" w14:textId="77777777" w:rsidR="007D7EED" w:rsidRDefault="007D7EE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67742DD6" w14:textId="77777777" w:rsidR="007D7EED" w:rsidRDefault="007D7EE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694FD" w14:textId="77777777" w:rsidR="007D7EED" w:rsidRDefault="007D7EE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lang w:eastAsia="es-MX"/>
      </w:rPr>
      <w:drawing>
        <wp:anchor distT="0" distB="0" distL="0" distR="0" simplePos="0" relativeHeight="251660288" behindDoc="1" locked="0" layoutInCell="1" hidden="0" allowOverlap="1" wp14:anchorId="65825A9E" wp14:editId="54DB4B12">
          <wp:simplePos x="0" y="0"/>
          <wp:positionH relativeFrom="page">
            <wp:align>right</wp:align>
          </wp:positionH>
          <wp:positionV relativeFrom="paragraph">
            <wp:posOffset>-386715</wp:posOffset>
          </wp:positionV>
          <wp:extent cx="7705725" cy="10048875"/>
          <wp:effectExtent l="0" t="0" r="9525" b="9525"/>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7D7EED" w14:paraId="194C31B3" w14:textId="77777777">
      <w:trPr>
        <w:trHeight w:val="227"/>
      </w:trPr>
      <w:tc>
        <w:tcPr>
          <w:tcW w:w="5104" w:type="dxa"/>
        </w:tcPr>
        <w:p w14:paraId="37EE98D5" w14:textId="77777777" w:rsidR="007D7EED" w:rsidRDefault="007D7EED">
          <w:pPr>
            <w:spacing w:after="120" w:line="256" w:lineRule="auto"/>
            <w:ind w:right="204"/>
            <w:jc w:val="right"/>
            <w:rPr>
              <w:rFonts w:ascii="Palatino Linotype" w:eastAsia="Palatino Linotype" w:hAnsi="Palatino Linotype" w:cs="Palatino Linotype"/>
            </w:rPr>
          </w:pPr>
          <w:bookmarkStart w:id="1" w:name="_30j0zll" w:colFirst="0" w:colLast="0"/>
          <w:bookmarkEnd w:id="1"/>
          <w:r>
            <w:rPr>
              <w:rFonts w:ascii="Palatino Linotype" w:eastAsia="Palatino Linotype" w:hAnsi="Palatino Linotype" w:cs="Palatino Linotype"/>
            </w:rPr>
            <w:t>Recurso de Revisión N°:</w:t>
          </w:r>
        </w:p>
      </w:tc>
      <w:tc>
        <w:tcPr>
          <w:tcW w:w="4819" w:type="dxa"/>
        </w:tcPr>
        <w:p w14:paraId="576A04EF" w14:textId="77777777" w:rsidR="007D7EED" w:rsidRDefault="007D7EED" w:rsidP="001B3B1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03310/INFOEM/IP/RR/2025</w:t>
          </w:r>
        </w:p>
      </w:tc>
    </w:tr>
    <w:tr w:rsidR="007D7EED" w14:paraId="5074386C" w14:textId="77777777">
      <w:trPr>
        <w:trHeight w:val="242"/>
      </w:trPr>
      <w:tc>
        <w:tcPr>
          <w:tcW w:w="5104" w:type="dxa"/>
        </w:tcPr>
        <w:p w14:paraId="1B1B5095" w14:textId="77777777" w:rsidR="007D7EED" w:rsidRDefault="007D7EE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01EF3295" w14:textId="77777777" w:rsidR="007D7EED" w:rsidRDefault="007D7EED">
          <w:pPr>
            <w:spacing w:after="120" w:line="256" w:lineRule="auto"/>
            <w:ind w:left="-486" w:right="214" w:firstLine="284"/>
            <w:jc w:val="right"/>
            <w:rPr>
              <w:rFonts w:ascii="Palatino Linotype" w:eastAsia="Palatino Linotype" w:hAnsi="Palatino Linotype" w:cs="Palatino Linotype"/>
              <w:b/>
            </w:rPr>
          </w:pPr>
          <w:r w:rsidRPr="001B3B17">
            <w:rPr>
              <w:rFonts w:ascii="Palatino Linotype" w:eastAsia="Palatino Linotype" w:hAnsi="Palatino Linotype" w:cs="Palatino Linotype"/>
              <w:b/>
              <w:color w:val="000000"/>
              <w:sz w:val="24"/>
              <w:szCs w:val="24"/>
            </w:rPr>
            <w:t>Ayuntamiento de Toluca</w:t>
          </w:r>
        </w:p>
      </w:tc>
    </w:tr>
    <w:tr w:rsidR="007D7EED" w14:paraId="05874661" w14:textId="77777777">
      <w:trPr>
        <w:trHeight w:val="342"/>
      </w:trPr>
      <w:tc>
        <w:tcPr>
          <w:tcW w:w="5104" w:type="dxa"/>
        </w:tcPr>
        <w:p w14:paraId="15A56D38" w14:textId="77777777" w:rsidR="007D7EED" w:rsidRDefault="007D7EE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065BA9A1" w14:textId="2C8189D0" w:rsidR="007D7EED" w:rsidRDefault="00485278">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r w:rsidR="007D7EED">
            <w:rPr>
              <w:rFonts w:ascii="Palatino Linotype" w:eastAsia="Palatino Linotype" w:hAnsi="Palatino Linotype" w:cs="Palatino Linotype"/>
              <w:b/>
            </w:rPr>
            <w:t xml:space="preserve">  </w:t>
          </w:r>
        </w:p>
      </w:tc>
    </w:tr>
    <w:tr w:rsidR="007D7EED" w14:paraId="6C4364B8" w14:textId="77777777">
      <w:trPr>
        <w:trHeight w:val="342"/>
      </w:trPr>
      <w:tc>
        <w:tcPr>
          <w:tcW w:w="5104" w:type="dxa"/>
        </w:tcPr>
        <w:p w14:paraId="31A3B641" w14:textId="77777777" w:rsidR="007D7EED" w:rsidRDefault="007D7EE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093AC3C" w14:textId="77777777" w:rsidR="007D7EED" w:rsidRDefault="007D7EE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707BC879" w14:textId="77777777" w:rsidR="007D7EED" w:rsidRDefault="007D7EE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B50AB"/>
    <w:multiLevelType w:val="hybridMultilevel"/>
    <w:tmpl w:val="B2A02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D447DA"/>
    <w:multiLevelType w:val="hybridMultilevel"/>
    <w:tmpl w:val="8012939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66288"/>
    <w:multiLevelType w:val="hybridMultilevel"/>
    <w:tmpl w:val="5916334A"/>
    <w:lvl w:ilvl="0" w:tplc="04D249B6">
      <w:numFmt w:val="bullet"/>
      <w:lvlText w:val="-"/>
      <w:lvlJc w:val="left"/>
      <w:pPr>
        <w:ind w:left="786" w:hanging="360"/>
      </w:pPr>
      <w:rPr>
        <w:rFonts w:ascii="Palatino Linotype" w:eastAsia="Calibri" w:hAnsi="Palatino Linotype" w:cs="Times New Roman" w:hint="default"/>
        <w:sz w:val="24"/>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743937"/>
    <w:multiLevelType w:val="hybridMultilevel"/>
    <w:tmpl w:val="677A0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FC39F2"/>
    <w:multiLevelType w:val="multilevel"/>
    <w:tmpl w:val="F9246ACC"/>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3243122"/>
    <w:multiLevelType w:val="hybridMultilevel"/>
    <w:tmpl w:val="25E66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E51343"/>
    <w:multiLevelType w:val="hybridMultilevel"/>
    <w:tmpl w:val="627C8DBA"/>
    <w:lvl w:ilvl="0" w:tplc="C4DE3676">
      <w:start w:val="1"/>
      <w:numFmt w:val="lowerLetter"/>
      <w:lvlText w:val="%1)"/>
      <w:lvlJc w:val="left"/>
      <w:pPr>
        <w:ind w:left="720" w:hanging="360"/>
      </w:pPr>
      <w:rPr>
        <w:rFonts w:hint="default"/>
        <w:b/>
      </w:rPr>
    </w:lvl>
    <w:lvl w:ilvl="1" w:tplc="94061884">
      <w:start w:val="3"/>
      <w:numFmt w:val="bullet"/>
      <w:lvlText w:val="•"/>
      <w:lvlJc w:val="left"/>
      <w:pPr>
        <w:ind w:left="1785" w:hanging="705"/>
      </w:pPr>
      <w:rPr>
        <w:rFonts w:ascii="Palatino Linotype" w:eastAsiaTheme="minorHAnsi" w:hAnsi="Palatino Linotype"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6F31094C"/>
    <w:multiLevelType w:val="hybridMultilevel"/>
    <w:tmpl w:val="E632A1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DB153E0"/>
    <w:multiLevelType w:val="hybridMultilevel"/>
    <w:tmpl w:val="071E7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14"/>
  </w:num>
  <w:num w:numId="5">
    <w:abstractNumId w:val="3"/>
  </w:num>
  <w:num w:numId="6">
    <w:abstractNumId w:val="11"/>
  </w:num>
  <w:num w:numId="7">
    <w:abstractNumId w:val="1"/>
  </w:num>
  <w:num w:numId="8">
    <w:abstractNumId w:val="16"/>
  </w:num>
  <w:num w:numId="9">
    <w:abstractNumId w:val="8"/>
  </w:num>
  <w:num w:numId="10">
    <w:abstractNumId w:val="5"/>
  </w:num>
  <w:num w:numId="11">
    <w:abstractNumId w:val="15"/>
  </w:num>
  <w:num w:numId="12">
    <w:abstractNumId w:val="6"/>
  </w:num>
  <w:num w:numId="13">
    <w:abstractNumId w:val="4"/>
  </w:num>
  <w:num w:numId="14">
    <w:abstractNumId w:val="12"/>
  </w:num>
  <w:num w:numId="15">
    <w:abstractNumId w:val="7"/>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17"/>
    <w:rsid w:val="000506B3"/>
    <w:rsid w:val="000B3A28"/>
    <w:rsid w:val="000C4032"/>
    <w:rsid w:val="001B3B17"/>
    <w:rsid w:val="001F106A"/>
    <w:rsid w:val="0020679F"/>
    <w:rsid w:val="00485278"/>
    <w:rsid w:val="0058057D"/>
    <w:rsid w:val="005D583C"/>
    <w:rsid w:val="006518F2"/>
    <w:rsid w:val="007C6A0B"/>
    <w:rsid w:val="007D7EED"/>
    <w:rsid w:val="009673A3"/>
    <w:rsid w:val="00974785"/>
    <w:rsid w:val="009F7C5E"/>
    <w:rsid w:val="00A058B8"/>
    <w:rsid w:val="00BA6B43"/>
    <w:rsid w:val="00BE2F6F"/>
    <w:rsid w:val="00C20AAD"/>
    <w:rsid w:val="00DB7B4D"/>
    <w:rsid w:val="00E25AE2"/>
    <w:rsid w:val="00EA0978"/>
    <w:rsid w:val="00F14D4C"/>
    <w:rsid w:val="00F24F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AE31"/>
  <w15:chartTrackingRefBased/>
  <w15:docId w15:val="{2AE6489F-347F-437E-ABF1-6C770181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1B3B17"/>
    <w:pPr>
      <w:spacing w:before="240" w:line="360" w:lineRule="auto"/>
      <w:ind w:left="851" w:right="851"/>
      <w:jc w:val="both"/>
    </w:pPr>
    <w:rPr>
      <w:rFonts w:ascii="Palatino Linotype" w:hAnsi="Palatino Linotype"/>
      <w:i/>
      <w:szCs w:val="1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3B1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B3B17"/>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B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1B3B17"/>
    <w:rPr>
      <w:color w:val="0563C1" w:themeColor="hyperlink"/>
      <w:u w:val="single"/>
    </w:rPr>
  </w:style>
  <w:style w:type="character" w:customStyle="1" w:styleId="apple-converted-space">
    <w:name w:val="apple-converted-space"/>
    <w:basedOn w:val="Fuentedeprrafopredeter"/>
    <w:rsid w:val="001B3B1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B3B17"/>
    <w:rPr>
      <w:vertAlign w:val="superscript"/>
    </w:rPr>
  </w:style>
  <w:style w:type="paragraph" w:customStyle="1" w:styleId="Citas">
    <w:name w:val="Citas"/>
    <w:basedOn w:val="Normal"/>
    <w:qFormat/>
    <w:rsid w:val="001B3B17"/>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1B3B17"/>
    <w:pPr>
      <w:spacing w:after="0" w:line="240" w:lineRule="auto"/>
    </w:pPr>
  </w:style>
  <w:style w:type="character" w:customStyle="1" w:styleId="SinespaciadoCar">
    <w:name w:val="Sin espaciado Car"/>
    <w:aliases w:val="Francesa Car,INAI Car"/>
    <w:link w:val="Sinespaciado"/>
    <w:uiPriority w:val="1"/>
    <w:locked/>
    <w:rsid w:val="001B3B17"/>
  </w:style>
  <w:style w:type="paragraph" w:styleId="Encabezado">
    <w:name w:val="header"/>
    <w:basedOn w:val="Normal"/>
    <w:link w:val="EncabezadoCar"/>
    <w:uiPriority w:val="99"/>
    <w:unhideWhenUsed/>
    <w:rsid w:val="001B3B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B17"/>
  </w:style>
  <w:style w:type="paragraph" w:styleId="Piedepgina">
    <w:name w:val="footer"/>
    <w:basedOn w:val="Normal"/>
    <w:link w:val="PiedepginaCar"/>
    <w:uiPriority w:val="99"/>
    <w:unhideWhenUsed/>
    <w:rsid w:val="001B3B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26</Pages>
  <Words>5503</Words>
  <Characters>30270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2025-06-06T17:01:00Z</cp:lastPrinted>
  <dcterms:created xsi:type="dcterms:W3CDTF">2025-05-22T19:07:00Z</dcterms:created>
  <dcterms:modified xsi:type="dcterms:W3CDTF">2025-06-25T15:35:00Z</dcterms:modified>
</cp:coreProperties>
</file>