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37E" w:rsidRPr="00CF32E4" w:rsidRDefault="007F644A" w:rsidP="00CF32E4">
      <w:pPr>
        <w:tabs>
          <w:tab w:val="left" w:pos="0"/>
        </w:tabs>
        <w:spacing w:line="360" w:lineRule="auto"/>
        <w:jc w:val="both"/>
        <w:rPr>
          <w:rFonts w:ascii="Palatino Linotype" w:eastAsia="Palatino Linotype" w:hAnsi="Palatino Linotype" w:cs="Palatino Linotype"/>
          <w:b/>
          <w:color w:val="000000" w:themeColor="text1"/>
        </w:rPr>
      </w:pPr>
      <w:r w:rsidRPr="0073103C">
        <w:rPr>
          <w:rFonts w:ascii="Palatino Linotype" w:eastAsia="Palatino Linotype" w:hAnsi="Palatino Linotype" w:cs="Palatino Linotype"/>
          <w:color w:val="000000" w:themeColor="text1"/>
        </w:rPr>
        <w:t>R</w:t>
      </w:r>
      <w:bookmarkStart w:id="0" w:name="_GoBack"/>
      <w:bookmarkEnd w:id="0"/>
      <w:r w:rsidRPr="0073103C">
        <w:rPr>
          <w:rFonts w:ascii="Palatino Linotype" w:eastAsia="Palatino Linotype" w:hAnsi="Palatino Linotype" w:cs="Palatino Linotype"/>
          <w:color w:val="000000" w:themeColor="text1"/>
        </w:rPr>
        <w:t xml:space="preserve">esolución del Pleno del Instituto de Transparencia, Acceso a la Información Pública y Protección de Datos Personales del Estado de México y Municipios, con domicilio en Metepec, Estado de México; </w:t>
      </w:r>
      <w:r w:rsidRPr="00CF32E4">
        <w:rPr>
          <w:rFonts w:ascii="Palatino Linotype" w:eastAsia="Palatino Linotype" w:hAnsi="Palatino Linotype" w:cs="Palatino Linotype"/>
          <w:b/>
          <w:color w:val="000000" w:themeColor="text1"/>
        </w:rPr>
        <w:t>de fecha quince</w:t>
      </w:r>
      <w:r w:rsidR="00875268">
        <w:rPr>
          <w:rFonts w:ascii="Palatino Linotype" w:eastAsia="Palatino Linotype" w:hAnsi="Palatino Linotype" w:cs="Palatino Linotype"/>
          <w:b/>
          <w:color w:val="000000" w:themeColor="text1"/>
        </w:rPr>
        <w:t xml:space="preserve"> (15)</w:t>
      </w:r>
      <w:r w:rsidRPr="00CF32E4">
        <w:rPr>
          <w:rFonts w:ascii="Palatino Linotype" w:eastAsia="Palatino Linotype" w:hAnsi="Palatino Linotype" w:cs="Palatino Linotype"/>
          <w:b/>
          <w:color w:val="000000" w:themeColor="text1"/>
        </w:rPr>
        <w:t xml:space="preserve"> de octubre de dos mil veinticinco. </w:t>
      </w:r>
    </w:p>
    <w:p w:rsidR="00A1537E" w:rsidRPr="0073103C" w:rsidRDefault="00A1537E" w:rsidP="00CF32E4">
      <w:pPr>
        <w:tabs>
          <w:tab w:val="left" w:pos="0"/>
        </w:tabs>
        <w:spacing w:line="360" w:lineRule="auto"/>
        <w:jc w:val="both"/>
        <w:rPr>
          <w:rFonts w:ascii="Palatino Linotype" w:eastAsia="Palatino Linotype" w:hAnsi="Palatino Linotype" w:cs="Palatino Linotype"/>
          <w:color w:val="000000" w:themeColor="text1"/>
        </w:rPr>
      </w:pPr>
    </w:p>
    <w:p w:rsidR="00A1537E" w:rsidRPr="0073103C" w:rsidRDefault="007F644A" w:rsidP="00CF32E4">
      <w:pPr>
        <w:tabs>
          <w:tab w:val="left" w:pos="0"/>
        </w:tabs>
        <w:spacing w:line="360" w:lineRule="auto"/>
        <w:jc w:val="both"/>
        <w:rPr>
          <w:rFonts w:ascii="Palatino Linotype" w:eastAsia="Palatino Linotype" w:hAnsi="Palatino Linotype" w:cs="Palatino Linotype"/>
          <w:color w:val="000000" w:themeColor="text1"/>
        </w:rPr>
      </w:pPr>
      <w:r w:rsidRPr="0073103C">
        <w:rPr>
          <w:rFonts w:ascii="Palatino Linotype" w:eastAsia="Palatino Linotype" w:hAnsi="Palatino Linotype" w:cs="Palatino Linotype"/>
          <w:b/>
          <w:color w:val="000000" w:themeColor="text1"/>
        </w:rPr>
        <w:t>VISTO</w:t>
      </w:r>
      <w:r w:rsidRPr="0073103C">
        <w:rPr>
          <w:rFonts w:ascii="Palatino Linotype" w:eastAsia="Palatino Linotype" w:hAnsi="Palatino Linotype" w:cs="Palatino Linotype"/>
          <w:color w:val="000000" w:themeColor="text1"/>
        </w:rPr>
        <w:t xml:space="preserve"> el </w:t>
      </w:r>
      <w:r w:rsidRPr="0073103C">
        <w:rPr>
          <w:rFonts w:ascii="Palatino Linotype" w:eastAsia="Palatino Linotype" w:hAnsi="Palatino Linotype" w:cs="Palatino Linotype"/>
          <w:b/>
          <w:color w:val="000000" w:themeColor="text1"/>
        </w:rPr>
        <w:t>expediente</w:t>
      </w:r>
      <w:r w:rsidRPr="0073103C">
        <w:rPr>
          <w:rFonts w:ascii="Palatino Linotype" w:eastAsia="Palatino Linotype" w:hAnsi="Palatino Linotype" w:cs="Palatino Linotype"/>
          <w:color w:val="000000" w:themeColor="text1"/>
        </w:rPr>
        <w:t xml:space="preserve"> electrónico formado con motivo del recurso de revisión </w:t>
      </w:r>
      <w:r w:rsidRPr="0073103C">
        <w:rPr>
          <w:rFonts w:ascii="Palatino Linotype" w:eastAsia="Palatino Linotype" w:hAnsi="Palatino Linotype" w:cs="Palatino Linotype"/>
          <w:b/>
          <w:color w:val="000000" w:themeColor="text1"/>
        </w:rPr>
        <w:t>08573/INFOEM/IP/RR/2025</w:t>
      </w:r>
      <w:r w:rsidRPr="0073103C">
        <w:rPr>
          <w:rFonts w:ascii="Palatino Linotype" w:eastAsia="Palatino Linotype" w:hAnsi="Palatino Linotype" w:cs="Palatino Linotype"/>
          <w:color w:val="000000" w:themeColor="text1"/>
        </w:rPr>
        <w:t>,</w:t>
      </w:r>
      <w:r w:rsidRPr="0073103C">
        <w:rPr>
          <w:rFonts w:ascii="Palatino Linotype" w:eastAsia="Palatino Linotype" w:hAnsi="Palatino Linotype" w:cs="Palatino Linotype"/>
          <w:b/>
          <w:color w:val="000000" w:themeColor="text1"/>
        </w:rPr>
        <w:t xml:space="preserve"> </w:t>
      </w:r>
      <w:r w:rsidRPr="0073103C">
        <w:rPr>
          <w:rFonts w:ascii="Palatino Linotype" w:eastAsia="Palatino Linotype" w:hAnsi="Palatino Linotype" w:cs="Palatino Linotype"/>
          <w:color w:val="000000" w:themeColor="text1"/>
        </w:rPr>
        <w:t xml:space="preserve">promovido por </w:t>
      </w:r>
      <w:r w:rsidRPr="0073103C">
        <w:rPr>
          <w:rFonts w:ascii="Palatino Linotype" w:eastAsia="Palatino Linotype" w:hAnsi="Palatino Linotype" w:cs="Palatino Linotype"/>
          <w:b/>
          <w:color w:val="000000" w:themeColor="text1"/>
        </w:rPr>
        <w:t>una persona que no proporcionó datos de identificación</w:t>
      </w:r>
      <w:r w:rsidRPr="0073103C">
        <w:rPr>
          <w:rFonts w:ascii="Palatino Linotype" w:eastAsia="Palatino Linotype" w:hAnsi="Palatino Linotype" w:cs="Palatino Linotype"/>
          <w:color w:val="000000" w:themeColor="text1"/>
        </w:rPr>
        <w:t xml:space="preserve">, a quien en lo sucesivo denominaremos </w:t>
      </w:r>
      <w:r w:rsidR="00CF32E4">
        <w:rPr>
          <w:rFonts w:ascii="Palatino Linotype" w:eastAsia="Palatino Linotype" w:hAnsi="Palatino Linotype" w:cs="Palatino Linotype"/>
          <w:color w:val="000000" w:themeColor="text1"/>
        </w:rPr>
        <w:t xml:space="preserve">EL </w:t>
      </w:r>
      <w:r w:rsidRPr="0073103C">
        <w:rPr>
          <w:rFonts w:ascii="Palatino Linotype" w:eastAsia="Palatino Linotype" w:hAnsi="Palatino Linotype" w:cs="Palatino Linotype"/>
          <w:b/>
          <w:color w:val="000000" w:themeColor="text1"/>
        </w:rPr>
        <w:t>RECURRENTE</w:t>
      </w:r>
      <w:r w:rsidRPr="0073103C">
        <w:rPr>
          <w:rFonts w:ascii="Palatino Linotype" w:eastAsia="Palatino Linotype" w:hAnsi="Palatino Linotype" w:cs="Palatino Linotype"/>
          <w:color w:val="000000" w:themeColor="text1"/>
        </w:rPr>
        <w:t xml:space="preserve">, en contra de la respuesta del </w:t>
      </w:r>
      <w:r w:rsidRPr="0073103C">
        <w:rPr>
          <w:rFonts w:ascii="Palatino Linotype" w:eastAsia="Palatino Linotype" w:hAnsi="Palatino Linotype" w:cs="Palatino Linotype"/>
          <w:b/>
          <w:color w:val="000000" w:themeColor="text1"/>
        </w:rPr>
        <w:t xml:space="preserve">Sistema Municipal Para el Desarrollo Integral de la Familia de Lerma, </w:t>
      </w:r>
      <w:r w:rsidRPr="0073103C">
        <w:rPr>
          <w:rFonts w:ascii="Palatino Linotype" w:eastAsia="Palatino Linotype" w:hAnsi="Palatino Linotype" w:cs="Palatino Linotype"/>
          <w:color w:val="000000" w:themeColor="text1"/>
        </w:rPr>
        <w:t>en adelante el</w:t>
      </w:r>
      <w:r w:rsidRPr="0073103C">
        <w:rPr>
          <w:rFonts w:ascii="Palatino Linotype" w:eastAsia="Palatino Linotype" w:hAnsi="Palatino Linotype" w:cs="Palatino Linotype"/>
          <w:b/>
          <w:color w:val="000000" w:themeColor="text1"/>
        </w:rPr>
        <w:t xml:space="preserve"> SUJETO OBLIGADO, </w:t>
      </w:r>
      <w:r w:rsidRPr="0073103C">
        <w:rPr>
          <w:rFonts w:ascii="Palatino Linotype" w:eastAsia="Palatino Linotype" w:hAnsi="Palatino Linotype" w:cs="Palatino Linotype"/>
          <w:color w:val="000000" w:themeColor="text1"/>
        </w:rPr>
        <w:t>se procede a dictar la presente resolución, con base en los siguientes:</w:t>
      </w:r>
    </w:p>
    <w:p w:rsidR="00A1537E" w:rsidRPr="0073103C" w:rsidRDefault="007F644A" w:rsidP="00CF32E4">
      <w:pPr>
        <w:keepNext/>
        <w:keepLines/>
        <w:tabs>
          <w:tab w:val="left" w:pos="0"/>
        </w:tabs>
        <w:spacing w:before="240" w:after="240" w:line="360" w:lineRule="auto"/>
        <w:jc w:val="center"/>
        <w:rPr>
          <w:rFonts w:ascii="Palatino Linotype" w:eastAsia="Palatino Linotype" w:hAnsi="Palatino Linotype" w:cs="Palatino Linotype"/>
          <w:b/>
          <w:color w:val="000000" w:themeColor="text1"/>
        </w:rPr>
      </w:pPr>
      <w:bookmarkStart w:id="1" w:name="_heading=h.gjdgxs" w:colFirst="0" w:colLast="0"/>
      <w:bookmarkEnd w:id="1"/>
      <w:r w:rsidRPr="0073103C">
        <w:rPr>
          <w:rFonts w:ascii="Palatino Linotype" w:eastAsia="Palatino Linotype" w:hAnsi="Palatino Linotype" w:cs="Palatino Linotype"/>
          <w:b/>
          <w:color w:val="000000" w:themeColor="text1"/>
        </w:rPr>
        <w:t>A N T E C E D E N T E S</w:t>
      </w:r>
    </w:p>
    <w:p w:rsidR="00A1537E" w:rsidRPr="0073103C" w:rsidRDefault="007F644A" w:rsidP="00CF32E4">
      <w:pPr>
        <w:numPr>
          <w:ilvl w:val="0"/>
          <w:numId w:val="17"/>
        </w:numPr>
        <w:tabs>
          <w:tab w:val="left" w:pos="0"/>
        </w:tabs>
        <w:spacing w:line="360" w:lineRule="auto"/>
        <w:ind w:left="0" w:firstLine="0"/>
        <w:jc w:val="both"/>
        <w:rPr>
          <w:rFonts w:ascii="Palatino Linotype" w:eastAsia="Palatino Linotype" w:hAnsi="Palatino Linotype" w:cs="Palatino Linotype"/>
          <w:color w:val="000000" w:themeColor="text1"/>
        </w:rPr>
      </w:pPr>
      <w:r w:rsidRPr="0073103C">
        <w:rPr>
          <w:rFonts w:ascii="Palatino Linotype" w:eastAsia="Palatino Linotype" w:hAnsi="Palatino Linotype" w:cs="Palatino Linotype"/>
          <w:color w:val="000000" w:themeColor="text1"/>
        </w:rPr>
        <w:t xml:space="preserve">El </w:t>
      </w:r>
      <w:r w:rsidRPr="0073103C">
        <w:rPr>
          <w:rFonts w:ascii="Palatino Linotype" w:eastAsia="Palatino Linotype" w:hAnsi="Palatino Linotype" w:cs="Palatino Linotype"/>
          <w:b/>
          <w:color w:val="000000" w:themeColor="text1"/>
        </w:rPr>
        <w:t>doce de junio dos mil veinticinco</w:t>
      </w:r>
      <w:r w:rsidRPr="0073103C">
        <w:rPr>
          <w:rFonts w:ascii="Palatino Linotype" w:eastAsia="Palatino Linotype" w:hAnsi="Palatino Linotype" w:cs="Palatino Linotype"/>
          <w:color w:val="000000" w:themeColor="text1"/>
        </w:rPr>
        <w:t>, el</w:t>
      </w:r>
      <w:r w:rsidRPr="0073103C">
        <w:rPr>
          <w:rFonts w:ascii="Palatino Linotype" w:eastAsia="Palatino Linotype" w:hAnsi="Palatino Linotype" w:cs="Palatino Linotype"/>
          <w:b/>
          <w:color w:val="000000" w:themeColor="text1"/>
        </w:rPr>
        <w:t xml:space="preserve"> RECURRENTE </w:t>
      </w:r>
      <w:r w:rsidRPr="0073103C">
        <w:rPr>
          <w:rFonts w:ascii="Palatino Linotype" w:eastAsia="Palatino Linotype" w:hAnsi="Palatino Linotype" w:cs="Palatino Linotype"/>
          <w:color w:val="000000" w:themeColor="text1"/>
        </w:rPr>
        <w:t>presentó</w:t>
      </w:r>
      <w:r w:rsidRPr="0073103C">
        <w:rPr>
          <w:rFonts w:ascii="Palatino Linotype" w:eastAsia="Palatino Linotype" w:hAnsi="Palatino Linotype" w:cs="Palatino Linotype"/>
          <w:b/>
          <w:color w:val="000000" w:themeColor="text1"/>
        </w:rPr>
        <w:t xml:space="preserve"> </w:t>
      </w:r>
      <w:r w:rsidRPr="0073103C">
        <w:rPr>
          <w:rFonts w:ascii="Palatino Linotype" w:eastAsia="Palatino Linotype" w:hAnsi="Palatino Linotype" w:cs="Palatino Linotype"/>
          <w:color w:val="000000" w:themeColor="text1"/>
        </w:rPr>
        <w:t xml:space="preserve">ante el </w:t>
      </w:r>
      <w:r w:rsidRPr="0073103C">
        <w:rPr>
          <w:rFonts w:ascii="Palatino Linotype" w:eastAsia="Palatino Linotype" w:hAnsi="Palatino Linotype" w:cs="Palatino Linotype"/>
          <w:b/>
          <w:color w:val="000000" w:themeColor="text1"/>
        </w:rPr>
        <w:t>SUJETO OBLIGADO,</w:t>
      </w:r>
      <w:r w:rsidRPr="0073103C">
        <w:rPr>
          <w:rFonts w:ascii="Palatino Linotype" w:eastAsia="Palatino Linotype" w:hAnsi="Palatino Linotype" w:cs="Palatino Linotype"/>
          <w:color w:val="000000" w:themeColor="text1"/>
        </w:rPr>
        <w:t xml:space="preserve"> a través de la Plataforma digital Sistema de Acceso a la Información Mexiquense (SAIMEX), la solicitud de información pública registrada con el número </w:t>
      </w:r>
      <w:r w:rsidRPr="0073103C">
        <w:rPr>
          <w:rFonts w:ascii="Palatino Linotype" w:eastAsia="Palatino Linotype" w:hAnsi="Palatino Linotype" w:cs="Palatino Linotype"/>
          <w:b/>
          <w:color w:val="000000" w:themeColor="text1"/>
        </w:rPr>
        <w:t>00009/DIFLERMA/IP/2025,</w:t>
      </w:r>
      <w:r w:rsidRPr="0073103C">
        <w:rPr>
          <w:rFonts w:ascii="Palatino Linotype" w:eastAsia="Palatino Linotype" w:hAnsi="Palatino Linotype" w:cs="Palatino Linotype"/>
          <w:color w:val="000000" w:themeColor="text1"/>
        </w:rPr>
        <w:t xml:space="preserve"> </w:t>
      </w:r>
      <w:r w:rsidR="00875268">
        <w:rPr>
          <w:rFonts w:ascii="Palatino Linotype" w:eastAsia="Palatino Linotype" w:hAnsi="Palatino Linotype" w:cs="Palatino Linotype"/>
          <w:color w:val="000000" w:themeColor="text1"/>
        </w:rPr>
        <w:t xml:space="preserve">en la que </w:t>
      </w:r>
      <w:r w:rsidRPr="0073103C">
        <w:rPr>
          <w:rFonts w:ascii="Palatino Linotype" w:eastAsia="Palatino Linotype" w:hAnsi="Palatino Linotype" w:cs="Palatino Linotype"/>
          <w:color w:val="000000" w:themeColor="text1"/>
        </w:rPr>
        <w:t>se solicitó:</w:t>
      </w:r>
    </w:p>
    <w:p w:rsidR="00A1537E" w:rsidRPr="0073103C" w:rsidRDefault="00A1537E" w:rsidP="00CF32E4">
      <w:pPr>
        <w:spacing w:line="360" w:lineRule="auto"/>
        <w:jc w:val="both"/>
        <w:rPr>
          <w:rFonts w:ascii="Palatino Linotype" w:eastAsia="Palatino Linotype" w:hAnsi="Palatino Linotype" w:cs="Palatino Linotype"/>
          <w:color w:val="000000" w:themeColor="text1"/>
        </w:rPr>
      </w:pPr>
    </w:p>
    <w:p w:rsidR="00A1537E" w:rsidRPr="0073103C" w:rsidRDefault="007F644A" w:rsidP="00CF32E4">
      <w:pPr>
        <w:jc w:val="both"/>
        <w:rPr>
          <w:rFonts w:ascii="Palatino Linotype" w:eastAsia="Palatino Linotype" w:hAnsi="Palatino Linotype" w:cs="Palatino Linotype"/>
          <w:i/>
          <w:color w:val="000000" w:themeColor="text1"/>
        </w:rPr>
      </w:pPr>
      <w:r w:rsidRPr="0073103C">
        <w:rPr>
          <w:rFonts w:ascii="Palatino Linotype" w:eastAsia="Palatino Linotype" w:hAnsi="Palatino Linotype" w:cs="Palatino Linotype"/>
          <w:i/>
          <w:color w:val="000000" w:themeColor="text1"/>
        </w:rPr>
        <w:t xml:space="preserve">“Asunto: Solicitud de Información Pública: Relación de Solicitudes de Transparencia Recibidas C. Titular de la Unidad de Transparencia del Sistema Municipal DIF Lerma P R E S E N T E Por medio de la presente, y con fundamento en los artículos 6 de la Constitución Política de los Estados Unidos Mexicanos; 12, 19, 23, 53, y demás aplicables de la Ley de Transparencia y Acceso a la Información Pública del Estado de México y Municipios (vigente en 2025), solicito la siguiente información: Relación de todas las solicitudes de información pública recibidas por el Sistema Municipal DIF Lerma durante el ejercicio fiscal 2023 hasta la fecha de la presente solicitud (12 de junio de 2025). Para cada solicitud, requiero la siguiente información: Número de folio de la solicitud. Fecha de presentación de la solicitud. Descripción general y clara de la información solicitada (excluyendo cualquier dato personal del solicitante original). Sentido de la respuesta. Fecha de respuesta o, en su </w:t>
      </w:r>
      <w:r w:rsidRPr="0073103C">
        <w:rPr>
          <w:rFonts w:ascii="Palatino Linotype" w:eastAsia="Palatino Linotype" w:hAnsi="Palatino Linotype" w:cs="Palatino Linotype"/>
          <w:i/>
          <w:color w:val="000000" w:themeColor="text1"/>
        </w:rPr>
        <w:lastRenderedPageBreak/>
        <w:t>caso, fecha de vencimiento del plazo legal si no hubo respuesta. Costo de reproducción y/o envío que generó, si aplicó. En caso de que la información ya se encuentre publicada de forma proactiva en algún portal oficial (Plataforma Nacional de Transparencia o portal institucional del DIF/Municipio), agradeceré se me proporcione la liga electrónica directa donde pueda consultar la misma. "Solicito que la información sea entregada en un formato electrónico abierto y editable, preferentemente en hoja de cálculo (Excel), que permita su procesamiento y análisis." Agradezco de antemano su atención a la presente solicitud.” (Sic)</w:t>
      </w:r>
    </w:p>
    <w:p w:rsidR="00A1537E" w:rsidRPr="0073103C" w:rsidRDefault="00A1537E" w:rsidP="00CF32E4">
      <w:pPr>
        <w:jc w:val="both"/>
        <w:rPr>
          <w:rFonts w:ascii="Palatino Linotype" w:eastAsia="Palatino Linotype" w:hAnsi="Palatino Linotype" w:cs="Palatino Linotype"/>
          <w:i/>
          <w:color w:val="000000" w:themeColor="text1"/>
        </w:rPr>
      </w:pPr>
    </w:p>
    <w:p w:rsidR="00A1537E" w:rsidRPr="0073103C" w:rsidRDefault="007F644A" w:rsidP="00CF32E4">
      <w:pPr>
        <w:numPr>
          <w:ilvl w:val="0"/>
          <w:numId w:val="1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3103C">
        <w:rPr>
          <w:rFonts w:ascii="Palatino Linotype" w:eastAsia="Palatino Linotype" w:hAnsi="Palatino Linotype" w:cs="Palatino Linotype"/>
          <w:color w:val="000000" w:themeColor="text1"/>
        </w:rPr>
        <w:t>Se hace constar que se señaló como modalidad de entrega de la información a través de CORREO ELECTRÓNICO.</w:t>
      </w:r>
    </w:p>
    <w:p w:rsidR="00A1537E" w:rsidRPr="0073103C" w:rsidRDefault="00A1537E" w:rsidP="00CF32E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1537E" w:rsidRPr="0073103C" w:rsidRDefault="007F644A" w:rsidP="00CF32E4">
      <w:pPr>
        <w:numPr>
          <w:ilvl w:val="0"/>
          <w:numId w:val="17"/>
        </w:numPr>
        <w:tabs>
          <w:tab w:val="left" w:pos="0"/>
        </w:tabs>
        <w:spacing w:line="360" w:lineRule="auto"/>
        <w:ind w:left="0" w:firstLine="0"/>
        <w:jc w:val="both"/>
        <w:rPr>
          <w:rFonts w:ascii="Palatino Linotype" w:eastAsia="Palatino Linotype" w:hAnsi="Palatino Linotype" w:cs="Palatino Linotype"/>
          <w:b/>
          <w:color w:val="000000" w:themeColor="text1"/>
        </w:rPr>
      </w:pPr>
      <w:bookmarkStart w:id="2" w:name="_heading=h.30j0zll" w:colFirst="0" w:colLast="0"/>
      <w:bookmarkEnd w:id="2"/>
      <w:r w:rsidRPr="0073103C">
        <w:rPr>
          <w:rFonts w:ascii="Palatino Linotype" w:eastAsia="Palatino Linotype" w:hAnsi="Palatino Linotype" w:cs="Palatino Linotype"/>
          <w:color w:val="000000" w:themeColor="text1"/>
        </w:rPr>
        <w:t xml:space="preserve">El </w:t>
      </w:r>
      <w:r w:rsidRPr="0073103C">
        <w:rPr>
          <w:rFonts w:ascii="Palatino Linotype" w:eastAsia="Palatino Linotype" w:hAnsi="Palatino Linotype" w:cs="Palatino Linotype"/>
          <w:b/>
          <w:color w:val="000000" w:themeColor="text1"/>
        </w:rPr>
        <w:t>tres de julio de dos mil veinticinco</w:t>
      </w:r>
      <w:r w:rsidRPr="0073103C">
        <w:rPr>
          <w:rFonts w:ascii="Palatino Linotype" w:eastAsia="Palatino Linotype" w:hAnsi="Palatino Linotype" w:cs="Palatino Linotype"/>
          <w:color w:val="000000" w:themeColor="text1"/>
        </w:rPr>
        <w:t xml:space="preserve">, el </w:t>
      </w:r>
      <w:r w:rsidRPr="0073103C">
        <w:rPr>
          <w:rFonts w:ascii="Palatino Linotype" w:eastAsia="Palatino Linotype" w:hAnsi="Palatino Linotype" w:cs="Palatino Linotype"/>
          <w:b/>
          <w:color w:val="000000" w:themeColor="text1"/>
        </w:rPr>
        <w:t xml:space="preserve">SUJETO OBLIGADO </w:t>
      </w:r>
      <w:r w:rsidRPr="0073103C">
        <w:rPr>
          <w:rFonts w:ascii="Palatino Linotype" w:eastAsia="Palatino Linotype" w:hAnsi="Palatino Linotype" w:cs="Palatino Linotype"/>
          <w:color w:val="000000" w:themeColor="text1"/>
        </w:rPr>
        <w:t>dio respuesta través del SAIMEX, adjuntando un archivo electrónico en formato pdf en el que señala lo siguiente:</w:t>
      </w:r>
    </w:p>
    <w:p w:rsidR="00875268" w:rsidRDefault="00875268" w:rsidP="00CF32E4">
      <w:pPr>
        <w:tabs>
          <w:tab w:val="left" w:pos="709"/>
        </w:tabs>
        <w:spacing w:line="360" w:lineRule="auto"/>
        <w:jc w:val="both"/>
        <w:rPr>
          <w:rFonts w:ascii="Palatino Linotype" w:eastAsia="Palatino Linotype" w:hAnsi="Palatino Linotype" w:cs="Palatino Linotype"/>
          <w:b/>
          <w:color w:val="000000" w:themeColor="text1"/>
        </w:rPr>
      </w:pPr>
    </w:p>
    <w:p w:rsidR="00A1537E" w:rsidRPr="0073103C" w:rsidRDefault="007F644A" w:rsidP="00CF32E4">
      <w:pPr>
        <w:tabs>
          <w:tab w:val="left" w:pos="709"/>
        </w:tabs>
        <w:spacing w:line="360" w:lineRule="auto"/>
        <w:jc w:val="both"/>
        <w:rPr>
          <w:rFonts w:ascii="Palatino Linotype" w:eastAsia="Palatino Linotype" w:hAnsi="Palatino Linotype" w:cs="Palatino Linotype"/>
          <w:i/>
          <w:color w:val="000000" w:themeColor="text1"/>
        </w:rPr>
      </w:pPr>
      <w:r w:rsidRPr="0073103C">
        <w:rPr>
          <w:rFonts w:ascii="Palatino Linotype" w:eastAsia="Palatino Linotype" w:hAnsi="Palatino Linotype" w:cs="Palatino Linotype"/>
          <w:b/>
          <w:color w:val="000000" w:themeColor="text1"/>
        </w:rPr>
        <w:t xml:space="preserve">solicitud 09 transparencia (1).pdf : </w:t>
      </w:r>
      <w:r w:rsidRPr="0073103C">
        <w:rPr>
          <w:rFonts w:ascii="Palatino Linotype" w:eastAsia="Palatino Linotype" w:hAnsi="Palatino Linotype" w:cs="Palatino Linotype"/>
          <w:i/>
          <w:color w:val="000000" w:themeColor="text1"/>
        </w:rPr>
        <w:t>Donde el Titular de la Unidad de Transparencia entrega ligas en formato cerrado e instrucciones para consulta así mismo señala que la información generada y cargada en la plataforma IPOMEX no se encuentra organizada como el recurrente la solicitó.</w:t>
      </w:r>
    </w:p>
    <w:p w:rsidR="00A1537E" w:rsidRPr="0073103C" w:rsidRDefault="00A1537E" w:rsidP="00CF32E4">
      <w:pPr>
        <w:tabs>
          <w:tab w:val="left" w:pos="709"/>
        </w:tabs>
        <w:spacing w:line="360" w:lineRule="auto"/>
        <w:jc w:val="both"/>
        <w:rPr>
          <w:rFonts w:ascii="Palatino Linotype" w:eastAsia="Palatino Linotype" w:hAnsi="Palatino Linotype" w:cs="Palatino Linotype"/>
          <w:i/>
          <w:color w:val="000000" w:themeColor="text1"/>
        </w:rPr>
      </w:pPr>
    </w:p>
    <w:p w:rsidR="00A1537E" w:rsidRPr="0073103C" w:rsidRDefault="007F644A" w:rsidP="00CF32E4">
      <w:pPr>
        <w:numPr>
          <w:ilvl w:val="0"/>
          <w:numId w:val="17"/>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73103C">
        <w:rPr>
          <w:rFonts w:ascii="Palatino Linotype" w:eastAsia="Palatino Linotype" w:hAnsi="Palatino Linotype" w:cs="Palatino Linotype"/>
          <w:color w:val="000000" w:themeColor="text1"/>
        </w:rPr>
        <w:t xml:space="preserve">El </w:t>
      </w:r>
      <w:r w:rsidRPr="0073103C">
        <w:rPr>
          <w:rFonts w:ascii="Palatino Linotype" w:eastAsia="Palatino Linotype" w:hAnsi="Palatino Linotype" w:cs="Palatino Linotype"/>
          <w:b/>
          <w:color w:val="000000" w:themeColor="text1"/>
        </w:rPr>
        <w:t>quince de julio de dos mil veinticinco,</w:t>
      </w:r>
      <w:r w:rsidRPr="0073103C">
        <w:rPr>
          <w:rFonts w:ascii="Palatino Linotype" w:eastAsia="Palatino Linotype" w:hAnsi="Palatino Linotype" w:cs="Palatino Linotype"/>
          <w:color w:val="000000" w:themeColor="text1"/>
        </w:rPr>
        <w:t xml:space="preserve"> el </w:t>
      </w:r>
      <w:r w:rsidRPr="0073103C">
        <w:rPr>
          <w:rFonts w:ascii="Palatino Linotype" w:eastAsia="Palatino Linotype" w:hAnsi="Palatino Linotype" w:cs="Palatino Linotype"/>
          <w:b/>
          <w:color w:val="000000" w:themeColor="text1"/>
        </w:rPr>
        <w:t xml:space="preserve">RECURRENTE </w:t>
      </w:r>
      <w:r w:rsidRPr="0073103C">
        <w:rPr>
          <w:rFonts w:ascii="Palatino Linotype" w:eastAsia="Palatino Linotype" w:hAnsi="Palatino Linotype" w:cs="Palatino Linotype"/>
          <w:color w:val="000000" w:themeColor="text1"/>
        </w:rPr>
        <w:t>interpuso el recurso de revisión, señalando como:</w:t>
      </w:r>
    </w:p>
    <w:p w:rsidR="00A1537E" w:rsidRPr="0073103C" w:rsidRDefault="00A1537E" w:rsidP="00CF32E4">
      <w:pPr>
        <w:spacing w:line="360" w:lineRule="auto"/>
        <w:jc w:val="both"/>
        <w:rPr>
          <w:rFonts w:ascii="Palatino Linotype" w:eastAsia="Palatino Linotype" w:hAnsi="Palatino Linotype" w:cs="Palatino Linotype"/>
          <w:color w:val="000000" w:themeColor="text1"/>
        </w:rPr>
      </w:pPr>
    </w:p>
    <w:p w:rsidR="00A1537E" w:rsidRPr="00875268" w:rsidRDefault="007F644A" w:rsidP="00875268">
      <w:pPr>
        <w:pStyle w:val="Prrafodelista"/>
        <w:numPr>
          <w:ilvl w:val="0"/>
          <w:numId w:val="21"/>
        </w:numPr>
        <w:jc w:val="both"/>
        <w:rPr>
          <w:rFonts w:ascii="Palatino Linotype" w:eastAsia="Palatino Linotype" w:hAnsi="Palatino Linotype" w:cs="Palatino Linotype"/>
          <w:b/>
          <w:color w:val="000000" w:themeColor="text1"/>
        </w:rPr>
      </w:pPr>
      <w:r w:rsidRPr="00875268">
        <w:rPr>
          <w:rFonts w:ascii="Palatino Linotype" w:eastAsia="Palatino Linotype" w:hAnsi="Palatino Linotype" w:cs="Palatino Linotype"/>
          <w:b/>
          <w:color w:val="000000" w:themeColor="text1"/>
        </w:rPr>
        <w:t xml:space="preserve">Acto Impugnado </w:t>
      </w:r>
    </w:p>
    <w:p w:rsidR="00A1537E" w:rsidRPr="0073103C" w:rsidRDefault="007F644A" w:rsidP="00875268">
      <w:pPr>
        <w:ind w:firstLine="360"/>
        <w:jc w:val="both"/>
        <w:rPr>
          <w:rFonts w:ascii="Palatino Linotype" w:eastAsia="Palatino Linotype" w:hAnsi="Palatino Linotype" w:cs="Palatino Linotype"/>
          <w:i/>
          <w:color w:val="000000" w:themeColor="text1"/>
        </w:rPr>
      </w:pPr>
      <w:r w:rsidRPr="0073103C">
        <w:rPr>
          <w:rFonts w:ascii="Palatino Linotype" w:eastAsia="Palatino Linotype" w:hAnsi="Palatino Linotype" w:cs="Palatino Linotype"/>
          <w:i/>
          <w:color w:val="000000" w:themeColor="text1"/>
        </w:rPr>
        <w:t xml:space="preserve"> “Se impugna porque la respuesta fue incompleta</w:t>
      </w:r>
      <w:r w:rsidRPr="0073103C">
        <w:rPr>
          <w:rFonts w:ascii="Palatino Linotype" w:eastAsia="Verdana" w:hAnsi="Palatino Linotype" w:cs="Verdana"/>
          <w:color w:val="000000" w:themeColor="text1"/>
        </w:rPr>
        <w:t>.</w:t>
      </w:r>
      <w:r w:rsidRPr="0073103C">
        <w:rPr>
          <w:rFonts w:ascii="Palatino Linotype" w:eastAsia="Palatino Linotype" w:hAnsi="Palatino Linotype" w:cs="Palatino Linotype"/>
          <w:i/>
          <w:color w:val="000000" w:themeColor="text1"/>
        </w:rPr>
        <w:t>” (Sic)</w:t>
      </w:r>
    </w:p>
    <w:p w:rsidR="00A1537E" w:rsidRPr="0073103C" w:rsidRDefault="00A1537E" w:rsidP="00CF32E4">
      <w:pPr>
        <w:jc w:val="both"/>
        <w:rPr>
          <w:rFonts w:ascii="Palatino Linotype" w:eastAsia="Palatino Linotype" w:hAnsi="Palatino Linotype" w:cs="Palatino Linotype"/>
          <w:b/>
          <w:color w:val="000000" w:themeColor="text1"/>
        </w:rPr>
      </w:pPr>
    </w:p>
    <w:p w:rsidR="00A1537E" w:rsidRPr="00875268" w:rsidRDefault="007F644A" w:rsidP="00875268">
      <w:pPr>
        <w:pStyle w:val="Prrafodelista"/>
        <w:numPr>
          <w:ilvl w:val="0"/>
          <w:numId w:val="21"/>
        </w:numPr>
        <w:jc w:val="both"/>
        <w:rPr>
          <w:rFonts w:ascii="Palatino Linotype" w:eastAsia="Palatino Linotype" w:hAnsi="Palatino Linotype" w:cs="Palatino Linotype"/>
          <w:b/>
          <w:color w:val="000000" w:themeColor="text1"/>
        </w:rPr>
      </w:pPr>
      <w:r w:rsidRPr="00875268">
        <w:rPr>
          <w:rFonts w:ascii="Palatino Linotype" w:eastAsia="Palatino Linotype" w:hAnsi="Palatino Linotype" w:cs="Palatino Linotype"/>
          <w:b/>
          <w:color w:val="000000" w:themeColor="text1"/>
        </w:rPr>
        <w:t>Razones o Motivos de Inconformidad</w:t>
      </w:r>
    </w:p>
    <w:p w:rsidR="00A1537E" w:rsidRPr="0073103C" w:rsidRDefault="007F644A" w:rsidP="00875268">
      <w:pPr>
        <w:ind w:left="360"/>
        <w:jc w:val="both"/>
        <w:rPr>
          <w:rFonts w:ascii="Palatino Linotype" w:eastAsia="Palatino Linotype" w:hAnsi="Palatino Linotype" w:cs="Palatino Linotype"/>
          <w:i/>
          <w:color w:val="000000" w:themeColor="text1"/>
        </w:rPr>
      </w:pPr>
      <w:r w:rsidRPr="0073103C">
        <w:rPr>
          <w:rFonts w:ascii="Palatino Linotype" w:eastAsia="Palatino Linotype" w:hAnsi="Palatino Linotype" w:cs="Palatino Linotype"/>
          <w:i/>
          <w:color w:val="000000" w:themeColor="text1"/>
        </w:rPr>
        <w:t>“La inconformidad principal es que el DIF Lerma no entregó los detalles específicos solicitados de cada solicitud de transparencia, argumentando que no generan información "ad hoc", a pesar de que esos detalles son datos que deberían existir en sus registros. Se anexa doc</w:t>
      </w:r>
      <w:r w:rsidRPr="0073103C">
        <w:rPr>
          <w:rFonts w:ascii="Palatino Linotype" w:eastAsia="Verdana" w:hAnsi="Palatino Linotype" w:cs="Verdana"/>
          <w:color w:val="000000" w:themeColor="text1"/>
        </w:rPr>
        <w:t>.</w:t>
      </w:r>
      <w:r w:rsidRPr="0073103C">
        <w:rPr>
          <w:rFonts w:ascii="Palatino Linotype" w:eastAsia="Palatino Linotype" w:hAnsi="Palatino Linotype" w:cs="Palatino Linotype"/>
          <w:i/>
          <w:color w:val="000000" w:themeColor="text1"/>
        </w:rPr>
        <w:t>” (Sic)</w:t>
      </w:r>
    </w:p>
    <w:p w:rsidR="00A1537E" w:rsidRPr="0073103C" w:rsidRDefault="00A1537E" w:rsidP="00CF32E4">
      <w:pPr>
        <w:jc w:val="both"/>
        <w:rPr>
          <w:rFonts w:ascii="Palatino Linotype" w:eastAsia="Palatino Linotype" w:hAnsi="Palatino Linotype" w:cs="Palatino Linotype"/>
          <w:i/>
          <w:color w:val="000000" w:themeColor="text1"/>
        </w:rPr>
      </w:pPr>
    </w:p>
    <w:p w:rsidR="00A1537E" w:rsidRPr="0073103C" w:rsidRDefault="007F644A" w:rsidP="00CF32E4">
      <w:pPr>
        <w:jc w:val="both"/>
        <w:rPr>
          <w:rFonts w:ascii="Palatino Linotype" w:eastAsia="Palatino Linotype" w:hAnsi="Palatino Linotype" w:cs="Palatino Linotype"/>
          <w:color w:val="000000" w:themeColor="text1"/>
        </w:rPr>
      </w:pPr>
      <w:r w:rsidRPr="0073103C">
        <w:rPr>
          <w:rFonts w:ascii="Palatino Linotype" w:eastAsia="Palatino Linotype" w:hAnsi="Palatino Linotype" w:cs="Palatino Linotype"/>
          <w:color w:val="000000" w:themeColor="text1"/>
        </w:rPr>
        <w:lastRenderedPageBreak/>
        <w:t>Así mismo adjuntó archivo 00009DIFLERMAIP2025.pdf donde medularmente confirma sus razones o motivos de inconformidad.</w:t>
      </w:r>
    </w:p>
    <w:p w:rsidR="00A1537E" w:rsidRPr="0073103C" w:rsidRDefault="00A1537E" w:rsidP="00CF32E4">
      <w:pPr>
        <w:jc w:val="both"/>
        <w:rPr>
          <w:rFonts w:ascii="Palatino Linotype" w:eastAsia="Palatino Linotype" w:hAnsi="Palatino Linotype" w:cs="Palatino Linotype"/>
          <w:i/>
          <w:color w:val="000000" w:themeColor="text1"/>
        </w:rPr>
      </w:pPr>
    </w:p>
    <w:p w:rsidR="00A1537E" w:rsidRPr="0073103C" w:rsidRDefault="007F644A" w:rsidP="00CF32E4">
      <w:pPr>
        <w:numPr>
          <w:ilvl w:val="0"/>
          <w:numId w:val="16"/>
        </w:numPr>
        <w:spacing w:line="360" w:lineRule="auto"/>
        <w:ind w:left="0" w:firstLine="0"/>
        <w:jc w:val="both"/>
        <w:rPr>
          <w:rFonts w:ascii="Palatino Linotype" w:eastAsia="Palatino Linotype" w:hAnsi="Palatino Linotype" w:cs="Palatino Linotype"/>
          <w:color w:val="000000" w:themeColor="text1"/>
        </w:rPr>
      </w:pPr>
      <w:r w:rsidRPr="0073103C">
        <w:rPr>
          <w:rFonts w:ascii="Palatino Linotype" w:eastAsia="Palatino Linotype" w:hAnsi="Palatino Linotype" w:cs="Palatino Linotype"/>
          <w:color w:val="000000" w:themeColor="text1"/>
        </w:rPr>
        <w:t xml:space="preserve">Posteriormente, la Comisionada Ponente con fundamento en lo dispuesto por el artículo 185, fracción II, de la Ley de la materia, a través del acuerdo de admisión del dieciocho de julio de dos mil veinticinco, puso a disposición de las partes el expediente electrónico vía </w:t>
      </w:r>
      <w:r w:rsidRPr="0073103C">
        <w:rPr>
          <w:rFonts w:ascii="Palatino Linotype" w:eastAsia="Palatino Linotype" w:hAnsi="Palatino Linotype" w:cs="Palatino Linotype"/>
          <w:b/>
          <w:color w:val="000000" w:themeColor="text1"/>
        </w:rPr>
        <w:t xml:space="preserve">SAIMEX </w:t>
      </w:r>
      <w:r w:rsidRPr="0073103C">
        <w:rPr>
          <w:rFonts w:ascii="Palatino Linotype" w:eastAsia="Palatino Linotype" w:hAnsi="Palatino Linotype" w:cs="Palatino Linotype"/>
          <w:color w:val="000000" w:themeColor="text1"/>
        </w:rPr>
        <w:t xml:space="preserve">a efecto de que en un plazo máximo de siete días manifestara lo que a derecho conviniera, ofreciera pruebas y alegatos según corresponda al caso concreto, de esta forma para que el </w:t>
      </w:r>
      <w:r w:rsidRPr="0073103C">
        <w:rPr>
          <w:rFonts w:ascii="Palatino Linotype" w:eastAsia="Palatino Linotype" w:hAnsi="Palatino Linotype" w:cs="Palatino Linotype"/>
          <w:b/>
          <w:color w:val="000000" w:themeColor="text1"/>
        </w:rPr>
        <w:t>SUJETO OBLIGADO</w:t>
      </w:r>
      <w:r w:rsidRPr="0073103C">
        <w:rPr>
          <w:rFonts w:ascii="Palatino Linotype" w:eastAsia="Palatino Linotype" w:hAnsi="Palatino Linotype" w:cs="Palatino Linotype"/>
          <w:color w:val="000000" w:themeColor="text1"/>
        </w:rPr>
        <w:t xml:space="preserve"> presentase el informe justificado procedente. </w:t>
      </w:r>
    </w:p>
    <w:p w:rsidR="00A1537E" w:rsidRPr="0073103C" w:rsidRDefault="00A1537E" w:rsidP="00CF32E4">
      <w:pPr>
        <w:jc w:val="both"/>
        <w:rPr>
          <w:rFonts w:ascii="Palatino Linotype" w:eastAsia="Palatino Linotype" w:hAnsi="Palatino Linotype" w:cs="Palatino Linotype"/>
          <w:i/>
          <w:color w:val="000000" w:themeColor="text1"/>
        </w:rPr>
      </w:pPr>
    </w:p>
    <w:p w:rsidR="00A1537E" w:rsidRPr="0073103C" w:rsidRDefault="007F644A" w:rsidP="00CF32E4">
      <w:pPr>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3103C">
        <w:rPr>
          <w:rFonts w:ascii="Palatino Linotype" w:eastAsia="Palatino Linotype" w:hAnsi="Palatino Linotype" w:cs="Palatino Linotype"/>
          <w:color w:val="000000" w:themeColor="text1"/>
        </w:rPr>
        <w:t>Durante la etapa de manifestaciones se tiene que la parte recurrente  mediante archivo 00009/DIFLERMA/IP/2025 indica medularmente que la respuesta del Sujeto Obligado es una negativa injustificada, que es obligación del Sujeto Obligado entregar la información que obra en sus archivos y que la falta de organización no es excusa para negar la información.</w:t>
      </w:r>
    </w:p>
    <w:p w:rsidR="00A1537E" w:rsidRPr="0073103C" w:rsidRDefault="00A1537E" w:rsidP="00CF32E4">
      <w:pPr>
        <w:pBdr>
          <w:top w:val="nil"/>
          <w:left w:val="nil"/>
          <w:bottom w:val="nil"/>
          <w:right w:val="nil"/>
          <w:between w:val="nil"/>
        </w:pBdr>
        <w:rPr>
          <w:rFonts w:ascii="Palatino Linotype" w:eastAsia="Palatino Linotype" w:hAnsi="Palatino Linotype" w:cs="Palatino Linotype"/>
          <w:color w:val="000000" w:themeColor="text1"/>
        </w:rPr>
      </w:pPr>
    </w:p>
    <w:p w:rsidR="00A1537E" w:rsidRPr="0073103C" w:rsidRDefault="007F644A" w:rsidP="00CF32E4">
      <w:pPr>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3103C">
        <w:rPr>
          <w:rFonts w:ascii="Palatino Linotype" w:eastAsia="Palatino Linotype" w:hAnsi="Palatino Linotype" w:cs="Palatino Linotype"/>
          <w:color w:val="000000" w:themeColor="text1"/>
        </w:rPr>
        <w:t>Por su parte el Sujeto Obligado fue omiso en rendir el informe justificado correspondiente.</w:t>
      </w:r>
    </w:p>
    <w:p w:rsidR="00A1537E" w:rsidRPr="0073103C" w:rsidRDefault="00A1537E" w:rsidP="00CF32E4">
      <w:pPr>
        <w:pBdr>
          <w:top w:val="nil"/>
          <w:left w:val="nil"/>
          <w:bottom w:val="nil"/>
          <w:right w:val="nil"/>
          <w:between w:val="nil"/>
        </w:pBdr>
        <w:rPr>
          <w:rFonts w:ascii="Palatino Linotype" w:eastAsia="Palatino Linotype" w:hAnsi="Palatino Linotype" w:cs="Palatino Linotype"/>
          <w:color w:val="000000" w:themeColor="text1"/>
        </w:rPr>
      </w:pPr>
    </w:p>
    <w:p w:rsidR="00A1537E" w:rsidRDefault="007F644A" w:rsidP="00CF32E4">
      <w:pPr>
        <w:numPr>
          <w:ilvl w:val="0"/>
          <w:numId w:val="16"/>
        </w:numPr>
        <w:spacing w:line="360" w:lineRule="auto"/>
        <w:ind w:left="0" w:firstLine="0"/>
        <w:jc w:val="both"/>
        <w:rPr>
          <w:rFonts w:ascii="Palatino Linotype" w:eastAsia="Palatino Linotype" w:hAnsi="Palatino Linotype" w:cs="Palatino Linotype"/>
          <w:color w:val="000000" w:themeColor="text1"/>
        </w:rPr>
      </w:pPr>
      <w:r w:rsidRPr="0073103C">
        <w:rPr>
          <w:rFonts w:ascii="Palatino Linotype" w:eastAsia="Palatino Linotype" w:hAnsi="Palatino Linotype" w:cs="Palatino Linotype"/>
          <w:color w:val="000000" w:themeColor="text1"/>
        </w:rPr>
        <w:t xml:space="preserve">La Comisionada Ponente decretó el cierre de instrucción mediante el acuerdo del </w:t>
      </w:r>
      <w:r w:rsidRPr="0073103C">
        <w:rPr>
          <w:rFonts w:ascii="Palatino Linotype" w:eastAsia="Palatino Linotype" w:hAnsi="Palatino Linotype" w:cs="Palatino Linotype"/>
          <w:b/>
          <w:color w:val="000000" w:themeColor="text1"/>
        </w:rPr>
        <w:t>cuatro de septiembre  de dos mil veinticinco</w:t>
      </w:r>
      <w:r w:rsidRPr="0073103C">
        <w:rPr>
          <w:rFonts w:ascii="Palatino Linotype" w:eastAsia="Palatino Linotype" w:hAnsi="Palatino Linotype" w:cs="Palatino Linotype"/>
          <w:color w:val="000000" w:themeColor="text1"/>
        </w:rPr>
        <w:t xml:space="preserve">. </w:t>
      </w:r>
      <w:r w:rsidR="00875268">
        <w:rPr>
          <w:rFonts w:ascii="Palatino Linotype" w:eastAsia="Palatino Linotype" w:hAnsi="Palatino Linotype" w:cs="Palatino Linotype"/>
          <w:color w:val="000000" w:themeColor="text1"/>
        </w:rPr>
        <w:t>----------------------------------------------------------</w:t>
      </w:r>
    </w:p>
    <w:p w:rsidR="00875268" w:rsidRDefault="00875268" w:rsidP="00875268">
      <w:pPr>
        <w:pStyle w:val="Prrafodelista"/>
        <w:rPr>
          <w:rFonts w:ascii="Palatino Linotype" w:eastAsia="Palatino Linotype" w:hAnsi="Palatino Linotype" w:cs="Palatino Linotype"/>
          <w:color w:val="000000" w:themeColor="text1"/>
        </w:rPr>
      </w:pPr>
    </w:p>
    <w:p w:rsidR="00875268" w:rsidRDefault="00875268" w:rsidP="00875268">
      <w:pPr>
        <w:spacing w:line="360" w:lineRule="auto"/>
        <w:jc w:val="both"/>
        <w:rPr>
          <w:rFonts w:ascii="Palatino Linotype" w:eastAsia="Palatino Linotype" w:hAnsi="Palatino Linotype" w:cs="Palatino Linotype"/>
          <w:color w:val="000000" w:themeColor="text1"/>
        </w:rPr>
      </w:pPr>
    </w:p>
    <w:p w:rsidR="00875268" w:rsidRPr="0073103C" w:rsidRDefault="00875268" w:rsidP="00875268">
      <w:pPr>
        <w:spacing w:line="360" w:lineRule="auto"/>
        <w:jc w:val="both"/>
        <w:rPr>
          <w:rFonts w:ascii="Palatino Linotype" w:eastAsia="Palatino Linotype" w:hAnsi="Palatino Linotype" w:cs="Palatino Linotype"/>
          <w:color w:val="000000" w:themeColor="text1"/>
        </w:rPr>
      </w:pPr>
    </w:p>
    <w:p w:rsidR="00A1537E" w:rsidRPr="0073103C" w:rsidRDefault="00A1537E" w:rsidP="00CF32E4">
      <w:pPr>
        <w:tabs>
          <w:tab w:val="left" w:pos="426"/>
        </w:tabs>
        <w:spacing w:line="360" w:lineRule="auto"/>
        <w:jc w:val="both"/>
        <w:rPr>
          <w:rFonts w:ascii="Palatino Linotype" w:eastAsia="Palatino Linotype" w:hAnsi="Palatino Linotype" w:cs="Palatino Linotype"/>
          <w:color w:val="000000" w:themeColor="text1"/>
        </w:rPr>
      </w:pPr>
    </w:p>
    <w:p w:rsidR="00A1537E" w:rsidRPr="0073103C" w:rsidRDefault="00A1537E" w:rsidP="00CF32E4">
      <w:pPr>
        <w:pBdr>
          <w:top w:val="nil"/>
          <w:left w:val="nil"/>
          <w:bottom w:val="nil"/>
          <w:right w:val="nil"/>
          <w:between w:val="nil"/>
        </w:pBdr>
        <w:rPr>
          <w:rFonts w:ascii="Palatino Linotype" w:eastAsia="Palatino Linotype" w:hAnsi="Palatino Linotype" w:cs="Palatino Linotype"/>
          <w:color w:val="000000" w:themeColor="text1"/>
        </w:rPr>
      </w:pPr>
    </w:p>
    <w:p w:rsidR="00A1537E" w:rsidRPr="0073103C" w:rsidRDefault="007F644A" w:rsidP="00CF32E4">
      <w:pPr>
        <w:spacing w:line="360" w:lineRule="auto"/>
        <w:jc w:val="center"/>
        <w:rPr>
          <w:rFonts w:ascii="Palatino Linotype" w:eastAsia="Palatino Linotype" w:hAnsi="Palatino Linotype" w:cs="Palatino Linotype"/>
          <w:b/>
          <w:color w:val="000000" w:themeColor="text1"/>
        </w:rPr>
      </w:pPr>
      <w:bookmarkStart w:id="3" w:name="_heading=h.mww8vrdj21og" w:colFirst="0" w:colLast="0"/>
      <w:bookmarkEnd w:id="3"/>
      <w:r w:rsidRPr="0073103C">
        <w:rPr>
          <w:rFonts w:ascii="Palatino Linotype" w:eastAsia="Palatino Linotype" w:hAnsi="Palatino Linotype" w:cs="Palatino Linotype"/>
          <w:b/>
          <w:color w:val="000000" w:themeColor="text1"/>
        </w:rPr>
        <w:lastRenderedPageBreak/>
        <w:t>C O N S I D E R A N D O S</w:t>
      </w:r>
    </w:p>
    <w:p w:rsidR="00875268" w:rsidRDefault="00875268" w:rsidP="00CF32E4">
      <w:pPr>
        <w:pStyle w:val="Ttulo2"/>
        <w:spacing w:before="0" w:line="360" w:lineRule="auto"/>
        <w:rPr>
          <w:rFonts w:ascii="Palatino Linotype" w:eastAsia="Palatino Linotype" w:hAnsi="Palatino Linotype" w:cs="Palatino Linotype"/>
          <w:b/>
          <w:color w:val="000000" w:themeColor="text1"/>
          <w:sz w:val="24"/>
          <w:szCs w:val="24"/>
        </w:rPr>
      </w:pPr>
    </w:p>
    <w:p w:rsidR="00A1537E" w:rsidRPr="0073103C" w:rsidRDefault="007F644A" w:rsidP="00CF32E4">
      <w:pPr>
        <w:pStyle w:val="Ttulo2"/>
        <w:spacing w:before="0" w:line="360" w:lineRule="auto"/>
        <w:rPr>
          <w:rFonts w:ascii="Palatino Linotype" w:eastAsia="Palatino Linotype" w:hAnsi="Palatino Linotype" w:cs="Palatino Linotype"/>
          <w:b/>
          <w:color w:val="000000" w:themeColor="text1"/>
          <w:sz w:val="24"/>
          <w:szCs w:val="24"/>
        </w:rPr>
      </w:pPr>
      <w:r w:rsidRPr="0073103C">
        <w:rPr>
          <w:rFonts w:ascii="Palatino Linotype" w:eastAsia="Palatino Linotype" w:hAnsi="Palatino Linotype" w:cs="Palatino Linotype"/>
          <w:b/>
          <w:color w:val="000000" w:themeColor="text1"/>
          <w:sz w:val="24"/>
          <w:szCs w:val="24"/>
        </w:rPr>
        <w:t>PRIMERO. De la competencia</w:t>
      </w:r>
    </w:p>
    <w:p w:rsidR="00A1537E" w:rsidRPr="0073103C" w:rsidRDefault="007F644A" w:rsidP="00CF32E4">
      <w:pPr>
        <w:numPr>
          <w:ilvl w:val="0"/>
          <w:numId w:val="1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3103C">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A1537E" w:rsidRPr="0073103C" w:rsidRDefault="00A1537E" w:rsidP="00CF32E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1537E" w:rsidRPr="0073103C" w:rsidRDefault="007F644A" w:rsidP="00CF32E4">
      <w:pPr>
        <w:pStyle w:val="Ttulo2"/>
        <w:spacing w:before="0" w:line="360" w:lineRule="auto"/>
        <w:rPr>
          <w:rFonts w:ascii="Palatino Linotype" w:eastAsia="Palatino Linotype" w:hAnsi="Palatino Linotype" w:cs="Palatino Linotype"/>
          <w:b/>
          <w:color w:val="000000" w:themeColor="text1"/>
          <w:sz w:val="24"/>
          <w:szCs w:val="24"/>
        </w:rPr>
      </w:pPr>
      <w:bookmarkStart w:id="4" w:name="_heading=h.e20lgtegl9rr" w:colFirst="0" w:colLast="0"/>
      <w:bookmarkEnd w:id="4"/>
      <w:r w:rsidRPr="0073103C">
        <w:rPr>
          <w:rFonts w:ascii="Palatino Linotype" w:eastAsia="Palatino Linotype" w:hAnsi="Palatino Linotype" w:cs="Palatino Linotype"/>
          <w:b/>
          <w:color w:val="000000" w:themeColor="text1"/>
          <w:sz w:val="24"/>
          <w:szCs w:val="24"/>
        </w:rPr>
        <w:t>SEGUNDO. De la oportunidad y procedencia.</w:t>
      </w:r>
    </w:p>
    <w:p w:rsidR="00A1537E" w:rsidRPr="0073103C" w:rsidRDefault="007F644A" w:rsidP="00CF32E4">
      <w:pPr>
        <w:numPr>
          <w:ilvl w:val="0"/>
          <w:numId w:val="14"/>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73103C">
        <w:rPr>
          <w:rFonts w:ascii="Palatino Linotype" w:eastAsia="Palatino Linotype" w:hAnsi="Palatino Linotype" w:cs="Palatino Linotype"/>
          <w:color w:val="000000" w:themeColor="text1"/>
        </w:rPr>
        <w:t xml:space="preserve">Los medios de impugnación fueron presentados a través del </w:t>
      </w:r>
      <w:r w:rsidRPr="0073103C">
        <w:rPr>
          <w:rFonts w:ascii="Palatino Linotype" w:eastAsia="Palatino Linotype" w:hAnsi="Palatino Linotype" w:cs="Palatino Linotype"/>
          <w:b/>
          <w:color w:val="000000" w:themeColor="text1"/>
        </w:rPr>
        <w:t>SAIMEX,</w:t>
      </w:r>
      <w:r w:rsidRPr="0073103C">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73103C">
        <w:rPr>
          <w:rFonts w:ascii="Palatino Linotype" w:eastAsia="Palatino Linotype" w:hAnsi="Palatino Linotype" w:cs="Palatino Linotype"/>
          <w:b/>
          <w:color w:val="000000" w:themeColor="text1"/>
        </w:rPr>
        <w:t>SUJETO OBLIGADO</w:t>
      </w:r>
      <w:r w:rsidRPr="0073103C">
        <w:rPr>
          <w:rFonts w:ascii="Palatino Linotype" w:eastAsia="Palatino Linotype" w:hAnsi="Palatino Linotype" w:cs="Palatino Linotype"/>
          <w:color w:val="000000" w:themeColor="text1"/>
        </w:rPr>
        <w:t xml:space="preserve"> entregó su respuesta el </w:t>
      </w:r>
      <w:r w:rsidRPr="0073103C">
        <w:rPr>
          <w:rFonts w:ascii="Palatino Linotype" w:eastAsia="Palatino Linotype" w:hAnsi="Palatino Linotype" w:cs="Palatino Linotype"/>
          <w:b/>
          <w:color w:val="000000" w:themeColor="text1"/>
        </w:rPr>
        <w:t>tres de julio de dos mil veinticinco</w:t>
      </w:r>
      <w:r w:rsidRPr="0073103C">
        <w:rPr>
          <w:rFonts w:ascii="Palatino Linotype" w:eastAsia="Palatino Linotype" w:hAnsi="Palatino Linotype" w:cs="Palatino Linotype"/>
          <w:color w:val="000000" w:themeColor="text1"/>
        </w:rPr>
        <w:t xml:space="preserve">, de tal forma que el plazo para interponer el recurso de revisión transcurrió del día </w:t>
      </w:r>
      <w:r w:rsidRPr="0073103C">
        <w:rPr>
          <w:rFonts w:ascii="Palatino Linotype" w:eastAsia="Palatino Linotype" w:hAnsi="Palatino Linotype" w:cs="Palatino Linotype"/>
          <w:b/>
          <w:color w:val="000000" w:themeColor="text1"/>
        </w:rPr>
        <w:t>cuatro de julio de dos mil veinticinco al ocho de agosto de dos mil veinticinco</w:t>
      </w:r>
      <w:r w:rsidRPr="0073103C">
        <w:rPr>
          <w:rFonts w:ascii="Palatino Linotype" w:eastAsia="Palatino Linotype" w:hAnsi="Palatino Linotype" w:cs="Palatino Linotype"/>
          <w:color w:val="000000" w:themeColor="text1"/>
        </w:rPr>
        <w:t xml:space="preserve">; en consecuencia, el ahora </w:t>
      </w:r>
      <w:r w:rsidRPr="0073103C">
        <w:rPr>
          <w:rFonts w:ascii="Palatino Linotype" w:eastAsia="Palatino Linotype" w:hAnsi="Palatino Linotype" w:cs="Palatino Linotype"/>
          <w:b/>
          <w:color w:val="000000" w:themeColor="text1"/>
        </w:rPr>
        <w:t>RECURRENTE</w:t>
      </w:r>
      <w:r w:rsidRPr="0073103C">
        <w:rPr>
          <w:rFonts w:ascii="Palatino Linotype" w:eastAsia="Palatino Linotype" w:hAnsi="Palatino Linotype" w:cs="Palatino Linotype"/>
          <w:color w:val="000000" w:themeColor="text1"/>
        </w:rPr>
        <w:t xml:space="preserve"> presentó su inconformidad el día </w:t>
      </w:r>
      <w:r w:rsidRPr="0073103C">
        <w:rPr>
          <w:rFonts w:ascii="Palatino Linotype" w:eastAsia="Palatino Linotype" w:hAnsi="Palatino Linotype" w:cs="Palatino Linotype"/>
          <w:b/>
          <w:color w:val="000000" w:themeColor="text1"/>
        </w:rPr>
        <w:t>quince de julio de dos mil veinticinco</w:t>
      </w:r>
      <w:r w:rsidRPr="0073103C">
        <w:rPr>
          <w:rFonts w:ascii="Palatino Linotype" w:eastAsia="Palatino Linotype" w:hAnsi="Palatino Linotype" w:cs="Palatino Linotype"/>
          <w:color w:val="000000" w:themeColor="text1"/>
        </w:rPr>
        <w:t>; es decir dentro del lapso legalmente establecido para tal efecto.</w:t>
      </w:r>
    </w:p>
    <w:p w:rsidR="00A1537E" w:rsidRPr="0073103C" w:rsidRDefault="00A1537E" w:rsidP="00CF32E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1537E" w:rsidRPr="0073103C" w:rsidRDefault="007F644A" w:rsidP="00CF32E4">
      <w:pPr>
        <w:numPr>
          <w:ilvl w:val="0"/>
          <w:numId w:val="1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3103C">
        <w:rPr>
          <w:rFonts w:ascii="Palatino Linotype" w:eastAsia="Palatino Linotype" w:hAnsi="Palatino Linotype" w:cs="Palatino Linotype"/>
          <w:color w:val="000000" w:themeColor="text1"/>
        </w:rPr>
        <w:lastRenderedPageBreak/>
        <w:t>Por otro lado, es de suma importancia señalar que la parte recurrente no proporciona un nombre completo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A1537E" w:rsidRPr="0073103C" w:rsidRDefault="007F644A" w:rsidP="00CF32E4">
      <w:pPr>
        <w:pBdr>
          <w:top w:val="nil"/>
          <w:left w:val="nil"/>
          <w:bottom w:val="nil"/>
          <w:right w:val="nil"/>
          <w:between w:val="nil"/>
        </w:pBdr>
        <w:tabs>
          <w:tab w:val="left" w:pos="7938"/>
        </w:tabs>
        <w:jc w:val="both"/>
        <w:rPr>
          <w:rFonts w:ascii="Palatino Linotype" w:eastAsia="Palatino Linotype" w:hAnsi="Palatino Linotype" w:cs="Palatino Linotype"/>
          <w:i/>
          <w:color w:val="000000" w:themeColor="text1"/>
        </w:rPr>
      </w:pPr>
      <w:r w:rsidRPr="0073103C">
        <w:rPr>
          <w:rFonts w:ascii="Palatino Linotype" w:eastAsia="Palatino Linotype" w:hAnsi="Palatino Linotype" w:cs="Palatino Linotype"/>
          <w:i/>
          <w:color w:val="000000" w:themeColor="text1"/>
        </w:rPr>
        <w:t>“</w:t>
      </w:r>
      <w:r w:rsidRPr="0073103C">
        <w:rPr>
          <w:rFonts w:ascii="Palatino Linotype" w:eastAsia="Palatino Linotype" w:hAnsi="Palatino Linotype" w:cs="Palatino Linotype"/>
          <w:b/>
          <w:i/>
          <w:color w:val="000000" w:themeColor="text1"/>
        </w:rPr>
        <w:t>Las solicitudes anónimas</w:t>
      </w:r>
      <w:r w:rsidRPr="0073103C">
        <w:rPr>
          <w:rFonts w:ascii="Palatino Linotype" w:eastAsia="Palatino Linotype" w:hAnsi="Palatino Linotype" w:cs="Palatino Linotype"/>
          <w:i/>
          <w:color w:val="000000" w:themeColor="text1"/>
        </w:rPr>
        <w:t xml:space="preserve">, con nombre incompleto o seudónimo </w:t>
      </w:r>
      <w:r w:rsidRPr="0073103C">
        <w:rPr>
          <w:rFonts w:ascii="Palatino Linotype" w:eastAsia="Palatino Linotype" w:hAnsi="Palatino Linotype" w:cs="Palatino Linotype"/>
          <w:b/>
          <w:i/>
          <w:color w:val="000000" w:themeColor="text1"/>
        </w:rPr>
        <w:t>serán procedentes para su trámite por parte del sujeto obligado ante quien se presente</w:t>
      </w:r>
      <w:r w:rsidRPr="0073103C">
        <w:rPr>
          <w:rFonts w:ascii="Palatino Linotype" w:eastAsia="Palatino Linotype" w:hAnsi="Palatino Linotype" w:cs="Palatino Linotype"/>
          <w:i/>
          <w:color w:val="000000" w:themeColor="text1"/>
        </w:rPr>
        <w:t xml:space="preserve">. No podrá requerirse información adicional con motivo del nombre proporcionado por el solicitante.” </w:t>
      </w:r>
      <w:r w:rsidRPr="0073103C">
        <w:rPr>
          <w:rFonts w:ascii="Palatino Linotype" w:eastAsia="Palatino Linotype" w:hAnsi="Palatino Linotype" w:cs="Palatino Linotype"/>
          <w:color w:val="000000" w:themeColor="text1"/>
        </w:rPr>
        <w:t>(Sic)</w:t>
      </w:r>
    </w:p>
    <w:p w:rsidR="00A1537E" w:rsidRPr="0073103C" w:rsidRDefault="00A1537E" w:rsidP="00CF32E4">
      <w:pPr>
        <w:pBdr>
          <w:top w:val="nil"/>
          <w:left w:val="nil"/>
          <w:bottom w:val="nil"/>
          <w:right w:val="nil"/>
          <w:between w:val="nil"/>
        </w:pBdr>
        <w:spacing w:line="360" w:lineRule="auto"/>
        <w:rPr>
          <w:rFonts w:ascii="Palatino Linotype" w:eastAsia="Palatino Linotype" w:hAnsi="Palatino Linotype" w:cs="Palatino Linotype"/>
          <w:i/>
          <w:color w:val="000000" w:themeColor="text1"/>
        </w:rPr>
      </w:pPr>
    </w:p>
    <w:p w:rsidR="00A1537E" w:rsidRPr="0073103C" w:rsidRDefault="007F644A" w:rsidP="00CF32E4">
      <w:pPr>
        <w:numPr>
          <w:ilvl w:val="0"/>
          <w:numId w:val="1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3103C">
        <w:rPr>
          <w:rFonts w:ascii="Palatino Linotype" w:eastAsia="Palatino Linotype" w:hAnsi="Palatino Linotype" w:cs="Palatino Linotype"/>
          <w:color w:val="000000" w:themeColor="text1"/>
        </w:rPr>
        <w:t>Robusteciendo lo anterior se encuentra lo dispuesto en el artículo 6, Apartado A, fracciones III de la Constitución Política de los Estados Unidos Mexicanos que establece:</w:t>
      </w:r>
    </w:p>
    <w:p w:rsidR="00A1537E" w:rsidRPr="0073103C" w:rsidRDefault="007F644A" w:rsidP="00CF32E4">
      <w:pPr>
        <w:pBdr>
          <w:top w:val="nil"/>
          <w:left w:val="nil"/>
          <w:bottom w:val="nil"/>
          <w:right w:val="nil"/>
          <w:between w:val="nil"/>
        </w:pBdr>
        <w:jc w:val="both"/>
        <w:rPr>
          <w:rFonts w:ascii="Palatino Linotype" w:eastAsia="Palatino Linotype" w:hAnsi="Palatino Linotype" w:cs="Palatino Linotype"/>
          <w:i/>
          <w:color w:val="000000" w:themeColor="text1"/>
        </w:rPr>
      </w:pPr>
      <w:r w:rsidRPr="0073103C">
        <w:rPr>
          <w:rFonts w:ascii="Palatino Linotype" w:eastAsia="Palatino Linotype" w:hAnsi="Palatino Linotype" w:cs="Palatino Linotype"/>
          <w:i/>
          <w:color w:val="000000" w:themeColor="text1"/>
        </w:rPr>
        <w:t>“</w:t>
      </w:r>
      <w:r w:rsidRPr="0073103C">
        <w:rPr>
          <w:rFonts w:ascii="Palatino Linotype" w:eastAsia="Palatino Linotype" w:hAnsi="Palatino Linotype" w:cs="Palatino Linotype"/>
          <w:b/>
          <w:i/>
          <w:color w:val="000000" w:themeColor="text1"/>
        </w:rPr>
        <w:t>Artículo 6.-</w:t>
      </w:r>
      <w:r w:rsidRPr="0073103C">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A1537E" w:rsidRPr="0073103C" w:rsidRDefault="007F644A" w:rsidP="00CF32E4">
      <w:pPr>
        <w:pBdr>
          <w:top w:val="nil"/>
          <w:left w:val="nil"/>
          <w:bottom w:val="nil"/>
          <w:right w:val="nil"/>
          <w:between w:val="nil"/>
        </w:pBdr>
        <w:jc w:val="both"/>
        <w:rPr>
          <w:rFonts w:ascii="Palatino Linotype" w:eastAsia="Palatino Linotype" w:hAnsi="Palatino Linotype" w:cs="Palatino Linotype"/>
          <w:i/>
          <w:color w:val="000000" w:themeColor="text1"/>
        </w:rPr>
      </w:pPr>
      <w:r w:rsidRPr="0073103C">
        <w:rPr>
          <w:rFonts w:ascii="Palatino Linotype" w:eastAsia="Palatino Linotype" w:hAnsi="Palatino Linotype" w:cs="Palatino Linotype"/>
          <w:i/>
          <w:color w:val="000000" w:themeColor="text1"/>
        </w:rPr>
        <w:t>Para efectos de lo dispuesto en el presente artículo se observará lo siguiente:</w:t>
      </w:r>
    </w:p>
    <w:p w:rsidR="00A1537E" w:rsidRPr="0073103C" w:rsidRDefault="007F644A" w:rsidP="00CF32E4">
      <w:pPr>
        <w:pBdr>
          <w:top w:val="nil"/>
          <w:left w:val="nil"/>
          <w:bottom w:val="nil"/>
          <w:right w:val="nil"/>
          <w:between w:val="nil"/>
        </w:pBdr>
        <w:jc w:val="both"/>
        <w:rPr>
          <w:rFonts w:ascii="Palatino Linotype" w:eastAsia="Palatino Linotype" w:hAnsi="Palatino Linotype" w:cs="Palatino Linotype"/>
          <w:i/>
          <w:color w:val="000000" w:themeColor="text1"/>
        </w:rPr>
      </w:pPr>
      <w:r w:rsidRPr="0073103C">
        <w:rPr>
          <w:rFonts w:ascii="Palatino Linotype" w:eastAsia="Palatino Linotype" w:hAnsi="Palatino Linotype" w:cs="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rsidR="00A1537E" w:rsidRPr="0073103C" w:rsidRDefault="007F644A" w:rsidP="00CF32E4">
      <w:pPr>
        <w:pBdr>
          <w:top w:val="nil"/>
          <w:left w:val="nil"/>
          <w:bottom w:val="nil"/>
          <w:right w:val="nil"/>
          <w:between w:val="nil"/>
        </w:pBdr>
        <w:jc w:val="both"/>
        <w:rPr>
          <w:rFonts w:ascii="Palatino Linotype" w:eastAsia="Palatino Linotype" w:hAnsi="Palatino Linotype" w:cs="Palatino Linotype"/>
          <w:i/>
          <w:color w:val="000000" w:themeColor="text1"/>
        </w:rPr>
      </w:pPr>
      <w:r w:rsidRPr="0073103C">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r w:rsidRPr="0073103C">
        <w:rPr>
          <w:rFonts w:ascii="Palatino Linotype" w:eastAsia="Palatino Linotype" w:hAnsi="Palatino Linotype" w:cs="Palatino Linotype"/>
          <w:color w:val="000000" w:themeColor="text1"/>
        </w:rPr>
        <w:t>(Sic)</w:t>
      </w:r>
    </w:p>
    <w:p w:rsidR="00A1537E" w:rsidRPr="0073103C" w:rsidRDefault="00A1537E" w:rsidP="00CF32E4">
      <w:pPr>
        <w:pBdr>
          <w:top w:val="nil"/>
          <w:left w:val="nil"/>
          <w:bottom w:val="nil"/>
          <w:right w:val="nil"/>
          <w:between w:val="nil"/>
        </w:pBdr>
        <w:spacing w:line="360" w:lineRule="auto"/>
        <w:rPr>
          <w:rFonts w:ascii="Palatino Linotype" w:eastAsia="Palatino Linotype" w:hAnsi="Palatino Linotype" w:cs="Palatino Linotype"/>
          <w:i/>
          <w:color w:val="000000" w:themeColor="text1"/>
        </w:rPr>
      </w:pPr>
    </w:p>
    <w:p w:rsidR="00A1537E" w:rsidRPr="0073103C" w:rsidRDefault="007F644A" w:rsidP="00CF32E4">
      <w:pPr>
        <w:numPr>
          <w:ilvl w:val="0"/>
          <w:numId w:val="1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3103C">
        <w:rPr>
          <w:rFonts w:ascii="Palatino Linotype" w:eastAsia="Palatino Linotype" w:hAnsi="Palatino Linotype" w:cs="Palatino Linotype"/>
          <w:color w:val="000000" w:themeColor="text1"/>
        </w:rPr>
        <w:t>Así como el artículo 5 fracción III, párrafo vigésimo noveno, trigésimo y trigésimo primero, de la Constitución Política del Estado Libre y Soberano de México, que determina lo siguiente:</w:t>
      </w:r>
    </w:p>
    <w:p w:rsidR="00A1537E" w:rsidRPr="0073103C" w:rsidRDefault="007F644A" w:rsidP="00CF32E4">
      <w:pPr>
        <w:pBdr>
          <w:top w:val="nil"/>
          <w:left w:val="nil"/>
          <w:bottom w:val="nil"/>
          <w:right w:val="nil"/>
          <w:between w:val="nil"/>
        </w:pBdr>
        <w:jc w:val="both"/>
        <w:rPr>
          <w:rFonts w:ascii="Palatino Linotype" w:eastAsia="Palatino Linotype" w:hAnsi="Palatino Linotype" w:cs="Palatino Linotype"/>
          <w:i/>
          <w:color w:val="000000" w:themeColor="text1"/>
        </w:rPr>
      </w:pPr>
      <w:r w:rsidRPr="0073103C">
        <w:rPr>
          <w:rFonts w:ascii="Palatino Linotype" w:eastAsia="Palatino Linotype" w:hAnsi="Palatino Linotype" w:cs="Palatino Linotype"/>
          <w:i/>
          <w:color w:val="000000" w:themeColor="text1"/>
        </w:rPr>
        <w:t>“</w:t>
      </w:r>
      <w:r w:rsidRPr="0073103C">
        <w:rPr>
          <w:rFonts w:ascii="Palatino Linotype" w:eastAsia="Palatino Linotype" w:hAnsi="Palatino Linotype" w:cs="Palatino Linotype"/>
          <w:b/>
          <w:i/>
          <w:color w:val="000000" w:themeColor="text1"/>
        </w:rPr>
        <w:t>Artículo 5.-</w:t>
      </w:r>
      <w:r w:rsidRPr="0073103C">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w:t>
      </w:r>
      <w:r w:rsidRPr="0073103C">
        <w:rPr>
          <w:rFonts w:ascii="Palatino Linotype" w:eastAsia="Palatino Linotype" w:hAnsi="Palatino Linotype" w:cs="Palatino Linotype"/>
          <w:i/>
          <w:color w:val="000000" w:themeColor="text1"/>
        </w:rPr>
        <w:lastRenderedPageBreak/>
        <w:t>ni suspenderse salvo en los casos y bajo las condiciones que la Constitución Política de los Estados Unidos Mexicanos establece”.(Sic)</w:t>
      </w:r>
    </w:p>
    <w:p w:rsidR="00A1537E" w:rsidRPr="0073103C" w:rsidRDefault="007F644A" w:rsidP="00CF32E4">
      <w:pPr>
        <w:jc w:val="both"/>
        <w:rPr>
          <w:rFonts w:ascii="Palatino Linotype" w:eastAsia="Palatino Linotype" w:hAnsi="Palatino Linotype" w:cs="Palatino Linotype"/>
          <w:i/>
          <w:color w:val="000000" w:themeColor="text1"/>
        </w:rPr>
      </w:pPr>
      <w:r w:rsidRPr="0073103C">
        <w:rPr>
          <w:rFonts w:ascii="Palatino Linotype" w:eastAsia="Palatino Linotype" w:hAnsi="Palatino Linotype" w:cs="Palatino Linotype"/>
          <w:i/>
          <w:color w:val="000000" w:themeColor="text1"/>
        </w:rPr>
        <w:t>…</w:t>
      </w:r>
    </w:p>
    <w:p w:rsidR="00A1537E" w:rsidRPr="0073103C" w:rsidRDefault="007F644A" w:rsidP="00CF32E4">
      <w:pPr>
        <w:pBdr>
          <w:top w:val="nil"/>
          <w:left w:val="nil"/>
          <w:bottom w:val="nil"/>
          <w:right w:val="nil"/>
          <w:between w:val="nil"/>
        </w:pBdr>
        <w:jc w:val="both"/>
        <w:rPr>
          <w:rFonts w:ascii="Palatino Linotype" w:eastAsia="Palatino Linotype" w:hAnsi="Palatino Linotype" w:cs="Palatino Linotype"/>
          <w:i/>
          <w:color w:val="000000" w:themeColor="text1"/>
        </w:rPr>
      </w:pPr>
      <w:r w:rsidRPr="0073103C">
        <w:rPr>
          <w:rFonts w:ascii="Palatino Linotype" w:eastAsia="Palatino Linotype" w:hAnsi="Palatino Linotype" w:cs="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rsidR="00A1537E" w:rsidRPr="0073103C" w:rsidRDefault="007F644A" w:rsidP="00CF32E4">
      <w:pPr>
        <w:jc w:val="both"/>
        <w:rPr>
          <w:rFonts w:ascii="Palatino Linotype" w:eastAsia="Palatino Linotype" w:hAnsi="Palatino Linotype" w:cs="Palatino Linotype"/>
          <w:i/>
          <w:color w:val="000000" w:themeColor="text1"/>
        </w:rPr>
      </w:pPr>
      <w:r w:rsidRPr="0073103C">
        <w:rPr>
          <w:rFonts w:ascii="Palatino Linotype" w:eastAsia="Palatino Linotype" w:hAnsi="Palatino Linotype" w:cs="Palatino Linotype"/>
          <w:i/>
          <w:color w:val="000000" w:themeColor="text1"/>
        </w:rPr>
        <w:t>...</w:t>
      </w:r>
    </w:p>
    <w:p w:rsidR="00A1537E" w:rsidRPr="0073103C" w:rsidRDefault="007F644A" w:rsidP="00CF32E4">
      <w:pPr>
        <w:pBdr>
          <w:top w:val="nil"/>
          <w:left w:val="nil"/>
          <w:bottom w:val="nil"/>
          <w:right w:val="nil"/>
          <w:between w:val="nil"/>
        </w:pBdr>
        <w:jc w:val="both"/>
        <w:rPr>
          <w:rFonts w:ascii="Palatino Linotype" w:eastAsia="Palatino Linotype" w:hAnsi="Palatino Linotype" w:cs="Palatino Linotype"/>
          <w:i/>
          <w:color w:val="000000" w:themeColor="text1"/>
        </w:rPr>
      </w:pPr>
      <w:r w:rsidRPr="0073103C">
        <w:rPr>
          <w:rFonts w:ascii="Palatino Linotype" w:eastAsia="Palatino Linotype" w:hAnsi="Palatino Linotype" w:cs="Palatino Linotype"/>
          <w:i/>
          <w:color w:val="000000" w:themeColor="text1"/>
        </w:rPr>
        <w:t>El derecho a la información será garantizado por el Estado. La ley establecerá las previsiones que permitan asegurar la protección, el respeto y la difusión de este derecho.</w:t>
      </w:r>
    </w:p>
    <w:p w:rsidR="00A1537E" w:rsidRPr="0073103C" w:rsidRDefault="00A1537E" w:rsidP="00CF32E4">
      <w:pPr>
        <w:pBdr>
          <w:top w:val="nil"/>
          <w:left w:val="nil"/>
          <w:bottom w:val="nil"/>
          <w:right w:val="nil"/>
          <w:between w:val="nil"/>
        </w:pBdr>
        <w:jc w:val="both"/>
        <w:rPr>
          <w:rFonts w:ascii="Palatino Linotype" w:eastAsia="Palatino Linotype" w:hAnsi="Palatino Linotype" w:cs="Palatino Linotype"/>
          <w:i/>
          <w:color w:val="000000" w:themeColor="text1"/>
        </w:rPr>
      </w:pPr>
    </w:p>
    <w:p w:rsidR="00A1537E" w:rsidRPr="0073103C" w:rsidRDefault="007F644A" w:rsidP="00CF32E4">
      <w:pPr>
        <w:pBdr>
          <w:top w:val="nil"/>
          <w:left w:val="nil"/>
          <w:bottom w:val="nil"/>
          <w:right w:val="nil"/>
          <w:between w:val="nil"/>
        </w:pBdr>
        <w:jc w:val="both"/>
        <w:rPr>
          <w:rFonts w:ascii="Palatino Linotype" w:eastAsia="Palatino Linotype" w:hAnsi="Palatino Linotype" w:cs="Palatino Linotype"/>
          <w:i/>
          <w:color w:val="000000" w:themeColor="text1"/>
        </w:rPr>
      </w:pPr>
      <w:r w:rsidRPr="0073103C">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A1537E" w:rsidRPr="0073103C" w:rsidRDefault="007F644A" w:rsidP="00CF32E4">
      <w:pPr>
        <w:pBdr>
          <w:top w:val="nil"/>
          <w:left w:val="nil"/>
          <w:bottom w:val="nil"/>
          <w:right w:val="nil"/>
          <w:between w:val="nil"/>
        </w:pBdr>
        <w:jc w:val="both"/>
        <w:rPr>
          <w:rFonts w:ascii="Palatino Linotype" w:eastAsia="Palatino Linotype" w:hAnsi="Palatino Linotype" w:cs="Palatino Linotype"/>
          <w:i/>
          <w:color w:val="000000" w:themeColor="text1"/>
        </w:rPr>
      </w:pPr>
      <w:r w:rsidRPr="0073103C">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rsidR="00A1537E" w:rsidRPr="0073103C" w:rsidRDefault="007F644A" w:rsidP="00CF32E4">
      <w:pPr>
        <w:jc w:val="both"/>
        <w:rPr>
          <w:rFonts w:ascii="Palatino Linotype" w:eastAsia="Palatino Linotype" w:hAnsi="Palatino Linotype" w:cs="Palatino Linotype"/>
          <w:i/>
          <w:color w:val="000000" w:themeColor="text1"/>
        </w:rPr>
      </w:pPr>
      <w:r w:rsidRPr="0073103C">
        <w:rPr>
          <w:rFonts w:ascii="Palatino Linotype" w:eastAsia="Palatino Linotype" w:hAnsi="Palatino Linotype" w:cs="Palatino Linotype"/>
          <w:i/>
          <w:color w:val="000000" w:themeColor="text1"/>
        </w:rPr>
        <w:t>...</w:t>
      </w:r>
    </w:p>
    <w:p w:rsidR="00A1537E" w:rsidRPr="0073103C" w:rsidRDefault="007F644A" w:rsidP="00CF32E4">
      <w:pPr>
        <w:pBdr>
          <w:top w:val="nil"/>
          <w:left w:val="nil"/>
          <w:bottom w:val="nil"/>
          <w:right w:val="nil"/>
          <w:between w:val="nil"/>
        </w:pBdr>
        <w:jc w:val="both"/>
        <w:rPr>
          <w:rFonts w:ascii="Palatino Linotype" w:eastAsia="Palatino Linotype" w:hAnsi="Palatino Linotype" w:cs="Palatino Linotype"/>
          <w:i/>
          <w:color w:val="000000" w:themeColor="text1"/>
        </w:rPr>
      </w:pPr>
      <w:r w:rsidRPr="0073103C">
        <w:rPr>
          <w:rFonts w:ascii="Palatino Linotype" w:eastAsia="Palatino Linotype" w:hAnsi="Palatino Linotype" w:cs="Palatino Linotype"/>
          <w:i/>
          <w:color w:val="000000" w:themeColor="text1"/>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A1537E" w:rsidRPr="0073103C" w:rsidRDefault="00A1537E" w:rsidP="00CF32E4">
      <w:pPr>
        <w:pBdr>
          <w:top w:val="nil"/>
          <w:left w:val="nil"/>
          <w:bottom w:val="nil"/>
          <w:right w:val="nil"/>
          <w:between w:val="nil"/>
        </w:pBdr>
        <w:spacing w:line="360" w:lineRule="auto"/>
        <w:rPr>
          <w:rFonts w:ascii="Palatino Linotype" w:eastAsia="Palatino Linotype" w:hAnsi="Palatino Linotype" w:cs="Palatino Linotype"/>
          <w:i/>
          <w:color w:val="000000" w:themeColor="text1"/>
        </w:rPr>
      </w:pPr>
    </w:p>
    <w:p w:rsidR="00A1537E" w:rsidRPr="0073103C" w:rsidRDefault="007F644A" w:rsidP="00CF32E4">
      <w:pPr>
        <w:numPr>
          <w:ilvl w:val="0"/>
          <w:numId w:val="1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3103C">
        <w:rPr>
          <w:rFonts w:ascii="Palatino Linotype" w:eastAsia="Palatino Linotype" w:hAnsi="Palatino Linotype" w:cs="Palatino Linotype"/>
          <w:color w:val="000000" w:themeColor="text1"/>
        </w:rPr>
        <w:t>Por otra parte, del contenido del artículo 1 de la Constitución Política de los Estados Unidos mexicanos, se destaca lo siguiente:</w:t>
      </w:r>
    </w:p>
    <w:p w:rsidR="00A1537E" w:rsidRPr="0073103C" w:rsidRDefault="007F644A" w:rsidP="00CF32E4">
      <w:pPr>
        <w:pBdr>
          <w:top w:val="nil"/>
          <w:left w:val="nil"/>
          <w:bottom w:val="nil"/>
          <w:right w:val="nil"/>
          <w:between w:val="nil"/>
        </w:pBdr>
        <w:tabs>
          <w:tab w:val="left" w:pos="7938"/>
        </w:tabs>
        <w:jc w:val="both"/>
        <w:rPr>
          <w:rFonts w:ascii="Palatino Linotype" w:eastAsia="Palatino Linotype" w:hAnsi="Palatino Linotype" w:cs="Palatino Linotype"/>
          <w:i/>
          <w:color w:val="000000" w:themeColor="text1"/>
        </w:rPr>
      </w:pPr>
      <w:r w:rsidRPr="0073103C">
        <w:rPr>
          <w:rFonts w:ascii="Palatino Linotype" w:eastAsia="Palatino Linotype" w:hAnsi="Palatino Linotype" w:cs="Palatino Linotype"/>
          <w:i/>
          <w:color w:val="000000" w:themeColor="text1"/>
        </w:rPr>
        <w:t>“</w:t>
      </w:r>
      <w:r w:rsidRPr="0073103C">
        <w:rPr>
          <w:rFonts w:ascii="Palatino Linotype" w:eastAsia="Palatino Linotype" w:hAnsi="Palatino Linotype" w:cs="Palatino Linotype"/>
          <w:b/>
          <w:i/>
          <w:color w:val="000000" w:themeColor="text1"/>
        </w:rPr>
        <w:t>Artículo 1</w:t>
      </w:r>
      <w:r w:rsidRPr="0073103C">
        <w:rPr>
          <w:rFonts w:ascii="Palatino Linotype" w:eastAsia="Palatino Linotype" w:hAnsi="Palatino Linotype" w:cs="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A1537E" w:rsidRPr="0073103C" w:rsidRDefault="007F644A" w:rsidP="00CF32E4">
      <w:pPr>
        <w:pBdr>
          <w:top w:val="nil"/>
          <w:left w:val="nil"/>
          <w:bottom w:val="nil"/>
          <w:right w:val="nil"/>
          <w:between w:val="nil"/>
        </w:pBdr>
        <w:tabs>
          <w:tab w:val="left" w:pos="7938"/>
        </w:tabs>
        <w:jc w:val="both"/>
        <w:rPr>
          <w:rFonts w:ascii="Palatino Linotype" w:eastAsia="Palatino Linotype" w:hAnsi="Palatino Linotype" w:cs="Palatino Linotype"/>
          <w:i/>
          <w:color w:val="000000" w:themeColor="text1"/>
        </w:rPr>
      </w:pPr>
      <w:r w:rsidRPr="0073103C">
        <w:rPr>
          <w:rFonts w:ascii="Palatino Linotype" w:eastAsia="Palatino Linotype" w:hAnsi="Palatino Linotype" w:cs="Palatino Linotype"/>
          <w:i/>
          <w:color w:val="000000" w:themeColor="text1"/>
        </w:rPr>
        <w:t>Las normas relativas a los derechos humanos se interpretarán de conformidad con esta Constitución y con los tratados internacionales de la materia favoreciendo en todo tiempo a las personas la protección más amplia.</w:t>
      </w:r>
    </w:p>
    <w:p w:rsidR="00A1537E" w:rsidRPr="0073103C" w:rsidRDefault="007F644A" w:rsidP="00CF32E4">
      <w:pPr>
        <w:pBdr>
          <w:top w:val="nil"/>
          <w:left w:val="nil"/>
          <w:bottom w:val="nil"/>
          <w:right w:val="nil"/>
          <w:between w:val="nil"/>
        </w:pBdr>
        <w:tabs>
          <w:tab w:val="left" w:pos="7938"/>
        </w:tabs>
        <w:jc w:val="both"/>
        <w:rPr>
          <w:rFonts w:ascii="Palatino Linotype" w:eastAsia="Palatino Linotype" w:hAnsi="Palatino Linotype" w:cs="Palatino Linotype"/>
          <w:i/>
          <w:color w:val="000000" w:themeColor="text1"/>
        </w:rPr>
      </w:pPr>
      <w:r w:rsidRPr="0073103C">
        <w:rPr>
          <w:rFonts w:ascii="Palatino Linotype" w:eastAsia="Palatino Linotype" w:hAnsi="Palatino Linotype" w:cs="Palatino Linotype"/>
          <w:i/>
          <w:color w:val="000000" w:themeColor="text1"/>
        </w:rPr>
        <w:t xml:space="preserve">Todas las autoridades, en el ámbito de sus competencias, tienen la obligación de promover, respetar, proteger y garantizar los derechos humanos de conformidad con los principios de universalidad, </w:t>
      </w:r>
      <w:r w:rsidRPr="0073103C">
        <w:rPr>
          <w:rFonts w:ascii="Palatino Linotype" w:eastAsia="Palatino Linotype" w:hAnsi="Palatino Linotype" w:cs="Palatino Linotype"/>
          <w:i/>
          <w:color w:val="000000" w:themeColor="text1"/>
        </w:rPr>
        <w:lastRenderedPageBreak/>
        <w:t>interdependencia, indivisibilidad y progresividad. En consecuencia, el Estado deberá prevenir, investigar, sancionar y reparar las violaciones a los derechos humanos, en los términos que establezca la ley.”(Sic)</w:t>
      </w:r>
    </w:p>
    <w:p w:rsidR="00A1537E" w:rsidRPr="0073103C" w:rsidRDefault="00A1537E" w:rsidP="00CF32E4">
      <w:pPr>
        <w:pBdr>
          <w:top w:val="nil"/>
          <w:left w:val="nil"/>
          <w:bottom w:val="nil"/>
          <w:right w:val="nil"/>
          <w:between w:val="nil"/>
        </w:pBdr>
        <w:spacing w:line="360" w:lineRule="auto"/>
        <w:rPr>
          <w:rFonts w:ascii="Palatino Linotype" w:eastAsia="Palatino Linotype" w:hAnsi="Palatino Linotype" w:cs="Palatino Linotype"/>
          <w:i/>
          <w:color w:val="000000" w:themeColor="text1"/>
        </w:rPr>
      </w:pPr>
    </w:p>
    <w:p w:rsidR="00A1537E" w:rsidRPr="0073103C" w:rsidRDefault="007F644A" w:rsidP="00CF32E4">
      <w:pPr>
        <w:numPr>
          <w:ilvl w:val="0"/>
          <w:numId w:val="1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3103C">
        <w:rPr>
          <w:rFonts w:ascii="Palatino Linotype" w:eastAsia="Palatino Linotype" w:hAnsi="Palatino Linotype" w:cs="Palatino Linotype"/>
          <w:color w:val="000000" w:themeColor="text1"/>
        </w:rPr>
        <w:t xml:space="preserve">Esto es, que el derecho humano de acceso a la información pública, se aprecia que toda persona, sin necesidad de acreditar interés alguno o justificar su interposición, deberá tener acceso a la información pública, es decir, dicho </w:t>
      </w:r>
      <w:r w:rsidRPr="0073103C">
        <w:rPr>
          <w:rFonts w:ascii="Palatino Linotype" w:eastAsia="Palatino Linotype" w:hAnsi="Palatino Linotype" w:cs="Palatino Linotype"/>
          <w:i/>
          <w:color w:val="000000" w:themeColor="text1"/>
        </w:rPr>
        <w:t>derecho fundamental exime a quien lo ejerce</w:t>
      </w:r>
      <w:r w:rsidRPr="0073103C">
        <w:rPr>
          <w:rFonts w:ascii="Palatino Linotype" w:eastAsia="Palatino Linotype" w:hAnsi="Palatino Linotype" w:cs="Palatino Linotype"/>
          <w:color w:val="000000" w:themeColor="text1"/>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A1537E" w:rsidRPr="0073103C" w:rsidRDefault="00A1537E" w:rsidP="00CF32E4">
      <w:pPr>
        <w:spacing w:line="360" w:lineRule="auto"/>
        <w:jc w:val="both"/>
        <w:rPr>
          <w:rFonts w:ascii="Palatino Linotype" w:eastAsia="Palatino Linotype" w:hAnsi="Palatino Linotype" w:cs="Palatino Linotype"/>
          <w:color w:val="000000" w:themeColor="text1"/>
        </w:rPr>
      </w:pPr>
    </w:p>
    <w:p w:rsidR="00A1537E" w:rsidRPr="0073103C" w:rsidRDefault="007F644A" w:rsidP="00CF32E4">
      <w:pPr>
        <w:numPr>
          <w:ilvl w:val="0"/>
          <w:numId w:val="1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3103C">
        <w:rPr>
          <w:rFonts w:ascii="Palatino Linotype" w:eastAsia="Palatino Linotype" w:hAnsi="Palatino Linotype" w:cs="Palatino Linotype"/>
          <w:color w:val="000000" w:themeColor="text1"/>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A1537E" w:rsidRPr="0073103C" w:rsidRDefault="007F644A" w:rsidP="00CF32E4">
      <w:pPr>
        <w:pBdr>
          <w:top w:val="nil"/>
          <w:left w:val="nil"/>
          <w:bottom w:val="nil"/>
          <w:right w:val="nil"/>
          <w:between w:val="nil"/>
        </w:pBdr>
        <w:jc w:val="both"/>
        <w:rPr>
          <w:rFonts w:ascii="Palatino Linotype" w:eastAsia="Palatino Linotype" w:hAnsi="Palatino Linotype" w:cs="Palatino Linotype"/>
          <w:i/>
          <w:color w:val="000000" w:themeColor="text1"/>
        </w:rPr>
      </w:pPr>
      <w:r w:rsidRPr="0073103C">
        <w:rPr>
          <w:rFonts w:ascii="Palatino Linotype" w:eastAsia="Palatino Linotype" w:hAnsi="Palatino Linotype" w:cs="Palatino Linotype"/>
          <w:i/>
          <w:color w:val="000000" w:themeColor="text1"/>
        </w:rPr>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A1537E" w:rsidRPr="0073103C" w:rsidRDefault="00A1537E" w:rsidP="00CF32E4">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A1537E" w:rsidRPr="0073103C" w:rsidRDefault="007F644A" w:rsidP="00CF32E4">
      <w:pPr>
        <w:numPr>
          <w:ilvl w:val="0"/>
          <w:numId w:val="1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3103C">
        <w:rPr>
          <w:rFonts w:ascii="Palatino Linotype" w:eastAsia="Palatino Linotype" w:hAnsi="Palatino Linotype" w:cs="Palatino Linotype"/>
          <w:color w:val="000000" w:themeColor="text1"/>
        </w:rPr>
        <w:t xml:space="preserve">Asimismo, el escrito contiene las formalidades previstas por el artículo 180 último párrafo de la Ley de la materia actual, por lo que es procedente que este Instituto de </w:t>
      </w:r>
      <w:r w:rsidRPr="0073103C">
        <w:rPr>
          <w:rFonts w:ascii="Palatino Linotype" w:eastAsia="Palatino Linotype" w:hAnsi="Palatino Linotype" w:cs="Palatino Linotype"/>
          <w:color w:val="000000" w:themeColor="text1"/>
        </w:rPr>
        <w:lastRenderedPageBreak/>
        <w:t>Transparencia, Acceso a la Información Pública y Protección de Datos Personales del Estado de México y Municipios, conozca y resuelva el presente recurso.</w:t>
      </w:r>
    </w:p>
    <w:p w:rsidR="00A1537E" w:rsidRPr="0073103C" w:rsidRDefault="00A1537E" w:rsidP="00CF32E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1537E" w:rsidRPr="0073103C" w:rsidRDefault="007F644A" w:rsidP="00CF32E4">
      <w:pPr>
        <w:pStyle w:val="Ttulo2"/>
        <w:spacing w:before="0" w:line="360" w:lineRule="auto"/>
        <w:rPr>
          <w:rFonts w:ascii="Palatino Linotype" w:eastAsia="Palatino Linotype" w:hAnsi="Palatino Linotype" w:cs="Palatino Linotype"/>
          <w:b/>
          <w:color w:val="000000" w:themeColor="text1"/>
          <w:sz w:val="24"/>
          <w:szCs w:val="24"/>
        </w:rPr>
      </w:pPr>
      <w:bookmarkStart w:id="5" w:name="_heading=h.gwjuauedap4a" w:colFirst="0" w:colLast="0"/>
      <w:bookmarkEnd w:id="5"/>
      <w:r w:rsidRPr="0073103C">
        <w:rPr>
          <w:rFonts w:ascii="Palatino Linotype" w:eastAsia="Palatino Linotype" w:hAnsi="Palatino Linotype" w:cs="Palatino Linotype"/>
          <w:b/>
          <w:color w:val="000000" w:themeColor="text1"/>
          <w:sz w:val="24"/>
          <w:szCs w:val="24"/>
        </w:rPr>
        <w:t>TERCERO. Del planteamiento de la Litis</w:t>
      </w:r>
    </w:p>
    <w:p w:rsidR="00A1537E" w:rsidRPr="0073103C" w:rsidRDefault="007F644A" w:rsidP="00CF32E4">
      <w:pPr>
        <w:numPr>
          <w:ilvl w:val="0"/>
          <w:numId w:val="1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3103C">
        <w:rPr>
          <w:rFonts w:ascii="Palatino Linotype" w:eastAsia="Palatino Linotype" w:hAnsi="Palatino Linotype" w:cs="Palatino Linotype"/>
          <w:color w:val="000000" w:themeColor="text1"/>
        </w:rPr>
        <w:t>De las constancias en el expediente al rubro indicado, se desprende que el particular  solicitó tener acceso a la información que a continuación se desagrega:</w:t>
      </w:r>
    </w:p>
    <w:p w:rsidR="00A1537E" w:rsidRPr="0073103C" w:rsidRDefault="007F644A" w:rsidP="00CF32E4">
      <w:pPr>
        <w:jc w:val="center"/>
        <w:rPr>
          <w:rFonts w:ascii="Palatino Linotype" w:eastAsia="Palatino Linotype" w:hAnsi="Palatino Linotype" w:cs="Palatino Linotype"/>
          <w:i/>
          <w:color w:val="000000" w:themeColor="text1"/>
        </w:rPr>
      </w:pPr>
      <w:r w:rsidRPr="0073103C">
        <w:rPr>
          <w:rFonts w:ascii="Palatino Linotype" w:eastAsia="Verdana" w:hAnsi="Palatino Linotype" w:cs="Verdana"/>
          <w:color w:val="000000" w:themeColor="text1"/>
        </w:rPr>
        <w:t> </w:t>
      </w:r>
      <w:r w:rsidRPr="0073103C">
        <w:rPr>
          <w:rFonts w:ascii="Palatino Linotype" w:eastAsia="Palatino Linotype" w:hAnsi="Palatino Linotype" w:cs="Palatino Linotype"/>
          <w:i/>
          <w:color w:val="000000" w:themeColor="text1"/>
        </w:rPr>
        <w:t xml:space="preserve">Relación de todas las solicitudes de información pública recibidas por el Sistema Municipal DIF Lerma durante el ejercicio fiscal 2023 al 12 de junio de 2025. Para cada solicitud, requiero la siguiente información: </w:t>
      </w:r>
    </w:p>
    <w:p w:rsidR="00A1537E" w:rsidRPr="0073103C" w:rsidRDefault="007F644A" w:rsidP="00CF32E4">
      <w:pPr>
        <w:numPr>
          <w:ilvl w:val="0"/>
          <w:numId w:val="20"/>
        </w:numPr>
        <w:pBdr>
          <w:top w:val="nil"/>
          <w:left w:val="nil"/>
          <w:bottom w:val="nil"/>
          <w:right w:val="nil"/>
          <w:between w:val="nil"/>
        </w:pBdr>
        <w:ind w:left="0" w:firstLine="0"/>
        <w:rPr>
          <w:rFonts w:ascii="Palatino Linotype" w:eastAsia="Palatino Linotype" w:hAnsi="Palatino Linotype" w:cs="Palatino Linotype"/>
          <w:i/>
          <w:color w:val="000000" w:themeColor="text1"/>
        </w:rPr>
      </w:pPr>
      <w:r w:rsidRPr="0073103C">
        <w:rPr>
          <w:rFonts w:ascii="Palatino Linotype" w:eastAsia="Palatino Linotype" w:hAnsi="Palatino Linotype" w:cs="Palatino Linotype"/>
          <w:i/>
          <w:color w:val="000000" w:themeColor="text1"/>
        </w:rPr>
        <w:t xml:space="preserve">Número de folio de la solicitud. </w:t>
      </w:r>
    </w:p>
    <w:p w:rsidR="00A1537E" w:rsidRPr="0073103C" w:rsidRDefault="007F644A" w:rsidP="00CF32E4">
      <w:pPr>
        <w:numPr>
          <w:ilvl w:val="0"/>
          <w:numId w:val="20"/>
        </w:numPr>
        <w:pBdr>
          <w:top w:val="nil"/>
          <w:left w:val="nil"/>
          <w:bottom w:val="nil"/>
          <w:right w:val="nil"/>
          <w:between w:val="nil"/>
        </w:pBdr>
        <w:ind w:left="0" w:firstLine="0"/>
        <w:rPr>
          <w:rFonts w:ascii="Palatino Linotype" w:eastAsia="Palatino Linotype" w:hAnsi="Palatino Linotype" w:cs="Palatino Linotype"/>
          <w:i/>
          <w:color w:val="000000" w:themeColor="text1"/>
        </w:rPr>
      </w:pPr>
      <w:r w:rsidRPr="0073103C">
        <w:rPr>
          <w:rFonts w:ascii="Palatino Linotype" w:eastAsia="Palatino Linotype" w:hAnsi="Palatino Linotype" w:cs="Palatino Linotype"/>
          <w:i/>
          <w:color w:val="000000" w:themeColor="text1"/>
        </w:rPr>
        <w:t xml:space="preserve">Fecha de presentación de la solicitud. </w:t>
      </w:r>
    </w:p>
    <w:p w:rsidR="00A1537E" w:rsidRPr="0073103C" w:rsidRDefault="007F644A" w:rsidP="00CF32E4">
      <w:pPr>
        <w:numPr>
          <w:ilvl w:val="0"/>
          <w:numId w:val="20"/>
        </w:numPr>
        <w:pBdr>
          <w:top w:val="nil"/>
          <w:left w:val="nil"/>
          <w:bottom w:val="nil"/>
          <w:right w:val="nil"/>
          <w:between w:val="nil"/>
        </w:pBdr>
        <w:ind w:left="0" w:firstLine="0"/>
        <w:rPr>
          <w:rFonts w:ascii="Palatino Linotype" w:eastAsia="Palatino Linotype" w:hAnsi="Palatino Linotype" w:cs="Palatino Linotype"/>
          <w:i/>
          <w:color w:val="000000" w:themeColor="text1"/>
        </w:rPr>
      </w:pPr>
      <w:r w:rsidRPr="0073103C">
        <w:rPr>
          <w:rFonts w:ascii="Palatino Linotype" w:eastAsia="Palatino Linotype" w:hAnsi="Palatino Linotype" w:cs="Palatino Linotype"/>
          <w:i/>
          <w:color w:val="000000" w:themeColor="text1"/>
        </w:rPr>
        <w:t xml:space="preserve">Descripción general y clara de la información solicitada (excluyendo cualquier dato personal del solicitante original). </w:t>
      </w:r>
    </w:p>
    <w:p w:rsidR="00A1537E" w:rsidRPr="0073103C" w:rsidRDefault="007F644A" w:rsidP="00CF32E4">
      <w:pPr>
        <w:numPr>
          <w:ilvl w:val="0"/>
          <w:numId w:val="20"/>
        </w:numPr>
        <w:pBdr>
          <w:top w:val="nil"/>
          <w:left w:val="nil"/>
          <w:bottom w:val="nil"/>
          <w:right w:val="nil"/>
          <w:between w:val="nil"/>
        </w:pBdr>
        <w:ind w:left="0" w:firstLine="0"/>
        <w:rPr>
          <w:rFonts w:ascii="Palatino Linotype" w:eastAsia="Palatino Linotype" w:hAnsi="Palatino Linotype" w:cs="Palatino Linotype"/>
          <w:i/>
          <w:color w:val="000000" w:themeColor="text1"/>
        </w:rPr>
      </w:pPr>
      <w:r w:rsidRPr="0073103C">
        <w:rPr>
          <w:rFonts w:ascii="Palatino Linotype" w:eastAsia="Palatino Linotype" w:hAnsi="Palatino Linotype" w:cs="Palatino Linotype"/>
          <w:i/>
          <w:color w:val="000000" w:themeColor="text1"/>
        </w:rPr>
        <w:t xml:space="preserve">Sentido de la respuesta. </w:t>
      </w:r>
    </w:p>
    <w:p w:rsidR="00A1537E" w:rsidRPr="0073103C" w:rsidRDefault="007F644A" w:rsidP="00CF32E4">
      <w:pPr>
        <w:numPr>
          <w:ilvl w:val="0"/>
          <w:numId w:val="20"/>
        </w:numPr>
        <w:pBdr>
          <w:top w:val="nil"/>
          <w:left w:val="nil"/>
          <w:bottom w:val="nil"/>
          <w:right w:val="nil"/>
          <w:between w:val="nil"/>
        </w:pBdr>
        <w:ind w:left="0" w:firstLine="0"/>
        <w:rPr>
          <w:rFonts w:ascii="Palatino Linotype" w:eastAsia="Palatino Linotype" w:hAnsi="Palatino Linotype" w:cs="Palatino Linotype"/>
          <w:i/>
          <w:color w:val="000000" w:themeColor="text1"/>
        </w:rPr>
      </w:pPr>
      <w:r w:rsidRPr="0073103C">
        <w:rPr>
          <w:rFonts w:ascii="Palatino Linotype" w:eastAsia="Palatino Linotype" w:hAnsi="Palatino Linotype" w:cs="Palatino Linotype"/>
          <w:i/>
          <w:color w:val="000000" w:themeColor="text1"/>
        </w:rPr>
        <w:t xml:space="preserve">Fecha de respuesta o, en su caso, fecha de vencimiento del plazo legal si no hubo respuesta. </w:t>
      </w:r>
    </w:p>
    <w:p w:rsidR="00A1537E" w:rsidRPr="0073103C" w:rsidRDefault="007F644A" w:rsidP="00CF32E4">
      <w:pPr>
        <w:numPr>
          <w:ilvl w:val="0"/>
          <w:numId w:val="20"/>
        </w:numPr>
        <w:pBdr>
          <w:top w:val="nil"/>
          <w:left w:val="nil"/>
          <w:bottom w:val="nil"/>
          <w:right w:val="nil"/>
          <w:between w:val="nil"/>
        </w:pBdr>
        <w:ind w:left="0" w:firstLine="0"/>
        <w:rPr>
          <w:rFonts w:ascii="Palatino Linotype" w:eastAsia="Palatino Linotype" w:hAnsi="Palatino Linotype" w:cs="Palatino Linotype"/>
          <w:i/>
          <w:color w:val="000000" w:themeColor="text1"/>
        </w:rPr>
      </w:pPr>
      <w:r w:rsidRPr="0073103C">
        <w:rPr>
          <w:rFonts w:ascii="Palatino Linotype" w:eastAsia="Palatino Linotype" w:hAnsi="Palatino Linotype" w:cs="Palatino Linotype"/>
          <w:i/>
          <w:color w:val="000000" w:themeColor="text1"/>
        </w:rPr>
        <w:t xml:space="preserve">Costo de reproducción y/o envío que generó, si aplicó. </w:t>
      </w:r>
    </w:p>
    <w:p w:rsidR="00A1537E" w:rsidRPr="0073103C" w:rsidRDefault="007F644A" w:rsidP="00CF32E4">
      <w:pPr>
        <w:numPr>
          <w:ilvl w:val="0"/>
          <w:numId w:val="20"/>
        </w:numPr>
        <w:pBdr>
          <w:top w:val="nil"/>
          <w:left w:val="nil"/>
          <w:bottom w:val="nil"/>
          <w:right w:val="nil"/>
          <w:between w:val="nil"/>
        </w:pBdr>
        <w:ind w:left="0" w:firstLine="0"/>
        <w:rPr>
          <w:rFonts w:ascii="Palatino Linotype" w:eastAsia="Palatino Linotype" w:hAnsi="Palatino Linotype" w:cs="Palatino Linotype"/>
          <w:i/>
          <w:color w:val="000000" w:themeColor="text1"/>
        </w:rPr>
      </w:pPr>
      <w:r w:rsidRPr="0073103C">
        <w:rPr>
          <w:rFonts w:ascii="Palatino Linotype" w:eastAsia="Palatino Linotype" w:hAnsi="Palatino Linotype" w:cs="Palatino Linotype"/>
          <w:i/>
          <w:color w:val="000000" w:themeColor="text1"/>
        </w:rPr>
        <w:t xml:space="preserve">En caso de que la información ya se encuentre publicada de forma proactiva en algún portal oficial (Plataforma Nacional de Transparencia o portal institucional del DIF/Municipio), agradeceré se me proporcione la liga electrónica directa donde pueda consultar la misma. </w:t>
      </w:r>
    </w:p>
    <w:p w:rsidR="00A1537E" w:rsidRPr="0073103C" w:rsidRDefault="007F644A" w:rsidP="00CF32E4">
      <w:pPr>
        <w:numPr>
          <w:ilvl w:val="0"/>
          <w:numId w:val="20"/>
        </w:numPr>
        <w:pBdr>
          <w:top w:val="nil"/>
          <w:left w:val="nil"/>
          <w:bottom w:val="nil"/>
          <w:right w:val="nil"/>
          <w:between w:val="nil"/>
        </w:pBdr>
        <w:ind w:left="0" w:firstLine="0"/>
        <w:rPr>
          <w:rFonts w:ascii="Palatino Linotype" w:eastAsia="Palatino Linotype" w:hAnsi="Palatino Linotype" w:cs="Palatino Linotype"/>
          <w:i/>
          <w:color w:val="000000" w:themeColor="text1"/>
        </w:rPr>
      </w:pPr>
      <w:r w:rsidRPr="0073103C">
        <w:rPr>
          <w:rFonts w:ascii="Palatino Linotype" w:eastAsia="Palatino Linotype" w:hAnsi="Palatino Linotype" w:cs="Palatino Linotype"/>
          <w:i/>
          <w:color w:val="000000" w:themeColor="text1"/>
        </w:rPr>
        <w:t>Que la información sea entregada en un formato electrónico abierto y editable, preferentemente en hoja de cálculo Excel</w:t>
      </w:r>
    </w:p>
    <w:p w:rsidR="00A1537E" w:rsidRPr="0073103C" w:rsidRDefault="00A1537E" w:rsidP="00CF32E4">
      <w:pPr>
        <w:spacing w:line="360" w:lineRule="auto"/>
        <w:jc w:val="center"/>
        <w:rPr>
          <w:rFonts w:ascii="Palatino Linotype" w:eastAsia="Palatino Linotype" w:hAnsi="Palatino Linotype" w:cs="Palatino Linotype"/>
          <w:b/>
          <w:color w:val="000000" w:themeColor="text1"/>
        </w:rPr>
      </w:pPr>
    </w:p>
    <w:p w:rsidR="00A1537E" w:rsidRPr="0073103C" w:rsidRDefault="007F644A" w:rsidP="00CF32E4">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3103C">
        <w:rPr>
          <w:rFonts w:ascii="Palatino Linotype" w:eastAsia="Palatino Linotype" w:hAnsi="Palatino Linotype" w:cs="Palatino Linotype"/>
          <w:color w:val="000000" w:themeColor="text1"/>
        </w:rPr>
        <w:t xml:space="preserve">En respuesta, el </w:t>
      </w:r>
      <w:r w:rsidRPr="0073103C">
        <w:rPr>
          <w:rFonts w:ascii="Palatino Linotype" w:eastAsia="Palatino Linotype" w:hAnsi="Palatino Linotype" w:cs="Palatino Linotype"/>
          <w:b/>
          <w:color w:val="000000" w:themeColor="text1"/>
        </w:rPr>
        <w:t>SUJETO OBLIGADO</w:t>
      </w:r>
      <w:r w:rsidRPr="0073103C">
        <w:rPr>
          <w:rFonts w:ascii="Palatino Linotype" w:eastAsia="Palatino Linotype" w:hAnsi="Palatino Linotype" w:cs="Palatino Linotype"/>
          <w:color w:val="000000" w:themeColor="text1"/>
        </w:rPr>
        <w:t>, remitió un archivo  electrónico en formato pdf  cuyo contenido se desglosa en el numeral dos del presente.</w:t>
      </w:r>
    </w:p>
    <w:p w:rsidR="00A1537E" w:rsidRPr="0073103C" w:rsidRDefault="00A1537E" w:rsidP="00CF32E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1537E" w:rsidRPr="0073103C" w:rsidRDefault="007F644A" w:rsidP="00CF32E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3103C">
        <w:rPr>
          <w:rFonts w:ascii="Palatino Linotype" w:eastAsia="Palatino Linotype" w:hAnsi="Palatino Linotype" w:cs="Palatino Linotype"/>
          <w:color w:val="000000" w:themeColor="text1"/>
        </w:rPr>
        <w:t xml:space="preserve">Por lo que, el particular se inconformó porque la entrega de la información  por parte del  </w:t>
      </w:r>
      <w:r w:rsidRPr="0073103C">
        <w:rPr>
          <w:rFonts w:ascii="Palatino Linotype" w:eastAsia="Palatino Linotype" w:hAnsi="Palatino Linotype" w:cs="Palatino Linotype"/>
          <w:b/>
          <w:color w:val="000000" w:themeColor="text1"/>
        </w:rPr>
        <w:t xml:space="preserve">SUJETO OBLIGADO </w:t>
      </w:r>
      <w:r w:rsidRPr="0073103C">
        <w:rPr>
          <w:rFonts w:ascii="Palatino Linotype" w:eastAsia="Palatino Linotype" w:hAnsi="Palatino Linotype" w:cs="Palatino Linotype"/>
          <w:color w:val="000000" w:themeColor="text1"/>
        </w:rPr>
        <w:t>no corresponde con lo solicitado.</w:t>
      </w:r>
    </w:p>
    <w:p w:rsidR="00A1537E" w:rsidRPr="0073103C" w:rsidRDefault="00A1537E" w:rsidP="00CF32E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1537E" w:rsidRPr="0073103C" w:rsidRDefault="007F644A" w:rsidP="00CF32E4">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3103C">
        <w:rPr>
          <w:rFonts w:ascii="Palatino Linotype" w:eastAsia="Palatino Linotype" w:hAnsi="Palatino Linotype" w:cs="Palatino Linotype"/>
          <w:color w:val="000000" w:themeColor="text1"/>
        </w:rPr>
        <w:lastRenderedPageBreak/>
        <w:t xml:space="preserve">En dichas condiciones, la </w:t>
      </w:r>
      <w:r w:rsidRPr="0073103C">
        <w:rPr>
          <w:rFonts w:ascii="Palatino Linotype" w:eastAsia="Palatino Linotype" w:hAnsi="Palatino Linotype" w:cs="Palatino Linotype"/>
          <w:i/>
          <w:color w:val="000000" w:themeColor="text1"/>
        </w:rPr>
        <w:t>Litis</w:t>
      </w:r>
      <w:r w:rsidRPr="0073103C">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Pr="0073103C">
        <w:rPr>
          <w:rFonts w:ascii="Palatino Linotype" w:eastAsia="Palatino Linotype" w:hAnsi="Palatino Linotype" w:cs="Palatino Linotype"/>
          <w:b/>
          <w:color w:val="000000" w:themeColor="text1"/>
        </w:rPr>
        <w:t xml:space="preserve">fracción VI </w:t>
      </w:r>
      <w:r w:rsidRPr="0073103C">
        <w:rPr>
          <w:rFonts w:ascii="Palatino Linotype" w:eastAsia="Palatino Linotype" w:hAnsi="Palatino Linotype" w:cs="Palatino Linotype"/>
          <w:color w:val="000000" w:themeColor="text1"/>
        </w:rPr>
        <w:t xml:space="preserve">de la </w:t>
      </w:r>
      <w:r w:rsidRPr="0073103C">
        <w:rPr>
          <w:rFonts w:ascii="Palatino Linotype" w:eastAsia="Palatino Linotype" w:hAnsi="Palatino Linotype" w:cs="Palatino Linotype"/>
          <w:b/>
          <w:color w:val="000000" w:themeColor="text1"/>
        </w:rPr>
        <w:t>Ley de Transparencia y Acceso a la Información Pública del Estado de México y Municipios</w:t>
      </w:r>
      <w:r w:rsidRPr="0073103C">
        <w:rPr>
          <w:rFonts w:ascii="Palatino Linotype" w:eastAsia="Palatino Linotype" w:hAnsi="Palatino Linotype" w:cs="Palatino Linotype"/>
          <w:color w:val="000000" w:themeColor="text1"/>
        </w:rPr>
        <w:t xml:space="preserve">; fracción que determina la entrega de información que no corresponde con lo solicitado; contexto del  cual se dolió </w:t>
      </w:r>
      <w:r w:rsidRPr="0073103C">
        <w:rPr>
          <w:rFonts w:ascii="Palatino Linotype" w:eastAsia="Palatino Linotype" w:hAnsi="Palatino Linotype" w:cs="Palatino Linotype"/>
          <w:b/>
          <w:color w:val="000000" w:themeColor="text1"/>
        </w:rPr>
        <w:t xml:space="preserve">EL RECURRENTE </w:t>
      </w:r>
      <w:r w:rsidRPr="0073103C">
        <w:rPr>
          <w:rFonts w:ascii="Palatino Linotype" w:eastAsia="Palatino Linotype" w:hAnsi="Palatino Linotype" w:cs="Palatino Linotype"/>
          <w:color w:val="000000" w:themeColor="text1"/>
        </w:rPr>
        <w:t xml:space="preserve">al momento de interponer su inconformidad. </w:t>
      </w:r>
    </w:p>
    <w:p w:rsidR="00A1537E" w:rsidRPr="0073103C" w:rsidRDefault="00A1537E" w:rsidP="00CF32E4">
      <w:pPr>
        <w:pBdr>
          <w:top w:val="nil"/>
          <w:left w:val="nil"/>
          <w:bottom w:val="nil"/>
          <w:right w:val="nil"/>
          <w:between w:val="nil"/>
        </w:pBdr>
        <w:rPr>
          <w:rFonts w:ascii="Palatino Linotype" w:eastAsia="Palatino Linotype" w:hAnsi="Palatino Linotype" w:cs="Palatino Linotype"/>
          <w:color w:val="000000" w:themeColor="text1"/>
        </w:rPr>
      </w:pPr>
    </w:p>
    <w:p w:rsidR="00A1537E" w:rsidRPr="0073103C" w:rsidRDefault="007F644A" w:rsidP="00CF32E4">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3103C">
        <w:rPr>
          <w:rFonts w:ascii="Palatino Linotype" w:eastAsia="Palatino Linotype" w:hAnsi="Palatino Linotype" w:cs="Palatino Linotype"/>
          <w:color w:val="000000" w:themeColor="text1"/>
        </w:rPr>
        <w:t xml:space="preserve">De modo tal que el presente recurso de revisión se abocará en determinar si el </w:t>
      </w:r>
      <w:r w:rsidRPr="0073103C">
        <w:rPr>
          <w:rFonts w:ascii="Palatino Linotype" w:eastAsia="Palatino Linotype" w:hAnsi="Palatino Linotype" w:cs="Palatino Linotype"/>
          <w:b/>
          <w:color w:val="000000" w:themeColor="text1"/>
        </w:rPr>
        <w:t>SUJETO</w:t>
      </w:r>
      <w:r w:rsidRPr="0073103C">
        <w:rPr>
          <w:rFonts w:ascii="Palatino Linotype" w:eastAsia="Palatino Linotype" w:hAnsi="Palatino Linotype" w:cs="Palatino Linotype"/>
          <w:color w:val="000000" w:themeColor="text1"/>
        </w:rPr>
        <w:t xml:space="preserve"> </w:t>
      </w:r>
      <w:r w:rsidRPr="0073103C">
        <w:rPr>
          <w:rFonts w:ascii="Palatino Linotype" w:eastAsia="Palatino Linotype" w:hAnsi="Palatino Linotype" w:cs="Palatino Linotype"/>
          <w:b/>
          <w:color w:val="000000" w:themeColor="text1"/>
        </w:rPr>
        <w:t>OBLIGADO</w:t>
      </w:r>
      <w:r w:rsidRPr="0073103C">
        <w:rPr>
          <w:rFonts w:ascii="Palatino Linotype" w:eastAsia="Palatino Linotype" w:hAnsi="Palatino Linotype" w:cs="Palatino Linotype"/>
          <w:color w:val="000000" w:themeColor="text1"/>
        </w:rPr>
        <w:t xml:space="preserve"> con su respuesta ciertamente actualiza las causales de procedencia</w:t>
      </w:r>
      <w:r w:rsidRPr="0073103C">
        <w:rPr>
          <w:rFonts w:ascii="Palatino Linotype" w:eastAsia="Palatino Linotype" w:hAnsi="Palatino Linotype" w:cs="Palatino Linotype"/>
          <w:b/>
          <w:color w:val="000000" w:themeColor="text1"/>
        </w:rPr>
        <w:t xml:space="preserve"> </w:t>
      </w:r>
      <w:r w:rsidRPr="0073103C">
        <w:rPr>
          <w:rFonts w:ascii="Palatino Linotype" w:eastAsia="Palatino Linotype" w:hAnsi="Palatino Linotype" w:cs="Palatino Linotype"/>
          <w:color w:val="000000" w:themeColor="text1"/>
        </w:rPr>
        <w:t>antes señalada; asimismo, determinar si se vulnera el derecho de acceso a la información de la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A1537E" w:rsidRPr="0073103C" w:rsidRDefault="00A1537E" w:rsidP="00CF32E4">
      <w:pPr>
        <w:pStyle w:val="Ttulo2"/>
        <w:spacing w:before="0" w:line="360" w:lineRule="auto"/>
        <w:rPr>
          <w:rFonts w:ascii="Palatino Linotype" w:eastAsia="Palatino Linotype" w:hAnsi="Palatino Linotype" w:cs="Palatino Linotype"/>
          <w:b/>
          <w:color w:val="000000" w:themeColor="text1"/>
          <w:sz w:val="24"/>
          <w:szCs w:val="24"/>
        </w:rPr>
      </w:pPr>
    </w:p>
    <w:p w:rsidR="00A1537E" w:rsidRPr="0073103C" w:rsidRDefault="007F644A" w:rsidP="00CF32E4">
      <w:pPr>
        <w:pStyle w:val="Ttulo2"/>
        <w:spacing w:before="0" w:line="360" w:lineRule="auto"/>
        <w:rPr>
          <w:rFonts w:ascii="Palatino Linotype" w:eastAsia="Palatino Linotype" w:hAnsi="Palatino Linotype" w:cs="Palatino Linotype"/>
          <w:b/>
          <w:color w:val="000000" w:themeColor="text1"/>
          <w:sz w:val="24"/>
          <w:szCs w:val="24"/>
          <w:highlight w:val="white"/>
        </w:rPr>
      </w:pPr>
      <w:r w:rsidRPr="0073103C">
        <w:rPr>
          <w:rFonts w:ascii="Palatino Linotype" w:eastAsia="Palatino Linotype" w:hAnsi="Palatino Linotype" w:cs="Palatino Linotype"/>
          <w:b/>
          <w:color w:val="000000" w:themeColor="text1"/>
          <w:sz w:val="24"/>
          <w:szCs w:val="24"/>
          <w:highlight w:val="white"/>
        </w:rPr>
        <w:t>CUARTO. Del estudio y resolución del asunto.</w:t>
      </w:r>
    </w:p>
    <w:p w:rsidR="00A1537E" w:rsidRPr="0073103C" w:rsidRDefault="007F644A" w:rsidP="00CF32E4">
      <w:pPr>
        <w:pStyle w:val="Ttulo1"/>
        <w:numPr>
          <w:ilvl w:val="0"/>
          <w:numId w:val="1"/>
        </w:numPr>
        <w:spacing w:before="0" w:after="240" w:line="360" w:lineRule="auto"/>
        <w:ind w:left="0" w:firstLine="0"/>
        <w:rPr>
          <w:rFonts w:ascii="Palatino Linotype" w:eastAsia="Palatino Linotype" w:hAnsi="Palatino Linotype" w:cs="Palatino Linotype"/>
          <w:b/>
          <w:color w:val="000000" w:themeColor="text1"/>
          <w:sz w:val="24"/>
          <w:szCs w:val="24"/>
        </w:rPr>
      </w:pPr>
      <w:bookmarkStart w:id="6" w:name="_heading=h.2s8eyo1" w:colFirst="0" w:colLast="0"/>
      <w:bookmarkEnd w:id="6"/>
      <w:r w:rsidRPr="0073103C">
        <w:rPr>
          <w:rFonts w:ascii="Palatino Linotype" w:eastAsia="Palatino Linotype" w:hAnsi="Palatino Linotype" w:cs="Palatino Linotype"/>
          <w:b/>
          <w:color w:val="000000" w:themeColor="text1"/>
          <w:sz w:val="24"/>
          <w:szCs w:val="24"/>
        </w:rPr>
        <w:t>Del derecho de acceso a la información.</w:t>
      </w:r>
    </w:p>
    <w:p w:rsidR="00A1537E" w:rsidRPr="0073103C" w:rsidRDefault="007F644A" w:rsidP="00CF32E4">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3103C">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A1537E" w:rsidRPr="0073103C" w:rsidRDefault="00A1537E" w:rsidP="00CF32E4">
      <w:pPr>
        <w:spacing w:line="360" w:lineRule="auto"/>
        <w:jc w:val="both"/>
        <w:rPr>
          <w:rFonts w:ascii="Palatino Linotype" w:eastAsia="Palatino Linotype" w:hAnsi="Palatino Linotype" w:cs="Palatino Linotype"/>
          <w:color w:val="000000" w:themeColor="text1"/>
        </w:rPr>
      </w:pPr>
    </w:p>
    <w:p w:rsidR="00A1537E" w:rsidRPr="0073103C" w:rsidRDefault="007F644A" w:rsidP="00CF32E4">
      <w:pPr>
        <w:numPr>
          <w:ilvl w:val="0"/>
          <w:numId w:val="3"/>
        </w:numPr>
        <w:spacing w:before="240" w:line="360" w:lineRule="auto"/>
        <w:ind w:left="0" w:firstLine="0"/>
        <w:jc w:val="both"/>
        <w:rPr>
          <w:rFonts w:ascii="Palatino Linotype" w:hAnsi="Palatino Linotype"/>
          <w:color w:val="000000" w:themeColor="text1"/>
        </w:rPr>
      </w:pPr>
      <w:r w:rsidRPr="0073103C">
        <w:rPr>
          <w:rFonts w:ascii="Palatino Linotype" w:eastAsia="Palatino Linotype" w:hAnsi="Palatino Linotype" w:cs="Palatino Linotype"/>
          <w:color w:val="000000" w:themeColor="text1"/>
        </w:rPr>
        <w:lastRenderedPageBreak/>
        <w:t xml:space="preserve">Definiendo el Derecho de Acceso a la Información Pública como: </w:t>
      </w:r>
      <w:r w:rsidRPr="0073103C">
        <w:rPr>
          <w:rFonts w:ascii="Palatino Linotype" w:eastAsia="Palatino Linotype" w:hAnsi="Palatino Linotype" w:cs="Palatino Linotype"/>
          <w:i/>
          <w:color w:val="000000" w:themeColor="text1"/>
        </w:rPr>
        <w:t>La igualdad de oportunidades para recibir, buscar e impartir información</w:t>
      </w:r>
      <w:r w:rsidRPr="0073103C">
        <w:rPr>
          <w:rFonts w:ascii="Palatino Linotype" w:eastAsia="Palatino Linotype" w:hAnsi="Palatino Linotype" w:cs="Palatino Linotype"/>
          <w:i/>
          <w:color w:val="000000" w:themeColor="text1"/>
          <w:vertAlign w:val="superscript"/>
        </w:rPr>
        <w:footnoteReference w:id="1"/>
      </w:r>
      <w:r w:rsidRPr="0073103C">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3103C">
        <w:rPr>
          <w:rFonts w:ascii="Palatino Linotype" w:eastAsia="Palatino Linotype" w:hAnsi="Palatino Linotype" w:cs="Palatino Linotype"/>
          <w:i/>
          <w:color w:val="000000" w:themeColor="text1"/>
          <w:vertAlign w:val="superscript"/>
        </w:rPr>
        <w:footnoteReference w:id="2"/>
      </w:r>
      <w:r w:rsidRPr="0073103C">
        <w:rPr>
          <w:rFonts w:ascii="Palatino Linotype" w:eastAsia="Palatino Linotype" w:hAnsi="Palatino Linotype" w:cs="Palatino Linotype"/>
          <w:color w:val="000000" w:themeColor="text1"/>
        </w:rPr>
        <w:t>que se constituye como una herramienta fundamental para ejercer</w:t>
      </w:r>
      <w:r w:rsidRPr="0073103C">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73103C">
        <w:rPr>
          <w:rFonts w:ascii="Palatino Linotype" w:eastAsia="Palatino Linotype" w:hAnsi="Palatino Linotype" w:cs="Palatino Linotype"/>
          <w:i/>
          <w:color w:val="000000" w:themeColor="text1"/>
          <w:vertAlign w:val="superscript"/>
        </w:rPr>
        <w:footnoteReference w:id="3"/>
      </w:r>
      <w:r w:rsidRPr="0073103C">
        <w:rPr>
          <w:rFonts w:ascii="Palatino Linotype" w:eastAsia="Palatino Linotype" w:hAnsi="Palatino Linotype" w:cs="Palatino Linotype"/>
          <w:color w:val="000000" w:themeColor="text1"/>
        </w:rPr>
        <w:t>fomentando</w:t>
      </w:r>
      <w:r w:rsidRPr="0073103C">
        <w:rPr>
          <w:rFonts w:ascii="Palatino Linotype" w:eastAsia="Palatino Linotype" w:hAnsi="Palatino Linotype" w:cs="Palatino Linotype"/>
          <w:i/>
          <w:color w:val="000000" w:themeColor="text1"/>
        </w:rPr>
        <w:t xml:space="preserve"> la transparencia de las actividades estatales y </w:t>
      </w:r>
      <w:r w:rsidRPr="0073103C">
        <w:rPr>
          <w:rFonts w:ascii="Palatino Linotype" w:eastAsia="Palatino Linotype" w:hAnsi="Palatino Linotype" w:cs="Palatino Linotype"/>
          <w:color w:val="000000" w:themeColor="text1"/>
        </w:rPr>
        <w:t>promoviendo</w:t>
      </w:r>
      <w:r w:rsidRPr="0073103C">
        <w:rPr>
          <w:rFonts w:ascii="Palatino Linotype" w:eastAsia="Palatino Linotype" w:hAnsi="Palatino Linotype" w:cs="Palatino Linotype"/>
          <w:i/>
          <w:color w:val="000000" w:themeColor="text1"/>
        </w:rPr>
        <w:t xml:space="preserve"> la responsabilidad de los funcionarios sobre su gestión pública,</w:t>
      </w:r>
      <w:r w:rsidRPr="0073103C">
        <w:rPr>
          <w:rFonts w:ascii="Palatino Linotype" w:eastAsia="Palatino Linotype" w:hAnsi="Palatino Linotype" w:cs="Palatino Linotype"/>
          <w:i/>
          <w:color w:val="000000" w:themeColor="text1"/>
          <w:vertAlign w:val="superscript"/>
        </w:rPr>
        <w:footnoteReference w:id="4"/>
      </w:r>
      <w:r w:rsidRPr="0073103C">
        <w:rPr>
          <w:rFonts w:ascii="Palatino Linotype" w:eastAsia="Palatino Linotype" w:hAnsi="Palatino Linotype" w:cs="Palatino Linotype"/>
          <w:color w:val="000000" w:themeColor="text1"/>
        </w:rPr>
        <w:t>que permite</w:t>
      </w:r>
      <w:r w:rsidRPr="0073103C">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A1537E" w:rsidRPr="0073103C" w:rsidRDefault="00A1537E" w:rsidP="00CF32E4">
      <w:pPr>
        <w:spacing w:line="360" w:lineRule="auto"/>
        <w:jc w:val="both"/>
        <w:rPr>
          <w:rFonts w:ascii="Palatino Linotype" w:eastAsia="Palatino Linotype" w:hAnsi="Palatino Linotype" w:cs="Palatino Linotype"/>
          <w:color w:val="000000" w:themeColor="text1"/>
        </w:rPr>
      </w:pPr>
    </w:p>
    <w:p w:rsidR="00A1537E" w:rsidRPr="0073103C" w:rsidRDefault="007F644A" w:rsidP="00CF32E4">
      <w:pPr>
        <w:numPr>
          <w:ilvl w:val="0"/>
          <w:numId w:val="3"/>
        </w:numPr>
        <w:spacing w:line="360" w:lineRule="auto"/>
        <w:ind w:left="0" w:firstLine="0"/>
        <w:jc w:val="both"/>
        <w:rPr>
          <w:rFonts w:ascii="Palatino Linotype" w:hAnsi="Palatino Linotype"/>
          <w:color w:val="000000" w:themeColor="text1"/>
        </w:rPr>
      </w:pPr>
      <w:r w:rsidRPr="0073103C">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A1537E" w:rsidRPr="0073103C" w:rsidRDefault="007F644A" w:rsidP="00CF32E4">
      <w:pPr>
        <w:jc w:val="both"/>
        <w:rPr>
          <w:rFonts w:ascii="Palatino Linotype" w:eastAsia="Palatino Linotype" w:hAnsi="Palatino Linotype" w:cs="Palatino Linotype"/>
          <w:i/>
          <w:color w:val="000000" w:themeColor="text1"/>
        </w:rPr>
      </w:pPr>
      <w:r w:rsidRPr="0073103C">
        <w:rPr>
          <w:rFonts w:ascii="Palatino Linotype" w:eastAsia="Palatino Linotype" w:hAnsi="Palatino Linotype" w:cs="Palatino Linotype"/>
          <w:i/>
          <w:color w:val="000000" w:themeColor="text1"/>
        </w:rPr>
        <w:t>“</w:t>
      </w:r>
      <w:r w:rsidRPr="0073103C">
        <w:rPr>
          <w:rFonts w:ascii="Palatino Linotype" w:eastAsia="Palatino Linotype" w:hAnsi="Palatino Linotype" w:cs="Palatino Linotype"/>
          <w:b/>
          <w:i/>
          <w:color w:val="000000" w:themeColor="text1"/>
        </w:rPr>
        <w:t>Artículo 1.-</w:t>
      </w:r>
      <w:r w:rsidRPr="0073103C">
        <w:rPr>
          <w:rFonts w:ascii="Palatino Linotype" w:eastAsia="Palatino Linotype" w:hAnsi="Palatino Linotype" w:cs="Palatino Linotype"/>
          <w:i/>
          <w:color w:val="000000" w:themeColor="text1"/>
        </w:rPr>
        <w:t xml:space="preserve"> </w:t>
      </w:r>
    </w:p>
    <w:p w:rsidR="00A1537E" w:rsidRPr="0073103C" w:rsidRDefault="007F644A" w:rsidP="00CF32E4">
      <w:pPr>
        <w:jc w:val="both"/>
        <w:rPr>
          <w:rFonts w:ascii="Palatino Linotype" w:eastAsia="Palatino Linotype" w:hAnsi="Palatino Linotype" w:cs="Palatino Linotype"/>
          <w:i/>
          <w:color w:val="000000" w:themeColor="text1"/>
        </w:rPr>
      </w:pPr>
      <w:r w:rsidRPr="0073103C">
        <w:rPr>
          <w:rFonts w:ascii="Palatino Linotype" w:eastAsia="Palatino Linotype" w:hAnsi="Palatino Linotype" w:cs="Palatino Linotype"/>
          <w:i/>
          <w:color w:val="000000" w:themeColor="text1"/>
        </w:rPr>
        <w:t>(…)</w:t>
      </w:r>
    </w:p>
    <w:p w:rsidR="00A1537E" w:rsidRPr="0073103C" w:rsidRDefault="007F644A" w:rsidP="00CF32E4">
      <w:pPr>
        <w:jc w:val="both"/>
        <w:rPr>
          <w:rFonts w:ascii="Palatino Linotype" w:eastAsia="Palatino Linotype" w:hAnsi="Palatino Linotype" w:cs="Palatino Linotype"/>
          <w:i/>
          <w:color w:val="000000" w:themeColor="text1"/>
        </w:rPr>
      </w:pPr>
      <w:r w:rsidRPr="0073103C">
        <w:rPr>
          <w:rFonts w:ascii="Palatino Linotype" w:eastAsia="Palatino Linotype" w:hAnsi="Palatino Linotype" w:cs="Palatino Linotype"/>
          <w:i/>
          <w:color w:val="000000" w:themeColor="text1"/>
        </w:rPr>
        <w:t>Todas las</w:t>
      </w:r>
      <w:r w:rsidRPr="0073103C">
        <w:rPr>
          <w:rFonts w:ascii="Palatino Linotype" w:eastAsia="Palatino Linotype" w:hAnsi="Palatino Linotype" w:cs="Palatino Linotype"/>
          <w:color w:val="000000" w:themeColor="text1"/>
        </w:rPr>
        <w:t xml:space="preserve"> </w:t>
      </w:r>
      <w:r w:rsidRPr="0073103C">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A1537E" w:rsidRPr="0073103C" w:rsidRDefault="007F644A" w:rsidP="00CF32E4">
      <w:pPr>
        <w:jc w:val="both"/>
        <w:rPr>
          <w:rFonts w:ascii="Palatino Linotype" w:eastAsia="Palatino Linotype" w:hAnsi="Palatino Linotype" w:cs="Palatino Linotype"/>
          <w:color w:val="000000" w:themeColor="text1"/>
        </w:rPr>
      </w:pPr>
      <w:r w:rsidRPr="0073103C">
        <w:rPr>
          <w:rFonts w:ascii="Palatino Linotype" w:eastAsia="Palatino Linotype" w:hAnsi="Palatino Linotype" w:cs="Palatino Linotype"/>
          <w:i/>
          <w:color w:val="000000" w:themeColor="text1"/>
        </w:rPr>
        <w:t>(…)</w:t>
      </w:r>
      <w:r w:rsidRPr="0073103C">
        <w:rPr>
          <w:rFonts w:ascii="Palatino Linotype" w:eastAsia="Palatino Linotype" w:hAnsi="Palatino Linotype" w:cs="Palatino Linotype"/>
          <w:color w:val="000000" w:themeColor="text1"/>
        </w:rPr>
        <w:t>”.</w:t>
      </w:r>
    </w:p>
    <w:p w:rsidR="00A1537E" w:rsidRPr="0073103C" w:rsidRDefault="007F644A" w:rsidP="00CF32E4">
      <w:pPr>
        <w:numPr>
          <w:ilvl w:val="0"/>
          <w:numId w:val="3"/>
        </w:numPr>
        <w:spacing w:line="360" w:lineRule="auto"/>
        <w:ind w:left="0" w:firstLine="0"/>
        <w:jc w:val="both"/>
        <w:rPr>
          <w:rFonts w:ascii="Palatino Linotype" w:hAnsi="Palatino Linotype"/>
          <w:color w:val="000000" w:themeColor="text1"/>
        </w:rPr>
      </w:pPr>
      <w:r w:rsidRPr="0073103C">
        <w:rPr>
          <w:rFonts w:ascii="Palatino Linotype" w:eastAsia="Palatino Linotype" w:hAnsi="Palatino Linotype" w:cs="Palatino Linotype"/>
          <w:color w:val="000000" w:themeColor="text1"/>
        </w:rPr>
        <w:lastRenderedPageBreak/>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A1537E" w:rsidRPr="0073103C" w:rsidRDefault="00A1537E" w:rsidP="00CF32E4">
      <w:pPr>
        <w:spacing w:line="360" w:lineRule="auto"/>
        <w:jc w:val="both"/>
        <w:rPr>
          <w:rFonts w:ascii="Palatino Linotype" w:eastAsia="Palatino Linotype" w:hAnsi="Palatino Linotype" w:cs="Palatino Linotype"/>
          <w:color w:val="000000" w:themeColor="text1"/>
        </w:rPr>
      </w:pPr>
    </w:p>
    <w:p w:rsidR="00A1537E" w:rsidRPr="0073103C" w:rsidRDefault="007F644A" w:rsidP="00CF32E4">
      <w:pPr>
        <w:numPr>
          <w:ilvl w:val="0"/>
          <w:numId w:val="3"/>
        </w:numPr>
        <w:spacing w:line="360" w:lineRule="auto"/>
        <w:ind w:left="0" w:firstLine="0"/>
        <w:jc w:val="both"/>
        <w:rPr>
          <w:rFonts w:ascii="Palatino Linotype" w:hAnsi="Palatino Linotype"/>
          <w:color w:val="000000" w:themeColor="text1"/>
        </w:rPr>
      </w:pPr>
      <w:r w:rsidRPr="0073103C">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A1537E" w:rsidRPr="0073103C" w:rsidRDefault="007F644A" w:rsidP="00CF32E4">
      <w:pPr>
        <w:spacing w:after="240"/>
        <w:jc w:val="both"/>
        <w:rPr>
          <w:rFonts w:ascii="Palatino Linotype" w:eastAsia="Palatino Linotype" w:hAnsi="Palatino Linotype" w:cs="Palatino Linotype"/>
          <w:b/>
          <w:i/>
          <w:color w:val="000000" w:themeColor="text1"/>
        </w:rPr>
      </w:pPr>
      <w:r w:rsidRPr="0073103C">
        <w:rPr>
          <w:rFonts w:ascii="Palatino Linotype" w:eastAsia="Palatino Linotype" w:hAnsi="Palatino Linotype" w:cs="Palatino Linotype"/>
          <w:b/>
          <w:i/>
          <w:color w:val="000000" w:themeColor="text1"/>
        </w:rPr>
        <w:t>Constitución Política de los Estados Unidos Mexicanos</w:t>
      </w:r>
    </w:p>
    <w:p w:rsidR="00A1537E" w:rsidRPr="0073103C" w:rsidRDefault="007F644A" w:rsidP="00CF32E4">
      <w:pPr>
        <w:spacing w:before="240" w:after="240"/>
        <w:jc w:val="both"/>
        <w:rPr>
          <w:rFonts w:ascii="Palatino Linotype" w:eastAsia="Palatino Linotype" w:hAnsi="Palatino Linotype" w:cs="Palatino Linotype"/>
          <w:b/>
          <w:i/>
          <w:color w:val="000000" w:themeColor="text1"/>
        </w:rPr>
      </w:pPr>
      <w:r w:rsidRPr="0073103C">
        <w:rPr>
          <w:rFonts w:ascii="Palatino Linotype" w:eastAsia="Palatino Linotype" w:hAnsi="Palatino Linotype" w:cs="Palatino Linotype"/>
          <w:b/>
          <w:i/>
          <w:color w:val="000000" w:themeColor="text1"/>
        </w:rPr>
        <w:t>“Artículo 6.</w:t>
      </w:r>
    </w:p>
    <w:p w:rsidR="00A1537E" w:rsidRPr="0073103C" w:rsidRDefault="007F644A" w:rsidP="00CF32E4">
      <w:pPr>
        <w:spacing w:before="240" w:after="240"/>
        <w:jc w:val="both"/>
        <w:rPr>
          <w:rFonts w:ascii="Palatino Linotype" w:eastAsia="Palatino Linotype" w:hAnsi="Palatino Linotype" w:cs="Palatino Linotype"/>
          <w:i/>
          <w:color w:val="000000" w:themeColor="text1"/>
        </w:rPr>
      </w:pPr>
      <w:r w:rsidRPr="0073103C">
        <w:rPr>
          <w:rFonts w:ascii="Palatino Linotype" w:eastAsia="Palatino Linotype" w:hAnsi="Palatino Linotype" w:cs="Palatino Linotype"/>
          <w:i/>
          <w:color w:val="000000" w:themeColor="text1"/>
        </w:rPr>
        <w:t>(…)</w:t>
      </w:r>
    </w:p>
    <w:p w:rsidR="00A1537E" w:rsidRPr="0073103C" w:rsidRDefault="007F644A" w:rsidP="00CF32E4">
      <w:pPr>
        <w:spacing w:before="240" w:after="240"/>
        <w:jc w:val="both"/>
        <w:rPr>
          <w:rFonts w:ascii="Palatino Linotype" w:eastAsia="Palatino Linotype" w:hAnsi="Palatino Linotype" w:cs="Palatino Linotype"/>
          <w:i/>
          <w:color w:val="000000" w:themeColor="text1"/>
        </w:rPr>
      </w:pPr>
      <w:r w:rsidRPr="0073103C">
        <w:rPr>
          <w:rFonts w:ascii="Palatino Linotype" w:eastAsia="Palatino Linotype" w:hAnsi="Palatino Linotype" w:cs="Palatino Linotype"/>
          <w:i/>
          <w:color w:val="000000" w:themeColor="text1"/>
        </w:rPr>
        <w:t>Para efectos de lo dispuesto en el presente artículo se observará lo siguiente:</w:t>
      </w:r>
    </w:p>
    <w:p w:rsidR="00A1537E" w:rsidRPr="0073103C" w:rsidRDefault="007F644A" w:rsidP="00CF32E4">
      <w:pPr>
        <w:spacing w:before="240" w:after="240"/>
        <w:jc w:val="both"/>
        <w:rPr>
          <w:rFonts w:ascii="Palatino Linotype" w:eastAsia="Palatino Linotype" w:hAnsi="Palatino Linotype" w:cs="Palatino Linotype"/>
          <w:b/>
          <w:i/>
          <w:color w:val="000000" w:themeColor="text1"/>
        </w:rPr>
      </w:pPr>
      <w:r w:rsidRPr="0073103C">
        <w:rPr>
          <w:rFonts w:ascii="Palatino Linotype" w:eastAsia="Palatino Linotype" w:hAnsi="Palatino Linotype" w:cs="Palatino Linotype"/>
          <w:b/>
          <w:i/>
          <w:color w:val="000000" w:themeColor="text1"/>
        </w:rPr>
        <w:t>A</w:t>
      </w:r>
      <w:r w:rsidRPr="0073103C">
        <w:rPr>
          <w:rFonts w:ascii="Palatino Linotype" w:eastAsia="Palatino Linotype" w:hAnsi="Palatino Linotype" w:cs="Palatino Linotype"/>
          <w:i/>
          <w:color w:val="000000" w:themeColor="text1"/>
        </w:rPr>
        <w:t xml:space="preserve">. </w:t>
      </w:r>
      <w:r w:rsidRPr="0073103C">
        <w:rPr>
          <w:rFonts w:ascii="Palatino Linotype" w:eastAsia="Palatino Linotype" w:hAnsi="Palatino Linotype" w:cs="Palatino Linotype"/>
          <w:b/>
          <w:i/>
          <w:color w:val="000000" w:themeColor="text1"/>
        </w:rPr>
        <w:t>Para el ejercicio del derecho de acceso a la información</w:t>
      </w:r>
      <w:r w:rsidRPr="0073103C">
        <w:rPr>
          <w:rFonts w:ascii="Palatino Linotype" w:eastAsia="Palatino Linotype" w:hAnsi="Palatino Linotype" w:cs="Palatino Linotype"/>
          <w:i/>
          <w:color w:val="000000" w:themeColor="text1"/>
        </w:rPr>
        <w:t xml:space="preserve">, la Federación y </w:t>
      </w:r>
      <w:r w:rsidRPr="0073103C">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A1537E" w:rsidRPr="0073103C" w:rsidRDefault="007F644A" w:rsidP="00CF32E4">
      <w:pPr>
        <w:spacing w:before="240" w:after="240"/>
        <w:jc w:val="both"/>
        <w:rPr>
          <w:rFonts w:ascii="Palatino Linotype" w:eastAsia="Palatino Linotype" w:hAnsi="Palatino Linotype" w:cs="Palatino Linotype"/>
          <w:i/>
          <w:color w:val="000000" w:themeColor="text1"/>
        </w:rPr>
      </w:pPr>
      <w:r w:rsidRPr="0073103C">
        <w:rPr>
          <w:rFonts w:ascii="Palatino Linotype" w:eastAsia="Palatino Linotype" w:hAnsi="Palatino Linotype" w:cs="Palatino Linotype"/>
          <w:b/>
          <w:i/>
          <w:color w:val="000000" w:themeColor="text1"/>
        </w:rPr>
        <w:t xml:space="preserve">I. </w:t>
      </w:r>
      <w:r w:rsidRPr="0073103C">
        <w:rPr>
          <w:rFonts w:ascii="Palatino Linotype" w:eastAsia="Palatino Linotype" w:hAnsi="Palatino Linotype" w:cs="Palatino Linotype"/>
          <w:b/>
          <w:i/>
          <w:color w:val="000000" w:themeColor="text1"/>
        </w:rPr>
        <w:tab/>
        <w:t>Toda la información en posesión de cualquier</w:t>
      </w:r>
      <w:r w:rsidRPr="0073103C">
        <w:rPr>
          <w:rFonts w:ascii="Palatino Linotype" w:eastAsia="Palatino Linotype" w:hAnsi="Palatino Linotype" w:cs="Palatino Linotype"/>
          <w:i/>
          <w:color w:val="000000" w:themeColor="text1"/>
        </w:rPr>
        <w:t xml:space="preserve"> </w:t>
      </w:r>
      <w:r w:rsidRPr="0073103C">
        <w:rPr>
          <w:rFonts w:ascii="Palatino Linotype" w:eastAsia="Palatino Linotype" w:hAnsi="Palatino Linotype" w:cs="Palatino Linotype"/>
          <w:b/>
          <w:i/>
          <w:color w:val="000000" w:themeColor="text1"/>
        </w:rPr>
        <w:t>autoridad</w:t>
      </w:r>
      <w:r w:rsidRPr="0073103C">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3103C">
        <w:rPr>
          <w:rFonts w:ascii="Palatino Linotype" w:eastAsia="Palatino Linotype" w:hAnsi="Palatino Linotype" w:cs="Palatino Linotype"/>
          <w:b/>
          <w:i/>
          <w:color w:val="000000" w:themeColor="text1"/>
        </w:rPr>
        <w:t>municipal</w:t>
      </w:r>
      <w:r w:rsidRPr="0073103C">
        <w:rPr>
          <w:rFonts w:ascii="Palatino Linotype" w:eastAsia="Palatino Linotype" w:hAnsi="Palatino Linotype" w:cs="Palatino Linotype"/>
          <w:i/>
          <w:color w:val="000000" w:themeColor="text1"/>
        </w:rPr>
        <w:t xml:space="preserve">, </w:t>
      </w:r>
      <w:r w:rsidRPr="0073103C">
        <w:rPr>
          <w:rFonts w:ascii="Palatino Linotype" w:eastAsia="Palatino Linotype" w:hAnsi="Palatino Linotype" w:cs="Palatino Linotype"/>
          <w:b/>
          <w:i/>
          <w:color w:val="000000" w:themeColor="text1"/>
        </w:rPr>
        <w:t>es pública</w:t>
      </w:r>
      <w:r w:rsidRPr="0073103C">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73103C">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73103C">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A1537E" w:rsidRPr="0073103C" w:rsidRDefault="00A1537E" w:rsidP="00CF32E4">
      <w:pPr>
        <w:pBdr>
          <w:top w:val="nil"/>
          <w:left w:val="nil"/>
          <w:bottom w:val="nil"/>
          <w:right w:val="nil"/>
          <w:between w:val="nil"/>
        </w:pBdr>
        <w:tabs>
          <w:tab w:val="left" w:pos="567"/>
        </w:tabs>
        <w:spacing w:before="240" w:after="240"/>
        <w:jc w:val="both"/>
        <w:rPr>
          <w:rFonts w:ascii="Palatino Linotype" w:eastAsia="Palatino Linotype" w:hAnsi="Palatino Linotype" w:cs="Palatino Linotype"/>
          <w:b/>
          <w:i/>
          <w:color w:val="000000" w:themeColor="text1"/>
        </w:rPr>
      </w:pPr>
    </w:p>
    <w:p w:rsidR="00A1537E" w:rsidRPr="0073103C" w:rsidRDefault="007F644A" w:rsidP="00CF32E4">
      <w:pPr>
        <w:spacing w:before="240" w:after="240"/>
        <w:jc w:val="both"/>
        <w:rPr>
          <w:rFonts w:ascii="Palatino Linotype" w:eastAsia="Palatino Linotype" w:hAnsi="Palatino Linotype" w:cs="Palatino Linotype"/>
          <w:b/>
          <w:i/>
          <w:color w:val="000000" w:themeColor="text1"/>
        </w:rPr>
      </w:pPr>
      <w:r w:rsidRPr="0073103C">
        <w:rPr>
          <w:rFonts w:ascii="Palatino Linotype" w:eastAsia="Palatino Linotype" w:hAnsi="Palatino Linotype" w:cs="Palatino Linotype"/>
          <w:b/>
          <w:i/>
          <w:color w:val="000000" w:themeColor="text1"/>
        </w:rPr>
        <w:lastRenderedPageBreak/>
        <w:t>Constitución Política del Estado Libre y Soberano de México</w:t>
      </w:r>
    </w:p>
    <w:p w:rsidR="00A1537E" w:rsidRPr="0073103C" w:rsidRDefault="007F644A" w:rsidP="00CF32E4">
      <w:pPr>
        <w:spacing w:before="240" w:after="240"/>
        <w:jc w:val="both"/>
        <w:rPr>
          <w:rFonts w:ascii="Palatino Linotype" w:eastAsia="Palatino Linotype" w:hAnsi="Palatino Linotype" w:cs="Palatino Linotype"/>
          <w:i/>
          <w:color w:val="000000" w:themeColor="text1"/>
        </w:rPr>
      </w:pPr>
      <w:r w:rsidRPr="0073103C">
        <w:rPr>
          <w:rFonts w:ascii="Palatino Linotype" w:eastAsia="Palatino Linotype" w:hAnsi="Palatino Linotype" w:cs="Palatino Linotype"/>
          <w:b/>
          <w:i/>
          <w:color w:val="000000" w:themeColor="text1"/>
        </w:rPr>
        <w:t>“Artículo 5</w:t>
      </w:r>
      <w:r w:rsidRPr="0073103C">
        <w:rPr>
          <w:rFonts w:ascii="Palatino Linotype" w:eastAsia="Palatino Linotype" w:hAnsi="Palatino Linotype" w:cs="Palatino Linotype"/>
          <w:i/>
          <w:color w:val="000000" w:themeColor="text1"/>
        </w:rPr>
        <w:t xml:space="preserve">.- </w:t>
      </w:r>
    </w:p>
    <w:p w:rsidR="00A1537E" w:rsidRPr="0073103C" w:rsidRDefault="007F644A" w:rsidP="00CF32E4">
      <w:pPr>
        <w:spacing w:before="240" w:after="240"/>
        <w:jc w:val="both"/>
        <w:rPr>
          <w:rFonts w:ascii="Palatino Linotype" w:eastAsia="Palatino Linotype" w:hAnsi="Palatino Linotype" w:cs="Palatino Linotype"/>
          <w:i/>
          <w:color w:val="000000" w:themeColor="text1"/>
        </w:rPr>
      </w:pPr>
      <w:r w:rsidRPr="0073103C">
        <w:rPr>
          <w:rFonts w:ascii="Palatino Linotype" w:eastAsia="Palatino Linotype" w:hAnsi="Palatino Linotype" w:cs="Palatino Linotype"/>
          <w:i/>
          <w:color w:val="000000" w:themeColor="text1"/>
        </w:rPr>
        <w:t>(…)</w:t>
      </w:r>
    </w:p>
    <w:p w:rsidR="00A1537E" w:rsidRPr="0073103C" w:rsidRDefault="007F644A" w:rsidP="00CF32E4">
      <w:pPr>
        <w:spacing w:before="240" w:after="240"/>
        <w:jc w:val="both"/>
        <w:rPr>
          <w:rFonts w:ascii="Palatino Linotype" w:eastAsia="Palatino Linotype" w:hAnsi="Palatino Linotype" w:cs="Palatino Linotype"/>
          <w:i/>
          <w:color w:val="000000" w:themeColor="text1"/>
        </w:rPr>
      </w:pPr>
      <w:r w:rsidRPr="0073103C">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73103C">
        <w:rPr>
          <w:rFonts w:ascii="Palatino Linotype" w:eastAsia="Palatino Linotype" w:hAnsi="Palatino Linotype" w:cs="Palatino Linotype"/>
          <w:i/>
          <w:color w:val="000000" w:themeColor="text1"/>
        </w:rPr>
        <w:t>.</w:t>
      </w:r>
    </w:p>
    <w:p w:rsidR="00A1537E" w:rsidRPr="0073103C" w:rsidRDefault="007F644A" w:rsidP="00CF32E4">
      <w:pPr>
        <w:spacing w:before="240" w:after="240"/>
        <w:jc w:val="both"/>
        <w:rPr>
          <w:rFonts w:ascii="Palatino Linotype" w:eastAsia="Palatino Linotype" w:hAnsi="Palatino Linotype" w:cs="Palatino Linotype"/>
          <w:i/>
          <w:color w:val="000000" w:themeColor="text1"/>
        </w:rPr>
      </w:pPr>
      <w:r w:rsidRPr="0073103C">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A1537E" w:rsidRPr="0073103C" w:rsidRDefault="007F644A" w:rsidP="00CF32E4">
      <w:pPr>
        <w:spacing w:before="240" w:after="240"/>
        <w:jc w:val="both"/>
        <w:rPr>
          <w:rFonts w:ascii="Palatino Linotype" w:eastAsia="Palatino Linotype" w:hAnsi="Palatino Linotype" w:cs="Palatino Linotype"/>
          <w:i/>
          <w:color w:val="000000" w:themeColor="text1"/>
        </w:rPr>
      </w:pPr>
      <w:r w:rsidRPr="0073103C">
        <w:rPr>
          <w:rFonts w:ascii="Palatino Linotype" w:eastAsia="Palatino Linotype" w:hAnsi="Palatino Linotype" w:cs="Palatino Linotype"/>
          <w:b/>
          <w:i/>
          <w:color w:val="000000" w:themeColor="text1"/>
        </w:rPr>
        <w:t>Este derecho se regirá por los principios y bases siguientes</w:t>
      </w:r>
      <w:r w:rsidRPr="0073103C">
        <w:rPr>
          <w:rFonts w:ascii="Palatino Linotype" w:eastAsia="Palatino Linotype" w:hAnsi="Palatino Linotype" w:cs="Palatino Linotype"/>
          <w:i/>
          <w:color w:val="000000" w:themeColor="text1"/>
        </w:rPr>
        <w:t>:</w:t>
      </w:r>
    </w:p>
    <w:p w:rsidR="00A1537E" w:rsidRPr="0073103C" w:rsidRDefault="007F644A" w:rsidP="00CF32E4">
      <w:pPr>
        <w:spacing w:before="240" w:after="240"/>
        <w:jc w:val="both"/>
        <w:rPr>
          <w:rFonts w:ascii="Palatino Linotype" w:eastAsia="Palatino Linotype" w:hAnsi="Palatino Linotype" w:cs="Palatino Linotype"/>
          <w:i/>
          <w:color w:val="000000" w:themeColor="text1"/>
        </w:rPr>
      </w:pPr>
      <w:r w:rsidRPr="0073103C">
        <w:rPr>
          <w:rFonts w:ascii="Palatino Linotype" w:eastAsia="Palatino Linotype" w:hAnsi="Palatino Linotype" w:cs="Palatino Linotype"/>
          <w:b/>
          <w:i/>
          <w:color w:val="000000" w:themeColor="text1"/>
        </w:rPr>
        <w:t>I. Toda la información en posesión de cualquier autoridad, entidad, órgano y organismos de los</w:t>
      </w:r>
      <w:r w:rsidRPr="0073103C">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73103C">
        <w:rPr>
          <w:rFonts w:ascii="Palatino Linotype" w:eastAsia="Palatino Linotype" w:hAnsi="Palatino Linotype" w:cs="Palatino Linotype"/>
          <w:b/>
          <w:i/>
          <w:color w:val="000000" w:themeColor="text1"/>
        </w:rPr>
        <w:t>municipales</w:t>
      </w:r>
      <w:r w:rsidRPr="0073103C">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3103C">
        <w:rPr>
          <w:rFonts w:ascii="Palatino Linotype" w:eastAsia="Palatino Linotype" w:hAnsi="Palatino Linotype" w:cs="Palatino Linotype"/>
          <w:b/>
          <w:i/>
          <w:color w:val="000000" w:themeColor="text1"/>
        </w:rPr>
        <w:t>es pública</w:t>
      </w:r>
      <w:r w:rsidRPr="0073103C">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73103C">
        <w:rPr>
          <w:rFonts w:ascii="Palatino Linotype" w:eastAsia="Palatino Linotype" w:hAnsi="Palatino Linotype" w:cs="Palatino Linotype"/>
          <w:b/>
          <w:i/>
          <w:color w:val="000000" w:themeColor="text1"/>
        </w:rPr>
        <w:t>En la interpretación de este derecho deberá prevalecer el principio de máxima publicidad</w:t>
      </w:r>
      <w:r w:rsidRPr="0073103C">
        <w:rPr>
          <w:rFonts w:ascii="Palatino Linotype" w:eastAsia="Palatino Linotype" w:hAnsi="Palatino Linotype" w:cs="Palatino Linotype"/>
          <w:i/>
          <w:color w:val="000000" w:themeColor="text1"/>
        </w:rPr>
        <w:t xml:space="preserve">. </w:t>
      </w:r>
      <w:r w:rsidRPr="0073103C">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73103C">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A1537E" w:rsidRPr="0073103C" w:rsidRDefault="00A1537E" w:rsidP="00CF32E4">
      <w:pPr>
        <w:tabs>
          <w:tab w:val="left" w:pos="567"/>
        </w:tabs>
        <w:spacing w:before="240" w:after="240"/>
        <w:jc w:val="both"/>
        <w:rPr>
          <w:rFonts w:ascii="Palatino Linotype" w:eastAsia="Palatino Linotype" w:hAnsi="Palatino Linotype" w:cs="Palatino Linotype"/>
          <w:b/>
          <w:i/>
          <w:color w:val="000000" w:themeColor="text1"/>
        </w:rPr>
      </w:pPr>
    </w:p>
    <w:p w:rsidR="00A1537E" w:rsidRPr="0073103C" w:rsidRDefault="007F644A" w:rsidP="00CF32E4">
      <w:pPr>
        <w:numPr>
          <w:ilvl w:val="0"/>
          <w:numId w:val="3"/>
        </w:numPr>
        <w:spacing w:before="240" w:line="360" w:lineRule="auto"/>
        <w:ind w:left="0" w:firstLine="0"/>
        <w:jc w:val="both"/>
        <w:rPr>
          <w:rFonts w:ascii="Palatino Linotype" w:hAnsi="Palatino Linotype"/>
          <w:color w:val="000000" w:themeColor="text1"/>
        </w:rPr>
      </w:pPr>
      <w:r w:rsidRPr="0073103C">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73103C">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73103C">
        <w:rPr>
          <w:rFonts w:ascii="Palatino Linotype" w:eastAsia="Palatino Linotype" w:hAnsi="Palatino Linotype" w:cs="Palatino Linotype"/>
          <w:color w:val="000000" w:themeColor="text1"/>
        </w:rPr>
        <w:t>, contemplando el derecho de las personas con discapacidad y hablantes de lengua indígena.</w:t>
      </w:r>
    </w:p>
    <w:p w:rsidR="00A1537E" w:rsidRPr="0073103C" w:rsidRDefault="00A1537E" w:rsidP="00CF32E4">
      <w:pPr>
        <w:spacing w:line="360" w:lineRule="auto"/>
        <w:jc w:val="both"/>
        <w:rPr>
          <w:rFonts w:ascii="Palatino Linotype" w:eastAsia="Palatino Linotype" w:hAnsi="Palatino Linotype" w:cs="Palatino Linotype"/>
          <w:color w:val="000000" w:themeColor="text1"/>
        </w:rPr>
      </w:pPr>
    </w:p>
    <w:p w:rsidR="00A1537E" w:rsidRPr="0073103C" w:rsidRDefault="007F644A" w:rsidP="00CF32E4">
      <w:pPr>
        <w:numPr>
          <w:ilvl w:val="0"/>
          <w:numId w:val="3"/>
        </w:numPr>
        <w:spacing w:line="360" w:lineRule="auto"/>
        <w:ind w:left="0" w:firstLine="0"/>
        <w:jc w:val="both"/>
        <w:rPr>
          <w:rFonts w:ascii="Palatino Linotype" w:hAnsi="Palatino Linotype"/>
          <w:color w:val="000000" w:themeColor="text1"/>
        </w:rPr>
      </w:pPr>
      <w:r w:rsidRPr="0073103C">
        <w:rPr>
          <w:rFonts w:ascii="Palatino Linotype" w:eastAsia="Palatino Linotype" w:hAnsi="Palatino Linotype" w:cs="Palatino Linotype"/>
          <w:color w:val="000000" w:themeColor="text1"/>
        </w:rPr>
        <w:lastRenderedPageBreak/>
        <w:t xml:space="preserve">El Derecho de Acceso a la Información se garantiza y respeta oportunamente, y según lo que dispone la Ley, las </w:t>
      </w:r>
      <w:r w:rsidRPr="0073103C">
        <w:rPr>
          <w:rFonts w:ascii="Palatino Linotype" w:eastAsia="Palatino Linotype" w:hAnsi="Palatino Linotype" w:cs="Palatino Linotype"/>
          <w:i/>
          <w:color w:val="000000" w:themeColor="text1"/>
        </w:rPr>
        <w:t>solicitudes de acceso a la información</w:t>
      </w:r>
      <w:r w:rsidRPr="0073103C">
        <w:rPr>
          <w:rFonts w:ascii="Palatino Linotype" w:eastAsia="Palatino Linotype" w:hAnsi="Palatino Linotype" w:cs="Palatino Linotype"/>
          <w:color w:val="000000" w:themeColor="text1"/>
        </w:rPr>
        <w:t>.</w:t>
      </w:r>
    </w:p>
    <w:p w:rsidR="00A1537E" w:rsidRPr="0073103C" w:rsidRDefault="00A1537E" w:rsidP="00CF32E4">
      <w:pPr>
        <w:spacing w:line="360" w:lineRule="auto"/>
        <w:jc w:val="both"/>
        <w:rPr>
          <w:rFonts w:ascii="Palatino Linotype" w:eastAsia="Palatino Linotype" w:hAnsi="Palatino Linotype" w:cs="Palatino Linotype"/>
          <w:color w:val="000000" w:themeColor="text1"/>
        </w:rPr>
      </w:pPr>
    </w:p>
    <w:p w:rsidR="00A1537E" w:rsidRPr="0073103C" w:rsidRDefault="007F644A" w:rsidP="00CF32E4">
      <w:pPr>
        <w:numPr>
          <w:ilvl w:val="0"/>
          <w:numId w:val="3"/>
        </w:numPr>
        <w:spacing w:line="360" w:lineRule="auto"/>
        <w:ind w:left="0" w:firstLine="0"/>
        <w:jc w:val="both"/>
        <w:rPr>
          <w:rFonts w:ascii="Palatino Linotype" w:hAnsi="Palatino Linotype"/>
          <w:color w:val="000000" w:themeColor="text1"/>
        </w:rPr>
      </w:pPr>
      <w:bookmarkStart w:id="7" w:name="_heading=h.17dp8vu" w:colFirst="0" w:colLast="0"/>
      <w:bookmarkEnd w:id="7"/>
      <w:r w:rsidRPr="0073103C">
        <w:rPr>
          <w:rFonts w:ascii="Palatino Linotype" w:eastAsia="Palatino Linotype" w:hAnsi="Palatino Linotype" w:cs="Palatino Linotype"/>
          <w:color w:val="000000" w:themeColor="text1"/>
        </w:rPr>
        <w:t xml:space="preserve">Así entonces, se procede analizar, en primer lugar, si el </w:t>
      </w:r>
      <w:r w:rsidRPr="0073103C">
        <w:rPr>
          <w:rFonts w:ascii="Palatino Linotype" w:eastAsia="Palatino Linotype" w:hAnsi="Palatino Linotype" w:cs="Palatino Linotype"/>
          <w:b/>
          <w:color w:val="000000" w:themeColor="text1"/>
        </w:rPr>
        <w:t>SUJETO OBLIGADO</w:t>
      </w:r>
      <w:r w:rsidRPr="0073103C">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A1537E" w:rsidRPr="0073103C" w:rsidRDefault="00A1537E" w:rsidP="00CF32E4">
      <w:pPr>
        <w:spacing w:line="360" w:lineRule="auto"/>
        <w:jc w:val="both"/>
        <w:rPr>
          <w:rFonts w:ascii="Palatino Linotype" w:eastAsia="Palatino Linotype" w:hAnsi="Palatino Linotype" w:cs="Palatino Linotype"/>
          <w:color w:val="000000" w:themeColor="text1"/>
        </w:rPr>
      </w:pPr>
    </w:p>
    <w:p w:rsidR="00A1537E" w:rsidRPr="0073103C" w:rsidRDefault="007F644A" w:rsidP="00CF32E4">
      <w:pPr>
        <w:pStyle w:val="Ttulo1"/>
        <w:spacing w:before="0" w:after="240" w:line="360" w:lineRule="auto"/>
        <w:rPr>
          <w:rFonts w:ascii="Palatino Linotype" w:eastAsia="Palatino Linotype" w:hAnsi="Palatino Linotype" w:cs="Palatino Linotype"/>
          <w:b/>
          <w:color w:val="000000" w:themeColor="text1"/>
          <w:sz w:val="24"/>
          <w:szCs w:val="24"/>
        </w:rPr>
      </w:pPr>
      <w:bookmarkStart w:id="8" w:name="_heading=h.3rdcrjn" w:colFirst="0" w:colLast="0"/>
      <w:bookmarkEnd w:id="8"/>
      <w:r w:rsidRPr="0073103C">
        <w:rPr>
          <w:rFonts w:ascii="Palatino Linotype" w:eastAsia="Palatino Linotype" w:hAnsi="Palatino Linotype" w:cs="Palatino Linotype"/>
          <w:b/>
          <w:color w:val="000000" w:themeColor="text1"/>
          <w:sz w:val="24"/>
          <w:szCs w:val="24"/>
        </w:rPr>
        <w:t>II. De la información solicitada y la respuesta del SUJETO OBLIGADO</w:t>
      </w:r>
    </w:p>
    <w:p w:rsidR="00A1537E" w:rsidRPr="0073103C" w:rsidRDefault="007F644A" w:rsidP="00CF32E4">
      <w:pPr>
        <w:numPr>
          <w:ilvl w:val="0"/>
          <w:numId w:val="3"/>
        </w:numPr>
        <w:spacing w:line="360" w:lineRule="auto"/>
        <w:ind w:left="0" w:firstLine="0"/>
        <w:jc w:val="both"/>
        <w:rPr>
          <w:rFonts w:ascii="Palatino Linotype" w:hAnsi="Palatino Linotype"/>
          <w:color w:val="000000" w:themeColor="text1"/>
        </w:rPr>
      </w:pPr>
      <w:r w:rsidRPr="0073103C">
        <w:rPr>
          <w:rFonts w:ascii="Palatino Linotype" w:eastAsia="Palatino Linotype" w:hAnsi="Palatino Linotype" w:cs="Palatino Linotype"/>
          <w:color w:val="000000" w:themeColor="text1"/>
        </w:rPr>
        <w:t xml:space="preserve">Acotada la </w:t>
      </w:r>
      <w:r w:rsidRPr="0073103C">
        <w:rPr>
          <w:rFonts w:ascii="Palatino Linotype" w:eastAsia="Palatino Linotype" w:hAnsi="Palatino Linotype" w:cs="Palatino Linotype"/>
          <w:i/>
          <w:color w:val="000000" w:themeColor="text1"/>
        </w:rPr>
        <w:t>Litis</w:t>
      </w:r>
      <w:r w:rsidRPr="0073103C">
        <w:rPr>
          <w:rFonts w:ascii="Palatino Linotype" w:eastAsia="Palatino Linotype" w:hAnsi="Palatino Linotype" w:cs="Palatino Linotype"/>
          <w:color w:val="000000" w:themeColor="text1"/>
        </w:rPr>
        <w:t xml:space="preserve"> del presente asunto, primeramente es menester precisar que del escrito de inconformidad, se observa que el particular se duele porque no se le entrega la información. </w:t>
      </w:r>
    </w:p>
    <w:p w:rsidR="00A1537E" w:rsidRPr="0073103C" w:rsidRDefault="00A1537E" w:rsidP="00CF32E4">
      <w:pPr>
        <w:spacing w:line="360" w:lineRule="auto"/>
        <w:jc w:val="both"/>
        <w:rPr>
          <w:rFonts w:ascii="Palatino Linotype" w:eastAsia="Palatino Linotype" w:hAnsi="Palatino Linotype" w:cs="Palatino Linotype"/>
          <w:color w:val="000000" w:themeColor="text1"/>
        </w:rPr>
      </w:pPr>
    </w:p>
    <w:p w:rsidR="00A1537E" w:rsidRPr="0073103C" w:rsidRDefault="007F644A" w:rsidP="00CF32E4">
      <w:pPr>
        <w:numPr>
          <w:ilvl w:val="0"/>
          <w:numId w:val="3"/>
        </w:numPr>
        <w:spacing w:line="360" w:lineRule="auto"/>
        <w:ind w:left="0" w:firstLine="0"/>
        <w:jc w:val="both"/>
        <w:rPr>
          <w:rFonts w:ascii="Palatino Linotype" w:hAnsi="Palatino Linotype"/>
          <w:color w:val="000000" w:themeColor="text1"/>
        </w:rPr>
      </w:pPr>
      <w:r w:rsidRPr="0073103C">
        <w:rPr>
          <w:rFonts w:ascii="Palatino Linotype" w:eastAsia="Palatino Linotype" w:hAnsi="Palatino Linotype" w:cs="Palatino Linotype"/>
          <w:color w:val="000000" w:themeColor="text1"/>
        </w:rPr>
        <w:t xml:space="preserve">En ese sentido, es importante recordar la información que fue solicitada por el </w:t>
      </w:r>
      <w:r w:rsidRPr="0073103C">
        <w:rPr>
          <w:rFonts w:ascii="Palatino Linotype" w:eastAsia="Palatino Linotype" w:hAnsi="Palatino Linotype" w:cs="Palatino Linotype"/>
          <w:b/>
          <w:color w:val="000000" w:themeColor="text1"/>
        </w:rPr>
        <w:t xml:space="preserve">RECURRENTE. </w:t>
      </w:r>
    </w:p>
    <w:p w:rsidR="00A1537E" w:rsidRPr="0073103C" w:rsidRDefault="007F644A" w:rsidP="00CF32E4">
      <w:pPr>
        <w:jc w:val="center"/>
        <w:rPr>
          <w:rFonts w:ascii="Palatino Linotype" w:eastAsia="Palatino Linotype" w:hAnsi="Palatino Linotype" w:cs="Palatino Linotype"/>
          <w:i/>
          <w:color w:val="000000" w:themeColor="text1"/>
        </w:rPr>
      </w:pPr>
      <w:r w:rsidRPr="0073103C">
        <w:rPr>
          <w:rFonts w:ascii="Palatino Linotype" w:eastAsia="Palatino Linotype" w:hAnsi="Palatino Linotype" w:cs="Palatino Linotype"/>
          <w:i/>
          <w:color w:val="000000" w:themeColor="text1"/>
        </w:rPr>
        <w:t xml:space="preserve">Relación de todas las solicitudes de información pública recibidas por el Sistema Municipal DIF Lerma durante el ejercicio fiscal 2023 al 12 de junio de 2025. Para cada solicitud, requiero la siguiente información: </w:t>
      </w:r>
    </w:p>
    <w:p w:rsidR="00A1537E" w:rsidRPr="0073103C" w:rsidRDefault="007F644A" w:rsidP="00CF32E4">
      <w:pPr>
        <w:numPr>
          <w:ilvl w:val="0"/>
          <w:numId w:val="20"/>
        </w:numPr>
        <w:pBdr>
          <w:top w:val="nil"/>
          <w:left w:val="nil"/>
          <w:bottom w:val="nil"/>
          <w:right w:val="nil"/>
          <w:between w:val="nil"/>
        </w:pBdr>
        <w:ind w:left="0" w:firstLine="0"/>
        <w:rPr>
          <w:rFonts w:ascii="Palatino Linotype" w:eastAsia="Palatino Linotype" w:hAnsi="Palatino Linotype" w:cs="Palatino Linotype"/>
          <w:i/>
          <w:color w:val="000000" w:themeColor="text1"/>
        </w:rPr>
      </w:pPr>
      <w:r w:rsidRPr="0073103C">
        <w:rPr>
          <w:rFonts w:ascii="Palatino Linotype" w:eastAsia="Palatino Linotype" w:hAnsi="Palatino Linotype" w:cs="Palatino Linotype"/>
          <w:i/>
          <w:color w:val="000000" w:themeColor="text1"/>
        </w:rPr>
        <w:t xml:space="preserve">Número de folio de la solicitud. </w:t>
      </w:r>
    </w:p>
    <w:p w:rsidR="00A1537E" w:rsidRPr="0073103C" w:rsidRDefault="007F644A" w:rsidP="00CF32E4">
      <w:pPr>
        <w:numPr>
          <w:ilvl w:val="0"/>
          <w:numId w:val="20"/>
        </w:numPr>
        <w:pBdr>
          <w:top w:val="nil"/>
          <w:left w:val="nil"/>
          <w:bottom w:val="nil"/>
          <w:right w:val="nil"/>
          <w:between w:val="nil"/>
        </w:pBdr>
        <w:ind w:left="0" w:firstLine="0"/>
        <w:rPr>
          <w:rFonts w:ascii="Palatino Linotype" w:eastAsia="Palatino Linotype" w:hAnsi="Palatino Linotype" w:cs="Palatino Linotype"/>
          <w:i/>
          <w:color w:val="000000" w:themeColor="text1"/>
        </w:rPr>
      </w:pPr>
      <w:r w:rsidRPr="0073103C">
        <w:rPr>
          <w:rFonts w:ascii="Palatino Linotype" w:eastAsia="Palatino Linotype" w:hAnsi="Palatino Linotype" w:cs="Palatino Linotype"/>
          <w:i/>
          <w:color w:val="000000" w:themeColor="text1"/>
        </w:rPr>
        <w:t xml:space="preserve">Fecha de presentación de la solicitud. </w:t>
      </w:r>
    </w:p>
    <w:p w:rsidR="00A1537E" w:rsidRPr="0073103C" w:rsidRDefault="007F644A" w:rsidP="00CF32E4">
      <w:pPr>
        <w:numPr>
          <w:ilvl w:val="0"/>
          <w:numId w:val="20"/>
        </w:numPr>
        <w:pBdr>
          <w:top w:val="nil"/>
          <w:left w:val="nil"/>
          <w:bottom w:val="nil"/>
          <w:right w:val="nil"/>
          <w:between w:val="nil"/>
        </w:pBdr>
        <w:ind w:left="0" w:firstLine="0"/>
        <w:rPr>
          <w:rFonts w:ascii="Palatino Linotype" w:eastAsia="Palatino Linotype" w:hAnsi="Palatino Linotype" w:cs="Palatino Linotype"/>
          <w:i/>
          <w:color w:val="000000" w:themeColor="text1"/>
        </w:rPr>
      </w:pPr>
      <w:r w:rsidRPr="0073103C">
        <w:rPr>
          <w:rFonts w:ascii="Palatino Linotype" w:eastAsia="Palatino Linotype" w:hAnsi="Palatino Linotype" w:cs="Palatino Linotype"/>
          <w:i/>
          <w:color w:val="000000" w:themeColor="text1"/>
        </w:rPr>
        <w:t xml:space="preserve">Descripción general y clara de la información solicitada (excluyendo cualquier dato personal del solicitante original). </w:t>
      </w:r>
    </w:p>
    <w:p w:rsidR="00A1537E" w:rsidRPr="0073103C" w:rsidRDefault="007F644A" w:rsidP="00CF32E4">
      <w:pPr>
        <w:numPr>
          <w:ilvl w:val="0"/>
          <w:numId w:val="20"/>
        </w:numPr>
        <w:pBdr>
          <w:top w:val="nil"/>
          <w:left w:val="nil"/>
          <w:bottom w:val="nil"/>
          <w:right w:val="nil"/>
          <w:between w:val="nil"/>
        </w:pBdr>
        <w:ind w:left="0" w:firstLine="0"/>
        <w:rPr>
          <w:rFonts w:ascii="Palatino Linotype" w:eastAsia="Palatino Linotype" w:hAnsi="Palatino Linotype" w:cs="Palatino Linotype"/>
          <w:i/>
          <w:color w:val="000000" w:themeColor="text1"/>
        </w:rPr>
      </w:pPr>
      <w:r w:rsidRPr="0073103C">
        <w:rPr>
          <w:rFonts w:ascii="Palatino Linotype" w:eastAsia="Palatino Linotype" w:hAnsi="Palatino Linotype" w:cs="Palatino Linotype"/>
          <w:i/>
          <w:color w:val="000000" w:themeColor="text1"/>
        </w:rPr>
        <w:t xml:space="preserve">Sentido de la respuesta. </w:t>
      </w:r>
    </w:p>
    <w:p w:rsidR="00A1537E" w:rsidRPr="0073103C" w:rsidRDefault="007F644A" w:rsidP="00CF32E4">
      <w:pPr>
        <w:numPr>
          <w:ilvl w:val="0"/>
          <w:numId w:val="20"/>
        </w:numPr>
        <w:pBdr>
          <w:top w:val="nil"/>
          <w:left w:val="nil"/>
          <w:bottom w:val="nil"/>
          <w:right w:val="nil"/>
          <w:between w:val="nil"/>
        </w:pBdr>
        <w:ind w:left="0" w:firstLine="0"/>
        <w:rPr>
          <w:rFonts w:ascii="Palatino Linotype" w:eastAsia="Palatino Linotype" w:hAnsi="Palatino Linotype" w:cs="Palatino Linotype"/>
          <w:i/>
          <w:color w:val="000000" w:themeColor="text1"/>
        </w:rPr>
      </w:pPr>
      <w:r w:rsidRPr="0073103C">
        <w:rPr>
          <w:rFonts w:ascii="Palatino Linotype" w:eastAsia="Palatino Linotype" w:hAnsi="Palatino Linotype" w:cs="Palatino Linotype"/>
          <w:i/>
          <w:color w:val="000000" w:themeColor="text1"/>
        </w:rPr>
        <w:t xml:space="preserve">Fecha de respuesta o, en su caso, fecha de vencimiento del plazo legal si no hubo respuesta. </w:t>
      </w:r>
    </w:p>
    <w:p w:rsidR="00A1537E" w:rsidRPr="0073103C" w:rsidRDefault="007F644A" w:rsidP="00CF32E4">
      <w:pPr>
        <w:numPr>
          <w:ilvl w:val="0"/>
          <w:numId w:val="20"/>
        </w:numPr>
        <w:pBdr>
          <w:top w:val="nil"/>
          <w:left w:val="nil"/>
          <w:bottom w:val="nil"/>
          <w:right w:val="nil"/>
          <w:between w:val="nil"/>
        </w:pBdr>
        <w:ind w:left="0" w:firstLine="0"/>
        <w:rPr>
          <w:rFonts w:ascii="Palatino Linotype" w:eastAsia="Palatino Linotype" w:hAnsi="Palatino Linotype" w:cs="Palatino Linotype"/>
          <w:i/>
          <w:color w:val="000000" w:themeColor="text1"/>
        </w:rPr>
      </w:pPr>
      <w:r w:rsidRPr="0073103C">
        <w:rPr>
          <w:rFonts w:ascii="Palatino Linotype" w:eastAsia="Palatino Linotype" w:hAnsi="Palatino Linotype" w:cs="Palatino Linotype"/>
          <w:i/>
          <w:color w:val="000000" w:themeColor="text1"/>
        </w:rPr>
        <w:t xml:space="preserve">Costo de reproducción y/o envío que generó, si aplicó. </w:t>
      </w:r>
    </w:p>
    <w:p w:rsidR="00A1537E" w:rsidRPr="0073103C" w:rsidRDefault="007F644A" w:rsidP="00CF32E4">
      <w:pPr>
        <w:numPr>
          <w:ilvl w:val="0"/>
          <w:numId w:val="20"/>
        </w:numPr>
        <w:pBdr>
          <w:top w:val="nil"/>
          <w:left w:val="nil"/>
          <w:bottom w:val="nil"/>
          <w:right w:val="nil"/>
          <w:between w:val="nil"/>
        </w:pBdr>
        <w:ind w:left="0" w:firstLine="0"/>
        <w:rPr>
          <w:rFonts w:ascii="Palatino Linotype" w:eastAsia="Palatino Linotype" w:hAnsi="Palatino Linotype" w:cs="Palatino Linotype"/>
          <w:i/>
          <w:color w:val="000000" w:themeColor="text1"/>
        </w:rPr>
      </w:pPr>
      <w:r w:rsidRPr="0073103C">
        <w:rPr>
          <w:rFonts w:ascii="Palatino Linotype" w:eastAsia="Palatino Linotype" w:hAnsi="Palatino Linotype" w:cs="Palatino Linotype"/>
          <w:i/>
          <w:color w:val="000000" w:themeColor="text1"/>
        </w:rPr>
        <w:lastRenderedPageBreak/>
        <w:t xml:space="preserve">En caso de que la información ya se encuentre publicada de forma proactiva en algún portal oficial (Plataforma Nacional de Transparencia o portal institucional del DIF/Municipio), agradeceré se me proporcione la liga electrónica directa donde pueda consultar la misma. </w:t>
      </w:r>
    </w:p>
    <w:p w:rsidR="00A1537E" w:rsidRPr="0073103C" w:rsidRDefault="007F644A" w:rsidP="00CF32E4">
      <w:pPr>
        <w:numPr>
          <w:ilvl w:val="0"/>
          <w:numId w:val="20"/>
        </w:numPr>
        <w:pBdr>
          <w:top w:val="nil"/>
          <w:left w:val="nil"/>
          <w:bottom w:val="nil"/>
          <w:right w:val="nil"/>
          <w:between w:val="nil"/>
        </w:pBdr>
        <w:ind w:left="0" w:firstLine="0"/>
        <w:rPr>
          <w:rFonts w:ascii="Palatino Linotype" w:eastAsia="Palatino Linotype" w:hAnsi="Palatino Linotype" w:cs="Palatino Linotype"/>
          <w:i/>
          <w:color w:val="000000" w:themeColor="text1"/>
        </w:rPr>
      </w:pPr>
      <w:r w:rsidRPr="0073103C">
        <w:rPr>
          <w:rFonts w:ascii="Palatino Linotype" w:eastAsia="Palatino Linotype" w:hAnsi="Palatino Linotype" w:cs="Palatino Linotype"/>
          <w:i/>
          <w:color w:val="000000" w:themeColor="text1"/>
        </w:rPr>
        <w:t>Que la información sea entregada en un formato electrónico abierto y editable, preferentemente en hoja de cálculo Excel</w:t>
      </w:r>
    </w:p>
    <w:p w:rsidR="00A1537E" w:rsidRDefault="00A1537E" w:rsidP="00CF32E4">
      <w:pPr>
        <w:pBdr>
          <w:top w:val="nil"/>
          <w:left w:val="nil"/>
          <w:bottom w:val="nil"/>
          <w:right w:val="nil"/>
          <w:between w:val="nil"/>
        </w:pBdr>
        <w:jc w:val="both"/>
        <w:rPr>
          <w:rFonts w:ascii="Palatino Linotype" w:eastAsia="Palatino Linotype" w:hAnsi="Palatino Linotype" w:cs="Palatino Linotype"/>
          <w:i/>
          <w:color w:val="000000" w:themeColor="text1"/>
        </w:rPr>
      </w:pPr>
    </w:p>
    <w:p w:rsidR="00FA21E6" w:rsidRPr="0073103C" w:rsidRDefault="00FA21E6" w:rsidP="00CF32E4">
      <w:pPr>
        <w:pBdr>
          <w:top w:val="nil"/>
          <w:left w:val="nil"/>
          <w:bottom w:val="nil"/>
          <w:right w:val="nil"/>
          <w:between w:val="nil"/>
        </w:pBdr>
        <w:jc w:val="both"/>
        <w:rPr>
          <w:rFonts w:ascii="Palatino Linotype" w:eastAsia="Palatino Linotype" w:hAnsi="Palatino Linotype" w:cs="Palatino Linotype"/>
          <w:i/>
          <w:color w:val="000000" w:themeColor="text1"/>
        </w:rPr>
      </w:pPr>
    </w:p>
    <w:p w:rsidR="00A1537E" w:rsidRPr="0073103C" w:rsidRDefault="007F644A" w:rsidP="00CF32E4">
      <w:pPr>
        <w:numPr>
          <w:ilvl w:val="0"/>
          <w:numId w:val="3"/>
        </w:numPr>
        <w:spacing w:line="360" w:lineRule="auto"/>
        <w:ind w:left="0" w:firstLine="0"/>
        <w:jc w:val="both"/>
        <w:rPr>
          <w:rFonts w:ascii="Palatino Linotype" w:eastAsia="Palatino Linotype" w:hAnsi="Palatino Linotype" w:cs="Palatino Linotype"/>
          <w:i/>
          <w:color w:val="000000" w:themeColor="text1"/>
        </w:rPr>
      </w:pPr>
      <w:r w:rsidRPr="0073103C">
        <w:rPr>
          <w:rFonts w:ascii="Palatino Linotype" w:eastAsia="Palatino Linotype" w:hAnsi="Palatino Linotype" w:cs="Palatino Linotype"/>
          <w:color w:val="000000" w:themeColor="text1"/>
        </w:rPr>
        <w:t xml:space="preserve">De lo anterior, el </w:t>
      </w:r>
      <w:r w:rsidRPr="0073103C">
        <w:rPr>
          <w:rFonts w:ascii="Palatino Linotype" w:eastAsia="Palatino Linotype" w:hAnsi="Palatino Linotype" w:cs="Palatino Linotype"/>
          <w:b/>
          <w:color w:val="000000" w:themeColor="text1"/>
        </w:rPr>
        <w:t xml:space="preserve">SUJETO OBLIGADO </w:t>
      </w:r>
      <w:r w:rsidRPr="0073103C">
        <w:rPr>
          <w:rFonts w:ascii="Palatino Linotype" w:eastAsia="Palatino Linotype" w:hAnsi="Palatino Linotype" w:cs="Palatino Linotype"/>
          <w:color w:val="000000" w:themeColor="text1"/>
        </w:rPr>
        <w:t xml:space="preserve">al entregar en respuesta las ligas para consulta en IPOMEX , </w:t>
      </w:r>
      <w:r w:rsidRPr="0073103C">
        <w:rPr>
          <w:rFonts w:ascii="Palatino Linotype" w:eastAsia="Palatino Linotype" w:hAnsi="Palatino Linotype" w:cs="Palatino Linotype"/>
          <w:color w:val="000000" w:themeColor="text1"/>
        </w:rPr>
        <w:tab/>
        <w:t>admitiendo tácitamente haber generado, administrado o poseído la información requerida por el particular y con la que, en su momento el Sujeto Obligado cargó  la plataforma en cita.</w:t>
      </w:r>
    </w:p>
    <w:p w:rsidR="00A1537E" w:rsidRPr="0073103C" w:rsidRDefault="00A1537E" w:rsidP="00CF32E4">
      <w:pPr>
        <w:spacing w:line="360" w:lineRule="auto"/>
        <w:jc w:val="both"/>
        <w:rPr>
          <w:rFonts w:ascii="Palatino Linotype" w:eastAsia="Palatino Linotype" w:hAnsi="Palatino Linotype" w:cs="Palatino Linotype"/>
          <w:i/>
          <w:color w:val="000000" w:themeColor="text1"/>
        </w:rPr>
      </w:pPr>
    </w:p>
    <w:p w:rsidR="00A1537E" w:rsidRPr="0073103C" w:rsidRDefault="007F644A" w:rsidP="00CF32E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3103C">
        <w:rPr>
          <w:rFonts w:ascii="Palatino Linotype" w:eastAsia="Palatino Linotype" w:hAnsi="Palatino Linotype" w:cs="Palatino Linotype"/>
          <w:color w:val="000000" w:themeColor="text1"/>
        </w:rPr>
        <w:t xml:space="preserve">En atención a lo expuesto, es necesario señalar que se obvia el análisis de la competencia por parte del </w:t>
      </w:r>
      <w:r w:rsidRPr="0073103C">
        <w:rPr>
          <w:rFonts w:ascii="Palatino Linotype" w:eastAsia="Palatino Linotype" w:hAnsi="Palatino Linotype" w:cs="Palatino Linotype"/>
          <w:b/>
          <w:color w:val="000000" w:themeColor="text1"/>
        </w:rPr>
        <w:t>SUJETO OBLIGADO</w:t>
      </w:r>
      <w:r w:rsidRPr="0073103C">
        <w:rPr>
          <w:rFonts w:ascii="Palatino Linotype" w:eastAsia="Palatino Linotype" w:hAnsi="Palatino Linotype" w:cs="Palatino Linotype"/>
          <w:color w:val="000000" w:themeColor="text1"/>
        </w:rPr>
        <w:t>, para generar, administrar o poseer la información solicitada, tan es así que proporcionó la información que obra en sus archivos.</w:t>
      </w:r>
    </w:p>
    <w:p w:rsidR="00A1537E" w:rsidRPr="0073103C" w:rsidRDefault="00A1537E" w:rsidP="00CF32E4">
      <w:pPr>
        <w:pBdr>
          <w:top w:val="nil"/>
          <w:left w:val="nil"/>
          <w:bottom w:val="nil"/>
          <w:right w:val="nil"/>
          <w:between w:val="nil"/>
        </w:pBdr>
        <w:jc w:val="both"/>
        <w:rPr>
          <w:rFonts w:ascii="Palatino Linotype" w:eastAsia="Palatino Linotype" w:hAnsi="Palatino Linotype" w:cs="Palatino Linotype"/>
          <w:color w:val="000000" w:themeColor="text1"/>
        </w:rPr>
      </w:pPr>
    </w:p>
    <w:p w:rsidR="00A1537E" w:rsidRPr="0073103C" w:rsidRDefault="007F644A" w:rsidP="00CF32E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3103C">
        <w:rPr>
          <w:rFonts w:ascii="Palatino Linotype" w:eastAsia="Palatino Linotype" w:hAnsi="Palatino Linotype" w:cs="Palatino Linotype"/>
          <w:color w:val="000000" w:themeColor="text1"/>
        </w:rPr>
        <w:t>En este sentido, el hecho de que el</w:t>
      </w:r>
      <w:r w:rsidRPr="0073103C">
        <w:rPr>
          <w:rFonts w:ascii="Palatino Linotype" w:eastAsia="Palatino Linotype" w:hAnsi="Palatino Linotype" w:cs="Palatino Linotype"/>
          <w:b/>
          <w:color w:val="000000" w:themeColor="text1"/>
        </w:rPr>
        <w:t xml:space="preserve"> SUJETO OBLIGADO</w:t>
      </w:r>
      <w:r w:rsidRPr="0073103C">
        <w:rPr>
          <w:rFonts w:ascii="Palatino Linotype" w:eastAsia="Palatino Linotype" w:hAnsi="Palatino Linotype" w:cs="Palatino Linotype"/>
          <w:color w:val="000000" w:themeColor="text1"/>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A1537E" w:rsidRPr="0073103C" w:rsidRDefault="007F644A" w:rsidP="00CF32E4">
      <w:pPr>
        <w:shd w:val="clear" w:color="auto" w:fill="FFFFFF"/>
        <w:jc w:val="both"/>
        <w:rPr>
          <w:rFonts w:ascii="Palatino Linotype" w:eastAsia="Palatino Linotype" w:hAnsi="Palatino Linotype" w:cs="Palatino Linotype"/>
          <w:i/>
          <w:color w:val="000000" w:themeColor="text1"/>
        </w:rPr>
      </w:pPr>
      <w:r w:rsidRPr="0073103C">
        <w:rPr>
          <w:rFonts w:ascii="Palatino Linotype" w:eastAsia="Palatino Linotype" w:hAnsi="Palatino Linotype" w:cs="Palatino Linotype"/>
          <w:i/>
          <w:color w:val="000000" w:themeColor="text1"/>
        </w:rPr>
        <w:t>“</w:t>
      </w:r>
      <w:r w:rsidRPr="0073103C">
        <w:rPr>
          <w:rFonts w:ascii="Palatino Linotype" w:eastAsia="Palatino Linotype" w:hAnsi="Palatino Linotype" w:cs="Palatino Linotype"/>
          <w:b/>
          <w:i/>
          <w:color w:val="000000" w:themeColor="text1"/>
        </w:rPr>
        <w:t>Artículo 12.</w:t>
      </w:r>
      <w:r w:rsidRPr="0073103C">
        <w:rPr>
          <w:rFonts w:ascii="Palatino Linotype" w:eastAsia="Palatino Linotype" w:hAnsi="Palatino Linotype" w:cs="Palatino Linotype"/>
          <w:i/>
          <w:color w:val="000000" w:themeColor="text1"/>
        </w:rPr>
        <w:t> Quienes generen, recopilen, administren, manejen, procesen, archiven o conserven información pública serán responsables de la misma en los términos de las disposiciones jurídicas aplicables.</w:t>
      </w:r>
    </w:p>
    <w:p w:rsidR="00A1537E" w:rsidRPr="0073103C" w:rsidRDefault="00A1537E" w:rsidP="00CF32E4">
      <w:pPr>
        <w:shd w:val="clear" w:color="auto" w:fill="FFFFFF"/>
        <w:jc w:val="both"/>
        <w:rPr>
          <w:rFonts w:ascii="Palatino Linotype" w:eastAsia="Palatino Linotype" w:hAnsi="Palatino Linotype" w:cs="Palatino Linotype"/>
          <w:color w:val="000000" w:themeColor="text1"/>
        </w:rPr>
      </w:pPr>
    </w:p>
    <w:p w:rsidR="00A1537E" w:rsidRPr="0073103C" w:rsidRDefault="007F644A" w:rsidP="00CF32E4">
      <w:pPr>
        <w:shd w:val="clear" w:color="auto" w:fill="FFFFFF"/>
        <w:jc w:val="both"/>
        <w:rPr>
          <w:rFonts w:ascii="Palatino Linotype" w:eastAsia="Palatino Linotype" w:hAnsi="Palatino Linotype" w:cs="Palatino Linotype"/>
          <w:i/>
          <w:color w:val="000000" w:themeColor="text1"/>
        </w:rPr>
      </w:pPr>
      <w:r w:rsidRPr="0073103C">
        <w:rPr>
          <w:rFonts w:ascii="Palatino Linotype" w:eastAsia="Palatino Linotype" w:hAnsi="Palatino Linotype" w:cs="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A1537E" w:rsidRPr="0073103C" w:rsidRDefault="00A1537E" w:rsidP="00CF32E4">
      <w:pPr>
        <w:spacing w:line="360" w:lineRule="auto"/>
        <w:rPr>
          <w:rFonts w:ascii="Palatino Linotype" w:eastAsia="Palatino Linotype" w:hAnsi="Palatino Linotype" w:cs="Palatino Linotype"/>
          <w:color w:val="000000" w:themeColor="text1"/>
        </w:rPr>
      </w:pPr>
    </w:p>
    <w:p w:rsidR="00A1537E" w:rsidRPr="0073103C" w:rsidRDefault="007F644A" w:rsidP="00CF32E4">
      <w:pPr>
        <w:numPr>
          <w:ilvl w:val="0"/>
          <w:numId w:val="3"/>
        </w:numPr>
        <w:pBdr>
          <w:top w:val="nil"/>
          <w:left w:val="nil"/>
          <w:bottom w:val="nil"/>
          <w:right w:val="nil"/>
          <w:between w:val="nil"/>
        </w:pBdr>
        <w:tabs>
          <w:tab w:val="left" w:pos="0"/>
          <w:tab w:val="left" w:pos="567"/>
        </w:tabs>
        <w:spacing w:line="360" w:lineRule="auto"/>
        <w:ind w:left="0" w:firstLine="0"/>
        <w:jc w:val="both"/>
        <w:rPr>
          <w:rFonts w:ascii="Palatino Linotype" w:eastAsia="Palatino Linotype" w:hAnsi="Palatino Linotype" w:cs="Palatino Linotype"/>
          <w:b/>
          <w:color w:val="000000" w:themeColor="text1"/>
        </w:rPr>
      </w:pPr>
      <w:r w:rsidRPr="0073103C">
        <w:rPr>
          <w:rFonts w:ascii="Palatino Linotype" w:eastAsia="Palatino Linotype" w:hAnsi="Palatino Linotype" w:cs="Palatino Linotype"/>
          <w:color w:val="000000" w:themeColor="text1"/>
        </w:rPr>
        <w:lastRenderedPageBreak/>
        <w:t xml:space="preserve">En atención a lo expuesto, se advierte que la respuesta fue emitida por el Servidor Público Habilitado competente, así es dable sostener que, al haber existido un pronunciamiento por parte del </w:t>
      </w:r>
      <w:r w:rsidRPr="0073103C">
        <w:rPr>
          <w:rFonts w:ascii="Palatino Linotype" w:eastAsia="Palatino Linotype" w:hAnsi="Palatino Linotype" w:cs="Palatino Linotype"/>
          <w:b/>
          <w:color w:val="000000" w:themeColor="text1"/>
        </w:rPr>
        <w:t>SUJETO OBLIGADO</w:t>
      </w:r>
      <w:r w:rsidRPr="0073103C">
        <w:rPr>
          <w:rFonts w:ascii="Palatino Linotype" w:eastAsia="Palatino Linotype" w:hAnsi="Palatino Linotype" w:cs="Palatino Linotype"/>
          <w:color w:val="000000" w:themeColor="text1"/>
        </w:rPr>
        <w:t>, este Instituto no está facultado para manifestarse sobre la veracidad de este, pues no existe precepto legal alguno en la Ley de la materia que lo faculte para que, vía recurso de revisión, pueda pronunciarse al respecto.</w:t>
      </w:r>
    </w:p>
    <w:p w:rsidR="00A1537E" w:rsidRPr="0073103C" w:rsidRDefault="00A1537E" w:rsidP="00CF32E4">
      <w:pPr>
        <w:tabs>
          <w:tab w:val="left" w:pos="426"/>
        </w:tabs>
        <w:jc w:val="both"/>
        <w:rPr>
          <w:rFonts w:ascii="Palatino Linotype" w:eastAsia="Palatino Linotype" w:hAnsi="Palatino Linotype" w:cs="Palatino Linotype"/>
          <w:i/>
          <w:color w:val="000000" w:themeColor="text1"/>
        </w:rPr>
      </w:pPr>
    </w:p>
    <w:p w:rsidR="00A1537E" w:rsidRPr="0073103C" w:rsidRDefault="007F644A" w:rsidP="00CF32E4">
      <w:pPr>
        <w:numPr>
          <w:ilvl w:val="0"/>
          <w:numId w:val="4"/>
        </w:numPr>
        <w:spacing w:line="360" w:lineRule="auto"/>
        <w:ind w:left="0" w:firstLine="0"/>
        <w:jc w:val="both"/>
        <w:rPr>
          <w:rFonts w:ascii="Palatino Linotype" w:eastAsia="Palatino Linotype" w:hAnsi="Palatino Linotype" w:cs="Palatino Linotype"/>
          <w:b/>
          <w:color w:val="000000" w:themeColor="text1"/>
        </w:rPr>
      </w:pPr>
      <w:r w:rsidRPr="0073103C">
        <w:rPr>
          <w:rFonts w:ascii="Palatino Linotype" w:eastAsia="Palatino Linotype" w:hAnsi="Palatino Linotype" w:cs="Palatino Linotype"/>
          <w:b/>
          <w:color w:val="000000" w:themeColor="text1"/>
        </w:rPr>
        <w:t xml:space="preserve">EL SUJETO OBLIGADO,  </w:t>
      </w:r>
      <w:r w:rsidRPr="0073103C">
        <w:rPr>
          <w:rFonts w:ascii="Palatino Linotype" w:eastAsia="Palatino Linotype" w:hAnsi="Palatino Linotype" w:cs="Palatino Linotype"/>
          <w:color w:val="000000" w:themeColor="text1"/>
        </w:rPr>
        <w:t xml:space="preserve">proporcionó dos ligas para obtener la información relativa los años dos mil veintitrés, dos mil veinticuatro y dos mil veinticinco en </w:t>
      </w:r>
      <w:r w:rsidRPr="0073103C">
        <w:rPr>
          <w:rFonts w:ascii="Palatino Linotype" w:eastAsia="Palatino Linotype" w:hAnsi="Palatino Linotype" w:cs="Palatino Linotype"/>
          <w:b/>
          <w:color w:val="000000" w:themeColor="text1"/>
          <w:u w:val="single"/>
        </w:rPr>
        <w:t>formato cerrado</w:t>
      </w:r>
      <w:r w:rsidRPr="0073103C">
        <w:rPr>
          <w:rFonts w:ascii="Palatino Linotype" w:eastAsia="Palatino Linotype" w:hAnsi="Palatino Linotype" w:cs="Palatino Linotype"/>
          <w:color w:val="000000" w:themeColor="text1"/>
        </w:rPr>
        <w:t xml:space="preserve">; es decir, que implica que se digite dato por dato de cada uno de los caracteres, lo que facilita la existencia del error humano; por lo cual, en atención a los artículos 3° fracción VIII, XVI, 24, fracción V, 41 y 160 de la Ley de Transparencia vigente en la Entidad, los Sujetos Obligados y este Organismo Garante, deben velar por la generación y </w:t>
      </w:r>
      <w:r w:rsidRPr="0073103C">
        <w:rPr>
          <w:rFonts w:ascii="Palatino Linotype" w:eastAsia="Palatino Linotype" w:hAnsi="Palatino Linotype" w:cs="Palatino Linotype"/>
          <w:b/>
          <w:color w:val="000000" w:themeColor="text1"/>
        </w:rPr>
        <w:t>entrega</w:t>
      </w:r>
      <w:r w:rsidRPr="0073103C">
        <w:rPr>
          <w:rFonts w:ascii="Palatino Linotype" w:eastAsia="Palatino Linotype" w:hAnsi="Palatino Linotype" w:cs="Palatino Linotype"/>
          <w:color w:val="000000" w:themeColor="text1"/>
        </w:rPr>
        <w:t xml:space="preserve"> de la información a los Particulares </w:t>
      </w:r>
      <w:r w:rsidRPr="0073103C">
        <w:rPr>
          <w:rFonts w:ascii="Palatino Linotype" w:eastAsia="Palatino Linotype" w:hAnsi="Palatino Linotype" w:cs="Palatino Linotype"/>
          <w:b/>
          <w:color w:val="000000" w:themeColor="text1"/>
        </w:rPr>
        <w:t>en formatos abiertos, con los efectos de facilitar la reutilización de la información.</w:t>
      </w:r>
    </w:p>
    <w:p w:rsidR="00A1537E" w:rsidRPr="0073103C" w:rsidRDefault="00A1537E" w:rsidP="00CF32E4">
      <w:pPr>
        <w:spacing w:line="360" w:lineRule="auto"/>
        <w:jc w:val="both"/>
        <w:rPr>
          <w:rFonts w:ascii="Palatino Linotype" w:eastAsia="Palatino Linotype" w:hAnsi="Palatino Linotype" w:cs="Palatino Linotype"/>
          <w:b/>
          <w:color w:val="000000" w:themeColor="text1"/>
        </w:rPr>
      </w:pPr>
    </w:p>
    <w:p w:rsidR="00A1537E" w:rsidRPr="0073103C" w:rsidRDefault="007F644A" w:rsidP="00CF32E4">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73103C">
        <w:rPr>
          <w:rFonts w:ascii="Palatino Linotype" w:eastAsia="Palatino Linotype" w:hAnsi="Palatino Linotype" w:cs="Palatino Linotype"/>
          <w:color w:val="000000" w:themeColor="text1"/>
        </w:rPr>
        <w:t xml:space="preserve">Lo anterior, en acatamiento a lo estipulado en el artículo 161, de la Ley de Transparencia y Acceso a la Información Pública del Estado de México y Municipios, mismo que señala que cuando la información requerida por el solicitante ya esté disponible al público en medios impresos, tales como libros, compendios, trípticos, registros públicos, en formatos electrónicos disponibles en Internet o en cualquier otro medio, </w:t>
      </w:r>
      <w:r w:rsidRPr="0073103C">
        <w:rPr>
          <w:rFonts w:ascii="Palatino Linotype" w:eastAsia="Palatino Linotype" w:hAnsi="Palatino Linotype" w:cs="Palatino Linotype"/>
          <w:b/>
          <w:color w:val="000000" w:themeColor="text1"/>
          <w:u w:val="single"/>
        </w:rPr>
        <w:t>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la búsqueda en toda la información que se encuentre disponible.</w:t>
      </w:r>
    </w:p>
    <w:p w:rsidR="00A1537E" w:rsidRPr="0073103C" w:rsidRDefault="007F644A" w:rsidP="00CF32E4">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73103C">
        <w:rPr>
          <w:rFonts w:ascii="Palatino Linotype" w:eastAsia="Palatino Linotype" w:hAnsi="Palatino Linotype" w:cs="Palatino Linotype"/>
          <w:color w:val="000000" w:themeColor="text1"/>
        </w:rPr>
        <w:lastRenderedPageBreak/>
        <w:t xml:space="preserve">Ahora bien a  efecto de verificar el contenido de las ligas y al digitar manualmente en el buscador el link </w:t>
      </w:r>
    </w:p>
    <w:p w:rsidR="00A1537E" w:rsidRPr="0073103C" w:rsidRDefault="00437002" w:rsidP="00CF32E4">
      <w:pPr>
        <w:pBdr>
          <w:top w:val="nil"/>
          <w:left w:val="nil"/>
          <w:bottom w:val="nil"/>
          <w:right w:val="nil"/>
          <w:between w:val="nil"/>
        </w:pBdr>
        <w:rPr>
          <w:rFonts w:ascii="Palatino Linotype" w:eastAsia="Palatino Linotype" w:hAnsi="Palatino Linotype" w:cs="Palatino Linotype"/>
          <w:color w:val="000000" w:themeColor="text1"/>
        </w:rPr>
      </w:pPr>
      <w:hyperlink r:id="rId8" w:anchor="/info-fraccion/23/321/1">
        <w:r w:rsidR="007F644A" w:rsidRPr="0073103C">
          <w:rPr>
            <w:rFonts w:ascii="Palatino Linotype" w:eastAsia="Palatino Linotype" w:hAnsi="Palatino Linotype" w:cs="Palatino Linotype"/>
            <w:color w:val="000000" w:themeColor="text1"/>
            <w:u w:val="single"/>
          </w:rPr>
          <w:t>https://ipomex.org.mx/ipomex/#/info-fraccion/23/321/1</w:t>
        </w:r>
      </w:hyperlink>
      <w:r w:rsidR="007F644A" w:rsidRPr="0073103C">
        <w:rPr>
          <w:rFonts w:ascii="Palatino Linotype" w:eastAsia="Palatino Linotype" w:hAnsi="Palatino Linotype" w:cs="Palatino Linotype"/>
          <w:color w:val="000000" w:themeColor="text1"/>
        </w:rPr>
        <w:t xml:space="preserve"> </w:t>
      </w:r>
    </w:p>
    <w:p w:rsidR="00A1537E" w:rsidRDefault="007F644A" w:rsidP="00CF32E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73103C">
        <w:rPr>
          <w:rFonts w:ascii="Palatino Linotype" w:eastAsia="Palatino Linotype" w:hAnsi="Palatino Linotype" w:cs="Palatino Linotype"/>
          <w:color w:val="000000" w:themeColor="text1"/>
        </w:rPr>
        <w:t xml:space="preserve">Se aprecia el acceso a IPOMEX en lo relativo al registro de solicitudes de acceso a la información recibidas y atendidas  hasta el primer trimestre de dos mil veinticinco, como se aprecia en la captura de pantalla: </w:t>
      </w:r>
    </w:p>
    <w:p w:rsidR="00FA21E6" w:rsidRDefault="00FA21E6" w:rsidP="00CF32E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FA21E6" w:rsidRPr="0073103C" w:rsidRDefault="00FA21E6" w:rsidP="00CF32E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1537E" w:rsidRPr="0073103C" w:rsidRDefault="007F644A" w:rsidP="00CF32E4">
      <w:pPr>
        <w:spacing w:line="360" w:lineRule="auto"/>
        <w:jc w:val="both"/>
        <w:rPr>
          <w:rFonts w:ascii="Palatino Linotype" w:eastAsia="Palatino Linotype" w:hAnsi="Palatino Linotype" w:cs="Palatino Linotype"/>
          <w:color w:val="000000" w:themeColor="text1"/>
        </w:rPr>
      </w:pPr>
      <w:r w:rsidRPr="0073103C">
        <w:rPr>
          <w:rFonts w:ascii="Palatino Linotype" w:eastAsia="Palatino Linotype" w:hAnsi="Palatino Linotype" w:cs="Palatino Linotype"/>
          <w:noProof/>
          <w:color w:val="000000" w:themeColor="text1"/>
          <w:lang w:val="es-MX"/>
        </w:rPr>
        <w:drawing>
          <wp:inline distT="0" distB="0" distL="0" distR="0">
            <wp:extent cx="5400675" cy="4975225"/>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400675" cy="4975225"/>
                    </a:xfrm>
                    <a:prstGeom prst="rect">
                      <a:avLst/>
                    </a:prstGeom>
                    <a:ln/>
                  </pic:spPr>
                </pic:pic>
              </a:graphicData>
            </a:graphic>
          </wp:inline>
        </w:drawing>
      </w:r>
    </w:p>
    <w:p w:rsidR="00A1537E" w:rsidRPr="0073103C" w:rsidRDefault="007F644A" w:rsidP="00CF32E4">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3103C">
        <w:rPr>
          <w:rFonts w:ascii="Palatino Linotype" w:eastAsia="Palatino Linotype" w:hAnsi="Palatino Linotype" w:cs="Palatino Linotype"/>
          <w:color w:val="000000" w:themeColor="text1"/>
        </w:rPr>
        <w:lastRenderedPageBreak/>
        <w:t xml:space="preserve">Ahora bien por cuanto hace a la liga </w:t>
      </w:r>
    </w:p>
    <w:p w:rsidR="00A1537E" w:rsidRPr="0073103C" w:rsidRDefault="00437002" w:rsidP="00FA21E6">
      <w:pPr>
        <w:spacing w:line="360" w:lineRule="auto"/>
        <w:rPr>
          <w:rFonts w:ascii="Palatino Linotype" w:eastAsia="Palatino Linotype" w:hAnsi="Palatino Linotype" w:cs="Palatino Linotype"/>
          <w:color w:val="000000" w:themeColor="text1"/>
        </w:rPr>
      </w:pPr>
      <w:hyperlink r:id="rId10">
        <w:r w:rsidR="007F644A" w:rsidRPr="0073103C">
          <w:rPr>
            <w:rFonts w:ascii="Palatino Linotype" w:eastAsia="Palatino Linotype" w:hAnsi="Palatino Linotype" w:cs="Palatino Linotype"/>
            <w:color w:val="000000" w:themeColor="text1"/>
            <w:u w:val="single"/>
          </w:rPr>
          <w:t>https://ipomex3.ipomex.otg.mx/ipo3/lgt/indice/DIFLERMA/art_92_xvii/5.web</w:t>
        </w:r>
      </w:hyperlink>
      <w:r w:rsidR="007F644A" w:rsidRPr="0073103C">
        <w:rPr>
          <w:rFonts w:ascii="Palatino Linotype" w:eastAsia="Palatino Linotype" w:hAnsi="Palatino Linotype" w:cs="Palatino Linotype"/>
          <w:color w:val="000000" w:themeColor="text1"/>
          <w:u w:val="single"/>
        </w:rPr>
        <w:t xml:space="preserve"> </w:t>
      </w:r>
    </w:p>
    <w:p w:rsidR="00A1537E" w:rsidRPr="0073103C" w:rsidRDefault="007F644A" w:rsidP="00CF32E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73103C">
        <w:rPr>
          <w:rFonts w:ascii="Palatino Linotype" w:eastAsia="Palatino Linotype" w:hAnsi="Palatino Linotype" w:cs="Palatino Linotype"/>
          <w:color w:val="000000" w:themeColor="text1"/>
        </w:rPr>
        <w:t>se despliega mensaje de error, por lo que no es posible confirmar que la liga en cita contenga la información solicitada por el recurrente de los años dos mil veintitrés y dos mil veinticuatro; y es que, si bien es cierto, el particular reconoció haber accedido a la información solicitada a través de las ligas proporcionadas por el Sujeto Obligado, lo es también que éste Órgano Garante al intentar acceder a tal liga, percibió que no abre la página de internet ofrecida en respuesta para pretender colmar con ello la solicitud del recurrente, por lo que es dable ordenar la entrega de las solicitudes de información solicitadas por este en formato Excel o con el formato en el que se haya generado o en el que se encuentre en sus archivos de ser procedente en versión pública, por lo que la misma no colma con la solicitud de información del hoy recurrente,  como se muestra en la siguiente captura de pantalla:</w:t>
      </w:r>
    </w:p>
    <w:p w:rsidR="00A1537E" w:rsidRPr="0073103C" w:rsidRDefault="00A1537E" w:rsidP="00CF32E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1537E" w:rsidRPr="0073103C" w:rsidRDefault="007F644A" w:rsidP="00CF32E4">
      <w:pPr>
        <w:spacing w:line="360" w:lineRule="auto"/>
        <w:jc w:val="center"/>
        <w:rPr>
          <w:rFonts w:ascii="Palatino Linotype" w:eastAsia="Palatino Linotype" w:hAnsi="Palatino Linotype" w:cs="Palatino Linotype"/>
          <w:color w:val="000000" w:themeColor="text1"/>
        </w:rPr>
      </w:pPr>
      <w:r w:rsidRPr="0073103C">
        <w:rPr>
          <w:rFonts w:ascii="Palatino Linotype" w:eastAsia="Palatino Linotype" w:hAnsi="Palatino Linotype" w:cs="Palatino Linotype"/>
          <w:noProof/>
          <w:color w:val="000000" w:themeColor="text1"/>
          <w:lang w:val="es-MX"/>
        </w:rPr>
        <w:lastRenderedPageBreak/>
        <w:drawing>
          <wp:inline distT="0" distB="0" distL="0" distR="0">
            <wp:extent cx="3852249" cy="3625779"/>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3852249" cy="3625779"/>
                    </a:xfrm>
                    <a:prstGeom prst="rect">
                      <a:avLst/>
                    </a:prstGeom>
                    <a:ln/>
                  </pic:spPr>
                </pic:pic>
              </a:graphicData>
            </a:graphic>
          </wp:inline>
        </w:drawing>
      </w:r>
    </w:p>
    <w:p w:rsidR="00A1537E" w:rsidRDefault="00A1537E" w:rsidP="00CF32E4">
      <w:pPr>
        <w:pBdr>
          <w:top w:val="nil"/>
          <w:left w:val="nil"/>
          <w:bottom w:val="nil"/>
          <w:right w:val="nil"/>
          <w:between w:val="nil"/>
        </w:pBdr>
        <w:rPr>
          <w:rFonts w:ascii="Palatino Linotype" w:eastAsia="Palatino Linotype" w:hAnsi="Palatino Linotype" w:cs="Palatino Linotype"/>
          <w:color w:val="000000" w:themeColor="text1"/>
        </w:rPr>
      </w:pPr>
    </w:p>
    <w:p w:rsidR="00875268" w:rsidRPr="0073103C" w:rsidRDefault="00875268" w:rsidP="00CF32E4">
      <w:pPr>
        <w:pBdr>
          <w:top w:val="nil"/>
          <w:left w:val="nil"/>
          <w:bottom w:val="nil"/>
          <w:right w:val="nil"/>
          <w:between w:val="nil"/>
        </w:pBdr>
        <w:rPr>
          <w:rFonts w:ascii="Palatino Linotype" w:eastAsia="Palatino Linotype" w:hAnsi="Palatino Linotype" w:cs="Palatino Linotype"/>
          <w:color w:val="000000" w:themeColor="text1"/>
        </w:rPr>
      </w:pPr>
    </w:p>
    <w:p w:rsidR="00A1537E" w:rsidRPr="0073103C" w:rsidRDefault="007F644A" w:rsidP="00CF32E4">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3103C">
        <w:rPr>
          <w:rFonts w:ascii="Palatino Linotype" w:eastAsia="Palatino Linotype" w:hAnsi="Palatino Linotype" w:cs="Palatino Linotype"/>
          <w:color w:val="000000" w:themeColor="text1"/>
        </w:rPr>
        <w:t xml:space="preserve">Es así que, toda aquella información que sea requerida por los particulares que, previamente se encuentre disponible en sitios electrónicos, como puede ser de manera enunciativa más no limitativa, el sitio oficial del Sujeto Obligado o el portal IPOMEX o las páginas institucionales. Los Sujetos Obligado deben indicar la dirección electrónica donde obra la información solicitada. </w:t>
      </w:r>
      <w:r w:rsidRPr="0073103C">
        <w:rPr>
          <w:rFonts w:ascii="Palatino Linotype" w:eastAsia="Palatino Linotype" w:hAnsi="Palatino Linotype" w:cs="Palatino Linotype"/>
          <w:b/>
          <w:color w:val="000000" w:themeColor="text1"/>
        </w:rPr>
        <w:t>Esta dirección electrónica debe ser precisa, de tal modo que no implique realizar una búsqueda en toda la información que ahí se encuentre, debiendo cumplir</w:t>
      </w:r>
      <w:r w:rsidRPr="0073103C">
        <w:rPr>
          <w:rFonts w:ascii="Palatino Linotype" w:eastAsia="Palatino Linotype" w:hAnsi="Palatino Linotype" w:cs="Palatino Linotype"/>
          <w:color w:val="000000" w:themeColor="text1"/>
        </w:rPr>
        <w:t xml:space="preserve"> una serie de requisitos, a saber:</w:t>
      </w:r>
    </w:p>
    <w:p w:rsidR="00A1537E" w:rsidRPr="0073103C" w:rsidRDefault="007F644A" w:rsidP="00CF32E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73103C">
        <w:rPr>
          <w:rFonts w:ascii="Palatino Linotype" w:eastAsia="Palatino Linotype" w:hAnsi="Palatino Linotype" w:cs="Palatino Linotype"/>
          <w:b/>
          <w:color w:val="000000" w:themeColor="text1"/>
        </w:rPr>
        <w:t>La dirección electrónica debe señalarse en un plazo no mayor a cinco días hábiles;</w:t>
      </w:r>
    </w:p>
    <w:p w:rsidR="00A1537E" w:rsidRPr="0073103C" w:rsidRDefault="007F644A" w:rsidP="00CF32E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73103C">
        <w:rPr>
          <w:rFonts w:ascii="Palatino Linotype" w:eastAsia="Palatino Linotype" w:hAnsi="Palatino Linotype" w:cs="Palatino Linotype"/>
          <w:b/>
          <w:color w:val="000000" w:themeColor="text1"/>
        </w:rPr>
        <w:t>La dirección electrónica debe ser precisa, de tal modo que no implique realizar una búsqueda en toda la información que ahí se encuentre; y,</w:t>
      </w:r>
    </w:p>
    <w:p w:rsidR="00A1537E" w:rsidRPr="0073103C" w:rsidRDefault="007F644A" w:rsidP="00CF32E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3103C">
        <w:rPr>
          <w:rFonts w:ascii="Palatino Linotype" w:eastAsia="Palatino Linotype" w:hAnsi="Palatino Linotype" w:cs="Palatino Linotype"/>
          <w:b/>
          <w:color w:val="000000" w:themeColor="text1"/>
        </w:rPr>
        <w:lastRenderedPageBreak/>
        <w:t>La dirección electrónica debe ir acompañada del procedimiento a seguir, en caso de que la información se encuentre en distintos puntos del sitio electrónico referido; y,</w:t>
      </w:r>
    </w:p>
    <w:p w:rsidR="00A1537E" w:rsidRPr="0073103C" w:rsidRDefault="007F644A" w:rsidP="00CF32E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3103C">
        <w:rPr>
          <w:rFonts w:ascii="Palatino Linotype" w:eastAsia="Palatino Linotype" w:hAnsi="Palatino Linotype" w:cs="Palatino Linotype"/>
          <w:b/>
          <w:color w:val="000000" w:themeColor="text1"/>
          <w:u w:val="single"/>
        </w:rPr>
        <w:t>La dirección electrónica se debe entregar en formato abierto,</w:t>
      </w:r>
      <w:r w:rsidRPr="0073103C">
        <w:rPr>
          <w:rFonts w:ascii="Palatino Linotype" w:eastAsia="Palatino Linotype" w:hAnsi="Palatino Linotype" w:cs="Palatino Linotype"/>
          <w:b/>
          <w:color w:val="000000" w:themeColor="text1"/>
        </w:rPr>
        <w:t xml:space="preserve"> para que el Recurrente pueda copiar y pegar sin la necesidad de transcribir la liga electrónica.</w:t>
      </w:r>
    </w:p>
    <w:p w:rsidR="00A1537E" w:rsidRPr="0073103C" w:rsidRDefault="00A1537E" w:rsidP="00CF32E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1537E" w:rsidRPr="0073103C" w:rsidRDefault="007F644A" w:rsidP="00CF32E4">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3103C">
        <w:rPr>
          <w:rFonts w:ascii="Palatino Linotype" w:eastAsia="Palatino Linotype" w:hAnsi="Palatino Linotype" w:cs="Palatino Linotype"/>
          <w:color w:val="000000" w:themeColor="text1"/>
        </w:rPr>
        <w:t>Ahora bien, de la revisión de esta, se logra vislumbrar que en encuentran en un formato cerrado, es decir, que no se puede copiar y pegar para tener acceso; sobre el tema, Trujillo, Humberto (2019), en el “Diccionario de Transparencia y Acceso a la Información Pública” (p. 136 y 137), precisa que cuando un Sujeto Obligado proporciona información pública de manera electrónica es necesario garantizar su interoperabilidad, lo cual se traduce al hecho a que la información contenga datos en formatos y estándares abiertos para su reproducción y reutilización electrónica de manera libre y sin ninguna restricción.</w:t>
      </w:r>
    </w:p>
    <w:p w:rsidR="00A1537E" w:rsidRPr="0073103C" w:rsidRDefault="00A1537E" w:rsidP="00CF32E4">
      <w:pPr>
        <w:spacing w:line="360" w:lineRule="auto"/>
        <w:jc w:val="both"/>
        <w:rPr>
          <w:rFonts w:ascii="Palatino Linotype" w:eastAsia="Palatino Linotype" w:hAnsi="Palatino Linotype" w:cs="Palatino Linotype"/>
          <w:color w:val="000000" w:themeColor="text1"/>
        </w:rPr>
      </w:pPr>
    </w:p>
    <w:p w:rsidR="00A1537E" w:rsidRPr="0073103C" w:rsidRDefault="007F644A" w:rsidP="00CF32E4">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3103C">
        <w:rPr>
          <w:rFonts w:ascii="Palatino Linotype" w:eastAsia="Palatino Linotype" w:hAnsi="Palatino Linotype" w:cs="Palatino Linotype"/>
          <w:color w:val="000000" w:themeColor="text1"/>
        </w:rPr>
        <w:t>Asimismo, establece que al proporcionar información pública es necesario que sea en un formato que no tenga ninguna restricción en el acceso o reutilización, por lo que, es necesario que los datos digitales (como ligas electrónicas), se proporcionen en un formato abierto. En ese contexto, el artículo 3°, fracciones VIII y XVI de la Ley de Transparencia y Acceso a la Información Pública del Estado de México y Municipios, precisan lo siguiente:</w:t>
      </w:r>
    </w:p>
    <w:p w:rsidR="00A1537E" w:rsidRPr="0073103C" w:rsidRDefault="007F644A" w:rsidP="00CF32E4">
      <w:pPr>
        <w:numPr>
          <w:ilvl w:val="0"/>
          <w:numId w:val="5"/>
        </w:numPr>
        <w:pBdr>
          <w:top w:val="nil"/>
          <w:left w:val="nil"/>
          <w:bottom w:val="nil"/>
          <w:right w:val="nil"/>
          <w:between w:val="nil"/>
        </w:pBdr>
        <w:ind w:left="0" w:firstLine="0"/>
        <w:jc w:val="both"/>
        <w:rPr>
          <w:rFonts w:ascii="Palatino Linotype" w:eastAsia="Palatino Linotype" w:hAnsi="Palatino Linotype" w:cs="Palatino Linotype"/>
          <w:b/>
          <w:i/>
          <w:color w:val="000000" w:themeColor="text1"/>
        </w:rPr>
      </w:pPr>
      <w:r w:rsidRPr="0073103C">
        <w:rPr>
          <w:rFonts w:ascii="Palatino Linotype" w:eastAsia="Palatino Linotype" w:hAnsi="Palatino Linotype" w:cs="Palatino Linotype"/>
          <w:b/>
          <w:i/>
          <w:color w:val="000000" w:themeColor="text1"/>
        </w:rPr>
        <w:t xml:space="preserve">Dato abierto: </w:t>
      </w:r>
      <w:r w:rsidRPr="0073103C">
        <w:rPr>
          <w:rFonts w:ascii="Palatino Linotype" w:eastAsia="Palatino Linotype" w:hAnsi="Palatino Linotype" w:cs="Palatino Linotype"/>
          <w:i/>
          <w:color w:val="000000" w:themeColor="text1"/>
        </w:rPr>
        <w:t>Datos digitales de carácter público que son accesibles en línea que pueden ser usados, reutilizados y redistribuidos por cualquier persona, mismos que se conforman de diversas características, entre las cuales se encuentra que se encuentren en formatos abiertos.</w:t>
      </w:r>
    </w:p>
    <w:p w:rsidR="00A1537E" w:rsidRPr="0073103C" w:rsidRDefault="00A1537E" w:rsidP="00CF32E4">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A1537E" w:rsidRPr="0073103C" w:rsidRDefault="007F644A" w:rsidP="00CF32E4">
      <w:pPr>
        <w:numPr>
          <w:ilvl w:val="0"/>
          <w:numId w:val="5"/>
        </w:numPr>
        <w:pBdr>
          <w:top w:val="nil"/>
          <w:left w:val="nil"/>
          <w:bottom w:val="nil"/>
          <w:right w:val="nil"/>
          <w:between w:val="nil"/>
        </w:pBdr>
        <w:ind w:left="0" w:firstLine="0"/>
        <w:jc w:val="both"/>
        <w:rPr>
          <w:rFonts w:ascii="Palatino Linotype" w:eastAsia="Palatino Linotype" w:hAnsi="Palatino Linotype" w:cs="Palatino Linotype"/>
          <w:b/>
          <w:i/>
          <w:color w:val="000000" w:themeColor="text1"/>
        </w:rPr>
      </w:pPr>
      <w:r w:rsidRPr="0073103C">
        <w:rPr>
          <w:rFonts w:ascii="Palatino Linotype" w:eastAsia="Palatino Linotype" w:hAnsi="Palatino Linotype" w:cs="Palatino Linotype"/>
          <w:b/>
          <w:i/>
          <w:color w:val="000000" w:themeColor="text1"/>
        </w:rPr>
        <w:t xml:space="preserve">Formato accesible: </w:t>
      </w:r>
      <w:r w:rsidRPr="0073103C">
        <w:rPr>
          <w:rFonts w:ascii="Palatino Linotype" w:eastAsia="Palatino Linotype" w:hAnsi="Palatino Linotype" w:cs="Palatino Linotype"/>
          <w:i/>
          <w:color w:val="000000" w:themeColor="text1"/>
        </w:rPr>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rsidR="00A1537E" w:rsidRPr="0073103C" w:rsidRDefault="00A1537E" w:rsidP="00CF32E4">
      <w:pPr>
        <w:spacing w:line="360" w:lineRule="auto"/>
        <w:jc w:val="both"/>
        <w:rPr>
          <w:rFonts w:ascii="Palatino Linotype" w:eastAsia="Palatino Linotype" w:hAnsi="Palatino Linotype" w:cs="Palatino Linotype"/>
          <w:color w:val="000000" w:themeColor="text1"/>
        </w:rPr>
      </w:pPr>
    </w:p>
    <w:p w:rsidR="00A1537E" w:rsidRPr="0073103C" w:rsidRDefault="007F644A" w:rsidP="00CF32E4">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3103C">
        <w:rPr>
          <w:rFonts w:ascii="Palatino Linotype" w:eastAsia="Palatino Linotype" w:hAnsi="Palatino Linotype" w:cs="Palatino Linotype"/>
          <w:color w:val="000000" w:themeColor="text1"/>
        </w:rPr>
        <w:lastRenderedPageBreak/>
        <w:t>Conforme a lo anterior, se considera que en el caso de que la información peticionada obre en ligas electrónicas, el Sujeto Obligado deberá privilegiar la entrega de estas, en datos abiertos, es decir, en un formato que permita la accesibilidad y facilidad a los Particulares, para obtener la información contenida estas.</w:t>
      </w:r>
    </w:p>
    <w:p w:rsidR="00A1537E" w:rsidRPr="0073103C" w:rsidRDefault="00A1537E" w:rsidP="00CF32E4">
      <w:pPr>
        <w:pBdr>
          <w:top w:val="nil"/>
          <w:left w:val="nil"/>
          <w:bottom w:val="nil"/>
          <w:right w:val="nil"/>
          <w:between w:val="nil"/>
        </w:pBdr>
        <w:rPr>
          <w:rFonts w:ascii="Palatino Linotype" w:eastAsia="Palatino Linotype" w:hAnsi="Palatino Linotype" w:cs="Palatino Linotype"/>
          <w:b/>
          <w:color w:val="000000" w:themeColor="text1"/>
        </w:rPr>
      </w:pPr>
    </w:p>
    <w:p w:rsidR="00A1537E" w:rsidRPr="0073103C" w:rsidRDefault="007F644A" w:rsidP="00CF32E4">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3103C">
        <w:rPr>
          <w:rFonts w:ascii="Palatino Linotype" w:eastAsia="Palatino Linotype" w:hAnsi="Palatino Linotype" w:cs="Palatino Linotype"/>
          <w:color w:val="000000" w:themeColor="text1"/>
        </w:rPr>
        <w:t>En el presente asunto, el titular de la Unidad de Transparencia entregó la dirección electrónica en formato cerrado, lo que propicia que el Recurrente deba transcribir cada uno de los caracteres, lo que facilita a errores y con ello la imposibilidad o dificultad para acceder a la información.  Tal y como se aprecia, la dirección electrónica incumple lo que estipula el artículo 161 antes citado, en razón de lo siguiente:</w:t>
      </w:r>
    </w:p>
    <w:p w:rsidR="00A1537E" w:rsidRPr="0073103C" w:rsidRDefault="007F644A" w:rsidP="00CF32E4">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73103C">
        <w:rPr>
          <w:rFonts w:ascii="Palatino Linotype" w:eastAsia="Palatino Linotype" w:hAnsi="Palatino Linotype" w:cs="Palatino Linotype"/>
          <w:i/>
          <w:color w:val="000000" w:themeColor="text1"/>
        </w:rPr>
        <w:t>La dirección electrónica se encuentra en formato cerrado, por lo que no resulta accesible para el Recurrente; y,</w:t>
      </w:r>
    </w:p>
    <w:p w:rsidR="00A1537E" w:rsidRPr="0073103C" w:rsidRDefault="007F644A" w:rsidP="00CF32E4">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73103C">
        <w:rPr>
          <w:rFonts w:ascii="Palatino Linotype" w:eastAsia="Palatino Linotype" w:hAnsi="Palatino Linotype" w:cs="Palatino Linotype"/>
          <w:i/>
          <w:color w:val="000000" w:themeColor="text1"/>
        </w:rPr>
        <w:t>Se encuentra fuera del plazo de cinco días establecidos para tal efecto.</w:t>
      </w:r>
    </w:p>
    <w:p w:rsidR="00A1537E" w:rsidRPr="0073103C" w:rsidRDefault="00A1537E" w:rsidP="00CF32E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1537E" w:rsidRPr="0073103C" w:rsidRDefault="007F644A" w:rsidP="00CF32E4">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73103C">
        <w:rPr>
          <w:rFonts w:ascii="Palatino Linotype" w:eastAsia="Palatino Linotype" w:hAnsi="Palatino Linotype" w:cs="Palatino Linotype"/>
          <w:color w:val="000000" w:themeColor="text1"/>
        </w:rPr>
        <w:t>En ese contexto, el artículo 92, fracción XVII, de la Ley de Transparencia y Acceso a la Información Pública del Estado de México y Municipios, establece que los Sujetos Obligados deberán poner a disposición del público de manera permanente y actualizada, dirección electrónica donde podrán recibirse las solicitudes para obtener la información, así como el registro de las solicitudes recibidas y atendidas; por lo que tal información debería estar a disposición para consulta pública.</w:t>
      </w:r>
    </w:p>
    <w:p w:rsidR="00A1537E" w:rsidRPr="0073103C" w:rsidRDefault="00A1537E" w:rsidP="00CF32E4">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A1537E" w:rsidRPr="0073103C" w:rsidRDefault="007F644A" w:rsidP="00CF32E4">
      <w:pPr>
        <w:numPr>
          <w:ilvl w:val="0"/>
          <w:numId w:val="8"/>
        </w:numPr>
        <w:pBdr>
          <w:top w:val="nil"/>
          <w:left w:val="nil"/>
          <w:bottom w:val="nil"/>
          <w:right w:val="nil"/>
          <w:between w:val="nil"/>
        </w:pBdr>
        <w:shd w:val="clear" w:color="auto" w:fill="FDFCFB"/>
        <w:spacing w:line="360" w:lineRule="auto"/>
        <w:ind w:left="0" w:firstLine="0"/>
        <w:jc w:val="both"/>
        <w:rPr>
          <w:rFonts w:ascii="Palatino Linotype" w:eastAsia="Times New Roman" w:hAnsi="Palatino Linotype" w:cs="Times New Roman"/>
          <w:color w:val="000000" w:themeColor="text1"/>
        </w:rPr>
      </w:pPr>
      <w:r w:rsidRPr="0073103C">
        <w:rPr>
          <w:rFonts w:ascii="Palatino Linotype" w:eastAsia="Palatino Linotype" w:hAnsi="Palatino Linotype" w:cs="Palatino Linotype"/>
          <w:color w:val="000000" w:themeColor="text1"/>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A1537E" w:rsidRPr="0073103C" w:rsidRDefault="007F644A" w:rsidP="00875268">
      <w:pPr>
        <w:shd w:val="clear" w:color="auto" w:fill="FDFCFB"/>
        <w:spacing w:line="360" w:lineRule="auto"/>
        <w:jc w:val="both"/>
        <w:rPr>
          <w:rFonts w:ascii="Palatino Linotype" w:eastAsia="Times New Roman" w:hAnsi="Palatino Linotype" w:cs="Times New Roman"/>
          <w:color w:val="000000" w:themeColor="text1"/>
        </w:rPr>
      </w:pPr>
      <w:r w:rsidRPr="0073103C">
        <w:rPr>
          <w:rFonts w:ascii="Palatino Linotype" w:eastAsia="Palatino Linotype" w:hAnsi="Palatino Linotype" w:cs="Palatino Linotype"/>
          <w:b/>
          <w:color w:val="000000" w:themeColor="text1"/>
        </w:rPr>
        <w:lastRenderedPageBreak/>
        <w:t> </w:t>
      </w:r>
      <w:r w:rsidRPr="0073103C">
        <w:rPr>
          <w:rFonts w:ascii="Palatino Linotype" w:eastAsia="Times New Roman" w:hAnsi="Palatino Linotype" w:cs="Times New Roman"/>
          <w:color w:val="000000" w:themeColor="text1"/>
        </w:rPr>
        <w:t> </w:t>
      </w:r>
      <w:r w:rsidRPr="0073103C">
        <w:rPr>
          <w:rFonts w:ascii="Palatino Linotype" w:eastAsia="Palatino Linotype" w:hAnsi="Palatino Linotype" w:cs="Palatino Linotype"/>
          <w:color w:val="000000" w:themeColor="text1"/>
        </w:rPr>
        <w:t>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w:t>
      </w:r>
    </w:p>
    <w:p w:rsidR="00A1537E" w:rsidRPr="0073103C" w:rsidRDefault="007F644A" w:rsidP="00CF32E4">
      <w:pPr>
        <w:shd w:val="clear" w:color="auto" w:fill="FDFCFB"/>
        <w:jc w:val="both"/>
        <w:rPr>
          <w:rFonts w:ascii="Palatino Linotype" w:eastAsia="Century Gothic" w:hAnsi="Palatino Linotype" w:cs="Century Gothic"/>
          <w:color w:val="000000" w:themeColor="text1"/>
        </w:rPr>
      </w:pPr>
      <w:r w:rsidRPr="0073103C">
        <w:rPr>
          <w:rFonts w:ascii="Palatino Linotype" w:eastAsia="Palatino Linotype" w:hAnsi="Palatino Linotype" w:cs="Palatino Linotype"/>
          <w:color w:val="000000" w:themeColor="text1"/>
        </w:rPr>
        <w:t> </w:t>
      </w:r>
      <w:r w:rsidRPr="0073103C">
        <w:rPr>
          <w:rFonts w:ascii="Palatino Linotype" w:eastAsia="Palatino Linotype" w:hAnsi="Palatino Linotype" w:cs="Palatino Linotype"/>
          <w:i/>
          <w:color w:val="000000" w:themeColor="text1"/>
        </w:rPr>
        <w:t>“</w:t>
      </w:r>
      <w:r w:rsidRPr="0073103C">
        <w:rPr>
          <w:rFonts w:ascii="Palatino Linotype" w:eastAsia="Palatino Linotype" w:hAnsi="Palatino Linotype" w:cs="Palatino Linotype"/>
          <w:b/>
          <w:i/>
          <w:color w:val="000000" w:themeColor="text1"/>
        </w:rPr>
        <w:t>Artículo 12.</w:t>
      </w:r>
      <w:r w:rsidRPr="0073103C">
        <w:rPr>
          <w:rFonts w:ascii="Palatino Linotype" w:eastAsia="Palatino Linotype" w:hAnsi="Palatino Linotype" w:cs="Palatino Linotype"/>
          <w:i/>
          <w:color w:val="000000" w:themeColor="text1"/>
        </w:rPr>
        <w:t> Quienes generen, recopilen, administren, manejen, procesen, archiven o conserven información pública serán responsables de la misma en los términos de las disposiciones jurídicas aplicables.</w:t>
      </w:r>
    </w:p>
    <w:p w:rsidR="00A1537E" w:rsidRPr="0073103C" w:rsidRDefault="007F644A" w:rsidP="00CF32E4">
      <w:pPr>
        <w:shd w:val="clear" w:color="auto" w:fill="FDFCFB"/>
        <w:jc w:val="both"/>
        <w:rPr>
          <w:rFonts w:ascii="Palatino Linotype" w:eastAsia="Century Gothic" w:hAnsi="Palatino Linotype" w:cs="Century Gothic"/>
          <w:color w:val="000000" w:themeColor="text1"/>
        </w:rPr>
      </w:pPr>
      <w:r w:rsidRPr="0073103C">
        <w:rPr>
          <w:rFonts w:ascii="Palatino Linotype" w:eastAsia="Palatino Linotype" w:hAnsi="Palatino Linotype" w:cs="Palatino Linotype"/>
          <w:i/>
          <w:color w:val="000000" w:themeColor="text1"/>
        </w:rPr>
        <w:t> </w:t>
      </w:r>
    </w:p>
    <w:p w:rsidR="00A1537E" w:rsidRPr="0073103C" w:rsidRDefault="007F644A" w:rsidP="00CF32E4">
      <w:pPr>
        <w:shd w:val="clear" w:color="auto" w:fill="FDFCFB"/>
        <w:jc w:val="both"/>
        <w:rPr>
          <w:rFonts w:ascii="Palatino Linotype" w:eastAsia="Times New Roman" w:hAnsi="Palatino Linotype" w:cs="Times New Roman"/>
          <w:color w:val="000000" w:themeColor="text1"/>
        </w:rPr>
      </w:pPr>
      <w:r w:rsidRPr="0073103C">
        <w:rPr>
          <w:rFonts w:ascii="Palatino Linotype" w:eastAsia="Palatino Linotype" w:hAnsi="Palatino Linotype" w:cs="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A1537E" w:rsidRPr="0073103C" w:rsidRDefault="007F644A" w:rsidP="00CF32E4">
      <w:pPr>
        <w:shd w:val="clear" w:color="auto" w:fill="FDFCFB"/>
        <w:spacing w:line="360" w:lineRule="auto"/>
        <w:jc w:val="both"/>
        <w:rPr>
          <w:rFonts w:ascii="Palatino Linotype" w:eastAsia="Times New Roman" w:hAnsi="Palatino Linotype" w:cs="Times New Roman"/>
          <w:color w:val="000000" w:themeColor="text1"/>
        </w:rPr>
      </w:pPr>
      <w:r w:rsidRPr="0073103C">
        <w:rPr>
          <w:rFonts w:ascii="Palatino Linotype" w:eastAsia="Palatino Linotype" w:hAnsi="Palatino Linotype" w:cs="Palatino Linotype"/>
          <w:color w:val="000000" w:themeColor="text1"/>
        </w:rPr>
        <w:t> </w:t>
      </w:r>
    </w:p>
    <w:p w:rsidR="00A1537E" w:rsidRPr="0073103C" w:rsidRDefault="007F644A" w:rsidP="00CF32E4">
      <w:pPr>
        <w:numPr>
          <w:ilvl w:val="0"/>
          <w:numId w:val="8"/>
        </w:numPr>
        <w:pBdr>
          <w:top w:val="nil"/>
          <w:left w:val="nil"/>
          <w:bottom w:val="nil"/>
          <w:right w:val="nil"/>
          <w:between w:val="nil"/>
        </w:pBdr>
        <w:shd w:val="clear" w:color="auto" w:fill="FDFCFB"/>
        <w:spacing w:line="360" w:lineRule="auto"/>
        <w:ind w:left="0" w:firstLine="0"/>
        <w:jc w:val="both"/>
        <w:rPr>
          <w:rFonts w:ascii="Palatino Linotype" w:eastAsia="Times New Roman" w:hAnsi="Palatino Linotype" w:cs="Times New Roman"/>
          <w:color w:val="000000" w:themeColor="text1"/>
        </w:rPr>
      </w:pPr>
      <w:r w:rsidRPr="0073103C">
        <w:rPr>
          <w:rFonts w:ascii="Palatino Linotype" w:eastAsia="Times New Roman" w:hAnsi="Palatino Linotype" w:cs="Times New Roman"/>
          <w:color w:val="000000" w:themeColor="text1"/>
        </w:rPr>
        <w:t> </w:t>
      </w:r>
      <w:r w:rsidRPr="0073103C">
        <w:rPr>
          <w:rFonts w:ascii="Palatino Linotype" w:eastAsia="Palatino Linotype" w:hAnsi="Palatino Linotype" w:cs="Palatino Linotype"/>
          <w:color w:val="000000" w:themeColor="text1"/>
        </w:rPr>
        <w:t>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w:t>
      </w:r>
    </w:p>
    <w:p w:rsidR="00A1537E" w:rsidRPr="0073103C" w:rsidRDefault="007F644A" w:rsidP="00CF32E4">
      <w:pPr>
        <w:shd w:val="clear" w:color="auto" w:fill="FDFCFB"/>
        <w:spacing w:line="360" w:lineRule="auto"/>
        <w:jc w:val="both"/>
        <w:rPr>
          <w:rFonts w:ascii="Palatino Linotype" w:eastAsia="Times New Roman" w:hAnsi="Palatino Linotype" w:cs="Times New Roman"/>
          <w:color w:val="000000" w:themeColor="text1"/>
        </w:rPr>
      </w:pPr>
      <w:r w:rsidRPr="0073103C">
        <w:rPr>
          <w:rFonts w:ascii="Palatino Linotype" w:eastAsia="Palatino Linotype" w:hAnsi="Palatino Linotype" w:cs="Palatino Linotype"/>
          <w:b/>
          <w:color w:val="000000" w:themeColor="text1"/>
        </w:rPr>
        <w:t> </w:t>
      </w:r>
    </w:p>
    <w:p w:rsidR="00A1537E" w:rsidRPr="0073103C" w:rsidRDefault="007F644A" w:rsidP="00875268">
      <w:pPr>
        <w:numPr>
          <w:ilvl w:val="0"/>
          <w:numId w:val="8"/>
        </w:numPr>
        <w:pBdr>
          <w:top w:val="nil"/>
          <w:left w:val="nil"/>
          <w:bottom w:val="nil"/>
          <w:right w:val="nil"/>
          <w:between w:val="nil"/>
        </w:pBdr>
        <w:shd w:val="clear" w:color="auto" w:fill="FDFCFB"/>
        <w:spacing w:line="360" w:lineRule="auto"/>
        <w:ind w:left="0" w:firstLine="0"/>
        <w:jc w:val="both"/>
        <w:rPr>
          <w:rFonts w:ascii="Palatino Linotype" w:eastAsia="Times New Roman" w:hAnsi="Palatino Linotype" w:cs="Times New Roman"/>
          <w:color w:val="000000" w:themeColor="text1"/>
        </w:rPr>
      </w:pPr>
      <w:r w:rsidRPr="0073103C">
        <w:rPr>
          <w:rFonts w:ascii="Palatino Linotype" w:eastAsia="Palatino Linotype" w:hAnsi="Palatino Linotype" w:cs="Palatino Linotype"/>
          <w:color w:val="000000" w:themeColor="text1"/>
        </w:rPr>
        <w:t>Como apoyo a lo anterior, es aplicable el Criterio 03-17, emitido por el Instituto Nacional de Transparencia, Acceso a la Información y Protección de Datos Personales, que dice:</w:t>
      </w:r>
    </w:p>
    <w:p w:rsidR="00A1537E" w:rsidRPr="0073103C" w:rsidRDefault="007F644A" w:rsidP="00CF32E4">
      <w:pPr>
        <w:shd w:val="clear" w:color="auto" w:fill="FDFCFB"/>
        <w:jc w:val="both"/>
        <w:rPr>
          <w:rFonts w:ascii="Palatino Linotype" w:eastAsia="Century Gothic" w:hAnsi="Palatino Linotype" w:cs="Century Gothic"/>
          <w:color w:val="000000" w:themeColor="text1"/>
        </w:rPr>
      </w:pPr>
      <w:r w:rsidRPr="0073103C">
        <w:rPr>
          <w:rFonts w:ascii="Palatino Linotype" w:eastAsia="Palatino Linotype" w:hAnsi="Palatino Linotype" w:cs="Palatino Linotype"/>
          <w:color w:val="000000" w:themeColor="text1"/>
        </w:rPr>
        <w:t> </w:t>
      </w:r>
      <w:r w:rsidRPr="0073103C">
        <w:rPr>
          <w:rFonts w:ascii="Palatino Linotype" w:eastAsia="Palatino Linotype" w:hAnsi="Palatino Linotype" w:cs="Palatino Linotype"/>
          <w:b/>
          <w:i/>
          <w:color w:val="000000" w:themeColor="text1"/>
        </w:rPr>
        <w:t>“No existe obligación de elaborar documentos ad hoc para atender las solicitudes de acceso a la información.</w:t>
      </w:r>
      <w:r w:rsidRPr="0073103C">
        <w:rPr>
          <w:rFonts w:ascii="Palatino Linotype" w:eastAsia="Palatino Linotype" w:hAnsi="Palatino Linotype" w:cs="Palatino Linotype"/>
          <w:i/>
          <w:color w:val="000000" w:themeColor="text1"/>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w:t>
      </w:r>
      <w:r w:rsidRPr="0073103C">
        <w:rPr>
          <w:rFonts w:ascii="Palatino Linotype" w:eastAsia="Palatino Linotype" w:hAnsi="Palatino Linotype" w:cs="Palatino Linotype"/>
          <w:i/>
          <w:color w:val="000000" w:themeColor="text1"/>
        </w:rPr>
        <w:lastRenderedPageBreak/>
        <w:t>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A1537E" w:rsidRPr="0073103C" w:rsidRDefault="007F644A" w:rsidP="00CF32E4">
      <w:pPr>
        <w:shd w:val="clear" w:color="auto" w:fill="FDFCFB"/>
        <w:jc w:val="both"/>
        <w:rPr>
          <w:rFonts w:ascii="Palatino Linotype" w:eastAsia="Century Gothic" w:hAnsi="Palatino Linotype" w:cs="Century Gothic"/>
          <w:color w:val="000000" w:themeColor="text1"/>
        </w:rPr>
      </w:pPr>
      <w:r w:rsidRPr="0073103C">
        <w:rPr>
          <w:rFonts w:ascii="Palatino Linotype" w:eastAsia="Palatino Linotype" w:hAnsi="Palatino Linotype" w:cs="Palatino Linotype"/>
          <w:i/>
          <w:color w:val="000000" w:themeColor="text1"/>
        </w:rPr>
        <w:t> </w:t>
      </w:r>
    </w:p>
    <w:p w:rsidR="00A1537E" w:rsidRPr="0073103C" w:rsidRDefault="007F644A" w:rsidP="00CF32E4">
      <w:pPr>
        <w:shd w:val="clear" w:color="auto" w:fill="FDFCFB"/>
        <w:jc w:val="both"/>
        <w:rPr>
          <w:rFonts w:ascii="Palatino Linotype" w:eastAsia="Century Gothic" w:hAnsi="Palatino Linotype" w:cs="Century Gothic"/>
          <w:color w:val="000000" w:themeColor="text1"/>
        </w:rPr>
      </w:pPr>
      <w:r w:rsidRPr="0073103C">
        <w:rPr>
          <w:rFonts w:ascii="Palatino Linotype" w:eastAsia="Palatino Linotype" w:hAnsi="Palatino Linotype" w:cs="Palatino Linotype"/>
          <w:i/>
          <w:color w:val="000000" w:themeColor="text1"/>
        </w:rPr>
        <w:t>Resoluciones:</w:t>
      </w:r>
    </w:p>
    <w:p w:rsidR="00A1537E" w:rsidRPr="0073103C" w:rsidRDefault="007F644A" w:rsidP="00CF32E4">
      <w:pPr>
        <w:shd w:val="clear" w:color="auto" w:fill="FDFCFB"/>
        <w:jc w:val="both"/>
        <w:rPr>
          <w:rFonts w:ascii="Palatino Linotype" w:eastAsia="Century Gothic" w:hAnsi="Palatino Linotype" w:cs="Century Gothic"/>
          <w:color w:val="000000" w:themeColor="text1"/>
        </w:rPr>
      </w:pPr>
      <w:r w:rsidRPr="0073103C">
        <w:rPr>
          <w:rFonts w:ascii="Palatino Linotype" w:eastAsia="Noto Sans Symbols" w:hAnsi="Palatino Linotype" w:cs="Noto Sans Symbols"/>
          <w:i/>
          <w:color w:val="000000" w:themeColor="text1"/>
        </w:rPr>
        <w:t>∙</w:t>
      </w:r>
      <w:r w:rsidRPr="0073103C">
        <w:rPr>
          <w:rFonts w:ascii="Palatino Linotype" w:eastAsia="Palatino Linotype" w:hAnsi="Palatino Linotype" w:cs="Palatino Linotype"/>
          <w:i/>
          <w:color w:val="000000" w:themeColor="text1"/>
        </w:rPr>
        <w:t> RRA 0050/16. Instituto Nacional para la Evaluación de la Educación. 13 julio de 2016. Por unanimidad. Comisionado Ponente: Francisco Javier Acuña Llamas.</w:t>
      </w:r>
    </w:p>
    <w:p w:rsidR="00A1537E" w:rsidRPr="0073103C" w:rsidRDefault="007F644A" w:rsidP="00CF32E4">
      <w:pPr>
        <w:shd w:val="clear" w:color="auto" w:fill="FDFCFB"/>
        <w:jc w:val="both"/>
        <w:rPr>
          <w:rFonts w:ascii="Palatino Linotype" w:eastAsia="Century Gothic" w:hAnsi="Palatino Linotype" w:cs="Century Gothic"/>
          <w:color w:val="000000" w:themeColor="text1"/>
        </w:rPr>
      </w:pPr>
      <w:r w:rsidRPr="0073103C">
        <w:rPr>
          <w:rFonts w:ascii="Palatino Linotype" w:eastAsia="Noto Sans Symbols" w:hAnsi="Palatino Linotype" w:cs="Noto Sans Symbols"/>
          <w:i/>
          <w:color w:val="000000" w:themeColor="text1"/>
        </w:rPr>
        <w:t>∙</w:t>
      </w:r>
      <w:r w:rsidRPr="0073103C">
        <w:rPr>
          <w:rFonts w:ascii="Palatino Linotype" w:eastAsia="Palatino Linotype" w:hAnsi="Palatino Linotype" w:cs="Palatino Linotype"/>
          <w:i/>
          <w:color w:val="000000" w:themeColor="text1"/>
        </w:rPr>
        <w:t> RRA 0310/16. Instituto Nacional de Transparencia, Acceso a la Información y Protección de Datos Personales. 10 de agosto de 2016. Por unanimidad. Comisionada Ponente. Areli Cano Guadiana.</w:t>
      </w:r>
    </w:p>
    <w:p w:rsidR="00A1537E" w:rsidRPr="0073103C" w:rsidRDefault="007F644A" w:rsidP="00CF32E4">
      <w:pPr>
        <w:shd w:val="clear" w:color="auto" w:fill="FDFCFB"/>
        <w:jc w:val="both"/>
        <w:rPr>
          <w:rFonts w:ascii="Palatino Linotype" w:eastAsia="Times New Roman" w:hAnsi="Palatino Linotype" w:cs="Times New Roman"/>
          <w:color w:val="000000" w:themeColor="text1"/>
        </w:rPr>
      </w:pPr>
      <w:r w:rsidRPr="0073103C">
        <w:rPr>
          <w:rFonts w:ascii="Palatino Linotype" w:eastAsia="Noto Sans Symbols" w:hAnsi="Palatino Linotype" w:cs="Noto Sans Symbols"/>
          <w:i/>
          <w:color w:val="000000" w:themeColor="text1"/>
        </w:rPr>
        <w:t>∙</w:t>
      </w:r>
      <w:r w:rsidRPr="0073103C">
        <w:rPr>
          <w:rFonts w:ascii="Palatino Linotype" w:eastAsia="Palatino Linotype" w:hAnsi="Palatino Linotype" w:cs="Palatino Linotype"/>
          <w:i/>
          <w:color w:val="000000" w:themeColor="text1"/>
        </w:rPr>
        <w:t> RRA 1889/16. Secretaría de Hacienda y Crédito Público. 05 de octubre de 2016. Por unanimidad. Comisionada Ponente. Ximena Puente de la Mora.”</w:t>
      </w:r>
    </w:p>
    <w:p w:rsidR="00A1537E" w:rsidRPr="0073103C" w:rsidRDefault="007F644A" w:rsidP="00CF32E4">
      <w:pPr>
        <w:shd w:val="clear" w:color="auto" w:fill="FDFCFB"/>
        <w:spacing w:line="600" w:lineRule="auto"/>
        <w:jc w:val="both"/>
        <w:rPr>
          <w:rFonts w:ascii="Palatino Linotype" w:eastAsia="Times New Roman" w:hAnsi="Palatino Linotype" w:cs="Times New Roman"/>
          <w:color w:val="000000" w:themeColor="text1"/>
        </w:rPr>
      </w:pPr>
      <w:r w:rsidRPr="0073103C">
        <w:rPr>
          <w:rFonts w:ascii="Palatino Linotype" w:eastAsia="Palatino Linotype" w:hAnsi="Palatino Linotype" w:cs="Palatino Linotype"/>
          <w:b/>
          <w:color w:val="000000" w:themeColor="text1"/>
        </w:rPr>
        <w:t> </w:t>
      </w:r>
    </w:p>
    <w:p w:rsidR="00A1537E" w:rsidRPr="0073103C" w:rsidRDefault="007F644A" w:rsidP="00CF32E4">
      <w:pPr>
        <w:numPr>
          <w:ilvl w:val="0"/>
          <w:numId w:val="8"/>
        </w:numPr>
        <w:pBdr>
          <w:top w:val="nil"/>
          <w:left w:val="nil"/>
          <w:bottom w:val="nil"/>
          <w:right w:val="nil"/>
          <w:between w:val="nil"/>
        </w:pBdr>
        <w:shd w:val="clear" w:color="auto" w:fill="FDFCFB"/>
        <w:spacing w:line="360" w:lineRule="auto"/>
        <w:ind w:left="0" w:firstLine="0"/>
        <w:jc w:val="both"/>
        <w:rPr>
          <w:rFonts w:ascii="Palatino Linotype" w:eastAsia="Times New Roman" w:hAnsi="Palatino Linotype" w:cs="Times New Roman"/>
          <w:color w:val="000000" w:themeColor="text1"/>
        </w:rPr>
      </w:pPr>
      <w:r w:rsidRPr="0073103C">
        <w:rPr>
          <w:rFonts w:ascii="Palatino Linotype" w:eastAsia="Palatino Linotype" w:hAnsi="Palatino Linotype" w:cs="Palatino Linotype"/>
          <w:color w:val="000000" w:themeColor="text1"/>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A1537E" w:rsidRPr="0073103C" w:rsidRDefault="007F644A" w:rsidP="00CF32E4">
      <w:pPr>
        <w:shd w:val="clear" w:color="auto" w:fill="FDFCFB"/>
        <w:spacing w:line="360" w:lineRule="auto"/>
        <w:jc w:val="both"/>
        <w:rPr>
          <w:rFonts w:ascii="Palatino Linotype" w:eastAsia="Times New Roman" w:hAnsi="Palatino Linotype" w:cs="Times New Roman"/>
          <w:color w:val="000000" w:themeColor="text1"/>
        </w:rPr>
      </w:pPr>
      <w:r w:rsidRPr="0073103C">
        <w:rPr>
          <w:rFonts w:ascii="Palatino Linotype" w:eastAsia="Palatino Linotype" w:hAnsi="Palatino Linotype" w:cs="Palatino Linotype"/>
          <w:b/>
          <w:color w:val="000000" w:themeColor="text1"/>
        </w:rPr>
        <w:t> </w:t>
      </w:r>
    </w:p>
    <w:p w:rsidR="00A1537E" w:rsidRPr="0073103C" w:rsidRDefault="007F644A" w:rsidP="00CF32E4">
      <w:pPr>
        <w:numPr>
          <w:ilvl w:val="0"/>
          <w:numId w:val="8"/>
        </w:numPr>
        <w:pBdr>
          <w:top w:val="nil"/>
          <w:left w:val="nil"/>
          <w:bottom w:val="nil"/>
          <w:right w:val="nil"/>
          <w:between w:val="nil"/>
        </w:pBdr>
        <w:shd w:val="clear" w:color="auto" w:fill="FDFCFB"/>
        <w:spacing w:line="360" w:lineRule="auto"/>
        <w:ind w:left="0" w:firstLine="0"/>
        <w:jc w:val="both"/>
        <w:rPr>
          <w:rFonts w:ascii="Palatino Linotype" w:eastAsia="Times New Roman" w:hAnsi="Palatino Linotype" w:cs="Times New Roman"/>
          <w:color w:val="000000" w:themeColor="text1"/>
        </w:rPr>
      </w:pPr>
      <w:r w:rsidRPr="0073103C">
        <w:rPr>
          <w:rFonts w:ascii="Palatino Linotype" w:eastAsia="Palatino Linotype" w:hAnsi="Palatino Linotype" w:cs="Palatino Linotype"/>
          <w:color w:val="000000" w:themeColor="text1"/>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rsidR="00A1537E" w:rsidRPr="0073103C" w:rsidRDefault="007F644A" w:rsidP="00CF32E4">
      <w:pPr>
        <w:shd w:val="clear" w:color="auto" w:fill="FDFCFB"/>
        <w:spacing w:line="276" w:lineRule="auto"/>
        <w:jc w:val="both"/>
        <w:rPr>
          <w:rFonts w:ascii="Palatino Linotype" w:eastAsia="Century Gothic" w:hAnsi="Palatino Linotype" w:cs="Century Gothic"/>
          <w:color w:val="000000" w:themeColor="text1"/>
        </w:rPr>
      </w:pPr>
      <w:r w:rsidRPr="0073103C">
        <w:rPr>
          <w:rFonts w:ascii="Palatino Linotype" w:eastAsia="Palatino Linotype" w:hAnsi="Palatino Linotype" w:cs="Palatino Linotype"/>
          <w:b/>
          <w:i/>
          <w:color w:val="000000" w:themeColor="text1"/>
        </w:rPr>
        <w:lastRenderedPageBreak/>
        <w:t>“Artículo 3.</w:t>
      </w:r>
      <w:r w:rsidRPr="0073103C">
        <w:rPr>
          <w:rFonts w:ascii="Palatino Linotype" w:eastAsia="Palatino Linotype" w:hAnsi="Palatino Linotype" w:cs="Palatino Linotype"/>
          <w:i/>
          <w:color w:val="000000" w:themeColor="text1"/>
        </w:rPr>
        <w:t> Para los efectos de la presente Ley se entenderá por:</w:t>
      </w:r>
    </w:p>
    <w:p w:rsidR="00A1537E" w:rsidRPr="0073103C" w:rsidRDefault="007F644A" w:rsidP="00CF32E4">
      <w:pPr>
        <w:shd w:val="clear" w:color="auto" w:fill="FDFCFB"/>
        <w:spacing w:line="276" w:lineRule="auto"/>
        <w:jc w:val="both"/>
        <w:rPr>
          <w:rFonts w:ascii="Palatino Linotype" w:eastAsia="Century Gothic" w:hAnsi="Palatino Linotype" w:cs="Century Gothic"/>
          <w:color w:val="000000" w:themeColor="text1"/>
        </w:rPr>
      </w:pPr>
      <w:r w:rsidRPr="0073103C">
        <w:rPr>
          <w:rFonts w:ascii="Palatino Linotype" w:eastAsia="Palatino Linotype" w:hAnsi="Palatino Linotype" w:cs="Palatino Linotype"/>
          <w:i/>
          <w:color w:val="000000" w:themeColor="text1"/>
        </w:rPr>
        <w:t>(…)</w:t>
      </w:r>
    </w:p>
    <w:p w:rsidR="00A1537E" w:rsidRPr="0073103C" w:rsidRDefault="007F644A" w:rsidP="00CF32E4">
      <w:pPr>
        <w:shd w:val="clear" w:color="auto" w:fill="FDFCFB"/>
        <w:spacing w:line="276" w:lineRule="auto"/>
        <w:jc w:val="both"/>
        <w:rPr>
          <w:rFonts w:ascii="Palatino Linotype" w:eastAsia="Century Gothic" w:hAnsi="Palatino Linotype" w:cs="Century Gothic"/>
          <w:color w:val="000000" w:themeColor="text1"/>
        </w:rPr>
      </w:pPr>
      <w:r w:rsidRPr="0073103C">
        <w:rPr>
          <w:rFonts w:ascii="Palatino Linotype" w:eastAsia="Palatino Linotype" w:hAnsi="Palatino Linotype" w:cs="Palatino Linotype"/>
          <w:b/>
          <w:i/>
          <w:color w:val="000000" w:themeColor="text1"/>
        </w:rPr>
        <w:t>XI. Documento:</w:t>
      </w:r>
      <w:r w:rsidRPr="0073103C">
        <w:rPr>
          <w:rFonts w:ascii="Palatino Linotype" w:eastAsia="Palatino Linotype" w:hAnsi="Palatino Linotype" w:cs="Palatino Linotype"/>
          <w:i/>
          <w:color w:val="000000" w:themeColor="text1"/>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73103C">
        <w:rPr>
          <w:rFonts w:ascii="Palatino Linotype" w:eastAsia="Palatino Linotype" w:hAnsi="Palatino Linotype" w:cs="Palatino Linotype"/>
          <w:b/>
          <w:i/>
          <w:color w:val="000000" w:themeColor="text1"/>
        </w:rPr>
        <w:t>Los documentos podrán estar en cualquier medio, sea escrito, impreso, sonoro, visual, electrónico, informático u holográfico;</w:t>
      </w:r>
    </w:p>
    <w:p w:rsidR="00A1537E" w:rsidRPr="0073103C" w:rsidRDefault="007F644A" w:rsidP="00CF32E4">
      <w:pPr>
        <w:shd w:val="clear" w:color="auto" w:fill="FDFCFB"/>
        <w:spacing w:line="276" w:lineRule="auto"/>
        <w:jc w:val="both"/>
        <w:rPr>
          <w:rFonts w:ascii="Palatino Linotype" w:eastAsia="Century Gothic" w:hAnsi="Palatino Linotype" w:cs="Century Gothic"/>
          <w:color w:val="000000" w:themeColor="text1"/>
        </w:rPr>
      </w:pPr>
      <w:r w:rsidRPr="0073103C">
        <w:rPr>
          <w:rFonts w:ascii="Palatino Linotype" w:eastAsia="Palatino Linotype" w:hAnsi="Palatino Linotype" w:cs="Palatino Linotype"/>
          <w:i/>
          <w:color w:val="000000" w:themeColor="text1"/>
        </w:rPr>
        <w:t>(…)”</w:t>
      </w:r>
    </w:p>
    <w:p w:rsidR="00A1537E" w:rsidRPr="0073103C" w:rsidRDefault="007F644A" w:rsidP="00CF32E4">
      <w:pPr>
        <w:shd w:val="clear" w:color="auto" w:fill="FDFCFB"/>
        <w:spacing w:line="600" w:lineRule="auto"/>
        <w:jc w:val="both"/>
        <w:rPr>
          <w:rFonts w:ascii="Palatino Linotype" w:eastAsia="Times New Roman" w:hAnsi="Palatino Linotype" w:cs="Times New Roman"/>
          <w:color w:val="000000" w:themeColor="text1"/>
        </w:rPr>
      </w:pPr>
      <w:r w:rsidRPr="0073103C">
        <w:rPr>
          <w:rFonts w:ascii="Palatino Linotype" w:eastAsia="Palatino Linotype" w:hAnsi="Palatino Linotype" w:cs="Palatino Linotype"/>
          <w:b/>
          <w:color w:val="000000" w:themeColor="text1"/>
        </w:rPr>
        <w:t> </w:t>
      </w:r>
    </w:p>
    <w:p w:rsidR="00A1537E" w:rsidRPr="0073103C" w:rsidRDefault="007F644A" w:rsidP="00CF32E4">
      <w:pPr>
        <w:numPr>
          <w:ilvl w:val="0"/>
          <w:numId w:val="8"/>
        </w:numPr>
        <w:pBdr>
          <w:top w:val="nil"/>
          <w:left w:val="nil"/>
          <w:bottom w:val="nil"/>
          <w:right w:val="nil"/>
          <w:between w:val="nil"/>
        </w:pBdr>
        <w:shd w:val="clear" w:color="auto" w:fill="FDFCFB"/>
        <w:spacing w:line="360" w:lineRule="auto"/>
        <w:ind w:left="0" w:firstLine="0"/>
        <w:jc w:val="both"/>
        <w:rPr>
          <w:rFonts w:ascii="Palatino Linotype" w:eastAsia="Times New Roman" w:hAnsi="Palatino Linotype" w:cs="Times New Roman"/>
          <w:color w:val="000000" w:themeColor="text1"/>
        </w:rPr>
      </w:pPr>
      <w:r w:rsidRPr="0073103C">
        <w:rPr>
          <w:rFonts w:ascii="Palatino Linotype" w:eastAsia="Palatino Linotype" w:hAnsi="Palatino Linotype" w:cs="Palatino Linotype"/>
          <w:color w:val="000000" w:themeColor="text1"/>
        </w:rPr>
        <w:t>Siendo aplicable el Criterio de interpretación en el orden administrativo número 0002- 11,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A1537E" w:rsidRPr="0073103C" w:rsidRDefault="007F644A" w:rsidP="00CF32E4">
      <w:pPr>
        <w:shd w:val="clear" w:color="auto" w:fill="FDFCFB"/>
        <w:jc w:val="both"/>
        <w:rPr>
          <w:rFonts w:ascii="Palatino Linotype" w:eastAsia="Century Gothic" w:hAnsi="Palatino Linotype" w:cs="Century Gothic"/>
          <w:color w:val="000000" w:themeColor="text1"/>
        </w:rPr>
      </w:pPr>
      <w:r w:rsidRPr="0073103C">
        <w:rPr>
          <w:rFonts w:ascii="Palatino Linotype" w:eastAsia="Palatino Linotype" w:hAnsi="Palatino Linotype" w:cs="Palatino Linotype"/>
          <w:color w:val="000000" w:themeColor="text1"/>
        </w:rPr>
        <w:t> </w:t>
      </w:r>
      <w:r w:rsidRPr="0073103C">
        <w:rPr>
          <w:rFonts w:ascii="Palatino Linotype" w:eastAsia="Palatino Linotype" w:hAnsi="Palatino Linotype" w:cs="Palatino Linotype"/>
          <w:i/>
          <w:color w:val="000000" w:themeColor="text1"/>
        </w:rPr>
        <w:t>“CRITERIO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rsidR="00A1537E" w:rsidRPr="0073103C" w:rsidRDefault="007F644A" w:rsidP="00CF32E4">
      <w:pPr>
        <w:spacing w:line="600" w:lineRule="auto"/>
        <w:jc w:val="both"/>
        <w:rPr>
          <w:rFonts w:ascii="Palatino Linotype" w:eastAsia="Palatino Linotype" w:hAnsi="Palatino Linotype" w:cs="Palatino Linotype"/>
          <w:color w:val="000000" w:themeColor="text1"/>
          <w:highlight w:val="yellow"/>
        </w:rPr>
      </w:pPr>
      <w:r w:rsidRPr="0073103C">
        <w:rPr>
          <w:rFonts w:ascii="Palatino Linotype" w:eastAsia="Palatino Linotype" w:hAnsi="Palatino Linotype" w:cs="Palatino Linotype"/>
          <w:color w:val="000000" w:themeColor="text1"/>
        </w:rPr>
        <w:t xml:space="preserve"> </w:t>
      </w:r>
    </w:p>
    <w:p w:rsidR="00A1537E" w:rsidRPr="0073103C" w:rsidRDefault="007F644A" w:rsidP="00CF32E4">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73103C">
        <w:rPr>
          <w:rFonts w:ascii="Palatino Linotype" w:eastAsia="Palatino Linotype" w:hAnsi="Palatino Linotype" w:cs="Palatino Linotype"/>
          <w:color w:val="000000" w:themeColor="text1"/>
        </w:rPr>
        <w:lastRenderedPageBreak/>
        <w:t xml:space="preserve">Seguidamente, si de las solicitudes de información referidas hubieran datos que no debieran  ser públicos, el </w:t>
      </w:r>
      <w:r w:rsidRPr="0073103C">
        <w:rPr>
          <w:rFonts w:ascii="Palatino Linotype" w:eastAsia="Palatino Linotype" w:hAnsi="Palatino Linotype" w:cs="Palatino Linotype"/>
          <w:b/>
          <w:color w:val="000000" w:themeColor="text1"/>
        </w:rPr>
        <w:t xml:space="preserve">SUJETO OBLIGADO </w:t>
      </w:r>
      <w:r w:rsidRPr="0073103C">
        <w:rPr>
          <w:rFonts w:ascii="Palatino Linotype" w:eastAsia="Palatino Linotype" w:hAnsi="Palatino Linotype" w:cs="Palatino Linotype"/>
          <w:color w:val="000000" w:themeColor="text1"/>
        </w:rPr>
        <w:t xml:space="preserve">deberá de emitir el Acuerdo de Clasificación de Información del Comité de Transparencia, mediante el cual de manera fundada y motivada exponga las razones por las cuales dichos datos no pueden ser del conocimiento del </w:t>
      </w:r>
      <w:r w:rsidRPr="0073103C">
        <w:rPr>
          <w:rFonts w:ascii="Palatino Linotype" w:eastAsia="Palatino Linotype" w:hAnsi="Palatino Linotype" w:cs="Palatino Linotype"/>
          <w:b/>
          <w:color w:val="000000" w:themeColor="text1"/>
        </w:rPr>
        <w:t xml:space="preserve">RECURRENTE. </w:t>
      </w:r>
    </w:p>
    <w:p w:rsidR="00A1537E" w:rsidRPr="0073103C" w:rsidRDefault="00A1537E" w:rsidP="00CF32E4">
      <w:pPr>
        <w:rPr>
          <w:rFonts w:ascii="Palatino Linotype" w:eastAsia="Palatino Linotype" w:hAnsi="Palatino Linotype" w:cs="Palatino Linotype"/>
          <w:color w:val="000000" w:themeColor="text1"/>
        </w:rPr>
      </w:pPr>
    </w:p>
    <w:p w:rsidR="00A1537E" w:rsidRPr="00FA21E6" w:rsidRDefault="007F644A" w:rsidP="00FA21E6">
      <w:pPr>
        <w:pStyle w:val="Prrafodelista"/>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A21E6">
        <w:rPr>
          <w:rFonts w:ascii="Palatino Linotype" w:eastAsia="Palatino Linotype" w:hAnsi="Palatino Linotype" w:cs="Palatino Linotype"/>
          <w:color w:val="000000" w:themeColor="text1"/>
        </w:rPr>
        <w:t>Es por lo anterior que resulta dable REVOCAR la respuesta del SUJETO OBLIGADO y entregar de ser procedente en versión pública el o los documentos donde consten todas las solicitudes de información pública recibidas por el Sistema Municipal DIF Lerma del uno de enero de dos mil veintitrés  al  doce de junio de dos mil veinticinco con sus respuestas y en su caso el costo de reproducción o envío.</w:t>
      </w:r>
    </w:p>
    <w:p w:rsidR="00A1537E" w:rsidRPr="0073103C" w:rsidRDefault="007F644A" w:rsidP="00CF32E4">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73103C">
        <w:rPr>
          <w:rFonts w:ascii="Palatino Linotype" w:eastAsia="Palatino Linotype" w:hAnsi="Palatino Linotype" w:cs="Palatino Linotype"/>
          <w:b/>
          <w:color w:val="000000" w:themeColor="text1"/>
        </w:rPr>
        <w:t xml:space="preserve"> </w:t>
      </w:r>
    </w:p>
    <w:p w:rsidR="00A1537E" w:rsidRPr="0073103C" w:rsidRDefault="007F644A" w:rsidP="00CF32E4">
      <w:pPr>
        <w:keepNext/>
        <w:keepLines/>
        <w:spacing w:after="160"/>
        <w:rPr>
          <w:rFonts w:ascii="Palatino Linotype" w:eastAsia="Palatino Linotype" w:hAnsi="Palatino Linotype" w:cs="Palatino Linotype"/>
          <w:b/>
          <w:color w:val="000000" w:themeColor="text1"/>
        </w:rPr>
      </w:pPr>
      <w:bookmarkStart w:id="9" w:name="_heading=h.tcvlhadp57a8" w:colFirst="0" w:colLast="0"/>
      <w:bookmarkEnd w:id="9"/>
      <w:r w:rsidRPr="0073103C">
        <w:rPr>
          <w:rFonts w:ascii="Palatino Linotype" w:eastAsia="Palatino Linotype" w:hAnsi="Palatino Linotype" w:cs="Palatino Linotype"/>
          <w:b/>
          <w:color w:val="000000" w:themeColor="text1"/>
        </w:rPr>
        <w:t>QUINTO. De la versión pública.</w:t>
      </w:r>
    </w:p>
    <w:p w:rsidR="00A1537E" w:rsidRPr="0073103C" w:rsidRDefault="007F644A" w:rsidP="00CF32E4">
      <w:pPr>
        <w:keepNext/>
        <w:keepLines/>
        <w:numPr>
          <w:ilvl w:val="0"/>
          <w:numId w:val="12"/>
        </w:numPr>
        <w:tabs>
          <w:tab w:val="left" w:pos="284"/>
        </w:tabs>
        <w:spacing w:after="160"/>
        <w:ind w:left="0" w:firstLine="0"/>
        <w:rPr>
          <w:rFonts w:ascii="Palatino Linotype" w:eastAsia="Palatino Linotype" w:hAnsi="Palatino Linotype" w:cs="Palatino Linotype"/>
          <w:b/>
          <w:color w:val="000000" w:themeColor="text1"/>
        </w:rPr>
      </w:pPr>
      <w:bookmarkStart w:id="10" w:name="_heading=h.4r2wa8rzt8ek" w:colFirst="0" w:colLast="0"/>
      <w:bookmarkEnd w:id="10"/>
      <w:r w:rsidRPr="0073103C">
        <w:rPr>
          <w:rFonts w:ascii="Palatino Linotype" w:eastAsia="Palatino Linotype" w:hAnsi="Palatino Linotype" w:cs="Palatino Linotype"/>
          <w:b/>
          <w:color w:val="000000" w:themeColor="text1"/>
        </w:rPr>
        <w:t xml:space="preserve">Nociones generales. </w:t>
      </w:r>
    </w:p>
    <w:p w:rsidR="00A1537E" w:rsidRPr="00FA21E6" w:rsidRDefault="007F644A" w:rsidP="00FA21E6">
      <w:pPr>
        <w:pStyle w:val="Prrafodelista"/>
        <w:numPr>
          <w:ilvl w:val="0"/>
          <w:numId w:val="13"/>
        </w:numPr>
        <w:tabs>
          <w:tab w:val="left" w:pos="0"/>
        </w:tabs>
        <w:spacing w:line="360" w:lineRule="auto"/>
        <w:ind w:left="0" w:firstLine="0"/>
        <w:jc w:val="both"/>
        <w:rPr>
          <w:rFonts w:ascii="Palatino Linotype" w:eastAsia="Palatino Linotype" w:hAnsi="Palatino Linotype" w:cs="Palatino Linotype"/>
          <w:color w:val="000000" w:themeColor="text1"/>
        </w:rPr>
      </w:pPr>
      <w:r w:rsidRPr="00FA21E6">
        <w:rPr>
          <w:rFonts w:ascii="Palatino Linotype" w:eastAsia="Palatino Linotype" w:hAnsi="Palatino Linotype" w:cs="Palatino Linotype"/>
          <w:color w:val="000000" w:themeColor="text1"/>
        </w:rPr>
        <w:t xml:space="preserve">Debe destacarse, que debido a la información solicitada por el </w:t>
      </w:r>
      <w:r w:rsidRPr="00FA21E6">
        <w:rPr>
          <w:rFonts w:ascii="Palatino Linotype" w:eastAsia="Palatino Linotype" w:hAnsi="Palatino Linotype" w:cs="Palatino Linotype"/>
          <w:b/>
          <w:color w:val="000000" w:themeColor="text1"/>
        </w:rPr>
        <w:t xml:space="preserve">RECURRENTE, </w:t>
      </w:r>
      <w:r w:rsidRPr="00FA21E6">
        <w:rPr>
          <w:rFonts w:ascii="Palatino Linotype" w:eastAsia="Palatino Linotype" w:hAnsi="Palatino Linotype" w:cs="Palatino Linotype"/>
          <w:color w:val="000000" w:themeColor="text1"/>
        </w:rPr>
        <w:t xml:space="preserve">pueden obrar datos personales susceptibles de protegerse, así como información susceptible de clasificarse como confidencial,  por lo que, el </w:t>
      </w:r>
      <w:r w:rsidRPr="00FA21E6">
        <w:rPr>
          <w:rFonts w:ascii="Palatino Linotype" w:eastAsia="Palatino Linotype" w:hAnsi="Palatino Linotype" w:cs="Palatino Linotype"/>
          <w:b/>
          <w:color w:val="000000" w:themeColor="text1"/>
        </w:rPr>
        <w:t xml:space="preserve">SUJETO OBLIGADO </w:t>
      </w:r>
      <w:r w:rsidRPr="00FA21E6">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A1537E" w:rsidRPr="0073103C" w:rsidRDefault="00A1537E" w:rsidP="00CF32E4">
      <w:pPr>
        <w:tabs>
          <w:tab w:val="left" w:pos="0"/>
          <w:tab w:val="left" w:pos="284"/>
        </w:tabs>
        <w:spacing w:line="360" w:lineRule="auto"/>
        <w:jc w:val="both"/>
        <w:rPr>
          <w:rFonts w:ascii="Palatino Linotype" w:eastAsia="Palatino Linotype" w:hAnsi="Palatino Linotype" w:cs="Palatino Linotype"/>
          <w:color w:val="000000" w:themeColor="text1"/>
          <w:highlight w:val="yellow"/>
        </w:rPr>
      </w:pPr>
    </w:p>
    <w:p w:rsidR="00A1537E" w:rsidRPr="0073103C" w:rsidRDefault="007F644A" w:rsidP="00CF32E4">
      <w:pPr>
        <w:numPr>
          <w:ilvl w:val="0"/>
          <w:numId w:val="13"/>
        </w:numPr>
        <w:tabs>
          <w:tab w:val="left" w:pos="284"/>
        </w:tabs>
        <w:spacing w:line="360" w:lineRule="auto"/>
        <w:ind w:left="0" w:firstLine="0"/>
        <w:jc w:val="both"/>
        <w:rPr>
          <w:rFonts w:ascii="Palatino Linotype" w:eastAsia="Palatino Linotype" w:hAnsi="Palatino Linotype" w:cs="Palatino Linotype"/>
          <w:color w:val="000000" w:themeColor="text1"/>
        </w:rPr>
      </w:pPr>
      <w:r w:rsidRPr="0073103C">
        <w:rPr>
          <w:rFonts w:ascii="Palatino Linotype" w:eastAsia="Palatino Linotype" w:hAnsi="Palatino Linotype" w:cs="Palatino Linotype"/>
          <w:color w:val="000000" w:themeColor="text1"/>
        </w:rPr>
        <w:t>No pasa desapercibido para este Órgano Garante que los sujetos obligados</w:t>
      </w:r>
      <w:r w:rsidRPr="0073103C">
        <w:rPr>
          <w:rFonts w:ascii="Palatino Linotype" w:eastAsia="Palatino Linotype" w:hAnsi="Palatino Linotype" w:cs="Palatino Linotype"/>
          <w:b/>
          <w:color w:val="000000" w:themeColor="text1"/>
        </w:rPr>
        <w:t xml:space="preserve"> </w:t>
      </w:r>
      <w:r w:rsidRPr="0073103C">
        <w:rPr>
          <w:rFonts w:ascii="Palatino Linotype" w:eastAsia="Palatino Linotype" w:hAnsi="Palatino Linotype" w:cs="Palatino Linotype"/>
          <w:color w:val="000000" w:themeColor="text1"/>
        </w:rPr>
        <w:t xml:space="preserve">serán responsables de los datos personales en su posesión y que, en caso de localizarse datos concernientes a terceros, éstos no podrán difundir, distribuir o comercializar los datos personales.  Cabe destacar que, para la realización de la clasificación de la información, se </w:t>
      </w:r>
      <w:r w:rsidRPr="0073103C">
        <w:rPr>
          <w:rFonts w:ascii="Palatino Linotype" w:eastAsia="Palatino Linotype" w:hAnsi="Palatino Linotype" w:cs="Palatino Linotype"/>
          <w:color w:val="000000" w:themeColor="text1"/>
        </w:rPr>
        <w:lastRenderedPageBreak/>
        <w:t>deben seguir una serie de pasos y procedimientos, por lo que es menester reiterar los mismos:</w:t>
      </w:r>
    </w:p>
    <w:p w:rsidR="00A1537E" w:rsidRPr="0073103C" w:rsidRDefault="00A1537E" w:rsidP="00CF32E4">
      <w:pPr>
        <w:tabs>
          <w:tab w:val="left" w:pos="284"/>
        </w:tabs>
        <w:spacing w:after="160" w:line="360" w:lineRule="auto"/>
        <w:jc w:val="both"/>
        <w:rPr>
          <w:rFonts w:ascii="Palatino Linotype" w:eastAsia="Palatino Linotype" w:hAnsi="Palatino Linotype" w:cs="Palatino Linotype"/>
          <w:color w:val="000000" w:themeColor="text1"/>
        </w:rPr>
      </w:pPr>
    </w:p>
    <w:tbl>
      <w:tblPr>
        <w:tblStyle w:val="a"/>
        <w:tblW w:w="9649"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6960"/>
      </w:tblGrid>
      <w:tr w:rsidR="0073103C" w:rsidRPr="0073103C" w:rsidTr="008752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A1537E" w:rsidRPr="00875268" w:rsidRDefault="007F644A" w:rsidP="00CF32E4">
            <w:pPr>
              <w:numPr>
                <w:ilvl w:val="0"/>
                <w:numId w:val="15"/>
              </w:numPr>
              <w:pBdr>
                <w:top w:val="nil"/>
                <w:left w:val="nil"/>
                <w:bottom w:val="nil"/>
                <w:right w:val="nil"/>
                <w:between w:val="nil"/>
              </w:pBdr>
              <w:tabs>
                <w:tab w:val="left" w:pos="284"/>
              </w:tabs>
              <w:spacing w:line="360" w:lineRule="auto"/>
              <w:ind w:left="0" w:firstLine="0"/>
              <w:rPr>
                <w:rFonts w:ascii="Palatino Linotype" w:eastAsia="Palatino Linotype" w:hAnsi="Palatino Linotype" w:cs="Palatino Linotype"/>
                <w:color w:val="000000" w:themeColor="text1"/>
              </w:rPr>
            </w:pPr>
            <w:r w:rsidRPr="0073103C">
              <w:rPr>
                <w:rFonts w:ascii="Palatino Linotype" w:eastAsia="Palatino Linotype" w:hAnsi="Palatino Linotype" w:cs="Palatino Linotype"/>
                <w:b w:val="0"/>
                <w:color w:val="000000" w:themeColor="text1"/>
              </w:rPr>
              <w:t>Requisitos</w:t>
            </w:r>
            <w:r w:rsidR="00875268">
              <w:rPr>
                <w:rFonts w:ascii="Palatino Linotype" w:eastAsia="Palatino Linotype" w:hAnsi="Palatino Linotype" w:cs="Palatino Linotype"/>
                <w:color w:val="000000" w:themeColor="text1"/>
              </w:rPr>
              <w:t xml:space="preserve"> </w:t>
            </w:r>
            <w:r w:rsidRPr="00875268">
              <w:rPr>
                <w:rFonts w:ascii="Palatino Linotype" w:eastAsia="Palatino Linotype" w:hAnsi="Palatino Linotype" w:cs="Palatino Linotype"/>
                <w:color w:val="000000" w:themeColor="text1"/>
              </w:rPr>
              <w:t>previos.</w:t>
            </w:r>
          </w:p>
        </w:tc>
        <w:tc>
          <w:tcPr>
            <w:tcW w:w="6960" w:type="dxa"/>
          </w:tcPr>
          <w:p w:rsidR="00A1537E" w:rsidRPr="0073103C" w:rsidRDefault="007F644A" w:rsidP="00CF32E4">
            <w:pPr>
              <w:tabs>
                <w:tab w:val="left" w:pos="284"/>
              </w:tabs>
              <w:spacing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themeColor="text1"/>
              </w:rPr>
            </w:pPr>
            <w:r w:rsidRPr="0073103C">
              <w:rPr>
                <w:rFonts w:ascii="Palatino Linotype" w:eastAsia="Palatino Linotype" w:hAnsi="Palatino Linotype" w:cs="Palatino Linotype"/>
                <w:b w:val="0"/>
                <w:i/>
                <w:color w:val="000000" w:themeColor="text1"/>
              </w:rPr>
              <w:t>Los artículos 100 y 122 de la Ley Estatal y de la Ley General, respectivamente, señalan que si los Sujetos Obligados determinan que la información actualiza alguno de los supuestos de clasificación, es deber de los titulares de las áreas proponer su clasificación y no</w:t>
            </w:r>
          </w:p>
          <w:p w:rsidR="00A1537E" w:rsidRPr="0073103C" w:rsidRDefault="007F644A" w:rsidP="00CF32E4">
            <w:pPr>
              <w:tabs>
                <w:tab w:val="left" w:pos="284"/>
              </w:tabs>
              <w:spacing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themeColor="text1"/>
              </w:rPr>
            </w:pPr>
            <w:r w:rsidRPr="0073103C">
              <w:rPr>
                <w:rFonts w:ascii="Palatino Linotype" w:eastAsia="Palatino Linotype" w:hAnsi="Palatino Linotype" w:cs="Palatino Linotype"/>
                <w:b w:val="0"/>
                <w:i/>
                <w:color w:val="000000" w:themeColor="text1"/>
              </w:rPr>
              <w:t xml:space="preserve"> del Comité de Transparencia. </w:t>
            </w:r>
          </w:p>
          <w:p w:rsidR="00A1537E" w:rsidRPr="0073103C" w:rsidRDefault="007F644A" w:rsidP="00CF32E4">
            <w:pPr>
              <w:tabs>
                <w:tab w:val="left" w:pos="284"/>
              </w:tabs>
              <w:spacing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themeColor="text1"/>
              </w:rPr>
            </w:pPr>
            <w:r w:rsidRPr="0073103C">
              <w:rPr>
                <w:rFonts w:ascii="Palatino Linotype" w:eastAsia="Palatino Linotype" w:hAnsi="Palatino Linotype" w:cs="Palatino Linotype"/>
                <w:b w:val="0"/>
                <w:i/>
                <w:color w:val="000000" w:themeColor="text1"/>
              </w:rPr>
              <w:t>Al hacerlo tienen que precisar de qué información se trata, señalando el supuesto de clasificación (confidencialidad o reserva).</w:t>
            </w:r>
          </w:p>
          <w:p w:rsidR="00A1537E" w:rsidRPr="0073103C" w:rsidRDefault="007F644A" w:rsidP="00CF32E4">
            <w:pPr>
              <w:tabs>
                <w:tab w:val="left" w:pos="284"/>
              </w:tabs>
              <w:spacing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themeColor="text1"/>
              </w:rPr>
            </w:pPr>
            <w:r w:rsidRPr="0073103C">
              <w:rPr>
                <w:rFonts w:ascii="Palatino Linotype" w:eastAsia="Palatino Linotype" w:hAnsi="Palatino Linotype" w:cs="Palatino Linotype"/>
                <w:b w:val="0"/>
                <w:i/>
                <w:color w:val="000000" w:themeColor="text1"/>
              </w:rPr>
              <w:t>Además, se debe señalar el procedimiento, de los tres que establecen los artículos 132 y 106 de la Ley Estatal y General, respectivamente.</w:t>
            </w:r>
          </w:p>
          <w:p w:rsidR="00A1537E" w:rsidRPr="0073103C" w:rsidRDefault="007F644A" w:rsidP="00CF32E4">
            <w:pPr>
              <w:tabs>
                <w:tab w:val="left" w:pos="284"/>
              </w:tabs>
              <w:spacing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themeColor="text1"/>
              </w:rPr>
            </w:pPr>
            <w:r w:rsidRPr="0073103C">
              <w:rPr>
                <w:rFonts w:ascii="Palatino Linotype" w:eastAsia="Palatino Linotype" w:hAnsi="Palatino Linotype" w:cs="Palatino Linotype"/>
                <w:b w:val="0"/>
                <w:i/>
                <w:color w:val="000000" w:themeColor="text1"/>
              </w:rPr>
              <w:t xml:space="preserve">El último de estos requisitos previos consiste en que no se pueden emitir acuerdos de carácter general ni particular, esto es, </w:t>
            </w:r>
            <w:r w:rsidRPr="0073103C">
              <w:rPr>
                <w:rFonts w:ascii="Palatino Linotype" w:eastAsia="Palatino Linotype" w:hAnsi="Palatino Linotype" w:cs="Palatino Linotype"/>
                <w:b w:val="0"/>
                <w:i/>
                <w:color w:val="000000" w:themeColor="text1"/>
                <w:u w:val="single"/>
              </w:rPr>
              <w:t>no se puede hacer un acuerdo para clasificar de manera general todos los documentos de un expediente o área, sin</w:t>
            </w:r>
            <w:r w:rsidRPr="0073103C">
              <w:rPr>
                <w:rFonts w:ascii="Palatino Linotype" w:eastAsia="Palatino Linotype" w:hAnsi="Palatino Linotype" w:cs="Palatino Linotype"/>
                <w:b w:val="0"/>
                <w:i/>
                <w:color w:val="000000" w:themeColor="text1"/>
              </w:rPr>
              <w:t xml:space="preserve"> individualizar su análisis y tampoco se puede hacer un acuerdo por cada dato que se vaya a clasificar dentro de un documento con diez datos, por ejemplo, susceptibles de ser clasificados.</w:t>
            </w:r>
          </w:p>
        </w:tc>
      </w:tr>
      <w:tr w:rsidR="0073103C" w:rsidRPr="0073103C" w:rsidTr="008752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A1537E" w:rsidRPr="0073103C" w:rsidRDefault="007F644A" w:rsidP="00CF32E4">
            <w:pPr>
              <w:tabs>
                <w:tab w:val="left" w:pos="284"/>
              </w:tabs>
              <w:spacing w:line="360" w:lineRule="auto"/>
              <w:rPr>
                <w:rFonts w:ascii="Palatino Linotype" w:eastAsia="Palatino Linotype" w:hAnsi="Palatino Linotype" w:cs="Palatino Linotype"/>
                <w:color w:val="000000" w:themeColor="text1"/>
              </w:rPr>
            </w:pPr>
            <w:r w:rsidRPr="0073103C">
              <w:rPr>
                <w:rFonts w:ascii="Palatino Linotype" w:eastAsia="Palatino Linotype" w:hAnsi="Palatino Linotype" w:cs="Palatino Linotype"/>
                <w:color w:val="000000" w:themeColor="text1"/>
              </w:rPr>
              <w:t>b) Supuestos de clasificación.</w:t>
            </w:r>
          </w:p>
        </w:tc>
        <w:tc>
          <w:tcPr>
            <w:tcW w:w="6960" w:type="dxa"/>
          </w:tcPr>
          <w:p w:rsidR="00A1537E" w:rsidRPr="0073103C" w:rsidRDefault="007F644A" w:rsidP="00CF32E4">
            <w:pPr>
              <w:tabs>
                <w:tab w:val="left" w:pos="284"/>
              </w:tabs>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
                <w:color w:val="000000" w:themeColor="text1"/>
              </w:rPr>
            </w:pPr>
            <w:r w:rsidRPr="0073103C">
              <w:rPr>
                <w:rFonts w:ascii="Palatino Linotype" w:eastAsia="Palatino Linotype" w:hAnsi="Palatino Linotype" w:cs="Palatino Linotype"/>
                <w:i/>
                <w:color w:val="000000" w:themeColor="text1"/>
              </w:rPr>
              <w:t>Las disposiciones constitucionales y legales en la materia establecen los dos supuestos generales para clasificar la información: por reserva y por confidencialidad.</w:t>
            </w:r>
          </w:p>
          <w:p w:rsidR="00A1537E" w:rsidRPr="0073103C" w:rsidRDefault="007F644A" w:rsidP="00CF32E4">
            <w:pPr>
              <w:tabs>
                <w:tab w:val="left" w:pos="284"/>
              </w:tabs>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
                <w:color w:val="000000" w:themeColor="text1"/>
              </w:rPr>
            </w:pPr>
            <w:r w:rsidRPr="0073103C">
              <w:rPr>
                <w:rFonts w:ascii="Palatino Linotype" w:eastAsia="Palatino Linotype" w:hAnsi="Palatino Linotype" w:cs="Palatino Linotype"/>
                <w:i/>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A1537E" w:rsidRPr="0073103C" w:rsidRDefault="007F644A" w:rsidP="00CF32E4">
            <w:pPr>
              <w:tabs>
                <w:tab w:val="left" w:pos="284"/>
              </w:tabs>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
                <w:color w:val="000000" w:themeColor="text1"/>
              </w:rPr>
            </w:pPr>
            <w:r w:rsidRPr="0073103C">
              <w:rPr>
                <w:rFonts w:ascii="Palatino Linotype" w:eastAsia="Palatino Linotype" w:hAnsi="Palatino Linotype" w:cs="Palatino Linotype"/>
                <w:i/>
                <w:color w:val="000000" w:themeColor="text1"/>
              </w:rPr>
              <w:lastRenderedPageBreak/>
              <w:t xml:space="preserve">El </w:t>
            </w:r>
            <w:r w:rsidRPr="0073103C">
              <w:rPr>
                <w:rFonts w:ascii="Palatino Linotype" w:eastAsia="Palatino Linotype" w:hAnsi="Palatino Linotype" w:cs="Palatino Linotype"/>
                <w:b/>
                <w:i/>
                <w:color w:val="000000" w:themeColor="text1"/>
              </w:rPr>
              <w:t>Sujeto Obligado</w:t>
            </w:r>
            <w:r w:rsidRPr="0073103C">
              <w:rPr>
                <w:rFonts w:ascii="Palatino Linotype" w:eastAsia="Palatino Linotype" w:hAnsi="Palatino Linotype" w:cs="Palatino Linotype"/>
                <w:i/>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73103C" w:rsidRPr="0073103C" w:rsidTr="00875268">
        <w:tc>
          <w:tcPr>
            <w:cnfStyle w:val="001000000000" w:firstRow="0" w:lastRow="0" w:firstColumn="1" w:lastColumn="0" w:oddVBand="0" w:evenVBand="0" w:oddHBand="0" w:evenHBand="0" w:firstRowFirstColumn="0" w:firstRowLastColumn="0" w:lastRowFirstColumn="0" w:lastRowLastColumn="0"/>
            <w:tcW w:w="2689" w:type="dxa"/>
          </w:tcPr>
          <w:p w:rsidR="00A1537E" w:rsidRPr="00875268" w:rsidRDefault="007F644A" w:rsidP="00CF32E4">
            <w:pPr>
              <w:numPr>
                <w:ilvl w:val="0"/>
                <w:numId w:val="15"/>
              </w:numPr>
              <w:pBdr>
                <w:top w:val="nil"/>
                <w:left w:val="nil"/>
                <w:bottom w:val="nil"/>
                <w:right w:val="nil"/>
                <w:between w:val="nil"/>
              </w:pBdr>
              <w:tabs>
                <w:tab w:val="left" w:pos="284"/>
              </w:tabs>
              <w:spacing w:line="360" w:lineRule="auto"/>
              <w:ind w:left="0" w:firstLine="0"/>
              <w:rPr>
                <w:rFonts w:ascii="Palatino Linotype" w:eastAsia="Palatino Linotype" w:hAnsi="Palatino Linotype" w:cs="Palatino Linotype"/>
                <w:color w:val="000000" w:themeColor="text1"/>
              </w:rPr>
            </w:pPr>
            <w:r w:rsidRPr="0073103C">
              <w:rPr>
                <w:rFonts w:ascii="Palatino Linotype" w:eastAsia="Palatino Linotype" w:hAnsi="Palatino Linotype" w:cs="Palatino Linotype"/>
                <w:b w:val="0"/>
                <w:color w:val="000000" w:themeColor="text1"/>
              </w:rPr>
              <w:lastRenderedPageBreak/>
              <w:t>Formalidades</w:t>
            </w:r>
            <w:r w:rsidR="00875268">
              <w:rPr>
                <w:rFonts w:ascii="Palatino Linotype" w:eastAsia="Palatino Linotype" w:hAnsi="Palatino Linotype" w:cs="Palatino Linotype"/>
                <w:color w:val="000000" w:themeColor="text1"/>
              </w:rPr>
              <w:t xml:space="preserve"> </w:t>
            </w:r>
            <w:r w:rsidRPr="00875268">
              <w:rPr>
                <w:rFonts w:ascii="Palatino Linotype" w:eastAsia="Palatino Linotype" w:hAnsi="Palatino Linotype" w:cs="Palatino Linotype"/>
                <w:color w:val="000000" w:themeColor="text1"/>
              </w:rPr>
              <w:t>para emitir el acuerdo de clasificación.</w:t>
            </w:r>
          </w:p>
        </w:tc>
        <w:tc>
          <w:tcPr>
            <w:tcW w:w="6960" w:type="dxa"/>
          </w:tcPr>
          <w:p w:rsidR="00A1537E" w:rsidRPr="0073103C" w:rsidRDefault="007F644A" w:rsidP="00CF32E4">
            <w:pPr>
              <w:tabs>
                <w:tab w:val="left" w:pos="284"/>
              </w:tabs>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themeColor="text1"/>
              </w:rPr>
            </w:pPr>
            <w:r w:rsidRPr="0073103C">
              <w:rPr>
                <w:rFonts w:ascii="Palatino Linotype" w:eastAsia="Palatino Linotype" w:hAnsi="Palatino Linotype" w:cs="Palatino Linotype"/>
                <w:i/>
                <w:color w:val="000000" w:themeColor="text1"/>
              </w:rPr>
              <w:t xml:space="preserve">El Comité de Transparencia, según lo dispuesto en los artículos cuenta con las facultades para aprobar, modificar o revocar la clasificación de la información que haya propuesto. </w:t>
            </w:r>
          </w:p>
          <w:p w:rsidR="00A1537E" w:rsidRPr="0073103C" w:rsidRDefault="007F644A" w:rsidP="00CF32E4">
            <w:pPr>
              <w:tabs>
                <w:tab w:val="left" w:pos="284"/>
              </w:tabs>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themeColor="text1"/>
              </w:rPr>
            </w:pPr>
            <w:r w:rsidRPr="0073103C">
              <w:rPr>
                <w:rFonts w:ascii="Palatino Linotype" w:eastAsia="Palatino Linotype" w:hAnsi="Palatino Linotype" w:cs="Palatino Linotype"/>
                <w:i/>
                <w:color w:val="000000" w:themeColor="text1"/>
              </w:rPr>
              <w:t xml:space="preserve">Es necesario que </w:t>
            </w:r>
            <w:r w:rsidRPr="0073103C">
              <w:rPr>
                <w:rFonts w:ascii="Palatino Linotype" w:eastAsia="Palatino Linotype" w:hAnsi="Palatino Linotype" w:cs="Palatino Linotype"/>
                <w:b/>
                <w:i/>
                <w:color w:val="000000" w:themeColor="text1"/>
                <w:u w:val="single"/>
              </w:rPr>
              <w:t>el acto reúna con los requisitos elementales</w:t>
            </w:r>
            <w:r w:rsidRPr="0073103C">
              <w:rPr>
                <w:rFonts w:ascii="Palatino Linotype" w:eastAsia="Palatino Linotype" w:hAnsi="Palatino Linotype" w:cs="Palatino Linotype"/>
                <w:i/>
                <w:color w:val="000000" w:themeColor="text1"/>
              </w:rPr>
              <w:t>, entre ellos, que la autoridad que va a emitir el acto de autoridad sea la legalmente facultada para ello.</w:t>
            </w:r>
          </w:p>
          <w:p w:rsidR="00A1537E" w:rsidRPr="0073103C" w:rsidRDefault="007F644A" w:rsidP="00CF32E4">
            <w:pPr>
              <w:tabs>
                <w:tab w:val="left" w:pos="284"/>
              </w:tabs>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themeColor="text1"/>
              </w:rPr>
            </w:pPr>
            <w:r w:rsidRPr="0073103C">
              <w:rPr>
                <w:rFonts w:ascii="Palatino Linotype" w:eastAsia="Palatino Linotype" w:hAnsi="Palatino Linotype" w:cs="Palatino Linotype"/>
                <w:i/>
                <w:color w:val="000000" w:themeColor="text1"/>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73103C" w:rsidRPr="0073103C" w:rsidTr="008752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A1537E" w:rsidRPr="0073103C" w:rsidRDefault="00A1537E" w:rsidP="00CF32E4">
            <w:pPr>
              <w:tabs>
                <w:tab w:val="left" w:pos="284"/>
              </w:tabs>
              <w:spacing w:line="360" w:lineRule="auto"/>
              <w:rPr>
                <w:rFonts w:ascii="Palatino Linotype" w:eastAsia="Palatino Linotype" w:hAnsi="Palatino Linotype" w:cs="Palatino Linotype"/>
                <w:color w:val="000000" w:themeColor="text1"/>
              </w:rPr>
            </w:pPr>
          </w:p>
          <w:p w:rsidR="00A1537E" w:rsidRPr="00875268" w:rsidRDefault="007F644A" w:rsidP="00CF32E4">
            <w:pPr>
              <w:numPr>
                <w:ilvl w:val="0"/>
                <w:numId w:val="15"/>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themeColor="text1"/>
              </w:rPr>
            </w:pPr>
            <w:r w:rsidRPr="0073103C">
              <w:rPr>
                <w:rFonts w:ascii="Palatino Linotype" w:eastAsia="Palatino Linotype" w:hAnsi="Palatino Linotype" w:cs="Palatino Linotype"/>
                <w:b w:val="0"/>
                <w:color w:val="000000" w:themeColor="text1"/>
              </w:rPr>
              <w:t>Requisitos de</w:t>
            </w:r>
            <w:r w:rsidR="00875268">
              <w:rPr>
                <w:rFonts w:ascii="Palatino Linotype" w:eastAsia="Palatino Linotype" w:hAnsi="Palatino Linotype" w:cs="Palatino Linotype"/>
                <w:color w:val="000000" w:themeColor="text1"/>
              </w:rPr>
              <w:t xml:space="preserve"> </w:t>
            </w:r>
            <w:r w:rsidRPr="00875268">
              <w:rPr>
                <w:rFonts w:ascii="Palatino Linotype" w:eastAsia="Palatino Linotype" w:hAnsi="Palatino Linotype" w:cs="Palatino Linotype"/>
                <w:color w:val="000000" w:themeColor="text1"/>
              </w:rPr>
              <w:t xml:space="preserve">fondo del acuerdo de clasificación. </w:t>
            </w:r>
          </w:p>
        </w:tc>
        <w:tc>
          <w:tcPr>
            <w:tcW w:w="6960" w:type="dxa"/>
          </w:tcPr>
          <w:p w:rsidR="00A1537E" w:rsidRPr="0073103C" w:rsidRDefault="007F644A" w:rsidP="00CF32E4">
            <w:pPr>
              <w:tabs>
                <w:tab w:val="left" w:pos="284"/>
              </w:tabs>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
                <w:color w:val="000000" w:themeColor="text1"/>
              </w:rPr>
            </w:pPr>
            <w:r w:rsidRPr="0073103C">
              <w:rPr>
                <w:rFonts w:ascii="Palatino Linotype" w:eastAsia="Palatino Linotype" w:hAnsi="Palatino Linotype" w:cs="Palatino Linotype"/>
                <w:i/>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73103C">
              <w:rPr>
                <w:rFonts w:ascii="Palatino Linotype" w:eastAsia="Palatino Linotype" w:hAnsi="Palatino Linotype" w:cs="Palatino Linotype"/>
                <w:b/>
                <w:i/>
                <w:color w:val="000000" w:themeColor="text1"/>
              </w:rPr>
              <w:t>Sujetos Obligados</w:t>
            </w:r>
            <w:r w:rsidRPr="0073103C">
              <w:rPr>
                <w:rFonts w:ascii="Palatino Linotype" w:eastAsia="Palatino Linotype" w:hAnsi="Palatino Linotype" w:cs="Palatino Linotype"/>
                <w:i/>
                <w:color w:val="000000" w:themeColor="text1"/>
              </w:rPr>
              <w:t xml:space="preserve">, por lo que deberán fundar y motivar debidamente la clasificación. </w:t>
            </w:r>
          </w:p>
          <w:p w:rsidR="00A1537E" w:rsidRPr="0073103C" w:rsidRDefault="007F644A" w:rsidP="00CF32E4">
            <w:pPr>
              <w:tabs>
                <w:tab w:val="left" w:pos="284"/>
              </w:tabs>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
                <w:color w:val="000000" w:themeColor="text1"/>
              </w:rPr>
            </w:pPr>
            <w:r w:rsidRPr="0073103C">
              <w:rPr>
                <w:rFonts w:ascii="Palatino Linotype" w:eastAsia="Palatino Linotype" w:hAnsi="Palatino Linotype" w:cs="Palatino Linotype"/>
                <w:i/>
                <w:color w:val="000000" w:themeColor="text1"/>
              </w:rPr>
              <w:t xml:space="preserve">De lo anterior, se desprende que para una correcta </w:t>
            </w:r>
            <w:r w:rsidRPr="0073103C">
              <w:rPr>
                <w:rFonts w:ascii="Palatino Linotype" w:eastAsia="Palatino Linotype" w:hAnsi="Palatino Linotype" w:cs="Palatino Linotype"/>
                <w:b/>
                <w:i/>
                <w:color w:val="000000" w:themeColor="text1"/>
              </w:rPr>
              <w:t>clasificación total o parcial</w:t>
            </w:r>
            <w:r w:rsidRPr="0073103C">
              <w:rPr>
                <w:rFonts w:ascii="Palatino Linotype" w:eastAsia="Palatino Linotype" w:hAnsi="Palatino Linotype" w:cs="Palatino Linotype"/>
                <w:i/>
                <w:color w:val="000000" w:themeColor="text1"/>
              </w:rPr>
              <w:t xml:space="preserve">, esto es determinar los datos que se suprimen en las versiones públicas, es necesario fundar y motivar, de manera correcta, la clasificación; considerando que todo acto que la autoridad pronuncie en el ejercicio de sus atribuciones, debe expresar los fundamentos legales </w:t>
            </w:r>
            <w:r w:rsidRPr="0073103C">
              <w:rPr>
                <w:rFonts w:ascii="Palatino Linotype" w:eastAsia="Palatino Linotype" w:hAnsi="Palatino Linotype" w:cs="Palatino Linotype"/>
                <w:i/>
                <w:color w:val="000000" w:themeColor="text1"/>
              </w:rPr>
              <w:lastRenderedPageBreak/>
              <w:t>que le dieron origen y las razones por las que se deben aplicar al caso concreto.</w:t>
            </w:r>
          </w:p>
          <w:p w:rsidR="00A1537E" w:rsidRPr="0073103C" w:rsidRDefault="007F644A" w:rsidP="00CF32E4">
            <w:pPr>
              <w:tabs>
                <w:tab w:val="left" w:pos="284"/>
              </w:tabs>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
                <w:color w:val="000000" w:themeColor="text1"/>
              </w:rPr>
            </w:pPr>
            <w:r w:rsidRPr="0073103C">
              <w:rPr>
                <w:rFonts w:ascii="Palatino Linotype" w:eastAsia="Palatino Linotype" w:hAnsi="Palatino Linotype" w:cs="Palatino Linotype"/>
                <w:i/>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A1537E" w:rsidRPr="0073103C" w:rsidRDefault="007F644A" w:rsidP="00CF32E4">
            <w:pPr>
              <w:tabs>
                <w:tab w:val="left" w:pos="284"/>
              </w:tabs>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
                <w:color w:val="000000" w:themeColor="text1"/>
              </w:rPr>
            </w:pPr>
            <w:r w:rsidRPr="0073103C">
              <w:rPr>
                <w:rFonts w:ascii="Palatino Linotype" w:eastAsia="Palatino Linotype" w:hAnsi="Palatino Linotype" w:cs="Palatino Linotype"/>
                <w:i/>
                <w:color w:val="000000" w:themeColor="text1"/>
              </w:rPr>
              <w:t>En ese mismo sentido, el numeral trigésimo tercero fracción V de los Lineamientos Generales, precisa que para motivar la clasificación se deben acreditar las circunstancias de tiempo, modo y lugar.</w:t>
            </w:r>
          </w:p>
          <w:p w:rsidR="00A1537E" w:rsidRPr="0073103C" w:rsidRDefault="007F644A" w:rsidP="00CF32E4">
            <w:pPr>
              <w:tabs>
                <w:tab w:val="left" w:pos="284"/>
              </w:tabs>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
                <w:color w:val="000000" w:themeColor="text1"/>
              </w:rPr>
            </w:pPr>
            <w:r w:rsidRPr="0073103C">
              <w:rPr>
                <w:rFonts w:ascii="Palatino Linotype" w:eastAsia="Palatino Linotype" w:hAnsi="Palatino Linotype" w:cs="Palatino Linotype"/>
                <w:i/>
                <w:color w:val="000000" w:themeColor="text1"/>
              </w:rPr>
              <w:t xml:space="preserve">Ahora bien, </w:t>
            </w:r>
            <w:r w:rsidRPr="0073103C">
              <w:rPr>
                <w:rFonts w:ascii="Palatino Linotype" w:eastAsia="Palatino Linotype" w:hAnsi="Palatino Linotype" w:cs="Palatino Linotype"/>
                <w:b/>
                <w:i/>
                <w:color w:val="000000" w:themeColor="text1"/>
                <w:u w:val="single"/>
              </w:rPr>
              <w:t>para cada caso además de fundar y motivar</w:t>
            </w:r>
            <w:r w:rsidRPr="0073103C">
              <w:rPr>
                <w:rFonts w:ascii="Palatino Linotype" w:eastAsia="Palatino Linotype" w:hAnsi="Palatino Linotype" w:cs="Palatino Linotype"/>
                <w:i/>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73103C" w:rsidRPr="0073103C" w:rsidTr="00875268">
        <w:tc>
          <w:tcPr>
            <w:cnfStyle w:val="001000000000" w:firstRow="0" w:lastRow="0" w:firstColumn="1" w:lastColumn="0" w:oddVBand="0" w:evenVBand="0" w:oddHBand="0" w:evenHBand="0" w:firstRowFirstColumn="0" w:firstRowLastColumn="0" w:lastRowFirstColumn="0" w:lastRowLastColumn="0"/>
            <w:tcW w:w="2689" w:type="dxa"/>
          </w:tcPr>
          <w:p w:rsidR="00A1537E" w:rsidRPr="0073103C" w:rsidRDefault="007F644A" w:rsidP="00CF32E4">
            <w:pPr>
              <w:tabs>
                <w:tab w:val="left" w:pos="284"/>
              </w:tabs>
              <w:spacing w:line="360" w:lineRule="auto"/>
              <w:rPr>
                <w:rFonts w:ascii="Palatino Linotype" w:eastAsia="Palatino Linotype" w:hAnsi="Palatino Linotype" w:cs="Palatino Linotype"/>
                <w:color w:val="000000" w:themeColor="text1"/>
              </w:rPr>
            </w:pPr>
            <w:r w:rsidRPr="0073103C">
              <w:rPr>
                <w:rFonts w:ascii="Palatino Linotype" w:eastAsia="Palatino Linotype" w:hAnsi="Palatino Linotype" w:cs="Palatino Linotype"/>
                <w:color w:val="000000" w:themeColor="text1"/>
              </w:rPr>
              <w:lastRenderedPageBreak/>
              <w:t>e) Condiciones especiales de la clasificación de la información como confidencial.</w:t>
            </w:r>
          </w:p>
        </w:tc>
        <w:tc>
          <w:tcPr>
            <w:tcW w:w="6960" w:type="dxa"/>
          </w:tcPr>
          <w:p w:rsidR="00A1537E" w:rsidRPr="0073103C" w:rsidRDefault="007F644A" w:rsidP="00CF32E4">
            <w:pPr>
              <w:tabs>
                <w:tab w:val="left" w:pos="284"/>
              </w:tabs>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themeColor="text1"/>
              </w:rPr>
            </w:pPr>
            <w:r w:rsidRPr="0073103C">
              <w:rPr>
                <w:rFonts w:ascii="Palatino Linotype" w:eastAsia="Palatino Linotype" w:hAnsi="Palatino Linotype" w:cs="Palatino Linotype"/>
                <w:i/>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A1537E" w:rsidRPr="0073103C" w:rsidRDefault="007F644A" w:rsidP="00CF32E4">
            <w:pPr>
              <w:tabs>
                <w:tab w:val="left" w:pos="284"/>
              </w:tabs>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themeColor="text1"/>
              </w:rPr>
            </w:pPr>
            <w:r w:rsidRPr="0073103C">
              <w:rPr>
                <w:rFonts w:ascii="Palatino Linotype" w:eastAsia="Palatino Linotype" w:hAnsi="Palatino Linotype" w:cs="Palatino Linotype"/>
                <w:i/>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A1537E" w:rsidRPr="0073103C" w:rsidRDefault="007F644A" w:rsidP="00CF32E4">
            <w:pPr>
              <w:tabs>
                <w:tab w:val="left" w:pos="284"/>
              </w:tabs>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themeColor="text1"/>
              </w:rPr>
            </w:pPr>
            <w:r w:rsidRPr="0073103C">
              <w:rPr>
                <w:rFonts w:ascii="Palatino Linotype" w:eastAsia="Palatino Linotype" w:hAnsi="Palatino Linotype" w:cs="Palatino Linotype"/>
                <w:i/>
                <w:color w:val="000000" w:themeColor="text1"/>
              </w:rPr>
              <w:t xml:space="preserve">Pero si la información que se pretende clasificar como confidencial no se encuentra en los supuestos de los artículos señalados y es posible, se deberá consultar al titular de los datos si permite o no el acceso. De no </w:t>
            </w:r>
            <w:r w:rsidRPr="0073103C">
              <w:rPr>
                <w:rFonts w:ascii="Palatino Linotype" w:eastAsia="Palatino Linotype" w:hAnsi="Palatino Linotype" w:cs="Palatino Linotype"/>
                <w:i/>
                <w:color w:val="000000" w:themeColor="text1"/>
              </w:rPr>
              <w:lastRenderedPageBreak/>
              <w:t>ser posible, la realización de la consulta, procede, fundando y motivando, la clasificación.</w:t>
            </w:r>
          </w:p>
        </w:tc>
      </w:tr>
    </w:tbl>
    <w:p w:rsidR="00A1537E" w:rsidRPr="0073103C" w:rsidRDefault="00A1537E" w:rsidP="00CF32E4">
      <w:pPr>
        <w:tabs>
          <w:tab w:val="left" w:pos="284"/>
        </w:tabs>
        <w:spacing w:after="160" w:line="360" w:lineRule="auto"/>
        <w:rPr>
          <w:rFonts w:ascii="Palatino Linotype" w:eastAsia="Palatino Linotype" w:hAnsi="Palatino Linotype" w:cs="Palatino Linotype"/>
          <w:color w:val="000000" w:themeColor="text1"/>
        </w:rPr>
      </w:pPr>
    </w:p>
    <w:p w:rsidR="00A1537E" w:rsidRPr="0073103C" w:rsidRDefault="007F644A" w:rsidP="00CF32E4">
      <w:pPr>
        <w:numPr>
          <w:ilvl w:val="0"/>
          <w:numId w:val="1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3103C">
        <w:rPr>
          <w:rFonts w:ascii="Palatino Linotype" w:eastAsia="Palatino Linotype" w:hAnsi="Palatino Linotype" w:cs="Palatino Linotype"/>
          <w:color w:val="000000" w:themeColor="text1"/>
        </w:rPr>
        <w:t>Para tal situación, el Sujeto Obligado deberá seguir el procedimiento establecido en el artículo 168 de la Ley de Transparencia y Acceso a la Información Pública del Estado de México y Municipios; esto es, que el área competente deberá elaborar la versión pública, así como emitir el Acuerdo, por parte del Comité de Transparencia, donde confirme la clasificación de los datos o documentos, fundando y motivando la clasificación.</w:t>
      </w:r>
    </w:p>
    <w:p w:rsidR="00A1537E" w:rsidRPr="0073103C" w:rsidRDefault="00A1537E" w:rsidP="00CF32E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1537E" w:rsidRPr="0073103C" w:rsidRDefault="007F644A" w:rsidP="00CF32E4">
      <w:pPr>
        <w:numPr>
          <w:ilvl w:val="0"/>
          <w:numId w:val="13"/>
        </w:numPr>
        <w:tabs>
          <w:tab w:val="left" w:pos="284"/>
        </w:tabs>
        <w:spacing w:line="360" w:lineRule="auto"/>
        <w:ind w:left="0" w:firstLine="0"/>
        <w:jc w:val="both"/>
        <w:rPr>
          <w:rFonts w:ascii="Palatino Linotype" w:eastAsia="Palatino Linotype" w:hAnsi="Palatino Linotype" w:cs="Palatino Linotype"/>
          <w:color w:val="000000" w:themeColor="text1"/>
        </w:rPr>
      </w:pPr>
      <w:r w:rsidRPr="0073103C">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 resulta  lo mismo que si entrega un documento testado sin el debido acuerdo de clasificación.</w:t>
      </w:r>
    </w:p>
    <w:p w:rsidR="00A1537E" w:rsidRPr="0073103C" w:rsidRDefault="00A1537E" w:rsidP="00CF32E4">
      <w:pPr>
        <w:tabs>
          <w:tab w:val="left" w:pos="284"/>
        </w:tabs>
        <w:spacing w:line="360" w:lineRule="auto"/>
        <w:jc w:val="both"/>
        <w:rPr>
          <w:rFonts w:ascii="Palatino Linotype" w:eastAsia="Palatino Linotype" w:hAnsi="Palatino Linotype" w:cs="Palatino Linotype"/>
          <w:color w:val="000000" w:themeColor="text1"/>
        </w:rPr>
      </w:pPr>
    </w:p>
    <w:p w:rsidR="00A1537E" w:rsidRPr="00FA21E6" w:rsidRDefault="007F644A" w:rsidP="00FA21E6">
      <w:pPr>
        <w:pStyle w:val="Prrafodelista"/>
        <w:numPr>
          <w:ilvl w:val="0"/>
          <w:numId w:val="13"/>
        </w:numPr>
        <w:spacing w:line="360" w:lineRule="auto"/>
        <w:ind w:left="0" w:firstLine="0"/>
        <w:jc w:val="both"/>
        <w:rPr>
          <w:rFonts w:ascii="Palatino Linotype" w:hAnsi="Palatino Linotype"/>
          <w:color w:val="000000" w:themeColor="text1"/>
        </w:rPr>
      </w:pPr>
      <w:bookmarkStart w:id="11" w:name="_heading=h.kl70p3daask1" w:colFirst="0" w:colLast="0"/>
      <w:bookmarkEnd w:id="11"/>
      <w:r w:rsidRPr="00FA21E6">
        <w:rPr>
          <w:rFonts w:ascii="Palatino Linotype" w:eastAsia="Palatino Linotype" w:hAnsi="Palatino Linotype" w:cs="Palatino Linotype"/>
          <w:color w:val="000000" w:themeColor="text1"/>
        </w:rPr>
        <w:t>Por lo anteriormente expuesto, este Órgano Garante considera parcialmente fundadas las razones o motivos de inconformidad que plantea el</w:t>
      </w:r>
      <w:r w:rsidRPr="00FA21E6">
        <w:rPr>
          <w:rFonts w:ascii="Palatino Linotype" w:eastAsia="Palatino Linotype" w:hAnsi="Palatino Linotype" w:cs="Palatino Linotype"/>
          <w:b/>
          <w:color w:val="000000" w:themeColor="text1"/>
        </w:rPr>
        <w:t xml:space="preserve"> RECURRENTE</w:t>
      </w:r>
      <w:r w:rsidRPr="00FA21E6">
        <w:rPr>
          <w:rFonts w:ascii="Palatino Linotype" w:eastAsia="Palatino Linotype" w:hAnsi="Palatino Linotype" w:cs="Palatino Linotype"/>
          <w:color w:val="000000" w:themeColor="text1"/>
        </w:rPr>
        <w:t xml:space="preserve">, determinando </w:t>
      </w:r>
      <w:r w:rsidRPr="00FA21E6">
        <w:rPr>
          <w:rFonts w:ascii="Palatino Linotype" w:eastAsia="Palatino Linotype" w:hAnsi="Palatino Linotype" w:cs="Palatino Linotype"/>
          <w:b/>
          <w:smallCaps/>
          <w:color w:val="000000" w:themeColor="text1"/>
        </w:rPr>
        <w:t xml:space="preserve">REVOCAR  </w:t>
      </w:r>
      <w:r w:rsidRPr="00FA21E6">
        <w:rPr>
          <w:rFonts w:ascii="Palatino Linotype" w:eastAsia="Palatino Linotype" w:hAnsi="Palatino Linotype" w:cs="Palatino Linotype"/>
          <w:color w:val="000000" w:themeColor="text1"/>
        </w:rPr>
        <w:t xml:space="preserve">la respuesta del </w:t>
      </w:r>
      <w:r w:rsidRPr="00FA21E6">
        <w:rPr>
          <w:rFonts w:ascii="Palatino Linotype" w:eastAsia="Palatino Linotype" w:hAnsi="Palatino Linotype" w:cs="Palatino Linotype"/>
          <w:b/>
          <w:color w:val="000000" w:themeColor="text1"/>
        </w:rPr>
        <w:t>SUJETO OBLIGADO</w:t>
      </w:r>
      <w:r w:rsidRPr="00FA21E6">
        <w:rPr>
          <w:rFonts w:ascii="Palatino Linotype" w:eastAsia="Palatino Linotype" w:hAnsi="Palatino Linotype" w:cs="Palatino Linotype"/>
          <w:color w:val="000000" w:themeColor="text1"/>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FA21E6">
        <w:rPr>
          <w:rFonts w:ascii="Palatino Linotype" w:eastAsia="Palatino Linotype" w:hAnsi="Palatino Linotype" w:cs="Palatino Linotype"/>
          <w:b/>
          <w:color w:val="000000" w:themeColor="text1"/>
        </w:rPr>
        <w:t>ÓRGANO GARANTE</w:t>
      </w:r>
      <w:r w:rsidRPr="00FA21E6">
        <w:rPr>
          <w:rFonts w:ascii="Palatino Linotype" w:eastAsia="Palatino Linotype" w:hAnsi="Palatino Linotype" w:cs="Palatino Linotype"/>
          <w:color w:val="000000" w:themeColor="text1"/>
        </w:rPr>
        <w:t xml:space="preserve"> emite los siguientes.</w:t>
      </w:r>
      <w:r w:rsidR="00875268" w:rsidRPr="00FA21E6">
        <w:rPr>
          <w:rFonts w:ascii="Palatino Linotype" w:eastAsia="Palatino Linotype" w:hAnsi="Palatino Linotype" w:cs="Palatino Linotype"/>
          <w:color w:val="000000" w:themeColor="text1"/>
        </w:rPr>
        <w:t xml:space="preserve"> ----------------------------------------------------------------------------</w:t>
      </w:r>
    </w:p>
    <w:p w:rsidR="00A1537E" w:rsidRPr="0073103C" w:rsidRDefault="00A1537E" w:rsidP="00CF32E4">
      <w:pPr>
        <w:spacing w:line="360" w:lineRule="auto"/>
        <w:jc w:val="both"/>
        <w:rPr>
          <w:rFonts w:ascii="Palatino Linotype" w:eastAsia="Palatino Linotype" w:hAnsi="Palatino Linotype" w:cs="Palatino Linotype"/>
          <w:i/>
          <w:color w:val="000000" w:themeColor="text1"/>
        </w:rPr>
      </w:pPr>
    </w:p>
    <w:p w:rsidR="00A1537E" w:rsidRPr="0073103C" w:rsidRDefault="00A1537E" w:rsidP="00CF32E4">
      <w:pPr>
        <w:pBdr>
          <w:top w:val="nil"/>
          <w:left w:val="nil"/>
          <w:bottom w:val="nil"/>
          <w:right w:val="nil"/>
          <w:between w:val="nil"/>
        </w:pBdr>
        <w:rPr>
          <w:rFonts w:ascii="Palatino Linotype" w:eastAsia="Palatino Linotype" w:hAnsi="Palatino Linotype" w:cs="Palatino Linotype"/>
          <w:color w:val="000000" w:themeColor="text1"/>
        </w:rPr>
      </w:pPr>
    </w:p>
    <w:p w:rsidR="00A1537E" w:rsidRPr="0073103C" w:rsidRDefault="007F644A" w:rsidP="00CF32E4">
      <w:pPr>
        <w:pStyle w:val="Ttulo1"/>
        <w:spacing w:before="0" w:line="360" w:lineRule="auto"/>
        <w:jc w:val="center"/>
        <w:rPr>
          <w:rFonts w:ascii="Palatino Linotype" w:eastAsia="Palatino Linotype" w:hAnsi="Palatino Linotype" w:cs="Palatino Linotype"/>
          <w:b/>
          <w:color w:val="000000" w:themeColor="text1"/>
          <w:sz w:val="24"/>
          <w:szCs w:val="24"/>
        </w:rPr>
      </w:pPr>
      <w:r w:rsidRPr="0073103C">
        <w:rPr>
          <w:rFonts w:ascii="Palatino Linotype" w:eastAsia="Palatino Linotype" w:hAnsi="Palatino Linotype" w:cs="Palatino Linotype"/>
          <w:b/>
          <w:color w:val="000000" w:themeColor="text1"/>
          <w:sz w:val="24"/>
          <w:szCs w:val="24"/>
        </w:rPr>
        <w:lastRenderedPageBreak/>
        <w:t>R E S O L U T I V O S</w:t>
      </w:r>
    </w:p>
    <w:p w:rsidR="00A1537E" w:rsidRPr="0073103C" w:rsidRDefault="00A1537E" w:rsidP="00CF32E4">
      <w:pPr>
        <w:spacing w:line="360" w:lineRule="auto"/>
        <w:rPr>
          <w:rFonts w:ascii="Palatino Linotype" w:eastAsia="Palatino Linotype" w:hAnsi="Palatino Linotype" w:cs="Palatino Linotype"/>
          <w:color w:val="000000" w:themeColor="text1"/>
        </w:rPr>
      </w:pPr>
    </w:p>
    <w:p w:rsidR="00A1537E" w:rsidRPr="0073103C" w:rsidRDefault="007F644A" w:rsidP="00CF32E4">
      <w:pPr>
        <w:spacing w:line="360" w:lineRule="auto"/>
        <w:jc w:val="both"/>
        <w:rPr>
          <w:rFonts w:ascii="Palatino Linotype" w:eastAsia="Palatino Linotype" w:hAnsi="Palatino Linotype" w:cs="Palatino Linotype"/>
          <w:color w:val="000000" w:themeColor="text1"/>
        </w:rPr>
      </w:pPr>
      <w:r w:rsidRPr="0073103C">
        <w:rPr>
          <w:rFonts w:ascii="Palatino Linotype" w:eastAsia="Palatino Linotype" w:hAnsi="Palatino Linotype" w:cs="Palatino Linotype"/>
          <w:b/>
          <w:color w:val="000000" w:themeColor="text1"/>
        </w:rPr>
        <w:t>PRIMERO</w:t>
      </w:r>
      <w:r w:rsidRPr="0073103C">
        <w:rPr>
          <w:rFonts w:ascii="Palatino Linotype" w:eastAsia="Palatino Linotype" w:hAnsi="Palatino Linotype" w:cs="Palatino Linotype"/>
          <w:color w:val="000000" w:themeColor="text1"/>
        </w:rPr>
        <w:t>. Resultan fundadas las</w:t>
      </w:r>
      <w:r w:rsidRPr="0073103C">
        <w:rPr>
          <w:rFonts w:ascii="Palatino Linotype" w:eastAsia="Palatino Linotype" w:hAnsi="Palatino Linotype" w:cs="Palatino Linotype"/>
          <w:b/>
          <w:color w:val="000000" w:themeColor="text1"/>
        </w:rPr>
        <w:t xml:space="preserve"> </w:t>
      </w:r>
      <w:r w:rsidRPr="0073103C">
        <w:rPr>
          <w:rFonts w:ascii="Palatino Linotype" w:eastAsia="Palatino Linotype" w:hAnsi="Palatino Linotype" w:cs="Palatino Linotype"/>
          <w:color w:val="000000" w:themeColor="text1"/>
        </w:rPr>
        <w:t xml:space="preserve">razones o motivos de inconformidad hechos valer en el Recurso de Revisión </w:t>
      </w:r>
      <w:r w:rsidRPr="0073103C">
        <w:rPr>
          <w:rFonts w:ascii="Palatino Linotype" w:eastAsia="Palatino Linotype" w:hAnsi="Palatino Linotype" w:cs="Palatino Linotype"/>
          <w:b/>
          <w:color w:val="000000" w:themeColor="text1"/>
        </w:rPr>
        <w:t xml:space="preserve">08573/INFOEM/IP/RR/2025, </w:t>
      </w:r>
      <w:r w:rsidRPr="0073103C">
        <w:rPr>
          <w:rFonts w:ascii="Palatino Linotype" w:eastAsia="Palatino Linotype" w:hAnsi="Palatino Linotype" w:cs="Palatino Linotype"/>
          <w:color w:val="000000" w:themeColor="text1"/>
        </w:rPr>
        <w:t xml:space="preserve">en términos de los </w:t>
      </w:r>
      <w:r w:rsidRPr="0073103C">
        <w:rPr>
          <w:rFonts w:ascii="Palatino Linotype" w:eastAsia="Palatino Linotype" w:hAnsi="Palatino Linotype" w:cs="Palatino Linotype"/>
          <w:b/>
          <w:color w:val="000000" w:themeColor="text1"/>
        </w:rPr>
        <w:t xml:space="preserve">Considerandos Cuarto y Quinto </w:t>
      </w:r>
      <w:r w:rsidRPr="0073103C">
        <w:rPr>
          <w:rFonts w:ascii="Palatino Linotype" w:eastAsia="Palatino Linotype" w:hAnsi="Palatino Linotype" w:cs="Palatino Linotype"/>
          <w:color w:val="000000" w:themeColor="text1"/>
        </w:rPr>
        <w:t>de la presente resolución.</w:t>
      </w:r>
    </w:p>
    <w:p w:rsidR="00A1537E" w:rsidRPr="0073103C" w:rsidRDefault="00A1537E" w:rsidP="00CF32E4">
      <w:pPr>
        <w:spacing w:line="360" w:lineRule="auto"/>
        <w:jc w:val="both"/>
        <w:rPr>
          <w:rFonts w:ascii="Palatino Linotype" w:eastAsia="Palatino Linotype" w:hAnsi="Palatino Linotype" w:cs="Palatino Linotype"/>
          <w:color w:val="000000" w:themeColor="text1"/>
        </w:rPr>
      </w:pPr>
    </w:p>
    <w:p w:rsidR="00A1537E" w:rsidRPr="0073103C" w:rsidRDefault="007F644A" w:rsidP="00CF32E4">
      <w:pPr>
        <w:spacing w:line="360" w:lineRule="auto"/>
        <w:jc w:val="both"/>
        <w:rPr>
          <w:rFonts w:ascii="Palatino Linotype" w:eastAsia="Palatino Linotype" w:hAnsi="Palatino Linotype" w:cs="Palatino Linotype"/>
          <w:color w:val="000000" w:themeColor="text1"/>
        </w:rPr>
      </w:pPr>
      <w:r w:rsidRPr="0073103C">
        <w:rPr>
          <w:rFonts w:ascii="Palatino Linotype" w:eastAsia="Palatino Linotype" w:hAnsi="Palatino Linotype" w:cs="Palatino Linotype"/>
          <w:b/>
          <w:color w:val="000000" w:themeColor="text1"/>
        </w:rPr>
        <w:t>SEGUNDO.</w:t>
      </w:r>
      <w:r w:rsidRPr="0073103C">
        <w:rPr>
          <w:rFonts w:ascii="Palatino Linotype" w:eastAsia="Palatino Linotype" w:hAnsi="Palatino Linotype" w:cs="Palatino Linotype"/>
          <w:color w:val="000000" w:themeColor="text1"/>
        </w:rPr>
        <w:t xml:space="preserve"> Se </w:t>
      </w:r>
      <w:r w:rsidRPr="0073103C">
        <w:rPr>
          <w:rFonts w:ascii="Palatino Linotype" w:eastAsia="Palatino Linotype" w:hAnsi="Palatino Linotype" w:cs="Palatino Linotype"/>
          <w:b/>
          <w:color w:val="000000" w:themeColor="text1"/>
        </w:rPr>
        <w:t xml:space="preserve">Revoca </w:t>
      </w:r>
      <w:r w:rsidRPr="0073103C">
        <w:rPr>
          <w:rFonts w:ascii="Palatino Linotype" w:eastAsia="Palatino Linotype" w:hAnsi="Palatino Linotype" w:cs="Palatino Linotype"/>
          <w:color w:val="000000" w:themeColor="text1"/>
        </w:rPr>
        <w:t xml:space="preserve">la respuesta emitida por el </w:t>
      </w:r>
      <w:r w:rsidRPr="0073103C">
        <w:rPr>
          <w:rFonts w:ascii="Palatino Linotype" w:eastAsia="Palatino Linotype" w:hAnsi="Palatino Linotype" w:cs="Palatino Linotype"/>
          <w:b/>
          <w:color w:val="000000" w:themeColor="text1"/>
        </w:rPr>
        <w:t xml:space="preserve">Sistema Municipal Para el Desarrollo Integral de la Familia de Lerma </w:t>
      </w:r>
      <w:r w:rsidRPr="0073103C">
        <w:rPr>
          <w:rFonts w:ascii="Palatino Linotype" w:eastAsia="Palatino Linotype" w:hAnsi="Palatino Linotype" w:cs="Palatino Linotype"/>
          <w:color w:val="000000" w:themeColor="text1"/>
        </w:rPr>
        <w:t xml:space="preserve">y se </w:t>
      </w:r>
      <w:r w:rsidRPr="0073103C">
        <w:rPr>
          <w:rFonts w:ascii="Palatino Linotype" w:eastAsia="Palatino Linotype" w:hAnsi="Palatino Linotype" w:cs="Palatino Linotype"/>
          <w:b/>
          <w:color w:val="000000" w:themeColor="text1"/>
        </w:rPr>
        <w:t>ORDENA</w:t>
      </w:r>
      <w:r w:rsidRPr="0073103C">
        <w:rPr>
          <w:rFonts w:ascii="Palatino Linotype" w:eastAsia="Palatino Linotype" w:hAnsi="Palatino Linotype" w:cs="Palatino Linotype"/>
          <w:color w:val="000000" w:themeColor="text1"/>
        </w:rPr>
        <w:t xml:space="preserve"> entregar vía Sistema de Acceso a la Información Mexiquense </w:t>
      </w:r>
      <w:r w:rsidRPr="0073103C">
        <w:rPr>
          <w:rFonts w:ascii="Palatino Linotype" w:eastAsia="Palatino Linotype" w:hAnsi="Palatino Linotype" w:cs="Palatino Linotype"/>
          <w:b/>
          <w:color w:val="000000" w:themeColor="text1"/>
        </w:rPr>
        <w:t>(SAIMEX)</w:t>
      </w:r>
      <w:r w:rsidRPr="0073103C">
        <w:rPr>
          <w:rFonts w:ascii="Palatino Linotype" w:eastAsia="Palatino Linotype" w:hAnsi="Palatino Linotype" w:cs="Palatino Linotype"/>
          <w:color w:val="000000" w:themeColor="text1"/>
        </w:rPr>
        <w:t>, la siguiente información de ser procedente en  versión pública en formato Excel o en aquel en que haya sido generado</w:t>
      </w:r>
    </w:p>
    <w:p w:rsidR="00A1537E" w:rsidRPr="0073103C" w:rsidRDefault="007F644A" w:rsidP="00CF32E4">
      <w:pPr>
        <w:spacing w:line="360" w:lineRule="auto"/>
        <w:jc w:val="both"/>
        <w:rPr>
          <w:rFonts w:ascii="Palatino Linotype" w:eastAsia="Palatino Linotype" w:hAnsi="Palatino Linotype" w:cs="Palatino Linotype"/>
          <w:color w:val="000000" w:themeColor="text1"/>
        </w:rPr>
      </w:pPr>
      <w:r w:rsidRPr="0073103C">
        <w:rPr>
          <w:rFonts w:ascii="Palatino Linotype" w:eastAsia="Palatino Linotype" w:hAnsi="Palatino Linotype" w:cs="Palatino Linotype"/>
          <w:color w:val="000000" w:themeColor="text1"/>
        </w:rPr>
        <w:t xml:space="preserve"> </w:t>
      </w:r>
    </w:p>
    <w:p w:rsidR="00A1537E" w:rsidRPr="0073103C" w:rsidRDefault="007F644A" w:rsidP="00CF32E4">
      <w:pPr>
        <w:numPr>
          <w:ilvl w:val="3"/>
          <w:numId w:val="11"/>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73103C">
        <w:rPr>
          <w:rFonts w:ascii="Palatino Linotype" w:eastAsia="Palatino Linotype" w:hAnsi="Palatino Linotype" w:cs="Palatino Linotype"/>
          <w:b/>
          <w:i/>
          <w:color w:val="000000" w:themeColor="text1"/>
        </w:rPr>
        <w:t>El o los documentos donde consten todas las solicitudes de información pública recibidas por el Sistema Municipal DIF Lerma del uno de enero de dos mil veintitrés  al  doce de junio de dos mil veinticinco.</w:t>
      </w:r>
    </w:p>
    <w:p w:rsidR="00A1537E" w:rsidRPr="0073103C" w:rsidRDefault="00A1537E" w:rsidP="00CF32E4">
      <w:pPr>
        <w:jc w:val="center"/>
        <w:rPr>
          <w:rFonts w:ascii="Palatino Linotype" w:eastAsia="Palatino Linotype" w:hAnsi="Palatino Linotype" w:cs="Palatino Linotype"/>
          <w:i/>
          <w:color w:val="000000" w:themeColor="text1"/>
        </w:rPr>
      </w:pPr>
    </w:p>
    <w:p w:rsidR="00A1537E" w:rsidRPr="0073103C" w:rsidRDefault="007F644A" w:rsidP="00CF32E4">
      <w:pPr>
        <w:numPr>
          <w:ilvl w:val="3"/>
          <w:numId w:val="11"/>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73103C">
        <w:rPr>
          <w:rFonts w:ascii="Palatino Linotype" w:eastAsia="Palatino Linotype" w:hAnsi="Palatino Linotype" w:cs="Palatino Linotype"/>
          <w:b/>
          <w:i/>
          <w:color w:val="000000" w:themeColor="text1"/>
        </w:rPr>
        <w:t>El o los documentos donde consten las respuestas emitidas a las solicitudes de información pública recibidas por el Sistema Municipal DIF Lerma del uno de enero de dos mil veintitrés  al  doce de junio de dos mil veinticinco.</w:t>
      </w:r>
    </w:p>
    <w:p w:rsidR="00A1537E" w:rsidRPr="0073103C" w:rsidRDefault="00A1537E" w:rsidP="00CF32E4">
      <w:pPr>
        <w:pBdr>
          <w:top w:val="nil"/>
          <w:left w:val="nil"/>
          <w:bottom w:val="nil"/>
          <w:right w:val="nil"/>
          <w:between w:val="nil"/>
        </w:pBdr>
        <w:jc w:val="both"/>
        <w:rPr>
          <w:rFonts w:ascii="Palatino Linotype" w:eastAsia="Palatino Linotype" w:hAnsi="Palatino Linotype" w:cs="Palatino Linotype"/>
          <w:i/>
          <w:color w:val="000000" w:themeColor="text1"/>
        </w:rPr>
      </w:pPr>
    </w:p>
    <w:p w:rsidR="00A1537E" w:rsidRPr="0073103C" w:rsidRDefault="007F644A" w:rsidP="00CF32E4">
      <w:pPr>
        <w:numPr>
          <w:ilvl w:val="3"/>
          <w:numId w:val="11"/>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73103C">
        <w:rPr>
          <w:rFonts w:ascii="Palatino Linotype" w:eastAsia="Palatino Linotype" w:hAnsi="Palatino Linotype" w:cs="Palatino Linotype"/>
          <w:b/>
          <w:i/>
          <w:color w:val="000000" w:themeColor="text1"/>
        </w:rPr>
        <w:t>El o los documentos donde conste el costo de reproducción y/o envío que se generó derivado de la emisión de las respuestas emitidas a las solicitudes de información pública recibidas por el Sistema Municipal DIF Lerma del uno de enero de dos mil veintitrés  al  doce de junio de dos mil veinticinco.</w:t>
      </w:r>
    </w:p>
    <w:p w:rsidR="00A1537E" w:rsidRPr="0073103C" w:rsidRDefault="00A1537E" w:rsidP="00CF32E4">
      <w:pPr>
        <w:jc w:val="center"/>
        <w:rPr>
          <w:rFonts w:ascii="Palatino Linotype" w:eastAsia="Palatino Linotype" w:hAnsi="Palatino Linotype" w:cs="Palatino Linotype"/>
          <w:i/>
          <w:color w:val="000000" w:themeColor="text1"/>
        </w:rPr>
      </w:pPr>
    </w:p>
    <w:p w:rsidR="00A1537E" w:rsidRPr="0073103C" w:rsidRDefault="00A1537E" w:rsidP="00CF32E4">
      <w:pPr>
        <w:jc w:val="center"/>
        <w:rPr>
          <w:rFonts w:ascii="Palatino Linotype" w:eastAsia="Palatino Linotype" w:hAnsi="Palatino Linotype" w:cs="Palatino Linotype"/>
          <w:i/>
          <w:color w:val="000000" w:themeColor="text1"/>
        </w:rPr>
      </w:pPr>
    </w:p>
    <w:p w:rsidR="00A1537E" w:rsidRPr="0073103C" w:rsidRDefault="007F644A" w:rsidP="00CF32E4">
      <w:pPr>
        <w:tabs>
          <w:tab w:val="left" w:pos="8080"/>
        </w:tabs>
        <w:spacing w:line="360" w:lineRule="auto"/>
        <w:jc w:val="both"/>
        <w:rPr>
          <w:rFonts w:ascii="Palatino Linotype" w:eastAsia="Palatino Linotype" w:hAnsi="Palatino Linotype" w:cs="Palatino Linotype"/>
          <w:b/>
          <w:color w:val="000000" w:themeColor="text1"/>
        </w:rPr>
      </w:pPr>
      <w:r w:rsidRPr="0073103C">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w:t>
      </w:r>
      <w:r w:rsidRPr="0073103C">
        <w:rPr>
          <w:rFonts w:ascii="Palatino Linotype" w:eastAsia="Palatino Linotype" w:hAnsi="Palatino Linotype" w:cs="Palatino Linotype"/>
          <w:color w:val="000000" w:themeColor="text1"/>
        </w:rPr>
        <w:lastRenderedPageBreak/>
        <w:t xml:space="preserve">documental respectivo objeto de las versiones públicas que se formulen y se pongan a disposición del </w:t>
      </w:r>
      <w:r w:rsidRPr="0073103C">
        <w:rPr>
          <w:rFonts w:ascii="Palatino Linotype" w:eastAsia="Palatino Linotype" w:hAnsi="Palatino Linotype" w:cs="Palatino Linotype"/>
          <w:b/>
          <w:color w:val="000000" w:themeColor="text1"/>
        </w:rPr>
        <w:t>RECURRENTE.</w:t>
      </w:r>
    </w:p>
    <w:p w:rsidR="00A1537E" w:rsidRPr="0073103C" w:rsidRDefault="00A1537E" w:rsidP="00CF32E4">
      <w:pPr>
        <w:tabs>
          <w:tab w:val="left" w:pos="8080"/>
        </w:tabs>
        <w:spacing w:line="360" w:lineRule="auto"/>
        <w:jc w:val="both"/>
        <w:rPr>
          <w:rFonts w:ascii="Palatino Linotype" w:eastAsia="Palatino Linotype" w:hAnsi="Palatino Linotype" w:cs="Palatino Linotype"/>
          <w:b/>
          <w:color w:val="000000" w:themeColor="text1"/>
        </w:rPr>
      </w:pPr>
    </w:p>
    <w:p w:rsidR="00A1537E" w:rsidRPr="0073103C" w:rsidRDefault="007F644A" w:rsidP="00CF32E4">
      <w:pPr>
        <w:tabs>
          <w:tab w:val="left" w:pos="8080"/>
        </w:tabs>
        <w:spacing w:line="360" w:lineRule="auto"/>
        <w:jc w:val="both"/>
        <w:rPr>
          <w:rFonts w:ascii="Palatino Linotype" w:eastAsia="Palatino Linotype" w:hAnsi="Palatino Linotype" w:cs="Palatino Linotype"/>
          <w:color w:val="000000" w:themeColor="text1"/>
        </w:rPr>
      </w:pPr>
      <w:r w:rsidRPr="0073103C">
        <w:rPr>
          <w:rFonts w:ascii="Palatino Linotype" w:eastAsia="Palatino Linotype" w:hAnsi="Palatino Linotype" w:cs="Palatino Linotype"/>
          <w:color w:val="000000" w:themeColor="text1"/>
        </w:rPr>
        <w:t xml:space="preserve">Para lo ordenado en el punto tres, en caso de no haberse generado bastará con hacerlo de conocimiento a </w:t>
      </w:r>
      <w:r w:rsidRPr="0073103C">
        <w:rPr>
          <w:rFonts w:ascii="Palatino Linotype" w:eastAsia="Palatino Linotype" w:hAnsi="Palatino Linotype" w:cs="Palatino Linotype"/>
          <w:b/>
          <w:color w:val="000000" w:themeColor="text1"/>
        </w:rPr>
        <w:t>LA PARTE RECURRENTE</w:t>
      </w:r>
      <w:r w:rsidRPr="0073103C">
        <w:rPr>
          <w:rFonts w:ascii="Palatino Linotype" w:eastAsia="Palatino Linotype" w:hAnsi="Palatino Linotype" w:cs="Palatino Linotype"/>
          <w:color w:val="000000" w:themeColor="text1"/>
        </w:rPr>
        <w:t xml:space="preserve"> en términos del artículo 19 segundo párrafo de la Ley de Transparencia Local.</w:t>
      </w:r>
    </w:p>
    <w:p w:rsidR="00A1537E" w:rsidRPr="0073103C" w:rsidRDefault="007F644A" w:rsidP="00CF32E4">
      <w:pPr>
        <w:tabs>
          <w:tab w:val="left" w:pos="2947"/>
        </w:tabs>
        <w:spacing w:line="360" w:lineRule="auto"/>
        <w:jc w:val="both"/>
        <w:rPr>
          <w:rFonts w:ascii="Palatino Linotype" w:eastAsia="Palatino Linotype" w:hAnsi="Palatino Linotype" w:cs="Palatino Linotype"/>
          <w:color w:val="000000" w:themeColor="text1"/>
        </w:rPr>
      </w:pPr>
      <w:r w:rsidRPr="0073103C">
        <w:rPr>
          <w:rFonts w:ascii="Palatino Linotype" w:eastAsia="Palatino Linotype" w:hAnsi="Palatino Linotype" w:cs="Palatino Linotype"/>
          <w:color w:val="000000" w:themeColor="text1"/>
        </w:rPr>
        <w:tab/>
      </w:r>
    </w:p>
    <w:p w:rsidR="00A1537E" w:rsidRPr="0073103C" w:rsidRDefault="007F644A" w:rsidP="00CF32E4">
      <w:pPr>
        <w:tabs>
          <w:tab w:val="left" w:pos="8080"/>
        </w:tabs>
        <w:spacing w:line="360" w:lineRule="auto"/>
        <w:jc w:val="both"/>
        <w:rPr>
          <w:rFonts w:ascii="Palatino Linotype" w:eastAsia="Palatino Linotype" w:hAnsi="Palatino Linotype" w:cs="Palatino Linotype"/>
          <w:color w:val="000000" w:themeColor="text1"/>
        </w:rPr>
      </w:pPr>
      <w:r w:rsidRPr="0073103C">
        <w:rPr>
          <w:rFonts w:ascii="Palatino Linotype" w:eastAsia="Palatino Linotype" w:hAnsi="Palatino Linotype" w:cs="Palatino Linotype"/>
          <w:b/>
          <w:color w:val="000000" w:themeColor="text1"/>
        </w:rPr>
        <w:t xml:space="preserve">TERCERO. </w:t>
      </w:r>
      <w:r w:rsidRPr="0073103C">
        <w:rPr>
          <w:rFonts w:ascii="Palatino Linotype" w:eastAsia="Palatino Linotype" w:hAnsi="Palatino Linotype" w:cs="Palatino Linotype"/>
          <w:color w:val="000000" w:themeColor="text1"/>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73103C">
        <w:rPr>
          <w:rFonts w:ascii="Palatino Linotype" w:eastAsia="Palatino Linotype" w:hAnsi="Palatino Linotype" w:cs="Palatino Linotype"/>
          <w:b/>
          <w:color w:val="000000" w:themeColor="text1"/>
        </w:rPr>
        <w:t xml:space="preserve">dé cumplimiento a lo ordenado dentro del plazo de diez días hábiles, </w:t>
      </w:r>
      <w:r w:rsidRPr="0073103C">
        <w:rPr>
          <w:rFonts w:ascii="Palatino Linotype" w:eastAsia="Palatino Linotype" w:hAnsi="Palatino Linotype" w:cs="Palatino Linotype"/>
          <w:color w:val="000000" w:themeColor="text1"/>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A1537E" w:rsidRPr="0073103C" w:rsidRDefault="00A1537E" w:rsidP="00CF32E4">
      <w:pPr>
        <w:spacing w:line="360" w:lineRule="auto"/>
        <w:jc w:val="both"/>
        <w:rPr>
          <w:rFonts w:ascii="Palatino Linotype" w:eastAsia="Palatino Linotype" w:hAnsi="Palatino Linotype" w:cs="Palatino Linotype"/>
          <w:color w:val="000000" w:themeColor="text1"/>
        </w:rPr>
      </w:pPr>
    </w:p>
    <w:p w:rsidR="00A1537E" w:rsidRPr="0073103C" w:rsidRDefault="007F644A" w:rsidP="00CF32E4">
      <w:pPr>
        <w:spacing w:line="360" w:lineRule="auto"/>
        <w:jc w:val="both"/>
        <w:rPr>
          <w:rFonts w:ascii="Palatino Linotype" w:eastAsia="Palatino Linotype" w:hAnsi="Palatino Linotype" w:cs="Palatino Linotype"/>
          <w:color w:val="000000" w:themeColor="text1"/>
        </w:rPr>
      </w:pPr>
      <w:r w:rsidRPr="0073103C">
        <w:rPr>
          <w:rFonts w:ascii="Palatino Linotype" w:eastAsia="Palatino Linotype" w:hAnsi="Palatino Linotype" w:cs="Palatino Linotype"/>
          <w:b/>
          <w:color w:val="000000" w:themeColor="text1"/>
        </w:rPr>
        <w:t xml:space="preserve">CUARTO. </w:t>
      </w:r>
      <w:r w:rsidRPr="0073103C">
        <w:rPr>
          <w:rFonts w:ascii="Palatino Linotype" w:eastAsia="Palatino Linotype" w:hAnsi="Palatino Linotype" w:cs="Palatino Linotype"/>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A1537E" w:rsidRPr="0073103C" w:rsidRDefault="00A1537E" w:rsidP="00CF32E4">
      <w:pPr>
        <w:spacing w:line="360" w:lineRule="auto"/>
        <w:jc w:val="both"/>
        <w:rPr>
          <w:rFonts w:ascii="Palatino Linotype" w:eastAsia="Palatino Linotype" w:hAnsi="Palatino Linotype" w:cs="Palatino Linotype"/>
          <w:color w:val="000000" w:themeColor="text1"/>
        </w:rPr>
      </w:pPr>
    </w:p>
    <w:p w:rsidR="00A1537E" w:rsidRPr="0073103C" w:rsidRDefault="007F644A" w:rsidP="00CF32E4">
      <w:pPr>
        <w:spacing w:line="360" w:lineRule="auto"/>
        <w:jc w:val="both"/>
        <w:rPr>
          <w:rFonts w:ascii="Palatino Linotype" w:eastAsia="Palatino Linotype" w:hAnsi="Palatino Linotype" w:cs="Palatino Linotype"/>
          <w:color w:val="000000" w:themeColor="text1"/>
        </w:rPr>
      </w:pPr>
      <w:r w:rsidRPr="0073103C">
        <w:rPr>
          <w:rFonts w:ascii="Palatino Linotype" w:eastAsia="Palatino Linotype" w:hAnsi="Palatino Linotype" w:cs="Palatino Linotype"/>
          <w:b/>
          <w:color w:val="000000" w:themeColor="text1"/>
        </w:rPr>
        <w:t xml:space="preserve">QUINTO. Notifíquese </w:t>
      </w:r>
      <w:r w:rsidRPr="0073103C">
        <w:rPr>
          <w:rFonts w:ascii="Palatino Linotype" w:eastAsia="Palatino Linotype" w:hAnsi="Palatino Linotype" w:cs="Palatino Linotype"/>
          <w:color w:val="000000" w:themeColor="text1"/>
        </w:rPr>
        <w:t>a</w:t>
      </w:r>
      <w:r w:rsidR="00CF32E4">
        <w:rPr>
          <w:rFonts w:ascii="Palatino Linotype" w:eastAsia="Palatino Linotype" w:hAnsi="Palatino Linotype" w:cs="Palatino Linotype"/>
          <w:color w:val="000000" w:themeColor="text1"/>
        </w:rPr>
        <w:t xml:space="preserve">l </w:t>
      </w:r>
      <w:r w:rsidRPr="0073103C">
        <w:rPr>
          <w:rFonts w:ascii="Palatino Linotype" w:eastAsia="Palatino Linotype" w:hAnsi="Palatino Linotype" w:cs="Palatino Linotype"/>
          <w:b/>
          <w:color w:val="000000" w:themeColor="text1"/>
        </w:rPr>
        <w:t>RECURRENTE</w:t>
      </w:r>
      <w:r w:rsidRPr="0073103C">
        <w:rPr>
          <w:rFonts w:ascii="Palatino Linotype" w:eastAsia="Palatino Linotype" w:hAnsi="Palatino Linotype" w:cs="Palatino Linotype"/>
          <w:color w:val="000000" w:themeColor="text1"/>
        </w:rPr>
        <w:t xml:space="preserve"> la presente resolución, vía SAIMEX.</w:t>
      </w:r>
    </w:p>
    <w:p w:rsidR="00A1537E" w:rsidRPr="0073103C" w:rsidRDefault="00A1537E" w:rsidP="00CF32E4">
      <w:pPr>
        <w:spacing w:line="360" w:lineRule="auto"/>
        <w:jc w:val="both"/>
        <w:rPr>
          <w:rFonts w:ascii="Palatino Linotype" w:eastAsia="Palatino Linotype" w:hAnsi="Palatino Linotype" w:cs="Palatino Linotype"/>
          <w:color w:val="000000" w:themeColor="text1"/>
        </w:rPr>
      </w:pPr>
    </w:p>
    <w:p w:rsidR="00A1537E" w:rsidRPr="0073103C" w:rsidRDefault="007F644A" w:rsidP="00CF32E4">
      <w:pPr>
        <w:spacing w:line="360" w:lineRule="auto"/>
        <w:jc w:val="both"/>
        <w:rPr>
          <w:rFonts w:ascii="Palatino Linotype" w:eastAsia="Palatino Linotype" w:hAnsi="Palatino Linotype" w:cs="Palatino Linotype"/>
          <w:color w:val="000000" w:themeColor="text1"/>
        </w:rPr>
      </w:pPr>
      <w:r w:rsidRPr="0073103C">
        <w:rPr>
          <w:rFonts w:ascii="Palatino Linotype" w:eastAsia="Palatino Linotype" w:hAnsi="Palatino Linotype" w:cs="Palatino Linotype"/>
          <w:b/>
          <w:color w:val="000000" w:themeColor="text1"/>
        </w:rPr>
        <w:lastRenderedPageBreak/>
        <w:t>SEXTO.</w:t>
      </w:r>
      <w:r w:rsidRPr="0073103C">
        <w:rPr>
          <w:rFonts w:ascii="Palatino Linotype" w:eastAsia="Palatino Linotype" w:hAnsi="Palatino Linotype" w:cs="Palatino Linotype"/>
          <w:color w:val="000000" w:themeColor="text1"/>
        </w:rPr>
        <w:t xml:space="preserve"> Se hace del conocimiento de</w:t>
      </w:r>
      <w:r w:rsidR="00CF32E4">
        <w:rPr>
          <w:rFonts w:ascii="Palatino Linotype" w:eastAsia="Palatino Linotype" w:hAnsi="Palatino Linotype" w:cs="Palatino Linotype"/>
          <w:color w:val="000000" w:themeColor="text1"/>
        </w:rPr>
        <w:t xml:space="preserve">l </w:t>
      </w:r>
      <w:r w:rsidRPr="0073103C">
        <w:rPr>
          <w:rFonts w:ascii="Palatino Linotype" w:eastAsia="Palatino Linotype" w:hAnsi="Palatino Linotype" w:cs="Palatino Linotype"/>
          <w:b/>
          <w:color w:val="000000" w:themeColor="text1"/>
        </w:rPr>
        <w:t>RECURRENTE</w:t>
      </w:r>
      <w:r w:rsidRPr="0073103C">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CF32E4" w:rsidRPr="0073103C" w:rsidRDefault="00CF32E4" w:rsidP="00CF32E4">
      <w:pPr>
        <w:spacing w:line="360" w:lineRule="auto"/>
        <w:jc w:val="both"/>
        <w:rPr>
          <w:rFonts w:ascii="Palatino Linotype" w:eastAsia="Palatino Linotype" w:hAnsi="Palatino Linotype" w:cs="Palatino Linotype"/>
          <w:color w:val="000000" w:themeColor="text1"/>
        </w:rPr>
      </w:pPr>
    </w:p>
    <w:p w:rsidR="00CF32E4" w:rsidRPr="00444783" w:rsidRDefault="00CF32E4" w:rsidP="00CF32E4">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SÉPTIMA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QUINCE (15</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rsidR="00A1537E" w:rsidRPr="0073103C" w:rsidRDefault="00A1537E" w:rsidP="00CF32E4">
      <w:pPr>
        <w:spacing w:line="360" w:lineRule="auto"/>
        <w:jc w:val="both"/>
        <w:rPr>
          <w:rFonts w:ascii="Palatino Linotype" w:eastAsia="Palatino Linotype" w:hAnsi="Palatino Linotype" w:cs="Palatino Linotype"/>
          <w:color w:val="000000" w:themeColor="text1"/>
        </w:rPr>
      </w:pPr>
    </w:p>
    <w:p w:rsidR="00A1537E" w:rsidRPr="0073103C" w:rsidRDefault="00A1537E" w:rsidP="00CF32E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1537E" w:rsidRPr="0073103C" w:rsidRDefault="00A1537E" w:rsidP="00CF32E4">
      <w:pPr>
        <w:spacing w:line="360" w:lineRule="auto"/>
        <w:jc w:val="both"/>
        <w:rPr>
          <w:rFonts w:ascii="Palatino Linotype" w:eastAsia="Palatino Linotype" w:hAnsi="Palatino Linotype" w:cs="Palatino Linotype"/>
          <w:color w:val="000000" w:themeColor="text1"/>
        </w:rPr>
      </w:pPr>
    </w:p>
    <w:p w:rsidR="00A1537E" w:rsidRPr="0073103C" w:rsidRDefault="00A1537E" w:rsidP="00CF32E4">
      <w:pPr>
        <w:spacing w:line="360" w:lineRule="auto"/>
        <w:jc w:val="both"/>
        <w:rPr>
          <w:rFonts w:ascii="Palatino Linotype" w:eastAsia="Palatino Linotype" w:hAnsi="Palatino Linotype" w:cs="Palatino Linotype"/>
          <w:color w:val="000000" w:themeColor="text1"/>
        </w:rPr>
      </w:pPr>
    </w:p>
    <w:p w:rsidR="00A1537E" w:rsidRPr="0073103C" w:rsidRDefault="00A1537E" w:rsidP="00CF32E4">
      <w:pPr>
        <w:spacing w:line="360" w:lineRule="auto"/>
        <w:jc w:val="both"/>
        <w:rPr>
          <w:rFonts w:ascii="Palatino Linotype" w:eastAsia="Palatino Linotype" w:hAnsi="Palatino Linotype" w:cs="Palatino Linotype"/>
          <w:color w:val="000000" w:themeColor="text1"/>
        </w:rPr>
      </w:pPr>
    </w:p>
    <w:p w:rsidR="00A1537E" w:rsidRPr="0073103C" w:rsidRDefault="00A1537E" w:rsidP="00CF32E4">
      <w:pPr>
        <w:spacing w:line="360" w:lineRule="auto"/>
        <w:jc w:val="both"/>
        <w:rPr>
          <w:rFonts w:ascii="Palatino Linotype" w:eastAsia="Palatino Linotype" w:hAnsi="Palatino Linotype" w:cs="Palatino Linotype"/>
          <w:color w:val="000000" w:themeColor="text1"/>
        </w:rPr>
      </w:pPr>
    </w:p>
    <w:p w:rsidR="00A1537E" w:rsidRPr="0073103C" w:rsidRDefault="00A1537E" w:rsidP="00CF32E4">
      <w:pPr>
        <w:spacing w:line="360" w:lineRule="auto"/>
        <w:jc w:val="both"/>
        <w:rPr>
          <w:rFonts w:ascii="Palatino Linotype" w:eastAsia="Palatino Linotype" w:hAnsi="Palatino Linotype" w:cs="Palatino Linotype"/>
          <w:color w:val="000000" w:themeColor="text1"/>
        </w:rPr>
      </w:pPr>
    </w:p>
    <w:p w:rsidR="00A1537E" w:rsidRPr="0073103C" w:rsidRDefault="00A1537E" w:rsidP="00CF32E4">
      <w:pPr>
        <w:spacing w:line="360" w:lineRule="auto"/>
        <w:jc w:val="both"/>
        <w:rPr>
          <w:rFonts w:ascii="Palatino Linotype" w:eastAsia="Palatino Linotype" w:hAnsi="Palatino Linotype" w:cs="Palatino Linotype"/>
          <w:color w:val="000000" w:themeColor="text1"/>
        </w:rPr>
      </w:pPr>
    </w:p>
    <w:p w:rsidR="00A1537E" w:rsidRPr="0073103C" w:rsidRDefault="00A1537E" w:rsidP="00CF32E4">
      <w:pPr>
        <w:spacing w:line="360" w:lineRule="auto"/>
        <w:rPr>
          <w:rFonts w:ascii="Palatino Linotype" w:eastAsia="Palatino Linotype" w:hAnsi="Palatino Linotype" w:cs="Palatino Linotype"/>
          <w:color w:val="000000" w:themeColor="text1"/>
        </w:rPr>
      </w:pPr>
    </w:p>
    <w:p w:rsidR="00A1537E" w:rsidRPr="0073103C" w:rsidRDefault="00A1537E" w:rsidP="00CF32E4">
      <w:pPr>
        <w:spacing w:line="360" w:lineRule="auto"/>
        <w:rPr>
          <w:rFonts w:ascii="Palatino Linotype" w:eastAsia="Palatino Linotype" w:hAnsi="Palatino Linotype" w:cs="Palatino Linotype"/>
          <w:color w:val="000000" w:themeColor="text1"/>
        </w:rPr>
      </w:pPr>
    </w:p>
    <w:p w:rsidR="00A1537E" w:rsidRPr="0073103C" w:rsidRDefault="00A1537E" w:rsidP="00CF32E4">
      <w:pPr>
        <w:spacing w:line="360" w:lineRule="auto"/>
        <w:rPr>
          <w:rFonts w:ascii="Palatino Linotype" w:eastAsia="Palatino Linotype" w:hAnsi="Palatino Linotype" w:cs="Palatino Linotype"/>
          <w:color w:val="000000" w:themeColor="text1"/>
        </w:rPr>
      </w:pPr>
    </w:p>
    <w:p w:rsidR="00A1537E" w:rsidRPr="0073103C" w:rsidRDefault="00A1537E" w:rsidP="00CF32E4">
      <w:pPr>
        <w:spacing w:line="360" w:lineRule="auto"/>
        <w:rPr>
          <w:rFonts w:ascii="Palatino Linotype" w:eastAsia="Palatino Linotype" w:hAnsi="Palatino Linotype" w:cs="Palatino Linotype"/>
          <w:color w:val="000000" w:themeColor="text1"/>
        </w:rPr>
      </w:pPr>
    </w:p>
    <w:p w:rsidR="00A1537E" w:rsidRPr="0073103C" w:rsidRDefault="00A1537E" w:rsidP="00CF32E4">
      <w:pPr>
        <w:spacing w:line="360" w:lineRule="auto"/>
        <w:rPr>
          <w:rFonts w:ascii="Palatino Linotype" w:eastAsia="Palatino Linotype" w:hAnsi="Palatino Linotype" w:cs="Palatino Linotype"/>
          <w:color w:val="000000" w:themeColor="text1"/>
        </w:rPr>
      </w:pPr>
    </w:p>
    <w:p w:rsidR="00A1537E" w:rsidRPr="0073103C" w:rsidRDefault="00A1537E" w:rsidP="00CF32E4">
      <w:pPr>
        <w:spacing w:line="360" w:lineRule="auto"/>
        <w:rPr>
          <w:rFonts w:ascii="Palatino Linotype" w:eastAsia="Palatino Linotype" w:hAnsi="Palatino Linotype" w:cs="Palatino Linotype"/>
          <w:color w:val="000000" w:themeColor="text1"/>
        </w:rPr>
      </w:pPr>
    </w:p>
    <w:p w:rsidR="00A1537E" w:rsidRPr="0073103C" w:rsidRDefault="00A1537E" w:rsidP="00CF32E4">
      <w:pPr>
        <w:spacing w:line="360" w:lineRule="auto"/>
        <w:rPr>
          <w:rFonts w:ascii="Palatino Linotype" w:eastAsia="Palatino Linotype" w:hAnsi="Palatino Linotype" w:cs="Palatino Linotype"/>
          <w:color w:val="000000" w:themeColor="text1"/>
        </w:rPr>
      </w:pPr>
    </w:p>
    <w:p w:rsidR="00A1537E" w:rsidRPr="0073103C" w:rsidRDefault="007F644A" w:rsidP="00CF32E4">
      <w:pPr>
        <w:tabs>
          <w:tab w:val="left" w:pos="3374"/>
        </w:tabs>
        <w:spacing w:line="360" w:lineRule="auto"/>
        <w:rPr>
          <w:rFonts w:ascii="Palatino Linotype" w:eastAsia="Palatino Linotype" w:hAnsi="Palatino Linotype" w:cs="Palatino Linotype"/>
          <w:color w:val="000000" w:themeColor="text1"/>
        </w:rPr>
      </w:pPr>
      <w:r w:rsidRPr="0073103C">
        <w:rPr>
          <w:rFonts w:ascii="Palatino Linotype" w:eastAsia="Palatino Linotype" w:hAnsi="Palatino Linotype" w:cs="Palatino Linotype"/>
          <w:color w:val="000000" w:themeColor="text1"/>
        </w:rPr>
        <w:tab/>
      </w:r>
    </w:p>
    <w:p w:rsidR="00A1537E" w:rsidRPr="0073103C" w:rsidRDefault="00A1537E" w:rsidP="00CF32E4">
      <w:pPr>
        <w:tabs>
          <w:tab w:val="left" w:pos="3374"/>
        </w:tabs>
        <w:spacing w:line="360" w:lineRule="auto"/>
        <w:rPr>
          <w:rFonts w:ascii="Palatino Linotype" w:eastAsia="Palatino Linotype" w:hAnsi="Palatino Linotype" w:cs="Palatino Linotype"/>
          <w:color w:val="000000" w:themeColor="text1"/>
        </w:rPr>
      </w:pPr>
    </w:p>
    <w:p w:rsidR="00A1537E" w:rsidRPr="0073103C" w:rsidRDefault="00A1537E" w:rsidP="00CF32E4">
      <w:pPr>
        <w:tabs>
          <w:tab w:val="left" w:pos="3374"/>
        </w:tabs>
        <w:spacing w:line="360" w:lineRule="auto"/>
        <w:rPr>
          <w:rFonts w:ascii="Palatino Linotype" w:eastAsia="Palatino Linotype" w:hAnsi="Palatino Linotype" w:cs="Palatino Linotype"/>
          <w:color w:val="000000" w:themeColor="text1"/>
        </w:rPr>
      </w:pPr>
    </w:p>
    <w:p w:rsidR="00A1537E" w:rsidRPr="0073103C" w:rsidRDefault="00A1537E" w:rsidP="00CF32E4">
      <w:pPr>
        <w:tabs>
          <w:tab w:val="left" w:pos="3374"/>
        </w:tabs>
        <w:spacing w:line="360" w:lineRule="auto"/>
        <w:rPr>
          <w:rFonts w:ascii="Palatino Linotype" w:eastAsia="Palatino Linotype" w:hAnsi="Palatino Linotype" w:cs="Palatino Linotype"/>
          <w:color w:val="000000" w:themeColor="text1"/>
        </w:rPr>
      </w:pPr>
    </w:p>
    <w:p w:rsidR="00A1537E" w:rsidRPr="0073103C" w:rsidRDefault="00A1537E" w:rsidP="00CF32E4">
      <w:pPr>
        <w:tabs>
          <w:tab w:val="left" w:pos="3374"/>
        </w:tabs>
        <w:spacing w:line="360" w:lineRule="auto"/>
        <w:rPr>
          <w:rFonts w:ascii="Palatino Linotype" w:eastAsia="Palatino Linotype" w:hAnsi="Palatino Linotype" w:cs="Palatino Linotype"/>
          <w:color w:val="000000" w:themeColor="text1"/>
        </w:rPr>
      </w:pPr>
    </w:p>
    <w:p w:rsidR="00A1537E" w:rsidRPr="0073103C" w:rsidRDefault="00A1537E" w:rsidP="00CF32E4">
      <w:pPr>
        <w:tabs>
          <w:tab w:val="left" w:pos="3374"/>
        </w:tabs>
        <w:spacing w:line="360" w:lineRule="auto"/>
        <w:rPr>
          <w:rFonts w:ascii="Palatino Linotype" w:eastAsia="Palatino Linotype" w:hAnsi="Palatino Linotype" w:cs="Palatino Linotype"/>
          <w:color w:val="000000" w:themeColor="text1"/>
        </w:rPr>
      </w:pPr>
    </w:p>
    <w:p w:rsidR="00A1537E" w:rsidRPr="0073103C" w:rsidRDefault="00A1537E" w:rsidP="00CF32E4">
      <w:pPr>
        <w:tabs>
          <w:tab w:val="left" w:pos="3374"/>
        </w:tabs>
        <w:spacing w:line="360" w:lineRule="auto"/>
        <w:rPr>
          <w:rFonts w:ascii="Palatino Linotype" w:eastAsia="Palatino Linotype" w:hAnsi="Palatino Linotype" w:cs="Palatino Linotype"/>
          <w:color w:val="000000" w:themeColor="text1"/>
        </w:rPr>
      </w:pPr>
    </w:p>
    <w:p w:rsidR="00A1537E" w:rsidRPr="0073103C" w:rsidRDefault="00A1537E" w:rsidP="00CF32E4">
      <w:pPr>
        <w:tabs>
          <w:tab w:val="left" w:pos="3374"/>
        </w:tabs>
        <w:spacing w:line="360" w:lineRule="auto"/>
        <w:rPr>
          <w:rFonts w:ascii="Palatino Linotype" w:eastAsia="Palatino Linotype" w:hAnsi="Palatino Linotype" w:cs="Palatino Linotype"/>
          <w:color w:val="000000" w:themeColor="text1"/>
        </w:rPr>
      </w:pPr>
    </w:p>
    <w:p w:rsidR="00A1537E" w:rsidRPr="0073103C" w:rsidRDefault="00A1537E" w:rsidP="00CF32E4">
      <w:pPr>
        <w:tabs>
          <w:tab w:val="left" w:pos="3374"/>
        </w:tabs>
        <w:spacing w:line="360" w:lineRule="auto"/>
        <w:rPr>
          <w:rFonts w:ascii="Palatino Linotype" w:eastAsia="Palatino Linotype" w:hAnsi="Palatino Linotype" w:cs="Palatino Linotype"/>
          <w:color w:val="000000" w:themeColor="text1"/>
        </w:rPr>
      </w:pPr>
    </w:p>
    <w:p w:rsidR="00A1537E" w:rsidRPr="0073103C" w:rsidRDefault="00A1537E" w:rsidP="00CF32E4">
      <w:pPr>
        <w:tabs>
          <w:tab w:val="left" w:pos="3374"/>
        </w:tabs>
        <w:spacing w:line="360" w:lineRule="auto"/>
        <w:rPr>
          <w:rFonts w:ascii="Palatino Linotype" w:eastAsia="Palatino Linotype" w:hAnsi="Palatino Linotype" w:cs="Palatino Linotype"/>
          <w:color w:val="000000" w:themeColor="text1"/>
        </w:rPr>
      </w:pPr>
    </w:p>
    <w:p w:rsidR="00A1537E" w:rsidRPr="0073103C" w:rsidRDefault="00A1537E" w:rsidP="00CF32E4">
      <w:pPr>
        <w:tabs>
          <w:tab w:val="left" w:pos="3374"/>
        </w:tabs>
        <w:spacing w:line="360" w:lineRule="auto"/>
        <w:rPr>
          <w:rFonts w:ascii="Palatino Linotype" w:eastAsia="Palatino Linotype" w:hAnsi="Palatino Linotype" w:cs="Palatino Linotype"/>
          <w:color w:val="000000" w:themeColor="text1"/>
        </w:rPr>
      </w:pPr>
    </w:p>
    <w:p w:rsidR="00A1537E" w:rsidRPr="0073103C" w:rsidRDefault="00A1537E" w:rsidP="00CF32E4">
      <w:pPr>
        <w:rPr>
          <w:rFonts w:ascii="Palatino Linotype" w:hAnsi="Palatino Linotype"/>
          <w:color w:val="000000" w:themeColor="text1"/>
        </w:rPr>
      </w:pPr>
    </w:p>
    <w:p w:rsidR="00A1537E" w:rsidRPr="0073103C" w:rsidRDefault="00A1537E" w:rsidP="00CF32E4">
      <w:pPr>
        <w:rPr>
          <w:rFonts w:ascii="Palatino Linotype" w:hAnsi="Palatino Linotype"/>
          <w:color w:val="000000" w:themeColor="text1"/>
        </w:rPr>
      </w:pPr>
    </w:p>
    <w:p w:rsidR="00A1537E" w:rsidRPr="0073103C" w:rsidRDefault="00A1537E" w:rsidP="00CF32E4">
      <w:pPr>
        <w:rPr>
          <w:rFonts w:ascii="Palatino Linotype" w:hAnsi="Palatino Linotype"/>
          <w:color w:val="000000" w:themeColor="text1"/>
        </w:rPr>
      </w:pPr>
    </w:p>
    <w:p w:rsidR="00A1537E" w:rsidRPr="0073103C" w:rsidRDefault="00A1537E" w:rsidP="00CF32E4">
      <w:pPr>
        <w:rPr>
          <w:rFonts w:ascii="Palatino Linotype" w:hAnsi="Palatino Linotype"/>
          <w:color w:val="000000" w:themeColor="text1"/>
        </w:rPr>
      </w:pPr>
    </w:p>
    <w:p w:rsidR="00CF32E4" w:rsidRPr="0073103C" w:rsidRDefault="00CF32E4">
      <w:pPr>
        <w:rPr>
          <w:rFonts w:ascii="Palatino Linotype" w:hAnsi="Palatino Linotype"/>
          <w:color w:val="000000" w:themeColor="text1"/>
        </w:rPr>
      </w:pPr>
    </w:p>
    <w:sectPr w:rsidR="00CF32E4" w:rsidRPr="0073103C" w:rsidSect="00875268">
      <w:headerReference w:type="even" r:id="rId12"/>
      <w:headerReference w:type="default" r:id="rId13"/>
      <w:footerReference w:type="default" r:id="rId14"/>
      <w:headerReference w:type="first" r:id="rId15"/>
      <w:footerReference w:type="first" r:id="rId16"/>
      <w:pgSz w:w="12240" w:h="15840"/>
      <w:pgMar w:top="2269" w:right="900"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7002" w:rsidRDefault="00437002">
      <w:r>
        <w:separator/>
      </w:r>
    </w:p>
  </w:endnote>
  <w:endnote w:type="continuationSeparator" w:id="0">
    <w:p w:rsidR="00437002" w:rsidRDefault="00437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dica Black">
    <w:altName w:val="Modica Black"/>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37E" w:rsidRDefault="007F644A">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A21E6">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A21E6">
      <w:rPr>
        <w:rFonts w:ascii="Palatino Linotype" w:eastAsia="Palatino Linotype" w:hAnsi="Palatino Linotype" w:cs="Palatino Linotype"/>
        <w:noProof/>
        <w:color w:val="000000"/>
        <w:sz w:val="20"/>
        <w:szCs w:val="20"/>
      </w:rPr>
      <w:t>32</w:t>
    </w:r>
    <w:r>
      <w:rPr>
        <w:rFonts w:ascii="Palatino Linotype" w:eastAsia="Palatino Linotype" w:hAnsi="Palatino Linotype" w:cs="Palatino Linotype"/>
        <w:color w:val="000000"/>
        <w:sz w:val="20"/>
        <w:szCs w:val="20"/>
      </w:rPr>
      <w:fldChar w:fldCharType="end"/>
    </w:r>
  </w:p>
  <w:p w:rsidR="00A1537E" w:rsidRDefault="00A1537E">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37E" w:rsidRDefault="007F644A">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A21E6">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A21E6">
      <w:rPr>
        <w:rFonts w:ascii="Palatino Linotype" w:eastAsia="Palatino Linotype" w:hAnsi="Palatino Linotype" w:cs="Palatino Linotype"/>
        <w:noProof/>
        <w:color w:val="000000"/>
        <w:sz w:val="20"/>
        <w:szCs w:val="20"/>
      </w:rPr>
      <w:t>32</w:t>
    </w:r>
    <w:r>
      <w:rPr>
        <w:rFonts w:ascii="Palatino Linotype" w:eastAsia="Palatino Linotype" w:hAnsi="Palatino Linotype" w:cs="Palatino Linotype"/>
        <w:color w:val="000000"/>
        <w:sz w:val="20"/>
        <w:szCs w:val="20"/>
      </w:rPr>
      <w:fldChar w:fldCharType="end"/>
    </w:r>
  </w:p>
  <w:p w:rsidR="00A1537E" w:rsidRDefault="00A1537E">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7002" w:rsidRDefault="00437002">
      <w:r>
        <w:separator/>
      </w:r>
    </w:p>
  </w:footnote>
  <w:footnote w:type="continuationSeparator" w:id="0">
    <w:p w:rsidR="00437002" w:rsidRDefault="00437002">
      <w:r>
        <w:continuationSeparator/>
      </w:r>
    </w:p>
  </w:footnote>
  <w:footnote w:id="1">
    <w:p w:rsidR="00A1537E" w:rsidRDefault="007F644A">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A1537E" w:rsidRDefault="007F644A">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A1537E" w:rsidRDefault="007F644A">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rsidR="00A1537E" w:rsidRDefault="007F644A">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37E" w:rsidRDefault="00437002">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09.4pt;height:793.75pt;z-index:-251657728;mso-position-horizontal:center;mso-position-horizontal-relative:margin;mso-position-vertical:center;mso-position-vertical-relative:margin">
          <v:imagedata r:id="rId1" o:title="image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8080" w:type="dxa"/>
      <w:tblInd w:w="2552" w:type="dxa"/>
      <w:tblLayout w:type="fixed"/>
      <w:tblLook w:val="0400" w:firstRow="0" w:lastRow="0" w:firstColumn="0" w:lastColumn="0" w:noHBand="0" w:noVBand="1"/>
    </w:tblPr>
    <w:tblGrid>
      <w:gridCol w:w="2976"/>
      <w:gridCol w:w="5104"/>
    </w:tblGrid>
    <w:tr w:rsidR="00A1537E" w:rsidTr="00875268">
      <w:trPr>
        <w:trHeight w:val="227"/>
      </w:trPr>
      <w:tc>
        <w:tcPr>
          <w:tcW w:w="2976" w:type="dxa"/>
          <w:vAlign w:val="center"/>
        </w:tcPr>
        <w:p w:rsidR="00A1537E" w:rsidRPr="0073103C" w:rsidRDefault="007F644A" w:rsidP="00875268">
          <w:pPr>
            <w:ind w:right="34" w:hanging="70"/>
            <w:jc w:val="right"/>
            <w:rPr>
              <w:rFonts w:ascii="Palatino Linotype" w:eastAsia="Palatino Linotype" w:hAnsi="Palatino Linotype" w:cs="Palatino Linotype"/>
              <w:b/>
            </w:rPr>
          </w:pPr>
          <w:r w:rsidRPr="0073103C">
            <w:rPr>
              <w:rFonts w:ascii="Palatino Linotype" w:eastAsia="Palatino Linotype" w:hAnsi="Palatino Linotype" w:cs="Palatino Linotype"/>
              <w:b/>
            </w:rPr>
            <w:t>Recurso de Revisión:</w:t>
          </w:r>
        </w:p>
      </w:tc>
      <w:tc>
        <w:tcPr>
          <w:tcW w:w="5104" w:type="dxa"/>
          <w:vAlign w:val="center"/>
        </w:tcPr>
        <w:p w:rsidR="00A1537E" w:rsidRPr="0073103C" w:rsidRDefault="007F644A" w:rsidP="00875268">
          <w:pPr>
            <w:pBdr>
              <w:top w:val="nil"/>
              <w:left w:val="nil"/>
              <w:bottom w:val="nil"/>
              <w:right w:val="nil"/>
              <w:between w:val="nil"/>
            </w:pBdr>
            <w:tabs>
              <w:tab w:val="right" w:pos="8838"/>
            </w:tabs>
            <w:ind w:right="356"/>
            <w:rPr>
              <w:rFonts w:ascii="Palatino Linotype" w:eastAsia="Palatino Linotype" w:hAnsi="Palatino Linotype" w:cs="Palatino Linotype"/>
              <w:color w:val="000000"/>
            </w:rPr>
          </w:pPr>
          <w:r w:rsidRPr="0073103C">
            <w:rPr>
              <w:rFonts w:ascii="Palatino Linotype" w:eastAsia="Palatino Linotype" w:hAnsi="Palatino Linotype" w:cs="Palatino Linotype"/>
              <w:color w:val="000000"/>
            </w:rPr>
            <w:t>08573/INFOEM/IP/RR/2025</w:t>
          </w:r>
        </w:p>
      </w:tc>
    </w:tr>
    <w:tr w:rsidR="00A1537E" w:rsidTr="00875268">
      <w:trPr>
        <w:trHeight w:val="242"/>
      </w:trPr>
      <w:tc>
        <w:tcPr>
          <w:tcW w:w="2976" w:type="dxa"/>
          <w:vAlign w:val="center"/>
        </w:tcPr>
        <w:p w:rsidR="00A1537E" w:rsidRDefault="007F644A" w:rsidP="0073103C">
          <w:pPr>
            <w:ind w:right="34"/>
            <w:jc w:val="right"/>
            <w:rPr>
              <w:rFonts w:ascii="Palatino Linotype" w:eastAsia="Palatino Linotype" w:hAnsi="Palatino Linotype" w:cs="Palatino Linotype"/>
              <w:b/>
            </w:rPr>
          </w:pPr>
          <w:r w:rsidRPr="0073103C">
            <w:rPr>
              <w:rFonts w:ascii="Palatino Linotype" w:eastAsia="Palatino Linotype" w:hAnsi="Palatino Linotype" w:cs="Palatino Linotype"/>
              <w:b/>
            </w:rPr>
            <w:t>Sujeto Obligado:</w:t>
          </w:r>
        </w:p>
        <w:p w:rsidR="0073103C" w:rsidRPr="0073103C" w:rsidRDefault="0073103C" w:rsidP="0073103C">
          <w:pPr>
            <w:ind w:right="34"/>
            <w:jc w:val="right"/>
            <w:rPr>
              <w:rFonts w:ascii="Palatino Linotype" w:eastAsia="Palatino Linotype" w:hAnsi="Palatino Linotype" w:cs="Palatino Linotype"/>
              <w:b/>
            </w:rPr>
          </w:pPr>
        </w:p>
      </w:tc>
      <w:tc>
        <w:tcPr>
          <w:tcW w:w="5104" w:type="dxa"/>
          <w:vAlign w:val="center"/>
        </w:tcPr>
        <w:p w:rsidR="00A1537E" w:rsidRPr="0073103C" w:rsidRDefault="007F644A" w:rsidP="00875268">
          <w:pPr>
            <w:pBdr>
              <w:top w:val="nil"/>
              <w:left w:val="nil"/>
              <w:bottom w:val="nil"/>
              <w:right w:val="nil"/>
              <w:between w:val="nil"/>
            </w:pBdr>
            <w:tabs>
              <w:tab w:val="right" w:pos="8838"/>
            </w:tabs>
            <w:ind w:right="356"/>
            <w:rPr>
              <w:rFonts w:ascii="Palatino Linotype" w:eastAsia="Palatino Linotype" w:hAnsi="Palatino Linotype" w:cs="Palatino Linotype"/>
              <w:color w:val="000000"/>
            </w:rPr>
          </w:pPr>
          <w:r w:rsidRPr="0073103C">
            <w:rPr>
              <w:rFonts w:ascii="Palatino Linotype" w:eastAsia="Palatino Linotype" w:hAnsi="Palatino Linotype" w:cs="Palatino Linotype"/>
              <w:color w:val="000000"/>
            </w:rPr>
            <w:t>Sistema Municipal Para el Desarrollo Integral de la Familia de Lerma</w:t>
          </w:r>
        </w:p>
      </w:tc>
    </w:tr>
    <w:tr w:rsidR="00A1537E" w:rsidTr="00875268">
      <w:trPr>
        <w:trHeight w:val="342"/>
      </w:trPr>
      <w:tc>
        <w:tcPr>
          <w:tcW w:w="2976" w:type="dxa"/>
          <w:vAlign w:val="center"/>
        </w:tcPr>
        <w:p w:rsidR="00A1537E" w:rsidRPr="0073103C" w:rsidRDefault="007F644A" w:rsidP="0073103C">
          <w:pPr>
            <w:ind w:right="34"/>
            <w:jc w:val="right"/>
            <w:rPr>
              <w:rFonts w:ascii="Palatino Linotype" w:eastAsia="Palatino Linotype" w:hAnsi="Palatino Linotype" w:cs="Palatino Linotype"/>
              <w:b/>
            </w:rPr>
          </w:pPr>
          <w:r w:rsidRPr="0073103C">
            <w:rPr>
              <w:rFonts w:ascii="Palatino Linotype" w:eastAsia="Palatino Linotype" w:hAnsi="Palatino Linotype" w:cs="Palatino Linotype"/>
              <w:b/>
            </w:rPr>
            <w:t>Comisionada Ponente:</w:t>
          </w:r>
        </w:p>
      </w:tc>
      <w:tc>
        <w:tcPr>
          <w:tcW w:w="5104" w:type="dxa"/>
          <w:vAlign w:val="center"/>
        </w:tcPr>
        <w:p w:rsidR="00A1537E" w:rsidRPr="0073103C" w:rsidRDefault="007F644A" w:rsidP="00875268">
          <w:pPr>
            <w:pBdr>
              <w:top w:val="nil"/>
              <w:left w:val="nil"/>
              <w:bottom w:val="nil"/>
              <w:right w:val="nil"/>
              <w:between w:val="nil"/>
            </w:pBdr>
            <w:tabs>
              <w:tab w:val="right" w:pos="8838"/>
            </w:tabs>
            <w:ind w:right="356"/>
            <w:rPr>
              <w:rFonts w:ascii="Palatino Linotype" w:eastAsia="Palatino Linotype" w:hAnsi="Palatino Linotype" w:cs="Palatino Linotype"/>
              <w:color w:val="000000"/>
            </w:rPr>
          </w:pPr>
          <w:r w:rsidRPr="0073103C">
            <w:rPr>
              <w:rFonts w:ascii="Palatino Linotype" w:eastAsia="Palatino Linotype" w:hAnsi="Palatino Linotype" w:cs="Palatino Linotype"/>
              <w:color w:val="000000"/>
            </w:rPr>
            <w:t>María del Rosario Mejía Ayala</w:t>
          </w:r>
        </w:p>
      </w:tc>
    </w:tr>
  </w:tbl>
  <w:p w:rsidR="00A1537E" w:rsidRDefault="00437002">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3"/>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7513" w:type="dxa"/>
      <w:tblInd w:w="2835" w:type="dxa"/>
      <w:tblLayout w:type="fixed"/>
      <w:tblLook w:val="0400" w:firstRow="0" w:lastRow="0" w:firstColumn="0" w:lastColumn="0" w:noHBand="0" w:noVBand="1"/>
    </w:tblPr>
    <w:tblGrid>
      <w:gridCol w:w="2977"/>
      <w:gridCol w:w="4536"/>
    </w:tblGrid>
    <w:tr w:rsidR="00A1537E" w:rsidTr="00875268">
      <w:trPr>
        <w:trHeight w:val="227"/>
      </w:trPr>
      <w:tc>
        <w:tcPr>
          <w:tcW w:w="2977" w:type="dxa"/>
          <w:vAlign w:val="center"/>
        </w:tcPr>
        <w:p w:rsidR="00A1537E" w:rsidRPr="0073103C" w:rsidRDefault="007F644A" w:rsidP="0073103C">
          <w:pPr>
            <w:jc w:val="right"/>
            <w:rPr>
              <w:rFonts w:ascii="Palatino Linotype" w:eastAsia="Palatino Linotype" w:hAnsi="Palatino Linotype" w:cs="Palatino Linotype"/>
              <w:b/>
            </w:rPr>
          </w:pPr>
          <w:r w:rsidRPr="0073103C">
            <w:rPr>
              <w:rFonts w:ascii="Palatino Linotype" w:eastAsia="Palatino Linotype" w:hAnsi="Palatino Linotype" w:cs="Palatino Linotype"/>
              <w:b/>
            </w:rPr>
            <w:t>Recurso de Revisión:</w:t>
          </w:r>
        </w:p>
      </w:tc>
      <w:tc>
        <w:tcPr>
          <w:tcW w:w="4536" w:type="dxa"/>
          <w:vAlign w:val="center"/>
        </w:tcPr>
        <w:p w:rsidR="00A1537E" w:rsidRPr="0073103C" w:rsidRDefault="007F644A" w:rsidP="00875268">
          <w:pPr>
            <w:pBdr>
              <w:top w:val="nil"/>
              <w:left w:val="nil"/>
              <w:bottom w:val="nil"/>
              <w:right w:val="nil"/>
              <w:between w:val="nil"/>
            </w:pBdr>
            <w:tabs>
              <w:tab w:val="center" w:pos="4419"/>
              <w:tab w:val="right" w:pos="8838"/>
            </w:tabs>
            <w:ind w:left="-70"/>
            <w:rPr>
              <w:rFonts w:ascii="Palatino Linotype" w:eastAsia="Palatino Linotype" w:hAnsi="Palatino Linotype" w:cs="Palatino Linotype"/>
              <w:color w:val="000000"/>
            </w:rPr>
          </w:pPr>
          <w:r w:rsidRPr="0073103C">
            <w:rPr>
              <w:rFonts w:ascii="Palatino Linotype" w:eastAsia="Palatino Linotype" w:hAnsi="Palatino Linotype" w:cs="Palatino Linotype"/>
              <w:color w:val="000000"/>
            </w:rPr>
            <w:t>08573/INFOEM/IP/RR/2025</w:t>
          </w:r>
        </w:p>
      </w:tc>
    </w:tr>
    <w:tr w:rsidR="00A1537E" w:rsidTr="00875268">
      <w:trPr>
        <w:trHeight w:val="242"/>
      </w:trPr>
      <w:tc>
        <w:tcPr>
          <w:tcW w:w="2977" w:type="dxa"/>
          <w:vAlign w:val="center"/>
        </w:tcPr>
        <w:p w:rsidR="00A1537E" w:rsidRPr="0073103C" w:rsidRDefault="007F644A" w:rsidP="0073103C">
          <w:pPr>
            <w:jc w:val="right"/>
            <w:rPr>
              <w:rFonts w:ascii="Palatino Linotype" w:eastAsia="Palatino Linotype" w:hAnsi="Palatino Linotype" w:cs="Palatino Linotype"/>
              <w:b/>
            </w:rPr>
          </w:pPr>
          <w:r w:rsidRPr="0073103C">
            <w:rPr>
              <w:rFonts w:ascii="Palatino Linotype" w:eastAsia="Palatino Linotype" w:hAnsi="Palatino Linotype" w:cs="Palatino Linotype"/>
              <w:b/>
            </w:rPr>
            <w:t>Recurrente:</w:t>
          </w:r>
        </w:p>
      </w:tc>
      <w:tc>
        <w:tcPr>
          <w:tcW w:w="4536" w:type="dxa"/>
        </w:tcPr>
        <w:p w:rsidR="00A1537E" w:rsidRPr="0073103C" w:rsidRDefault="007F644A" w:rsidP="00875268">
          <w:pPr>
            <w:pBdr>
              <w:top w:val="nil"/>
              <w:left w:val="nil"/>
              <w:bottom w:val="nil"/>
              <w:right w:val="nil"/>
              <w:between w:val="nil"/>
            </w:pBdr>
            <w:tabs>
              <w:tab w:val="center" w:pos="4419"/>
              <w:tab w:val="right" w:pos="8838"/>
              <w:tab w:val="left" w:pos="521"/>
            </w:tabs>
            <w:ind w:left="-70"/>
            <w:rPr>
              <w:rFonts w:ascii="Palatino Linotype" w:eastAsia="Palatino Linotype" w:hAnsi="Palatino Linotype" w:cs="Palatino Linotype"/>
              <w:color w:val="000000"/>
            </w:rPr>
          </w:pPr>
          <w:r w:rsidRPr="0073103C">
            <w:rPr>
              <w:rFonts w:ascii="Palatino Linotype" w:eastAsia="Palatino Linotype" w:hAnsi="Palatino Linotype" w:cs="Palatino Linotype"/>
              <w:color w:val="000000"/>
            </w:rPr>
            <w:t> </w:t>
          </w:r>
        </w:p>
      </w:tc>
    </w:tr>
    <w:tr w:rsidR="00A1537E" w:rsidTr="00875268">
      <w:trPr>
        <w:trHeight w:val="342"/>
      </w:trPr>
      <w:tc>
        <w:tcPr>
          <w:tcW w:w="2977" w:type="dxa"/>
          <w:vAlign w:val="center"/>
        </w:tcPr>
        <w:p w:rsidR="00A1537E" w:rsidRDefault="007F644A" w:rsidP="0073103C">
          <w:pPr>
            <w:jc w:val="right"/>
            <w:rPr>
              <w:rFonts w:ascii="Palatino Linotype" w:eastAsia="Palatino Linotype" w:hAnsi="Palatino Linotype" w:cs="Palatino Linotype"/>
              <w:b/>
            </w:rPr>
          </w:pPr>
          <w:r w:rsidRPr="0073103C">
            <w:rPr>
              <w:rFonts w:ascii="Palatino Linotype" w:eastAsia="Palatino Linotype" w:hAnsi="Palatino Linotype" w:cs="Palatino Linotype"/>
              <w:b/>
            </w:rPr>
            <w:t>Sujeto Obligado:</w:t>
          </w:r>
        </w:p>
        <w:p w:rsidR="0073103C" w:rsidRPr="0073103C" w:rsidRDefault="0073103C" w:rsidP="0073103C">
          <w:pPr>
            <w:jc w:val="right"/>
            <w:rPr>
              <w:rFonts w:ascii="Palatino Linotype" w:eastAsia="Palatino Linotype" w:hAnsi="Palatino Linotype" w:cs="Palatino Linotype"/>
              <w:b/>
            </w:rPr>
          </w:pPr>
        </w:p>
      </w:tc>
      <w:tc>
        <w:tcPr>
          <w:tcW w:w="4536" w:type="dxa"/>
          <w:vAlign w:val="center"/>
        </w:tcPr>
        <w:p w:rsidR="00A1537E" w:rsidRPr="0073103C" w:rsidRDefault="007F644A" w:rsidP="00875268">
          <w:pPr>
            <w:pBdr>
              <w:top w:val="nil"/>
              <w:left w:val="nil"/>
              <w:bottom w:val="nil"/>
              <w:right w:val="nil"/>
              <w:between w:val="nil"/>
            </w:pBdr>
            <w:tabs>
              <w:tab w:val="right" w:pos="8838"/>
            </w:tabs>
            <w:ind w:left="-70"/>
            <w:rPr>
              <w:rFonts w:ascii="Palatino Linotype" w:eastAsia="Palatino Linotype" w:hAnsi="Palatino Linotype" w:cs="Palatino Linotype"/>
              <w:color w:val="000000"/>
            </w:rPr>
          </w:pPr>
          <w:r w:rsidRPr="0073103C">
            <w:rPr>
              <w:rFonts w:ascii="Palatino Linotype" w:eastAsia="Palatino Linotype" w:hAnsi="Palatino Linotype" w:cs="Palatino Linotype"/>
              <w:color w:val="000000"/>
            </w:rPr>
            <w:t>Sistema Municipal Para el Desarrollo Integral de la Familia de Lerma</w:t>
          </w:r>
        </w:p>
      </w:tc>
    </w:tr>
    <w:tr w:rsidR="00A1537E" w:rsidTr="00875268">
      <w:trPr>
        <w:trHeight w:val="342"/>
      </w:trPr>
      <w:tc>
        <w:tcPr>
          <w:tcW w:w="2977" w:type="dxa"/>
          <w:vAlign w:val="center"/>
        </w:tcPr>
        <w:p w:rsidR="00A1537E" w:rsidRPr="0073103C" w:rsidRDefault="007F644A" w:rsidP="0073103C">
          <w:pPr>
            <w:jc w:val="right"/>
            <w:rPr>
              <w:rFonts w:ascii="Palatino Linotype" w:eastAsia="Palatino Linotype" w:hAnsi="Palatino Linotype" w:cs="Palatino Linotype"/>
              <w:b/>
            </w:rPr>
          </w:pPr>
          <w:r w:rsidRPr="0073103C">
            <w:rPr>
              <w:rFonts w:ascii="Palatino Linotype" w:eastAsia="Palatino Linotype" w:hAnsi="Palatino Linotype" w:cs="Palatino Linotype"/>
              <w:b/>
            </w:rPr>
            <w:t>Comisionada Ponente:</w:t>
          </w:r>
        </w:p>
      </w:tc>
      <w:tc>
        <w:tcPr>
          <w:tcW w:w="4536" w:type="dxa"/>
          <w:vAlign w:val="center"/>
        </w:tcPr>
        <w:p w:rsidR="00A1537E" w:rsidRPr="0073103C" w:rsidRDefault="007F644A" w:rsidP="00875268">
          <w:pPr>
            <w:pBdr>
              <w:top w:val="nil"/>
              <w:left w:val="nil"/>
              <w:bottom w:val="nil"/>
              <w:right w:val="nil"/>
              <w:between w:val="nil"/>
            </w:pBdr>
            <w:tabs>
              <w:tab w:val="center" w:pos="4419"/>
              <w:tab w:val="right" w:pos="8838"/>
            </w:tabs>
            <w:ind w:left="-70"/>
            <w:rPr>
              <w:rFonts w:ascii="Palatino Linotype" w:eastAsia="Palatino Linotype" w:hAnsi="Palatino Linotype" w:cs="Palatino Linotype"/>
              <w:color w:val="000000"/>
            </w:rPr>
          </w:pPr>
          <w:r w:rsidRPr="0073103C">
            <w:rPr>
              <w:rFonts w:ascii="Palatino Linotype" w:eastAsia="Palatino Linotype" w:hAnsi="Palatino Linotype" w:cs="Palatino Linotype"/>
              <w:color w:val="000000"/>
            </w:rPr>
            <w:t>María del Rosario Mejía Ayala</w:t>
          </w:r>
        </w:p>
      </w:tc>
    </w:tr>
  </w:tbl>
  <w:p w:rsidR="00A1537E" w:rsidRDefault="00437002">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22.3pt;width:609.4pt;height:793.75pt;z-index:-251658752;mso-position-horizontal:absolute;mso-position-horizontal-relative:margin;mso-position-vertical:absolute;mso-position-vertical-relative:margin">
          <v:imagedata r:id="rId1" o:title="image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F2DBB"/>
    <w:multiLevelType w:val="hybridMultilevel"/>
    <w:tmpl w:val="E292B4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B42EFA"/>
    <w:multiLevelType w:val="multilevel"/>
    <w:tmpl w:val="D5A49E4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336F9A"/>
    <w:multiLevelType w:val="multilevel"/>
    <w:tmpl w:val="63647792"/>
    <w:lvl w:ilvl="0">
      <w:start w:val="1"/>
      <w:numFmt w:val="lowerLetter"/>
      <w:pStyle w:val="Listaconvietas"/>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0F5787"/>
    <w:multiLevelType w:val="multilevel"/>
    <w:tmpl w:val="1BC23672"/>
    <w:lvl w:ilvl="0">
      <w:start w:val="8"/>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535754"/>
    <w:multiLevelType w:val="multilevel"/>
    <w:tmpl w:val="1626EDFA"/>
    <w:lvl w:ilvl="0">
      <w:start w:val="58"/>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ED5D46"/>
    <w:multiLevelType w:val="multilevel"/>
    <w:tmpl w:val="27EA8120"/>
    <w:lvl w:ilvl="0">
      <w:start w:val="59"/>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54"/>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A05C7B"/>
    <w:multiLevelType w:val="multilevel"/>
    <w:tmpl w:val="50DEC4D4"/>
    <w:lvl w:ilvl="0">
      <w:start w:val="46"/>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F53B86"/>
    <w:multiLevelType w:val="multilevel"/>
    <w:tmpl w:val="79400934"/>
    <w:lvl w:ilvl="0">
      <w:start w:val="18"/>
      <w:numFmt w:val="decimal"/>
      <w:lvlText w:val="%1."/>
      <w:lvlJc w:val="left"/>
      <w:pPr>
        <w:ind w:left="644" w:hanging="358"/>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E9332BF"/>
    <w:multiLevelType w:val="multilevel"/>
    <w:tmpl w:val="F2BEEB2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FD218E"/>
    <w:multiLevelType w:val="multilevel"/>
    <w:tmpl w:val="F072E860"/>
    <w:lvl w:ilvl="0">
      <w:start w:val="10"/>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39770F6"/>
    <w:multiLevelType w:val="multilevel"/>
    <w:tmpl w:val="956233AA"/>
    <w:lvl w:ilvl="0">
      <w:start w:val="1"/>
      <w:numFmt w:val="bullet"/>
      <w:lvlText w:val="●"/>
      <w:lvlJc w:val="left"/>
      <w:pPr>
        <w:ind w:left="1854" w:hanging="360"/>
      </w:pPr>
      <w:rPr>
        <w:rFonts w:ascii="Noto Sans Symbols" w:eastAsia="Noto Sans Symbols" w:hAnsi="Noto Sans Symbols" w:cs="Noto Sans Symbols"/>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11" w15:restartNumberingAfterBreak="0">
    <w:nsid w:val="39FD6D67"/>
    <w:multiLevelType w:val="multilevel"/>
    <w:tmpl w:val="899833F0"/>
    <w:lvl w:ilvl="0">
      <w:start w:val="36"/>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A145D23"/>
    <w:multiLevelType w:val="multilevel"/>
    <w:tmpl w:val="896C7E6C"/>
    <w:lvl w:ilvl="0">
      <w:start w:val="19"/>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4EF57A6"/>
    <w:multiLevelType w:val="multilevel"/>
    <w:tmpl w:val="62B65A42"/>
    <w:lvl w:ilvl="0">
      <w:start w:val="4"/>
      <w:numFmt w:val="decimal"/>
      <w:lvlText w:val="%1."/>
      <w:lvlJc w:val="left"/>
      <w:pPr>
        <w:ind w:left="644" w:hanging="357"/>
      </w:pPr>
      <w:rPr>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56E2DE7"/>
    <w:multiLevelType w:val="multilevel"/>
    <w:tmpl w:val="68DC2484"/>
    <w:lvl w:ilvl="0">
      <w:start w:val="59"/>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54"/>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5E32B1"/>
    <w:multiLevelType w:val="multilevel"/>
    <w:tmpl w:val="B6EC349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CF538E1"/>
    <w:multiLevelType w:val="multilevel"/>
    <w:tmpl w:val="C254AC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7B52928"/>
    <w:multiLevelType w:val="multilevel"/>
    <w:tmpl w:val="DB085BD0"/>
    <w:lvl w:ilvl="0">
      <w:start w:val="54"/>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7B81E73"/>
    <w:multiLevelType w:val="multilevel"/>
    <w:tmpl w:val="A3EE82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C4821E4"/>
    <w:multiLevelType w:val="multilevel"/>
    <w:tmpl w:val="BC1615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D920D22"/>
    <w:multiLevelType w:val="multilevel"/>
    <w:tmpl w:val="293A18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5"/>
  </w:num>
  <w:num w:numId="2">
    <w:abstractNumId w:val="7"/>
  </w:num>
  <w:num w:numId="3">
    <w:abstractNumId w:val="12"/>
  </w:num>
  <w:num w:numId="4">
    <w:abstractNumId w:val="11"/>
  </w:num>
  <w:num w:numId="5">
    <w:abstractNumId w:val="16"/>
  </w:num>
  <w:num w:numId="6">
    <w:abstractNumId w:val="18"/>
  </w:num>
  <w:num w:numId="7">
    <w:abstractNumId w:val="20"/>
  </w:num>
  <w:num w:numId="8">
    <w:abstractNumId w:val="6"/>
  </w:num>
  <w:num w:numId="9">
    <w:abstractNumId w:val="14"/>
  </w:num>
  <w:num w:numId="10">
    <w:abstractNumId w:val="5"/>
  </w:num>
  <w:num w:numId="11">
    <w:abstractNumId w:val="4"/>
  </w:num>
  <w:num w:numId="12">
    <w:abstractNumId w:val="8"/>
  </w:num>
  <w:num w:numId="13">
    <w:abstractNumId w:val="17"/>
  </w:num>
  <w:num w:numId="14">
    <w:abstractNumId w:val="3"/>
  </w:num>
  <w:num w:numId="15">
    <w:abstractNumId w:val="2"/>
  </w:num>
  <w:num w:numId="16">
    <w:abstractNumId w:val="13"/>
  </w:num>
  <w:num w:numId="17">
    <w:abstractNumId w:val="1"/>
  </w:num>
  <w:num w:numId="18">
    <w:abstractNumId w:val="19"/>
  </w:num>
  <w:num w:numId="19">
    <w:abstractNumId w:val="9"/>
  </w:num>
  <w:num w:numId="20">
    <w:abstractNumId w:val="10"/>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37E"/>
    <w:rsid w:val="002672D7"/>
    <w:rsid w:val="002A28ED"/>
    <w:rsid w:val="00437002"/>
    <w:rsid w:val="0073103C"/>
    <w:rsid w:val="007F644A"/>
    <w:rsid w:val="00875268"/>
    <w:rsid w:val="00A1537E"/>
    <w:rsid w:val="00CF32E4"/>
    <w:rsid w:val="00F0348C"/>
    <w:rsid w:val="00FA21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B94F1FA-2AE0-4CBE-BF2C-03210697A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color w:val="2E75B5"/>
      <w:sz w:val="32"/>
      <w:szCs w:val="32"/>
    </w:rPr>
  </w:style>
  <w:style w:type="paragraph" w:styleId="Ttulo2">
    <w:name w:val="heading 2"/>
    <w:basedOn w:val="Normal"/>
    <w:next w:val="Normal"/>
    <w:pPr>
      <w:keepNext/>
      <w:keepLines/>
      <w:spacing w:before="40"/>
      <w:outlineLvl w:val="1"/>
    </w:pPr>
    <w:rPr>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uiPriority w:val="9"/>
    <w:rsid w:val="00685D5F"/>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uiPriority w:val="9"/>
    <w:rsid w:val="00685D5F"/>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685D5F"/>
    <w:pPr>
      <w:tabs>
        <w:tab w:val="center" w:pos="4419"/>
        <w:tab w:val="right" w:pos="8838"/>
      </w:tabs>
    </w:pPr>
  </w:style>
  <w:style w:type="character" w:customStyle="1" w:styleId="EncabezadoCar">
    <w:name w:val="Encabezado Car"/>
    <w:basedOn w:val="Fuentedeprrafopredeter"/>
    <w:link w:val="Encabezado"/>
    <w:uiPriority w:val="99"/>
    <w:rsid w:val="00685D5F"/>
    <w:rPr>
      <w:rFonts w:eastAsiaTheme="minorEastAsia"/>
      <w:sz w:val="24"/>
      <w:szCs w:val="24"/>
      <w:lang w:val="es-ES_tradnl" w:eastAsia="es-ES"/>
    </w:rPr>
  </w:style>
  <w:style w:type="paragraph" w:styleId="Piedepgina">
    <w:name w:val="footer"/>
    <w:basedOn w:val="Normal"/>
    <w:link w:val="PiedepginaCar"/>
    <w:uiPriority w:val="99"/>
    <w:unhideWhenUsed/>
    <w:rsid w:val="00685D5F"/>
    <w:pPr>
      <w:tabs>
        <w:tab w:val="center" w:pos="4419"/>
        <w:tab w:val="right" w:pos="8838"/>
      </w:tabs>
    </w:pPr>
  </w:style>
  <w:style w:type="character" w:customStyle="1" w:styleId="PiedepginaCar">
    <w:name w:val="Pie de página Car"/>
    <w:basedOn w:val="Fuentedeprrafopredeter"/>
    <w:link w:val="Piedepgina"/>
    <w:uiPriority w:val="99"/>
    <w:rsid w:val="00685D5F"/>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85D5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85D5F"/>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685D5F"/>
    <w:rPr>
      <w:color w:val="0563C1" w:themeColor="hyperlink"/>
      <w:u w:val="single"/>
    </w:rPr>
  </w:style>
  <w:style w:type="table" w:styleId="Tablanormal1">
    <w:name w:val="Plain Table 1"/>
    <w:basedOn w:val="Tablanormal"/>
    <w:uiPriority w:val="41"/>
    <w:rsid w:val="00685D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2">
    <w:name w:val="A2"/>
    <w:uiPriority w:val="99"/>
    <w:rsid w:val="002C5318"/>
    <w:rPr>
      <w:rFonts w:cs="Modica Black"/>
      <w:color w:val="000000"/>
      <w:sz w:val="20"/>
      <w:szCs w:val="20"/>
    </w:rPr>
  </w:style>
  <w:style w:type="paragraph" w:customStyle="1" w:styleId="Pa2">
    <w:name w:val="Pa2"/>
    <w:basedOn w:val="Normal"/>
    <w:next w:val="Normal"/>
    <w:uiPriority w:val="99"/>
    <w:rsid w:val="002C5318"/>
    <w:pPr>
      <w:autoSpaceDE w:val="0"/>
      <w:autoSpaceDN w:val="0"/>
      <w:adjustRightInd w:val="0"/>
      <w:spacing w:line="221" w:lineRule="atLeast"/>
    </w:pPr>
    <w:rPr>
      <w:rFonts w:ascii="Modica Black" w:eastAsiaTheme="minorHAnsi" w:hAnsi="Modica Black"/>
      <w:lang w:val="es-MX" w:eastAsia="en-US"/>
    </w:rPr>
  </w:style>
  <w:style w:type="paragraph" w:customStyle="1" w:styleId="Pa5">
    <w:name w:val="Pa5"/>
    <w:basedOn w:val="Normal"/>
    <w:next w:val="Normal"/>
    <w:uiPriority w:val="99"/>
    <w:rsid w:val="002C5318"/>
    <w:pPr>
      <w:autoSpaceDE w:val="0"/>
      <w:autoSpaceDN w:val="0"/>
      <w:adjustRightInd w:val="0"/>
      <w:spacing w:line="221" w:lineRule="atLeast"/>
    </w:pPr>
    <w:rPr>
      <w:rFonts w:ascii="Modica Black" w:eastAsiaTheme="minorHAnsi" w:hAnsi="Modica Black"/>
      <w:lang w:val="es-MX" w:eastAsia="en-US"/>
    </w:rPr>
  </w:style>
  <w:style w:type="paragraph" w:customStyle="1" w:styleId="Default">
    <w:name w:val="Default"/>
    <w:rsid w:val="00525732"/>
    <w:pPr>
      <w:autoSpaceDE w:val="0"/>
      <w:autoSpaceDN w:val="0"/>
      <w:adjustRightInd w:val="0"/>
    </w:pPr>
    <w:rPr>
      <w:rFonts w:ascii="Bookman Old Style" w:hAnsi="Bookman Old Style" w:cs="Bookman Old Style"/>
      <w:color w:val="000000"/>
    </w:rPr>
  </w:style>
  <w:style w:type="paragraph" w:styleId="Sinespaciado">
    <w:name w:val="No Spacing"/>
    <w:aliases w:val="Francesa,INAI"/>
    <w:link w:val="SinespaciadoCar"/>
    <w:uiPriority w:val="1"/>
    <w:qFormat/>
    <w:rsid w:val="00845AE9"/>
  </w:style>
  <w:style w:type="character" w:customStyle="1" w:styleId="SinespaciadoCar">
    <w:name w:val="Sin espaciado Car"/>
    <w:aliases w:val="Francesa Car,INAI Car"/>
    <w:link w:val="Sinespaciado"/>
    <w:uiPriority w:val="1"/>
    <w:locked/>
    <w:rsid w:val="00845AE9"/>
  </w:style>
  <w:style w:type="character" w:customStyle="1" w:styleId="gmail-il">
    <w:name w:val="gmail-il"/>
    <w:basedOn w:val="Fuentedeprrafopredeter"/>
    <w:rsid w:val="00D45FD4"/>
  </w:style>
  <w:style w:type="paragraph" w:styleId="NormalWeb">
    <w:name w:val="Normal (Web)"/>
    <w:basedOn w:val="Normal"/>
    <w:uiPriority w:val="99"/>
    <w:unhideWhenUsed/>
    <w:rsid w:val="00D45FD4"/>
    <w:pPr>
      <w:spacing w:before="100" w:beforeAutospacing="1" w:after="100" w:afterAutospacing="1"/>
    </w:pPr>
    <w:rPr>
      <w:rFonts w:ascii="Times New Roman" w:eastAsia="Times New Roman" w:hAnsi="Times New Roman" w:cs="Times New Roman"/>
      <w:lang w:val="es-MX"/>
    </w:rPr>
  </w:style>
  <w:style w:type="character" w:customStyle="1" w:styleId="object">
    <w:name w:val="object"/>
    <w:basedOn w:val="Fuentedeprrafopredeter"/>
    <w:rsid w:val="00D45FD4"/>
  </w:style>
  <w:style w:type="character" w:styleId="Hipervnculovisitado">
    <w:name w:val="FollowedHyperlink"/>
    <w:basedOn w:val="Fuentedeprrafopredeter"/>
    <w:uiPriority w:val="99"/>
    <w:semiHidden/>
    <w:unhideWhenUsed/>
    <w:rsid w:val="00EE552F"/>
    <w:rPr>
      <w:color w:val="954F72" w:themeColor="followedHyperlink"/>
      <w:u w:val="single"/>
    </w:rPr>
  </w:style>
  <w:style w:type="paragraph" w:styleId="Sangradetextonormal">
    <w:name w:val="Body Text Indent"/>
    <w:basedOn w:val="Normal"/>
    <w:link w:val="SangradetextonormalCar"/>
    <w:uiPriority w:val="99"/>
    <w:unhideWhenUsed/>
    <w:rsid w:val="000768E9"/>
    <w:pPr>
      <w:spacing w:after="120"/>
      <w:ind w:left="283"/>
    </w:pPr>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rsid w:val="000768E9"/>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0768E9"/>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768E9"/>
    <w:rPr>
      <w:rFonts w:ascii="Times New Roman" w:eastAsia="Times New Roman" w:hAnsi="Times New Roman" w:cs="Times New Roman"/>
      <w:sz w:val="24"/>
      <w:szCs w:val="24"/>
      <w:lang w:val="es-ES" w:eastAsia="es-ES"/>
    </w:rPr>
  </w:style>
  <w:style w:type="paragraph" w:styleId="Listaconvietas">
    <w:name w:val="List Bullet"/>
    <w:basedOn w:val="Normal"/>
    <w:uiPriority w:val="99"/>
    <w:unhideWhenUsed/>
    <w:rsid w:val="00457D7B"/>
    <w:pPr>
      <w:numPr>
        <w:numId w:val="15"/>
      </w:numPr>
      <w:contextualSpacing/>
    </w:pPr>
    <w:rPr>
      <w:rFonts w:ascii="Times New Roman" w:eastAsia="Times New Roman" w:hAnsi="Times New Roman" w:cs="Times New Roman"/>
      <w:lang w:val="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tblPr>
      <w:tblStyleRowBandSize w:val="1"/>
      <w:tblStyleColBandSize w:val="1"/>
      <w:tblCellMar>
        <w:top w:w="0" w:type="dxa"/>
        <w:left w:w="70" w:type="dxa"/>
        <w:bottom w:w="0" w:type="dxa"/>
        <w:right w:w="70"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omex.org.mx/ipomex/"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ipomex3.ipomex.otg.mx/ipo3/lgt/indice/DIFLERMA/art_92_xvii/5.web"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TL6k9/qOd584RjgYbbNlPCuL4A==">CgMxLjAyCGguZ2pkZ3hzMgloLjMwajB6bGwyDmgubXd3OHZyZGoyMW9nMg5oLmUyMGxndGVnbDlycjIOaC5nd2p1YXVlZGFwNGEyCWguMnM4ZXlvMTIJaC4xN2RwOHZ1MgloLjNyZGNyam4yDmgudGN2bGhhZHA1N2E4Mg5oLjRyMndhOHJ6dDhlazIOaC5rbDcwcDNkYWFzazE4AHIhMTRvdzBLVDRFSHh4LUt1enJaX3FvYThwRnpycVVUMXE3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32</Pages>
  <Words>8157</Words>
  <Characters>44868</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52920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6</cp:revision>
  <cp:lastPrinted>2025-10-17T17:38:00Z</cp:lastPrinted>
  <dcterms:created xsi:type="dcterms:W3CDTF">2025-10-08T00:55:00Z</dcterms:created>
  <dcterms:modified xsi:type="dcterms:W3CDTF">2025-11-11T17:31:00Z</dcterms:modified>
</cp:coreProperties>
</file>